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F52C" w14:textId="77777777" w:rsidR="00297D45" w:rsidRPr="00657D6C" w:rsidRDefault="00E5752C" w:rsidP="00E5752C">
      <w:pPr>
        <w:spacing w:line="240" w:lineRule="auto"/>
        <w:ind w:left="540" w:hanging="540"/>
        <w:jc w:val="both"/>
        <w:rPr>
          <w:rFonts w:ascii="Times New Roman" w:hAnsi="Times New Roman" w:cs="Times New Roman"/>
          <w:b/>
          <w:color w:val="000000" w:themeColor="text1"/>
          <w:sz w:val="28"/>
          <w:szCs w:val="28"/>
          <w:lang w:val="en-ZA"/>
        </w:rPr>
      </w:pPr>
      <w:r>
        <w:rPr>
          <w:rFonts w:ascii="Times New Roman" w:hAnsi="Times New Roman" w:cs="Times New Roman"/>
          <w:b/>
          <w:color w:val="000000" w:themeColor="text1"/>
          <w:sz w:val="28"/>
          <w:szCs w:val="28"/>
          <w:lang w:val="en-ZA"/>
        </w:rPr>
        <w:t>5.</w:t>
      </w:r>
      <w:r>
        <w:rPr>
          <w:rFonts w:ascii="Times New Roman" w:hAnsi="Times New Roman" w:cs="Times New Roman"/>
          <w:b/>
          <w:color w:val="000000" w:themeColor="text1"/>
          <w:sz w:val="28"/>
          <w:szCs w:val="28"/>
          <w:lang w:val="en-ZA"/>
        </w:rPr>
        <w:tab/>
      </w:r>
      <w:r w:rsidR="002339AC">
        <w:rPr>
          <w:rFonts w:ascii="Times New Roman" w:hAnsi="Times New Roman" w:cs="Times New Roman"/>
          <w:b/>
          <w:color w:val="000000" w:themeColor="text1"/>
          <w:sz w:val="28"/>
          <w:szCs w:val="28"/>
          <w:lang w:val="en-ZA"/>
        </w:rPr>
        <w:t>R</w:t>
      </w:r>
      <w:r w:rsidR="00297D45" w:rsidRPr="00657D6C">
        <w:rPr>
          <w:rFonts w:ascii="Times New Roman" w:hAnsi="Times New Roman" w:cs="Times New Roman"/>
          <w:b/>
          <w:color w:val="000000" w:themeColor="text1"/>
          <w:sz w:val="28"/>
          <w:szCs w:val="28"/>
          <w:lang w:val="en-ZA"/>
        </w:rPr>
        <w:t>eport of the</w:t>
      </w:r>
      <w:r w:rsidR="000A09F3">
        <w:rPr>
          <w:rFonts w:ascii="Times New Roman" w:hAnsi="Times New Roman" w:cs="Times New Roman"/>
          <w:b/>
          <w:color w:val="000000" w:themeColor="text1"/>
          <w:sz w:val="28"/>
          <w:szCs w:val="28"/>
          <w:lang w:val="en-ZA"/>
        </w:rPr>
        <w:t xml:space="preserve"> </w:t>
      </w:r>
      <w:r w:rsidR="00297D45" w:rsidRPr="00657D6C">
        <w:rPr>
          <w:rFonts w:ascii="Times New Roman" w:hAnsi="Times New Roman" w:cs="Times New Roman"/>
          <w:b/>
          <w:color w:val="000000" w:themeColor="text1"/>
          <w:sz w:val="28"/>
          <w:szCs w:val="28"/>
          <w:lang w:val="en-ZA"/>
        </w:rPr>
        <w:t>Portfolio</w:t>
      </w:r>
      <w:r w:rsidR="000A09F3">
        <w:rPr>
          <w:rFonts w:ascii="Times New Roman" w:hAnsi="Times New Roman" w:cs="Times New Roman"/>
          <w:b/>
          <w:color w:val="000000" w:themeColor="text1"/>
          <w:sz w:val="28"/>
          <w:szCs w:val="28"/>
          <w:lang w:val="en-ZA"/>
        </w:rPr>
        <w:t xml:space="preserve"> </w:t>
      </w:r>
      <w:r w:rsidR="00297D45" w:rsidRPr="00657D6C">
        <w:rPr>
          <w:rFonts w:ascii="Times New Roman" w:hAnsi="Times New Roman" w:cs="Times New Roman"/>
          <w:b/>
          <w:color w:val="000000" w:themeColor="text1"/>
          <w:sz w:val="28"/>
          <w:szCs w:val="28"/>
          <w:lang w:val="en-ZA"/>
        </w:rPr>
        <w:t xml:space="preserve">Committee on </w:t>
      </w:r>
      <w:bookmarkStart w:id="0" w:name="_GoBack"/>
      <w:r w:rsidR="00297D45" w:rsidRPr="00657D6C">
        <w:rPr>
          <w:rFonts w:ascii="Times New Roman" w:hAnsi="Times New Roman" w:cs="Times New Roman"/>
          <w:b/>
          <w:color w:val="000000" w:themeColor="text1"/>
          <w:sz w:val="28"/>
          <w:szCs w:val="28"/>
          <w:lang w:val="en-ZA"/>
        </w:rPr>
        <w:t>International Relations</w:t>
      </w:r>
      <w:r w:rsidR="000A09F3">
        <w:rPr>
          <w:rFonts w:ascii="Times New Roman" w:hAnsi="Times New Roman" w:cs="Times New Roman"/>
          <w:b/>
          <w:color w:val="000000" w:themeColor="text1"/>
          <w:sz w:val="28"/>
          <w:szCs w:val="28"/>
          <w:lang w:val="en-ZA"/>
        </w:rPr>
        <w:t xml:space="preserve"> </w:t>
      </w:r>
      <w:bookmarkEnd w:id="0"/>
      <w:r w:rsidR="00297D45" w:rsidRPr="00657D6C">
        <w:rPr>
          <w:rFonts w:ascii="Times New Roman" w:hAnsi="Times New Roman" w:cs="Times New Roman"/>
          <w:b/>
          <w:color w:val="000000" w:themeColor="text1"/>
          <w:sz w:val="28"/>
          <w:szCs w:val="28"/>
          <w:lang w:val="en-ZA"/>
        </w:rPr>
        <w:t xml:space="preserve">and Cooperation on Budget Vote 6: International Relations and Cooperation, </w:t>
      </w:r>
      <w:r>
        <w:rPr>
          <w:rFonts w:ascii="Times New Roman" w:hAnsi="Times New Roman" w:cs="Times New Roman"/>
          <w:b/>
          <w:color w:val="000000" w:themeColor="text1"/>
          <w:sz w:val="28"/>
          <w:szCs w:val="28"/>
          <w:lang w:val="en-ZA"/>
        </w:rPr>
        <w:t>D</w:t>
      </w:r>
      <w:r w:rsidR="00297D45" w:rsidRPr="00657D6C">
        <w:rPr>
          <w:rFonts w:ascii="Times New Roman" w:hAnsi="Times New Roman" w:cs="Times New Roman"/>
          <w:b/>
          <w:color w:val="000000" w:themeColor="text1"/>
          <w:sz w:val="28"/>
          <w:szCs w:val="28"/>
          <w:lang w:val="en-ZA"/>
        </w:rPr>
        <w:t>ated</w:t>
      </w:r>
      <w:r w:rsidR="007D0822">
        <w:rPr>
          <w:rFonts w:ascii="Times New Roman" w:hAnsi="Times New Roman" w:cs="Times New Roman"/>
          <w:b/>
          <w:color w:val="000000" w:themeColor="text1"/>
          <w:sz w:val="28"/>
          <w:szCs w:val="28"/>
          <w:lang w:val="en-ZA"/>
        </w:rPr>
        <w:t xml:space="preserve"> </w:t>
      </w:r>
      <w:r w:rsidR="00BC1A85">
        <w:rPr>
          <w:rFonts w:ascii="Times New Roman" w:hAnsi="Times New Roman" w:cs="Times New Roman"/>
          <w:b/>
          <w:color w:val="000000" w:themeColor="text1"/>
          <w:sz w:val="28"/>
          <w:szCs w:val="28"/>
          <w:lang w:val="en-ZA"/>
        </w:rPr>
        <w:t xml:space="preserve">10 </w:t>
      </w:r>
      <w:r w:rsidR="00A74CBB">
        <w:rPr>
          <w:rFonts w:ascii="Times New Roman" w:hAnsi="Times New Roman" w:cs="Times New Roman"/>
          <w:b/>
          <w:color w:val="000000" w:themeColor="text1"/>
          <w:sz w:val="28"/>
          <w:szCs w:val="28"/>
          <w:lang w:val="en-ZA"/>
        </w:rPr>
        <w:t>July</w:t>
      </w:r>
      <w:r w:rsidR="00BB3DD9" w:rsidRPr="00657D6C">
        <w:rPr>
          <w:rFonts w:ascii="Times New Roman" w:hAnsi="Times New Roman" w:cs="Times New Roman"/>
          <w:b/>
          <w:color w:val="000000" w:themeColor="text1"/>
          <w:sz w:val="28"/>
          <w:szCs w:val="28"/>
          <w:lang w:val="en-ZA"/>
        </w:rPr>
        <w:t xml:space="preserve"> </w:t>
      </w:r>
      <w:r w:rsidR="00CE4CD4" w:rsidRPr="00657D6C">
        <w:rPr>
          <w:rFonts w:ascii="Times New Roman" w:hAnsi="Times New Roman" w:cs="Times New Roman"/>
          <w:b/>
          <w:color w:val="000000" w:themeColor="text1"/>
          <w:sz w:val="28"/>
          <w:szCs w:val="28"/>
          <w:lang w:val="en-ZA"/>
        </w:rPr>
        <w:t>20</w:t>
      </w:r>
      <w:r w:rsidR="00821457">
        <w:rPr>
          <w:rFonts w:ascii="Times New Roman" w:hAnsi="Times New Roman" w:cs="Times New Roman"/>
          <w:b/>
          <w:color w:val="000000" w:themeColor="text1"/>
          <w:sz w:val="28"/>
          <w:szCs w:val="28"/>
          <w:lang w:val="en-ZA"/>
        </w:rPr>
        <w:t>19</w:t>
      </w:r>
    </w:p>
    <w:p w14:paraId="41176077" w14:textId="77777777" w:rsidR="00297D45" w:rsidRPr="00EF6123" w:rsidRDefault="00297D45" w:rsidP="00EF6123">
      <w:pPr>
        <w:spacing w:line="360" w:lineRule="auto"/>
        <w:jc w:val="both"/>
        <w:rPr>
          <w:rFonts w:ascii="Times New Roman" w:hAnsi="Times New Roman" w:cs="Times New Roman"/>
          <w:b/>
          <w:color w:val="000000" w:themeColor="text1"/>
          <w:sz w:val="24"/>
          <w:szCs w:val="24"/>
          <w:lang w:val="en-ZA"/>
        </w:rPr>
      </w:pPr>
    </w:p>
    <w:p w14:paraId="38DC9A03" w14:textId="77777777" w:rsidR="00297D45" w:rsidRPr="00014796" w:rsidRDefault="00297D45" w:rsidP="00014796">
      <w:pPr>
        <w:spacing w:line="360" w:lineRule="auto"/>
        <w:jc w:val="both"/>
        <w:rPr>
          <w:rFonts w:ascii="Times New Roman" w:hAnsi="Times New Roman" w:cs="Times New Roman"/>
          <w:color w:val="000000" w:themeColor="text1"/>
          <w:sz w:val="24"/>
          <w:szCs w:val="24"/>
          <w:lang w:val="en-ZA"/>
        </w:rPr>
      </w:pPr>
      <w:r w:rsidRPr="00014796">
        <w:rPr>
          <w:rFonts w:ascii="Times New Roman" w:hAnsi="Times New Roman" w:cs="Times New Roman"/>
          <w:color w:val="000000" w:themeColor="text1"/>
          <w:sz w:val="24"/>
          <w:szCs w:val="24"/>
          <w:lang w:val="en-ZA"/>
        </w:rPr>
        <w:t>The Portfolio Committee on International Relations and Cooperation (the Committee), having considered Budget Vote 6: International Relations and Cooperation of the Department of International Relations and Cooperation (the Department), reports as follows:</w:t>
      </w:r>
    </w:p>
    <w:p w14:paraId="020D2455" w14:textId="77777777" w:rsidR="00AD75FB" w:rsidRPr="00392CEA" w:rsidRDefault="00AD75FB" w:rsidP="00392CEA">
      <w:pPr>
        <w:spacing w:line="360" w:lineRule="auto"/>
        <w:jc w:val="both"/>
        <w:rPr>
          <w:rFonts w:ascii="Times New Roman" w:hAnsi="Times New Roman" w:cs="Times New Roman"/>
          <w:color w:val="000000" w:themeColor="text1"/>
          <w:sz w:val="24"/>
          <w:szCs w:val="24"/>
          <w:lang w:val="en-ZA"/>
        </w:rPr>
      </w:pPr>
    </w:p>
    <w:p w14:paraId="4D37900B" w14:textId="77777777" w:rsidR="00E8134F" w:rsidRPr="00392CEA" w:rsidRDefault="00297D45" w:rsidP="00392CEA">
      <w:pPr>
        <w:numPr>
          <w:ilvl w:val="0"/>
          <w:numId w:val="7"/>
        </w:num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b/>
          <w:color w:val="000000" w:themeColor="text1"/>
          <w:sz w:val="24"/>
          <w:szCs w:val="24"/>
          <w:lang w:val="en-ZA"/>
        </w:rPr>
        <w:t>Introduction</w:t>
      </w:r>
    </w:p>
    <w:p w14:paraId="679DD48E" w14:textId="77777777" w:rsidR="001A3DFC" w:rsidRPr="00392CEA" w:rsidRDefault="001A3DFC" w:rsidP="00392CEA">
      <w:pPr>
        <w:spacing w:line="360" w:lineRule="auto"/>
        <w:jc w:val="both"/>
        <w:rPr>
          <w:rFonts w:ascii="Times New Roman" w:hAnsi="Times New Roman" w:cs="Times New Roman"/>
          <w:color w:val="000000" w:themeColor="text1"/>
          <w:sz w:val="24"/>
          <w:szCs w:val="24"/>
          <w:lang w:val="en-ZA"/>
        </w:rPr>
      </w:pPr>
    </w:p>
    <w:p w14:paraId="2CF04545" w14:textId="77777777" w:rsidR="00ED08E6" w:rsidRPr="00392CEA" w:rsidRDefault="00297D45" w:rsidP="00392CEA">
      <w:p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color w:val="000000" w:themeColor="text1"/>
          <w:sz w:val="24"/>
          <w:szCs w:val="24"/>
          <w:lang w:val="en-ZA"/>
        </w:rPr>
        <w:t>The Committee</w:t>
      </w:r>
      <w:r w:rsidR="00401A16">
        <w:rPr>
          <w:rFonts w:ascii="Times New Roman" w:hAnsi="Times New Roman" w:cs="Times New Roman"/>
          <w:color w:val="000000" w:themeColor="text1"/>
          <w:spacing w:val="0"/>
          <w:sz w:val="24"/>
          <w:szCs w:val="24"/>
          <w:lang w:val="en-ZA"/>
        </w:rPr>
        <w:t xml:space="preserve"> had a preparatory session on 2 July</w:t>
      </w:r>
      <w:r w:rsidR="002E3BF6">
        <w:rPr>
          <w:rFonts w:ascii="Times New Roman" w:hAnsi="Times New Roman" w:cs="Times New Roman"/>
          <w:color w:val="000000" w:themeColor="text1"/>
          <w:spacing w:val="0"/>
          <w:sz w:val="24"/>
          <w:szCs w:val="24"/>
          <w:lang w:val="en-ZA"/>
        </w:rPr>
        <w:t xml:space="preserve"> 2019</w:t>
      </w:r>
      <w:r w:rsidR="00401A16">
        <w:rPr>
          <w:rFonts w:ascii="Times New Roman" w:hAnsi="Times New Roman" w:cs="Times New Roman"/>
          <w:color w:val="000000" w:themeColor="text1"/>
          <w:spacing w:val="0"/>
          <w:sz w:val="24"/>
          <w:szCs w:val="24"/>
          <w:lang w:val="en-ZA"/>
        </w:rPr>
        <w:t xml:space="preserve">, where the Committee Content Adviser and the Researcher highlighted salient sector issues and the budget allocations of the Department for 2019/20. </w:t>
      </w:r>
      <w:r w:rsidR="00CB6C6F">
        <w:rPr>
          <w:rFonts w:ascii="Times New Roman" w:hAnsi="Times New Roman" w:cs="Times New Roman"/>
          <w:color w:val="000000" w:themeColor="text1"/>
          <w:spacing w:val="0"/>
          <w:sz w:val="24"/>
          <w:szCs w:val="24"/>
          <w:lang w:val="en-ZA"/>
        </w:rPr>
        <w:t xml:space="preserve">The Committee </w:t>
      </w:r>
      <w:r w:rsidRPr="00392CEA">
        <w:rPr>
          <w:rFonts w:ascii="Times New Roman" w:hAnsi="Times New Roman" w:cs="Times New Roman"/>
          <w:color w:val="000000" w:themeColor="text1"/>
          <w:sz w:val="24"/>
          <w:szCs w:val="24"/>
          <w:lang w:val="en-ZA"/>
        </w:rPr>
        <w:t xml:space="preserve">met on </w:t>
      </w:r>
      <w:r w:rsidR="00FF4981">
        <w:rPr>
          <w:rFonts w:ascii="Times New Roman" w:hAnsi="Times New Roman" w:cs="Times New Roman"/>
          <w:color w:val="000000" w:themeColor="text1"/>
          <w:sz w:val="24"/>
          <w:szCs w:val="24"/>
          <w:lang w:val="en-ZA"/>
        </w:rPr>
        <w:t>3</w:t>
      </w:r>
      <w:r w:rsidR="00CE4CD4" w:rsidRPr="00392CEA">
        <w:rPr>
          <w:rFonts w:ascii="Times New Roman" w:hAnsi="Times New Roman" w:cs="Times New Roman"/>
          <w:color w:val="000000" w:themeColor="text1"/>
          <w:sz w:val="24"/>
          <w:szCs w:val="24"/>
          <w:lang w:val="en-ZA"/>
        </w:rPr>
        <w:t xml:space="preserve"> </w:t>
      </w:r>
      <w:r w:rsidR="00FF4981">
        <w:rPr>
          <w:rFonts w:ascii="Times New Roman" w:hAnsi="Times New Roman" w:cs="Times New Roman"/>
          <w:color w:val="000000" w:themeColor="text1"/>
          <w:sz w:val="24"/>
          <w:szCs w:val="24"/>
          <w:lang w:val="en-ZA"/>
        </w:rPr>
        <w:t>July</w:t>
      </w:r>
      <w:r w:rsidRPr="00392CEA">
        <w:rPr>
          <w:rFonts w:ascii="Times New Roman" w:hAnsi="Times New Roman" w:cs="Times New Roman"/>
          <w:color w:val="000000" w:themeColor="text1"/>
          <w:sz w:val="24"/>
          <w:szCs w:val="24"/>
          <w:lang w:val="en-ZA"/>
        </w:rPr>
        <w:t xml:space="preserve"> 201</w:t>
      </w:r>
      <w:r w:rsidR="00FF4981">
        <w:rPr>
          <w:rFonts w:ascii="Times New Roman" w:hAnsi="Times New Roman" w:cs="Times New Roman"/>
          <w:color w:val="000000" w:themeColor="text1"/>
          <w:sz w:val="24"/>
          <w:szCs w:val="24"/>
          <w:lang w:val="en-ZA"/>
        </w:rPr>
        <w:t>9</w:t>
      </w:r>
      <w:r w:rsidRPr="00392CEA">
        <w:rPr>
          <w:rFonts w:ascii="Times New Roman" w:hAnsi="Times New Roman" w:cs="Times New Roman"/>
          <w:color w:val="000000" w:themeColor="text1"/>
          <w:sz w:val="24"/>
          <w:szCs w:val="24"/>
          <w:lang w:val="en-ZA"/>
        </w:rPr>
        <w:t xml:space="preserve"> to consider the </w:t>
      </w:r>
      <w:r w:rsidR="008C52B8" w:rsidRPr="00392CEA">
        <w:rPr>
          <w:rFonts w:ascii="Times New Roman" w:hAnsi="Times New Roman" w:cs="Times New Roman"/>
          <w:color w:val="000000" w:themeColor="text1"/>
          <w:sz w:val="24"/>
          <w:szCs w:val="24"/>
          <w:lang w:val="en-ZA"/>
        </w:rPr>
        <w:t>Department’s Annual</w:t>
      </w:r>
      <w:r w:rsidRPr="00392CEA">
        <w:rPr>
          <w:rFonts w:ascii="Times New Roman" w:hAnsi="Times New Roman" w:cs="Times New Roman"/>
          <w:color w:val="000000" w:themeColor="text1"/>
          <w:sz w:val="24"/>
          <w:szCs w:val="24"/>
          <w:lang w:val="en-ZA"/>
        </w:rPr>
        <w:t xml:space="preserve"> Performance Plan (APP) 201</w:t>
      </w:r>
      <w:r w:rsidR="00640178">
        <w:rPr>
          <w:rFonts w:ascii="Times New Roman" w:hAnsi="Times New Roman" w:cs="Times New Roman"/>
          <w:color w:val="000000" w:themeColor="text1"/>
          <w:sz w:val="24"/>
          <w:szCs w:val="24"/>
          <w:lang w:val="en-ZA"/>
        </w:rPr>
        <w:t>9</w:t>
      </w:r>
      <w:r w:rsidR="00954C09" w:rsidRPr="00392CEA">
        <w:rPr>
          <w:rFonts w:ascii="Times New Roman" w:hAnsi="Times New Roman" w:cs="Times New Roman"/>
          <w:color w:val="000000" w:themeColor="text1"/>
          <w:sz w:val="24"/>
          <w:szCs w:val="24"/>
          <w:lang w:val="en-ZA"/>
        </w:rPr>
        <w:t>/</w:t>
      </w:r>
      <w:r w:rsidR="00640178">
        <w:rPr>
          <w:rFonts w:ascii="Times New Roman" w:hAnsi="Times New Roman" w:cs="Times New Roman"/>
          <w:color w:val="000000" w:themeColor="text1"/>
          <w:sz w:val="24"/>
          <w:szCs w:val="24"/>
          <w:lang w:val="en-ZA"/>
        </w:rPr>
        <w:t>20</w:t>
      </w:r>
      <w:r w:rsidRPr="00392CEA">
        <w:rPr>
          <w:rFonts w:ascii="Times New Roman" w:hAnsi="Times New Roman" w:cs="Times New Roman"/>
          <w:color w:val="000000" w:themeColor="text1"/>
          <w:sz w:val="24"/>
          <w:szCs w:val="24"/>
          <w:lang w:val="en-ZA"/>
        </w:rPr>
        <w:t>. The Committee further discussed the African Renaissance and International Cooperation Fund’s (ARF) Annual Performance Plan 201</w:t>
      </w:r>
      <w:r w:rsidR="00F43736">
        <w:rPr>
          <w:rFonts w:ascii="Times New Roman" w:hAnsi="Times New Roman" w:cs="Times New Roman"/>
          <w:color w:val="000000" w:themeColor="text1"/>
          <w:sz w:val="24"/>
          <w:szCs w:val="24"/>
          <w:lang w:val="en-ZA"/>
        </w:rPr>
        <w:t>9</w:t>
      </w:r>
      <w:r w:rsidR="00BE5753" w:rsidRPr="00392CEA">
        <w:rPr>
          <w:rFonts w:ascii="Times New Roman" w:hAnsi="Times New Roman" w:cs="Times New Roman"/>
          <w:color w:val="000000" w:themeColor="text1"/>
          <w:sz w:val="24"/>
          <w:szCs w:val="24"/>
          <w:lang w:val="en-ZA"/>
        </w:rPr>
        <w:t>/</w:t>
      </w:r>
      <w:r w:rsidR="00F43736">
        <w:rPr>
          <w:rFonts w:ascii="Times New Roman" w:hAnsi="Times New Roman" w:cs="Times New Roman"/>
          <w:color w:val="000000" w:themeColor="text1"/>
          <w:sz w:val="24"/>
          <w:szCs w:val="24"/>
          <w:lang w:val="en-ZA"/>
        </w:rPr>
        <w:t>20</w:t>
      </w:r>
      <w:r w:rsidRPr="00392CEA">
        <w:rPr>
          <w:rFonts w:ascii="Times New Roman" w:hAnsi="Times New Roman" w:cs="Times New Roman"/>
          <w:color w:val="000000" w:themeColor="text1"/>
          <w:sz w:val="24"/>
          <w:szCs w:val="24"/>
          <w:lang w:val="en-ZA"/>
        </w:rPr>
        <w:t>, together with the</w:t>
      </w:r>
      <w:r w:rsidR="00F77CE5" w:rsidRPr="00392CEA">
        <w:rPr>
          <w:rFonts w:ascii="Times New Roman" w:hAnsi="Times New Roman" w:cs="Times New Roman"/>
          <w:color w:val="000000" w:themeColor="text1"/>
          <w:sz w:val="24"/>
          <w:szCs w:val="24"/>
          <w:lang w:val="en-ZA"/>
        </w:rPr>
        <w:t xml:space="preserve"> Department’s</w:t>
      </w:r>
      <w:r w:rsidRPr="00392CEA">
        <w:rPr>
          <w:rFonts w:ascii="Times New Roman" w:hAnsi="Times New Roman" w:cs="Times New Roman"/>
          <w:color w:val="000000" w:themeColor="text1"/>
          <w:sz w:val="24"/>
          <w:szCs w:val="24"/>
          <w:lang w:val="en-ZA"/>
        </w:rPr>
        <w:t xml:space="preserve"> overall budget allocation for 201</w:t>
      </w:r>
      <w:r w:rsidR="00F43736">
        <w:rPr>
          <w:rFonts w:ascii="Times New Roman" w:hAnsi="Times New Roman" w:cs="Times New Roman"/>
          <w:color w:val="000000" w:themeColor="text1"/>
          <w:sz w:val="24"/>
          <w:szCs w:val="24"/>
          <w:lang w:val="en-ZA"/>
        </w:rPr>
        <w:t>9</w:t>
      </w:r>
      <w:r w:rsidR="00BE5753" w:rsidRPr="00392CEA">
        <w:rPr>
          <w:rFonts w:ascii="Times New Roman" w:hAnsi="Times New Roman" w:cs="Times New Roman"/>
          <w:color w:val="000000" w:themeColor="text1"/>
          <w:sz w:val="24"/>
          <w:szCs w:val="24"/>
          <w:lang w:val="en-ZA"/>
        </w:rPr>
        <w:t>/</w:t>
      </w:r>
      <w:r w:rsidR="00F43736">
        <w:rPr>
          <w:rFonts w:ascii="Times New Roman" w:hAnsi="Times New Roman" w:cs="Times New Roman"/>
          <w:color w:val="000000" w:themeColor="text1"/>
          <w:sz w:val="24"/>
          <w:szCs w:val="24"/>
          <w:lang w:val="en-ZA"/>
        </w:rPr>
        <w:t>20</w:t>
      </w:r>
      <w:r w:rsidRPr="00392CEA">
        <w:rPr>
          <w:rFonts w:ascii="Times New Roman" w:hAnsi="Times New Roman" w:cs="Times New Roman"/>
          <w:color w:val="000000" w:themeColor="text1"/>
          <w:sz w:val="24"/>
          <w:szCs w:val="24"/>
          <w:lang w:val="en-ZA"/>
        </w:rPr>
        <w:t>.</w:t>
      </w:r>
    </w:p>
    <w:p w14:paraId="189E414F" w14:textId="77777777" w:rsidR="00607F76" w:rsidRPr="00392CEA" w:rsidRDefault="00607F76" w:rsidP="00392CEA">
      <w:pPr>
        <w:spacing w:line="360" w:lineRule="auto"/>
        <w:jc w:val="both"/>
        <w:rPr>
          <w:rFonts w:ascii="Times New Roman" w:hAnsi="Times New Roman" w:cs="Times New Roman"/>
          <w:color w:val="000000" w:themeColor="text1"/>
          <w:sz w:val="24"/>
          <w:szCs w:val="24"/>
          <w:lang w:val="en-ZA"/>
        </w:rPr>
      </w:pPr>
    </w:p>
    <w:p w14:paraId="0A3C33FE" w14:textId="77777777" w:rsidR="00297D45" w:rsidRPr="00392CEA" w:rsidRDefault="00297D45" w:rsidP="00392CEA">
      <w:pPr>
        <w:numPr>
          <w:ilvl w:val="0"/>
          <w:numId w:val="7"/>
        </w:numPr>
        <w:spacing w:line="360" w:lineRule="auto"/>
        <w:jc w:val="both"/>
        <w:rPr>
          <w:rFonts w:ascii="Times New Roman" w:hAnsi="Times New Roman" w:cs="Times New Roman"/>
          <w:b/>
          <w:color w:val="000000" w:themeColor="text1"/>
          <w:sz w:val="24"/>
          <w:szCs w:val="24"/>
          <w:lang w:val="en-ZA"/>
        </w:rPr>
      </w:pPr>
      <w:r w:rsidRPr="00392CEA">
        <w:rPr>
          <w:rFonts w:ascii="Times New Roman" w:hAnsi="Times New Roman" w:cs="Times New Roman"/>
          <w:b/>
          <w:color w:val="000000" w:themeColor="text1"/>
          <w:sz w:val="24"/>
          <w:szCs w:val="24"/>
          <w:lang w:val="en-ZA"/>
        </w:rPr>
        <w:t>Briefing by the Department on Budget Vote 6: International Relations and Cooperation</w:t>
      </w:r>
    </w:p>
    <w:p w14:paraId="42A344E8" w14:textId="77777777" w:rsidR="00CE009F" w:rsidRPr="00392CEA" w:rsidRDefault="00CE009F" w:rsidP="00392CEA">
      <w:pPr>
        <w:spacing w:line="360" w:lineRule="auto"/>
        <w:jc w:val="both"/>
        <w:rPr>
          <w:rFonts w:ascii="Times New Roman" w:hAnsi="Times New Roman" w:cs="Times New Roman"/>
          <w:color w:val="000000" w:themeColor="text1"/>
          <w:sz w:val="24"/>
          <w:szCs w:val="24"/>
          <w:lang w:val="en-ZA"/>
        </w:rPr>
      </w:pPr>
    </w:p>
    <w:p w14:paraId="0C974383" w14:textId="77777777" w:rsidR="00297D45" w:rsidRPr="00392CEA" w:rsidRDefault="00297D45" w:rsidP="00392CEA">
      <w:pPr>
        <w:numPr>
          <w:ilvl w:val="1"/>
          <w:numId w:val="7"/>
        </w:numPr>
        <w:spacing w:line="360" w:lineRule="auto"/>
        <w:jc w:val="both"/>
        <w:rPr>
          <w:rFonts w:ascii="Times New Roman" w:hAnsi="Times New Roman" w:cs="Times New Roman"/>
          <w:b/>
          <w:color w:val="000000" w:themeColor="text1"/>
          <w:sz w:val="24"/>
          <w:szCs w:val="24"/>
          <w:lang w:val="en-ZA"/>
        </w:rPr>
      </w:pPr>
      <w:r w:rsidRPr="00392CEA">
        <w:rPr>
          <w:rFonts w:ascii="Times New Roman" w:hAnsi="Times New Roman" w:cs="Times New Roman"/>
          <w:b/>
          <w:color w:val="000000" w:themeColor="text1"/>
          <w:sz w:val="24"/>
          <w:szCs w:val="24"/>
          <w:lang w:val="en-ZA"/>
        </w:rPr>
        <w:t>Presentation by the Department</w:t>
      </w:r>
      <w:r w:rsidR="000C3266" w:rsidRPr="00392CEA">
        <w:rPr>
          <w:rFonts w:ascii="Times New Roman" w:hAnsi="Times New Roman" w:cs="Times New Roman"/>
          <w:b/>
          <w:color w:val="000000" w:themeColor="text1"/>
          <w:sz w:val="24"/>
          <w:szCs w:val="24"/>
          <w:lang w:val="en-ZA"/>
        </w:rPr>
        <w:t xml:space="preserve"> on its 201</w:t>
      </w:r>
      <w:r w:rsidR="007835CA">
        <w:rPr>
          <w:rFonts w:ascii="Times New Roman" w:hAnsi="Times New Roman" w:cs="Times New Roman"/>
          <w:b/>
          <w:color w:val="000000" w:themeColor="text1"/>
          <w:sz w:val="24"/>
          <w:szCs w:val="24"/>
          <w:lang w:val="en-ZA"/>
        </w:rPr>
        <w:t>9</w:t>
      </w:r>
      <w:r w:rsidR="000C3266" w:rsidRPr="00392CEA">
        <w:rPr>
          <w:rFonts w:ascii="Times New Roman" w:hAnsi="Times New Roman" w:cs="Times New Roman"/>
          <w:b/>
          <w:color w:val="000000" w:themeColor="text1"/>
          <w:sz w:val="24"/>
          <w:szCs w:val="24"/>
          <w:lang w:val="en-ZA"/>
        </w:rPr>
        <w:t>/</w:t>
      </w:r>
      <w:r w:rsidR="007835CA">
        <w:rPr>
          <w:rFonts w:ascii="Times New Roman" w:hAnsi="Times New Roman" w:cs="Times New Roman"/>
          <w:b/>
          <w:color w:val="000000" w:themeColor="text1"/>
          <w:sz w:val="24"/>
          <w:szCs w:val="24"/>
          <w:lang w:val="en-ZA"/>
        </w:rPr>
        <w:t>20</w:t>
      </w:r>
      <w:r w:rsidR="000C3266" w:rsidRPr="00392CEA">
        <w:rPr>
          <w:rFonts w:ascii="Times New Roman" w:hAnsi="Times New Roman" w:cs="Times New Roman"/>
          <w:b/>
          <w:color w:val="000000" w:themeColor="text1"/>
          <w:sz w:val="24"/>
          <w:szCs w:val="24"/>
          <w:lang w:val="en-ZA"/>
        </w:rPr>
        <w:t xml:space="preserve"> and </w:t>
      </w:r>
      <w:r w:rsidR="00FF4BEA" w:rsidRPr="00392CEA">
        <w:rPr>
          <w:rFonts w:ascii="Times New Roman" w:hAnsi="Times New Roman" w:cs="Times New Roman"/>
          <w:b/>
          <w:color w:val="000000" w:themeColor="text1"/>
          <w:sz w:val="24"/>
          <w:szCs w:val="24"/>
          <w:lang w:val="en-ZA"/>
        </w:rPr>
        <w:t>Medium Term Expenditure Framework (</w:t>
      </w:r>
      <w:r w:rsidR="000C3266" w:rsidRPr="00392CEA">
        <w:rPr>
          <w:rFonts w:ascii="Times New Roman" w:hAnsi="Times New Roman" w:cs="Times New Roman"/>
          <w:b/>
          <w:color w:val="000000" w:themeColor="text1"/>
          <w:sz w:val="24"/>
          <w:szCs w:val="24"/>
          <w:lang w:val="en-ZA"/>
        </w:rPr>
        <w:t>MTEF</w:t>
      </w:r>
      <w:r w:rsidR="00FF4BEA" w:rsidRPr="00392CEA">
        <w:rPr>
          <w:rFonts w:ascii="Times New Roman" w:hAnsi="Times New Roman" w:cs="Times New Roman"/>
          <w:b/>
          <w:color w:val="000000" w:themeColor="text1"/>
          <w:sz w:val="24"/>
          <w:szCs w:val="24"/>
          <w:lang w:val="en-ZA"/>
        </w:rPr>
        <w:t>)</w:t>
      </w:r>
      <w:r w:rsidR="000C3266" w:rsidRPr="00392CEA">
        <w:rPr>
          <w:rFonts w:ascii="Times New Roman" w:hAnsi="Times New Roman" w:cs="Times New Roman"/>
          <w:b/>
          <w:color w:val="000000" w:themeColor="text1"/>
          <w:sz w:val="24"/>
          <w:szCs w:val="24"/>
          <w:lang w:val="en-ZA"/>
        </w:rPr>
        <w:t xml:space="preserve"> expenditure focus</w:t>
      </w:r>
    </w:p>
    <w:p w14:paraId="2205BA27" w14:textId="77777777" w:rsidR="00297D45" w:rsidRPr="00392CEA" w:rsidRDefault="00297D45" w:rsidP="00392CEA">
      <w:pPr>
        <w:spacing w:line="360" w:lineRule="auto"/>
        <w:jc w:val="both"/>
        <w:rPr>
          <w:rFonts w:ascii="Times New Roman" w:hAnsi="Times New Roman" w:cs="Times New Roman"/>
          <w:color w:val="000000" w:themeColor="text1"/>
          <w:sz w:val="24"/>
          <w:szCs w:val="24"/>
          <w:lang w:val="en-ZA"/>
        </w:rPr>
      </w:pPr>
    </w:p>
    <w:p w14:paraId="50C34189" w14:textId="77777777" w:rsidR="00B261BE" w:rsidRDefault="008B7BBF" w:rsidP="00392CEA">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Director-</w:t>
      </w:r>
      <w:r w:rsidR="007835CA">
        <w:rPr>
          <w:rFonts w:ascii="Times New Roman" w:hAnsi="Times New Roman" w:cs="Times New Roman"/>
          <w:color w:val="000000" w:themeColor="text1"/>
          <w:sz w:val="24"/>
          <w:szCs w:val="24"/>
          <w:lang w:val="en-US"/>
        </w:rPr>
        <w:t xml:space="preserve">General </w:t>
      </w:r>
      <w:proofErr w:type="spellStart"/>
      <w:r w:rsidR="007835CA">
        <w:rPr>
          <w:rFonts w:ascii="Times New Roman" w:hAnsi="Times New Roman" w:cs="Times New Roman"/>
          <w:color w:val="000000" w:themeColor="text1"/>
          <w:sz w:val="24"/>
          <w:szCs w:val="24"/>
          <w:lang w:val="en-US"/>
        </w:rPr>
        <w:t>Mr</w:t>
      </w:r>
      <w:proofErr w:type="spellEnd"/>
      <w:r w:rsidR="007835CA">
        <w:rPr>
          <w:rFonts w:ascii="Times New Roman" w:hAnsi="Times New Roman" w:cs="Times New Roman"/>
          <w:color w:val="000000" w:themeColor="text1"/>
          <w:sz w:val="24"/>
          <w:szCs w:val="24"/>
          <w:lang w:val="en-US"/>
        </w:rPr>
        <w:t xml:space="preserve"> </w:t>
      </w:r>
      <w:proofErr w:type="spellStart"/>
      <w:r w:rsidR="007835CA">
        <w:rPr>
          <w:rFonts w:ascii="Times New Roman" w:hAnsi="Times New Roman" w:cs="Times New Roman"/>
          <w:color w:val="000000" w:themeColor="text1"/>
          <w:sz w:val="24"/>
          <w:szCs w:val="24"/>
          <w:lang w:val="en-US"/>
        </w:rPr>
        <w:t>Kgabo</w:t>
      </w:r>
      <w:proofErr w:type="spellEnd"/>
      <w:r w:rsidR="007835CA">
        <w:rPr>
          <w:rFonts w:ascii="Times New Roman" w:hAnsi="Times New Roman" w:cs="Times New Roman"/>
          <w:color w:val="000000" w:themeColor="text1"/>
          <w:sz w:val="24"/>
          <w:szCs w:val="24"/>
          <w:lang w:val="en-US"/>
        </w:rPr>
        <w:t xml:space="preserve"> </w:t>
      </w:r>
      <w:proofErr w:type="spellStart"/>
      <w:r w:rsidR="007835CA">
        <w:rPr>
          <w:rFonts w:ascii="Times New Roman" w:hAnsi="Times New Roman" w:cs="Times New Roman"/>
          <w:color w:val="000000" w:themeColor="text1"/>
          <w:sz w:val="24"/>
          <w:szCs w:val="24"/>
          <w:lang w:val="en-US"/>
        </w:rPr>
        <w:t>Mahoai</w:t>
      </w:r>
      <w:proofErr w:type="spellEnd"/>
      <w:r w:rsidR="00884175">
        <w:rPr>
          <w:rFonts w:ascii="Times New Roman" w:hAnsi="Times New Roman" w:cs="Times New Roman"/>
          <w:color w:val="000000" w:themeColor="text1"/>
          <w:sz w:val="24"/>
          <w:szCs w:val="24"/>
          <w:lang w:val="en-US"/>
        </w:rPr>
        <w:t xml:space="preserve"> (the DG)</w:t>
      </w:r>
      <w:r w:rsidR="00053D2A" w:rsidRPr="00392CEA">
        <w:rPr>
          <w:rFonts w:ascii="Times New Roman" w:hAnsi="Times New Roman" w:cs="Times New Roman"/>
          <w:color w:val="000000" w:themeColor="text1"/>
          <w:sz w:val="24"/>
          <w:szCs w:val="24"/>
          <w:lang w:val="en-US"/>
        </w:rPr>
        <w:t xml:space="preserve"> gave a </w:t>
      </w:r>
      <w:r w:rsidR="00CB7EBA">
        <w:rPr>
          <w:rFonts w:ascii="Times New Roman" w:hAnsi="Times New Roman" w:cs="Times New Roman"/>
          <w:color w:val="000000" w:themeColor="text1"/>
          <w:sz w:val="24"/>
          <w:szCs w:val="24"/>
          <w:lang w:val="en-US"/>
        </w:rPr>
        <w:t>general</w:t>
      </w:r>
      <w:r w:rsidR="00053D2A" w:rsidRPr="00392CEA">
        <w:rPr>
          <w:rFonts w:ascii="Times New Roman" w:hAnsi="Times New Roman" w:cs="Times New Roman"/>
          <w:color w:val="000000" w:themeColor="text1"/>
          <w:sz w:val="24"/>
          <w:szCs w:val="24"/>
          <w:lang w:val="en-US"/>
        </w:rPr>
        <w:t xml:space="preserve"> overview of the </w:t>
      </w:r>
      <w:r w:rsidR="00ED3435">
        <w:rPr>
          <w:rFonts w:ascii="Times New Roman" w:hAnsi="Times New Roman" w:cs="Times New Roman"/>
          <w:color w:val="000000" w:themeColor="text1"/>
          <w:sz w:val="24"/>
          <w:szCs w:val="24"/>
          <w:lang w:val="en-US"/>
        </w:rPr>
        <w:t>mandate of the Department, being to work towards the realization of South Africa’s Foreign Policy objectives</w:t>
      </w:r>
      <w:r w:rsidR="00B261BE">
        <w:rPr>
          <w:rFonts w:ascii="Times New Roman" w:hAnsi="Times New Roman" w:cs="Times New Roman"/>
          <w:color w:val="000000" w:themeColor="text1"/>
          <w:sz w:val="24"/>
          <w:szCs w:val="24"/>
          <w:lang w:val="en-US"/>
        </w:rPr>
        <w:t>. This is done through:</w:t>
      </w:r>
    </w:p>
    <w:p w14:paraId="6DB5F6AA" w14:textId="77777777" w:rsidR="00085CFF" w:rsidRPr="004128B2" w:rsidRDefault="00B261BE" w:rsidP="004128B2">
      <w:pPr>
        <w:pStyle w:val="ListParagraph"/>
        <w:numPr>
          <w:ilvl w:val="0"/>
          <w:numId w:val="45"/>
        </w:numPr>
        <w:spacing w:line="360" w:lineRule="auto"/>
        <w:jc w:val="both"/>
        <w:rPr>
          <w:rFonts w:ascii="Times New Roman" w:hAnsi="Times New Roman" w:cs="Times New Roman"/>
          <w:color w:val="000000" w:themeColor="text1"/>
          <w:sz w:val="24"/>
          <w:szCs w:val="24"/>
          <w:lang w:val="en-US"/>
        </w:rPr>
      </w:pPr>
      <w:r w:rsidRPr="0089470E">
        <w:rPr>
          <w:rFonts w:ascii="Times New Roman" w:hAnsi="Times New Roman" w:cs="Times New Roman"/>
          <w:color w:val="000000" w:themeColor="text1"/>
          <w:sz w:val="24"/>
          <w:szCs w:val="24"/>
          <w:lang w:val="en-US"/>
        </w:rPr>
        <w:t>coordinating</w:t>
      </w:r>
      <w:r w:rsidRPr="004128B2">
        <w:rPr>
          <w:rFonts w:ascii="Times New Roman" w:hAnsi="Times New Roman" w:cs="Times New Roman"/>
          <w:color w:val="auto"/>
          <w:spacing w:val="0"/>
          <w:sz w:val="24"/>
          <w:szCs w:val="24"/>
          <w:lang w:val="en-US" w:eastAsia="en-US"/>
        </w:rPr>
        <w:t xml:space="preserve"> and aligning South Africa’s international relations</w:t>
      </w:r>
      <w:r w:rsidR="002B1802">
        <w:rPr>
          <w:rFonts w:ascii="Times New Roman" w:hAnsi="Times New Roman" w:cs="Times New Roman"/>
          <w:color w:val="auto"/>
          <w:spacing w:val="0"/>
          <w:sz w:val="24"/>
          <w:szCs w:val="24"/>
          <w:lang w:val="en-US" w:eastAsia="en-US"/>
        </w:rPr>
        <w:t>,</w:t>
      </w:r>
    </w:p>
    <w:p w14:paraId="78C4C60D" w14:textId="77777777" w:rsidR="006F0A92" w:rsidRPr="004128B2" w:rsidRDefault="00085CFF" w:rsidP="004128B2">
      <w:pPr>
        <w:pStyle w:val="ListParagraph"/>
        <w:numPr>
          <w:ilvl w:val="0"/>
          <w:numId w:val="45"/>
        </w:numPr>
        <w:spacing w:line="360" w:lineRule="auto"/>
        <w:jc w:val="both"/>
        <w:rPr>
          <w:rFonts w:ascii="Times New Roman" w:hAnsi="Times New Roman" w:cs="Times New Roman"/>
          <w:color w:val="000000" w:themeColor="text1"/>
          <w:sz w:val="24"/>
          <w:szCs w:val="24"/>
          <w:lang w:val="en-US"/>
        </w:rPr>
      </w:pPr>
      <w:r w:rsidRPr="0089470E">
        <w:rPr>
          <w:rFonts w:ascii="Times New Roman" w:hAnsi="Times New Roman" w:cs="Times New Roman"/>
          <w:color w:val="000000" w:themeColor="text1"/>
          <w:sz w:val="24"/>
          <w:szCs w:val="24"/>
          <w:lang w:val="en-US"/>
        </w:rPr>
        <w:t>monitoring</w:t>
      </w:r>
      <w:r w:rsidRPr="004128B2">
        <w:rPr>
          <w:rFonts w:ascii="Times New Roman" w:hAnsi="Times New Roman" w:cs="Times New Roman"/>
          <w:color w:val="auto"/>
          <w:spacing w:val="0"/>
          <w:sz w:val="24"/>
          <w:szCs w:val="24"/>
          <w:lang w:val="en-US" w:eastAsia="en-US"/>
        </w:rPr>
        <w:t xml:space="preserve"> developments in the international environment</w:t>
      </w:r>
      <w:r w:rsidR="002B1802">
        <w:rPr>
          <w:rFonts w:ascii="Times New Roman" w:hAnsi="Times New Roman" w:cs="Times New Roman"/>
          <w:color w:val="auto"/>
          <w:spacing w:val="0"/>
          <w:sz w:val="24"/>
          <w:szCs w:val="24"/>
          <w:lang w:val="en-US" w:eastAsia="en-US"/>
        </w:rPr>
        <w:t>,</w:t>
      </w:r>
    </w:p>
    <w:p w14:paraId="2FEEC8F3" w14:textId="77777777" w:rsidR="00082F38" w:rsidRPr="004128B2" w:rsidRDefault="00082F38" w:rsidP="00082F38">
      <w:pPr>
        <w:numPr>
          <w:ilvl w:val="0"/>
          <w:numId w:val="45"/>
        </w:numPr>
        <w:suppressAutoHyphens w:val="0"/>
        <w:autoSpaceDE w:val="0"/>
        <w:adjustRightInd w:val="0"/>
        <w:spacing w:line="360" w:lineRule="auto"/>
        <w:ind w:right="95"/>
        <w:jc w:val="both"/>
        <w:textAlignment w:val="auto"/>
        <w:rPr>
          <w:rFonts w:ascii="Times New Roman" w:hAnsi="Times New Roman" w:cs="Times New Roman"/>
          <w:color w:val="auto"/>
          <w:spacing w:val="0"/>
          <w:sz w:val="24"/>
          <w:szCs w:val="24"/>
          <w:lang w:val="en-US" w:eastAsia="en-US"/>
        </w:rPr>
      </w:pPr>
      <w:r w:rsidRPr="004128B2">
        <w:rPr>
          <w:rFonts w:ascii="Times New Roman" w:hAnsi="Times New Roman" w:cs="Times New Roman"/>
          <w:color w:val="auto"/>
          <w:spacing w:val="0"/>
          <w:sz w:val="24"/>
          <w:szCs w:val="24"/>
          <w:lang w:val="en-US" w:eastAsia="en-US"/>
        </w:rPr>
        <w:t>communicating government’s policy positions,</w:t>
      </w:r>
    </w:p>
    <w:p w14:paraId="769FDF3A" w14:textId="77777777" w:rsidR="00082F38" w:rsidRPr="004128B2" w:rsidRDefault="00082F38" w:rsidP="00082F38">
      <w:pPr>
        <w:numPr>
          <w:ilvl w:val="0"/>
          <w:numId w:val="45"/>
        </w:numPr>
        <w:suppressAutoHyphens w:val="0"/>
        <w:autoSpaceDE w:val="0"/>
        <w:adjustRightInd w:val="0"/>
        <w:spacing w:line="360" w:lineRule="auto"/>
        <w:ind w:right="95"/>
        <w:jc w:val="both"/>
        <w:textAlignment w:val="auto"/>
        <w:rPr>
          <w:rFonts w:ascii="Times New Roman" w:hAnsi="Times New Roman" w:cs="Times New Roman"/>
          <w:color w:val="auto"/>
          <w:spacing w:val="0"/>
          <w:sz w:val="24"/>
          <w:szCs w:val="24"/>
          <w:lang w:val="en-US" w:eastAsia="en-US"/>
        </w:rPr>
      </w:pPr>
      <w:r w:rsidRPr="004128B2">
        <w:rPr>
          <w:rFonts w:ascii="Times New Roman" w:hAnsi="Times New Roman" w:cs="Times New Roman"/>
          <w:color w:val="auto"/>
          <w:spacing w:val="0"/>
          <w:sz w:val="24"/>
          <w:szCs w:val="24"/>
          <w:lang w:val="en-US" w:eastAsia="en-US"/>
        </w:rPr>
        <w:t>developing and advising government on policy options, and creating mechanisms and avenues for achieving objectives,</w:t>
      </w:r>
    </w:p>
    <w:p w14:paraId="6E43A2D0" w14:textId="77777777" w:rsidR="00082F38" w:rsidRPr="004128B2" w:rsidRDefault="00082F38" w:rsidP="00082F38">
      <w:pPr>
        <w:numPr>
          <w:ilvl w:val="0"/>
          <w:numId w:val="45"/>
        </w:numPr>
        <w:suppressAutoHyphens w:val="0"/>
        <w:autoSpaceDE w:val="0"/>
        <w:adjustRightInd w:val="0"/>
        <w:spacing w:line="360" w:lineRule="auto"/>
        <w:ind w:right="95"/>
        <w:jc w:val="both"/>
        <w:textAlignment w:val="auto"/>
        <w:rPr>
          <w:rFonts w:ascii="Times New Roman" w:hAnsi="Times New Roman" w:cs="Times New Roman"/>
          <w:color w:val="auto"/>
          <w:spacing w:val="0"/>
          <w:sz w:val="24"/>
          <w:szCs w:val="24"/>
          <w:lang w:val="en-US" w:eastAsia="en-US"/>
        </w:rPr>
      </w:pPr>
      <w:r w:rsidRPr="004128B2">
        <w:rPr>
          <w:rFonts w:ascii="Times New Roman" w:hAnsi="Times New Roman" w:cs="Times New Roman"/>
          <w:color w:val="auto"/>
          <w:spacing w:val="0"/>
          <w:sz w:val="24"/>
          <w:szCs w:val="24"/>
          <w:lang w:val="en-US" w:eastAsia="en-US"/>
        </w:rPr>
        <w:t>protecting South Africa’s sovereignty and territorial integrity,</w:t>
      </w:r>
    </w:p>
    <w:p w14:paraId="33C9F163" w14:textId="77777777" w:rsidR="00F3270D" w:rsidRPr="004128B2" w:rsidRDefault="00082F38" w:rsidP="004128B2">
      <w:pPr>
        <w:pStyle w:val="ListParagraph"/>
        <w:numPr>
          <w:ilvl w:val="0"/>
          <w:numId w:val="45"/>
        </w:numPr>
        <w:spacing w:line="360" w:lineRule="auto"/>
        <w:jc w:val="both"/>
        <w:rPr>
          <w:rFonts w:ascii="Times New Roman" w:hAnsi="Times New Roman" w:cs="Times New Roman"/>
          <w:color w:val="000000" w:themeColor="text1"/>
          <w:sz w:val="24"/>
          <w:szCs w:val="24"/>
          <w:lang w:val="en-US"/>
        </w:rPr>
      </w:pPr>
      <w:r w:rsidRPr="004128B2">
        <w:rPr>
          <w:rFonts w:ascii="Times New Roman" w:hAnsi="Times New Roman" w:cs="Times New Roman"/>
          <w:color w:val="auto"/>
          <w:spacing w:val="0"/>
          <w:sz w:val="24"/>
          <w:szCs w:val="24"/>
          <w:lang w:val="en-US" w:eastAsia="en-US"/>
        </w:rPr>
        <w:t>contributing to the creation of an enabling international environment for South African businesses</w:t>
      </w:r>
      <w:r w:rsidR="002B1802">
        <w:rPr>
          <w:rFonts w:ascii="Times New Roman" w:hAnsi="Times New Roman" w:cs="Times New Roman"/>
          <w:color w:val="auto"/>
          <w:spacing w:val="0"/>
          <w:sz w:val="24"/>
          <w:szCs w:val="24"/>
          <w:lang w:val="en-US" w:eastAsia="en-US"/>
        </w:rPr>
        <w:t>,</w:t>
      </w:r>
    </w:p>
    <w:p w14:paraId="653E2520" w14:textId="77777777" w:rsidR="00F3270D" w:rsidRPr="004128B2" w:rsidRDefault="00F3270D" w:rsidP="00F3270D">
      <w:pPr>
        <w:numPr>
          <w:ilvl w:val="0"/>
          <w:numId w:val="45"/>
        </w:numPr>
        <w:suppressAutoHyphens w:val="0"/>
        <w:autoSpaceDE w:val="0"/>
        <w:adjustRightInd w:val="0"/>
        <w:spacing w:line="360" w:lineRule="auto"/>
        <w:ind w:right="95"/>
        <w:jc w:val="both"/>
        <w:textAlignment w:val="auto"/>
        <w:rPr>
          <w:rFonts w:ascii="Times New Roman" w:hAnsi="Times New Roman" w:cs="Times New Roman"/>
          <w:color w:val="auto"/>
          <w:spacing w:val="0"/>
          <w:sz w:val="24"/>
          <w:szCs w:val="24"/>
          <w:lang w:val="en-US" w:eastAsia="en-US"/>
        </w:rPr>
      </w:pPr>
      <w:r w:rsidRPr="004128B2">
        <w:rPr>
          <w:rFonts w:ascii="Times New Roman" w:hAnsi="Times New Roman" w:cs="Times New Roman"/>
          <w:color w:val="auto"/>
          <w:spacing w:val="0"/>
          <w:sz w:val="24"/>
          <w:szCs w:val="24"/>
          <w:lang w:val="en-US" w:eastAsia="en-US"/>
        </w:rPr>
        <w:t>sourcing developmental assistance, and</w:t>
      </w:r>
    </w:p>
    <w:p w14:paraId="1C232561" w14:textId="77777777" w:rsidR="00F3270D" w:rsidRPr="004128B2" w:rsidRDefault="00F3270D" w:rsidP="00F3270D">
      <w:pPr>
        <w:pStyle w:val="Body"/>
        <w:numPr>
          <w:ilvl w:val="0"/>
          <w:numId w:val="45"/>
        </w:numPr>
        <w:spacing w:line="360" w:lineRule="auto"/>
        <w:ind w:right="95"/>
        <w:jc w:val="both"/>
        <w:rPr>
          <w:rFonts w:ascii="Times New Roman" w:eastAsia="Helvetica" w:hAnsi="Times New Roman" w:cs="Times New Roman"/>
          <w:color w:val="auto"/>
          <w:sz w:val="24"/>
          <w:szCs w:val="24"/>
          <w:lang w:val="en-ZA"/>
        </w:rPr>
      </w:pPr>
      <w:r w:rsidRPr="004128B2">
        <w:rPr>
          <w:rFonts w:ascii="Times New Roman" w:hAnsi="Times New Roman" w:cs="Times New Roman"/>
          <w:color w:val="auto"/>
          <w:sz w:val="24"/>
          <w:szCs w:val="24"/>
          <w:lang w:eastAsia="en-US"/>
        </w:rPr>
        <w:lastRenderedPageBreak/>
        <w:t>assisting South African citizens abroad</w:t>
      </w:r>
      <w:r w:rsidR="00297F44" w:rsidRPr="004128B2">
        <w:rPr>
          <w:rStyle w:val="FootnoteReference"/>
          <w:rFonts w:ascii="Times New Roman" w:hAnsi="Times New Roman"/>
          <w:color w:val="auto"/>
          <w:sz w:val="24"/>
          <w:szCs w:val="24"/>
          <w:lang w:eastAsia="en-US"/>
        </w:rPr>
        <w:footnoteReference w:id="1"/>
      </w:r>
      <w:r w:rsidRPr="004128B2">
        <w:rPr>
          <w:rFonts w:ascii="Times New Roman" w:hAnsi="Times New Roman" w:cs="Times New Roman"/>
          <w:color w:val="auto"/>
          <w:sz w:val="24"/>
          <w:szCs w:val="24"/>
          <w:lang w:eastAsia="en-US"/>
        </w:rPr>
        <w:t>.</w:t>
      </w:r>
    </w:p>
    <w:p w14:paraId="0B5DAB2C" w14:textId="77777777" w:rsidR="00EB1149" w:rsidRPr="004128B2" w:rsidRDefault="00EB1149" w:rsidP="004128B2">
      <w:pPr>
        <w:pStyle w:val="Body"/>
        <w:spacing w:line="360" w:lineRule="auto"/>
        <w:ind w:right="95"/>
        <w:jc w:val="both"/>
        <w:rPr>
          <w:rFonts w:ascii="Times New Roman" w:eastAsia="Helvetica" w:hAnsi="Times New Roman" w:cs="Times New Roman"/>
          <w:color w:val="auto"/>
          <w:sz w:val="24"/>
          <w:szCs w:val="24"/>
          <w:lang w:val="en-ZA"/>
        </w:rPr>
      </w:pPr>
    </w:p>
    <w:p w14:paraId="237C5B8D" w14:textId="77777777" w:rsidR="0089470E" w:rsidRDefault="008B7BBF" w:rsidP="0088417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Director-</w:t>
      </w:r>
      <w:r w:rsidR="00B65E44">
        <w:rPr>
          <w:rFonts w:ascii="Times New Roman" w:hAnsi="Times New Roman" w:cs="Times New Roman"/>
          <w:color w:val="000000" w:themeColor="text1"/>
          <w:sz w:val="24"/>
          <w:szCs w:val="24"/>
          <w:lang w:val="en-US"/>
        </w:rPr>
        <w:t>General further mentioned that the organizational structure of the Department was such that there are three political principals, namely, the Minister</w:t>
      </w:r>
      <w:r w:rsidR="00093707">
        <w:rPr>
          <w:rFonts w:ascii="Times New Roman" w:hAnsi="Times New Roman" w:cs="Times New Roman"/>
          <w:color w:val="000000" w:themeColor="text1"/>
          <w:sz w:val="24"/>
          <w:szCs w:val="24"/>
          <w:lang w:val="en-US"/>
        </w:rPr>
        <w:t xml:space="preserve">, </w:t>
      </w:r>
      <w:proofErr w:type="spellStart"/>
      <w:r w:rsidR="00093707">
        <w:rPr>
          <w:rFonts w:ascii="Times New Roman" w:hAnsi="Times New Roman" w:cs="Times New Roman"/>
          <w:color w:val="000000" w:themeColor="text1"/>
          <w:sz w:val="24"/>
          <w:szCs w:val="24"/>
          <w:lang w:val="en-US"/>
        </w:rPr>
        <w:t>Dr</w:t>
      </w:r>
      <w:proofErr w:type="spellEnd"/>
      <w:r w:rsidR="00093707">
        <w:rPr>
          <w:rFonts w:ascii="Times New Roman" w:hAnsi="Times New Roman" w:cs="Times New Roman"/>
          <w:color w:val="000000" w:themeColor="text1"/>
          <w:sz w:val="24"/>
          <w:szCs w:val="24"/>
          <w:lang w:val="en-US"/>
        </w:rPr>
        <w:t xml:space="preserve"> </w:t>
      </w:r>
      <w:proofErr w:type="spellStart"/>
      <w:r w:rsidR="00093707">
        <w:rPr>
          <w:rFonts w:ascii="Times New Roman" w:hAnsi="Times New Roman" w:cs="Times New Roman"/>
          <w:color w:val="000000" w:themeColor="text1"/>
          <w:sz w:val="24"/>
          <w:szCs w:val="24"/>
          <w:lang w:val="en-US"/>
        </w:rPr>
        <w:t>Naledi</w:t>
      </w:r>
      <w:proofErr w:type="spellEnd"/>
      <w:r w:rsidR="00093707">
        <w:rPr>
          <w:rFonts w:ascii="Times New Roman" w:hAnsi="Times New Roman" w:cs="Times New Roman"/>
          <w:color w:val="000000" w:themeColor="text1"/>
          <w:sz w:val="24"/>
          <w:szCs w:val="24"/>
          <w:lang w:val="en-US"/>
        </w:rPr>
        <w:t xml:space="preserve"> </w:t>
      </w:r>
      <w:proofErr w:type="spellStart"/>
      <w:r w:rsidR="00093707">
        <w:rPr>
          <w:rFonts w:ascii="Times New Roman" w:hAnsi="Times New Roman" w:cs="Times New Roman"/>
          <w:color w:val="000000" w:themeColor="text1"/>
          <w:sz w:val="24"/>
          <w:szCs w:val="24"/>
          <w:lang w:val="en-US"/>
        </w:rPr>
        <w:t>Pandor</w:t>
      </w:r>
      <w:proofErr w:type="spellEnd"/>
      <w:r w:rsidR="00B65E44">
        <w:rPr>
          <w:rFonts w:ascii="Times New Roman" w:hAnsi="Times New Roman" w:cs="Times New Roman"/>
          <w:color w:val="000000" w:themeColor="text1"/>
          <w:sz w:val="24"/>
          <w:szCs w:val="24"/>
          <w:lang w:val="en-US"/>
        </w:rPr>
        <w:t xml:space="preserve"> and two Deputy Ministers. Deputy Minister </w:t>
      </w:r>
      <w:proofErr w:type="spellStart"/>
      <w:r w:rsidR="00093707">
        <w:rPr>
          <w:rFonts w:ascii="Times New Roman" w:hAnsi="Times New Roman" w:cs="Times New Roman"/>
          <w:color w:val="000000" w:themeColor="text1"/>
          <w:sz w:val="24"/>
          <w:szCs w:val="24"/>
          <w:lang w:val="en-US"/>
        </w:rPr>
        <w:t>Candith</w:t>
      </w:r>
      <w:proofErr w:type="spellEnd"/>
      <w:r w:rsidR="00093707">
        <w:rPr>
          <w:rFonts w:ascii="Times New Roman" w:hAnsi="Times New Roman" w:cs="Times New Roman"/>
          <w:color w:val="000000" w:themeColor="text1"/>
          <w:sz w:val="24"/>
          <w:szCs w:val="24"/>
          <w:lang w:val="en-US"/>
        </w:rPr>
        <w:t xml:space="preserve"> </w:t>
      </w:r>
      <w:proofErr w:type="spellStart"/>
      <w:r w:rsidR="00093707">
        <w:rPr>
          <w:rFonts w:ascii="Times New Roman" w:hAnsi="Times New Roman" w:cs="Times New Roman"/>
          <w:color w:val="000000" w:themeColor="text1"/>
          <w:sz w:val="24"/>
          <w:szCs w:val="24"/>
          <w:lang w:val="en-US"/>
        </w:rPr>
        <w:t>Mashego-Dlamini</w:t>
      </w:r>
      <w:proofErr w:type="spellEnd"/>
      <w:r w:rsidR="00A74EE0">
        <w:rPr>
          <w:rFonts w:ascii="Times New Roman" w:hAnsi="Times New Roman" w:cs="Times New Roman"/>
          <w:color w:val="000000" w:themeColor="text1"/>
          <w:sz w:val="24"/>
          <w:szCs w:val="24"/>
          <w:lang w:val="en-US"/>
        </w:rPr>
        <w:t xml:space="preserve"> would be responsible for issues relating to Africa, Continental Cooperation, Asia and the Middle East.</w:t>
      </w:r>
      <w:r w:rsidR="00093707">
        <w:rPr>
          <w:rFonts w:ascii="Times New Roman" w:hAnsi="Times New Roman" w:cs="Times New Roman"/>
          <w:color w:val="000000" w:themeColor="text1"/>
          <w:sz w:val="24"/>
          <w:szCs w:val="24"/>
          <w:lang w:val="en-US"/>
        </w:rPr>
        <w:t xml:space="preserve"> Deputy Minister Alvin </w:t>
      </w:r>
      <w:proofErr w:type="spellStart"/>
      <w:r w:rsidR="00093707">
        <w:rPr>
          <w:rFonts w:ascii="Times New Roman" w:hAnsi="Times New Roman" w:cs="Times New Roman"/>
          <w:color w:val="000000" w:themeColor="text1"/>
          <w:sz w:val="24"/>
          <w:szCs w:val="24"/>
          <w:lang w:val="en-US"/>
        </w:rPr>
        <w:t>Botes</w:t>
      </w:r>
      <w:proofErr w:type="spellEnd"/>
      <w:r w:rsidR="00093707">
        <w:rPr>
          <w:rFonts w:ascii="Times New Roman" w:hAnsi="Times New Roman" w:cs="Times New Roman"/>
          <w:color w:val="000000" w:themeColor="text1"/>
          <w:sz w:val="24"/>
          <w:szCs w:val="24"/>
          <w:lang w:val="en-US"/>
        </w:rPr>
        <w:t>,</w:t>
      </w:r>
      <w:r w:rsidR="00A74EE0">
        <w:rPr>
          <w:rFonts w:ascii="Times New Roman" w:hAnsi="Times New Roman" w:cs="Times New Roman"/>
          <w:color w:val="000000" w:themeColor="text1"/>
          <w:sz w:val="24"/>
          <w:szCs w:val="24"/>
          <w:lang w:val="en-US"/>
        </w:rPr>
        <w:t xml:space="preserve"> would be responsible for issues relating to the Americas, Europe and the Caribbean.</w:t>
      </w:r>
      <w:r w:rsidR="00D12B3A">
        <w:rPr>
          <w:rFonts w:ascii="Times New Roman" w:hAnsi="Times New Roman" w:cs="Times New Roman"/>
          <w:color w:val="000000" w:themeColor="text1"/>
          <w:sz w:val="24"/>
          <w:szCs w:val="24"/>
          <w:lang w:val="en-US"/>
        </w:rPr>
        <w:t xml:space="preserve"> He further highlighted that there </w:t>
      </w:r>
      <w:r w:rsidR="00A01438">
        <w:rPr>
          <w:rFonts w:ascii="Times New Roman" w:hAnsi="Times New Roman" w:cs="Times New Roman"/>
          <w:color w:val="000000" w:themeColor="text1"/>
          <w:sz w:val="24"/>
          <w:szCs w:val="24"/>
          <w:lang w:val="en-US"/>
        </w:rPr>
        <w:t>the Department operated within the prescripts of the United Nations Convention on Diplomatic Relations</w:t>
      </w:r>
      <w:r w:rsidR="0010050E">
        <w:rPr>
          <w:rFonts w:ascii="Times New Roman" w:hAnsi="Times New Roman" w:cs="Times New Roman"/>
          <w:color w:val="000000" w:themeColor="text1"/>
          <w:sz w:val="24"/>
          <w:szCs w:val="24"/>
          <w:lang w:val="en-US"/>
        </w:rPr>
        <w:t xml:space="preserve"> 1961</w:t>
      </w:r>
      <w:r w:rsidR="00A01438">
        <w:rPr>
          <w:rFonts w:ascii="Times New Roman" w:hAnsi="Times New Roman" w:cs="Times New Roman"/>
          <w:color w:val="000000" w:themeColor="text1"/>
          <w:sz w:val="24"/>
          <w:szCs w:val="24"/>
          <w:lang w:val="en-US"/>
        </w:rPr>
        <w:t xml:space="preserve"> and the United Nations Convention on Consular Relations</w:t>
      </w:r>
      <w:r w:rsidR="00AB771A">
        <w:rPr>
          <w:rFonts w:ascii="Times New Roman" w:hAnsi="Times New Roman" w:cs="Times New Roman"/>
          <w:color w:val="000000" w:themeColor="text1"/>
          <w:sz w:val="24"/>
          <w:szCs w:val="24"/>
          <w:lang w:val="en-US"/>
        </w:rPr>
        <w:t xml:space="preserve"> 1963</w:t>
      </w:r>
      <w:r w:rsidR="00A01438">
        <w:rPr>
          <w:rFonts w:ascii="Times New Roman" w:hAnsi="Times New Roman" w:cs="Times New Roman"/>
          <w:color w:val="000000" w:themeColor="text1"/>
          <w:sz w:val="24"/>
          <w:szCs w:val="24"/>
          <w:lang w:val="en-US"/>
        </w:rPr>
        <w:t>, both which guide the</w:t>
      </w:r>
      <w:r w:rsidR="00AD2B95">
        <w:rPr>
          <w:rFonts w:ascii="Times New Roman" w:hAnsi="Times New Roman" w:cs="Times New Roman"/>
          <w:color w:val="000000" w:themeColor="text1"/>
          <w:sz w:val="24"/>
          <w:szCs w:val="24"/>
          <w:lang w:val="en-US"/>
        </w:rPr>
        <w:t xml:space="preserve"> relations between states.</w:t>
      </w:r>
    </w:p>
    <w:p w14:paraId="74D0FC46" w14:textId="77777777" w:rsidR="0089470E" w:rsidRDefault="0089470E" w:rsidP="00884175">
      <w:pPr>
        <w:spacing w:line="360" w:lineRule="auto"/>
        <w:jc w:val="both"/>
        <w:rPr>
          <w:rFonts w:ascii="Times New Roman" w:hAnsi="Times New Roman" w:cs="Times New Roman"/>
          <w:color w:val="000000" w:themeColor="text1"/>
          <w:sz w:val="24"/>
          <w:szCs w:val="24"/>
          <w:lang w:val="en-US"/>
        </w:rPr>
      </w:pPr>
    </w:p>
    <w:p w14:paraId="106AF149" w14:textId="77777777" w:rsidR="00E75F50" w:rsidRDefault="008B7BBF" w:rsidP="0088417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Director-</w:t>
      </w:r>
      <w:r w:rsidR="00AD2B95">
        <w:rPr>
          <w:rFonts w:ascii="Times New Roman" w:hAnsi="Times New Roman" w:cs="Times New Roman"/>
          <w:color w:val="000000" w:themeColor="text1"/>
          <w:sz w:val="24"/>
          <w:szCs w:val="24"/>
          <w:lang w:val="en-US"/>
        </w:rPr>
        <w:t>General pointed out that there</w:t>
      </w:r>
      <w:r w:rsidR="00A01438">
        <w:rPr>
          <w:rFonts w:ascii="Times New Roman" w:hAnsi="Times New Roman" w:cs="Times New Roman"/>
          <w:color w:val="000000" w:themeColor="text1"/>
          <w:sz w:val="24"/>
          <w:szCs w:val="24"/>
          <w:lang w:val="en-US"/>
        </w:rPr>
        <w:t xml:space="preserve"> </w:t>
      </w:r>
      <w:r w:rsidR="00D12B3A">
        <w:rPr>
          <w:rFonts w:ascii="Times New Roman" w:hAnsi="Times New Roman" w:cs="Times New Roman"/>
          <w:color w:val="000000" w:themeColor="text1"/>
          <w:sz w:val="24"/>
          <w:szCs w:val="24"/>
          <w:lang w:val="en-US"/>
        </w:rPr>
        <w:t xml:space="preserve">were 125 Missions in 107 countries abroad, four of which are hybrid Missions, (multilateral missions) also accredited to international </w:t>
      </w:r>
      <w:proofErr w:type="spellStart"/>
      <w:r w:rsidR="00D12B3A">
        <w:rPr>
          <w:rFonts w:ascii="Times New Roman" w:hAnsi="Times New Roman" w:cs="Times New Roman"/>
          <w:color w:val="000000" w:themeColor="text1"/>
          <w:sz w:val="24"/>
          <w:szCs w:val="24"/>
          <w:lang w:val="en-US"/>
        </w:rPr>
        <w:t>organisations</w:t>
      </w:r>
      <w:proofErr w:type="spellEnd"/>
      <w:r w:rsidR="00D12B3A">
        <w:rPr>
          <w:rFonts w:ascii="Times New Roman" w:hAnsi="Times New Roman" w:cs="Times New Roman"/>
          <w:color w:val="000000" w:themeColor="text1"/>
          <w:sz w:val="24"/>
          <w:szCs w:val="24"/>
          <w:lang w:val="en-US"/>
        </w:rPr>
        <w:t>. These multilateral missions are found at the African Union (AU)</w:t>
      </w:r>
      <w:r w:rsidR="00353A83">
        <w:rPr>
          <w:rFonts w:ascii="Times New Roman" w:hAnsi="Times New Roman" w:cs="Times New Roman"/>
          <w:color w:val="000000" w:themeColor="text1"/>
          <w:sz w:val="24"/>
          <w:szCs w:val="24"/>
          <w:lang w:val="en-US"/>
        </w:rPr>
        <w:t>in Addis Ababa; the United Nations (UN) in New York;</w:t>
      </w:r>
      <w:r w:rsidR="00255603">
        <w:rPr>
          <w:rFonts w:ascii="Times New Roman" w:hAnsi="Times New Roman" w:cs="Times New Roman"/>
          <w:color w:val="000000" w:themeColor="text1"/>
          <w:sz w:val="24"/>
          <w:szCs w:val="24"/>
          <w:lang w:val="en-US"/>
        </w:rPr>
        <w:t xml:space="preserve"> United Nations Offices in Geneva and in Vienna.</w:t>
      </w:r>
      <w:r w:rsidR="00353A83">
        <w:rPr>
          <w:rFonts w:ascii="Times New Roman" w:hAnsi="Times New Roman" w:cs="Times New Roman"/>
          <w:color w:val="000000" w:themeColor="text1"/>
          <w:sz w:val="24"/>
          <w:szCs w:val="24"/>
          <w:lang w:val="en-US"/>
        </w:rPr>
        <w:t xml:space="preserve"> </w:t>
      </w:r>
      <w:r w:rsidR="00804A65">
        <w:rPr>
          <w:rFonts w:ascii="Times New Roman" w:hAnsi="Times New Roman" w:cs="Times New Roman"/>
          <w:color w:val="000000" w:themeColor="text1"/>
          <w:sz w:val="24"/>
          <w:szCs w:val="24"/>
          <w:lang w:val="en-US"/>
        </w:rPr>
        <w:t>The Department was reported to also have four strategic geographically designated branches and other services branches working in unison to advance South Africa’s Foreign Policy.</w:t>
      </w:r>
    </w:p>
    <w:p w14:paraId="71B727B4" w14:textId="77777777" w:rsidR="0028674E" w:rsidRDefault="0028674E" w:rsidP="00884175">
      <w:pPr>
        <w:spacing w:line="360" w:lineRule="auto"/>
        <w:jc w:val="both"/>
        <w:rPr>
          <w:rFonts w:ascii="Times New Roman" w:hAnsi="Times New Roman" w:cs="Times New Roman"/>
          <w:color w:val="000000" w:themeColor="text1"/>
          <w:sz w:val="24"/>
          <w:szCs w:val="24"/>
          <w:lang w:val="en-US"/>
        </w:rPr>
      </w:pPr>
    </w:p>
    <w:p w14:paraId="1A7B0859" w14:textId="77777777" w:rsidR="005A351C" w:rsidRDefault="008B7BBF" w:rsidP="0088417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According to the Director-</w:t>
      </w:r>
      <w:r w:rsidR="00E75F50">
        <w:rPr>
          <w:rFonts w:ascii="Times New Roman" w:hAnsi="Times New Roman" w:cs="Times New Roman"/>
          <w:color w:val="000000" w:themeColor="text1"/>
          <w:sz w:val="24"/>
          <w:szCs w:val="24"/>
          <w:lang w:val="en-US"/>
        </w:rPr>
        <w:t xml:space="preserve">General, </w:t>
      </w:r>
      <w:r w:rsidR="00655912">
        <w:rPr>
          <w:rFonts w:ascii="Times New Roman" w:hAnsi="Times New Roman" w:cs="Times New Roman"/>
          <w:color w:val="000000" w:themeColor="text1"/>
          <w:sz w:val="24"/>
          <w:szCs w:val="24"/>
          <w:lang w:val="en-US"/>
        </w:rPr>
        <w:t xml:space="preserve">on the policy level, the Department will be dealing with the Fund for Development (PFD) Bill and the </w:t>
      </w:r>
      <w:proofErr w:type="spellStart"/>
      <w:r w:rsidR="00655912">
        <w:rPr>
          <w:rFonts w:ascii="Times New Roman" w:hAnsi="Times New Roman" w:cs="Times New Roman"/>
          <w:color w:val="000000" w:themeColor="text1"/>
          <w:sz w:val="24"/>
          <w:szCs w:val="24"/>
          <w:lang w:val="en-US"/>
        </w:rPr>
        <w:t>finalisation</w:t>
      </w:r>
      <w:proofErr w:type="spellEnd"/>
      <w:r w:rsidR="00655912">
        <w:rPr>
          <w:rFonts w:ascii="Times New Roman" w:hAnsi="Times New Roman" w:cs="Times New Roman"/>
          <w:color w:val="000000" w:themeColor="text1"/>
          <w:sz w:val="24"/>
          <w:szCs w:val="24"/>
          <w:lang w:val="en-US"/>
        </w:rPr>
        <w:t xml:space="preserve"> of the Foreign Service Bill</w:t>
      </w:r>
      <w:r w:rsidR="00066A90">
        <w:rPr>
          <w:rFonts w:ascii="Times New Roman" w:hAnsi="Times New Roman" w:cs="Times New Roman"/>
          <w:color w:val="000000" w:themeColor="text1"/>
          <w:sz w:val="24"/>
          <w:szCs w:val="24"/>
          <w:lang w:val="en-US"/>
        </w:rPr>
        <w:t xml:space="preserve"> which is before </w:t>
      </w:r>
      <w:r w:rsidR="0028674E">
        <w:rPr>
          <w:rFonts w:ascii="Times New Roman" w:hAnsi="Times New Roman" w:cs="Times New Roman"/>
          <w:color w:val="000000" w:themeColor="text1"/>
          <w:sz w:val="24"/>
          <w:szCs w:val="24"/>
          <w:lang w:val="en-US"/>
        </w:rPr>
        <w:t>Parliament. The other policy matter relates to the coordination of international activities of a foreign policy nature</w:t>
      </w:r>
      <w:r w:rsidR="00D61E08">
        <w:rPr>
          <w:rFonts w:ascii="Times New Roman" w:hAnsi="Times New Roman" w:cs="Times New Roman"/>
          <w:color w:val="000000" w:themeColor="text1"/>
          <w:sz w:val="24"/>
          <w:szCs w:val="24"/>
          <w:lang w:val="en-US"/>
        </w:rPr>
        <w:t>. This is implemented</w:t>
      </w:r>
      <w:r w:rsidR="0028674E">
        <w:rPr>
          <w:rFonts w:ascii="Times New Roman" w:hAnsi="Times New Roman" w:cs="Times New Roman"/>
          <w:color w:val="000000" w:themeColor="text1"/>
          <w:sz w:val="24"/>
          <w:szCs w:val="24"/>
          <w:lang w:val="en-US"/>
        </w:rPr>
        <w:t xml:space="preserve"> through a Cabinet agreed Consultative Mechanism between the three spheres of government, which has been a challenge.</w:t>
      </w:r>
    </w:p>
    <w:p w14:paraId="7CFBFDCB" w14:textId="77777777" w:rsidR="005A351C" w:rsidRDefault="005A351C" w:rsidP="00884175">
      <w:pPr>
        <w:spacing w:line="360" w:lineRule="auto"/>
        <w:jc w:val="both"/>
        <w:rPr>
          <w:rFonts w:ascii="Times New Roman" w:hAnsi="Times New Roman" w:cs="Times New Roman"/>
          <w:color w:val="000000" w:themeColor="text1"/>
          <w:sz w:val="24"/>
          <w:szCs w:val="24"/>
          <w:lang w:val="en-US"/>
        </w:rPr>
      </w:pPr>
    </w:p>
    <w:p w14:paraId="6A444F2D" w14:textId="77777777" w:rsidR="004570EB" w:rsidRDefault="005A351C" w:rsidP="0088417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00053D2A" w:rsidRPr="004128B2">
        <w:rPr>
          <w:rFonts w:ascii="Times New Roman" w:hAnsi="Times New Roman" w:cs="Times New Roman"/>
          <w:color w:val="000000" w:themeColor="text1"/>
          <w:sz w:val="24"/>
          <w:szCs w:val="24"/>
          <w:lang w:val="en-US"/>
        </w:rPr>
        <w:t xml:space="preserve">global situation under which </w:t>
      </w:r>
      <w:r w:rsidR="009D6349" w:rsidRPr="004128B2">
        <w:rPr>
          <w:rFonts w:ascii="Times New Roman" w:hAnsi="Times New Roman" w:cs="Times New Roman"/>
          <w:color w:val="000000" w:themeColor="text1"/>
          <w:sz w:val="24"/>
          <w:szCs w:val="24"/>
          <w:lang w:val="en-US"/>
        </w:rPr>
        <w:t>the Department had to operate</w:t>
      </w:r>
      <w:r>
        <w:rPr>
          <w:rFonts w:ascii="Times New Roman" w:hAnsi="Times New Roman" w:cs="Times New Roman"/>
          <w:color w:val="000000" w:themeColor="text1"/>
          <w:sz w:val="24"/>
          <w:szCs w:val="24"/>
          <w:lang w:val="en-US"/>
        </w:rPr>
        <w:t xml:space="preserve"> was </w:t>
      </w:r>
      <w:r w:rsidR="00074472">
        <w:rPr>
          <w:rFonts w:ascii="Times New Roman" w:hAnsi="Times New Roman" w:cs="Times New Roman"/>
          <w:color w:val="000000" w:themeColor="text1"/>
          <w:sz w:val="24"/>
          <w:szCs w:val="24"/>
          <w:lang w:val="en-US"/>
        </w:rPr>
        <w:t xml:space="preserve">regarded as volatile, uncertain, complex and </w:t>
      </w:r>
      <w:r w:rsidR="00F3366C">
        <w:rPr>
          <w:rFonts w:ascii="Times New Roman" w:hAnsi="Times New Roman" w:cs="Times New Roman"/>
          <w:color w:val="000000" w:themeColor="text1"/>
          <w:sz w:val="24"/>
          <w:szCs w:val="24"/>
          <w:lang w:val="en-US"/>
        </w:rPr>
        <w:t>ambiguous</w:t>
      </w:r>
      <w:r w:rsidR="00074472">
        <w:rPr>
          <w:rFonts w:ascii="Times New Roman" w:hAnsi="Times New Roman" w:cs="Times New Roman"/>
          <w:color w:val="000000" w:themeColor="text1"/>
          <w:sz w:val="24"/>
          <w:szCs w:val="24"/>
          <w:lang w:val="en-US"/>
        </w:rPr>
        <w:t xml:space="preserve"> (VUCA)</w:t>
      </w:r>
      <w:r w:rsidR="009D6349" w:rsidRPr="004128B2">
        <w:rPr>
          <w:rFonts w:ascii="Times New Roman" w:hAnsi="Times New Roman" w:cs="Times New Roman"/>
          <w:color w:val="000000" w:themeColor="text1"/>
          <w:sz w:val="24"/>
          <w:szCs w:val="24"/>
          <w:lang w:val="en-US"/>
        </w:rPr>
        <w:t xml:space="preserve">. </w:t>
      </w:r>
      <w:r w:rsidR="00886600">
        <w:rPr>
          <w:rFonts w:ascii="Times New Roman" w:hAnsi="Times New Roman" w:cs="Times New Roman"/>
          <w:color w:val="000000" w:themeColor="text1"/>
          <w:sz w:val="24"/>
          <w:szCs w:val="24"/>
          <w:lang w:val="en-US"/>
        </w:rPr>
        <w:t xml:space="preserve">The external factors and international developments remained influential to the execution of South African Foreign Policy. </w:t>
      </w:r>
      <w:r w:rsidR="003328A2" w:rsidRPr="004128B2">
        <w:rPr>
          <w:rFonts w:ascii="Times New Roman" w:hAnsi="Times New Roman" w:cs="Times New Roman"/>
          <w:color w:val="000000" w:themeColor="text1"/>
          <w:sz w:val="24"/>
          <w:szCs w:val="24"/>
          <w:lang w:val="en-US"/>
        </w:rPr>
        <w:t>He</w:t>
      </w:r>
      <w:r w:rsidR="00886600">
        <w:rPr>
          <w:rFonts w:ascii="Times New Roman" w:hAnsi="Times New Roman" w:cs="Times New Roman"/>
          <w:color w:val="000000" w:themeColor="text1"/>
          <w:sz w:val="24"/>
          <w:szCs w:val="24"/>
          <w:lang w:val="en-US"/>
        </w:rPr>
        <w:t xml:space="preserve"> further</w:t>
      </w:r>
      <w:r w:rsidR="00BF6DAB" w:rsidRPr="004128B2">
        <w:rPr>
          <w:rFonts w:ascii="Times New Roman" w:hAnsi="Times New Roman" w:cs="Times New Roman"/>
          <w:color w:val="000000" w:themeColor="text1"/>
          <w:sz w:val="24"/>
          <w:szCs w:val="24"/>
          <w:lang w:val="en-US"/>
        </w:rPr>
        <w:t xml:space="preserve"> indicated</w:t>
      </w:r>
      <w:r w:rsidR="00053D2A" w:rsidRPr="004128B2">
        <w:rPr>
          <w:rFonts w:ascii="Times New Roman" w:hAnsi="Times New Roman" w:cs="Times New Roman"/>
          <w:color w:val="000000" w:themeColor="text1"/>
          <w:sz w:val="24"/>
          <w:szCs w:val="24"/>
          <w:lang w:val="en-US"/>
        </w:rPr>
        <w:t xml:space="preserve"> that the</w:t>
      </w:r>
      <w:r w:rsidR="003328A2" w:rsidRPr="004128B2">
        <w:rPr>
          <w:rFonts w:ascii="Times New Roman" w:hAnsi="Times New Roman" w:cs="Times New Roman"/>
          <w:color w:val="000000" w:themeColor="text1"/>
          <w:sz w:val="24"/>
          <w:szCs w:val="24"/>
          <w:lang w:val="en-US"/>
        </w:rPr>
        <w:t xml:space="preserve"> substantial</w:t>
      </w:r>
      <w:r w:rsidR="00053D2A" w:rsidRPr="004128B2">
        <w:rPr>
          <w:rFonts w:ascii="Times New Roman" w:hAnsi="Times New Roman" w:cs="Times New Roman"/>
          <w:color w:val="000000" w:themeColor="text1"/>
          <w:sz w:val="24"/>
          <w:szCs w:val="24"/>
          <w:lang w:val="en-US"/>
        </w:rPr>
        <w:t xml:space="preserve"> budget cuts</w:t>
      </w:r>
      <w:r w:rsidR="003328A2" w:rsidRPr="004128B2">
        <w:rPr>
          <w:rFonts w:ascii="Times New Roman" w:hAnsi="Times New Roman" w:cs="Times New Roman"/>
          <w:color w:val="000000" w:themeColor="text1"/>
          <w:sz w:val="24"/>
          <w:szCs w:val="24"/>
          <w:lang w:val="en-US"/>
        </w:rPr>
        <w:t xml:space="preserve"> announced by the government</w:t>
      </w:r>
      <w:r w:rsidR="00053D2A" w:rsidRPr="004128B2">
        <w:rPr>
          <w:rFonts w:ascii="Times New Roman" w:hAnsi="Times New Roman" w:cs="Times New Roman"/>
          <w:color w:val="000000" w:themeColor="text1"/>
          <w:sz w:val="24"/>
          <w:szCs w:val="24"/>
          <w:lang w:val="en-US"/>
        </w:rPr>
        <w:t xml:space="preserve"> would have impact on the operations of the Department</w:t>
      </w:r>
      <w:r w:rsidR="0076073E" w:rsidRPr="004128B2">
        <w:rPr>
          <w:rFonts w:ascii="Times New Roman" w:hAnsi="Times New Roman" w:cs="Times New Roman"/>
          <w:color w:val="000000" w:themeColor="text1"/>
          <w:sz w:val="24"/>
          <w:szCs w:val="24"/>
          <w:lang w:val="en-US"/>
        </w:rPr>
        <w:t>. H</w:t>
      </w:r>
      <w:r w:rsidR="00053D2A" w:rsidRPr="004128B2">
        <w:rPr>
          <w:rFonts w:ascii="Times New Roman" w:hAnsi="Times New Roman" w:cs="Times New Roman"/>
          <w:color w:val="000000" w:themeColor="text1"/>
          <w:sz w:val="24"/>
          <w:szCs w:val="24"/>
          <w:lang w:val="en-US"/>
        </w:rPr>
        <w:t>owever, the Department would still be able to navigate and achieve its set objectives.</w:t>
      </w:r>
    </w:p>
    <w:p w14:paraId="599E6A0E" w14:textId="77777777" w:rsidR="001F0AD7" w:rsidRDefault="001F0AD7" w:rsidP="00884175">
      <w:pPr>
        <w:spacing w:line="360" w:lineRule="auto"/>
        <w:jc w:val="both"/>
        <w:rPr>
          <w:rFonts w:ascii="Times New Roman" w:hAnsi="Times New Roman" w:cs="Times New Roman"/>
          <w:color w:val="000000" w:themeColor="text1"/>
          <w:sz w:val="24"/>
          <w:szCs w:val="24"/>
          <w:lang w:val="en-US"/>
        </w:rPr>
      </w:pPr>
    </w:p>
    <w:p w14:paraId="2D578CD4" w14:textId="77777777" w:rsidR="00053D2A" w:rsidRPr="004128B2" w:rsidRDefault="003328A2" w:rsidP="00884175">
      <w:pPr>
        <w:spacing w:line="360" w:lineRule="auto"/>
        <w:jc w:val="both"/>
        <w:rPr>
          <w:rFonts w:ascii="Times New Roman" w:hAnsi="Times New Roman" w:cs="Times New Roman"/>
          <w:color w:val="000000" w:themeColor="text1"/>
          <w:sz w:val="24"/>
          <w:szCs w:val="24"/>
          <w:lang w:val="en-US"/>
        </w:rPr>
      </w:pPr>
      <w:r w:rsidRPr="004128B2">
        <w:rPr>
          <w:rFonts w:ascii="Times New Roman" w:hAnsi="Times New Roman" w:cs="Times New Roman"/>
          <w:color w:val="000000" w:themeColor="text1"/>
          <w:sz w:val="24"/>
          <w:szCs w:val="24"/>
          <w:lang w:val="en-US"/>
        </w:rPr>
        <w:lastRenderedPageBreak/>
        <w:t>The other concerning development was that the National Treasury has</w:t>
      </w:r>
      <w:r w:rsidR="000B68F3">
        <w:rPr>
          <w:rFonts w:ascii="Times New Roman" w:hAnsi="Times New Roman" w:cs="Times New Roman"/>
          <w:color w:val="000000" w:themeColor="text1"/>
          <w:sz w:val="24"/>
          <w:szCs w:val="24"/>
          <w:lang w:val="en-US"/>
        </w:rPr>
        <w:t>,</w:t>
      </w:r>
      <w:r w:rsidRPr="004128B2">
        <w:rPr>
          <w:rFonts w:ascii="Times New Roman" w:hAnsi="Times New Roman" w:cs="Times New Roman"/>
          <w:color w:val="000000" w:themeColor="text1"/>
          <w:sz w:val="24"/>
          <w:szCs w:val="24"/>
          <w:lang w:val="en-US"/>
        </w:rPr>
        <w:t xml:space="preserve"> since</w:t>
      </w:r>
      <w:r w:rsidR="000B68F3">
        <w:rPr>
          <w:rFonts w:ascii="Times New Roman" w:hAnsi="Times New Roman" w:cs="Times New Roman"/>
          <w:color w:val="000000" w:themeColor="text1"/>
          <w:sz w:val="24"/>
          <w:szCs w:val="24"/>
          <w:lang w:val="en-US"/>
        </w:rPr>
        <w:t xml:space="preserve"> 2017/18,</w:t>
      </w:r>
      <w:r w:rsidRPr="004128B2">
        <w:rPr>
          <w:rFonts w:ascii="Times New Roman" w:hAnsi="Times New Roman" w:cs="Times New Roman"/>
          <w:color w:val="000000" w:themeColor="text1"/>
          <w:sz w:val="24"/>
          <w:szCs w:val="24"/>
          <w:lang w:val="en-US"/>
        </w:rPr>
        <w:t xml:space="preserve"> requested the African Renaissance </w:t>
      </w:r>
      <w:r w:rsidR="002B4E8B">
        <w:rPr>
          <w:rFonts w:ascii="Times New Roman" w:hAnsi="Times New Roman" w:cs="Times New Roman"/>
          <w:color w:val="000000" w:themeColor="text1"/>
          <w:sz w:val="24"/>
          <w:szCs w:val="24"/>
          <w:lang w:val="en-US"/>
        </w:rPr>
        <w:t xml:space="preserve">and International Cooperation </w:t>
      </w:r>
      <w:r w:rsidRPr="004128B2">
        <w:rPr>
          <w:rFonts w:ascii="Times New Roman" w:hAnsi="Times New Roman" w:cs="Times New Roman"/>
          <w:color w:val="000000" w:themeColor="text1"/>
          <w:sz w:val="24"/>
          <w:szCs w:val="24"/>
          <w:lang w:val="en-US"/>
        </w:rPr>
        <w:t xml:space="preserve">Fund (ARF) to hand-over its </w:t>
      </w:r>
      <w:r w:rsidR="00431753" w:rsidRPr="004128B2">
        <w:rPr>
          <w:rFonts w:ascii="Times New Roman" w:hAnsi="Times New Roman" w:cs="Times New Roman"/>
          <w:color w:val="000000" w:themeColor="text1"/>
          <w:sz w:val="24"/>
          <w:szCs w:val="24"/>
          <w:lang w:val="en-US"/>
        </w:rPr>
        <w:t xml:space="preserve">surplus </w:t>
      </w:r>
      <w:r w:rsidR="000B68F3">
        <w:rPr>
          <w:rFonts w:ascii="Times New Roman" w:hAnsi="Times New Roman" w:cs="Times New Roman"/>
          <w:color w:val="000000" w:themeColor="text1"/>
          <w:sz w:val="24"/>
          <w:szCs w:val="24"/>
          <w:lang w:val="en-US"/>
        </w:rPr>
        <w:t>funds. The Department has</w:t>
      </w:r>
      <w:r w:rsidR="008B7B6F">
        <w:rPr>
          <w:rFonts w:ascii="Times New Roman" w:hAnsi="Times New Roman" w:cs="Times New Roman"/>
          <w:color w:val="000000" w:themeColor="text1"/>
          <w:sz w:val="24"/>
          <w:szCs w:val="24"/>
          <w:lang w:val="en-US"/>
        </w:rPr>
        <w:t xml:space="preserve"> since submitted a request to National Treasury to retain the uncommitted funds of R 85 374 million</w:t>
      </w:r>
      <w:r w:rsidR="000D436D">
        <w:rPr>
          <w:rFonts w:ascii="Times New Roman" w:hAnsi="Times New Roman" w:cs="Times New Roman"/>
          <w:color w:val="000000" w:themeColor="text1"/>
          <w:sz w:val="24"/>
          <w:szCs w:val="24"/>
          <w:lang w:val="en-US"/>
        </w:rPr>
        <w:t xml:space="preserve"> in 2018/19</w:t>
      </w:r>
      <w:r w:rsidR="008B7B6F">
        <w:rPr>
          <w:rFonts w:ascii="Times New Roman" w:hAnsi="Times New Roman" w:cs="Times New Roman"/>
          <w:color w:val="000000" w:themeColor="text1"/>
          <w:sz w:val="24"/>
          <w:szCs w:val="24"/>
          <w:lang w:val="en-US"/>
        </w:rPr>
        <w:t>, and is</w:t>
      </w:r>
      <w:r w:rsidR="00B348D2">
        <w:rPr>
          <w:rFonts w:ascii="Times New Roman" w:hAnsi="Times New Roman" w:cs="Times New Roman"/>
          <w:color w:val="000000" w:themeColor="text1"/>
          <w:sz w:val="24"/>
          <w:szCs w:val="24"/>
          <w:lang w:val="en-US"/>
        </w:rPr>
        <w:t xml:space="preserve"> awaiting a response</w:t>
      </w:r>
      <w:r w:rsidRPr="004128B2">
        <w:rPr>
          <w:rFonts w:ascii="Times New Roman" w:hAnsi="Times New Roman" w:cs="Times New Roman"/>
          <w:color w:val="000000" w:themeColor="text1"/>
          <w:sz w:val="24"/>
          <w:szCs w:val="24"/>
          <w:lang w:val="en-US"/>
        </w:rPr>
        <w:t xml:space="preserve">. </w:t>
      </w:r>
      <w:r w:rsidR="00B348D2">
        <w:rPr>
          <w:rFonts w:ascii="Times New Roman" w:hAnsi="Times New Roman" w:cs="Times New Roman"/>
          <w:color w:val="000000" w:themeColor="text1"/>
          <w:sz w:val="24"/>
          <w:szCs w:val="24"/>
          <w:lang w:val="en-US"/>
        </w:rPr>
        <w:t>A</w:t>
      </w:r>
      <w:r w:rsidR="00781E94" w:rsidRPr="004128B2">
        <w:rPr>
          <w:rFonts w:ascii="Times New Roman" w:hAnsi="Times New Roman" w:cs="Times New Roman"/>
          <w:color w:val="000000" w:themeColor="text1"/>
          <w:sz w:val="24"/>
          <w:szCs w:val="24"/>
          <w:lang w:val="en-US"/>
        </w:rPr>
        <w:t>ccording to the ARF Act</w:t>
      </w:r>
      <w:r w:rsidR="00781E94" w:rsidRPr="00014796">
        <w:rPr>
          <w:rStyle w:val="FootnoteReference"/>
          <w:rFonts w:ascii="Times New Roman" w:hAnsi="Times New Roman"/>
          <w:color w:val="000000" w:themeColor="text1"/>
          <w:sz w:val="24"/>
          <w:szCs w:val="24"/>
          <w:lang w:val="en-US"/>
        </w:rPr>
        <w:footnoteReference w:id="2"/>
      </w:r>
      <w:r w:rsidR="00AC69A1" w:rsidRPr="004128B2">
        <w:rPr>
          <w:rFonts w:ascii="Times New Roman" w:hAnsi="Times New Roman" w:cs="Times New Roman"/>
          <w:color w:val="000000" w:themeColor="text1"/>
          <w:sz w:val="24"/>
          <w:szCs w:val="24"/>
          <w:lang w:val="en-US"/>
        </w:rPr>
        <w:t xml:space="preserve">, accumulated surplus would be carried forward as a credit in the Fund to the next financial year. The concern was that if this practice continued, </w:t>
      </w:r>
      <w:r w:rsidR="009F0CE0" w:rsidRPr="004128B2">
        <w:rPr>
          <w:rFonts w:ascii="Times New Roman" w:hAnsi="Times New Roman" w:cs="Times New Roman"/>
          <w:color w:val="000000" w:themeColor="text1"/>
          <w:sz w:val="24"/>
          <w:szCs w:val="24"/>
          <w:lang w:val="en-US"/>
        </w:rPr>
        <w:t>the ARF would be faced with a limited financial leverage</w:t>
      </w:r>
      <w:r w:rsidR="00AC69A1" w:rsidRPr="004128B2">
        <w:rPr>
          <w:rFonts w:ascii="Times New Roman" w:hAnsi="Times New Roman" w:cs="Times New Roman"/>
          <w:color w:val="000000" w:themeColor="text1"/>
          <w:sz w:val="24"/>
          <w:szCs w:val="24"/>
          <w:lang w:val="en-US"/>
        </w:rPr>
        <w:t xml:space="preserve"> to discharge</w:t>
      </w:r>
      <w:r w:rsidR="009F0CE0" w:rsidRPr="004128B2">
        <w:rPr>
          <w:rFonts w:ascii="Times New Roman" w:hAnsi="Times New Roman" w:cs="Times New Roman"/>
          <w:color w:val="000000" w:themeColor="text1"/>
          <w:sz w:val="24"/>
          <w:szCs w:val="24"/>
          <w:lang w:val="en-US"/>
        </w:rPr>
        <w:t xml:space="preserve"> its mandate</w:t>
      </w:r>
      <w:r w:rsidR="00B348D2">
        <w:rPr>
          <w:rFonts w:ascii="Times New Roman" w:hAnsi="Times New Roman" w:cs="Times New Roman"/>
          <w:color w:val="000000" w:themeColor="text1"/>
          <w:sz w:val="24"/>
          <w:szCs w:val="24"/>
          <w:lang w:val="en-US"/>
        </w:rPr>
        <w:t xml:space="preserve"> as a ‘soft power’ tool of Foreign Policy.</w:t>
      </w:r>
    </w:p>
    <w:p w14:paraId="12C27085" w14:textId="77777777" w:rsidR="00053D2A" w:rsidRPr="00392CEA" w:rsidRDefault="00053D2A" w:rsidP="00392CEA">
      <w:pPr>
        <w:spacing w:line="360" w:lineRule="auto"/>
        <w:jc w:val="both"/>
        <w:rPr>
          <w:rFonts w:ascii="Times New Roman" w:hAnsi="Times New Roman" w:cs="Times New Roman"/>
          <w:color w:val="000000" w:themeColor="text1"/>
          <w:sz w:val="24"/>
          <w:szCs w:val="24"/>
          <w:lang w:val="en-ZA"/>
        </w:rPr>
      </w:pPr>
    </w:p>
    <w:p w14:paraId="48634714" w14:textId="77777777" w:rsidR="000C3266" w:rsidRPr="00014796" w:rsidRDefault="00ED08E6" w:rsidP="00392CEA">
      <w:pPr>
        <w:spacing w:line="360" w:lineRule="auto"/>
        <w:jc w:val="both"/>
        <w:rPr>
          <w:rFonts w:ascii="Times New Roman" w:hAnsi="Times New Roman" w:cs="Times New Roman"/>
          <w:color w:val="000000" w:themeColor="text1"/>
          <w:sz w:val="24"/>
          <w:szCs w:val="24"/>
          <w:lang w:val="en-ZA"/>
        </w:rPr>
      </w:pPr>
      <w:r w:rsidRPr="00392CEA">
        <w:rPr>
          <w:rFonts w:ascii="Times New Roman" w:hAnsi="Times New Roman" w:cs="Times New Roman"/>
          <w:color w:val="000000" w:themeColor="text1"/>
          <w:sz w:val="24"/>
          <w:szCs w:val="24"/>
          <w:lang w:val="en-ZA"/>
        </w:rPr>
        <w:t xml:space="preserve">The Department </w:t>
      </w:r>
      <w:r w:rsidR="000C3266" w:rsidRPr="00392CEA">
        <w:rPr>
          <w:rFonts w:ascii="Times New Roman" w:hAnsi="Times New Roman" w:cs="Times New Roman"/>
          <w:sz w:val="24"/>
          <w:szCs w:val="24"/>
          <w:lang w:val="en-ZA"/>
        </w:rPr>
        <w:t>reported that the</w:t>
      </w:r>
      <w:r w:rsidR="000C3266" w:rsidRPr="00392CEA">
        <w:rPr>
          <w:rFonts w:ascii="Times New Roman" w:hAnsi="Times New Roman" w:cs="Times New Roman"/>
          <w:sz w:val="24"/>
          <w:szCs w:val="24"/>
          <w:lang w:val="en-US"/>
        </w:rPr>
        <w:t xml:space="preserve"> overall mandate of the Department is to work for the </w:t>
      </w:r>
      <w:proofErr w:type="spellStart"/>
      <w:r w:rsidR="000C3266" w:rsidRPr="00392CEA">
        <w:rPr>
          <w:rFonts w:ascii="Times New Roman" w:hAnsi="Times New Roman" w:cs="Times New Roman"/>
          <w:sz w:val="24"/>
          <w:szCs w:val="24"/>
          <w:lang w:val="en-US"/>
        </w:rPr>
        <w:t>reali</w:t>
      </w:r>
      <w:r w:rsidR="005A5863" w:rsidRPr="00392CEA">
        <w:rPr>
          <w:rFonts w:ascii="Times New Roman" w:hAnsi="Times New Roman" w:cs="Times New Roman"/>
          <w:sz w:val="24"/>
          <w:szCs w:val="24"/>
          <w:lang w:val="en-US"/>
        </w:rPr>
        <w:t>s</w:t>
      </w:r>
      <w:r w:rsidR="000C3266" w:rsidRPr="00392CEA">
        <w:rPr>
          <w:rFonts w:ascii="Times New Roman" w:hAnsi="Times New Roman" w:cs="Times New Roman"/>
          <w:sz w:val="24"/>
          <w:szCs w:val="24"/>
          <w:lang w:val="en-US"/>
        </w:rPr>
        <w:t>ation</w:t>
      </w:r>
      <w:proofErr w:type="spellEnd"/>
      <w:r w:rsidR="000C3266" w:rsidRPr="00392CEA">
        <w:rPr>
          <w:rFonts w:ascii="Times New Roman" w:hAnsi="Times New Roman" w:cs="Times New Roman"/>
          <w:sz w:val="24"/>
          <w:szCs w:val="24"/>
          <w:lang w:val="en-US"/>
        </w:rPr>
        <w:t xml:space="preserve"> of South Africa’s international relations policy objectives. The foundation of South Africa’s foreign policy </w:t>
      </w:r>
      <w:r w:rsidR="00D73B86" w:rsidRPr="00392CEA">
        <w:rPr>
          <w:rFonts w:ascii="Times New Roman" w:hAnsi="Times New Roman" w:cs="Times New Roman"/>
          <w:sz w:val="24"/>
          <w:szCs w:val="24"/>
          <w:lang w:val="en-US"/>
        </w:rPr>
        <w:t>wa</w:t>
      </w:r>
      <w:r w:rsidR="000C3266" w:rsidRPr="00392CEA">
        <w:rPr>
          <w:rFonts w:ascii="Times New Roman" w:hAnsi="Times New Roman" w:cs="Times New Roman"/>
          <w:sz w:val="24"/>
          <w:szCs w:val="24"/>
          <w:lang w:val="en-US"/>
        </w:rPr>
        <w:t>s built on a desire to promote South Africa’s national interest and values, the African Renaissance and the creation of a better world for all</w:t>
      </w:r>
      <w:r w:rsidR="000C3266" w:rsidRPr="00014796">
        <w:rPr>
          <w:rStyle w:val="FootnoteReference"/>
          <w:rFonts w:ascii="Times New Roman" w:hAnsi="Times New Roman"/>
          <w:sz w:val="24"/>
          <w:szCs w:val="24"/>
          <w:lang w:val="en-US"/>
        </w:rPr>
        <w:footnoteReference w:id="3"/>
      </w:r>
      <w:r w:rsidR="000C3266" w:rsidRPr="00014796">
        <w:rPr>
          <w:rFonts w:ascii="Times New Roman" w:hAnsi="Times New Roman" w:cs="Times New Roman"/>
          <w:sz w:val="24"/>
          <w:szCs w:val="24"/>
          <w:lang w:val="en-US"/>
        </w:rPr>
        <w:t>.</w:t>
      </w:r>
    </w:p>
    <w:p w14:paraId="23AA9CEA" w14:textId="77777777" w:rsidR="000C3266" w:rsidRPr="00014796" w:rsidRDefault="000C3266" w:rsidP="00392CEA">
      <w:pPr>
        <w:spacing w:line="360" w:lineRule="auto"/>
        <w:jc w:val="both"/>
        <w:rPr>
          <w:rFonts w:ascii="Times New Roman" w:hAnsi="Times New Roman" w:cs="Times New Roman"/>
          <w:color w:val="000000" w:themeColor="text1"/>
          <w:sz w:val="24"/>
          <w:szCs w:val="24"/>
          <w:lang w:val="en-ZA"/>
        </w:rPr>
      </w:pPr>
    </w:p>
    <w:p w14:paraId="63527DE5" w14:textId="77777777" w:rsidR="006A497C" w:rsidRPr="00392CEA" w:rsidRDefault="006A497C"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It was highlighted that the Department derived its responsibility from the Constitution</w:t>
      </w:r>
      <w:r w:rsidR="00B075F2" w:rsidRPr="00014796">
        <w:rPr>
          <w:rStyle w:val="FootnoteReference"/>
          <w:rFonts w:ascii="Times New Roman" w:hAnsi="Times New Roman"/>
          <w:sz w:val="24"/>
          <w:szCs w:val="24"/>
          <w:lang w:val="en-ZA"/>
        </w:rPr>
        <w:footnoteReference w:id="4"/>
      </w:r>
      <w:r w:rsidRPr="00014796">
        <w:rPr>
          <w:rFonts w:ascii="Times New Roman" w:hAnsi="Times New Roman" w:cs="Times New Roman"/>
          <w:sz w:val="24"/>
          <w:szCs w:val="24"/>
          <w:lang w:val="en-ZA"/>
        </w:rPr>
        <w:t xml:space="preserve"> and the Natio</w:t>
      </w:r>
      <w:r w:rsidR="00AE3E1B" w:rsidRPr="00014796">
        <w:rPr>
          <w:rFonts w:ascii="Times New Roman" w:hAnsi="Times New Roman" w:cs="Times New Roman"/>
          <w:sz w:val="24"/>
          <w:szCs w:val="24"/>
          <w:lang w:val="en-ZA"/>
        </w:rPr>
        <w:t>nal Development Plan</w:t>
      </w:r>
      <w:r w:rsidR="00D73B86" w:rsidRPr="00014796">
        <w:rPr>
          <w:rFonts w:ascii="Times New Roman" w:hAnsi="Times New Roman" w:cs="Times New Roman"/>
          <w:sz w:val="24"/>
          <w:szCs w:val="24"/>
          <w:lang w:val="en-ZA"/>
        </w:rPr>
        <w:t xml:space="preserve"> (NDP)</w:t>
      </w:r>
      <w:r w:rsidR="00B075F2" w:rsidRPr="00392CEA">
        <w:rPr>
          <w:rFonts w:ascii="Times New Roman" w:hAnsi="Times New Roman" w:cs="Times New Roman"/>
          <w:sz w:val="24"/>
          <w:szCs w:val="24"/>
          <w:lang w:val="en-ZA"/>
        </w:rPr>
        <w:t xml:space="preserve"> 2030</w:t>
      </w:r>
      <w:r w:rsidR="00AE3E1B" w:rsidRPr="00392CEA">
        <w:rPr>
          <w:rFonts w:ascii="Times New Roman" w:hAnsi="Times New Roman" w:cs="Times New Roman"/>
          <w:sz w:val="24"/>
          <w:szCs w:val="24"/>
          <w:lang w:val="en-ZA"/>
        </w:rPr>
        <w:t>. Its mandate is</w:t>
      </w:r>
      <w:r w:rsidRPr="00392CEA">
        <w:rPr>
          <w:rFonts w:ascii="Times New Roman" w:hAnsi="Times New Roman" w:cs="Times New Roman"/>
          <w:sz w:val="24"/>
          <w:szCs w:val="24"/>
          <w:lang w:val="en-ZA"/>
        </w:rPr>
        <w:t xml:space="preserve"> further detailed in the 2014-2019 Government’s Medium Term Strategic Framework (MTSF).</w:t>
      </w:r>
    </w:p>
    <w:p w14:paraId="6EB49F91" w14:textId="77777777" w:rsidR="006A497C" w:rsidRPr="00392CEA" w:rsidRDefault="006A497C" w:rsidP="00392CEA">
      <w:pPr>
        <w:spacing w:line="360" w:lineRule="auto"/>
        <w:jc w:val="both"/>
        <w:rPr>
          <w:rFonts w:ascii="Times New Roman" w:hAnsi="Times New Roman" w:cs="Times New Roman"/>
          <w:sz w:val="24"/>
          <w:szCs w:val="24"/>
          <w:lang w:val="en-ZA"/>
        </w:rPr>
      </w:pPr>
    </w:p>
    <w:p w14:paraId="225A74AA" w14:textId="77777777" w:rsidR="006A497C" w:rsidRPr="00392CEA" w:rsidRDefault="006A497C"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 xml:space="preserve">The Department was also reported </w:t>
      </w:r>
      <w:r w:rsidR="001B4B38" w:rsidRPr="00392CEA">
        <w:rPr>
          <w:rFonts w:ascii="Times New Roman" w:hAnsi="Times New Roman" w:cs="Times New Roman"/>
          <w:sz w:val="24"/>
          <w:szCs w:val="24"/>
          <w:lang w:val="en-ZA"/>
        </w:rPr>
        <w:t xml:space="preserve">as </w:t>
      </w:r>
      <w:r w:rsidRPr="00392CEA">
        <w:rPr>
          <w:rFonts w:ascii="Times New Roman" w:hAnsi="Times New Roman" w:cs="Times New Roman"/>
          <w:sz w:val="24"/>
          <w:szCs w:val="24"/>
          <w:lang w:val="en-ZA"/>
        </w:rPr>
        <w:t>guided by the White Paper on South Africa’s Foreign Policy</w:t>
      </w:r>
      <w:r w:rsidR="001B4B38" w:rsidRPr="00392CEA">
        <w:rPr>
          <w:rFonts w:ascii="Times New Roman" w:hAnsi="Times New Roman" w:cs="Times New Roman"/>
          <w:sz w:val="24"/>
          <w:szCs w:val="24"/>
          <w:lang w:val="en-ZA"/>
        </w:rPr>
        <w:t>,</w:t>
      </w:r>
      <w:r w:rsidRPr="00392CEA">
        <w:rPr>
          <w:rFonts w:ascii="Times New Roman" w:hAnsi="Times New Roman" w:cs="Times New Roman"/>
          <w:sz w:val="24"/>
          <w:szCs w:val="24"/>
          <w:lang w:val="en-ZA"/>
        </w:rPr>
        <w:t xml:space="preserve"> which directed the future focus of</w:t>
      </w:r>
      <w:r w:rsidR="001B4B38" w:rsidRPr="00392CEA">
        <w:rPr>
          <w:rFonts w:ascii="Times New Roman" w:hAnsi="Times New Roman" w:cs="Times New Roman"/>
          <w:sz w:val="24"/>
          <w:szCs w:val="24"/>
          <w:lang w:val="en-ZA"/>
        </w:rPr>
        <w:t xml:space="preserve"> the Department. Outcome 11 of G</w:t>
      </w:r>
      <w:r w:rsidRPr="00392CEA">
        <w:rPr>
          <w:rFonts w:ascii="Times New Roman" w:hAnsi="Times New Roman" w:cs="Times New Roman"/>
          <w:sz w:val="24"/>
          <w:szCs w:val="24"/>
          <w:lang w:val="en-ZA"/>
        </w:rPr>
        <w:t>overnment’s 2014-2019 medium term strategic framework</w:t>
      </w:r>
      <w:r w:rsidR="00BB20DF" w:rsidRPr="00392CEA">
        <w:rPr>
          <w:rFonts w:ascii="Times New Roman" w:hAnsi="Times New Roman" w:cs="Times New Roman"/>
          <w:sz w:val="24"/>
          <w:szCs w:val="24"/>
          <w:lang w:val="en-ZA"/>
        </w:rPr>
        <w:t xml:space="preserve"> was also on the Department. Under this, the</w:t>
      </w:r>
      <w:r w:rsidRPr="00392CEA">
        <w:rPr>
          <w:rFonts w:ascii="Times New Roman" w:hAnsi="Times New Roman" w:cs="Times New Roman"/>
          <w:sz w:val="24"/>
          <w:szCs w:val="24"/>
          <w:lang w:val="en-ZA"/>
        </w:rPr>
        <w:t xml:space="preserve"> Government sought to “Create a better South Africa and contribute to a better and safer Africa in a better world”, further articulat</w:t>
      </w:r>
      <w:r w:rsidR="00B8095B" w:rsidRPr="00392CEA">
        <w:rPr>
          <w:rFonts w:ascii="Times New Roman" w:hAnsi="Times New Roman" w:cs="Times New Roman"/>
          <w:sz w:val="24"/>
          <w:szCs w:val="24"/>
          <w:lang w:val="en-ZA"/>
        </w:rPr>
        <w:t>ing</w:t>
      </w:r>
      <w:r w:rsidRPr="00392CEA">
        <w:rPr>
          <w:rFonts w:ascii="Times New Roman" w:hAnsi="Times New Roman" w:cs="Times New Roman"/>
          <w:sz w:val="24"/>
          <w:szCs w:val="24"/>
          <w:lang w:val="en-ZA"/>
        </w:rPr>
        <w:t xml:space="preserve"> the vision of South Africa in the regional, continental and international arenas.</w:t>
      </w:r>
      <w:r w:rsidR="00C71278">
        <w:rPr>
          <w:rFonts w:ascii="Times New Roman" w:hAnsi="Times New Roman" w:cs="Times New Roman"/>
          <w:sz w:val="24"/>
          <w:szCs w:val="24"/>
          <w:lang w:val="en-ZA"/>
        </w:rPr>
        <w:t xml:space="preserve"> It was further pointed out that some aspects of the White Paper may be due for a review.</w:t>
      </w:r>
    </w:p>
    <w:p w14:paraId="033A6252" w14:textId="77777777" w:rsidR="006A497C" w:rsidRPr="00392CEA" w:rsidRDefault="006A497C" w:rsidP="00392CEA">
      <w:pPr>
        <w:spacing w:line="360" w:lineRule="auto"/>
        <w:jc w:val="both"/>
        <w:rPr>
          <w:rFonts w:ascii="Times New Roman" w:hAnsi="Times New Roman" w:cs="Times New Roman"/>
          <w:sz w:val="24"/>
          <w:szCs w:val="24"/>
          <w:lang w:val="en-ZA"/>
        </w:rPr>
      </w:pPr>
    </w:p>
    <w:p w14:paraId="71DA9EFB" w14:textId="77777777" w:rsidR="00310782" w:rsidRDefault="00310782" w:rsidP="00392CEA">
      <w:pPr>
        <w:numPr>
          <w:ilvl w:val="0"/>
          <w:numId w:val="7"/>
        </w:numPr>
        <w:spacing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Overarching mandate</w:t>
      </w:r>
    </w:p>
    <w:p w14:paraId="6B11F00E" w14:textId="77777777" w:rsidR="00C16700" w:rsidRPr="00392CEA" w:rsidRDefault="00310782" w:rsidP="00FE281D">
      <w:pPr>
        <w:spacing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3.1</w:t>
      </w:r>
      <w:r>
        <w:rPr>
          <w:rFonts w:ascii="Times New Roman" w:hAnsi="Times New Roman" w:cs="Times New Roman"/>
          <w:b/>
          <w:color w:val="000000" w:themeColor="text1"/>
          <w:sz w:val="24"/>
          <w:szCs w:val="24"/>
          <w:lang w:val="en-ZA"/>
        </w:rPr>
        <w:tab/>
      </w:r>
      <w:r w:rsidRPr="00392CEA">
        <w:rPr>
          <w:rFonts w:ascii="Times New Roman" w:hAnsi="Times New Roman" w:cs="Times New Roman"/>
          <w:b/>
          <w:color w:val="000000" w:themeColor="text1"/>
          <w:sz w:val="24"/>
          <w:szCs w:val="24"/>
          <w:lang w:val="en-ZA"/>
        </w:rPr>
        <w:t>National Development Plan</w:t>
      </w:r>
    </w:p>
    <w:p w14:paraId="2A333702" w14:textId="77777777" w:rsidR="00C16700" w:rsidRPr="00392CEA" w:rsidRDefault="00C16700" w:rsidP="00392CEA">
      <w:pPr>
        <w:spacing w:line="360" w:lineRule="auto"/>
        <w:jc w:val="both"/>
        <w:rPr>
          <w:rFonts w:ascii="Times New Roman" w:hAnsi="Times New Roman" w:cs="Times New Roman"/>
          <w:b/>
          <w:color w:val="000000" w:themeColor="text1"/>
          <w:sz w:val="24"/>
          <w:szCs w:val="24"/>
          <w:lang w:val="en-ZA"/>
        </w:rPr>
      </w:pPr>
    </w:p>
    <w:p w14:paraId="09D20D30" w14:textId="77777777" w:rsidR="00A423C0" w:rsidRPr="00392CEA" w:rsidRDefault="00A423C0" w:rsidP="00392CEA">
      <w:pPr>
        <w:spacing w:line="360" w:lineRule="auto"/>
        <w:jc w:val="both"/>
        <w:rPr>
          <w:rFonts w:ascii="Times New Roman" w:hAnsi="Times New Roman" w:cs="Times New Roman"/>
          <w:sz w:val="24"/>
          <w:szCs w:val="24"/>
          <w:lang w:val="en-ZA"/>
        </w:rPr>
      </w:pPr>
      <w:r w:rsidRPr="00392CEA">
        <w:rPr>
          <w:rFonts w:ascii="Times New Roman" w:hAnsi="Times New Roman" w:cs="Times New Roman"/>
          <w:sz w:val="24"/>
          <w:szCs w:val="24"/>
          <w:lang w:val="en-ZA"/>
        </w:rPr>
        <w:t xml:space="preserve">Chapter 7 of the NDP envisioned South Africa as a globally competitive economy and an influential, leading member of the international community. The plan saw South Africa as </w:t>
      </w:r>
      <w:r w:rsidRPr="00392CEA">
        <w:rPr>
          <w:rFonts w:ascii="Times New Roman" w:hAnsi="Times New Roman" w:cs="Times New Roman"/>
          <w:sz w:val="24"/>
          <w:szCs w:val="24"/>
          <w:lang w:val="en-ZA"/>
        </w:rPr>
        <w:lastRenderedPageBreak/>
        <w:t>promoting and contributing globally to sustainable development, democracy, the rule of law, human rights, and peace and security.</w:t>
      </w:r>
    </w:p>
    <w:p w14:paraId="5A50AC86" w14:textId="77777777" w:rsidR="004946C9" w:rsidRPr="00392CEA" w:rsidRDefault="004946C9" w:rsidP="00392CEA">
      <w:pPr>
        <w:spacing w:line="360" w:lineRule="auto"/>
        <w:jc w:val="both"/>
        <w:rPr>
          <w:rFonts w:ascii="Times New Roman" w:hAnsi="Times New Roman" w:cs="Times New Roman"/>
          <w:sz w:val="24"/>
          <w:szCs w:val="24"/>
          <w:lang w:val="en-ZA"/>
        </w:rPr>
      </w:pPr>
    </w:p>
    <w:p w14:paraId="63F77276" w14:textId="77777777" w:rsidR="00C16700" w:rsidRPr="00392CEA" w:rsidRDefault="00A24006" w:rsidP="00392CEA">
      <w:pPr>
        <w:pStyle w:val="Body"/>
        <w:spacing w:line="360" w:lineRule="auto"/>
        <w:jc w:val="both"/>
        <w:rPr>
          <w:rFonts w:ascii="Times New Roman" w:eastAsia="Helvetica" w:hAnsi="Times New Roman" w:cs="Times New Roman"/>
          <w:color w:val="auto"/>
          <w:sz w:val="24"/>
          <w:szCs w:val="24"/>
          <w:lang w:val="en-ZA"/>
        </w:rPr>
      </w:pPr>
      <w:r w:rsidRPr="00392CEA">
        <w:rPr>
          <w:rFonts w:ascii="Times New Roman" w:eastAsia="Helvetica" w:hAnsi="Times New Roman" w:cs="Times New Roman"/>
          <w:color w:val="auto"/>
          <w:sz w:val="24"/>
          <w:szCs w:val="24"/>
          <w:lang w:val="en-ZA"/>
        </w:rPr>
        <w:t>The NDP has</w:t>
      </w:r>
      <w:r w:rsidR="00C16700" w:rsidRPr="00392CEA">
        <w:rPr>
          <w:rFonts w:ascii="Times New Roman" w:eastAsia="Helvetica" w:hAnsi="Times New Roman" w:cs="Times New Roman"/>
          <w:color w:val="auto"/>
          <w:sz w:val="24"/>
          <w:szCs w:val="24"/>
          <w:lang w:val="en-ZA"/>
        </w:rPr>
        <w:t xml:space="preserve"> focused on the need to enhance South Africa’s position in the region and the world, and to increase trade and investment. The plan further states that the country’s foreign policy should be shaped by the interplay between diplomatic, political, security, environmental, economic and regional dynamics that define international relations. The plan envisions the country positioning itself as one of Africa’s powerhouses, leading development and growth on the continent; and deepening integration with the Brazil-Russia-India-China-South Africa (BRICS) group of countries.</w:t>
      </w:r>
    </w:p>
    <w:p w14:paraId="26EEF448" w14:textId="77777777" w:rsidR="00253F72" w:rsidRPr="00392CEA" w:rsidRDefault="00253F72" w:rsidP="00392CEA">
      <w:pPr>
        <w:pStyle w:val="Body"/>
        <w:spacing w:line="360" w:lineRule="auto"/>
        <w:jc w:val="both"/>
        <w:rPr>
          <w:rFonts w:ascii="Times New Roman" w:eastAsia="Helvetica" w:hAnsi="Times New Roman" w:cs="Times New Roman"/>
          <w:color w:val="auto"/>
          <w:sz w:val="24"/>
          <w:szCs w:val="24"/>
          <w:lang w:val="en-ZA"/>
        </w:rPr>
      </w:pPr>
    </w:p>
    <w:p w14:paraId="381E38B6" w14:textId="77777777" w:rsidR="00253F72" w:rsidRPr="00C76F16" w:rsidRDefault="00B84D16" w:rsidP="00392CEA">
      <w:pPr>
        <w:pStyle w:val="Body"/>
        <w:spacing w:line="360" w:lineRule="auto"/>
        <w:jc w:val="both"/>
        <w:rPr>
          <w:rFonts w:ascii="Times New Roman" w:hAnsi="Times New Roman" w:cs="Times New Roman"/>
          <w:b/>
          <w:color w:val="auto"/>
          <w:sz w:val="24"/>
          <w:szCs w:val="24"/>
        </w:rPr>
      </w:pPr>
      <w:r w:rsidRPr="00C76F16">
        <w:rPr>
          <w:rFonts w:ascii="Times New Roman" w:hAnsi="Times New Roman" w:cs="Times New Roman"/>
          <w:b/>
          <w:color w:val="auto"/>
          <w:sz w:val="24"/>
          <w:szCs w:val="24"/>
        </w:rPr>
        <w:t>3.2</w:t>
      </w:r>
      <w:r w:rsidRPr="00014796">
        <w:rPr>
          <w:rFonts w:ascii="Times New Roman" w:hAnsi="Times New Roman" w:cs="Times New Roman"/>
          <w:b/>
          <w:color w:val="auto"/>
          <w:sz w:val="24"/>
          <w:szCs w:val="24"/>
        </w:rPr>
        <w:tab/>
      </w:r>
      <w:r w:rsidR="00253F72" w:rsidRPr="00014796">
        <w:rPr>
          <w:rFonts w:ascii="Times New Roman" w:hAnsi="Times New Roman" w:cs="Times New Roman"/>
          <w:b/>
          <w:color w:val="auto"/>
          <w:sz w:val="24"/>
          <w:szCs w:val="24"/>
        </w:rPr>
        <w:t xml:space="preserve">State-of-the-Nation </w:t>
      </w:r>
      <w:r w:rsidR="00950F4A" w:rsidRPr="00014796">
        <w:rPr>
          <w:rFonts w:ascii="Times New Roman" w:hAnsi="Times New Roman" w:cs="Times New Roman"/>
          <w:b/>
          <w:color w:val="auto"/>
          <w:sz w:val="24"/>
          <w:szCs w:val="24"/>
        </w:rPr>
        <w:t>A</w:t>
      </w:r>
      <w:r w:rsidR="00253F72" w:rsidRPr="00B50C84">
        <w:rPr>
          <w:rFonts w:ascii="Times New Roman" w:hAnsi="Times New Roman" w:cs="Times New Roman"/>
          <w:b/>
          <w:color w:val="auto"/>
          <w:sz w:val="24"/>
          <w:szCs w:val="24"/>
        </w:rPr>
        <w:t>ddress</w:t>
      </w:r>
      <w:r w:rsidR="00D86E1A" w:rsidRPr="00DB1FB7">
        <w:rPr>
          <w:rFonts w:ascii="Times New Roman" w:hAnsi="Times New Roman" w:cs="Times New Roman"/>
          <w:b/>
          <w:color w:val="auto"/>
          <w:sz w:val="24"/>
          <w:szCs w:val="24"/>
        </w:rPr>
        <w:t xml:space="preserve"> 201</w:t>
      </w:r>
      <w:r w:rsidR="00A64863">
        <w:rPr>
          <w:rFonts w:ascii="Times New Roman" w:hAnsi="Times New Roman" w:cs="Times New Roman"/>
          <w:b/>
          <w:color w:val="auto"/>
          <w:sz w:val="24"/>
          <w:szCs w:val="24"/>
        </w:rPr>
        <w:t>9</w:t>
      </w:r>
    </w:p>
    <w:p w14:paraId="7A726DB0" w14:textId="77777777" w:rsidR="00CD21ED" w:rsidRPr="00C76F16" w:rsidRDefault="00CD21ED" w:rsidP="00F713D9">
      <w:pPr>
        <w:pStyle w:val="Body"/>
        <w:spacing w:line="360" w:lineRule="auto"/>
        <w:jc w:val="both"/>
        <w:rPr>
          <w:rFonts w:ascii="Times New Roman" w:hAnsi="Times New Roman" w:cs="Times New Roman"/>
          <w:color w:val="auto"/>
          <w:sz w:val="24"/>
          <w:szCs w:val="24"/>
        </w:rPr>
      </w:pPr>
    </w:p>
    <w:p w14:paraId="12E6F565" w14:textId="77777777" w:rsidR="000C0002" w:rsidRPr="00770A53" w:rsidRDefault="00A03708" w:rsidP="000C0002">
      <w:pPr>
        <w:spacing w:line="360" w:lineRule="auto"/>
        <w:ind w:right="95"/>
        <w:jc w:val="both"/>
        <w:rPr>
          <w:color w:val="auto"/>
          <w:spacing w:val="0"/>
          <w:sz w:val="22"/>
          <w:szCs w:val="22"/>
        </w:rPr>
      </w:pPr>
      <w:r w:rsidRPr="00C76F16">
        <w:rPr>
          <w:rFonts w:ascii="Times New Roman" w:hAnsi="Times New Roman" w:cs="Times New Roman"/>
          <w:color w:val="auto"/>
          <w:sz w:val="24"/>
          <w:szCs w:val="24"/>
        </w:rPr>
        <w:t xml:space="preserve">In his State-of-the-Nation </w:t>
      </w:r>
      <w:r w:rsidR="00950F4A" w:rsidRPr="00C76F16">
        <w:rPr>
          <w:rFonts w:ascii="Times New Roman" w:hAnsi="Times New Roman" w:cs="Times New Roman"/>
          <w:color w:val="auto"/>
          <w:sz w:val="24"/>
          <w:szCs w:val="24"/>
        </w:rPr>
        <w:t>A</w:t>
      </w:r>
      <w:r w:rsidRPr="00C76F16">
        <w:rPr>
          <w:rFonts w:ascii="Times New Roman" w:hAnsi="Times New Roman" w:cs="Times New Roman"/>
          <w:color w:val="auto"/>
          <w:sz w:val="24"/>
          <w:szCs w:val="24"/>
        </w:rPr>
        <w:t xml:space="preserve">ddress, President Cyril </w:t>
      </w:r>
      <w:proofErr w:type="spellStart"/>
      <w:r w:rsidRPr="00C76F16">
        <w:rPr>
          <w:rFonts w:ascii="Times New Roman" w:hAnsi="Times New Roman" w:cs="Times New Roman"/>
          <w:color w:val="auto"/>
          <w:sz w:val="24"/>
          <w:szCs w:val="24"/>
        </w:rPr>
        <w:t>Ramaphosa</w:t>
      </w:r>
      <w:proofErr w:type="spellEnd"/>
      <w:r w:rsidRPr="00C76F16">
        <w:rPr>
          <w:rFonts w:ascii="Times New Roman" w:hAnsi="Times New Roman" w:cs="Times New Roman"/>
          <w:color w:val="auto"/>
          <w:sz w:val="24"/>
          <w:szCs w:val="24"/>
        </w:rPr>
        <w:t xml:space="preserve"> </w:t>
      </w:r>
      <w:r w:rsidR="007566AD">
        <w:rPr>
          <w:rFonts w:ascii="Times New Roman" w:hAnsi="Times New Roman" w:cs="Times New Roman"/>
          <w:color w:val="auto"/>
          <w:sz w:val="24"/>
          <w:szCs w:val="24"/>
        </w:rPr>
        <w:t>designated foreign policy as one of the government’s priorities. Priority seven, relates to ‘a better Africa and world’</w:t>
      </w:r>
      <w:r w:rsidR="00950B67">
        <w:rPr>
          <w:rFonts w:ascii="Times New Roman" w:hAnsi="Times New Roman" w:cs="Times New Roman"/>
          <w:color w:val="auto"/>
          <w:sz w:val="24"/>
          <w:szCs w:val="24"/>
        </w:rPr>
        <w:t>. The President</w:t>
      </w:r>
      <w:r w:rsidR="007566AD">
        <w:rPr>
          <w:rFonts w:ascii="Times New Roman" w:hAnsi="Times New Roman" w:cs="Times New Roman"/>
          <w:color w:val="auto"/>
          <w:sz w:val="24"/>
          <w:szCs w:val="24"/>
        </w:rPr>
        <w:t xml:space="preserve"> </w:t>
      </w:r>
      <w:r w:rsidRPr="00C76F16">
        <w:rPr>
          <w:rFonts w:ascii="Times New Roman" w:hAnsi="Times New Roman" w:cs="Times New Roman"/>
          <w:color w:val="auto"/>
          <w:sz w:val="24"/>
          <w:szCs w:val="24"/>
        </w:rPr>
        <w:t xml:space="preserve">confirmed </w:t>
      </w:r>
      <w:r w:rsidR="004E0779" w:rsidRPr="00C76F16">
        <w:rPr>
          <w:rFonts w:ascii="Times New Roman" w:hAnsi="Times New Roman" w:cs="Times New Roman"/>
          <w:color w:val="auto"/>
          <w:sz w:val="24"/>
          <w:szCs w:val="24"/>
        </w:rPr>
        <w:t xml:space="preserve">the </w:t>
      </w:r>
      <w:r w:rsidRPr="00C76F16">
        <w:rPr>
          <w:rFonts w:ascii="Times New Roman" w:hAnsi="Times New Roman" w:cs="Times New Roman"/>
          <w:color w:val="auto"/>
          <w:sz w:val="24"/>
          <w:szCs w:val="24"/>
        </w:rPr>
        <w:t>impetus of South Africa</w:t>
      </w:r>
      <w:r w:rsidR="007566AD">
        <w:rPr>
          <w:rFonts w:ascii="Times New Roman" w:hAnsi="Times New Roman" w:cs="Times New Roman"/>
          <w:color w:val="auto"/>
          <w:sz w:val="24"/>
          <w:szCs w:val="24"/>
        </w:rPr>
        <w:t xml:space="preserve">’s Foreign Policy towards multilateralism and a rules-based international system; commitment to </w:t>
      </w:r>
      <w:r w:rsidR="00950B67">
        <w:rPr>
          <w:rFonts w:ascii="Times New Roman" w:hAnsi="Times New Roman" w:cs="Times New Roman"/>
          <w:color w:val="auto"/>
          <w:sz w:val="24"/>
          <w:szCs w:val="24"/>
        </w:rPr>
        <w:t>global peace and security</w:t>
      </w:r>
      <w:r w:rsidR="007566AD">
        <w:rPr>
          <w:rFonts w:ascii="Times New Roman" w:hAnsi="Times New Roman" w:cs="Times New Roman"/>
          <w:color w:val="auto"/>
          <w:sz w:val="24"/>
          <w:szCs w:val="24"/>
        </w:rPr>
        <w:t xml:space="preserve"> including sustainable economic growth; and the integration of South Africa’s economy with those of the neighbours and the rest of the continent</w:t>
      </w:r>
      <w:r w:rsidR="00950B67">
        <w:rPr>
          <w:rStyle w:val="FootnoteReference"/>
          <w:rFonts w:ascii="Times New Roman" w:hAnsi="Times New Roman"/>
          <w:color w:val="auto"/>
          <w:sz w:val="24"/>
          <w:szCs w:val="24"/>
        </w:rPr>
        <w:footnoteReference w:id="5"/>
      </w:r>
      <w:r w:rsidR="00F23428">
        <w:rPr>
          <w:rFonts w:ascii="Times New Roman" w:hAnsi="Times New Roman" w:cs="Times New Roman"/>
          <w:color w:val="auto"/>
          <w:sz w:val="24"/>
          <w:szCs w:val="24"/>
        </w:rPr>
        <w:t xml:space="preserve">. President </w:t>
      </w:r>
      <w:proofErr w:type="spellStart"/>
      <w:r w:rsidR="00F23428">
        <w:rPr>
          <w:rFonts w:ascii="Times New Roman" w:hAnsi="Times New Roman" w:cs="Times New Roman"/>
          <w:color w:val="auto"/>
          <w:sz w:val="24"/>
          <w:szCs w:val="24"/>
        </w:rPr>
        <w:t>Ramaphosa</w:t>
      </w:r>
      <w:proofErr w:type="spellEnd"/>
      <w:r w:rsidR="00F23428">
        <w:rPr>
          <w:rFonts w:ascii="Times New Roman" w:hAnsi="Times New Roman" w:cs="Times New Roman"/>
          <w:color w:val="auto"/>
          <w:sz w:val="24"/>
          <w:szCs w:val="24"/>
        </w:rPr>
        <w:t xml:space="preserve"> went further to say that the African Continental Free Trade Area would improve the movement of goods and services, capital and means of production across the continent</w:t>
      </w:r>
      <w:r w:rsidR="00C16E0F">
        <w:rPr>
          <w:rStyle w:val="FootnoteReference"/>
          <w:rFonts w:ascii="Times New Roman" w:hAnsi="Times New Roman"/>
          <w:color w:val="auto"/>
          <w:sz w:val="24"/>
          <w:szCs w:val="24"/>
        </w:rPr>
        <w:footnoteReference w:id="6"/>
      </w:r>
      <w:r w:rsidR="00F23428">
        <w:rPr>
          <w:rFonts w:ascii="Times New Roman" w:hAnsi="Times New Roman" w:cs="Times New Roman"/>
          <w:color w:val="auto"/>
          <w:sz w:val="24"/>
          <w:szCs w:val="24"/>
        </w:rPr>
        <w:t>.</w:t>
      </w:r>
      <w:r w:rsidRPr="00C76F16">
        <w:rPr>
          <w:rFonts w:ascii="Times New Roman" w:hAnsi="Times New Roman" w:cs="Times New Roman"/>
          <w:color w:val="auto"/>
          <w:sz w:val="24"/>
          <w:szCs w:val="24"/>
        </w:rPr>
        <w:t xml:space="preserve"> </w:t>
      </w:r>
      <w:r w:rsidR="00B7355B">
        <w:rPr>
          <w:rFonts w:ascii="Times New Roman" w:hAnsi="Times New Roman" w:cs="Times New Roman"/>
          <w:color w:val="auto"/>
          <w:sz w:val="24"/>
          <w:szCs w:val="24"/>
        </w:rPr>
        <w:t>The President further pointed out that</w:t>
      </w:r>
      <w:r w:rsidR="00B7355B" w:rsidRPr="00B7355B">
        <w:t xml:space="preserve"> </w:t>
      </w:r>
      <w:r w:rsidR="00A91E28" w:rsidRPr="004128B2">
        <w:rPr>
          <w:rFonts w:ascii="Times New Roman" w:hAnsi="Times New Roman" w:cs="Times New Roman"/>
          <w:sz w:val="24"/>
          <w:szCs w:val="24"/>
        </w:rPr>
        <w:t xml:space="preserve">within </w:t>
      </w:r>
      <w:r w:rsidR="00FA20B0">
        <w:rPr>
          <w:rFonts w:ascii="Times New Roman" w:hAnsi="Times New Roman" w:cs="Times New Roman"/>
          <w:sz w:val="24"/>
          <w:szCs w:val="24"/>
        </w:rPr>
        <w:t>the Southern African Development Community (</w:t>
      </w:r>
      <w:r w:rsidR="00A91E28" w:rsidRPr="004128B2">
        <w:rPr>
          <w:rFonts w:ascii="Times New Roman" w:hAnsi="Times New Roman" w:cs="Times New Roman"/>
          <w:sz w:val="24"/>
          <w:szCs w:val="24"/>
        </w:rPr>
        <w:t>SADC</w:t>
      </w:r>
      <w:r w:rsidR="00FA20B0">
        <w:rPr>
          <w:rFonts w:ascii="Times New Roman" w:hAnsi="Times New Roman" w:cs="Times New Roman"/>
          <w:sz w:val="24"/>
          <w:szCs w:val="24"/>
        </w:rPr>
        <w:t>)</w:t>
      </w:r>
      <w:r w:rsidR="00A91E28" w:rsidRPr="004128B2">
        <w:rPr>
          <w:rFonts w:ascii="Times New Roman" w:hAnsi="Times New Roman" w:cs="Times New Roman"/>
          <w:sz w:val="24"/>
          <w:szCs w:val="24"/>
        </w:rPr>
        <w:t>, priority would be on</w:t>
      </w:r>
      <w:r w:rsidR="00B7355B" w:rsidRPr="004128B2">
        <w:rPr>
          <w:rFonts w:ascii="Times New Roman" w:hAnsi="Times New Roman" w:cs="Times New Roman"/>
          <w:sz w:val="24"/>
          <w:szCs w:val="24"/>
        </w:rPr>
        <w:t xml:space="preserve"> development of cross-border value chains in key sectors such as energy, mining and mineral beneficiation, manufacturing, infrastructure and agro-processing</w:t>
      </w:r>
      <w:r w:rsidR="000425D0">
        <w:rPr>
          <w:rStyle w:val="FootnoteReference"/>
          <w:rFonts w:ascii="Times New Roman" w:hAnsi="Times New Roman"/>
          <w:sz w:val="24"/>
          <w:szCs w:val="24"/>
        </w:rPr>
        <w:footnoteReference w:id="7"/>
      </w:r>
      <w:r w:rsidR="000425D0">
        <w:rPr>
          <w:rFonts w:ascii="Times New Roman" w:hAnsi="Times New Roman" w:cs="Times New Roman"/>
          <w:sz w:val="24"/>
          <w:szCs w:val="24"/>
        </w:rPr>
        <w:t>.</w:t>
      </w:r>
      <w:r w:rsidR="00842994">
        <w:rPr>
          <w:rFonts w:ascii="Times New Roman" w:hAnsi="Times New Roman" w:cs="Times New Roman"/>
          <w:sz w:val="24"/>
          <w:szCs w:val="24"/>
        </w:rPr>
        <w:t xml:space="preserve"> </w:t>
      </w:r>
      <w:r w:rsidR="000C0002" w:rsidRPr="004128B2">
        <w:rPr>
          <w:rFonts w:ascii="Times New Roman" w:hAnsi="Times New Roman" w:cs="Times New Roman"/>
          <w:color w:val="auto"/>
          <w:spacing w:val="0"/>
          <w:sz w:val="24"/>
          <w:szCs w:val="24"/>
        </w:rPr>
        <w:t>President further elaborated that in order to gain economic development, the SADC region must be peaceful and stable and address conflicts within the region.</w:t>
      </w:r>
    </w:p>
    <w:p w14:paraId="4160F24B" w14:textId="77777777" w:rsidR="000C0002" w:rsidRPr="00770A53" w:rsidRDefault="000C0002" w:rsidP="000C0002">
      <w:pPr>
        <w:spacing w:line="360" w:lineRule="auto"/>
        <w:ind w:right="95"/>
        <w:jc w:val="both"/>
        <w:rPr>
          <w:color w:val="auto"/>
          <w:spacing w:val="0"/>
          <w:sz w:val="22"/>
          <w:szCs w:val="22"/>
        </w:rPr>
      </w:pPr>
    </w:p>
    <w:p w14:paraId="3F3BEF7A" w14:textId="77777777" w:rsidR="00C16700" w:rsidRPr="00014796" w:rsidRDefault="00842994" w:rsidP="00C76F16">
      <w:pPr>
        <w:pStyle w:val="Body"/>
        <w:spacing w:line="360" w:lineRule="auto"/>
        <w:jc w:val="both"/>
        <w:rPr>
          <w:rFonts w:ascii="Times New Roman" w:eastAsia="Helvetica" w:hAnsi="Times New Roman" w:cs="Times New Roman"/>
          <w:color w:val="auto"/>
          <w:sz w:val="24"/>
          <w:szCs w:val="24"/>
          <w:lang w:val="en-ZA"/>
        </w:rPr>
      </w:pPr>
      <w:r>
        <w:rPr>
          <w:rFonts w:ascii="Times New Roman" w:hAnsi="Times New Roman" w:cs="Times New Roman"/>
          <w:sz w:val="24"/>
          <w:szCs w:val="24"/>
        </w:rPr>
        <w:t>South Africa would use its</w:t>
      </w:r>
      <w:r w:rsidR="00F04082">
        <w:t xml:space="preserve"> </w:t>
      </w:r>
      <w:r w:rsidR="00F04082" w:rsidRPr="004128B2">
        <w:rPr>
          <w:rFonts w:ascii="Times New Roman" w:hAnsi="Times New Roman" w:cs="Times New Roman"/>
          <w:sz w:val="24"/>
          <w:szCs w:val="24"/>
        </w:rPr>
        <w:t>membership of the UN Security Council to promote the peaceful resolution of disputes particu</w:t>
      </w:r>
      <w:r w:rsidRPr="004128B2">
        <w:rPr>
          <w:rFonts w:ascii="Times New Roman" w:hAnsi="Times New Roman" w:cs="Times New Roman"/>
          <w:sz w:val="24"/>
          <w:szCs w:val="24"/>
        </w:rPr>
        <w:t>larly on the African continent</w:t>
      </w:r>
      <w:r w:rsidRPr="004128B2">
        <w:rPr>
          <w:rStyle w:val="FootnoteReference"/>
          <w:rFonts w:ascii="Times New Roman" w:hAnsi="Times New Roman"/>
          <w:sz w:val="24"/>
          <w:szCs w:val="24"/>
        </w:rPr>
        <w:footnoteReference w:id="8"/>
      </w:r>
      <w:r w:rsidRPr="004128B2">
        <w:rPr>
          <w:rFonts w:ascii="Times New Roman" w:hAnsi="Times New Roman" w:cs="Times New Roman"/>
          <w:sz w:val="24"/>
          <w:szCs w:val="24"/>
        </w:rPr>
        <w:t>.</w:t>
      </w:r>
    </w:p>
    <w:p w14:paraId="795EF90D" w14:textId="77777777" w:rsidR="00EB3EAA" w:rsidRPr="00014796" w:rsidRDefault="00EB3EAA" w:rsidP="00C76F16">
      <w:pPr>
        <w:spacing w:line="360" w:lineRule="auto"/>
        <w:jc w:val="both"/>
        <w:rPr>
          <w:rFonts w:ascii="Times New Roman" w:hAnsi="Times New Roman" w:cs="Times New Roman"/>
          <w:color w:val="000000" w:themeColor="text1"/>
          <w:sz w:val="24"/>
          <w:szCs w:val="24"/>
          <w:lang w:val="en-ZA"/>
        </w:rPr>
      </w:pPr>
    </w:p>
    <w:p w14:paraId="4B8570D7" w14:textId="77777777" w:rsidR="006A497C" w:rsidRPr="00B50C84" w:rsidRDefault="008E5470" w:rsidP="00C76F16">
      <w:pPr>
        <w:pStyle w:val="ListParagraph"/>
        <w:numPr>
          <w:ilvl w:val="0"/>
          <w:numId w:val="7"/>
        </w:numPr>
        <w:spacing w:line="360" w:lineRule="auto"/>
        <w:jc w:val="both"/>
        <w:rPr>
          <w:rFonts w:ascii="Times New Roman" w:hAnsi="Times New Roman" w:cs="Times New Roman"/>
          <w:b/>
          <w:color w:val="000000" w:themeColor="text1"/>
          <w:sz w:val="24"/>
          <w:szCs w:val="24"/>
          <w:lang w:val="en-ZA"/>
        </w:rPr>
      </w:pPr>
      <w:r w:rsidRPr="00014796">
        <w:rPr>
          <w:rFonts w:ascii="Times New Roman" w:hAnsi="Times New Roman" w:cs="Times New Roman"/>
          <w:b/>
          <w:color w:val="000000" w:themeColor="text1"/>
          <w:sz w:val="24"/>
          <w:szCs w:val="24"/>
          <w:lang w:val="en-ZA"/>
        </w:rPr>
        <w:t>Situational analysis around the world</w:t>
      </w:r>
    </w:p>
    <w:p w14:paraId="5946D187" w14:textId="77777777" w:rsidR="00297D45" w:rsidRPr="00F713D9" w:rsidRDefault="00297D45" w:rsidP="00C76F16">
      <w:pPr>
        <w:spacing w:line="360" w:lineRule="auto"/>
        <w:jc w:val="both"/>
        <w:rPr>
          <w:rFonts w:ascii="Times New Roman" w:hAnsi="Times New Roman" w:cs="Times New Roman"/>
          <w:color w:val="000000" w:themeColor="text1"/>
          <w:sz w:val="24"/>
          <w:szCs w:val="24"/>
          <w:lang w:val="en-ZA"/>
        </w:rPr>
      </w:pPr>
    </w:p>
    <w:p w14:paraId="0CE117B1" w14:textId="77777777" w:rsidR="00650F68" w:rsidRPr="00C76F16" w:rsidRDefault="00DC1653"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ZA"/>
        </w:rPr>
        <w:lastRenderedPageBreak/>
        <w:t xml:space="preserve">Foreign policy is conducted in a very unpredictable </w:t>
      </w:r>
      <w:r w:rsidR="00981A5A" w:rsidRPr="00C76F16">
        <w:rPr>
          <w:rFonts w:ascii="Times New Roman" w:hAnsi="Times New Roman" w:cs="Times New Roman"/>
          <w:color w:val="000000" w:themeColor="text1"/>
          <w:sz w:val="24"/>
          <w:szCs w:val="24"/>
          <w:lang w:val="en-ZA"/>
        </w:rPr>
        <w:t>performance environment</w:t>
      </w:r>
      <w:r w:rsidR="00213079">
        <w:rPr>
          <w:rStyle w:val="FootnoteReference"/>
          <w:rFonts w:ascii="Times New Roman" w:hAnsi="Times New Roman"/>
          <w:color w:val="000000" w:themeColor="text1"/>
          <w:sz w:val="24"/>
          <w:szCs w:val="24"/>
          <w:lang w:val="en-ZA"/>
        </w:rPr>
        <w:footnoteReference w:id="9"/>
      </w:r>
      <w:r w:rsidR="00981A5A" w:rsidRPr="00C76F16">
        <w:rPr>
          <w:rFonts w:ascii="Times New Roman" w:hAnsi="Times New Roman" w:cs="Times New Roman"/>
          <w:color w:val="000000" w:themeColor="text1"/>
          <w:sz w:val="24"/>
          <w:szCs w:val="24"/>
          <w:lang w:val="en-ZA"/>
        </w:rPr>
        <w:t>. It</w:t>
      </w:r>
      <w:r w:rsidR="004946C9" w:rsidRPr="00C76F16">
        <w:rPr>
          <w:rFonts w:ascii="Times New Roman" w:hAnsi="Times New Roman" w:cs="Times New Roman"/>
          <w:color w:val="000000" w:themeColor="text1"/>
          <w:sz w:val="24"/>
          <w:szCs w:val="24"/>
          <w:lang w:val="en-US"/>
        </w:rPr>
        <w:t xml:space="preserve"> was reported that </w:t>
      </w:r>
      <w:r w:rsidR="00E6243E" w:rsidRPr="00C76F16">
        <w:rPr>
          <w:rFonts w:ascii="Times New Roman" w:hAnsi="Times New Roman" w:cs="Times New Roman"/>
          <w:color w:val="000000" w:themeColor="text1"/>
          <w:sz w:val="24"/>
          <w:szCs w:val="24"/>
          <w:lang w:val="en-US"/>
        </w:rPr>
        <w:t>South Africa’s foreign policy is implemented within a highly dynamic and challenging global environment that is often volatile, unpredictable</w:t>
      </w:r>
      <w:r w:rsidR="008270E1"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complex and ambiguous.</w:t>
      </w:r>
      <w:r w:rsidR="008270E1" w:rsidRPr="00C76F16">
        <w:rPr>
          <w:rFonts w:ascii="Times New Roman" w:hAnsi="Times New Roman" w:cs="Times New Roman"/>
          <w:color w:val="000000" w:themeColor="text1"/>
          <w:sz w:val="24"/>
          <w:szCs w:val="24"/>
          <w:lang w:val="en-US"/>
        </w:rPr>
        <w:t xml:space="preserve"> </w:t>
      </w:r>
      <w:r w:rsidR="00E6243E" w:rsidRPr="00C76F16">
        <w:rPr>
          <w:rFonts w:ascii="Times New Roman" w:hAnsi="Times New Roman" w:cs="Times New Roman"/>
          <w:color w:val="000000" w:themeColor="text1"/>
          <w:sz w:val="24"/>
          <w:szCs w:val="24"/>
          <w:lang w:val="en-US"/>
        </w:rPr>
        <w:t>(VUCA)</w:t>
      </w:r>
      <w:r w:rsidR="00650F68" w:rsidRPr="00C76F16">
        <w:rPr>
          <w:rFonts w:ascii="Times New Roman" w:hAnsi="Times New Roman" w:cs="Times New Roman"/>
          <w:color w:val="000000" w:themeColor="text1"/>
          <w:sz w:val="24"/>
          <w:szCs w:val="24"/>
          <w:lang w:val="en-US"/>
        </w:rPr>
        <w:t>.</w:t>
      </w:r>
    </w:p>
    <w:p w14:paraId="32568724" w14:textId="77777777" w:rsidR="00703232" w:rsidRPr="00C76F16" w:rsidRDefault="00703232" w:rsidP="00C76F16">
      <w:pPr>
        <w:spacing w:line="360" w:lineRule="auto"/>
        <w:jc w:val="both"/>
        <w:rPr>
          <w:rFonts w:ascii="Times New Roman" w:hAnsi="Times New Roman" w:cs="Times New Roman"/>
          <w:color w:val="000000" w:themeColor="text1"/>
          <w:sz w:val="24"/>
          <w:szCs w:val="24"/>
          <w:lang w:val="en-US"/>
        </w:rPr>
      </w:pPr>
    </w:p>
    <w:p w14:paraId="3C8B3F81" w14:textId="77777777" w:rsidR="00B739B4" w:rsidRPr="00C76F16" w:rsidRDefault="00703232"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US"/>
        </w:rPr>
        <w:t xml:space="preserve">It was indicated that </w:t>
      </w:r>
      <w:proofErr w:type="spellStart"/>
      <w:r w:rsidRPr="00C76F16">
        <w:rPr>
          <w:rFonts w:ascii="Times New Roman" w:hAnsi="Times New Roman" w:cs="Times New Roman"/>
          <w:color w:val="000000" w:themeColor="text1"/>
          <w:sz w:val="24"/>
          <w:szCs w:val="24"/>
          <w:lang w:val="en-US"/>
        </w:rPr>
        <w:t>g</w:t>
      </w:r>
      <w:r w:rsidR="00E6243E" w:rsidRPr="00C76F16">
        <w:rPr>
          <w:rFonts w:ascii="Times New Roman" w:hAnsi="Times New Roman" w:cs="Times New Roman"/>
          <w:color w:val="000000" w:themeColor="text1"/>
          <w:sz w:val="24"/>
          <w:szCs w:val="24"/>
          <w:lang w:val="en-US"/>
        </w:rPr>
        <w:t>lobalisation</w:t>
      </w:r>
      <w:proofErr w:type="spellEnd"/>
      <w:r w:rsidR="00E6243E" w:rsidRPr="00C76F16">
        <w:rPr>
          <w:rFonts w:ascii="Times New Roman" w:hAnsi="Times New Roman" w:cs="Times New Roman"/>
          <w:color w:val="000000" w:themeColor="text1"/>
          <w:sz w:val="24"/>
          <w:szCs w:val="24"/>
          <w:lang w:val="en-US"/>
        </w:rPr>
        <w:t xml:space="preserve"> continue</w:t>
      </w:r>
      <w:r w:rsidR="00AA2A27"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 xml:space="preserve"> to shape the world at an accelerating pace.</w:t>
      </w:r>
      <w:r w:rsidR="00AE34AB" w:rsidRPr="00AE34AB">
        <w:rPr>
          <w:color w:val="auto"/>
          <w:spacing w:val="0"/>
          <w:sz w:val="22"/>
          <w:szCs w:val="22"/>
        </w:rPr>
        <w:t xml:space="preserve"> </w:t>
      </w:r>
      <w:r w:rsidR="00AE34AB" w:rsidRPr="004128B2">
        <w:rPr>
          <w:rFonts w:ascii="Times New Roman" w:hAnsi="Times New Roman" w:cs="Times New Roman"/>
          <w:color w:val="auto"/>
          <w:spacing w:val="0"/>
          <w:sz w:val="24"/>
          <w:szCs w:val="24"/>
        </w:rPr>
        <w:t>The VUCA environment has brought about tendencies towards protectionism; increase in populism and extremism</w:t>
      </w:r>
      <w:r w:rsidR="00564373">
        <w:rPr>
          <w:rFonts w:ascii="Times New Roman" w:hAnsi="Times New Roman" w:cs="Times New Roman"/>
          <w:color w:val="auto"/>
          <w:spacing w:val="0"/>
          <w:sz w:val="24"/>
          <w:szCs w:val="24"/>
        </w:rPr>
        <w:t>;</w:t>
      </w:r>
      <w:r w:rsidR="00E6243E" w:rsidRPr="003F1BDD">
        <w:rPr>
          <w:rFonts w:ascii="Times New Roman" w:hAnsi="Times New Roman" w:cs="Times New Roman"/>
          <w:color w:val="000000" w:themeColor="text1"/>
          <w:sz w:val="24"/>
          <w:szCs w:val="24"/>
          <w:lang w:val="en-US"/>
        </w:rPr>
        <w:t xml:space="preserve"> rising populism, global economic imbalances, </w:t>
      </w:r>
      <w:r w:rsidR="009F1DEC" w:rsidRPr="004128B2">
        <w:rPr>
          <w:rFonts w:ascii="Times New Roman" w:hAnsi="Times New Roman" w:cs="Times New Roman"/>
          <w:color w:val="auto"/>
          <w:spacing w:val="0"/>
          <w:sz w:val="24"/>
          <w:szCs w:val="24"/>
        </w:rPr>
        <w:t>trade war be</w:t>
      </w:r>
      <w:r w:rsidR="00564373" w:rsidRPr="00564373">
        <w:rPr>
          <w:rFonts w:ascii="Times New Roman" w:hAnsi="Times New Roman" w:cs="Times New Roman"/>
          <w:color w:val="auto"/>
          <w:spacing w:val="0"/>
          <w:sz w:val="24"/>
          <w:szCs w:val="24"/>
        </w:rPr>
        <w:t>tween United States and China;</w:t>
      </w:r>
      <w:r w:rsidR="00564373">
        <w:rPr>
          <w:rFonts w:ascii="Times New Roman" w:hAnsi="Times New Roman" w:cs="Times New Roman"/>
          <w:color w:val="auto"/>
          <w:spacing w:val="0"/>
          <w:sz w:val="24"/>
          <w:szCs w:val="24"/>
        </w:rPr>
        <w:t xml:space="preserve"> increased</w:t>
      </w:r>
      <w:r w:rsidR="00E6243E" w:rsidRPr="003F1BDD">
        <w:rPr>
          <w:rFonts w:ascii="Times New Roman" w:hAnsi="Times New Roman" w:cs="Times New Roman"/>
          <w:color w:val="000000" w:themeColor="text1"/>
          <w:sz w:val="24"/>
          <w:szCs w:val="24"/>
          <w:lang w:val="en-US"/>
        </w:rPr>
        <w:t xml:space="preserve"> soc</w:t>
      </w:r>
      <w:r w:rsidR="00E6243E" w:rsidRPr="00C76F16">
        <w:rPr>
          <w:rFonts w:ascii="Times New Roman" w:hAnsi="Times New Roman" w:cs="Times New Roman"/>
          <w:color w:val="000000" w:themeColor="text1"/>
          <w:sz w:val="24"/>
          <w:szCs w:val="24"/>
          <w:lang w:val="en-US"/>
        </w:rPr>
        <w:t>ietal impact of social networks and climate change</w:t>
      </w:r>
      <w:r w:rsidR="00564373">
        <w:rPr>
          <w:rFonts w:ascii="Times New Roman" w:hAnsi="Times New Roman" w:cs="Times New Roman"/>
          <w:color w:val="000000" w:themeColor="text1"/>
          <w:sz w:val="24"/>
          <w:szCs w:val="24"/>
          <w:lang w:val="en-US"/>
        </w:rPr>
        <w:t>, and the ideals of the Fourth Industrial Revolution. These global trends</w:t>
      </w:r>
      <w:r w:rsidR="005F703F" w:rsidRPr="00C76F16">
        <w:rPr>
          <w:rFonts w:ascii="Times New Roman" w:hAnsi="Times New Roman" w:cs="Times New Roman"/>
          <w:color w:val="000000" w:themeColor="text1"/>
          <w:sz w:val="24"/>
          <w:szCs w:val="24"/>
          <w:lang w:val="en-US"/>
        </w:rPr>
        <w:t xml:space="preserve"> were increasingly influencing the way the countries of the world relate to one another.</w:t>
      </w:r>
      <w:r w:rsidR="00B739B4" w:rsidRPr="00C76F16">
        <w:rPr>
          <w:rFonts w:ascii="Times New Roman" w:hAnsi="Times New Roman" w:cs="Times New Roman"/>
          <w:color w:val="000000" w:themeColor="text1"/>
          <w:sz w:val="24"/>
          <w:szCs w:val="24"/>
          <w:lang w:val="en-US"/>
        </w:rPr>
        <w:t xml:space="preserve"> </w:t>
      </w:r>
      <w:r w:rsidR="00564373" w:rsidRPr="004128B2">
        <w:rPr>
          <w:rFonts w:ascii="Times New Roman" w:hAnsi="Times New Roman" w:cs="Times New Roman"/>
          <w:color w:val="auto"/>
          <w:spacing w:val="0"/>
          <w:sz w:val="24"/>
          <w:szCs w:val="24"/>
        </w:rPr>
        <w:t>South Africa has had to develop a responsive foreign policy approach in order to navigate the turbulent often hostile international environment within which it operates</w:t>
      </w:r>
      <w:r w:rsidR="00564373" w:rsidRPr="004128B2">
        <w:rPr>
          <w:rStyle w:val="FootnoteReference"/>
          <w:rFonts w:ascii="Times New Roman" w:hAnsi="Times New Roman"/>
          <w:color w:val="auto"/>
          <w:spacing w:val="0"/>
          <w:sz w:val="24"/>
          <w:szCs w:val="24"/>
        </w:rPr>
        <w:footnoteReference w:id="10"/>
      </w:r>
      <w:r w:rsidR="00B669D1">
        <w:rPr>
          <w:rFonts w:ascii="Times New Roman" w:hAnsi="Times New Roman" w:cs="Times New Roman"/>
          <w:color w:val="000000" w:themeColor="text1"/>
          <w:sz w:val="24"/>
          <w:szCs w:val="24"/>
          <w:lang w:val="en-US"/>
        </w:rPr>
        <w:t>.</w:t>
      </w:r>
    </w:p>
    <w:p w14:paraId="45100005" w14:textId="77777777" w:rsidR="00907EA5" w:rsidRPr="00C76F16" w:rsidRDefault="00907EA5" w:rsidP="00C76F16">
      <w:pPr>
        <w:spacing w:line="360" w:lineRule="auto"/>
        <w:jc w:val="both"/>
        <w:rPr>
          <w:rFonts w:ascii="Times New Roman" w:hAnsi="Times New Roman" w:cs="Times New Roman"/>
          <w:color w:val="000000" w:themeColor="text1"/>
          <w:sz w:val="24"/>
          <w:szCs w:val="24"/>
          <w:lang w:val="en-ZA"/>
        </w:rPr>
      </w:pPr>
    </w:p>
    <w:p w14:paraId="11DD9696" w14:textId="77777777" w:rsidR="00545F7D" w:rsidRPr="00C76F16" w:rsidRDefault="00C7262C"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US"/>
        </w:rPr>
        <w:t xml:space="preserve">It was highlighted that </w:t>
      </w:r>
      <w:r w:rsidR="00E6243E" w:rsidRPr="00C76F16">
        <w:rPr>
          <w:rFonts w:ascii="Times New Roman" w:hAnsi="Times New Roman" w:cs="Times New Roman"/>
          <w:color w:val="000000" w:themeColor="text1"/>
          <w:sz w:val="24"/>
          <w:szCs w:val="24"/>
          <w:lang w:val="en-US"/>
        </w:rPr>
        <w:t>South Africa’s diplomatic service is conducted within a dynamic environment with varying foreign legislative contexts and unstable monetary regimes</w:t>
      </w:r>
      <w:r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that impact on the resources of the </w:t>
      </w:r>
      <w:r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epartment.</w:t>
      </w:r>
      <w:r w:rsidRPr="00C76F16">
        <w:rPr>
          <w:rFonts w:ascii="Times New Roman" w:hAnsi="Times New Roman" w:cs="Times New Roman"/>
          <w:color w:val="000000" w:themeColor="text1"/>
          <w:sz w:val="24"/>
          <w:szCs w:val="24"/>
          <w:lang w:val="en-US"/>
        </w:rPr>
        <w:t xml:space="preserve"> </w:t>
      </w:r>
      <w:r w:rsidR="00E6243E" w:rsidRPr="00C76F16">
        <w:rPr>
          <w:rFonts w:ascii="Times New Roman" w:hAnsi="Times New Roman" w:cs="Times New Roman"/>
          <w:color w:val="000000" w:themeColor="text1"/>
          <w:sz w:val="24"/>
          <w:szCs w:val="24"/>
          <w:lang w:val="en-US"/>
        </w:rPr>
        <w:t xml:space="preserve">In view of the increasing demands being placed on the national </w:t>
      </w:r>
      <w:proofErr w:type="spellStart"/>
      <w:r w:rsidR="00E6243E" w:rsidRPr="00C76F16">
        <w:rPr>
          <w:rFonts w:ascii="Times New Roman" w:hAnsi="Times New Roman" w:cs="Times New Roman"/>
          <w:color w:val="000000" w:themeColor="text1"/>
          <w:sz w:val="24"/>
          <w:szCs w:val="24"/>
          <w:lang w:val="en-US"/>
        </w:rPr>
        <w:t>fiscus</w:t>
      </w:r>
      <w:proofErr w:type="spellEnd"/>
      <w:r w:rsidR="00E6243E" w:rsidRPr="00C76F16">
        <w:rPr>
          <w:rFonts w:ascii="Times New Roman" w:hAnsi="Times New Roman" w:cs="Times New Roman"/>
          <w:color w:val="000000" w:themeColor="text1"/>
          <w:sz w:val="24"/>
          <w:szCs w:val="24"/>
          <w:lang w:val="en-US"/>
        </w:rPr>
        <w:t xml:space="preserve"> and the drive to curtail the public sector wage bill, departments have to operate within a set ceiling of compensation of employees.</w:t>
      </w:r>
      <w:r w:rsidRPr="00C76F16">
        <w:rPr>
          <w:rFonts w:ascii="Times New Roman" w:hAnsi="Times New Roman" w:cs="Times New Roman"/>
          <w:color w:val="000000" w:themeColor="text1"/>
          <w:sz w:val="24"/>
          <w:szCs w:val="24"/>
          <w:lang w:val="en-US"/>
        </w:rPr>
        <w:t xml:space="preserve"> The Department</w:t>
      </w:r>
      <w:r w:rsidR="00E6243E" w:rsidRPr="00C76F16">
        <w:rPr>
          <w:rFonts w:ascii="Times New Roman" w:hAnsi="Times New Roman" w:cs="Times New Roman"/>
          <w:color w:val="000000" w:themeColor="text1"/>
          <w:sz w:val="24"/>
          <w:szCs w:val="24"/>
          <w:lang w:val="en-US"/>
        </w:rPr>
        <w:t xml:space="preserve"> found itself affected by the ceiling </w:t>
      </w:r>
      <w:r w:rsidRPr="00C76F16">
        <w:rPr>
          <w:rFonts w:ascii="Times New Roman" w:hAnsi="Times New Roman" w:cs="Times New Roman"/>
          <w:color w:val="000000" w:themeColor="text1"/>
          <w:sz w:val="24"/>
          <w:szCs w:val="24"/>
          <w:lang w:val="en-US"/>
        </w:rPr>
        <w:t>which has been</w:t>
      </w:r>
      <w:r w:rsidR="00E6243E" w:rsidRPr="00C76F16">
        <w:rPr>
          <w:rFonts w:ascii="Times New Roman" w:hAnsi="Times New Roman" w:cs="Times New Roman"/>
          <w:color w:val="000000" w:themeColor="text1"/>
          <w:sz w:val="24"/>
          <w:szCs w:val="24"/>
          <w:lang w:val="en-US"/>
        </w:rPr>
        <w:t xml:space="preserve"> set below the existing wage bill</w:t>
      </w:r>
      <w:r w:rsidRPr="00C76F16">
        <w:rPr>
          <w:rFonts w:ascii="Times New Roman" w:hAnsi="Times New Roman" w:cs="Times New Roman"/>
          <w:color w:val="000000" w:themeColor="text1"/>
          <w:sz w:val="24"/>
          <w:szCs w:val="24"/>
          <w:lang w:val="en-US"/>
        </w:rPr>
        <w:t>,</w:t>
      </w:r>
      <w:r w:rsidR="00E6243E" w:rsidRPr="00C76F16">
        <w:rPr>
          <w:rFonts w:ascii="Times New Roman" w:hAnsi="Times New Roman" w:cs="Times New Roman"/>
          <w:color w:val="000000" w:themeColor="text1"/>
          <w:sz w:val="24"/>
          <w:szCs w:val="24"/>
          <w:lang w:val="en-US"/>
        </w:rPr>
        <w:t xml:space="preserve"> leav</w:t>
      </w:r>
      <w:r w:rsidRPr="00C76F16">
        <w:rPr>
          <w:rFonts w:ascii="Times New Roman" w:hAnsi="Times New Roman" w:cs="Times New Roman"/>
          <w:color w:val="000000" w:themeColor="text1"/>
          <w:sz w:val="24"/>
          <w:szCs w:val="24"/>
          <w:lang w:val="en-US"/>
        </w:rPr>
        <w:t>ing</w:t>
      </w:r>
      <w:r w:rsidR="00E6243E" w:rsidRPr="00C76F16">
        <w:rPr>
          <w:rFonts w:ascii="Times New Roman" w:hAnsi="Times New Roman" w:cs="Times New Roman"/>
          <w:color w:val="000000" w:themeColor="text1"/>
          <w:sz w:val="24"/>
          <w:szCs w:val="24"/>
          <w:lang w:val="en-US"/>
        </w:rPr>
        <w:t xml:space="preserve"> the </w:t>
      </w:r>
      <w:r w:rsidRPr="00C76F16">
        <w:rPr>
          <w:rFonts w:ascii="Times New Roman" w:hAnsi="Times New Roman" w:cs="Times New Roman"/>
          <w:color w:val="000000" w:themeColor="text1"/>
          <w:sz w:val="24"/>
          <w:szCs w:val="24"/>
          <w:lang w:val="en-US"/>
        </w:rPr>
        <w:t>D</w:t>
      </w:r>
      <w:r w:rsidR="00E6243E" w:rsidRPr="00C76F16">
        <w:rPr>
          <w:rFonts w:ascii="Times New Roman" w:hAnsi="Times New Roman" w:cs="Times New Roman"/>
          <w:color w:val="000000" w:themeColor="text1"/>
          <w:sz w:val="24"/>
          <w:szCs w:val="24"/>
          <w:lang w:val="en-US"/>
        </w:rPr>
        <w:t>epartment with very little room to maneuver</w:t>
      </w:r>
      <w:r w:rsidR="00D631B2">
        <w:rPr>
          <w:rStyle w:val="FootnoteReference"/>
          <w:rFonts w:ascii="Times New Roman" w:hAnsi="Times New Roman"/>
          <w:color w:val="000000" w:themeColor="text1"/>
          <w:sz w:val="24"/>
          <w:szCs w:val="24"/>
          <w:lang w:val="en-US"/>
        </w:rPr>
        <w:footnoteReference w:id="11"/>
      </w:r>
      <w:r w:rsidR="00E6243E" w:rsidRPr="00C76F16">
        <w:rPr>
          <w:rFonts w:ascii="Times New Roman" w:hAnsi="Times New Roman" w:cs="Times New Roman"/>
          <w:color w:val="000000" w:themeColor="text1"/>
          <w:sz w:val="24"/>
          <w:szCs w:val="24"/>
          <w:lang w:val="en-US"/>
        </w:rPr>
        <w:t>.</w:t>
      </w:r>
    </w:p>
    <w:p w14:paraId="7CE6B901" w14:textId="77777777" w:rsidR="00E344A3" w:rsidRPr="00C76F16" w:rsidRDefault="00E344A3" w:rsidP="00C76F16">
      <w:pPr>
        <w:spacing w:line="360" w:lineRule="auto"/>
        <w:jc w:val="both"/>
        <w:rPr>
          <w:rFonts w:ascii="Times New Roman" w:hAnsi="Times New Roman" w:cs="Times New Roman"/>
          <w:color w:val="000000" w:themeColor="text1"/>
          <w:sz w:val="24"/>
          <w:szCs w:val="24"/>
          <w:lang w:val="en-ZA"/>
        </w:rPr>
      </w:pPr>
    </w:p>
    <w:p w14:paraId="3A544443" w14:textId="77777777" w:rsidR="00B44EF5" w:rsidRPr="00C76F16" w:rsidRDefault="00736D54" w:rsidP="00C76F16">
      <w:pPr>
        <w:numPr>
          <w:ilvl w:val="0"/>
          <w:numId w:val="7"/>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Planned policy initiatives</w:t>
      </w:r>
    </w:p>
    <w:p w14:paraId="4DCBA391" w14:textId="77777777" w:rsidR="00BF66A9" w:rsidRPr="00C76F16" w:rsidRDefault="00BF66A9" w:rsidP="00C76F16">
      <w:pPr>
        <w:spacing w:line="360" w:lineRule="auto"/>
        <w:jc w:val="both"/>
        <w:rPr>
          <w:rFonts w:ascii="Times New Roman" w:hAnsi="Times New Roman" w:cs="Times New Roman"/>
          <w:b/>
          <w:color w:val="000000" w:themeColor="text1"/>
          <w:sz w:val="24"/>
          <w:szCs w:val="24"/>
          <w:lang w:val="en-ZA"/>
        </w:rPr>
      </w:pPr>
    </w:p>
    <w:p w14:paraId="184EDABA" w14:textId="77777777" w:rsidR="00736D54" w:rsidRPr="00C76F16" w:rsidRDefault="00736D54"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The Department conduct</w:t>
      </w:r>
      <w:r w:rsidR="004D67B1" w:rsidRPr="00C76F16">
        <w:rPr>
          <w:rFonts w:ascii="Times New Roman" w:eastAsia="Helvetica" w:hAnsi="Times New Roman" w:cs="Times New Roman"/>
          <w:color w:val="auto"/>
          <w:sz w:val="24"/>
          <w:szCs w:val="24"/>
          <w:lang w:val="en-ZA"/>
        </w:rPr>
        <w:t>ed</w:t>
      </w:r>
      <w:r w:rsidRPr="00C76F16">
        <w:rPr>
          <w:rFonts w:ascii="Times New Roman" w:eastAsia="Helvetica" w:hAnsi="Times New Roman" w:cs="Times New Roman"/>
          <w:color w:val="auto"/>
          <w:sz w:val="24"/>
          <w:szCs w:val="24"/>
          <w:lang w:val="en-ZA"/>
        </w:rPr>
        <w:t xml:space="preserve"> its affairs and operations in a global environment, with circumstances and conditions which </w:t>
      </w:r>
      <w:r w:rsidR="004D67B1" w:rsidRPr="00C76F16">
        <w:rPr>
          <w:rFonts w:ascii="Times New Roman" w:eastAsia="Helvetica" w:hAnsi="Times New Roman" w:cs="Times New Roman"/>
          <w:color w:val="auto"/>
          <w:sz w:val="24"/>
          <w:szCs w:val="24"/>
          <w:lang w:val="en-ZA"/>
        </w:rPr>
        <w:t>we</w:t>
      </w:r>
      <w:r w:rsidRPr="00C76F16">
        <w:rPr>
          <w:rFonts w:ascii="Times New Roman" w:eastAsia="Helvetica" w:hAnsi="Times New Roman" w:cs="Times New Roman"/>
          <w:color w:val="auto"/>
          <w:sz w:val="24"/>
          <w:szCs w:val="24"/>
          <w:lang w:val="en-ZA"/>
        </w:rPr>
        <w:t>re often vastly different and diverse from the policy context within South Africa, which governs the Public Service. The Department has tabled a Foreign Service Bill in 2015, to cater for the unique work environment in which it operates. It is envisaged the Bill w</w:t>
      </w:r>
      <w:r w:rsidR="004D67B1" w:rsidRPr="00C76F16">
        <w:rPr>
          <w:rFonts w:ascii="Times New Roman" w:eastAsia="Helvetica" w:hAnsi="Times New Roman" w:cs="Times New Roman"/>
          <w:color w:val="auto"/>
          <w:sz w:val="24"/>
          <w:szCs w:val="24"/>
          <w:lang w:val="en-ZA"/>
        </w:rPr>
        <w:t>ould</w:t>
      </w:r>
      <w:r w:rsidRPr="00C76F16">
        <w:rPr>
          <w:rFonts w:ascii="Times New Roman" w:eastAsia="Helvetica" w:hAnsi="Times New Roman" w:cs="Times New Roman"/>
          <w:color w:val="auto"/>
          <w:sz w:val="24"/>
          <w:szCs w:val="24"/>
          <w:lang w:val="en-ZA"/>
        </w:rPr>
        <w:t xml:space="preserve"> allow the Department to fulfil its administrative and management responsibilities within the framework of the South African legislation. It would also create the necessary flexibility to address the challenges posed by it operating in a global level.</w:t>
      </w:r>
    </w:p>
    <w:p w14:paraId="2429DE60" w14:textId="77777777" w:rsidR="00A721D0" w:rsidRPr="00C76F16" w:rsidRDefault="00A721D0" w:rsidP="00C76F16">
      <w:pPr>
        <w:pStyle w:val="Body"/>
        <w:spacing w:line="360" w:lineRule="auto"/>
        <w:jc w:val="both"/>
        <w:rPr>
          <w:rFonts w:ascii="Times New Roman" w:eastAsia="Helvetica" w:hAnsi="Times New Roman" w:cs="Times New Roman"/>
          <w:color w:val="auto"/>
          <w:sz w:val="24"/>
          <w:szCs w:val="24"/>
          <w:lang w:val="en-ZA"/>
        </w:rPr>
      </w:pPr>
    </w:p>
    <w:p w14:paraId="7544C351" w14:textId="77777777" w:rsidR="00365A80" w:rsidRDefault="00365A80" w:rsidP="00365A80">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4128B2">
        <w:rPr>
          <w:rFonts w:ascii="Times New Roman" w:hAnsi="Times New Roman" w:cs="Times New Roman"/>
          <w:color w:val="auto"/>
          <w:spacing w:val="0"/>
          <w:sz w:val="24"/>
          <w:szCs w:val="24"/>
          <w:lang w:val="en-US" w:eastAsia="en-US"/>
        </w:rPr>
        <w:lastRenderedPageBreak/>
        <w:t>The Foreign Service Bill was adopted by the Portfolio Committee on 22 November 2018 and by the National Assembly on 4 December 2018. The Bill was also considered by the National Council of Provinces in March 2019. The Bill has since been referred back to the Portfolio Committee to consider an amendment to clause 2: Conflict of laws, and take the process further. Once all the processes have been completed, the Bill will then be referred to the President for accent.</w:t>
      </w:r>
    </w:p>
    <w:p w14:paraId="6A05EE56" w14:textId="77777777" w:rsidR="009759BA" w:rsidRPr="004128B2" w:rsidRDefault="009759BA" w:rsidP="00365A80">
      <w:pPr>
        <w:autoSpaceDE w:val="0"/>
        <w:adjustRightInd w:val="0"/>
        <w:spacing w:line="360" w:lineRule="auto"/>
        <w:ind w:right="95"/>
        <w:jc w:val="both"/>
        <w:rPr>
          <w:rFonts w:ascii="Times New Roman" w:hAnsi="Times New Roman" w:cs="Times New Roman"/>
          <w:color w:val="auto"/>
          <w:spacing w:val="0"/>
          <w:sz w:val="24"/>
          <w:szCs w:val="24"/>
          <w:lang w:val="en-US" w:eastAsia="en-US"/>
        </w:rPr>
      </w:pPr>
    </w:p>
    <w:p w14:paraId="00955973" w14:textId="77777777" w:rsidR="006A18AC" w:rsidRPr="00C76F16" w:rsidRDefault="006A18AC"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South Africa’s outgoing cooperation funding</w:t>
      </w:r>
      <w:r w:rsidR="00916CEB">
        <w:rPr>
          <w:rFonts w:ascii="Times New Roman" w:eastAsia="Helvetica" w:hAnsi="Times New Roman" w:cs="Times New Roman"/>
          <w:color w:val="auto"/>
          <w:sz w:val="24"/>
          <w:szCs w:val="24"/>
          <w:lang w:val="en-ZA"/>
        </w:rPr>
        <w:t xml:space="preserve"> is</w:t>
      </w:r>
      <w:r w:rsidRPr="00C76F16">
        <w:rPr>
          <w:rFonts w:ascii="Times New Roman" w:eastAsia="Helvetica" w:hAnsi="Times New Roman" w:cs="Times New Roman"/>
          <w:color w:val="auto"/>
          <w:sz w:val="24"/>
          <w:szCs w:val="24"/>
          <w:lang w:val="en-ZA"/>
        </w:rPr>
        <w:t xml:space="preserve"> governed by the African Renaissance and International Cooperation Fund (ARF)</w:t>
      </w:r>
      <w:r w:rsidR="00285FBB">
        <w:rPr>
          <w:rStyle w:val="FootnoteReference"/>
          <w:rFonts w:ascii="Times New Roman" w:eastAsia="Helvetica" w:hAnsi="Times New Roman"/>
          <w:color w:val="auto"/>
          <w:sz w:val="24"/>
          <w:szCs w:val="24"/>
          <w:lang w:val="en-ZA"/>
        </w:rPr>
        <w:footnoteReference w:id="12"/>
      </w:r>
      <w:r w:rsidRPr="00C76F16">
        <w:rPr>
          <w:rFonts w:ascii="Times New Roman" w:eastAsia="Helvetica" w:hAnsi="Times New Roman" w:cs="Times New Roman"/>
          <w:color w:val="auto"/>
          <w:sz w:val="24"/>
          <w:szCs w:val="24"/>
          <w:lang w:val="en-ZA"/>
        </w:rPr>
        <w:t xml:space="preserve">. This fund has catered for initiatives between South Africa and other countries that relate to the promotion of democracy and good governance among others. At the operational level, the Fund has been experiencing challenges due to strategic and operational inefficiencies within the </w:t>
      </w:r>
      <w:r w:rsidR="00FA20B0">
        <w:rPr>
          <w:rFonts w:ascii="Times New Roman" w:eastAsia="Helvetica" w:hAnsi="Times New Roman" w:cs="Times New Roman"/>
          <w:color w:val="auto"/>
          <w:sz w:val="24"/>
          <w:szCs w:val="24"/>
          <w:lang w:val="en-ZA"/>
        </w:rPr>
        <w:t>F</w:t>
      </w:r>
      <w:r w:rsidRPr="00C76F16">
        <w:rPr>
          <w:rFonts w:ascii="Times New Roman" w:eastAsia="Helvetica" w:hAnsi="Times New Roman" w:cs="Times New Roman"/>
          <w:color w:val="auto"/>
          <w:sz w:val="24"/>
          <w:szCs w:val="24"/>
          <w:lang w:val="en-ZA"/>
        </w:rPr>
        <w:t>und.</w:t>
      </w:r>
    </w:p>
    <w:p w14:paraId="7C953C15" w14:textId="77777777" w:rsidR="006A18AC" w:rsidRPr="00C76F16" w:rsidRDefault="006A18AC" w:rsidP="00C76F16">
      <w:pPr>
        <w:pStyle w:val="Body"/>
        <w:spacing w:line="360" w:lineRule="auto"/>
        <w:jc w:val="both"/>
        <w:rPr>
          <w:rFonts w:ascii="Times New Roman" w:eastAsia="Helvetica" w:hAnsi="Times New Roman" w:cs="Times New Roman"/>
          <w:color w:val="auto"/>
          <w:sz w:val="24"/>
          <w:szCs w:val="24"/>
          <w:lang w:val="en-ZA"/>
        </w:rPr>
      </w:pPr>
    </w:p>
    <w:p w14:paraId="042EF163" w14:textId="77777777" w:rsidR="00487CE3" w:rsidRPr="004128B2" w:rsidRDefault="006A18AC" w:rsidP="00487CE3">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C76F16">
        <w:rPr>
          <w:rFonts w:ascii="Times New Roman" w:eastAsia="Helvetica" w:hAnsi="Times New Roman" w:cs="Times New Roman"/>
          <w:color w:val="auto"/>
          <w:sz w:val="24"/>
          <w:szCs w:val="24"/>
          <w:lang w:val="en-ZA"/>
        </w:rPr>
        <w:t>As a consequence of these challenges over the past years, in 2009</w:t>
      </w:r>
      <w:r w:rsidR="00A75BBB">
        <w:rPr>
          <w:rFonts w:ascii="Times New Roman" w:eastAsia="Helvetica" w:hAnsi="Times New Roman" w:cs="Times New Roman"/>
          <w:color w:val="auto"/>
          <w:sz w:val="24"/>
          <w:szCs w:val="24"/>
          <w:lang w:val="en-ZA"/>
        </w:rPr>
        <w:t>,</w:t>
      </w:r>
      <w:r w:rsidRPr="00C76F16">
        <w:rPr>
          <w:rFonts w:ascii="Times New Roman" w:eastAsia="Helvetica" w:hAnsi="Times New Roman" w:cs="Times New Roman"/>
          <w:color w:val="auto"/>
          <w:sz w:val="24"/>
          <w:szCs w:val="24"/>
          <w:lang w:val="en-ZA"/>
        </w:rPr>
        <w:t xml:space="preserve"> Cabinet approved the proposal for the establishment of the South African Development Agency (SADPA)</w:t>
      </w:r>
      <w:r w:rsidR="00A75BBB">
        <w:rPr>
          <w:rFonts w:ascii="Times New Roman" w:eastAsia="Helvetica" w:hAnsi="Times New Roman" w:cs="Times New Roman"/>
          <w:color w:val="auto"/>
          <w:sz w:val="24"/>
          <w:szCs w:val="24"/>
          <w:lang w:val="en-ZA"/>
        </w:rPr>
        <w:t>. It was envisioned</w:t>
      </w:r>
      <w:r w:rsidRPr="00C76F16">
        <w:rPr>
          <w:rFonts w:ascii="Times New Roman" w:eastAsia="Helvetica" w:hAnsi="Times New Roman" w:cs="Times New Roman"/>
          <w:color w:val="auto"/>
          <w:sz w:val="24"/>
          <w:szCs w:val="24"/>
          <w:lang w:val="en-ZA"/>
        </w:rPr>
        <w:t xml:space="preserve"> as the body to manage, coordinate and facilitate all South African official outgoing development cooperation </w:t>
      </w:r>
      <w:r w:rsidR="00156BBB" w:rsidRPr="00C76F16">
        <w:rPr>
          <w:rFonts w:ascii="Times New Roman" w:eastAsia="Helvetica" w:hAnsi="Times New Roman" w:cs="Times New Roman"/>
          <w:color w:val="auto"/>
          <w:sz w:val="24"/>
          <w:szCs w:val="24"/>
          <w:lang w:val="en-ZA"/>
        </w:rPr>
        <w:t xml:space="preserve">programmes and projects. </w:t>
      </w:r>
      <w:r w:rsidR="00487CE3" w:rsidRPr="004128B2">
        <w:rPr>
          <w:rFonts w:ascii="Times New Roman" w:hAnsi="Times New Roman" w:cs="Times New Roman"/>
          <w:color w:val="auto"/>
          <w:spacing w:val="0"/>
          <w:sz w:val="24"/>
          <w:szCs w:val="24"/>
          <w:lang w:val="en-US" w:eastAsia="en-US"/>
        </w:rPr>
        <w:t xml:space="preserve">On 14 July 2013, the proclamation on the creation of the SADPA was </w:t>
      </w:r>
      <w:proofErr w:type="spellStart"/>
      <w:r w:rsidR="00487CE3" w:rsidRPr="004128B2">
        <w:rPr>
          <w:rFonts w:ascii="Times New Roman" w:hAnsi="Times New Roman" w:cs="Times New Roman"/>
          <w:color w:val="auto"/>
          <w:spacing w:val="0"/>
          <w:sz w:val="24"/>
          <w:szCs w:val="24"/>
          <w:lang w:val="en-US" w:eastAsia="en-US"/>
        </w:rPr>
        <w:t>gazetted</w:t>
      </w:r>
      <w:proofErr w:type="spellEnd"/>
      <w:r w:rsidR="00487CE3" w:rsidRPr="004128B2">
        <w:rPr>
          <w:rFonts w:ascii="Times New Roman" w:hAnsi="Times New Roman" w:cs="Times New Roman"/>
          <w:color w:val="auto"/>
          <w:spacing w:val="0"/>
          <w:sz w:val="24"/>
          <w:szCs w:val="24"/>
          <w:lang w:val="en-US" w:eastAsia="en-US"/>
        </w:rPr>
        <w:t>. This process provided the legal framework for establishing the agency. The core mandate of the agency would be for managing all South Africa’s outgoing development cooperation, and creating the Partnership Fund for Development (PFD). The PFD is aimed to replace the African Renaissance and International Cooperation Fund Act, 2001 as the mechanism for funding development-cooperation initiatives.</w:t>
      </w:r>
    </w:p>
    <w:p w14:paraId="17EF1671" w14:textId="77777777" w:rsidR="00487CE3" w:rsidRPr="004128B2" w:rsidRDefault="00487CE3" w:rsidP="00487CE3">
      <w:pPr>
        <w:autoSpaceDE w:val="0"/>
        <w:adjustRightInd w:val="0"/>
        <w:spacing w:line="360" w:lineRule="auto"/>
        <w:ind w:right="95"/>
        <w:jc w:val="both"/>
        <w:rPr>
          <w:rFonts w:ascii="Times New Roman" w:hAnsi="Times New Roman" w:cs="Times New Roman"/>
          <w:color w:val="auto"/>
          <w:spacing w:val="0"/>
          <w:sz w:val="24"/>
          <w:szCs w:val="24"/>
          <w:lang w:val="en-US" w:eastAsia="en-US"/>
        </w:rPr>
      </w:pPr>
    </w:p>
    <w:p w14:paraId="4A3CBEB9" w14:textId="77777777" w:rsidR="00F955D3" w:rsidRPr="00F713D9" w:rsidRDefault="00761B37" w:rsidP="00487CE3">
      <w:pPr>
        <w:spacing w:line="360" w:lineRule="auto"/>
        <w:jc w:val="both"/>
        <w:rPr>
          <w:rFonts w:ascii="Times New Roman" w:eastAsia="Helvetica" w:hAnsi="Times New Roman" w:cs="Times New Roman"/>
          <w:color w:val="auto"/>
          <w:sz w:val="24"/>
          <w:szCs w:val="24"/>
          <w:lang w:val="en-ZA"/>
        </w:rPr>
      </w:pPr>
      <w:r w:rsidRPr="00761B37">
        <w:rPr>
          <w:rFonts w:ascii="Times New Roman" w:hAnsi="Times New Roman" w:cs="Times New Roman"/>
          <w:color w:val="auto"/>
          <w:spacing w:val="0"/>
          <w:sz w:val="24"/>
          <w:szCs w:val="24"/>
          <w:lang w:val="en-US" w:eastAsia="en-US"/>
        </w:rPr>
        <w:t>The Department</w:t>
      </w:r>
      <w:r w:rsidR="00487CE3" w:rsidRPr="004128B2">
        <w:rPr>
          <w:rFonts w:ascii="Times New Roman" w:hAnsi="Times New Roman" w:cs="Times New Roman"/>
          <w:color w:val="auto"/>
          <w:spacing w:val="0"/>
          <w:sz w:val="24"/>
          <w:szCs w:val="24"/>
          <w:lang w:val="en-US" w:eastAsia="en-US"/>
        </w:rPr>
        <w:t xml:space="preserve"> envisages that the new Partnership Fund for Development Bill will be tabled in 2019/20 reporting year</w:t>
      </w:r>
      <w:r>
        <w:rPr>
          <w:rStyle w:val="FootnoteReference"/>
          <w:rFonts w:ascii="Times New Roman" w:hAnsi="Times New Roman"/>
          <w:color w:val="auto"/>
          <w:spacing w:val="0"/>
          <w:sz w:val="24"/>
          <w:szCs w:val="24"/>
          <w:lang w:val="en-US" w:eastAsia="en-US"/>
        </w:rPr>
        <w:footnoteReference w:id="13"/>
      </w:r>
      <w:r w:rsidR="00487CE3" w:rsidRPr="004128B2">
        <w:rPr>
          <w:rFonts w:ascii="Times New Roman" w:hAnsi="Times New Roman" w:cs="Times New Roman"/>
          <w:color w:val="auto"/>
          <w:spacing w:val="0"/>
          <w:sz w:val="24"/>
          <w:szCs w:val="24"/>
          <w:lang w:val="en-US" w:eastAsia="en-US"/>
        </w:rPr>
        <w:t>. It is aimed to enhance the utility of the fund and also improve substantially the governance of funding mechanisms. Furthermore, the Department has completed a draft strategic framework and policy guidelines for all outgoing development cooperation to be administered under the agency</w:t>
      </w:r>
      <w:r w:rsidR="00F42F0C">
        <w:rPr>
          <w:rStyle w:val="FootnoteReference"/>
          <w:rFonts w:ascii="Times New Roman" w:hAnsi="Times New Roman"/>
          <w:color w:val="auto"/>
          <w:spacing w:val="0"/>
          <w:sz w:val="24"/>
          <w:szCs w:val="24"/>
          <w:lang w:val="en-US" w:eastAsia="en-US"/>
        </w:rPr>
        <w:footnoteReference w:id="14"/>
      </w:r>
      <w:r>
        <w:rPr>
          <w:rFonts w:ascii="Times New Roman" w:hAnsi="Times New Roman" w:cs="Times New Roman"/>
          <w:color w:val="auto"/>
          <w:spacing w:val="0"/>
          <w:sz w:val="24"/>
          <w:szCs w:val="24"/>
          <w:lang w:val="en-US" w:eastAsia="en-US"/>
        </w:rPr>
        <w:t>.</w:t>
      </w:r>
    </w:p>
    <w:p w14:paraId="176D9899" w14:textId="77777777" w:rsidR="009E5A62" w:rsidRPr="00C76F16" w:rsidRDefault="009E5A62" w:rsidP="00C76F16">
      <w:pPr>
        <w:spacing w:line="360" w:lineRule="auto"/>
        <w:jc w:val="both"/>
        <w:rPr>
          <w:rFonts w:ascii="Times New Roman" w:hAnsi="Times New Roman" w:cs="Times New Roman"/>
          <w:color w:val="auto"/>
          <w:sz w:val="24"/>
          <w:szCs w:val="24"/>
        </w:rPr>
      </w:pPr>
    </w:p>
    <w:p w14:paraId="6283F3CE" w14:textId="77777777" w:rsidR="00B44EF5" w:rsidRPr="00C76F16" w:rsidRDefault="0060651B" w:rsidP="00C76F16">
      <w:pPr>
        <w:numPr>
          <w:ilvl w:val="0"/>
          <w:numId w:val="7"/>
        </w:numPr>
        <w:spacing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Policy man</w:t>
      </w:r>
      <w:r w:rsidR="003C1C82">
        <w:rPr>
          <w:rFonts w:ascii="Times New Roman" w:hAnsi="Times New Roman" w:cs="Times New Roman"/>
          <w:b/>
          <w:color w:val="000000" w:themeColor="text1"/>
          <w:sz w:val="24"/>
          <w:szCs w:val="24"/>
          <w:lang w:val="en-ZA"/>
        </w:rPr>
        <w:t>d</w:t>
      </w:r>
      <w:r>
        <w:rPr>
          <w:rFonts w:ascii="Times New Roman" w:hAnsi="Times New Roman" w:cs="Times New Roman"/>
          <w:b/>
          <w:color w:val="000000" w:themeColor="text1"/>
          <w:sz w:val="24"/>
          <w:szCs w:val="24"/>
          <w:lang w:val="en-ZA"/>
        </w:rPr>
        <w:t>a</w:t>
      </w:r>
      <w:r w:rsidR="003C1C82">
        <w:rPr>
          <w:rFonts w:ascii="Times New Roman" w:hAnsi="Times New Roman" w:cs="Times New Roman"/>
          <w:b/>
          <w:color w:val="000000" w:themeColor="text1"/>
          <w:sz w:val="24"/>
          <w:szCs w:val="24"/>
          <w:lang w:val="en-ZA"/>
        </w:rPr>
        <w:t>tes</w:t>
      </w:r>
      <w:r w:rsidR="00B44EF5" w:rsidRPr="00C76F16">
        <w:rPr>
          <w:rFonts w:ascii="Times New Roman" w:hAnsi="Times New Roman" w:cs="Times New Roman"/>
          <w:b/>
          <w:color w:val="000000" w:themeColor="text1"/>
          <w:sz w:val="24"/>
          <w:szCs w:val="24"/>
          <w:lang w:val="en-ZA"/>
        </w:rPr>
        <w:t xml:space="preserve"> of the Department</w:t>
      </w:r>
    </w:p>
    <w:p w14:paraId="7B2D17F3" w14:textId="77777777" w:rsidR="00BA7CF4" w:rsidRPr="00C76F16" w:rsidRDefault="00BA7CF4" w:rsidP="00C76F16">
      <w:pPr>
        <w:spacing w:line="360" w:lineRule="auto"/>
        <w:jc w:val="both"/>
        <w:rPr>
          <w:rFonts w:ascii="Times New Roman" w:hAnsi="Times New Roman" w:cs="Times New Roman"/>
          <w:b/>
          <w:color w:val="000000" w:themeColor="text1"/>
          <w:sz w:val="24"/>
          <w:szCs w:val="24"/>
          <w:lang w:val="en-ZA"/>
        </w:rPr>
      </w:pPr>
    </w:p>
    <w:p w14:paraId="0BFCB79F" w14:textId="77777777" w:rsidR="00E95317" w:rsidRPr="004128B2" w:rsidRDefault="004267E9" w:rsidP="00E95317">
      <w:pPr>
        <w:pStyle w:val="Body"/>
        <w:spacing w:line="360" w:lineRule="auto"/>
        <w:ind w:right="95"/>
        <w:jc w:val="both"/>
        <w:rPr>
          <w:rFonts w:ascii="Times New Roman" w:eastAsia="Helvetica" w:hAnsi="Times New Roman" w:cs="Times New Roman"/>
          <w:color w:val="auto"/>
          <w:sz w:val="24"/>
          <w:szCs w:val="24"/>
          <w:lang w:val="en-ZA"/>
        </w:rPr>
      </w:pPr>
      <w:r w:rsidRPr="00182AFE">
        <w:rPr>
          <w:rFonts w:ascii="Times New Roman" w:hAnsi="Times New Roman" w:cs="Times New Roman"/>
          <w:color w:val="auto"/>
          <w:sz w:val="24"/>
          <w:szCs w:val="24"/>
        </w:rPr>
        <w:lastRenderedPageBreak/>
        <w:t>According to the</w:t>
      </w:r>
      <w:r w:rsidR="007F73BE" w:rsidRPr="0075749C">
        <w:rPr>
          <w:rFonts w:ascii="Times New Roman" w:hAnsi="Times New Roman" w:cs="Times New Roman"/>
          <w:color w:val="auto"/>
          <w:sz w:val="24"/>
          <w:szCs w:val="24"/>
        </w:rPr>
        <w:t xml:space="preserve"> </w:t>
      </w:r>
      <w:r w:rsidR="00E95317" w:rsidRPr="004128B2">
        <w:rPr>
          <w:rFonts w:ascii="Times New Roman" w:eastAsia="Helvetica" w:hAnsi="Times New Roman" w:cs="Times New Roman"/>
          <w:color w:val="auto"/>
          <w:sz w:val="24"/>
          <w:szCs w:val="24"/>
          <w:lang w:val="en-ZA"/>
        </w:rPr>
        <w:t>Revised Strategic Plan 2015-2020, the Department is further responsible for regulation and implementation under the following Acts</w:t>
      </w:r>
      <w:r w:rsidR="0075749C">
        <w:rPr>
          <w:rStyle w:val="FootnoteReference"/>
          <w:rFonts w:ascii="Times New Roman" w:eastAsia="Helvetica" w:hAnsi="Times New Roman"/>
          <w:color w:val="auto"/>
          <w:sz w:val="24"/>
          <w:szCs w:val="24"/>
          <w:lang w:val="en-ZA"/>
        </w:rPr>
        <w:footnoteReference w:id="15"/>
      </w:r>
      <w:r w:rsidR="00E95317" w:rsidRPr="004128B2">
        <w:rPr>
          <w:rFonts w:ascii="Times New Roman" w:eastAsia="Helvetica" w:hAnsi="Times New Roman" w:cs="Times New Roman"/>
          <w:color w:val="auto"/>
          <w:sz w:val="24"/>
          <w:szCs w:val="24"/>
          <w:lang w:val="en-ZA"/>
        </w:rPr>
        <w:t>:</w:t>
      </w:r>
    </w:p>
    <w:p w14:paraId="791D096D" w14:textId="77777777" w:rsidR="00E95317" w:rsidRPr="004128B2" w:rsidRDefault="00E95317" w:rsidP="00E95317">
      <w:pPr>
        <w:pStyle w:val="Body"/>
        <w:spacing w:line="360" w:lineRule="auto"/>
        <w:ind w:right="95"/>
        <w:jc w:val="both"/>
        <w:rPr>
          <w:rFonts w:ascii="Times New Roman" w:eastAsia="Helvetica" w:hAnsi="Times New Roman" w:cs="Times New Roman"/>
          <w:color w:val="auto"/>
          <w:sz w:val="24"/>
          <w:szCs w:val="24"/>
          <w:lang w:val="en-ZA"/>
        </w:rPr>
      </w:pPr>
    </w:p>
    <w:p w14:paraId="69FFA36A" w14:textId="77777777" w:rsidR="00E95317" w:rsidRPr="004128B2" w:rsidRDefault="00E95317" w:rsidP="00E95317">
      <w:pPr>
        <w:pStyle w:val="Body"/>
        <w:numPr>
          <w:ilvl w:val="0"/>
          <w:numId w:val="47"/>
        </w:numPr>
        <w:spacing w:line="360" w:lineRule="auto"/>
        <w:ind w:right="95"/>
        <w:jc w:val="both"/>
        <w:rPr>
          <w:rFonts w:ascii="Times New Roman" w:eastAsia="Helvetica" w:hAnsi="Times New Roman" w:cs="Times New Roman"/>
          <w:color w:val="auto"/>
          <w:sz w:val="24"/>
          <w:szCs w:val="24"/>
          <w:lang w:val="en-ZA"/>
        </w:rPr>
      </w:pPr>
      <w:r w:rsidRPr="004128B2">
        <w:rPr>
          <w:rFonts w:ascii="Times New Roman" w:eastAsia="Helvetica" w:hAnsi="Times New Roman" w:cs="Times New Roman"/>
          <w:i/>
          <w:color w:val="auto"/>
          <w:sz w:val="24"/>
          <w:szCs w:val="24"/>
          <w:lang w:val="en-ZA"/>
        </w:rPr>
        <w:t>The African Renaissance and International Cooperation Fund (ARF) Act, 2001 (Act 51 0f 2001)</w:t>
      </w:r>
      <w:r w:rsidRPr="004128B2">
        <w:rPr>
          <w:rFonts w:ascii="Times New Roman" w:eastAsia="Helvetica" w:hAnsi="Times New Roman" w:cs="Times New Roman"/>
          <w:color w:val="auto"/>
          <w:sz w:val="24"/>
          <w:szCs w:val="24"/>
          <w:lang w:val="en-ZA"/>
        </w:rPr>
        <w:t>: The Act establishes the Fund to enhance cooperation between the South Africa and other countries, in particular, African countries. This is achieved through the promotion of democracy, good governance, the prevention and resolution of conflict, socio-economic development and integration, humanitarian assistance and human resource development.</w:t>
      </w:r>
    </w:p>
    <w:p w14:paraId="0F2D0D6D" w14:textId="77777777" w:rsidR="00E95317" w:rsidRPr="004128B2" w:rsidRDefault="00E95317" w:rsidP="00E95317">
      <w:pPr>
        <w:pStyle w:val="Body"/>
        <w:spacing w:line="360" w:lineRule="auto"/>
        <w:ind w:right="95"/>
        <w:jc w:val="both"/>
        <w:rPr>
          <w:rFonts w:ascii="Times New Roman" w:eastAsia="Helvetica" w:hAnsi="Times New Roman" w:cs="Times New Roman"/>
          <w:color w:val="auto"/>
          <w:sz w:val="24"/>
          <w:szCs w:val="24"/>
          <w:lang w:val="en-ZA"/>
        </w:rPr>
      </w:pPr>
    </w:p>
    <w:p w14:paraId="4E68C1FF" w14:textId="77777777" w:rsidR="00E95317" w:rsidRPr="004128B2" w:rsidRDefault="00E95317" w:rsidP="00E95317">
      <w:pPr>
        <w:pStyle w:val="Body"/>
        <w:numPr>
          <w:ilvl w:val="0"/>
          <w:numId w:val="47"/>
        </w:numPr>
        <w:spacing w:line="360" w:lineRule="auto"/>
        <w:ind w:right="95"/>
        <w:jc w:val="both"/>
        <w:rPr>
          <w:rFonts w:ascii="Times New Roman" w:eastAsia="Helvetica" w:hAnsi="Times New Roman" w:cs="Times New Roman"/>
          <w:color w:val="auto"/>
          <w:sz w:val="24"/>
          <w:szCs w:val="24"/>
          <w:lang w:val="en-ZA"/>
        </w:rPr>
      </w:pPr>
      <w:r w:rsidRPr="004128B2">
        <w:rPr>
          <w:rFonts w:ascii="Times New Roman" w:eastAsia="Helvetica" w:hAnsi="Times New Roman" w:cs="Times New Roman"/>
          <w:i/>
          <w:color w:val="auto"/>
          <w:sz w:val="24"/>
          <w:szCs w:val="24"/>
          <w:lang w:val="en-ZA"/>
        </w:rPr>
        <w:t>The Foreign States Immunities Act, 1981 (Act 87 of 1981)</w:t>
      </w:r>
      <w:r w:rsidRPr="004128B2">
        <w:rPr>
          <w:rFonts w:ascii="Times New Roman" w:eastAsia="Helvetica" w:hAnsi="Times New Roman" w:cs="Times New Roman"/>
          <w:color w:val="auto"/>
          <w:sz w:val="24"/>
          <w:szCs w:val="24"/>
          <w:lang w:val="en-ZA"/>
        </w:rPr>
        <w:t>: This Act regulates the extent of the immunity of foreign states from the jurisdiction of courts of the Republic and provides for matters connected therewith.</w:t>
      </w:r>
    </w:p>
    <w:p w14:paraId="23E744B5" w14:textId="77777777" w:rsidR="00E95317" w:rsidRPr="004128B2" w:rsidRDefault="00E95317" w:rsidP="00E95317">
      <w:pPr>
        <w:pStyle w:val="Body"/>
        <w:spacing w:line="360" w:lineRule="auto"/>
        <w:ind w:right="95"/>
        <w:jc w:val="both"/>
        <w:rPr>
          <w:rFonts w:ascii="Times New Roman" w:eastAsia="Helvetica" w:hAnsi="Times New Roman" w:cs="Times New Roman"/>
          <w:color w:val="auto"/>
          <w:sz w:val="24"/>
          <w:szCs w:val="24"/>
          <w:lang w:val="en-ZA"/>
        </w:rPr>
      </w:pPr>
    </w:p>
    <w:p w14:paraId="7A438AE6" w14:textId="77777777" w:rsidR="00E95317" w:rsidRDefault="00E95317" w:rsidP="00E95317">
      <w:pPr>
        <w:pStyle w:val="Body"/>
        <w:numPr>
          <w:ilvl w:val="0"/>
          <w:numId w:val="47"/>
        </w:numPr>
        <w:spacing w:line="360" w:lineRule="auto"/>
        <w:ind w:right="95"/>
        <w:jc w:val="both"/>
        <w:rPr>
          <w:rFonts w:ascii="Times New Roman" w:eastAsia="Helvetica" w:hAnsi="Times New Roman" w:cs="Times New Roman"/>
          <w:color w:val="auto"/>
          <w:sz w:val="24"/>
          <w:szCs w:val="24"/>
          <w:lang w:val="en-ZA"/>
        </w:rPr>
      </w:pPr>
      <w:r w:rsidRPr="004128B2">
        <w:rPr>
          <w:rFonts w:ascii="Times New Roman" w:eastAsia="Helvetica" w:hAnsi="Times New Roman" w:cs="Times New Roman"/>
          <w:i/>
          <w:color w:val="auto"/>
          <w:sz w:val="24"/>
          <w:szCs w:val="24"/>
          <w:lang w:val="en-ZA"/>
        </w:rPr>
        <w:t>The Diplomatic Immunities and Privileges Act, 2001 (Act 37 of 2001)</w:t>
      </w:r>
      <w:r w:rsidRPr="004128B2">
        <w:rPr>
          <w:rFonts w:ascii="Times New Roman" w:eastAsia="Helvetica" w:hAnsi="Times New Roman" w:cs="Times New Roman"/>
          <w:color w:val="auto"/>
          <w:sz w:val="24"/>
          <w:szCs w:val="24"/>
          <w:lang w:val="en-ZA"/>
        </w:rPr>
        <w:t>: This Act provides for the immunities and privileges of diplomatic missions and consular posts and their members, heads of state, special envoys and certain representatives of the United Nations and its specialized agencies, and other international organizations and of certain other people. Provision is also made for immunities and privileges pertaining to international conferences and meetings held in South Africa.</w:t>
      </w:r>
    </w:p>
    <w:p w14:paraId="0C348DC6" w14:textId="77777777" w:rsidR="0075403F" w:rsidRPr="004128B2" w:rsidRDefault="0075403F" w:rsidP="004128B2">
      <w:pPr>
        <w:rPr>
          <w:rFonts w:ascii="Times New Roman" w:eastAsia="Helvetica" w:hAnsi="Times New Roman" w:cs="Times New Roman"/>
          <w:color w:val="auto"/>
          <w:sz w:val="24"/>
          <w:szCs w:val="24"/>
          <w:lang w:val="en-ZA"/>
        </w:rPr>
      </w:pPr>
    </w:p>
    <w:p w14:paraId="572F8DEA" w14:textId="77777777" w:rsidR="0075403F" w:rsidRDefault="0075403F" w:rsidP="00E95317">
      <w:pPr>
        <w:pStyle w:val="Body"/>
        <w:numPr>
          <w:ilvl w:val="0"/>
          <w:numId w:val="47"/>
        </w:numPr>
        <w:spacing w:line="360" w:lineRule="auto"/>
        <w:ind w:right="95"/>
        <w:jc w:val="both"/>
        <w:rPr>
          <w:rFonts w:ascii="Times New Roman" w:eastAsia="Helvetica" w:hAnsi="Times New Roman" w:cs="Times New Roman"/>
          <w:color w:val="auto"/>
          <w:sz w:val="24"/>
          <w:szCs w:val="24"/>
          <w:lang w:val="en-ZA"/>
        </w:rPr>
      </w:pPr>
      <w:r w:rsidRPr="0075403F">
        <w:rPr>
          <w:rFonts w:ascii="Times New Roman" w:eastAsia="Helvetica" w:hAnsi="Times New Roman" w:cs="Times New Roman"/>
          <w:color w:val="auto"/>
          <w:sz w:val="24"/>
          <w:szCs w:val="24"/>
          <w:lang w:val="en-ZA"/>
        </w:rPr>
        <w:t xml:space="preserve">The </w:t>
      </w:r>
      <w:r w:rsidRPr="0075403F">
        <w:rPr>
          <w:rFonts w:ascii="Times New Roman" w:eastAsia="Helvetica" w:hAnsi="Times New Roman" w:cs="Times New Roman"/>
          <w:i/>
          <w:iCs/>
          <w:color w:val="auto"/>
          <w:sz w:val="24"/>
          <w:szCs w:val="24"/>
          <w:lang w:val="en-ZA"/>
        </w:rPr>
        <w:t xml:space="preserve">Measures and Guidelines for Enhanced Coordination of South Africa’s International Engagements </w:t>
      </w:r>
      <w:r w:rsidRPr="0075403F">
        <w:rPr>
          <w:rFonts w:ascii="Times New Roman" w:eastAsia="Helvetica" w:hAnsi="Times New Roman" w:cs="Times New Roman"/>
          <w:color w:val="auto"/>
          <w:sz w:val="24"/>
          <w:szCs w:val="24"/>
          <w:lang w:val="en-ZA"/>
        </w:rPr>
        <w:t>and its annexures, approved by Cabinet in 2009, establish more effective measures and mechanisms to coordinate the conduct of international relations and the implementation of South Africa’s foreign policy</w:t>
      </w:r>
      <w:r w:rsidR="006F2213">
        <w:rPr>
          <w:rFonts w:ascii="Times New Roman" w:eastAsia="Helvetica" w:hAnsi="Times New Roman" w:cs="Times New Roman"/>
          <w:color w:val="auto"/>
          <w:sz w:val="24"/>
          <w:szCs w:val="24"/>
          <w:lang w:val="en-ZA"/>
        </w:rPr>
        <w:t>.</w:t>
      </w:r>
    </w:p>
    <w:p w14:paraId="5664318F" w14:textId="77777777" w:rsidR="006F2213" w:rsidRPr="004128B2" w:rsidRDefault="006F2213" w:rsidP="004128B2">
      <w:pPr>
        <w:rPr>
          <w:rFonts w:ascii="Times New Roman" w:eastAsia="Helvetica" w:hAnsi="Times New Roman" w:cs="Times New Roman"/>
          <w:color w:val="auto"/>
          <w:sz w:val="24"/>
          <w:szCs w:val="24"/>
          <w:lang w:val="en-ZA"/>
        </w:rPr>
      </w:pPr>
    </w:p>
    <w:p w14:paraId="5CCE15D6" w14:textId="77777777" w:rsidR="00DD51A5" w:rsidRPr="004128B2" w:rsidRDefault="00144284" w:rsidP="00244096">
      <w:pPr>
        <w:pStyle w:val="Body"/>
        <w:numPr>
          <w:ilvl w:val="0"/>
          <w:numId w:val="47"/>
        </w:numPr>
        <w:spacing w:line="360" w:lineRule="auto"/>
        <w:ind w:right="95"/>
        <w:jc w:val="both"/>
        <w:rPr>
          <w:rFonts w:ascii="Times New Roman" w:eastAsia="Helvetica" w:hAnsi="Times New Roman" w:cs="Times New Roman"/>
          <w:color w:val="auto"/>
          <w:sz w:val="24"/>
          <w:szCs w:val="24"/>
        </w:rPr>
      </w:pPr>
      <w:r w:rsidRPr="00244096">
        <w:rPr>
          <w:rFonts w:ascii="Times New Roman" w:eastAsia="Helvetica" w:hAnsi="Times New Roman" w:cs="Times New Roman"/>
          <w:i/>
          <w:iCs/>
          <w:color w:val="auto"/>
          <w:sz w:val="24"/>
          <w:szCs w:val="24"/>
          <w:lang w:val="en-ZA"/>
        </w:rPr>
        <w:t>The White Paper on Foreign Policy</w:t>
      </w:r>
      <w:r w:rsidRPr="00244096">
        <w:rPr>
          <w:rFonts w:ascii="Times New Roman" w:eastAsia="Helvetica" w:hAnsi="Times New Roman" w:cs="Times New Roman"/>
          <w:color w:val="auto"/>
          <w:sz w:val="24"/>
          <w:szCs w:val="24"/>
          <w:lang w:val="en-ZA"/>
        </w:rPr>
        <w:t>, approved by Cabinet in 2011, assesses South Africa’s foreign policy against the rising expectations of the critical role of foreign policy to meet domestic priorities.</w:t>
      </w:r>
    </w:p>
    <w:p w14:paraId="6928993E" w14:textId="77777777" w:rsidR="00AE32B5" w:rsidRPr="00244096" w:rsidRDefault="00AE32B5" w:rsidP="004128B2">
      <w:pPr>
        <w:pStyle w:val="Body"/>
        <w:spacing w:line="360" w:lineRule="auto"/>
        <w:ind w:right="95"/>
        <w:jc w:val="both"/>
        <w:rPr>
          <w:rFonts w:ascii="Times New Roman" w:eastAsia="Helvetica" w:hAnsi="Times New Roman" w:cs="Times New Roman"/>
          <w:color w:val="auto"/>
          <w:sz w:val="24"/>
          <w:szCs w:val="24"/>
        </w:rPr>
      </w:pPr>
    </w:p>
    <w:p w14:paraId="558BCBF2" w14:textId="77777777" w:rsidR="00DD51A5" w:rsidRPr="003B5C16" w:rsidRDefault="00144284" w:rsidP="003B5C16">
      <w:pPr>
        <w:pStyle w:val="Body"/>
        <w:numPr>
          <w:ilvl w:val="0"/>
          <w:numId w:val="47"/>
        </w:numPr>
        <w:spacing w:line="360" w:lineRule="auto"/>
        <w:ind w:right="95"/>
        <w:jc w:val="both"/>
        <w:rPr>
          <w:rFonts w:ascii="Times New Roman" w:eastAsia="Helvetica" w:hAnsi="Times New Roman" w:cs="Times New Roman"/>
          <w:color w:val="auto"/>
          <w:sz w:val="24"/>
          <w:szCs w:val="24"/>
        </w:rPr>
      </w:pPr>
      <w:r w:rsidRPr="003B5C16">
        <w:rPr>
          <w:rFonts w:ascii="Times New Roman" w:eastAsia="Helvetica" w:hAnsi="Times New Roman" w:cs="Times New Roman"/>
          <w:color w:val="auto"/>
          <w:sz w:val="24"/>
          <w:szCs w:val="24"/>
          <w:lang w:val="en-ZA"/>
        </w:rPr>
        <w:t>Foreign Service Dispensation (FSD) is implemented in terms of the provisions of Section 3(3) (c) of the Public Service Act, 1994 (Act 103 of 1994), as amended, and is applicable to designated employees who serve in a foreign country at a South African mission abroad and fall within the scope of the Public Service C</w:t>
      </w:r>
      <w:r w:rsidR="00653FB7">
        <w:rPr>
          <w:rFonts w:ascii="Times New Roman" w:eastAsia="Helvetica" w:hAnsi="Times New Roman" w:cs="Times New Roman"/>
          <w:color w:val="auto"/>
          <w:sz w:val="24"/>
          <w:szCs w:val="24"/>
          <w:lang w:val="en-ZA"/>
        </w:rPr>
        <w:t>oordinating Bargaining Council.</w:t>
      </w:r>
    </w:p>
    <w:p w14:paraId="6F1BD662" w14:textId="77777777" w:rsidR="00E95317" w:rsidRPr="004128B2" w:rsidRDefault="00E95317" w:rsidP="00E95317">
      <w:pPr>
        <w:pStyle w:val="Body"/>
        <w:spacing w:line="360" w:lineRule="auto"/>
        <w:ind w:right="95"/>
        <w:jc w:val="both"/>
        <w:rPr>
          <w:rFonts w:ascii="Times New Roman" w:eastAsia="Helvetica" w:hAnsi="Times New Roman" w:cs="Times New Roman"/>
          <w:color w:val="auto"/>
          <w:sz w:val="24"/>
          <w:szCs w:val="24"/>
          <w:lang w:val="en-ZA"/>
        </w:rPr>
      </w:pPr>
    </w:p>
    <w:p w14:paraId="19FC54C8" w14:textId="77777777" w:rsidR="00E95317" w:rsidRPr="004128B2" w:rsidRDefault="00E95317" w:rsidP="00E95317">
      <w:pPr>
        <w:pStyle w:val="Body"/>
        <w:spacing w:line="360" w:lineRule="auto"/>
        <w:ind w:right="95"/>
        <w:jc w:val="both"/>
        <w:rPr>
          <w:rFonts w:ascii="Times New Roman" w:eastAsia="Helvetica" w:hAnsi="Times New Roman" w:cs="Times New Roman"/>
          <w:color w:val="auto"/>
          <w:sz w:val="24"/>
          <w:szCs w:val="24"/>
          <w:lang w:val="en-ZA"/>
        </w:rPr>
      </w:pPr>
      <w:r w:rsidRPr="004128B2">
        <w:rPr>
          <w:rFonts w:ascii="Times New Roman" w:eastAsia="Helvetica" w:hAnsi="Times New Roman" w:cs="Times New Roman"/>
          <w:color w:val="auto"/>
          <w:sz w:val="24"/>
          <w:szCs w:val="24"/>
          <w:lang w:val="en-ZA"/>
        </w:rPr>
        <w:t>The Department is also a custodian of international agreements (bilateral and multilateral) concluded by the Republic in terms of relevant constitutional provisions (sections 231(2) and 231(3) of the Constitution.</w:t>
      </w:r>
    </w:p>
    <w:p w14:paraId="004D34C8" w14:textId="77777777" w:rsidR="00E95317" w:rsidRDefault="00E95317" w:rsidP="004128B2">
      <w:pPr>
        <w:spacing w:line="360" w:lineRule="auto"/>
        <w:jc w:val="both"/>
        <w:rPr>
          <w:rFonts w:ascii="Times New Roman" w:hAnsi="Times New Roman" w:cs="Times New Roman"/>
          <w:b/>
          <w:color w:val="000000" w:themeColor="text1"/>
          <w:sz w:val="24"/>
          <w:szCs w:val="24"/>
          <w:lang w:val="en-ZA"/>
        </w:rPr>
      </w:pPr>
    </w:p>
    <w:p w14:paraId="2CEE9202" w14:textId="77777777" w:rsidR="00402DA1" w:rsidRPr="00C76F16" w:rsidRDefault="00402DA1" w:rsidP="00EB3EAA">
      <w:pPr>
        <w:numPr>
          <w:ilvl w:val="0"/>
          <w:numId w:val="7"/>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Overview of </w:t>
      </w:r>
      <w:r w:rsidR="001D307D" w:rsidRPr="00C76F16">
        <w:rPr>
          <w:rFonts w:ascii="Times New Roman" w:hAnsi="Times New Roman" w:cs="Times New Roman"/>
          <w:b/>
          <w:color w:val="000000" w:themeColor="text1"/>
          <w:sz w:val="24"/>
          <w:szCs w:val="24"/>
          <w:lang w:val="en-ZA"/>
        </w:rPr>
        <w:t>the Department’s strategic outlook</w:t>
      </w:r>
      <w:r w:rsidR="0029381C" w:rsidRPr="00C76F16">
        <w:rPr>
          <w:rFonts w:ascii="Times New Roman" w:hAnsi="Times New Roman" w:cs="Times New Roman"/>
          <w:b/>
          <w:color w:val="000000" w:themeColor="text1"/>
          <w:sz w:val="24"/>
          <w:szCs w:val="24"/>
          <w:lang w:val="en-ZA"/>
        </w:rPr>
        <w:t xml:space="preserve"> </w:t>
      </w:r>
      <w:r w:rsidR="001D307D" w:rsidRPr="00C76F16">
        <w:rPr>
          <w:rFonts w:ascii="Times New Roman" w:hAnsi="Times New Roman" w:cs="Times New Roman"/>
          <w:b/>
          <w:color w:val="000000" w:themeColor="text1"/>
          <w:sz w:val="24"/>
          <w:szCs w:val="24"/>
          <w:lang w:val="en-ZA"/>
        </w:rPr>
        <w:t>and</w:t>
      </w:r>
      <w:r w:rsidR="0029381C" w:rsidRPr="00C76F16">
        <w:rPr>
          <w:rFonts w:ascii="Times New Roman" w:hAnsi="Times New Roman" w:cs="Times New Roman"/>
          <w:b/>
          <w:color w:val="000000" w:themeColor="text1"/>
          <w:sz w:val="24"/>
          <w:szCs w:val="24"/>
          <w:lang w:val="en-ZA"/>
        </w:rPr>
        <w:t xml:space="preserve"> budget</w:t>
      </w:r>
      <w:r w:rsidR="001D307D" w:rsidRPr="00C76F16">
        <w:rPr>
          <w:rFonts w:ascii="Times New Roman" w:hAnsi="Times New Roman" w:cs="Times New Roman"/>
          <w:b/>
          <w:color w:val="000000" w:themeColor="text1"/>
          <w:sz w:val="24"/>
          <w:szCs w:val="24"/>
          <w:lang w:val="en-ZA"/>
        </w:rPr>
        <w:t xml:space="preserve"> for 201</w:t>
      </w:r>
      <w:r w:rsidR="00937A64">
        <w:rPr>
          <w:rFonts w:ascii="Times New Roman" w:hAnsi="Times New Roman" w:cs="Times New Roman"/>
          <w:b/>
          <w:color w:val="000000" w:themeColor="text1"/>
          <w:sz w:val="24"/>
          <w:szCs w:val="24"/>
          <w:lang w:val="en-ZA"/>
        </w:rPr>
        <w:t>9</w:t>
      </w:r>
      <w:r w:rsidR="001D307D" w:rsidRPr="00C76F16">
        <w:rPr>
          <w:rFonts w:ascii="Times New Roman" w:hAnsi="Times New Roman" w:cs="Times New Roman"/>
          <w:b/>
          <w:color w:val="000000" w:themeColor="text1"/>
          <w:sz w:val="24"/>
          <w:szCs w:val="24"/>
          <w:lang w:val="en-ZA"/>
        </w:rPr>
        <w:t>/</w:t>
      </w:r>
      <w:r w:rsidR="00937A64">
        <w:rPr>
          <w:rFonts w:ascii="Times New Roman" w:hAnsi="Times New Roman" w:cs="Times New Roman"/>
          <w:b/>
          <w:color w:val="000000" w:themeColor="text1"/>
          <w:sz w:val="24"/>
          <w:szCs w:val="24"/>
          <w:lang w:val="en-ZA"/>
        </w:rPr>
        <w:t>20</w:t>
      </w:r>
      <w:r w:rsidR="001D307D" w:rsidRPr="00C76F16">
        <w:rPr>
          <w:rFonts w:ascii="Times New Roman" w:hAnsi="Times New Roman" w:cs="Times New Roman"/>
          <w:b/>
          <w:color w:val="000000" w:themeColor="text1"/>
          <w:sz w:val="24"/>
          <w:szCs w:val="24"/>
          <w:lang w:val="en-ZA"/>
        </w:rPr>
        <w:t>;</w:t>
      </w:r>
      <w:r w:rsidR="0029381C" w:rsidRPr="00C76F16">
        <w:rPr>
          <w:rFonts w:ascii="Times New Roman" w:hAnsi="Times New Roman" w:cs="Times New Roman"/>
          <w:b/>
          <w:color w:val="000000" w:themeColor="text1"/>
          <w:sz w:val="24"/>
          <w:szCs w:val="24"/>
          <w:lang w:val="en-ZA"/>
        </w:rPr>
        <w:t xml:space="preserve"> and</w:t>
      </w:r>
      <w:r w:rsidR="001D307D" w:rsidRPr="00C76F16">
        <w:rPr>
          <w:rFonts w:ascii="Times New Roman" w:hAnsi="Times New Roman" w:cs="Times New Roman"/>
          <w:b/>
          <w:color w:val="000000" w:themeColor="text1"/>
          <w:sz w:val="24"/>
          <w:szCs w:val="24"/>
          <w:lang w:val="en-ZA"/>
        </w:rPr>
        <w:t xml:space="preserve"> the</w:t>
      </w:r>
      <w:r w:rsidR="0029381C" w:rsidRPr="00C76F16">
        <w:rPr>
          <w:rFonts w:ascii="Times New Roman" w:hAnsi="Times New Roman" w:cs="Times New Roman"/>
          <w:b/>
          <w:color w:val="000000" w:themeColor="text1"/>
          <w:sz w:val="24"/>
          <w:szCs w:val="24"/>
          <w:lang w:val="en-ZA"/>
        </w:rPr>
        <w:t xml:space="preserve"> </w:t>
      </w:r>
      <w:r w:rsidR="00F91ADC" w:rsidRPr="00C76F16">
        <w:rPr>
          <w:rFonts w:ascii="Times New Roman" w:hAnsi="Times New Roman" w:cs="Times New Roman"/>
          <w:b/>
          <w:color w:val="000000" w:themeColor="text1"/>
          <w:sz w:val="24"/>
          <w:szCs w:val="24"/>
          <w:lang w:val="en-ZA"/>
        </w:rPr>
        <w:t>MTEF</w:t>
      </w:r>
      <w:r w:rsidRPr="00C76F16">
        <w:rPr>
          <w:rFonts w:ascii="Times New Roman" w:hAnsi="Times New Roman" w:cs="Times New Roman"/>
          <w:b/>
          <w:color w:val="000000" w:themeColor="text1"/>
          <w:sz w:val="24"/>
          <w:szCs w:val="24"/>
          <w:lang w:val="en-ZA"/>
        </w:rPr>
        <w:t xml:space="preserve"> expenditure focus</w:t>
      </w:r>
    </w:p>
    <w:p w14:paraId="576416CA"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p>
    <w:p w14:paraId="35CB3739" w14:textId="77777777" w:rsidR="009305A0" w:rsidRPr="00C76F16" w:rsidRDefault="00A41B60"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7.1</w:t>
      </w:r>
      <w:r w:rsidRPr="00C76F16">
        <w:rPr>
          <w:rFonts w:ascii="Times New Roman" w:hAnsi="Times New Roman" w:cs="Times New Roman"/>
          <w:b/>
          <w:color w:val="000000" w:themeColor="text1"/>
          <w:sz w:val="24"/>
          <w:szCs w:val="24"/>
          <w:lang w:val="en-ZA"/>
        </w:rPr>
        <w:tab/>
        <w:t>Strategic outlook for 201</w:t>
      </w:r>
      <w:r w:rsidR="00937A64">
        <w:rPr>
          <w:rFonts w:ascii="Times New Roman" w:hAnsi="Times New Roman" w:cs="Times New Roman"/>
          <w:b/>
          <w:color w:val="000000" w:themeColor="text1"/>
          <w:sz w:val="24"/>
          <w:szCs w:val="24"/>
          <w:lang w:val="en-ZA"/>
        </w:rPr>
        <w:t>9</w:t>
      </w:r>
      <w:r w:rsidRPr="00C76F16">
        <w:rPr>
          <w:rFonts w:ascii="Times New Roman" w:hAnsi="Times New Roman" w:cs="Times New Roman"/>
          <w:b/>
          <w:color w:val="000000" w:themeColor="text1"/>
          <w:sz w:val="24"/>
          <w:szCs w:val="24"/>
          <w:lang w:val="en-ZA"/>
        </w:rPr>
        <w:t>/</w:t>
      </w:r>
      <w:r w:rsidR="00937A64">
        <w:rPr>
          <w:rFonts w:ascii="Times New Roman" w:hAnsi="Times New Roman" w:cs="Times New Roman"/>
          <w:b/>
          <w:color w:val="000000" w:themeColor="text1"/>
          <w:sz w:val="24"/>
          <w:szCs w:val="24"/>
          <w:lang w:val="en-ZA"/>
        </w:rPr>
        <w:t>20</w:t>
      </w:r>
      <w:r w:rsidR="00C91076" w:rsidRPr="00C76F16">
        <w:rPr>
          <w:rFonts w:ascii="Times New Roman" w:hAnsi="Times New Roman" w:cs="Times New Roman"/>
          <w:b/>
          <w:color w:val="000000" w:themeColor="text1"/>
          <w:sz w:val="24"/>
          <w:szCs w:val="24"/>
          <w:lang w:val="en-ZA"/>
        </w:rPr>
        <w:t>: Annual Performance Plan 201</w:t>
      </w:r>
      <w:r w:rsidR="00937A64">
        <w:rPr>
          <w:rFonts w:ascii="Times New Roman" w:hAnsi="Times New Roman" w:cs="Times New Roman"/>
          <w:b/>
          <w:color w:val="000000" w:themeColor="text1"/>
          <w:sz w:val="24"/>
          <w:szCs w:val="24"/>
          <w:lang w:val="en-ZA"/>
        </w:rPr>
        <w:t>9</w:t>
      </w:r>
      <w:r w:rsidR="00C91076" w:rsidRPr="00C76F16">
        <w:rPr>
          <w:rFonts w:ascii="Times New Roman" w:hAnsi="Times New Roman" w:cs="Times New Roman"/>
          <w:b/>
          <w:color w:val="000000" w:themeColor="text1"/>
          <w:sz w:val="24"/>
          <w:szCs w:val="24"/>
          <w:lang w:val="en-ZA"/>
        </w:rPr>
        <w:t>/</w:t>
      </w:r>
      <w:r w:rsidR="00937A64">
        <w:rPr>
          <w:rFonts w:ascii="Times New Roman" w:hAnsi="Times New Roman" w:cs="Times New Roman"/>
          <w:b/>
          <w:color w:val="000000" w:themeColor="text1"/>
          <w:sz w:val="24"/>
          <w:szCs w:val="24"/>
          <w:lang w:val="en-ZA"/>
        </w:rPr>
        <w:t>20</w:t>
      </w:r>
    </w:p>
    <w:p w14:paraId="50125881" w14:textId="77777777" w:rsidR="00B75728" w:rsidRPr="00C76F16" w:rsidRDefault="00B75728" w:rsidP="00C76F16">
      <w:pPr>
        <w:spacing w:line="360" w:lineRule="auto"/>
        <w:jc w:val="both"/>
        <w:rPr>
          <w:rFonts w:ascii="Times New Roman" w:hAnsi="Times New Roman" w:cs="Times New Roman"/>
          <w:b/>
          <w:color w:val="000000" w:themeColor="text1"/>
          <w:sz w:val="24"/>
          <w:szCs w:val="24"/>
          <w:lang w:val="en-ZA"/>
        </w:rPr>
      </w:pPr>
    </w:p>
    <w:p w14:paraId="6ADA1BB0" w14:textId="77777777" w:rsidR="00605827" w:rsidRPr="00C76F16" w:rsidRDefault="00605827" w:rsidP="00605827">
      <w:pPr>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Revised Strategic Plan 2015-2020 has been categorized into six key priority areas</w:t>
      </w:r>
      <w:r>
        <w:rPr>
          <w:rFonts w:ascii="Times New Roman" w:hAnsi="Times New Roman" w:cs="Times New Roman"/>
          <w:color w:val="auto"/>
          <w:sz w:val="24"/>
          <w:szCs w:val="24"/>
        </w:rPr>
        <w:t>. This is</w:t>
      </w:r>
      <w:r w:rsidRPr="00C76F16">
        <w:rPr>
          <w:rFonts w:ascii="Times New Roman" w:hAnsi="Times New Roman" w:cs="Times New Roman"/>
          <w:color w:val="auto"/>
          <w:sz w:val="24"/>
          <w:szCs w:val="24"/>
        </w:rPr>
        <w:t xml:space="preserve"> in order for the Department to contribute to a better life for all South Africans as pronounced through the State of the Nation address 201</w:t>
      </w:r>
      <w:r>
        <w:rPr>
          <w:rFonts w:ascii="Times New Roman" w:hAnsi="Times New Roman" w:cs="Times New Roman"/>
          <w:color w:val="auto"/>
          <w:sz w:val="24"/>
          <w:szCs w:val="24"/>
        </w:rPr>
        <w:t>9</w:t>
      </w:r>
      <w:r w:rsidRPr="00C76F16">
        <w:rPr>
          <w:rFonts w:ascii="Times New Roman" w:hAnsi="Times New Roman" w:cs="Times New Roman"/>
          <w:color w:val="auto"/>
          <w:sz w:val="24"/>
          <w:szCs w:val="24"/>
        </w:rPr>
        <w:t>, with the aim of responding to the domestic priorities as announced by government for the 201</w:t>
      </w:r>
      <w:r>
        <w:rPr>
          <w:rFonts w:ascii="Times New Roman" w:hAnsi="Times New Roman" w:cs="Times New Roman"/>
          <w:color w:val="auto"/>
          <w:sz w:val="24"/>
          <w:szCs w:val="24"/>
        </w:rPr>
        <w:t>9</w:t>
      </w:r>
      <w:r w:rsidRPr="00C76F16">
        <w:rPr>
          <w:rFonts w:ascii="Times New Roman" w:hAnsi="Times New Roman" w:cs="Times New Roman"/>
          <w:color w:val="auto"/>
          <w:sz w:val="24"/>
          <w:szCs w:val="24"/>
        </w:rPr>
        <w:t>/</w:t>
      </w:r>
      <w:r>
        <w:rPr>
          <w:rFonts w:ascii="Times New Roman" w:hAnsi="Times New Roman" w:cs="Times New Roman"/>
          <w:color w:val="auto"/>
          <w:sz w:val="24"/>
          <w:szCs w:val="24"/>
        </w:rPr>
        <w:t>20</w:t>
      </w:r>
      <w:r w:rsidRPr="00C76F16">
        <w:rPr>
          <w:rFonts w:ascii="Times New Roman" w:hAnsi="Times New Roman" w:cs="Times New Roman"/>
          <w:color w:val="auto"/>
          <w:sz w:val="24"/>
          <w:szCs w:val="24"/>
        </w:rPr>
        <w:t xml:space="preserve"> financial year as follows:</w:t>
      </w:r>
    </w:p>
    <w:p w14:paraId="4C650C13" w14:textId="77777777" w:rsidR="00605827" w:rsidRPr="00C76F16" w:rsidRDefault="00605827" w:rsidP="00605827">
      <w:pPr>
        <w:spacing w:line="360" w:lineRule="auto"/>
        <w:jc w:val="both"/>
        <w:rPr>
          <w:rFonts w:ascii="Times New Roman" w:hAnsi="Times New Roman" w:cs="Times New Roman"/>
          <w:color w:val="auto"/>
          <w:sz w:val="24"/>
          <w:szCs w:val="24"/>
        </w:rPr>
      </w:pPr>
    </w:p>
    <w:p w14:paraId="5B8D0659" w14:textId="77777777" w:rsidR="00605827" w:rsidRPr="00C76F16" w:rsidRDefault="00605827" w:rsidP="00605827">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Enhancing the African Agenda and Sustainable Development;</w:t>
      </w:r>
    </w:p>
    <w:p w14:paraId="4C396F2E" w14:textId="77777777" w:rsidR="00605827" w:rsidRPr="00C76F16" w:rsidRDefault="00605827" w:rsidP="00605827">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political and economic integration of the Southern African Development Community (SADC);</w:t>
      </w:r>
    </w:p>
    <w:p w14:paraId="526B124C" w14:textId="77777777" w:rsidR="00605827" w:rsidRPr="00C76F16" w:rsidRDefault="00605827" w:rsidP="00605827">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South-South Relations;</w:t>
      </w:r>
    </w:p>
    <w:p w14:paraId="70A9DE99" w14:textId="77777777" w:rsidR="00605827" w:rsidRPr="00C76F16" w:rsidRDefault="00605827" w:rsidP="00605827">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Relations with the strategic formations of the North;</w:t>
      </w:r>
    </w:p>
    <w:p w14:paraId="3FCD907D" w14:textId="77777777" w:rsidR="00605827" w:rsidRPr="00C76F16" w:rsidRDefault="00605827" w:rsidP="00605827">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C76F16">
        <w:rPr>
          <w:rFonts w:ascii="Times New Roman" w:hAnsi="Times New Roman" w:cs="Times New Roman"/>
          <w:color w:val="auto"/>
          <w:sz w:val="24"/>
          <w:szCs w:val="24"/>
        </w:rPr>
        <w:t>Strengthening of Political and Economic Relations;</w:t>
      </w:r>
    </w:p>
    <w:p w14:paraId="4C2CDD75" w14:textId="77777777" w:rsidR="00605827" w:rsidRPr="004128B2" w:rsidRDefault="00605827" w:rsidP="00605827">
      <w:pPr>
        <w:numPr>
          <w:ilvl w:val="0"/>
          <w:numId w:val="22"/>
        </w:numPr>
        <w:suppressAutoHyphens w:val="0"/>
        <w:autoSpaceDN/>
        <w:spacing w:line="360" w:lineRule="auto"/>
        <w:jc w:val="both"/>
        <w:textAlignment w:val="auto"/>
        <w:rPr>
          <w:rFonts w:ascii="Times New Roman" w:hAnsi="Times New Roman" w:cs="Times New Roman"/>
          <w:b/>
          <w:color w:val="000000" w:themeColor="text1"/>
          <w:sz w:val="24"/>
          <w:szCs w:val="24"/>
          <w:lang w:val="en-ZA"/>
        </w:rPr>
      </w:pPr>
      <w:r w:rsidRPr="00C76F16">
        <w:rPr>
          <w:rFonts w:ascii="Times New Roman" w:hAnsi="Times New Roman" w:cs="Times New Roman"/>
          <w:color w:val="auto"/>
          <w:sz w:val="24"/>
          <w:szCs w:val="24"/>
        </w:rPr>
        <w:t>Participation in the Global System of Governance.</w:t>
      </w:r>
    </w:p>
    <w:p w14:paraId="7038A75E" w14:textId="77777777" w:rsidR="005F686C" w:rsidRPr="00C76F16" w:rsidRDefault="005F686C" w:rsidP="004128B2">
      <w:pPr>
        <w:suppressAutoHyphens w:val="0"/>
        <w:autoSpaceDN/>
        <w:spacing w:line="360" w:lineRule="auto"/>
        <w:jc w:val="both"/>
        <w:textAlignment w:val="auto"/>
        <w:rPr>
          <w:rFonts w:ascii="Times New Roman" w:hAnsi="Times New Roman" w:cs="Times New Roman"/>
          <w:b/>
          <w:color w:val="000000" w:themeColor="text1"/>
          <w:sz w:val="24"/>
          <w:szCs w:val="24"/>
          <w:lang w:val="en-ZA"/>
        </w:rPr>
      </w:pPr>
    </w:p>
    <w:p w14:paraId="4879C77F"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According to the Department’s </w:t>
      </w:r>
      <w:r w:rsidR="008239D9" w:rsidRPr="00C76F16">
        <w:rPr>
          <w:rFonts w:ascii="Times New Roman" w:hAnsi="Times New Roman" w:cs="Times New Roman"/>
          <w:color w:val="000000" w:themeColor="text1"/>
          <w:sz w:val="24"/>
          <w:szCs w:val="24"/>
          <w:lang w:val="en-ZA"/>
        </w:rPr>
        <w:t xml:space="preserve">Revised </w:t>
      </w:r>
      <w:r w:rsidRPr="00C76F16">
        <w:rPr>
          <w:rFonts w:ascii="Times New Roman" w:hAnsi="Times New Roman" w:cs="Times New Roman"/>
          <w:color w:val="000000" w:themeColor="text1"/>
          <w:sz w:val="24"/>
          <w:szCs w:val="24"/>
          <w:lang w:val="en-ZA"/>
        </w:rPr>
        <w:t xml:space="preserve">Strategic Plan 2015-2020, the Department </w:t>
      </w:r>
      <w:r w:rsidR="00DE0FB0" w:rsidRPr="00C76F16">
        <w:rPr>
          <w:rFonts w:ascii="Times New Roman" w:hAnsi="Times New Roman" w:cs="Times New Roman"/>
          <w:color w:val="000000" w:themeColor="text1"/>
          <w:sz w:val="24"/>
          <w:szCs w:val="24"/>
          <w:lang w:val="en-ZA"/>
        </w:rPr>
        <w:t>would continue</w:t>
      </w:r>
      <w:r w:rsidRPr="00C76F16">
        <w:rPr>
          <w:rFonts w:ascii="Times New Roman" w:hAnsi="Times New Roman" w:cs="Times New Roman"/>
          <w:color w:val="000000" w:themeColor="text1"/>
          <w:sz w:val="24"/>
          <w:szCs w:val="24"/>
          <w:lang w:val="en-ZA"/>
        </w:rPr>
        <w:t xml:space="preserve"> to operate in a dynamic environment that combines varying legislative and monetary regimes that impact on its foreign policy operations.</w:t>
      </w:r>
      <w:r w:rsidR="00733FDC" w:rsidRPr="00C76F16">
        <w:rPr>
          <w:rFonts w:ascii="Times New Roman" w:hAnsi="Times New Roman" w:cs="Times New Roman"/>
          <w:color w:val="000000" w:themeColor="text1"/>
          <w:sz w:val="24"/>
          <w:szCs w:val="24"/>
          <w:lang w:val="en-ZA"/>
        </w:rPr>
        <w:t xml:space="preserve"> In 201</w:t>
      </w:r>
      <w:r w:rsidR="00096317">
        <w:rPr>
          <w:rFonts w:ascii="Times New Roman" w:hAnsi="Times New Roman" w:cs="Times New Roman"/>
          <w:color w:val="000000" w:themeColor="text1"/>
          <w:sz w:val="24"/>
          <w:szCs w:val="24"/>
          <w:lang w:val="en-ZA"/>
        </w:rPr>
        <w:t>9</w:t>
      </w:r>
      <w:r w:rsidR="00733FDC" w:rsidRPr="00C76F16">
        <w:rPr>
          <w:rFonts w:ascii="Times New Roman" w:hAnsi="Times New Roman" w:cs="Times New Roman"/>
          <w:color w:val="000000" w:themeColor="text1"/>
          <w:sz w:val="24"/>
          <w:szCs w:val="24"/>
          <w:lang w:val="en-ZA"/>
        </w:rPr>
        <w:t>, South Africa maintained</w:t>
      </w:r>
      <w:r w:rsidRPr="00C76F16">
        <w:rPr>
          <w:rFonts w:ascii="Times New Roman" w:hAnsi="Times New Roman" w:cs="Times New Roman"/>
          <w:color w:val="000000" w:themeColor="text1"/>
          <w:sz w:val="24"/>
          <w:szCs w:val="24"/>
          <w:lang w:val="en-ZA"/>
        </w:rPr>
        <w:t xml:space="preserve"> diplomatic relations with countri</w:t>
      </w:r>
      <w:r w:rsidR="00C802C4" w:rsidRPr="00C76F16">
        <w:rPr>
          <w:rFonts w:ascii="Times New Roman" w:hAnsi="Times New Roman" w:cs="Times New Roman"/>
          <w:color w:val="000000" w:themeColor="text1"/>
          <w:sz w:val="24"/>
          <w:szCs w:val="24"/>
          <w:lang w:val="en-ZA"/>
        </w:rPr>
        <w:t>es and organi</w:t>
      </w:r>
      <w:r w:rsidR="00E01DF4" w:rsidRPr="00C76F16">
        <w:rPr>
          <w:rFonts w:ascii="Times New Roman" w:hAnsi="Times New Roman" w:cs="Times New Roman"/>
          <w:color w:val="000000" w:themeColor="text1"/>
          <w:sz w:val="24"/>
          <w:szCs w:val="24"/>
          <w:lang w:val="en-ZA"/>
        </w:rPr>
        <w:t>s</w:t>
      </w:r>
      <w:r w:rsidR="00C802C4" w:rsidRPr="00C76F16">
        <w:rPr>
          <w:rFonts w:ascii="Times New Roman" w:hAnsi="Times New Roman" w:cs="Times New Roman"/>
          <w:color w:val="000000" w:themeColor="text1"/>
          <w:sz w:val="24"/>
          <w:szCs w:val="24"/>
          <w:lang w:val="en-ZA"/>
        </w:rPr>
        <w:t>ations through 12</w:t>
      </w:r>
      <w:r w:rsidR="00096317">
        <w:rPr>
          <w:rFonts w:ascii="Times New Roman" w:hAnsi="Times New Roman" w:cs="Times New Roman"/>
          <w:color w:val="000000" w:themeColor="text1"/>
          <w:sz w:val="24"/>
          <w:szCs w:val="24"/>
          <w:lang w:val="en-ZA"/>
        </w:rPr>
        <w:t>5</w:t>
      </w:r>
      <w:r w:rsidRPr="00C76F16">
        <w:rPr>
          <w:rFonts w:ascii="Times New Roman" w:hAnsi="Times New Roman" w:cs="Times New Roman"/>
          <w:color w:val="000000" w:themeColor="text1"/>
          <w:sz w:val="24"/>
          <w:szCs w:val="24"/>
          <w:lang w:val="en-ZA"/>
        </w:rPr>
        <w:t xml:space="preserve"> missions in 10</w:t>
      </w:r>
      <w:r w:rsidR="00096317">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 xml:space="preserve"> countries abroad</w:t>
      </w:r>
      <w:r w:rsidR="00096317">
        <w:rPr>
          <w:rStyle w:val="FootnoteReference"/>
          <w:rFonts w:ascii="Times New Roman" w:hAnsi="Times New Roman"/>
          <w:color w:val="000000" w:themeColor="text1"/>
          <w:sz w:val="24"/>
          <w:szCs w:val="24"/>
          <w:lang w:val="en-ZA"/>
        </w:rPr>
        <w:footnoteReference w:id="16"/>
      </w:r>
      <w:r w:rsidRPr="00C76F16">
        <w:rPr>
          <w:rFonts w:ascii="Times New Roman" w:hAnsi="Times New Roman" w:cs="Times New Roman"/>
          <w:color w:val="000000" w:themeColor="text1"/>
          <w:sz w:val="24"/>
          <w:szCs w:val="24"/>
          <w:lang w:val="en-ZA"/>
        </w:rPr>
        <w:t>, and through the accreditation of more than 160 countries and organi</w:t>
      </w:r>
      <w:r w:rsidR="00EB7454">
        <w:rPr>
          <w:rFonts w:ascii="Times New Roman" w:hAnsi="Times New Roman" w:cs="Times New Roman"/>
          <w:color w:val="000000" w:themeColor="text1"/>
          <w:sz w:val="24"/>
          <w:szCs w:val="24"/>
          <w:lang w:val="en-ZA"/>
        </w:rPr>
        <w:t>s</w:t>
      </w:r>
      <w:r w:rsidRPr="00C76F16">
        <w:rPr>
          <w:rFonts w:ascii="Times New Roman" w:hAnsi="Times New Roman" w:cs="Times New Roman"/>
          <w:color w:val="000000" w:themeColor="text1"/>
          <w:sz w:val="24"/>
          <w:szCs w:val="24"/>
          <w:lang w:val="en-ZA"/>
        </w:rPr>
        <w:t>ations resident in South Africa.</w:t>
      </w:r>
    </w:p>
    <w:p w14:paraId="02E720D7" w14:textId="77777777" w:rsidR="00011E65" w:rsidRPr="00C76F16" w:rsidRDefault="00011E65" w:rsidP="00C76F16">
      <w:pPr>
        <w:spacing w:line="360" w:lineRule="auto"/>
        <w:jc w:val="both"/>
        <w:rPr>
          <w:rFonts w:ascii="Times New Roman" w:hAnsi="Times New Roman" w:cs="Times New Roman"/>
          <w:color w:val="000000" w:themeColor="text1"/>
          <w:sz w:val="24"/>
          <w:szCs w:val="24"/>
          <w:lang w:val="en-ZA"/>
        </w:rPr>
      </w:pPr>
    </w:p>
    <w:p w14:paraId="77E39971" w14:textId="77777777" w:rsidR="00C6743F" w:rsidRPr="00C76F16" w:rsidRDefault="00011E6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 s</w:t>
      </w:r>
      <w:r w:rsidR="000E3249" w:rsidRPr="00C76F16">
        <w:rPr>
          <w:rFonts w:ascii="Times New Roman" w:hAnsi="Times New Roman" w:cs="Times New Roman"/>
          <w:color w:val="000000" w:themeColor="text1"/>
          <w:sz w:val="24"/>
          <w:szCs w:val="24"/>
          <w:lang w:val="en-ZA"/>
        </w:rPr>
        <w:t>pending focus over the MTEF would</w:t>
      </w:r>
      <w:r w:rsidRPr="00C76F16">
        <w:rPr>
          <w:rFonts w:ascii="Times New Roman" w:hAnsi="Times New Roman" w:cs="Times New Roman"/>
          <w:color w:val="000000" w:themeColor="text1"/>
          <w:sz w:val="24"/>
          <w:szCs w:val="24"/>
          <w:lang w:val="en-ZA"/>
        </w:rPr>
        <w:t xml:space="preserve"> be on advancing national priorities through economic and political relations. </w:t>
      </w:r>
      <w:r w:rsidR="00153D6C">
        <w:rPr>
          <w:rFonts w:ascii="Times New Roman" w:hAnsi="Times New Roman" w:cs="Times New Roman"/>
          <w:color w:val="000000" w:themeColor="text1"/>
          <w:sz w:val="24"/>
          <w:szCs w:val="24"/>
          <w:lang w:val="en-ZA"/>
        </w:rPr>
        <w:t>The Department would work i</w:t>
      </w:r>
      <w:r w:rsidRPr="00C76F16">
        <w:rPr>
          <w:rFonts w:ascii="Times New Roman" w:hAnsi="Times New Roman" w:cs="Times New Roman"/>
          <w:color w:val="000000" w:themeColor="text1"/>
          <w:sz w:val="24"/>
          <w:szCs w:val="24"/>
          <w:lang w:val="en-ZA"/>
        </w:rPr>
        <w:t>n pursuit of the na</w:t>
      </w:r>
      <w:r w:rsidR="00B77AFB" w:rsidRPr="00C76F16">
        <w:rPr>
          <w:rFonts w:ascii="Times New Roman" w:hAnsi="Times New Roman" w:cs="Times New Roman"/>
          <w:color w:val="000000" w:themeColor="text1"/>
          <w:sz w:val="24"/>
          <w:szCs w:val="24"/>
          <w:lang w:val="en-ZA"/>
        </w:rPr>
        <w:t>tional imperatives outlined in C</w:t>
      </w:r>
      <w:r w:rsidRPr="00C76F16">
        <w:rPr>
          <w:rFonts w:ascii="Times New Roman" w:hAnsi="Times New Roman" w:cs="Times New Roman"/>
          <w:color w:val="000000" w:themeColor="text1"/>
          <w:sz w:val="24"/>
          <w:szCs w:val="24"/>
          <w:lang w:val="en-ZA"/>
        </w:rPr>
        <w:t xml:space="preserve">hapter 7 of the National Development Plan and Outcome 11 (Create </w:t>
      </w:r>
      <w:r w:rsidRPr="00C76F16">
        <w:rPr>
          <w:rFonts w:ascii="Times New Roman" w:hAnsi="Times New Roman" w:cs="Times New Roman"/>
          <w:color w:val="000000" w:themeColor="text1"/>
          <w:sz w:val="24"/>
          <w:szCs w:val="24"/>
          <w:lang w:val="en-ZA"/>
        </w:rPr>
        <w:lastRenderedPageBreak/>
        <w:t>a better South Africa, a better Africa and a better world) of the 2014-2019 medium term strateg</w:t>
      </w:r>
      <w:r w:rsidR="000E3249" w:rsidRPr="00C76F16">
        <w:rPr>
          <w:rFonts w:ascii="Times New Roman" w:hAnsi="Times New Roman" w:cs="Times New Roman"/>
          <w:color w:val="000000" w:themeColor="text1"/>
          <w:sz w:val="24"/>
          <w:szCs w:val="24"/>
          <w:lang w:val="en-ZA"/>
        </w:rPr>
        <w:t>ic framework</w:t>
      </w:r>
      <w:r w:rsidR="00D4011C">
        <w:rPr>
          <w:rFonts w:ascii="Times New Roman" w:hAnsi="Times New Roman" w:cs="Times New Roman"/>
          <w:color w:val="000000" w:themeColor="text1"/>
          <w:sz w:val="24"/>
          <w:szCs w:val="24"/>
          <w:lang w:val="en-ZA"/>
        </w:rPr>
        <w:t>.</w:t>
      </w:r>
      <w:r w:rsidR="000E3249" w:rsidRPr="00C76F16">
        <w:rPr>
          <w:rFonts w:ascii="Times New Roman" w:hAnsi="Times New Roman" w:cs="Times New Roman"/>
          <w:color w:val="000000" w:themeColor="text1"/>
          <w:sz w:val="24"/>
          <w:szCs w:val="24"/>
          <w:lang w:val="en-ZA"/>
        </w:rPr>
        <w:t xml:space="preserve"> </w:t>
      </w:r>
      <w:r w:rsidR="00D4011C">
        <w:rPr>
          <w:rFonts w:ascii="Times New Roman" w:hAnsi="Times New Roman" w:cs="Times New Roman"/>
          <w:color w:val="000000" w:themeColor="text1"/>
          <w:sz w:val="24"/>
          <w:szCs w:val="24"/>
          <w:lang w:val="en-ZA"/>
        </w:rPr>
        <w:t>T</w:t>
      </w:r>
      <w:r w:rsidR="000E3249" w:rsidRPr="00C76F16">
        <w:rPr>
          <w:rFonts w:ascii="Times New Roman" w:hAnsi="Times New Roman" w:cs="Times New Roman"/>
          <w:color w:val="000000" w:themeColor="text1"/>
          <w:sz w:val="24"/>
          <w:szCs w:val="24"/>
          <w:lang w:val="en-ZA"/>
        </w:rPr>
        <w:t>he Department would</w:t>
      </w:r>
      <w:r w:rsidRPr="00C76F16">
        <w:rPr>
          <w:rFonts w:ascii="Times New Roman" w:hAnsi="Times New Roman" w:cs="Times New Roman"/>
          <w:color w:val="000000" w:themeColor="text1"/>
          <w:sz w:val="24"/>
          <w:szCs w:val="24"/>
          <w:lang w:val="en-ZA"/>
        </w:rPr>
        <w:t xml:space="preserve"> focus on consolidating South Africa’s global economic, political and social relations, advancing an equitable, just and representative rules-based multilateral system; pursuing a sustainable developed and economically integrated Africa; and the regional integration of the Southern African Developm</w:t>
      </w:r>
      <w:r w:rsidR="000E3249" w:rsidRPr="00C76F16">
        <w:rPr>
          <w:rFonts w:ascii="Times New Roman" w:hAnsi="Times New Roman" w:cs="Times New Roman"/>
          <w:color w:val="000000" w:themeColor="text1"/>
          <w:sz w:val="24"/>
          <w:szCs w:val="24"/>
          <w:lang w:val="en-ZA"/>
        </w:rPr>
        <w:t>ent Community (SADC)</w:t>
      </w:r>
      <w:r w:rsidR="00DB6E3A">
        <w:rPr>
          <w:rStyle w:val="FootnoteReference"/>
          <w:rFonts w:ascii="Times New Roman" w:hAnsi="Times New Roman"/>
          <w:color w:val="000000" w:themeColor="text1"/>
          <w:sz w:val="24"/>
          <w:szCs w:val="24"/>
          <w:lang w:val="en-ZA"/>
        </w:rPr>
        <w:footnoteReference w:id="17"/>
      </w:r>
      <w:r w:rsidR="000E3249" w:rsidRPr="00C76F16">
        <w:rPr>
          <w:rFonts w:ascii="Times New Roman" w:hAnsi="Times New Roman" w:cs="Times New Roman"/>
          <w:color w:val="000000" w:themeColor="text1"/>
          <w:sz w:val="24"/>
          <w:szCs w:val="24"/>
          <w:lang w:val="en-ZA"/>
        </w:rPr>
        <w:t>.</w:t>
      </w:r>
    </w:p>
    <w:p w14:paraId="71826CE0" w14:textId="77777777" w:rsidR="00C6743F" w:rsidRPr="00C76F16" w:rsidRDefault="00C6743F" w:rsidP="00C76F16">
      <w:pPr>
        <w:spacing w:line="360" w:lineRule="auto"/>
        <w:jc w:val="both"/>
        <w:rPr>
          <w:rFonts w:ascii="Times New Roman" w:hAnsi="Times New Roman" w:cs="Times New Roman"/>
          <w:color w:val="000000" w:themeColor="text1"/>
          <w:sz w:val="24"/>
          <w:szCs w:val="24"/>
          <w:lang w:val="en-ZA"/>
        </w:rPr>
      </w:pPr>
    </w:p>
    <w:p w14:paraId="3397C2A4" w14:textId="77777777" w:rsidR="00011E65" w:rsidRPr="00C76F16" w:rsidRDefault="000E3249"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There would</w:t>
      </w:r>
      <w:r w:rsidR="00011E65" w:rsidRPr="00C76F16">
        <w:rPr>
          <w:rFonts w:ascii="Times New Roman" w:hAnsi="Times New Roman" w:cs="Times New Roman"/>
          <w:color w:val="000000" w:themeColor="text1"/>
          <w:sz w:val="24"/>
          <w:szCs w:val="24"/>
          <w:lang w:val="en-ZA"/>
        </w:rPr>
        <w:t xml:space="preserve"> be a concerted focus on economic diplomacy to contribute to South Africa achieving the vision and goals as espoused in the NDP.</w:t>
      </w:r>
      <w:r w:rsidR="00011E65" w:rsidRPr="00C76F16" w:rsidDel="00E244B8">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The Department would</w:t>
      </w:r>
      <w:r w:rsidR="00011E65" w:rsidRPr="00C76F16">
        <w:rPr>
          <w:rFonts w:ascii="Times New Roman" w:hAnsi="Times New Roman" w:cs="Times New Roman"/>
          <w:color w:val="000000" w:themeColor="text1"/>
          <w:sz w:val="24"/>
          <w:szCs w:val="24"/>
          <w:lang w:val="en-ZA"/>
        </w:rPr>
        <w:t xml:space="preserve"> also focus on enhancing i</w:t>
      </w:r>
      <w:r w:rsidRPr="00C76F16">
        <w:rPr>
          <w:rFonts w:ascii="Times New Roman" w:hAnsi="Times New Roman" w:cs="Times New Roman"/>
          <w:color w:val="000000" w:themeColor="text1"/>
          <w:sz w:val="24"/>
          <w:szCs w:val="24"/>
          <w:lang w:val="en-ZA"/>
        </w:rPr>
        <w:t>ts operational capacity. It would</w:t>
      </w:r>
      <w:r w:rsidR="00011E65" w:rsidRPr="00C76F16">
        <w:rPr>
          <w:rFonts w:ascii="Times New Roman" w:hAnsi="Times New Roman" w:cs="Times New Roman"/>
          <w:color w:val="000000" w:themeColor="text1"/>
          <w:sz w:val="24"/>
          <w:szCs w:val="24"/>
          <w:lang w:val="en-ZA"/>
        </w:rPr>
        <w:t xml:space="preserve"> also continue with its ongoing development and management of its infrastructure projects and properties.</w:t>
      </w:r>
    </w:p>
    <w:p w14:paraId="6012CB64" w14:textId="77777777" w:rsidR="00F60D32" w:rsidRPr="00C76F16" w:rsidRDefault="00F60D32" w:rsidP="00C76F16">
      <w:pPr>
        <w:spacing w:line="360" w:lineRule="auto"/>
        <w:jc w:val="both"/>
        <w:rPr>
          <w:rFonts w:ascii="Times New Roman" w:hAnsi="Times New Roman" w:cs="Times New Roman"/>
          <w:color w:val="000000" w:themeColor="text1"/>
          <w:sz w:val="24"/>
          <w:szCs w:val="24"/>
          <w:lang w:val="en-ZA"/>
        </w:rPr>
      </w:pPr>
    </w:p>
    <w:p w14:paraId="4C11B5E9" w14:textId="77777777" w:rsidR="00D55635" w:rsidRPr="00C76F16" w:rsidRDefault="00F60D32" w:rsidP="00C76F16">
      <w:pPr>
        <w:autoSpaceDE w:val="0"/>
        <w:adjustRightInd w:val="0"/>
        <w:spacing w:line="360" w:lineRule="auto"/>
        <w:jc w:val="both"/>
        <w:rPr>
          <w:rFonts w:ascii="Times New Roman" w:hAnsi="Times New Roman" w:cs="Times New Roman"/>
          <w:color w:val="555658"/>
          <w:spacing w:val="0"/>
          <w:sz w:val="24"/>
          <w:szCs w:val="24"/>
          <w:lang w:eastAsia="en-ZA"/>
        </w:rPr>
      </w:pPr>
      <w:r w:rsidRPr="00C76F16">
        <w:rPr>
          <w:rFonts w:ascii="Times New Roman" w:hAnsi="Times New Roman" w:cs="Times New Roman"/>
          <w:color w:val="auto"/>
          <w:sz w:val="24"/>
          <w:szCs w:val="24"/>
        </w:rPr>
        <w:t xml:space="preserve">In the light of the dynamic global environment, South Africa’s international relations is aligned to and support the southern African regional agenda. Consequently, the regional integration agenda remains key continental development. </w:t>
      </w:r>
      <w:r w:rsidR="003C4813" w:rsidRPr="00C76F16">
        <w:rPr>
          <w:rFonts w:ascii="Times New Roman" w:hAnsi="Times New Roman" w:cs="Times New Roman"/>
          <w:color w:val="555658"/>
          <w:spacing w:val="0"/>
          <w:sz w:val="24"/>
          <w:szCs w:val="24"/>
          <w:lang w:eastAsia="en-ZA"/>
        </w:rPr>
        <w:t>This is in line with the particular emphasis on improving the political and economic integration of the SADC.</w:t>
      </w:r>
    </w:p>
    <w:p w14:paraId="5E7C8BC7" w14:textId="77777777" w:rsidR="00D55635" w:rsidRPr="00C76F16" w:rsidRDefault="00D5563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6B0B2CDA" w14:textId="77777777" w:rsidR="00B95165" w:rsidRPr="004128B2" w:rsidRDefault="00B95165" w:rsidP="00B95165">
      <w:pPr>
        <w:pStyle w:val="Body"/>
        <w:spacing w:line="360" w:lineRule="auto"/>
        <w:ind w:right="95"/>
        <w:jc w:val="both"/>
        <w:rPr>
          <w:rFonts w:ascii="Times New Roman" w:hAnsi="Times New Roman" w:cs="Times New Roman"/>
          <w:color w:val="auto"/>
          <w:sz w:val="24"/>
          <w:szCs w:val="24"/>
        </w:rPr>
      </w:pPr>
      <w:r w:rsidRPr="004128B2">
        <w:rPr>
          <w:rFonts w:ascii="Times New Roman" w:eastAsia="Helvetica" w:hAnsi="Times New Roman" w:cs="Times New Roman"/>
          <w:color w:val="auto"/>
          <w:sz w:val="24"/>
          <w:szCs w:val="24"/>
          <w:lang w:val="en-ZA"/>
        </w:rPr>
        <w:t>There has been a clear and deliberate move to ensure there is a link between the activities of the Department and the implementation of Chapter 7 of the NDP Vision 2030.</w:t>
      </w:r>
      <w:r w:rsidRPr="004128B2">
        <w:rPr>
          <w:rFonts w:ascii="Times New Roman" w:hAnsi="Times New Roman" w:cs="Times New Roman"/>
          <w:color w:val="auto"/>
          <w:sz w:val="24"/>
          <w:szCs w:val="24"/>
        </w:rPr>
        <w:t xml:space="preserve"> The NDP underscores the importance of building a nation that contributes to the prosperity of the southern Africa region, the African continent and the betterment of the lives of the </w:t>
      </w:r>
      <w:proofErr w:type="spellStart"/>
      <w:r w:rsidRPr="004128B2">
        <w:rPr>
          <w:rFonts w:ascii="Times New Roman" w:hAnsi="Times New Roman" w:cs="Times New Roman"/>
          <w:color w:val="auto"/>
          <w:sz w:val="24"/>
          <w:szCs w:val="24"/>
        </w:rPr>
        <w:t>marginalised</w:t>
      </w:r>
      <w:proofErr w:type="spellEnd"/>
      <w:r w:rsidRPr="004128B2">
        <w:rPr>
          <w:rFonts w:ascii="Times New Roman" w:hAnsi="Times New Roman" w:cs="Times New Roman"/>
          <w:color w:val="auto"/>
          <w:sz w:val="24"/>
          <w:szCs w:val="24"/>
        </w:rPr>
        <w:t xml:space="preserve"> throughout the world.</w:t>
      </w:r>
    </w:p>
    <w:p w14:paraId="26C4A60D" w14:textId="77777777" w:rsidR="00B95165" w:rsidRPr="004128B2" w:rsidRDefault="00B95165" w:rsidP="00B95165">
      <w:pPr>
        <w:pStyle w:val="Body"/>
        <w:spacing w:line="360" w:lineRule="auto"/>
        <w:ind w:right="95"/>
        <w:jc w:val="both"/>
        <w:rPr>
          <w:rFonts w:ascii="Times New Roman" w:eastAsia="Helvetica" w:hAnsi="Times New Roman" w:cs="Times New Roman"/>
          <w:color w:val="auto"/>
          <w:sz w:val="24"/>
          <w:szCs w:val="24"/>
          <w:lang w:val="en-ZA"/>
        </w:rPr>
      </w:pPr>
    </w:p>
    <w:p w14:paraId="61230821" w14:textId="77777777" w:rsidR="00B95165" w:rsidRPr="004128B2" w:rsidRDefault="00B95165" w:rsidP="00B95165">
      <w:pPr>
        <w:pStyle w:val="Body"/>
        <w:spacing w:line="360" w:lineRule="auto"/>
        <w:ind w:right="95"/>
        <w:jc w:val="both"/>
        <w:rPr>
          <w:rFonts w:ascii="Times New Roman" w:eastAsia="Helvetica" w:hAnsi="Times New Roman" w:cs="Times New Roman"/>
          <w:color w:val="auto"/>
          <w:sz w:val="24"/>
          <w:szCs w:val="24"/>
          <w:lang w:val="en-ZA"/>
        </w:rPr>
      </w:pPr>
      <w:r w:rsidRPr="004128B2">
        <w:rPr>
          <w:rFonts w:ascii="Times New Roman" w:eastAsia="Helvetica" w:hAnsi="Times New Roman" w:cs="Times New Roman"/>
          <w:color w:val="auto"/>
          <w:sz w:val="24"/>
          <w:szCs w:val="24"/>
          <w:lang w:val="en-ZA"/>
        </w:rPr>
        <w:t>The NDP further requires that South Africa build a resilient economy which would contribute towards creating a working nation in order to narrow and eventually eliminate the gap between the rich and poor. The Department recognises that the national priorities as contained in the NDP are inextricably-linked to the aspirations of the African continent. Hence, Economic diplomacy would be used to promote the country as a trade and investment destination, thereby attracting foreign investment and also boosting its tourism sector</w:t>
      </w:r>
      <w:r w:rsidRPr="004128B2">
        <w:rPr>
          <w:rStyle w:val="FootnoteReference"/>
          <w:rFonts w:ascii="Times New Roman" w:eastAsia="Helvetica" w:hAnsi="Times New Roman"/>
          <w:color w:val="auto"/>
          <w:sz w:val="24"/>
          <w:szCs w:val="24"/>
          <w:lang w:val="en-ZA"/>
        </w:rPr>
        <w:footnoteReference w:id="18"/>
      </w:r>
      <w:r w:rsidRPr="004128B2">
        <w:rPr>
          <w:rFonts w:ascii="Times New Roman" w:eastAsia="Helvetica" w:hAnsi="Times New Roman" w:cs="Times New Roman"/>
          <w:color w:val="auto"/>
          <w:sz w:val="24"/>
          <w:szCs w:val="24"/>
          <w:lang w:val="en-ZA"/>
        </w:rPr>
        <w:t>.</w:t>
      </w:r>
    </w:p>
    <w:p w14:paraId="17FBB7CD" w14:textId="77777777" w:rsidR="00B95165" w:rsidRPr="004128B2" w:rsidRDefault="00B95165" w:rsidP="00B95165">
      <w:pPr>
        <w:pStyle w:val="Body"/>
        <w:spacing w:line="360" w:lineRule="auto"/>
        <w:ind w:right="95"/>
        <w:jc w:val="both"/>
        <w:rPr>
          <w:rFonts w:ascii="Times New Roman" w:eastAsia="Helvetica" w:hAnsi="Times New Roman" w:cs="Times New Roman"/>
          <w:color w:val="auto"/>
          <w:sz w:val="24"/>
          <w:szCs w:val="24"/>
          <w:lang w:val="en-ZA"/>
        </w:rPr>
      </w:pPr>
    </w:p>
    <w:p w14:paraId="2EC6F6D6" w14:textId="77777777" w:rsidR="00B95165" w:rsidRDefault="00B95165" w:rsidP="00B95165">
      <w:pPr>
        <w:autoSpaceDE w:val="0"/>
        <w:adjustRightInd w:val="0"/>
        <w:spacing w:line="360" w:lineRule="auto"/>
        <w:ind w:right="95"/>
        <w:jc w:val="both"/>
        <w:rPr>
          <w:rFonts w:ascii="Times New Roman" w:eastAsia="Helvetica" w:hAnsi="Times New Roman" w:cs="Times New Roman"/>
          <w:color w:val="auto"/>
          <w:spacing w:val="0"/>
          <w:sz w:val="24"/>
          <w:szCs w:val="24"/>
        </w:rPr>
      </w:pPr>
      <w:r w:rsidRPr="004128B2">
        <w:rPr>
          <w:rFonts w:ascii="Times New Roman" w:eastAsia="Helvetica" w:hAnsi="Times New Roman" w:cs="Times New Roman"/>
          <w:color w:val="auto"/>
          <w:spacing w:val="0"/>
          <w:sz w:val="24"/>
          <w:szCs w:val="24"/>
        </w:rPr>
        <w:t>The aspirations of the NDP have also found expression in</w:t>
      </w:r>
      <w:r w:rsidRPr="004128B2">
        <w:rPr>
          <w:rFonts w:ascii="Times New Roman" w:eastAsia="Helvetica" w:hAnsi="Times New Roman" w:cs="Times New Roman"/>
          <w:b/>
          <w:color w:val="auto"/>
          <w:spacing w:val="0"/>
          <w:sz w:val="24"/>
          <w:szCs w:val="24"/>
        </w:rPr>
        <w:t xml:space="preserve"> </w:t>
      </w:r>
      <w:r w:rsidRPr="004128B2">
        <w:rPr>
          <w:rFonts w:ascii="Times New Roman" w:eastAsia="Helvetica" w:hAnsi="Times New Roman" w:cs="Times New Roman"/>
          <w:color w:val="auto"/>
          <w:spacing w:val="0"/>
          <w:sz w:val="24"/>
          <w:szCs w:val="24"/>
        </w:rPr>
        <w:t>the Southern Africa Development Community (SADC)’s development mechanism, the Revised Regional Indicative Strategic Development Plan</w:t>
      </w:r>
      <w:r w:rsidR="002A6091">
        <w:rPr>
          <w:rFonts w:ascii="Times New Roman" w:eastAsia="Helvetica" w:hAnsi="Times New Roman" w:cs="Times New Roman"/>
          <w:color w:val="auto"/>
          <w:spacing w:val="0"/>
          <w:sz w:val="24"/>
          <w:szCs w:val="24"/>
        </w:rPr>
        <w:t xml:space="preserve"> (RISDP)</w:t>
      </w:r>
      <w:r w:rsidRPr="004128B2">
        <w:rPr>
          <w:rFonts w:ascii="Times New Roman" w:eastAsia="Helvetica" w:hAnsi="Times New Roman" w:cs="Times New Roman"/>
          <w:color w:val="auto"/>
          <w:spacing w:val="0"/>
          <w:sz w:val="24"/>
          <w:szCs w:val="24"/>
        </w:rPr>
        <w:t xml:space="preserve">. These aspirations are also found in the continental programme as </w:t>
      </w:r>
      <w:r w:rsidRPr="004128B2">
        <w:rPr>
          <w:rFonts w:ascii="Times New Roman" w:eastAsia="Helvetica" w:hAnsi="Times New Roman" w:cs="Times New Roman"/>
          <w:color w:val="auto"/>
          <w:spacing w:val="0"/>
          <w:sz w:val="24"/>
          <w:szCs w:val="24"/>
        </w:rPr>
        <w:lastRenderedPageBreak/>
        <w:t>encapsulated in the African Union’s (AU) Agenda 2063 Vision. The economic development integration of SADC remains a key focus area</w:t>
      </w:r>
      <w:r w:rsidRPr="004128B2">
        <w:rPr>
          <w:rStyle w:val="FootnoteReference"/>
          <w:rFonts w:ascii="Times New Roman" w:eastAsia="Helvetica" w:hAnsi="Times New Roman"/>
          <w:color w:val="auto"/>
          <w:spacing w:val="0"/>
          <w:sz w:val="24"/>
          <w:szCs w:val="24"/>
        </w:rPr>
        <w:footnoteReference w:id="19"/>
      </w:r>
      <w:r w:rsidRPr="004128B2">
        <w:rPr>
          <w:rFonts w:ascii="Times New Roman" w:eastAsia="Helvetica" w:hAnsi="Times New Roman" w:cs="Times New Roman"/>
          <w:color w:val="auto"/>
          <w:spacing w:val="0"/>
          <w:sz w:val="24"/>
          <w:szCs w:val="24"/>
        </w:rPr>
        <w:t>.</w:t>
      </w:r>
    </w:p>
    <w:p w14:paraId="21F82E89" w14:textId="77777777" w:rsidR="00C60C1E" w:rsidRPr="00767AF9" w:rsidRDefault="00C60C1E" w:rsidP="00B95165">
      <w:pPr>
        <w:autoSpaceDE w:val="0"/>
        <w:adjustRightInd w:val="0"/>
        <w:spacing w:line="360" w:lineRule="auto"/>
        <w:ind w:right="95"/>
        <w:jc w:val="both"/>
        <w:rPr>
          <w:rFonts w:ascii="Times New Roman" w:eastAsia="Helvetica" w:hAnsi="Times New Roman" w:cs="Times New Roman"/>
          <w:color w:val="auto"/>
          <w:spacing w:val="0"/>
          <w:sz w:val="24"/>
          <w:szCs w:val="24"/>
        </w:rPr>
      </w:pPr>
    </w:p>
    <w:p w14:paraId="491DF97D" w14:textId="77777777" w:rsidR="00D62205" w:rsidRPr="00767AF9" w:rsidRDefault="003C4813"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767AF9">
        <w:rPr>
          <w:rFonts w:ascii="Times New Roman" w:hAnsi="Times New Roman" w:cs="Times New Roman"/>
          <w:color w:val="auto"/>
          <w:spacing w:val="0"/>
          <w:sz w:val="24"/>
          <w:szCs w:val="24"/>
          <w:lang w:eastAsia="en-ZA"/>
        </w:rPr>
        <w:t>The Southern African Customs Union (SACU) and SADC are</w:t>
      </w:r>
      <w:r w:rsidR="00E01DF4" w:rsidRPr="00767AF9">
        <w:rPr>
          <w:rFonts w:ascii="Times New Roman" w:hAnsi="Times New Roman" w:cs="Times New Roman"/>
          <w:color w:val="auto"/>
          <w:spacing w:val="0"/>
          <w:sz w:val="24"/>
          <w:szCs w:val="24"/>
          <w:lang w:eastAsia="en-ZA"/>
        </w:rPr>
        <w:t xml:space="preserve"> considered</w:t>
      </w:r>
      <w:r w:rsidRPr="00767AF9">
        <w:rPr>
          <w:rFonts w:ascii="Times New Roman" w:hAnsi="Times New Roman" w:cs="Times New Roman"/>
          <w:color w:val="auto"/>
          <w:spacing w:val="0"/>
          <w:sz w:val="24"/>
          <w:szCs w:val="24"/>
          <w:lang w:eastAsia="en-ZA"/>
        </w:rPr>
        <w:t xml:space="preserve"> primary vehicles for regional economic integration. They are</w:t>
      </w:r>
      <w:r w:rsidR="00C0556D" w:rsidRPr="00767AF9">
        <w:rPr>
          <w:rFonts w:ascii="Times New Roman" w:hAnsi="Times New Roman" w:cs="Times New Roman"/>
          <w:color w:val="auto"/>
          <w:spacing w:val="0"/>
          <w:sz w:val="24"/>
          <w:szCs w:val="24"/>
          <w:lang w:eastAsia="en-ZA"/>
        </w:rPr>
        <w:t xml:space="preserve"> regarded</w:t>
      </w:r>
      <w:r w:rsidRPr="00767AF9">
        <w:rPr>
          <w:rFonts w:ascii="Times New Roman" w:hAnsi="Times New Roman" w:cs="Times New Roman"/>
          <w:color w:val="auto"/>
          <w:spacing w:val="0"/>
          <w:sz w:val="24"/>
          <w:szCs w:val="24"/>
          <w:lang w:eastAsia="en-ZA"/>
        </w:rPr>
        <w:t xml:space="preserve"> important building </w:t>
      </w:r>
      <w:proofErr w:type="spellStart"/>
      <w:r w:rsidRPr="00767AF9">
        <w:rPr>
          <w:rFonts w:ascii="Times New Roman" w:hAnsi="Times New Roman" w:cs="Times New Roman"/>
          <w:color w:val="auto"/>
          <w:spacing w:val="0"/>
          <w:sz w:val="24"/>
          <w:szCs w:val="24"/>
          <w:lang w:eastAsia="en-ZA"/>
        </w:rPr>
        <w:t>blocs</w:t>
      </w:r>
      <w:proofErr w:type="spellEnd"/>
      <w:r w:rsidRPr="00767AF9">
        <w:rPr>
          <w:rFonts w:ascii="Times New Roman" w:hAnsi="Times New Roman" w:cs="Times New Roman"/>
          <w:color w:val="auto"/>
          <w:spacing w:val="0"/>
          <w:sz w:val="24"/>
          <w:szCs w:val="24"/>
          <w:lang w:eastAsia="en-ZA"/>
        </w:rPr>
        <w:t xml:space="preserve"> to achieve the Common Market for Eastern and Southern Africa (COMESA)-East African Community (EAC)-SADC Tripartite Free Trade Area (TFTA) and the</w:t>
      </w:r>
      <w:r w:rsidR="00C0556D" w:rsidRPr="00767AF9">
        <w:rPr>
          <w:rFonts w:ascii="Times New Roman" w:hAnsi="Times New Roman" w:cs="Times New Roman"/>
          <w:color w:val="auto"/>
          <w:spacing w:val="0"/>
          <w:sz w:val="24"/>
          <w:szCs w:val="24"/>
          <w:lang w:eastAsia="en-ZA"/>
        </w:rPr>
        <w:t xml:space="preserve"> African</w:t>
      </w:r>
      <w:r w:rsidRPr="00767AF9">
        <w:rPr>
          <w:rFonts w:ascii="Times New Roman" w:hAnsi="Times New Roman" w:cs="Times New Roman"/>
          <w:color w:val="auto"/>
          <w:spacing w:val="0"/>
          <w:sz w:val="24"/>
          <w:szCs w:val="24"/>
          <w:lang w:eastAsia="en-ZA"/>
        </w:rPr>
        <w:t xml:space="preserve"> Continental Free Trade Area (</w:t>
      </w:r>
      <w:proofErr w:type="spellStart"/>
      <w:r w:rsidR="00B50C84" w:rsidRPr="00767AF9">
        <w:rPr>
          <w:rFonts w:ascii="Times New Roman" w:hAnsi="Times New Roman" w:cs="Times New Roman"/>
          <w:color w:val="auto"/>
          <w:spacing w:val="0"/>
          <w:sz w:val="24"/>
          <w:szCs w:val="24"/>
          <w:lang w:eastAsia="en-ZA"/>
        </w:rPr>
        <w:t>Af</w:t>
      </w:r>
      <w:r w:rsidRPr="00767AF9">
        <w:rPr>
          <w:rFonts w:ascii="Times New Roman" w:hAnsi="Times New Roman" w:cs="Times New Roman"/>
          <w:color w:val="auto"/>
          <w:spacing w:val="0"/>
          <w:sz w:val="24"/>
          <w:szCs w:val="24"/>
          <w:lang w:eastAsia="en-ZA"/>
        </w:rPr>
        <w:t>CFTA</w:t>
      </w:r>
      <w:proofErr w:type="spellEnd"/>
      <w:r w:rsidRPr="00767AF9">
        <w:rPr>
          <w:rFonts w:ascii="Times New Roman" w:hAnsi="Times New Roman" w:cs="Times New Roman"/>
          <w:color w:val="auto"/>
          <w:spacing w:val="0"/>
          <w:sz w:val="24"/>
          <w:szCs w:val="24"/>
          <w:lang w:eastAsia="en-ZA"/>
        </w:rPr>
        <w:t xml:space="preserve">), which was launched in March 2018. </w:t>
      </w:r>
      <w:r w:rsidR="00C47BF7" w:rsidRPr="00767AF9">
        <w:rPr>
          <w:rFonts w:ascii="Times New Roman" w:hAnsi="Times New Roman" w:cs="Times New Roman"/>
          <w:color w:val="auto"/>
          <w:spacing w:val="0"/>
          <w:sz w:val="24"/>
          <w:szCs w:val="24"/>
          <w:lang w:eastAsia="en-ZA"/>
        </w:rPr>
        <w:t xml:space="preserve">Under the </w:t>
      </w:r>
      <w:proofErr w:type="spellStart"/>
      <w:r w:rsidR="00C47BF7" w:rsidRPr="00767AF9">
        <w:rPr>
          <w:rFonts w:ascii="Times New Roman" w:hAnsi="Times New Roman" w:cs="Times New Roman"/>
          <w:color w:val="auto"/>
          <w:spacing w:val="0"/>
          <w:sz w:val="24"/>
          <w:szCs w:val="24"/>
          <w:lang w:eastAsia="en-ZA"/>
        </w:rPr>
        <w:t>AfCFTA</w:t>
      </w:r>
      <w:proofErr w:type="spellEnd"/>
      <w:r w:rsidR="00C47BF7" w:rsidRPr="00767AF9">
        <w:rPr>
          <w:rFonts w:ascii="Times New Roman" w:hAnsi="Times New Roman" w:cs="Times New Roman"/>
          <w:color w:val="auto"/>
          <w:spacing w:val="0"/>
          <w:sz w:val="24"/>
          <w:szCs w:val="24"/>
          <w:lang w:eastAsia="en-ZA"/>
        </w:rPr>
        <w:t xml:space="preserve">, the African nations commit to cut tariffs on 90% of goods with the aim of increasing intra-Africa trade. It was further indicated that the </w:t>
      </w:r>
      <w:proofErr w:type="spellStart"/>
      <w:r w:rsidR="00C47BF7" w:rsidRPr="00767AF9">
        <w:rPr>
          <w:rFonts w:ascii="Times New Roman" w:hAnsi="Times New Roman" w:cs="Times New Roman"/>
          <w:color w:val="auto"/>
          <w:spacing w:val="0"/>
          <w:sz w:val="24"/>
          <w:szCs w:val="24"/>
          <w:lang w:eastAsia="en-ZA"/>
        </w:rPr>
        <w:t>AfCFTA</w:t>
      </w:r>
      <w:proofErr w:type="spellEnd"/>
      <w:r w:rsidR="00C47BF7" w:rsidRPr="00767AF9">
        <w:rPr>
          <w:rFonts w:ascii="Times New Roman" w:hAnsi="Times New Roman" w:cs="Times New Roman"/>
          <w:color w:val="auto"/>
          <w:spacing w:val="0"/>
          <w:sz w:val="24"/>
          <w:szCs w:val="24"/>
          <w:lang w:eastAsia="en-ZA"/>
        </w:rPr>
        <w:t xml:space="preserve"> has created the largest free trade zone since the creation of the World Trade Organisation (WTO).</w:t>
      </w:r>
    </w:p>
    <w:p w14:paraId="1DF90156" w14:textId="77777777" w:rsidR="00D62205" w:rsidRPr="00767AF9" w:rsidRDefault="00D62205" w:rsidP="00C76F16">
      <w:pPr>
        <w:autoSpaceDE w:val="0"/>
        <w:adjustRightInd w:val="0"/>
        <w:spacing w:line="360" w:lineRule="auto"/>
        <w:jc w:val="both"/>
        <w:rPr>
          <w:rFonts w:ascii="Times New Roman" w:hAnsi="Times New Roman" w:cs="Times New Roman"/>
          <w:color w:val="auto"/>
          <w:spacing w:val="0"/>
          <w:sz w:val="24"/>
          <w:szCs w:val="24"/>
          <w:lang w:eastAsia="en-ZA"/>
        </w:rPr>
      </w:pPr>
    </w:p>
    <w:p w14:paraId="74B4FA4F" w14:textId="77777777" w:rsidR="003C4813" w:rsidRPr="00767AF9" w:rsidRDefault="003C4813" w:rsidP="00C76F16">
      <w:pPr>
        <w:autoSpaceDE w:val="0"/>
        <w:adjustRightInd w:val="0"/>
        <w:spacing w:line="360" w:lineRule="auto"/>
        <w:jc w:val="both"/>
        <w:rPr>
          <w:rFonts w:ascii="Times New Roman" w:eastAsia="Helvetica" w:hAnsi="Times New Roman" w:cs="Times New Roman"/>
          <w:color w:val="auto"/>
          <w:sz w:val="24"/>
          <w:szCs w:val="24"/>
        </w:rPr>
      </w:pPr>
      <w:r w:rsidRPr="00767AF9">
        <w:rPr>
          <w:rFonts w:ascii="Times New Roman" w:hAnsi="Times New Roman" w:cs="Times New Roman"/>
          <w:color w:val="auto"/>
          <w:spacing w:val="0"/>
          <w:sz w:val="24"/>
          <w:szCs w:val="24"/>
          <w:lang w:eastAsia="en-ZA"/>
        </w:rPr>
        <w:t xml:space="preserve">However, </w:t>
      </w:r>
      <w:r w:rsidR="00D62205" w:rsidRPr="00767AF9">
        <w:rPr>
          <w:rFonts w:ascii="Times New Roman" w:hAnsi="Times New Roman" w:cs="Times New Roman"/>
          <w:color w:val="auto"/>
          <w:spacing w:val="0"/>
          <w:sz w:val="24"/>
          <w:szCs w:val="24"/>
          <w:lang w:eastAsia="en-ZA"/>
        </w:rPr>
        <w:t xml:space="preserve">it was pointed out that </w:t>
      </w:r>
      <w:r w:rsidRPr="00767AF9">
        <w:rPr>
          <w:rFonts w:ascii="Times New Roman" w:hAnsi="Times New Roman" w:cs="Times New Roman"/>
          <w:color w:val="auto"/>
          <w:spacing w:val="0"/>
          <w:sz w:val="24"/>
          <w:szCs w:val="24"/>
          <w:lang w:eastAsia="en-ZA"/>
        </w:rPr>
        <w:t xml:space="preserve">for SACU to play its role in the economies of the member states, it </w:t>
      </w:r>
      <w:r w:rsidR="00D62205" w:rsidRPr="00767AF9">
        <w:rPr>
          <w:rFonts w:ascii="Times New Roman" w:hAnsi="Times New Roman" w:cs="Times New Roman"/>
          <w:color w:val="auto"/>
          <w:spacing w:val="0"/>
          <w:sz w:val="24"/>
          <w:szCs w:val="24"/>
          <w:lang w:eastAsia="en-ZA"/>
        </w:rPr>
        <w:t>would have</w:t>
      </w:r>
      <w:r w:rsidRPr="00767AF9">
        <w:rPr>
          <w:rFonts w:ascii="Times New Roman" w:hAnsi="Times New Roman" w:cs="Times New Roman"/>
          <w:color w:val="auto"/>
          <w:spacing w:val="0"/>
          <w:sz w:val="24"/>
          <w:szCs w:val="24"/>
          <w:lang w:eastAsia="en-ZA"/>
        </w:rPr>
        <w:t xml:space="preserve"> to be transformed</w:t>
      </w:r>
      <w:r w:rsidR="009720BD" w:rsidRPr="00767AF9">
        <w:rPr>
          <w:rFonts w:ascii="Times New Roman" w:hAnsi="Times New Roman" w:cs="Times New Roman"/>
          <w:color w:val="auto"/>
          <w:spacing w:val="0"/>
          <w:sz w:val="24"/>
          <w:szCs w:val="24"/>
          <w:lang w:eastAsia="en-ZA"/>
        </w:rPr>
        <w:t>. This would assist</w:t>
      </w:r>
      <w:r w:rsidR="00767AF9" w:rsidRPr="00767AF9">
        <w:rPr>
          <w:rFonts w:ascii="Times New Roman" w:hAnsi="Times New Roman" w:cs="Times New Roman"/>
          <w:color w:val="auto"/>
          <w:spacing w:val="0"/>
          <w:sz w:val="24"/>
          <w:szCs w:val="24"/>
          <w:lang w:eastAsia="en-ZA"/>
        </w:rPr>
        <w:t xml:space="preserve"> </w:t>
      </w:r>
      <w:r w:rsidRPr="00767AF9">
        <w:rPr>
          <w:rFonts w:ascii="Times New Roman" w:hAnsi="Times New Roman" w:cs="Times New Roman"/>
          <w:color w:val="auto"/>
          <w:spacing w:val="0"/>
          <w:sz w:val="24"/>
          <w:szCs w:val="24"/>
          <w:lang w:eastAsia="en-ZA"/>
        </w:rPr>
        <w:t xml:space="preserve">to promote equitable development, sustainable infrastructure development and industrialisation. Peace, security and </w:t>
      </w:r>
      <w:r w:rsidRPr="00767AF9">
        <w:rPr>
          <w:rFonts w:ascii="Times New Roman" w:hAnsi="Times New Roman" w:cs="Times New Roman"/>
          <w:color w:val="auto"/>
          <w:sz w:val="24"/>
          <w:szCs w:val="24"/>
        </w:rPr>
        <w:t>stability are</w:t>
      </w:r>
      <w:r w:rsidR="00347DA4" w:rsidRPr="00767AF9">
        <w:rPr>
          <w:rFonts w:ascii="Times New Roman" w:hAnsi="Times New Roman" w:cs="Times New Roman"/>
          <w:color w:val="auto"/>
          <w:sz w:val="24"/>
          <w:szCs w:val="24"/>
        </w:rPr>
        <w:t xml:space="preserve"> considered</w:t>
      </w:r>
      <w:r w:rsidRPr="00767AF9">
        <w:rPr>
          <w:rFonts w:ascii="Times New Roman" w:hAnsi="Times New Roman" w:cs="Times New Roman"/>
          <w:color w:val="auto"/>
          <w:sz w:val="24"/>
          <w:szCs w:val="24"/>
        </w:rPr>
        <w:t xml:space="preserve"> prerequisites for sustainable economic development on the continent.</w:t>
      </w:r>
    </w:p>
    <w:p w14:paraId="5DF3A022" w14:textId="77777777" w:rsidR="003C4813" w:rsidRPr="00D62205" w:rsidRDefault="003C4813"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665326DE" w14:textId="77777777" w:rsidR="00987C55" w:rsidRPr="004128B2" w:rsidRDefault="00156D13" w:rsidP="00987C55">
      <w:pPr>
        <w:spacing w:line="360" w:lineRule="auto"/>
        <w:ind w:right="95"/>
        <w:jc w:val="both"/>
        <w:rPr>
          <w:rFonts w:ascii="Times New Roman" w:hAnsi="Times New Roman" w:cs="Times New Roman"/>
          <w:color w:val="auto"/>
          <w:spacing w:val="0"/>
          <w:sz w:val="24"/>
          <w:szCs w:val="24"/>
        </w:rPr>
      </w:pPr>
      <w:r w:rsidRPr="004128B2">
        <w:rPr>
          <w:rFonts w:ascii="Times New Roman" w:hAnsi="Times New Roman" w:cs="Times New Roman"/>
          <w:color w:val="auto"/>
          <w:spacing w:val="0"/>
          <w:sz w:val="24"/>
          <w:szCs w:val="24"/>
        </w:rPr>
        <w:t>The cornerstone of South Africa’s Foreign Policy is its believe in multilateralism</w:t>
      </w:r>
      <w:r w:rsidRPr="004128B2">
        <w:rPr>
          <w:rStyle w:val="FootnoteReference"/>
          <w:rFonts w:ascii="Times New Roman" w:hAnsi="Times New Roman"/>
          <w:color w:val="auto"/>
          <w:spacing w:val="0"/>
          <w:sz w:val="24"/>
          <w:szCs w:val="24"/>
        </w:rPr>
        <w:footnoteReference w:id="20"/>
      </w:r>
      <w:r w:rsidRPr="004128B2">
        <w:rPr>
          <w:rFonts w:ascii="Times New Roman" w:hAnsi="Times New Roman" w:cs="Times New Roman"/>
          <w:color w:val="auto"/>
          <w:spacing w:val="0"/>
          <w:sz w:val="24"/>
          <w:szCs w:val="24"/>
        </w:rPr>
        <w:t xml:space="preserve">. </w:t>
      </w:r>
      <w:r w:rsidR="00987C55" w:rsidRPr="004128B2">
        <w:rPr>
          <w:rFonts w:ascii="Times New Roman" w:hAnsi="Times New Roman" w:cs="Times New Roman"/>
          <w:color w:val="auto"/>
          <w:spacing w:val="0"/>
          <w:sz w:val="24"/>
          <w:szCs w:val="24"/>
        </w:rPr>
        <w:t>South Africa is in the UN Security Council as a non-permanent member for the 3</w:t>
      </w:r>
      <w:r w:rsidR="00987C55" w:rsidRPr="004128B2">
        <w:rPr>
          <w:rFonts w:ascii="Times New Roman" w:hAnsi="Times New Roman" w:cs="Times New Roman"/>
          <w:color w:val="auto"/>
          <w:spacing w:val="0"/>
          <w:sz w:val="24"/>
          <w:szCs w:val="24"/>
          <w:vertAlign w:val="superscript"/>
        </w:rPr>
        <w:t>rd</w:t>
      </w:r>
      <w:r w:rsidR="00987C55" w:rsidRPr="004128B2">
        <w:rPr>
          <w:rFonts w:ascii="Times New Roman" w:hAnsi="Times New Roman" w:cs="Times New Roman"/>
          <w:color w:val="auto"/>
          <w:spacing w:val="0"/>
          <w:sz w:val="24"/>
          <w:szCs w:val="24"/>
        </w:rPr>
        <w:t xml:space="preserve"> term as from 2019- 2020. The unanimous vote from the UN General Assembly was testament to the level of trust and respect the international community has on South Africa</w:t>
      </w:r>
      <w:r w:rsidR="00987C55" w:rsidRPr="004128B2">
        <w:rPr>
          <w:rStyle w:val="FootnoteReference"/>
          <w:rFonts w:ascii="Times New Roman" w:hAnsi="Times New Roman"/>
          <w:color w:val="auto"/>
          <w:spacing w:val="0"/>
          <w:sz w:val="24"/>
          <w:szCs w:val="24"/>
        </w:rPr>
        <w:footnoteReference w:id="21"/>
      </w:r>
      <w:r w:rsidR="00987C55" w:rsidRPr="004128B2">
        <w:rPr>
          <w:rFonts w:ascii="Times New Roman" w:hAnsi="Times New Roman" w:cs="Times New Roman"/>
          <w:color w:val="auto"/>
          <w:spacing w:val="0"/>
          <w:sz w:val="24"/>
          <w:szCs w:val="24"/>
        </w:rPr>
        <w:t>.</w:t>
      </w:r>
    </w:p>
    <w:p w14:paraId="1F070FC8" w14:textId="77777777" w:rsidR="00D142A2" w:rsidRPr="004128B2" w:rsidRDefault="00D142A2" w:rsidP="00987C55">
      <w:pPr>
        <w:spacing w:line="360" w:lineRule="auto"/>
        <w:ind w:right="95"/>
        <w:jc w:val="both"/>
        <w:rPr>
          <w:rFonts w:ascii="Times New Roman" w:hAnsi="Times New Roman" w:cs="Times New Roman"/>
          <w:color w:val="auto"/>
          <w:spacing w:val="0"/>
          <w:sz w:val="24"/>
          <w:szCs w:val="24"/>
        </w:rPr>
      </w:pPr>
    </w:p>
    <w:p w14:paraId="6CF52C2B" w14:textId="77777777" w:rsidR="00156D13" w:rsidRPr="004128B2" w:rsidRDefault="00156D13" w:rsidP="00156D13">
      <w:pPr>
        <w:spacing w:line="360" w:lineRule="auto"/>
        <w:ind w:right="95"/>
        <w:jc w:val="both"/>
        <w:rPr>
          <w:rFonts w:ascii="Times New Roman" w:hAnsi="Times New Roman" w:cs="Times New Roman"/>
          <w:color w:val="auto"/>
          <w:spacing w:val="0"/>
          <w:sz w:val="24"/>
          <w:szCs w:val="24"/>
        </w:rPr>
      </w:pPr>
      <w:r w:rsidRPr="004128B2">
        <w:rPr>
          <w:rFonts w:ascii="Times New Roman" w:hAnsi="Times New Roman" w:cs="Times New Roman"/>
          <w:color w:val="auto"/>
          <w:spacing w:val="0"/>
          <w:sz w:val="24"/>
          <w:szCs w:val="24"/>
        </w:rPr>
        <w:t>During the reporting year, South Africa will continue to promote a more effective multilateral approach to international peace and security to ensure sustainable peace.</w:t>
      </w:r>
      <w:r w:rsidR="00572A75" w:rsidRPr="004128B2">
        <w:rPr>
          <w:rFonts w:ascii="Times New Roman" w:hAnsi="Times New Roman" w:cs="Times New Roman"/>
          <w:color w:val="auto"/>
          <w:spacing w:val="0"/>
          <w:sz w:val="24"/>
          <w:szCs w:val="24"/>
        </w:rPr>
        <w:t xml:space="preserve"> South Africa will continue to promote multilateralism to advance the priorities reflected in the NDP 2030. South Africa believes in being represented in these multilateral forums to influence, engage the outcomes of the decisions taken by these organisations. In his maiden speech at the UN General Assembly in September 2018</w:t>
      </w:r>
      <w:r w:rsidR="009D76F8" w:rsidRPr="00D142A2">
        <w:rPr>
          <w:rStyle w:val="FootnoteReference"/>
          <w:rFonts w:ascii="Times New Roman" w:hAnsi="Times New Roman"/>
          <w:color w:val="auto"/>
          <w:spacing w:val="0"/>
          <w:sz w:val="24"/>
          <w:szCs w:val="24"/>
        </w:rPr>
        <w:footnoteReference w:id="22"/>
      </w:r>
      <w:r w:rsidR="00572A75" w:rsidRPr="004128B2">
        <w:rPr>
          <w:rFonts w:ascii="Times New Roman" w:hAnsi="Times New Roman" w:cs="Times New Roman"/>
          <w:color w:val="auto"/>
          <w:spacing w:val="0"/>
          <w:sz w:val="24"/>
          <w:szCs w:val="24"/>
        </w:rPr>
        <w:t xml:space="preserve">, President </w:t>
      </w:r>
      <w:proofErr w:type="spellStart"/>
      <w:r w:rsidR="00572A75" w:rsidRPr="004128B2">
        <w:rPr>
          <w:rFonts w:ascii="Times New Roman" w:hAnsi="Times New Roman" w:cs="Times New Roman"/>
          <w:color w:val="auto"/>
          <w:spacing w:val="0"/>
          <w:sz w:val="24"/>
          <w:szCs w:val="24"/>
        </w:rPr>
        <w:t>Ramaphosa</w:t>
      </w:r>
      <w:proofErr w:type="spellEnd"/>
      <w:r w:rsidR="00572A75" w:rsidRPr="004128B2">
        <w:rPr>
          <w:rFonts w:ascii="Times New Roman" w:hAnsi="Times New Roman" w:cs="Times New Roman"/>
          <w:color w:val="auto"/>
          <w:spacing w:val="0"/>
          <w:sz w:val="24"/>
          <w:szCs w:val="24"/>
        </w:rPr>
        <w:t xml:space="preserve"> challenged Member States resist efforts to undermine the multilateral approach to international relations</w:t>
      </w:r>
      <w:r w:rsidR="009D76F8" w:rsidRPr="00D142A2">
        <w:rPr>
          <w:rFonts w:ascii="Times New Roman" w:hAnsi="Times New Roman" w:cs="Times New Roman"/>
          <w:color w:val="auto"/>
          <w:spacing w:val="0"/>
          <w:sz w:val="24"/>
          <w:szCs w:val="24"/>
        </w:rPr>
        <w:t>.</w:t>
      </w:r>
    </w:p>
    <w:p w14:paraId="14AC5686" w14:textId="77777777" w:rsidR="00156D13" w:rsidRPr="004128B2" w:rsidRDefault="00156D13" w:rsidP="00156D13">
      <w:pPr>
        <w:spacing w:line="360" w:lineRule="auto"/>
        <w:ind w:right="95"/>
        <w:jc w:val="both"/>
        <w:rPr>
          <w:rFonts w:ascii="Times New Roman" w:hAnsi="Times New Roman" w:cs="Times New Roman"/>
          <w:color w:val="auto"/>
          <w:spacing w:val="0"/>
          <w:sz w:val="24"/>
          <w:szCs w:val="24"/>
        </w:rPr>
      </w:pPr>
    </w:p>
    <w:p w14:paraId="3280118C" w14:textId="77777777" w:rsidR="00156D13" w:rsidRDefault="00156D13" w:rsidP="00156D13">
      <w:pPr>
        <w:spacing w:line="360" w:lineRule="auto"/>
        <w:ind w:right="95"/>
        <w:jc w:val="both"/>
        <w:rPr>
          <w:rFonts w:ascii="Times New Roman" w:hAnsi="Times New Roman" w:cs="Times New Roman"/>
          <w:color w:val="auto"/>
          <w:spacing w:val="0"/>
          <w:sz w:val="24"/>
          <w:szCs w:val="24"/>
        </w:rPr>
      </w:pPr>
      <w:r w:rsidRPr="004128B2">
        <w:rPr>
          <w:rFonts w:ascii="Times New Roman" w:hAnsi="Times New Roman" w:cs="Times New Roman"/>
          <w:color w:val="auto"/>
          <w:spacing w:val="0"/>
          <w:sz w:val="24"/>
          <w:szCs w:val="24"/>
        </w:rPr>
        <w:lastRenderedPageBreak/>
        <w:t>South Africa will continue to promote the interests of Africa and the Global South to increase intra-Africa trade and industrial development</w:t>
      </w:r>
      <w:r w:rsidRPr="004128B2">
        <w:rPr>
          <w:rStyle w:val="FootnoteReference"/>
          <w:rFonts w:ascii="Times New Roman" w:hAnsi="Times New Roman"/>
          <w:color w:val="auto"/>
          <w:spacing w:val="0"/>
          <w:sz w:val="24"/>
          <w:szCs w:val="24"/>
        </w:rPr>
        <w:footnoteReference w:id="23"/>
      </w:r>
      <w:r w:rsidRPr="004128B2">
        <w:rPr>
          <w:rFonts w:ascii="Times New Roman" w:hAnsi="Times New Roman" w:cs="Times New Roman"/>
          <w:color w:val="auto"/>
          <w:spacing w:val="0"/>
          <w:sz w:val="24"/>
          <w:szCs w:val="24"/>
        </w:rPr>
        <w:t>. South Africa ratified the agreement on the African Continental Free Trade Area (</w:t>
      </w:r>
      <w:proofErr w:type="spellStart"/>
      <w:r w:rsidRPr="004128B2">
        <w:rPr>
          <w:rFonts w:ascii="Times New Roman" w:hAnsi="Times New Roman" w:cs="Times New Roman"/>
          <w:color w:val="auto"/>
          <w:spacing w:val="0"/>
          <w:sz w:val="24"/>
          <w:szCs w:val="24"/>
        </w:rPr>
        <w:t>AfCFTA</w:t>
      </w:r>
      <w:proofErr w:type="spellEnd"/>
      <w:r w:rsidRPr="004128B2">
        <w:rPr>
          <w:rFonts w:ascii="Times New Roman" w:hAnsi="Times New Roman" w:cs="Times New Roman"/>
          <w:color w:val="auto"/>
          <w:spacing w:val="0"/>
          <w:sz w:val="24"/>
          <w:szCs w:val="24"/>
        </w:rPr>
        <w:t xml:space="preserve">) in December 2018. When depositing the Instrument of Ratification at the Summit of the African Union in Addis Ababa, President </w:t>
      </w:r>
      <w:proofErr w:type="spellStart"/>
      <w:r w:rsidRPr="004128B2">
        <w:rPr>
          <w:rFonts w:ascii="Times New Roman" w:hAnsi="Times New Roman" w:cs="Times New Roman"/>
          <w:color w:val="auto"/>
          <w:spacing w:val="0"/>
          <w:sz w:val="24"/>
          <w:szCs w:val="24"/>
        </w:rPr>
        <w:t>Ramaphosa</w:t>
      </w:r>
      <w:proofErr w:type="spellEnd"/>
      <w:r w:rsidRPr="004128B2">
        <w:rPr>
          <w:rFonts w:ascii="Times New Roman" w:hAnsi="Times New Roman" w:cs="Times New Roman"/>
          <w:color w:val="auto"/>
          <w:spacing w:val="0"/>
          <w:sz w:val="24"/>
          <w:szCs w:val="24"/>
        </w:rPr>
        <w:t xml:space="preserve"> highlighted that South Africa showed its unwavering commitment to the implementation of the </w:t>
      </w:r>
      <w:proofErr w:type="spellStart"/>
      <w:r w:rsidRPr="004128B2">
        <w:rPr>
          <w:rFonts w:ascii="Times New Roman" w:hAnsi="Times New Roman" w:cs="Times New Roman"/>
          <w:color w:val="auto"/>
          <w:spacing w:val="0"/>
          <w:sz w:val="24"/>
          <w:szCs w:val="24"/>
        </w:rPr>
        <w:t>AfCFTA</w:t>
      </w:r>
      <w:proofErr w:type="spellEnd"/>
      <w:r w:rsidRPr="004128B2">
        <w:rPr>
          <w:rStyle w:val="FootnoteReference"/>
          <w:rFonts w:ascii="Times New Roman" w:hAnsi="Times New Roman"/>
          <w:color w:val="auto"/>
          <w:spacing w:val="0"/>
          <w:sz w:val="24"/>
          <w:szCs w:val="24"/>
        </w:rPr>
        <w:footnoteReference w:id="24"/>
      </w:r>
      <w:r w:rsidRPr="004128B2">
        <w:rPr>
          <w:rFonts w:ascii="Times New Roman" w:hAnsi="Times New Roman" w:cs="Times New Roman"/>
          <w:color w:val="auto"/>
          <w:spacing w:val="0"/>
          <w:sz w:val="24"/>
          <w:szCs w:val="24"/>
        </w:rPr>
        <w:t xml:space="preserve">. The </w:t>
      </w:r>
      <w:proofErr w:type="spellStart"/>
      <w:r w:rsidRPr="004128B2">
        <w:rPr>
          <w:rFonts w:ascii="Times New Roman" w:hAnsi="Times New Roman" w:cs="Times New Roman"/>
          <w:color w:val="auto"/>
          <w:spacing w:val="0"/>
          <w:sz w:val="24"/>
          <w:szCs w:val="24"/>
        </w:rPr>
        <w:t>AfCFTA</w:t>
      </w:r>
      <w:proofErr w:type="spellEnd"/>
      <w:r w:rsidRPr="004128B2">
        <w:rPr>
          <w:rFonts w:ascii="Times New Roman" w:hAnsi="Times New Roman" w:cs="Times New Roman"/>
          <w:color w:val="auto"/>
          <w:spacing w:val="0"/>
          <w:sz w:val="24"/>
          <w:szCs w:val="24"/>
        </w:rPr>
        <w:t xml:space="preserve"> is aimed to remove trading barriers, boost intra-Africa trade and build an integrated and diversified market, with a GDP of approximately 3.3 trillion US Dollars.</w:t>
      </w:r>
    </w:p>
    <w:p w14:paraId="762DEA8B" w14:textId="77777777" w:rsidR="00572A75" w:rsidRPr="004128B2" w:rsidRDefault="00572A75" w:rsidP="00156D13">
      <w:pPr>
        <w:spacing w:line="360" w:lineRule="auto"/>
        <w:ind w:right="95"/>
        <w:jc w:val="both"/>
        <w:rPr>
          <w:rFonts w:ascii="Times New Roman" w:hAnsi="Times New Roman" w:cs="Times New Roman"/>
          <w:color w:val="auto"/>
          <w:spacing w:val="0"/>
          <w:sz w:val="24"/>
          <w:szCs w:val="24"/>
        </w:rPr>
      </w:pPr>
    </w:p>
    <w:p w14:paraId="5A8BC9A9" w14:textId="77777777" w:rsidR="00FB718E" w:rsidRPr="004128B2" w:rsidRDefault="00EA4C59" w:rsidP="00FB718E">
      <w:pPr>
        <w:spacing w:line="360" w:lineRule="auto"/>
        <w:ind w:right="95"/>
        <w:jc w:val="both"/>
        <w:rPr>
          <w:rFonts w:ascii="Times New Roman" w:hAnsi="Times New Roman" w:cs="Times New Roman"/>
          <w:color w:val="auto"/>
          <w:spacing w:val="0"/>
          <w:sz w:val="24"/>
          <w:szCs w:val="24"/>
        </w:rPr>
      </w:pPr>
      <w:r w:rsidRPr="00497417">
        <w:rPr>
          <w:rFonts w:ascii="Times New Roman" w:hAnsi="Times New Roman" w:cs="Times New Roman"/>
          <w:color w:val="auto"/>
          <w:spacing w:val="0"/>
          <w:sz w:val="24"/>
          <w:szCs w:val="24"/>
        </w:rPr>
        <w:t>Africa remains central to South Africa’s Foreign Policy</w:t>
      </w:r>
      <w:r w:rsidRPr="00497417">
        <w:rPr>
          <w:rStyle w:val="FootnoteReference"/>
          <w:rFonts w:ascii="Times New Roman" w:hAnsi="Times New Roman"/>
          <w:color w:val="auto"/>
          <w:spacing w:val="0"/>
          <w:sz w:val="24"/>
          <w:szCs w:val="24"/>
        </w:rPr>
        <w:footnoteReference w:id="25"/>
      </w:r>
      <w:r w:rsidRPr="00497417">
        <w:rPr>
          <w:rFonts w:ascii="Times New Roman" w:hAnsi="Times New Roman" w:cs="Times New Roman"/>
          <w:color w:val="auto"/>
          <w:spacing w:val="0"/>
          <w:sz w:val="24"/>
          <w:szCs w:val="24"/>
        </w:rPr>
        <w:t>. This is pursued through strengthening of bilateral relations for economic development and integration; and on promoting peace, security and stability in the continent.</w:t>
      </w:r>
      <w:r w:rsidR="003A4CBD">
        <w:rPr>
          <w:rFonts w:ascii="Times New Roman" w:hAnsi="Times New Roman" w:cs="Times New Roman"/>
          <w:color w:val="auto"/>
          <w:spacing w:val="0"/>
          <w:sz w:val="24"/>
          <w:szCs w:val="24"/>
        </w:rPr>
        <w:t xml:space="preserve"> </w:t>
      </w:r>
      <w:r w:rsidR="00883CFB" w:rsidRPr="004128B2">
        <w:rPr>
          <w:rFonts w:ascii="Times New Roman" w:hAnsi="Times New Roman" w:cs="Times New Roman"/>
          <w:color w:val="auto"/>
          <w:spacing w:val="0"/>
          <w:sz w:val="24"/>
          <w:szCs w:val="24"/>
        </w:rPr>
        <w:t xml:space="preserve">The Department has highlighted that South Africa will assume the </w:t>
      </w:r>
      <w:proofErr w:type="spellStart"/>
      <w:r w:rsidR="00883CFB" w:rsidRPr="004128B2">
        <w:rPr>
          <w:rFonts w:ascii="Times New Roman" w:hAnsi="Times New Roman" w:cs="Times New Roman"/>
          <w:color w:val="auto"/>
          <w:spacing w:val="0"/>
          <w:sz w:val="24"/>
          <w:szCs w:val="24"/>
        </w:rPr>
        <w:t>chairship</w:t>
      </w:r>
      <w:proofErr w:type="spellEnd"/>
      <w:r w:rsidR="00883CFB" w:rsidRPr="004128B2">
        <w:rPr>
          <w:rFonts w:ascii="Times New Roman" w:hAnsi="Times New Roman" w:cs="Times New Roman"/>
          <w:color w:val="auto"/>
          <w:spacing w:val="0"/>
          <w:sz w:val="24"/>
          <w:szCs w:val="24"/>
        </w:rPr>
        <w:t xml:space="preserve"> of the African Union in 2020. President Cyril </w:t>
      </w:r>
      <w:proofErr w:type="spellStart"/>
      <w:r w:rsidR="00883CFB" w:rsidRPr="004128B2">
        <w:rPr>
          <w:rFonts w:ascii="Times New Roman" w:hAnsi="Times New Roman" w:cs="Times New Roman"/>
          <w:color w:val="auto"/>
          <w:spacing w:val="0"/>
          <w:sz w:val="24"/>
          <w:szCs w:val="24"/>
        </w:rPr>
        <w:t>Ramaphosa</w:t>
      </w:r>
      <w:proofErr w:type="spellEnd"/>
      <w:r w:rsidR="00883CFB" w:rsidRPr="004128B2">
        <w:rPr>
          <w:rFonts w:ascii="Times New Roman" w:hAnsi="Times New Roman" w:cs="Times New Roman"/>
          <w:color w:val="auto"/>
          <w:spacing w:val="0"/>
          <w:sz w:val="24"/>
          <w:szCs w:val="24"/>
        </w:rPr>
        <w:t xml:space="preserve"> will le</w:t>
      </w:r>
      <w:r w:rsidR="00356948" w:rsidRPr="00356948">
        <w:rPr>
          <w:rFonts w:ascii="Times New Roman" w:hAnsi="Times New Roman" w:cs="Times New Roman"/>
          <w:color w:val="auto"/>
          <w:spacing w:val="0"/>
          <w:sz w:val="24"/>
          <w:szCs w:val="24"/>
        </w:rPr>
        <w:t>ad the programmes of the Union.</w:t>
      </w:r>
    </w:p>
    <w:p w14:paraId="3FC43947" w14:textId="77777777" w:rsidR="00C50598" w:rsidRPr="004128B2" w:rsidRDefault="00C50598" w:rsidP="00FB718E">
      <w:pPr>
        <w:spacing w:line="360" w:lineRule="auto"/>
        <w:ind w:right="95"/>
        <w:jc w:val="both"/>
        <w:rPr>
          <w:rFonts w:ascii="Times New Roman" w:hAnsi="Times New Roman" w:cs="Times New Roman"/>
          <w:color w:val="auto"/>
          <w:spacing w:val="0"/>
          <w:sz w:val="24"/>
          <w:szCs w:val="24"/>
        </w:rPr>
      </w:pPr>
    </w:p>
    <w:p w14:paraId="65D62D4F" w14:textId="77777777" w:rsidR="004D441F" w:rsidRPr="004128B2" w:rsidRDefault="004D441F" w:rsidP="004D441F">
      <w:pPr>
        <w:spacing w:line="360" w:lineRule="auto"/>
        <w:ind w:right="95"/>
        <w:jc w:val="both"/>
        <w:rPr>
          <w:rFonts w:ascii="Times New Roman" w:hAnsi="Times New Roman" w:cs="Times New Roman"/>
          <w:color w:val="auto"/>
          <w:spacing w:val="0"/>
          <w:sz w:val="24"/>
          <w:szCs w:val="24"/>
        </w:rPr>
      </w:pPr>
      <w:r w:rsidRPr="004128B2">
        <w:rPr>
          <w:rFonts w:ascii="Times New Roman" w:hAnsi="Times New Roman" w:cs="Times New Roman"/>
          <w:color w:val="auto"/>
          <w:spacing w:val="0"/>
          <w:sz w:val="24"/>
          <w:szCs w:val="24"/>
        </w:rPr>
        <w:t xml:space="preserve">It is believed that during </w:t>
      </w:r>
      <w:r w:rsidR="00C50598" w:rsidRPr="00D95AFB">
        <w:rPr>
          <w:rFonts w:ascii="Times New Roman" w:hAnsi="Times New Roman" w:cs="Times New Roman"/>
          <w:color w:val="auto"/>
          <w:spacing w:val="0"/>
          <w:sz w:val="24"/>
          <w:szCs w:val="24"/>
        </w:rPr>
        <w:t>this period, the Department would</w:t>
      </w:r>
      <w:r w:rsidRPr="004128B2">
        <w:rPr>
          <w:rFonts w:ascii="Times New Roman" w:hAnsi="Times New Roman" w:cs="Times New Roman"/>
          <w:color w:val="auto"/>
          <w:spacing w:val="0"/>
          <w:sz w:val="24"/>
          <w:szCs w:val="24"/>
        </w:rPr>
        <w:t xml:space="preserve"> pursue the economic development trajectory for the continent</w:t>
      </w:r>
      <w:r w:rsidRPr="004128B2">
        <w:rPr>
          <w:rStyle w:val="FootnoteReference"/>
          <w:rFonts w:ascii="Times New Roman" w:hAnsi="Times New Roman"/>
          <w:color w:val="auto"/>
          <w:spacing w:val="0"/>
          <w:sz w:val="24"/>
          <w:szCs w:val="24"/>
        </w:rPr>
        <w:footnoteReference w:id="26"/>
      </w:r>
      <w:r w:rsidRPr="004128B2">
        <w:rPr>
          <w:rFonts w:ascii="Times New Roman" w:hAnsi="Times New Roman" w:cs="Times New Roman"/>
          <w:color w:val="auto"/>
          <w:spacing w:val="0"/>
          <w:sz w:val="24"/>
          <w:szCs w:val="24"/>
        </w:rPr>
        <w:t>. The Department is of the view that</w:t>
      </w:r>
      <w:r w:rsidR="00C50598" w:rsidRPr="00D95AFB">
        <w:rPr>
          <w:rFonts w:ascii="Times New Roman" w:hAnsi="Times New Roman" w:cs="Times New Roman"/>
          <w:color w:val="auto"/>
          <w:spacing w:val="0"/>
          <w:sz w:val="24"/>
          <w:szCs w:val="24"/>
        </w:rPr>
        <w:t>,</w:t>
      </w:r>
      <w:r w:rsidRPr="004128B2">
        <w:rPr>
          <w:rFonts w:ascii="Times New Roman" w:hAnsi="Times New Roman" w:cs="Times New Roman"/>
          <w:color w:val="auto"/>
          <w:spacing w:val="0"/>
          <w:sz w:val="24"/>
          <w:szCs w:val="24"/>
        </w:rPr>
        <w:t xml:space="preserve"> strengthening cooperation between the AU Peace and Security Council </w:t>
      </w:r>
      <w:r w:rsidR="00C50598" w:rsidRPr="00D95AFB">
        <w:rPr>
          <w:rFonts w:ascii="Times New Roman" w:hAnsi="Times New Roman" w:cs="Times New Roman"/>
          <w:color w:val="auto"/>
          <w:spacing w:val="0"/>
          <w:sz w:val="24"/>
          <w:szCs w:val="24"/>
        </w:rPr>
        <w:t>and the UN Security Council would</w:t>
      </w:r>
      <w:r w:rsidRPr="004128B2">
        <w:rPr>
          <w:rFonts w:ascii="Times New Roman" w:hAnsi="Times New Roman" w:cs="Times New Roman"/>
          <w:color w:val="auto"/>
          <w:spacing w:val="0"/>
          <w:sz w:val="24"/>
          <w:szCs w:val="24"/>
        </w:rPr>
        <w:t xml:space="preserve"> assist in realising Agenda 2063 goal of creating a continent at peace with itself.</w:t>
      </w:r>
    </w:p>
    <w:p w14:paraId="64952BB4" w14:textId="77777777" w:rsidR="00F60D32" w:rsidRPr="00C76F16" w:rsidRDefault="00F60D32" w:rsidP="00C76F16">
      <w:pPr>
        <w:spacing w:line="360" w:lineRule="auto"/>
        <w:jc w:val="both"/>
        <w:rPr>
          <w:rFonts w:ascii="Times New Roman" w:hAnsi="Times New Roman" w:cs="Times New Roman"/>
          <w:color w:val="auto"/>
          <w:sz w:val="24"/>
          <w:szCs w:val="24"/>
        </w:rPr>
      </w:pPr>
    </w:p>
    <w:p w14:paraId="49BA89D5" w14:textId="77777777" w:rsidR="00387A55" w:rsidRDefault="00F60D32" w:rsidP="00C76F16">
      <w:pPr>
        <w:autoSpaceDE w:val="0"/>
        <w:adjustRightInd w:val="0"/>
        <w:spacing w:line="360" w:lineRule="auto"/>
        <w:jc w:val="both"/>
        <w:rPr>
          <w:rFonts w:ascii="Times New Roman" w:eastAsia="Helvetica" w:hAnsi="Times New Roman" w:cs="Times New Roman"/>
          <w:color w:val="auto"/>
          <w:sz w:val="24"/>
          <w:szCs w:val="24"/>
        </w:rPr>
      </w:pPr>
      <w:r w:rsidRPr="00C76F16">
        <w:rPr>
          <w:rFonts w:ascii="Times New Roman" w:hAnsi="Times New Roman" w:cs="Times New Roman"/>
          <w:color w:val="auto"/>
          <w:sz w:val="24"/>
          <w:szCs w:val="24"/>
        </w:rPr>
        <w:t xml:space="preserve">The </w:t>
      </w:r>
      <w:r w:rsidR="004F2809" w:rsidRPr="00C76F16">
        <w:rPr>
          <w:rFonts w:ascii="Times New Roman" w:eastAsia="Helvetica" w:hAnsi="Times New Roman" w:cs="Times New Roman"/>
          <w:color w:val="auto"/>
          <w:sz w:val="24"/>
          <w:szCs w:val="24"/>
        </w:rPr>
        <w:t>Department recogni</w:t>
      </w:r>
      <w:r w:rsidR="005A50F0" w:rsidRPr="00C76F16">
        <w:rPr>
          <w:rFonts w:ascii="Times New Roman" w:eastAsia="Helvetica" w:hAnsi="Times New Roman" w:cs="Times New Roman"/>
          <w:color w:val="auto"/>
          <w:sz w:val="24"/>
          <w:szCs w:val="24"/>
        </w:rPr>
        <w:t>s</w:t>
      </w:r>
      <w:r w:rsidR="004F2809" w:rsidRPr="00C76F16">
        <w:rPr>
          <w:rFonts w:ascii="Times New Roman" w:eastAsia="Helvetica" w:hAnsi="Times New Roman" w:cs="Times New Roman"/>
          <w:color w:val="auto"/>
          <w:sz w:val="24"/>
          <w:szCs w:val="24"/>
        </w:rPr>
        <w:t>e</w:t>
      </w:r>
      <w:r w:rsidR="0064134A" w:rsidRPr="00C76F16">
        <w:rPr>
          <w:rFonts w:ascii="Times New Roman" w:eastAsia="Helvetica" w:hAnsi="Times New Roman" w:cs="Times New Roman"/>
          <w:color w:val="auto"/>
          <w:sz w:val="24"/>
          <w:szCs w:val="24"/>
        </w:rPr>
        <w:t>d</w:t>
      </w:r>
      <w:r w:rsidR="004F2809" w:rsidRPr="00C76F16">
        <w:rPr>
          <w:rFonts w:ascii="Times New Roman" w:eastAsia="Helvetica" w:hAnsi="Times New Roman" w:cs="Times New Roman"/>
          <w:color w:val="auto"/>
          <w:sz w:val="24"/>
          <w:szCs w:val="24"/>
        </w:rPr>
        <w:t xml:space="preserve"> the collective efforts required by Agenda 2063 to strengthen the organs of the </w:t>
      </w:r>
      <w:r w:rsidR="005A50F0" w:rsidRPr="00C76F16">
        <w:rPr>
          <w:rFonts w:ascii="Times New Roman" w:eastAsia="Helvetica" w:hAnsi="Times New Roman" w:cs="Times New Roman"/>
          <w:color w:val="auto"/>
          <w:sz w:val="24"/>
          <w:szCs w:val="24"/>
        </w:rPr>
        <w:t>African Union (</w:t>
      </w:r>
      <w:r w:rsidR="004F2809" w:rsidRPr="00C76F16">
        <w:rPr>
          <w:rFonts w:ascii="Times New Roman" w:eastAsia="Helvetica" w:hAnsi="Times New Roman" w:cs="Times New Roman"/>
          <w:color w:val="auto"/>
          <w:sz w:val="24"/>
          <w:szCs w:val="24"/>
        </w:rPr>
        <w:t>AU</w:t>
      </w:r>
      <w:r w:rsidR="005A50F0" w:rsidRPr="00C76F16">
        <w:rPr>
          <w:rFonts w:ascii="Times New Roman" w:eastAsia="Helvetica" w:hAnsi="Times New Roman" w:cs="Times New Roman"/>
          <w:color w:val="auto"/>
          <w:sz w:val="24"/>
          <w:szCs w:val="24"/>
        </w:rPr>
        <w:t>)</w:t>
      </w:r>
      <w:r w:rsidR="004F2809" w:rsidRPr="00C76F16">
        <w:rPr>
          <w:rFonts w:ascii="Times New Roman" w:eastAsia="Helvetica" w:hAnsi="Times New Roman" w:cs="Times New Roman"/>
          <w:color w:val="auto"/>
          <w:sz w:val="24"/>
          <w:szCs w:val="24"/>
        </w:rPr>
        <w:t>, particularly the Commission</w:t>
      </w:r>
      <w:r w:rsidR="004107FF">
        <w:rPr>
          <w:rFonts w:ascii="Times New Roman" w:eastAsia="Helvetica" w:hAnsi="Times New Roman" w:cs="Times New Roman"/>
          <w:color w:val="auto"/>
          <w:sz w:val="24"/>
          <w:szCs w:val="24"/>
        </w:rPr>
        <w:t>. It should</w:t>
      </w:r>
      <w:r w:rsidR="004F2809" w:rsidRPr="00C76F16">
        <w:rPr>
          <w:rFonts w:ascii="Times New Roman" w:eastAsia="Helvetica" w:hAnsi="Times New Roman" w:cs="Times New Roman"/>
          <w:color w:val="auto"/>
          <w:sz w:val="24"/>
          <w:szCs w:val="24"/>
        </w:rPr>
        <w:t xml:space="preserve"> be empowered to play a central role in the implementation of the continental development plan. South Africa believe</w:t>
      </w:r>
      <w:r w:rsidR="0064134A" w:rsidRPr="00C76F16">
        <w:rPr>
          <w:rFonts w:ascii="Times New Roman" w:eastAsia="Helvetica" w:hAnsi="Times New Roman" w:cs="Times New Roman"/>
          <w:color w:val="auto"/>
          <w:sz w:val="24"/>
          <w:szCs w:val="24"/>
        </w:rPr>
        <w:t>d</w:t>
      </w:r>
      <w:r w:rsidR="004F2809" w:rsidRPr="00C76F16">
        <w:rPr>
          <w:rFonts w:ascii="Times New Roman" w:eastAsia="Helvetica" w:hAnsi="Times New Roman" w:cs="Times New Roman"/>
          <w:color w:val="auto"/>
          <w:sz w:val="24"/>
          <w:szCs w:val="24"/>
        </w:rPr>
        <w:t xml:space="preserve"> that aspirations of Agenda 2063 could be realised not only in conditions of peace and security, but also within the environment entrenching good economic and political governance.</w:t>
      </w:r>
    </w:p>
    <w:p w14:paraId="14468A5F" w14:textId="77777777" w:rsidR="00387A55" w:rsidRDefault="00387A55" w:rsidP="00C76F16">
      <w:pPr>
        <w:autoSpaceDE w:val="0"/>
        <w:adjustRightInd w:val="0"/>
        <w:spacing w:line="360" w:lineRule="auto"/>
        <w:jc w:val="both"/>
        <w:rPr>
          <w:rFonts w:ascii="Times New Roman" w:eastAsia="Helvetica" w:hAnsi="Times New Roman" w:cs="Times New Roman"/>
          <w:color w:val="auto"/>
          <w:sz w:val="24"/>
          <w:szCs w:val="24"/>
        </w:rPr>
      </w:pPr>
    </w:p>
    <w:p w14:paraId="713717C1" w14:textId="77777777" w:rsidR="004F2809" w:rsidRPr="00B23674" w:rsidRDefault="004F2809"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B23674">
        <w:rPr>
          <w:rFonts w:ascii="Times New Roman" w:eastAsia="Helvetica" w:hAnsi="Times New Roman" w:cs="Times New Roman"/>
          <w:color w:val="auto"/>
          <w:sz w:val="24"/>
          <w:szCs w:val="24"/>
        </w:rPr>
        <w:t>The Department recogni</w:t>
      </w:r>
      <w:r w:rsidR="006C3A9D" w:rsidRPr="00B23674">
        <w:rPr>
          <w:rFonts w:ascii="Times New Roman" w:eastAsia="Helvetica" w:hAnsi="Times New Roman" w:cs="Times New Roman"/>
          <w:color w:val="auto"/>
          <w:sz w:val="24"/>
          <w:szCs w:val="24"/>
        </w:rPr>
        <w:t>s</w:t>
      </w:r>
      <w:r w:rsidRPr="00B23674">
        <w:rPr>
          <w:rFonts w:ascii="Times New Roman" w:eastAsia="Helvetica" w:hAnsi="Times New Roman" w:cs="Times New Roman"/>
          <w:color w:val="auto"/>
          <w:sz w:val="24"/>
          <w:szCs w:val="24"/>
        </w:rPr>
        <w:t>e</w:t>
      </w:r>
      <w:r w:rsidR="0064134A" w:rsidRPr="00B23674">
        <w:rPr>
          <w:rFonts w:ascii="Times New Roman" w:eastAsia="Helvetica" w:hAnsi="Times New Roman" w:cs="Times New Roman"/>
          <w:color w:val="auto"/>
          <w:sz w:val="24"/>
          <w:szCs w:val="24"/>
        </w:rPr>
        <w:t>d</w:t>
      </w:r>
      <w:r w:rsidRPr="00B23674">
        <w:rPr>
          <w:rFonts w:ascii="Times New Roman" w:eastAsia="Helvetica" w:hAnsi="Times New Roman" w:cs="Times New Roman"/>
          <w:color w:val="auto"/>
          <w:sz w:val="24"/>
          <w:szCs w:val="24"/>
        </w:rPr>
        <w:t xml:space="preserve"> the efforts made by the continent in finding solutions to its own challenges. South Africa is committed to the AU’s resolve to silence the guns by 2020 through collective efforts. In this regard,</w:t>
      </w:r>
      <w:r w:rsidRPr="00B23674">
        <w:rPr>
          <w:rFonts w:ascii="Times New Roman" w:hAnsi="Times New Roman" w:cs="Times New Roman"/>
          <w:color w:val="auto"/>
          <w:spacing w:val="0"/>
          <w:sz w:val="24"/>
          <w:szCs w:val="24"/>
          <w:lang w:eastAsia="en-ZA"/>
        </w:rPr>
        <w:t xml:space="preserve"> South Africa welcomed the progress made by the AU since the adoption, in January 2017, of the AU Master Roadmap on Practical Steps on Silencing the Guns in Africa by the Year 2020.</w:t>
      </w:r>
    </w:p>
    <w:p w14:paraId="69973E9F" w14:textId="77777777" w:rsidR="004F2809" w:rsidRPr="00C76F16" w:rsidRDefault="004F2809"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6A4A4F2C" w14:textId="77777777" w:rsidR="004F2809" w:rsidRPr="00B23674" w:rsidRDefault="004F2809"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B23674">
        <w:rPr>
          <w:rFonts w:ascii="Times New Roman" w:hAnsi="Times New Roman" w:cs="Times New Roman"/>
          <w:color w:val="auto"/>
          <w:spacing w:val="0"/>
          <w:sz w:val="24"/>
          <w:szCs w:val="24"/>
          <w:lang w:eastAsia="en-ZA"/>
        </w:rPr>
        <w:t>Similarly, South Africa is pleased with the progress made in the implementation of the AU Agenda 2063 First 10-Year Implementation Plan. This include</w:t>
      </w:r>
      <w:r w:rsidR="0064134A" w:rsidRPr="00B23674">
        <w:rPr>
          <w:rFonts w:ascii="Times New Roman" w:hAnsi="Times New Roman" w:cs="Times New Roman"/>
          <w:color w:val="auto"/>
          <w:spacing w:val="0"/>
          <w:sz w:val="24"/>
          <w:szCs w:val="24"/>
          <w:lang w:eastAsia="en-ZA"/>
        </w:rPr>
        <w:t>d</w:t>
      </w:r>
      <w:r w:rsidRPr="00B23674">
        <w:rPr>
          <w:rFonts w:ascii="Times New Roman" w:hAnsi="Times New Roman" w:cs="Times New Roman"/>
          <w:color w:val="auto"/>
          <w:spacing w:val="0"/>
          <w:sz w:val="24"/>
          <w:szCs w:val="24"/>
          <w:lang w:eastAsia="en-ZA"/>
        </w:rPr>
        <w:t xml:space="preserve"> the launch of the Single African Air Transport Market in January 2018. Thus, commendable progress has already been made in realising Africa’s aspirations through flagship projects.</w:t>
      </w:r>
      <w:r w:rsidR="00387A55" w:rsidRPr="00B23674">
        <w:rPr>
          <w:rFonts w:ascii="Times New Roman" w:hAnsi="Times New Roman" w:cs="Times New Roman"/>
          <w:color w:val="auto"/>
          <w:spacing w:val="0"/>
          <w:sz w:val="24"/>
          <w:szCs w:val="24"/>
          <w:lang w:eastAsia="en-ZA"/>
        </w:rPr>
        <w:t xml:space="preserve"> There are 10 flagship projects being pursu</w:t>
      </w:r>
      <w:r w:rsidR="00E61B02">
        <w:rPr>
          <w:rFonts w:ascii="Times New Roman" w:hAnsi="Times New Roman" w:cs="Times New Roman"/>
          <w:color w:val="auto"/>
          <w:spacing w:val="0"/>
          <w:sz w:val="24"/>
          <w:szCs w:val="24"/>
          <w:lang w:eastAsia="en-ZA"/>
        </w:rPr>
        <w:t>ed</w:t>
      </w:r>
      <w:r w:rsidR="00387A55" w:rsidRPr="00B23674">
        <w:rPr>
          <w:rFonts w:ascii="Times New Roman" w:hAnsi="Times New Roman" w:cs="Times New Roman"/>
          <w:color w:val="auto"/>
          <w:spacing w:val="0"/>
          <w:sz w:val="24"/>
          <w:szCs w:val="24"/>
          <w:lang w:eastAsia="en-ZA"/>
        </w:rPr>
        <w:t xml:space="preserve"> under the auspices of the AU Agenda 2063.</w:t>
      </w:r>
      <w:r w:rsidR="006969E2" w:rsidRPr="00B23674">
        <w:rPr>
          <w:rFonts w:ascii="Times New Roman" w:hAnsi="Times New Roman" w:cs="Times New Roman"/>
          <w:color w:val="auto"/>
          <w:spacing w:val="0"/>
          <w:sz w:val="24"/>
          <w:szCs w:val="24"/>
        </w:rPr>
        <w:t xml:space="preserve"> In his State-of-the-Nation address, President Cyril </w:t>
      </w:r>
      <w:proofErr w:type="spellStart"/>
      <w:r w:rsidR="006969E2" w:rsidRPr="00B23674">
        <w:rPr>
          <w:rFonts w:ascii="Times New Roman" w:hAnsi="Times New Roman" w:cs="Times New Roman"/>
          <w:color w:val="auto"/>
          <w:spacing w:val="0"/>
          <w:sz w:val="24"/>
          <w:szCs w:val="24"/>
        </w:rPr>
        <w:t>Ramaphosa</w:t>
      </w:r>
      <w:proofErr w:type="spellEnd"/>
      <w:r w:rsidR="006969E2" w:rsidRPr="00B23674">
        <w:rPr>
          <w:rFonts w:ascii="Times New Roman" w:hAnsi="Times New Roman" w:cs="Times New Roman"/>
          <w:color w:val="auto"/>
          <w:spacing w:val="0"/>
          <w:sz w:val="24"/>
          <w:szCs w:val="24"/>
        </w:rPr>
        <w:t xml:space="preserve"> confirmed impetus of South African solidarity with the people of Western Sahara towards a referendum which would enable them to decide their destiny</w:t>
      </w:r>
      <w:r w:rsidR="003A1CAC" w:rsidRPr="00B23674">
        <w:rPr>
          <w:rFonts w:ascii="Times New Roman" w:hAnsi="Times New Roman" w:cs="Times New Roman"/>
          <w:color w:val="auto"/>
          <w:spacing w:val="0"/>
          <w:sz w:val="24"/>
          <w:szCs w:val="24"/>
        </w:rPr>
        <w:t>.</w:t>
      </w:r>
    </w:p>
    <w:p w14:paraId="3FCC3D07" w14:textId="77777777" w:rsidR="004F2809" w:rsidRPr="00C76F16" w:rsidRDefault="004F2809" w:rsidP="00C76F16">
      <w:pPr>
        <w:pStyle w:val="Body"/>
        <w:spacing w:line="360" w:lineRule="auto"/>
        <w:jc w:val="both"/>
        <w:rPr>
          <w:rFonts w:ascii="Times New Roman" w:eastAsia="Helvetica" w:hAnsi="Times New Roman" w:cs="Times New Roman"/>
          <w:color w:val="auto"/>
          <w:sz w:val="24"/>
          <w:szCs w:val="24"/>
          <w:lang w:val="en-ZA"/>
        </w:rPr>
      </w:pPr>
    </w:p>
    <w:p w14:paraId="194DFA8E" w14:textId="77777777" w:rsidR="00825730" w:rsidRPr="00B23674" w:rsidRDefault="00933DF0" w:rsidP="00B23674">
      <w:pPr>
        <w:spacing w:line="360" w:lineRule="auto"/>
        <w:ind w:right="95"/>
        <w:jc w:val="both"/>
        <w:rPr>
          <w:rFonts w:ascii="Times New Roman" w:hAnsi="Times New Roman" w:cs="Times New Roman"/>
          <w:color w:val="auto"/>
          <w:spacing w:val="0"/>
          <w:sz w:val="24"/>
          <w:szCs w:val="24"/>
        </w:rPr>
      </w:pPr>
      <w:r w:rsidRPr="00B23674">
        <w:rPr>
          <w:rFonts w:ascii="Times New Roman" w:hAnsi="Times New Roman" w:cs="Times New Roman"/>
          <w:color w:val="auto"/>
          <w:spacing w:val="0"/>
          <w:sz w:val="24"/>
          <w:szCs w:val="24"/>
        </w:rPr>
        <w:t>With regard to bilateral relatio</w:t>
      </w:r>
      <w:r w:rsidR="00D65526" w:rsidRPr="00B23674">
        <w:rPr>
          <w:rFonts w:ascii="Times New Roman" w:hAnsi="Times New Roman" w:cs="Times New Roman"/>
          <w:color w:val="auto"/>
          <w:spacing w:val="0"/>
          <w:sz w:val="24"/>
          <w:szCs w:val="24"/>
        </w:rPr>
        <w:t>ns with other countries, the Annual Plan</w:t>
      </w:r>
      <w:r w:rsidRPr="00B23674">
        <w:rPr>
          <w:rFonts w:ascii="Times New Roman" w:hAnsi="Times New Roman" w:cs="Times New Roman"/>
          <w:color w:val="auto"/>
          <w:spacing w:val="0"/>
          <w:sz w:val="24"/>
          <w:szCs w:val="24"/>
        </w:rPr>
        <w:t xml:space="preserve"> provides that South Africa will pursue numerous critical international engagements in the form of structured bilateral mechanisms (bilateral commissions) with other countries</w:t>
      </w:r>
      <w:r w:rsidRPr="00B23674">
        <w:rPr>
          <w:rStyle w:val="FootnoteReference"/>
          <w:rFonts w:ascii="Times New Roman" w:hAnsi="Times New Roman"/>
          <w:color w:val="auto"/>
          <w:spacing w:val="0"/>
          <w:sz w:val="24"/>
          <w:szCs w:val="24"/>
        </w:rPr>
        <w:footnoteReference w:id="27"/>
      </w:r>
      <w:r w:rsidRPr="00B23674">
        <w:rPr>
          <w:rFonts w:ascii="Times New Roman" w:hAnsi="Times New Roman" w:cs="Times New Roman"/>
          <w:color w:val="auto"/>
          <w:spacing w:val="0"/>
          <w:sz w:val="24"/>
          <w:szCs w:val="24"/>
        </w:rPr>
        <w:t>. The Department and its Missions abroad have committed</w:t>
      </w:r>
      <w:r w:rsidRPr="00B23674">
        <w:rPr>
          <w:rStyle w:val="FootnoteReference"/>
          <w:rFonts w:ascii="Times New Roman" w:hAnsi="Times New Roman"/>
          <w:color w:val="auto"/>
          <w:spacing w:val="0"/>
          <w:sz w:val="24"/>
          <w:szCs w:val="24"/>
        </w:rPr>
        <w:footnoteReference w:id="28"/>
      </w:r>
      <w:r w:rsidRPr="00B23674">
        <w:rPr>
          <w:rFonts w:ascii="Times New Roman" w:hAnsi="Times New Roman" w:cs="Times New Roman"/>
          <w:color w:val="auto"/>
          <w:spacing w:val="0"/>
          <w:sz w:val="24"/>
          <w:szCs w:val="24"/>
        </w:rPr>
        <w:t xml:space="preserve"> to contribute towards improving the lives of South Africans as they tackle the triple challenges of poverty, unemployment and inequality. The Department would seek opportunities in skills and knowledge development; targeted investments; growing markets for South Africa’s products and services in an integrated and inclusive manner</w:t>
      </w:r>
      <w:r w:rsidR="00E839A1" w:rsidRPr="00B23674">
        <w:rPr>
          <w:rFonts w:ascii="Times New Roman" w:hAnsi="Times New Roman" w:cs="Times New Roman"/>
          <w:color w:val="auto"/>
          <w:sz w:val="24"/>
          <w:szCs w:val="24"/>
        </w:rPr>
        <w:t>.</w:t>
      </w:r>
      <w:r w:rsidR="008A774C" w:rsidRPr="00B23674">
        <w:rPr>
          <w:rFonts w:ascii="Times New Roman" w:hAnsi="Times New Roman" w:cs="Times New Roman"/>
          <w:color w:val="auto"/>
          <w:spacing w:val="0"/>
          <w:sz w:val="24"/>
          <w:szCs w:val="24"/>
        </w:rPr>
        <w:t xml:space="preserve"> the main focus of the Department </w:t>
      </w:r>
      <w:r w:rsidR="00B01574" w:rsidRPr="00B23674">
        <w:rPr>
          <w:rFonts w:ascii="Times New Roman" w:hAnsi="Times New Roman" w:cs="Times New Roman"/>
          <w:color w:val="auto"/>
          <w:spacing w:val="0"/>
          <w:sz w:val="24"/>
          <w:szCs w:val="24"/>
        </w:rPr>
        <w:t>would be</w:t>
      </w:r>
      <w:r w:rsidR="008A774C" w:rsidRPr="00B23674">
        <w:rPr>
          <w:rFonts w:ascii="Times New Roman" w:hAnsi="Times New Roman" w:cs="Times New Roman"/>
          <w:color w:val="auto"/>
          <w:spacing w:val="0"/>
          <w:sz w:val="24"/>
          <w:szCs w:val="24"/>
        </w:rPr>
        <w:t xml:space="preserve"> to utilise South Africa’s bilateral engagements and Missions abroad to contribute to the government drive for investment and inclusive growth.</w:t>
      </w:r>
    </w:p>
    <w:p w14:paraId="5F91D839" w14:textId="77777777" w:rsidR="00F60D32" w:rsidRPr="00C76F16" w:rsidRDefault="00F60D32" w:rsidP="00C76F16">
      <w:pPr>
        <w:spacing w:line="360" w:lineRule="auto"/>
        <w:jc w:val="both"/>
        <w:rPr>
          <w:rFonts w:ascii="Times New Roman" w:hAnsi="Times New Roman" w:cs="Times New Roman"/>
          <w:color w:val="auto"/>
          <w:sz w:val="24"/>
          <w:szCs w:val="24"/>
        </w:rPr>
      </w:pPr>
    </w:p>
    <w:p w14:paraId="7920FD36"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r w:rsidRPr="00B23674">
        <w:rPr>
          <w:rFonts w:ascii="Times New Roman" w:hAnsi="Times New Roman" w:cs="Times New Roman"/>
          <w:color w:val="auto"/>
          <w:spacing w:val="0"/>
          <w:sz w:val="24"/>
          <w:szCs w:val="24"/>
        </w:rPr>
        <w:t xml:space="preserve">According to the APP, Asia and the Middle East region has become an integral part of South Africa’s global trade aimed at addressing the triple challenges. The Department intends to scale up high level visits to the region. During his February 2019 State of the Nation address, President </w:t>
      </w:r>
      <w:proofErr w:type="spellStart"/>
      <w:r w:rsidRPr="00B23674">
        <w:rPr>
          <w:rFonts w:ascii="Times New Roman" w:hAnsi="Times New Roman" w:cs="Times New Roman"/>
          <w:color w:val="auto"/>
          <w:spacing w:val="0"/>
          <w:sz w:val="24"/>
          <w:szCs w:val="24"/>
        </w:rPr>
        <w:t>Ramaphosa</w:t>
      </w:r>
      <w:proofErr w:type="spellEnd"/>
      <w:r w:rsidRPr="00B23674">
        <w:rPr>
          <w:rFonts w:ascii="Times New Roman" w:hAnsi="Times New Roman" w:cs="Times New Roman"/>
          <w:color w:val="auto"/>
          <w:spacing w:val="0"/>
          <w:sz w:val="24"/>
          <w:szCs w:val="24"/>
        </w:rPr>
        <w:t xml:space="preserve"> mentioned an investment summit, to which China already has pledged US$14 billion and the United Arab Emirates (UAE) and Saudi Arabia jointly pledged US$10 billion towards the President investment drive.</w:t>
      </w:r>
    </w:p>
    <w:p w14:paraId="019F0026" w14:textId="77777777" w:rsidR="00C66839" w:rsidRPr="00770A53" w:rsidRDefault="00C66839" w:rsidP="00C66839">
      <w:pPr>
        <w:spacing w:line="360" w:lineRule="auto"/>
        <w:ind w:right="95"/>
        <w:jc w:val="both"/>
        <w:rPr>
          <w:color w:val="auto"/>
          <w:spacing w:val="0"/>
          <w:sz w:val="22"/>
          <w:szCs w:val="22"/>
        </w:rPr>
      </w:pPr>
    </w:p>
    <w:p w14:paraId="4BD56B46"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r w:rsidRPr="00B23674">
        <w:rPr>
          <w:rFonts w:ascii="Times New Roman" w:hAnsi="Times New Roman" w:cs="Times New Roman"/>
          <w:color w:val="auto"/>
          <w:spacing w:val="0"/>
          <w:sz w:val="24"/>
          <w:szCs w:val="24"/>
        </w:rPr>
        <w:t xml:space="preserve">Brazil, Russia, India, China, South Africa (BRICS) formation is reported to have strong ties. It is argued that its strength is based on the common values of seeking redress for the domestic challenges faced by each country. The BRICS family also cooperate in calling the international community to restructure the global political, economic, financial architecture. The formation seeks a more balanced, representative, inclusive and rules based multilateralism. South Africa </w:t>
      </w:r>
      <w:r w:rsidRPr="00B23674">
        <w:rPr>
          <w:rFonts w:ascii="Times New Roman" w:hAnsi="Times New Roman" w:cs="Times New Roman"/>
          <w:color w:val="auto"/>
          <w:spacing w:val="0"/>
          <w:sz w:val="24"/>
          <w:szCs w:val="24"/>
        </w:rPr>
        <w:lastRenderedPageBreak/>
        <w:t>hosted the 10</w:t>
      </w:r>
      <w:r w:rsidRPr="00B23674">
        <w:rPr>
          <w:rFonts w:ascii="Times New Roman" w:hAnsi="Times New Roman" w:cs="Times New Roman"/>
          <w:color w:val="auto"/>
          <w:spacing w:val="0"/>
          <w:sz w:val="24"/>
          <w:szCs w:val="24"/>
          <w:vertAlign w:val="superscript"/>
        </w:rPr>
        <w:t>th</w:t>
      </w:r>
      <w:r w:rsidRPr="00B23674">
        <w:rPr>
          <w:rFonts w:ascii="Times New Roman" w:hAnsi="Times New Roman" w:cs="Times New Roman"/>
          <w:color w:val="auto"/>
          <w:spacing w:val="0"/>
          <w:sz w:val="24"/>
          <w:szCs w:val="24"/>
        </w:rPr>
        <w:t xml:space="preserve"> BRICS Summit in July 2018. The next BRICS Summit will be held in Brazil at the end of 2019, and South Africa will participate.</w:t>
      </w:r>
    </w:p>
    <w:p w14:paraId="5581427B"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p>
    <w:p w14:paraId="5AE05D1F"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r w:rsidRPr="00B23674">
        <w:rPr>
          <w:rFonts w:ascii="Times New Roman" w:hAnsi="Times New Roman" w:cs="Times New Roman"/>
          <w:color w:val="auto"/>
          <w:spacing w:val="0"/>
          <w:sz w:val="24"/>
          <w:szCs w:val="24"/>
        </w:rPr>
        <w:t>The India, Brazil South Africa (IBSA) grouping is characterised by common domestic challenges and the aspirations to tackle them through South-South cooperation partnerships. IBSA has in the recent past been considered dormant</w:t>
      </w:r>
      <w:r w:rsidRPr="00B23674">
        <w:rPr>
          <w:rStyle w:val="FootnoteReference"/>
          <w:rFonts w:ascii="Times New Roman" w:hAnsi="Times New Roman"/>
          <w:color w:val="auto"/>
          <w:spacing w:val="0"/>
          <w:sz w:val="24"/>
          <w:szCs w:val="24"/>
        </w:rPr>
        <w:footnoteReference w:id="29"/>
      </w:r>
      <w:r w:rsidRPr="00B23674">
        <w:rPr>
          <w:rFonts w:ascii="Times New Roman" w:hAnsi="Times New Roman" w:cs="Times New Roman"/>
          <w:color w:val="auto"/>
          <w:spacing w:val="0"/>
          <w:sz w:val="24"/>
          <w:szCs w:val="24"/>
        </w:rPr>
        <w:t>, however, the partners are scheduled to meet on the margins of the 74</w:t>
      </w:r>
      <w:r w:rsidRPr="00B23674">
        <w:rPr>
          <w:rFonts w:ascii="Times New Roman" w:hAnsi="Times New Roman" w:cs="Times New Roman"/>
          <w:color w:val="auto"/>
          <w:spacing w:val="0"/>
          <w:sz w:val="24"/>
          <w:szCs w:val="24"/>
          <w:vertAlign w:val="superscript"/>
        </w:rPr>
        <w:t>th</w:t>
      </w:r>
      <w:r w:rsidRPr="00B23674">
        <w:rPr>
          <w:rFonts w:ascii="Times New Roman" w:hAnsi="Times New Roman" w:cs="Times New Roman"/>
          <w:color w:val="auto"/>
          <w:spacing w:val="0"/>
          <w:sz w:val="24"/>
          <w:szCs w:val="24"/>
        </w:rPr>
        <w:t xml:space="preserve"> UN General Assembly in New York in September 2019. The IBSA formation has a Development Fund and it is very active. It has funded a number of projects in the Global South, which are in support of the Sustainable Development Goals (SDGs) and Agenda 2063. IBSA is celebrating 15 years of existence this year.</w:t>
      </w:r>
    </w:p>
    <w:p w14:paraId="6C615270"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p>
    <w:p w14:paraId="6CA48D45" w14:textId="77777777" w:rsidR="00C66839" w:rsidRPr="00B23674" w:rsidRDefault="00C66839" w:rsidP="00C66839">
      <w:pPr>
        <w:spacing w:line="360" w:lineRule="auto"/>
        <w:ind w:right="95"/>
        <w:jc w:val="both"/>
        <w:rPr>
          <w:rFonts w:ascii="Times New Roman" w:hAnsi="Times New Roman" w:cs="Times New Roman"/>
          <w:color w:val="auto"/>
          <w:spacing w:val="0"/>
          <w:sz w:val="24"/>
          <w:szCs w:val="24"/>
        </w:rPr>
      </w:pPr>
      <w:r w:rsidRPr="00B23674">
        <w:rPr>
          <w:rFonts w:ascii="Times New Roman" w:hAnsi="Times New Roman" w:cs="Times New Roman"/>
          <w:color w:val="auto"/>
          <w:spacing w:val="0"/>
          <w:sz w:val="24"/>
          <w:szCs w:val="24"/>
        </w:rPr>
        <w:t>The Indian Ocean Rim Association (IORA) is reported to be the brainchild of Former President Mandela</w:t>
      </w:r>
      <w:r w:rsidRPr="00B23674">
        <w:rPr>
          <w:rStyle w:val="FootnoteReference"/>
          <w:rFonts w:ascii="Times New Roman" w:hAnsi="Times New Roman"/>
          <w:color w:val="auto"/>
          <w:spacing w:val="0"/>
          <w:sz w:val="24"/>
          <w:szCs w:val="24"/>
        </w:rPr>
        <w:footnoteReference w:id="30"/>
      </w:r>
      <w:r w:rsidRPr="00B23674">
        <w:rPr>
          <w:rFonts w:ascii="Times New Roman" w:hAnsi="Times New Roman" w:cs="Times New Roman"/>
          <w:color w:val="auto"/>
          <w:spacing w:val="0"/>
          <w:sz w:val="24"/>
          <w:szCs w:val="24"/>
        </w:rPr>
        <w:t xml:space="preserve">, who had a vision of a prosperous group of nations bordering the Indian Ocean. He envisaged the utilisation of the resources of the Blue Economy for the common good of the </w:t>
      </w:r>
      <w:proofErr w:type="spellStart"/>
      <w:r w:rsidRPr="00B23674">
        <w:rPr>
          <w:rFonts w:ascii="Times New Roman" w:hAnsi="Times New Roman" w:cs="Times New Roman"/>
          <w:color w:val="auto"/>
          <w:spacing w:val="0"/>
          <w:sz w:val="24"/>
          <w:szCs w:val="24"/>
        </w:rPr>
        <w:t>nations</w:t>
      </w:r>
      <w:proofErr w:type="spellEnd"/>
      <w:r w:rsidRPr="00B23674">
        <w:rPr>
          <w:rFonts w:ascii="Times New Roman" w:hAnsi="Times New Roman" w:cs="Times New Roman"/>
          <w:color w:val="auto"/>
          <w:spacing w:val="0"/>
          <w:sz w:val="24"/>
          <w:szCs w:val="24"/>
        </w:rPr>
        <w:t xml:space="preserve"> bordering the Indian Ocean. South Africa is currently chairing IORA until end of 2019. South Africa addresses the aspirations of Operation Phakisa through the Blue Economy programmes of IORA.</w:t>
      </w:r>
    </w:p>
    <w:p w14:paraId="7FCC7032" w14:textId="77777777" w:rsidR="008A774C" w:rsidRPr="00B23674" w:rsidRDefault="008A774C" w:rsidP="00C66839">
      <w:pPr>
        <w:spacing w:line="360" w:lineRule="auto"/>
        <w:ind w:right="95"/>
        <w:jc w:val="both"/>
        <w:rPr>
          <w:rFonts w:ascii="Times New Roman" w:hAnsi="Times New Roman" w:cs="Times New Roman"/>
          <w:color w:val="auto"/>
          <w:spacing w:val="0"/>
          <w:sz w:val="24"/>
          <w:szCs w:val="24"/>
        </w:rPr>
      </w:pPr>
    </w:p>
    <w:p w14:paraId="60F9302A" w14:textId="77777777" w:rsidR="00454074" w:rsidRPr="00B23674" w:rsidRDefault="00F60D32" w:rsidP="008F5B6E">
      <w:pPr>
        <w:pStyle w:val="Body"/>
        <w:spacing w:line="360" w:lineRule="auto"/>
        <w:jc w:val="both"/>
        <w:rPr>
          <w:rFonts w:ascii="Times New Roman" w:hAnsi="Times New Roman" w:cs="Times New Roman"/>
          <w:color w:val="auto"/>
          <w:sz w:val="24"/>
          <w:szCs w:val="24"/>
        </w:rPr>
      </w:pPr>
      <w:r w:rsidRPr="00B23674">
        <w:rPr>
          <w:rFonts w:ascii="Times New Roman" w:hAnsi="Times New Roman" w:cs="Times New Roman"/>
          <w:color w:val="auto"/>
          <w:sz w:val="24"/>
          <w:szCs w:val="24"/>
        </w:rPr>
        <w:t>South Africa</w:t>
      </w:r>
      <w:r w:rsidR="00AC7E13" w:rsidRPr="00B23674">
        <w:rPr>
          <w:rFonts w:ascii="Times New Roman" w:eastAsia="Helvetica" w:hAnsi="Times New Roman" w:cs="Times New Roman"/>
          <w:color w:val="auto"/>
          <w:sz w:val="24"/>
          <w:szCs w:val="24"/>
        </w:rPr>
        <w:t xml:space="preserve"> would remain committed to the strategic partnership relations with formations of the North.</w:t>
      </w:r>
      <w:r w:rsidR="00AC7E13" w:rsidRPr="00B23674">
        <w:rPr>
          <w:rFonts w:ascii="Times New Roman" w:hAnsi="Times New Roman" w:cs="Times New Roman"/>
          <w:color w:val="auto"/>
          <w:sz w:val="24"/>
          <w:szCs w:val="24"/>
        </w:rPr>
        <w:t xml:space="preserve"> Western Europe remain</w:t>
      </w:r>
      <w:r w:rsidR="005E3E2A" w:rsidRPr="00B23674">
        <w:rPr>
          <w:rFonts w:ascii="Times New Roman" w:hAnsi="Times New Roman" w:cs="Times New Roman"/>
          <w:color w:val="auto"/>
          <w:sz w:val="24"/>
          <w:szCs w:val="24"/>
        </w:rPr>
        <w:t>ed</w:t>
      </w:r>
      <w:r w:rsidR="00AC7E13" w:rsidRPr="00B23674">
        <w:rPr>
          <w:rFonts w:ascii="Times New Roman" w:hAnsi="Times New Roman" w:cs="Times New Roman"/>
          <w:color w:val="auto"/>
          <w:sz w:val="24"/>
          <w:szCs w:val="24"/>
        </w:rPr>
        <w:t xml:space="preserve"> a key strategic region for South Africa for continued engagements and the search for opportunities related to Operation Phakisa and unlocking the Ocean’s Economy. </w:t>
      </w:r>
      <w:r w:rsidR="00E55428" w:rsidRPr="00B23674">
        <w:rPr>
          <w:rFonts w:ascii="Times New Roman" w:hAnsi="Times New Roman" w:cs="Times New Roman"/>
          <w:color w:val="auto"/>
          <w:sz w:val="24"/>
          <w:szCs w:val="24"/>
        </w:rPr>
        <w:t xml:space="preserve">It will </w:t>
      </w:r>
      <w:proofErr w:type="spellStart"/>
      <w:r w:rsidR="00E55428" w:rsidRPr="00B23674">
        <w:rPr>
          <w:rFonts w:ascii="Times New Roman" w:hAnsi="Times New Roman" w:cs="Times New Roman"/>
          <w:color w:val="auto"/>
          <w:sz w:val="24"/>
          <w:szCs w:val="24"/>
        </w:rPr>
        <w:t>utilise</w:t>
      </w:r>
      <w:proofErr w:type="spellEnd"/>
      <w:r w:rsidR="00E55428" w:rsidRPr="00B23674">
        <w:rPr>
          <w:rFonts w:ascii="Times New Roman" w:hAnsi="Times New Roman" w:cs="Times New Roman"/>
          <w:color w:val="auto"/>
          <w:sz w:val="24"/>
          <w:szCs w:val="24"/>
        </w:rPr>
        <w:t xml:space="preserve"> co-</w:t>
      </w:r>
      <w:proofErr w:type="spellStart"/>
      <w:r w:rsidR="00E55428" w:rsidRPr="00B23674">
        <w:rPr>
          <w:rFonts w:ascii="Times New Roman" w:hAnsi="Times New Roman" w:cs="Times New Roman"/>
          <w:color w:val="auto"/>
          <w:sz w:val="24"/>
          <w:szCs w:val="24"/>
        </w:rPr>
        <w:t>chairship</w:t>
      </w:r>
      <w:proofErr w:type="spellEnd"/>
      <w:r w:rsidR="00E55428" w:rsidRPr="00B23674">
        <w:rPr>
          <w:rFonts w:ascii="Times New Roman" w:hAnsi="Times New Roman" w:cs="Times New Roman"/>
          <w:color w:val="auto"/>
          <w:sz w:val="24"/>
          <w:szCs w:val="24"/>
        </w:rPr>
        <w:t xml:space="preserve"> of G20 (Group of 19 countries plus the European Union) Development Working Group to support economic development and inclusive growth for South Africa, Africa and the Global South</w:t>
      </w:r>
      <w:r w:rsidR="0067026F" w:rsidRPr="00B23674">
        <w:rPr>
          <w:rFonts w:ascii="Times New Roman" w:hAnsi="Times New Roman" w:cs="Times New Roman"/>
          <w:color w:val="auto"/>
          <w:sz w:val="24"/>
          <w:szCs w:val="24"/>
        </w:rPr>
        <w:t xml:space="preserve">. </w:t>
      </w:r>
      <w:r w:rsidR="00AC7E13" w:rsidRPr="00B23674">
        <w:rPr>
          <w:rFonts w:ascii="Times New Roman" w:hAnsi="Times New Roman" w:cs="Times New Roman"/>
          <w:color w:val="auto"/>
          <w:sz w:val="24"/>
          <w:szCs w:val="24"/>
        </w:rPr>
        <w:t>The partnership would further assist in identifying vocational training and scholarship opportunities</w:t>
      </w:r>
      <w:r w:rsidR="005E3E2A" w:rsidRPr="00B23674">
        <w:rPr>
          <w:rFonts w:ascii="Times New Roman" w:hAnsi="Times New Roman" w:cs="Times New Roman"/>
          <w:color w:val="auto"/>
          <w:sz w:val="24"/>
          <w:szCs w:val="24"/>
        </w:rPr>
        <w:t>.</w:t>
      </w:r>
      <w:r w:rsidR="00AC7E13" w:rsidRPr="00B23674">
        <w:rPr>
          <w:rFonts w:ascii="Times New Roman" w:hAnsi="Times New Roman" w:cs="Times New Roman"/>
          <w:color w:val="auto"/>
          <w:sz w:val="24"/>
          <w:szCs w:val="24"/>
        </w:rPr>
        <w:t xml:space="preserve"> </w:t>
      </w:r>
      <w:r w:rsidR="005E3E2A" w:rsidRPr="00B23674">
        <w:rPr>
          <w:rFonts w:ascii="Times New Roman" w:hAnsi="Times New Roman" w:cs="Times New Roman"/>
          <w:color w:val="auto"/>
          <w:sz w:val="24"/>
          <w:szCs w:val="24"/>
        </w:rPr>
        <w:t xml:space="preserve">This would be </w:t>
      </w:r>
      <w:r w:rsidR="00AC7E13" w:rsidRPr="00B23674">
        <w:rPr>
          <w:rFonts w:ascii="Times New Roman" w:hAnsi="Times New Roman" w:cs="Times New Roman"/>
          <w:color w:val="auto"/>
          <w:sz w:val="24"/>
          <w:szCs w:val="24"/>
        </w:rPr>
        <w:t xml:space="preserve">in order to provide the workforce with necessary skills required to fill the gaps in the country’s </w:t>
      </w:r>
      <w:proofErr w:type="spellStart"/>
      <w:r w:rsidR="00AC7E13" w:rsidRPr="00B23674">
        <w:rPr>
          <w:rFonts w:ascii="Times New Roman" w:hAnsi="Times New Roman" w:cs="Times New Roman"/>
          <w:color w:val="auto"/>
          <w:sz w:val="24"/>
          <w:szCs w:val="24"/>
        </w:rPr>
        <w:t>labour</w:t>
      </w:r>
      <w:proofErr w:type="spellEnd"/>
      <w:r w:rsidR="00AC7E13" w:rsidRPr="00B23674">
        <w:rPr>
          <w:rFonts w:ascii="Times New Roman" w:hAnsi="Times New Roman" w:cs="Times New Roman"/>
          <w:color w:val="auto"/>
          <w:sz w:val="24"/>
          <w:szCs w:val="24"/>
        </w:rPr>
        <w:t xml:space="preserve"> market and for attracting trade and investment from the region. The European Union (EU) thus remains South Africa’s largest trading partner and largest foreign investor.</w:t>
      </w:r>
    </w:p>
    <w:p w14:paraId="52B99ACA" w14:textId="77777777" w:rsidR="00F60D32" w:rsidRPr="00B23674" w:rsidRDefault="00F60D32" w:rsidP="00C76F16">
      <w:pPr>
        <w:spacing w:line="360" w:lineRule="auto"/>
        <w:jc w:val="both"/>
        <w:rPr>
          <w:rFonts w:ascii="Times New Roman" w:hAnsi="Times New Roman" w:cs="Times New Roman"/>
          <w:color w:val="auto"/>
          <w:sz w:val="24"/>
          <w:szCs w:val="24"/>
        </w:rPr>
      </w:pPr>
    </w:p>
    <w:p w14:paraId="357427ED" w14:textId="77777777" w:rsidR="00EF59D5" w:rsidRPr="00B23674" w:rsidRDefault="00EF59D5"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B23674">
        <w:rPr>
          <w:rFonts w:ascii="Times New Roman" w:hAnsi="Times New Roman" w:cs="Times New Roman"/>
          <w:color w:val="auto"/>
          <w:spacing w:val="0"/>
          <w:sz w:val="24"/>
          <w:szCs w:val="24"/>
          <w:lang w:eastAsia="en-ZA"/>
        </w:rPr>
        <w:t>South Africa’s diplomacy in Asia and the Middle East would focus on cooperation pursued with partners through high-level visits, structured bilateral mechanisms and economic diplomacy initiatives. Focus w</w:t>
      </w:r>
      <w:r w:rsidR="0086725E" w:rsidRPr="00B23674">
        <w:rPr>
          <w:rFonts w:ascii="Times New Roman" w:hAnsi="Times New Roman" w:cs="Times New Roman"/>
          <w:color w:val="auto"/>
          <w:spacing w:val="0"/>
          <w:sz w:val="24"/>
          <w:szCs w:val="24"/>
          <w:lang w:eastAsia="en-ZA"/>
        </w:rPr>
        <w:t>ould</w:t>
      </w:r>
      <w:r w:rsidR="005B1E8D" w:rsidRPr="00B23674">
        <w:rPr>
          <w:rFonts w:ascii="Times New Roman" w:hAnsi="Times New Roman" w:cs="Times New Roman"/>
          <w:color w:val="auto"/>
          <w:spacing w:val="0"/>
          <w:sz w:val="24"/>
          <w:szCs w:val="24"/>
          <w:lang w:eastAsia="en-ZA"/>
        </w:rPr>
        <w:t xml:space="preserve"> also</w:t>
      </w:r>
      <w:r w:rsidRPr="00B23674">
        <w:rPr>
          <w:rFonts w:ascii="Times New Roman" w:hAnsi="Times New Roman" w:cs="Times New Roman"/>
          <w:color w:val="auto"/>
          <w:spacing w:val="0"/>
          <w:sz w:val="24"/>
          <w:szCs w:val="24"/>
          <w:lang w:eastAsia="en-ZA"/>
        </w:rPr>
        <w:t xml:space="preserve"> be on the promotion of South Africa as an investment destination for </w:t>
      </w:r>
      <w:r w:rsidRPr="00B23674">
        <w:rPr>
          <w:rFonts w:ascii="Times New Roman" w:hAnsi="Times New Roman" w:cs="Times New Roman"/>
          <w:color w:val="auto"/>
          <w:spacing w:val="0"/>
          <w:sz w:val="24"/>
          <w:szCs w:val="24"/>
          <w:lang w:eastAsia="en-ZA"/>
        </w:rPr>
        <w:lastRenderedPageBreak/>
        <w:t>investors from the region</w:t>
      </w:r>
      <w:r w:rsidR="0086725E" w:rsidRPr="00B23674">
        <w:rPr>
          <w:rFonts w:ascii="Times New Roman" w:hAnsi="Times New Roman" w:cs="Times New Roman"/>
          <w:color w:val="auto"/>
          <w:spacing w:val="0"/>
          <w:sz w:val="24"/>
          <w:szCs w:val="24"/>
          <w:lang w:eastAsia="en-ZA"/>
        </w:rPr>
        <w:t>. Focus would be</w:t>
      </w:r>
      <w:r w:rsidRPr="00B23674">
        <w:rPr>
          <w:rFonts w:ascii="Times New Roman" w:hAnsi="Times New Roman" w:cs="Times New Roman"/>
          <w:color w:val="auto"/>
          <w:spacing w:val="0"/>
          <w:sz w:val="24"/>
          <w:szCs w:val="24"/>
          <w:lang w:eastAsia="en-ZA"/>
        </w:rPr>
        <w:t xml:space="preserve"> on value-added sector and beneficiation in support of South Africa’s industrialisation and development.</w:t>
      </w:r>
    </w:p>
    <w:p w14:paraId="442C8231"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7A8B7C7F" w14:textId="77777777" w:rsidR="00EF59D5" w:rsidRPr="00B23674" w:rsidRDefault="00EF59D5"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B23674">
        <w:rPr>
          <w:rFonts w:ascii="Times New Roman" w:hAnsi="Times New Roman" w:cs="Times New Roman"/>
          <w:color w:val="auto"/>
          <w:spacing w:val="0"/>
          <w:sz w:val="24"/>
          <w:szCs w:val="24"/>
          <w:lang w:eastAsia="en-ZA"/>
        </w:rPr>
        <w:t xml:space="preserve">The Indian Ocean region remained of vital importance and growing geostrategic significance. South Africa was reported as viewing the Indian Ocean Rim Association (IORA) as a pre-eminent regional organisation linking Africa, the Middle East and Asia via the Indian Ocean. The association is growing in stature and prominence, and South Africa is the Chair of IORA for the period from October 2017 to </w:t>
      </w:r>
      <w:r w:rsidR="00095D0A" w:rsidRPr="00B23674">
        <w:rPr>
          <w:rFonts w:ascii="Times New Roman" w:hAnsi="Times New Roman" w:cs="Times New Roman"/>
          <w:color w:val="auto"/>
          <w:spacing w:val="0"/>
          <w:sz w:val="24"/>
          <w:szCs w:val="24"/>
          <w:lang w:eastAsia="en-ZA"/>
        </w:rPr>
        <w:t xml:space="preserve">October </w:t>
      </w:r>
      <w:r w:rsidRPr="00B23674">
        <w:rPr>
          <w:rFonts w:ascii="Times New Roman" w:hAnsi="Times New Roman" w:cs="Times New Roman"/>
          <w:color w:val="auto"/>
          <w:spacing w:val="0"/>
          <w:sz w:val="24"/>
          <w:szCs w:val="24"/>
          <w:lang w:eastAsia="en-ZA"/>
        </w:rPr>
        <w:t>2019.</w:t>
      </w:r>
    </w:p>
    <w:p w14:paraId="54340727" w14:textId="77777777" w:rsidR="009113E8" w:rsidRPr="00C76F16" w:rsidRDefault="009113E8"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6B03361C" w14:textId="77777777" w:rsidR="009D2933" w:rsidRPr="00C76F16" w:rsidRDefault="00115431"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 xml:space="preserve">However, the Department </w:t>
      </w:r>
      <w:r w:rsidR="00652FDC" w:rsidRPr="00C76F16">
        <w:rPr>
          <w:rFonts w:ascii="Times New Roman" w:eastAsia="Helvetica" w:hAnsi="Times New Roman" w:cs="Times New Roman"/>
          <w:color w:val="auto"/>
          <w:sz w:val="24"/>
          <w:szCs w:val="24"/>
          <w:lang w:val="en-ZA"/>
        </w:rPr>
        <w:t xml:space="preserve">has </w:t>
      </w:r>
      <w:r w:rsidRPr="00C76F16">
        <w:rPr>
          <w:rFonts w:ascii="Times New Roman" w:eastAsia="Helvetica" w:hAnsi="Times New Roman" w:cs="Times New Roman"/>
          <w:color w:val="auto"/>
          <w:sz w:val="24"/>
          <w:szCs w:val="24"/>
          <w:lang w:val="en-ZA"/>
        </w:rPr>
        <w:t>underscore</w:t>
      </w:r>
      <w:r w:rsidR="00652FDC" w:rsidRPr="00C76F16">
        <w:rPr>
          <w:rFonts w:ascii="Times New Roman" w:eastAsia="Helvetica" w:hAnsi="Times New Roman" w:cs="Times New Roman"/>
          <w:color w:val="auto"/>
          <w:sz w:val="24"/>
          <w:szCs w:val="24"/>
          <w:lang w:val="en-ZA"/>
        </w:rPr>
        <w:t>d</w:t>
      </w:r>
      <w:r w:rsidRPr="00C76F16">
        <w:rPr>
          <w:rFonts w:ascii="Times New Roman" w:eastAsia="Helvetica" w:hAnsi="Times New Roman" w:cs="Times New Roman"/>
          <w:color w:val="auto"/>
          <w:sz w:val="24"/>
          <w:szCs w:val="24"/>
          <w:lang w:val="en-ZA"/>
        </w:rPr>
        <w:t xml:space="preserve"> that socio-economic development, regional or international, would be realised in a democratic environment which responds to the needs of the people.</w:t>
      </w:r>
      <w:r w:rsidR="009D2933" w:rsidRPr="00C76F16">
        <w:rPr>
          <w:rFonts w:ascii="Times New Roman" w:eastAsia="Helvetica" w:hAnsi="Times New Roman" w:cs="Times New Roman"/>
          <w:color w:val="auto"/>
          <w:sz w:val="24"/>
          <w:szCs w:val="24"/>
          <w:lang w:val="en-ZA"/>
        </w:rPr>
        <w:t xml:space="preserve"> The conduct of bilateral political and economic relations w</w:t>
      </w:r>
      <w:r w:rsidR="001117E0" w:rsidRPr="00C76F16">
        <w:rPr>
          <w:rFonts w:ascii="Times New Roman" w:eastAsia="Helvetica" w:hAnsi="Times New Roman" w:cs="Times New Roman"/>
          <w:color w:val="auto"/>
          <w:sz w:val="24"/>
          <w:szCs w:val="24"/>
          <w:lang w:val="en-ZA"/>
        </w:rPr>
        <w:t>ould</w:t>
      </w:r>
      <w:r w:rsidR="009D2933" w:rsidRPr="00C76F16">
        <w:rPr>
          <w:rFonts w:ascii="Times New Roman" w:eastAsia="Helvetica" w:hAnsi="Times New Roman" w:cs="Times New Roman"/>
          <w:color w:val="auto"/>
          <w:sz w:val="24"/>
          <w:szCs w:val="24"/>
          <w:lang w:val="en-ZA"/>
        </w:rPr>
        <w:t xml:space="preserve"> remain the </w:t>
      </w:r>
      <w:proofErr w:type="spellStart"/>
      <w:r w:rsidR="009D2933" w:rsidRPr="00C76F16">
        <w:rPr>
          <w:rFonts w:ascii="Times New Roman" w:eastAsia="Helvetica" w:hAnsi="Times New Roman" w:cs="Times New Roman"/>
          <w:color w:val="auto"/>
          <w:sz w:val="24"/>
          <w:szCs w:val="24"/>
          <w:lang w:val="en-ZA"/>
        </w:rPr>
        <w:t>center</w:t>
      </w:r>
      <w:proofErr w:type="spellEnd"/>
      <w:r w:rsidR="009D2933" w:rsidRPr="00C76F16">
        <w:rPr>
          <w:rFonts w:ascii="Times New Roman" w:eastAsia="Helvetica" w:hAnsi="Times New Roman" w:cs="Times New Roman"/>
          <w:color w:val="auto"/>
          <w:sz w:val="24"/>
          <w:szCs w:val="24"/>
          <w:lang w:val="en-ZA"/>
        </w:rPr>
        <w:t xml:space="preserve"> of the Department’s international work. This </w:t>
      </w:r>
      <w:r w:rsidR="001117E0" w:rsidRPr="00C76F16">
        <w:rPr>
          <w:rFonts w:ascii="Times New Roman" w:eastAsia="Helvetica" w:hAnsi="Times New Roman" w:cs="Times New Roman"/>
          <w:color w:val="auto"/>
          <w:sz w:val="24"/>
          <w:szCs w:val="24"/>
          <w:lang w:val="en-ZA"/>
        </w:rPr>
        <w:t>would be</w:t>
      </w:r>
      <w:r w:rsidR="009D2933" w:rsidRPr="00C76F16">
        <w:rPr>
          <w:rFonts w:ascii="Times New Roman" w:eastAsia="Helvetica" w:hAnsi="Times New Roman" w:cs="Times New Roman"/>
          <w:color w:val="auto"/>
          <w:sz w:val="24"/>
          <w:szCs w:val="24"/>
          <w:lang w:val="en-ZA"/>
        </w:rPr>
        <w:t xml:space="preserve"> with a deliberate view to address domestic challenges and pursue continental aspirations.</w:t>
      </w:r>
    </w:p>
    <w:p w14:paraId="753FD34B" w14:textId="77777777" w:rsidR="009D2933" w:rsidRPr="00C76F16" w:rsidRDefault="009D2933" w:rsidP="00C76F16">
      <w:pPr>
        <w:pStyle w:val="Body"/>
        <w:spacing w:line="360" w:lineRule="auto"/>
        <w:jc w:val="both"/>
        <w:rPr>
          <w:rFonts w:ascii="Times New Roman" w:hAnsi="Times New Roman" w:cs="Times New Roman"/>
          <w:sz w:val="24"/>
          <w:szCs w:val="24"/>
        </w:rPr>
      </w:pPr>
    </w:p>
    <w:p w14:paraId="2C99DFA8" w14:textId="77777777" w:rsidR="009D2933" w:rsidRPr="00B23674" w:rsidRDefault="009D2933" w:rsidP="00C76F16">
      <w:pPr>
        <w:pStyle w:val="Body"/>
        <w:spacing w:line="360" w:lineRule="auto"/>
        <w:jc w:val="both"/>
        <w:rPr>
          <w:rFonts w:ascii="Times New Roman" w:hAnsi="Times New Roman" w:cs="Times New Roman"/>
          <w:color w:val="auto"/>
          <w:sz w:val="24"/>
          <w:szCs w:val="24"/>
        </w:rPr>
      </w:pPr>
      <w:r w:rsidRPr="00B23674">
        <w:rPr>
          <w:rFonts w:ascii="Times New Roman" w:hAnsi="Times New Roman" w:cs="Times New Roman"/>
          <w:color w:val="auto"/>
          <w:sz w:val="24"/>
          <w:szCs w:val="24"/>
        </w:rPr>
        <w:t>As a result, this Annual plan commits South African missions abroad to work tirelessly and undertake practical steps to attract foreign direct investment and attract tourists from the South and the North alike. It further provide</w:t>
      </w:r>
      <w:r w:rsidR="007A7037" w:rsidRPr="00B23674">
        <w:rPr>
          <w:rFonts w:ascii="Times New Roman" w:hAnsi="Times New Roman" w:cs="Times New Roman"/>
          <w:color w:val="auto"/>
          <w:sz w:val="24"/>
          <w:szCs w:val="24"/>
        </w:rPr>
        <w:t>d</w:t>
      </w:r>
      <w:r w:rsidRPr="00B23674">
        <w:rPr>
          <w:rFonts w:ascii="Times New Roman" w:hAnsi="Times New Roman" w:cs="Times New Roman"/>
          <w:color w:val="auto"/>
          <w:sz w:val="24"/>
          <w:szCs w:val="24"/>
        </w:rPr>
        <w:t xml:space="preserve"> details of how the Department s</w:t>
      </w:r>
      <w:r w:rsidR="007A7037" w:rsidRPr="00B23674">
        <w:rPr>
          <w:rFonts w:ascii="Times New Roman" w:hAnsi="Times New Roman" w:cs="Times New Roman"/>
          <w:color w:val="auto"/>
          <w:sz w:val="24"/>
          <w:szCs w:val="24"/>
        </w:rPr>
        <w:t>ought</w:t>
      </w:r>
      <w:r w:rsidRPr="00B23674">
        <w:rPr>
          <w:rFonts w:ascii="Times New Roman" w:hAnsi="Times New Roman" w:cs="Times New Roman"/>
          <w:color w:val="auto"/>
          <w:sz w:val="24"/>
          <w:szCs w:val="24"/>
        </w:rPr>
        <w:t xml:space="preserve"> to project South Africa and improve comprehension of the country’s international engagements by both domestic and international audiences.</w:t>
      </w:r>
    </w:p>
    <w:p w14:paraId="2625E9CE" w14:textId="77777777" w:rsidR="00EF59D5" w:rsidRPr="00C76F16" w:rsidRDefault="00EF59D5" w:rsidP="00C76F16">
      <w:pPr>
        <w:autoSpaceDE w:val="0"/>
        <w:adjustRightInd w:val="0"/>
        <w:spacing w:line="360" w:lineRule="auto"/>
        <w:jc w:val="both"/>
        <w:rPr>
          <w:rFonts w:ascii="Times New Roman" w:hAnsi="Times New Roman" w:cs="Times New Roman"/>
          <w:color w:val="555658"/>
          <w:spacing w:val="0"/>
          <w:sz w:val="24"/>
          <w:szCs w:val="24"/>
          <w:lang w:eastAsia="en-ZA"/>
        </w:rPr>
      </w:pPr>
    </w:p>
    <w:p w14:paraId="1787390A" w14:textId="77777777" w:rsidR="00395C54" w:rsidRPr="00B23674" w:rsidRDefault="00395C54"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C76F16">
        <w:rPr>
          <w:rFonts w:ascii="Times New Roman" w:eastAsia="Helvetica" w:hAnsi="Times New Roman" w:cs="Times New Roman"/>
          <w:color w:val="auto"/>
          <w:sz w:val="24"/>
          <w:szCs w:val="24"/>
        </w:rPr>
        <w:t xml:space="preserve">With regard to the relations with the anchor states and formations of the South, the Department recognises that South Africa shares a history of solidarity and current developmental challenges with most African countries and the global South. South-South cooperation remains critical in advancing common aspirations. The historic partnership has been entrenched with the establishment of the India, Brazil, and South Africa (IBSA) and the Brazil, Russia, India, China and South </w:t>
      </w:r>
      <w:r w:rsidRPr="00B23674">
        <w:rPr>
          <w:rFonts w:ascii="Times New Roman" w:eastAsia="Helvetica" w:hAnsi="Times New Roman" w:cs="Times New Roman"/>
          <w:color w:val="auto"/>
          <w:sz w:val="24"/>
          <w:szCs w:val="24"/>
        </w:rPr>
        <w:t xml:space="preserve">Africa (BRICS). </w:t>
      </w:r>
      <w:r w:rsidRPr="00B23674">
        <w:rPr>
          <w:rFonts w:ascii="Times New Roman" w:hAnsi="Times New Roman" w:cs="Times New Roman"/>
          <w:color w:val="auto"/>
          <w:spacing w:val="0"/>
          <w:sz w:val="24"/>
          <w:szCs w:val="24"/>
          <w:lang w:eastAsia="en-ZA"/>
        </w:rPr>
        <w:t>South Africa’s membership in BRICS has yielded benefits for the country and is expected to do so for the rest of the continent.</w:t>
      </w:r>
    </w:p>
    <w:p w14:paraId="39A3E6C3" w14:textId="77777777" w:rsidR="00395C54" w:rsidRPr="00B23674" w:rsidRDefault="00395C54" w:rsidP="00C76F16">
      <w:pPr>
        <w:autoSpaceDE w:val="0"/>
        <w:adjustRightInd w:val="0"/>
        <w:spacing w:line="360" w:lineRule="auto"/>
        <w:jc w:val="both"/>
        <w:rPr>
          <w:rFonts w:ascii="Times New Roman" w:hAnsi="Times New Roman" w:cs="Times New Roman"/>
          <w:color w:val="auto"/>
          <w:spacing w:val="0"/>
          <w:sz w:val="24"/>
          <w:szCs w:val="24"/>
          <w:lang w:eastAsia="en-ZA"/>
        </w:rPr>
      </w:pPr>
    </w:p>
    <w:p w14:paraId="5FD88E2C" w14:textId="77777777" w:rsidR="00395C54" w:rsidRPr="00B23674" w:rsidRDefault="00395C54" w:rsidP="00C76F16">
      <w:pPr>
        <w:pStyle w:val="Body"/>
        <w:spacing w:line="360" w:lineRule="auto"/>
        <w:jc w:val="both"/>
        <w:rPr>
          <w:rFonts w:ascii="Times New Roman" w:hAnsi="Times New Roman" w:cs="Times New Roman"/>
          <w:color w:val="auto"/>
          <w:sz w:val="24"/>
          <w:szCs w:val="24"/>
        </w:rPr>
      </w:pPr>
      <w:r w:rsidRPr="00B23674">
        <w:rPr>
          <w:rFonts w:ascii="Times New Roman" w:eastAsia="Helvetica" w:hAnsi="Times New Roman" w:cs="Times New Roman"/>
          <w:color w:val="auto"/>
          <w:sz w:val="24"/>
          <w:szCs w:val="24"/>
        </w:rPr>
        <w:t>The</w:t>
      </w:r>
      <w:r w:rsidRPr="00B23674">
        <w:rPr>
          <w:rFonts w:ascii="Times New Roman" w:eastAsia="Helvetica" w:hAnsi="Times New Roman" w:cs="Times New Roman"/>
          <w:color w:val="auto"/>
          <w:sz w:val="24"/>
          <w:szCs w:val="24"/>
          <w:lang w:val="en-ZA"/>
        </w:rPr>
        <w:t xml:space="preserve"> New Development Bank (NDB) was launched in 2015</w:t>
      </w:r>
      <w:r w:rsidRPr="00B23674">
        <w:rPr>
          <w:rFonts w:ascii="Times New Roman" w:eastAsia="Helvetica" w:hAnsi="Times New Roman" w:cs="Times New Roman"/>
          <w:color w:val="auto"/>
          <w:sz w:val="24"/>
          <w:szCs w:val="24"/>
        </w:rPr>
        <w:t>, while</w:t>
      </w:r>
      <w:r w:rsidRPr="00B23674">
        <w:rPr>
          <w:rFonts w:ascii="Times New Roman" w:hAnsi="Times New Roman" w:cs="Times New Roman"/>
          <w:color w:val="auto"/>
          <w:sz w:val="24"/>
          <w:szCs w:val="24"/>
        </w:rPr>
        <w:t xml:space="preserve"> the African Regional Center</w:t>
      </w:r>
      <w:r w:rsidR="006917C2" w:rsidRPr="00B23674">
        <w:rPr>
          <w:rFonts w:ascii="Times New Roman" w:hAnsi="Times New Roman" w:cs="Times New Roman"/>
          <w:color w:val="auto"/>
          <w:sz w:val="24"/>
          <w:szCs w:val="24"/>
        </w:rPr>
        <w:t xml:space="preserve"> (the ARC)</w:t>
      </w:r>
      <w:r w:rsidRPr="00B23674">
        <w:rPr>
          <w:rFonts w:ascii="Times New Roman" w:hAnsi="Times New Roman" w:cs="Times New Roman"/>
          <w:color w:val="auto"/>
          <w:sz w:val="24"/>
          <w:szCs w:val="24"/>
        </w:rPr>
        <w:t xml:space="preserve"> of the NDB was launched in 2017 by former President Jacob Zuma. The ARC is intended to play a catalytic role in providing financial and project preparation support for infrastructure and sustainable development projects in South Africa and Africa. South Africa assumed the rotational </w:t>
      </w:r>
    </w:p>
    <w:p w14:paraId="11D304D4" w14:textId="77777777" w:rsidR="00F60D32" w:rsidRPr="00C76F16" w:rsidRDefault="00F60D32" w:rsidP="00C76F16">
      <w:pPr>
        <w:spacing w:line="360" w:lineRule="auto"/>
        <w:jc w:val="both"/>
        <w:rPr>
          <w:rFonts w:ascii="Times New Roman" w:hAnsi="Times New Roman" w:cs="Times New Roman"/>
          <w:color w:val="auto"/>
          <w:sz w:val="24"/>
          <w:szCs w:val="24"/>
        </w:rPr>
      </w:pPr>
    </w:p>
    <w:p w14:paraId="676D007F" w14:textId="77777777" w:rsidR="00803B68"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lastRenderedPageBreak/>
        <w:t>On the Global Agenda, the Department’s focus would continue to be on the reform of the United Nations (UN) system. The Department is conscious that the UN, in its current form, is not reflective of the current global political and economic configuration. Its current form, the UN system (especially the UN Security Council) is regarded as undemocratic and unrepresentative of the aspirations of its membership, particularly the poor and the marginalised.</w:t>
      </w:r>
    </w:p>
    <w:p w14:paraId="5BB8ECEA" w14:textId="77777777" w:rsidR="00803B68"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p>
    <w:p w14:paraId="6065B29C" w14:textId="77777777" w:rsidR="0069357D" w:rsidRPr="00C76F16" w:rsidRDefault="00803B68" w:rsidP="00C76F16">
      <w:pPr>
        <w:pStyle w:val="Body"/>
        <w:spacing w:line="360" w:lineRule="auto"/>
        <w:jc w:val="both"/>
        <w:rPr>
          <w:rFonts w:ascii="Times New Roman" w:eastAsia="Helvetica" w:hAnsi="Times New Roman" w:cs="Times New Roman"/>
          <w:color w:val="auto"/>
          <w:sz w:val="24"/>
          <w:szCs w:val="24"/>
          <w:lang w:val="en-ZA"/>
        </w:rPr>
      </w:pPr>
      <w:r w:rsidRPr="00C76F16">
        <w:rPr>
          <w:rFonts w:ascii="Times New Roman" w:eastAsia="Helvetica" w:hAnsi="Times New Roman" w:cs="Times New Roman"/>
          <w:color w:val="auto"/>
          <w:sz w:val="24"/>
          <w:szCs w:val="24"/>
          <w:lang w:val="en-ZA"/>
        </w:rPr>
        <w:t>The Department further urges that the 2015 Paris Agreement be implemented without delay to protect human life from the on-going erratic and persistent weather conditions. The Department would</w:t>
      </w:r>
      <w:r w:rsidR="00FB496B" w:rsidRPr="00C76F16">
        <w:rPr>
          <w:rFonts w:ascii="Times New Roman" w:eastAsia="Helvetica" w:hAnsi="Times New Roman" w:cs="Times New Roman"/>
          <w:color w:val="auto"/>
          <w:sz w:val="24"/>
          <w:szCs w:val="24"/>
          <w:lang w:val="en-ZA"/>
        </w:rPr>
        <w:t xml:space="preserve"> also</w:t>
      </w:r>
      <w:r w:rsidRPr="00C76F16">
        <w:rPr>
          <w:rFonts w:ascii="Times New Roman" w:eastAsia="Helvetica" w:hAnsi="Times New Roman" w:cs="Times New Roman"/>
          <w:color w:val="auto"/>
          <w:sz w:val="24"/>
          <w:szCs w:val="24"/>
          <w:lang w:val="en-ZA"/>
        </w:rPr>
        <w:t xml:space="preserve"> continue to represent the national interest of South Africa and the aspirations of the African continent and the global South in its participation in the World Trade Organisation (WTO) and the Group of 20 (G20).</w:t>
      </w:r>
    </w:p>
    <w:p w14:paraId="3881F033" w14:textId="77777777" w:rsidR="0069357D" w:rsidRPr="00C76F16" w:rsidRDefault="0069357D" w:rsidP="00C76F16">
      <w:pPr>
        <w:pStyle w:val="Body"/>
        <w:spacing w:line="360" w:lineRule="auto"/>
        <w:jc w:val="both"/>
        <w:rPr>
          <w:rFonts w:ascii="Times New Roman" w:eastAsia="Helvetica" w:hAnsi="Times New Roman" w:cs="Times New Roman"/>
          <w:color w:val="auto"/>
          <w:sz w:val="24"/>
          <w:szCs w:val="24"/>
          <w:lang w:val="en-ZA"/>
        </w:rPr>
      </w:pPr>
    </w:p>
    <w:p w14:paraId="6BE8B316"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r w:rsidRPr="00C76F16">
        <w:rPr>
          <w:rFonts w:ascii="Times New Roman" w:eastAsia="Helvetica" w:hAnsi="Times New Roman" w:cs="Times New Roman"/>
          <w:color w:val="auto"/>
          <w:sz w:val="24"/>
          <w:szCs w:val="24"/>
        </w:rPr>
        <w:t>The Portfolio Committee had recommended, in its 2014/15, 2015/16 and 2016/17 Budget Review and Recommendation Reports, that the Department should ensure</w:t>
      </w:r>
      <w:r w:rsidR="00E06226">
        <w:rPr>
          <w:rFonts w:ascii="Times New Roman" w:eastAsia="Helvetica" w:hAnsi="Times New Roman" w:cs="Times New Roman"/>
          <w:color w:val="auto"/>
          <w:sz w:val="24"/>
          <w:szCs w:val="24"/>
        </w:rPr>
        <w:t xml:space="preserve"> that</w:t>
      </w:r>
      <w:r w:rsidR="00B23674">
        <w:rPr>
          <w:rFonts w:ascii="Times New Roman" w:eastAsia="Helvetica" w:hAnsi="Times New Roman" w:cs="Times New Roman"/>
          <w:color w:val="auto"/>
          <w:sz w:val="24"/>
          <w:szCs w:val="24"/>
        </w:rPr>
        <w:t xml:space="preserve"> crafting of </w:t>
      </w:r>
      <w:r w:rsidRPr="00C76F16">
        <w:rPr>
          <w:rFonts w:ascii="Times New Roman" w:eastAsia="Helvetica" w:hAnsi="Times New Roman" w:cs="Times New Roman"/>
          <w:color w:val="auto"/>
          <w:sz w:val="24"/>
          <w:szCs w:val="24"/>
        </w:rPr>
        <w:t>foreign policy and its diplomatic projections are handled by cogni</w:t>
      </w:r>
      <w:r w:rsidR="00E82F0F">
        <w:rPr>
          <w:rFonts w:ascii="Times New Roman" w:eastAsia="Helvetica" w:hAnsi="Times New Roman" w:cs="Times New Roman"/>
          <w:color w:val="auto"/>
          <w:sz w:val="24"/>
          <w:szCs w:val="24"/>
        </w:rPr>
        <w:t>s</w:t>
      </w:r>
      <w:r w:rsidRPr="00C76F16">
        <w:rPr>
          <w:rFonts w:ascii="Times New Roman" w:eastAsia="Helvetica" w:hAnsi="Times New Roman" w:cs="Times New Roman"/>
          <w:color w:val="auto"/>
          <w:sz w:val="24"/>
          <w:szCs w:val="24"/>
        </w:rPr>
        <w:t>ant, professional and technically proficient officials at home and in missions abroad.</w:t>
      </w:r>
    </w:p>
    <w:p w14:paraId="592B35AC"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p>
    <w:p w14:paraId="69B6E9DD"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r w:rsidRPr="00C76F16">
        <w:rPr>
          <w:rFonts w:ascii="Times New Roman" w:hAnsi="Times New Roman" w:cs="Times New Roman"/>
          <w:color w:val="auto"/>
          <w:sz w:val="24"/>
          <w:szCs w:val="24"/>
          <w:lang w:eastAsia="en-ZA"/>
        </w:rPr>
        <w:t>In response, the Department revised its organisational structure in 2016, to realign it with the ever-changing mandate of international relations trends.</w:t>
      </w:r>
    </w:p>
    <w:p w14:paraId="2936B015" w14:textId="77777777" w:rsidR="0069357D" w:rsidRPr="00C76F16" w:rsidRDefault="0069357D" w:rsidP="00C76F16">
      <w:pPr>
        <w:autoSpaceDE w:val="0"/>
        <w:adjustRightInd w:val="0"/>
        <w:spacing w:line="360" w:lineRule="auto"/>
        <w:jc w:val="both"/>
        <w:rPr>
          <w:rFonts w:ascii="Times New Roman" w:hAnsi="Times New Roman" w:cs="Times New Roman"/>
          <w:color w:val="auto"/>
          <w:sz w:val="24"/>
          <w:szCs w:val="24"/>
          <w:lang w:eastAsia="en-ZA"/>
        </w:rPr>
      </w:pPr>
    </w:p>
    <w:p w14:paraId="320DE594" w14:textId="77777777" w:rsidR="0069357D" w:rsidRPr="00B23674" w:rsidRDefault="0069357D" w:rsidP="00C76F16">
      <w:pPr>
        <w:pStyle w:val="Body"/>
        <w:spacing w:line="360" w:lineRule="auto"/>
        <w:jc w:val="both"/>
        <w:rPr>
          <w:rFonts w:ascii="Times New Roman" w:eastAsia="Helvetica" w:hAnsi="Times New Roman" w:cs="Times New Roman"/>
          <w:color w:val="auto"/>
          <w:sz w:val="24"/>
          <w:szCs w:val="24"/>
          <w:lang w:val="en-ZA"/>
        </w:rPr>
      </w:pPr>
      <w:r w:rsidRPr="00B23674">
        <w:rPr>
          <w:rFonts w:ascii="Times New Roman" w:hAnsi="Times New Roman" w:cs="Times New Roman"/>
          <w:color w:val="auto"/>
          <w:sz w:val="24"/>
          <w:szCs w:val="24"/>
        </w:rPr>
        <w:t xml:space="preserve">However, the new structure is not fully operational. In the light of the increasing demand being placed on the national </w:t>
      </w:r>
      <w:proofErr w:type="spellStart"/>
      <w:r w:rsidRPr="00B23674">
        <w:rPr>
          <w:rFonts w:ascii="Times New Roman" w:hAnsi="Times New Roman" w:cs="Times New Roman"/>
          <w:color w:val="auto"/>
          <w:sz w:val="24"/>
          <w:szCs w:val="24"/>
        </w:rPr>
        <w:t>fiscus</w:t>
      </w:r>
      <w:proofErr w:type="spellEnd"/>
      <w:r w:rsidRPr="00B23674">
        <w:rPr>
          <w:rFonts w:ascii="Times New Roman" w:hAnsi="Times New Roman" w:cs="Times New Roman"/>
          <w:color w:val="auto"/>
          <w:sz w:val="24"/>
          <w:szCs w:val="24"/>
        </w:rPr>
        <w:t xml:space="preserve"> and the drive to curtail the public sector wage bill, the Department has to operate within a set ceiling of compensation of employees. This has severely impacted on the filling of vacancies and the Department would accordingly continue to abolish/freeze non-critical posts, both at headquarters and abroad. The Department has reported a current vacancy rate at 9,09%, which is within the national minimum average rate of 10%.</w:t>
      </w:r>
    </w:p>
    <w:p w14:paraId="5A2D3156" w14:textId="77777777" w:rsidR="00F94EC9" w:rsidRPr="00C76F16" w:rsidRDefault="00F94EC9" w:rsidP="00C76F16">
      <w:pPr>
        <w:spacing w:line="360" w:lineRule="auto"/>
        <w:jc w:val="both"/>
        <w:rPr>
          <w:rFonts w:ascii="Times New Roman" w:hAnsi="Times New Roman" w:cs="Times New Roman"/>
          <w:color w:val="000000" w:themeColor="text1"/>
          <w:sz w:val="24"/>
          <w:szCs w:val="24"/>
          <w:lang w:val="en-ZA"/>
        </w:rPr>
      </w:pPr>
    </w:p>
    <w:p w14:paraId="12CA9087" w14:textId="77777777" w:rsidR="009305A0" w:rsidRPr="00C76F16" w:rsidRDefault="009305A0"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7.2</w:t>
      </w:r>
      <w:r w:rsidRPr="00C76F16">
        <w:rPr>
          <w:rFonts w:ascii="Times New Roman" w:hAnsi="Times New Roman" w:cs="Times New Roman"/>
          <w:b/>
          <w:color w:val="000000" w:themeColor="text1"/>
          <w:sz w:val="24"/>
          <w:szCs w:val="24"/>
          <w:lang w:val="en-ZA"/>
        </w:rPr>
        <w:tab/>
      </w:r>
      <w:r w:rsidR="002A00D5" w:rsidRPr="00C76F16">
        <w:rPr>
          <w:rFonts w:ascii="Times New Roman" w:hAnsi="Times New Roman" w:cs="Times New Roman"/>
          <w:b/>
          <w:color w:val="000000" w:themeColor="text1"/>
          <w:sz w:val="24"/>
          <w:szCs w:val="24"/>
          <w:lang w:val="en-ZA"/>
        </w:rPr>
        <w:t>Overview of D</w:t>
      </w:r>
      <w:r w:rsidRPr="00C76F16">
        <w:rPr>
          <w:rFonts w:ascii="Times New Roman" w:hAnsi="Times New Roman" w:cs="Times New Roman"/>
          <w:b/>
          <w:color w:val="000000" w:themeColor="text1"/>
          <w:sz w:val="24"/>
          <w:szCs w:val="24"/>
          <w:lang w:val="en-ZA"/>
        </w:rPr>
        <w:t>epartmental budget 201</w:t>
      </w:r>
      <w:r w:rsidR="004609C7">
        <w:rPr>
          <w:rFonts w:ascii="Times New Roman" w:hAnsi="Times New Roman" w:cs="Times New Roman"/>
          <w:b/>
          <w:color w:val="000000" w:themeColor="text1"/>
          <w:sz w:val="24"/>
          <w:szCs w:val="24"/>
          <w:lang w:val="en-ZA"/>
        </w:rPr>
        <w:t>9</w:t>
      </w:r>
      <w:r w:rsidRPr="00C76F16">
        <w:rPr>
          <w:rFonts w:ascii="Times New Roman" w:hAnsi="Times New Roman" w:cs="Times New Roman"/>
          <w:b/>
          <w:color w:val="000000" w:themeColor="text1"/>
          <w:sz w:val="24"/>
          <w:szCs w:val="24"/>
          <w:lang w:val="en-ZA"/>
        </w:rPr>
        <w:t>/</w:t>
      </w:r>
      <w:r w:rsidR="004609C7">
        <w:rPr>
          <w:rFonts w:ascii="Times New Roman" w:hAnsi="Times New Roman" w:cs="Times New Roman"/>
          <w:b/>
          <w:color w:val="000000" w:themeColor="text1"/>
          <w:sz w:val="24"/>
          <w:szCs w:val="24"/>
          <w:lang w:val="en-ZA"/>
        </w:rPr>
        <w:t>20</w:t>
      </w:r>
      <w:r w:rsidRPr="00C76F16">
        <w:rPr>
          <w:rFonts w:ascii="Times New Roman" w:hAnsi="Times New Roman" w:cs="Times New Roman"/>
          <w:b/>
          <w:color w:val="000000" w:themeColor="text1"/>
          <w:sz w:val="24"/>
          <w:szCs w:val="24"/>
          <w:lang w:val="en-ZA"/>
        </w:rPr>
        <w:t xml:space="preserve"> and MTEF expenditure focus</w:t>
      </w:r>
    </w:p>
    <w:p w14:paraId="00174E2F" w14:textId="77777777" w:rsidR="00461F3B" w:rsidRPr="00C76F16" w:rsidRDefault="00461F3B" w:rsidP="00C76F16">
      <w:pPr>
        <w:spacing w:line="360" w:lineRule="auto"/>
        <w:jc w:val="both"/>
        <w:rPr>
          <w:rFonts w:ascii="Times New Roman" w:hAnsi="Times New Roman" w:cs="Times New Roman"/>
          <w:b/>
          <w:color w:val="000000" w:themeColor="text1"/>
          <w:sz w:val="24"/>
          <w:szCs w:val="24"/>
          <w:lang w:val="en-ZA"/>
        </w:rPr>
      </w:pPr>
    </w:p>
    <w:p w14:paraId="191F0AF6" w14:textId="77777777" w:rsidR="00CB20D2" w:rsidRPr="00C76F16" w:rsidRDefault="007352DC" w:rsidP="00C76F16">
      <w:pPr>
        <w:pStyle w:val="Body"/>
        <w:spacing w:line="360" w:lineRule="auto"/>
        <w:jc w:val="both"/>
        <w:rPr>
          <w:rFonts w:ascii="Times New Roman" w:hAnsi="Times New Roman" w:cs="Times New Roman"/>
          <w:sz w:val="24"/>
          <w:szCs w:val="24"/>
        </w:rPr>
      </w:pPr>
      <w:r w:rsidRPr="00C76F16">
        <w:rPr>
          <w:rFonts w:ascii="Times New Roman" w:hAnsi="Times New Roman" w:cs="Times New Roman"/>
          <w:color w:val="auto"/>
          <w:sz w:val="24"/>
          <w:szCs w:val="24"/>
        </w:rPr>
        <w:t>The Department w</w:t>
      </w:r>
      <w:r w:rsidR="008273AB" w:rsidRPr="00C76F16">
        <w:rPr>
          <w:rFonts w:ascii="Times New Roman" w:hAnsi="Times New Roman" w:cs="Times New Roman"/>
          <w:color w:val="auto"/>
          <w:sz w:val="24"/>
          <w:szCs w:val="24"/>
        </w:rPr>
        <w:t>ould</w:t>
      </w:r>
      <w:r w:rsidRPr="00C76F16">
        <w:rPr>
          <w:rFonts w:ascii="Times New Roman" w:hAnsi="Times New Roman" w:cs="Times New Roman"/>
          <w:color w:val="auto"/>
          <w:sz w:val="24"/>
          <w:szCs w:val="24"/>
        </w:rPr>
        <w:t xml:space="preserve"> be allocated a</w:t>
      </w:r>
      <w:r w:rsidR="00643332" w:rsidRPr="00C76F16">
        <w:rPr>
          <w:rFonts w:ascii="Times New Roman" w:hAnsi="Times New Roman" w:cs="Times New Roman"/>
          <w:color w:val="auto"/>
          <w:sz w:val="24"/>
          <w:szCs w:val="24"/>
        </w:rPr>
        <w:t xml:space="preserve"> </w:t>
      </w:r>
      <w:r w:rsidR="002C0017">
        <w:rPr>
          <w:rFonts w:ascii="Times New Roman" w:hAnsi="Times New Roman" w:cs="Times New Roman"/>
          <w:color w:val="auto"/>
          <w:sz w:val="24"/>
          <w:szCs w:val="24"/>
        </w:rPr>
        <w:t>de</w:t>
      </w:r>
      <w:r w:rsidR="007B298C" w:rsidRPr="00C76F16">
        <w:rPr>
          <w:rFonts w:ascii="Times New Roman" w:hAnsi="Times New Roman" w:cs="Times New Roman"/>
          <w:color w:val="auto"/>
          <w:sz w:val="24"/>
          <w:szCs w:val="24"/>
        </w:rPr>
        <w:t>creased</w:t>
      </w:r>
      <w:r w:rsidRPr="00C76F16">
        <w:rPr>
          <w:rFonts w:ascii="Times New Roman" w:hAnsi="Times New Roman" w:cs="Times New Roman"/>
          <w:color w:val="auto"/>
          <w:sz w:val="24"/>
          <w:szCs w:val="24"/>
        </w:rPr>
        <w:t xml:space="preserve"> budget amount of </w:t>
      </w:r>
      <w:r w:rsidR="002C0017">
        <w:rPr>
          <w:rFonts w:ascii="Times New Roman" w:hAnsi="Times New Roman" w:cs="Times New Roman"/>
          <w:color w:val="auto"/>
          <w:sz w:val="24"/>
          <w:szCs w:val="24"/>
        </w:rPr>
        <w:t>R6 508,5</w:t>
      </w:r>
      <w:r w:rsidR="00A828BC">
        <w:rPr>
          <w:rFonts w:ascii="Times New Roman" w:hAnsi="Times New Roman" w:cs="Times New Roman"/>
          <w:color w:val="auto"/>
          <w:sz w:val="24"/>
          <w:szCs w:val="24"/>
        </w:rPr>
        <w:t xml:space="preserve"> m</w:t>
      </w:r>
      <w:r w:rsidR="002C0017">
        <w:rPr>
          <w:rFonts w:ascii="Times New Roman" w:hAnsi="Times New Roman" w:cs="Times New Roman"/>
          <w:color w:val="auto"/>
          <w:sz w:val="24"/>
          <w:szCs w:val="24"/>
        </w:rPr>
        <w:t xml:space="preserve">illion in 2019/20 compared to </w:t>
      </w:r>
      <w:r w:rsidRPr="00C76F16">
        <w:rPr>
          <w:rFonts w:ascii="Times New Roman" w:hAnsi="Times New Roman" w:cs="Times New Roman"/>
          <w:color w:val="auto"/>
          <w:sz w:val="24"/>
          <w:szCs w:val="24"/>
        </w:rPr>
        <w:t>R6 5</w:t>
      </w:r>
      <w:r w:rsidR="00643332" w:rsidRPr="00C76F16">
        <w:rPr>
          <w:rFonts w:ascii="Times New Roman" w:hAnsi="Times New Roman" w:cs="Times New Roman"/>
          <w:color w:val="auto"/>
          <w:sz w:val="24"/>
          <w:szCs w:val="24"/>
        </w:rPr>
        <w:t>52</w:t>
      </w:r>
      <w:r w:rsidR="002C0017">
        <w:rPr>
          <w:rFonts w:ascii="Times New Roman" w:hAnsi="Times New Roman" w:cs="Times New Roman"/>
          <w:color w:val="auto"/>
          <w:sz w:val="24"/>
          <w:szCs w:val="24"/>
        </w:rPr>
        <w:t>,8</w:t>
      </w:r>
      <w:r w:rsidR="00A828BC">
        <w:rPr>
          <w:rFonts w:ascii="Times New Roman" w:hAnsi="Times New Roman" w:cs="Times New Roman"/>
          <w:color w:val="auto"/>
          <w:sz w:val="24"/>
          <w:szCs w:val="24"/>
        </w:rPr>
        <w:t xml:space="preserve"> m</w:t>
      </w:r>
      <w:r w:rsidRPr="00C76F16">
        <w:rPr>
          <w:rFonts w:ascii="Times New Roman" w:hAnsi="Times New Roman" w:cs="Times New Roman"/>
          <w:color w:val="auto"/>
          <w:sz w:val="24"/>
          <w:szCs w:val="24"/>
        </w:rPr>
        <w:t>illion in 201</w:t>
      </w:r>
      <w:r w:rsidR="00643332" w:rsidRPr="00C76F16">
        <w:rPr>
          <w:rFonts w:ascii="Times New Roman" w:hAnsi="Times New Roman" w:cs="Times New Roman"/>
          <w:color w:val="auto"/>
          <w:sz w:val="24"/>
          <w:szCs w:val="24"/>
        </w:rPr>
        <w:t>8</w:t>
      </w:r>
      <w:r w:rsidRPr="00C76F16">
        <w:rPr>
          <w:rFonts w:ascii="Times New Roman" w:hAnsi="Times New Roman" w:cs="Times New Roman"/>
          <w:color w:val="auto"/>
          <w:sz w:val="24"/>
          <w:szCs w:val="24"/>
        </w:rPr>
        <w:t>/1</w:t>
      </w:r>
      <w:r w:rsidR="00643332" w:rsidRPr="00C76F16">
        <w:rPr>
          <w:rFonts w:ascii="Times New Roman" w:hAnsi="Times New Roman" w:cs="Times New Roman"/>
          <w:color w:val="auto"/>
          <w:sz w:val="24"/>
          <w:szCs w:val="24"/>
        </w:rPr>
        <w:t>9</w:t>
      </w:r>
      <w:r w:rsidRPr="00C76F16">
        <w:rPr>
          <w:rFonts w:ascii="Times New Roman" w:hAnsi="Times New Roman" w:cs="Times New Roman"/>
          <w:color w:val="auto"/>
          <w:sz w:val="24"/>
          <w:szCs w:val="24"/>
        </w:rPr>
        <w:t xml:space="preserve"> financial year.</w:t>
      </w:r>
      <w:r w:rsidR="00AD75FB" w:rsidRPr="00C76F16">
        <w:rPr>
          <w:rFonts w:ascii="Times New Roman" w:hAnsi="Times New Roman" w:cs="Times New Roman"/>
          <w:color w:val="auto"/>
          <w:sz w:val="24"/>
          <w:szCs w:val="24"/>
        </w:rPr>
        <w:t xml:space="preserve"> </w:t>
      </w:r>
      <w:r w:rsidR="00DB579C" w:rsidRPr="00C76F16">
        <w:rPr>
          <w:rFonts w:ascii="Times New Roman" w:hAnsi="Times New Roman" w:cs="Times New Roman"/>
          <w:color w:val="000000" w:themeColor="text1"/>
          <w:sz w:val="24"/>
          <w:szCs w:val="24"/>
          <w:lang w:val="en-ZA"/>
        </w:rPr>
        <w:t>The budget could</w:t>
      </w:r>
      <w:r w:rsidR="00A34545" w:rsidRPr="00C76F16">
        <w:rPr>
          <w:rFonts w:ascii="Times New Roman" w:hAnsi="Times New Roman" w:cs="Times New Roman"/>
          <w:color w:val="000000" w:themeColor="text1"/>
          <w:sz w:val="24"/>
          <w:szCs w:val="24"/>
          <w:lang w:val="en-ZA"/>
        </w:rPr>
        <w:t xml:space="preserve"> still</w:t>
      </w:r>
      <w:r w:rsidR="00DB579C" w:rsidRPr="00C76F16">
        <w:rPr>
          <w:rFonts w:ascii="Times New Roman" w:hAnsi="Times New Roman" w:cs="Times New Roman"/>
          <w:color w:val="000000" w:themeColor="text1"/>
          <w:sz w:val="24"/>
          <w:szCs w:val="24"/>
          <w:lang w:val="en-ZA"/>
        </w:rPr>
        <w:t xml:space="preserve"> be affected by foreign exchange fluctuations later in the year, or by unplanned activities that the Department could find itself faced with in the execution o</w:t>
      </w:r>
      <w:r w:rsidR="00761623" w:rsidRPr="00C76F16">
        <w:rPr>
          <w:rFonts w:ascii="Times New Roman" w:hAnsi="Times New Roman" w:cs="Times New Roman"/>
          <w:color w:val="000000" w:themeColor="text1"/>
          <w:sz w:val="24"/>
          <w:szCs w:val="24"/>
          <w:lang w:val="en-ZA"/>
        </w:rPr>
        <w:t>f its mandate.</w:t>
      </w:r>
      <w:r w:rsidR="001F2F27" w:rsidRPr="00C76F16">
        <w:rPr>
          <w:rFonts w:ascii="Times New Roman" w:hAnsi="Times New Roman" w:cs="Times New Roman"/>
          <w:color w:val="000000" w:themeColor="text1"/>
          <w:sz w:val="24"/>
          <w:szCs w:val="24"/>
          <w:lang w:val="en-ZA"/>
        </w:rPr>
        <w:t xml:space="preserve"> The impact on the overall budget cou</w:t>
      </w:r>
      <w:r w:rsidR="00DB75B9" w:rsidRPr="00C76F16">
        <w:rPr>
          <w:rFonts w:ascii="Times New Roman" w:hAnsi="Times New Roman" w:cs="Times New Roman"/>
          <w:color w:val="000000" w:themeColor="text1"/>
          <w:sz w:val="24"/>
          <w:szCs w:val="24"/>
          <w:lang w:val="en-ZA"/>
        </w:rPr>
        <w:t>ld be further exacerbated since</w:t>
      </w:r>
      <w:r w:rsidR="00D549AA" w:rsidRPr="00C76F16">
        <w:rPr>
          <w:rFonts w:ascii="Times New Roman" w:hAnsi="Times New Roman" w:cs="Times New Roman"/>
          <w:color w:val="000000" w:themeColor="text1"/>
          <w:sz w:val="24"/>
          <w:szCs w:val="24"/>
          <w:lang w:val="en-ZA"/>
        </w:rPr>
        <w:t xml:space="preserve"> the Department would be hosting a number of high level events in the </w:t>
      </w:r>
      <w:r w:rsidR="00D549AA" w:rsidRPr="00C76F16">
        <w:rPr>
          <w:rFonts w:ascii="Times New Roman" w:hAnsi="Times New Roman" w:cs="Times New Roman"/>
          <w:color w:val="000000" w:themeColor="text1"/>
          <w:sz w:val="24"/>
          <w:szCs w:val="24"/>
          <w:lang w:val="en-ZA"/>
        </w:rPr>
        <w:lastRenderedPageBreak/>
        <w:t>201</w:t>
      </w:r>
      <w:r w:rsidR="004609C7">
        <w:rPr>
          <w:rFonts w:ascii="Times New Roman" w:hAnsi="Times New Roman" w:cs="Times New Roman"/>
          <w:color w:val="000000" w:themeColor="text1"/>
          <w:sz w:val="24"/>
          <w:szCs w:val="24"/>
          <w:lang w:val="en-ZA"/>
        </w:rPr>
        <w:t>9</w:t>
      </w:r>
      <w:r w:rsidR="00D549AA" w:rsidRPr="00C76F16">
        <w:rPr>
          <w:rFonts w:ascii="Times New Roman" w:hAnsi="Times New Roman" w:cs="Times New Roman"/>
          <w:color w:val="000000" w:themeColor="text1"/>
          <w:sz w:val="24"/>
          <w:szCs w:val="24"/>
          <w:lang w:val="en-ZA"/>
        </w:rPr>
        <w:t>/</w:t>
      </w:r>
      <w:r w:rsidR="004609C7">
        <w:rPr>
          <w:rFonts w:ascii="Times New Roman" w:hAnsi="Times New Roman" w:cs="Times New Roman"/>
          <w:color w:val="000000" w:themeColor="text1"/>
          <w:sz w:val="24"/>
          <w:szCs w:val="24"/>
          <w:lang w:val="en-ZA"/>
        </w:rPr>
        <w:t xml:space="preserve">20 </w:t>
      </w:r>
      <w:r w:rsidR="00E1321A" w:rsidRPr="00C76F16">
        <w:rPr>
          <w:rFonts w:ascii="Times New Roman" w:hAnsi="Times New Roman" w:cs="Times New Roman"/>
          <w:color w:val="000000" w:themeColor="text1"/>
          <w:sz w:val="24"/>
          <w:szCs w:val="24"/>
          <w:lang w:val="en-ZA"/>
        </w:rPr>
        <w:t>financial year. This was reported</w:t>
      </w:r>
      <w:r w:rsidR="00D549AA" w:rsidRPr="00C76F16">
        <w:rPr>
          <w:rFonts w:ascii="Times New Roman" w:hAnsi="Times New Roman" w:cs="Times New Roman"/>
          <w:color w:val="000000" w:themeColor="text1"/>
          <w:sz w:val="24"/>
          <w:szCs w:val="24"/>
          <w:lang w:val="en-ZA"/>
        </w:rPr>
        <w:t xml:space="preserve"> in line with South Africa</w:t>
      </w:r>
      <w:r w:rsidR="00E1321A" w:rsidRPr="00C76F16">
        <w:rPr>
          <w:rFonts w:ascii="Times New Roman" w:hAnsi="Times New Roman" w:cs="Times New Roman"/>
          <w:color w:val="000000" w:themeColor="text1"/>
          <w:sz w:val="24"/>
          <w:szCs w:val="24"/>
          <w:lang w:val="en-ZA"/>
        </w:rPr>
        <w:t xml:space="preserve"> having assumed</w:t>
      </w:r>
      <w:r w:rsidR="00FF7D92" w:rsidRPr="00C76F16">
        <w:rPr>
          <w:rFonts w:ascii="Times New Roman" w:hAnsi="Times New Roman" w:cs="Times New Roman"/>
          <w:color w:val="000000" w:themeColor="text1"/>
          <w:sz w:val="24"/>
          <w:szCs w:val="24"/>
          <w:lang w:val="en-ZA"/>
        </w:rPr>
        <w:t xml:space="preserve"> strategic</w:t>
      </w:r>
      <w:r w:rsidR="00D549AA" w:rsidRPr="00C76F16">
        <w:rPr>
          <w:rFonts w:ascii="Times New Roman" w:hAnsi="Times New Roman" w:cs="Times New Roman"/>
          <w:color w:val="000000" w:themeColor="text1"/>
          <w:sz w:val="24"/>
          <w:szCs w:val="24"/>
          <w:lang w:val="en-ZA"/>
        </w:rPr>
        <w:t xml:space="preserve"> leadership positions in international forums</w:t>
      </w:r>
      <w:r w:rsidR="00E1321A" w:rsidRPr="00C76F16">
        <w:rPr>
          <w:rFonts w:ascii="Times New Roman" w:hAnsi="Times New Roman" w:cs="Times New Roman"/>
          <w:color w:val="000000" w:themeColor="text1"/>
          <w:sz w:val="24"/>
          <w:szCs w:val="24"/>
          <w:lang w:val="en-ZA"/>
        </w:rPr>
        <w:t xml:space="preserve"> and being</w:t>
      </w:r>
      <w:r w:rsidR="00FF7D92" w:rsidRPr="00C76F16">
        <w:rPr>
          <w:rFonts w:ascii="Times New Roman" w:hAnsi="Times New Roman" w:cs="Times New Roman"/>
          <w:color w:val="000000" w:themeColor="text1"/>
          <w:sz w:val="24"/>
          <w:szCs w:val="24"/>
          <w:lang w:val="en-ZA"/>
        </w:rPr>
        <w:t>:</w:t>
      </w:r>
      <w:r w:rsidR="00FF7D92" w:rsidRPr="00C76F16">
        <w:rPr>
          <w:rFonts w:ascii="Times New Roman" w:eastAsia="Helvetica" w:hAnsi="Times New Roman" w:cs="Times New Roman"/>
          <w:sz w:val="24"/>
          <w:szCs w:val="24"/>
          <w:lang w:val="en-ZA"/>
        </w:rPr>
        <w:t xml:space="preserve"> </w:t>
      </w:r>
      <w:r w:rsidR="00FF7D92" w:rsidRPr="00C76F16">
        <w:rPr>
          <w:rFonts w:ascii="Times New Roman" w:eastAsia="Helvetica" w:hAnsi="Times New Roman" w:cs="Times New Roman"/>
          <w:color w:val="auto"/>
          <w:sz w:val="24"/>
          <w:szCs w:val="24"/>
          <w:lang w:val="en-ZA"/>
        </w:rPr>
        <w:t>Chair of I</w:t>
      </w:r>
      <w:r w:rsidR="001F2F27" w:rsidRPr="00C76F16">
        <w:rPr>
          <w:rFonts w:ascii="Times New Roman" w:eastAsia="Helvetica" w:hAnsi="Times New Roman" w:cs="Times New Roman"/>
          <w:color w:val="auto"/>
          <w:sz w:val="24"/>
          <w:szCs w:val="24"/>
          <w:lang w:val="en-ZA"/>
        </w:rPr>
        <w:t>ORA: October 2017-</w:t>
      </w:r>
      <w:r w:rsidR="00B13FF0" w:rsidRPr="00C76F16">
        <w:rPr>
          <w:rFonts w:ascii="Times New Roman" w:eastAsia="Helvetica" w:hAnsi="Times New Roman" w:cs="Times New Roman"/>
          <w:color w:val="auto"/>
          <w:sz w:val="24"/>
          <w:szCs w:val="24"/>
          <w:lang w:val="en-ZA"/>
        </w:rPr>
        <w:t>October 2019</w:t>
      </w:r>
      <w:r w:rsidR="001F2F27" w:rsidRPr="00C76F16">
        <w:rPr>
          <w:rFonts w:ascii="Times New Roman" w:eastAsia="Helvetica" w:hAnsi="Times New Roman" w:cs="Times New Roman"/>
          <w:color w:val="auto"/>
          <w:sz w:val="24"/>
          <w:szCs w:val="24"/>
          <w:lang w:val="en-ZA"/>
        </w:rPr>
        <w:t>;</w:t>
      </w:r>
      <w:r w:rsidR="00B13FF0" w:rsidRPr="00C76F16">
        <w:rPr>
          <w:rFonts w:ascii="Times New Roman" w:eastAsia="Helvetica" w:hAnsi="Times New Roman" w:cs="Times New Roman"/>
          <w:color w:val="auto"/>
          <w:sz w:val="24"/>
          <w:szCs w:val="24"/>
          <w:lang w:val="en-ZA"/>
        </w:rPr>
        <w:t xml:space="preserve"> </w:t>
      </w:r>
      <w:r w:rsidR="001F2F27" w:rsidRPr="00C76F16">
        <w:rPr>
          <w:rFonts w:ascii="Times New Roman" w:eastAsia="Helvetica" w:hAnsi="Times New Roman" w:cs="Times New Roman"/>
          <w:color w:val="auto"/>
          <w:sz w:val="24"/>
          <w:szCs w:val="24"/>
          <w:lang w:val="en-ZA"/>
        </w:rPr>
        <w:t>c</w:t>
      </w:r>
      <w:r w:rsidR="00FF7D92" w:rsidRPr="00C76F16">
        <w:rPr>
          <w:rFonts w:ascii="Times New Roman" w:eastAsia="Helvetica" w:hAnsi="Times New Roman" w:cs="Times New Roman"/>
          <w:color w:val="auto"/>
          <w:sz w:val="24"/>
          <w:szCs w:val="24"/>
          <w:lang w:val="en-ZA"/>
        </w:rPr>
        <w:t xml:space="preserve">urrently serving </w:t>
      </w:r>
      <w:r w:rsidR="006166BF">
        <w:rPr>
          <w:rFonts w:ascii="Times New Roman" w:eastAsia="Helvetica" w:hAnsi="Times New Roman" w:cs="Times New Roman"/>
          <w:color w:val="auto"/>
          <w:sz w:val="24"/>
          <w:szCs w:val="24"/>
          <w:lang w:val="en-ZA"/>
        </w:rPr>
        <w:t>as a</w:t>
      </w:r>
      <w:r w:rsidR="00FF7D92" w:rsidRPr="00C76F16">
        <w:rPr>
          <w:rFonts w:ascii="Times New Roman" w:eastAsia="Helvetica" w:hAnsi="Times New Roman" w:cs="Times New Roman"/>
          <w:color w:val="auto"/>
          <w:sz w:val="24"/>
          <w:szCs w:val="24"/>
          <w:lang w:val="en-ZA"/>
        </w:rPr>
        <w:t xml:space="preserve"> non-permanent </w:t>
      </w:r>
      <w:r w:rsidR="006166BF">
        <w:rPr>
          <w:rFonts w:ascii="Times New Roman" w:eastAsia="Helvetica" w:hAnsi="Times New Roman" w:cs="Times New Roman"/>
          <w:color w:val="auto"/>
          <w:sz w:val="24"/>
          <w:szCs w:val="24"/>
          <w:lang w:val="en-ZA"/>
        </w:rPr>
        <w:t>member</w:t>
      </w:r>
      <w:r w:rsidR="00FF7D92" w:rsidRPr="00C76F16">
        <w:rPr>
          <w:rFonts w:ascii="Times New Roman" w:eastAsia="Helvetica" w:hAnsi="Times New Roman" w:cs="Times New Roman"/>
          <w:color w:val="auto"/>
          <w:sz w:val="24"/>
          <w:szCs w:val="24"/>
          <w:lang w:val="en-ZA"/>
        </w:rPr>
        <w:t xml:space="preserve"> in the UN Security Council</w:t>
      </w:r>
      <w:r w:rsidR="001F2F27" w:rsidRPr="00C76F16">
        <w:rPr>
          <w:rFonts w:ascii="Times New Roman" w:eastAsia="Helvetica" w:hAnsi="Times New Roman" w:cs="Times New Roman"/>
          <w:color w:val="auto"/>
          <w:sz w:val="24"/>
          <w:szCs w:val="24"/>
          <w:lang w:val="en-ZA"/>
        </w:rPr>
        <w:t xml:space="preserve"> for</w:t>
      </w:r>
      <w:r w:rsidR="00FF7D92" w:rsidRPr="00C76F16">
        <w:rPr>
          <w:rFonts w:ascii="Times New Roman" w:eastAsia="Helvetica" w:hAnsi="Times New Roman" w:cs="Times New Roman"/>
          <w:color w:val="auto"/>
          <w:sz w:val="24"/>
          <w:szCs w:val="24"/>
          <w:lang w:val="en-ZA"/>
        </w:rPr>
        <w:t xml:space="preserve"> 2019 and 2020</w:t>
      </w:r>
      <w:r w:rsidR="006166BF">
        <w:rPr>
          <w:rFonts w:ascii="Times New Roman" w:eastAsia="Helvetica" w:hAnsi="Times New Roman" w:cs="Times New Roman"/>
          <w:color w:val="auto"/>
          <w:sz w:val="24"/>
          <w:szCs w:val="24"/>
          <w:lang w:val="en-ZA"/>
        </w:rPr>
        <w:t xml:space="preserve">, and to assume the </w:t>
      </w:r>
      <w:proofErr w:type="spellStart"/>
      <w:r w:rsidR="006166BF">
        <w:rPr>
          <w:rFonts w:ascii="Times New Roman" w:eastAsia="Helvetica" w:hAnsi="Times New Roman" w:cs="Times New Roman"/>
          <w:color w:val="auto"/>
          <w:sz w:val="24"/>
          <w:szCs w:val="24"/>
          <w:lang w:val="en-ZA"/>
        </w:rPr>
        <w:t>chairship</w:t>
      </w:r>
      <w:proofErr w:type="spellEnd"/>
      <w:r w:rsidR="006166BF">
        <w:rPr>
          <w:rFonts w:ascii="Times New Roman" w:eastAsia="Helvetica" w:hAnsi="Times New Roman" w:cs="Times New Roman"/>
          <w:color w:val="auto"/>
          <w:sz w:val="24"/>
          <w:szCs w:val="24"/>
          <w:lang w:val="en-ZA"/>
        </w:rPr>
        <w:t xml:space="preserve"> of the African Union in 2020</w:t>
      </w:r>
      <w:r w:rsidR="001F2F27" w:rsidRPr="00C76F16">
        <w:rPr>
          <w:rFonts w:ascii="Times New Roman" w:eastAsia="Helvetica" w:hAnsi="Times New Roman" w:cs="Times New Roman"/>
          <w:color w:val="auto"/>
          <w:sz w:val="24"/>
          <w:szCs w:val="24"/>
          <w:lang w:val="en-ZA"/>
        </w:rPr>
        <w:t>. There would be summits and structured meetings which South Africa has to host, and National Treasury has asked the Department to find a budget for the events within the allocated budget.</w:t>
      </w:r>
    </w:p>
    <w:p w14:paraId="56F44773" w14:textId="77777777" w:rsidR="00F126DF" w:rsidRPr="00014796" w:rsidRDefault="00F126DF" w:rsidP="00C76F16">
      <w:pPr>
        <w:shd w:val="clear" w:color="auto" w:fill="FFFFFF"/>
        <w:spacing w:line="360" w:lineRule="auto"/>
        <w:jc w:val="both"/>
        <w:rPr>
          <w:rFonts w:ascii="Times New Roman" w:hAnsi="Times New Roman" w:cs="Times New Roman"/>
          <w:color w:val="auto"/>
          <w:sz w:val="24"/>
          <w:szCs w:val="24"/>
        </w:rPr>
      </w:pPr>
    </w:p>
    <w:p w14:paraId="7465E43B" w14:textId="77777777" w:rsidR="00F126DF" w:rsidRPr="00014796" w:rsidRDefault="00F126DF" w:rsidP="00C76F16">
      <w:pPr>
        <w:pStyle w:val="Body"/>
        <w:numPr>
          <w:ilvl w:val="1"/>
          <w:numId w:val="29"/>
        </w:numPr>
        <w:spacing w:line="360" w:lineRule="auto"/>
        <w:jc w:val="both"/>
        <w:rPr>
          <w:rFonts w:ascii="Times New Roman" w:eastAsia="Helvetica" w:hAnsi="Times New Roman" w:cs="Times New Roman"/>
          <w:b/>
          <w:color w:val="auto"/>
          <w:sz w:val="24"/>
          <w:szCs w:val="24"/>
          <w:lang w:val="en-ZA"/>
        </w:rPr>
      </w:pPr>
      <w:r w:rsidRPr="00014796">
        <w:rPr>
          <w:rFonts w:ascii="Times New Roman" w:eastAsia="Helvetica" w:hAnsi="Times New Roman" w:cs="Times New Roman"/>
          <w:b/>
          <w:color w:val="auto"/>
          <w:sz w:val="24"/>
          <w:szCs w:val="24"/>
          <w:lang w:val="en-ZA"/>
        </w:rPr>
        <w:t>Strengthening the African Agenda and regional integration</w:t>
      </w:r>
    </w:p>
    <w:p w14:paraId="03F190D1" w14:textId="77777777" w:rsidR="00F126DF" w:rsidRPr="00F713D9" w:rsidRDefault="00F126DF" w:rsidP="00C76F16">
      <w:pPr>
        <w:pStyle w:val="Body"/>
        <w:spacing w:line="360" w:lineRule="auto"/>
        <w:jc w:val="both"/>
        <w:rPr>
          <w:rFonts w:ascii="Times New Roman" w:eastAsia="Helvetica" w:hAnsi="Times New Roman" w:cs="Times New Roman"/>
          <w:color w:val="auto"/>
          <w:sz w:val="24"/>
          <w:szCs w:val="24"/>
          <w:lang w:val="en-ZA"/>
        </w:rPr>
      </w:pPr>
    </w:p>
    <w:p w14:paraId="654D4C42" w14:textId="77777777" w:rsidR="00035803" w:rsidRDefault="006765A1" w:rsidP="000E15A7">
      <w:pPr>
        <w:pStyle w:val="Body"/>
        <w:spacing w:line="360" w:lineRule="auto"/>
        <w:jc w:val="both"/>
        <w:rPr>
          <w:rFonts w:ascii="Times New Roman" w:hAnsi="Times New Roman" w:cs="Times New Roman"/>
          <w:color w:val="auto"/>
          <w:sz w:val="24"/>
          <w:szCs w:val="24"/>
          <w:lang w:eastAsia="en-US"/>
        </w:rPr>
      </w:pPr>
      <w:r w:rsidRPr="00014796">
        <w:rPr>
          <w:rFonts w:ascii="Times New Roman" w:eastAsia="Helvetica" w:hAnsi="Times New Roman" w:cs="Times New Roman"/>
          <w:color w:val="auto"/>
          <w:sz w:val="24"/>
          <w:szCs w:val="24"/>
          <w:lang w:val="en-ZA"/>
        </w:rPr>
        <w:t>Over the medium term, the Depa</w:t>
      </w:r>
      <w:r w:rsidRPr="00A828BC">
        <w:rPr>
          <w:rFonts w:ascii="Times New Roman" w:eastAsia="Helvetica" w:hAnsi="Times New Roman" w:cs="Times New Roman"/>
          <w:color w:val="auto"/>
          <w:sz w:val="24"/>
          <w:szCs w:val="24"/>
          <w:lang w:val="en-ZA"/>
        </w:rPr>
        <w:t xml:space="preserve">rtment would be involved in rationalising regional economic communities towards a continental free trade area. It would be revitalizing the New Partnership for Africa’s Development (NEPAD) on infrastructure development, and promoting good governance systems through the African Peer Review Mechanism (APRM). These and other related activities are budgeted for in the Africa </w:t>
      </w:r>
      <w:proofErr w:type="spellStart"/>
      <w:r w:rsidRPr="00A828BC">
        <w:rPr>
          <w:rFonts w:ascii="Times New Roman" w:eastAsia="Helvetica" w:hAnsi="Times New Roman" w:cs="Times New Roman"/>
          <w:color w:val="auto"/>
          <w:sz w:val="24"/>
          <w:szCs w:val="24"/>
          <w:lang w:val="en-ZA"/>
        </w:rPr>
        <w:t>subprogramme</w:t>
      </w:r>
      <w:proofErr w:type="spellEnd"/>
      <w:r w:rsidRPr="00A828BC">
        <w:rPr>
          <w:rFonts w:ascii="Times New Roman" w:eastAsia="Helvetica" w:hAnsi="Times New Roman" w:cs="Times New Roman"/>
          <w:color w:val="auto"/>
          <w:sz w:val="24"/>
          <w:szCs w:val="24"/>
          <w:lang w:val="en-ZA"/>
        </w:rPr>
        <w:t xml:space="preserve"> of the International Relations programme and the Continental Cooperation </w:t>
      </w:r>
      <w:proofErr w:type="spellStart"/>
      <w:r w:rsidRPr="00A828BC">
        <w:rPr>
          <w:rFonts w:ascii="Times New Roman" w:eastAsia="Helvetica" w:hAnsi="Times New Roman" w:cs="Times New Roman"/>
          <w:color w:val="auto"/>
          <w:sz w:val="24"/>
          <w:szCs w:val="24"/>
          <w:lang w:val="en-ZA"/>
        </w:rPr>
        <w:t>subprogramme</w:t>
      </w:r>
      <w:proofErr w:type="spellEnd"/>
      <w:r w:rsidRPr="00A828BC">
        <w:rPr>
          <w:rFonts w:ascii="Times New Roman" w:eastAsia="Helvetica" w:hAnsi="Times New Roman" w:cs="Times New Roman"/>
          <w:color w:val="auto"/>
          <w:sz w:val="24"/>
          <w:szCs w:val="24"/>
          <w:lang w:val="en-ZA"/>
        </w:rPr>
        <w:t xml:space="preserve"> </w:t>
      </w:r>
      <w:r w:rsidR="004104CE" w:rsidRPr="00A828BC">
        <w:rPr>
          <w:rFonts w:ascii="Times New Roman" w:eastAsia="Helvetica" w:hAnsi="Times New Roman" w:cs="Times New Roman"/>
          <w:color w:val="auto"/>
          <w:sz w:val="24"/>
          <w:szCs w:val="24"/>
          <w:lang w:val="en-ZA"/>
        </w:rPr>
        <w:t>of</w:t>
      </w:r>
      <w:r w:rsidRPr="00A828BC">
        <w:rPr>
          <w:rFonts w:ascii="Times New Roman" w:eastAsia="Helvetica" w:hAnsi="Times New Roman" w:cs="Times New Roman"/>
          <w:color w:val="auto"/>
          <w:sz w:val="24"/>
          <w:szCs w:val="24"/>
          <w:lang w:val="en-ZA"/>
        </w:rPr>
        <w:t xml:space="preserve"> the International Cooperation programme. </w:t>
      </w:r>
      <w:r w:rsidR="001A6CE4" w:rsidRPr="00A828BC">
        <w:rPr>
          <w:rFonts w:ascii="Times New Roman" w:hAnsi="Times New Roman" w:cs="Times New Roman"/>
          <w:color w:val="auto"/>
          <w:sz w:val="24"/>
          <w:szCs w:val="24"/>
          <w:lang w:eastAsia="en-US"/>
        </w:rPr>
        <w:t>Spending over the medium term is projected to be R3,7 billion, the bulk of which will be on compensation of employees, contractual obligations in Missions abroad and membership contributions to regional and continental bodies</w:t>
      </w:r>
      <w:r w:rsidR="00B7203A" w:rsidRPr="00A828BC">
        <w:rPr>
          <w:rStyle w:val="FootnoteReference"/>
          <w:rFonts w:ascii="Times New Roman" w:hAnsi="Times New Roman"/>
          <w:color w:val="auto"/>
          <w:sz w:val="24"/>
          <w:szCs w:val="24"/>
          <w:lang w:eastAsia="en-US"/>
        </w:rPr>
        <w:footnoteReference w:id="31"/>
      </w:r>
      <w:r w:rsidR="00641BEF" w:rsidRPr="00A828BC">
        <w:rPr>
          <w:rFonts w:ascii="Times New Roman" w:hAnsi="Times New Roman" w:cs="Times New Roman"/>
          <w:color w:val="auto"/>
          <w:sz w:val="24"/>
          <w:szCs w:val="24"/>
          <w:lang w:eastAsia="en-US"/>
        </w:rPr>
        <w:t>.</w:t>
      </w:r>
    </w:p>
    <w:p w14:paraId="617371DE" w14:textId="77777777" w:rsidR="00035803" w:rsidRDefault="00035803" w:rsidP="000E15A7">
      <w:pPr>
        <w:pStyle w:val="Body"/>
        <w:spacing w:line="360" w:lineRule="auto"/>
        <w:jc w:val="both"/>
        <w:rPr>
          <w:rFonts w:ascii="Times New Roman" w:hAnsi="Times New Roman" w:cs="Times New Roman"/>
          <w:color w:val="auto"/>
          <w:sz w:val="24"/>
          <w:szCs w:val="24"/>
          <w:lang w:eastAsia="en-US"/>
        </w:rPr>
      </w:pPr>
    </w:p>
    <w:p w14:paraId="24E42F16" w14:textId="77777777" w:rsidR="00641BEF" w:rsidRPr="00A828BC" w:rsidRDefault="000E15A7" w:rsidP="000E15A7">
      <w:pPr>
        <w:pStyle w:val="Body"/>
        <w:spacing w:line="360" w:lineRule="auto"/>
        <w:jc w:val="both"/>
        <w:rPr>
          <w:rFonts w:ascii="Times New Roman" w:hAnsi="Times New Roman" w:cs="Times New Roman"/>
          <w:color w:val="auto"/>
          <w:sz w:val="24"/>
          <w:szCs w:val="24"/>
          <w:lang w:eastAsia="en-US"/>
        </w:rPr>
      </w:pPr>
      <w:r w:rsidRPr="00A828BC">
        <w:rPr>
          <w:rFonts w:ascii="Times New Roman" w:hAnsi="Times New Roman" w:cs="Times New Roman"/>
          <w:color w:val="auto"/>
          <w:sz w:val="24"/>
          <w:szCs w:val="24"/>
        </w:rPr>
        <w:t>As one of the largest contributors to the AU budget, South Africa’s membership contribution is expected to increase by R200 million in 2019/20 (from</w:t>
      </w:r>
      <w:r w:rsidR="00A828BC">
        <w:rPr>
          <w:rFonts w:ascii="Times New Roman" w:hAnsi="Times New Roman" w:cs="Times New Roman"/>
          <w:color w:val="auto"/>
          <w:sz w:val="24"/>
          <w:szCs w:val="24"/>
        </w:rPr>
        <w:t xml:space="preserve"> R237,</w:t>
      </w:r>
      <w:r w:rsidRPr="00A828BC">
        <w:rPr>
          <w:rFonts w:ascii="Times New Roman" w:hAnsi="Times New Roman" w:cs="Times New Roman"/>
          <w:color w:val="auto"/>
          <w:sz w:val="24"/>
          <w:szCs w:val="24"/>
        </w:rPr>
        <w:t>9 million to R437</w:t>
      </w:r>
      <w:r w:rsidR="00A828BC">
        <w:rPr>
          <w:rFonts w:ascii="Times New Roman" w:hAnsi="Times New Roman" w:cs="Times New Roman"/>
          <w:color w:val="auto"/>
          <w:sz w:val="24"/>
          <w:szCs w:val="24"/>
        </w:rPr>
        <w:t>,9 million) and by R213,</w:t>
      </w:r>
      <w:r w:rsidRPr="00A828BC">
        <w:rPr>
          <w:rFonts w:ascii="Times New Roman" w:hAnsi="Times New Roman" w:cs="Times New Roman"/>
          <w:color w:val="auto"/>
          <w:sz w:val="24"/>
          <w:szCs w:val="24"/>
        </w:rPr>
        <w:t>3 million in 202</w:t>
      </w:r>
      <w:r w:rsidR="00A828BC">
        <w:rPr>
          <w:rFonts w:ascii="Times New Roman" w:hAnsi="Times New Roman" w:cs="Times New Roman"/>
          <w:color w:val="auto"/>
          <w:sz w:val="24"/>
          <w:szCs w:val="24"/>
        </w:rPr>
        <w:t>0/21 (from R251 million to R464,</w:t>
      </w:r>
      <w:r w:rsidRPr="00A828BC">
        <w:rPr>
          <w:rFonts w:ascii="Times New Roman" w:hAnsi="Times New Roman" w:cs="Times New Roman"/>
          <w:color w:val="auto"/>
          <w:sz w:val="24"/>
          <w:szCs w:val="24"/>
        </w:rPr>
        <w:t xml:space="preserve">3 million) to address a shortfall as a result of the current scale of assessment to determine countries’ membership fees to the AU. This contribution </w:t>
      </w:r>
      <w:r w:rsidR="00A828BC">
        <w:rPr>
          <w:rFonts w:ascii="Times New Roman" w:hAnsi="Times New Roman" w:cs="Times New Roman"/>
          <w:color w:val="auto"/>
          <w:sz w:val="24"/>
          <w:szCs w:val="24"/>
        </w:rPr>
        <w:t>is expected to decrease to R265,</w:t>
      </w:r>
      <w:r w:rsidRPr="00A828BC">
        <w:rPr>
          <w:rFonts w:ascii="Times New Roman" w:hAnsi="Times New Roman" w:cs="Times New Roman"/>
          <w:color w:val="auto"/>
          <w:sz w:val="24"/>
          <w:szCs w:val="24"/>
        </w:rPr>
        <w:t>1 million in 2021/22, when the current three-year cycle of the scale of assessment lapses</w:t>
      </w:r>
      <w:r w:rsidRPr="00A828BC">
        <w:rPr>
          <w:rStyle w:val="FootnoteReference"/>
          <w:rFonts w:ascii="Times New Roman" w:hAnsi="Times New Roman"/>
          <w:color w:val="auto"/>
          <w:sz w:val="24"/>
          <w:szCs w:val="24"/>
        </w:rPr>
        <w:footnoteReference w:id="32"/>
      </w:r>
      <w:r w:rsidRPr="00A828BC">
        <w:rPr>
          <w:rFonts w:ascii="Times New Roman" w:hAnsi="Times New Roman" w:cs="Times New Roman"/>
          <w:color w:val="auto"/>
          <w:sz w:val="24"/>
          <w:szCs w:val="24"/>
        </w:rPr>
        <w:t>.</w:t>
      </w:r>
    </w:p>
    <w:p w14:paraId="60EF25DF" w14:textId="77777777" w:rsidR="00F126DF" w:rsidRPr="00C76F16" w:rsidRDefault="00F126DF" w:rsidP="00C76F16">
      <w:pPr>
        <w:pStyle w:val="Body"/>
        <w:spacing w:line="360" w:lineRule="auto"/>
        <w:jc w:val="both"/>
        <w:rPr>
          <w:rFonts w:ascii="Times New Roman" w:eastAsia="Helvetica" w:hAnsi="Times New Roman" w:cs="Times New Roman"/>
          <w:color w:val="auto"/>
          <w:sz w:val="24"/>
          <w:szCs w:val="24"/>
          <w:lang w:val="en-ZA"/>
        </w:rPr>
      </w:pPr>
    </w:p>
    <w:p w14:paraId="518CD5C5" w14:textId="77777777" w:rsidR="00F126DF" w:rsidRPr="00C76F16" w:rsidRDefault="00EF7AAC" w:rsidP="00C76F16">
      <w:pPr>
        <w:pStyle w:val="Body"/>
        <w:spacing w:line="360" w:lineRule="auto"/>
        <w:jc w:val="both"/>
        <w:rPr>
          <w:rFonts w:ascii="Times New Roman" w:eastAsia="Helvetica" w:hAnsi="Times New Roman" w:cs="Times New Roman"/>
          <w:b/>
          <w:color w:val="auto"/>
          <w:sz w:val="24"/>
          <w:szCs w:val="24"/>
          <w:lang w:val="en-ZA"/>
        </w:rPr>
      </w:pPr>
      <w:r w:rsidRPr="00C76F16">
        <w:rPr>
          <w:rFonts w:ascii="Times New Roman" w:eastAsia="Helvetica" w:hAnsi="Times New Roman" w:cs="Times New Roman"/>
          <w:b/>
          <w:color w:val="auto"/>
          <w:sz w:val="24"/>
          <w:szCs w:val="24"/>
          <w:lang w:val="en-ZA"/>
        </w:rPr>
        <w:t>7.4</w:t>
      </w:r>
      <w:r w:rsidRPr="00C76F16">
        <w:rPr>
          <w:rFonts w:ascii="Times New Roman" w:eastAsia="Helvetica" w:hAnsi="Times New Roman" w:cs="Times New Roman"/>
          <w:b/>
          <w:color w:val="auto"/>
          <w:sz w:val="24"/>
          <w:szCs w:val="24"/>
          <w:lang w:val="en-ZA"/>
        </w:rPr>
        <w:tab/>
      </w:r>
      <w:r w:rsidR="00F126DF" w:rsidRPr="00C76F16">
        <w:rPr>
          <w:rFonts w:ascii="Times New Roman" w:eastAsia="Helvetica" w:hAnsi="Times New Roman" w:cs="Times New Roman"/>
          <w:b/>
          <w:color w:val="auto"/>
          <w:sz w:val="24"/>
          <w:szCs w:val="24"/>
          <w:lang w:val="en-ZA"/>
        </w:rPr>
        <w:t>Consolidating global economic, political and social relations</w:t>
      </w:r>
    </w:p>
    <w:p w14:paraId="22F1C6C7" w14:textId="77777777" w:rsidR="00F126DF" w:rsidRPr="00C76F16" w:rsidRDefault="00F126DF" w:rsidP="00C76F16">
      <w:pPr>
        <w:spacing w:line="360" w:lineRule="auto"/>
        <w:jc w:val="both"/>
        <w:rPr>
          <w:rFonts w:ascii="Times New Roman" w:hAnsi="Times New Roman" w:cs="Times New Roman"/>
          <w:color w:val="auto"/>
          <w:sz w:val="24"/>
          <w:szCs w:val="24"/>
          <w:lang w:eastAsia="en-ZA"/>
        </w:rPr>
      </w:pPr>
    </w:p>
    <w:p w14:paraId="30637C76" w14:textId="77777777" w:rsidR="006F72D0" w:rsidRPr="00A828BC" w:rsidRDefault="006822C6" w:rsidP="006822C6">
      <w:pPr>
        <w:autoSpaceDE w:val="0"/>
        <w:adjustRightInd w:val="0"/>
        <w:spacing w:line="360" w:lineRule="auto"/>
        <w:jc w:val="both"/>
        <w:rPr>
          <w:rFonts w:ascii="Times New Roman" w:hAnsi="Times New Roman" w:cs="Times New Roman"/>
          <w:color w:val="auto"/>
          <w:sz w:val="24"/>
          <w:szCs w:val="24"/>
          <w:lang w:val="en-US" w:eastAsia="en-US"/>
        </w:rPr>
      </w:pPr>
      <w:r w:rsidRPr="00014796">
        <w:rPr>
          <w:rFonts w:ascii="Times New Roman" w:hAnsi="Times New Roman" w:cs="Times New Roman"/>
          <w:spacing w:val="0"/>
          <w:sz w:val="24"/>
          <w:szCs w:val="24"/>
          <w:lang w:eastAsia="en-ZA"/>
        </w:rPr>
        <w:t xml:space="preserve">To advance South Africa’s foreign policy objectives, the Department would continue to strengthen and consolidate South-South relations through its membership and engagements with organisations such as the Forum on China-Africa </w:t>
      </w:r>
      <w:r w:rsidRPr="00392CEA">
        <w:rPr>
          <w:rFonts w:ascii="Times New Roman" w:hAnsi="Times New Roman" w:cs="Times New Roman"/>
          <w:spacing w:val="0"/>
          <w:sz w:val="24"/>
          <w:szCs w:val="24"/>
          <w:lang w:eastAsia="en-ZA"/>
        </w:rPr>
        <w:t xml:space="preserve">Cooperation, G77 and the Brazil-Russia-India-China-South Africa (BRICS) group of countries. The adoption of the strategy for the BRICS economic </w:t>
      </w:r>
      <w:r w:rsidRPr="00392CEA">
        <w:rPr>
          <w:rFonts w:ascii="Times New Roman" w:hAnsi="Times New Roman" w:cs="Times New Roman"/>
          <w:spacing w:val="0"/>
          <w:sz w:val="24"/>
          <w:szCs w:val="24"/>
          <w:lang w:eastAsia="en-ZA"/>
        </w:rPr>
        <w:lastRenderedPageBreak/>
        <w:t>partnership is expected to facilitate trade and investment, enhance access to market opportunities, and facilita</w:t>
      </w:r>
      <w:r w:rsidRPr="00F713D9">
        <w:rPr>
          <w:rFonts w:ascii="Times New Roman" w:hAnsi="Times New Roman" w:cs="Times New Roman"/>
          <w:spacing w:val="0"/>
          <w:sz w:val="24"/>
          <w:szCs w:val="24"/>
          <w:lang w:eastAsia="en-ZA"/>
        </w:rPr>
        <w:t>te trade between member countries. The BRICS New Development Bank (the NDB)</w:t>
      </w:r>
      <w:r w:rsidRPr="00C76F16">
        <w:rPr>
          <w:rFonts w:ascii="Times New Roman" w:hAnsi="Times New Roman" w:cs="Times New Roman"/>
          <w:spacing w:val="0"/>
          <w:sz w:val="24"/>
          <w:szCs w:val="24"/>
          <w:lang w:eastAsia="en-ZA"/>
        </w:rPr>
        <w:t xml:space="preserve"> was officially launched in February 2015. The bank is operational and it lends money to developing countries and emerging economies to help finance infrastructure and sustainable projects</w:t>
      </w:r>
      <w:r w:rsidR="00F43A6C">
        <w:rPr>
          <w:rFonts w:ascii="Times New Roman" w:hAnsi="Times New Roman" w:cs="Times New Roman"/>
          <w:spacing w:val="0"/>
          <w:sz w:val="24"/>
          <w:szCs w:val="24"/>
          <w:lang w:eastAsia="en-ZA"/>
        </w:rPr>
        <w:t xml:space="preserve"> in BRICS member states and other developing countries and emerging economies</w:t>
      </w:r>
      <w:r w:rsidRPr="00C76F16">
        <w:rPr>
          <w:rFonts w:ascii="Times New Roman" w:hAnsi="Times New Roman" w:cs="Times New Roman"/>
          <w:spacing w:val="0"/>
          <w:sz w:val="24"/>
          <w:szCs w:val="24"/>
          <w:lang w:eastAsia="en-ZA"/>
        </w:rPr>
        <w:t xml:space="preserve">. The bank’s </w:t>
      </w:r>
      <w:r w:rsidR="00A828BC">
        <w:rPr>
          <w:rFonts w:ascii="Times New Roman" w:hAnsi="Times New Roman" w:cs="Times New Roman"/>
          <w:spacing w:val="0"/>
          <w:sz w:val="24"/>
          <w:szCs w:val="24"/>
          <w:lang w:eastAsia="en-ZA"/>
        </w:rPr>
        <w:t>ARC</w:t>
      </w:r>
      <w:r w:rsidRPr="00C76F16">
        <w:rPr>
          <w:rFonts w:ascii="Times New Roman" w:hAnsi="Times New Roman" w:cs="Times New Roman"/>
          <w:spacing w:val="0"/>
          <w:sz w:val="24"/>
          <w:szCs w:val="24"/>
          <w:lang w:eastAsia="en-ZA"/>
        </w:rPr>
        <w:t xml:space="preserve"> was launched in Johannesburg in 2017</w:t>
      </w:r>
      <w:r w:rsidR="00815CA6">
        <w:rPr>
          <w:rFonts w:ascii="Times New Roman" w:hAnsi="Times New Roman" w:cs="Times New Roman"/>
          <w:spacing w:val="0"/>
          <w:sz w:val="24"/>
          <w:szCs w:val="24"/>
          <w:lang w:eastAsia="en-ZA"/>
        </w:rPr>
        <w:t xml:space="preserve"> by the former President Jacob Zuma</w:t>
      </w:r>
      <w:r w:rsidRPr="00C76F16">
        <w:rPr>
          <w:rFonts w:ascii="Times New Roman" w:hAnsi="Times New Roman" w:cs="Times New Roman"/>
          <w:spacing w:val="0"/>
          <w:sz w:val="24"/>
          <w:szCs w:val="24"/>
          <w:lang w:eastAsia="en-ZA"/>
        </w:rPr>
        <w:t xml:space="preserve"> and has begun operations.</w:t>
      </w:r>
      <w:r w:rsidR="00F43A6C" w:rsidRPr="00A828BC">
        <w:rPr>
          <w:rFonts w:ascii="Times New Roman" w:hAnsi="Times New Roman" w:cs="Times New Roman"/>
          <w:color w:val="auto"/>
          <w:sz w:val="24"/>
          <w:szCs w:val="24"/>
          <w:lang w:val="en-US" w:eastAsia="en-US"/>
        </w:rPr>
        <w:t xml:space="preserve"> The ARC is intended to play a catalytic role in providing financial and project preparation support for infrastructure and sustainable development projects in South Africa and Africa</w:t>
      </w:r>
      <w:r w:rsidR="008A4C35" w:rsidRPr="00A828BC">
        <w:rPr>
          <w:rFonts w:ascii="Times New Roman" w:hAnsi="Times New Roman" w:cs="Times New Roman"/>
          <w:color w:val="auto"/>
          <w:sz w:val="24"/>
          <w:szCs w:val="24"/>
          <w:lang w:val="en-US" w:eastAsia="en-US"/>
        </w:rPr>
        <w:t>.</w:t>
      </w:r>
    </w:p>
    <w:p w14:paraId="73AA8F3C" w14:textId="77777777" w:rsidR="006F72D0" w:rsidRDefault="006F72D0" w:rsidP="006822C6">
      <w:pPr>
        <w:autoSpaceDE w:val="0"/>
        <w:adjustRightInd w:val="0"/>
        <w:spacing w:line="360" w:lineRule="auto"/>
        <w:jc w:val="both"/>
        <w:rPr>
          <w:color w:val="auto"/>
          <w:sz w:val="22"/>
          <w:szCs w:val="22"/>
          <w:lang w:val="en-US" w:eastAsia="en-US"/>
        </w:rPr>
      </w:pPr>
    </w:p>
    <w:p w14:paraId="7145DEDD" w14:textId="77777777" w:rsidR="006822C6" w:rsidRPr="00C76F16" w:rsidRDefault="006822C6" w:rsidP="004128B2">
      <w:pPr>
        <w:spacing w:line="360" w:lineRule="auto"/>
        <w:jc w:val="both"/>
        <w:rPr>
          <w:rFonts w:ascii="Times New Roman" w:hAnsi="Times New Roman" w:cs="Times New Roman"/>
          <w:spacing w:val="0"/>
          <w:sz w:val="24"/>
          <w:szCs w:val="24"/>
          <w:lang w:eastAsia="en-ZA"/>
        </w:rPr>
      </w:pPr>
      <w:r w:rsidRPr="00C76F16">
        <w:rPr>
          <w:rFonts w:ascii="Times New Roman" w:hAnsi="Times New Roman" w:cs="Times New Roman"/>
          <w:spacing w:val="0"/>
          <w:sz w:val="24"/>
          <w:szCs w:val="24"/>
          <w:lang w:eastAsia="en-ZA"/>
        </w:rPr>
        <w:t xml:space="preserve">The Department would continue to support, negotiate and influence reforms in systems and structures of global governance through its ongoing participation in United Nations (UN) structures, and multilateral organisations and forums. </w:t>
      </w:r>
      <w:r w:rsidR="00C81C76" w:rsidRPr="00C76F16">
        <w:rPr>
          <w:rFonts w:ascii="Times New Roman" w:hAnsi="Times New Roman" w:cs="Times New Roman"/>
          <w:color w:val="auto"/>
          <w:sz w:val="24"/>
          <w:szCs w:val="24"/>
          <w:lang w:eastAsia="en-ZA"/>
        </w:rPr>
        <w:t>South Africa would continue its support to the India, Brazil, and South Africa (IBSA) forum.</w:t>
      </w:r>
      <w:r w:rsidR="00CB0CA2">
        <w:rPr>
          <w:rFonts w:ascii="Times New Roman" w:hAnsi="Times New Roman" w:cs="Times New Roman"/>
          <w:spacing w:val="0"/>
          <w:sz w:val="24"/>
          <w:szCs w:val="24"/>
          <w:lang w:eastAsia="en-ZA"/>
        </w:rPr>
        <w:t xml:space="preserve"> </w:t>
      </w:r>
      <w:r w:rsidRPr="00C76F16">
        <w:rPr>
          <w:rFonts w:ascii="Times New Roman" w:hAnsi="Times New Roman" w:cs="Times New Roman"/>
          <w:spacing w:val="0"/>
          <w:sz w:val="24"/>
          <w:szCs w:val="24"/>
          <w:lang w:eastAsia="en-ZA"/>
        </w:rPr>
        <w:t xml:space="preserve">These activities are funded through the </w:t>
      </w:r>
      <w:r w:rsidRPr="00C76F16">
        <w:rPr>
          <w:rFonts w:ascii="Times New Roman" w:hAnsi="Times New Roman" w:cs="Times New Roman"/>
          <w:i/>
          <w:iCs/>
          <w:spacing w:val="0"/>
          <w:sz w:val="24"/>
          <w:szCs w:val="24"/>
          <w:lang w:eastAsia="en-ZA"/>
        </w:rPr>
        <w:t xml:space="preserve">Membership Contribution </w:t>
      </w:r>
      <w:proofErr w:type="spellStart"/>
      <w:r w:rsidRPr="00C76F16">
        <w:rPr>
          <w:rFonts w:ascii="Times New Roman" w:hAnsi="Times New Roman" w:cs="Times New Roman"/>
          <w:spacing w:val="0"/>
          <w:sz w:val="24"/>
          <w:szCs w:val="24"/>
          <w:lang w:eastAsia="en-ZA"/>
        </w:rPr>
        <w:t>subprogramme</w:t>
      </w:r>
      <w:proofErr w:type="spellEnd"/>
      <w:r w:rsidRPr="00C76F16">
        <w:rPr>
          <w:rFonts w:ascii="Times New Roman" w:hAnsi="Times New Roman" w:cs="Times New Roman"/>
          <w:spacing w:val="0"/>
          <w:sz w:val="24"/>
          <w:szCs w:val="24"/>
          <w:lang w:eastAsia="en-ZA"/>
        </w:rPr>
        <w:t xml:space="preserve"> in the </w:t>
      </w:r>
      <w:r w:rsidRPr="00C76F16">
        <w:rPr>
          <w:rFonts w:ascii="Times New Roman" w:hAnsi="Times New Roman" w:cs="Times New Roman"/>
          <w:i/>
          <w:iCs/>
          <w:spacing w:val="0"/>
          <w:sz w:val="24"/>
          <w:szCs w:val="24"/>
          <w:lang w:eastAsia="en-ZA"/>
        </w:rPr>
        <w:t>International Transfers</w:t>
      </w:r>
      <w:r w:rsidRPr="00C76F16">
        <w:rPr>
          <w:rFonts w:ascii="Times New Roman" w:hAnsi="Times New Roman" w:cs="Times New Roman"/>
          <w:spacing w:val="0"/>
          <w:sz w:val="24"/>
          <w:szCs w:val="24"/>
          <w:lang w:eastAsia="en-ZA"/>
        </w:rPr>
        <w:t xml:space="preserve"> programme.</w:t>
      </w:r>
    </w:p>
    <w:p w14:paraId="2083BE0C" w14:textId="77777777" w:rsidR="008A1177" w:rsidRPr="00A6490E" w:rsidRDefault="008A1177" w:rsidP="00C76F16">
      <w:pPr>
        <w:spacing w:line="360" w:lineRule="auto"/>
        <w:jc w:val="both"/>
        <w:rPr>
          <w:rFonts w:ascii="Times New Roman" w:hAnsi="Times New Roman" w:cs="Times New Roman"/>
          <w:color w:val="auto"/>
          <w:sz w:val="24"/>
          <w:szCs w:val="24"/>
          <w:lang w:eastAsia="en-ZA"/>
        </w:rPr>
      </w:pPr>
    </w:p>
    <w:p w14:paraId="791E8C47" w14:textId="77777777" w:rsidR="002840A1" w:rsidRPr="004128B2" w:rsidRDefault="002840A1" w:rsidP="00C76F16">
      <w:pPr>
        <w:spacing w:line="360" w:lineRule="auto"/>
        <w:jc w:val="both"/>
        <w:rPr>
          <w:rFonts w:ascii="Times New Roman" w:hAnsi="Times New Roman" w:cs="Times New Roman"/>
          <w:b/>
          <w:color w:val="auto"/>
          <w:sz w:val="24"/>
          <w:szCs w:val="24"/>
          <w:lang w:eastAsia="en-ZA"/>
        </w:rPr>
      </w:pPr>
      <w:r w:rsidRPr="004128B2">
        <w:rPr>
          <w:rFonts w:ascii="Times New Roman" w:hAnsi="Times New Roman" w:cs="Times New Roman"/>
          <w:b/>
          <w:color w:val="auto"/>
          <w:sz w:val="24"/>
          <w:szCs w:val="24"/>
          <w:lang w:eastAsia="en-ZA"/>
        </w:rPr>
        <w:t>7.5</w:t>
      </w:r>
      <w:r w:rsidRPr="004128B2">
        <w:rPr>
          <w:rFonts w:ascii="Times New Roman" w:hAnsi="Times New Roman" w:cs="Times New Roman"/>
          <w:b/>
          <w:color w:val="auto"/>
          <w:sz w:val="24"/>
          <w:szCs w:val="24"/>
          <w:lang w:eastAsia="en-ZA"/>
        </w:rPr>
        <w:tab/>
        <w:t>Recalibrating South Africa’s foreign policy and services</w:t>
      </w:r>
    </w:p>
    <w:p w14:paraId="23F8694B" w14:textId="77777777" w:rsidR="002840A1" w:rsidRPr="004128B2" w:rsidRDefault="002840A1" w:rsidP="00B04F57">
      <w:pPr>
        <w:spacing w:line="360" w:lineRule="auto"/>
        <w:jc w:val="both"/>
        <w:rPr>
          <w:rFonts w:ascii="Times New Roman" w:hAnsi="Times New Roman" w:cs="Times New Roman"/>
          <w:bCs/>
          <w:sz w:val="24"/>
          <w:szCs w:val="24"/>
        </w:rPr>
      </w:pPr>
    </w:p>
    <w:p w14:paraId="0BEC327F" w14:textId="77777777" w:rsidR="00B04F57" w:rsidRPr="00A828BC" w:rsidRDefault="00B04F57" w:rsidP="00B04F57">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A828BC">
        <w:rPr>
          <w:rFonts w:ascii="Times New Roman" w:hAnsi="Times New Roman" w:cs="Times New Roman"/>
          <w:color w:val="auto"/>
          <w:spacing w:val="0"/>
          <w:sz w:val="24"/>
          <w:szCs w:val="24"/>
          <w:lang w:val="en-US" w:eastAsia="en-US"/>
        </w:rPr>
        <w:t xml:space="preserve">South Africa’s foreign policy is formulated and executed in a global environment that is constantly evolving. It therefore requires frequent recalibration through comprehensive reviews of various foreign policy levers, tools and instruments to remain relevant and in line with the </w:t>
      </w:r>
      <w:r w:rsidR="00E51ED6">
        <w:rPr>
          <w:rFonts w:ascii="Times New Roman" w:hAnsi="Times New Roman" w:cs="Times New Roman"/>
          <w:color w:val="auto"/>
          <w:spacing w:val="0"/>
          <w:sz w:val="24"/>
          <w:szCs w:val="24"/>
          <w:lang w:val="en-US" w:eastAsia="en-US"/>
        </w:rPr>
        <w:t>D</w:t>
      </w:r>
      <w:r w:rsidRPr="00A828BC">
        <w:rPr>
          <w:rFonts w:ascii="Times New Roman" w:hAnsi="Times New Roman" w:cs="Times New Roman"/>
          <w:color w:val="auto"/>
          <w:spacing w:val="0"/>
          <w:sz w:val="24"/>
          <w:szCs w:val="24"/>
          <w:lang w:val="en-US" w:eastAsia="en-US"/>
        </w:rPr>
        <w:t xml:space="preserve">epartment’s mandate. To this end, in 2018/19, Minister </w:t>
      </w:r>
      <w:proofErr w:type="spellStart"/>
      <w:r w:rsidRPr="00A828BC">
        <w:rPr>
          <w:rFonts w:ascii="Times New Roman" w:hAnsi="Times New Roman" w:cs="Times New Roman"/>
          <w:color w:val="auto"/>
          <w:spacing w:val="0"/>
          <w:sz w:val="24"/>
          <w:szCs w:val="24"/>
          <w:lang w:val="en-US" w:eastAsia="en-US"/>
        </w:rPr>
        <w:t>Sisulu</w:t>
      </w:r>
      <w:proofErr w:type="spellEnd"/>
      <w:r w:rsidRPr="00A828BC">
        <w:rPr>
          <w:rFonts w:ascii="Times New Roman" w:hAnsi="Times New Roman" w:cs="Times New Roman"/>
          <w:color w:val="auto"/>
          <w:spacing w:val="0"/>
          <w:sz w:val="24"/>
          <w:szCs w:val="24"/>
          <w:lang w:val="en-US" w:eastAsia="en-US"/>
        </w:rPr>
        <w:t xml:space="preserve"> established the foreign policy review panel and convened the inaugural foreign policy review workshop to begin the process of reassessing South Africa’s foreign policy.</w:t>
      </w:r>
    </w:p>
    <w:p w14:paraId="7F59FA37" w14:textId="77777777" w:rsidR="00B04F57" w:rsidRPr="00A828BC" w:rsidRDefault="00B04F57" w:rsidP="00B04F57">
      <w:pPr>
        <w:autoSpaceDE w:val="0"/>
        <w:adjustRightInd w:val="0"/>
        <w:spacing w:line="360" w:lineRule="auto"/>
        <w:ind w:right="95"/>
        <w:jc w:val="both"/>
        <w:rPr>
          <w:rFonts w:ascii="Times New Roman" w:hAnsi="Times New Roman" w:cs="Times New Roman"/>
          <w:color w:val="auto"/>
          <w:spacing w:val="0"/>
          <w:sz w:val="24"/>
          <w:szCs w:val="24"/>
          <w:lang w:val="en-US" w:eastAsia="en-US"/>
        </w:rPr>
      </w:pPr>
    </w:p>
    <w:p w14:paraId="39E10625" w14:textId="77777777" w:rsidR="00B04F57" w:rsidRPr="00A828BC" w:rsidRDefault="00B04F57" w:rsidP="00B04F57">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A828BC">
        <w:rPr>
          <w:rFonts w:ascii="Times New Roman" w:hAnsi="Times New Roman" w:cs="Times New Roman"/>
          <w:color w:val="auto"/>
          <w:spacing w:val="0"/>
          <w:sz w:val="24"/>
          <w:szCs w:val="24"/>
          <w:lang w:val="en-US" w:eastAsia="en-US"/>
        </w:rPr>
        <w:t xml:space="preserve">The panel’s work over the MTEF period is expected to provide strategic guidance and recommendations on </w:t>
      </w:r>
      <w:proofErr w:type="spellStart"/>
      <w:r w:rsidRPr="00A828BC">
        <w:rPr>
          <w:rFonts w:ascii="Times New Roman" w:hAnsi="Times New Roman" w:cs="Times New Roman"/>
          <w:color w:val="auto"/>
          <w:spacing w:val="0"/>
          <w:sz w:val="24"/>
          <w:szCs w:val="24"/>
          <w:lang w:val="en-US" w:eastAsia="en-US"/>
        </w:rPr>
        <w:t>rationalising</w:t>
      </w:r>
      <w:proofErr w:type="spellEnd"/>
      <w:r w:rsidRPr="00A828BC">
        <w:rPr>
          <w:rFonts w:ascii="Times New Roman" w:hAnsi="Times New Roman" w:cs="Times New Roman"/>
          <w:color w:val="auto"/>
          <w:spacing w:val="0"/>
          <w:sz w:val="24"/>
          <w:szCs w:val="24"/>
          <w:lang w:val="en-US" w:eastAsia="en-US"/>
        </w:rPr>
        <w:t xml:space="preserve"> foreign missions. This will be done through critical appraisals of staffing levels within missions, and reviews of the policy frameworks governing the foreign services and those regulating benefits and allowances for foreign service dispensation. To support the panel’s activities, R8 million per year over the medium term is allocated in the </w:t>
      </w:r>
      <w:r w:rsidRPr="00A828BC">
        <w:rPr>
          <w:rFonts w:ascii="Times New Roman" w:hAnsi="Times New Roman" w:cs="Times New Roman"/>
          <w:i/>
          <w:iCs/>
          <w:color w:val="auto"/>
          <w:spacing w:val="0"/>
          <w:sz w:val="24"/>
          <w:szCs w:val="24"/>
          <w:lang w:val="en-US" w:eastAsia="en-US"/>
        </w:rPr>
        <w:t xml:space="preserve">Administration </w:t>
      </w:r>
      <w:proofErr w:type="spellStart"/>
      <w:r w:rsidRPr="00A828BC">
        <w:rPr>
          <w:rFonts w:ascii="Times New Roman" w:hAnsi="Times New Roman" w:cs="Times New Roman"/>
          <w:color w:val="auto"/>
          <w:spacing w:val="0"/>
          <w:sz w:val="24"/>
          <w:szCs w:val="24"/>
          <w:lang w:val="en-US" w:eastAsia="en-US"/>
        </w:rPr>
        <w:t>programme</w:t>
      </w:r>
      <w:proofErr w:type="spellEnd"/>
      <w:r w:rsidRPr="00A828BC">
        <w:rPr>
          <w:rFonts w:ascii="Times New Roman" w:hAnsi="Times New Roman" w:cs="Times New Roman"/>
          <w:color w:val="auto"/>
          <w:spacing w:val="0"/>
          <w:sz w:val="24"/>
          <w:szCs w:val="24"/>
          <w:lang w:val="en-US" w:eastAsia="en-US"/>
        </w:rPr>
        <w:t>.</w:t>
      </w:r>
    </w:p>
    <w:p w14:paraId="08B57E28" w14:textId="77777777" w:rsidR="00A828BC" w:rsidRDefault="00A828BC" w:rsidP="00C76F16">
      <w:pPr>
        <w:autoSpaceDE w:val="0"/>
        <w:adjustRightInd w:val="0"/>
        <w:spacing w:line="360" w:lineRule="auto"/>
        <w:jc w:val="both"/>
        <w:rPr>
          <w:rFonts w:ascii="Times New Roman" w:hAnsi="Times New Roman" w:cs="Times New Roman"/>
          <w:color w:val="auto"/>
          <w:spacing w:val="0"/>
          <w:sz w:val="24"/>
          <w:szCs w:val="24"/>
          <w:lang w:eastAsia="en-ZA"/>
        </w:rPr>
      </w:pPr>
    </w:p>
    <w:p w14:paraId="35B5674D" w14:textId="77777777" w:rsidR="00F126DF" w:rsidRPr="00C76F16" w:rsidRDefault="00F126DF" w:rsidP="00C76F16">
      <w:pPr>
        <w:autoSpaceDE w:val="0"/>
        <w:adjustRightInd w:val="0"/>
        <w:spacing w:line="360" w:lineRule="auto"/>
        <w:jc w:val="both"/>
        <w:rPr>
          <w:rFonts w:ascii="Times New Roman" w:hAnsi="Times New Roman" w:cs="Times New Roman"/>
          <w:color w:val="auto"/>
          <w:spacing w:val="0"/>
          <w:sz w:val="24"/>
          <w:szCs w:val="24"/>
          <w:lang w:eastAsia="en-ZA"/>
        </w:rPr>
      </w:pPr>
      <w:r w:rsidRPr="00014796">
        <w:rPr>
          <w:rFonts w:ascii="Times New Roman" w:hAnsi="Times New Roman" w:cs="Times New Roman"/>
          <w:color w:val="auto"/>
          <w:spacing w:val="0"/>
          <w:sz w:val="24"/>
          <w:szCs w:val="24"/>
          <w:lang w:eastAsia="en-ZA"/>
        </w:rPr>
        <w:t>Over</w:t>
      </w:r>
      <w:r w:rsidRPr="00392CEA">
        <w:rPr>
          <w:rFonts w:ascii="Times New Roman" w:hAnsi="Times New Roman" w:cs="Times New Roman"/>
          <w:color w:val="auto"/>
          <w:spacing w:val="0"/>
          <w:sz w:val="24"/>
          <w:szCs w:val="24"/>
          <w:lang w:eastAsia="en-ZA"/>
        </w:rPr>
        <w:t xml:space="preserve"> the medium term, the Department </w:t>
      </w:r>
      <w:r w:rsidR="00334754" w:rsidRPr="00B50C84">
        <w:rPr>
          <w:rFonts w:ascii="Times New Roman" w:hAnsi="Times New Roman" w:cs="Times New Roman"/>
          <w:color w:val="auto"/>
          <w:spacing w:val="0"/>
          <w:sz w:val="24"/>
          <w:szCs w:val="24"/>
          <w:lang w:eastAsia="en-ZA"/>
        </w:rPr>
        <w:t xml:space="preserve">has </w:t>
      </w:r>
      <w:r w:rsidRPr="00C47BF7">
        <w:rPr>
          <w:rFonts w:ascii="Times New Roman" w:hAnsi="Times New Roman" w:cs="Times New Roman"/>
          <w:color w:val="auto"/>
          <w:spacing w:val="0"/>
          <w:sz w:val="24"/>
          <w:szCs w:val="24"/>
          <w:lang w:eastAsia="en-ZA"/>
        </w:rPr>
        <w:t>plan</w:t>
      </w:r>
      <w:r w:rsidR="00334754" w:rsidRPr="00C47BF7">
        <w:rPr>
          <w:rFonts w:ascii="Times New Roman" w:hAnsi="Times New Roman" w:cs="Times New Roman"/>
          <w:color w:val="auto"/>
          <w:spacing w:val="0"/>
          <w:sz w:val="24"/>
          <w:szCs w:val="24"/>
          <w:lang w:eastAsia="en-ZA"/>
        </w:rPr>
        <w:t>ned</w:t>
      </w:r>
      <w:r w:rsidRPr="00DB1FB7">
        <w:rPr>
          <w:rFonts w:ascii="Times New Roman" w:hAnsi="Times New Roman" w:cs="Times New Roman"/>
          <w:color w:val="auto"/>
          <w:spacing w:val="0"/>
          <w:sz w:val="24"/>
          <w:szCs w:val="24"/>
          <w:lang w:eastAsia="en-ZA"/>
        </w:rPr>
        <w:t xml:space="preserve"> to establish and manage bilateral structures and mechanisms</w:t>
      </w:r>
      <w:r w:rsidR="00980834" w:rsidRPr="00F713D9">
        <w:rPr>
          <w:rFonts w:ascii="Times New Roman" w:hAnsi="Times New Roman" w:cs="Times New Roman"/>
          <w:color w:val="auto"/>
          <w:spacing w:val="0"/>
          <w:sz w:val="24"/>
          <w:szCs w:val="24"/>
          <w:lang w:eastAsia="en-ZA"/>
        </w:rPr>
        <w:t>. It would also</w:t>
      </w:r>
      <w:r w:rsidRPr="00F713D9">
        <w:rPr>
          <w:rFonts w:ascii="Times New Roman" w:hAnsi="Times New Roman" w:cs="Times New Roman"/>
          <w:color w:val="auto"/>
          <w:spacing w:val="0"/>
          <w:sz w:val="24"/>
          <w:szCs w:val="24"/>
          <w:lang w:eastAsia="en-ZA"/>
        </w:rPr>
        <w:t xml:space="preserve"> coordinate high-level engagements on issues such as trade, investment, peace, security and cultural exchange.</w:t>
      </w:r>
    </w:p>
    <w:p w14:paraId="0B48B33E" w14:textId="77777777" w:rsidR="00F126DF" w:rsidRPr="00C76F16" w:rsidRDefault="00F126DF" w:rsidP="00C76F16">
      <w:pPr>
        <w:autoSpaceDE w:val="0"/>
        <w:adjustRightInd w:val="0"/>
        <w:spacing w:line="360" w:lineRule="auto"/>
        <w:jc w:val="both"/>
        <w:rPr>
          <w:rFonts w:ascii="Times New Roman" w:hAnsi="Times New Roman" w:cs="Times New Roman"/>
          <w:color w:val="auto"/>
          <w:spacing w:val="0"/>
          <w:sz w:val="24"/>
          <w:szCs w:val="24"/>
          <w:lang w:eastAsia="en-ZA"/>
        </w:rPr>
      </w:pPr>
    </w:p>
    <w:p w14:paraId="7F1102D3" w14:textId="77777777" w:rsidR="008940B3" w:rsidRPr="00C76F16" w:rsidRDefault="00F126DF" w:rsidP="00C76F16">
      <w:pPr>
        <w:spacing w:line="360" w:lineRule="auto"/>
        <w:jc w:val="both"/>
        <w:rPr>
          <w:rFonts w:ascii="Times New Roman" w:hAnsi="Times New Roman" w:cs="Times New Roman"/>
          <w:spacing w:val="0"/>
          <w:sz w:val="24"/>
          <w:szCs w:val="24"/>
          <w:lang w:eastAsia="en-ZA"/>
        </w:rPr>
      </w:pPr>
      <w:r w:rsidRPr="00C76F16">
        <w:rPr>
          <w:rFonts w:ascii="Times New Roman" w:hAnsi="Times New Roman" w:cs="Times New Roman"/>
          <w:color w:val="auto"/>
          <w:spacing w:val="0"/>
          <w:sz w:val="24"/>
          <w:szCs w:val="24"/>
          <w:lang w:eastAsia="en-ZA"/>
        </w:rPr>
        <w:t>This would strengthen South Africa’s political and economic partnerships</w:t>
      </w:r>
      <w:r w:rsidR="00A61762" w:rsidRPr="00C76F16">
        <w:rPr>
          <w:rFonts w:ascii="Times New Roman" w:hAnsi="Times New Roman" w:cs="Times New Roman"/>
          <w:color w:val="auto"/>
          <w:spacing w:val="0"/>
          <w:sz w:val="24"/>
          <w:szCs w:val="24"/>
          <w:lang w:eastAsia="en-ZA"/>
        </w:rPr>
        <w:t>. It</w:t>
      </w:r>
      <w:r w:rsidRPr="00C76F16">
        <w:rPr>
          <w:rFonts w:ascii="Times New Roman" w:hAnsi="Times New Roman" w:cs="Times New Roman"/>
          <w:color w:val="auto"/>
          <w:spacing w:val="0"/>
          <w:sz w:val="24"/>
          <w:szCs w:val="24"/>
          <w:lang w:eastAsia="en-ZA"/>
        </w:rPr>
        <w:t xml:space="preserve"> could</w:t>
      </w:r>
      <w:r w:rsidR="00A61762" w:rsidRPr="00C76F16">
        <w:rPr>
          <w:rFonts w:ascii="Times New Roman" w:hAnsi="Times New Roman" w:cs="Times New Roman"/>
          <w:color w:val="auto"/>
          <w:spacing w:val="0"/>
          <w:sz w:val="24"/>
          <w:szCs w:val="24"/>
          <w:lang w:eastAsia="en-ZA"/>
        </w:rPr>
        <w:t xml:space="preserve"> also</w:t>
      </w:r>
      <w:r w:rsidRPr="00C76F16">
        <w:rPr>
          <w:rFonts w:ascii="Times New Roman" w:hAnsi="Times New Roman" w:cs="Times New Roman"/>
          <w:color w:val="auto"/>
          <w:spacing w:val="0"/>
          <w:sz w:val="24"/>
          <w:szCs w:val="24"/>
          <w:lang w:eastAsia="en-ZA"/>
        </w:rPr>
        <w:t xml:space="preserve"> increase exports of the </w:t>
      </w:r>
      <w:r w:rsidRPr="00C76F16">
        <w:rPr>
          <w:rFonts w:ascii="Times New Roman" w:hAnsi="Times New Roman" w:cs="Times New Roman"/>
          <w:spacing w:val="0"/>
          <w:sz w:val="24"/>
          <w:szCs w:val="24"/>
          <w:lang w:eastAsia="en-ZA"/>
        </w:rPr>
        <w:t>country’s goods and services</w:t>
      </w:r>
      <w:r w:rsidR="00A61762" w:rsidRPr="00C76F16">
        <w:rPr>
          <w:rFonts w:ascii="Times New Roman" w:hAnsi="Times New Roman" w:cs="Times New Roman"/>
          <w:spacing w:val="0"/>
          <w:sz w:val="24"/>
          <w:szCs w:val="24"/>
          <w:lang w:eastAsia="en-ZA"/>
        </w:rPr>
        <w:t>. It could</w:t>
      </w:r>
      <w:r w:rsidRPr="00C76F16">
        <w:rPr>
          <w:rFonts w:ascii="Times New Roman" w:hAnsi="Times New Roman" w:cs="Times New Roman"/>
          <w:spacing w:val="0"/>
          <w:sz w:val="24"/>
          <w:szCs w:val="24"/>
          <w:lang w:eastAsia="en-ZA"/>
        </w:rPr>
        <w:t xml:space="preserve"> attract greater foreign direct investment and technology transfers into value adding industries and mineral beneficiation, and grow inbound tourism and the skills base. The 12</w:t>
      </w:r>
      <w:r w:rsidR="005D33CC">
        <w:rPr>
          <w:rFonts w:ascii="Times New Roman" w:hAnsi="Times New Roman" w:cs="Times New Roman"/>
          <w:spacing w:val="0"/>
          <w:sz w:val="24"/>
          <w:szCs w:val="24"/>
          <w:lang w:eastAsia="en-ZA"/>
        </w:rPr>
        <w:t>5</w:t>
      </w:r>
      <w:r w:rsidRPr="00C76F16">
        <w:rPr>
          <w:rFonts w:ascii="Times New Roman" w:hAnsi="Times New Roman" w:cs="Times New Roman"/>
          <w:spacing w:val="0"/>
          <w:sz w:val="24"/>
          <w:szCs w:val="24"/>
          <w:lang w:eastAsia="en-ZA"/>
        </w:rPr>
        <w:t xml:space="preserve"> foreign missions play a crucial role in these activities, as do bilateral meetings with targeted government ministries, meetings with potential investors, engagements with various chambers of commerce, and participation in events to promote tourism.</w:t>
      </w:r>
    </w:p>
    <w:p w14:paraId="4AA6466C" w14:textId="77777777" w:rsidR="00F126DF" w:rsidRPr="00C76F16" w:rsidRDefault="0079151A" w:rsidP="004128B2">
      <w:pPr>
        <w:spacing w:line="360" w:lineRule="auto"/>
        <w:jc w:val="both"/>
        <w:rPr>
          <w:rFonts w:eastAsia="Helvetica"/>
          <w:lang w:val="en-ZA"/>
        </w:rPr>
      </w:pPr>
      <w:r w:rsidRPr="00C76F16">
        <w:rPr>
          <w:rFonts w:ascii="Times New Roman" w:hAnsi="Times New Roman" w:cs="Times New Roman"/>
          <w:bCs/>
          <w:sz w:val="24"/>
          <w:szCs w:val="24"/>
        </w:rPr>
        <w:t>I</w:t>
      </w:r>
      <w:r w:rsidR="00251AFA" w:rsidRPr="00C76F16">
        <w:rPr>
          <w:rFonts w:ascii="Times New Roman" w:hAnsi="Times New Roman" w:cs="Times New Roman"/>
          <w:bCs/>
          <w:sz w:val="24"/>
          <w:szCs w:val="24"/>
        </w:rPr>
        <w:t>n 201</w:t>
      </w:r>
      <w:r w:rsidR="005D33CC">
        <w:rPr>
          <w:rFonts w:ascii="Times New Roman" w:hAnsi="Times New Roman" w:cs="Times New Roman"/>
          <w:bCs/>
          <w:sz w:val="24"/>
          <w:szCs w:val="24"/>
        </w:rPr>
        <w:t>9</w:t>
      </w:r>
      <w:r w:rsidR="00251AFA" w:rsidRPr="00C76F16">
        <w:rPr>
          <w:rFonts w:ascii="Times New Roman" w:hAnsi="Times New Roman" w:cs="Times New Roman"/>
          <w:bCs/>
          <w:sz w:val="24"/>
          <w:szCs w:val="24"/>
        </w:rPr>
        <w:t>/</w:t>
      </w:r>
      <w:r w:rsidR="005D33CC">
        <w:rPr>
          <w:rFonts w:ascii="Times New Roman" w:hAnsi="Times New Roman" w:cs="Times New Roman"/>
          <w:bCs/>
          <w:sz w:val="24"/>
          <w:szCs w:val="24"/>
        </w:rPr>
        <w:t>20</w:t>
      </w:r>
      <w:r w:rsidR="00251AFA" w:rsidRPr="00C76F16">
        <w:rPr>
          <w:rFonts w:ascii="Times New Roman" w:hAnsi="Times New Roman" w:cs="Times New Roman"/>
          <w:bCs/>
          <w:sz w:val="24"/>
          <w:szCs w:val="24"/>
        </w:rPr>
        <w:t xml:space="preserve">, the </w:t>
      </w:r>
      <w:r w:rsidR="00B6455B" w:rsidRPr="00C76F16">
        <w:rPr>
          <w:rFonts w:ascii="Times New Roman" w:hAnsi="Times New Roman" w:cs="Times New Roman"/>
          <w:bCs/>
          <w:sz w:val="24"/>
          <w:szCs w:val="24"/>
        </w:rPr>
        <w:t>D</w:t>
      </w:r>
      <w:r w:rsidR="00251AFA" w:rsidRPr="00C76F16">
        <w:rPr>
          <w:rFonts w:ascii="Times New Roman" w:hAnsi="Times New Roman" w:cs="Times New Roman"/>
          <w:bCs/>
          <w:sz w:val="24"/>
          <w:szCs w:val="24"/>
        </w:rPr>
        <w:t xml:space="preserve">epartment </w:t>
      </w:r>
      <w:r w:rsidR="00252126" w:rsidRPr="00C76F16">
        <w:rPr>
          <w:rFonts w:ascii="Times New Roman" w:hAnsi="Times New Roman" w:cs="Times New Roman"/>
          <w:bCs/>
          <w:sz w:val="24"/>
          <w:szCs w:val="24"/>
        </w:rPr>
        <w:t xml:space="preserve">is </w:t>
      </w:r>
      <w:r w:rsidR="00251AFA" w:rsidRPr="00C76F16">
        <w:rPr>
          <w:rFonts w:ascii="Times New Roman" w:hAnsi="Times New Roman" w:cs="Times New Roman"/>
          <w:bCs/>
          <w:sz w:val="24"/>
          <w:szCs w:val="24"/>
        </w:rPr>
        <w:t>expect</w:t>
      </w:r>
      <w:r w:rsidR="00252126" w:rsidRPr="00C76F16">
        <w:rPr>
          <w:rFonts w:ascii="Times New Roman" w:hAnsi="Times New Roman" w:cs="Times New Roman"/>
          <w:bCs/>
          <w:sz w:val="24"/>
          <w:szCs w:val="24"/>
        </w:rPr>
        <w:t>ed</w:t>
      </w:r>
      <w:r w:rsidR="00251AFA" w:rsidRPr="00C76F16">
        <w:rPr>
          <w:rFonts w:ascii="Times New Roman" w:hAnsi="Times New Roman" w:cs="Times New Roman"/>
          <w:bCs/>
          <w:sz w:val="24"/>
          <w:szCs w:val="24"/>
        </w:rPr>
        <w:t xml:space="preserve"> to undertake </w:t>
      </w:r>
      <w:r w:rsidR="005D33CC">
        <w:rPr>
          <w:rFonts w:ascii="Times New Roman" w:hAnsi="Times New Roman" w:cs="Times New Roman"/>
          <w:bCs/>
          <w:sz w:val="24"/>
          <w:szCs w:val="24"/>
        </w:rPr>
        <w:t>112</w:t>
      </w:r>
      <w:r w:rsidR="00251AFA" w:rsidRPr="00C76F16">
        <w:rPr>
          <w:rFonts w:ascii="Times New Roman" w:hAnsi="Times New Roman" w:cs="Times New Roman"/>
          <w:bCs/>
          <w:sz w:val="24"/>
          <w:szCs w:val="24"/>
        </w:rPr>
        <w:t xml:space="preserve"> economic diplomacy initiatives on trade and investment, as well as </w:t>
      </w:r>
      <w:r w:rsidR="005D33CC">
        <w:rPr>
          <w:rFonts w:ascii="Times New Roman" w:hAnsi="Times New Roman" w:cs="Times New Roman"/>
          <w:bCs/>
          <w:sz w:val="24"/>
          <w:szCs w:val="24"/>
        </w:rPr>
        <w:t xml:space="preserve">126 </w:t>
      </w:r>
      <w:r w:rsidR="00251AFA" w:rsidRPr="00C76F16">
        <w:rPr>
          <w:rFonts w:ascii="Times New Roman" w:hAnsi="Times New Roman" w:cs="Times New Roman"/>
          <w:bCs/>
          <w:sz w:val="24"/>
          <w:szCs w:val="24"/>
        </w:rPr>
        <w:t xml:space="preserve">engagements with chambers of commerce. The Department </w:t>
      </w:r>
      <w:r w:rsidR="00B31EE6" w:rsidRPr="00C76F16">
        <w:rPr>
          <w:rFonts w:ascii="Times New Roman" w:hAnsi="Times New Roman" w:cs="Times New Roman"/>
          <w:bCs/>
          <w:sz w:val="24"/>
          <w:szCs w:val="24"/>
        </w:rPr>
        <w:t xml:space="preserve">has </w:t>
      </w:r>
      <w:r w:rsidR="00251AFA" w:rsidRPr="00C76F16">
        <w:rPr>
          <w:rFonts w:ascii="Times New Roman" w:hAnsi="Times New Roman" w:cs="Times New Roman"/>
          <w:bCs/>
          <w:sz w:val="24"/>
          <w:szCs w:val="24"/>
        </w:rPr>
        <w:t>also plan</w:t>
      </w:r>
      <w:r w:rsidR="00B31EE6" w:rsidRPr="00C76F16">
        <w:rPr>
          <w:rFonts w:ascii="Times New Roman" w:hAnsi="Times New Roman" w:cs="Times New Roman"/>
          <w:bCs/>
          <w:sz w:val="24"/>
          <w:szCs w:val="24"/>
        </w:rPr>
        <w:t>ned</w:t>
      </w:r>
      <w:r w:rsidR="00251AFA" w:rsidRPr="00C76F16">
        <w:rPr>
          <w:rFonts w:ascii="Times New Roman" w:hAnsi="Times New Roman" w:cs="Times New Roman"/>
          <w:bCs/>
          <w:sz w:val="24"/>
          <w:szCs w:val="24"/>
        </w:rPr>
        <w:t xml:space="preserve"> to enhance. Spending on these activities is in the International Cooperation programme, </w:t>
      </w:r>
      <w:r w:rsidR="00BC379D" w:rsidRPr="00C76F16">
        <w:rPr>
          <w:rFonts w:ascii="Times New Roman" w:hAnsi="Times New Roman" w:cs="Times New Roman"/>
          <w:bCs/>
          <w:sz w:val="24"/>
          <w:szCs w:val="24"/>
        </w:rPr>
        <w:t>and is</w:t>
      </w:r>
      <w:r w:rsidR="00251AFA" w:rsidRPr="00C76F16">
        <w:rPr>
          <w:rFonts w:ascii="Times New Roman" w:hAnsi="Times New Roman" w:cs="Times New Roman"/>
          <w:bCs/>
          <w:sz w:val="24"/>
          <w:szCs w:val="24"/>
        </w:rPr>
        <w:t xml:space="preserve"> expected to increase at an average annual rate of 7</w:t>
      </w:r>
      <w:r w:rsidR="008A6C4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8</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 from R490</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1 million in 2017/18 to R613</w:t>
      </w:r>
      <w:r w:rsidR="00BA6900" w:rsidRPr="00C76F16">
        <w:rPr>
          <w:rFonts w:ascii="Times New Roman" w:hAnsi="Times New Roman" w:cs="Times New Roman"/>
          <w:bCs/>
          <w:sz w:val="24"/>
          <w:szCs w:val="24"/>
        </w:rPr>
        <w:t>,</w:t>
      </w:r>
      <w:r w:rsidR="00251AFA" w:rsidRPr="00C76F16">
        <w:rPr>
          <w:rFonts w:ascii="Times New Roman" w:hAnsi="Times New Roman" w:cs="Times New Roman"/>
          <w:bCs/>
          <w:sz w:val="24"/>
          <w:szCs w:val="24"/>
        </w:rPr>
        <w:t>8 million in 2020/21.</w:t>
      </w:r>
      <w:r w:rsidR="00251AFA" w:rsidRPr="00014796">
        <w:rPr>
          <w:rStyle w:val="FootnoteReference"/>
          <w:rFonts w:ascii="Times New Roman" w:hAnsi="Times New Roman"/>
          <w:bCs/>
          <w:sz w:val="24"/>
          <w:szCs w:val="24"/>
        </w:rPr>
        <w:footnoteReference w:id="33"/>
      </w:r>
    </w:p>
    <w:p w14:paraId="67E87B1E" w14:textId="77777777" w:rsidR="00F126DF" w:rsidRPr="00C76F16" w:rsidRDefault="00F126DF" w:rsidP="00C76F16">
      <w:pPr>
        <w:autoSpaceDE w:val="0"/>
        <w:adjustRightInd w:val="0"/>
        <w:spacing w:line="360" w:lineRule="auto"/>
        <w:jc w:val="both"/>
        <w:rPr>
          <w:rFonts w:ascii="Times New Roman" w:hAnsi="Times New Roman" w:cs="Times New Roman"/>
          <w:color w:val="auto"/>
          <w:sz w:val="24"/>
          <w:szCs w:val="24"/>
        </w:rPr>
      </w:pPr>
    </w:p>
    <w:p w14:paraId="5CC81E97" w14:textId="77777777" w:rsidR="00F126DF" w:rsidRPr="00C76F16" w:rsidRDefault="00F126DF" w:rsidP="004128B2">
      <w:pPr>
        <w:pStyle w:val="Body"/>
        <w:numPr>
          <w:ilvl w:val="1"/>
          <w:numId w:val="51"/>
        </w:numPr>
        <w:spacing w:line="360" w:lineRule="auto"/>
        <w:jc w:val="both"/>
        <w:rPr>
          <w:rFonts w:ascii="Times New Roman" w:eastAsia="Helvetica" w:hAnsi="Times New Roman" w:cs="Times New Roman"/>
          <w:b/>
          <w:color w:val="auto"/>
          <w:sz w:val="24"/>
          <w:szCs w:val="24"/>
          <w:lang w:val="en-ZA"/>
        </w:rPr>
      </w:pPr>
      <w:r w:rsidRPr="00C76F16">
        <w:rPr>
          <w:rFonts w:ascii="Times New Roman" w:eastAsia="Helvetica" w:hAnsi="Times New Roman" w:cs="Times New Roman"/>
          <w:b/>
          <w:color w:val="auto"/>
          <w:sz w:val="24"/>
          <w:szCs w:val="24"/>
          <w:lang w:val="en-ZA"/>
        </w:rPr>
        <w:t>Developing and managing infrastructure projects and properties</w:t>
      </w:r>
    </w:p>
    <w:p w14:paraId="044A67E4" w14:textId="77777777" w:rsidR="00F126DF" w:rsidRPr="00C76F16" w:rsidRDefault="00F126DF" w:rsidP="00C76F16">
      <w:pPr>
        <w:autoSpaceDE w:val="0"/>
        <w:adjustRightInd w:val="0"/>
        <w:spacing w:line="360" w:lineRule="auto"/>
        <w:jc w:val="both"/>
        <w:rPr>
          <w:rFonts w:ascii="Times New Roman" w:hAnsi="Times New Roman" w:cs="Times New Roman"/>
          <w:b/>
          <w:bCs/>
          <w:color w:val="auto"/>
          <w:spacing w:val="0"/>
          <w:sz w:val="24"/>
          <w:szCs w:val="24"/>
          <w:lang w:eastAsia="en-ZA"/>
        </w:rPr>
      </w:pPr>
    </w:p>
    <w:p w14:paraId="358051EC" w14:textId="77777777" w:rsidR="007B43D3" w:rsidRPr="00A828BC" w:rsidRDefault="00F126DF" w:rsidP="007B43D3">
      <w:pPr>
        <w:pStyle w:val="Default"/>
        <w:spacing w:line="360" w:lineRule="auto"/>
        <w:ind w:right="95"/>
        <w:jc w:val="both"/>
        <w:rPr>
          <w:rFonts w:ascii="Times New Roman" w:hAnsi="Times New Roman" w:cs="Times New Roman"/>
          <w:color w:val="auto"/>
          <w:lang w:val="en-US"/>
        </w:rPr>
      </w:pPr>
      <w:r w:rsidRPr="00A828BC">
        <w:rPr>
          <w:rFonts w:ascii="Times New Roman" w:hAnsi="Times New Roman" w:cs="Times New Roman"/>
          <w:color w:val="auto"/>
        </w:rPr>
        <w:t xml:space="preserve">The Department manages a portfolio of domestic and international properties. Expenditures incurred in the domestic portfolio include: unitary payments for the public-private partnership for the head office building; rental and maintenance costs for three state protocol lounges at the OR Tambo, Cape Town and King </w:t>
      </w:r>
      <w:proofErr w:type="spellStart"/>
      <w:r w:rsidRPr="00A828BC">
        <w:rPr>
          <w:rFonts w:ascii="Times New Roman" w:hAnsi="Times New Roman" w:cs="Times New Roman"/>
          <w:color w:val="auto"/>
        </w:rPr>
        <w:t>Shaka</w:t>
      </w:r>
      <w:proofErr w:type="spellEnd"/>
      <w:r w:rsidRPr="00A828BC">
        <w:rPr>
          <w:rFonts w:ascii="Times New Roman" w:hAnsi="Times New Roman" w:cs="Times New Roman"/>
          <w:color w:val="auto"/>
        </w:rPr>
        <w:t xml:space="preserve"> international airports; the costs of two diplomatic guesthouses; and the accommodation costs of United Nations agencies, the Pan African Parliament and the NEPAD secretariat. </w:t>
      </w:r>
      <w:r w:rsidR="007B43D3" w:rsidRPr="00A828BC">
        <w:rPr>
          <w:rFonts w:ascii="Times New Roman" w:hAnsi="Times New Roman" w:cs="Times New Roman"/>
          <w:color w:val="auto"/>
          <w:lang w:val="en-US" w:eastAsia="en-US"/>
        </w:rPr>
        <w:t xml:space="preserve">The geographically </w:t>
      </w:r>
      <w:proofErr w:type="spellStart"/>
      <w:r w:rsidR="007B43D3" w:rsidRPr="00A828BC">
        <w:rPr>
          <w:rFonts w:ascii="Times New Roman" w:hAnsi="Times New Roman" w:cs="Times New Roman"/>
          <w:color w:val="auto"/>
          <w:lang w:val="en-US" w:eastAsia="en-US"/>
        </w:rPr>
        <w:t>decentralised</w:t>
      </w:r>
      <w:proofErr w:type="spellEnd"/>
      <w:r w:rsidR="007B43D3" w:rsidRPr="00A828BC">
        <w:rPr>
          <w:rFonts w:ascii="Times New Roman" w:hAnsi="Times New Roman" w:cs="Times New Roman"/>
          <w:color w:val="auto"/>
          <w:lang w:val="en-US" w:eastAsia="en-US"/>
        </w:rPr>
        <w:t xml:space="preserve"> and complex nature of the Department places high demands on it for the provision of accommodation, facilities, goods and services that allow optimal efficiency and effectiveness in the execution of its mandate. The Department</w:t>
      </w:r>
      <w:r w:rsidR="007B43D3" w:rsidRPr="00A828BC">
        <w:rPr>
          <w:rFonts w:ascii="Times New Roman" w:hAnsi="Times New Roman" w:cs="Times New Roman"/>
          <w:color w:val="auto"/>
          <w:lang w:val="en-US"/>
        </w:rPr>
        <w:t xml:space="preserve"> operates both in South Africa and in various countries abroad. Currently, South Africa is represented in 107 countries globally and conducts business from 125 diplomatic and consular missions.</w:t>
      </w:r>
    </w:p>
    <w:p w14:paraId="16D39823" w14:textId="77777777" w:rsidR="008E54D0" w:rsidRPr="00770A53" w:rsidRDefault="008E54D0" w:rsidP="007B43D3">
      <w:pPr>
        <w:pStyle w:val="Default"/>
        <w:spacing w:line="360" w:lineRule="auto"/>
        <w:ind w:right="95"/>
        <w:jc w:val="both"/>
        <w:rPr>
          <w:rFonts w:ascii="Arial" w:hAnsi="Arial" w:cs="Arial"/>
          <w:color w:val="auto"/>
          <w:sz w:val="22"/>
          <w:szCs w:val="22"/>
          <w:lang w:val="en-US"/>
        </w:rPr>
      </w:pPr>
    </w:p>
    <w:p w14:paraId="4E80428B" w14:textId="77777777" w:rsidR="00571A17" w:rsidRPr="00C76F16" w:rsidRDefault="00F126DF" w:rsidP="00C76F16">
      <w:pPr>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In addition, the Department manages a portfolio of state-owned and rented properties abroad, and is responsible for leasing, purchasing, disposals, alterations, maintenance, refurbishment, furniture and facilities.</w:t>
      </w:r>
    </w:p>
    <w:p w14:paraId="2985A172" w14:textId="77777777" w:rsidR="00571A17" w:rsidRPr="00C76F16" w:rsidRDefault="00571A17" w:rsidP="00C76F16">
      <w:pPr>
        <w:spacing w:line="360" w:lineRule="auto"/>
        <w:jc w:val="both"/>
        <w:rPr>
          <w:rFonts w:ascii="Times New Roman" w:hAnsi="Times New Roman" w:cs="Times New Roman"/>
          <w:color w:val="auto"/>
          <w:sz w:val="24"/>
          <w:szCs w:val="24"/>
        </w:rPr>
      </w:pPr>
    </w:p>
    <w:p w14:paraId="068F48D1" w14:textId="77777777" w:rsidR="004C3B4D" w:rsidRPr="00014796" w:rsidRDefault="004C3B4D" w:rsidP="00C76F16">
      <w:pPr>
        <w:spacing w:line="360" w:lineRule="auto"/>
        <w:jc w:val="both"/>
        <w:rPr>
          <w:rFonts w:ascii="Times New Roman" w:hAnsi="Times New Roman" w:cs="Times New Roman"/>
          <w:bCs/>
          <w:sz w:val="24"/>
          <w:szCs w:val="24"/>
        </w:rPr>
      </w:pPr>
      <w:r w:rsidRPr="00C76F16">
        <w:rPr>
          <w:rFonts w:ascii="Times New Roman" w:hAnsi="Times New Roman" w:cs="Times New Roman"/>
          <w:bCs/>
          <w:sz w:val="24"/>
          <w:szCs w:val="24"/>
        </w:rPr>
        <w:t xml:space="preserve">The Department’s new property management strategy was approved in August 2017 to provide for a mixture of rental and ownership. To reduce the cost of rental properties, the </w:t>
      </w:r>
      <w:r w:rsidR="00426518" w:rsidRPr="00C76F16">
        <w:rPr>
          <w:rFonts w:ascii="Times New Roman" w:hAnsi="Times New Roman" w:cs="Times New Roman"/>
          <w:bCs/>
          <w:sz w:val="24"/>
          <w:szCs w:val="24"/>
        </w:rPr>
        <w:lastRenderedPageBreak/>
        <w:t>D</w:t>
      </w:r>
      <w:r w:rsidRPr="00C76F16">
        <w:rPr>
          <w:rFonts w:ascii="Times New Roman" w:hAnsi="Times New Roman" w:cs="Times New Roman"/>
          <w:bCs/>
          <w:sz w:val="24"/>
          <w:szCs w:val="24"/>
        </w:rPr>
        <w:t xml:space="preserve">epartment </w:t>
      </w:r>
      <w:r w:rsidR="00426518" w:rsidRPr="00C76F16">
        <w:rPr>
          <w:rFonts w:ascii="Times New Roman" w:hAnsi="Times New Roman" w:cs="Times New Roman"/>
          <w:bCs/>
          <w:sz w:val="24"/>
          <w:szCs w:val="24"/>
        </w:rPr>
        <w:t>wa</w:t>
      </w:r>
      <w:r w:rsidRPr="00C76F16">
        <w:rPr>
          <w:rFonts w:ascii="Times New Roman" w:hAnsi="Times New Roman" w:cs="Times New Roman"/>
          <w:bCs/>
          <w:sz w:val="24"/>
          <w:szCs w:val="24"/>
        </w:rPr>
        <w:t xml:space="preserve">s in the process of drafting a plan to own properties in missions for office and residential accommodation. Accordingly, and for piloting purposes, the </w:t>
      </w:r>
      <w:r w:rsidR="00426518" w:rsidRPr="00C76F16">
        <w:rPr>
          <w:rFonts w:ascii="Times New Roman" w:hAnsi="Times New Roman" w:cs="Times New Roman"/>
          <w:bCs/>
          <w:sz w:val="24"/>
          <w:szCs w:val="24"/>
        </w:rPr>
        <w:t>D</w:t>
      </w:r>
      <w:r w:rsidRPr="00C76F16">
        <w:rPr>
          <w:rFonts w:ascii="Times New Roman" w:hAnsi="Times New Roman" w:cs="Times New Roman"/>
          <w:bCs/>
          <w:sz w:val="24"/>
          <w:szCs w:val="24"/>
        </w:rPr>
        <w:t xml:space="preserve">epartment </w:t>
      </w:r>
      <w:r w:rsidR="00426518" w:rsidRPr="00C76F16">
        <w:rPr>
          <w:rFonts w:ascii="Times New Roman" w:hAnsi="Times New Roman" w:cs="Times New Roman"/>
          <w:bCs/>
          <w:sz w:val="24"/>
          <w:szCs w:val="24"/>
        </w:rPr>
        <w:t>wa</w:t>
      </w:r>
      <w:r w:rsidRPr="00C76F16">
        <w:rPr>
          <w:rFonts w:ascii="Times New Roman" w:hAnsi="Times New Roman" w:cs="Times New Roman"/>
          <w:bCs/>
          <w:sz w:val="24"/>
          <w:szCs w:val="24"/>
        </w:rPr>
        <w:t>s in the process of purchasing a property in New York to house the country’s mission office and residence in the United States.</w:t>
      </w:r>
    </w:p>
    <w:p w14:paraId="41E92875" w14:textId="77777777" w:rsidR="00674A06" w:rsidRPr="00014796" w:rsidRDefault="00674A06" w:rsidP="00C76F16">
      <w:pPr>
        <w:pStyle w:val="Default"/>
        <w:spacing w:line="360" w:lineRule="auto"/>
        <w:jc w:val="both"/>
        <w:rPr>
          <w:rFonts w:ascii="Times New Roman" w:hAnsi="Times New Roman" w:cs="Times New Roman"/>
          <w:color w:val="auto"/>
        </w:rPr>
      </w:pPr>
    </w:p>
    <w:p w14:paraId="28C1E2A1" w14:textId="77777777" w:rsidR="00C05E84" w:rsidRDefault="00F126DF" w:rsidP="00C05E84">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A828BC">
        <w:rPr>
          <w:rFonts w:ascii="Times New Roman" w:hAnsi="Times New Roman" w:cs="Times New Roman"/>
          <w:color w:val="auto"/>
          <w:sz w:val="24"/>
          <w:szCs w:val="24"/>
        </w:rPr>
        <w:t>The Department’s international property portfolio cons</w:t>
      </w:r>
      <w:r w:rsidR="00A828BC">
        <w:rPr>
          <w:rFonts w:ascii="Times New Roman" w:hAnsi="Times New Roman" w:cs="Times New Roman"/>
          <w:color w:val="auto"/>
          <w:sz w:val="24"/>
          <w:szCs w:val="24"/>
        </w:rPr>
        <w:t>ists of approximately 1</w:t>
      </w:r>
      <w:r w:rsidR="00C94C18">
        <w:rPr>
          <w:rFonts w:ascii="Times New Roman" w:hAnsi="Times New Roman" w:cs="Times New Roman"/>
          <w:color w:val="auto"/>
          <w:sz w:val="24"/>
          <w:szCs w:val="24"/>
        </w:rPr>
        <w:t>63</w:t>
      </w:r>
      <w:r w:rsidR="00A828BC">
        <w:rPr>
          <w:rFonts w:ascii="Times New Roman" w:hAnsi="Times New Roman" w:cs="Times New Roman"/>
          <w:color w:val="auto"/>
          <w:sz w:val="24"/>
          <w:szCs w:val="24"/>
        </w:rPr>
        <w:t xml:space="preserve"> state-</w:t>
      </w:r>
      <w:r w:rsidRPr="00A828BC">
        <w:rPr>
          <w:rFonts w:ascii="Times New Roman" w:hAnsi="Times New Roman" w:cs="Times New Roman"/>
          <w:color w:val="auto"/>
          <w:sz w:val="24"/>
          <w:szCs w:val="24"/>
        </w:rPr>
        <w:t xml:space="preserve">owned properties and in excess of 1000 rented properties. </w:t>
      </w:r>
      <w:r w:rsidR="00C05E84" w:rsidRPr="00A828BC">
        <w:rPr>
          <w:rFonts w:ascii="Times New Roman" w:hAnsi="Times New Roman" w:cs="Times New Roman"/>
          <w:color w:val="auto"/>
          <w:spacing w:val="0"/>
          <w:sz w:val="24"/>
          <w:szCs w:val="24"/>
          <w:lang w:val="en-US" w:eastAsia="en-US"/>
        </w:rPr>
        <w:t xml:space="preserve"> In support of cost-containment measures, and in order to reduce the operational cost associated with the rental of properties abroad as well as to provide in missions’ need for suitable and secure long-term accommodation, the Department is developing a property acquisition strategy for the accelerated acquisition of state-owned accommodation via alternative funding mechanisms such as finance lease arrangements.</w:t>
      </w:r>
    </w:p>
    <w:p w14:paraId="311FF0F6" w14:textId="77777777" w:rsidR="00A828BC" w:rsidRPr="00A828BC" w:rsidRDefault="00A828BC" w:rsidP="00C05E84">
      <w:pPr>
        <w:autoSpaceDE w:val="0"/>
        <w:adjustRightInd w:val="0"/>
        <w:spacing w:line="360" w:lineRule="auto"/>
        <w:ind w:right="95"/>
        <w:jc w:val="both"/>
        <w:rPr>
          <w:rFonts w:ascii="Times New Roman" w:hAnsi="Times New Roman" w:cs="Times New Roman"/>
          <w:color w:val="auto"/>
          <w:spacing w:val="0"/>
          <w:sz w:val="24"/>
          <w:szCs w:val="24"/>
          <w:lang w:val="en-US" w:eastAsia="en-US"/>
        </w:rPr>
      </w:pPr>
    </w:p>
    <w:p w14:paraId="316BE93B" w14:textId="77777777" w:rsidR="00036DCF" w:rsidRPr="00A828BC" w:rsidRDefault="00036DCF" w:rsidP="00036DCF">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A828BC">
        <w:rPr>
          <w:rFonts w:ascii="Times New Roman" w:hAnsi="Times New Roman" w:cs="Times New Roman"/>
          <w:color w:val="auto"/>
          <w:spacing w:val="0"/>
          <w:sz w:val="24"/>
          <w:szCs w:val="24"/>
          <w:lang w:val="en-US" w:eastAsia="en-US"/>
        </w:rPr>
        <w:t xml:space="preserve">During the </w:t>
      </w:r>
      <w:r w:rsidR="001E310F">
        <w:rPr>
          <w:rFonts w:ascii="Times New Roman" w:hAnsi="Times New Roman" w:cs="Times New Roman"/>
          <w:color w:val="auto"/>
          <w:spacing w:val="0"/>
          <w:sz w:val="24"/>
          <w:szCs w:val="24"/>
          <w:lang w:val="en-US" w:eastAsia="en-US"/>
        </w:rPr>
        <w:t>medium term</w:t>
      </w:r>
      <w:r w:rsidRPr="00A828BC">
        <w:rPr>
          <w:rFonts w:ascii="Times New Roman" w:hAnsi="Times New Roman" w:cs="Times New Roman"/>
          <w:color w:val="auto"/>
          <w:spacing w:val="0"/>
          <w:sz w:val="24"/>
          <w:szCs w:val="24"/>
          <w:lang w:val="en-US" w:eastAsia="en-US"/>
        </w:rPr>
        <w:t xml:space="preserve"> period, focus will be on the development of state-owned vacant land according to developmental standards and norms. There will also be a drive for the acquisition of properties in areas of strategic and economic importance, such as multilateral areas and in BRICS trading partners.</w:t>
      </w:r>
    </w:p>
    <w:p w14:paraId="13DF4A70" w14:textId="77777777" w:rsidR="00036DCF" w:rsidRPr="00A828BC" w:rsidRDefault="00036DCF" w:rsidP="00036DCF">
      <w:pPr>
        <w:autoSpaceDE w:val="0"/>
        <w:adjustRightInd w:val="0"/>
        <w:spacing w:line="360" w:lineRule="auto"/>
        <w:ind w:right="95"/>
        <w:jc w:val="both"/>
        <w:rPr>
          <w:rFonts w:ascii="Times New Roman" w:hAnsi="Times New Roman" w:cs="Times New Roman"/>
          <w:color w:val="auto"/>
          <w:spacing w:val="0"/>
          <w:sz w:val="24"/>
          <w:szCs w:val="24"/>
          <w:lang w:val="en-US" w:eastAsia="en-US"/>
        </w:rPr>
      </w:pPr>
    </w:p>
    <w:p w14:paraId="78376188" w14:textId="77777777" w:rsidR="00036DCF" w:rsidRPr="00A828BC" w:rsidRDefault="00036DCF" w:rsidP="00036DCF">
      <w:pPr>
        <w:autoSpaceDE w:val="0"/>
        <w:adjustRightInd w:val="0"/>
        <w:spacing w:line="360" w:lineRule="auto"/>
        <w:ind w:right="95"/>
        <w:jc w:val="both"/>
        <w:rPr>
          <w:rFonts w:ascii="Times New Roman" w:hAnsi="Times New Roman" w:cs="Times New Roman"/>
          <w:color w:val="auto"/>
          <w:spacing w:val="0"/>
          <w:sz w:val="24"/>
          <w:szCs w:val="24"/>
          <w:lang w:val="en-US" w:eastAsia="en-US"/>
        </w:rPr>
      </w:pPr>
      <w:r w:rsidRPr="00A828BC">
        <w:rPr>
          <w:rFonts w:ascii="Times New Roman" w:hAnsi="Times New Roman" w:cs="Times New Roman"/>
          <w:color w:val="auto"/>
          <w:spacing w:val="0"/>
          <w:sz w:val="24"/>
          <w:szCs w:val="24"/>
          <w:lang w:val="en-US" w:eastAsia="en-US"/>
        </w:rPr>
        <w:t xml:space="preserve">Property renovations, repair and maintenance activities have also been planned for the reporting year. This will be executed in accordance with the comprehensive property conditions assessment of all state-owned properties performed in 2016/17. Day-to-day property maintenance continues to be executed by Missions and is monitored by Head Office with specific key performance areas at both levels. </w:t>
      </w:r>
      <w:r w:rsidRPr="00A828BC">
        <w:rPr>
          <w:rFonts w:ascii="Times New Roman" w:hAnsi="Times New Roman" w:cs="Times New Roman"/>
          <w:color w:val="auto"/>
          <w:spacing w:val="0"/>
          <w:sz w:val="24"/>
          <w:szCs w:val="24"/>
        </w:rPr>
        <w:t>All state owned properties are maintained annually from operational funds allocated to individual missions. At present, the Government owns 25 chanceries, one consulate, 35 official residences, 66 staff houses, 14 plots of vacant land and one parking bay</w:t>
      </w:r>
      <w:r w:rsidRPr="00A828BC">
        <w:rPr>
          <w:rStyle w:val="FootnoteReference"/>
          <w:rFonts w:ascii="Times New Roman" w:hAnsi="Times New Roman"/>
          <w:color w:val="auto"/>
          <w:spacing w:val="0"/>
          <w:sz w:val="24"/>
          <w:szCs w:val="24"/>
        </w:rPr>
        <w:footnoteReference w:id="34"/>
      </w:r>
      <w:r w:rsidRPr="00A828BC">
        <w:rPr>
          <w:rFonts w:ascii="Times New Roman" w:hAnsi="Times New Roman" w:cs="Times New Roman"/>
          <w:color w:val="auto"/>
          <w:spacing w:val="0"/>
          <w:sz w:val="24"/>
          <w:szCs w:val="24"/>
        </w:rPr>
        <w:t>.</w:t>
      </w:r>
    </w:p>
    <w:p w14:paraId="7FA59D1B" w14:textId="77777777" w:rsidR="00A828BC" w:rsidRPr="00A828BC" w:rsidRDefault="00A828BC" w:rsidP="00C76F16">
      <w:pPr>
        <w:pStyle w:val="Body"/>
        <w:spacing w:line="360" w:lineRule="auto"/>
        <w:jc w:val="both"/>
        <w:rPr>
          <w:rFonts w:ascii="Times New Roman" w:eastAsia="Helvetica" w:hAnsi="Times New Roman" w:cs="Times New Roman"/>
          <w:sz w:val="24"/>
          <w:szCs w:val="24"/>
        </w:rPr>
      </w:pPr>
    </w:p>
    <w:p w14:paraId="0F891B02" w14:textId="77777777" w:rsidR="00223119" w:rsidRPr="00CD01FB" w:rsidRDefault="00223119" w:rsidP="004128B2">
      <w:pPr>
        <w:pStyle w:val="Body"/>
        <w:numPr>
          <w:ilvl w:val="1"/>
          <w:numId w:val="51"/>
        </w:numPr>
        <w:spacing w:line="360" w:lineRule="auto"/>
        <w:jc w:val="both"/>
        <w:rPr>
          <w:rFonts w:ascii="Times New Roman" w:eastAsia="Helvetica" w:hAnsi="Times New Roman" w:cs="Times New Roman"/>
          <w:b/>
          <w:sz w:val="24"/>
          <w:szCs w:val="24"/>
        </w:rPr>
      </w:pPr>
      <w:r w:rsidRPr="00014796">
        <w:rPr>
          <w:rFonts w:ascii="Times New Roman" w:eastAsia="Helvetica" w:hAnsi="Times New Roman" w:cs="Times New Roman"/>
          <w:b/>
          <w:sz w:val="24"/>
          <w:szCs w:val="24"/>
        </w:rPr>
        <w:t>Public Private Partnerships (PPPs)</w:t>
      </w:r>
      <w:r w:rsidR="00FA2A84" w:rsidRPr="00CD01FB">
        <w:rPr>
          <w:rFonts w:ascii="Times New Roman" w:eastAsia="Helvetica" w:hAnsi="Times New Roman" w:cs="Times New Roman"/>
          <w:b/>
          <w:sz w:val="24"/>
          <w:szCs w:val="24"/>
        </w:rPr>
        <w:t xml:space="preserve"> </w:t>
      </w:r>
    </w:p>
    <w:p w14:paraId="19DDDB7E" w14:textId="77777777" w:rsidR="00223119" w:rsidRPr="00F713D9" w:rsidRDefault="00223119" w:rsidP="00C76F16">
      <w:pPr>
        <w:pStyle w:val="Body"/>
        <w:spacing w:line="360" w:lineRule="auto"/>
        <w:jc w:val="both"/>
        <w:rPr>
          <w:rFonts w:ascii="Times New Roman" w:eastAsia="Helvetica" w:hAnsi="Times New Roman" w:cs="Times New Roman"/>
          <w:b/>
          <w:sz w:val="24"/>
          <w:szCs w:val="24"/>
        </w:rPr>
      </w:pPr>
    </w:p>
    <w:p w14:paraId="6F3A3A5A" w14:textId="77777777" w:rsidR="00FA2A84" w:rsidRPr="00C76F16" w:rsidRDefault="00223119" w:rsidP="00C76F16">
      <w:pPr>
        <w:pStyle w:val="Body"/>
        <w:spacing w:line="360" w:lineRule="auto"/>
        <w:jc w:val="both"/>
        <w:rPr>
          <w:rFonts w:ascii="Times New Roman" w:hAnsi="Times New Roman" w:cs="Times New Roman"/>
          <w:sz w:val="24"/>
          <w:szCs w:val="24"/>
        </w:rPr>
      </w:pPr>
      <w:r w:rsidRPr="00C76F16">
        <w:rPr>
          <w:rFonts w:ascii="Times New Roman" w:eastAsia="Helvetica" w:hAnsi="Times New Roman" w:cs="Times New Roman"/>
          <w:sz w:val="24"/>
          <w:szCs w:val="24"/>
        </w:rPr>
        <w:t xml:space="preserve">The </w:t>
      </w:r>
      <w:r w:rsidR="002E3BA6" w:rsidRPr="00C76F16">
        <w:rPr>
          <w:rFonts w:ascii="Times New Roman" w:eastAsia="Helvetica" w:hAnsi="Times New Roman" w:cs="Times New Roman"/>
          <w:sz w:val="24"/>
          <w:szCs w:val="24"/>
        </w:rPr>
        <w:t>h</w:t>
      </w:r>
      <w:r w:rsidRPr="00C76F16">
        <w:rPr>
          <w:rFonts w:ascii="Times New Roman" w:eastAsia="Helvetica" w:hAnsi="Times New Roman" w:cs="Times New Roman"/>
          <w:sz w:val="24"/>
          <w:szCs w:val="24"/>
        </w:rPr>
        <w:t>eadquarters of the Department and guesthouses were constructed under a PPPs arrangement. The same facilities management company maintained the properties on behalf of the Department. The Department has to pay a unitary fee for the services, amounting to R</w:t>
      </w:r>
      <w:r w:rsidR="00DC311A" w:rsidRPr="00C76F16">
        <w:rPr>
          <w:rFonts w:ascii="Times New Roman" w:eastAsia="Helvetica" w:hAnsi="Times New Roman" w:cs="Times New Roman"/>
          <w:sz w:val="24"/>
          <w:szCs w:val="24"/>
        </w:rPr>
        <w:t>249</w:t>
      </w:r>
      <w:r w:rsidR="00A828BC">
        <w:rPr>
          <w:rFonts w:ascii="Times New Roman" w:eastAsia="Helvetica" w:hAnsi="Times New Roman" w:cs="Times New Roman"/>
          <w:sz w:val="24"/>
          <w:szCs w:val="24"/>
        </w:rPr>
        <w:t>,</w:t>
      </w:r>
      <w:r w:rsidR="00DC311A" w:rsidRPr="00C76F16">
        <w:rPr>
          <w:rFonts w:ascii="Times New Roman" w:eastAsia="Helvetica" w:hAnsi="Times New Roman" w:cs="Times New Roman"/>
          <w:sz w:val="24"/>
          <w:szCs w:val="24"/>
        </w:rPr>
        <w:t>9</w:t>
      </w:r>
      <w:r w:rsidRPr="00C76F16">
        <w:rPr>
          <w:rFonts w:ascii="Times New Roman" w:eastAsia="Helvetica" w:hAnsi="Times New Roman" w:cs="Times New Roman"/>
          <w:sz w:val="24"/>
          <w:szCs w:val="24"/>
        </w:rPr>
        <w:t xml:space="preserve"> million per annum for the </w:t>
      </w:r>
      <w:r w:rsidR="00DC311A" w:rsidRPr="00C76F16">
        <w:rPr>
          <w:rFonts w:ascii="Times New Roman" w:eastAsia="Helvetica" w:hAnsi="Times New Roman" w:cs="Times New Roman"/>
          <w:sz w:val="24"/>
          <w:szCs w:val="24"/>
        </w:rPr>
        <w:t>head o</w:t>
      </w:r>
      <w:r w:rsidRPr="00C76F16">
        <w:rPr>
          <w:rFonts w:ascii="Times New Roman" w:eastAsia="Helvetica" w:hAnsi="Times New Roman" w:cs="Times New Roman"/>
          <w:sz w:val="24"/>
          <w:szCs w:val="24"/>
        </w:rPr>
        <w:t>ffice and guest houses. The PPPs agreement would continue until September 2034.</w:t>
      </w:r>
    </w:p>
    <w:p w14:paraId="27DD76C6" w14:textId="77777777" w:rsidR="00FA2A84" w:rsidRPr="00C76F16" w:rsidRDefault="00FA2A84" w:rsidP="00C76F16">
      <w:pPr>
        <w:spacing w:line="360" w:lineRule="auto"/>
        <w:jc w:val="both"/>
        <w:rPr>
          <w:rFonts w:ascii="Times New Roman" w:hAnsi="Times New Roman" w:cs="Times New Roman"/>
          <w:b/>
          <w:color w:val="000000" w:themeColor="text1"/>
          <w:sz w:val="24"/>
          <w:szCs w:val="24"/>
          <w:lang w:val="en-ZA"/>
        </w:rPr>
      </w:pPr>
    </w:p>
    <w:p w14:paraId="762248F1" w14:textId="77777777" w:rsidR="00297D45" w:rsidRPr="00C76F16" w:rsidRDefault="00297D45" w:rsidP="004128B2">
      <w:pPr>
        <w:numPr>
          <w:ilvl w:val="0"/>
          <w:numId w:val="5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Expenditure trends for </w:t>
      </w:r>
      <w:r w:rsidR="00C50B65" w:rsidRPr="00C76F16">
        <w:rPr>
          <w:rFonts w:ascii="Times New Roman" w:hAnsi="Times New Roman" w:cs="Times New Roman"/>
          <w:b/>
          <w:color w:val="000000" w:themeColor="text1"/>
          <w:sz w:val="24"/>
          <w:szCs w:val="24"/>
          <w:lang w:val="en-ZA"/>
        </w:rPr>
        <w:t>D</w:t>
      </w:r>
      <w:r w:rsidRPr="00C76F16">
        <w:rPr>
          <w:rFonts w:ascii="Times New Roman" w:hAnsi="Times New Roman" w:cs="Times New Roman"/>
          <w:b/>
          <w:color w:val="000000" w:themeColor="text1"/>
          <w:sz w:val="24"/>
          <w:szCs w:val="24"/>
          <w:lang w:val="en-ZA"/>
        </w:rPr>
        <w:t>epartmental programmes</w:t>
      </w:r>
    </w:p>
    <w:p w14:paraId="1C553C8A"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0D003EB2"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Table 1 Budget Allocation-</w:t>
      </w:r>
      <w:r w:rsidR="00535F43" w:rsidRPr="00C76F16">
        <w:rPr>
          <w:rFonts w:ascii="Times New Roman" w:hAnsi="Times New Roman" w:cs="Times New Roman"/>
          <w:b/>
          <w:color w:val="000000" w:themeColor="text1"/>
          <w:sz w:val="24"/>
          <w:szCs w:val="24"/>
          <w:lang w:val="en-ZA"/>
        </w:rPr>
        <w:t xml:space="preserve">Vote 6: </w:t>
      </w:r>
      <w:r w:rsidRPr="00C76F16">
        <w:rPr>
          <w:rFonts w:ascii="Times New Roman" w:hAnsi="Times New Roman" w:cs="Times New Roman"/>
          <w:b/>
          <w:color w:val="000000" w:themeColor="text1"/>
          <w:sz w:val="24"/>
          <w:szCs w:val="24"/>
          <w:lang w:val="en-ZA"/>
        </w:rPr>
        <w:t>International Relations and Cooperation</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559"/>
        <w:gridCol w:w="1465"/>
        <w:gridCol w:w="1465"/>
        <w:gridCol w:w="1465"/>
      </w:tblGrid>
      <w:tr w:rsidR="00A828BC" w:rsidRPr="00144102" w14:paraId="1F205519" w14:textId="77777777" w:rsidTr="00A828BC">
        <w:trPr>
          <w:trHeight w:val="243"/>
        </w:trPr>
        <w:tc>
          <w:tcPr>
            <w:tcW w:w="3080" w:type="dxa"/>
            <w:vMerge w:val="restart"/>
            <w:vAlign w:val="center"/>
          </w:tcPr>
          <w:p w14:paraId="5D71EDDB"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Programme</w:t>
            </w:r>
          </w:p>
          <w:p w14:paraId="76BED76D"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b/>
                <w:spacing w:val="0"/>
                <w:sz w:val="22"/>
                <w:szCs w:val="22"/>
                <w:lang w:val="en-ZA" w:eastAsia="en-ZA"/>
              </w:rPr>
            </w:pPr>
            <w:r w:rsidRPr="00A828BC">
              <w:rPr>
                <w:rFonts w:ascii="Times New Roman" w:hAnsi="Times New Roman" w:cs="Times New Roman"/>
                <w:b/>
                <w:spacing w:val="0"/>
                <w:sz w:val="22"/>
                <w:szCs w:val="22"/>
                <w:lang w:val="en-ZA" w:eastAsia="en-ZA"/>
              </w:rPr>
              <w:t>(R million)</w:t>
            </w:r>
          </w:p>
        </w:tc>
        <w:tc>
          <w:tcPr>
            <w:tcW w:w="1559" w:type="dxa"/>
            <w:vAlign w:val="center"/>
          </w:tcPr>
          <w:p w14:paraId="125B6DE2"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Adjusted appropriation</w:t>
            </w:r>
          </w:p>
        </w:tc>
        <w:tc>
          <w:tcPr>
            <w:tcW w:w="4395" w:type="dxa"/>
            <w:gridSpan w:val="3"/>
            <w:vAlign w:val="center"/>
          </w:tcPr>
          <w:p w14:paraId="58931F30"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Medium term estimates</w:t>
            </w:r>
          </w:p>
        </w:tc>
      </w:tr>
      <w:tr w:rsidR="00A828BC" w:rsidRPr="00144102" w14:paraId="74D7AB4F" w14:textId="77777777" w:rsidTr="00EA3F9F">
        <w:trPr>
          <w:trHeight w:val="243"/>
        </w:trPr>
        <w:tc>
          <w:tcPr>
            <w:tcW w:w="3080" w:type="dxa"/>
            <w:vMerge/>
          </w:tcPr>
          <w:p w14:paraId="366D5FB2"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p>
        </w:tc>
        <w:tc>
          <w:tcPr>
            <w:tcW w:w="1559" w:type="dxa"/>
            <w:vAlign w:val="center"/>
          </w:tcPr>
          <w:p w14:paraId="1CFD11AC"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2018/19</w:t>
            </w:r>
          </w:p>
        </w:tc>
        <w:tc>
          <w:tcPr>
            <w:tcW w:w="1465" w:type="dxa"/>
            <w:vAlign w:val="center"/>
          </w:tcPr>
          <w:p w14:paraId="339BBD71"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2019/20</w:t>
            </w:r>
          </w:p>
        </w:tc>
        <w:tc>
          <w:tcPr>
            <w:tcW w:w="1465" w:type="dxa"/>
            <w:vAlign w:val="center"/>
          </w:tcPr>
          <w:p w14:paraId="78BF563D"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pacing w:val="0"/>
                <w:sz w:val="22"/>
                <w:szCs w:val="22"/>
                <w:lang w:val="en-ZA" w:eastAsia="en-ZA"/>
              </w:rPr>
              <w:t>2020/21</w:t>
            </w:r>
          </w:p>
        </w:tc>
        <w:tc>
          <w:tcPr>
            <w:tcW w:w="1465" w:type="dxa"/>
            <w:vAlign w:val="center"/>
          </w:tcPr>
          <w:p w14:paraId="5F5C5938" w14:textId="77777777" w:rsidR="00A828BC" w:rsidRPr="00A828BC" w:rsidRDefault="00A828BC" w:rsidP="00A828BC">
            <w:pPr>
              <w:suppressAutoHyphens w:val="0"/>
              <w:autoSpaceDE w:val="0"/>
              <w:adjustRightInd w:val="0"/>
              <w:spacing w:line="240" w:lineRule="auto"/>
              <w:jc w:val="center"/>
              <w:textAlignment w:val="auto"/>
              <w:rPr>
                <w:rFonts w:ascii="Times New Roman" w:hAnsi="Times New Roman" w:cs="Times New Roman"/>
                <w:b/>
                <w:spacing w:val="0"/>
                <w:sz w:val="22"/>
                <w:szCs w:val="22"/>
                <w:lang w:val="en-ZA" w:eastAsia="en-ZA"/>
              </w:rPr>
            </w:pPr>
            <w:r w:rsidRPr="00A828BC">
              <w:rPr>
                <w:rFonts w:ascii="Times New Roman" w:hAnsi="Times New Roman" w:cs="Times New Roman"/>
                <w:b/>
                <w:spacing w:val="0"/>
                <w:sz w:val="22"/>
                <w:szCs w:val="22"/>
                <w:lang w:val="en-ZA" w:eastAsia="en-ZA"/>
              </w:rPr>
              <w:t>2021/22</w:t>
            </w:r>
          </w:p>
        </w:tc>
      </w:tr>
      <w:tr w:rsidR="00A828BC" w:rsidRPr="00144102" w14:paraId="77FB4991" w14:textId="77777777" w:rsidTr="00EA3F9F">
        <w:trPr>
          <w:trHeight w:val="243"/>
        </w:trPr>
        <w:tc>
          <w:tcPr>
            <w:tcW w:w="3080" w:type="dxa"/>
          </w:tcPr>
          <w:p w14:paraId="10D3DA1B"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1: Administration</w:t>
            </w:r>
          </w:p>
        </w:tc>
        <w:tc>
          <w:tcPr>
            <w:tcW w:w="1559" w:type="dxa"/>
            <w:vAlign w:val="center"/>
          </w:tcPr>
          <w:p w14:paraId="2A630092"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 xml:space="preserve">1 566,9 </w:t>
            </w:r>
          </w:p>
        </w:tc>
        <w:tc>
          <w:tcPr>
            <w:tcW w:w="1465" w:type="dxa"/>
            <w:vAlign w:val="center"/>
          </w:tcPr>
          <w:p w14:paraId="3319B4CF"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 xml:space="preserve">1 447,8 </w:t>
            </w:r>
          </w:p>
        </w:tc>
        <w:tc>
          <w:tcPr>
            <w:tcW w:w="1465" w:type="dxa"/>
            <w:vAlign w:val="center"/>
          </w:tcPr>
          <w:p w14:paraId="7C3A45E2"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1 716,2</w:t>
            </w:r>
          </w:p>
        </w:tc>
        <w:tc>
          <w:tcPr>
            <w:tcW w:w="1465" w:type="dxa"/>
            <w:vAlign w:val="center"/>
          </w:tcPr>
          <w:p w14:paraId="6297E363"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1 927,1</w:t>
            </w:r>
          </w:p>
        </w:tc>
      </w:tr>
      <w:tr w:rsidR="00A828BC" w:rsidRPr="00144102" w14:paraId="6A118FF9" w14:textId="77777777" w:rsidTr="00EA3F9F">
        <w:trPr>
          <w:trHeight w:val="242"/>
        </w:trPr>
        <w:tc>
          <w:tcPr>
            <w:tcW w:w="3080" w:type="dxa"/>
          </w:tcPr>
          <w:p w14:paraId="7E42427F"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 xml:space="preserve">2: International Relations </w:t>
            </w:r>
          </w:p>
        </w:tc>
        <w:tc>
          <w:tcPr>
            <w:tcW w:w="1559" w:type="dxa"/>
            <w:vAlign w:val="center"/>
          </w:tcPr>
          <w:p w14:paraId="4EFE0808"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3 375,6</w:t>
            </w:r>
            <w:r w:rsidRPr="00A828BC">
              <w:rPr>
                <w:rFonts w:ascii="Times New Roman" w:hAnsi="Times New Roman" w:cs="Times New Roman"/>
                <w:spacing w:val="0"/>
                <w:sz w:val="22"/>
                <w:szCs w:val="22"/>
                <w:lang w:val="en-ZA" w:eastAsia="en-ZA"/>
              </w:rPr>
              <w:t xml:space="preserve"> </w:t>
            </w:r>
          </w:p>
        </w:tc>
        <w:tc>
          <w:tcPr>
            <w:tcW w:w="1465" w:type="dxa"/>
            <w:vAlign w:val="center"/>
          </w:tcPr>
          <w:p w14:paraId="02870B87"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3 018,0</w:t>
            </w:r>
            <w:r w:rsidRPr="00A828BC">
              <w:rPr>
                <w:rFonts w:ascii="Times New Roman" w:hAnsi="Times New Roman" w:cs="Times New Roman"/>
                <w:spacing w:val="0"/>
                <w:sz w:val="22"/>
                <w:szCs w:val="22"/>
                <w:lang w:val="en-ZA" w:eastAsia="en-ZA"/>
              </w:rPr>
              <w:t xml:space="preserve"> </w:t>
            </w:r>
          </w:p>
        </w:tc>
        <w:tc>
          <w:tcPr>
            <w:tcW w:w="1465" w:type="dxa"/>
            <w:vAlign w:val="center"/>
          </w:tcPr>
          <w:p w14:paraId="11D1EDBF"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3 246,4</w:t>
            </w:r>
            <w:r w:rsidRPr="00A828BC">
              <w:rPr>
                <w:rFonts w:ascii="Times New Roman" w:hAnsi="Times New Roman" w:cs="Times New Roman"/>
                <w:spacing w:val="0"/>
                <w:sz w:val="22"/>
                <w:szCs w:val="22"/>
                <w:lang w:val="en-ZA" w:eastAsia="en-ZA"/>
              </w:rPr>
              <w:t xml:space="preserve"> </w:t>
            </w:r>
          </w:p>
        </w:tc>
        <w:tc>
          <w:tcPr>
            <w:tcW w:w="1465" w:type="dxa"/>
            <w:vAlign w:val="center"/>
          </w:tcPr>
          <w:p w14:paraId="3D9A789A"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3 443,9</w:t>
            </w:r>
            <w:r w:rsidRPr="00A828BC">
              <w:rPr>
                <w:rFonts w:ascii="Times New Roman" w:hAnsi="Times New Roman" w:cs="Times New Roman"/>
                <w:spacing w:val="0"/>
                <w:sz w:val="22"/>
                <w:szCs w:val="22"/>
                <w:lang w:val="en-ZA" w:eastAsia="en-ZA"/>
              </w:rPr>
              <w:t xml:space="preserve"> </w:t>
            </w:r>
          </w:p>
        </w:tc>
      </w:tr>
      <w:tr w:rsidR="00A828BC" w:rsidRPr="00144102" w14:paraId="54AF7DE1" w14:textId="77777777" w:rsidTr="00EA3F9F">
        <w:trPr>
          <w:trHeight w:val="243"/>
        </w:trPr>
        <w:tc>
          <w:tcPr>
            <w:tcW w:w="3080" w:type="dxa"/>
          </w:tcPr>
          <w:p w14:paraId="3ECD301A"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 xml:space="preserve">3: International Cooperation </w:t>
            </w:r>
          </w:p>
        </w:tc>
        <w:tc>
          <w:tcPr>
            <w:tcW w:w="1559" w:type="dxa"/>
            <w:vAlign w:val="center"/>
          </w:tcPr>
          <w:p w14:paraId="60BB3DD2"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527,5</w:t>
            </w:r>
            <w:r w:rsidRPr="00A828BC">
              <w:rPr>
                <w:rFonts w:ascii="Times New Roman" w:hAnsi="Times New Roman" w:cs="Times New Roman"/>
                <w:spacing w:val="0"/>
                <w:sz w:val="22"/>
                <w:szCs w:val="22"/>
                <w:lang w:val="en-ZA" w:eastAsia="en-ZA"/>
              </w:rPr>
              <w:t xml:space="preserve"> </w:t>
            </w:r>
          </w:p>
        </w:tc>
        <w:tc>
          <w:tcPr>
            <w:tcW w:w="1465" w:type="dxa"/>
            <w:vAlign w:val="center"/>
          </w:tcPr>
          <w:p w14:paraId="0A3F7C1B"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564,2</w:t>
            </w:r>
            <w:r w:rsidRPr="00A828BC">
              <w:rPr>
                <w:rFonts w:ascii="Times New Roman" w:hAnsi="Times New Roman" w:cs="Times New Roman"/>
                <w:spacing w:val="0"/>
                <w:sz w:val="22"/>
                <w:szCs w:val="22"/>
                <w:lang w:val="en-ZA" w:eastAsia="en-ZA"/>
              </w:rPr>
              <w:t xml:space="preserve"> </w:t>
            </w:r>
          </w:p>
        </w:tc>
        <w:tc>
          <w:tcPr>
            <w:tcW w:w="1465" w:type="dxa"/>
            <w:vAlign w:val="center"/>
          </w:tcPr>
          <w:p w14:paraId="4088D0FB"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613,8</w:t>
            </w:r>
          </w:p>
        </w:tc>
        <w:tc>
          <w:tcPr>
            <w:tcW w:w="1465" w:type="dxa"/>
            <w:vAlign w:val="center"/>
          </w:tcPr>
          <w:p w14:paraId="5BC5F75C"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651,6</w:t>
            </w:r>
            <w:r w:rsidRPr="00A828BC">
              <w:rPr>
                <w:rFonts w:ascii="Times New Roman" w:hAnsi="Times New Roman" w:cs="Times New Roman"/>
                <w:spacing w:val="0"/>
                <w:sz w:val="22"/>
                <w:szCs w:val="22"/>
                <w:lang w:val="en-ZA" w:eastAsia="en-ZA"/>
              </w:rPr>
              <w:t xml:space="preserve"> </w:t>
            </w:r>
          </w:p>
        </w:tc>
      </w:tr>
      <w:tr w:rsidR="00A828BC" w:rsidRPr="00144102" w14:paraId="31D9BE40" w14:textId="77777777" w:rsidTr="00EA3F9F">
        <w:trPr>
          <w:trHeight w:val="242"/>
        </w:trPr>
        <w:tc>
          <w:tcPr>
            <w:tcW w:w="3080" w:type="dxa"/>
          </w:tcPr>
          <w:p w14:paraId="6B7D0B6F"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4: Public Diplomacy</w:t>
            </w:r>
            <w:r>
              <w:rPr>
                <w:rFonts w:ascii="Times New Roman" w:hAnsi="Times New Roman" w:cs="Times New Roman"/>
                <w:spacing w:val="0"/>
                <w:sz w:val="22"/>
                <w:szCs w:val="22"/>
                <w:lang w:val="en-ZA" w:eastAsia="en-ZA"/>
              </w:rPr>
              <w:t xml:space="preserve"> </w:t>
            </w:r>
            <w:r w:rsidRPr="00A828BC">
              <w:rPr>
                <w:rFonts w:ascii="Times New Roman" w:hAnsi="Times New Roman" w:cs="Times New Roman"/>
                <w:spacing w:val="0"/>
                <w:sz w:val="22"/>
                <w:szCs w:val="22"/>
                <w:lang w:val="en-ZA" w:eastAsia="en-ZA"/>
              </w:rPr>
              <w:t xml:space="preserve">&amp; Protocol </w:t>
            </w:r>
          </w:p>
        </w:tc>
        <w:tc>
          <w:tcPr>
            <w:tcW w:w="1559" w:type="dxa"/>
            <w:vAlign w:val="center"/>
          </w:tcPr>
          <w:p w14:paraId="372C9457"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342,9</w:t>
            </w:r>
            <w:r w:rsidRPr="00A828BC">
              <w:rPr>
                <w:rFonts w:ascii="Times New Roman" w:hAnsi="Times New Roman" w:cs="Times New Roman"/>
                <w:spacing w:val="0"/>
                <w:sz w:val="22"/>
                <w:szCs w:val="22"/>
                <w:lang w:val="en-ZA" w:eastAsia="en-ZA"/>
              </w:rPr>
              <w:t xml:space="preserve"> </w:t>
            </w:r>
          </w:p>
        </w:tc>
        <w:tc>
          <w:tcPr>
            <w:tcW w:w="1465" w:type="dxa"/>
            <w:vAlign w:val="center"/>
          </w:tcPr>
          <w:p w14:paraId="4443A08D"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322,9</w:t>
            </w:r>
            <w:r w:rsidRPr="00A828BC">
              <w:rPr>
                <w:rFonts w:ascii="Times New Roman" w:hAnsi="Times New Roman" w:cs="Times New Roman"/>
                <w:spacing w:val="0"/>
                <w:sz w:val="22"/>
                <w:szCs w:val="22"/>
                <w:lang w:val="en-ZA" w:eastAsia="en-ZA"/>
              </w:rPr>
              <w:t xml:space="preserve"> </w:t>
            </w:r>
          </w:p>
        </w:tc>
        <w:tc>
          <w:tcPr>
            <w:tcW w:w="1465" w:type="dxa"/>
            <w:vAlign w:val="center"/>
          </w:tcPr>
          <w:p w14:paraId="71731DFB"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344,8</w:t>
            </w:r>
          </w:p>
        </w:tc>
        <w:tc>
          <w:tcPr>
            <w:tcW w:w="1465" w:type="dxa"/>
            <w:vAlign w:val="center"/>
          </w:tcPr>
          <w:p w14:paraId="68522170"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365,9</w:t>
            </w:r>
            <w:r w:rsidRPr="00A828BC">
              <w:rPr>
                <w:rFonts w:ascii="Times New Roman" w:hAnsi="Times New Roman" w:cs="Times New Roman"/>
                <w:spacing w:val="0"/>
                <w:sz w:val="22"/>
                <w:szCs w:val="22"/>
                <w:lang w:val="en-ZA" w:eastAsia="en-ZA"/>
              </w:rPr>
              <w:t xml:space="preserve"> </w:t>
            </w:r>
          </w:p>
        </w:tc>
      </w:tr>
      <w:tr w:rsidR="00A828BC" w:rsidRPr="00144102" w14:paraId="7012EBA0" w14:textId="77777777" w:rsidTr="00EA3F9F">
        <w:trPr>
          <w:trHeight w:val="243"/>
        </w:trPr>
        <w:tc>
          <w:tcPr>
            <w:tcW w:w="3080" w:type="dxa"/>
          </w:tcPr>
          <w:p w14:paraId="09645AB2"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 xml:space="preserve"> 5: International Transfers</w:t>
            </w:r>
          </w:p>
        </w:tc>
        <w:tc>
          <w:tcPr>
            <w:tcW w:w="1559" w:type="dxa"/>
            <w:vAlign w:val="center"/>
          </w:tcPr>
          <w:p w14:paraId="69F8100A"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739,9</w:t>
            </w:r>
          </w:p>
        </w:tc>
        <w:tc>
          <w:tcPr>
            <w:tcW w:w="1465" w:type="dxa"/>
            <w:vAlign w:val="center"/>
          </w:tcPr>
          <w:p w14:paraId="6C8C445E"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1 155,6</w:t>
            </w:r>
            <w:r w:rsidRPr="00A828BC">
              <w:rPr>
                <w:rFonts w:ascii="Times New Roman" w:hAnsi="Times New Roman" w:cs="Times New Roman"/>
                <w:spacing w:val="0"/>
                <w:sz w:val="22"/>
                <w:szCs w:val="22"/>
                <w:lang w:val="en-ZA" w:eastAsia="en-ZA"/>
              </w:rPr>
              <w:t xml:space="preserve"> </w:t>
            </w:r>
          </w:p>
        </w:tc>
        <w:tc>
          <w:tcPr>
            <w:tcW w:w="1465" w:type="dxa"/>
            <w:vAlign w:val="center"/>
          </w:tcPr>
          <w:p w14:paraId="5C27CA33"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1 005,0</w:t>
            </w:r>
          </w:p>
        </w:tc>
        <w:tc>
          <w:tcPr>
            <w:tcW w:w="1465" w:type="dxa"/>
            <w:vAlign w:val="center"/>
          </w:tcPr>
          <w:p w14:paraId="7D84F0B3"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sz w:val="22"/>
                <w:szCs w:val="22"/>
                <w:lang w:eastAsia="en-ZA"/>
              </w:rPr>
              <w:t>729,7</w:t>
            </w:r>
          </w:p>
        </w:tc>
      </w:tr>
      <w:tr w:rsidR="00A828BC" w:rsidRPr="00144102" w14:paraId="560DAFB9" w14:textId="77777777" w:rsidTr="00EA3F9F">
        <w:trPr>
          <w:trHeight w:val="243"/>
        </w:trPr>
        <w:tc>
          <w:tcPr>
            <w:tcW w:w="3080" w:type="dxa"/>
          </w:tcPr>
          <w:p w14:paraId="20E648D8" w14:textId="77777777" w:rsidR="00A828BC" w:rsidRPr="00A828BC" w:rsidRDefault="00A828BC" w:rsidP="00A828BC">
            <w:pPr>
              <w:suppressAutoHyphens w:val="0"/>
              <w:autoSpaceDE w:val="0"/>
              <w:adjustRightInd w:val="0"/>
              <w:spacing w:line="240" w:lineRule="auto"/>
              <w:textAlignment w:val="auto"/>
              <w:rPr>
                <w:rFonts w:ascii="Times New Roman" w:hAnsi="Times New Roman" w:cs="Times New Roman"/>
                <w:spacing w:val="0"/>
                <w:sz w:val="22"/>
                <w:szCs w:val="22"/>
                <w:lang w:val="en-ZA" w:eastAsia="en-ZA"/>
              </w:rPr>
            </w:pPr>
            <w:r w:rsidRPr="00A828BC">
              <w:rPr>
                <w:rFonts w:ascii="Times New Roman" w:hAnsi="Times New Roman" w:cs="Times New Roman"/>
                <w:spacing w:val="0"/>
                <w:sz w:val="22"/>
                <w:szCs w:val="22"/>
                <w:lang w:val="en-ZA" w:eastAsia="en-ZA"/>
              </w:rPr>
              <w:t>Total</w:t>
            </w:r>
          </w:p>
        </w:tc>
        <w:tc>
          <w:tcPr>
            <w:tcW w:w="1559" w:type="dxa"/>
            <w:vAlign w:val="center"/>
          </w:tcPr>
          <w:p w14:paraId="3D8559B7" w14:textId="77777777" w:rsidR="00A828BC" w:rsidRPr="00A828BC" w:rsidRDefault="00A828BC" w:rsidP="00A828BC">
            <w:pPr>
              <w:suppressAutoHyphens w:val="0"/>
              <w:autoSpaceDN/>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z w:val="22"/>
                <w:szCs w:val="22"/>
                <w:lang w:eastAsia="en-ZA"/>
              </w:rPr>
              <w:t>6 552,8</w:t>
            </w:r>
          </w:p>
        </w:tc>
        <w:tc>
          <w:tcPr>
            <w:tcW w:w="1465" w:type="dxa"/>
            <w:vAlign w:val="center"/>
          </w:tcPr>
          <w:p w14:paraId="3FCF93C1" w14:textId="77777777" w:rsidR="00A828BC" w:rsidRPr="00A828BC" w:rsidRDefault="00A828BC" w:rsidP="00A828BC">
            <w:pPr>
              <w:suppressAutoHyphens w:val="0"/>
              <w:autoSpaceDN/>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z w:val="22"/>
                <w:szCs w:val="22"/>
                <w:lang w:eastAsia="en-ZA"/>
              </w:rPr>
              <w:t>6 508 5</w:t>
            </w:r>
          </w:p>
        </w:tc>
        <w:tc>
          <w:tcPr>
            <w:tcW w:w="1465" w:type="dxa"/>
            <w:vAlign w:val="center"/>
          </w:tcPr>
          <w:p w14:paraId="19641787" w14:textId="77777777" w:rsidR="00A828BC" w:rsidRPr="00A828BC" w:rsidRDefault="00A828BC" w:rsidP="00A828BC">
            <w:pPr>
              <w:suppressAutoHyphens w:val="0"/>
              <w:autoSpaceDN/>
              <w:spacing w:line="240" w:lineRule="auto"/>
              <w:jc w:val="right"/>
              <w:textAlignment w:val="auto"/>
              <w:rPr>
                <w:rFonts w:ascii="Times New Roman" w:hAnsi="Times New Roman" w:cs="Times New Roman"/>
                <w:b/>
                <w:spacing w:val="0"/>
                <w:sz w:val="22"/>
                <w:szCs w:val="22"/>
                <w:lang w:val="en-ZA" w:eastAsia="en-ZA"/>
              </w:rPr>
            </w:pPr>
            <w:r w:rsidRPr="00A828BC">
              <w:rPr>
                <w:rFonts w:ascii="Times New Roman" w:hAnsi="Times New Roman" w:cs="Times New Roman"/>
                <w:b/>
                <w:sz w:val="22"/>
                <w:szCs w:val="22"/>
                <w:lang w:eastAsia="en-ZA"/>
              </w:rPr>
              <w:t>6 926,1</w:t>
            </w:r>
          </w:p>
        </w:tc>
        <w:tc>
          <w:tcPr>
            <w:tcW w:w="1465" w:type="dxa"/>
            <w:vAlign w:val="center"/>
          </w:tcPr>
          <w:p w14:paraId="2FE7434D" w14:textId="77777777" w:rsidR="00A828BC" w:rsidRPr="00A828BC" w:rsidRDefault="00A828BC" w:rsidP="00A828BC">
            <w:pPr>
              <w:suppressAutoHyphens w:val="0"/>
              <w:autoSpaceDE w:val="0"/>
              <w:adjustRightInd w:val="0"/>
              <w:spacing w:line="240" w:lineRule="auto"/>
              <w:jc w:val="right"/>
              <w:textAlignment w:val="auto"/>
              <w:rPr>
                <w:rFonts w:ascii="Times New Roman" w:hAnsi="Times New Roman" w:cs="Times New Roman"/>
                <w:spacing w:val="0"/>
                <w:sz w:val="22"/>
                <w:szCs w:val="22"/>
                <w:lang w:val="en-ZA" w:eastAsia="en-ZA"/>
              </w:rPr>
            </w:pPr>
            <w:r w:rsidRPr="00A828BC">
              <w:rPr>
                <w:rFonts w:ascii="Times New Roman" w:hAnsi="Times New Roman" w:cs="Times New Roman"/>
                <w:b/>
                <w:bCs/>
                <w:sz w:val="22"/>
                <w:szCs w:val="22"/>
                <w:lang w:eastAsia="en-ZA"/>
              </w:rPr>
              <w:t>7 118,3</w:t>
            </w:r>
          </w:p>
        </w:tc>
      </w:tr>
    </w:tbl>
    <w:p w14:paraId="661B225F" w14:textId="77777777" w:rsidR="00297D45" w:rsidRPr="00C47BF7" w:rsidRDefault="00297D45" w:rsidP="00CD01FB">
      <w:pPr>
        <w:spacing w:line="360" w:lineRule="auto"/>
        <w:jc w:val="both"/>
        <w:rPr>
          <w:rFonts w:ascii="Times New Roman" w:hAnsi="Times New Roman" w:cs="Times New Roman"/>
          <w:color w:val="000000" w:themeColor="text1"/>
          <w:sz w:val="24"/>
          <w:szCs w:val="24"/>
          <w:lang w:val="en-ZA"/>
        </w:rPr>
      </w:pPr>
      <w:r w:rsidRPr="00CD01FB">
        <w:rPr>
          <w:rFonts w:ascii="Times New Roman" w:hAnsi="Times New Roman" w:cs="Times New Roman"/>
          <w:color w:val="000000" w:themeColor="text1"/>
          <w:sz w:val="24"/>
          <w:szCs w:val="24"/>
          <w:lang w:val="en-ZA"/>
        </w:rPr>
        <w:t xml:space="preserve">Source: </w:t>
      </w:r>
      <w:r w:rsidR="00D55F20" w:rsidRPr="00CD01FB">
        <w:rPr>
          <w:rFonts w:ascii="Times New Roman" w:hAnsi="Times New Roman" w:cs="Times New Roman"/>
          <w:color w:val="000000" w:themeColor="text1"/>
          <w:sz w:val="24"/>
          <w:szCs w:val="24"/>
          <w:lang w:val="en-ZA"/>
        </w:rPr>
        <w:t>201</w:t>
      </w:r>
      <w:r w:rsidR="004E4C2A">
        <w:rPr>
          <w:rFonts w:ascii="Times New Roman" w:hAnsi="Times New Roman" w:cs="Times New Roman"/>
          <w:color w:val="000000" w:themeColor="text1"/>
          <w:sz w:val="24"/>
          <w:szCs w:val="24"/>
          <w:lang w:val="en-ZA"/>
        </w:rPr>
        <w:t>9</w:t>
      </w:r>
      <w:r w:rsidR="0035099C">
        <w:rPr>
          <w:rFonts w:ascii="Times New Roman" w:hAnsi="Times New Roman" w:cs="Times New Roman"/>
          <w:color w:val="000000" w:themeColor="text1"/>
          <w:sz w:val="24"/>
          <w:szCs w:val="24"/>
          <w:lang w:val="en-ZA"/>
        </w:rPr>
        <w:t>/20 Annual Performance Plan of the Department</w:t>
      </w:r>
    </w:p>
    <w:p w14:paraId="3A02925E" w14:textId="77777777" w:rsidR="00300DB9" w:rsidRPr="00F713D9" w:rsidRDefault="00300DB9" w:rsidP="00F713D9">
      <w:pPr>
        <w:spacing w:line="360" w:lineRule="auto"/>
        <w:jc w:val="both"/>
        <w:rPr>
          <w:rFonts w:ascii="Times New Roman" w:hAnsi="Times New Roman" w:cs="Times New Roman"/>
          <w:color w:val="000000" w:themeColor="text1"/>
          <w:sz w:val="24"/>
          <w:szCs w:val="24"/>
          <w:lang w:val="en-ZA"/>
        </w:rPr>
      </w:pPr>
    </w:p>
    <w:p w14:paraId="0FB603A8" w14:textId="77777777" w:rsidR="000509DA" w:rsidRDefault="00E72194" w:rsidP="00C76F16">
      <w:pPr>
        <w:pStyle w:val="Default"/>
        <w:spacing w:line="360" w:lineRule="auto"/>
        <w:jc w:val="both"/>
        <w:rPr>
          <w:rFonts w:ascii="Times New Roman" w:hAnsi="Times New Roman" w:cs="Times New Roman"/>
          <w:spacing w:val="6"/>
        </w:rPr>
      </w:pPr>
      <w:r w:rsidRPr="00C76F16">
        <w:rPr>
          <w:rFonts w:ascii="Times New Roman" w:hAnsi="Times New Roman" w:cs="Times New Roman"/>
          <w:color w:val="000000" w:themeColor="text1"/>
        </w:rPr>
        <w:t>Table 1 illustrates the</w:t>
      </w:r>
      <w:r w:rsidR="00FC146A" w:rsidRPr="00C76F16">
        <w:rPr>
          <w:rFonts w:ascii="Times New Roman" w:hAnsi="Times New Roman" w:cs="Times New Roman"/>
          <w:spacing w:val="6"/>
        </w:rPr>
        <w:t xml:space="preserve"> medium term expenditure estimates for each programme for the years 201</w:t>
      </w:r>
      <w:r w:rsidR="00103D71">
        <w:rPr>
          <w:rFonts w:ascii="Times New Roman" w:hAnsi="Times New Roman" w:cs="Times New Roman"/>
          <w:spacing w:val="6"/>
        </w:rPr>
        <w:t>8</w:t>
      </w:r>
      <w:r w:rsidR="00FC146A" w:rsidRPr="00C76F16">
        <w:rPr>
          <w:rFonts w:ascii="Times New Roman" w:hAnsi="Times New Roman" w:cs="Times New Roman"/>
          <w:spacing w:val="6"/>
        </w:rPr>
        <w:t>/1</w:t>
      </w:r>
      <w:r w:rsidR="00103D71">
        <w:rPr>
          <w:rFonts w:ascii="Times New Roman" w:hAnsi="Times New Roman" w:cs="Times New Roman"/>
          <w:spacing w:val="6"/>
        </w:rPr>
        <w:t>9</w:t>
      </w:r>
      <w:r w:rsidR="00FC146A" w:rsidRPr="00C76F16">
        <w:rPr>
          <w:rFonts w:ascii="Times New Roman" w:hAnsi="Times New Roman" w:cs="Times New Roman"/>
          <w:spacing w:val="6"/>
        </w:rPr>
        <w:t xml:space="preserve"> </w:t>
      </w:r>
      <w:r w:rsidR="00103D71">
        <w:rPr>
          <w:rFonts w:ascii="Times New Roman" w:hAnsi="Times New Roman" w:cs="Times New Roman"/>
          <w:spacing w:val="6"/>
        </w:rPr>
        <w:t>to</w:t>
      </w:r>
      <w:r w:rsidR="00FC146A" w:rsidRPr="00C76F16">
        <w:rPr>
          <w:rFonts w:ascii="Times New Roman" w:hAnsi="Times New Roman" w:cs="Times New Roman"/>
          <w:spacing w:val="6"/>
        </w:rPr>
        <w:t xml:space="preserve"> 20</w:t>
      </w:r>
      <w:r w:rsidR="00103D71">
        <w:rPr>
          <w:rFonts w:ascii="Times New Roman" w:hAnsi="Times New Roman" w:cs="Times New Roman"/>
          <w:spacing w:val="6"/>
        </w:rPr>
        <w:t>21</w:t>
      </w:r>
      <w:r w:rsidR="00FC146A" w:rsidRPr="00C76F16">
        <w:rPr>
          <w:rFonts w:ascii="Times New Roman" w:hAnsi="Times New Roman" w:cs="Times New Roman"/>
          <w:spacing w:val="6"/>
        </w:rPr>
        <w:t>/</w:t>
      </w:r>
      <w:r w:rsidR="00103D71">
        <w:rPr>
          <w:rFonts w:ascii="Times New Roman" w:hAnsi="Times New Roman" w:cs="Times New Roman"/>
          <w:spacing w:val="6"/>
        </w:rPr>
        <w:t>22</w:t>
      </w:r>
      <w:r w:rsidR="00D4025D">
        <w:rPr>
          <w:rFonts w:ascii="Times New Roman" w:hAnsi="Times New Roman" w:cs="Times New Roman"/>
          <w:spacing w:val="6"/>
        </w:rPr>
        <w:t>.</w:t>
      </w:r>
      <w:r w:rsidR="00FC146A" w:rsidRPr="00C76F16">
        <w:rPr>
          <w:rFonts w:ascii="Times New Roman" w:hAnsi="Times New Roman" w:cs="Times New Roman"/>
          <w:spacing w:val="6"/>
        </w:rPr>
        <w:t xml:space="preserve"> From this the following can be concluded. For programme 1: Administration, the 201</w:t>
      </w:r>
      <w:r w:rsidR="004E50D6">
        <w:rPr>
          <w:rFonts w:ascii="Times New Roman" w:hAnsi="Times New Roman" w:cs="Times New Roman"/>
          <w:spacing w:val="6"/>
        </w:rPr>
        <w:t>9</w:t>
      </w:r>
      <w:r w:rsidR="00FC146A" w:rsidRPr="00C76F16">
        <w:rPr>
          <w:rFonts w:ascii="Times New Roman" w:hAnsi="Times New Roman" w:cs="Times New Roman"/>
          <w:spacing w:val="6"/>
        </w:rPr>
        <w:t>/</w:t>
      </w:r>
      <w:r w:rsidR="004E50D6">
        <w:rPr>
          <w:rFonts w:ascii="Times New Roman" w:hAnsi="Times New Roman" w:cs="Times New Roman"/>
          <w:spacing w:val="6"/>
        </w:rPr>
        <w:t>20</w:t>
      </w:r>
      <w:r w:rsidR="00FC146A" w:rsidRPr="00C76F16">
        <w:rPr>
          <w:rFonts w:ascii="Times New Roman" w:hAnsi="Times New Roman" w:cs="Times New Roman"/>
          <w:spacing w:val="6"/>
        </w:rPr>
        <w:t xml:space="preserve"> allocation i</w:t>
      </w:r>
      <w:r w:rsidR="004E50D6">
        <w:rPr>
          <w:rFonts w:ascii="Times New Roman" w:hAnsi="Times New Roman" w:cs="Times New Roman"/>
          <w:spacing w:val="6"/>
        </w:rPr>
        <w:t>s R1 447,8</w:t>
      </w:r>
      <w:r w:rsidR="00EA3F9F">
        <w:rPr>
          <w:rFonts w:ascii="Times New Roman" w:hAnsi="Times New Roman" w:cs="Times New Roman"/>
          <w:spacing w:val="6"/>
        </w:rPr>
        <w:t xml:space="preserve"> million</w:t>
      </w:r>
      <w:r w:rsidR="00FC146A" w:rsidRPr="00C76F16">
        <w:rPr>
          <w:rFonts w:ascii="Times New Roman" w:hAnsi="Times New Roman" w:cs="Times New Roman"/>
          <w:spacing w:val="6"/>
        </w:rPr>
        <w:t>. Programme 2: International Relations allocation for 201</w:t>
      </w:r>
      <w:r w:rsidR="004E50D6">
        <w:rPr>
          <w:rFonts w:ascii="Times New Roman" w:hAnsi="Times New Roman" w:cs="Times New Roman"/>
          <w:spacing w:val="6"/>
        </w:rPr>
        <w:t>9</w:t>
      </w:r>
      <w:r w:rsidR="00FC146A" w:rsidRPr="00C76F16">
        <w:rPr>
          <w:rFonts w:ascii="Times New Roman" w:hAnsi="Times New Roman" w:cs="Times New Roman"/>
          <w:spacing w:val="6"/>
        </w:rPr>
        <w:t>/</w:t>
      </w:r>
      <w:r w:rsidR="004E50D6">
        <w:rPr>
          <w:rFonts w:ascii="Times New Roman" w:hAnsi="Times New Roman" w:cs="Times New Roman"/>
          <w:spacing w:val="6"/>
        </w:rPr>
        <w:t>20</w:t>
      </w:r>
      <w:r w:rsidR="00FC146A" w:rsidRPr="00C76F16">
        <w:rPr>
          <w:rFonts w:ascii="Times New Roman" w:hAnsi="Times New Roman" w:cs="Times New Roman"/>
          <w:spacing w:val="6"/>
        </w:rPr>
        <w:t xml:space="preserve"> </w:t>
      </w:r>
      <w:r w:rsidR="004E50D6">
        <w:rPr>
          <w:rFonts w:ascii="Times New Roman" w:hAnsi="Times New Roman" w:cs="Times New Roman"/>
          <w:spacing w:val="6"/>
        </w:rPr>
        <w:t>is R</w:t>
      </w:r>
      <w:r w:rsidR="000509DA">
        <w:rPr>
          <w:rFonts w:ascii="Times New Roman" w:hAnsi="Times New Roman" w:cs="Times New Roman"/>
          <w:spacing w:val="6"/>
        </w:rPr>
        <w:t>3 018,0</w:t>
      </w:r>
      <w:r w:rsidR="00EA3F9F">
        <w:rPr>
          <w:rFonts w:ascii="Times New Roman" w:hAnsi="Times New Roman" w:cs="Times New Roman"/>
          <w:spacing w:val="6"/>
        </w:rPr>
        <w:t xml:space="preserve"> million</w:t>
      </w:r>
      <w:r w:rsidR="00FC146A" w:rsidRPr="00C76F16">
        <w:rPr>
          <w:rFonts w:ascii="Times New Roman" w:hAnsi="Times New Roman" w:cs="Times New Roman"/>
          <w:spacing w:val="6"/>
        </w:rPr>
        <w:t xml:space="preserve">. Programme 3: International Cooperation, </w:t>
      </w:r>
      <w:r w:rsidR="000509DA">
        <w:rPr>
          <w:rFonts w:ascii="Times New Roman" w:hAnsi="Times New Roman" w:cs="Times New Roman"/>
          <w:spacing w:val="6"/>
        </w:rPr>
        <w:t>the 2019/20 allocation is R563,2 million.</w:t>
      </w:r>
      <w:r w:rsidR="00FC146A" w:rsidRPr="00C76F16">
        <w:rPr>
          <w:rFonts w:ascii="Times New Roman" w:hAnsi="Times New Roman" w:cs="Times New Roman"/>
          <w:spacing w:val="6"/>
        </w:rPr>
        <w:t xml:space="preserve"> Programme 4: Public Diplomacy and Protocol Services</w:t>
      </w:r>
      <w:r w:rsidR="000509DA">
        <w:rPr>
          <w:rFonts w:ascii="Times New Roman" w:hAnsi="Times New Roman" w:cs="Times New Roman"/>
          <w:spacing w:val="6"/>
        </w:rPr>
        <w:t>, the allocation for 2019/20 is R322,9 million</w:t>
      </w:r>
      <w:r w:rsidR="00FC146A" w:rsidRPr="00C76F16">
        <w:rPr>
          <w:rFonts w:ascii="Times New Roman" w:hAnsi="Times New Roman" w:cs="Times New Roman"/>
          <w:spacing w:val="6"/>
        </w:rPr>
        <w:t>. Finally, Programme 5: International Transfers</w:t>
      </w:r>
      <w:r w:rsidR="000509DA">
        <w:rPr>
          <w:rFonts w:ascii="Times New Roman" w:hAnsi="Times New Roman" w:cs="Times New Roman"/>
          <w:spacing w:val="6"/>
        </w:rPr>
        <w:t>, allocation for 2019/20 is R1 155,6</w:t>
      </w:r>
      <w:r w:rsidR="00EA3F9F">
        <w:rPr>
          <w:rFonts w:ascii="Times New Roman" w:hAnsi="Times New Roman" w:cs="Times New Roman"/>
          <w:spacing w:val="6"/>
        </w:rPr>
        <w:t xml:space="preserve"> million</w:t>
      </w:r>
      <w:r w:rsidR="000509DA">
        <w:rPr>
          <w:rFonts w:ascii="Times New Roman" w:hAnsi="Times New Roman" w:cs="Times New Roman"/>
          <w:spacing w:val="6"/>
        </w:rPr>
        <w:t>.</w:t>
      </w:r>
    </w:p>
    <w:p w14:paraId="54B6FFE6" w14:textId="77777777" w:rsidR="00623E85" w:rsidRDefault="00623E85" w:rsidP="00C76F16">
      <w:pPr>
        <w:pStyle w:val="Default"/>
        <w:spacing w:line="360" w:lineRule="auto"/>
        <w:jc w:val="both"/>
        <w:rPr>
          <w:rFonts w:ascii="Times New Roman" w:hAnsi="Times New Roman" w:cs="Times New Roman"/>
          <w:spacing w:val="6"/>
        </w:rPr>
      </w:pPr>
    </w:p>
    <w:p w14:paraId="0B83F96B" w14:textId="77777777" w:rsidR="005D33CC" w:rsidRPr="00EA3F9F" w:rsidRDefault="005D33CC" w:rsidP="005D33CC">
      <w:pPr>
        <w:pStyle w:val="Default"/>
        <w:spacing w:line="360" w:lineRule="auto"/>
        <w:ind w:right="95"/>
        <w:jc w:val="both"/>
        <w:rPr>
          <w:rFonts w:ascii="Times New Roman" w:hAnsi="Times New Roman" w:cs="Times New Roman"/>
          <w:color w:val="auto"/>
          <w:lang w:val="en-US" w:eastAsia="en-US"/>
        </w:rPr>
      </w:pPr>
      <w:r w:rsidRPr="00EA3F9F">
        <w:rPr>
          <w:rFonts w:ascii="Times New Roman" w:hAnsi="Times New Roman" w:cs="Times New Roman"/>
          <w:color w:val="auto"/>
          <w:lang w:val="en-US" w:eastAsia="en-US"/>
        </w:rPr>
        <w:t>The Department stipulates that the spending focus over the Medium Term Expenditure Framework (MTEF) period will be on advancing national priorities through the following parameters: economic and political bilateral relations; participating in global governance fora; advancing an equitable, just and representative rules-based multilateral system; pursuing a sustainable, developed and economically integrated Africa; and the regional economic integration of the Southern African Development Community (SADC). There will be a concerted focus on Economic Diplomacy to contribute to South Africa achieving the vision and goals as espoused in the National Development Plan (NDP).</w:t>
      </w:r>
    </w:p>
    <w:p w14:paraId="61042FB2" w14:textId="77777777" w:rsidR="00A81C99" w:rsidRPr="00EA3F9F" w:rsidRDefault="00A81C99" w:rsidP="00C76F16">
      <w:pPr>
        <w:pStyle w:val="Default"/>
        <w:spacing w:line="360" w:lineRule="auto"/>
        <w:jc w:val="both"/>
        <w:rPr>
          <w:rFonts w:ascii="Times New Roman" w:hAnsi="Times New Roman" w:cs="Times New Roman"/>
        </w:rPr>
      </w:pPr>
    </w:p>
    <w:p w14:paraId="78A6B7D9" w14:textId="77777777" w:rsidR="00D061F2" w:rsidRPr="00EA3F9F" w:rsidRDefault="009C58A9" w:rsidP="00C76F16">
      <w:pPr>
        <w:pStyle w:val="Default"/>
        <w:spacing w:line="360" w:lineRule="auto"/>
        <w:jc w:val="both"/>
        <w:rPr>
          <w:rFonts w:ascii="Times New Roman" w:hAnsi="Times New Roman" w:cs="Times New Roman"/>
        </w:rPr>
      </w:pPr>
      <w:r w:rsidRPr="00EA3F9F">
        <w:rPr>
          <w:rFonts w:ascii="Times New Roman" w:hAnsi="Times New Roman" w:cs="Times New Roman"/>
          <w:color w:val="auto"/>
          <w:lang w:val="en-US" w:eastAsia="en-US"/>
        </w:rPr>
        <w:t>The Department has been allocated an overall decreased budget of R6 508,5</w:t>
      </w:r>
      <w:r w:rsidR="00EA3F9F">
        <w:rPr>
          <w:rFonts w:ascii="Times New Roman" w:hAnsi="Times New Roman" w:cs="Times New Roman"/>
          <w:color w:val="auto"/>
          <w:lang w:val="en-US" w:eastAsia="en-US"/>
        </w:rPr>
        <w:t xml:space="preserve"> million</w:t>
      </w:r>
      <w:r w:rsidRPr="00EA3F9F">
        <w:rPr>
          <w:rFonts w:ascii="Times New Roman" w:hAnsi="Times New Roman" w:cs="Times New Roman"/>
          <w:color w:val="auto"/>
          <w:lang w:val="en-US" w:eastAsia="en-US"/>
        </w:rPr>
        <w:t xml:space="preserve"> in 2019/20 compared to R6 552,8</w:t>
      </w:r>
      <w:r w:rsidR="00EA3F9F">
        <w:rPr>
          <w:rFonts w:ascii="Times New Roman" w:hAnsi="Times New Roman" w:cs="Times New Roman"/>
          <w:color w:val="auto"/>
          <w:lang w:val="en-US" w:eastAsia="en-US"/>
        </w:rPr>
        <w:t xml:space="preserve"> million</w:t>
      </w:r>
      <w:r w:rsidRPr="00EA3F9F">
        <w:rPr>
          <w:rFonts w:ascii="Times New Roman" w:hAnsi="Times New Roman" w:cs="Times New Roman"/>
          <w:color w:val="auto"/>
          <w:lang w:val="en-US" w:eastAsia="en-US"/>
        </w:rPr>
        <w:t xml:space="preserve"> in 2018/19.</w:t>
      </w:r>
    </w:p>
    <w:p w14:paraId="2EE7E72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119BD5F5" w14:textId="77777777" w:rsidR="00297D45" w:rsidRPr="00C76F16" w:rsidRDefault="00297D45" w:rsidP="00C76F16">
      <w:pPr>
        <w:pStyle w:val="ListParagraph"/>
        <w:numPr>
          <w:ilvl w:val="1"/>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Expenditure per programme</w:t>
      </w:r>
    </w:p>
    <w:p w14:paraId="226BC51D"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1B75AA5A" w14:textId="77777777" w:rsidR="00297D45" w:rsidRPr="00C76F16"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Programme 1: Administration </w:t>
      </w:r>
    </w:p>
    <w:p w14:paraId="0C14F6BF" w14:textId="77777777" w:rsidR="00ED08E6" w:rsidRPr="00C76F16" w:rsidRDefault="00ED08E6" w:rsidP="00C76F16">
      <w:pPr>
        <w:spacing w:line="360" w:lineRule="auto"/>
        <w:jc w:val="both"/>
        <w:rPr>
          <w:rFonts w:ascii="Times New Roman" w:hAnsi="Times New Roman" w:cs="Times New Roman"/>
          <w:b/>
          <w:color w:val="000000" w:themeColor="text1"/>
          <w:sz w:val="24"/>
          <w:szCs w:val="24"/>
          <w:lang w:val="en-ZA"/>
        </w:rPr>
      </w:pPr>
    </w:p>
    <w:p w14:paraId="1B4AABC5"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The purpose of this programme is to develop the overall policy of the Department and manage its operations. The Strategic Objective of this programme is to achieve an efficient, effective, economical and fully capacitated Department.</w:t>
      </w:r>
    </w:p>
    <w:p w14:paraId="1AAC68C1" w14:textId="77777777" w:rsidR="008266CA" w:rsidRPr="00C76F16" w:rsidRDefault="008266CA" w:rsidP="00C76F16">
      <w:pPr>
        <w:spacing w:line="360" w:lineRule="auto"/>
        <w:jc w:val="both"/>
        <w:rPr>
          <w:rFonts w:ascii="Times New Roman" w:hAnsi="Times New Roman" w:cs="Times New Roman"/>
          <w:color w:val="000000" w:themeColor="text1"/>
          <w:sz w:val="24"/>
          <w:szCs w:val="24"/>
          <w:lang w:val="en-ZA"/>
        </w:rPr>
      </w:pPr>
    </w:p>
    <w:p w14:paraId="633B72D4" w14:textId="77777777" w:rsidR="00342752" w:rsidRDefault="00342752" w:rsidP="00342752">
      <w:pPr>
        <w:pStyle w:val="Body"/>
        <w:spacing w:line="360" w:lineRule="auto"/>
        <w:ind w:right="95"/>
        <w:jc w:val="both"/>
        <w:rPr>
          <w:rFonts w:ascii="Times New Roman" w:eastAsia="Helvetica" w:hAnsi="Times New Roman" w:cs="Times New Roman"/>
          <w:color w:val="auto"/>
          <w:sz w:val="24"/>
          <w:szCs w:val="24"/>
          <w:lang w:val="en-ZA"/>
        </w:rPr>
      </w:pPr>
      <w:r w:rsidRPr="00EA3F9F">
        <w:rPr>
          <w:rFonts w:ascii="Times New Roman" w:eastAsia="Helvetica" w:hAnsi="Times New Roman" w:cs="Times New Roman"/>
          <w:color w:val="auto"/>
          <w:sz w:val="24"/>
          <w:szCs w:val="24"/>
          <w:lang w:val="en-ZA"/>
        </w:rPr>
        <w:t>The programme has been allocated a decreased budget of R1 447,8</w:t>
      </w:r>
      <w:r w:rsidR="00EA3F9F">
        <w:rPr>
          <w:rFonts w:ascii="Times New Roman" w:eastAsia="Helvetica" w:hAnsi="Times New Roman" w:cs="Times New Roman"/>
          <w:color w:val="auto"/>
          <w:sz w:val="24"/>
          <w:szCs w:val="24"/>
          <w:lang w:val="en-ZA"/>
        </w:rPr>
        <w:t xml:space="preserve"> million</w:t>
      </w:r>
      <w:r w:rsidRPr="00EA3F9F">
        <w:rPr>
          <w:rFonts w:ascii="Times New Roman" w:eastAsia="Helvetica" w:hAnsi="Times New Roman" w:cs="Times New Roman"/>
          <w:color w:val="auto"/>
          <w:sz w:val="24"/>
          <w:szCs w:val="24"/>
          <w:lang w:val="en-ZA"/>
        </w:rPr>
        <w:t xml:space="preserve"> in 2019/20 compared to R1 566,9 </w:t>
      </w:r>
      <w:r w:rsidR="00EA3F9F">
        <w:rPr>
          <w:rFonts w:ascii="Times New Roman" w:eastAsia="Helvetica" w:hAnsi="Times New Roman" w:cs="Times New Roman"/>
          <w:color w:val="auto"/>
          <w:sz w:val="24"/>
          <w:szCs w:val="24"/>
          <w:lang w:val="en-ZA"/>
        </w:rPr>
        <w:t xml:space="preserve">million </w:t>
      </w:r>
      <w:r w:rsidRPr="00EA3F9F">
        <w:rPr>
          <w:rFonts w:ascii="Times New Roman" w:eastAsia="Helvetica" w:hAnsi="Times New Roman" w:cs="Times New Roman"/>
          <w:color w:val="auto"/>
          <w:sz w:val="24"/>
          <w:szCs w:val="24"/>
          <w:lang w:val="en-ZA"/>
        </w:rPr>
        <w:t>in 2018/19. The programme caters for the overall day to day running of the Department. Over the past five years, the Department continued to portray a good image of the country to the outside world. In both the 4</w:t>
      </w:r>
      <w:r w:rsidRPr="00EA3F9F">
        <w:rPr>
          <w:rFonts w:ascii="Times New Roman" w:eastAsia="Helvetica" w:hAnsi="Times New Roman" w:cs="Times New Roman"/>
          <w:color w:val="auto"/>
          <w:sz w:val="24"/>
          <w:szCs w:val="24"/>
          <w:vertAlign w:val="superscript"/>
          <w:lang w:val="en-ZA"/>
        </w:rPr>
        <w:t>th</w:t>
      </w:r>
      <w:r w:rsidRPr="00EA3F9F">
        <w:rPr>
          <w:rFonts w:ascii="Times New Roman" w:eastAsia="Helvetica" w:hAnsi="Times New Roman" w:cs="Times New Roman"/>
          <w:color w:val="auto"/>
          <w:sz w:val="24"/>
          <w:szCs w:val="24"/>
          <w:lang w:val="en-ZA"/>
        </w:rPr>
        <w:t xml:space="preserve"> and 5</w:t>
      </w:r>
      <w:r w:rsidRPr="00EA3F9F">
        <w:rPr>
          <w:rFonts w:ascii="Times New Roman" w:eastAsia="Helvetica" w:hAnsi="Times New Roman" w:cs="Times New Roman"/>
          <w:color w:val="auto"/>
          <w:sz w:val="24"/>
          <w:szCs w:val="24"/>
          <w:vertAlign w:val="superscript"/>
          <w:lang w:val="en-ZA"/>
        </w:rPr>
        <w:t>th</w:t>
      </w:r>
      <w:r w:rsidRPr="00EA3F9F">
        <w:rPr>
          <w:rFonts w:ascii="Times New Roman" w:eastAsia="Helvetica" w:hAnsi="Times New Roman" w:cs="Times New Roman"/>
          <w:color w:val="auto"/>
          <w:sz w:val="24"/>
          <w:szCs w:val="24"/>
          <w:lang w:val="en-ZA"/>
        </w:rPr>
        <w:t xml:space="preserve"> Parliaments, the portfolio committees acknowledged the good political work that the Department has been doing. This assessment was informed by the fact that South Africa is now a respected global player. It has been invited to participate in many formerly exclusive global forums, like, the G20 (a Group of 19 states plus the European Union).</w:t>
      </w:r>
    </w:p>
    <w:p w14:paraId="7AB10A20" w14:textId="77777777" w:rsidR="00EA3F9F" w:rsidRPr="00EA3F9F" w:rsidRDefault="00EA3F9F" w:rsidP="00342752">
      <w:pPr>
        <w:pStyle w:val="Body"/>
        <w:spacing w:line="360" w:lineRule="auto"/>
        <w:ind w:right="95"/>
        <w:jc w:val="both"/>
        <w:rPr>
          <w:rFonts w:ascii="Times New Roman" w:eastAsia="Helvetica" w:hAnsi="Times New Roman" w:cs="Times New Roman"/>
          <w:color w:val="auto"/>
          <w:sz w:val="24"/>
          <w:szCs w:val="24"/>
          <w:lang w:val="en-ZA"/>
        </w:rPr>
      </w:pPr>
    </w:p>
    <w:p w14:paraId="74DE6907" w14:textId="77777777" w:rsidR="004F6934" w:rsidRPr="00EA3F9F" w:rsidRDefault="004F6934" w:rsidP="004F6934">
      <w:pPr>
        <w:pStyle w:val="Body"/>
        <w:spacing w:line="360" w:lineRule="auto"/>
        <w:ind w:right="95"/>
        <w:jc w:val="both"/>
        <w:rPr>
          <w:rFonts w:ascii="Times New Roman" w:hAnsi="Times New Roman" w:cs="Times New Roman"/>
          <w:color w:val="auto"/>
          <w:sz w:val="24"/>
          <w:szCs w:val="24"/>
        </w:rPr>
      </w:pPr>
      <w:r w:rsidRPr="00EA3F9F">
        <w:rPr>
          <w:rFonts w:ascii="Times New Roman" w:hAnsi="Times New Roman" w:cs="Times New Roman"/>
          <w:color w:val="auto"/>
          <w:sz w:val="24"/>
          <w:szCs w:val="24"/>
        </w:rPr>
        <w:t xml:space="preserve">With the demand being placed on the national </w:t>
      </w:r>
      <w:proofErr w:type="spellStart"/>
      <w:r w:rsidRPr="00EA3F9F">
        <w:rPr>
          <w:rFonts w:ascii="Times New Roman" w:hAnsi="Times New Roman" w:cs="Times New Roman"/>
          <w:color w:val="auto"/>
          <w:sz w:val="24"/>
          <w:szCs w:val="24"/>
        </w:rPr>
        <w:t>fiscus</w:t>
      </w:r>
      <w:proofErr w:type="spellEnd"/>
      <w:r w:rsidRPr="00EA3F9F">
        <w:rPr>
          <w:rFonts w:ascii="Times New Roman" w:hAnsi="Times New Roman" w:cs="Times New Roman"/>
          <w:color w:val="auto"/>
          <w:sz w:val="24"/>
          <w:szCs w:val="24"/>
        </w:rPr>
        <w:t xml:space="preserve"> and the drive to curtail the public sector wage bill, this has severely impacted on the filling of vacancies. The Department would accordingly continue to abolish/freeze non-critical posts, both at headquarters and abroad. The Department has reported a current vacancy rate at 9,09%, which is within the national minimum average rate of 10%.</w:t>
      </w:r>
    </w:p>
    <w:p w14:paraId="1370380B" w14:textId="77777777" w:rsidR="00297D45" w:rsidRPr="00CD01FB" w:rsidRDefault="00297D45" w:rsidP="00C76F16">
      <w:pPr>
        <w:spacing w:line="360" w:lineRule="auto"/>
        <w:jc w:val="both"/>
        <w:rPr>
          <w:rFonts w:ascii="Times New Roman" w:hAnsi="Times New Roman" w:cs="Times New Roman"/>
          <w:color w:val="000000" w:themeColor="text1"/>
          <w:sz w:val="24"/>
          <w:szCs w:val="24"/>
          <w:lang w:val="en-ZA"/>
        </w:rPr>
      </w:pPr>
    </w:p>
    <w:p w14:paraId="5322B345" w14:textId="77777777" w:rsidR="00297D45" w:rsidRPr="00B50C84"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CD01FB">
        <w:rPr>
          <w:rFonts w:ascii="Times New Roman" w:hAnsi="Times New Roman" w:cs="Times New Roman"/>
          <w:b/>
          <w:color w:val="000000" w:themeColor="text1"/>
          <w:sz w:val="24"/>
          <w:szCs w:val="24"/>
          <w:lang w:val="en-ZA"/>
        </w:rPr>
        <w:t xml:space="preserve">Programme 2: </w:t>
      </w:r>
      <w:r w:rsidRPr="00392CEA">
        <w:rPr>
          <w:rFonts w:ascii="Times New Roman" w:hAnsi="Times New Roman" w:cs="Times New Roman"/>
          <w:b/>
          <w:color w:val="000000" w:themeColor="text1"/>
          <w:sz w:val="24"/>
          <w:szCs w:val="24"/>
          <w:lang w:val="en-ZA"/>
        </w:rPr>
        <w:t>International Relations</w:t>
      </w:r>
    </w:p>
    <w:p w14:paraId="75443D86" w14:textId="77777777" w:rsidR="00297D45" w:rsidRPr="00F713D9" w:rsidRDefault="00297D45" w:rsidP="00C76F16">
      <w:pPr>
        <w:spacing w:line="360" w:lineRule="auto"/>
        <w:jc w:val="both"/>
        <w:rPr>
          <w:rFonts w:ascii="Times New Roman" w:hAnsi="Times New Roman" w:cs="Times New Roman"/>
          <w:b/>
          <w:color w:val="000000" w:themeColor="text1"/>
          <w:sz w:val="24"/>
          <w:szCs w:val="24"/>
          <w:lang w:val="en-ZA"/>
        </w:rPr>
      </w:pPr>
    </w:p>
    <w:p w14:paraId="55F92741" w14:textId="77777777" w:rsidR="00ED08E6" w:rsidRPr="00EA3F9F" w:rsidRDefault="0064109A" w:rsidP="00C76F16">
      <w:pPr>
        <w:spacing w:line="360" w:lineRule="auto"/>
        <w:jc w:val="both"/>
        <w:rPr>
          <w:rFonts w:ascii="Times New Roman" w:hAnsi="Times New Roman" w:cs="Times New Roman"/>
          <w:color w:val="000000" w:themeColor="text1"/>
          <w:sz w:val="24"/>
          <w:szCs w:val="24"/>
          <w:lang w:val="en-ZA"/>
        </w:rPr>
      </w:pPr>
      <w:r w:rsidRPr="00EA3F9F">
        <w:rPr>
          <w:rFonts w:ascii="Times New Roman" w:hAnsi="Times New Roman" w:cs="Times New Roman"/>
          <w:color w:val="000000" w:themeColor="text1"/>
          <w:sz w:val="24"/>
          <w:szCs w:val="24"/>
          <w:lang w:val="en-ZA"/>
        </w:rPr>
        <w:t>The p</w:t>
      </w:r>
      <w:r w:rsidR="00ED08E6" w:rsidRPr="00EA3F9F">
        <w:rPr>
          <w:rFonts w:ascii="Times New Roman" w:hAnsi="Times New Roman" w:cs="Times New Roman"/>
          <w:color w:val="000000" w:themeColor="text1"/>
          <w:sz w:val="24"/>
          <w:szCs w:val="24"/>
          <w:lang w:val="en-ZA"/>
        </w:rPr>
        <w:t>urpose</w:t>
      </w:r>
      <w:r w:rsidR="008C701A" w:rsidRPr="00EA3F9F">
        <w:rPr>
          <w:rFonts w:ascii="Times New Roman" w:hAnsi="Times New Roman" w:cs="Times New Roman"/>
          <w:color w:val="000000" w:themeColor="text1"/>
          <w:sz w:val="24"/>
          <w:szCs w:val="24"/>
          <w:lang w:val="en-ZA"/>
        </w:rPr>
        <w:t xml:space="preserve"> of this programme is to p</w:t>
      </w:r>
      <w:r w:rsidR="00ED08E6" w:rsidRPr="00EA3F9F">
        <w:rPr>
          <w:rFonts w:ascii="Times New Roman" w:hAnsi="Times New Roman" w:cs="Times New Roman"/>
          <w:color w:val="000000" w:themeColor="text1"/>
          <w:sz w:val="24"/>
          <w:szCs w:val="24"/>
          <w:lang w:val="en-ZA"/>
        </w:rPr>
        <w:t>romote relations with foreign countries.</w:t>
      </w:r>
      <w:r w:rsidR="005A6143" w:rsidRPr="00EA3F9F">
        <w:rPr>
          <w:rFonts w:ascii="Times New Roman" w:eastAsia="Helvetica" w:hAnsi="Times New Roman" w:cs="Times New Roman"/>
          <w:color w:val="auto"/>
          <w:sz w:val="24"/>
          <w:szCs w:val="24"/>
          <w:lang w:val="en-ZA"/>
        </w:rPr>
        <w:t xml:space="preserve"> The Department will continue to support efforts towards democracy and good governance in the region. South Africa will thus continue to participate in election observer missions in Malawi, Botswana and Namibia in 2019/20</w:t>
      </w:r>
      <w:r w:rsidR="002807B4" w:rsidRPr="00EA3F9F">
        <w:rPr>
          <w:rFonts w:ascii="Times New Roman" w:eastAsia="Helvetica" w:hAnsi="Times New Roman" w:cs="Times New Roman"/>
          <w:color w:val="auto"/>
          <w:sz w:val="24"/>
          <w:szCs w:val="24"/>
          <w:lang w:val="en-ZA"/>
        </w:rPr>
        <w:t>.</w:t>
      </w:r>
      <w:r w:rsidR="002807B4" w:rsidRPr="00EA3F9F">
        <w:rPr>
          <w:rFonts w:ascii="Times New Roman" w:hAnsi="Times New Roman" w:cs="Times New Roman"/>
          <w:color w:val="000000" w:themeColor="text1"/>
          <w:sz w:val="24"/>
          <w:szCs w:val="24"/>
          <w:lang w:val="en-ZA"/>
        </w:rPr>
        <w:t xml:space="preserve"> Bilateral engagements are a basis for strengthening political and economic relations and provide a platform for advancing national priorities and to lobby support for multilateral engagements and common positions</w:t>
      </w:r>
      <w:r w:rsidR="008652D8" w:rsidRPr="00EA3F9F">
        <w:rPr>
          <w:rFonts w:ascii="Times New Roman" w:hAnsi="Times New Roman" w:cs="Times New Roman"/>
          <w:color w:val="000000" w:themeColor="text1"/>
          <w:sz w:val="24"/>
          <w:szCs w:val="24"/>
          <w:lang w:val="en-ZA"/>
        </w:rPr>
        <w:t>.</w:t>
      </w:r>
    </w:p>
    <w:p w14:paraId="5263BFE7"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57C5F235" w14:textId="77777777" w:rsidR="00ED08E6" w:rsidRPr="00C76F16" w:rsidRDefault="00ED08E6" w:rsidP="00C76F16">
      <w:pPr>
        <w:spacing w:line="360" w:lineRule="auto"/>
        <w:jc w:val="both"/>
        <w:rPr>
          <w:rFonts w:ascii="Times New Roman" w:hAnsi="Times New Roman" w:cs="Times New Roman"/>
          <w:b/>
          <w:color w:val="000000" w:themeColor="text1"/>
          <w:sz w:val="24"/>
          <w:szCs w:val="24"/>
          <w:lang w:val="en-ZA"/>
        </w:rPr>
      </w:pPr>
      <w:proofErr w:type="spellStart"/>
      <w:r w:rsidRPr="00C76F16">
        <w:rPr>
          <w:rFonts w:ascii="Times New Roman" w:hAnsi="Times New Roman" w:cs="Times New Roman"/>
          <w:b/>
          <w:color w:val="000000" w:themeColor="text1"/>
          <w:sz w:val="24"/>
          <w:szCs w:val="24"/>
          <w:lang w:val="en-ZA"/>
        </w:rPr>
        <w:t>Subprogrammes</w:t>
      </w:r>
      <w:proofErr w:type="spellEnd"/>
    </w:p>
    <w:p w14:paraId="5FE9CDAB"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278400F9"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Africa</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Africa, particularly through focusing on increasing exports of South African goods and services, foreign direct investment with technology </w:t>
      </w:r>
      <w:r w:rsidRPr="00C76F16">
        <w:rPr>
          <w:rFonts w:ascii="Times New Roman" w:hAnsi="Times New Roman" w:cs="Times New Roman"/>
          <w:color w:val="000000" w:themeColor="text1"/>
          <w:sz w:val="24"/>
          <w:szCs w:val="24"/>
          <w:lang w:val="en-ZA"/>
        </w:rPr>
        <w:lastRenderedPageBreak/>
        <w:t>transfers into value added industries and mineral beneficiation, and inbound tourism and skills enhancement.</w:t>
      </w:r>
    </w:p>
    <w:p w14:paraId="0E2620DC"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67C74793"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Asia and Middle East</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Asia and the Middle East, particularly through focusing on increasing exports of South African goods and services, foreign direct investment with technology transfers into value added industries and mineral beneficiation, and inbound tourism and skills enhancement.</w:t>
      </w:r>
    </w:p>
    <w:p w14:paraId="6311C052"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3B0BF589"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Americas and Caribbean</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the Americas and the Caribbean, particularly through focusing on increasing exports of South African goods and services, foreign direct investment with technology transfers into value added industries and mineral beneficiation, and inbound tourism and skills enhancement.</w:t>
      </w:r>
    </w:p>
    <w:p w14:paraId="54D76A40" w14:textId="77777777" w:rsidR="00ED08E6" w:rsidRPr="00C76F16" w:rsidRDefault="00ED08E6" w:rsidP="00C76F16">
      <w:pPr>
        <w:spacing w:line="360" w:lineRule="auto"/>
        <w:jc w:val="both"/>
        <w:rPr>
          <w:rFonts w:ascii="Times New Roman" w:hAnsi="Times New Roman" w:cs="Times New Roman"/>
          <w:color w:val="000000" w:themeColor="text1"/>
          <w:sz w:val="24"/>
          <w:szCs w:val="24"/>
          <w:lang w:val="en-ZA"/>
        </w:rPr>
      </w:pPr>
    </w:p>
    <w:p w14:paraId="6713FF27" w14:textId="77777777" w:rsidR="00ED08E6" w:rsidRPr="00C76F16" w:rsidRDefault="00ED08E6" w:rsidP="00C76F16">
      <w:pPr>
        <w:numPr>
          <w:ilvl w:val="0"/>
          <w:numId w:val="1"/>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Europe</w:t>
      </w:r>
      <w:r w:rsidRPr="00C76F16">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Europe, particularly through focusing on increasing exports of South African goods and services, foreign direct investment with technology transfers into value added industries and mineral beneficiation, and inbound tourism and skills enhancement.</w:t>
      </w:r>
    </w:p>
    <w:p w14:paraId="0530563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A67FD55" w14:textId="77777777" w:rsidR="0032620F" w:rsidRPr="00EA3F9F" w:rsidRDefault="00C869DB" w:rsidP="00C76F16">
      <w:pPr>
        <w:spacing w:line="360" w:lineRule="auto"/>
        <w:jc w:val="both"/>
        <w:rPr>
          <w:rFonts w:ascii="Times New Roman" w:hAnsi="Times New Roman" w:cs="Times New Roman"/>
          <w:color w:val="000000" w:themeColor="text1"/>
          <w:sz w:val="24"/>
          <w:szCs w:val="24"/>
          <w:lang w:val="en-ZA"/>
        </w:rPr>
      </w:pPr>
      <w:r w:rsidRPr="00EA3F9F">
        <w:rPr>
          <w:rFonts w:ascii="Times New Roman" w:eastAsia="Helvetica" w:hAnsi="Times New Roman" w:cs="Times New Roman"/>
          <w:color w:val="auto"/>
          <w:sz w:val="24"/>
          <w:szCs w:val="24"/>
          <w:lang w:val="en-ZA"/>
        </w:rPr>
        <w:t>The programme has been allocated a decreased budget of R3 018,0 in 2019/20 compared to R3</w:t>
      </w:r>
      <w:r w:rsidR="00EA3F9F">
        <w:rPr>
          <w:rFonts w:ascii="Times New Roman" w:eastAsia="Helvetica" w:hAnsi="Times New Roman" w:cs="Times New Roman"/>
          <w:color w:val="auto"/>
          <w:sz w:val="24"/>
          <w:szCs w:val="24"/>
          <w:lang w:val="en-ZA"/>
        </w:rPr>
        <w:t> </w:t>
      </w:r>
      <w:r w:rsidRPr="00EA3F9F">
        <w:rPr>
          <w:rFonts w:ascii="Times New Roman" w:eastAsia="Helvetica" w:hAnsi="Times New Roman" w:cs="Times New Roman"/>
          <w:color w:val="auto"/>
          <w:sz w:val="24"/>
          <w:szCs w:val="24"/>
          <w:lang w:val="en-ZA"/>
        </w:rPr>
        <w:t>375,6</w:t>
      </w:r>
      <w:r w:rsidR="00EA3F9F">
        <w:rPr>
          <w:rFonts w:ascii="Times New Roman" w:eastAsia="Helvetica" w:hAnsi="Times New Roman" w:cs="Times New Roman"/>
          <w:color w:val="auto"/>
          <w:sz w:val="24"/>
          <w:szCs w:val="24"/>
          <w:lang w:val="en-ZA"/>
        </w:rPr>
        <w:t xml:space="preserve"> million</w:t>
      </w:r>
      <w:r w:rsidRPr="00EA3F9F">
        <w:rPr>
          <w:rFonts w:ascii="Times New Roman" w:eastAsia="Helvetica" w:hAnsi="Times New Roman" w:cs="Times New Roman"/>
          <w:color w:val="auto"/>
          <w:sz w:val="24"/>
          <w:szCs w:val="24"/>
          <w:lang w:val="en-ZA"/>
        </w:rPr>
        <w:t xml:space="preserve"> in 2018/</w:t>
      </w:r>
      <w:r w:rsidR="00A000F6" w:rsidRPr="00EA3F9F">
        <w:rPr>
          <w:rFonts w:ascii="Times New Roman" w:hAnsi="Times New Roman" w:cs="Times New Roman"/>
          <w:color w:val="000000" w:themeColor="text1"/>
          <w:sz w:val="24"/>
          <w:szCs w:val="24"/>
          <w:lang w:val="en-ZA"/>
        </w:rPr>
        <w:t>19</w:t>
      </w:r>
      <w:r w:rsidR="00B552D9" w:rsidRPr="00EA3F9F">
        <w:rPr>
          <w:rStyle w:val="FootnoteReference"/>
          <w:rFonts w:ascii="Times New Roman" w:hAnsi="Times New Roman"/>
          <w:color w:val="000000" w:themeColor="text1"/>
          <w:sz w:val="24"/>
          <w:szCs w:val="24"/>
          <w:lang w:val="en-ZA"/>
        </w:rPr>
        <w:footnoteReference w:id="35"/>
      </w:r>
      <w:r w:rsidR="00F87BBE" w:rsidRPr="00EA3F9F">
        <w:rPr>
          <w:rFonts w:ascii="Times New Roman" w:hAnsi="Times New Roman" w:cs="Times New Roman"/>
          <w:color w:val="000000" w:themeColor="text1"/>
          <w:sz w:val="24"/>
          <w:szCs w:val="24"/>
          <w:lang w:val="en-ZA"/>
        </w:rPr>
        <w:t>.</w:t>
      </w:r>
    </w:p>
    <w:p w14:paraId="726E63B1" w14:textId="77777777" w:rsidR="00297D45" w:rsidRPr="00CD01FB" w:rsidRDefault="00297D45" w:rsidP="00C76F16">
      <w:pPr>
        <w:spacing w:line="360" w:lineRule="auto"/>
        <w:jc w:val="both"/>
        <w:rPr>
          <w:rFonts w:ascii="Times New Roman" w:hAnsi="Times New Roman" w:cs="Times New Roman"/>
          <w:color w:val="000000" w:themeColor="text1"/>
          <w:sz w:val="24"/>
          <w:szCs w:val="24"/>
          <w:lang w:val="en-ZA"/>
        </w:rPr>
      </w:pPr>
    </w:p>
    <w:p w14:paraId="0FF377E3"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Programme 3: International Cooperation</w:t>
      </w:r>
    </w:p>
    <w:p w14:paraId="0A4AF93D"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79484E5B"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Participate in international organisations and institutions in line with South Africa’s national values and foreign policy objectives.</w:t>
      </w:r>
    </w:p>
    <w:p w14:paraId="65F2F7E9"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351D936A"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Objectives </w:t>
      </w:r>
    </w:p>
    <w:p w14:paraId="4AAD2751"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6FCA3826"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Contribute towards a reformed, strengthened and, multilateral system that is based on equal rules and that will be responsive to the needs of developing countries and Africa, in particular, by participating in the global system of governance on an ongoing basis.</w:t>
      </w:r>
    </w:p>
    <w:p w14:paraId="3BD8EEF5"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 the African Union (AU) by</w:t>
      </w:r>
      <w:r w:rsidR="002429AF" w:rsidRPr="00C76F16">
        <w:rPr>
          <w:rFonts w:ascii="Times New Roman" w:hAnsi="Times New Roman" w:cs="Times New Roman"/>
          <w:color w:val="000000" w:themeColor="text1"/>
          <w:sz w:val="24"/>
          <w:szCs w:val="24"/>
          <w:lang w:val="en-ZA"/>
        </w:rPr>
        <w:t>:</w:t>
      </w:r>
    </w:p>
    <w:p w14:paraId="0C540F3D" w14:textId="77777777" w:rsidR="0032620F" w:rsidRPr="00C76F16" w:rsidRDefault="0032620F" w:rsidP="00C76F16">
      <w:pPr>
        <w:numPr>
          <w:ilvl w:val="1"/>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providing ongoing financial support for the operations of the Pan African Parliament in terms of the country host agreement.</w:t>
      </w:r>
    </w:p>
    <w:p w14:paraId="0FD94FA9"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Improv</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governance and capacity in the SADC secretariat on an ongoing basis by implementing the secretariat’s job evaluation plan and assisting with the recruitment process on an ongoing basis.</w:t>
      </w:r>
    </w:p>
    <w:p w14:paraId="1ED1B839"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Contribut</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towards the New Partnership for Africa’s Development process for socioeconomic development in Africa by participating in the African Peer Review Mechanism and submitting the African Peer Review Mechanism country report when required.</w:t>
      </w:r>
    </w:p>
    <w:p w14:paraId="6E953487"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bilateral, trilateral and multilateral interest and relations within the Brazil-Russia-India-China South Africa group of countries dialogue forum through continuous active participation in forum structures.</w:t>
      </w:r>
    </w:p>
    <w:p w14:paraId="6D0D065E" w14:textId="77777777" w:rsidR="0032620F" w:rsidRPr="00C76F16" w:rsidRDefault="0032620F" w:rsidP="00C76F16">
      <w:pPr>
        <w:numPr>
          <w:ilvl w:val="0"/>
          <w:numId w:val="16"/>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Strengthen</w:t>
      </w:r>
      <w:r w:rsidR="00721F05" w:rsidRPr="00C76F16">
        <w:rPr>
          <w:rFonts w:ascii="Times New Roman" w:hAnsi="Times New Roman" w:cs="Times New Roman"/>
          <w:color w:val="000000" w:themeColor="text1"/>
          <w:sz w:val="24"/>
          <w:szCs w:val="24"/>
          <w:lang w:val="en-ZA"/>
        </w:rPr>
        <w:t>ing</w:t>
      </w:r>
      <w:r w:rsidRPr="00C76F16">
        <w:rPr>
          <w:rFonts w:ascii="Times New Roman" w:hAnsi="Times New Roman" w:cs="Times New Roman"/>
          <w:color w:val="000000" w:themeColor="text1"/>
          <w:sz w:val="24"/>
          <w:szCs w:val="24"/>
          <w:lang w:val="en-ZA"/>
        </w:rPr>
        <w:t xml:space="preserve"> political solidarity, economic cooperation and socio-cultural relations with Asian countries by participating in the New Asian-African Strategic Partnership structures over the medium term.</w:t>
      </w:r>
    </w:p>
    <w:p w14:paraId="27BA309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CE62496"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proofErr w:type="spellStart"/>
      <w:r w:rsidRPr="00C76F16">
        <w:rPr>
          <w:rFonts w:ascii="Times New Roman" w:hAnsi="Times New Roman" w:cs="Times New Roman"/>
          <w:b/>
          <w:color w:val="000000" w:themeColor="text1"/>
          <w:sz w:val="24"/>
          <w:szCs w:val="24"/>
          <w:lang w:val="en-ZA"/>
        </w:rPr>
        <w:t>Subprogrammes</w:t>
      </w:r>
      <w:proofErr w:type="spellEnd"/>
    </w:p>
    <w:p w14:paraId="14165647"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37F895B8" w14:textId="77777777" w:rsidR="004F2FAB" w:rsidRPr="00EA3F9F" w:rsidRDefault="0032620F" w:rsidP="00EA3F9F">
      <w:pPr>
        <w:pStyle w:val="Body"/>
        <w:numPr>
          <w:ilvl w:val="0"/>
          <w:numId w:val="52"/>
        </w:numPr>
        <w:spacing w:line="360" w:lineRule="auto"/>
        <w:ind w:right="95"/>
        <w:jc w:val="both"/>
        <w:rPr>
          <w:rFonts w:ascii="Times New Roman" w:hAnsi="Times New Roman" w:cs="Times New Roman"/>
          <w:color w:val="auto"/>
          <w:sz w:val="24"/>
          <w:szCs w:val="24"/>
          <w:lang w:val="en-ZA"/>
        </w:rPr>
      </w:pPr>
      <w:r w:rsidRPr="00EA3F9F">
        <w:rPr>
          <w:rFonts w:ascii="Times New Roman" w:hAnsi="Times New Roman" w:cs="Times New Roman"/>
          <w:b/>
          <w:color w:val="000000" w:themeColor="text1"/>
          <w:sz w:val="24"/>
          <w:szCs w:val="24"/>
          <w:lang w:val="en-ZA"/>
        </w:rPr>
        <w:t>Global System of Governance</w:t>
      </w:r>
      <w:r w:rsidRPr="00EA3F9F">
        <w:rPr>
          <w:rFonts w:ascii="Times New Roman" w:hAnsi="Times New Roman" w:cs="Times New Roman"/>
          <w:color w:val="000000" w:themeColor="text1"/>
          <w:sz w:val="24"/>
          <w:szCs w:val="24"/>
          <w:lang w:val="en-ZA"/>
        </w:rPr>
        <w:t xml:space="preserve"> provides for multilateralism and a rules based international order. This entails participating and playing an active role in all forums of the UN system and its specialised agencies, and funding programmes that promote the principles of multilateral activity.</w:t>
      </w:r>
      <w:r w:rsidR="004F2FAB" w:rsidRPr="00EA3F9F">
        <w:rPr>
          <w:rFonts w:ascii="Times New Roman" w:hAnsi="Times New Roman" w:cs="Times New Roman"/>
          <w:color w:val="auto"/>
          <w:sz w:val="24"/>
          <w:szCs w:val="24"/>
        </w:rPr>
        <w:t xml:space="preserve"> The NDP advocates that the Department should retain an influential space for South Africa in key multilateral institutions. As a result, South Africa continues to regard the United Nations as a vehicle to advance the global development agenda, address underdevelopment and eradicate poverty. South Africa is currently serving its 3</w:t>
      </w:r>
      <w:r w:rsidR="004F2FAB" w:rsidRPr="00EA3F9F">
        <w:rPr>
          <w:rFonts w:ascii="Times New Roman" w:hAnsi="Times New Roman" w:cs="Times New Roman"/>
          <w:color w:val="auto"/>
          <w:sz w:val="24"/>
          <w:szCs w:val="24"/>
          <w:vertAlign w:val="superscript"/>
        </w:rPr>
        <w:t>rd</w:t>
      </w:r>
      <w:r w:rsidR="004F2FAB" w:rsidRPr="00EA3F9F">
        <w:rPr>
          <w:rFonts w:ascii="Times New Roman" w:hAnsi="Times New Roman" w:cs="Times New Roman"/>
          <w:color w:val="auto"/>
          <w:sz w:val="24"/>
          <w:szCs w:val="24"/>
        </w:rPr>
        <w:t xml:space="preserve"> term as a non-permanent member of the United Nations Security Council </w:t>
      </w:r>
      <w:r w:rsidR="004F2FAB" w:rsidRPr="00EA3F9F">
        <w:rPr>
          <w:rFonts w:ascii="Times New Roman" w:hAnsi="Times New Roman" w:cs="Times New Roman"/>
          <w:color w:val="auto"/>
          <w:sz w:val="24"/>
          <w:szCs w:val="24"/>
          <w:lang w:val="en-ZA"/>
        </w:rPr>
        <w:t>UNSC (2019- 2020) and will again chair the UNSC during October 2019 having done so in January. Furthermore, South Africa has undertaken to present South Africa’s Voluntary National Report (VNR) on SDGs implementation to the High level Political Forum.</w:t>
      </w:r>
    </w:p>
    <w:p w14:paraId="569488F6"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p>
    <w:p w14:paraId="1B572C65" w14:textId="77777777" w:rsidR="00D21435" w:rsidRDefault="0032620F" w:rsidP="00EA3F9F">
      <w:pPr>
        <w:pStyle w:val="Body"/>
        <w:numPr>
          <w:ilvl w:val="0"/>
          <w:numId w:val="52"/>
        </w:numPr>
        <w:spacing w:line="360" w:lineRule="auto"/>
        <w:ind w:right="95"/>
        <w:jc w:val="both"/>
        <w:rPr>
          <w:rFonts w:ascii="Times New Roman" w:hAnsi="Times New Roman" w:cs="Times New Roman"/>
          <w:color w:val="auto"/>
          <w:sz w:val="24"/>
          <w:szCs w:val="24"/>
          <w:lang w:val="en-ZA"/>
        </w:rPr>
      </w:pPr>
      <w:r w:rsidRPr="00EA3F9F">
        <w:rPr>
          <w:rFonts w:ascii="Times New Roman" w:hAnsi="Times New Roman" w:cs="Times New Roman"/>
          <w:b/>
          <w:color w:val="000000" w:themeColor="text1"/>
          <w:sz w:val="24"/>
          <w:szCs w:val="24"/>
          <w:lang w:val="en-ZA"/>
        </w:rPr>
        <w:lastRenderedPageBreak/>
        <w:t>Continental Cooperation</w:t>
      </w:r>
      <w:r w:rsidRPr="00EA3F9F">
        <w:rPr>
          <w:rFonts w:ascii="Times New Roman" w:hAnsi="Times New Roman" w:cs="Times New Roman"/>
          <w:color w:val="000000" w:themeColor="text1"/>
          <w:sz w:val="24"/>
          <w:szCs w:val="24"/>
          <w:lang w:val="en-ZA"/>
        </w:rPr>
        <w:t xml:space="preserve"> provides for the enhancement of the African Agenda and sustainable development.</w:t>
      </w:r>
      <w:r w:rsidR="000421CF" w:rsidRPr="00EA3F9F">
        <w:rPr>
          <w:rFonts w:ascii="Times New Roman" w:hAnsi="Times New Roman" w:cs="Times New Roman"/>
          <w:color w:val="auto"/>
          <w:sz w:val="24"/>
          <w:szCs w:val="24"/>
          <w:lang w:val="en-ZA"/>
        </w:rPr>
        <w:t xml:space="preserve"> Africa remains central to South Africa’s Foreign Policy, and as such has aligned its Foreign Policy engagements with Africa’s Agenda 2063. South Africa remains committed to the strengthening of the African Union and its political structures. In this regard, South Africa participates in the AU Peace and Security Council, and participates in peace missions such as the UN Multidimensional Integrated Stabilisation Mission in the Democratic Republic of Congo (MUNUSCO).</w:t>
      </w:r>
    </w:p>
    <w:p w14:paraId="7A4EEF29" w14:textId="77777777" w:rsidR="00D21435" w:rsidRDefault="00D21435" w:rsidP="00F24ED9">
      <w:pPr>
        <w:pStyle w:val="ListParagraph"/>
        <w:rPr>
          <w:rFonts w:ascii="Times New Roman" w:hAnsi="Times New Roman" w:cs="Times New Roman"/>
          <w:color w:val="auto"/>
          <w:sz w:val="24"/>
          <w:szCs w:val="24"/>
          <w:lang w:val="en-ZA"/>
        </w:rPr>
      </w:pPr>
    </w:p>
    <w:p w14:paraId="4139FB3E" w14:textId="77777777" w:rsidR="006C489B" w:rsidRPr="00EA3F9F" w:rsidRDefault="000421CF" w:rsidP="00F24ED9">
      <w:pPr>
        <w:pStyle w:val="Body"/>
        <w:spacing w:line="360" w:lineRule="auto"/>
        <w:ind w:left="720" w:right="95"/>
        <w:jc w:val="both"/>
        <w:rPr>
          <w:rFonts w:ascii="Times New Roman" w:hAnsi="Times New Roman" w:cs="Times New Roman"/>
          <w:color w:val="auto"/>
          <w:sz w:val="24"/>
          <w:szCs w:val="24"/>
          <w:lang w:val="en-ZA"/>
        </w:rPr>
      </w:pPr>
      <w:r w:rsidRPr="00EA3F9F">
        <w:rPr>
          <w:rFonts w:ascii="Times New Roman" w:hAnsi="Times New Roman" w:cs="Times New Roman"/>
          <w:color w:val="auto"/>
          <w:sz w:val="24"/>
          <w:szCs w:val="24"/>
          <w:lang w:val="en-ZA"/>
        </w:rPr>
        <w:t>South Africa also contributes to the AU Peace and Security Peace Fund, aimed at self-sufficiency and finding African Solutions to African problems. South Africa participates in Post Conflict Reconstruction and Development initiatives, largely through committing funds from the ARF</w:t>
      </w:r>
      <w:r w:rsidR="00ED562E" w:rsidRPr="00EA3F9F">
        <w:rPr>
          <w:rFonts w:ascii="Times New Roman" w:hAnsi="Times New Roman" w:cs="Times New Roman"/>
          <w:color w:val="auto"/>
          <w:sz w:val="24"/>
          <w:szCs w:val="24"/>
          <w:lang w:val="en-ZA"/>
        </w:rPr>
        <w:t>. South Africa will be chairing the AU in 2020</w:t>
      </w:r>
      <w:r w:rsidR="006C489B" w:rsidRPr="00EA3F9F">
        <w:rPr>
          <w:rFonts w:ascii="Times New Roman" w:hAnsi="Times New Roman" w:cs="Times New Roman"/>
          <w:color w:val="auto"/>
          <w:sz w:val="24"/>
          <w:szCs w:val="24"/>
          <w:lang w:val="en-ZA"/>
        </w:rPr>
        <w:t>.</w:t>
      </w:r>
      <w:r w:rsidR="006C489B" w:rsidRPr="00EA3F9F">
        <w:rPr>
          <w:rFonts w:ascii="Times New Roman" w:hAnsi="Times New Roman" w:cs="Times New Roman"/>
          <w:color w:val="auto"/>
          <w:sz w:val="24"/>
          <w:szCs w:val="24"/>
        </w:rPr>
        <w:t xml:space="preserve"> </w:t>
      </w:r>
      <w:r w:rsidR="006C489B" w:rsidRPr="00EA3F9F">
        <w:rPr>
          <w:rFonts w:ascii="Times New Roman" w:hAnsi="Times New Roman" w:cs="Times New Roman"/>
          <w:color w:val="auto"/>
          <w:sz w:val="24"/>
          <w:szCs w:val="24"/>
          <w:lang w:val="en-ZA"/>
        </w:rPr>
        <w:t>The promotion of Good Governance and protection of human rights feature prominently in the work of the Department within the AU. The ARF has funded elections processes in the region, and SADC remains a region with a high democracy barometer as a result.</w:t>
      </w:r>
    </w:p>
    <w:p w14:paraId="68686365"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p>
    <w:p w14:paraId="07BA0CC9" w14:textId="77777777" w:rsidR="000434BF" w:rsidRPr="00F24ED9" w:rsidRDefault="0032620F" w:rsidP="00EA3F9F">
      <w:pPr>
        <w:pStyle w:val="ListParagraph"/>
        <w:numPr>
          <w:ilvl w:val="0"/>
          <w:numId w:val="52"/>
        </w:numPr>
        <w:spacing w:line="360" w:lineRule="auto"/>
        <w:jc w:val="both"/>
        <w:rPr>
          <w:rFonts w:ascii="Times New Roman" w:hAnsi="Times New Roman" w:cs="Times New Roman"/>
          <w:color w:val="000000" w:themeColor="text1"/>
          <w:sz w:val="24"/>
          <w:szCs w:val="24"/>
          <w:lang w:val="en-ZA"/>
        </w:rPr>
      </w:pPr>
      <w:r w:rsidRPr="00EA3F9F">
        <w:rPr>
          <w:rFonts w:ascii="Times New Roman" w:hAnsi="Times New Roman" w:cs="Times New Roman"/>
          <w:b/>
          <w:color w:val="000000" w:themeColor="text1"/>
          <w:sz w:val="24"/>
          <w:szCs w:val="24"/>
          <w:lang w:val="en-ZA"/>
        </w:rPr>
        <w:t>South-South Cooperation</w:t>
      </w:r>
      <w:r w:rsidRPr="00EA3F9F">
        <w:rPr>
          <w:rFonts w:ascii="Times New Roman" w:hAnsi="Times New Roman" w:cs="Times New Roman"/>
          <w:color w:val="000000" w:themeColor="text1"/>
          <w:sz w:val="24"/>
          <w:szCs w:val="24"/>
          <w:lang w:val="en-ZA"/>
        </w:rPr>
        <w:t xml:space="preserve"> provides for partnerships with countries of the South in advancing South Africa’s own development needs and the needs of the African Agenda; and creates political, economic and social convergence for the fight against poverty, underdevelopment and the marginalisation of the South.</w:t>
      </w:r>
      <w:r w:rsidR="00510D7B" w:rsidRPr="00EA3F9F">
        <w:rPr>
          <w:rFonts w:ascii="Times New Roman" w:hAnsi="Times New Roman" w:cs="Times New Roman"/>
          <w:color w:val="auto"/>
          <w:sz w:val="24"/>
          <w:szCs w:val="24"/>
          <w:lang w:val="en-ZA"/>
        </w:rPr>
        <w:t xml:space="preserve"> South Africa will continue to engage its partners from the Global South through forums such as the Non-Aligned Movement (NAM); the Brazil, Russia, India, China and South Africa (BRICS) forum; the India, Brazil and South Africa (IBSA) grouping; the Indian Ocean Rim Association (IORA); and the African Caribbean and Pacific (ACP) region.</w:t>
      </w:r>
    </w:p>
    <w:p w14:paraId="07892E80" w14:textId="77777777" w:rsidR="000434BF" w:rsidRPr="00F24ED9" w:rsidRDefault="000434BF" w:rsidP="00F24ED9">
      <w:pPr>
        <w:pStyle w:val="ListParagraph"/>
        <w:spacing w:line="360" w:lineRule="auto"/>
        <w:jc w:val="both"/>
        <w:rPr>
          <w:rFonts w:ascii="Times New Roman" w:hAnsi="Times New Roman" w:cs="Times New Roman"/>
          <w:color w:val="000000" w:themeColor="text1"/>
          <w:sz w:val="24"/>
          <w:szCs w:val="24"/>
          <w:lang w:val="en-ZA"/>
        </w:rPr>
      </w:pPr>
    </w:p>
    <w:p w14:paraId="34C98FCF" w14:textId="77777777" w:rsidR="0032620F" w:rsidRPr="00EA3F9F" w:rsidRDefault="00510D7B" w:rsidP="00F24ED9">
      <w:pPr>
        <w:pStyle w:val="ListParagraph"/>
        <w:spacing w:line="360" w:lineRule="auto"/>
        <w:jc w:val="both"/>
        <w:rPr>
          <w:rFonts w:ascii="Times New Roman" w:hAnsi="Times New Roman" w:cs="Times New Roman"/>
          <w:color w:val="000000" w:themeColor="text1"/>
          <w:sz w:val="24"/>
          <w:szCs w:val="24"/>
          <w:lang w:val="en-ZA"/>
        </w:rPr>
      </w:pPr>
      <w:r w:rsidRPr="00EA3F9F">
        <w:rPr>
          <w:rFonts w:ascii="Times New Roman" w:hAnsi="Times New Roman" w:cs="Times New Roman"/>
          <w:color w:val="auto"/>
          <w:sz w:val="24"/>
          <w:szCs w:val="24"/>
          <w:lang w:val="en-ZA"/>
        </w:rPr>
        <w:t>South Africa is the current chair of IORA until the end of 2019. South Africa participates in these forums as it shares common values with the countries concerned. The common aspirations are with regard to eradicating poverty, addressing unemployment and inequality and aspiring for sustainable economic growth in their respective countries. The Department has to ensure that the outcomes of these engagements reflect South Africa’s national interest</w:t>
      </w:r>
      <w:r w:rsidR="00142257" w:rsidRPr="00EA3F9F">
        <w:rPr>
          <w:rFonts w:ascii="Times New Roman" w:hAnsi="Times New Roman" w:cs="Times New Roman"/>
          <w:color w:val="auto"/>
          <w:sz w:val="24"/>
          <w:szCs w:val="24"/>
          <w:lang w:val="en-ZA"/>
        </w:rPr>
        <w:t>.</w:t>
      </w:r>
    </w:p>
    <w:p w14:paraId="339ED197"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p>
    <w:p w14:paraId="6EDB5C14" w14:textId="77777777" w:rsidR="00544102" w:rsidRPr="00EA3F9F" w:rsidRDefault="0032620F" w:rsidP="00EA3F9F">
      <w:pPr>
        <w:pStyle w:val="Body"/>
        <w:numPr>
          <w:ilvl w:val="0"/>
          <w:numId w:val="52"/>
        </w:numPr>
        <w:spacing w:line="360" w:lineRule="auto"/>
        <w:ind w:right="95"/>
        <w:jc w:val="both"/>
        <w:rPr>
          <w:rFonts w:ascii="Times New Roman" w:hAnsi="Times New Roman" w:cs="Times New Roman"/>
          <w:color w:val="auto"/>
          <w:sz w:val="24"/>
          <w:szCs w:val="24"/>
          <w:lang w:val="en-ZA"/>
        </w:rPr>
      </w:pPr>
      <w:r w:rsidRPr="00EA3F9F">
        <w:rPr>
          <w:rFonts w:ascii="Times New Roman" w:hAnsi="Times New Roman" w:cs="Times New Roman"/>
          <w:b/>
          <w:color w:val="000000" w:themeColor="text1"/>
          <w:sz w:val="24"/>
          <w:szCs w:val="24"/>
          <w:lang w:val="en-ZA"/>
        </w:rPr>
        <w:t>South-North Dialogue</w:t>
      </w:r>
      <w:r w:rsidRPr="00EA3F9F">
        <w:rPr>
          <w:rFonts w:ascii="Times New Roman" w:hAnsi="Times New Roman" w:cs="Times New Roman"/>
          <w:color w:val="000000" w:themeColor="text1"/>
          <w:sz w:val="24"/>
          <w:szCs w:val="24"/>
          <w:lang w:val="en-ZA"/>
        </w:rPr>
        <w:t xml:space="preserve"> provides for South Africa’s bilateral and multilateral engagements to consolidate and strengthen relations with organisations of the North to advance and </w:t>
      </w:r>
      <w:r w:rsidRPr="00EA3F9F">
        <w:rPr>
          <w:rFonts w:ascii="Times New Roman" w:hAnsi="Times New Roman" w:cs="Times New Roman"/>
          <w:color w:val="000000" w:themeColor="text1"/>
          <w:sz w:val="24"/>
          <w:szCs w:val="24"/>
          <w:lang w:val="en-ZA"/>
        </w:rPr>
        <w:lastRenderedPageBreak/>
        <w:t>support national priorities, the African Agenda and the developmental agenda of the South.</w:t>
      </w:r>
      <w:r w:rsidR="00544102" w:rsidRPr="00EA3F9F">
        <w:rPr>
          <w:rFonts w:ascii="Times New Roman" w:hAnsi="Times New Roman" w:cs="Times New Roman"/>
          <w:color w:val="auto"/>
          <w:sz w:val="24"/>
          <w:szCs w:val="24"/>
        </w:rPr>
        <w:t xml:space="preserve"> </w:t>
      </w:r>
      <w:r w:rsidR="00544102" w:rsidRPr="00EA3F9F">
        <w:rPr>
          <w:rFonts w:ascii="Times New Roman" w:hAnsi="Times New Roman" w:cs="Times New Roman"/>
          <w:color w:val="auto"/>
          <w:sz w:val="24"/>
          <w:szCs w:val="24"/>
          <w:lang w:val="en-ZA"/>
        </w:rPr>
        <w:t>South Africa will continue to leverage relations with the strategic partners of the North in advancement of national and continental priorities, as well as the interest of the Global South. South Africa’s engagements with the North pursue national interest and are aimed to address the triple challenges facing the country. In particular, these engagements target the five priorities of Government, the nine-point plan and the objectives of Operation Phakisa.</w:t>
      </w:r>
    </w:p>
    <w:p w14:paraId="70685D61" w14:textId="77777777" w:rsidR="00544102" w:rsidRPr="00EA3F9F" w:rsidRDefault="00544102" w:rsidP="00544102">
      <w:pPr>
        <w:pStyle w:val="Body"/>
        <w:spacing w:line="360" w:lineRule="auto"/>
        <w:ind w:right="95"/>
        <w:jc w:val="both"/>
        <w:rPr>
          <w:rFonts w:ascii="Times New Roman" w:hAnsi="Times New Roman" w:cs="Times New Roman"/>
          <w:color w:val="auto"/>
          <w:sz w:val="24"/>
          <w:szCs w:val="24"/>
          <w:lang w:val="en-ZA"/>
        </w:rPr>
      </w:pPr>
    </w:p>
    <w:p w14:paraId="6ED344A7" w14:textId="77777777" w:rsidR="0032620F" w:rsidRPr="00EA3F9F" w:rsidRDefault="00544102" w:rsidP="00EA3F9F">
      <w:pPr>
        <w:pStyle w:val="Body"/>
        <w:spacing w:line="360" w:lineRule="auto"/>
        <w:ind w:left="720" w:right="95"/>
        <w:jc w:val="both"/>
        <w:rPr>
          <w:rFonts w:ascii="Times New Roman" w:hAnsi="Times New Roman" w:cs="Times New Roman"/>
          <w:sz w:val="24"/>
          <w:szCs w:val="24"/>
        </w:rPr>
      </w:pPr>
      <w:r w:rsidRPr="00EA3F9F">
        <w:rPr>
          <w:rFonts w:ascii="Times New Roman" w:hAnsi="Times New Roman" w:cs="Times New Roman"/>
          <w:color w:val="auto"/>
          <w:sz w:val="24"/>
          <w:szCs w:val="24"/>
          <w:lang w:val="en-ZA"/>
        </w:rPr>
        <w:t>The International Cooperation programme has been allocated an increased budget of R564,2 million in 2019/20, compared with R527,5 million in 2018/19</w:t>
      </w:r>
      <w:r w:rsidR="005D5508" w:rsidRPr="00EA3F9F">
        <w:rPr>
          <w:rStyle w:val="FootnoteReference"/>
          <w:rFonts w:ascii="Times New Roman" w:hAnsi="Times New Roman"/>
          <w:color w:val="auto"/>
          <w:sz w:val="24"/>
          <w:szCs w:val="24"/>
          <w:lang w:val="en-ZA"/>
        </w:rPr>
        <w:footnoteReference w:id="36"/>
      </w:r>
      <w:r w:rsidRPr="00EA3F9F">
        <w:rPr>
          <w:rFonts w:ascii="Times New Roman" w:hAnsi="Times New Roman" w:cs="Times New Roman"/>
          <w:color w:val="auto"/>
          <w:sz w:val="24"/>
          <w:szCs w:val="24"/>
          <w:lang w:val="en-ZA"/>
        </w:rPr>
        <w:t>.</w:t>
      </w:r>
    </w:p>
    <w:p w14:paraId="39FDA298" w14:textId="77777777" w:rsidR="00E15CFC" w:rsidRPr="00CD01FB" w:rsidRDefault="00E15CFC" w:rsidP="00C76F16">
      <w:pPr>
        <w:spacing w:line="360" w:lineRule="auto"/>
        <w:jc w:val="both"/>
        <w:rPr>
          <w:rFonts w:ascii="Times New Roman" w:hAnsi="Times New Roman" w:cs="Times New Roman"/>
          <w:color w:val="000000" w:themeColor="text1"/>
          <w:sz w:val="24"/>
          <w:szCs w:val="24"/>
          <w:lang w:val="en-ZA"/>
        </w:rPr>
      </w:pPr>
    </w:p>
    <w:p w14:paraId="525378A9"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 xml:space="preserve">Programme 4: Public Diplomacy and Protocol Services </w:t>
      </w:r>
    </w:p>
    <w:p w14:paraId="6748C442"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6D9E0226"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Communicate South Africa’s role and position in international relations in the domestic and international arenas, and provide protocol services.</w:t>
      </w:r>
    </w:p>
    <w:p w14:paraId="61C55467"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6A43E322"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proofErr w:type="spellStart"/>
      <w:r w:rsidRPr="00C76F16">
        <w:rPr>
          <w:rFonts w:ascii="Times New Roman" w:hAnsi="Times New Roman" w:cs="Times New Roman"/>
          <w:b/>
          <w:color w:val="000000" w:themeColor="text1"/>
          <w:sz w:val="24"/>
          <w:szCs w:val="24"/>
          <w:lang w:val="en-ZA"/>
        </w:rPr>
        <w:t>Subprogrammes</w:t>
      </w:r>
      <w:proofErr w:type="spellEnd"/>
    </w:p>
    <w:p w14:paraId="496D88E3"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0A2937C5" w14:textId="77777777" w:rsidR="0032620F" w:rsidRPr="00EA3F9F" w:rsidRDefault="0032620F" w:rsidP="00EA3F9F">
      <w:pPr>
        <w:pStyle w:val="Body"/>
        <w:numPr>
          <w:ilvl w:val="0"/>
          <w:numId w:val="53"/>
        </w:numPr>
        <w:spacing w:line="360" w:lineRule="auto"/>
        <w:ind w:right="95"/>
        <w:jc w:val="both"/>
        <w:rPr>
          <w:rFonts w:ascii="Times New Roman" w:hAnsi="Times New Roman" w:cs="Times New Roman"/>
          <w:color w:val="000000" w:themeColor="text1"/>
          <w:sz w:val="24"/>
          <w:szCs w:val="24"/>
          <w:lang w:val="en-ZA"/>
        </w:rPr>
      </w:pPr>
      <w:r w:rsidRPr="00EA3F9F">
        <w:rPr>
          <w:rFonts w:ascii="Times New Roman" w:hAnsi="Times New Roman" w:cs="Times New Roman"/>
          <w:b/>
          <w:color w:val="000000" w:themeColor="text1"/>
          <w:sz w:val="24"/>
          <w:szCs w:val="24"/>
          <w:lang w:val="en-ZA"/>
        </w:rPr>
        <w:t>Public Diplomacy</w:t>
      </w:r>
      <w:r w:rsidRPr="00EA3F9F">
        <w:rPr>
          <w:rFonts w:ascii="Times New Roman" w:hAnsi="Times New Roman" w:cs="Times New Roman"/>
          <w:color w:val="000000" w:themeColor="text1"/>
          <w:sz w:val="24"/>
          <w:szCs w:val="24"/>
          <w:lang w:val="en-ZA"/>
        </w:rPr>
        <w:t xml:space="preserve"> promotes a positive projection of South Africa’s image; communicates foreign policy positions to both domestic and foreign audiences; and markets and brands South Africa by using public diplomacy platforms, strategies, products and services.</w:t>
      </w:r>
      <w:r w:rsidR="007E5885" w:rsidRPr="00EA3F9F">
        <w:rPr>
          <w:rFonts w:ascii="Times New Roman" w:hAnsi="Times New Roman" w:cs="Times New Roman"/>
          <w:color w:val="auto"/>
          <w:sz w:val="24"/>
          <w:szCs w:val="24"/>
        </w:rPr>
        <w:t xml:space="preserve"> </w:t>
      </w:r>
      <w:r w:rsidR="007E5885" w:rsidRPr="00EA3F9F">
        <w:rPr>
          <w:rFonts w:ascii="Times New Roman" w:hAnsi="Times New Roman" w:cs="Times New Roman"/>
          <w:color w:val="auto"/>
          <w:sz w:val="24"/>
          <w:szCs w:val="24"/>
          <w:lang w:val="en-ZA"/>
        </w:rPr>
        <w:t>The Department will deliver in this programme through 12 public participation programmes, 120 media statements, 12 opinion pieces and 4 stakeholder publications for the 2019/20 financial year.</w:t>
      </w:r>
    </w:p>
    <w:p w14:paraId="6A4D4918"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p>
    <w:p w14:paraId="31FA1754" w14:textId="77777777" w:rsidR="0032620F" w:rsidRPr="00EA3F9F" w:rsidRDefault="0032620F" w:rsidP="00EA3F9F">
      <w:pPr>
        <w:pStyle w:val="Body"/>
        <w:numPr>
          <w:ilvl w:val="0"/>
          <w:numId w:val="53"/>
        </w:numPr>
        <w:spacing w:line="360" w:lineRule="auto"/>
        <w:ind w:right="95"/>
        <w:jc w:val="both"/>
        <w:rPr>
          <w:rFonts w:ascii="Times New Roman" w:hAnsi="Times New Roman" w:cs="Times New Roman"/>
          <w:sz w:val="24"/>
          <w:szCs w:val="24"/>
        </w:rPr>
      </w:pPr>
      <w:r w:rsidRPr="00EA3F9F">
        <w:rPr>
          <w:rFonts w:ascii="Times New Roman" w:hAnsi="Times New Roman" w:cs="Times New Roman"/>
          <w:b/>
          <w:color w:val="000000" w:themeColor="text1"/>
          <w:sz w:val="24"/>
          <w:szCs w:val="24"/>
          <w:lang w:val="en-ZA"/>
        </w:rPr>
        <w:t>Protocol Services</w:t>
      </w:r>
      <w:r w:rsidRPr="00EA3F9F">
        <w:rPr>
          <w:rFonts w:ascii="Times New Roman" w:hAnsi="Times New Roman" w:cs="Times New Roman"/>
          <w:color w:val="000000" w:themeColor="text1"/>
          <w:sz w:val="24"/>
          <w:szCs w:val="24"/>
          <w:lang w:val="en-ZA"/>
        </w:rPr>
        <w:t xml:space="preserve"> facilitates incoming and outgoing high level visits and ceremonial events, coordinates and regulates engagement with the local diplomatic community, provides protocol advice and support to the various spheres of government, facilitates the hosting of international conferences in South Africa, and manages state protocol lounges and guesthouses.</w:t>
      </w:r>
      <w:r w:rsidR="004A51FB" w:rsidRPr="00EA3F9F">
        <w:rPr>
          <w:rFonts w:ascii="Times New Roman" w:hAnsi="Times New Roman" w:cs="Times New Roman"/>
          <w:color w:val="auto"/>
          <w:sz w:val="24"/>
          <w:szCs w:val="24"/>
        </w:rPr>
        <w:t xml:space="preserve"> through the accreditation of more than 160 countries and </w:t>
      </w:r>
      <w:proofErr w:type="spellStart"/>
      <w:r w:rsidR="004A51FB" w:rsidRPr="00EA3F9F">
        <w:rPr>
          <w:rFonts w:ascii="Times New Roman" w:hAnsi="Times New Roman" w:cs="Times New Roman"/>
          <w:color w:val="auto"/>
          <w:sz w:val="24"/>
          <w:szCs w:val="24"/>
        </w:rPr>
        <w:t>organisations</w:t>
      </w:r>
      <w:proofErr w:type="spellEnd"/>
      <w:r w:rsidR="004A51FB" w:rsidRPr="00EA3F9F">
        <w:rPr>
          <w:rFonts w:ascii="Times New Roman" w:hAnsi="Times New Roman" w:cs="Times New Roman"/>
          <w:color w:val="auto"/>
          <w:sz w:val="24"/>
          <w:szCs w:val="24"/>
        </w:rPr>
        <w:t xml:space="preserve"> resident in South Africa. </w:t>
      </w:r>
      <w:r w:rsidR="004A51FB" w:rsidRPr="00EA3F9F">
        <w:rPr>
          <w:rFonts w:ascii="Times New Roman" w:hAnsi="Times New Roman" w:cs="Times New Roman"/>
          <w:color w:val="auto"/>
          <w:sz w:val="24"/>
          <w:szCs w:val="24"/>
          <w:lang w:val="en-ZA"/>
        </w:rPr>
        <w:t xml:space="preserve">South Africa has the second largest diplomatic community to Washington. The Department will also continue to provide protocol advice and support to the various spheres of government, facilitate holding of international conferences and </w:t>
      </w:r>
      <w:r w:rsidR="004A51FB" w:rsidRPr="00EA3F9F">
        <w:rPr>
          <w:rFonts w:ascii="Times New Roman" w:hAnsi="Times New Roman" w:cs="Times New Roman"/>
          <w:color w:val="auto"/>
          <w:sz w:val="24"/>
          <w:szCs w:val="24"/>
          <w:lang w:val="en-ZA"/>
        </w:rPr>
        <w:lastRenderedPageBreak/>
        <w:t xml:space="preserve">manage State Protocol Lounges in Pretoria and in international airports at OR Tambo, King </w:t>
      </w:r>
      <w:proofErr w:type="spellStart"/>
      <w:r w:rsidR="004A51FB" w:rsidRPr="00EA3F9F">
        <w:rPr>
          <w:rFonts w:ascii="Times New Roman" w:hAnsi="Times New Roman" w:cs="Times New Roman"/>
          <w:color w:val="auto"/>
          <w:sz w:val="24"/>
          <w:szCs w:val="24"/>
          <w:lang w:val="en-ZA"/>
        </w:rPr>
        <w:t>Shaka</w:t>
      </w:r>
      <w:proofErr w:type="spellEnd"/>
      <w:r w:rsidR="004A51FB" w:rsidRPr="00EA3F9F">
        <w:rPr>
          <w:rFonts w:ascii="Times New Roman" w:hAnsi="Times New Roman" w:cs="Times New Roman"/>
          <w:color w:val="auto"/>
          <w:sz w:val="24"/>
          <w:szCs w:val="24"/>
          <w:lang w:val="en-ZA"/>
        </w:rPr>
        <w:t xml:space="preserve"> and Cape Town.</w:t>
      </w:r>
    </w:p>
    <w:p w14:paraId="625DC3C9"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p>
    <w:p w14:paraId="422CE0CB" w14:textId="77777777" w:rsidR="005044BA" w:rsidRPr="00EA3F9F" w:rsidRDefault="005044BA" w:rsidP="005044BA">
      <w:pPr>
        <w:pStyle w:val="Body"/>
        <w:spacing w:line="360" w:lineRule="auto"/>
        <w:ind w:right="95"/>
        <w:jc w:val="both"/>
        <w:rPr>
          <w:rFonts w:ascii="Times New Roman" w:hAnsi="Times New Roman" w:cs="Times New Roman"/>
          <w:color w:val="auto"/>
          <w:sz w:val="24"/>
          <w:szCs w:val="24"/>
          <w:lang w:val="en-ZA"/>
        </w:rPr>
      </w:pPr>
      <w:r w:rsidRPr="00EA3F9F">
        <w:rPr>
          <w:rFonts w:ascii="Times New Roman" w:hAnsi="Times New Roman" w:cs="Times New Roman"/>
          <w:color w:val="auto"/>
          <w:sz w:val="24"/>
          <w:szCs w:val="24"/>
          <w:lang w:val="en-ZA"/>
        </w:rPr>
        <w:t xml:space="preserve">Programme 4 has been allocated R322,9 million </w:t>
      </w:r>
      <w:r w:rsidR="00E171A5">
        <w:rPr>
          <w:rFonts w:ascii="Times New Roman" w:hAnsi="Times New Roman" w:cs="Times New Roman"/>
          <w:color w:val="auto"/>
          <w:sz w:val="24"/>
          <w:szCs w:val="24"/>
          <w:lang w:val="en-ZA"/>
        </w:rPr>
        <w:t xml:space="preserve">in 2019/20, </w:t>
      </w:r>
      <w:r w:rsidRPr="00EA3F9F">
        <w:rPr>
          <w:rFonts w:ascii="Times New Roman" w:hAnsi="Times New Roman" w:cs="Times New Roman"/>
          <w:color w:val="auto"/>
          <w:sz w:val="24"/>
          <w:szCs w:val="24"/>
          <w:lang w:val="en-ZA"/>
        </w:rPr>
        <w:t>compared to R342,9 million in 2018/19</w:t>
      </w:r>
      <w:r w:rsidR="005B7B80" w:rsidRPr="00EA3F9F">
        <w:rPr>
          <w:rStyle w:val="FootnoteReference"/>
          <w:rFonts w:ascii="Times New Roman" w:hAnsi="Times New Roman"/>
          <w:color w:val="auto"/>
          <w:sz w:val="24"/>
          <w:szCs w:val="24"/>
          <w:lang w:val="en-ZA"/>
        </w:rPr>
        <w:footnoteReference w:id="37"/>
      </w:r>
      <w:r w:rsidR="005B7B80" w:rsidRPr="00EA3F9F">
        <w:rPr>
          <w:rFonts w:ascii="Times New Roman" w:hAnsi="Times New Roman" w:cs="Times New Roman"/>
          <w:color w:val="auto"/>
          <w:sz w:val="24"/>
          <w:szCs w:val="24"/>
          <w:lang w:val="en-ZA"/>
        </w:rPr>
        <w:t>.</w:t>
      </w:r>
    </w:p>
    <w:p w14:paraId="4EB89F5E" w14:textId="77777777" w:rsidR="0032620F" w:rsidRPr="00CD01FB" w:rsidRDefault="0032620F" w:rsidP="00C76F16">
      <w:pPr>
        <w:spacing w:line="360" w:lineRule="auto"/>
        <w:jc w:val="both"/>
        <w:rPr>
          <w:rFonts w:ascii="Times New Roman" w:hAnsi="Times New Roman" w:cs="Times New Roman"/>
          <w:color w:val="000000" w:themeColor="text1"/>
          <w:sz w:val="24"/>
          <w:szCs w:val="24"/>
          <w:lang w:val="en-ZA"/>
        </w:rPr>
      </w:pPr>
    </w:p>
    <w:p w14:paraId="1BC6A7E7" w14:textId="77777777" w:rsidR="00297D45" w:rsidRPr="00F713D9" w:rsidRDefault="00297D45" w:rsidP="00C76F16">
      <w:pPr>
        <w:numPr>
          <w:ilvl w:val="2"/>
          <w:numId w:val="31"/>
        </w:numPr>
        <w:spacing w:line="360" w:lineRule="auto"/>
        <w:jc w:val="both"/>
        <w:rPr>
          <w:rFonts w:ascii="Times New Roman" w:hAnsi="Times New Roman" w:cs="Times New Roman"/>
          <w:b/>
          <w:color w:val="000000" w:themeColor="text1"/>
          <w:sz w:val="24"/>
          <w:szCs w:val="24"/>
          <w:lang w:val="en-ZA"/>
        </w:rPr>
      </w:pPr>
      <w:r w:rsidRPr="00F713D9">
        <w:rPr>
          <w:rFonts w:ascii="Times New Roman" w:hAnsi="Times New Roman" w:cs="Times New Roman"/>
          <w:b/>
          <w:color w:val="000000" w:themeColor="text1"/>
          <w:sz w:val="24"/>
          <w:szCs w:val="24"/>
          <w:lang w:val="en-ZA"/>
        </w:rPr>
        <w:t xml:space="preserve">Programme 5: International Transfers </w:t>
      </w:r>
    </w:p>
    <w:p w14:paraId="2F23F8B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1209A6B4"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Purpose - Fund membership fees and transfers to international organisations such as the UN, AU, and SADC.</w:t>
      </w:r>
    </w:p>
    <w:p w14:paraId="174D0489"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00B3B7A4" w14:textId="77777777" w:rsidR="0032620F" w:rsidRPr="00C76F16" w:rsidRDefault="0032620F" w:rsidP="00C76F16">
      <w:pPr>
        <w:spacing w:line="360" w:lineRule="auto"/>
        <w:jc w:val="both"/>
        <w:rPr>
          <w:rFonts w:ascii="Times New Roman" w:hAnsi="Times New Roman" w:cs="Times New Roman"/>
          <w:b/>
          <w:color w:val="000000" w:themeColor="text1"/>
          <w:sz w:val="24"/>
          <w:szCs w:val="24"/>
          <w:lang w:val="en-ZA"/>
        </w:rPr>
      </w:pPr>
      <w:proofErr w:type="spellStart"/>
      <w:r w:rsidRPr="00C76F16">
        <w:rPr>
          <w:rFonts w:ascii="Times New Roman" w:hAnsi="Times New Roman" w:cs="Times New Roman"/>
          <w:b/>
          <w:color w:val="000000" w:themeColor="text1"/>
          <w:sz w:val="24"/>
          <w:szCs w:val="24"/>
          <w:lang w:val="en-ZA"/>
        </w:rPr>
        <w:t>Subprogrammes</w:t>
      </w:r>
      <w:proofErr w:type="spellEnd"/>
    </w:p>
    <w:p w14:paraId="0998C714"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4519FC18" w14:textId="77777777" w:rsidR="0032620F" w:rsidRPr="00C76F16" w:rsidRDefault="0032620F" w:rsidP="00C76F16">
      <w:pPr>
        <w:numPr>
          <w:ilvl w:val="0"/>
          <w:numId w:val="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Departmental Agencies</w:t>
      </w:r>
      <w:r w:rsidRPr="00C76F16">
        <w:rPr>
          <w:rFonts w:ascii="Times New Roman" w:hAnsi="Times New Roman" w:cs="Times New Roman"/>
          <w:color w:val="000000" w:themeColor="text1"/>
          <w:sz w:val="24"/>
          <w:szCs w:val="24"/>
          <w:lang w:val="en-ZA"/>
        </w:rPr>
        <w:t xml:space="preserve"> facilitates the transfer to the African Renaissance and International Cooperation Fund, a public entity of the </w:t>
      </w:r>
      <w:r w:rsidR="00900886">
        <w:rPr>
          <w:rFonts w:ascii="Times New Roman" w:hAnsi="Times New Roman" w:cs="Times New Roman"/>
          <w:color w:val="000000" w:themeColor="text1"/>
          <w:sz w:val="24"/>
          <w:szCs w:val="24"/>
          <w:lang w:val="en-ZA"/>
        </w:rPr>
        <w:t>D</w:t>
      </w:r>
      <w:r w:rsidRPr="00C76F16">
        <w:rPr>
          <w:rFonts w:ascii="Times New Roman" w:hAnsi="Times New Roman" w:cs="Times New Roman"/>
          <w:color w:val="000000" w:themeColor="text1"/>
          <w:sz w:val="24"/>
          <w:szCs w:val="24"/>
          <w:lang w:val="en-ZA"/>
        </w:rPr>
        <w:t>epartment</w:t>
      </w:r>
      <w:r w:rsidR="002429AF" w:rsidRPr="00C76F16">
        <w:rPr>
          <w:rFonts w:ascii="Times New Roman" w:hAnsi="Times New Roman" w:cs="Times New Roman"/>
          <w:color w:val="000000" w:themeColor="text1"/>
          <w:sz w:val="24"/>
          <w:szCs w:val="24"/>
          <w:lang w:val="en-ZA"/>
        </w:rPr>
        <w:t>.</w:t>
      </w:r>
    </w:p>
    <w:p w14:paraId="10E9020C" w14:textId="77777777" w:rsidR="0032620F" w:rsidRPr="00C76F16" w:rsidRDefault="0032620F" w:rsidP="00C76F16">
      <w:pPr>
        <w:numPr>
          <w:ilvl w:val="0"/>
          <w:numId w:val="4"/>
        </w:num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b/>
          <w:color w:val="000000" w:themeColor="text1"/>
          <w:sz w:val="24"/>
          <w:szCs w:val="24"/>
          <w:lang w:val="en-ZA"/>
        </w:rPr>
        <w:t>Membership Contribution</w:t>
      </w:r>
      <w:r w:rsidRPr="00C76F16">
        <w:rPr>
          <w:rFonts w:ascii="Times New Roman" w:hAnsi="Times New Roman" w:cs="Times New Roman"/>
          <w:color w:val="000000" w:themeColor="text1"/>
          <w:sz w:val="24"/>
          <w:szCs w:val="24"/>
          <w:lang w:val="en-ZA"/>
        </w:rPr>
        <w:t xml:space="preserve"> facilitates transfers to international organisations.</w:t>
      </w:r>
    </w:p>
    <w:p w14:paraId="56002F92"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602DCA21"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According to the ENE</w:t>
      </w:r>
      <w:r w:rsidR="000F6796">
        <w:rPr>
          <w:rStyle w:val="FootnoteReference"/>
          <w:rFonts w:ascii="Times New Roman" w:hAnsi="Times New Roman"/>
          <w:color w:val="000000" w:themeColor="text1"/>
          <w:sz w:val="24"/>
          <w:szCs w:val="24"/>
          <w:lang w:val="en-ZA"/>
        </w:rPr>
        <w:footnoteReference w:id="38"/>
      </w:r>
      <w:r w:rsidR="000F6796">
        <w:rPr>
          <w:rFonts w:ascii="Times New Roman" w:hAnsi="Times New Roman" w:cs="Times New Roman"/>
          <w:color w:val="000000" w:themeColor="text1"/>
          <w:sz w:val="24"/>
          <w:szCs w:val="24"/>
          <w:lang w:val="en-ZA"/>
        </w:rPr>
        <w:t>,</w:t>
      </w:r>
      <w:r w:rsidRPr="00C76F16">
        <w:rPr>
          <w:rFonts w:ascii="Times New Roman" w:hAnsi="Times New Roman" w:cs="Times New Roman"/>
          <w:color w:val="000000" w:themeColor="text1"/>
          <w:sz w:val="24"/>
          <w:szCs w:val="24"/>
          <w:lang w:val="en-ZA"/>
        </w:rPr>
        <w:t xml:space="preserve"> the spending focus for Programme 5 over the medium term will be on making transfers to the public entity and timeous payment of South Africa’s membership fees to international organisations.</w:t>
      </w:r>
    </w:p>
    <w:p w14:paraId="57B048E0" w14:textId="77777777" w:rsidR="0032620F" w:rsidRPr="00C76F16" w:rsidRDefault="0032620F" w:rsidP="00C76F16">
      <w:pPr>
        <w:spacing w:line="360" w:lineRule="auto"/>
        <w:jc w:val="both"/>
        <w:rPr>
          <w:rFonts w:ascii="Times New Roman" w:hAnsi="Times New Roman" w:cs="Times New Roman"/>
          <w:color w:val="000000" w:themeColor="text1"/>
          <w:sz w:val="24"/>
          <w:szCs w:val="24"/>
          <w:lang w:val="en-ZA"/>
        </w:rPr>
      </w:pPr>
    </w:p>
    <w:p w14:paraId="20E8A101" w14:textId="77777777" w:rsidR="0032620F" w:rsidRPr="00EA3F9F" w:rsidRDefault="0032620F" w:rsidP="00C76F16">
      <w:pPr>
        <w:spacing w:line="360" w:lineRule="auto"/>
        <w:jc w:val="both"/>
        <w:rPr>
          <w:rFonts w:ascii="Times New Roman" w:hAnsi="Times New Roman" w:cs="Times New Roman"/>
          <w:color w:val="000000" w:themeColor="text1"/>
          <w:sz w:val="24"/>
          <w:szCs w:val="24"/>
          <w:lang w:val="en-ZA"/>
        </w:rPr>
      </w:pPr>
      <w:r w:rsidRPr="00EA3F9F">
        <w:rPr>
          <w:rFonts w:ascii="Times New Roman" w:hAnsi="Times New Roman" w:cs="Times New Roman"/>
          <w:color w:val="000000" w:themeColor="text1"/>
          <w:sz w:val="24"/>
          <w:szCs w:val="24"/>
          <w:lang w:val="en-ZA"/>
        </w:rPr>
        <w:t xml:space="preserve">The </w:t>
      </w:r>
      <w:r w:rsidR="00D4617C" w:rsidRPr="00EA3F9F">
        <w:rPr>
          <w:rFonts w:ascii="Times New Roman" w:hAnsi="Times New Roman" w:cs="Times New Roman"/>
          <w:color w:val="auto"/>
          <w:sz w:val="24"/>
          <w:szCs w:val="24"/>
          <w:lang w:val="en-ZA"/>
        </w:rPr>
        <w:t>programme has been allocated an increased budget of R1 155,6 million in 2019/20 compared to R739,9 million in 2018/19</w:t>
      </w:r>
      <w:r w:rsidR="009072A2" w:rsidRPr="00EA3F9F">
        <w:rPr>
          <w:rStyle w:val="FootnoteReference"/>
          <w:rFonts w:ascii="Times New Roman" w:hAnsi="Times New Roman"/>
          <w:color w:val="auto"/>
          <w:sz w:val="24"/>
          <w:szCs w:val="24"/>
          <w:lang w:val="en-ZA"/>
        </w:rPr>
        <w:footnoteReference w:id="39"/>
      </w:r>
      <w:r w:rsidR="00A53C22" w:rsidRPr="00EA3F9F">
        <w:rPr>
          <w:rFonts w:ascii="Times New Roman" w:hAnsi="Times New Roman" w:cs="Times New Roman"/>
          <w:color w:val="auto"/>
          <w:sz w:val="24"/>
          <w:szCs w:val="24"/>
          <w:lang w:val="en-ZA"/>
        </w:rPr>
        <w:t>.</w:t>
      </w:r>
      <w:r w:rsidR="00E957CF" w:rsidRPr="00EA3F9F">
        <w:rPr>
          <w:rFonts w:ascii="Times New Roman" w:hAnsi="Times New Roman" w:cs="Times New Roman"/>
          <w:color w:val="000000" w:themeColor="text1"/>
          <w:sz w:val="24"/>
          <w:szCs w:val="24"/>
          <w:lang w:val="en-ZA"/>
        </w:rPr>
        <w:t xml:space="preserve"> This allocation is</w:t>
      </w:r>
      <w:r w:rsidR="008431BF" w:rsidRPr="00EA3F9F">
        <w:rPr>
          <w:rFonts w:ascii="Times New Roman" w:hAnsi="Times New Roman" w:cs="Times New Roman"/>
          <w:color w:val="000000" w:themeColor="text1"/>
          <w:sz w:val="24"/>
          <w:szCs w:val="24"/>
          <w:lang w:val="en-ZA"/>
        </w:rPr>
        <w:t xml:space="preserve"> also</w:t>
      </w:r>
      <w:r w:rsidR="00E957CF" w:rsidRPr="00EA3F9F">
        <w:rPr>
          <w:rFonts w:ascii="Times New Roman" w:hAnsi="Times New Roman" w:cs="Times New Roman"/>
          <w:color w:val="000000" w:themeColor="text1"/>
          <w:sz w:val="24"/>
          <w:szCs w:val="24"/>
          <w:lang w:val="en-ZA"/>
        </w:rPr>
        <w:t xml:space="preserve"> impacted upon by currency fluctuations.</w:t>
      </w:r>
    </w:p>
    <w:p w14:paraId="17755EDC" w14:textId="77777777" w:rsidR="00EA3F9F" w:rsidRPr="00F713D9" w:rsidRDefault="00EA3F9F" w:rsidP="00C76F16">
      <w:pPr>
        <w:spacing w:line="360" w:lineRule="auto"/>
        <w:jc w:val="both"/>
        <w:rPr>
          <w:rFonts w:ascii="Times New Roman" w:hAnsi="Times New Roman" w:cs="Times New Roman"/>
          <w:color w:val="000000" w:themeColor="text1"/>
          <w:sz w:val="24"/>
          <w:szCs w:val="24"/>
          <w:lang w:val="en-ZA"/>
        </w:rPr>
      </w:pPr>
    </w:p>
    <w:p w14:paraId="0CC4D9F1" w14:textId="77777777" w:rsidR="00297D45" w:rsidRPr="00C76F16" w:rsidRDefault="00297D45" w:rsidP="00C76F16">
      <w:pPr>
        <w:numPr>
          <w:ilvl w:val="0"/>
          <w:numId w:val="31"/>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 xml:space="preserve">African Renaissance and International Cooperation Fund </w:t>
      </w:r>
    </w:p>
    <w:p w14:paraId="76E9B8FB"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7F6A6B7E"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rPr>
        <w:t xml:space="preserve">The Department has one entity, the African Renaissance and International Cooperation Fund (ARF). </w:t>
      </w:r>
      <w:r w:rsidRPr="00C76F16">
        <w:rPr>
          <w:rFonts w:ascii="Times New Roman" w:hAnsi="Times New Roman" w:cs="Times New Roman"/>
          <w:color w:val="000000" w:themeColor="text1"/>
          <w:sz w:val="24"/>
          <w:szCs w:val="24"/>
          <w:lang w:val="en-ZA"/>
        </w:rPr>
        <w:t xml:space="preserve">After 1994, the democratic government took a deliberate decision to establish a fund, to promote development assistance and consolidate peace and reconstruction in Africa and elsewhere in the world. The fund was thus established in 2000 pursuant to an Act of </w:t>
      </w:r>
      <w:r w:rsidRPr="00C76F16">
        <w:rPr>
          <w:rFonts w:ascii="Times New Roman" w:hAnsi="Times New Roman" w:cs="Times New Roman"/>
          <w:color w:val="000000" w:themeColor="text1"/>
          <w:sz w:val="24"/>
          <w:szCs w:val="24"/>
          <w:lang w:val="en-ZA"/>
        </w:rPr>
        <w:lastRenderedPageBreak/>
        <w:t xml:space="preserve">Parliament, the African Renaissance and International Cooperation Fund Act (Act </w:t>
      </w:r>
      <w:r w:rsidR="006A0043">
        <w:rPr>
          <w:rFonts w:ascii="Times New Roman" w:hAnsi="Times New Roman" w:cs="Times New Roman"/>
          <w:color w:val="000000" w:themeColor="text1"/>
          <w:sz w:val="24"/>
          <w:szCs w:val="24"/>
          <w:lang w:val="en-ZA"/>
        </w:rPr>
        <w:t>N</w:t>
      </w:r>
      <w:r w:rsidRPr="00C76F16">
        <w:rPr>
          <w:rFonts w:ascii="Times New Roman" w:hAnsi="Times New Roman" w:cs="Times New Roman"/>
          <w:color w:val="000000" w:themeColor="text1"/>
          <w:sz w:val="24"/>
          <w:szCs w:val="24"/>
          <w:lang w:val="en-ZA"/>
        </w:rPr>
        <w:t>o. 51 of 2000).</w:t>
      </w:r>
    </w:p>
    <w:p w14:paraId="30AAB9C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20A614FC" w14:textId="77777777" w:rsidR="00297D45" w:rsidRPr="00C76F16" w:rsidRDefault="00297D45" w:rsidP="00C76F16">
      <w:pPr>
        <w:spacing w:line="360" w:lineRule="auto"/>
        <w:jc w:val="both"/>
        <w:rPr>
          <w:rFonts w:ascii="Times New Roman" w:hAnsi="Times New Roman" w:cs="Times New Roman"/>
          <w:color w:val="000000" w:themeColor="text1"/>
          <w:sz w:val="24"/>
          <w:szCs w:val="24"/>
        </w:rPr>
      </w:pPr>
      <w:r w:rsidRPr="00C76F16">
        <w:rPr>
          <w:rFonts w:ascii="Times New Roman" w:hAnsi="Times New Roman" w:cs="Times New Roman"/>
          <w:color w:val="000000" w:themeColor="text1"/>
          <w:sz w:val="24"/>
          <w:szCs w:val="24"/>
        </w:rPr>
        <w:t xml:space="preserve">The fund was piloted to give practical effect to the vision of an African Renaissance, being the revival of economic and social development agenda for Africa. </w:t>
      </w:r>
      <w:r w:rsidR="0037158E">
        <w:rPr>
          <w:rFonts w:ascii="Times New Roman" w:hAnsi="Times New Roman" w:cs="Times New Roman"/>
          <w:color w:val="000000" w:themeColor="text1"/>
          <w:sz w:val="24"/>
          <w:szCs w:val="24"/>
        </w:rPr>
        <w:t xml:space="preserve">The strategic function of the ARF is to leverage South Africa’s influence, as a ‘soft power’ tool, in pursuance of its Foreign Policy. </w:t>
      </w:r>
      <w:r w:rsidRPr="00C76F16">
        <w:rPr>
          <w:rFonts w:ascii="Times New Roman" w:hAnsi="Times New Roman" w:cs="Times New Roman"/>
          <w:color w:val="000000" w:themeColor="text1"/>
          <w:sz w:val="24"/>
          <w:szCs w:val="24"/>
        </w:rPr>
        <w:t xml:space="preserve">This would include promotion of democracy and good governance, the prevention and resolution of conflicts, socioeconomic development and integration, </w:t>
      </w:r>
      <w:r w:rsidR="00C179AB">
        <w:rPr>
          <w:rFonts w:ascii="Times New Roman" w:hAnsi="Times New Roman" w:cs="Times New Roman"/>
          <w:color w:val="000000" w:themeColor="text1"/>
          <w:sz w:val="24"/>
          <w:szCs w:val="24"/>
        </w:rPr>
        <w:t xml:space="preserve">humanitarian assistance and </w:t>
      </w:r>
      <w:r w:rsidRPr="00C76F16">
        <w:rPr>
          <w:rFonts w:ascii="Times New Roman" w:hAnsi="Times New Roman" w:cs="Times New Roman"/>
          <w:color w:val="000000" w:themeColor="text1"/>
          <w:sz w:val="24"/>
          <w:szCs w:val="24"/>
        </w:rPr>
        <w:t xml:space="preserve">human resource development and </w:t>
      </w:r>
      <w:r w:rsidR="00651ACA">
        <w:rPr>
          <w:rFonts w:ascii="Times New Roman" w:hAnsi="Times New Roman" w:cs="Times New Roman"/>
          <w:color w:val="000000" w:themeColor="text1"/>
          <w:sz w:val="24"/>
          <w:szCs w:val="24"/>
        </w:rPr>
        <w:t>consolidate peace and reconstruction in Africa</w:t>
      </w:r>
      <w:r w:rsidRPr="00C76F16">
        <w:rPr>
          <w:rFonts w:ascii="Times New Roman" w:hAnsi="Times New Roman" w:cs="Times New Roman"/>
          <w:color w:val="000000" w:themeColor="text1"/>
          <w:sz w:val="24"/>
          <w:szCs w:val="24"/>
        </w:rPr>
        <w:t>.</w:t>
      </w:r>
      <w:r w:rsidR="00AC7081" w:rsidRPr="00C76F16">
        <w:rPr>
          <w:rFonts w:ascii="Times New Roman" w:hAnsi="Times New Roman" w:cs="Times New Roman"/>
          <w:color w:val="000000" w:themeColor="text1"/>
          <w:sz w:val="24"/>
          <w:szCs w:val="24"/>
        </w:rPr>
        <w:t xml:space="preserve"> </w:t>
      </w:r>
      <w:r w:rsidR="00AC7081" w:rsidRPr="00C76F16">
        <w:rPr>
          <w:rFonts w:ascii="Times New Roman" w:eastAsia="Helvetica" w:hAnsi="Times New Roman" w:cs="Times New Roman"/>
          <w:color w:val="auto"/>
          <w:sz w:val="24"/>
          <w:szCs w:val="24"/>
        </w:rPr>
        <w:t>Countries in need of assistance apply for funding from the fund.</w:t>
      </w:r>
      <w:r w:rsidRPr="00C76F16">
        <w:rPr>
          <w:rFonts w:ascii="Times New Roman" w:hAnsi="Times New Roman" w:cs="Times New Roman"/>
          <w:color w:val="000000" w:themeColor="text1"/>
          <w:sz w:val="24"/>
          <w:szCs w:val="24"/>
        </w:rPr>
        <w:t xml:space="preserve"> Thus, the strategic approach of the ARF was couched in pursuance of South Africa’s foreign policy objectives as well as Africa’s developmental agenda.</w:t>
      </w:r>
    </w:p>
    <w:p w14:paraId="1E7FCD88"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27FCA6E9" w14:textId="77777777" w:rsidR="00297D45" w:rsidRPr="00C76F16" w:rsidRDefault="00297D45" w:rsidP="00C76F16">
      <w:pPr>
        <w:spacing w:line="360" w:lineRule="auto"/>
        <w:jc w:val="both"/>
        <w:rPr>
          <w:rFonts w:ascii="Times New Roman" w:hAnsi="Times New Roman" w:cs="Times New Roman"/>
          <w:color w:val="000000" w:themeColor="text1"/>
          <w:sz w:val="24"/>
          <w:szCs w:val="24"/>
        </w:rPr>
      </w:pPr>
      <w:r w:rsidRPr="00C76F16">
        <w:rPr>
          <w:rFonts w:ascii="Times New Roman" w:hAnsi="Times New Roman" w:cs="Times New Roman"/>
          <w:color w:val="000000" w:themeColor="text1"/>
          <w:sz w:val="24"/>
          <w:szCs w:val="24"/>
          <w:lang w:val="en-ZA"/>
        </w:rPr>
        <w:t>The ARF is located in the Department, under the supervision of the Director</w:t>
      </w:r>
      <w:r w:rsidR="008B7BBF">
        <w:rPr>
          <w:rFonts w:ascii="Times New Roman" w:hAnsi="Times New Roman" w:cs="Times New Roman"/>
          <w:color w:val="000000" w:themeColor="text1"/>
          <w:sz w:val="24"/>
          <w:szCs w:val="24"/>
          <w:lang w:val="en-ZA"/>
        </w:rPr>
        <w:t>-</w:t>
      </w:r>
      <w:r w:rsidRPr="00C76F16">
        <w:rPr>
          <w:rFonts w:ascii="Times New Roman" w:hAnsi="Times New Roman" w:cs="Times New Roman"/>
          <w:color w:val="000000" w:themeColor="text1"/>
          <w:sz w:val="24"/>
          <w:szCs w:val="24"/>
          <w:lang w:val="en-ZA"/>
        </w:rPr>
        <w:t xml:space="preserve">General. The ARF’s activities were administered and managed by </w:t>
      </w:r>
      <w:r w:rsidR="0037158E">
        <w:rPr>
          <w:rFonts w:ascii="Times New Roman" w:hAnsi="Times New Roman" w:cs="Times New Roman"/>
          <w:color w:val="000000" w:themeColor="text1"/>
          <w:sz w:val="24"/>
          <w:szCs w:val="24"/>
          <w:lang w:val="en-ZA"/>
        </w:rPr>
        <w:t>an</w:t>
      </w:r>
      <w:r w:rsidRPr="00C76F16">
        <w:rPr>
          <w:rFonts w:ascii="Times New Roman" w:hAnsi="Times New Roman" w:cs="Times New Roman"/>
          <w:color w:val="000000" w:themeColor="text1"/>
          <w:sz w:val="24"/>
          <w:szCs w:val="24"/>
          <w:lang w:val="en-ZA"/>
        </w:rPr>
        <w:t xml:space="preserve"> advisory committee, which would comprise representatives from the Department and National Treasury. This </w:t>
      </w:r>
      <w:r w:rsidR="001C0700">
        <w:rPr>
          <w:rFonts w:ascii="Times New Roman" w:hAnsi="Times New Roman" w:cs="Times New Roman"/>
          <w:color w:val="000000" w:themeColor="text1"/>
          <w:sz w:val="24"/>
          <w:szCs w:val="24"/>
          <w:lang w:val="en-ZA"/>
        </w:rPr>
        <w:t xml:space="preserve">advisory </w:t>
      </w:r>
      <w:r w:rsidRPr="00C76F16">
        <w:rPr>
          <w:rFonts w:ascii="Times New Roman" w:hAnsi="Times New Roman" w:cs="Times New Roman"/>
          <w:color w:val="000000" w:themeColor="text1"/>
          <w:sz w:val="24"/>
          <w:szCs w:val="24"/>
          <w:lang w:val="en-ZA"/>
        </w:rPr>
        <w:t xml:space="preserve">committee would make recommendations to the two ministers for concurrence to fund all its projects. </w:t>
      </w:r>
      <w:r w:rsidR="004861CE" w:rsidRPr="00C76F16">
        <w:rPr>
          <w:rFonts w:ascii="Times New Roman" w:hAnsi="Times New Roman" w:cs="Times New Roman"/>
          <w:color w:val="000000" w:themeColor="text1"/>
          <w:sz w:val="24"/>
          <w:szCs w:val="24"/>
          <w:lang w:val="en-ZA"/>
        </w:rPr>
        <w:t>Much as the ARF has been allocated personnel,</w:t>
      </w:r>
      <w:r w:rsidR="00EC4FAC" w:rsidRPr="00C76F16">
        <w:rPr>
          <w:rFonts w:ascii="Times New Roman" w:hAnsi="Times New Roman" w:cs="Times New Roman"/>
          <w:color w:val="000000" w:themeColor="text1"/>
          <w:sz w:val="24"/>
          <w:szCs w:val="24"/>
          <w:lang w:val="en-ZA"/>
        </w:rPr>
        <w:t xml:space="preserve"> </w:t>
      </w:r>
      <w:r w:rsidR="004861CE" w:rsidRPr="00C76F16">
        <w:rPr>
          <w:rFonts w:ascii="Times New Roman" w:hAnsi="Times New Roman" w:cs="Times New Roman"/>
          <w:color w:val="000000" w:themeColor="text1"/>
          <w:sz w:val="24"/>
          <w:szCs w:val="24"/>
          <w:lang w:val="en-ZA"/>
        </w:rPr>
        <w:t>i</w:t>
      </w:r>
      <w:r w:rsidRPr="00C76F16">
        <w:rPr>
          <w:rFonts w:ascii="Times New Roman" w:hAnsi="Times New Roman" w:cs="Times New Roman"/>
          <w:color w:val="000000" w:themeColor="text1"/>
          <w:sz w:val="24"/>
          <w:szCs w:val="24"/>
          <w:lang w:val="en-ZA"/>
        </w:rPr>
        <w:t xml:space="preserve">t has been completely supported and administered by the Department. Transfers to the Fund were included in the monies appropriated to the Department. </w:t>
      </w:r>
      <w:r w:rsidRPr="00C76F16">
        <w:rPr>
          <w:rFonts w:ascii="Times New Roman" w:hAnsi="Times New Roman" w:cs="Times New Roman"/>
          <w:color w:val="000000" w:themeColor="text1"/>
          <w:sz w:val="24"/>
          <w:szCs w:val="24"/>
        </w:rPr>
        <w:t>Countries in need of assistance apply for funding from the fund.</w:t>
      </w:r>
    </w:p>
    <w:p w14:paraId="229BFD95"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US"/>
        </w:rPr>
      </w:pPr>
    </w:p>
    <w:p w14:paraId="555BF4CD" w14:textId="77777777" w:rsidR="00294D6D" w:rsidRPr="00C76F16" w:rsidRDefault="00297D45" w:rsidP="00C76F16">
      <w:pPr>
        <w:spacing w:line="360" w:lineRule="auto"/>
        <w:jc w:val="both"/>
        <w:rPr>
          <w:rFonts w:ascii="Times New Roman" w:hAnsi="Times New Roman" w:cs="Times New Roman"/>
          <w:color w:val="000000" w:themeColor="text1"/>
          <w:sz w:val="24"/>
          <w:szCs w:val="24"/>
          <w:lang w:val="en-US"/>
        </w:rPr>
      </w:pPr>
      <w:r w:rsidRPr="00C76F16">
        <w:rPr>
          <w:rFonts w:ascii="Times New Roman" w:hAnsi="Times New Roman" w:cs="Times New Roman"/>
          <w:color w:val="000000" w:themeColor="text1"/>
          <w:sz w:val="24"/>
          <w:szCs w:val="24"/>
          <w:lang w:val="en-US"/>
        </w:rPr>
        <w:t>On 2 December 2009, Cabinet approved the proposal from the Department for the establishment of the South African Development Partnership Agency (SADPA)</w:t>
      </w:r>
      <w:r w:rsidR="00342928" w:rsidRPr="00C76F16">
        <w:rPr>
          <w:rFonts w:ascii="Times New Roman" w:hAnsi="Times New Roman" w:cs="Times New Roman"/>
          <w:color w:val="000000" w:themeColor="text1"/>
          <w:sz w:val="24"/>
          <w:szCs w:val="24"/>
          <w:lang w:val="en-US"/>
        </w:rPr>
        <w:t>.</w:t>
      </w:r>
      <w:r w:rsidRPr="00C76F16">
        <w:rPr>
          <w:rFonts w:ascii="Times New Roman" w:hAnsi="Times New Roman" w:cs="Times New Roman"/>
          <w:color w:val="000000" w:themeColor="text1"/>
          <w:sz w:val="24"/>
          <w:szCs w:val="24"/>
          <w:lang w:val="en-US"/>
        </w:rPr>
        <w:t xml:space="preserve"> Its aim</w:t>
      </w:r>
      <w:r w:rsidR="00D93E29" w:rsidRPr="00C76F16">
        <w:rPr>
          <w:rFonts w:ascii="Times New Roman" w:hAnsi="Times New Roman" w:cs="Times New Roman"/>
          <w:color w:val="000000" w:themeColor="text1"/>
          <w:sz w:val="24"/>
          <w:szCs w:val="24"/>
          <w:lang w:val="en-US"/>
        </w:rPr>
        <w:t xml:space="preserve"> is </w:t>
      </w:r>
      <w:r w:rsidRPr="00C76F16">
        <w:rPr>
          <w:rFonts w:ascii="Times New Roman" w:hAnsi="Times New Roman" w:cs="Times New Roman"/>
          <w:color w:val="000000" w:themeColor="text1"/>
          <w:sz w:val="24"/>
          <w:szCs w:val="24"/>
          <w:lang w:val="en-US"/>
        </w:rPr>
        <w:t xml:space="preserve">to function as a body/agency to manage, coordinate and facilitate all South African official outgoing development cooperation </w:t>
      </w:r>
      <w:proofErr w:type="spellStart"/>
      <w:r w:rsidRPr="00C76F16">
        <w:rPr>
          <w:rFonts w:ascii="Times New Roman" w:hAnsi="Times New Roman" w:cs="Times New Roman"/>
          <w:color w:val="000000" w:themeColor="text1"/>
          <w:sz w:val="24"/>
          <w:szCs w:val="24"/>
          <w:lang w:val="en-US"/>
        </w:rPr>
        <w:t>programmes</w:t>
      </w:r>
      <w:proofErr w:type="spellEnd"/>
      <w:r w:rsidRPr="00C76F16">
        <w:rPr>
          <w:rFonts w:ascii="Times New Roman" w:hAnsi="Times New Roman" w:cs="Times New Roman"/>
          <w:color w:val="000000" w:themeColor="text1"/>
          <w:sz w:val="24"/>
          <w:szCs w:val="24"/>
          <w:lang w:val="en-US"/>
        </w:rPr>
        <w:t xml:space="preserve"> and projects. The</w:t>
      </w:r>
      <w:r w:rsidR="00314559">
        <w:rPr>
          <w:rFonts w:ascii="Times New Roman" w:hAnsi="Times New Roman" w:cs="Times New Roman"/>
          <w:color w:val="000000" w:themeColor="text1"/>
          <w:sz w:val="24"/>
          <w:szCs w:val="24"/>
          <w:lang w:val="en-US"/>
        </w:rPr>
        <w:t>re were processes to table a Partnership Fund for Development Bill in Parliament in 2019/20 financial year.</w:t>
      </w:r>
      <w:r w:rsidRPr="00C76F16">
        <w:rPr>
          <w:rFonts w:ascii="Times New Roman" w:hAnsi="Times New Roman" w:cs="Times New Roman"/>
          <w:color w:val="000000" w:themeColor="text1"/>
          <w:sz w:val="24"/>
          <w:szCs w:val="24"/>
          <w:lang w:val="en-US"/>
        </w:rPr>
        <w:t xml:space="preserve"> Once enacted, the Bill would repeal the African Renaissance and International Cooperation Fund Act (2000), resulting in the integration of functions and the transfer of reserves and assets from the fund to the agency.</w:t>
      </w:r>
    </w:p>
    <w:p w14:paraId="43CB34BD"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65B30F73" w14:textId="77777777" w:rsidR="0028374F" w:rsidRPr="00C76F16" w:rsidRDefault="0028374F" w:rsidP="00C76F16">
      <w:pPr>
        <w:pStyle w:val="ListParagraph"/>
        <w:numPr>
          <w:ilvl w:val="1"/>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A</w:t>
      </w:r>
      <w:r w:rsidR="006B6D5E" w:rsidRPr="00C76F16">
        <w:rPr>
          <w:rFonts w:ascii="Times New Roman" w:hAnsi="Times New Roman" w:cs="Times New Roman"/>
          <w:b/>
          <w:color w:val="000000" w:themeColor="text1"/>
          <w:sz w:val="24"/>
          <w:szCs w:val="24"/>
          <w:lang w:val="en-ZA"/>
        </w:rPr>
        <w:t>frican Renaissance Fund</w:t>
      </w:r>
      <w:r w:rsidRPr="00C76F16">
        <w:rPr>
          <w:rFonts w:ascii="Times New Roman" w:hAnsi="Times New Roman" w:cs="Times New Roman"/>
          <w:b/>
          <w:color w:val="000000" w:themeColor="text1"/>
          <w:sz w:val="24"/>
          <w:szCs w:val="24"/>
          <w:lang w:val="en-ZA"/>
        </w:rPr>
        <w:t xml:space="preserve"> medium</w:t>
      </w:r>
      <w:r w:rsidR="00721F05" w:rsidRPr="00C76F16">
        <w:rPr>
          <w:rFonts w:ascii="Times New Roman" w:hAnsi="Times New Roman" w:cs="Times New Roman"/>
          <w:b/>
          <w:color w:val="000000" w:themeColor="text1"/>
          <w:sz w:val="24"/>
          <w:szCs w:val="24"/>
          <w:lang w:val="en-ZA"/>
        </w:rPr>
        <w:t>-</w:t>
      </w:r>
      <w:r w:rsidRPr="00C76F16">
        <w:rPr>
          <w:rFonts w:ascii="Times New Roman" w:hAnsi="Times New Roman" w:cs="Times New Roman"/>
          <w:b/>
          <w:color w:val="000000" w:themeColor="text1"/>
          <w:sz w:val="24"/>
          <w:szCs w:val="24"/>
          <w:lang w:val="en-ZA"/>
        </w:rPr>
        <w:t>term targets</w:t>
      </w:r>
    </w:p>
    <w:p w14:paraId="216491FC" w14:textId="77777777" w:rsidR="0028374F" w:rsidRPr="00C76F16" w:rsidRDefault="0028374F" w:rsidP="00C76F16">
      <w:pPr>
        <w:spacing w:line="360" w:lineRule="auto"/>
        <w:jc w:val="both"/>
        <w:rPr>
          <w:rFonts w:ascii="Times New Roman" w:hAnsi="Times New Roman" w:cs="Times New Roman"/>
          <w:b/>
          <w:color w:val="000000" w:themeColor="text1"/>
          <w:sz w:val="24"/>
          <w:szCs w:val="24"/>
          <w:lang w:val="en-ZA"/>
        </w:rPr>
      </w:pPr>
    </w:p>
    <w:p w14:paraId="2A4136E8"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There are new performance areas</w:t>
      </w:r>
      <w:r w:rsidR="006629F2" w:rsidRPr="00C76F16">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introduced under the ARF. These are important elements needed for ensuring that the entity performs as expected.</w:t>
      </w:r>
    </w:p>
    <w:p w14:paraId="22E42B43" w14:textId="77777777" w:rsidR="0028374F" w:rsidRPr="00C76F16" w:rsidRDefault="0028374F" w:rsidP="00C76F16">
      <w:pPr>
        <w:spacing w:line="360" w:lineRule="auto"/>
        <w:jc w:val="both"/>
        <w:rPr>
          <w:rFonts w:ascii="Times New Roman" w:hAnsi="Times New Roman" w:cs="Times New Roman"/>
          <w:color w:val="000000" w:themeColor="text1"/>
          <w:sz w:val="24"/>
          <w:szCs w:val="24"/>
          <w:lang w:val="en-ZA"/>
        </w:rPr>
      </w:pPr>
    </w:p>
    <w:p w14:paraId="265C8009" w14:textId="77777777" w:rsidR="00CD2149" w:rsidRDefault="00877FA5" w:rsidP="004128B2">
      <w:pPr>
        <w:spacing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In support of democracy, and good governance, the ARF supports the holding of democratic elections</w:t>
      </w:r>
      <w:r w:rsidR="00F75159">
        <w:rPr>
          <w:rFonts w:ascii="Times New Roman" w:hAnsi="Times New Roman" w:cs="Times New Roman"/>
          <w:color w:val="000000" w:themeColor="text1"/>
          <w:sz w:val="24"/>
          <w:szCs w:val="24"/>
          <w:lang w:val="en-ZA"/>
        </w:rPr>
        <w:t>.</w:t>
      </w:r>
      <w:r w:rsidR="006A696B">
        <w:rPr>
          <w:rFonts w:ascii="Times New Roman" w:hAnsi="Times New Roman" w:cs="Times New Roman"/>
          <w:color w:val="000000" w:themeColor="text1"/>
          <w:sz w:val="24"/>
          <w:szCs w:val="24"/>
          <w:lang w:val="en-ZA"/>
        </w:rPr>
        <w:t xml:space="preserve"> </w:t>
      </w:r>
      <w:r w:rsidR="00F75159">
        <w:rPr>
          <w:rFonts w:ascii="Times New Roman" w:hAnsi="Times New Roman" w:cs="Times New Roman"/>
          <w:color w:val="000000" w:themeColor="text1"/>
          <w:sz w:val="24"/>
          <w:szCs w:val="24"/>
          <w:lang w:val="en-ZA"/>
        </w:rPr>
        <w:t>This is achieved</w:t>
      </w:r>
      <w:r>
        <w:rPr>
          <w:rFonts w:ascii="Times New Roman" w:hAnsi="Times New Roman" w:cs="Times New Roman"/>
          <w:color w:val="000000" w:themeColor="text1"/>
          <w:sz w:val="24"/>
          <w:szCs w:val="24"/>
          <w:lang w:val="en-ZA"/>
        </w:rPr>
        <w:t xml:space="preserve"> through South Africa’s participation in the Southern African Development Community</w:t>
      </w:r>
      <w:r w:rsidR="00F75159">
        <w:rPr>
          <w:rFonts w:ascii="Times New Roman" w:hAnsi="Times New Roman" w:cs="Times New Roman"/>
          <w:color w:val="000000" w:themeColor="text1"/>
          <w:sz w:val="24"/>
          <w:szCs w:val="24"/>
          <w:lang w:val="en-ZA"/>
        </w:rPr>
        <w:t xml:space="preserve"> elections observer missions and technical support for elections, hence the need for oversight by the Committee. The conduct of free and fair elections provides a yardstick for measuring the quality of democracy in a country</w:t>
      </w:r>
      <w:r w:rsidR="00F75159">
        <w:rPr>
          <w:rStyle w:val="FootnoteReference"/>
          <w:rFonts w:ascii="Times New Roman" w:hAnsi="Times New Roman"/>
          <w:color w:val="000000" w:themeColor="text1"/>
          <w:sz w:val="24"/>
          <w:szCs w:val="24"/>
          <w:lang w:val="en-ZA"/>
        </w:rPr>
        <w:footnoteReference w:id="40"/>
      </w:r>
      <w:r w:rsidR="00D5032F">
        <w:rPr>
          <w:rFonts w:ascii="Times New Roman" w:hAnsi="Times New Roman" w:cs="Times New Roman"/>
          <w:color w:val="000000" w:themeColor="text1"/>
          <w:sz w:val="24"/>
          <w:szCs w:val="24"/>
          <w:lang w:val="en-ZA"/>
        </w:rPr>
        <w:t>.</w:t>
      </w:r>
      <w:r w:rsidR="000553EE">
        <w:rPr>
          <w:rFonts w:ascii="Times New Roman" w:hAnsi="Times New Roman" w:cs="Times New Roman"/>
          <w:color w:val="000000" w:themeColor="text1"/>
          <w:sz w:val="24"/>
          <w:szCs w:val="24"/>
          <w:lang w:val="en-ZA"/>
        </w:rPr>
        <w:t xml:space="preserve"> The ARF would continue to support projects that would contribute toward improving food security and addressing poverty reductio</w:t>
      </w:r>
      <w:r w:rsidR="002D629D">
        <w:rPr>
          <w:rFonts w:ascii="Times New Roman" w:hAnsi="Times New Roman" w:cs="Times New Roman"/>
          <w:color w:val="000000" w:themeColor="text1"/>
          <w:sz w:val="24"/>
          <w:szCs w:val="24"/>
          <w:lang w:val="en-ZA"/>
        </w:rPr>
        <w:t>n on the continent.</w:t>
      </w:r>
      <w:r w:rsidR="000553EE">
        <w:rPr>
          <w:rFonts w:ascii="Times New Roman" w:hAnsi="Times New Roman" w:cs="Times New Roman"/>
          <w:color w:val="000000" w:themeColor="text1"/>
          <w:sz w:val="24"/>
          <w:szCs w:val="24"/>
          <w:lang w:val="en-ZA"/>
        </w:rPr>
        <w:t xml:space="preserve"> It will continue to contribute to peace and stability on the continent</w:t>
      </w:r>
      <w:r w:rsidR="006F25B5">
        <w:rPr>
          <w:rFonts w:ascii="Times New Roman" w:hAnsi="Times New Roman" w:cs="Times New Roman"/>
          <w:color w:val="000000" w:themeColor="text1"/>
          <w:sz w:val="24"/>
          <w:szCs w:val="24"/>
          <w:lang w:val="en-ZA"/>
        </w:rPr>
        <w:t>, and South Africa would support mediation processes in conflict hotspots.</w:t>
      </w:r>
    </w:p>
    <w:p w14:paraId="45A892D0" w14:textId="77777777" w:rsidR="004B6C84" w:rsidRPr="00C76F16" w:rsidRDefault="004B6C84" w:rsidP="004128B2">
      <w:pPr>
        <w:spacing w:line="360" w:lineRule="auto"/>
        <w:jc w:val="both"/>
        <w:rPr>
          <w:rFonts w:ascii="Times New Roman" w:hAnsi="Times New Roman" w:cs="Times New Roman"/>
          <w:color w:val="000000" w:themeColor="text1"/>
          <w:sz w:val="24"/>
          <w:szCs w:val="24"/>
          <w:lang w:val="en-ZA"/>
        </w:rPr>
      </w:pPr>
    </w:p>
    <w:p w14:paraId="6F152295" w14:textId="77777777" w:rsidR="00241B8D" w:rsidRPr="00C76F16" w:rsidRDefault="007F3287" w:rsidP="004128B2">
      <w:pPr>
        <w:spacing w:line="360" w:lineRule="auto"/>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eastAsia="en-ZA"/>
        </w:rPr>
        <w:t>Also as part of the decision to lower the national aggregate expenditure ceiling, the 201</w:t>
      </w:r>
      <w:r w:rsidR="00594970">
        <w:rPr>
          <w:rFonts w:ascii="Times New Roman" w:hAnsi="Times New Roman" w:cs="Times New Roman"/>
          <w:color w:val="auto"/>
          <w:spacing w:val="0"/>
          <w:sz w:val="24"/>
          <w:szCs w:val="24"/>
          <w:lang w:eastAsia="en-ZA"/>
        </w:rPr>
        <w:t>9</w:t>
      </w:r>
      <w:r w:rsidRPr="00C76F16">
        <w:rPr>
          <w:rFonts w:ascii="Times New Roman" w:hAnsi="Times New Roman" w:cs="Times New Roman"/>
          <w:color w:val="auto"/>
          <w:spacing w:val="0"/>
          <w:sz w:val="24"/>
          <w:szCs w:val="24"/>
          <w:lang w:eastAsia="en-ZA"/>
        </w:rPr>
        <w:t>/</w:t>
      </w:r>
      <w:r w:rsidR="00594970">
        <w:rPr>
          <w:rFonts w:ascii="Times New Roman" w:hAnsi="Times New Roman" w:cs="Times New Roman"/>
          <w:color w:val="auto"/>
          <w:spacing w:val="0"/>
          <w:sz w:val="24"/>
          <w:szCs w:val="24"/>
          <w:lang w:eastAsia="en-ZA"/>
        </w:rPr>
        <w:t>20</w:t>
      </w:r>
      <w:r w:rsidRPr="00C76F16">
        <w:rPr>
          <w:rFonts w:ascii="Times New Roman" w:hAnsi="Times New Roman" w:cs="Times New Roman"/>
          <w:color w:val="auto"/>
          <w:spacing w:val="0"/>
          <w:sz w:val="24"/>
          <w:szCs w:val="24"/>
          <w:lang w:eastAsia="en-ZA"/>
        </w:rPr>
        <w:t xml:space="preserve"> appropriated funds for the ARF is R</w:t>
      </w:r>
      <w:r w:rsidR="00594970">
        <w:rPr>
          <w:rFonts w:ascii="Times New Roman" w:hAnsi="Times New Roman" w:cs="Times New Roman"/>
          <w:color w:val="auto"/>
          <w:spacing w:val="0"/>
          <w:sz w:val="24"/>
          <w:szCs w:val="24"/>
          <w:lang w:eastAsia="en-ZA"/>
        </w:rPr>
        <w:t>46</w:t>
      </w:r>
      <w:r w:rsidR="00EA3F9F">
        <w:rPr>
          <w:rFonts w:ascii="Times New Roman" w:hAnsi="Times New Roman" w:cs="Times New Roman"/>
          <w:color w:val="auto"/>
          <w:spacing w:val="0"/>
          <w:sz w:val="24"/>
          <w:szCs w:val="24"/>
          <w:lang w:eastAsia="en-ZA"/>
        </w:rPr>
        <w:t>,3</w:t>
      </w:r>
      <w:r w:rsidRPr="00C76F16">
        <w:rPr>
          <w:rFonts w:ascii="Times New Roman" w:hAnsi="Times New Roman" w:cs="Times New Roman"/>
          <w:color w:val="auto"/>
          <w:spacing w:val="0"/>
          <w:sz w:val="24"/>
          <w:szCs w:val="24"/>
          <w:lang w:eastAsia="en-ZA"/>
        </w:rPr>
        <w:t xml:space="preserve"> million. </w:t>
      </w:r>
      <w:r w:rsidR="00A104D7">
        <w:rPr>
          <w:rFonts w:ascii="Times New Roman" w:hAnsi="Times New Roman" w:cs="Times New Roman"/>
          <w:color w:val="auto"/>
          <w:spacing w:val="0"/>
          <w:sz w:val="24"/>
          <w:szCs w:val="24"/>
          <w:lang w:eastAsia="en-ZA"/>
        </w:rPr>
        <w:t>As of 31 March 2019, the ARF had uncommitt</w:t>
      </w:r>
      <w:r w:rsidR="00EA3F9F">
        <w:rPr>
          <w:rFonts w:ascii="Times New Roman" w:hAnsi="Times New Roman" w:cs="Times New Roman"/>
          <w:color w:val="auto"/>
          <w:spacing w:val="0"/>
          <w:sz w:val="24"/>
          <w:szCs w:val="24"/>
          <w:lang w:eastAsia="en-ZA"/>
        </w:rPr>
        <w:t>ed funds to the amount of R85,</w:t>
      </w:r>
      <w:r w:rsidR="00A104D7">
        <w:rPr>
          <w:rFonts w:ascii="Times New Roman" w:hAnsi="Times New Roman" w:cs="Times New Roman"/>
          <w:color w:val="auto"/>
          <w:spacing w:val="0"/>
          <w:sz w:val="24"/>
          <w:szCs w:val="24"/>
          <w:lang w:eastAsia="en-ZA"/>
        </w:rPr>
        <w:t>4 million, which the Department has since</w:t>
      </w:r>
      <w:r w:rsidR="0067328D">
        <w:rPr>
          <w:rFonts w:ascii="Times New Roman" w:hAnsi="Times New Roman" w:cs="Times New Roman"/>
          <w:color w:val="auto"/>
          <w:spacing w:val="0"/>
          <w:sz w:val="24"/>
          <w:szCs w:val="24"/>
          <w:lang w:eastAsia="en-ZA"/>
        </w:rPr>
        <w:t xml:space="preserve"> submitted a request to National Treasury to retain the uncommitted funds, and it is awaiting a response.</w:t>
      </w:r>
      <w:r w:rsidR="0060496F">
        <w:rPr>
          <w:rFonts w:ascii="Times New Roman" w:hAnsi="Times New Roman" w:cs="Times New Roman"/>
          <w:color w:val="auto"/>
          <w:spacing w:val="0"/>
          <w:sz w:val="24"/>
          <w:szCs w:val="24"/>
          <w:lang w:eastAsia="en-ZA"/>
        </w:rPr>
        <w:t xml:space="preserve"> </w:t>
      </w:r>
      <w:r w:rsidR="009F4849" w:rsidRPr="00CD01FB">
        <w:rPr>
          <w:rFonts w:ascii="Times New Roman" w:hAnsi="Times New Roman" w:cs="Times New Roman"/>
          <w:color w:val="auto"/>
          <w:spacing w:val="0"/>
          <w:sz w:val="24"/>
          <w:szCs w:val="24"/>
          <w:lang w:eastAsia="en-ZA"/>
        </w:rPr>
        <w:t>It is important to note that the ARF continues to be a significant instrument in the implementation of South Africa’s foreign policy imperatives, especially for development cooperation in Africa.</w:t>
      </w:r>
      <w:r w:rsidR="005D116D" w:rsidRPr="00392CEA">
        <w:rPr>
          <w:rFonts w:ascii="Times New Roman" w:hAnsi="Times New Roman" w:cs="Times New Roman"/>
          <w:color w:val="auto"/>
          <w:spacing w:val="0"/>
          <w:sz w:val="24"/>
          <w:szCs w:val="24"/>
          <w:lang w:eastAsia="en-ZA"/>
        </w:rPr>
        <w:t xml:space="preserve"> However, </w:t>
      </w:r>
      <w:r w:rsidR="00E6243E" w:rsidRPr="00392CEA">
        <w:rPr>
          <w:rFonts w:ascii="Times New Roman" w:hAnsi="Times New Roman" w:cs="Times New Roman"/>
          <w:color w:val="auto"/>
          <w:spacing w:val="0"/>
          <w:sz w:val="24"/>
          <w:szCs w:val="24"/>
          <w:lang w:val="en-ZA" w:eastAsia="en-ZA"/>
        </w:rPr>
        <w:t xml:space="preserve">The ARF was requested </w:t>
      </w:r>
      <w:r w:rsidR="00290BCB" w:rsidRPr="00B50C84">
        <w:rPr>
          <w:rFonts w:ascii="Times New Roman" w:hAnsi="Times New Roman" w:cs="Times New Roman"/>
          <w:color w:val="auto"/>
          <w:spacing w:val="0"/>
          <w:sz w:val="24"/>
          <w:szCs w:val="24"/>
          <w:lang w:val="en-ZA" w:eastAsia="en-ZA"/>
        </w:rPr>
        <w:t xml:space="preserve">by </w:t>
      </w:r>
      <w:r w:rsidR="00F627B9" w:rsidRPr="00C47BF7">
        <w:rPr>
          <w:rFonts w:ascii="Times New Roman" w:hAnsi="Times New Roman" w:cs="Times New Roman"/>
          <w:color w:val="auto"/>
          <w:spacing w:val="0"/>
          <w:sz w:val="24"/>
          <w:szCs w:val="24"/>
          <w:lang w:val="en-ZA" w:eastAsia="en-ZA"/>
        </w:rPr>
        <w:t xml:space="preserve">National Treasury, </w:t>
      </w:r>
      <w:r w:rsidR="00E6243E" w:rsidRPr="00DB1FB7">
        <w:rPr>
          <w:rFonts w:ascii="Times New Roman" w:hAnsi="Times New Roman" w:cs="Times New Roman"/>
          <w:color w:val="auto"/>
          <w:spacing w:val="0"/>
          <w:sz w:val="24"/>
          <w:szCs w:val="24"/>
          <w:lang w:val="en-ZA" w:eastAsia="en-ZA"/>
        </w:rPr>
        <w:t>to surrender to the national revenue fund</w:t>
      </w:r>
      <w:r w:rsidR="005F5656">
        <w:rPr>
          <w:rFonts w:ascii="Times New Roman" w:hAnsi="Times New Roman" w:cs="Times New Roman"/>
          <w:color w:val="auto"/>
          <w:spacing w:val="0"/>
          <w:sz w:val="24"/>
          <w:szCs w:val="24"/>
          <w:lang w:val="en-ZA" w:eastAsia="en-ZA"/>
        </w:rPr>
        <w:t>,</w:t>
      </w:r>
      <w:r w:rsidR="00E6243E" w:rsidRPr="00DB1FB7">
        <w:rPr>
          <w:rFonts w:ascii="Times New Roman" w:hAnsi="Times New Roman" w:cs="Times New Roman"/>
          <w:color w:val="auto"/>
          <w:spacing w:val="0"/>
          <w:sz w:val="24"/>
          <w:szCs w:val="24"/>
          <w:lang w:val="en-ZA" w:eastAsia="en-ZA"/>
        </w:rPr>
        <w:t xml:space="preserve"> R1</w:t>
      </w:r>
      <w:r w:rsidR="002A58DB">
        <w:rPr>
          <w:rFonts w:ascii="Times New Roman" w:hAnsi="Times New Roman" w:cs="Times New Roman"/>
          <w:color w:val="auto"/>
          <w:spacing w:val="0"/>
          <w:sz w:val="24"/>
          <w:szCs w:val="24"/>
          <w:lang w:val="en-ZA" w:eastAsia="en-ZA"/>
        </w:rPr>
        <w:t>,</w:t>
      </w:r>
      <w:r w:rsidR="00E6243E" w:rsidRPr="00DB1FB7">
        <w:rPr>
          <w:rFonts w:ascii="Times New Roman" w:hAnsi="Times New Roman" w:cs="Times New Roman"/>
          <w:color w:val="auto"/>
          <w:spacing w:val="0"/>
          <w:sz w:val="24"/>
          <w:szCs w:val="24"/>
          <w:lang w:val="en-ZA" w:eastAsia="en-ZA"/>
        </w:rPr>
        <w:t xml:space="preserve">6 billion in the 2017/18 financial year. </w:t>
      </w:r>
      <w:r w:rsidR="00F40F21" w:rsidRPr="00F713D9">
        <w:rPr>
          <w:rFonts w:ascii="Times New Roman" w:hAnsi="Times New Roman" w:cs="Times New Roman"/>
          <w:color w:val="auto"/>
          <w:spacing w:val="0"/>
          <w:sz w:val="24"/>
          <w:szCs w:val="24"/>
          <w:lang w:val="en-ZA" w:eastAsia="en-ZA"/>
        </w:rPr>
        <w:t>This</w:t>
      </w:r>
      <w:r w:rsidR="005F5656">
        <w:rPr>
          <w:rFonts w:ascii="Times New Roman" w:hAnsi="Times New Roman" w:cs="Times New Roman"/>
          <w:color w:val="auto"/>
          <w:spacing w:val="0"/>
          <w:sz w:val="24"/>
          <w:szCs w:val="24"/>
          <w:lang w:val="en-ZA" w:eastAsia="en-ZA"/>
        </w:rPr>
        <w:t xml:space="preserve"> is like</w:t>
      </w:r>
      <w:r w:rsidR="0077771C">
        <w:rPr>
          <w:rFonts w:ascii="Times New Roman" w:hAnsi="Times New Roman" w:cs="Times New Roman"/>
          <w:color w:val="auto"/>
          <w:spacing w:val="0"/>
          <w:sz w:val="24"/>
          <w:szCs w:val="24"/>
          <w:lang w:val="en-ZA" w:eastAsia="en-ZA"/>
        </w:rPr>
        <w:t>l</w:t>
      </w:r>
      <w:r w:rsidR="005F5656">
        <w:rPr>
          <w:rFonts w:ascii="Times New Roman" w:hAnsi="Times New Roman" w:cs="Times New Roman"/>
          <w:color w:val="auto"/>
          <w:spacing w:val="0"/>
          <w:sz w:val="24"/>
          <w:szCs w:val="24"/>
          <w:lang w:val="en-ZA" w:eastAsia="en-ZA"/>
        </w:rPr>
        <w:t>y to happen again,</w:t>
      </w:r>
      <w:r w:rsidR="00F40F21" w:rsidRPr="00F713D9">
        <w:rPr>
          <w:rFonts w:ascii="Times New Roman" w:hAnsi="Times New Roman" w:cs="Times New Roman"/>
          <w:color w:val="auto"/>
          <w:spacing w:val="0"/>
          <w:sz w:val="24"/>
          <w:szCs w:val="24"/>
          <w:lang w:val="en-ZA" w:eastAsia="en-ZA"/>
        </w:rPr>
        <w:t xml:space="preserve"> despite the provisions of s</w:t>
      </w:r>
      <w:r w:rsidR="00E6243E" w:rsidRPr="00C76F16">
        <w:rPr>
          <w:rFonts w:ascii="Times New Roman" w:hAnsi="Times New Roman" w:cs="Times New Roman"/>
          <w:color w:val="auto"/>
          <w:spacing w:val="0"/>
          <w:sz w:val="24"/>
          <w:szCs w:val="24"/>
          <w:lang w:val="en-ZA" w:eastAsia="en-ZA"/>
        </w:rPr>
        <w:t xml:space="preserve">ection 7(2) of the ARF </w:t>
      </w:r>
      <w:r w:rsidR="00EB3EAA">
        <w:rPr>
          <w:rFonts w:ascii="Times New Roman" w:hAnsi="Times New Roman" w:cs="Times New Roman"/>
          <w:color w:val="auto"/>
          <w:spacing w:val="0"/>
          <w:sz w:val="24"/>
          <w:szCs w:val="24"/>
          <w:lang w:val="en-ZA" w:eastAsia="en-ZA"/>
        </w:rPr>
        <w:t xml:space="preserve">Act </w:t>
      </w:r>
      <w:r w:rsidR="00A20618">
        <w:rPr>
          <w:rFonts w:ascii="Times New Roman" w:hAnsi="Times New Roman" w:cs="Times New Roman"/>
          <w:color w:val="auto"/>
          <w:spacing w:val="0"/>
          <w:sz w:val="24"/>
          <w:szCs w:val="24"/>
          <w:lang w:val="en-ZA" w:eastAsia="en-ZA"/>
        </w:rPr>
        <w:t>(</w:t>
      </w:r>
      <w:r w:rsidR="001B3843" w:rsidRPr="00C76F16">
        <w:rPr>
          <w:rFonts w:ascii="Times New Roman" w:hAnsi="Times New Roman" w:cs="Times New Roman"/>
          <w:color w:val="auto"/>
          <w:spacing w:val="0"/>
          <w:sz w:val="24"/>
          <w:szCs w:val="24"/>
          <w:lang w:val="en-ZA" w:eastAsia="en-ZA"/>
        </w:rPr>
        <w:t>A</w:t>
      </w:r>
      <w:r w:rsidR="00E6243E" w:rsidRPr="00C76F16">
        <w:rPr>
          <w:rFonts w:ascii="Times New Roman" w:hAnsi="Times New Roman" w:cs="Times New Roman"/>
          <w:color w:val="auto"/>
          <w:spacing w:val="0"/>
          <w:sz w:val="24"/>
          <w:szCs w:val="24"/>
          <w:lang w:val="en-ZA" w:eastAsia="en-ZA"/>
        </w:rPr>
        <w:t>c</w:t>
      </w:r>
      <w:r w:rsidR="00290BCB" w:rsidRPr="00C76F16">
        <w:rPr>
          <w:rFonts w:ascii="Times New Roman" w:hAnsi="Times New Roman" w:cs="Times New Roman"/>
          <w:color w:val="auto"/>
          <w:spacing w:val="0"/>
          <w:sz w:val="24"/>
          <w:szCs w:val="24"/>
          <w:lang w:val="en-ZA" w:eastAsia="en-ZA"/>
        </w:rPr>
        <w:t xml:space="preserve">t </w:t>
      </w:r>
      <w:r w:rsidR="002B4E8B">
        <w:rPr>
          <w:rFonts w:ascii="Times New Roman" w:hAnsi="Times New Roman" w:cs="Times New Roman"/>
          <w:color w:val="auto"/>
          <w:spacing w:val="0"/>
          <w:sz w:val="24"/>
          <w:szCs w:val="24"/>
          <w:lang w:val="en-ZA" w:eastAsia="en-ZA"/>
        </w:rPr>
        <w:t>N</w:t>
      </w:r>
      <w:r w:rsidR="00A20618" w:rsidRPr="00C76F16">
        <w:rPr>
          <w:rFonts w:ascii="Times New Roman" w:hAnsi="Times New Roman" w:cs="Times New Roman"/>
          <w:color w:val="auto"/>
          <w:spacing w:val="0"/>
          <w:sz w:val="24"/>
          <w:szCs w:val="24"/>
          <w:lang w:val="en-ZA" w:eastAsia="en-ZA"/>
        </w:rPr>
        <w:t>o</w:t>
      </w:r>
      <w:r w:rsidR="00A20618">
        <w:rPr>
          <w:rFonts w:ascii="Times New Roman" w:hAnsi="Times New Roman" w:cs="Times New Roman"/>
          <w:color w:val="auto"/>
          <w:spacing w:val="0"/>
          <w:sz w:val="24"/>
          <w:szCs w:val="24"/>
          <w:lang w:val="en-ZA" w:eastAsia="en-ZA"/>
        </w:rPr>
        <w:t>.</w:t>
      </w:r>
      <w:r w:rsidR="00A20618" w:rsidRPr="00C76F16">
        <w:rPr>
          <w:rFonts w:ascii="Times New Roman" w:hAnsi="Times New Roman" w:cs="Times New Roman"/>
          <w:color w:val="auto"/>
          <w:spacing w:val="0"/>
          <w:sz w:val="24"/>
          <w:szCs w:val="24"/>
          <w:lang w:val="en-ZA" w:eastAsia="en-ZA"/>
        </w:rPr>
        <w:t xml:space="preserve"> 51</w:t>
      </w:r>
      <w:r w:rsidR="00A20618">
        <w:rPr>
          <w:rFonts w:ascii="Times New Roman" w:hAnsi="Times New Roman" w:cs="Times New Roman"/>
          <w:color w:val="auto"/>
          <w:spacing w:val="0"/>
          <w:sz w:val="24"/>
          <w:szCs w:val="24"/>
          <w:lang w:val="en-ZA" w:eastAsia="en-ZA"/>
        </w:rPr>
        <w:t xml:space="preserve"> </w:t>
      </w:r>
      <w:r w:rsidR="00290BCB" w:rsidRPr="00C76F16">
        <w:rPr>
          <w:rFonts w:ascii="Times New Roman" w:hAnsi="Times New Roman" w:cs="Times New Roman"/>
          <w:color w:val="auto"/>
          <w:spacing w:val="0"/>
          <w:sz w:val="24"/>
          <w:szCs w:val="24"/>
          <w:lang w:val="en-ZA" w:eastAsia="en-ZA"/>
        </w:rPr>
        <w:t>of 2000</w:t>
      </w:r>
      <w:r w:rsidR="00A20618">
        <w:rPr>
          <w:rFonts w:ascii="Times New Roman" w:hAnsi="Times New Roman" w:cs="Times New Roman"/>
          <w:color w:val="auto"/>
          <w:spacing w:val="0"/>
          <w:sz w:val="24"/>
          <w:szCs w:val="24"/>
          <w:lang w:val="en-ZA" w:eastAsia="en-ZA"/>
        </w:rPr>
        <w:t>)</w:t>
      </w:r>
      <w:r w:rsidR="00290BCB" w:rsidRPr="00C76F16">
        <w:rPr>
          <w:rFonts w:ascii="Times New Roman" w:hAnsi="Times New Roman" w:cs="Times New Roman"/>
          <w:color w:val="auto"/>
          <w:spacing w:val="0"/>
          <w:sz w:val="24"/>
          <w:szCs w:val="24"/>
          <w:lang w:val="en-ZA" w:eastAsia="en-ZA"/>
        </w:rPr>
        <w:t xml:space="preserve"> </w:t>
      </w:r>
      <w:r w:rsidR="00C02288" w:rsidRPr="00C76F16">
        <w:rPr>
          <w:rFonts w:ascii="Times New Roman" w:hAnsi="Times New Roman" w:cs="Times New Roman"/>
          <w:color w:val="auto"/>
          <w:spacing w:val="0"/>
          <w:sz w:val="24"/>
          <w:szCs w:val="24"/>
          <w:lang w:val="en-ZA" w:eastAsia="en-ZA"/>
        </w:rPr>
        <w:t>providing that “a</w:t>
      </w:r>
      <w:r w:rsidR="00290BCB" w:rsidRPr="00C76F16">
        <w:rPr>
          <w:rFonts w:ascii="Times New Roman" w:hAnsi="Times New Roman" w:cs="Times New Roman"/>
          <w:color w:val="auto"/>
          <w:spacing w:val="0"/>
          <w:sz w:val="24"/>
          <w:szCs w:val="24"/>
          <w:lang w:val="en-ZA" w:eastAsia="en-ZA"/>
        </w:rPr>
        <w:t>ny unexpended</w:t>
      </w:r>
      <w:r w:rsidR="00A50749" w:rsidRPr="00C76F16">
        <w:rPr>
          <w:rFonts w:ascii="Times New Roman" w:hAnsi="Times New Roman" w:cs="Times New Roman"/>
          <w:color w:val="auto"/>
          <w:spacing w:val="0"/>
          <w:sz w:val="24"/>
          <w:szCs w:val="24"/>
          <w:lang w:val="en-ZA" w:eastAsia="en-ZA"/>
        </w:rPr>
        <w:t xml:space="preserve"> balance in the Fund at the close of any financial year must be</w:t>
      </w:r>
      <w:r w:rsidR="00290BCB" w:rsidRPr="00C76F16">
        <w:rPr>
          <w:rFonts w:ascii="Times New Roman" w:hAnsi="Times New Roman" w:cs="Times New Roman"/>
          <w:color w:val="auto"/>
          <w:spacing w:val="0"/>
          <w:sz w:val="24"/>
          <w:szCs w:val="24"/>
          <w:lang w:val="en-ZA" w:eastAsia="en-ZA"/>
        </w:rPr>
        <w:t xml:space="preserve"> </w:t>
      </w:r>
      <w:r w:rsidR="00A50749" w:rsidRPr="00C76F16">
        <w:rPr>
          <w:rFonts w:ascii="Times New Roman" w:hAnsi="Times New Roman" w:cs="Times New Roman"/>
          <w:color w:val="auto"/>
          <w:spacing w:val="0"/>
          <w:sz w:val="24"/>
          <w:szCs w:val="24"/>
          <w:lang w:val="en-ZA" w:eastAsia="en-ZA"/>
        </w:rPr>
        <w:t>carried forward as a credit in the Fund to the n</w:t>
      </w:r>
      <w:r w:rsidR="00F40F21" w:rsidRPr="00C76F16">
        <w:rPr>
          <w:rFonts w:ascii="Times New Roman" w:hAnsi="Times New Roman" w:cs="Times New Roman"/>
          <w:color w:val="auto"/>
          <w:spacing w:val="0"/>
          <w:sz w:val="24"/>
          <w:szCs w:val="24"/>
          <w:lang w:val="en-ZA" w:eastAsia="en-ZA"/>
        </w:rPr>
        <w:t xml:space="preserve">ext succeeding financial </w:t>
      </w:r>
      <w:r w:rsidR="00A50749" w:rsidRPr="00C76F16">
        <w:rPr>
          <w:rFonts w:ascii="Times New Roman" w:hAnsi="Times New Roman" w:cs="Times New Roman"/>
          <w:color w:val="auto"/>
          <w:spacing w:val="0"/>
          <w:sz w:val="24"/>
          <w:szCs w:val="24"/>
          <w:lang w:val="en-ZA" w:eastAsia="en-ZA"/>
        </w:rPr>
        <w:t>year</w:t>
      </w:r>
      <w:r w:rsidR="00241B8D" w:rsidRPr="00C76F16">
        <w:rPr>
          <w:rFonts w:ascii="Times New Roman" w:hAnsi="Times New Roman" w:cs="Times New Roman"/>
          <w:color w:val="auto"/>
          <w:spacing w:val="0"/>
          <w:sz w:val="24"/>
          <w:szCs w:val="24"/>
          <w:lang w:val="en-ZA" w:eastAsia="en-ZA"/>
        </w:rPr>
        <w:t>”</w:t>
      </w:r>
      <w:r w:rsidR="0025201A" w:rsidRPr="00C76F16">
        <w:rPr>
          <w:rFonts w:ascii="Times New Roman" w:hAnsi="Times New Roman" w:cs="Times New Roman"/>
          <w:color w:val="auto"/>
          <w:spacing w:val="0"/>
          <w:sz w:val="24"/>
          <w:szCs w:val="24"/>
          <w:lang w:val="en-ZA" w:eastAsia="en-ZA"/>
        </w:rPr>
        <w:t>.</w:t>
      </w:r>
    </w:p>
    <w:p w14:paraId="18DC92FC" w14:textId="77777777" w:rsidR="00241B8D" w:rsidRPr="00C76F16" w:rsidRDefault="00241B8D" w:rsidP="00C76F16">
      <w:pPr>
        <w:spacing w:line="360" w:lineRule="auto"/>
        <w:ind w:left="360"/>
        <w:jc w:val="both"/>
        <w:rPr>
          <w:rFonts w:ascii="Times New Roman" w:hAnsi="Times New Roman" w:cs="Times New Roman"/>
          <w:color w:val="auto"/>
          <w:spacing w:val="0"/>
          <w:sz w:val="24"/>
          <w:szCs w:val="24"/>
          <w:lang w:val="en-ZA" w:eastAsia="en-ZA"/>
        </w:rPr>
      </w:pPr>
    </w:p>
    <w:p w14:paraId="60FF93E7" w14:textId="77777777" w:rsidR="00621937" w:rsidRPr="00C76F16" w:rsidRDefault="009F4849" w:rsidP="004128B2">
      <w:pPr>
        <w:spacing w:line="360" w:lineRule="auto"/>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eastAsia="en-ZA"/>
        </w:rPr>
        <w:t>One of the objectives of the ARF is to promote democracy and good governance. The ARF would continue to support the Southern Africa Development Community (SADC) election observer missions</w:t>
      </w:r>
      <w:r w:rsidR="00FF4DE6" w:rsidRPr="00C76F16">
        <w:rPr>
          <w:rFonts w:ascii="Times New Roman" w:hAnsi="Times New Roman" w:cs="Times New Roman"/>
          <w:color w:val="auto"/>
          <w:spacing w:val="0"/>
          <w:sz w:val="24"/>
          <w:szCs w:val="24"/>
          <w:lang w:eastAsia="en-ZA"/>
        </w:rPr>
        <w:t xml:space="preserve">. </w:t>
      </w:r>
      <w:r w:rsidR="00E6243E" w:rsidRPr="00C76F16">
        <w:rPr>
          <w:rFonts w:ascii="Times New Roman" w:hAnsi="Times New Roman" w:cs="Times New Roman"/>
          <w:color w:val="auto"/>
          <w:spacing w:val="0"/>
          <w:sz w:val="24"/>
          <w:szCs w:val="24"/>
          <w:lang w:val="en-ZA" w:eastAsia="en-ZA"/>
        </w:rPr>
        <w:t xml:space="preserve">The holding of democratic elections is </w:t>
      </w:r>
      <w:r w:rsidR="00AD57BD" w:rsidRPr="00C76F16">
        <w:rPr>
          <w:rFonts w:ascii="Times New Roman" w:hAnsi="Times New Roman" w:cs="Times New Roman"/>
          <w:color w:val="auto"/>
          <w:spacing w:val="0"/>
          <w:sz w:val="24"/>
          <w:szCs w:val="24"/>
          <w:lang w:val="en-ZA" w:eastAsia="en-ZA"/>
        </w:rPr>
        <w:t xml:space="preserve">considered </w:t>
      </w:r>
      <w:r w:rsidR="00E6243E" w:rsidRPr="00C76F16">
        <w:rPr>
          <w:rFonts w:ascii="Times New Roman" w:hAnsi="Times New Roman" w:cs="Times New Roman"/>
          <w:color w:val="auto"/>
          <w:spacing w:val="0"/>
          <w:sz w:val="24"/>
          <w:szCs w:val="24"/>
          <w:lang w:val="en-ZA" w:eastAsia="en-ZA"/>
        </w:rPr>
        <w:t xml:space="preserve">critical to socio-economic development on the continent. There are </w:t>
      </w:r>
      <w:r w:rsidR="00EA7A8A">
        <w:rPr>
          <w:rFonts w:ascii="Times New Roman" w:hAnsi="Times New Roman" w:cs="Times New Roman"/>
          <w:color w:val="auto"/>
          <w:spacing w:val="0"/>
          <w:sz w:val="24"/>
          <w:szCs w:val="24"/>
          <w:lang w:val="en-ZA" w:eastAsia="en-ZA"/>
        </w:rPr>
        <w:t>ten countries due to go for elections in 2019/20, and of these, five would be from the SADC region, namely, Botswana, Malawi, Mozambique, Namibia and South Africa.</w:t>
      </w:r>
      <w:r w:rsidR="00AD57BD" w:rsidRPr="00C76F16">
        <w:rPr>
          <w:rFonts w:ascii="Times New Roman" w:hAnsi="Times New Roman" w:cs="Times New Roman"/>
          <w:color w:val="auto"/>
          <w:spacing w:val="0"/>
          <w:sz w:val="24"/>
          <w:szCs w:val="24"/>
          <w:lang w:val="en-ZA" w:eastAsia="en-ZA"/>
        </w:rPr>
        <w:t xml:space="preserve"> The Department</w:t>
      </w:r>
      <w:r w:rsidR="00E6243E" w:rsidRPr="00C76F16">
        <w:rPr>
          <w:rFonts w:ascii="Times New Roman" w:hAnsi="Times New Roman" w:cs="Times New Roman"/>
          <w:color w:val="auto"/>
          <w:spacing w:val="0"/>
          <w:sz w:val="24"/>
          <w:szCs w:val="24"/>
          <w:lang w:val="en-ZA" w:eastAsia="en-ZA"/>
        </w:rPr>
        <w:t xml:space="preserve"> believe</w:t>
      </w:r>
      <w:r w:rsidR="00AD57BD" w:rsidRPr="00C76F16">
        <w:rPr>
          <w:rFonts w:ascii="Times New Roman" w:hAnsi="Times New Roman" w:cs="Times New Roman"/>
          <w:color w:val="auto"/>
          <w:spacing w:val="0"/>
          <w:sz w:val="24"/>
          <w:szCs w:val="24"/>
          <w:lang w:val="en-ZA" w:eastAsia="en-ZA"/>
        </w:rPr>
        <w:t>s</w:t>
      </w:r>
      <w:r w:rsidR="00E6243E" w:rsidRPr="00C76F16">
        <w:rPr>
          <w:rFonts w:ascii="Times New Roman" w:hAnsi="Times New Roman" w:cs="Times New Roman"/>
          <w:color w:val="auto"/>
          <w:spacing w:val="0"/>
          <w:sz w:val="24"/>
          <w:szCs w:val="24"/>
          <w:lang w:val="en-ZA" w:eastAsia="en-ZA"/>
        </w:rPr>
        <w:t xml:space="preserve"> that building strong institutions w</w:t>
      </w:r>
      <w:r w:rsidR="00AD57BD" w:rsidRPr="00C76F16">
        <w:rPr>
          <w:rFonts w:ascii="Times New Roman" w:hAnsi="Times New Roman" w:cs="Times New Roman"/>
          <w:color w:val="auto"/>
          <w:spacing w:val="0"/>
          <w:sz w:val="24"/>
          <w:szCs w:val="24"/>
          <w:lang w:val="en-ZA" w:eastAsia="en-ZA"/>
        </w:rPr>
        <w:t>ould</w:t>
      </w:r>
      <w:r w:rsidR="00E6243E" w:rsidRPr="00C76F16">
        <w:rPr>
          <w:rFonts w:ascii="Times New Roman" w:hAnsi="Times New Roman" w:cs="Times New Roman"/>
          <w:color w:val="auto"/>
          <w:spacing w:val="0"/>
          <w:sz w:val="24"/>
          <w:szCs w:val="24"/>
          <w:lang w:val="en-ZA" w:eastAsia="en-ZA"/>
        </w:rPr>
        <w:t xml:space="preserve"> enable </w:t>
      </w:r>
      <w:r w:rsidR="00AD57BD" w:rsidRPr="00C76F16">
        <w:rPr>
          <w:rFonts w:ascii="Times New Roman" w:hAnsi="Times New Roman" w:cs="Times New Roman"/>
          <w:color w:val="auto"/>
          <w:spacing w:val="0"/>
          <w:sz w:val="24"/>
          <w:szCs w:val="24"/>
          <w:lang w:val="en-ZA" w:eastAsia="en-ZA"/>
        </w:rPr>
        <w:t>South Africa</w:t>
      </w:r>
      <w:r w:rsidR="00E6243E" w:rsidRPr="00C76F16">
        <w:rPr>
          <w:rFonts w:ascii="Times New Roman" w:hAnsi="Times New Roman" w:cs="Times New Roman"/>
          <w:color w:val="auto"/>
          <w:spacing w:val="0"/>
          <w:sz w:val="24"/>
          <w:szCs w:val="24"/>
          <w:lang w:val="en-ZA" w:eastAsia="en-ZA"/>
        </w:rPr>
        <w:t xml:space="preserve"> to entrench the culture of good governance as well as efficiency and responsiveness, which, is an integral part of Africa’s renewal programme.</w:t>
      </w:r>
    </w:p>
    <w:p w14:paraId="47D9F443" w14:textId="77777777" w:rsidR="00621937" w:rsidRPr="00C76F16" w:rsidRDefault="00621937" w:rsidP="004128B2">
      <w:pPr>
        <w:spacing w:line="360" w:lineRule="auto"/>
        <w:jc w:val="both"/>
        <w:rPr>
          <w:rFonts w:ascii="Times New Roman" w:hAnsi="Times New Roman" w:cs="Times New Roman"/>
          <w:color w:val="auto"/>
          <w:spacing w:val="0"/>
          <w:sz w:val="24"/>
          <w:szCs w:val="24"/>
          <w:lang w:val="en-ZA" w:eastAsia="en-ZA"/>
        </w:rPr>
      </w:pPr>
    </w:p>
    <w:p w14:paraId="0F7C8509" w14:textId="77777777" w:rsidR="00621937" w:rsidRPr="00C76F16" w:rsidRDefault="00E6243E" w:rsidP="004128B2">
      <w:pPr>
        <w:spacing w:line="360" w:lineRule="auto"/>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The ARF w</w:t>
      </w:r>
      <w:r w:rsidR="0077247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continue to pursue its strategic objectives as outlined in the ARF Act, with more emphasis on provision of loans and investment projects to fulfil these strategic objectives.</w:t>
      </w:r>
      <w:r w:rsidR="00621937" w:rsidRPr="00C76F16">
        <w:rPr>
          <w:rFonts w:ascii="Times New Roman" w:hAnsi="Times New Roman" w:cs="Times New Roman"/>
          <w:color w:val="auto"/>
          <w:spacing w:val="0"/>
          <w:sz w:val="24"/>
          <w:szCs w:val="24"/>
          <w:lang w:val="en-ZA" w:eastAsia="en-ZA"/>
        </w:rPr>
        <w:t xml:space="preserve"> </w:t>
      </w:r>
      <w:r w:rsidRPr="00C76F16">
        <w:rPr>
          <w:rFonts w:ascii="Times New Roman" w:hAnsi="Times New Roman" w:cs="Times New Roman"/>
          <w:color w:val="auto"/>
          <w:spacing w:val="0"/>
          <w:sz w:val="24"/>
          <w:szCs w:val="24"/>
          <w:lang w:val="en-US" w:eastAsia="en-ZA"/>
        </w:rPr>
        <w:t xml:space="preserve">Loans or other financial assistance are granted in accordance with an agreement entered into by the country in question and the Minister of International Relations and Cooperation (hereafter referred to as the Minister).  The ARF has granted its first loan to the Government of Cuba, this </w:t>
      </w:r>
      <w:r w:rsidR="00EB6DEE" w:rsidRPr="00C76F16">
        <w:rPr>
          <w:rFonts w:ascii="Times New Roman" w:hAnsi="Times New Roman" w:cs="Times New Roman"/>
          <w:color w:val="auto"/>
          <w:spacing w:val="0"/>
          <w:sz w:val="24"/>
          <w:szCs w:val="24"/>
          <w:lang w:val="en-US" w:eastAsia="en-ZA"/>
        </w:rPr>
        <w:t>wa</w:t>
      </w:r>
      <w:r w:rsidRPr="00C76F16">
        <w:rPr>
          <w:rFonts w:ascii="Times New Roman" w:hAnsi="Times New Roman" w:cs="Times New Roman"/>
          <w:color w:val="auto"/>
          <w:spacing w:val="0"/>
          <w:sz w:val="24"/>
          <w:szCs w:val="24"/>
          <w:lang w:val="en-US" w:eastAsia="en-ZA"/>
        </w:rPr>
        <w:t>s line with the ARF future strategy of focusing on loans and infrastructure investment, which w</w:t>
      </w:r>
      <w:r w:rsidR="00772470" w:rsidRPr="00C76F16">
        <w:rPr>
          <w:rFonts w:ascii="Times New Roman" w:hAnsi="Times New Roman" w:cs="Times New Roman"/>
          <w:color w:val="auto"/>
          <w:spacing w:val="0"/>
          <w:sz w:val="24"/>
          <w:szCs w:val="24"/>
          <w:lang w:val="en-US" w:eastAsia="en-ZA"/>
        </w:rPr>
        <w:t>ould</w:t>
      </w:r>
      <w:r w:rsidRPr="00C76F16">
        <w:rPr>
          <w:rFonts w:ascii="Times New Roman" w:hAnsi="Times New Roman" w:cs="Times New Roman"/>
          <w:color w:val="auto"/>
          <w:spacing w:val="0"/>
          <w:sz w:val="24"/>
          <w:szCs w:val="24"/>
          <w:lang w:val="en-US" w:eastAsia="en-ZA"/>
        </w:rPr>
        <w:t xml:space="preserve"> aid in </w:t>
      </w:r>
      <w:proofErr w:type="spellStart"/>
      <w:r w:rsidRPr="00C76F16">
        <w:rPr>
          <w:rFonts w:ascii="Times New Roman" w:hAnsi="Times New Roman" w:cs="Times New Roman"/>
          <w:color w:val="auto"/>
          <w:spacing w:val="0"/>
          <w:sz w:val="24"/>
          <w:szCs w:val="24"/>
          <w:lang w:val="en-US" w:eastAsia="en-ZA"/>
        </w:rPr>
        <w:t>recapitali</w:t>
      </w:r>
      <w:r w:rsidR="00772470" w:rsidRPr="00C76F16">
        <w:rPr>
          <w:rFonts w:ascii="Times New Roman" w:hAnsi="Times New Roman" w:cs="Times New Roman"/>
          <w:color w:val="auto"/>
          <w:spacing w:val="0"/>
          <w:sz w:val="24"/>
          <w:szCs w:val="24"/>
          <w:lang w:val="en-US" w:eastAsia="en-ZA"/>
        </w:rPr>
        <w:t>s</w:t>
      </w:r>
      <w:r w:rsidRPr="00C76F16">
        <w:rPr>
          <w:rFonts w:ascii="Times New Roman" w:hAnsi="Times New Roman" w:cs="Times New Roman"/>
          <w:color w:val="auto"/>
          <w:spacing w:val="0"/>
          <w:sz w:val="24"/>
          <w:szCs w:val="24"/>
          <w:lang w:val="en-US" w:eastAsia="en-ZA"/>
        </w:rPr>
        <w:t>ing</w:t>
      </w:r>
      <w:proofErr w:type="spellEnd"/>
      <w:r w:rsidRPr="00C76F16">
        <w:rPr>
          <w:rFonts w:ascii="Times New Roman" w:hAnsi="Times New Roman" w:cs="Times New Roman"/>
          <w:color w:val="auto"/>
          <w:spacing w:val="0"/>
          <w:sz w:val="24"/>
          <w:szCs w:val="24"/>
          <w:lang w:val="en-US" w:eastAsia="en-ZA"/>
        </w:rPr>
        <w:t xml:space="preserve"> the ARF amid reduced allocations.</w:t>
      </w:r>
      <w:r w:rsidR="00621937" w:rsidRPr="00C76F16">
        <w:rPr>
          <w:rFonts w:ascii="Times New Roman" w:hAnsi="Times New Roman" w:cs="Times New Roman"/>
          <w:color w:val="auto"/>
          <w:spacing w:val="0"/>
          <w:sz w:val="24"/>
          <w:szCs w:val="24"/>
          <w:lang w:val="en-US" w:eastAsia="en-ZA"/>
        </w:rPr>
        <w:t xml:space="preserve"> </w:t>
      </w:r>
      <w:r w:rsidRPr="00C76F16">
        <w:rPr>
          <w:rFonts w:ascii="Times New Roman" w:hAnsi="Times New Roman" w:cs="Times New Roman"/>
          <w:color w:val="auto"/>
          <w:spacing w:val="0"/>
          <w:sz w:val="24"/>
          <w:szCs w:val="24"/>
          <w:lang w:val="en-ZA" w:eastAsia="en-ZA"/>
        </w:rPr>
        <w:t>Socio-economic development c</w:t>
      </w:r>
      <w:r w:rsidR="0077247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be achieved by funding sustainable projects through the provision of loans.</w:t>
      </w:r>
      <w:r w:rsidR="00505D3E">
        <w:rPr>
          <w:rFonts w:ascii="Times New Roman" w:hAnsi="Times New Roman" w:cs="Times New Roman"/>
          <w:color w:val="auto"/>
          <w:spacing w:val="0"/>
          <w:sz w:val="24"/>
          <w:szCs w:val="24"/>
          <w:lang w:val="en-ZA" w:eastAsia="en-ZA"/>
        </w:rPr>
        <w:t xml:space="preserve"> Cuba is reported to have already serviced and paid its loan in full.</w:t>
      </w:r>
    </w:p>
    <w:p w14:paraId="370863D1" w14:textId="77777777" w:rsidR="00621937" w:rsidRPr="00C76F16" w:rsidRDefault="00621937" w:rsidP="004128B2">
      <w:pPr>
        <w:spacing w:line="360" w:lineRule="auto"/>
        <w:jc w:val="both"/>
        <w:rPr>
          <w:rFonts w:ascii="Times New Roman" w:hAnsi="Times New Roman" w:cs="Times New Roman"/>
          <w:color w:val="auto"/>
          <w:spacing w:val="0"/>
          <w:sz w:val="24"/>
          <w:szCs w:val="24"/>
          <w:lang w:val="en-ZA" w:eastAsia="en-ZA"/>
        </w:rPr>
      </w:pPr>
    </w:p>
    <w:p w14:paraId="57EA0F95" w14:textId="77777777" w:rsidR="007B02BE" w:rsidRPr="00C76F16" w:rsidRDefault="00772470" w:rsidP="004128B2">
      <w:pPr>
        <w:spacing w:line="360" w:lineRule="auto"/>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The world</w:t>
      </w:r>
      <w:r w:rsidR="00E6243E" w:rsidRPr="00C76F16">
        <w:rPr>
          <w:rFonts w:ascii="Times New Roman" w:hAnsi="Times New Roman" w:cs="Times New Roman"/>
          <w:color w:val="auto"/>
          <w:spacing w:val="0"/>
          <w:sz w:val="24"/>
          <w:szCs w:val="24"/>
          <w:lang w:val="en-ZA" w:eastAsia="en-ZA"/>
        </w:rPr>
        <w:t xml:space="preserve"> continue</w:t>
      </w:r>
      <w:r w:rsidRPr="00C76F16">
        <w:rPr>
          <w:rFonts w:ascii="Times New Roman" w:hAnsi="Times New Roman" w:cs="Times New Roman"/>
          <w:color w:val="auto"/>
          <w:spacing w:val="0"/>
          <w:sz w:val="24"/>
          <w:szCs w:val="24"/>
          <w:lang w:val="en-ZA" w:eastAsia="en-ZA"/>
        </w:rPr>
        <w:t>s</w:t>
      </w:r>
      <w:r w:rsidR="00E6243E" w:rsidRPr="00C76F16">
        <w:rPr>
          <w:rFonts w:ascii="Times New Roman" w:hAnsi="Times New Roman" w:cs="Times New Roman"/>
          <w:color w:val="auto"/>
          <w:spacing w:val="0"/>
          <w:sz w:val="24"/>
          <w:szCs w:val="24"/>
          <w:lang w:val="en-ZA" w:eastAsia="en-ZA"/>
        </w:rPr>
        <w:t xml:space="preserve"> to experience an increase in natural disasters. This fund enables </w:t>
      </w:r>
      <w:r w:rsidRPr="00C76F16">
        <w:rPr>
          <w:rFonts w:ascii="Times New Roman" w:hAnsi="Times New Roman" w:cs="Times New Roman"/>
          <w:color w:val="auto"/>
          <w:spacing w:val="0"/>
          <w:sz w:val="24"/>
          <w:szCs w:val="24"/>
          <w:lang w:val="en-ZA" w:eastAsia="en-ZA"/>
        </w:rPr>
        <w:t>South Africa</w:t>
      </w:r>
      <w:r w:rsidR="00E6243E" w:rsidRPr="00C76F16">
        <w:rPr>
          <w:rFonts w:ascii="Times New Roman" w:hAnsi="Times New Roman" w:cs="Times New Roman"/>
          <w:color w:val="auto"/>
          <w:spacing w:val="0"/>
          <w:sz w:val="24"/>
          <w:szCs w:val="24"/>
          <w:lang w:val="en-ZA" w:eastAsia="en-ZA"/>
        </w:rPr>
        <w:t xml:space="preserve"> to be counted among those who strive to restore human dignity and bring relief to people in distress as and when humanitarian situations arise.</w:t>
      </w:r>
    </w:p>
    <w:p w14:paraId="4964ABFB" w14:textId="77777777" w:rsidR="007B02BE" w:rsidRPr="00C76F16" w:rsidRDefault="007B02BE" w:rsidP="004128B2">
      <w:pPr>
        <w:spacing w:line="360" w:lineRule="auto"/>
        <w:jc w:val="both"/>
        <w:rPr>
          <w:rFonts w:ascii="Times New Roman" w:hAnsi="Times New Roman" w:cs="Times New Roman"/>
          <w:color w:val="auto"/>
          <w:spacing w:val="0"/>
          <w:sz w:val="24"/>
          <w:szCs w:val="24"/>
          <w:lang w:val="en-ZA" w:eastAsia="en-ZA"/>
        </w:rPr>
      </w:pPr>
    </w:p>
    <w:p w14:paraId="3626A8C1" w14:textId="77777777" w:rsidR="00E6243E" w:rsidRPr="00C76F16" w:rsidRDefault="00E6243E" w:rsidP="004128B2">
      <w:pPr>
        <w:spacing w:line="360" w:lineRule="auto"/>
        <w:jc w:val="both"/>
        <w:rPr>
          <w:rFonts w:ascii="Times New Roman" w:hAnsi="Times New Roman" w:cs="Times New Roman"/>
          <w:color w:val="auto"/>
          <w:spacing w:val="0"/>
          <w:sz w:val="24"/>
          <w:szCs w:val="24"/>
          <w:lang w:val="en-ZA" w:eastAsia="en-ZA"/>
        </w:rPr>
      </w:pPr>
      <w:r w:rsidRPr="00C76F16">
        <w:rPr>
          <w:rFonts w:ascii="Times New Roman" w:hAnsi="Times New Roman" w:cs="Times New Roman"/>
          <w:color w:val="auto"/>
          <w:spacing w:val="0"/>
          <w:sz w:val="24"/>
          <w:szCs w:val="24"/>
          <w:lang w:val="en-ZA" w:eastAsia="en-ZA"/>
        </w:rPr>
        <w:t>Trilateral cooperation w</w:t>
      </w:r>
      <w:r w:rsidR="00E2233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be an </w:t>
      </w:r>
      <w:r w:rsidR="00F76CC8" w:rsidRPr="00C76F16">
        <w:rPr>
          <w:rFonts w:ascii="Times New Roman" w:hAnsi="Times New Roman" w:cs="Times New Roman"/>
          <w:color w:val="auto"/>
          <w:spacing w:val="0"/>
          <w:sz w:val="24"/>
          <w:szCs w:val="24"/>
          <w:lang w:val="en-ZA" w:eastAsia="en-ZA"/>
        </w:rPr>
        <w:t>area</w:t>
      </w:r>
      <w:r w:rsidRPr="00C76F16">
        <w:rPr>
          <w:rFonts w:ascii="Times New Roman" w:hAnsi="Times New Roman" w:cs="Times New Roman"/>
          <w:color w:val="auto"/>
          <w:spacing w:val="0"/>
          <w:sz w:val="24"/>
          <w:szCs w:val="24"/>
          <w:lang w:val="en-ZA" w:eastAsia="en-ZA"/>
        </w:rPr>
        <w:t xml:space="preserve"> of focus in the </w:t>
      </w:r>
      <w:r w:rsidR="00E22330" w:rsidRPr="00C76F16">
        <w:rPr>
          <w:rFonts w:ascii="Times New Roman" w:hAnsi="Times New Roman" w:cs="Times New Roman"/>
          <w:color w:val="auto"/>
          <w:spacing w:val="0"/>
          <w:sz w:val="24"/>
          <w:szCs w:val="24"/>
          <w:lang w:val="en-ZA" w:eastAsia="en-ZA"/>
        </w:rPr>
        <w:t>medium term</w:t>
      </w:r>
      <w:r w:rsidRPr="00C76F16">
        <w:rPr>
          <w:rFonts w:ascii="Times New Roman" w:hAnsi="Times New Roman" w:cs="Times New Roman"/>
          <w:color w:val="auto"/>
          <w:spacing w:val="0"/>
          <w:sz w:val="24"/>
          <w:szCs w:val="24"/>
          <w:lang w:val="en-ZA" w:eastAsia="en-ZA"/>
        </w:rPr>
        <w:t xml:space="preserve"> period. The ARF w</w:t>
      </w:r>
      <w:r w:rsidR="00E22330" w:rsidRPr="00C76F16">
        <w:rPr>
          <w:rFonts w:ascii="Times New Roman" w:hAnsi="Times New Roman" w:cs="Times New Roman"/>
          <w:color w:val="auto"/>
          <w:spacing w:val="0"/>
          <w:sz w:val="24"/>
          <w:szCs w:val="24"/>
          <w:lang w:val="en-ZA" w:eastAsia="en-ZA"/>
        </w:rPr>
        <w:t>ould</w:t>
      </w:r>
      <w:r w:rsidRPr="00C76F16">
        <w:rPr>
          <w:rFonts w:ascii="Times New Roman" w:hAnsi="Times New Roman" w:cs="Times New Roman"/>
          <w:color w:val="auto"/>
          <w:spacing w:val="0"/>
          <w:sz w:val="24"/>
          <w:szCs w:val="24"/>
          <w:lang w:val="en-ZA" w:eastAsia="en-ZA"/>
        </w:rPr>
        <w:t xml:space="preserve"> work with other funding institutions to ensure greater impact of the projects that </w:t>
      </w:r>
      <w:r w:rsidR="00CD04A2" w:rsidRPr="00C76F16">
        <w:rPr>
          <w:rFonts w:ascii="Times New Roman" w:hAnsi="Times New Roman" w:cs="Times New Roman"/>
          <w:color w:val="auto"/>
          <w:spacing w:val="0"/>
          <w:sz w:val="24"/>
          <w:szCs w:val="24"/>
          <w:lang w:val="en-ZA" w:eastAsia="en-ZA"/>
        </w:rPr>
        <w:t>are</w:t>
      </w:r>
      <w:r w:rsidRPr="00C76F16">
        <w:rPr>
          <w:rFonts w:ascii="Times New Roman" w:hAnsi="Times New Roman" w:cs="Times New Roman"/>
          <w:color w:val="auto"/>
          <w:spacing w:val="0"/>
          <w:sz w:val="24"/>
          <w:szCs w:val="24"/>
          <w:lang w:val="en-ZA" w:eastAsia="en-ZA"/>
        </w:rPr>
        <w:t xml:space="preserve"> fund</w:t>
      </w:r>
      <w:r w:rsidR="004A784E" w:rsidRPr="00C76F16">
        <w:rPr>
          <w:rFonts w:ascii="Times New Roman" w:hAnsi="Times New Roman" w:cs="Times New Roman"/>
          <w:color w:val="auto"/>
          <w:spacing w:val="0"/>
          <w:sz w:val="24"/>
          <w:szCs w:val="24"/>
          <w:lang w:val="en-ZA" w:eastAsia="en-ZA"/>
        </w:rPr>
        <w:t>ed</w:t>
      </w:r>
      <w:r w:rsidRPr="00C76F16">
        <w:rPr>
          <w:rFonts w:ascii="Times New Roman" w:hAnsi="Times New Roman" w:cs="Times New Roman"/>
          <w:color w:val="auto"/>
          <w:spacing w:val="0"/>
          <w:sz w:val="24"/>
          <w:szCs w:val="24"/>
          <w:lang w:val="en-ZA" w:eastAsia="en-ZA"/>
        </w:rPr>
        <w:t>.</w:t>
      </w:r>
    </w:p>
    <w:p w14:paraId="0424D586"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14202E41" w14:textId="77777777" w:rsidR="00297D45" w:rsidRPr="00C76F16" w:rsidRDefault="00297D45" w:rsidP="00C76F16">
      <w:pPr>
        <w:pStyle w:val="ListParagraph"/>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Observations and concerns raised by the Committee</w:t>
      </w:r>
      <w:r w:rsidR="004E7707" w:rsidRPr="00C76F16">
        <w:rPr>
          <w:rFonts w:ascii="Times New Roman" w:hAnsi="Times New Roman" w:cs="Times New Roman"/>
          <w:b/>
          <w:color w:val="000000" w:themeColor="text1"/>
          <w:sz w:val="24"/>
          <w:szCs w:val="24"/>
          <w:lang w:val="en-ZA"/>
        </w:rPr>
        <w:t xml:space="preserve"> (Findings)</w:t>
      </w:r>
    </w:p>
    <w:p w14:paraId="319B2C6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290385D9" w14:textId="77777777" w:rsidR="00D46CC4" w:rsidRDefault="00775FA0" w:rsidP="005E7017">
      <w:pPr>
        <w:pStyle w:val="ListParagraph"/>
        <w:numPr>
          <w:ilvl w:val="1"/>
          <w:numId w:val="32"/>
        </w:numPr>
        <w:spacing w:line="360" w:lineRule="auto"/>
        <w:ind w:left="709" w:hanging="709"/>
        <w:jc w:val="both"/>
        <w:rPr>
          <w:rFonts w:ascii="Times New Roman" w:hAnsi="Times New Roman" w:cs="Times New Roman"/>
          <w:color w:val="000000" w:themeColor="text1"/>
          <w:sz w:val="24"/>
          <w:szCs w:val="24"/>
          <w:lang w:val="en-ZA"/>
        </w:rPr>
      </w:pPr>
      <w:r w:rsidRPr="004128B2">
        <w:rPr>
          <w:rFonts w:ascii="Times New Roman" w:hAnsi="Times New Roman" w:cs="Times New Roman"/>
          <w:color w:val="000000" w:themeColor="text1"/>
          <w:sz w:val="24"/>
          <w:szCs w:val="24"/>
          <w:lang w:val="en-ZA"/>
        </w:rPr>
        <w:t xml:space="preserve">The Committee </w:t>
      </w:r>
      <w:r w:rsidR="00AC7602" w:rsidRPr="004128B2">
        <w:rPr>
          <w:rFonts w:ascii="Times New Roman" w:hAnsi="Times New Roman" w:cs="Times New Roman"/>
          <w:color w:val="000000" w:themeColor="text1"/>
          <w:sz w:val="24"/>
          <w:szCs w:val="24"/>
          <w:lang w:val="en-ZA"/>
        </w:rPr>
        <w:t>had wished that</w:t>
      </w:r>
      <w:r w:rsidR="009B3EBD" w:rsidRPr="009B3EBD">
        <w:rPr>
          <w:rFonts w:ascii="Times New Roman" w:hAnsi="Times New Roman" w:cs="Times New Roman"/>
          <w:color w:val="000000" w:themeColor="text1"/>
          <w:sz w:val="24"/>
          <w:szCs w:val="24"/>
          <w:lang w:val="en-ZA"/>
        </w:rPr>
        <w:t>, since it</w:t>
      </w:r>
      <w:r w:rsidR="00AC7602" w:rsidRPr="004128B2">
        <w:rPr>
          <w:rFonts w:ascii="Times New Roman" w:hAnsi="Times New Roman" w:cs="Times New Roman"/>
          <w:color w:val="000000" w:themeColor="text1"/>
          <w:sz w:val="24"/>
          <w:szCs w:val="24"/>
          <w:lang w:val="en-ZA"/>
        </w:rPr>
        <w:t xml:space="preserve"> was the first engagement, </w:t>
      </w:r>
      <w:r w:rsidR="0099304E">
        <w:rPr>
          <w:rFonts w:ascii="Times New Roman" w:hAnsi="Times New Roman" w:cs="Times New Roman"/>
          <w:color w:val="000000" w:themeColor="text1"/>
          <w:sz w:val="24"/>
          <w:szCs w:val="24"/>
          <w:lang w:val="en-ZA"/>
        </w:rPr>
        <w:t>the Department</w:t>
      </w:r>
      <w:r w:rsidR="00D46CC4" w:rsidRPr="004128B2">
        <w:rPr>
          <w:rFonts w:ascii="Times New Roman" w:hAnsi="Times New Roman" w:cs="Times New Roman"/>
          <w:color w:val="000000" w:themeColor="text1"/>
          <w:sz w:val="24"/>
          <w:szCs w:val="24"/>
          <w:lang w:val="en-ZA"/>
        </w:rPr>
        <w:t xml:space="preserve"> would have made a detailed introduction</w:t>
      </w:r>
      <w:r w:rsidR="00AC7602" w:rsidRPr="004128B2">
        <w:rPr>
          <w:rFonts w:ascii="Times New Roman" w:hAnsi="Times New Roman" w:cs="Times New Roman"/>
          <w:color w:val="000000" w:themeColor="text1"/>
          <w:sz w:val="24"/>
          <w:szCs w:val="24"/>
          <w:lang w:val="en-ZA"/>
        </w:rPr>
        <w:t xml:space="preserve"> on its</w:t>
      </w:r>
      <w:r w:rsidR="00D46CC4" w:rsidRPr="004128B2">
        <w:rPr>
          <w:rFonts w:ascii="Times New Roman" w:hAnsi="Times New Roman" w:cs="Times New Roman"/>
          <w:color w:val="000000" w:themeColor="text1"/>
          <w:sz w:val="24"/>
          <w:szCs w:val="24"/>
          <w:lang w:val="en-ZA"/>
        </w:rPr>
        <w:t xml:space="preserve"> work</w:t>
      </w:r>
      <w:r w:rsidR="00AC7602" w:rsidRPr="004128B2">
        <w:rPr>
          <w:rFonts w:ascii="Times New Roman" w:hAnsi="Times New Roman" w:cs="Times New Roman"/>
          <w:color w:val="000000" w:themeColor="text1"/>
          <w:sz w:val="24"/>
          <w:szCs w:val="24"/>
          <w:lang w:val="en-ZA"/>
        </w:rPr>
        <w:t xml:space="preserve">, </w:t>
      </w:r>
      <w:r w:rsidR="00D46CC4" w:rsidRPr="004128B2">
        <w:rPr>
          <w:rFonts w:ascii="Times New Roman" w:hAnsi="Times New Roman" w:cs="Times New Roman"/>
          <w:color w:val="000000" w:themeColor="text1"/>
          <w:sz w:val="24"/>
          <w:szCs w:val="24"/>
          <w:lang w:val="en-ZA"/>
        </w:rPr>
        <w:t>its audit baseline;</w:t>
      </w:r>
      <w:r w:rsidR="00AC7602" w:rsidRPr="004128B2">
        <w:rPr>
          <w:rFonts w:ascii="Times New Roman" w:hAnsi="Times New Roman" w:cs="Times New Roman"/>
          <w:color w:val="000000" w:themeColor="text1"/>
          <w:sz w:val="24"/>
          <w:szCs w:val="24"/>
          <w:lang w:val="en-ZA"/>
        </w:rPr>
        <w:t xml:space="preserve"> successes and challenges it could be facing</w:t>
      </w:r>
      <w:r w:rsidR="00D46CC4" w:rsidRPr="004128B2">
        <w:rPr>
          <w:rFonts w:ascii="Times New Roman" w:hAnsi="Times New Roman" w:cs="Times New Roman"/>
          <w:color w:val="000000" w:themeColor="text1"/>
          <w:sz w:val="24"/>
          <w:szCs w:val="24"/>
          <w:lang w:val="en-ZA"/>
        </w:rPr>
        <w:t>, to give members a holistic perspective into the unique mandate of the Department.</w:t>
      </w:r>
    </w:p>
    <w:p w14:paraId="0732972C" w14:textId="77777777" w:rsidR="00EE5A93" w:rsidRPr="004128B2" w:rsidRDefault="00EE5A93" w:rsidP="005E7017">
      <w:pPr>
        <w:pStyle w:val="ListParagraph"/>
        <w:spacing w:line="360" w:lineRule="auto"/>
        <w:ind w:left="709" w:hanging="709"/>
        <w:jc w:val="both"/>
        <w:rPr>
          <w:rFonts w:ascii="Times New Roman" w:hAnsi="Times New Roman" w:cs="Times New Roman"/>
          <w:color w:val="000000" w:themeColor="text1"/>
          <w:sz w:val="24"/>
          <w:szCs w:val="24"/>
          <w:lang w:val="en-ZA"/>
        </w:rPr>
      </w:pPr>
    </w:p>
    <w:p w14:paraId="3ADE3572" w14:textId="77777777" w:rsidR="00F060B7" w:rsidRPr="004128B2" w:rsidRDefault="00EE5A93" w:rsidP="005E7017">
      <w:pPr>
        <w:pStyle w:val="ListParagraph"/>
        <w:numPr>
          <w:ilvl w:val="1"/>
          <w:numId w:val="32"/>
        </w:num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 xml:space="preserve">The Committee </w:t>
      </w:r>
      <w:r w:rsidR="00775FA0" w:rsidRPr="004128B2">
        <w:rPr>
          <w:rFonts w:ascii="Times New Roman" w:hAnsi="Times New Roman" w:cs="Times New Roman"/>
          <w:color w:val="000000" w:themeColor="text1"/>
          <w:sz w:val="24"/>
          <w:szCs w:val="24"/>
          <w:lang w:val="en-ZA"/>
        </w:rPr>
        <w:t xml:space="preserve">noted the undertaking by the Department that </w:t>
      </w:r>
      <w:r w:rsidR="00301CA7">
        <w:rPr>
          <w:rFonts w:ascii="Times New Roman" w:hAnsi="Times New Roman" w:cs="Times New Roman"/>
          <w:color w:val="000000" w:themeColor="text1"/>
          <w:sz w:val="24"/>
          <w:szCs w:val="24"/>
          <w:lang w:val="en-ZA"/>
        </w:rPr>
        <w:t>it</w:t>
      </w:r>
      <w:r w:rsidR="00775FA0" w:rsidRPr="004128B2">
        <w:rPr>
          <w:rFonts w:ascii="Times New Roman" w:hAnsi="Times New Roman" w:cs="Times New Roman"/>
          <w:color w:val="000000" w:themeColor="text1"/>
          <w:sz w:val="24"/>
          <w:szCs w:val="24"/>
          <w:lang w:val="en-ZA"/>
        </w:rPr>
        <w:t xml:space="preserve"> would endeavour to achieve their set</w:t>
      </w:r>
      <w:r w:rsidR="00DA096B" w:rsidRPr="004128B2">
        <w:rPr>
          <w:rFonts w:ascii="Times New Roman" w:hAnsi="Times New Roman" w:cs="Times New Roman"/>
          <w:color w:val="000000" w:themeColor="text1"/>
          <w:sz w:val="24"/>
          <w:szCs w:val="24"/>
          <w:lang w:val="en-ZA"/>
        </w:rPr>
        <w:t xml:space="preserve"> annual</w:t>
      </w:r>
      <w:r w:rsidR="00775FA0" w:rsidRPr="004128B2">
        <w:rPr>
          <w:rFonts w:ascii="Times New Roman" w:hAnsi="Times New Roman" w:cs="Times New Roman"/>
          <w:color w:val="000000" w:themeColor="text1"/>
          <w:sz w:val="24"/>
          <w:szCs w:val="24"/>
          <w:lang w:val="en-ZA"/>
        </w:rPr>
        <w:t xml:space="preserve"> objectives within the </w:t>
      </w:r>
      <w:r w:rsidR="001220A3" w:rsidRPr="004128B2">
        <w:rPr>
          <w:rFonts w:ascii="Times New Roman" w:hAnsi="Times New Roman" w:cs="Times New Roman"/>
          <w:color w:val="000000" w:themeColor="text1"/>
          <w:sz w:val="24"/>
          <w:szCs w:val="24"/>
          <w:lang w:val="en-ZA"/>
        </w:rPr>
        <w:t>allocated tight</w:t>
      </w:r>
      <w:r w:rsidR="00775FA0" w:rsidRPr="004128B2">
        <w:rPr>
          <w:rFonts w:ascii="Times New Roman" w:hAnsi="Times New Roman" w:cs="Times New Roman"/>
          <w:color w:val="000000" w:themeColor="text1"/>
          <w:sz w:val="24"/>
          <w:szCs w:val="24"/>
          <w:lang w:val="en-ZA"/>
        </w:rPr>
        <w:t xml:space="preserve"> budget.</w:t>
      </w:r>
      <w:r w:rsidR="00017091" w:rsidRPr="004128B2">
        <w:rPr>
          <w:rFonts w:ascii="Times New Roman" w:hAnsi="Times New Roman" w:cs="Times New Roman"/>
          <w:color w:val="000000" w:themeColor="text1"/>
          <w:sz w:val="24"/>
          <w:szCs w:val="24"/>
          <w:lang w:val="en-ZA"/>
        </w:rPr>
        <w:t xml:space="preserve"> However,</w:t>
      </w:r>
      <w:r w:rsidR="004D7C72" w:rsidRPr="004128B2">
        <w:rPr>
          <w:rFonts w:ascii="Times New Roman" w:hAnsi="Times New Roman" w:cs="Times New Roman"/>
          <w:color w:val="000000" w:themeColor="text1"/>
          <w:sz w:val="24"/>
          <w:szCs w:val="24"/>
          <w:lang w:val="en-ZA"/>
        </w:rPr>
        <w:t xml:space="preserve"> more</w:t>
      </w:r>
      <w:r w:rsidR="00017091" w:rsidRPr="004128B2">
        <w:rPr>
          <w:rFonts w:ascii="Times New Roman" w:hAnsi="Times New Roman" w:cs="Times New Roman"/>
          <w:color w:val="000000" w:themeColor="text1"/>
          <w:sz w:val="24"/>
          <w:szCs w:val="24"/>
          <w:lang w:val="en-ZA"/>
        </w:rPr>
        <w:t xml:space="preserve"> details </w:t>
      </w:r>
      <w:r w:rsidR="001220A3" w:rsidRPr="004128B2">
        <w:rPr>
          <w:rFonts w:ascii="Times New Roman" w:hAnsi="Times New Roman" w:cs="Times New Roman"/>
          <w:color w:val="000000" w:themeColor="text1"/>
          <w:sz w:val="24"/>
          <w:szCs w:val="24"/>
          <w:lang w:val="en-ZA"/>
        </w:rPr>
        <w:t xml:space="preserve">were sought on </w:t>
      </w:r>
      <w:r w:rsidR="00753A7E">
        <w:rPr>
          <w:rFonts w:ascii="Times New Roman" w:hAnsi="Times New Roman" w:cs="Times New Roman"/>
          <w:color w:val="000000" w:themeColor="text1"/>
          <w:sz w:val="24"/>
          <w:szCs w:val="24"/>
          <w:lang w:val="en-ZA"/>
        </w:rPr>
        <w:t xml:space="preserve">how the Department planned to navigate without compromising on the deliverables of South Africa’s Foreign Policy. It was further asked whether </w:t>
      </w:r>
      <w:r w:rsidR="001220A3" w:rsidRPr="004128B2">
        <w:rPr>
          <w:rFonts w:ascii="Times New Roman" w:hAnsi="Times New Roman" w:cs="Times New Roman"/>
          <w:color w:val="000000" w:themeColor="text1"/>
          <w:sz w:val="24"/>
          <w:szCs w:val="24"/>
          <w:lang w:val="en-ZA"/>
        </w:rPr>
        <w:t xml:space="preserve">the </w:t>
      </w:r>
      <w:r w:rsidR="00753A7E">
        <w:rPr>
          <w:rFonts w:ascii="Times New Roman" w:hAnsi="Times New Roman" w:cs="Times New Roman"/>
          <w:color w:val="000000" w:themeColor="text1"/>
          <w:sz w:val="24"/>
          <w:szCs w:val="24"/>
          <w:lang w:val="en-ZA"/>
        </w:rPr>
        <w:t>budget review takes into account the late assessments of membership fees by international organisations.</w:t>
      </w:r>
    </w:p>
    <w:p w14:paraId="79B534AC" w14:textId="77777777" w:rsidR="00F060B7" w:rsidRPr="00C76F16" w:rsidRDefault="00F060B7" w:rsidP="005E7017">
      <w:pPr>
        <w:spacing w:line="360" w:lineRule="auto"/>
        <w:ind w:left="709" w:hanging="709"/>
        <w:jc w:val="both"/>
        <w:rPr>
          <w:rFonts w:ascii="Times New Roman" w:hAnsi="Times New Roman" w:cs="Times New Roman"/>
          <w:color w:val="000000" w:themeColor="text1"/>
          <w:sz w:val="24"/>
          <w:szCs w:val="24"/>
          <w:lang w:val="en-ZA"/>
        </w:rPr>
      </w:pPr>
    </w:p>
    <w:p w14:paraId="37B297A8" w14:textId="77777777" w:rsidR="0008414D" w:rsidRPr="004128B2" w:rsidRDefault="00F060B7" w:rsidP="005E7017">
      <w:pPr>
        <w:pStyle w:val="ListParagraph"/>
        <w:numPr>
          <w:ilvl w:val="1"/>
          <w:numId w:val="32"/>
        </w:numPr>
        <w:spacing w:line="360" w:lineRule="auto"/>
        <w:ind w:left="709" w:hanging="709"/>
        <w:jc w:val="both"/>
        <w:rPr>
          <w:rFonts w:ascii="Times New Roman" w:hAnsi="Times New Roman" w:cs="Times New Roman"/>
          <w:color w:val="000000" w:themeColor="text1"/>
          <w:sz w:val="24"/>
          <w:szCs w:val="24"/>
          <w:lang w:val="en-ZA"/>
        </w:rPr>
      </w:pPr>
      <w:r w:rsidRPr="004128B2">
        <w:rPr>
          <w:rFonts w:ascii="Times New Roman" w:hAnsi="Times New Roman" w:cs="Times New Roman"/>
          <w:color w:val="000000" w:themeColor="text1"/>
          <w:sz w:val="24"/>
          <w:szCs w:val="24"/>
          <w:lang w:val="en-ZA"/>
        </w:rPr>
        <w:t>The</w:t>
      </w:r>
      <w:r w:rsidR="00750567" w:rsidRPr="004128B2">
        <w:rPr>
          <w:rFonts w:ascii="Times New Roman" w:hAnsi="Times New Roman" w:cs="Times New Roman"/>
          <w:color w:val="000000" w:themeColor="text1"/>
          <w:sz w:val="24"/>
          <w:szCs w:val="24"/>
          <w:lang w:val="en-ZA"/>
        </w:rPr>
        <w:t xml:space="preserve">re were challenges facing the Department which would </w:t>
      </w:r>
      <w:r w:rsidR="00DC04E4" w:rsidRPr="004128B2">
        <w:rPr>
          <w:rFonts w:ascii="Times New Roman" w:hAnsi="Times New Roman" w:cs="Times New Roman"/>
          <w:color w:val="000000" w:themeColor="text1"/>
          <w:sz w:val="24"/>
          <w:szCs w:val="24"/>
          <w:lang w:val="en-ZA"/>
        </w:rPr>
        <w:t>impact on its overall budget. A detailed explanation was sought on how the Department</w:t>
      </w:r>
      <w:r w:rsidR="00750567" w:rsidRPr="004128B2">
        <w:rPr>
          <w:rFonts w:ascii="Times New Roman" w:hAnsi="Times New Roman" w:cs="Times New Roman"/>
          <w:color w:val="000000" w:themeColor="text1"/>
          <w:sz w:val="24"/>
          <w:szCs w:val="24"/>
          <w:lang w:val="en-ZA"/>
        </w:rPr>
        <w:t xml:space="preserve"> </w:t>
      </w:r>
      <w:r w:rsidR="00DC04E4" w:rsidRPr="004128B2">
        <w:rPr>
          <w:rFonts w:ascii="Times New Roman" w:hAnsi="Times New Roman" w:cs="Times New Roman"/>
          <w:color w:val="000000" w:themeColor="text1"/>
          <w:sz w:val="24"/>
          <w:szCs w:val="24"/>
          <w:lang w:val="en-ZA"/>
        </w:rPr>
        <w:t>would contain</w:t>
      </w:r>
      <w:r w:rsidR="00750567" w:rsidRPr="004128B2">
        <w:rPr>
          <w:rFonts w:ascii="Times New Roman" w:hAnsi="Times New Roman" w:cs="Times New Roman"/>
          <w:color w:val="000000" w:themeColor="text1"/>
          <w:sz w:val="24"/>
          <w:szCs w:val="24"/>
          <w:lang w:val="en-ZA"/>
        </w:rPr>
        <w:t xml:space="preserve"> </w:t>
      </w:r>
      <w:r w:rsidR="00750567" w:rsidRPr="004128B2">
        <w:rPr>
          <w:rFonts w:ascii="Times New Roman" w:hAnsi="Times New Roman" w:cs="Times New Roman"/>
          <w:color w:val="000000" w:themeColor="text1"/>
          <w:sz w:val="24"/>
          <w:szCs w:val="24"/>
          <w:lang w:val="en-ZA"/>
        </w:rPr>
        <w:lastRenderedPageBreak/>
        <w:t>expenditu</w:t>
      </w:r>
      <w:r w:rsidR="00F06BA3" w:rsidRPr="004128B2">
        <w:rPr>
          <w:rFonts w:ascii="Times New Roman" w:hAnsi="Times New Roman" w:cs="Times New Roman"/>
          <w:color w:val="000000" w:themeColor="text1"/>
          <w:sz w:val="24"/>
          <w:szCs w:val="24"/>
          <w:lang w:val="en-ZA"/>
        </w:rPr>
        <w:t xml:space="preserve">re within </w:t>
      </w:r>
      <w:r w:rsidR="00750567" w:rsidRPr="004128B2">
        <w:rPr>
          <w:rFonts w:ascii="Times New Roman" w:hAnsi="Times New Roman" w:cs="Times New Roman"/>
          <w:color w:val="000000" w:themeColor="text1"/>
          <w:sz w:val="24"/>
          <w:szCs w:val="24"/>
          <w:lang w:val="en-ZA"/>
        </w:rPr>
        <w:t>the reduced compensation of employees</w:t>
      </w:r>
      <w:r w:rsidR="00DC04E4" w:rsidRPr="004128B2">
        <w:rPr>
          <w:rFonts w:ascii="Times New Roman" w:hAnsi="Times New Roman" w:cs="Times New Roman"/>
          <w:color w:val="000000" w:themeColor="text1"/>
          <w:sz w:val="24"/>
          <w:szCs w:val="24"/>
          <w:lang w:val="en-ZA"/>
        </w:rPr>
        <w:t xml:space="preserve"> as</w:t>
      </w:r>
      <w:r w:rsidR="00F06BA3" w:rsidRPr="004128B2">
        <w:rPr>
          <w:rFonts w:ascii="Times New Roman" w:hAnsi="Times New Roman" w:cs="Times New Roman"/>
          <w:color w:val="000000" w:themeColor="text1"/>
          <w:sz w:val="24"/>
          <w:szCs w:val="24"/>
          <w:lang w:val="en-ZA"/>
        </w:rPr>
        <w:t xml:space="preserve"> these we</w:t>
      </w:r>
      <w:r w:rsidR="00502D3A" w:rsidRPr="004128B2">
        <w:rPr>
          <w:rFonts w:ascii="Times New Roman" w:hAnsi="Times New Roman" w:cs="Times New Roman"/>
          <w:color w:val="000000" w:themeColor="text1"/>
          <w:sz w:val="24"/>
          <w:szCs w:val="24"/>
          <w:lang w:val="en-ZA"/>
        </w:rPr>
        <w:t xml:space="preserve">re largely paid in foreign currency. </w:t>
      </w:r>
      <w:r w:rsidR="00EE5A93" w:rsidRPr="004128B2">
        <w:rPr>
          <w:rFonts w:ascii="Times New Roman" w:hAnsi="Times New Roman" w:cs="Times New Roman"/>
          <w:color w:val="000000" w:themeColor="text1"/>
          <w:sz w:val="24"/>
          <w:szCs w:val="24"/>
          <w:lang w:val="en-ZA"/>
        </w:rPr>
        <w:t>It</w:t>
      </w:r>
      <w:r w:rsidR="0008414D" w:rsidRPr="0008414D">
        <w:rPr>
          <w:rFonts w:ascii="Times New Roman" w:hAnsi="Times New Roman" w:cs="Times New Roman"/>
          <w:color w:val="000000" w:themeColor="text1"/>
          <w:sz w:val="24"/>
          <w:szCs w:val="24"/>
          <w:lang w:val="en-ZA"/>
        </w:rPr>
        <w:t xml:space="preserve"> was noted that there would</w:t>
      </w:r>
      <w:r w:rsidR="00EE5A93" w:rsidRPr="004128B2">
        <w:rPr>
          <w:rFonts w:ascii="Times New Roman" w:hAnsi="Times New Roman" w:cs="Times New Roman"/>
          <w:color w:val="000000" w:themeColor="text1"/>
          <w:sz w:val="24"/>
          <w:szCs w:val="24"/>
          <w:lang w:val="en-ZA"/>
        </w:rPr>
        <w:t xml:space="preserve"> be a projected shortfall of R429 million on compensation of employees based on filled positions.</w:t>
      </w:r>
      <w:r w:rsidR="0008414D">
        <w:rPr>
          <w:rFonts w:ascii="Times New Roman" w:hAnsi="Times New Roman" w:cs="Times New Roman"/>
          <w:color w:val="000000" w:themeColor="text1"/>
          <w:sz w:val="24"/>
          <w:szCs w:val="24"/>
          <w:lang w:val="en-ZA"/>
        </w:rPr>
        <w:t xml:space="preserve"> The Department was asked what steps it would take to contain expenditure within the prescribed ceiling.</w:t>
      </w:r>
    </w:p>
    <w:p w14:paraId="5970D488" w14:textId="77777777" w:rsidR="0008414D" w:rsidRPr="004128B2" w:rsidRDefault="0008414D" w:rsidP="005E7017">
      <w:pPr>
        <w:ind w:left="709" w:hanging="709"/>
        <w:rPr>
          <w:rFonts w:ascii="Times New Roman" w:hAnsi="Times New Roman" w:cs="Times New Roman"/>
          <w:color w:val="000000" w:themeColor="text1"/>
          <w:sz w:val="24"/>
          <w:szCs w:val="24"/>
          <w:lang w:val="en-ZA"/>
        </w:rPr>
      </w:pPr>
    </w:p>
    <w:p w14:paraId="589650B4" w14:textId="77777777" w:rsidR="00F060B7" w:rsidRPr="004128B2" w:rsidRDefault="00502D3A" w:rsidP="005E7017">
      <w:pPr>
        <w:pStyle w:val="ListParagraph"/>
        <w:numPr>
          <w:ilvl w:val="1"/>
          <w:numId w:val="32"/>
        </w:numPr>
        <w:spacing w:line="360" w:lineRule="auto"/>
        <w:ind w:left="709" w:hanging="709"/>
        <w:jc w:val="both"/>
        <w:rPr>
          <w:rFonts w:ascii="Times New Roman" w:hAnsi="Times New Roman" w:cs="Times New Roman"/>
          <w:color w:val="000000" w:themeColor="text1"/>
          <w:sz w:val="24"/>
          <w:szCs w:val="24"/>
          <w:lang w:val="en-ZA"/>
        </w:rPr>
      </w:pPr>
      <w:r w:rsidRPr="004128B2">
        <w:rPr>
          <w:rFonts w:ascii="Times New Roman" w:hAnsi="Times New Roman" w:cs="Times New Roman"/>
          <w:color w:val="000000" w:themeColor="text1"/>
          <w:sz w:val="24"/>
          <w:szCs w:val="24"/>
          <w:lang w:val="en-ZA"/>
        </w:rPr>
        <w:t>The</w:t>
      </w:r>
      <w:r w:rsidR="00DC04E4" w:rsidRPr="004128B2">
        <w:rPr>
          <w:rFonts w:ascii="Times New Roman" w:hAnsi="Times New Roman" w:cs="Times New Roman"/>
          <w:color w:val="000000" w:themeColor="text1"/>
          <w:sz w:val="24"/>
          <w:szCs w:val="24"/>
          <w:lang w:val="en-ZA"/>
        </w:rPr>
        <w:t xml:space="preserve"> Committee further noted that the Department wa</w:t>
      </w:r>
      <w:r w:rsidRPr="004128B2">
        <w:rPr>
          <w:rFonts w:ascii="Times New Roman" w:hAnsi="Times New Roman" w:cs="Times New Roman"/>
          <w:color w:val="000000" w:themeColor="text1"/>
          <w:sz w:val="24"/>
          <w:szCs w:val="24"/>
          <w:lang w:val="en-ZA"/>
        </w:rPr>
        <w:t xml:space="preserve">s </w:t>
      </w:r>
      <w:r w:rsidR="00DC04E4" w:rsidRPr="004128B2">
        <w:rPr>
          <w:rFonts w:ascii="Times New Roman" w:hAnsi="Times New Roman" w:cs="Times New Roman"/>
          <w:color w:val="000000" w:themeColor="text1"/>
          <w:sz w:val="24"/>
          <w:szCs w:val="24"/>
          <w:lang w:val="en-ZA"/>
        </w:rPr>
        <w:t xml:space="preserve">also </w:t>
      </w:r>
      <w:r w:rsidRPr="004128B2">
        <w:rPr>
          <w:rFonts w:ascii="Times New Roman" w:hAnsi="Times New Roman" w:cs="Times New Roman"/>
          <w:color w:val="000000" w:themeColor="text1"/>
          <w:sz w:val="24"/>
          <w:szCs w:val="24"/>
          <w:lang w:val="en-ZA"/>
        </w:rPr>
        <w:t>facing scenarios of unexpected</w:t>
      </w:r>
      <w:r w:rsidR="0066500C" w:rsidRPr="004128B2">
        <w:rPr>
          <w:rFonts w:ascii="Times New Roman" w:hAnsi="Times New Roman" w:cs="Times New Roman"/>
          <w:color w:val="000000" w:themeColor="text1"/>
          <w:sz w:val="24"/>
          <w:szCs w:val="24"/>
          <w:lang w:val="en-ZA"/>
        </w:rPr>
        <w:t xml:space="preserve"> though unavoidable</w:t>
      </w:r>
      <w:r w:rsidRPr="004128B2">
        <w:rPr>
          <w:rFonts w:ascii="Times New Roman" w:hAnsi="Times New Roman" w:cs="Times New Roman"/>
          <w:color w:val="000000" w:themeColor="text1"/>
          <w:sz w:val="24"/>
          <w:szCs w:val="24"/>
          <w:lang w:val="en-ZA"/>
        </w:rPr>
        <w:t xml:space="preserve"> expenditure due to its international obligations this financial year; such as</w:t>
      </w:r>
      <w:r w:rsidR="0066500C" w:rsidRPr="004128B2">
        <w:rPr>
          <w:rFonts w:ascii="Times New Roman" w:hAnsi="Times New Roman" w:cs="Times New Roman"/>
          <w:color w:val="000000" w:themeColor="text1"/>
          <w:sz w:val="24"/>
          <w:szCs w:val="24"/>
          <w:lang w:val="en-ZA"/>
        </w:rPr>
        <w:t xml:space="preserve"> the shortfall for 2019 on South Africa’s Annual SADC Member States’ contribution amounting to R43,5</w:t>
      </w:r>
      <w:r w:rsidR="00A20618">
        <w:rPr>
          <w:rFonts w:ascii="Times New Roman" w:hAnsi="Times New Roman" w:cs="Times New Roman"/>
          <w:color w:val="000000" w:themeColor="text1"/>
          <w:sz w:val="24"/>
          <w:szCs w:val="24"/>
          <w:lang w:val="en-ZA"/>
        </w:rPr>
        <w:t xml:space="preserve"> </w:t>
      </w:r>
      <w:r w:rsidR="0066500C" w:rsidRPr="004128B2">
        <w:rPr>
          <w:rFonts w:ascii="Times New Roman" w:hAnsi="Times New Roman" w:cs="Times New Roman"/>
          <w:color w:val="000000" w:themeColor="text1"/>
          <w:sz w:val="24"/>
          <w:szCs w:val="24"/>
          <w:lang w:val="en-ZA"/>
        </w:rPr>
        <w:t xml:space="preserve">million. Furthermore, South Africa would be assuming the </w:t>
      </w:r>
      <w:proofErr w:type="spellStart"/>
      <w:r w:rsidR="0066500C" w:rsidRPr="004128B2">
        <w:rPr>
          <w:rFonts w:ascii="Times New Roman" w:hAnsi="Times New Roman" w:cs="Times New Roman"/>
          <w:color w:val="000000" w:themeColor="text1"/>
          <w:sz w:val="24"/>
          <w:szCs w:val="24"/>
          <w:lang w:val="en-ZA"/>
        </w:rPr>
        <w:t>chairship</w:t>
      </w:r>
      <w:proofErr w:type="spellEnd"/>
      <w:r w:rsidR="0066500C" w:rsidRPr="004128B2">
        <w:rPr>
          <w:rFonts w:ascii="Times New Roman" w:hAnsi="Times New Roman" w:cs="Times New Roman"/>
          <w:color w:val="000000" w:themeColor="text1"/>
          <w:sz w:val="24"/>
          <w:szCs w:val="24"/>
          <w:lang w:val="en-ZA"/>
        </w:rPr>
        <w:t xml:space="preserve"> of the African Union in 2020.</w:t>
      </w:r>
      <w:r w:rsidRPr="004128B2">
        <w:rPr>
          <w:rFonts w:ascii="Times New Roman" w:hAnsi="Times New Roman" w:cs="Times New Roman"/>
          <w:color w:val="000000" w:themeColor="text1"/>
          <w:sz w:val="24"/>
          <w:szCs w:val="24"/>
          <w:lang w:val="en-ZA"/>
        </w:rPr>
        <w:t xml:space="preserve"> </w:t>
      </w:r>
      <w:r w:rsidR="00D44128" w:rsidRPr="004128B2">
        <w:rPr>
          <w:rFonts w:ascii="Times New Roman" w:hAnsi="Times New Roman" w:cs="Times New Roman"/>
          <w:color w:val="000000" w:themeColor="text1"/>
          <w:sz w:val="24"/>
          <w:szCs w:val="24"/>
          <w:lang w:val="en-ZA"/>
        </w:rPr>
        <w:t>More details were sought on how the Department would implement its international obligations with</w:t>
      </w:r>
      <w:r w:rsidRPr="004128B2">
        <w:rPr>
          <w:rFonts w:ascii="Times New Roman" w:hAnsi="Times New Roman" w:cs="Times New Roman"/>
          <w:color w:val="000000" w:themeColor="text1"/>
          <w:sz w:val="24"/>
          <w:szCs w:val="24"/>
          <w:lang w:val="en-ZA"/>
        </w:rPr>
        <w:t xml:space="preserve"> no additional funds allocated from National Treasury for these events</w:t>
      </w:r>
      <w:r w:rsidR="0008414D">
        <w:rPr>
          <w:rFonts w:ascii="Times New Roman" w:hAnsi="Times New Roman" w:cs="Times New Roman"/>
          <w:color w:val="000000" w:themeColor="text1"/>
          <w:sz w:val="24"/>
          <w:szCs w:val="24"/>
          <w:lang w:val="en-ZA"/>
        </w:rPr>
        <w:t>, and whether the National Treasury is being engaged on these matters.</w:t>
      </w:r>
    </w:p>
    <w:p w14:paraId="19A2E76E" w14:textId="77777777" w:rsidR="000900C4" w:rsidRPr="00C76F16" w:rsidRDefault="000900C4" w:rsidP="005E7017">
      <w:pPr>
        <w:spacing w:line="360" w:lineRule="auto"/>
        <w:ind w:left="709" w:hanging="709"/>
        <w:jc w:val="both"/>
        <w:rPr>
          <w:rFonts w:ascii="Times New Roman" w:hAnsi="Times New Roman" w:cs="Times New Roman"/>
          <w:color w:val="000000" w:themeColor="text1"/>
          <w:sz w:val="24"/>
          <w:szCs w:val="24"/>
          <w:lang w:val="en-ZA"/>
        </w:rPr>
      </w:pPr>
    </w:p>
    <w:p w14:paraId="199518DE" w14:textId="77777777" w:rsidR="0028374F" w:rsidRPr="00C76F16"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10.5</w:t>
      </w:r>
      <w:r w:rsidR="00F060B7" w:rsidRPr="00C76F16">
        <w:rPr>
          <w:rFonts w:ascii="Times New Roman" w:hAnsi="Times New Roman" w:cs="Times New Roman"/>
          <w:color w:val="000000" w:themeColor="text1"/>
          <w:sz w:val="24"/>
          <w:szCs w:val="24"/>
          <w:lang w:val="en-ZA"/>
        </w:rPr>
        <w:tab/>
        <w:t>T</w:t>
      </w:r>
      <w:r w:rsidR="00357C4B" w:rsidRPr="00C76F16">
        <w:rPr>
          <w:rFonts w:ascii="Times New Roman" w:hAnsi="Times New Roman" w:cs="Times New Roman"/>
          <w:color w:val="000000" w:themeColor="text1"/>
          <w:sz w:val="24"/>
          <w:szCs w:val="24"/>
          <w:lang w:val="en-ZA"/>
        </w:rPr>
        <w:t>wo cost-</w:t>
      </w:r>
      <w:r w:rsidR="00FD1F81" w:rsidRPr="00C76F16">
        <w:rPr>
          <w:rFonts w:ascii="Times New Roman" w:hAnsi="Times New Roman" w:cs="Times New Roman"/>
          <w:color w:val="000000" w:themeColor="text1"/>
          <w:sz w:val="24"/>
          <w:szCs w:val="24"/>
          <w:lang w:val="en-ZA"/>
        </w:rPr>
        <w:t xml:space="preserve">drivers impacting on the budget of the Department were identified. These were the budget ceiling on the compensation of employees and the </w:t>
      </w:r>
      <w:r w:rsidR="00E71B2F">
        <w:rPr>
          <w:rFonts w:ascii="Times New Roman" w:hAnsi="Times New Roman" w:cs="Times New Roman"/>
          <w:color w:val="000000" w:themeColor="text1"/>
          <w:sz w:val="24"/>
          <w:szCs w:val="24"/>
          <w:lang w:val="en-ZA"/>
        </w:rPr>
        <w:t xml:space="preserve">operational leases for around 1000 rented premises abroad. Both these items are impacted upon by the </w:t>
      </w:r>
      <w:r w:rsidR="00FD1F81" w:rsidRPr="00C76F16">
        <w:rPr>
          <w:rFonts w:ascii="Times New Roman" w:hAnsi="Times New Roman" w:cs="Times New Roman"/>
          <w:color w:val="000000" w:themeColor="text1"/>
          <w:sz w:val="24"/>
          <w:szCs w:val="24"/>
          <w:lang w:val="en-ZA"/>
        </w:rPr>
        <w:t xml:space="preserve">fluctuation of major currencies affecting the Rand. Mitigating factors put in place with regard to employees </w:t>
      </w:r>
      <w:r w:rsidR="00E71B2F">
        <w:rPr>
          <w:rFonts w:ascii="Times New Roman" w:hAnsi="Times New Roman" w:cs="Times New Roman"/>
          <w:color w:val="000000" w:themeColor="text1"/>
          <w:sz w:val="24"/>
          <w:szCs w:val="24"/>
          <w:lang w:val="en-ZA"/>
        </w:rPr>
        <w:t>included</w:t>
      </w:r>
      <w:r w:rsidR="00FD1F81" w:rsidRPr="00C76F16">
        <w:rPr>
          <w:rFonts w:ascii="Times New Roman" w:hAnsi="Times New Roman" w:cs="Times New Roman"/>
          <w:color w:val="000000" w:themeColor="text1"/>
          <w:sz w:val="24"/>
          <w:szCs w:val="24"/>
          <w:lang w:val="en-ZA"/>
        </w:rPr>
        <w:t xml:space="preserve"> the deferment of filling some posts of transferred personnel.</w:t>
      </w:r>
      <w:r w:rsidR="00F76996" w:rsidRPr="00C76F16">
        <w:rPr>
          <w:rFonts w:ascii="Times New Roman" w:hAnsi="Times New Roman" w:cs="Times New Roman"/>
          <w:color w:val="000000" w:themeColor="text1"/>
          <w:sz w:val="24"/>
          <w:szCs w:val="24"/>
          <w:lang w:val="en-ZA"/>
        </w:rPr>
        <w:t xml:space="preserve"> It was further </w:t>
      </w:r>
      <w:r w:rsidR="004B23B1">
        <w:rPr>
          <w:rFonts w:ascii="Times New Roman" w:hAnsi="Times New Roman" w:cs="Times New Roman"/>
          <w:color w:val="000000" w:themeColor="text1"/>
          <w:sz w:val="24"/>
          <w:szCs w:val="24"/>
          <w:lang w:val="en-ZA"/>
        </w:rPr>
        <w:t xml:space="preserve">noted that the Department had commissioned a Foreign Policy Review Panel which, among others, </w:t>
      </w:r>
      <w:r w:rsidR="00F76996" w:rsidRPr="00C76F16">
        <w:rPr>
          <w:rFonts w:ascii="Times New Roman" w:hAnsi="Times New Roman" w:cs="Times New Roman"/>
          <w:color w:val="000000" w:themeColor="text1"/>
          <w:sz w:val="24"/>
          <w:szCs w:val="24"/>
          <w:lang w:val="en-ZA"/>
        </w:rPr>
        <w:t>proposed that the rationalisation of South African missions abroad should be considered in the future</w:t>
      </w:r>
      <w:r w:rsidR="00801A81" w:rsidRPr="00C76F16">
        <w:rPr>
          <w:rFonts w:ascii="Times New Roman" w:hAnsi="Times New Roman" w:cs="Times New Roman"/>
          <w:color w:val="000000" w:themeColor="text1"/>
          <w:sz w:val="24"/>
          <w:szCs w:val="24"/>
          <w:lang w:val="en-ZA"/>
        </w:rPr>
        <w:t xml:space="preserve"> to address this challenge</w:t>
      </w:r>
      <w:r w:rsidR="00F76996" w:rsidRPr="00C76F16">
        <w:rPr>
          <w:rFonts w:ascii="Times New Roman" w:hAnsi="Times New Roman" w:cs="Times New Roman"/>
          <w:color w:val="000000" w:themeColor="text1"/>
          <w:sz w:val="24"/>
          <w:szCs w:val="24"/>
          <w:lang w:val="en-ZA"/>
        </w:rPr>
        <w:t>.</w:t>
      </w:r>
      <w:r w:rsidR="00E71B2F">
        <w:rPr>
          <w:rFonts w:ascii="Times New Roman" w:hAnsi="Times New Roman" w:cs="Times New Roman"/>
          <w:color w:val="000000" w:themeColor="text1"/>
          <w:sz w:val="24"/>
          <w:szCs w:val="24"/>
          <w:lang w:val="en-ZA"/>
        </w:rPr>
        <w:t xml:space="preserve"> Nonetheless it was felt that rationalisation should not impact on Africa and the African Agenda.</w:t>
      </w:r>
    </w:p>
    <w:p w14:paraId="07E7AF14"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5E344F1B"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6</w:t>
      </w:r>
      <w:r w:rsidRPr="00C76F16">
        <w:rPr>
          <w:rFonts w:ascii="Times New Roman" w:hAnsi="Times New Roman" w:cs="Times New Roman"/>
          <w:color w:val="000000" w:themeColor="text1"/>
          <w:sz w:val="24"/>
          <w:szCs w:val="24"/>
          <w:lang w:val="en-ZA"/>
        </w:rPr>
        <w:tab/>
      </w:r>
      <w:r w:rsidR="00BB09F0" w:rsidRPr="00C76F16">
        <w:rPr>
          <w:rFonts w:ascii="Times New Roman" w:hAnsi="Times New Roman" w:cs="Times New Roman"/>
          <w:color w:val="000000" w:themeColor="text1"/>
          <w:sz w:val="24"/>
          <w:szCs w:val="24"/>
          <w:lang w:val="en-ZA"/>
        </w:rPr>
        <w:t>A need was identified</w:t>
      </w:r>
      <w:r w:rsidR="006A4FF9" w:rsidRPr="00C76F16">
        <w:rPr>
          <w:rFonts w:ascii="Times New Roman" w:hAnsi="Times New Roman" w:cs="Times New Roman"/>
          <w:color w:val="000000" w:themeColor="text1"/>
          <w:sz w:val="24"/>
          <w:szCs w:val="24"/>
          <w:lang w:val="en-ZA"/>
        </w:rPr>
        <w:t xml:space="preserve"> for </w:t>
      </w:r>
      <w:r w:rsidR="001823D8">
        <w:rPr>
          <w:rFonts w:ascii="Times New Roman" w:hAnsi="Times New Roman" w:cs="Times New Roman"/>
          <w:color w:val="000000" w:themeColor="text1"/>
          <w:sz w:val="24"/>
          <w:szCs w:val="24"/>
          <w:lang w:val="en-ZA"/>
        </w:rPr>
        <w:t xml:space="preserve">future </w:t>
      </w:r>
      <w:r w:rsidR="006A4FF9" w:rsidRPr="00C76F16">
        <w:rPr>
          <w:rFonts w:ascii="Times New Roman" w:hAnsi="Times New Roman" w:cs="Times New Roman"/>
          <w:color w:val="000000" w:themeColor="text1"/>
          <w:sz w:val="24"/>
          <w:szCs w:val="24"/>
          <w:lang w:val="en-ZA"/>
        </w:rPr>
        <w:t>regular political engagements and discussions between the Minister and the Committee on various international affairs issues. This would enable the Committee</w:t>
      </w:r>
      <w:r w:rsidR="008953CF" w:rsidRPr="00C76F16">
        <w:rPr>
          <w:rFonts w:ascii="Times New Roman" w:hAnsi="Times New Roman" w:cs="Times New Roman"/>
          <w:color w:val="000000" w:themeColor="text1"/>
          <w:sz w:val="24"/>
          <w:szCs w:val="24"/>
          <w:lang w:val="en-ZA"/>
        </w:rPr>
        <w:t>, as the p</w:t>
      </w:r>
      <w:r w:rsidR="00392CEA">
        <w:rPr>
          <w:rFonts w:ascii="Times New Roman" w:hAnsi="Times New Roman" w:cs="Times New Roman"/>
          <w:color w:val="000000" w:themeColor="text1"/>
          <w:sz w:val="24"/>
          <w:szCs w:val="24"/>
          <w:lang w:val="en-ZA"/>
        </w:rPr>
        <w:t>ublic</w:t>
      </w:r>
      <w:r w:rsidR="008953CF" w:rsidRPr="00392CEA">
        <w:rPr>
          <w:rFonts w:ascii="Times New Roman" w:hAnsi="Times New Roman" w:cs="Times New Roman"/>
          <w:color w:val="000000" w:themeColor="text1"/>
          <w:sz w:val="24"/>
          <w:szCs w:val="24"/>
          <w:lang w:val="en-ZA"/>
        </w:rPr>
        <w:t>’s representatives,</w:t>
      </w:r>
      <w:r w:rsidR="006A4FF9" w:rsidRPr="00392CEA">
        <w:rPr>
          <w:rFonts w:ascii="Times New Roman" w:hAnsi="Times New Roman" w:cs="Times New Roman"/>
          <w:color w:val="000000" w:themeColor="text1"/>
          <w:sz w:val="24"/>
          <w:szCs w:val="24"/>
          <w:lang w:val="en-ZA"/>
        </w:rPr>
        <w:t xml:space="preserve"> to understand the politics behind certain positions that South Africa has to take </w:t>
      </w:r>
      <w:r w:rsidR="008953CF" w:rsidRPr="00F713D9">
        <w:rPr>
          <w:rFonts w:ascii="Times New Roman" w:hAnsi="Times New Roman" w:cs="Times New Roman"/>
          <w:color w:val="000000" w:themeColor="text1"/>
          <w:sz w:val="24"/>
          <w:szCs w:val="24"/>
          <w:lang w:val="en-ZA"/>
        </w:rPr>
        <w:t>in multilateral forums.</w:t>
      </w:r>
    </w:p>
    <w:p w14:paraId="17CBAB88"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7B804962" w14:textId="77777777" w:rsidR="001207C3" w:rsidRPr="00F713D9" w:rsidRDefault="0028374F" w:rsidP="005E7017">
      <w:pPr>
        <w:spacing w:line="360" w:lineRule="auto"/>
        <w:ind w:left="709" w:hanging="709"/>
        <w:jc w:val="both"/>
        <w:rPr>
          <w:rFonts w:ascii="Times New Roman" w:hAnsi="Times New Roman" w:cs="Times New Roman"/>
          <w:bCs/>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7</w:t>
      </w:r>
      <w:r w:rsidR="007B30E9" w:rsidRPr="00C76F16">
        <w:rPr>
          <w:rFonts w:ascii="Times New Roman" w:hAnsi="Times New Roman" w:cs="Times New Roman"/>
          <w:color w:val="000000" w:themeColor="text1"/>
          <w:sz w:val="24"/>
          <w:szCs w:val="24"/>
          <w:lang w:val="en-ZA"/>
        </w:rPr>
        <w:tab/>
      </w:r>
      <w:r w:rsidR="00843D43" w:rsidRPr="00C76F16">
        <w:rPr>
          <w:rFonts w:ascii="Times New Roman" w:hAnsi="Times New Roman" w:cs="Times New Roman"/>
          <w:bCs/>
          <w:sz w:val="24"/>
          <w:szCs w:val="24"/>
          <w:lang w:val="en-ZA"/>
        </w:rPr>
        <w:t xml:space="preserve">More information was sought on </w:t>
      </w:r>
      <w:r w:rsidR="00C2253D" w:rsidRPr="00C76F16">
        <w:rPr>
          <w:rFonts w:ascii="Times New Roman" w:hAnsi="Times New Roman" w:cs="Times New Roman"/>
          <w:bCs/>
          <w:sz w:val="24"/>
          <w:szCs w:val="24"/>
          <w:lang w:val="en-ZA"/>
        </w:rPr>
        <w:t>the</w:t>
      </w:r>
      <w:r w:rsidR="00337DDD" w:rsidRPr="00C76F16">
        <w:rPr>
          <w:rFonts w:ascii="Times New Roman" w:hAnsi="Times New Roman" w:cs="Times New Roman"/>
          <w:bCs/>
          <w:sz w:val="24"/>
          <w:szCs w:val="24"/>
          <w:lang w:val="en-ZA"/>
        </w:rPr>
        <w:t xml:space="preserve"> </w:t>
      </w:r>
      <w:r w:rsidR="00C2253D" w:rsidRPr="00C76F16">
        <w:rPr>
          <w:rFonts w:ascii="Times New Roman" w:hAnsi="Times New Roman" w:cs="Times New Roman"/>
          <w:bCs/>
          <w:sz w:val="24"/>
          <w:szCs w:val="24"/>
        </w:rPr>
        <w:t xml:space="preserve">kind of support </w:t>
      </w:r>
      <w:r w:rsidR="00337DDD" w:rsidRPr="00C76F16">
        <w:rPr>
          <w:rFonts w:ascii="Times New Roman" w:hAnsi="Times New Roman" w:cs="Times New Roman"/>
          <w:bCs/>
          <w:sz w:val="24"/>
          <w:szCs w:val="24"/>
        </w:rPr>
        <w:t xml:space="preserve">that </w:t>
      </w:r>
      <w:r w:rsidR="00C2253D" w:rsidRPr="00C76F16">
        <w:rPr>
          <w:rFonts w:ascii="Times New Roman" w:hAnsi="Times New Roman" w:cs="Times New Roman"/>
          <w:bCs/>
          <w:sz w:val="24"/>
          <w:szCs w:val="24"/>
        </w:rPr>
        <w:t xml:space="preserve">South Africa would be extending to </w:t>
      </w:r>
      <w:r w:rsidR="00210455">
        <w:rPr>
          <w:rFonts w:ascii="Times New Roman" w:hAnsi="Times New Roman" w:cs="Times New Roman"/>
          <w:bCs/>
          <w:sz w:val="24"/>
          <w:szCs w:val="24"/>
        </w:rPr>
        <w:t>four</w:t>
      </w:r>
      <w:r w:rsidR="00C2253D" w:rsidRPr="00C76F16">
        <w:rPr>
          <w:rFonts w:ascii="Times New Roman" w:hAnsi="Times New Roman" w:cs="Times New Roman"/>
          <w:bCs/>
          <w:sz w:val="24"/>
          <w:szCs w:val="24"/>
        </w:rPr>
        <w:t xml:space="preserve"> countries which would be holding elections in 201</w:t>
      </w:r>
      <w:r w:rsidR="00210455">
        <w:rPr>
          <w:rFonts w:ascii="Times New Roman" w:hAnsi="Times New Roman" w:cs="Times New Roman"/>
          <w:bCs/>
          <w:sz w:val="24"/>
          <w:szCs w:val="24"/>
        </w:rPr>
        <w:t>9</w:t>
      </w:r>
      <w:r w:rsidR="00F55859">
        <w:rPr>
          <w:rFonts w:ascii="Times New Roman" w:hAnsi="Times New Roman" w:cs="Times New Roman"/>
          <w:bCs/>
          <w:sz w:val="24"/>
          <w:szCs w:val="24"/>
        </w:rPr>
        <w:t>.</w:t>
      </w:r>
      <w:r w:rsidR="00337DDD" w:rsidRPr="00F55859">
        <w:rPr>
          <w:rFonts w:ascii="Times New Roman" w:hAnsi="Times New Roman" w:cs="Times New Roman"/>
          <w:bCs/>
          <w:sz w:val="24"/>
          <w:szCs w:val="24"/>
        </w:rPr>
        <w:t xml:space="preserve"> These are</w:t>
      </w:r>
      <w:r w:rsidR="00C2253D" w:rsidRPr="00F55859">
        <w:rPr>
          <w:rFonts w:ascii="Times New Roman" w:hAnsi="Times New Roman" w:cs="Times New Roman"/>
          <w:bCs/>
          <w:sz w:val="24"/>
          <w:szCs w:val="24"/>
        </w:rPr>
        <w:t xml:space="preserve"> namely, </w:t>
      </w:r>
      <w:r w:rsidR="00210455">
        <w:rPr>
          <w:rFonts w:ascii="Times New Roman" w:hAnsi="Times New Roman" w:cs="Times New Roman"/>
          <w:bCs/>
          <w:sz w:val="24"/>
          <w:szCs w:val="24"/>
        </w:rPr>
        <w:t>Botswana, Malawi, Mozambique</w:t>
      </w:r>
      <w:r w:rsidR="00C2253D" w:rsidRPr="00F55859">
        <w:rPr>
          <w:rFonts w:ascii="Times New Roman" w:hAnsi="Times New Roman" w:cs="Times New Roman"/>
          <w:bCs/>
          <w:sz w:val="24"/>
          <w:szCs w:val="24"/>
        </w:rPr>
        <w:t>,</w:t>
      </w:r>
      <w:r w:rsidR="00210455">
        <w:rPr>
          <w:rFonts w:ascii="Times New Roman" w:hAnsi="Times New Roman" w:cs="Times New Roman"/>
          <w:bCs/>
          <w:sz w:val="24"/>
          <w:szCs w:val="24"/>
        </w:rPr>
        <w:t xml:space="preserve"> and Namibia</w:t>
      </w:r>
      <w:r w:rsidR="00C2253D" w:rsidRPr="00F55859">
        <w:rPr>
          <w:rFonts w:ascii="Times New Roman" w:hAnsi="Times New Roman" w:cs="Times New Roman"/>
          <w:bCs/>
          <w:sz w:val="24"/>
          <w:szCs w:val="24"/>
        </w:rPr>
        <w:t>.</w:t>
      </w:r>
    </w:p>
    <w:p w14:paraId="038C31A9" w14:textId="77777777" w:rsidR="001207C3" w:rsidRPr="00C76F16" w:rsidRDefault="001207C3" w:rsidP="005E7017">
      <w:pPr>
        <w:spacing w:line="360" w:lineRule="auto"/>
        <w:ind w:left="709" w:hanging="709"/>
        <w:jc w:val="both"/>
        <w:rPr>
          <w:rFonts w:ascii="Times New Roman" w:hAnsi="Times New Roman" w:cs="Times New Roman"/>
          <w:color w:val="000000" w:themeColor="text1"/>
          <w:sz w:val="24"/>
          <w:szCs w:val="24"/>
          <w:lang w:val="en-ZA"/>
        </w:rPr>
      </w:pPr>
    </w:p>
    <w:p w14:paraId="3459DA04"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8</w:t>
      </w:r>
      <w:r w:rsidRPr="00C76F16">
        <w:rPr>
          <w:rFonts w:ascii="Times New Roman" w:hAnsi="Times New Roman" w:cs="Times New Roman"/>
          <w:color w:val="000000" w:themeColor="text1"/>
          <w:sz w:val="24"/>
          <w:szCs w:val="24"/>
          <w:lang w:val="en-ZA"/>
        </w:rPr>
        <w:tab/>
        <w:t>The Department</w:t>
      </w:r>
      <w:r w:rsidR="004A19A3" w:rsidRPr="00C76F16">
        <w:rPr>
          <w:rFonts w:ascii="Times New Roman" w:hAnsi="Times New Roman" w:cs="Times New Roman"/>
          <w:color w:val="000000" w:themeColor="text1"/>
          <w:sz w:val="24"/>
          <w:szCs w:val="24"/>
          <w:lang w:val="en-ZA"/>
        </w:rPr>
        <w:t xml:space="preserve"> has conducted a feasibility study on the viability of developing an acquisition and disposal strategy. This is aimed to promote a shift towards property ownership over rental. More detail was sought on the result of such a study and progress related to its initial application in the mission in New York.</w:t>
      </w:r>
    </w:p>
    <w:p w14:paraId="760D9913"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02B67501"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9</w:t>
      </w:r>
      <w:r w:rsidR="00D93E29" w:rsidRPr="00C76F16">
        <w:rPr>
          <w:rFonts w:ascii="Times New Roman" w:hAnsi="Times New Roman" w:cs="Times New Roman"/>
          <w:color w:val="000000" w:themeColor="text1"/>
          <w:sz w:val="24"/>
          <w:szCs w:val="24"/>
          <w:lang w:val="en-ZA"/>
        </w:rPr>
        <w:tab/>
      </w:r>
      <w:r w:rsidR="00744636" w:rsidRPr="00C76F16">
        <w:rPr>
          <w:rFonts w:ascii="Times New Roman" w:hAnsi="Times New Roman" w:cs="Times New Roman"/>
          <w:bCs/>
          <w:sz w:val="24"/>
          <w:szCs w:val="24"/>
        </w:rPr>
        <w:t xml:space="preserve">It was noted that South Africa was </w:t>
      </w:r>
      <w:r w:rsidR="00D86428">
        <w:rPr>
          <w:rFonts w:ascii="Times New Roman" w:hAnsi="Times New Roman" w:cs="Times New Roman"/>
          <w:bCs/>
          <w:sz w:val="24"/>
          <w:szCs w:val="24"/>
        </w:rPr>
        <w:t>serving a third term as a non-permanent member of the United Nations Security Council</w:t>
      </w:r>
      <w:r w:rsidR="00813776">
        <w:rPr>
          <w:rFonts w:ascii="Times New Roman" w:hAnsi="Times New Roman" w:cs="Times New Roman"/>
          <w:bCs/>
          <w:sz w:val="24"/>
          <w:szCs w:val="24"/>
        </w:rPr>
        <w:t xml:space="preserve"> (UNSC)</w:t>
      </w:r>
      <w:r w:rsidR="00744636" w:rsidRPr="00C76F16">
        <w:rPr>
          <w:rFonts w:ascii="Times New Roman" w:hAnsi="Times New Roman" w:cs="Times New Roman"/>
          <w:bCs/>
          <w:sz w:val="24"/>
          <w:szCs w:val="24"/>
        </w:rPr>
        <w:t xml:space="preserve"> for </w:t>
      </w:r>
      <w:r w:rsidR="00D86428">
        <w:rPr>
          <w:rFonts w:ascii="Times New Roman" w:hAnsi="Times New Roman" w:cs="Times New Roman"/>
          <w:bCs/>
          <w:sz w:val="24"/>
          <w:szCs w:val="24"/>
        </w:rPr>
        <w:t xml:space="preserve">2019-2020. It was said there would be a need for a thorough briefing on </w:t>
      </w:r>
      <w:r w:rsidR="00813776">
        <w:rPr>
          <w:rFonts w:ascii="Times New Roman" w:hAnsi="Times New Roman" w:cs="Times New Roman"/>
          <w:bCs/>
          <w:sz w:val="24"/>
          <w:szCs w:val="24"/>
        </w:rPr>
        <w:t>how South Africa utilises its seat in the UNSC in pursuance of South Africa’s Foreign Policy.</w:t>
      </w:r>
    </w:p>
    <w:p w14:paraId="2CB347A9"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74D0DCE2"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10</w:t>
      </w:r>
      <w:r w:rsidRPr="00C76F16">
        <w:rPr>
          <w:rFonts w:ascii="Times New Roman" w:hAnsi="Times New Roman" w:cs="Times New Roman"/>
          <w:color w:val="000000" w:themeColor="text1"/>
          <w:sz w:val="24"/>
          <w:szCs w:val="24"/>
          <w:lang w:val="en-ZA"/>
        </w:rPr>
        <w:tab/>
      </w:r>
      <w:r w:rsidR="00752B93" w:rsidRPr="00C76F16">
        <w:rPr>
          <w:rFonts w:ascii="Times New Roman" w:hAnsi="Times New Roman" w:cs="Times New Roman"/>
          <w:color w:val="000000" w:themeColor="text1"/>
          <w:sz w:val="24"/>
          <w:szCs w:val="24"/>
          <w:lang w:val="en-ZA"/>
        </w:rPr>
        <w:t xml:space="preserve">More details </w:t>
      </w:r>
      <w:r w:rsidR="00F23199" w:rsidRPr="00C76F16">
        <w:rPr>
          <w:rFonts w:ascii="Times New Roman" w:hAnsi="Times New Roman" w:cs="Times New Roman"/>
          <w:color w:val="000000" w:themeColor="text1"/>
          <w:sz w:val="24"/>
          <w:szCs w:val="24"/>
          <w:lang w:val="en-ZA"/>
        </w:rPr>
        <w:t>were sought regarding how</w:t>
      </w:r>
      <w:r w:rsidR="00752B93" w:rsidRPr="00C76F16">
        <w:rPr>
          <w:rFonts w:ascii="Times New Roman" w:hAnsi="Times New Roman" w:cs="Times New Roman"/>
          <w:color w:val="000000" w:themeColor="text1"/>
          <w:sz w:val="24"/>
          <w:szCs w:val="24"/>
          <w:lang w:val="en-ZA"/>
        </w:rPr>
        <w:t xml:space="preserve"> the existence of an African Continental Free Trade Area (</w:t>
      </w:r>
      <w:proofErr w:type="spellStart"/>
      <w:r w:rsidR="00752B93" w:rsidRPr="00C76F16">
        <w:rPr>
          <w:rFonts w:ascii="Times New Roman" w:hAnsi="Times New Roman" w:cs="Times New Roman"/>
          <w:color w:val="000000" w:themeColor="text1"/>
          <w:sz w:val="24"/>
          <w:szCs w:val="24"/>
          <w:lang w:val="en-ZA"/>
        </w:rPr>
        <w:t>AfCFTA</w:t>
      </w:r>
      <w:proofErr w:type="spellEnd"/>
      <w:r w:rsidR="00752B93" w:rsidRPr="00C76F16">
        <w:rPr>
          <w:rFonts w:ascii="Times New Roman" w:hAnsi="Times New Roman" w:cs="Times New Roman"/>
          <w:color w:val="000000" w:themeColor="text1"/>
          <w:sz w:val="24"/>
          <w:szCs w:val="24"/>
          <w:lang w:val="en-ZA"/>
        </w:rPr>
        <w:t>) would address this challenge</w:t>
      </w:r>
      <w:r w:rsidR="00BA3452">
        <w:rPr>
          <w:rFonts w:ascii="Times New Roman" w:hAnsi="Times New Roman" w:cs="Times New Roman"/>
          <w:color w:val="000000" w:themeColor="text1"/>
          <w:sz w:val="24"/>
          <w:szCs w:val="24"/>
          <w:lang w:val="en-ZA"/>
        </w:rPr>
        <w:t xml:space="preserve">, and how South Africa would embrace the investment drive by President </w:t>
      </w:r>
      <w:proofErr w:type="spellStart"/>
      <w:r w:rsidR="00BA3452">
        <w:rPr>
          <w:rFonts w:ascii="Times New Roman" w:hAnsi="Times New Roman" w:cs="Times New Roman"/>
          <w:color w:val="000000" w:themeColor="text1"/>
          <w:sz w:val="24"/>
          <w:szCs w:val="24"/>
          <w:lang w:val="en-ZA"/>
        </w:rPr>
        <w:t>Ramaphosa</w:t>
      </w:r>
      <w:proofErr w:type="spellEnd"/>
      <w:r w:rsidR="00BA3452">
        <w:rPr>
          <w:rFonts w:ascii="Times New Roman" w:hAnsi="Times New Roman" w:cs="Times New Roman"/>
          <w:color w:val="000000" w:themeColor="text1"/>
          <w:sz w:val="24"/>
          <w:szCs w:val="24"/>
          <w:lang w:val="en-ZA"/>
        </w:rPr>
        <w:t xml:space="preserve"> using this continental tool.</w:t>
      </w:r>
    </w:p>
    <w:p w14:paraId="0BB6CDAE"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7EFD3E2F"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5E7017">
        <w:rPr>
          <w:rFonts w:ascii="Times New Roman" w:hAnsi="Times New Roman" w:cs="Times New Roman"/>
          <w:color w:val="000000" w:themeColor="text1"/>
          <w:sz w:val="24"/>
          <w:szCs w:val="24"/>
          <w:lang w:val="en-ZA"/>
        </w:rPr>
        <w:t>11</w:t>
      </w:r>
      <w:r w:rsidRPr="00C76F16">
        <w:rPr>
          <w:rFonts w:ascii="Times New Roman" w:hAnsi="Times New Roman" w:cs="Times New Roman"/>
          <w:color w:val="000000" w:themeColor="text1"/>
          <w:sz w:val="24"/>
          <w:szCs w:val="24"/>
          <w:lang w:val="en-ZA"/>
        </w:rPr>
        <w:tab/>
      </w:r>
      <w:r w:rsidR="00D56A7A" w:rsidRPr="00C76F16">
        <w:rPr>
          <w:rFonts w:ascii="Times New Roman" w:hAnsi="Times New Roman" w:cs="Times New Roman"/>
          <w:bCs/>
          <w:sz w:val="24"/>
          <w:szCs w:val="24"/>
          <w:lang w:val="en-US"/>
        </w:rPr>
        <w:t>The Cuban government has been diligently repaying the loan ahead of the stipulated time.</w:t>
      </w:r>
      <w:r w:rsidR="00C12743">
        <w:rPr>
          <w:rFonts w:ascii="Times New Roman" w:hAnsi="Times New Roman" w:cs="Times New Roman"/>
          <w:bCs/>
          <w:sz w:val="24"/>
          <w:szCs w:val="24"/>
          <w:lang w:val="en-US"/>
        </w:rPr>
        <w:t xml:space="preserve"> </w:t>
      </w:r>
      <w:r w:rsidR="00BB4736" w:rsidRPr="00C76F16">
        <w:rPr>
          <w:rFonts w:ascii="Times New Roman" w:hAnsi="Times New Roman" w:cs="Times New Roman"/>
          <w:color w:val="000000" w:themeColor="text1"/>
          <w:sz w:val="24"/>
          <w:szCs w:val="24"/>
          <w:lang w:val="en-ZA"/>
        </w:rPr>
        <w:t>Cuba was commended for having paid back</w:t>
      </w:r>
      <w:r w:rsidR="0053430F" w:rsidRPr="00C76F16">
        <w:rPr>
          <w:rFonts w:ascii="Times New Roman" w:hAnsi="Times New Roman" w:cs="Times New Roman"/>
          <w:color w:val="000000" w:themeColor="text1"/>
          <w:sz w:val="24"/>
          <w:szCs w:val="24"/>
          <w:lang w:val="en-ZA"/>
        </w:rPr>
        <w:t>,</w:t>
      </w:r>
      <w:r w:rsidR="00BB4736" w:rsidRPr="00C76F16">
        <w:rPr>
          <w:rFonts w:ascii="Times New Roman" w:hAnsi="Times New Roman" w:cs="Times New Roman"/>
          <w:color w:val="000000" w:themeColor="text1"/>
          <w:sz w:val="24"/>
          <w:szCs w:val="24"/>
          <w:lang w:val="en-ZA"/>
        </w:rPr>
        <w:t xml:space="preserve"> ahead of time, a large percentage of its current loan with the South African government. The gesture was seen as a true reflection of solidarity and cooperation under the auspices of the South-South relations</w:t>
      </w:r>
      <w:r w:rsidR="001236B6" w:rsidRPr="00C76F16">
        <w:rPr>
          <w:rFonts w:ascii="Times New Roman" w:hAnsi="Times New Roman" w:cs="Times New Roman"/>
          <w:color w:val="000000" w:themeColor="text1"/>
          <w:sz w:val="24"/>
          <w:szCs w:val="24"/>
          <w:lang w:val="en-ZA"/>
        </w:rPr>
        <w:t>.</w:t>
      </w:r>
      <w:r w:rsidR="00234300" w:rsidRPr="00C76F16">
        <w:rPr>
          <w:rFonts w:ascii="Times New Roman" w:hAnsi="Times New Roman" w:cs="Times New Roman"/>
          <w:color w:val="000000" w:themeColor="text1"/>
          <w:sz w:val="24"/>
          <w:szCs w:val="24"/>
          <w:lang w:val="en-ZA"/>
        </w:rPr>
        <w:t xml:space="preserve"> It was further noted that the ARF is now looking into issuing investment loans</w:t>
      </w:r>
      <w:r w:rsidR="0053430F" w:rsidRPr="00C76F16">
        <w:rPr>
          <w:rFonts w:ascii="Times New Roman" w:hAnsi="Times New Roman" w:cs="Times New Roman"/>
          <w:color w:val="000000" w:themeColor="text1"/>
          <w:sz w:val="24"/>
          <w:szCs w:val="24"/>
          <w:lang w:val="en-ZA"/>
        </w:rPr>
        <w:t xml:space="preserve"> in the future,</w:t>
      </w:r>
      <w:r w:rsidR="00234300" w:rsidRPr="00C76F16">
        <w:rPr>
          <w:rFonts w:ascii="Times New Roman" w:hAnsi="Times New Roman" w:cs="Times New Roman"/>
          <w:color w:val="000000" w:themeColor="text1"/>
          <w:sz w:val="24"/>
          <w:szCs w:val="24"/>
          <w:lang w:val="en-ZA"/>
        </w:rPr>
        <w:t xml:space="preserve"> such as the one with Cuba.</w:t>
      </w:r>
    </w:p>
    <w:p w14:paraId="54479732"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59803866"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ab/>
      </w:r>
      <w:r w:rsidR="00E00F23" w:rsidRPr="00C76F16">
        <w:rPr>
          <w:rFonts w:ascii="Times New Roman" w:hAnsi="Times New Roman" w:cs="Times New Roman"/>
          <w:color w:val="000000" w:themeColor="text1"/>
          <w:sz w:val="24"/>
          <w:szCs w:val="24"/>
          <w:lang w:val="en-ZA"/>
        </w:rPr>
        <w:t>More details were sought regarding the impact on the activities of the ARF, by the recalling of R</w:t>
      </w:r>
      <w:r w:rsidR="0081011F">
        <w:rPr>
          <w:rFonts w:ascii="Times New Roman" w:hAnsi="Times New Roman" w:cs="Times New Roman"/>
          <w:color w:val="000000" w:themeColor="text1"/>
          <w:sz w:val="24"/>
          <w:szCs w:val="24"/>
          <w:lang w:val="en-ZA"/>
        </w:rPr>
        <w:t>85,374 million</w:t>
      </w:r>
      <w:r w:rsidR="002E3F22" w:rsidRPr="004E06B0">
        <w:rPr>
          <w:rFonts w:ascii="Times New Roman" w:hAnsi="Times New Roman" w:cs="Times New Roman"/>
          <w:color w:val="000000" w:themeColor="text1"/>
          <w:sz w:val="24"/>
          <w:szCs w:val="24"/>
          <w:lang w:val="en-ZA"/>
        </w:rPr>
        <w:t xml:space="preserve"> by National Treasury</w:t>
      </w:r>
      <w:r w:rsidR="00E00F23" w:rsidRPr="004E06B0">
        <w:rPr>
          <w:rFonts w:ascii="Times New Roman" w:hAnsi="Times New Roman" w:cs="Times New Roman"/>
          <w:color w:val="000000" w:themeColor="text1"/>
          <w:sz w:val="24"/>
          <w:szCs w:val="24"/>
          <w:lang w:val="en-ZA"/>
        </w:rPr>
        <w:t xml:space="preserve"> from its 201</w:t>
      </w:r>
      <w:r w:rsidR="0081011F">
        <w:rPr>
          <w:rFonts w:ascii="Times New Roman" w:hAnsi="Times New Roman" w:cs="Times New Roman"/>
          <w:color w:val="000000" w:themeColor="text1"/>
          <w:sz w:val="24"/>
          <w:szCs w:val="24"/>
          <w:lang w:val="en-ZA"/>
        </w:rPr>
        <w:t>8</w:t>
      </w:r>
      <w:r w:rsidR="00E00F23" w:rsidRPr="004E06B0">
        <w:rPr>
          <w:rFonts w:ascii="Times New Roman" w:hAnsi="Times New Roman" w:cs="Times New Roman"/>
          <w:color w:val="000000" w:themeColor="text1"/>
          <w:sz w:val="24"/>
          <w:szCs w:val="24"/>
          <w:lang w:val="en-ZA"/>
        </w:rPr>
        <w:t>/1</w:t>
      </w:r>
      <w:r w:rsidR="0081011F">
        <w:rPr>
          <w:rFonts w:ascii="Times New Roman" w:hAnsi="Times New Roman" w:cs="Times New Roman"/>
          <w:color w:val="000000" w:themeColor="text1"/>
          <w:sz w:val="24"/>
          <w:szCs w:val="24"/>
          <w:lang w:val="en-ZA"/>
        </w:rPr>
        <w:t>9</w:t>
      </w:r>
      <w:r w:rsidR="00E00F23" w:rsidRPr="004E06B0">
        <w:rPr>
          <w:rFonts w:ascii="Times New Roman" w:hAnsi="Times New Roman" w:cs="Times New Roman"/>
          <w:color w:val="000000" w:themeColor="text1"/>
          <w:sz w:val="24"/>
          <w:szCs w:val="24"/>
          <w:lang w:val="en-ZA"/>
        </w:rPr>
        <w:t xml:space="preserve"> surplus</w:t>
      </w:r>
      <w:r w:rsidR="002E3F22" w:rsidRPr="00F713D9">
        <w:rPr>
          <w:rFonts w:ascii="Times New Roman" w:hAnsi="Times New Roman" w:cs="Times New Roman"/>
          <w:color w:val="000000" w:themeColor="text1"/>
          <w:sz w:val="24"/>
          <w:szCs w:val="24"/>
          <w:lang w:val="en-ZA"/>
        </w:rPr>
        <w:t xml:space="preserve"> funds.</w:t>
      </w:r>
      <w:r w:rsidR="00234300" w:rsidRPr="00F713D9">
        <w:rPr>
          <w:rFonts w:ascii="Times New Roman" w:hAnsi="Times New Roman" w:cs="Times New Roman"/>
          <w:color w:val="000000" w:themeColor="text1"/>
          <w:sz w:val="24"/>
          <w:szCs w:val="24"/>
          <w:lang w:val="en-ZA"/>
        </w:rPr>
        <w:t xml:space="preserve"> </w:t>
      </w:r>
      <w:r w:rsidR="00292344" w:rsidRPr="00F713D9">
        <w:rPr>
          <w:rFonts w:ascii="Times New Roman" w:hAnsi="Times New Roman" w:cs="Times New Roman"/>
          <w:color w:val="000000" w:themeColor="text1"/>
          <w:sz w:val="24"/>
          <w:szCs w:val="24"/>
          <w:lang w:val="en-ZA"/>
        </w:rPr>
        <w:t xml:space="preserve">This was seen as threatening to limit the historical mandate of the ARF as a ‘soft power tool’ to leverage </w:t>
      </w:r>
      <w:r w:rsidR="00292344" w:rsidRPr="00C76F16">
        <w:rPr>
          <w:rFonts w:ascii="Times New Roman" w:hAnsi="Times New Roman" w:cs="Times New Roman"/>
          <w:color w:val="000000" w:themeColor="text1"/>
          <w:sz w:val="24"/>
          <w:szCs w:val="24"/>
          <w:lang w:val="en-ZA"/>
        </w:rPr>
        <w:t>aspirations of South Africa’s Foreign Policy.</w:t>
      </w:r>
    </w:p>
    <w:p w14:paraId="270075BA"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57B11DC9" w14:textId="77777777" w:rsidR="00860523"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w:t>
      </w:r>
      <w:r w:rsidR="000900C4"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3</w:t>
      </w:r>
      <w:r w:rsidRPr="00C76F16">
        <w:rPr>
          <w:rFonts w:ascii="Times New Roman" w:hAnsi="Times New Roman" w:cs="Times New Roman"/>
          <w:color w:val="000000" w:themeColor="text1"/>
          <w:sz w:val="24"/>
          <w:szCs w:val="24"/>
          <w:lang w:val="en-ZA"/>
        </w:rPr>
        <w:tab/>
        <w:t>More information</w:t>
      </w:r>
      <w:r w:rsidR="00FB14D7" w:rsidRPr="00C76F16">
        <w:rPr>
          <w:rFonts w:ascii="Times New Roman" w:hAnsi="Times New Roman" w:cs="Times New Roman"/>
          <w:color w:val="000000" w:themeColor="text1"/>
          <w:sz w:val="24"/>
          <w:szCs w:val="24"/>
          <w:lang w:val="en-ZA"/>
        </w:rPr>
        <w:t xml:space="preserve"> was</w:t>
      </w:r>
      <w:r w:rsidR="00294249" w:rsidRPr="00C76F16">
        <w:rPr>
          <w:rFonts w:ascii="Times New Roman" w:hAnsi="Times New Roman" w:cs="Times New Roman"/>
          <w:color w:val="000000" w:themeColor="text1"/>
          <w:sz w:val="24"/>
          <w:szCs w:val="24"/>
          <w:lang w:val="en-ZA"/>
        </w:rPr>
        <w:t xml:space="preserve"> sought</w:t>
      </w:r>
      <w:r w:rsidR="0080004D" w:rsidRPr="00C76F16">
        <w:rPr>
          <w:rFonts w:ascii="Times New Roman" w:hAnsi="Times New Roman" w:cs="Times New Roman"/>
          <w:color w:val="000000" w:themeColor="text1"/>
          <w:sz w:val="24"/>
          <w:szCs w:val="24"/>
          <w:lang w:val="en-ZA"/>
        </w:rPr>
        <w:t xml:space="preserve"> on </w:t>
      </w:r>
      <w:r w:rsidR="00A45476" w:rsidRPr="00C76F16">
        <w:rPr>
          <w:rFonts w:ascii="Times New Roman" w:hAnsi="Times New Roman" w:cs="Times New Roman"/>
          <w:color w:val="000000" w:themeColor="text1"/>
          <w:sz w:val="24"/>
          <w:szCs w:val="24"/>
          <w:lang w:val="en-ZA"/>
        </w:rPr>
        <w:t>whe</w:t>
      </w:r>
      <w:r w:rsidR="00D4013F">
        <w:rPr>
          <w:rFonts w:ascii="Times New Roman" w:hAnsi="Times New Roman" w:cs="Times New Roman"/>
          <w:color w:val="000000" w:themeColor="text1"/>
          <w:sz w:val="24"/>
          <w:szCs w:val="24"/>
          <w:lang w:val="en-ZA"/>
        </w:rPr>
        <w:t>ther this financial year</w:t>
      </w:r>
      <w:r w:rsidR="00E8723C">
        <w:rPr>
          <w:rFonts w:ascii="Times New Roman" w:hAnsi="Times New Roman" w:cs="Times New Roman"/>
          <w:color w:val="000000" w:themeColor="text1"/>
          <w:sz w:val="24"/>
          <w:szCs w:val="24"/>
          <w:lang w:val="en-ZA"/>
        </w:rPr>
        <w:t>,</w:t>
      </w:r>
      <w:r w:rsidR="00A45476" w:rsidRPr="00C76F16">
        <w:rPr>
          <w:rFonts w:ascii="Times New Roman" w:hAnsi="Times New Roman" w:cs="Times New Roman"/>
          <w:color w:val="000000" w:themeColor="text1"/>
          <w:sz w:val="24"/>
          <w:szCs w:val="24"/>
          <w:lang w:val="en-ZA"/>
        </w:rPr>
        <w:t xml:space="preserve"> SADPA would be operationalised </w:t>
      </w:r>
      <w:r w:rsidR="00D4013F">
        <w:rPr>
          <w:rFonts w:ascii="Times New Roman" w:hAnsi="Times New Roman" w:cs="Times New Roman"/>
          <w:color w:val="000000" w:themeColor="text1"/>
          <w:sz w:val="24"/>
          <w:szCs w:val="24"/>
          <w:lang w:val="en-ZA"/>
        </w:rPr>
        <w:t xml:space="preserve">and the ARF repealed </w:t>
      </w:r>
      <w:r w:rsidR="00A45476" w:rsidRPr="00C76F16">
        <w:rPr>
          <w:rFonts w:ascii="Times New Roman" w:hAnsi="Times New Roman" w:cs="Times New Roman"/>
          <w:color w:val="000000" w:themeColor="text1"/>
          <w:sz w:val="24"/>
          <w:szCs w:val="24"/>
          <w:lang w:val="en-ZA"/>
        </w:rPr>
        <w:t xml:space="preserve">to address all the challenges facing the ARF. It was further noted that the Department has </w:t>
      </w:r>
      <w:r w:rsidR="00D4013F">
        <w:rPr>
          <w:rFonts w:ascii="Times New Roman" w:hAnsi="Times New Roman" w:cs="Times New Roman"/>
          <w:color w:val="000000" w:themeColor="text1"/>
          <w:sz w:val="24"/>
          <w:szCs w:val="24"/>
          <w:lang w:val="en-ZA"/>
        </w:rPr>
        <w:t>been having the same indicator in previous years regarding the tabling of the Partnership Fund for Development Bill.</w:t>
      </w:r>
    </w:p>
    <w:p w14:paraId="40D09138"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1C5FEC16" w14:textId="77777777" w:rsidR="00690191"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4</w:t>
      </w:r>
      <w:r w:rsidRPr="00C76F16">
        <w:rPr>
          <w:rFonts w:ascii="Times New Roman" w:hAnsi="Times New Roman" w:cs="Times New Roman"/>
          <w:color w:val="000000" w:themeColor="text1"/>
          <w:sz w:val="24"/>
          <w:szCs w:val="24"/>
          <w:lang w:val="en-ZA"/>
        </w:rPr>
        <w:tab/>
      </w:r>
      <w:r w:rsidR="00A0300C" w:rsidRPr="00C76F16">
        <w:rPr>
          <w:rFonts w:ascii="Times New Roman" w:hAnsi="Times New Roman" w:cs="Times New Roman"/>
          <w:color w:val="000000" w:themeColor="text1"/>
          <w:sz w:val="24"/>
          <w:szCs w:val="24"/>
          <w:lang w:val="en-ZA"/>
        </w:rPr>
        <w:t>More information was needed on the political and rand value of South Africa’s membership to international organisations.</w:t>
      </w:r>
    </w:p>
    <w:p w14:paraId="26F0BA32" w14:textId="77777777" w:rsidR="00D617A2" w:rsidRPr="00C76F16" w:rsidRDefault="00D617A2" w:rsidP="005E7017">
      <w:pPr>
        <w:spacing w:line="360" w:lineRule="auto"/>
        <w:ind w:left="709" w:hanging="709"/>
        <w:jc w:val="both"/>
        <w:rPr>
          <w:rFonts w:ascii="Times New Roman" w:hAnsi="Times New Roman" w:cs="Times New Roman"/>
          <w:color w:val="000000" w:themeColor="text1"/>
          <w:sz w:val="24"/>
          <w:szCs w:val="24"/>
          <w:lang w:val="en-ZA"/>
        </w:rPr>
      </w:pPr>
    </w:p>
    <w:p w14:paraId="7C23DE76" w14:textId="77777777" w:rsidR="00690191" w:rsidRPr="00C76F16"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lastRenderedPageBreak/>
        <w:t>10.15</w:t>
      </w:r>
      <w:r w:rsidR="00690191" w:rsidRPr="00C76F16">
        <w:rPr>
          <w:rFonts w:ascii="Times New Roman" w:hAnsi="Times New Roman" w:cs="Times New Roman"/>
          <w:color w:val="000000" w:themeColor="text1"/>
          <w:sz w:val="24"/>
          <w:szCs w:val="24"/>
          <w:lang w:val="en-ZA"/>
        </w:rPr>
        <w:tab/>
      </w:r>
      <w:r w:rsidR="00A0300C" w:rsidRPr="00C76F16">
        <w:rPr>
          <w:rFonts w:ascii="Times New Roman" w:hAnsi="Times New Roman" w:cs="Times New Roman"/>
          <w:color w:val="000000" w:themeColor="text1"/>
          <w:sz w:val="24"/>
          <w:szCs w:val="24"/>
          <w:lang w:val="en-ZA"/>
        </w:rPr>
        <w:t>A</w:t>
      </w:r>
      <w:r w:rsidR="00690191" w:rsidRPr="00C76F16">
        <w:rPr>
          <w:rFonts w:ascii="Times New Roman" w:hAnsi="Times New Roman" w:cs="Times New Roman"/>
          <w:color w:val="000000" w:themeColor="text1"/>
          <w:sz w:val="24"/>
          <w:szCs w:val="24"/>
          <w:lang w:val="en-ZA"/>
        </w:rPr>
        <w:t xml:space="preserve"> </w:t>
      </w:r>
      <w:r w:rsidR="00A0300C" w:rsidRPr="00C76F16">
        <w:rPr>
          <w:rFonts w:ascii="Times New Roman" w:hAnsi="Times New Roman" w:cs="Times New Roman"/>
          <w:color w:val="000000" w:themeColor="text1"/>
          <w:sz w:val="24"/>
          <w:szCs w:val="24"/>
          <w:lang w:val="en-ZA"/>
        </w:rPr>
        <w:t xml:space="preserve">detailed report was requested on the </w:t>
      </w:r>
      <w:r w:rsidR="00917294">
        <w:rPr>
          <w:rFonts w:ascii="Times New Roman" w:hAnsi="Times New Roman" w:cs="Times New Roman"/>
          <w:color w:val="000000" w:themeColor="text1"/>
          <w:sz w:val="24"/>
          <w:szCs w:val="24"/>
          <w:lang w:val="en-ZA"/>
        </w:rPr>
        <w:t xml:space="preserve">projects receiving funding from the African Renaissance Fund, their current status, project oversight reports for active projects and completion reports where projects </w:t>
      </w:r>
      <w:r w:rsidR="00683069">
        <w:rPr>
          <w:rFonts w:ascii="Times New Roman" w:hAnsi="Times New Roman" w:cs="Times New Roman"/>
          <w:color w:val="000000" w:themeColor="text1"/>
          <w:sz w:val="24"/>
          <w:szCs w:val="24"/>
          <w:lang w:val="en-ZA"/>
        </w:rPr>
        <w:t xml:space="preserve">are </w:t>
      </w:r>
      <w:r w:rsidR="00917294">
        <w:rPr>
          <w:rFonts w:ascii="Times New Roman" w:hAnsi="Times New Roman" w:cs="Times New Roman"/>
          <w:color w:val="000000" w:themeColor="text1"/>
          <w:sz w:val="24"/>
          <w:szCs w:val="24"/>
          <w:lang w:val="en-ZA"/>
        </w:rPr>
        <w:t>closed. This would assist t</w:t>
      </w:r>
      <w:r w:rsidR="009F3FA7">
        <w:rPr>
          <w:rFonts w:ascii="Times New Roman" w:hAnsi="Times New Roman" w:cs="Times New Roman"/>
          <w:color w:val="000000" w:themeColor="text1"/>
          <w:sz w:val="24"/>
          <w:szCs w:val="24"/>
          <w:lang w:val="en-ZA"/>
        </w:rPr>
        <w:t>h</w:t>
      </w:r>
      <w:r w:rsidR="00917294">
        <w:rPr>
          <w:rFonts w:ascii="Times New Roman" w:hAnsi="Times New Roman" w:cs="Times New Roman"/>
          <w:color w:val="000000" w:themeColor="text1"/>
          <w:sz w:val="24"/>
          <w:szCs w:val="24"/>
          <w:lang w:val="en-ZA"/>
        </w:rPr>
        <w:t>e Committee to</w:t>
      </w:r>
      <w:r w:rsidR="009F3FA7">
        <w:rPr>
          <w:rFonts w:ascii="Times New Roman" w:hAnsi="Times New Roman" w:cs="Times New Roman"/>
          <w:color w:val="000000" w:themeColor="text1"/>
          <w:sz w:val="24"/>
          <w:szCs w:val="24"/>
          <w:lang w:val="en-ZA"/>
        </w:rPr>
        <w:t xml:space="preserve"> draw up its own oversight strategy on the entity.</w:t>
      </w:r>
    </w:p>
    <w:p w14:paraId="071A4DF5" w14:textId="77777777" w:rsidR="005E1B32" w:rsidRPr="00C76F16" w:rsidRDefault="005E1B32" w:rsidP="005E7017">
      <w:pPr>
        <w:spacing w:line="360" w:lineRule="auto"/>
        <w:ind w:left="709" w:hanging="709"/>
        <w:jc w:val="both"/>
        <w:rPr>
          <w:rFonts w:ascii="Times New Roman" w:hAnsi="Times New Roman" w:cs="Times New Roman"/>
          <w:color w:val="000000" w:themeColor="text1"/>
          <w:sz w:val="24"/>
          <w:szCs w:val="24"/>
          <w:lang w:val="en-ZA"/>
        </w:rPr>
      </w:pPr>
    </w:p>
    <w:p w14:paraId="172D5180" w14:textId="77777777" w:rsidR="0028374F" w:rsidRPr="000212BF"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10.16</w:t>
      </w:r>
      <w:r w:rsidR="00690191" w:rsidRPr="00C76F16">
        <w:rPr>
          <w:rFonts w:ascii="Times New Roman" w:hAnsi="Times New Roman" w:cs="Times New Roman"/>
          <w:color w:val="000000" w:themeColor="text1"/>
          <w:sz w:val="24"/>
          <w:szCs w:val="24"/>
          <w:lang w:val="en-ZA"/>
        </w:rPr>
        <w:tab/>
        <w:t xml:space="preserve">More information was sought regarding </w:t>
      </w:r>
      <w:r w:rsidR="00BF486C">
        <w:rPr>
          <w:rFonts w:ascii="Times New Roman" w:hAnsi="Times New Roman" w:cs="Times New Roman"/>
          <w:color w:val="000000" w:themeColor="text1"/>
          <w:sz w:val="24"/>
          <w:szCs w:val="24"/>
          <w:lang w:val="en-ZA"/>
        </w:rPr>
        <w:t xml:space="preserve">finalised </w:t>
      </w:r>
      <w:r w:rsidR="00690191" w:rsidRPr="00C76F16">
        <w:rPr>
          <w:rFonts w:ascii="Times New Roman" w:hAnsi="Times New Roman" w:cs="Times New Roman"/>
          <w:color w:val="000000" w:themeColor="text1"/>
          <w:sz w:val="24"/>
          <w:szCs w:val="24"/>
          <w:lang w:val="en-ZA"/>
        </w:rPr>
        <w:t>disciplinary cases</w:t>
      </w:r>
      <w:r w:rsidR="00BF486C">
        <w:rPr>
          <w:rFonts w:ascii="Times New Roman" w:hAnsi="Times New Roman" w:cs="Times New Roman"/>
          <w:color w:val="000000" w:themeColor="text1"/>
          <w:sz w:val="24"/>
          <w:szCs w:val="24"/>
          <w:lang w:val="en-ZA"/>
        </w:rPr>
        <w:t>,</w:t>
      </w:r>
      <w:r w:rsidR="000212BF">
        <w:rPr>
          <w:rFonts w:ascii="Times New Roman" w:hAnsi="Times New Roman" w:cs="Times New Roman"/>
          <w:color w:val="000000" w:themeColor="text1"/>
          <w:sz w:val="24"/>
          <w:szCs w:val="24"/>
          <w:lang w:val="en-ZA"/>
        </w:rPr>
        <w:t xml:space="preserve"> </w:t>
      </w:r>
      <w:r w:rsidR="00F22D66">
        <w:rPr>
          <w:rFonts w:ascii="Times New Roman" w:hAnsi="Times New Roman" w:cs="Times New Roman"/>
          <w:color w:val="000000" w:themeColor="text1"/>
          <w:sz w:val="24"/>
          <w:szCs w:val="24"/>
          <w:lang w:val="en-ZA"/>
        </w:rPr>
        <w:t>including</w:t>
      </w:r>
      <w:r w:rsidR="000212BF">
        <w:rPr>
          <w:rFonts w:ascii="Times New Roman" w:hAnsi="Times New Roman" w:cs="Times New Roman"/>
          <w:color w:val="000000" w:themeColor="text1"/>
          <w:sz w:val="24"/>
          <w:szCs w:val="24"/>
          <w:lang w:val="en-ZA"/>
        </w:rPr>
        <w:t xml:space="preserve"> the one concerning the Chief Financial Officer</w:t>
      </w:r>
      <w:r w:rsidR="00690191" w:rsidRPr="000212BF">
        <w:rPr>
          <w:rFonts w:ascii="Times New Roman" w:hAnsi="Times New Roman" w:cs="Times New Roman"/>
          <w:color w:val="000000" w:themeColor="text1"/>
          <w:sz w:val="24"/>
          <w:szCs w:val="24"/>
          <w:lang w:val="en-ZA"/>
        </w:rPr>
        <w:t>.</w:t>
      </w:r>
    </w:p>
    <w:p w14:paraId="409C5665" w14:textId="77777777" w:rsidR="0028374F" w:rsidRPr="00F713D9"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48AB31B0"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F713D9">
        <w:rPr>
          <w:rFonts w:ascii="Times New Roman" w:hAnsi="Times New Roman" w:cs="Times New Roman"/>
          <w:color w:val="000000" w:themeColor="text1"/>
          <w:sz w:val="24"/>
          <w:szCs w:val="24"/>
          <w:lang w:val="en-ZA"/>
        </w:rPr>
        <w:t>1</w:t>
      </w:r>
      <w:r w:rsidR="001709FE" w:rsidRPr="00F713D9">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ab/>
        <w:t>There was a need for more detail on the Department’s roadmap to</w:t>
      </w:r>
      <w:r w:rsidR="001C6A3A">
        <w:rPr>
          <w:rFonts w:ascii="Times New Roman" w:hAnsi="Times New Roman" w:cs="Times New Roman"/>
          <w:color w:val="000000" w:themeColor="text1"/>
          <w:sz w:val="24"/>
          <w:szCs w:val="24"/>
          <w:lang w:val="en-ZA"/>
        </w:rPr>
        <w:t xml:space="preserve"> use economic diplomacy to</w:t>
      </w:r>
      <w:r w:rsidRPr="00C76F16">
        <w:rPr>
          <w:rFonts w:ascii="Times New Roman" w:hAnsi="Times New Roman" w:cs="Times New Roman"/>
          <w:color w:val="000000" w:themeColor="text1"/>
          <w:sz w:val="24"/>
          <w:szCs w:val="24"/>
          <w:lang w:val="en-ZA"/>
        </w:rPr>
        <w:t xml:space="preserve"> increase intra-Africa trade. This should extend to how it intended to respond to the need to attract FDI required for Operation Phakisa</w:t>
      </w:r>
      <w:r w:rsidR="00723712" w:rsidRPr="00C76F16">
        <w:rPr>
          <w:rFonts w:ascii="Times New Roman" w:hAnsi="Times New Roman" w:cs="Times New Roman"/>
          <w:color w:val="000000" w:themeColor="text1"/>
          <w:sz w:val="24"/>
          <w:szCs w:val="24"/>
          <w:lang w:val="en-ZA"/>
        </w:rPr>
        <w:t xml:space="preserve"> and the </w:t>
      </w:r>
      <w:r w:rsidR="00B95B6F" w:rsidRPr="00C76F16">
        <w:rPr>
          <w:rFonts w:ascii="Times New Roman" w:hAnsi="Times New Roman" w:cs="Times New Roman"/>
          <w:color w:val="000000" w:themeColor="text1"/>
          <w:sz w:val="24"/>
          <w:szCs w:val="24"/>
          <w:lang w:val="en-ZA"/>
        </w:rPr>
        <w:t>President’s drive to create job opportunities.</w:t>
      </w:r>
    </w:p>
    <w:p w14:paraId="6A9E1456"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4D7F1A8E" w14:textId="77777777" w:rsidR="0028374F" w:rsidRPr="00805B09"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8</w:t>
      </w:r>
      <w:r w:rsidRPr="00C76F16">
        <w:rPr>
          <w:rFonts w:ascii="Times New Roman" w:hAnsi="Times New Roman" w:cs="Times New Roman"/>
          <w:color w:val="000000" w:themeColor="text1"/>
          <w:sz w:val="24"/>
          <w:szCs w:val="24"/>
          <w:lang w:val="en-ZA"/>
        </w:rPr>
        <w:tab/>
      </w:r>
      <w:r w:rsidR="00137D5A" w:rsidRPr="00C76F16">
        <w:rPr>
          <w:rFonts w:ascii="Times New Roman" w:hAnsi="Times New Roman" w:cs="Times New Roman"/>
          <w:color w:val="000000" w:themeColor="text1"/>
          <w:sz w:val="24"/>
          <w:szCs w:val="24"/>
          <w:lang w:val="en-ZA"/>
        </w:rPr>
        <w:t xml:space="preserve">More information was needed on </w:t>
      </w:r>
      <w:r w:rsidR="00B91D6A">
        <w:rPr>
          <w:rFonts w:ascii="Times New Roman" w:hAnsi="Times New Roman" w:cs="Times New Roman"/>
          <w:color w:val="000000" w:themeColor="text1"/>
          <w:sz w:val="24"/>
          <w:szCs w:val="24"/>
          <w:lang w:val="en-ZA"/>
        </w:rPr>
        <w:t>the circumstances rendering irregular and also fruitless expenditure in the operations of the Department, as stipulated in the Auditor General’s annual reports.</w:t>
      </w:r>
    </w:p>
    <w:p w14:paraId="202AA855" w14:textId="77777777" w:rsidR="0028374F" w:rsidRPr="00F713D9"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1F888A31" w14:textId="77777777" w:rsidR="005E1B32"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Pr="00C76F16">
        <w:rPr>
          <w:rFonts w:ascii="Times New Roman" w:hAnsi="Times New Roman" w:cs="Times New Roman"/>
          <w:color w:val="000000" w:themeColor="text1"/>
          <w:sz w:val="24"/>
          <w:szCs w:val="24"/>
          <w:lang w:val="en-ZA"/>
        </w:rPr>
        <w:t>.1</w:t>
      </w:r>
      <w:r w:rsidR="005E7017">
        <w:rPr>
          <w:rFonts w:ascii="Times New Roman" w:hAnsi="Times New Roman" w:cs="Times New Roman"/>
          <w:color w:val="000000" w:themeColor="text1"/>
          <w:sz w:val="24"/>
          <w:szCs w:val="24"/>
          <w:lang w:val="en-ZA"/>
        </w:rPr>
        <w:t>9</w:t>
      </w:r>
      <w:r w:rsidRPr="00C76F16">
        <w:rPr>
          <w:rFonts w:ascii="Times New Roman" w:hAnsi="Times New Roman" w:cs="Times New Roman"/>
          <w:color w:val="000000" w:themeColor="text1"/>
          <w:sz w:val="24"/>
          <w:szCs w:val="24"/>
          <w:lang w:val="en-ZA"/>
        </w:rPr>
        <w:tab/>
      </w:r>
      <w:r w:rsidR="00F0289A">
        <w:rPr>
          <w:rFonts w:ascii="Times New Roman" w:hAnsi="Times New Roman" w:cs="Times New Roman"/>
          <w:color w:val="000000" w:themeColor="text1"/>
          <w:sz w:val="24"/>
          <w:szCs w:val="24"/>
          <w:lang w:val="en-ZA"/>
        </w:rPr>
        <w:t>It was observed that</w:t>
      </w:r>
      <w:r w:rsidR="00152BB7" w:rsidRPr="00C76F16">
        <w:rPr>
          <w:rFonts w:ascii="Times New Roman" w:hAnsi="Times New Roman" w:cs="Times New Roman"/>
          <w:color w:val="000000" w:themeColor="text1"/>
          <w:sz w:val="24"/>
          <w:szCs w:val="24"/>
          <w:lang w:val="en-ZA"/>
        </w:rPr>
        <w:t xml:space="preserve"> </w:t>
      </w:r>
      <w:r w:rsidR="00833E4E">
        <w:rPr>
          <w:rFonts w:ascii="Times New Roman" w:hAnsi="Times New Roman" w:cs="Times New Roman"/>
          <w:color w:val="000000" w:themeColor="text1"/>
          <w:sz w:val="24"/>
          <w:szCs w:val="24"/>
          <w:lang w:val="en-ZA"/>
        </w:rPr>
        <w:t>the Department</w:t>
      </w:r>
      <w:r w:rsidR="00F0289A">
        <w:rPr>
          <w:rFonts w:ascii="Times New Roman" w:hAnsi="Times New Roman" w:cs="Times New Roman"/>
          <w:color w:val="000000" w:themeColor="text1"/>
          <w:sz w:val="24"/>
          <w:szCs w:val="24"/>
          <w:lang w:val="en-ZA"/>
        </w:rPr>
        <w:t>’s</w:t>
      </w:r>
      <w:r w:rsidR="00833E4E">
        <w:rPr>
          <w:rFonts w:ascii="Times New Roman" w:hAnsi="Times New Roman" w:cs="Times New Roman"/>
          <w:color w:val="000000" w:themeColor="text1"/>
          <w:sz w:val="24"/>
          <w:szCs w:val="24"/>
          <w:lang w:val="en-ZA"/>
        </w:rPr>
        <w:t xml:space="preserve"> budget</w:t>
      </w:r>
      <w:r w:rsidR="00F0289A">
        <w:rPr>
          <w:rFonts w:ascii="Times New Roman" w:hAnsi="Times New Roman" w:cs="Times New Roman"/>
          <w:color w:val="000000" w:themeColor="text1"/>
          <w:sz w:val="24"/>
          <w:szCs w:val="24"/>
          <w:lang w:val="en-ZA"/>
        </w:rPr>
        <w:t xml:space="preserve"> figures as they were not correlating, and the Department asked to give an explanation and review them.</w:t>
      </w:r>
    </w:p>
    <w:p w14:paraId="542A2DF3" w14:textId="77777777" w:rsidR="00085CAD" w:rsidRDefault="00085CAD" w:rsidP="005E7017">
      <w:pPr>
        <w:spacing w:line="360" w:lineRule="auto"/>
        <w:ind w:left="709" w:hanging="709"/>
        <w:jc w:val="both"/>
        <w:rPr>
          <w:rFonts w:ascii="Times New Roman" w:hAnsi="Times New Roman" w:cs="Times New Roman"/>
          <w:color w:val="000000" w:themeColor="text1"/>
          <w:sz w:val="24"/>
          <w:szCs w:val="24"/>
          <w:lang w:val="en-ZA"/>
        </w:rPr>
      </w:pPr>
    </w:p>
    <w:p w14:paraId="7131AD4C" w14:textId="77777777" w:rsidR="00085CAD" w:rsidRPr="00C76F16" w:rsidRDefault="00085CAD"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10.20</w:t>
      </w:r>
      <w:r>
        <w:rPr>
          <w:rFonts w:ascii="Times New Roman" w:hAnsi="Times New Roman" w:cs="Times New Roman"/>
          <w:color w:val="000000" w:themeColor="text1"/>
          <w:sz w:val="24"/>
          <w:szCs w:val="24"/>
          <w:lang w:val="en-ZA"/>
        </w:rPr>
        <w:tab/>
        <w:t>Detailed information was requested on the progress relating to the 10 flagship projects being pursued und</w:t>
      </w:r>
      <w:r w:rsidR="00C55B0D">
        <w:rPr>
          <w:rFonts w:ascii="Times New Roman" w:hAnsi="Times New Roman" w:cs="Times New Roman"/>
          <w:color w:val="000000" w:themeColor="text1"/>
          <w:sz w:val="24"/>
          <w:szCs w:val="24"/>
          <w:lang w:val="en-ZA"/>
        </w:rPr>
        <w:t>e</w:t>
      </w:r>
      <w:r>
        <w:rPr>
          <w:rFonts w:ascii="Times New Roman" w:hAnsi="Times New Roman" w:cs="Times New Roman"/>
          <w:color w:val="000000" w:themeColor="text1"/>
          <w:sz w:val="24"/>
          <w:szCs w:val="24"/>
          <w:lang w:val="en-ZA"/>
        </w:rPr>
        <w:t>r the auspices of the African Union Agenda 2063.</w:t>
      </w:r>
    </w:p>
    <w:p w14:paraId="19D23DA3" w14:textId="77777777" w:rsidR="004655EA" w:rsidRPr="00C76F16" w:rsidRDefault="004655EA" w:rsidP="005E7017">
      <w:pPr>
        <w:spacing w:line="360" w:lineRule="auto"/>
        <w:ind w:left="709" w:hanging="709"/>
        <w:jc w:val="both"/>
        <w:rPr>
          <w:rFonts w:ascii="Times New Roman" w:hAnsi="Times New Roman" w:cs="Times New Roman"/>
          <w:color w:val="000000" w:themeColor="text1"/>
          <w:sz w:val="24"/>
          <w:szCs w:val="24"/>
          <w:lang w:val="en-ZA"/>
        </w:rPr>
      </w:pPr>
    </w:p>
    <w:p w14:paraId="319367F6" w14:textId="77777777" w:rsidR="0028374F" w:rsidRPr="00C76F16"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1</w:t>
      </w:r>
      <w:r w:rsidR="000566FA" w:rsidRPr="00C76F16">
        <w:rPr>
          <w:rFonts w:ascii="Times New Roman" w:hAnsi="Times New Roman" w:cs="Times New Roman"/>
          <w:color w:val="000000" w:themeColor="text1"/>
          <w:sz w:val="24"/>
          <w:szCs w:val="24"/>
          <w:lang w:val="en-ZA"/>
        </w:rPr>
        <w:tab/>
      </w:r>
      <w:r w:rsidR="00281F39" w:rsidRPr="00C76F16">
        <w:rPr>
          <w:rFonts w:ascii="Times New Roman" w:hAnsi="Times New Roman" w:cs="Times New Roman"/>
          <w:color w:val="000000" w:themeColor="text1"/>
          <w:sz w:val="24"/>
          <w:szCs w:val="24"/>
          <w:lang w:val="en-ZA"/>
        </w:rPr>
        <w:t>More</w:t>
      </w:r>
      <w:r w:rsidR="008F785A" w:rsidRPr="00C76F16">
        <w:rPr>
          <w:rFonts w:ascii="Times New Roman" w:hAnsi="Times New Roman" w:cs="Times New Roman"/>
          <w:color w:val="000000" w:themeColor="text1"/>
          <w:sz w:val="24"/>
          <w:szCs w:val="24"/>
          <w:lang w:val="en-ZA"/>
        </w:rPr>
        <w:t xml:space="preserve"> information was requested on South Africa’s posture for keeping the reform of the United Nations Security Council alive on the agenda of the UN.</w:t>
      </w:r>
    </w:p>
    <w:p w14:paraId="7F0828B9" w14:textId="77777777" w:rsidR="0028374F" w:rsidRPr="00C76F16" w:rsidRDefault="0028374F" w:rsidP="005E7017">
      <w:pPr>
        <w:spacing w:line="360" w:lineRule="auto"/>
        <w:ind w:left="709" w:hanging="709"/>
        <w:jc w:val="both"/>
        <w:rPr>
          <w:rFonts w:ascii="Times New Roman" w:hAnsi="Times New Roman" w:cs="Times New Roman"/>
          <w:color w:val="000000" w:themeColor="text1"/>
          <w:sz w:val="24"/>
          <w:szCs w:val="24"/>
          <w:lang w:val="en-ZA"/>
        </w:rPr>
      </w:pPr>
    </w:p>
    <w:p w14:paraId="770F31AC" w14:textId="77777777" w:rsidR="00F0289A" w:rsidRDefault="0028374F" w:rsidP="005E7017">
      <w:pPr>
        <w:spacing w:line="360" w:lineRule="auto"/>
        <w:ind w:left="709" w:hanging="709"/>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709FE" w:rsidRPr="00C76F16">
        <w:rPr>
          <w:rFonts w:ascii="Times New Roman" w:hAnsi="Times New Roman" w:cs="Times New Roman"/>
          <w:color w:val="000000" w:themeColor="text1"/>
          <w:sz w:val="24"/>
          <w:szCs w:val="24"/>
          <w:lang w:val="en-ZA"/>
        </w:rPr>
        <w:t>0</w:t>
      </w:r>
      <w:r w:rsidR="005E7017">
        <w:rPr>
          <w:rFonts w:ascii="Times New Roman" w:hAnsi="Times New Roman" w:cs="Times New Roman"/>
          <w:color w:val="000000" w:themeColor="text1"/>
          <w:sz w:val="24"/>
          <w:szCs w:val="24"/>
          <w:lang w:val="en-ZA"/>
        </w:rPr>
        <w:t>.2</w:t>
      </w:r>
      <w:r w:rsidR="00AF087D">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ab/>
        <w:t>An update was sought regarding steps taken thus far</w:t>
      </w:r>
      <w:r w:rsidR="000A598E" w:rsidRPr="00C76F16">
        <w:rPr>
          <w:rFonts w:ascii="Times New Roman" w:hAnsi="Times New Roman" w:cs="Times New Roman"/>
          <w:color w:val="000000" w:themeColor="text1"/>
          <w:sz w:val="24"/>
          <w:szCs w:val="24"/>
          <w:lang w:val="en-ZA"/>
        </w:rPr>
        <w:t xml:space="preserve"> to address the shortcomings identified in</w:t>
      </w:r>
      <w:r w:rsidRPr="00C76F16">
        <w:rPr>
          <w:rFonts w:ascii="Times New Roman" w:hAnsi="Times New Roman" w:cs="Times New Roman"/>
          <w:color w:val="000000" w:themeColor="text1"/>
          <w:sz w:val="24"/>
          <w:szCs w:val="24"/>
          <w:lang w:val="en-ZA"/>
        </w:rPr>
        <w:t xml:space="preserve"> the Auditor General’s Report 201</w:t>
      </w:r>
      <w:r w:rsidR="0091253D" w:rsidRPr="00C76F16">
        <w:rPr>
          <w:rFonts w:ascii="Times New Roman" w:hAnsi="Times New Roman" w:cs="Times New Roman"/>
          <w:color w:val="000000" w:themeColor="text1"/>
          <w:sz w:val="24"/>
          <w:szCs w:val="24"/>
          <w:lang w:val="en-ZA"/>
        </w:rPr>
        <w:t>7</w:t>
      </w:r>
      <w:r w:rsidRPr="00C76F16">
        <w:rPr>
          <w:rFonts w:ascii="Times New Roman" w:hAnsi="Times New Roman" w:cs="Times New Roman"/>
          <w:color w:val="000000" w:themeColor="text1"/>
          <w:sz w:val="24"/>
          <w:szCs w:val="24"/>
          <w:lang w:val="en-ZA"/>
        </w:rPr>
        <w:t>.</w:t>
      </w:r>
      <w:r w:rsidR="001D5E2C" w:rsidRPr="00C76F16">
        <w:rPr>
          <w:rFonts w:ascii="Times New Roman" w:hAnsi="Times New Roman" w:cs="Times New Roman"/>
          <w:color w:val="000000" w:themeColor="text1"/>
          <w:sz w:val="24"/>
          <w:szCs w:val="24"/>
          <w:lang w:val="en-ZA"/>
        </w:rPr>
        <w:t xml:space="preserve"> Special focus was on the matters relating to </w:t>
      </w:r>
      <w:r w:rsidR="000A598E" w:rsidRPr="00C76F16">
        <w:rPr>
          <w:rFonts w:ascii="Times New Roman" w:hAnsi="Times New Roman" w:cs="Times New Roman"/>
          <w:color w:val="000000" w:themeColor="text1"/>
          <w:sz w:val="24"/>
          <w:szCs w:val="24"/>
          <w:lang w:val="en-ZA"/>
        </w:rPr>
        <w:t>the</w:t>
      </w:r>
      <w:r w:rsidR="0091253D" w:rsidRPr="00C76F16">
        <w:rPr>
          <w:rFonts w:ascii="Times New Roman" w:hAnsi="Times New Roman" w:cs="Times New Roman"/>
          <w:color w:val="000000" w:themeColor="text1"/>
          <w:sz w:val="24"/>
          <w:szCs w:val="24"/>
          <w:lang w:val="en-ZA"/>
        </w:rPr>
        <w:t xml:space="preserve"> upgrading and</w:t>
      </w:r>
      <w:r w:rsidR="000A598E" w:rsidRPr="00C76F16">
        <w:rPr>
          <w:rFonts w:ascii="Times New Roman" w:hAnsi="Times New Roman" w:cs="Times New Roman"/>
          <w:color w:val="000000" w:themeColor="text1"/>
          <w:sz w:val="24"/>
          <w:szCs w:val="24"/>
          <w:lang w:val="en-ZA"/>
        </w:rPr>
        <w:t xml:space="preserve"> integration of the departmental ICT systems</w:t>
      </w:r>
      <w:r w:rsidR="00753A7E">
        <w:rPr>
          <w:rFonts w:ascii="Times New Roman" w:hAnsi="Times New Roman" w:cs="Times New Roman"/>
          <w:color w:val="000000" w:themeColor="text1"/>
          <w:sz w:val="24"/>
          <w:szCs w:val="24"/>
          <w:lang w:val="en-ZA"/>
        </w:rPr>
        <w:t>, completeness of the asset register and compliance with the prescripts of supply chain management.</w:t>
      </w:r>
    </w:p>
    <w:p w14:paraId="1CF1860D" w14:textId="77777777" w:rsidR="00D84AF4" w:rsidRDefault="00D84AF4" w:rsidP="005E7017">
      <w:pPr>
        <w:spacing w:line="360" w:lineRule="auto"/>
        <w:ind w:left="709" w:hanging="709"/>
        <w:jc w:val="both"/>
        <w:rPr>
          <w:rFonts w:ascii="Times New Roman" w:hAnsi="Times New Roman" w:cs="Times New Roman"/>
          <w:color w:val="000000" w:themeColor="text1"/>
          <w:sz w:val="24"/>
          <w:szCs w:val="24"/>
          <w:lang w:val="en-ZA"/>
        </w:rPr>
      </w:pPr>
    </w:p>
    <w:p w14:paraId="78B07038" w14:textId="77777777" w:rsidR="00643C6C"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lastRenderedPageBreak/>
        <w:t>10.2</w:t>
      </w:r>
      <w:r w:rsidR="00AF087D">
        <w:rPr>
          <w:rFonts w:ascii="Times New Roman" w:hAnsi="Times New Roman" w:cs="Times New Roman"/>
          <w:color w:val="000000" w:themeColor="text1"/>
          <w:sz w:val="24"/>
          <w:szCs w:val="24"/>
          <w:lang w:val="en-ZA"/>
        </w:rPr>
        <w:t>3</w:t>
      </w:r>
      <w:r w:rsidR="00F0289A">
        <w:rPr>
          <w:rFonts w:ascii="Times New Roman" w:hAnsi="Times New Roman" w:cs="Times New Roman"/>
          <w:color w:val="000000" w:themeColor="text1"/>
          <w:sz w:val="24"/>
          <w:szCs w:val="24"/>
          <w:lang w:val="en-ZA"/>
        </w:rPr>
        <w:tab/>
        <w:t xml:space="preserve">It was noted that South Africa has a basket of </w:t>
      </w:r>
      <w:r w:rsidR="00213D27">
        <w:rPr>
          <w:rFonts w:ascii="Times New Roman" w:hAnsi="Times New Roman" w:cs="Times New Roman"/>
          <w:color w:val="000000" w:themeColor="text1"/>
          <w:sz w:val="24"/>
          <w:szCs w:val="24"/>
          <w:lang w:val="en-ZA"/>
        </w:rPr>
        <w:t xml:space="preserve">allocated quotas in strategic international organisations that it is party to. It was asked how </w:t>
      </w:r>
      <w:r w:rsidR="00643C6C">
        <w:rPr>
          <w:rFonts w:ascii="Times New Roman" w:hAnsi="Times New Roman" w:cs="Times New Roman"/>
          <w:color w:val="000000" w:themeColor="text1"/>
          <w:sz w:val="24"/>
          <w:szCs w:val="24"/>
          <w:lang w:val="en-ZA"/>
        </w:rPr>
        <w:t>far the Department had gone in</w:t>
      </w:r>
      <w:r w:rsidR="00213D27">
        <w:rPr>
          <w:rFonts w:ascii="Times New Roman" w:hAnsi="Times New Roman" w:cs="Times New Roman"/>
          <w:color w:val="000000" w:themeColor="text1"/>
          <w:sz w:val="24"/>
          <w:szCs w:val="24"/>
          <w:lang w:val="en-ZA"/>
        </w:rPr>
        <w:t xml:space="preserve"> attracting South Africans to these positions</w:t>
      </w:r>
      <w:r w:rsidR="00643C6C">
        <w:rPr>
          <w:rFonts w:ascii="Times New Roman" w:hAnsi="Times New Roman" w:cs="Times New Roman"/>
          <w:color w:val="000000" w:themeColor="text1"/>
          <w:sz w:val="24"/>
          <w:szCs w:val="24"/>
          <w:lang w:val="en-ZA"/>
        </w:rPr>
        <w:t>.</w:t>
      </w:r>
    </w:p>
    <w:p w14:paraId="23CE09D5" w14:textId="77777777" w:rsidR="000A5771" w:rsidRDefault="000A5771" w:rsidP="005E7017">
      <w:pPr>
        <w:spacing w:line="360" w:lineRule="auto"/>
        <w:ind w:left="709" w:hanging="709"/>
        <w:jc w:val="both"/>
        <w:rPr>
          <w:rFonts w:ascii="Times New Roman" w:hAnsi="Times New Roman" w:cs="Times New Roman"/>
          <w:color w:val="000000" w:themeColor="text1"/>
          <w:sz w:val="24"/>
          <w:szCs w:val="24"/>
          <w:lang w:val="en-ZA"/>
        </w:rPr>
      </w:pPr>
    </w:p>
    <w:p w14:paraId="325C0307" w14:textId="77777777" w:rsidR="00EB5B5F"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4</w:t>
      </w:r>
      <w:r w:rsidR="00643C6C">
        <w:rPr>
          <w:rFonts w:ascii="Times New Roman" w:hAnsi="Times New Roman" w:cs="Times New Roman"/>
          <w:color w:val="000000" w:themeColor="text1"/>
          <w:sz w:val="24"/>
          <w:szCs w:val="24"/>
          <w:lang w:val="en-ZA"/>
        </w:rPr>
        <w:tab/>
        <w:t xml:space="preserve">The Committee requested the Department to submit a detailed report on the processes </w:t>
      </w:r>
      <w:r w:rsidR="00B57B81">
        <w:rPr>
          <w:rFonts w:ascii="Times New Roman" w:hAnsi="Times New Roman" w:cs="Times New Roman"/>
          <w:color w:val="000000" w:themeColor="text1"/>
          <w:sz w:val="24"/>
          <w:szCs w:val="24"/>
          <w:lang w:val="en-ZA"/>
        </w:rPr>
        <w:t>thus far</w:t>
      </w:r>
      <w:r w:rsidR="00643C6C">
        <w:rPr>
          <w:rFonts w:ascii="Times New Roman" w:hAnsi="Times New Roman" w:cs="Times New Roman"/>
          <w:color w:val="000000" w:themeColor="text1"/>
          <w:sz w:val="24"/>
          <w:szCs w:val="24"/>
          <w:lang w:val="en-ZA"/>
        </w:rPr>
        <w:t>, regarding the provision of a permanent headquarters for the Pan African</w:t>
      </w:r>
      <w:r w:rsidR="00B57B81">
        <w:rPr>
          <w:rFonts w:ascii="Times New Roman" w:hAnsi="Times New Roman" w:cs="Times New Roman"/>
          <w:color w:val="000000" w:themeColor="text1"/>
          <w:sz w:val="24"/>
          <w:szCs w:val="24"/>
          <w:lang w:val="en-ZA"/>
        </w:rPr>
        <w:t xml:space="preserve"> </w:t>
      </w:r>
      <w:r w:rsidR="00643C6C">
        <w:rPr>
          <w:rFonts w:ascii="Times New Roman" w:hAnsi="Times New Roman" w:cs="Times New Roman"/>
          <w:color w:val="000000" w:themeColor="text1"/>
          <w:sz w:val="24"/>
          <w:szCs w:val="24"/>
          <w:lang w:val="en-ZA"/>
        </w:rPr>
        <w:t>Parliament</w:t>
      </w:r>
      <w:r w:rsidR="00B57B81">
        <w:rPr>
          <w:rFonts w:ascii="Times New Roman" w:hAnsi="Times New Roman" w:cs="Times New Roman"/>
          <w:color w:val="000000" w:themeColor="text1"/>
          <w:sz w:val="24"/>
          <w:szCs w:val="24"/>
          <w:lang w:val="en-ZA"/>
        </w:rPr>
        <w:t>.</w:t>
      </w:r>
    </w:p>
    <w:p w14:paraId="0EECE46F" w14:textId="77777777" w:rsidR="000A5771" w:rsidRDefault="000A5771" w:rsidP="005E7017">
      <w:pPr>
        <w:spacing w:line="360" w:lineRule="auto"/>
        <w:ind w:left="709" w:hanging="709"/>
        <w:jc w:val="both"/>
        <w:rPr>
          <w:rFonts w:ascii="Times New Roman" w:hAnsi="Times New Roman" w:cs="Times New Roman"/>
          <w:color w:val="000000" w:themeColor="text1"/>
          <w:sz w:val="24"/>
          <w:szCs w:val="24"/>
          <w:lang w:val="en-ZA"/>
        </w:rPr>
      </w:pPr>
    </w:p>
    <w:p w14:paraId="31043557" w14:textId="77777777" w:rsidR="00EB5B5F"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5</w:t>
      </w:r>
      <w:r w:rsidR="00EB5B5F">
        <w:rPr>
          <w:rFonts w:ascii="Times New Roman" w:hAnsi="Times New Roman" w:cs="Times New Roman"/>
          <w:color w:val="000000" w:themeColor="text1"/>
          <w:sz w:val="24"/>
          <w:szCs w:val="24"/>
          <w:lang w:val="en-ZA"/>
        </w:rPr>
        <w:tab/>
        <w:t>An update was sought on the status of the Foreign Service Bill</w:t>
      </w:r>
      <w:r w:rsidR="006A0043">
        <w:rPr>
          <w:rFonts w:ascii="Times New Roman" w:hAnsi="Times New Roman" w:cs="Times New Roman"/>
          <w:color w:val="000000" w:themeColor="text1"/>
          <w:sz w:val="24"/>
          <w:szCs w:val="24"/>
          <w:lang w:val="en-ZA"/>
        </w:rPr>
        <w:t>,</w:t>
      </w:r>
      <w:r w:rsidR="00EB5B5F">
        <w:rPr>
          <w:rFonts w:ascii="Times New Roman" w:hAnsi="Times New Roman" w:cs="Times New Roman"/>
          <w:color w:val="000000" w:themeColor="text1"/>
          <w:sz w:val="24"/>
          <w:szCs w:val="24"/>
          <w:lang w:val="en-ZA"/>
        </w:rPr>
        <w:t xml:space="preserve"> 2015.</w:t>
      </w:r>
    </w:p>
    <w:p w14:paraId="097F1B3B" w14:textId="77777777" w:rsidR="000A5771" w:rsidRDefault="000A5771" w:rsidP="005E7017">
      <w:pPr>
        <w:spacing w:line="360" w:lineRule="auto"/>
        <w:ind w:left="709" w:hanging="709"/>
        <w:jc w:val="both"/>
        <w:rPr>
          <w:rFonts w:ascii="Times New Roman" w:hAnsi="Times New Roman" w:cs="Times New Roman"/>
          <w:color w:val="000000" w:themeColor="text1"/>
          <w:sz w:val="24"/>
          <w:szCs w:val="24"/>
          <w:lang w:val="en-ZA"/>
        </w:rPr>
      </w:pPr>
    </w:p>
    <w:p w14:paraId="6C446AFE" w14:textId="77777777" w:rsidR="00513BFF"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6</w:t>
      </w:r>
      <w:r w:rsidR="00EB5B5F">
        <w:rPr>
          <w:rFonts w:ascii="Times New Roman" w:hAnsi="Times New Roman" w:cs="Times New Roman"/>
          <w:color w:val="000000" w:themeColor="text1"/>
          <w:sz w:val="24"/>
          <w:szCs w:val="24"/>
          <w:lang w:val="en-ZA"/>
        </w:rPr>
        <w:tab/>
        <w:t>It was asked how far the Department was from the growth target predicted by the National Development Plan.</w:t>
      </w:r>
    </w:p>
    <w:p w14:paraId="17C973D5" w14:textId="77777777" w:rsidR="000A5771" w:rsidRDefault="000A5771" w:rsidP="005E7017">
      <w:pPr>
        <w:spacing w:line="360" w:lineRule="auto"/>
        <w:ind w:left="709" w:hanging="709"/>
        <w:jc w:val="both"/>
        <w:rPr>
          <w:rFonts w:ascii="Times New Roman" w:hAnsi="Times New Roman" w:cs="Times New Roman"/>
          <w:color w:val="000000" w:themeColor="text1"/>
          <w:sz w:val="24"/>
          <w:szCs w:val="24"/>
          <w:lang w:val="en-ZA"/>
        </w:rPr>
      </w:pPr>
    </w:p>
    <w:p w14:paraId="266D790A" w14:textId="77777777" w:rsidR="00671FDD" w:rsidRDefault="005E7017"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7</w:t>
      </w:r>
      <w:r w:rsidR="00671FDD">
        <w:rPr>
          <w:rFonts w:ascii="Times New Roman" w:hAnsi="Times New Roman" w:cs="Times New Roman"/>
          <w:color w:val="000000" w:themeColor="text1"/>
          <w:sz w:val="24"/>
          <w:szCs w:val="24"/>
          <w:lang w:val="en-ZA"/>
        </w:rPr>
        <w:tab/>
        <w:t>More clarity was sought on the relationship between the mandate of the Department and that of Brand SA, and how they synchronise efforts towards promoting the image of the country</w:t>
      </w:r>
      <w:r w:rsidR="005D1A9C">
        <w:rPr>
          <w:rFonts w:ascii="Times New Roman" w:hAnsi="Times New Roman" w:cs="Times New Roman"/>
          <w:color w:val="000000" w:themeColor="text1"/>
          <w:sz w:val="24"/>
          <w:szCs w:val="24"/>
          <w:lang w:val="en-ZA"/>
        </w:rPr>
        <w:t>.</w:t>
      </w:r>
    </w:p>
    <w:p w14:paraId="50C9331F" w14:textId="77777777" w:rsidR="005D1A9C" w:rsidRDefault="005D1A9C" w:rsidP="005E7017">
      <w:pPr>
        <w:spacing w:line="360" w:lineRule="auto"/>
        <w:ind w:left="709" w:hanging="709"/>
        <w:jc w:val="both"/>
        <w:rPr>
          <w:rFonts w:ascii="Times New Roman" w:hAnsi="Times New Roman" w:cs="Times New Roman"/>
          <w:color w:val="000000" w:themeColor="text1"/>
          <w:sz w:val="24"/>
          <w:szCs w:val="24"/>
          <w:lang w:val="en-ZA"/>
        </w:rPr>
      </w:pPr>
    </w:p>
    <w:p w14:paraId="51BB18D5" w14:textId="77777777" w:rsidR="000C00BA" w:rsidRDefault="00513BFF"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8</w:t>
      </w:r>
      <w:r>
        <w:rPr>
          <w:rFonts w:ascii="Times New Roman" w:hAnsi="Times New Roman" w:cs="Times New Roman"/>
          <w:color w:val="000000" w:themeColor="text1"/>
          <w:sz w:val="24"/>
          <w:szCs w:val="24"/>
          <w:lang w:val="en-ZA"/>
        </w:rPr>
        <w:tab/>
        <w:t>It was noted that some of the challenges facing the Department were that some service contracts had expired though still b</w:t>
      </w:r>
      <w:r w:rsidR="00CE127B">
        <w:rPr>
          <w:rFonts w:ascii="Times New Roman" w:hAnsi="Times New Roman" w:cs="Times New Roman"/>
          <w:color w:val="000000" w:themeColor="text1"/>
          <w:sz w:val="24"/>
          <w:szCs w:val="24"/>
          <w:lang w:val="en-ZA"/>
        </w:rPr>
        <w:t>eing utilised. It was questioned</w:t>
      </w:r>
      <w:r>
        <w:rPr>
          <w:rFonts w:ascii="Times New Roman" w:hAnsi="Times New Roman" w:cs="Times New Roman"/>
          <w:color w:val="000000" w:themeColor="text1"/>
          <w:sz w:val="24"/>
          <w:szCs w:val="24"/>
          <w:lang w:val="en-ZA"/>
        </w:rPr>
        <w:t xml:space="preserve"> why such contracts were left to continue running while illegal.</w:t>
      </w:r>
    </w:p>
    <w:p w14:paraId="11B484CA" w14:textId="77777777" w:rsidR="005D1A9C" w:rsidRDefault="005D1A9C" w:rsidP="00C76F16">
      <w:pPr>
        <w:spacing w:line="360" w:lineRule="auto"/>
        <w:jc w:val="both"/>
        <w:rPr>
          <w:rFonts w:ascii="Times New Roman" w:hAnsi="Times New Roman" w:cs="Times New Roman"/>
          <w:color w:val="000000" w:themeColor="text1"/>
          <w:sz w:val="24"/>
          <w:szCs w:val="24"/>
          <w:lang w:val="en-ZA"/>
        </w:rPr>
      </w:pPr>
    </w:p>
    <w:p w14:paraId="5556F1F4" w14:textId="77777777" w:rsidR="00247A7F" w:rsidRDefault="000C00BA" w:rsidP="005E7017">
      <w:pPr>
        <w:spacing w:line="360" w:lineRule="auto"/>
        <w:ind w:left="709" w:hanging="709"/>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10.2</w:t>
      </w:r>
      <w:r w:rsidR="00AF087D">
        <w:rPr>
          <w:rFonts w:ascii="Times New Roman" w:hAnsi="Times New Roman" w:cs="Times New Roman"/>
          <w:color w:val="000000" w:themeColor="text1"/>
          <w:sz w:val="24"/>
          <w:szCs w:val="24"/>
          <w:lang w:val="en-ZA"/>
        </w:rPr>
        <w:t>9</w:t>
      </w:r>
      <w:r>
        <w:rPr>
          <w:rFonts w:ascii="Times New Roman" w:hAnsi="Times New Roman" w:cs="Times New Roman"/>
          <w:color w:val="000000" w:themeColor="text1"/>
          <w:sz w:val="24"/>
          <w:szCs w:val="24"/>
          <w:lang w:val="en-ZA"/>
        </w:rPr>
        <w:tab/>
        <w:t xml:space="preserve">It was observed that from the reports of the Auditor General and the presentation by the Department, there was a tendency to ignore the prescripts of the PFMA. The Department was </w:t>
      </w:r>
      <w:r w:rsidR="0084539A">
        <w:rPr>
          <w:rFonts w:ascii="Times New Roman" w:hAnsi="Times New Roman" w:cs="Times New Roman"/>
          <w:color w:val="000000" w:themeColor="text1"/>
          <w:sz w:val="24"/>
          <w:szCs w:val="24"/>
          <w:lang w:val="en-ZA"/>
        </w:rPr>
        <w:t>urged</w:t>
      </w:r>
      <w:r>
        <w:rPr>
          <w:rFonts w:ascii="Times New Roman" w:hAnsi="Times New Roman" w:cs="Times New Roman"/>
          <w:color w:val="000000" w:themeColor="text1"/>
          <w:sz w:val="24"/>
          <w:szCs w:val="24"/>
          <w:lang w:val="en-ZA"/>
        </w:rPr>
        <w:t xml:space="preserve"> to comply with requisite legislation while executing its mandate.</w:t>
      </w:r>
    </w:p>
    <w:p w14:paraId="038CFCCE" w14:textId="77777777" w:rsidR="00CB4188" w:rsidRDefault="00CB4188" w:rsidP="005E7017">
      <w:pPr>
        <w:spacing w:line="360" w:lineRule="auto"/>
        <w:ind w:left="709" w:hanging="709"/>
        <w:jc w:val="both"/>
        <w:rPr>
          <w:rFonts w:ascii="Times New Roman" w:hAnsi="Times New Roman" w:cs="Times New Roman"/>
          <w:color w:val="000000" w:themeColor="text1"/>
          <w:sz w:val="24"/>
          <w:szCs w:val="24"/>
          <w:lang w:val="en-ZA"/>
        </w:rPr>
      </w:pPr>
    </w:p>
    <w:p w14:paraId="52CB122C" w14:textId="77777777" w:rsidR="00111AD8" w:rsidRDefault="00A738A9" w:rsidP="00900396">
      <w:pPr>
        <w:spacing w:line="36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lang w:val="en-ZA"/>
        </w:rPr>
        <w:t>10.30</w:t>
      </w:r>
      <w:r>
        <w:rPr>
          <w:rFonts w:ascii="Times New Roman" w:hAnsi="Times New Roman" w:cs="Times New Roman"/>
          <w:color w:val="000000" w:themeColor="text1"/>
          <w:sz w:val="24"/>
          <w:szCs w:val="24"/>
          <w:lang w:val="en-ZA"/>
        </w:rPr>
        <w:tab/>
      </w:r>
      <w:r w:rsidR="006512EC" w:rsidRPr="006512EC">
        <w:rPr>
          <w:rFonts w:ascii="Times New Roman" w:hAnsi="Times New Roman" w:cs="Times New Roman"/>
          <w:sz w:val="24"/>
          <w:szCs w:val="24"/>
        </w:rPr>
        <w:t>The Committee recalled</w:t>
      </w:r>
      <w:r w:rsidR="00D57B90" w:rsidRPr="00900396">
        <w:rPr>
          <w:rFonts w:ascii="Times New Roman" w:hAnsi="Times New Roman" w:cs="Times New Roman"/>
          <w:sz w:val="24"/>
          <w:szCs w:val="24"/>
        </w:rPr>
        <w:t xml:space="preserve"> </w:t>
      </w:r>
      <w:r w:rsidR="0034083E" w:rsidRPr="00900396">
        <w:rPr>
          <w:rFonts w:ascii="Times New Roman" w:hAnsi="Times New Roman" w:cs="Times New Roman"/>
          <w:sz w:val="24"/>
          <w:szCs w:val="24"/>
        </w:rPr>
        <w:t>that its mandate translates to overseeing and ensuring accountability in the formulation and implementation of South Africa’s Foreign Policy.</w:t>
      </w:r>
      <w:r w:rsidR="006512EC" w:rsidRPr="006512EC">
        <w:rPr>
          <w:rFonts w:ascii="Times New Roman" w:hAnsi="Times New Roman" w:cs="Times New Roman"/>
          <w:sz w:val="24"/>
          <w:szCs w:val="24"/>
        </w:rPr>
        <w:t xml:space="preserve"> It further noted that the</w:t>
      </w:r>
      <w:r w:rsidR="005F37FE" w:rsidRPr="00900396">
        <w:rPr>
          <w:rFonts w:ascii="Times New Roman" w:hAnsi="Times New Roman" w:cs="Times New Roman"/>
          <w:sz w:val="24"/>
          <w:szCs w:val="24"/>
        </w:rPr>
        <w:t xml:space="preserve"> mandate</w:t>
      </w:r>
      <w:r w:rsidR="009C0452">
        <w:rPr>
          <w:rFonts w:ascii="Times New Roman" w:hAnsi="Times New Roman" w:cs="Times New Roman"/>
          <w:sz w:val="24"/>
          <w:szCs w:val="24"/>
        </w:rPr>
        <w:t>s</w:t>
      </w:r>
      <w:r w:rsidR="005F37FE" w:rsidRPr="00900396">
        <w:rPr>
          <w:rFonts w:ascii="Times New Roman" w:hAnsi="Times New Roman" w:cs="Times New Roman"/>
          <w:sz w:val="24"/>
          <w:szCs w:val="24"/>
        </w:rPr>
        <w:t xml:space="preserve"> of the Department</w:t>
      </w:r>
      <w:r w:rsidR="009C0452">
        <w:rPr>
          <w:rFonts w:ascii="Times New Roman" w:hAnsi="Times New Roman" w:cs="Times New Roman"/>
          <w:sz w:val="24"/>
          <w:szCs w:val="24"/>
        </w:rPr>
        <w:t xml:space="preserve"> and it entity</w:t>
      </w:r>
      <w:r w:rsidR="009C0452" w:rsidRPr="009C0452">
        <w:rPr>
          <w:rFonts w:ascii="Times New Roman" w:hAnsi="Times New Roman" w:cs="Times New Roman"/>
          <w:sz w:val="24"/>
          <w:szCs w:val="24"/>
        </w:rPr>
        <w:t xml:space="preserve"> are</w:t>
      </w:r>
      <w:r w:rsidR="005F37FE" w:rsidRPr="00900396">
        <w:rPr>
          <w:rFonts w:ascii="Times New Roman" w:hAnsi="Times New Roman" w:cs="Times New Roman"/>
          <w:sz w:val="24"/>
          <w:szCs w:val="24"/>
        </w:rPr>
        <w:t xml:space="preserve"> largely executed abroad by the Department and its </w:t>
      </w:r>
      <w:r w:rsidR="00987C4E" w:rsidRPr="00900396">
        <w:rPr>
          <w:rFonts w:ascii="Times New Roman" w:hAnsi="Times New Roman" w:cs="Times New Roman"/>
          <w:sz w:val="24"/>
          <w:szCs w:val="24"/>
        </w:rPr>
        <w:t>South African Diplomatic</w:t>
      </w:r>
      <w:r w:rsidR="005F37FE" w:rsidRPr="00900396">
        <w:rPr>
          <w:rFonts w:ascii="Times New Roman" w:hAnsi="Times New Roman" w:cs="Times New Roman"/>
          <w:sz w:val="24"/>
          <w:szCs w:val="24"/>
        </w:rPr>
        <w:t xml:space="preserve"> Missions</w:t>
      </w:r>
      <w:r w:rsidR="00987C4E" w:rsidRPr="00900396">
        <w:rPr>
          <w:rFonts w:ascii="Times New Roman" w:hAnsi="Times New Roman" w:cs="Times New Roman"/>
          <w:sz w:val="24"/>
          <w:szCs w:val="24"/>
        </w:rPr>
        <w:t xml:space="preserve"> abroad</w:t>
      </w:r>
      <w:r w:rsidR="005F37FE" w:rsidRPr="00900396">
        <w:rPr>
          <w:rFonts w:ascii="Times New Roman" w:hAnsi="Times New Roman" w:cs="Times New Roman"/>
          <w:sz w:val="24"/>
          <w:szCs w:val="24"/>
        </w:rPr>
        <w:t>.</w:t>
      </w:r>
      <w:r w:rsidR="00987C4E" w:rsidRPr="00900396">
        <w:rPr>
          <w:rFonts w:ascii="Times New Roman" w:hAnsi="Times New Roman" w:cs="Times New Roman"/>
          <w:sz w:val="24"/>
          <w:szCs w:val="24"/>
        </w:rPr>
        <w:t xml:space="preserve"> </w:t>
      </w:r>
      <w:r w:rsidR="00111AD8">
        <w:rPr>
          <w:rFonts w:ascii="Times New Roman" w:hAnsi="Times New Roman" w:cs="Times New Roman"/>
          <w:sz w:val="24"/>
          <w:szCs w:val="24"/>
        </w:rPr>
        <w:t xml:space="preserve">The Committee concluded that </w:t>
      </w:r>
      <w:r w:rsidR="00111AD8" w:rsidRPr="00111AD8">
        <w:rPr>
          <w:rFonts w:ascii="Times New Roman" w:hAnsi="Times New Roman" w:cs="Times New Roman"/>
          <w:sz w:val="24"/>
          <w:szCs w:val="24"/>
        </w:rPr>
        <w:t>i</w:t>
      </w:r>
      <w:r w:rsidR="00987C4E" w:rsidRPr="00900396">
        <w:rPr>
          <w:rFonts w:ascii="Times New Roman" w:hAnsi="Times New Roman" w:cs="Times New Roman"/>
          <w:sz w:val="24"/>
          <w:szCs w:val="24"/>
        </w:rPr>
        <w:t>n order for the Committee to assess service delivery on Foreign Policy, it must be able to oversee</w:t>
      </w:r>
      <w:r w:rsidR="006E725F" w:rsidRPr="00900396">
        <w:rPr>
          <w:rFonts w:ascii="Times New Roman" w:hAnsi="Times New Roman" w:cs="Times New Roman"/>
          <w:sz w:val="24"/>
          <w:szCs w:val="24"/>
        </w:rPr>
        <w:t xml:space="preserve"> the work of the Department</w:t>
      </w:r>
      <w:r w:rsidR="009C0452">
        <w:rPr>
          <w:rFonts w:ascii="Times New Roman" w:hAnsi="Times New Roman" w:cs="Times New Roman"/>
          <w:sz w:val="24"/>
          <w:szCs w:val="24"/>
        </w:rPr>
        <w:t>, its entity and South African Missions where they operate, being</w:t>
      </w:r>
      <w:r w:rsidR="006E725F" w:rsidRPr="00900396">
        <w:rPr>
          <w:rFonts w:ascii="Times New Roman" w:hAnsi="Times New Roman" w:cs="Times New Roman"/>
          <w:sz w:val="24"/>
          <w:szCs w:val="24"/>
        </w:rPr>
        <w:t xml:space="preserve"> beyond the borders of South Africa.</w:t>
      </w:r>
    </w:p>
    <w:p w14:paraId="538509AF" w14:textId="77777777" w:rsidR="00111AD8" w:rsidRDefault="00111AD8" w:rsidP="00900396">
      <w:pPr>
        <w:spacing w:line="360" w:lineRule="auto"/>
        <w:ind w:left="709" w:hanging="709"/>
        <w:jc w:val="both"/>
        <w:rPr>
          <w:rFonts w:ascii="Times New Roman" w:hAnsi="Times New Roman" w:cs="Times New Roman"/>
          <w:sz w:val="24"/>
          <w:szCs w:val="24"/>
        </w:rPr>
      </w:pPr>
    </w:p>
    <w:p w14:paraId="31D16766" w14:textId="77777777" w:rsidR="00A738A9" w:rsidRPr="00900396" w:rsidRDefault="00111AD8" w:rsidP="00900396">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Committee noted </w:t>
      </w:r>
      <w:r w:rsidR="00D57B90" w:rsidRPr="00900396">
        <w:rPr>
          <w:rFonts w:ascii="Times New Roman" w:hAnsi="Times New Roman" w:cs="Times New Roman"/>
          <w:sz w:val="24"/>
          <w:szCs w:val="24"/>
        </w:rPr>
        <w:t>with concern that the current</w:t>
      </w:r>
      <w:r w:rsidR="0034083E" w:rsidRPr="00900396">
        <w:rPr>
          <w:rFonts w:ascii="Times New Roman" w:hAnsi="Times New Roman" w:cs="Times New Roman"/>
          <w:sz w:val="24"/>
          <w:szCs w:val="24"/>
        </w:rPr>
        <w:t xml:space="preserve"> </w:t>
      </w:r>
      <w:r w:rsidR="00E622A5">
        <w:rPr>
          <w:rFonts w:ascii="Times New Roman" w:hAnsi="Times New Roman" w:cs="Times New Roman"/>
          <w:sz w:val="24"/>
          <w:szCs w:val="24"/>
        </w:rPr>
        <w:t xml:space="preserve">inward-looking </w:t>
      </w:r>
      <w:r w:rsidR="0034083E" w:rsidRPr="00900396">
        <w:rPr>
          <w:rFonts w:ascii="Times New Roman" w:hAnsi="Times New Roman" w:cs="Times New Roman"/>
          <w:sz w:val="24"/>
          <w:szCs w:val="24"/>
        </w:rPr>
        <w:t>Parliamentary Oversight Model</w:t>
      </w:r>
      <w:r w:rsidR="002E37DB">
        <w:rPr>
          <w:rFonts w:ascii="Times New Roman" w:hAnsi="Times New Roman" w:cs="Times New Roman"/>
          <w:sz w:val="24"/>
          <w:szCs w:val="24"/>
        </w:rPr>
        <w:t xml:space="preserve"> imposed</w:t>
      </w:r>
      <w:r w:rsidR="00A738A9" w:rsidRPr="00900396">
        <w:rPr>
          <w:rFonts w:ascii="Times New Roman" w:hAnsi="Times New Roman" w:cs="Times New Roman"/>
          <w:sz w:val="24"/>
          <w:szCs w:val="24"/>
        </w:rPr>
        <w:t xml:space="preserve"> challenges </w:t>
      </w:r>
      <w:r w:rsidR="002E37DB">
        <w:rPr>
          <w:rFonts w:ascii="Times New Roman" w:hAnsi="Times New Roman" w:cs="Times New Roman"/>
          <w:sz w:val="24"/>
          <w:szCs w:val="24"/>
        </w:rPr>
        <w:t>on the mandate of the Committee. It</w:t>
      </w:r>
      <w:r w:rsidR="00A738A9" w:rsidRPr="00900396">
        <w:rPr>
          <w:rFonts w:ascii="Times New Roman" w:hAnsi="Times New Roman" w:cs="Times New Roman"/>
          <w:sz w:val="24"/>
          <w:szCs w:val="24"/>
        </w:rPr>
        <w:t xml:space="preserve"> allows a limited space for oversight beyond the borders of South Africa</w:t>
      </w:r>
      <w:r w:rsidR="00946B2C" w:rsidRPr="00900396">
        <w:rPr>
          <w:rFonts w:ascii="Times New Roman" w:hAnsi="Times New Roman" w:cs="Times New Roman"/>
          <w:sz w:val="24"/>
          <w:szCs w:val="24"/>
        </w:rPr>
        <w:t>, in that it largely allows oversight within the borders of South Africa</w:t>
      </w:r>
      <w:r w:rsidR="00AB3894" w:rsidRPr="00900396">
        <w:rPr>
          <w:rFonts w:ascii="Times New Roman" w:hAnsi="Times New Roman" w:cs="Times New Roman"/>
          <w:sz w:val="24"/>
          <w:szCs w:val="24"/>
        </w:rPr>
        <w:t>. Otherwise, the Committee would conduct oversight a</w:t>
      </w:r>
      <w:r w:rsidR="00E622A5" w:rsidRPr="00E622A5">
        <w:rPr>
          <w:rFonts w:ascii="Times New Roman" w:hAnsi="Times New Roman" w:cs="Times New Roman"/>
          <w:sz w:val="24"/>
          <w:szCs w:val="24"/>
        </w:rPr>
        <w:t>broad</w:t>
      </w:r>
      <w:r w:rsidR="00AB3894" w:rsidRPr="00900396">
        <w:rPr>
          <w:rFonts w:ascii="Times New Roman" w:hAnsi="Times New Roman" w:cs="Times New Roman"/>
          <w:sz w:val="24"/>
          <w:szCs w:val="24"/>
        </w:rPr>
        <w:t xml:space="preserve"> where South Africa’s Foreign Policy is implemented.</w:t>
      </w:r>
    </w:p>
    <w:p w14:paraId="49789250" w14:textId="77777777" w:rsidR="000F43EE" w:rsidRPr="00C76F16" w:rsidRDefault="000F43EE" w:rsidP="00C76F16">
      <w:pPr>
        <w:spacing w:line="360" w:lineRule="auto"/>
        <w:jc w:val="both"/>
        <w:rPr>
          <w:rFonts w:ascii="Times New Roman" w:hAnsi="Times New Roman" w:cs="Times New Roman"/>
          <w:bCs/>
          <w:color w:val="000000" w:themeColor="text1"/>
          <w:sz w:val="24"/>
          <w:szCs w:val="24"/>
          <w:lang w:val="en-ZA"/>
        </w:rPr>
      </w:pPr>
    </w:p>
    <w:p w14:paraId="3191F43C"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Responses by the Department</w:t>
      </w:r>
    </w:p>
    <w:p w14:paraId="47536E39"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66B86509"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In its re</w:t>
      </w:r>
      <w:r w:rsidR="00BE797D" w:rsidRPr="00C76F16">
        <w:rPr>
          <w:rFonts w:ascii="Times New Roman" w:hAnsi="Times New Roman" w:cs="Times New Roman"/>
          <w:color w:val="000000" w:themeColor="text1"/>
          <w:sz w:val="24"/>
          <w:szCs w:val="24"/>
          <w:lang w:val="en-ZA"/>
        </w:rPr>
        <w:t>s</w:t>
      </w:r>
      <w:r w:rsidRPr="00C76F16">
        <w:rPr>
          <w:rFonts w:ascii="Times New Roman" w:hAnsi="Times New Roman" w:cs="Times New Roman"/>
          <w:color w:val="000000" w:themeColor="text1"/>
          <w:sz w:val="24"/>
          <w:szCs w:val="24"/>
          <w:lang w:val="en-ZA"/>
        </w:rPr>
        <w:t>po</w:t>
      </w:r>
      <w:r w:rsidR="00BE797D" w:rsidRPr="00C76F16">
        <w:rPr>
          <w:rFonts w:ascii="Times New Roman" w:hAnsi="Times New Roman" w:cs="Times New Roman"/>
          <w:color w:val="000000" w:themeColor="text1"/>
          <w:sz w:val="24"/>
          <w:szCs w:val="24"/>
          <w:lang w:val="en-ZA"/>
        </w:rPr>
        <w:t>n</w:t>
      </w:r>
      <w:r w:rsidRPr="00C76F16">
        <w:rPr>
          <w:rFonts w:ascii="Times New Roman" w:hAnsi="Times New Roman" w:cs="Times New Roman"/>
          <w:color w:val="000000" w:themeColor="text1"/>
          <w:sz w:val="24"/>
          <w:szCs w:val="24"/>
          <w:lang w:val="en-ZA"/>
        </w:rPr>
        <w:t>ses the Department noted the following.</w:t>
      </w:r>
    </w:p>
    <w:p w14:paraId="4B08EC6D" w14:textId="77777777" w:rsidR="006629F2" w:rsidRPr="00C76F16" w:rsidRDefault="006629F2" w:rsidP="00C76F16">
      <w:pPr>
        <w:spacing w:line="360" w:lineRule="auto"/>
        <w:jc w:val="both"/>
        <w:rPr>
          <w:rFonts w:ascii="Times New Roman" w:hAnsi="Times New Roman" w:cs="Times New Roman"/>
          <w:b/>
          <w:color w:val="000000" w:themeColor="text1"/>
          <w:sz w:val="24"/>
          <w:szCs w:val="24"/>
          <w:lang w:val="en-ZA"/>
        </w:rPr>
      </w:pPr>
    </w:p>
    <w:p w14:paraId="3062E97D" w14:textId="77777777" w:rsidR="006629F2" w:rsidRPr="00C76F16" w:rsidRDefault="006629F2"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ab/>
        <w:t xml:space="preserve">The </w:t>
      </w:r>
      <w:r w:rsidR="006F4F51" w:rsidRPr="00C76F16">
        <w:rPr>
          <w:rFonts w:ascii="Times New Roman" w:hAnsi="Times New Roman" w:cs="Times New Roman"/>
          <w:color w:val="000000" w:themeColor="text1"/>
          <w:sz w:val="24"/>
          <w:szCs w:val="24"/>
          <w:lang w:val="en-ZA"/>
        </w:rPr>
        <w:t xml:space="preserve">pressures imposed on the overall allocated </w:t>
      </w:r>
      <w:r w:rsidRPr="00C76F16">
        <w:rPr>
          <w:rFonts w:ascii="Times New Roman" w:hAnsi="Times New Roman" w:cs="Times New Roman"/>
          <w:color w:val="000000" w:themeColor="text1"/>
          <w:sz w:val="24"/>
          <w:szCs w:val="24"/>
          <w:lang w:val="en-ZA"/>
        </w:rPr>
        <w:t>budget</w:t>
      </w:r>
      <w:r w:rsidR="005B2FF5" w:rsidRPr="00C76F16">
        <w:rPr>
          <w:rFonts w:ascii="Times New Roman" w:hAnsi="Times New Roman" w:cs="Times New Roman"/>
          <w:color w:val="000000" w:themeColor="text1"/>
          <w:sz w:val="24"/>
          <w:szCs w:val="24"/>
          <w:lang w:val="en-ZA"/>
        </w:rPr>
        <w:t xml:space="preserve"> </w:t>
      </w:r>
      <w:r w:rsidRPr="00C76F16">
        <w:rPr>
          <w:rFonts w:ascii="Times New Roman" w:hAnsi="Times New Roman" w:cs="Times New Roman"/>
          <w:color w:val="000000" w:themeColor="text1"/>
          <w:sz w:val="24"/>
          <w:szCs w:val="24"/>
          <w:lang w:val="en-ZA"/>
        </w:rPr>
        <w:t xml:space="preserve">would have </w:t>
      </w:r>
      <w:r w:rsidR="00CE05DE" w:rsidRPr="00C76F16">
        <w:rPr>
          <w:rFonts w:ascii="Times New Roman" w:hAnsi="Times New Roman" w:cs="Times New Roman"/>
          <w:color w:val="000000" w:themeColor="text1"/>
          <w:sz w:val="24"/>
          <w:szCs w:val="24"/>
          <w:lang w:val="en-ZA"/>
        </w:rPr>
        <w:t xml:space="preserve">an </w:t>
      </w:r>
      <w:r w:rsidRPr="00C76F16">
        <w:rPr>
          <w:rFonts w:ascii="Times New Roman" w:hAnsi="Times New Roman" w:cs="Times New Roman"/>
          <w:color w:val="000000" w:themeColor="text1"/>
          <w:sz w:val="24"/>
          <w:szCs w:val="24"/>
          <w:lang w:val="en-ZA"/>
        </w:rPr>
        <w:t xml:space="preserve">impact on the operations of the Department, however the Department would </w:t>
      </w:r>
      <w:r w:rsidR="008F5B6E">
        <w:rPr>
          <w:rFonts w:ascii="Times New Roman" w:hAnsi="Times New Roman" w:cs="Times New Roman"/>
          <w:color w:val="000000" w:themeColor="text1"/>
          <w:sz w:val="24"/>
          <w:szCs w:val="24"/>
          <w:lang w:val="en-ZA"/>
        </w:rPr>
        <w:t>endeavour</w:t>
      </w:r>
      <w:r w:rsidRPr="00C76F16">
        <w:rPr>
          <w:rFonts w:ascii="Times New Roman" w:hAnsi="Times New Roman" w:cs="Times New Roman"/>
          <w:color w:val="000000" w:themeColor="text1"/>
          <w:sz w:val="24"/>
          <w:szCs w:val="24"/>
          <w:lang w:val="en-ZA"/>
        </w:rPr>
        <w:t xml:space="preserve"> to achieve its objectives.</w:t>
      </w:r>
    </w:p>
    <w:p w14:paraId="5DA43CB8"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00BA56A9" w14:textId="77777777" w:rsidR="006629F2" w:rsidRPr="00C76F16" w:rsidRDefault="006629F2"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.2</w:t>
      </w:r>
      <w:r w:rsidRPr="00C76F16">
        <w:rPr>
          <w:rFonts w:ascii="Times New Roman" w:hAnsi="Times New Roman" w:cs="Times New Roman"/>
          <w:color w:val="000000" w:themeColor="text1"/>
          <w:sz w:val="24"/>
          <w:szCs w:val="24"/>
          <w:lang w:val="en-ZA"/>
        </w:rPr>
        <w:tab/>
        <w:t>The Department</w:t>
      </w:r>
      <w:r w:rsidR="00194D1C" w:rsidRPr="00C76F16">
        <w:rPr>
          <w:rFonts w:ascii="Times New Roman" w:hAnsi="Times New Roman" w:cs="Times New Roman"/>
          <w:color w:val="000000" w:themeColor="text1"/>
          <w:sz w:val="24"/>
          <w:szCs w:val="24"/>
          <w:lang w:val="en-ZA"/>
        </w:rPr>
        <w:t xml:space="preserve"> has already put cost-containment measures in place in order to source funds for the extra-budgetary </w:t>
      </w:r>
      <w:r w:rsidR="006A1F58" w:rsidRPr="00C76F16">
        <w:rPr>
          <w:rFonts w:ascii="Times New Roman" w:hAnsi="Times New Roman" w:cs="Times New Roman"/>
          <w:color w:val="000000" w:themeColor="text1"/>
          <w:sz w:val="24"/>
          <w:szCs w:val="24"/>
          <w:lang w:val="en-ZA"/>
        </w:rPr>
        <w:t xml:space="preserve">international </w:t>
      </w:r>
      <w:r w:rsidR="00194D1C" w:rsidRPr="00C76F16">
        <w:rPr>
          <w:rFonts w:ascii="Times New Roman" w:hAnsi="Times New Roman" w:cs="Times New Roman"/>
          <w:color w:val="000000" w:themeColor="text1"/>
          <w:sz w:val="24"/>
          <w:szCs w:val="24"/>
          <w:lang w:val="en-ZA"/>
        </w:rPr>
        <w:t xml:space="preserve">obligations facing it this financial year. </w:t>
      </w:r>
      <w:r w:rsidR="00F6196A">
        <w:rPr>
          <w:rFonts w:ascii="Times New Roman" w:hAnsi="Times New Roman" w:cs="Times New Roman"/>
          <w:color w:val="000000" w:themeColor="text1"/>
          <w:sz w:val="24"/>
          <w:szCs w:val="24"/>
          <w:lang w:val="en-ZA"/>
        </w:rPr>
        <w:t>It would not fill positions which become vacant in order to try and stay within the prescribed ceiling on compensation of employees.</w:t>
      </w:r>
      <w:r w:rsidR="00194D1C" w:rsidRPr="00C76F16">
        <w:rPr>
          <w:rFonts w:ascii="Times New Roman" w:hAnsi="Times New Roman" w:cs="Times New Roman"/>
          <w:color w:val="000000" w:themeColor="text1"/>
          <w:sz w:val="24"/>
          <w:szCs w:val="24"/>
          <w:lang w:val="en-ZA"/>
        </w:rPr>
        <w:t xml:space="preserve"> </w:t>
      </w:r>
      <w:r w:rsidR="008B0C7C">
        <w:rPr>
          <w:rFonts w:ascii="Times New Roman" w:hAnsi="Times New Roman" w:cs="Times New Roman"/>
          <w:color w:val="000000" w:themeColor="text1"/>
          <w:sz w:val="24"/>
          <w:szCs w:val="24"/>
          <w:lang w:val="en-ZA"/>
        </w:rPr>
        <w:t>The Department would also reduce both overtime payments and annual leave encashment, encourage early retirement and review the Cost of Living Allowances (COLA) for transferred staff in the Missions.</w:t>
      </w:r>
    </w:p>
    <w:p w14:paraId="079B2F85"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677AB58A" w14:textId="77777777" w:rsidR="00532135" w:rsidRPr="00C76F16" w:rsidRDefault="006629F2" w:rsidP="00C76F16">
      <w:pPr>
        <w:spacing w:line="360" w:lineRule="auto"/>
        <w:ind w:left="720" w:hanging="720"/>
        <w:jc w:val="both"/>
        <w:rPr>
          <w:rFonts w:ascii="Times New Roman" w:hAnsi="Times New Roman" w:cs="Times New Roman"/>
          <w:bCs/>
          <w:sz w:val="24"/>
          <w:szCs w:val="24"/>
          <w:lang w:val="en-ZA"/>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.3</w:t>
      </w:r>
      <w:r w:rsidRPr="00C76F16">
        <w:rPr>
          <w:rFonts w:ascii="Times New Roman" w:hAnsi="Times New Roman" w:cs="Times New Roman"/>
          <w:color w:val="000000" w:themeColor="text1"/>
          <w:sz w:val="24"/>
          <w:szCs w:val="24"/>
          <w:lang w:val="en-ZA"/>
        </w:rPr>
        <w:tab/>
      </w:r>
      <w:r w:rsidR="006C4821" w:rsidRPr="00C76F16">
        <w:rPr>
          <w:rFonts w:ascii="Times New Roman" w:hAnsi="Times New Roman" w:cs="Times New Roman"/>
          <w:bCs/>
          <w:sz w:val="24"/>
          <w:szCs w:val="24"/>
        </w:rPr>
        <w:t xml:space="preserve">With regard to </w:t>
      </w:r>
      <w:r w:rsidR="001B1DF3" w:rsidRPr="00C76F16">
        <w:rPr>
          <w:rFonts w:ascii="Times New Roman" w:hAnsi="Times New Roman" w:cs="Times New Roman"/>
          <w:bCs/>
          <w:sz w:val="24"/>
          <w:szCs w:val="24"/>
        </w:rPr>
        <w:t xml:space="preserve">rationalisation of South African missions abroad, </w:t>
      </w:r>
      <w:r w:rsidR="007D1962">
        <w:rPr>
          <w:rFonts w:ascii="Times New Roman" w:hAnsi="Times New Roman" w:cs="Times New Roman"/>
          <w:bCs/>
          <w:sz w:val="24"/>
          <w:szCs w:val="24"/>
        </w:rPr>
        <w:t xml:space="preserve">it was still open for discussion and the Committee was urged to also make recommendations on the matter. It was said further that the Department would remain conscious of the economic position of the country when engaging on the rationalisation of missions. However other factors are that with the advent of the </w:t>
      </w:r>
      <w:proofErr w:type="spellStart"/>
      <w:r w:rsidR="007D1962">
        <w:rPr>
          <w:rFonts w:ascii="Times New Roman" w:hAnsi="Times New Roman" w:cs="Times New Roman"/>
          <w:bCs/>
          <w:sz w:val="24"/>
          <w:szCs w:val="24"/>
        </w:rPr>
        <w:t>AfCFTA</w:t>
      </w:r>
      <w:proofErr w:type="spellEnd"/>
      <w:r w:rsidR="007D1962">
        <w:rPr>
          <w:rFonts w:ascii="Times New Roman" w:hAnsi="Times New Roman" w:cs="Times New Roman"/>
          <w:bCs/>
          <w:sz w:val="24"/>
          <w:szCs w:val="24"/>
        </w:rPr>
        <w:t>, South Africa may actually think of strengthening its footprint in Africa.</w:t>
      </w:r>
      <w:r w:rsidR="00FB04D1">
        <w:rPr>
          <w:rFonts w:ascii="Times New Roman" w:hAnsi="Times New Roman" w:cs="Times New Roman"/>
          <w:bCs/>
          <w:sz w:val="24"/>
          <w:szCs w:val="24"/>
        </w:rPr>
        <w:t xml:space="preserve"> Furthermore, </w:t>
      </w:r>
      <w:r w:rsidR="001B1DF3" w:rsidRPr="00C76F16">
        <w:rPr>
          <w:rFonts w:ascii="Times New Roman" w:hAnsi="Times New Roman" w:cs="Times New Roman"/>
          <w:bCs/>
          <w:sz w:val="24"/>
          <w:szCs w:val="24"/>
        </w:rPr>
        <w:t>time and space should be given for the new Minister and the President to study the situation and take appropriate decisions on the matter.</w:t>
      </w:r>
    </w:p>
    <w:p w14:paraId="69936BA0" w14:textId="77777777" w:rsidR="00532135" w:rsidRPr="00C76F16" w:rsidRDefault="00532135" w:rsidP="00C76F16">
      <w:pPr>
        <w:spacing w:line="360" w:lineRule="auto"/>
        <w:ind w:left="720" w:hanging="720"/>
        <w:jc w:val="both"/>
        <w:rPr>
          <w:rFonts w:ascii="Times New Roman" w:hAnsi="Times New Roman" w:cs="Times New Roman"/>
          <w:bCs/>
          <w:sz w:val="24"/>
          <w:szCs w:val="24"/>
          <w:lang w:val="en-ZA"/>
        </w:rPr>
      </w:pPr>
    </w:p>
    <w:p w14:paraId="5794BE47" w14:textId="77777777" w:rsidR="006629F2" w:rsidRPr="00C76F16" w:rsidRDefault="00532135" w:rsidP="00C76F16">
      <w:pPr>
        <w:spacing w:line="360" w:lineRule="auto"/>
        <w:ind w:left="720" w:hanging="720"/>
        <w:jc w:val="both"/>
        <w:rPr>
          <w:rFonts w:ascii="Times New Roman" w:hAnsi="Times New Roman" w:cs="Times New Roman"/>
          <w:color w:val="000000" w:themeColor="text1"/>
          <w:sz w:val="24"/>
          <w:szCs w:val="24"/>
          <w:lang w:val="en-ZA"/>
        </w:rPr>
      </w:pPr>
      <w:r w:rsidRPr="00C76F16">
        <w:rPr>
          <w:rFonts w:ascii="Times New Roman" w:hAnsi="Times New Roman" w:cs="Times New Roman"/>
          <w:bCs/>
          <w:sz w:val="24"/>
          <w:szCs w:val="24"/>
          <w:lang w:val="en-ZA"/>
        </w:rPr>
        <w:t>11.4</w:t>
      </w:r>
      <w:r w:rsidRPr="00C76F16">
        <w:rPr>
          <w:rFonts w:ascii="Times New Roman" w:hAnsi="Times New Roman" w:cs="Times New Roman"/>
          <w:bCs/>
          <w:sz w:val="24"/>
          <w:szCs w:val="24"/>
          <w:lang w:val="en-ZA"/>
        </w:rPr>
        <w:tab/>
      </w:r>
      <w:r w:rsidR="00086E02" w:rsidRPr="00C76F16">
        <w:rPr>
          <w:rFonts w:ascii="Times New Roman" w:hAnsi="Times New Roman" w:cs="Times New Roman"/>
          <w:color w:val="000000" w:themeColor="text1"/>
          <w:sz w:val="24"/>
          <w:szCs w:val="24"/>
          <w:lang w:val="en-ZA"/>
        </w:rPr>
        <w:t>The idea of regular political discourse between the Minister</w:t>
      </w:r>
      <w:r w:rsidR="00222340">
        <w:rPr>
          <w:rFonts w:ascii="Times New Roman" w:hAnsi="Times New Roman" w:cs="Times New Roman"/>
          <w:color w:val="000000" w:themeColor="text1"/>
          <w:sz w:val="24"/>
          <w:szCs w:val="24"/>
          <w:lang w:val="en-ZA"/>
        </w:rPr>
        <w:t>, her deputies</w:t>
      </w:r>
      <w:r w:rsidR="00086E02" w:rsidRPr="00C76F16">
        <w:rPr>
          <w:rFonts w:ascii="Times New Roman" w:hAnsi="Times New Roman" w:cs="Times New Roman"/>
          <w:color w:val="000000" w:themeColor="text1"/>
          <w:sz w:val="24"/>
          <w:szCs w:val="24"/>
          <w:lang w:val="en-ZA"/>
        </w:rPr>
        <w:t xml:space="preserve"> and the Committee was welcome</w:t>
      </w:r>
      <w:r w:rsidR="005B2FF5" w:rsidRPr="00C76F16">
        <w:rPr>
          <w:rFonts w:ascii="Times New Roman" w:hAnsi="Times New Roman" w:cs="Times New Roman"/>
          <w:color w:val="000000" w:themeColor="text1"/>
          <w:sz w:val="24"/>
          <w:szCs w:val="24"/>
          <w:lang w:val="en-ZA"/>
        </w:rPr>
        <w:t>d</w:t>
      </w:r>
      <w:r w:rsidR="00086E02" w:rsidRPr="00C76F16">
        <w:rPr>
          <w:rFonts w:ascii="Times New Roman" w:hAnsi="Times New Roman" w:cs="Times New Roman"/>
          <w:color w:val="000000" w:themeColor="text1"/>
          <w:sz w:val="24"/>
          <w:szCs w:val="24"/>
          <w:lang w:val="en-ZA"/>
        </w:rPr>
        <w:t>. Such political discussions would help shape the next round of strategic planning content</w:t>
      </w:r>
      <w:r w:rsidR="00F8109E" w:rsidRPr="00C76F16">
        <w:rPr>
          <w:rFonts w:ascii="Times New Roman" w:hAnsi="Times New Roman" w:cs="Times New Roman"/>
          <w:color w:val="000000" w:themeColor="text1"/>
          <w:sz w:val="24"/>
          <w:szCs w:val="24"/>
          <w:lang w:val="en-ZA"/>
        </w:rPr>
        <w:t xml:space="preserve">, hence </w:t>
      </w:r>
      <w:r w:rsidR="005B2FF5" w:rsidRPr="00C76F16">
        <w:rPr>
          <w:rFonts w:ascii="Times New Roman" w:hAnsi="Times New Roman" w:cs="Times New Roman"/>
          <w:color w:val="000000" w:themeColor="text1"/>
          <w:sz w:val="24"/>
          <w:szCs w:val="24"/>
          <w:lang w:val="en-ZA"/>
        </w:rPr>
        <w:t xml:space="preserve">allowing the Committee to </w:t>
      </w:r>
      <w:r w:rsidR="00F8109E" w:rsidRPr="00C76F16">
        <w:rPr>
          <w:rFonts w:ascii="Times New Roman" w:hAnsi="Times New Roman" w:cs="Times New Roman"/>
          <w:color w:val="000000" w:themeColor="text1"/>
          <w:sz w:val="24"/>
          <w:szCs w:val="24"/>
          <w:lang w:val="en-ZA"/>
        </w:rPr>
        <w:t>influenc</w:t>
      </w:r>
      <w:r w:rsidR="005B2FF5" w:rsidRPr="00C76F16">
        <w:rPr>
          <w:rFonts w:ascii="Times New Roman" w:hAnsi="Times New Roman" w:cs="Times New Roman"/>
          <w:color w:val="000000" w:themeColor="text1"/>
          <w:sz w:val="24"/>
          <w:szCs w:val="24"/>
          <w:lang w:val="en-ZA"/>
        </w:rPr>
        <w:t>e</w:t>
      </w:r>
      <w:r w:rsidR="00F8109E" w:rsidRPr="00C76F16">
        <w:rPr>
          <w:rFonts w:ascii="Times New Roman" w:hAnsi="Times New Roman" w:cs="Times New Roman"/>
          <w:color w:val="000000" w:themeColor="text1"/>
          <w:sz w:val="24"/>
          <w:szCs w:val="24"/>
          <w:lang w:val="en-ZA"/>
        </w:rPr>
        <w:t xml:space="preserve"> the areas of work the Department would focus on.</w:t>
      </w:r>
    </w:p>
    <w:p w14:paraId="00548BE1" w14:textId="77777777" w:rsidR="006629F2" w:rsidRPr="00C76F16" w:rsidRDefault="006629F2" w:rsidP="00C76F16">
      <w:pPr>
        <w:spacing w:line="360" w:lineRule="auto"/>
        <w:jc w:val="both"/>
        <w:rPr>
          <w:rFonts w:ascii="Times New Roman" w:hAnsi="Times New Roman" w:cs="Times New Roman"/>
          <w:color w:val="000000" w:themeColor="text1"/>
          <w:sz w:val="24"/>
          <w:szCs w:val="24"/>
          <w:lang w:val="en-ZA"/>
        </w:rPr>
      </w:pPr>
    </w:p>
    <w:p w14:paraId="4686E14C" w14:textId="77777777" w:rsidR="001460D3" w:rsidRPr="00C76F16" w:rsidRDefault="006629F2"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color w:val="000000" w:themeColor="text1"/>
          <w:sz w:val="24"/>
          <w:szCs w:val="24"/>
          <w:lang w:val="en-ZA"/>
        </w:rPr>
        <w:t>1</w:t>
      </w:r>
      <w:r w:rsidR="0019251D" w:rsidRPr="00C76F16">
        <w:rPr>
          <w:rFonts w:ascii="Times New Roman" w:hAnsi="Times New Roman" w:cs="Times New Roman"/>
          <w:color w:val="000000" w:themeColor="text1"/>
          <w:sz w:val="24"/>
          <w:szCs w:val="24"/>
          <w:lang w:val="en-ZA"/>
        </w:rPr>
        <w:t>1</w:t>
      </w:r>
      <w:r w:rsidRPr="00C76F16">
        <w:rPr>
          <w:rFonts w:ascii="Times New Roman" w:hAnsi="Times New Roman" w:cs="Times New Roman"/>
          <w:color w:val="000000" w:themeColor="text1"/>
          <w:sz w:val="24"/>
          <w:szCs w:val="24"/>
          <w:lang w:val="en-ZA"/>
        </w:rPr>
        <w:t>.</w:t>
      </w:r>
      <w:r w:rsidR="00532135" w:rsidRPr="00C76F16">
        <w:rPr>
          <w:rFonts w:ascii="Times New Roman" w:hAnsi="Times New Roman" w:cs="Times New Roman"/>
          <w:color w:val="000000" w:themeColor="text1"/>
          <w:sz w:val="24"/>
          <w:szCs w:val="24"/>
          <w:lang w:val="en-ZA"/>
        </w:rPr>
        <w:t>5</w:t>
      </w:r>
      <w:r w:rsidRPr="00C76F16">
        <w:rPr>
          <w:rFonts w:ascii="Times New Roman" w:hAnsi="Times New Roman" w:cs="Times New Roman"/>
          <w:color w:val="000000" w:themeColor="text1"/>
          <w:sz w:val="24"/>
          <w:szCs w:val="24"/>
          <w:lang w:val="en-ZA"/>
        </w:rPr>
        <w:tab/>
      </w:r>
      <w:r w:rsidR="00C4195C">
        <w:rPr>
          <w:rFonts w:ascii="Times New Roman" w:hAnsi="Times New Roman" w:cs="Times New Roman"/>
          <w:color w:val="000000" w:themeColor="text1"/>
          <w:sz w:val="24"/>
          <w:szCs w:val="24"/>
          <w:lang w:val="en-ZA"/>
        </w:rPr>
        <w:t>Vacant state owned properties abroad would be und</w:t>
      </w:r>
      <w:r w:rsidR="00FA7922">
        <w:rPr>
          <w:rFonts w:ascii="Times New Roman" w:hAnsi="Times New Roman" w:cs="Times New Roman"/>
          <w:color w:val="000000" w:themeColor="text1"/>
          <w:sz w:val="24"/>
          <w:szCs w:val="24"/>
          <w:lang w:val="en-ZA"/>
        </w:rPr>
        <w:t xml:space="preserve">er the responsibility of the Department once the Foreign Service Bill has been accented to by the President. The Department </w:t>
      </w:r>
      <w:r w:rsidR="007C0390">
        <w:rPr>
          <w:rFonts w:ascii="Times New Roman" w:hAnsi="Times New Roman" w:cs="Times New Roman"/>
          <w:color w:val="000000" w:themeColor="text1"/>
          <w:sz w:val="24"/>
          <w:szCs w:val="24"/>
          <w:lang w:val="en-ZA"/>
        </w:rPr>
        <w:t xml:space="preserve">is </w:t>
      </w:r>
      <w:r w:rsidR="00FA7922">
        <w:rPr>
          <w:rFonts w:ascii="Times New Roman" w:hAnsi="Times New Roman" w:cs="Times New Roman"/>
          <w:color w:val="000000" w:themeColor="text1"/>
          <w:sz w:val="24"/>
          <w:szCs w:val="24"/>
          <w:lang w:val="en-ZA"/>
        </w:rPr>
        <w:t>eager to have the issue raised by the NCOP on the Bill addressed and the Bill finalised.</w:t>
      </w:r>
    </w:p>
    <w:p w14:paraId="3F7E010B" w14:textId="77777777" w:rsidR="00123682" w:rsidRPr="00C76F16" w:rsidRDefault="00123682" w:rsidP="00C76F16">
      <w:pPr>
        <w:spacing w:line="360" w:lineRule="auto"/>
        <w:ind w:left="720" w:hanging="720"/>
        <w:jc w:val="both"/>
        <w:rPr>
          <w:rFonts w:ascii="Times New Roman" w:hAnsi="Times New Roman" w:cs="Times New Roman"/>
          <w:bCs/>
          <w:sz w:val="24"/>
          <w:szCs w:val="24"/>
          <w:lang w:val="en-US"/>
        </w:rPr>
      </w:pPr>
    </w:p>
    <w:p w14:paraId="5FFAE274" w14:textId="77777777" w:rsidR="006F075A" w:rsidRPr="00C76F16" w:rsidRDefault="006F075A" w:rsidP="00C76F16">
      <w:pPr>
        <w:spacing w:line="360" w:lineRule="auto"/>
        <w:ind w:left="720" w:hanging="720"/>
        <w:jc w:val="both"/>
        <w:rPr>
          <w:rFonts w:ascii="Times New Roman" w:hAnsi="Times New Roman" w:cs="Times New Roman"/>
          <w:bCs/>
          <w:sz w:val="24"/>
          <w:szCs w:val="24"/>
        </w:rPr>
      </w:pPr>
      <w:r w:rsidRPr="00C76F16">
        <w:rPr>
          <w:rFonts w:ascii="Times New Roman" w:hAnsi="Times New Roman" w:cs="Times New Roman"/>
          <w:color w:val="000000" w:themeColor="text1"/>
          <w:sz w:val="24"/>
          <w:szCs w:val="24"/>
          <w:lang w:val="en-ZA"/>
        </w:rPr>
        <w:t>11.</w:t>
      </w:r>
      <w:r w:rsidRPr="00C76F16">
        <w:rPr>
          <w:rFonts w:ascii="Times New Roman" w:hAnsi="Times New Roman" w:cs="Times New Roman"/>
          <w:bCs/>
          <w:sz w:val="24"/>
          <w:szCs w:val="24"/>
          <w:lang w:val="en-US"/>
        </w:rPr>
        <w:t>6</w:t>
      </w:r>
      <w:r w:rsidRPr="00C76F16">
        <w:rPr>
          <w:rFonts w:ascii="Times New Roman" w:hAnsi="Times New Roman" w:cs="Times New Roman"/>
          <w:bCs/>
          <w:sz w:val="24"/>
          <w:szCs w:val="24"/>
          <w:lang w:val="en-US"/>
        </w:rPr>
        <w:tab/>
      </w:r>
      <w:r w:rsidR="00771947" w:rsidRPr="00C76F16">
        <w:rPr>
          <w:rFonts w:ascii="Times New Roman" w:hAnsi="Times New Roman" w:cs="Times New Roman"/>
          <w:bCs/>
          <w:sz w:val="24"/>
          <w:szCs w:val="24"/>
        </w:rPr>
        <w:t>The</w:t>
      </w:r>
      <w:r w:rsidR="00341F88" w:rsidRPr="00C76F16">
        <w:rPr>
          <w:rFonts w:ascii="Times New Roman" w:hAnsi="Times New Roman" w:cs="Times New Roman"/>
          <w:bCs/>
          <w:sz w:val="24"/>
          <w:szCs w:val="24"/>
        </w:rPr>
        <w:t xml:space="preserve"> new property management strategy was approved in August 2017 to provide for a mixture of rental and ownership.</w:t>
      </w:r>
      <w:r w:rsidR="006834E4" w:rsidRPr="00C76F16">
        <w:rPr>
          <w:rFonts w:ascii="Times New Roman" w:hAnsi="Times New Roman" w:cs="Times New Roman"/>
          <w:bCs/>
          <w:sz w:val="24"/>
          <w:szCs w:val="24"/>
        </w:rPr>
        <w:t xml:space="preserve"> </w:t>
      </w:r>
      <w:r w:rsidR="00771947" w:rsidRPr="00C76F16">
        <w:rPr>
          <w:rFonts w:ascii="Times New Roman" w:hAnsi="Times New Roman" w:cs="Times New Roman"/>
          <w:bCs/>
          <w:sz w:val="24"/>
          <w:szCs w:val="24"/>
        </w:rPr>
        <w:t>F</w:t>
      </w:r>
      <w:r w:rsidR="006834E4" w:rsidRPr="00C76F16">
        <w:rPr>
          <w:rFonts w:ascii="Times New Roman" w:hAnsi="Times New Roman" w:cs="Times New Roman"/>
          <w:bCs/>
          <w:sz w:val="24"/>
          <w:szCs w:val="24"/>
        </w:rPr>
        <w:t xml:space="preserve">or piloting </w:t>
      </w:r>
      <w:r w:rsidR="00771947" w:rsidRPr="00C76F16">
        <w:rPr>
          <w:rFonts w:ascii="Times New Roman" w:hAnsi="Times New Roman" w:cs="Times New Roman"/>
          <w:bCs/>
          <w:sz w:val="24"/>
          <w:szCs w:val="24"/>
        </w:rPr>
        <w:t>purposes, the D</w:t>
      </w:r>
      <w:r w:rsidR="006834E4" w:rsidRPr="00C76F16">
        <w:rPr>
          <w:rFonts w:ascii="Times New Roman" w:hAnsi="Times New Roman" w:cs="Times New Roman"/>
          <w:bCs/>
          <w:sz w:val="24"/>
          <w:szCs w:val="24"/>
        </w:rPr>
        <w:t xml:space="preserve">epartment </w:t>
      </w:r>
      <w:r w:rsidR="00AE63FE">
        <w:rPr>
          <w:rFonts w:ascii="Times New Roman" w:hAnsi="Times New Roman" w:cs="Times New Roman"/>
          <w:bCs/>
          <w:sz w:val="24"/>
          <w:szCs w:val="24"/>
        </w:rPr>
        <w:t xml:space="preserve">embarked on a building project </w:t>
      </w:r>
      <w:r w:rsidR="006834E4" w:rsidRPr="00C76F16">
        <w:rPr>
          <w:rFonts w:ascii="Times New Roman" w:hAnsi="Times New Roman" w:cs="Times New Roman"/>
          <w:bCs/>
          <w:sz w:val="24"/>
          <w:szCs w:val="24"/>
        </w:rPr>
        <w:t>in New York to house the country’s mission office</w:t>
      </w:r>
      <w:r w:rsidR="00AE63FE">
        <w:rPr>
          <w:rFonts w:ascii="Times New Roman" w:hAnsi="Times New Roman" w:cs="Times New Roman"/>
          <w:bCs/>
          <w:sz w:val="24"/>
          <w:szCs w:val="24"/>
        </w:rPr>
        <w:t xml:space="preserve"> (Chancery)</w:t>
      </w:r>
      <w:r w:rsidR="006834E4" w:rsidRPr="00C76F16">
        <w:rPr>
          <w:rFonts w:ascii="Times New Roman" w:hAnsi="Times New Roman" w:cs="Times New Roman"/>
          <w:bCs/>
          <w:sz w:val="24"/>
          <w:szCs w:val="24"/>
        </w:rPr>
        <w:t xml:space="preserve"> and residence in the United States</w:t>
      </w:r>
      <w:r w:rsidR="00771947" w:rsidRPr="00C76F16">
        <w:rPr>
          <w:rFonts w:ascii="Times New Roman" w:hAnsi="Times New Roman" w:cs="Times New Roman"/>
          <w:bCs/>
          <w:sz w:val="24"/>
          <w:szCs w:val="24"/>
        </w:rPr>
        <w:t>, and other areas would follow.</w:t>
      </w:r>
      <w:r w:rsidR="007523C5">
        <w:rPr>
          <w:rFonts w:ascii="Times New Roman" w:hAnsi="Times New Roman" w:cs="Times New Roman"/>
          <w:bCs/>
          <w:sz w:val="24"/>
          <w:szCs w:val="24"/>
        </w:rPr>
        <w:t xml:space="preserve"> The project was</w:t>
      </w:r>
      <w:r w:rsidR="00AE63FE">
        <w:rPr>
          <w:rFonts w:ascii="Times New Roman" w:hAnsi="Times New Roman" w:cs="Times New Roman"/>
          <w:bCs/>
          <w:sz w:val="24"/>
          <w:szCs w:val="24"/>
        </w:rPr>
        <w:t xml:space="preserve"> halted</w:t>
      </w:r>
      <w:r w:rsidR="007523C5">
        <w:rPr>
          <w:rFonts w:ascii="Times New Roman" w:hAnsi="Times New Roman" w:cs="Times New Roman"/>
          <w:bCs/>
          <w:sz w:val="24"/>
          <w:szCs w:val="24"/>
        </w:rPr>
        <w:t>, while National Treasury is assessing the processes around procu</w:t>
      </w:r>
      <w:r w:rsidR="005E7017">
        <w:rPr>
          <w:rFonts w:ascii="Times New Roman" w:hAnsi="Times New Roman" w:cs="Times New Roman"/>
          <w:bCs/>
          <w:sz w:val="24"/>
          <w:szCs w:val="24"/>
        </w:rPr>
        <w:t>re</w:t>
      </w:r>
      <w:r w:rsidR="007523C5">
        <w:rPr>
          <w:rFonts w:ascii="Times New Roman" w:hAnsi="Times New Roman" w:cs="Times New Roman"/>
          <w:bCs/>
          <w:sz w:val="24"/>
          <w:szCs w:val="24"/>
        </w:rPr>
        <w:t>ment of services.</w:t>
      </w:r>
    </w:p>
    <w:p w14:paraId="36CE65B7" w14:textId="77777777" w:rsidR="003350BC" w:rsidRPr="00C76F16" w:rsidRDefault="003350BC" w:rsidP="00C76F16">
      <w:pPr>
        <w:spacing w:line="360" w:lineRule="auto"/>
        <w:ind w:left="720" w:hanging="720"/>
        <w:jc w:val="both"/>
        <w:rPr>
          <w:rFonts w:ascii="Times New Roman" w:hAnsi="Times New Roman" w:cs="Times New Roman"/>
          <w:bCs/>
          <w:sz w:val="24"/>
          <w:szCs w:val="24"/>
          <w:lang w:val="en-US"/>
        </w:rPr>
      </w:pPr>
    </w:p>
    <w:p w14:paraId="2720F4B3" w14:textId="77777777" w:rsidR="006F075A" w:rsidRPr="00C76F16" w:rsidRDefault="006F075A"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11.7</w:t>
      </w:r>
      <w:r w:rsidRPr="00C76F16">
        <w:rPr>
          <w:rFonts w:ascii="Times New Roman" w:hAnsi="Times New Roman" w:cs="Times New Roman"/>
          <w:bCs/>
          <w:sz w:val="24"/>
          <w:szCs w:val="24"/>
          <w:lang w:val="en-US"/>
        </w:rPr>
        <w:tab/>
      </w:r>
      <w:r w:rsidR="00FA7922">
        <w:rPr>
          <w:rFonts w:ascii="Times New Roman" w:hAnsi="Times New Roman" w:cs="Times New Roman"/>
          <w:bCs/>
          <w:sz w:val="24"/>
          <w:szCs w:val="24"/>
          <w:lang w:val="en-US"/>
        </w:rPr>
        <w:t xml:space="preserve">The Department would take undertake to curb future fruitless and irregular expenditures. Irregular expenditure is often caused by </w:t>
      </w:r>
      <w:r w:rsidR="00E8109E">
        <w:rPr>
          <w:rFonts w:ascii="Times New Roman" w:hAnsi="Times New Roman" w:cs="Times New Roman"/>
          <w:bCs/>
          <w:sz w:val="24"/>
          <w:szCs w:val="24"/>
          <w:lang w:val="en-US"/>
        </w:rPr>
        <w:t>disregarding</w:t>
      </w:r>
      <w:r w:rsidR="00FA7922">
        <w:rPr>
          <w:rFonts w:ascii="Times New Roman" w:hAnsi="Times New Roman" w:cs="Times New Roman"/>
          <w:bCs/>
          <w:sz w:val="24"/>
          <w:szCs w:val="24"/>
          <w:lang w:val="en-US"/>
        </w:rPr>
        <w:t xml:space="preserve"> of the prescripts of the supply chain management.</w:t>
      </w:r>
      <w:r w:rsidR="00410F92">
        <w:rPr>
          <w:rFonts w:ascii="Times New Roman" w:hAnsi="Times New Roman" w:cs="Times New Roman"/>
          <w:bCs/>
          <w:sz w:val="24"/>
          <w:szCs w:val="24"/>
          <w:lang w:val="en-US"/>
        </w:rPr>
        <w:t xml:space="preserve"> </w:t>
      </w:r>
      <w:r w:rsidR="006C0011">
        <w:rPr>
          <w:rFonts w:ascii="Times New Roman" w:hAnsi="Times New Roman" w:cs="Times New Roman"/>
          <w:bCs/>
          <w:sz w:val="24"/>
          <w:szCs w:val="24"/>
          <w:lang w:val="en-US"/>
        </w:rPr>
        <w:t xml:space="preserve">The fruitless expenditure would arise if meetings are cancelled and flights too, with hefty penalties. </w:t>
      </w:r>
      <w:r w:rsidR="00410F92">
        <w:rPr>
          <w:rFonts w:ascii="Times New Roman" w:hAnsi="Times New Roman" w:cs="Times New Roman"/>
          <w:bCs/>
          <w:sz w:val="24"/>
          <w:szCs w:val="24"/>
          <w:lang w:val="en-US"/>
        </w:rPr>
        <w:t>The outdated ICT infrastructure is being looked into and there is an ICT Charter in place, aimed at regulating use and security associated with ICT. The asset register has been cleaned up and the Department is awaiting the Auditor General’s assessment through his annual report. The Department would ensure that in the future, the irregular service contracts do not remain in the system unchecked</w:t>
      </w:r>
      <w:r w:rsidR="003557B0">
        <w:rPr>
          <w:rFonts w:ascii="Times New Roman" w:hAnsi="Times New Roman" w:cs="Times New Roman"/>
          <w:bCs/>
          <w:sz w:val="24"/>
          <w:szCs w:val="24"/>
          <w:lang w:val="en-US"/>
        </w:rPr>
        <w:t>.</w:t>
      </w:r>
    </w:p>
    <w:p w14:paraId="36583AFD" w14:textId="77777777" w:rsidR="00263817" w:rsidRPr="00C76F16" w:rsidRDefault="00263817" w:rsidP="00C76F16">
      <w:pPr>
        <w:spacing w:line="360" w:lineRule="auto"/>
        <w:ind w:left="720" w:hanging="720"/>
        <w:jc w:val="both"/>
        <w:rPr>
          <w:rFonts w:ascii="Times New Roman" w:hAnsi="Times New Roman" w:cs="Times New Roman"/>
          <w:bCs/>
          <w:sz w:val="24"/>
          <w:szCs w:val="24"/>
          <w:lang w:val="en-US"/>
        </w:rPr>
      </w:pPr>
    </w:p>
    <w:p w14:paraId="71DBCC15" w14:textId="77777777" w:rsidR="006E7539" w:rsidRPr="00C76F16" w:rsidRDefault="006E7539"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11.8</w:t>
      </w:r>
      <w:r w:rsidRPr="00C76F16">
        <w:rPr>
          <w:rFonts w:ascii="Times New Roman" w:hAnsi="Times New Roman" w:cs="Times New Roman"/>
          <w:bCs/>
          <w:sz w:val="24"/>
          <w:szCs w:val="24"/>
          <w:lang w:val="en-US"/>
        </w:rPr>
        <w:tab/>
      </w:r>
      <w:r w:rsidR="00C77242" w:rsidRPr="00C76F16">
        <w:rPr>
          <w:rFonts w:ascii="Times New Roman" w:hAnsi="Times New Roman" w:cs="Times New Roman"/>
          <w:bCs/>
          <w:sz w:val="24"/>
          <w:szCs w:val="24"/>
          <w:lang w:val="en-US"/>
        </w:rPr>
        <w:t>The African Continental Free Trade Area</w:t>
      </w:r>
      <w:r w:rsidR="0086785A" w:rsidRPr="00C76F16">
        <w:rPr>
          <w:rFonts w:ascii="Times New Roman" w:hAnsi="Times New Roman" w:cs="Times New Roman"/>
          <w:bCs/>
          <w:sz w:val="24"/>
          <w:szCs w:val="24"/>
          <w:lang w:val="en-US"/>
        </w:rPr>
        <w:t xml:space="preserve"> (</w:t>
      </w:r>
      <w:proofErr w:type="spellStart"/>
      <w:r w:rsidR="0086785A" w:rsidRPr="00C76F16">
        <w:rPr>
          <w:rFonts w:ascii="Times New Roman" w:hAnsi="Times New Roman" w:cs="Times New Roman"/>
          <w:bCs/>
          <w:sz w:val="24"/>
          <w:szCs w:val="24"/>
          <w:lang w:val="en-US"/>
        </w:rPr>
        <w:t>AfCFTA</w:t>
      </w:r>
      <w:proofErr w:type="spellEnd"/>
      <w:r w:rsidR="0086785A" w:rsidRPr="00C76F16">
        <w:rPr>
          <w:rFonts w:ascii="Times New Roman" w:hAnsi="Times New Roman" w:cs="Times New Roman"/>
          <w:bCs/>
          <w:sz w:val="24"/>
          <w:szCs w:val="24"/>
          <w:lang w:val="en-US"/>
        </w:rPr>
        <w:t>)</w:t>
      </w:r>
      <w:r w:rsidR="00C77242" w:rsidRPr="00C76F16">
        <w:rPr>
          <w:rFonts w:ascii="Times New Roman" w:hAnsi="Times New Roman" w:cs="Times New Roman"/>
          <w:bCs/>
          <w:sz w:val="24"/>
          <w:szCs w:val="24"/>
          <w:lang w:val="en-US"/>
        </w:rPr>
        <w:t xml:space="preserve"> s</w:t>
      </w:r>
      <w:r w:rsidR="00F713D9">
        <w:rPr>
          <w:rFonts w:ascii="Times New Roman" w:hAnsi="Times New Roman" w:cs="Times New Roman"/>
          <w:bCs/>
          <w:sz w:val="24"/>
          <w:szCs w:val="24"/>
          <w:lang w:val="en-US"/>
        </w:rPr>
        <w:t>ought</w:t>
      </w:r>
      <w:r w:rsidR="00C77242" w:rsidRPr="00F713D9">
        <w:rPr>
          <w:rFonts w:ascii="Times New Roman" w:hAnsi="Times New Roman" w:cs="Times New Roman"/>
          <w:bCs/>
          <w:sz w:val="24"/>
          <w:szCs w:val="24"/>
          <w:lang w:val="en-US"/>
        </w:rPr>
        <w:t xml:space="preserve"> to address the low intra-Africa trade. South Africa </w:t>
      </w:r>
      <w:r w:rsidR="003557B0">
        <w:rPr>
          <w:rFonts w:ascii="Times New Roman" w:hAnsi="Times New Roman" w:cs="Times New Roman"/>
          <w:bCs/>
          <w:sz w:val="24"/>
          <w:szCs w:val="24"/>
          <w:lang w:val="en-US"/>
        </w:rPr>
        <w:t>has ratified</w:t>
      </w:r>
      <w:r w:rsidR="00C77242" w:rsidRPr="00F713D9">
        <w:rPr>
          <w:rFonts w:ascii="Times New Roman" w:hAnsi="Times New Roman" w:cs="Times New Roman"/>
          <w:bCs/>
          <w:sz w:val="24"/>
          <w:szCs w:val="24"/>
          <w:lang w:val="en-US"/>
        </w:rPr>
        <w:t xml:space="preserve"> the </w:t>
      </w:r>
      <w:proofErr w:type="spellStart"/>
      <w:r w:rsidR="00C77242" w:rsidRPr="00F713D9">
        <w:rPr>
          <w:rFonts w:ascii="Times New Roman" w:hAnsi="Times New Roman" w:cs="Times New Roman"/>
          <w:bCs/>
          <w:sz w:val="24"/>
          <w:szCs w:val="24"/>
          <w:lang w:val="en-US"/>
        </w:rPr>
        <w:t>AfCFTA</w:t>
      </w:r>
      <w:proofErr w:type="spellEnd"/>
      <w:r w:rsidR="0086785A" w:rsidRPr="00C76F16">
        <w:rPr>
          <w:rFonts w:ascii="Times New Roman" w:hAnsi="Times New Roman" w:cs="Times New Roman"/>
          <w:bCs/>
          <w:sz w:val="24"/>
          <w:szCs w:val="24"/>
          <w:lang w:val="en-US"/>
        </w:rPr>
        <w:t xml:space="preserve">. </w:t>
      </w:r>
      <w:r w:rsidR="00E209BB">
        <w:rPr>
          <w:rFonts w:ascii="Times New Roman" w:hAnsi="Times New Roman" w:cs="Times New Roman"/>
          <w:bCs/>
          <w:sz w:val="24"/>
          <w:szCs w:val="24"/>
          <w:lang w:val="en-US"/>
        </w:rPr>
        <w:t xml:space="preserve">The economic diplomacy drive for attracting investment into the country will thrive through the implementation of the </w:t>
      </w:r>
      <w:proofErr w:type="spellStart"/>
      <w:r w:rsidR="00E209BB">
        <w:rPr>
          <w:rFonts w:ascii="Times New Roman" w:hAnsi="Times New Roman" w:cs="Times New Roman"/>
          <w:bCs/>
          <w:sz w:val="24"/>
          <w:szCs w:val="24"/>
          <w:lang w:val="en-US"/>
        </w:rPr>
        <w:t>AfCFTA</w:t>
      </w:r>
      <w:proofErr w:type="spellEnd"/>
      <w:r w:rsidR="00E209BB">
        <w:rPr>
          <w:rFonts w:ascii="Times New Roman" w:hAnsi="Times New Roman" w:cs="Times New Roman"/>
          <w:bCs/>
          <w:sz w:val="24"/>
          <w:szCs w:val="24"/>
          <w:lang w:val="en-US"/>
        </w:rPr>
        <w:t>. Missions abroad are geared to make in-roads and attract Foreign Direct Investment (FDI)</w:t>
      </w:r>
      <w:r w:rsidR="00033147">
        <w:rPr>
          <w:rFonts w:ascii="Times New Roman" w:hAnsi="Times New Roman" w:cs="Times New Roman"/>
          <w:bCs/>
          <w:sz w:val="24"/>
          <w:szCs w:val="24"/>
          <w:lang w:val="en-US"/>
        </w:rPr>
        <w:t>, while seeking opportunities for South Africa’s business and the continent and beyond.</w:t>
      </w:r>
    </w:p>
    <w:p w14:paraId="1831291C" w14:textId="77777777" w:rsidR="00FF27DA" w:rsidRPr="00C76F16" w:rsidRDefault="00FF27DA" w:rsidP="00C76F16">
      <w:pPr>
        <w:spacing w:line="360" w:lineRule="auto"/>
        <w:ind w:left="720" w:hanging="720"/>
        <w:jc w:val="both"/>
        <w:rPr>
          <w:rFonts w:ascii="Times New Roman" w:hAnsi="Times New Roman" w:cs="Times New Roman"/>
          <w:bCs/>
          <w:sz w:val="24"/>
          <w:szCs w:val="24"/>
          <w:lang w:val="en-US"/>
        </w:rPr>
      </w:pPr>
    </w:p>
    <w:p w14:paraId="3102C4CE" w14:textId="77777777" w:rsidR="006E7539" w:rsidRPr="00C76F16" w:rsidRDefault="006E7539"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11.9</w:t>
      </w:r>
      <w:r w:rsidRPr="00C76F16">
        <w:rPr>
          <w:rFonts w:ascii="Times New Roman" w:hAnsi="Times New Roman" w:cs="Times New Roman"/>
          <w:bCs/>
          <w:sz w:val="24"/>
          <w:szCs w:val="24"/>
          <w:lang w:val="en-US"/>
        </w:rPr>
        <w:tab/>
      </w:r>
      <w:r w:rsidR="00FD2B92" w:rsidRPr="00C76F16">
        <w:rPr>
          <w:rFonts w:ascii="Times New Roman" w:hAnsi="Times New Roman" w:cs="Times New Roman"/>
          <w:bCs/>
          <w:sz w:val="24"/>
          <w:szCs w:val="24"/>
          <w:lang w:val="en-US"/>
        </w:rPr>
        <w:t xml:space="preserve">Due to the unilateral US economic embargo on Cuba, the loan granted by the government to Cuba could not be transferred through normal bank transactions. The ARF had to step in and effect the transactions under the Economic Assistance Package agreement between South Africa and Cuba. The Cuban government has been </w:t>
      </w:r>
      <w:r w:rsidR="006B6039" w:rsidRPr="00C76F16">
        <w:rPr>
          <w:rFonts w:ascii="Times New Roman" w:hAnsi="Times New Roman" w:cs="Times New Roman"/>
          <w:bCs/>
          <w:sz w:val="24"/>
          <w:szCs w:val="24"/>
          <w:lang w:val="en-US"/>
        </w:rPr>
        <w:t>diligently</w:t>
      </w:r>
      <w:r w:rsidR="00FF27DA" w:rsidRPr="00C76F16">
        <w:rPr>
          <w:rFonts w:ascii="Times New Roman" w:hAnsi="Times New Roman" w:cs="Times New Roman"/>
          <w:bCs/>
          <w:sz w:val="24"/>
          <w:szCs w:val="24"/>
          <w:lang w:val="en-US"/>
        </w:rPr>
        <w:t xml:space="preserve"> </w:t>
      </w:r>
      <w:r w:rsidR="00FD2B92" w:rsidRPr="00C76F16">
        <w:rPr>
          <w:rFonts w:ascii="Times New Roman" w:hAnsi="Times New Roman" w:cs="Times New Roman"/>
          <w:bCs/>
          <w:sz w:val="24"/>
          <w:szCs w:val="24"/>
          <w:lang w:val="en-US"/>
        </w:rPr>
        <w:lastRenderedPageBreak/>
        <w:t>repaying the loan ahead of the stipulated time.</w:t>
      </w:r>
      <w:r w:rsidR="00CA0213">
        <w:rPr>
          <w:rFonts w:ascii="Times New Roman" w:hAnsi="Times New Roman" w:cs="Times New Roman"/>
          <w:bCs/>
          <w:sz w:val="24"/>
          <w:szCs w:val="24"/>
          <w:lang w:val="en-US"/>
        </w:rPr>
        <w:t xml:space="preserve"> A detailed report on the Economic Development Package</w:t>
      </w:r>
      <w:r w:rsidR="00280968">
        <w:rPr>
          <w:rFonts w:ascii="Times New Roman" w:hAnsi="Times New Roman" w:cs="Times New Roman"/>
          <w:bCs/>
          <w:sz w:val="24"/>
          <w:szCs w:val="24"/>
          <w:lang w:val="en-US"/>
        </w:rPr>
        <w:t xml:space="preserve"> to Cuba would be submitted to the Committee.</w:t>
      </w:r>
    </w:p>
    <w:p w14:paraId="5244DE10" w14:textId="77777777" w:rsidR="00FF27DA" w:rsidRPr="00C76F16" w:rsidRDefault="00FF27DA" w:rsidP="00C76F16">
      <w:pPr>
        <w:spacing w:line="360" w:lineRule="auto"/>
        <w:ind w:left="720" w:hanging="720"/>
        <w:jc w:val="both"/>
        <w:rPr>
          <w:rFonts w:ascii="Times New Roman" w:hAnsi="Times New Roman" w:cs="Times New Roman"/>
          <w:bCs/>
          <w:sz w:val="24"/>
          <w:szCs w:val="24"/>
          <w:lang w:val="en-US"/>
        </w:rPr>
      </w:pPr>
    </w:p>
    <w:p w14:paraId="3707F3BD" w14:textId="77777777" w:rsidR="003E3C55" w:rsidRPr="00C76F16" w:rsidRDefault="00ED3C51"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11.10</w:t>
      </w:r>
      <w:r w:rsidRPr="00C76F16">
        <w:rPr>
          <w:rFonts w:ascii="Times New Roman" w:hAnsi="Times New Roman" w:cs="Times New Roman"/>
          <w:bCs/>
          <w:sz w:val="24"/>
          <w:szCs w:val="24"/>
          <w:lang w:val="en-US"/>
        </w:rPr>
        <w:tab/>
      </w:r>
      <w:r w:rsidR="003E3C55" w:rsidRPr="00C76F16">
        <w:rPr>
          <w:rFonts w:ascii="Times New Roman" w:hAnsi="Times New Roman" w:cs="Times New Roman"/>
          <w:bCs/>
          <w:sz w:val="24"/>
          <w:szCs w:val="24"/>
          <w:lang w:val="en-US"/>
        </w:rPr>
        <w:t>Section 7(2) of the ARF Act</w:t>
      </w:r>
      <w:r w:rsidR="002B4E8B">
        <w:rPr>
          <w:rFonts w:ascii="Times New Roman" w:hAnsi="Times New Roman" w:cs="Times New Roman"/>
          <w:bCs/>
          <w:sz w:val="24"/>
          <w:szCs w:val="24"/>
          <w:lang w:val="en-US"/>
        </w:rPr>
        <w:t xml:space="preserve"> (Act</w:t>
      </w:r>
      <w:r w:rsidR="003E3C55" w:rsidRPr="00C76F16">
        <w:rPr>
          <w:rFonts w:ascii="Times New Roman" w:hAnsi="Times New Roman" w:cs="Times New Roman"/>
          <w:bCs/>
          <w:sz w:val="24"/>
          <w:szCs w:val="24"/>
          <w:lang w:val="en-US"/>
        </w:rPr>
        <w:t xml:space="preserve"> </w:t>
      </w:r>
      <w:r w:rsidR="002B4E8B">
        <w:rPr>
          <w:rFonts w:ascii="Times New Roman" w:hAnsi="Times New Roman" w:cs="Times New Roman"/>
          <w:bCs/>
          <w:sz w:val="24"/>
          <w:szCs w:val="24"/>
          <w:lang w:val="en-US"/>
        </w:rPr>
        <w:t>N</w:t>
      </w:r>
      <w:r w:rsidR="003E3C55" w:rsidRPr="00C76F16">
        <w:rPr>
          <w:rFonts w:ascii="Times New Roman" w:hAnsi="Times New Roman" w:cs="Times New Roman"/>
          <w:bCs/>
          <w:sz w:val="24"/>
          <w:szCs w:val="24"/>
          <w:lang w:val="en-US"/>
        </w:rPr>
        <w:t>o.</w:t>
      </w:r>
      <w:r w:rsidR="002B4E8B">
        <w:rPr>
          <w:rFonts w:ascii="Times New Roman" w:hAnsi="Times New Roman" w:cs="Times New Roman"/>
          <w:bCs/>
          <w:sz w:val="24"/>
          <w:szCs w:val="24"/>
          <w:lang w:val="en-US"/>
        </w:rPr>
        <w:t xml:space="preserve"> </w:t>
      </w:r>
      <w:r w:rsidR="003E3C55" w:rsidRPr="00C76F16">
        <w:rPr>
          <w:rFonts w:ascii="Times New Roman" w:hAnsi="Times New Roman" w:cs="Times New Roman"/>
          <w:bCs/>
          <w:sz w:val="24"/>
          <w:szCs w:val="24"/>
          <w:lang w:val="en-US"/>
        </w:rPr>
        <w:t>51 of 2000</w:t>
      </w:r>
      <w:r w:rsidR="002B4E8B">
        <w:rPr>
          <w:rFonts w:ascii="Times New Roman" w:hAnsi="Times New Roman" w:cs="Times New Roman"/>
          <w:bCs/>
          <w:sz w:val="24"/>
          <w:szCs w:val="24"/>
          <w:lang w:val="en-US"/>
        </w:rPr>
        <w:t>)</w:t>
      </w:r>
      <w:r w:rsidR="003E3C55" w:rsidRPr="00C76F16">
        <w:rPr>
          <w:rFonts w:ascii="Times New Roman" w:hAnsi="Times New Roman" w:cs="Times New Roman"/>
          <w:bCs/>
          <w:sz w:val="24"/>
          <w:szCs w:val="24"/>
          <w:lang w:val="en-US"/>
        </w:rPr>
        <w:t xml:space="preserve"> provides that any unexpended balance in the Fund at the close of any financial year must be carried forward as a credit in the Fund for the next financial year. However, the National Treasury</w:t>
      </w:r>
      <w:r w:rsidR="00A13703">
        <w:rPr>
          <w:rFonts w:ascii="Times New Roman" w:hAnsi="Times New Roman" w:cs="Times New Roman"/>
          <w:bCs/>
          <w:sz w:val="24"/>
          <w:szCs w:val="24"/>
          <w:lang w:val="en-US"/>
        </w:rPr>
        <w:t xml:space="preserve"> started in 2017/18 to</w:t>
      </w:r>
      <w:r w:rsidR="003E3C55" w:rsidRPr="00C76F16">
        <w:rPr>
          <w:rFonts w:ascii="Times New Roman" w:hAnsi="Times New Roman" w:cs="Times New Roman"/>
          <w:bCs/>
          <w:sz w:val="24"/>
          <w:szCs w:val="24"/>
          <w:lang w:val="en-US"/>
        </w:rPr>
        <w:t xml:space="preserve"> request the ARF to surrender the surplus of R1.6 billion. The concern has been that if the accumulated revenue </w:t>
      </w:r>
      <w:r w:rsidR="007A0455" w:rsidRPr="00C76F16">
        <w:rPr>
          <w:rFonts w:ascii="Times New Roman" w:hAnsi="Times New Roman" w:cs="Times New Roman"/>
          <w:bCs/>
          <w:sz w:val="24"/>
          <w:szCs w:val="24"/>
          <w:lang w:val="en-US"/>
        </w:rPr>
        <w:t>continues</w:t>
      </w:r>
      <w:r w:rsidR="003E3C55" w:rsidRPr="00C76F16">
        <w:rPr>
          <w:rFonts w:ascii="Times New Roman" w:hAnsi="Times New Roman" w:cs="Times New Roman"/>
          <w:bCs/>
          <w:sz w:val="24"/>
          <w:szCs w:val="24"/>
          <w:lang w:val="en-US"/>
        </w:rPr>
        <w:t xml:space="preserve"> to be surrendered, the ARF would reach a point where it would have limited capacity to finance causes in pursuit of national interest.</w:t>
      </w:r>
      <w:r w:rsidR="007A0455">
        <w:rPr>
          <w:rFonts w:ascii="Times New Roman" w:hAnsi="Times New Roman" w:cs="Times New Roman"/>
          <w:bCs/>
          <w:sz w:val="24"/>
          <w:szCs w:val="24"/>
          <w:lang w:val="en-US"/>
        </w:rPr>
        <w:t xml:space="preserve"> The detailed report on the activities of the ARF will be submitted.</w:t>
      </w:r>
    </w:p>
    <w:p w14:paraId="471E7107" w14:textId="77777777" w:rsidR="00ED3C51" w:rsidRPr="00C76F16" w:rsidRDefault="00ED3C51" w:rsidP="00C76F16">
      <w:pPr>
        <w:spacing w:line="360" w:lineRule="auto"/>
        <w:ind w:left="720" w:hanging="720"/>
        <w:jc w:val="both"/>
        <w:rPr>
          <w:rFonts w:ascii="Times New Roman" w:hAnsi="Times New Roman" w:cs="Times New Roman"/>
          <w:bCs/>
          <w:sz w:val="24"/>
          <w:szCs w:val="24"/>
          <w:lang w:val="en-US"/>
        </w:rPr>
      </w:pPr>
    </w:p>
    <w:p w14:paraId="75E2EB70" w14:textId="77777777" w:rsidR="00ED3C51" w:rsidRPr="00C76F16" w:rsidRDefault="00ED3C51"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11.11</w:t>
      </w:r>
      <w:r w:rsidRPr="00C76F16">
        <w:rPr>
          <w:rFonts w:ascii="Times New Roman" w:hAnsi="Times New Roman" w:cs="Times New Roman"/>
          <w:bCs/>
          <w:sz w:val="24"/>
          <w:szCs w:val="24"/>
          <w:lang w:val="en-US"/>
        </w:rPr>
        <w:tab/>
      </w:r>
      <w:r w:rsidR="00382AF6" w:rsidRPr="00C76F16">
        <w:rPr>
          <w:rFonts w:ascii="Times New Roman" w:hAnsi="Times New Roman" w:cs="Times New Roman"/>
          <w:bCs/>
          <w:sz w:val="24"/>
          <w:szCs w:val="24"/>
          <w:lang w:val="en-US"/>
        </w:rPr>
        <w:t>The</w:t>
      </w:r>
      <w:r w:rsidR="00AB6C7A">
        <w:rPr>
          <w:rFonts w:ascii="Times New Roman" w:hAnsi="Times New Roman" w:cs="Times New Roman"/>
          <w:bCs/>
          <w:sz w:val="24"/>
          <w:szCs w:val="24"/>
          <w:lang w:val="en-US"/>
        </w:rPr>
        <w:t xml:space="preserve"> Department and Brand SA work together to promote the good image of the country internationally.</w:t>
      </w:r>
    </w:p>
    <w:p w14:paraId="1D6F15FC" w14:textId="77777777" w:rsidR="009E4FD4" w:rsidRPr="00C76F16" w:rsidRDefault="009E4FD4" w:rsidP="00C76F16">
      <w:pPr>
        <w:spacing w:line="360" w:lineRule="auto"/>
        <w:ind w:left="720" w:hanging="720"/>
        <w:jc w:val="both"/>
        <w:rPr>
          <w:rFonts w:ascii="Times New Roman" w:hAnsi="Times New Roman" w:cs="Times New Roman"/>
          <w:bCs/>
          <w:sz w:val="24"/>
          <w:szCs w:val="24"/>
          <w:lang w:val="en-US"/>
        </w:rPr>
      </w:pPr>
    </w:p>
    <w:p w14:paraId="49AB2669" w14:textId="77777777" w:rsidR="00361E33"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11.12</w:t>
      </w:r>
      <w:r w:rsidRPr="00C76F16">
        <w:rPr>
          <w:rFonts w:ascii="Times New Roman" w:hAnsi="Times New Roman" w:cs="Times New Roman"/>
          <w:bCs/>
          <w:sz w:val="24"/>
          <w:szCs w:val="24"/>
          <w:lang w:val="en-US"/>
        </w:rPr>
        <w:tab/>
      </w:r>
      <w:r w:rsidR="0023232F" w:rsidRPr="00C76F16">
        <w:rPr>
          <w:rFonts w:ascii="Times New Roman" w:hAnsi="Times New Roman" w:cs="Times New Roman"/>
          <w:bCs/>
          <w:sz w:val="24"/>
          <w:szCs w:val="24"/>
          <w:lang w:val="en-US"/>
        </w:rPr>
        <w:t>A detailed report on South Africa’s membership</w:t>
      </w:r>
      <w:r w:rsidR="00AB6C7A">
        <w:rPr>
          <w:rFonts w:ascii="Times New Roman" w:hAnsi="Times New Roman" w:cs="Times New Roman"/>
          <w:bCs/>
          <w:sz w:val="24"/>
          <w:szCs w:val="24"/>
          <w:lang w:val="en-US"/>
        </w:rPr>
        <w:t xml:space="preserve"> to different </w:t>
      </w:r>
      <w:proofErr w:type="spellStart"/>
      <w:r w:rsidR="00AB6C7A">
        <w:rPr>
          <w:rFonts w:ascii="Times New Roman" w:hAnsi="Times New Roman" w:cs="Times New Roman"/>
          <w:bCs/>
          <w:sz w:val="24"/>
          <w:szCs w:val="24"/>
          <w:lang w:val="en-US"/>
        </w:rPr>
        <w:t>organisations</w:t>
      </w:r>
      <w:proofErr w:type="spellEnd"/>
      <w:r w:rsidR="0023232F" w:rsidRPr="00C76F16">
        <w:rPr>
          <w:rFonts w:ascii="Times New Roman" w:hAnsi="Times New Roman" w:cs="Times New Roman"/>
          <w:bCs/>
          <w:sz w:val="24"/>
          <w:szCs w:val="24"/>
          <w:lang w:val="en-US"/>
        </w:rPr>
        <w:t xml:space="preserve"> and related information would be availed</w:t>
      </w:r>
      <w:r w:rsidR="00B02E01">
        <w:rPr>
          <w:rFonts w:ascii="Times New Roman" w:hAnsi="Times New Roman" w:cs="Times New Roman"/>
          <w:bCs/>
          <w:sz w:val="24"/>
          <w:szCs w:val="24"/>
          <w:lang w:val="en-US"/>
        </w:rPr>
        <w:t xml:space="preserve"> to</w:t>
      </w:r>
      <w:r w:rsidR="0023232F" w:rsidRPr="00C76F16">
        <w:rPr>
          <w:rFonts w:ascii="Times New Roman" w:hAnsi="Times New Roman" w:cs="Times New Roman"/>
          <w:bCs/>
          <w:sz w:val="24"/>
          <w:szCs w:val="24"/>
          <w:lang w:val="en-US"/>
        </w:rPr>
        <w:t xml:space="preserve"> the Committee.</w:t>
      </w:r>
    </w:p>
    <w:p w14:paraId="45ED5705" w14:textId="77777777" w:rsidR="007E58F7" w:rsidRDefault="007E58F7" w:rsidP="00C76F16">
      <w:pPr>
        <w:spacing w:line="360" w:lineRule="auto"/>
        <w:ind w:left="720" w:hanging="720"/>
        <w:jc w:val="both"/>
        <w:rPr>
          <w:rFonts w:ascii="Times New Roman" w:hAnsi="Times New Roman" w:cs="Times New Roman"/>
          <w:bCs/>
          <w:sz w:val="24"/>
          <w:szCs w:val="24"/>
          <w:lang w:val="en-US"/>
        </w:rPr>
      </w:pPr>
    </w:p>
    <w:p w14:paraId="3D304298" w14:textId="77777777" w:rsidR="007B69DE" w:rsidRDefault="00361E33" w:rsidP="00C76F16">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11.13</w:t>
      </w:r>
      <w:r>
        <w:rPr>
          <w:rFonts w:ascii="Times New Roman" w:hAnsi="Times New Roman" w:cs="Times New Roman"/>
          <w:bCs/>
          <w:sz w:val="24"/>
          <w:szCs w:val="24"/>
          <w:lang w:val="en-US"/>
        </w:rPr>
        <w:tab/>
      </w:r>
      <w:r w:rsidR="00AC0990">
        <w:rPr>
          <w:rFonts w:ascii="Times New Roman" w:hAnsi="Times New Roman" w:cs="Times New Roman"/>
          <w:bCs/>
          <w:sz w:val="24"/>
          <w:szCs w:val="24"/>
          <w:lang w:val="en-US"/>
        </w:rPr>
        <w:t>A detailed report on the status regarding the provision of headquarters to the Pan African Parliament would also be availed.</w:t>
      </w:r>
    </w:p>
    <w:p w14:paraId="7F778AA5" w14:textId="77777777" w:rsidR="00C332F9" w:rsidRDefault="00C332F9" w:rsidP="00C76F16">
      <w:pPr>
        <w:spacing w:line="360" w:lineRule="auto"/>
        <w:ind w:left="720" w:hanging="720"/>
        <w:jc w:val="both"/>
        <w:rPr>
          <w:rFonts w:ascii="Times New Roman" w:hAnsi="Times New Roman" w:cs="Times New Roman"/>
          <w:bCs/>
          <w:sz w:val="24"/>
          <w:szCs w:val="24"/>
          <w:lang w:val="en-US"/>
        </w:rPr>
      </w:pPr>
    </w:p>
    <w:p w14:paraId="280EDC72" w14:textId="77777777" w:rsidR="00C332F9" w:rsidRPr="00C76F16" w:rsidRDefault="00C332F9" w:rsidP="00C76F16">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11.14</w:t>
      </w:r>
      <w:r>
        <w:rPr>
          <w:rFonts w:ascii="Times New Roman" w:hAnsi="Times New Roman" w:cs="Times New Roman"/>
          <w:bCs/>
          <w:sz w:val="24"/>
          <w:szCs w:val="24"/>
          <w:lang w:val="en-US"/>
        </w:rPr>
        <w:tab/>
        <w:t>A detailed report on the progress made with regard to the 10 flagship projects being pursued under the auspices of the African Union Agenda 2063 will be availed for consideration by the Committee.</w:t>
      </w:r>
    </w:p>
    <w:p w14:paraId="5D2BC8AB" w14:textId="77777777" w:rsidR="009E4FD4" w:rsidRPr="00C76F16" w:rsidRDefault="009E4FD4" w:rsidP="00C76F16">
      <w:pPr>
        <w:spacing w:line="360" w:lineRule="auto"/>
        <w:ind w:left="720" w:hanging="720"/>
        <w:jc w:val="both"/>
        <w:rPr>
          <w:rFonts w:ascii="Times New Roman" w:hAnsi="Times New Roman" w:cs="Times New Roman"/>
          <w:bCs/>
          <w:sz w:val="24"/>
          <w:szCs w:val="24"/>
          <w:lang w:val="en-US"/>
        </w:rPr>
      </w:pPr>
    </w:p>
    <w:p w14:paraId="73BE3E5B" w14:textId="77777777" w:rsidR="007B69DE" w:rsidRPr="00C76F16"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w:t>
      </w:r>
      <w:r w:rsidR="009D768D">
        <w:rPr>
          <w:rFonts w:ascii="Times New Roman" w:hAnsi="Times New Roman" w:cs="Times New Roman"/>
          <w:bCs/>
          <w:sz w:val="24"/>
          <w:szCs w:val="24"/>
          <w:lang w:val="en-US"/>
        </w:rPr>
        <w:t>5</w:t>
      </w:r>
      <w:r w:rsidRPr="00C76F16">
        <w:rPr>
          <w:rFonts w:ascii="Times New Roman" w:hAnsi="Times New Roman" w:cs="Times New Roman"/>
          <w:bCs/>
          <w:sz w:val="24"/>
          <w:szCs w:val="24"/>
          <w:lang w:val="en-US"/>
        </w:rPr>
        <w:tab/>
      </w:r>
      <w:r w:rsidR="0023232F" w:rsidRPr="00C76F16">
        <w:rPr>
          <w:rFonts w:ascii="Times New Roman" w:hAnsi="Times New Roman" w:cs="Times New Roman"/>
          <w:bCs/>
          <w:sz w:val="24"/>
          <w:szCs w:val="24"/>
          <w:lang w:val="en-US"/>
        </w:rPr>
        <w:t xml:space="preserve">A detailed report is being compiled on the achievements and processes on South Africa’s </w:t>
      </w:r>
      <w:proofErr w:type="spellStart"/>
      <w:r w:rsidR="0023232F" w:rsidRPr="00C76F16">
        <w:rPr>
          <w:rFonts w:ascii="Times New Roman" w:hAnsi="Times New Roman" w:cs="Times New Roman"/>
          <w:bCs/>
          <w:sz w:val="24"/>
          <w:szCs w:val="24"/>
          <w:lang w:val="en-US"/>
        </w:rPr>
        <w:t>Chairship</w:t>
      </w:r>
      <w:proofErr w:type="spellEnd"/>
      <w:r w:rsidR="0023232F" w:rsidRPr="00C76F16">
        <w:rPr>
          <w:rFonts w:ascii="Times New Roman" w:hAnsi="Times New Roman" w:cs="Times New Roman"/>
          <w:bCs/>
          <w:sz w:val="24"/>
          <w:szCs w:val="24"/>
          <w:lang w:val="en-US"/>
        </w:rPr>
        <w:t xml:space="preserve"> in different international </w:t>
      </w:r>
      <w:proofErr w:type="spellStart"/>
      <w:r w:rsidR="0023232F" w:rsidRPr="00C76F16">
        <w:rPr>
          <w:rFonts w:ascii="Times New Roman" w:hAnsi="Times New Roman" w:cs="Times New Roman"/>
          <w:bCs/>
          <w:sz w:val="24"/>
          <w:szCs w:val="24"/>
          <w:lang w:val="en-US"/>
        </w:rPr>
        <w:t>organisations</w:t>
      </w:r>
      <w:proofErr w:type="spellEnd"/>
      <w:r w:rsidR="0023232F" w:rsidRPr="00C76F16">
        <w:rPr>
          <w:rFonts w:ascii="Times New Roman" w:hAnsi="Times New Roman" w:cs="Times New Roman"/>
          <w:bCs/>
          <w:sz w:val="24"/>
          <w:szCs w:val="24"/>
          <w:lang w:val="en-US"/>
        </w:rPr>
        <w:t>. It would be availed</w:t>
      </w:r>
      <w:r w:rsidR="00B02E01">
        <w:rPr>
          <w:rFonts w:ascii="Times New Roman" w:hAnsi="Times New Roman" w:cs="Times New Roman"/>
          <w:bCs/>
          <w:sz w:val="24"/>
          <w:szCs w:val="24"/>
          <w:lang w:val="en-US"/>
        </w:rPr>
        <w:t xml:space="preserve"> to</w:t>
      </w:r>
      <w:r w:rsidR="0023232F" w:rsidRPr="00C76F16">
        <w:rPr>
          <w:rFonts w:ascii="Times New Roman" w:hAnsi="Times New Roman" w:cs="Times New Roman"/>
          <w:bCs/>
          <w:sz w:val="24"/>
          <w:szCs w:val="24"/>
          <w:lang w:val="en-US"/>
        </w:rPr>
        <w:t xml:space="preserve"> the Committee for its consideration.</w:t>
      </w:r>
    </w:p>
    <w:p w14:paraId="646B1B06"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7BF899A8" w14:textId="77777777" w:rsidR="007B69DE" w:rsidRPr="00C76F16" w:rsidRDefault="007B69DE"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w:t>
      </w:r>
      <w:r w:rsidR="009D768D">
        <w:rPr>
          <w:rFonts w:ascii="Times New Roman" w:hAnsi="Times New Roman" w:cs="Times New Roman"/>
          <w:bCs/>
          <w:sz w:val="24"/>
          <w:szCs w:val="24"/>
          <w:lang w:val="en-US"/>
        </w:rPr>
        <w:t>6</w:t>
      </w:r>
      <w:r w:rsidRPr="00C76F16">
        <w:rPr>
          <w:rFonts w:ascii="Times New Roman" w:hAnsi="Times New Roman" w:cs="Times New Roman"/>
          <w:bCs/>
          <w:sz w:val="24"/>
          <w:szCs w:val="24"/>
          <w:lang w:val="en-US"/>
        </w:rPr>
        <w:tab/>
      </w:r>
      <w:r w:rsidR="00F579F4" w:rsidRPr="00C76F16">
        <w:rPr>
          <w:rFonts w:ascii="Times New Roman" w:hAnsi="Times New Roman" w:cs="Times New Roman"/>
          <w:bCs/>
          <w:sz w:val="24"/>
          <w:szCs w:val="24"/>
          <w:lang w:val="en-US"/>
        </w:rPr>
        <w:t xml:space="preserve">The allegations against the Chief </w:t>
      </w:r>
      <w:r w:rsidR="00A70C1E">
        <w:rPr>
          <w:rFonts w:ascii="Times New Roman" w:hAnsi="Times New Roman" w:cs="Times New Roman"/>
          <w:bCs/>
          <w:sz w:val="24"/>
          <w:szCs w:val="24"/>
          <w:lang w:val="en-US"/>
        </w:rPr>
        <w:t>Financial</w:t>
      </w:r>
      <w:r w:rsidR="00F579F4" w:rsidRPr="00A70C1E">
        <w:rPr>
          <w:rFonts w:ascii="Times New Roman" w:hAnsi="Times New Roman" w:cs="Times New Roman"/>
          <w:bCs/>
          <w:sz w:val="24"/>
          <w:szCs w:val="24"/>
          <w:lang w:val="en-US"/>
        </w:rPr>
        <w:t xml:space="preserve"> Officer have been investigated</w:t>
      </w:r>
      <w:r w:rsidR="00DB20B7">
        <w:rPr>
          <w:rFonts w:ascii="Times New Roman" w:hAnsi="Times New Roman" w:cs="Times New Roman"/>
          <w:bCs/>
          <w:sz w:val="24"/>
          <w:szCs w:val="24"/>
          <w:lang w:val="en-US"/>
        </w:rPr>
        <w:t xml:space="preserve"> and he has been acquitted.</w:t>
      </w:r>
      <w:r w:rsidR="00F579F4" w:rsidRPr="00A70C1E">
        <w:rPr>
          <w:rFonts w:ascii="Times New Roman" w:hAnsi="Times New Roman" w:cs="Times New Roman"/>
          <w:bCs/>
          <w:sz w:val="24"/>
          <w:szCs w:val="24"/>
          <w:lang w:val="en-US"/>
        </w:rPr>
        <w:t xml:space="preserve"> and all other pending disciplinary matters were receiving attention. A full report would be availed</w:t>
      </w:r>
      <w:r w:rsidR="00D61E86">
        <w:rPr>
          <w:rFonts w:ascii="Times New Roman" w:hAnsi="Times New Roman" w:cs="Times New Roman"/>
          <w:bCs/>
          <w:sz w:val="24"/>
          <w:szCs w:val="24"/>
          <w:lang w:val="en-US"/>
        </w:rPr>
        <w:t xml:space="preserve"> to</w:t>
      </w:r>
      <w:r w:rsidR="00F579F4" w:rsidRPr="00A70C1E">
        <w:rPr>
          <w:rFonts w:ascii="Times New Roman" w:hAnsi="Times New Roman" w:cs="Times New Roman"/>
          <w:bCs/>
          <w:sz w:val="24"/>
          <w:szCs w:val="24"/>
          <w:lang w:val="en-US"/>
        </w:rPr>
        <w:t xml:space="preserve"> the Committee during the </w:t>
      </w:r>
      <w:r w:rsidR="00DB20B7">
        <w:rPr>
          <w:rFonts w:ascii="Times New Roman" w:hAnsi="Times New Roman" w:cs="Times New Roman"/>
          <w:bCs/>
          <w:sz w:val="24"/>
          <w:szCs w:val="24"/>
          <w:vertAlign w:val="superscript"/>
          <w:lang w:val="en-US"/>
        </w:rPr>
        <w:t>1st</w:t>
      </w:r>
      <w:r w:rsidR="00F579F4" w:rsidRPr="00C76F16">
        <w:rPr>
          <w:rFonts w:ascii="Times New Roman" w:hAnsi="Times New Roman" w:cs="Times New Roman"/>
          <w:bCs/>
          <w:sz w:val="24"/>
          <w:szCs w:val="24"/>
          <w:lang w:val="en-US"/>
        </w:rPr>
        <w:t xml:space="preserve"> </w:t>
      </w:r>
      <w:r w:rsidR="003B1C76" w:rsidRPr="00C76F16">
        <w:rPr>
          <w:rFonts w:ascii="Times New Roman" w:hAnsi="Times New Roman" w:cs="Times New Roman"/>
          <w:bCs/>
          <w:sz w:val="24"/>
          <w:szCs w:val="24"/>
          <w:lang w:val="en-US"/>
        </w:rPr>
        <w:t>quarter</w:t>
      </w:r>
      <w:r w:rsidR="00F579F4" w:rsidRPr="00C76F16">
        <w:rPr>
          <w:rFonts w:ascii="Times New Roman" w:hAnsi="Times New Roman" w:cs="Times New Roman"/>
          <w:bCs/>
          <w:sz w:val="24"/>
          <w:szCs w:val="24"/>
          <w:lang w:val="en-US"/>
        </w:rPr>
        <w:t xml:space="preserve"> performance reporting</w:t>
      </w:r>
      <w:r w:rsidR="003B1C76" w:rsidRPr="00C76F16">
        <w:rPr>
          <w:rFonts w:ascii="Times New Roman" w:hAnsi="Times New Roman" w:cs="Times New Roman"/>
          <w:bCs/>
          <w:sz w:val="24"/>
          <w:szCs w:val="24"/>
          <w:lang w:val="en-US"/>
        </w:rPr>
        <w:t xml:space="preserve"> process.</w:t>
      </w:r>
    </w:p>
    <w:p w14:paraId="0B2BB221"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265D4547" w14:textId="77777777" w:rsidR="0023232F" w:rsidRPr="00F6183E"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lastRenderedPageBreak/>
        <w:t>11.1</w:t>
      </w:r>
      <w:r w:rsidR="009D768D">
        <w:rPr>
          <w:rFonts w:ascii="Times New Roman" w:hAnsi="Times New Roman" w:cs="Times New Roman"/>
          <w:bCs/>
          <w:sz w:val="24"/>
          <w:szCs w:val="24"/>
          <w:lang w:val="en-US"/>
        </w:rPr>
        <w:t>7</w:t>
      </w:r>
      <w:r w:rsidRPr="00C76F16">
        <w:rPr>
          <w:rFonts w:ascii="Times New Roman" w:hAnsi="Times New Roman" w:cs="Times New Roman"/>
          <w:bCs/>
          <w:sz w:val="24"/>
          <w:szCs w:val="24"/>
          <w:lang w:val="en-US"/>
        </w:rPr>
        <w:tab/>
      </w:r>
      <w:r w:rsidR="0099213A" w:rsidRPr="00C76F16">
        <w:rPr>
          <w:rFonts w:ascii="Times New Roman" w:hAnsi="Times New Roman" w:cs="Times New Roman"/>
          <w:bCs/>
          <w:sz w:val="24"/>
          <w:szCs w:val="24"/>
          <w:lang w:val="en-US"/>
        </w:rPr>
        <w:t>The</w:t>
      </w:r>
      <w:r w:rsidR="004F6E40">
        <w:rPr>
          <w:rFonts w:ascii="Times New Roman" w:hAnsi="Times New Roman" w:cs="Times New Roman"/>
          <w:bCs/>
          <w:sz w:val="24"/>
          <w:szCs w:val="24"/>
          <w:lang w:val="en-US"/>
        </w:rPr>
        <w:t xml:space="preserve"> budget of the Department is based on the Rand equivalent at the very beginning of the Budget circle. When payments have to be made in foreign currency, there is always a challenge</w:t>
      </w:r>
      <w:r w:rsidR="0056634C">
        <w:rPr>
          <w:rFonts w:ascii="Times New Roman" w:hAnsi="Times New Roman" w:cs="Times New Roman"/>
          <w:bCs/>
          <w:sz w:val="24"/>
          <w:szCs w:val="24"/>
          <w:lang w:val="en-US"/>
        </w:rPr>
        <w:t xml:space="preserve"> because then such payments will be subject to the prevailing exchange rate, which may be two times over the set rate that National Treasury used.</w:t>
      </w:r>
    </w:p>
    <w:p w14:paraId="63376B7D"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60238B2D" w14:textId="77777777" w:rsidR="005046A1"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11.1</w:t>
      </w:r>
      <w:r w:rsidR="009D768D">
        <w:rPr>
          <w:rFonts w:ascii="Times New Roman" w:hAnsi="Times New Roman" w:cs="Times New Roman"/>
          <w:bCs/>
          <w:sz w:val="24"/>
          <w:szCs w:val="24"/>
          <w:lang w:val="en-US"/>
        </w:rPr>
        <w:t>8</w:t>
      </w:r>
      <w:r w:rsidR="00AA4307" w:rsidRPr="00C76F16">
        <w:rPr>
          <w:rFonts w:ascii="Times New Roman" w:hAnsi="Times New Roman" w:cs="Times New Roman"/>
          <w:bCs/>
          <w:sz w:val="24"/>
          <w:szCs w:val="24"/>
          <w:lang w:val="en-US"/>
        </w:rPr>
        <w:tab/>
      </w:r>
      <w:r w:rsidR="0056634C">
        <w:rPr>
          <w:rFonts w:ascii="Times New Roman" w:hAnsi="Times New Roman" w:cs="Times New Roman"/>
          <w:bCs/>
          <w:sz w:val="24"/>
          <w:szCs w:val="24"/>
          <w:lang w:val="en-US"/>
        </w:rPr>
        <w:t>The asset register is receiving attention, and the company Net Race is back providing electronic capturing of these assets, and coordinating operations with all Missions abroad.</w:t>
      </w:r>
      <w:r w:rsidR="00657A90">
        <w:rPr>
          <w:rFonts w:ascii="Times New Roman" w:hAnsi="Times New Roman" w:cs="Times New Roman"/>
          <w:bCs/>
          <w:sz w:val="24"/>
          <w:szCs w:val="24"/>
          <w:lang w:val="en-US"/>
        </w:rPr>
        <w:t xml:space="preserve"> An updated asset register would be provided.</w:t>
      </w:r>
    </w:p>
    <w:p w14:paraId="4E9F2559" w14:textId="77777777" w:rsidR="007D775E" w:rsidRDefault="007D775E" w:rsidP="00C76F16">
      <w:pPr>
        <w:spacing w:line="360" w:lineRule="auto"/>
        <w:ind w:left="720" w:hanging="720"/>
        <w:jc w:val="both"/>
        <w:rPr>
          <w:rFonts w:ascii="Times New Roman" w:hAnsi="Times New Roman" w:cs="Times New Roman"/>
          <w:bCs/>
          <w:sz w:val="24"/>
          <w:szCs w:val="24"/>
          <w:lang w:val="en-US"/>
        </w:rPr>
      </w:pPr>
    </w:p>
    <w:p w14:paraId="4A68A5AB" w14:textId="77777777" w:rsidR="005046A1" w:rsidRDefault="0007518C" w:rsidP="00C76F16">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11.1</w:t>
      </w:r>
      <w:r w:rsidR="009D768D">
        <w:rPr>
          <w:rFonts w:ascii="Times New Roman" w:hAnsi="Times New Roman" w:cs="Times New Roman"/>
          <w:bCs/>
          <w:sz w:val="24"/>
          <w:szCs w:val="24"/>
          <w:lang w:val="en-US"/>
        </w:rPr>
        <w:t>9</w:t>
      </w:r>
      <w:r>
        <w:rPr>
          <w:rFonts w:ascii="Times New Roman" w:hAnsi="Times New Roman" w:cs="Times New Roman"/>
          <w:bCs/>
          <w:sz w:val="24"/>
          <w:szCs w:val="24"/>
          <w:lang w:val="en-US"/>
        </w:rPr>
        <w:tab/>
      </w:r>
      <w:r w:rsidR="005046A1">
        <w:rPr>
          <w:rFonts w:ascii="Times New Roman" w:hAnsi="Times New Roman" w:cs="Times New Roman"/>
          <w:bCs/>
          <w:sz w:val="24"/>
          <w:szCs w:val="24"/>
          <w:lang w:val="en-US"/>
        </w:rPr>
        <w:t>The processes for the upgrading of the outdated ICT infrastructure is underway and a progress report would be shared with the Committee</w:t>
      </w:r>
      <w:r w:rsidR="007D775E">
        <w:rPr>
          <w:rFonts w:ascii="Times New Roman" w:hAnsi="Times New Roman" w:cs="Times New Roman"/>
          <w:bCs/>
          <w:sz w:val="24"/>
          <w:szCs w:val="24"/>
          <w:lang w:val="en-US"/>
        </w:rPr>
        <w:t>.</w:t>
      </w:r>
    </w:p>
    <w:p w14:paraId="2BA85EE6" w14:textId="77777777" w:rsidR="007D775E" w:rsidRDefault="007D775E" w:rsidP="00C76F16">
      <w:pPr>
        <w:spacing w:line="360" w:lineRule="auto"/>
        <w:ind w:left="720" w:hanging="720"/>
        <w:jc w:val="both"/>
        <w:rPr>
          <w:rFonts w:ascii="Times New Roman" w:hAnsi="Times New Roman" w:cs="Times New Roman"/>
          <w:bCs/>
          <w:sz w:val="24"/>
          <w:szCs w:val="24"/>
          <w:lang w:val="en-US"/>
        </w:rPr>
      </w:pPr>
    </w:p>
    <w:p w14:paraId="754D65DC" w14:textId="77777777" w:rsidR="00E80F9B" w:rsidRDefault="0007518C" w:rsidP="00C76F16">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11.</w:t>
      </w:r>
      <w:r w:rsidR="009D768D">
        <w:rPr>
          <w:rFonts w:ascii="Times New Roman" w:hAnsi="Times New Roman" w:cs="Times New Roman"/>
          <w:bCs/>
          <w:sz w:val="24"/>
          <w:szCs w:val="24"/>
          <w:lang w:val="en-US"/>
        </w:rPr>
        <w:t>20</w:t>
      </w:r>
      <w:r w:rsidR="005046A1">
        <w:rPr>
          <w:rFonts w:ascii="Times New Roman" w:hAnsi="Times New Roman" w:cs="Times New Roman"/>
          <w:bCs/>
          <w:sz w:val="24"/>
          <w:szCs w:val="24"/>
          <w:lang w:val="en-US"/>
        </w:rPr>
        <w:tab/>
        <w:t xml:space="preserve">The quota availed South Africa in international </w:t>
      </w:r>
      <w:proofErr w:type="spellStart"/>
      <w:r w:rsidR="005046A1">
        <w:rPr>
          <w:rFonts w:ascii="Times New Roman" w:hAnsi="Times New Roman" w:cs="Times New Roman"/>
          <w:bCs/>
          <w:sz w:val="24"/>
          <w:szCs w:val="24"/>
          <w:lang w:val="en-US"/>
        </w:rPr>
        <w:t>organisations</w:t>
      </w:r>
      <w:proofErr w:type="spellEnd"/>
      <w:r w:rsidR="005046A1">
        <w:rPr>
          <w:rFonts w:ascii="Times New Roman" w:hAnsi="Times New Roman" w:cs="Times New Roman"/>
          <w:bCs/>
          <w:sz w:val="24"/>
          <w:szCs w:val="24"/>
          <w:lang w:val="en-US"/>
        </w:rPr>
        <w:t xml:space="preserve"> are not fully utilized. It has been observed that South Africans are generally not keen to work in these institutions</w:t>
      </w:r>
      <w:r w:rsidR="00E80F9B">
        <w:rPr>
          <w:rFonts w:ascii="Times New Roman" w:hAnsi="Times New Roman" w:cs="Times New Roman"/>
          <w:bCs/>
          <w:sz w:val="24"/>
          <w:szCs w:val="24"/>
          <w:lang w:val="en-US"/>
        </w:rPr>
        <w:t xml:space="preserve">, either because the salaries are not competitive or some are simply </w:t>
      </w:r>
      <w:r w:rsidR="007D775E">
        <w:rPr>
          <w:rFonts w:ascii="Times New Roman" w:hAnsi="Times New Roman" w:cs="Times New Roman"/>
          <w:bCs/>
          <w:sz w:val="24"/>
          <w:szCs w:val="24"/>
          <w:lang w:val="en-US"/>
        </w:rPr>
        <w:t xml:space="preserve">not </w:t>
      </w:r>
      <w:r w:rsidR="00E80F9B">
        <w:rPr>
          <w:rFonts w:ascii="Times New Roman" w:hAnsi="Times New Roman" w:cs="Times New Roman"/>
          <w:bCs/>
          <w:sz w:val="24"/>
          <w:szCs w:val="24"/>
          <w:lang w:val="en-US"/>
        </w:rPr>
        <w:t>aware that these opportunities exist.</w:t>
      </w:r>
    </w:p>
    <w:p w14:paraId="35498DA0" w14:textId="77777777" w:rsidR="003C2780" w:rsidRDefault="003C2780" w:rsidP="00C76F16">
      <w:pPr>
        <w:spacing w:line="360" w:lineRule="auto"/>
        <w:ind w:left="720" w:hanging="720"/>
        <w:jc w:val="both"/>
        <w:rPr>
          <w:rFonts w:ascii="Times New Roman" w:hAnsi="Times New Roman" w:cs="Times New Roman"/>
          <w:bCs/>
          <w:sz w:val="24"/>
          <w:szCs w:val="24"/>
          <w:lang w:val="en-US"/>
        </w:rPr>
      </w:pPr>
    </w:p>
    <w:p w14:paraId="61CB11C2" w14:textId="77777777" w:rsidR="0023232F" w:rsidRPr="00C76F16" w:rsidRDefault="00E80F9B" w:rsidP="00C76F16">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11.2</w:t>
      </w:r>
      <w:r w:rsidR="009D768D">
        <w:rPr>
          <w:rFonts w:ascii="Times New Roman" w:hAnsi="Times New Roman" w:cs="Times New Roman"/>
          <w:bCs/>
          <w:sz w:val="24"/>
          <w:szCs w:val="24"/>
          <w:lang w:val="en-US"/>
        </w:rPr>
        <w:t>1</w:t>
      </w:r>
      <w:r>
        <w:rPr>
          <w:rFonts w:ascii="Times New Roman" w:hAnsi="Times New Roman" w:cs="Times New Roman"/>
          <w:bCs/>
          <w:sz w:val="24"/>
          <w:szCs w:val="24"/>
          <w:lang w:val="en-US"/>
        </w:rPr>
        <w:tab/>
        <w:t xml:space="preserve">It was regarded absolutely important that since the mandate of the Department is unique and cross-cutting, there should be greater effort amongst departments to </w:t>
      </w:r>
      <w:proofErr w:type="spellStart"/>
      <w:r>
        <w:rPr>
          <w:rFonts w:ascii="Times New Roman" w:hAnsi="Times New Roman" w:cs="Times New Roman"/>
          <w:bCs/>
          <w:sz w:val="24"/>
          <w:szCs w:val="24"/>
          <w:lang w:val="en-US"/>
        </w:rPr>
        <w:t>harmonise</w:t>
      </w:r>
      <w:proofErr w:type="spellEnd"/>
      <w:r>
        <w:rPr>
          <w:rFonts w:ascii="Times New Roman" w:hAnsi="Times New Roman" w:cs="Times New Roman"/>
          <w:bCs/>
          <w:sz w:val="24"/>
          <w:szCs w:val="24"/>
          <w:lang w:val="en-US"/>
        </w:rPr>
        <w:t xml:space="preserve"> policies to facilitate international intercourse.</w:t>
      </w:r>
    </w:p>
    <w:p w14:paraId="46752920"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17B78ED0" w14:textId="77777777" w:rsidR="0023232F" w:rsidRPr="00C76F16"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w:t>
      </w:r>
      <w:r w:rsidR="0007518C">
        <w:rPr>
          <w:rFonts w:ascii="Times New Roman" w:hAnsi="Times New Roman" w:cs="Times New Roman"/>
          <w:bCs/>
          <w:sz w:val="24"/>
          <w:szCs w:val="24"/>
          <w:lang w:val="en-US"/>
        </w:rPr>
        <w:t>2</w:t>
      </w:r>
      <w:r w:rsidR="009D768D">
        <w:rPr>
          <w:rFonts w:ascii="Times New Roman" w:hAnsi="Times New Roman" w:cs="Times New Roman"/>
          <w:bCs/>
          <w:sz w:val="24"/>
          <w:szCs w:val="24"/>
          <w:lang w:val="en-US"/>
        </w:rPr>
        <w:t>2</w:t>
      </w:r>
      <w:r w:rsidRPr="00C76F16">
        <w:rPr>
          <w:rFonts w:ascii="Times New Roman" w:hAnsi="Times New Roman" w:cs="Times New Roman"/>
          <w:bCs/>
          <w:sz w:val="24"/>
          <w:szCs w:val="24"/>
          <w:lang w:val="en-US"/>
        </w:rPr>
        <w:tab/>
      </w:r>
      <w:r w:rsidR="003E0E88" w:rsidRPr="00C76F16">
        <w:rPr>
          <w:rFonts w:ascii="Times New Roman" w:hAnsi="Times New Roman" w:cs="Times New Roman"/>
          <w:bCs/>
          <w:sz w:val="24"/>
          <w:szCs w:val="24"/>
          <w:lang w:val="en-US"/>
        </w:rPr>
        <w:t xml:space="preserve">The Department has maintained focus on the issue of the reform of the </w:t>
      </w:r>
      <w:r w:rsidR="00637494" w:rsidRPr="00C76F16">
        <w:rPr>
          <w:rFonts w:ascii="Times New Roman" w:hAnsi="Times New Roman" w:cs="Times New Roman"/>
          <w:bCs/>
          <w:sz w:val="24"/>
          <w:szCs w:val="24"/>
          <w:lang w:val="en-US"/>
        </w:rPr>
        <w:t>United N</w:t>
      </w:r>
      <w:r w:rsidR="003E0E88" w:rsidRPr="00C76F16">
        <w:rPr>
          <w:rFonts w:ascii="Times New Roman" w:hAnsi="Times New Roman" w:cs="Times New Roman"/>
          <w:bCs/>
          <w:sz w:val="24"/>
          <w:szCs w:val="24"/>
          <w:lang w:val="en-US"/>
        </w:rPr>
        <w:t xml:space="preserve">ations systems, especially the structural reform of the </w:t>
      </w:r>
      <w:r w:rsidR="00A737DC" w:rsidRPr="00C76F16">
        <w:rPr>
          <w:rFonts w:ascii="Times New Roman" w:hAnsi="Times New Roman" w:cs="Times New Roman"/>
          <w:bCs/>
          <w:sz w:val="24"/>
          <w:szCs w:val="24"/>
          <w:lang w:val="en-US"/>
        </w:rPr>
        <w:t>UN</w:t>
      </w:r>
      <w:r w:rsidR="003E0E88" w:rsidRPr="00C76F16">
        <w:rPr>
          <w:rFonts w:ascii="Times New Roman" w:hAnsi="Times New Roman" w:cs="Times New Roman"/>
          <w:bCs/>
          <w:sz w:val="24"/>
          <w:szCs w:val="24"/>
          <w:lang w:val="en-US"/>
        </w:rPr>
        <w:t xml:space="preserve"> Security Cou</w:t>
      </w:r>
      <w:r w:rsidR="00A737DC" w:rsidRPr="00C76F16">
        <w:rPr>
          <w:rFonts w:ascii="Times New Roman" w:hAnsi="Times New Roman" w:cs="Times New Roman"/>
          <w:bCs/>
          <w:sz w:val="24"/>
          <w:szCs w:val="24"/>
          <w:lang w:val="en-US"/>
        </w:rPr>
        <w:t>nci</w:t>
      </w:r>
      <w:r w:rsidR="003E0E88" w:rsidRPr="00C76F16">
        <w:rPr>
          <w:rFonts w:ascii="Times New Roman" w:hAnsi="Times New Roman" w:cs="Times New Roman"/>
          <w:bCs/>
          <w:sz w:val="24"/>
          <w:szCs w:val="24"/>
          <w:lang w:val="en-US"/>
        </w:rPr>
        <w:t>l</w:t>
      </w:r>
      <w:r w:rsidR="00A737DC" w:rsidRPr="00C76F16">
        <w:rPr>
          <w:rFonts w:ascii="Times New Roman" w:hAnsi="Times New Roman" w:cs="Times New Roman"/>
          <w:bCs/>
          <w:sz w:val="24"/>
          <w:szCs w:val="24"/>
          <w:lang w:val="en-US"/>
        </w:rPr>
        <w:t>.</w:t>
      </w:r>
      <w:r w:rsidR="008D57EC" w:rsidRPr="00C76F16">
        <w:rPr>
          <w:rFonts w:ascii="Times New Roman" w:hAnsi="Times New Roman" w:cs="Times New Roman"/>
          <w:bCs/>
          <w:sz w:val="24"/>
          <w:szCs w:val="24"/>
          <w:lang w:val="en-US"/>
        </w:rPr>
        <w:t xml:space="preserve"> This agenda </w:t>
      </w:r>
      <w:r w:rsidR="00EE1F15">
        <w:rPr>
          <w:rFonts w:ascii="Times New Roman" w:hAnsi="Times New Roman" w:cs="Times New Roman"/>
          <w:bCs/>
          <w:sz w:val="24"/>
          <w:szCs w:val="24"/>
          <w:lang w:val="en-US"/>
        </w:rPr>
        <w:t>is being</w:t>
      </w:r>
      <w:r w:rsidR="008D57EC" w:rsidRPr="00C76F16">
        <w:rPr>
          <w:rFonts w:ascii="Times New Roman" w:hAnsi="Times New Roman" w:cs="Times New Roman"/>
          <w:bCs/>
          <w:sz w:val="24"/>
          <w:szCs w:val="24"/>
          <w:lang w:val="en-US"/>
        </w:rPr>
        <w:t xml:space="preserve"> further pursued </w:t>
      </w:r>
      <w:r w:rsidR="00EE1F15">
        <w:rPr>
          <w:rFonts w:ascii="Times New Roman" w:hAnsi="Times New Roman" w:cs="Times New Roman"/>
          <w:bCs/>
          <w:sz w:val="24"/>
          <w:szCs w:val="24"/>
          <w:lang w:val="en-US"/>
        </w:rPr>
        <w:t>during South Africa’s 3</w:t>
      </w:r>
      <w:r w:rsidR="00EE1F15" w:rsidRPr="004128B2">
        <w:rPr>
          <w:rFonts w:ascii="Times New Roman" w:hAnsi="Times New Roman" w:cs="Times New Roman"/>
          <w:bCs/>
          <w:sz w:val="24"/>
          <w:szCs w:val="24"/>
          <w:vertAlign w:val="superscript"/>
          <w:lang w:val="en-US"/>
        </w:rPr>
        <w:t>rd</w:t>
      </w:r>
      <w:r w:rsidR="00EE1F15">
        <w:rPr>
          <w:rFonts w:ascii="Times New Roman" w:hAnsi="Times New Roman" w:cs="Times New Roman"/>
          <w:bCs/>
          <w:sz w:val="24"/>
          <w:szCs w:val="24"/>
          <w:lang w:val="en-US"/>
        </w:rPr>
        <w:t xml:space="preserve"> term as a</w:t>
      </w:r>
      <w:r w:rsidR="008D57EC" w:rsidRPr="00C76F16">
        <w:rPr>
          <w:rFonts w:ascii="Times New Roman" w:hAnsi="Times New Roman" w:cs="Times New Roman"/>
          <w:bCs/>
          <w:sz w:val="24"/>
          <w:szCs w:val="24"/>
          <w:lang w:val="en-US"/>
        </w:rPr>
        <w:t xml:space="preserve"> non-permanent </w:t>
      </w:r>
      <w:r w:rsidR="00EE1F15">
        <w:rPr>
          <w:rFonts w:ascii="Times New Roman" w:hAnsi="Times New Roman" w:cs="Times New Roman"/>
          <w:bCs/>
          <w:sz w:val="24"/>
          <w:szCs w:val="24"/>
          <w:lang w:val="en-US"/>
        </w:rPr>
        <w:t>member</w:t>
      </w:r>
      <w:r w:rsidR="008D57EC" w:rsidRPr="00C76F16">
        <w:rPr>
          <w:rFonts w:ascii="Times New Roman" w:hAnsi="Times New Roman" w:cs="Times New Roman"/>
          <w:bCs/>
          <w:sz w:val="24"/>
          <w:szCs w:val="24"/>
          <w:lang w:val="en-US"/>
        </w:rPr>
        <w:t xml:space="preserve"> in the UN Security Council.</w:t>
      </w:r>
    </w:p>
    <w:p w14:paraId="77EE8166" w14:textId="77777777" w:rsidR="00610934" w:rsidRPr="00C76F16" w:rsidRDefault="00610934" w:rsidP="00C76F16">
      <w:pPr>
        <w:spacing w:line="360" w:lineRule="auto"/>
        <w:ind w:left="720" w:hanging="720"/>
        <w:jc w:val="both"/>
        <w:rPr>
          <w:rFonts w:ascii="Times New Roman" w:hAnsi="Times New Roman" w:cs="Times New Roman"/>
          <w:bCs/>
          <w:sz w:val="24"/>
          <w:szCs w:val="24"/>
          <w:lang w:val="en-US"/>
        </w:rPr>
      </w:pPr>
    </w:p>
    <w:p w14:paraId="13E71CF8" w14:textId="77777777" w:rsidR="0023232F" w:rsidRPr="00C76F16" w:rsidRDefault="0023232F" w:rsidP="00C76F16">
      <w:pPr>
        <w:spacing w:line="360" w:lineRule="auto"/>
        <w:ind w:left="720" w:hanging="720"/>
        <w:jc w:val="both"/>
        <w:rPr>
          <w:rFonts w:ascii="Times New Roman" w:hAnsi="Times New Roman" w:cs="Times New Roman"/>
          <w:bCs/>
          <w:sz w:val="24"/>
          <w:szCs w:val="24"/>
          <w:lang w:val="en-US"/>
        </w:rPr>
      </w:pPr>
      <w:r w:rsidRPr="00C76F16">
        <w:rPr>
          <w:rFonts w:ascii="Times New Roman" w:hAnsi="Times New Roman" w:cs="Times New Roman"/>
          <w:bCs/>
          <w:sz w:val="24"/>
          <w:szCs w:val="24"/>
          <w:lang w:val="en-US"/>
        </w:rPr>
        <w:t>11.</w:t>
      </w:r>
      <w:r w:rsidR="0007518C">
        <w:rPr>
          <w:rFonts w:ascii="Times New Roman" w:hAnsi="Times New Roman" w:cs="Times New Roman"/>
          <w:bCs/>
          <w:sz w:val="24"/>
          <w:szCs w:val="24"/>
          <w:lang w:val="en-US"/>
        </w:rPr>
        <w:t>2</w:t>
      </w:r>
      <w:r w:rsidR="009D768D">
        <w:rPr>
          <w:rFonts w:ascii="Times New Roman" w:hAnsi="Times New Roman" w:cs="Times New Roman"/>
          <w:bCs/>
          <w:sz w:val="24"/>
          <w:szCs w:val="24"/>
          <w:lang w:val="en-US"/>
        </w:rPr>
        <w:t>3</w:t>
      </w:r>
      <w:r w:rsidRPr="00C76F16">
        <w:rPr>
          <w:rFonts w:ascii="Times New Roman" w:hAnsi="Times New Roman" w:cs="Times New Roman"/>
          <w:bCs/>
          <w:sz w:val="24"/>
          <w:szCs w:val="24"/>
          <w:lang w:val="en-US"/>
        </w:rPr>
        <w:tab/>
      </w:r>
      <w:r w:rsidR="002A3AD1" w:rsidRPr="00C76F16">
        <w:rPr>
          <w:rFonts w:ascii="Times New Roman" w:hAnsi="Times New Roman" w:cs="Times New Roman"/>
          <w:bCs/>
          <w:sz w:val="24"/>
          <w:szCs w:val="24"/>
          <w:lang w:val="en-US"/>
        </w:rPr>
        <w:t>South Africa is among five countries expected to pay 15% of the African Union operational budget. There is also the Peace Fund to pay for annually. These obligations are in line with South Africa’s Foreign Policy principles of pursuing a continent that is self-sufficient and able to apply African solutions to African problems.</w:t>
      </w:r>
    </w:p>
    <w:p w14:paraId="244F13C3" w14:textId="77777777" w:rsidR="001460D3" w:rsidRPr="00C76F16" w:rsidRDefault="001460D3" w:rsidP="00C76F16">
      <w:pPr>
        <w:spacing w:line="360" w:lineRule="auto"/>
        <w:jc w:val="both"/>
        <w:rPr>
          <w:rFonts w:ascii="Times New Roman" w:hAnsi="Times New Roman" w:cs="Times New Roman"/>
          <w:bCs/>
          <w:sz w:val="24"/>
          <w:szCs w:val="24"/>
          <w:lang w:val="en-US"/>
        </w:rPr>
      </w:pPr>
    </w:p>
    <w:p w14:paraId="08B5E620"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Conclusions</w:t>
      </w:r>
    </w:p>
    <w:p w14:paraId="454A1BA3"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47131707" w14:textId="77777777" w:rsidR="00A60154"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After discussions during the briefing, the Committee concluded as follows:</w:t>
      </w:r>
    </w:p>
    <w:p w14:paraId="42674714" w14:textId="77777777" w:rsidR="00EA0428" w:rsidRPr="00C76F16" w:rsidRDefault="00EA0428" w:rsidP="00C76F16">
      <w:pPr>
        <w:spacing w:line="360" w:lineRule="auto"/>
        <w:jc w:val="both"/>
        <w:rPr>
          <w:rFonts w:ascii="Times New Roman" w:hAnsi="Times New Roman" w:cs="Times New Roman"/>
          <w:color w:val="000000" w:themeColor="text1"/>
          <w:sz w:val="24"/>
          <w:szCs w:val="24"/>
          <w:lang w:val="en-ZA"/>
        </w:rPr>
      </w:pPr>
    </w:p>
    <w:p w14:paraId="0F1E9473" w14:textId="77777777" w:rsidR="00A60154"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 xml:space="preserve">The Department has been operating on a </w:t>
      </w:r>
      <w:r w:rsidR="004430DF" w:rsidRPr="00C76F16">
        <w:rPr>
          <w:rFonts w:ascii="Times New Roman" w:hAnsi="Times New Roman" w:cs="Times New Roman"/>
          <w:sz w:val="24"/>
          <w:szCs w:val="24"/>
          <w:lang w:val="en-ZA"/>
        </w:rPr>
        <w:t>very</w:t>
      </w:r>
      <w:r w:rsidR="00BC1637">
        <w:rPr>
          <w:rFonts w:ascii="Times New Roman" w:hAnsi="Times New Roman" w:cs="Times New Roman"/>
          <w:sz w:val="24"/>
          <w:szCs w:val="24"/>
          <w:lang w:val="en-ZA"/>
        </w:rPr>
        <w:t xml:space="preserve"> tight</w:t>
      </w:r>
      <w:r w:rsidRPr="00BC1637">
        <w:rPr>
          <w:rFonts w:ascii="Times New Roman" w:hAnsi="Times New Roman" w:cs="Times New Roman"/>
          <w:sz w:val="24"/>
          <w:szCs w:val="24"/>
          <w:lang w:val="en-ZA"/>
        </w:rPr>
        <w:t xml:space="preserve"> budget year after year. This year</w:t>
      </w:r>
      <w:r w:rsidR="004430DF" w:rsidRPr="00BC1637">
        <w:rPr>
          <w:rFonts w:ascii="Times New Roman" w:hAnsi="Times New Roman" w:cs="Times New Roman"/>
          <w:sz w:val="24"/>
          <w:szCs w:val="24"/>
          <w:lang w:val="en-ZA"/>
        </w:rPr>
        <w:t xml:space="preserve"> </w:t>
      </w:r>
      <w:r w:rsidR="00CA0213">
        <w:rPr>
          <w:rFonts w:ascii="Times New Roman" w:hAnsi="Times New Roman" w:cs="Times New Roman"/>
          <w:sz w:val="24"/>
          <w:szCs w:val="24"/>
          <w:lang w:val="en-ZA"/>
        </w:rPr>
        <w:t>it has received a decreased</w:t>
      </w:r>
      <w:r w:rsidR="004430DF" w:rsidRPr="00BC1637">
        <w:rPr>
          <w:rFonts w:ascii="Times New Roman" w:hAnsi="Times New Roman" w:cs="Times New Roman"/>
          <w:sz w:val="24"/>
          <w:szCs w:val="24"/>
          <w:lang w:val="en-ZA"/>
        </w:rPr>
        <w:t xml:space="preserve"> budget which is already facing a number of hurdles to overcome. The budget would still</w:t>
      </w:r>
      <w:r w:rsidRPr="00BC1637">
        <w:rPr>
          <w:rFonts w:ascii="Times New Roman" w:hAnsi="Times New Roman" w:cs="Times New Roman"/>
          <w:sz w:val="24"/>
          <w:szCs w:val="24"/>
          <w:lang w:val="en-ZA"/>
        </w:rPr>
        <w:t xml:space="preserve"> further be affected by the imminent foreign exchange currency fluctuations</w:t>
      </w:r>
      <w:r w:rsidR="00851A8F" w:rsidRPr="00BC1637">
        <w:rPr>
          <w:rFonts w:ascii="Times New Roman" w:hAnsi="Times New Roman" w:cs="Times New Roman"/>
          <w:sz w:val="24"/>
          <w:szCs w:val="24"/>
          <w:lang w:val="en-ZA"/>
        </w:rPr>
        <w:t xml:space="preserve"> and unavoidable mandate</w:t>
      </w:r>
      <w:r w:rsidR="00851A8F" w:rsidRPr="00C76F16">
        <w:rPr>
          <w:rFonts w:ascii="Times New Roman" w:hAnsi="Times New Roman" w:cs="Times New Roman"/>
          <w:sz w:val="24"/>
          <w:szCs w:val="24"/>
          <w:lang w:val="en-ZA"/>
        </w:rPr>
        <w:t xml:space="preserve">s and responsibilities in its </w:t>
      </w:r>
      <w:r w:rsidR="002A4977" w:rsidRPr="00C76F16">
        <w:rPr>
          <w:rFonts w:ascii="Times New Roman" w:hAnsi="Times New Roman" w:cs="Times New Roman"/>
          <w:sz w:val="24"/>
          <w:szCs w:val="24"/>
          <w:lang w:val="en-ZA"/>
        </w:rPr>
        <w:t>diplomatic</w:t>
      </w:r>
      <w:r w:rsidR="00851A8F" w:rsidRPr="00C76F16">
        <w:rPr>
          <w:rFonts w:ascii="Times New Roman" w:hAnsi="Times New Roman" w:cs="Times New Roman"/>
          <w:sz w:val="24"/>
          <w:szCs w:val="24"/>
          <w:lang w:val="en-ZA"/>
        </w:rPr>
        <w:t xml:space="preserve"> intercourse and conduct of international relations.</w:t>
      </w:r>
      <w:r w:rsidRPr="00C76F16">
        <w:rPr>
          <w:rFonts w:ascii="Times New Roman" w:hAnsi="Times New Roman" w:cs="Times New Roman"/>
          <w:sz w:val="24"/>
          <w:szCs w:val="24"/>
          <w:lang w:val="en-ZA"/>
        </w:rPr>
        <w:t xml:space="preserve"> Its main operations abroad have previously been affected by currency f</w:t>
      </w:r>
      <w:r w:rsidR="000F43EE" w:rsidRPr="00C76F16">
        <w:rPr>
          <w:rFonts w:ascii="Times New Roman" w:hAnsi="Times New Roman" w:cs="Times New Roman"/>
          <w:sz w:val="24"/>
          <w:szCs w:val="24"/>
          <w:lang w:val="en-ZA"/>
        </w:rPr>
        <w:t>luctuations.</w:t>
      </w:r>
    </w:p>
    <w:p w14:paraId="2331AC83" w14:textId="77777777" w:rsidR="00A60154" w:rsidRPr="00C76F16" w:rsidRDefault="00A60154" w:rsidP="00C76F16">
      <w:pPr>
        <w:spacing w:line="360" w:lineRule="auto"/>
        <w:jc w:val="both"/>
        <w:rPr>
          <w:rFonts w:ascii="Times New Roman" w:hAnsi="Times New Roman" w:cs="Times New Roman"/>
          <w:sz w:val="24"/>
          <w:szCs w:val="24"/>
          <w:lang w:val="en-ZA"/>
        </w:rPr>
      </w:pPr>
    </w:p>
    <w:p w14:paraId="43B3E1ED" w14:textId="77777777" w:rsidR="00A60154"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 xml:space="preserve">However, the Committee was encouraged by the Department’s commitment and resolve to achieve its strategic objectives albeit with a </w:t>
      </w:r>
      <w:r w:rsidR="004430DF" w:rsidRPr="00C76F16">
        <w:rPr>
          <w:rFonts w:ascii="Times New Roman" w:hAnsi="Times New Roman" w:cs="Times New Roman"/>
          <w:sz w:val="24"/>
          <w:szCs w:val="24"/>
          <w:lang w:val="en-ZA"/>
        </w:rPr>
        <w:t>tight</w:t>
      </w:r>
      <w:r w:rsidRPr="00C76F16">
        <w:rPr>
          <w:rFonts w:ascii="Times New Roman" w:hAnsi="Times New Roman" w:cs="Times New Roman"/>
          <w:sz w:val="24"/>
          <w:szCs w:val="24"/>
          <w:lang w:val="en-ZA"/>
        </w:rPr>
        <w:t xml:space="preserve"> budget. Graduation from the qualified audit opinion baseline</w:t>
      </w:r>
      <w:r w:rsidR="004430DF" w:rsidRPr="00C76F16">
        <w:rPr>
          <w:rFonts w:ascii="Times New Roman" w:hAnsi="Times New Roman" w:cs="Times New Roman"/>
          <w:sz w:val="24"/>
          <w:szCs w:val="24"/>
          <w:lang w:val="en-ZA"/>
        </w:rPr>
        <w:t xml:space="preserve"> to a clean audit</w:t>
      </w:r>
      <w:r w:rsidRPr="00C76F16">
        <w:rPr>
          <w:rFonts w:ascii="Times New Roman" w:hAnsi="Times New Roman" w:cs="Times New Roman"/>
          <w:sz w:val="24"/>
          <w:szCs w:val="24"/>
          <w:lang w:val="en-ZA"/>
        </w:rPr>
        <w:t xml:space="preserve"> should be the Department’s goal for the medium term; and it should adhere to and implement the cost containment measures it has agreed </w:t>
      </w:r>
      <w:r w:rsidR="00AF7777" w:rsidRPr="00C76F16">
        <w:rPr>
          <w:rFonts w:ascii="Times New Roman" w:hAnsi="Times New Roman" w:cs="Times New Roman"/>
          <w:sz w:val="24"/>
          <w:szCs w:val="24"/>
          <w:lang w:val="en-ZA"/>
        </w:rPr>
        <w:t>to</w:t>
      </w:r>
      <w:r w:rsidRPr="00C76F16">
        <w:rPr>
          <w:rFonts w:ascii="Times New Roman" w:hAnsi="Times New Roman" w:cs="Times New Roman"/>
          <w:sz w:val="24"/>
          <w:szCs w:val="24"/>
          <w:lang w:val="en-ZA"/>
        </w:rPr>
        <w:t xml:space="preserve"> with </w:t>
      </w:r>
      <w:r w:rsidR="00AF7777" w:rsidRPr="00C76F16">
        <w:rPr>
          <w:rFonts w:ascii="Times New Roman" w:hAnsi="Times New Roman" w:cs="Times New Roman"/>
          <w:sz w:val="24"/>
          <w:szCs w:val="24"/>
          <w:lang w:val="en-ZA"/>
        </w:rPr>
        <w:t xml:space="preserve">the </w:t>
      </w:r>
      <w:r w:rsidRPr="00C76F16">
        <w:rPr>
          <w:rFonts w:ascii="Times New Roman" w:hAnsi="Times New Roman" w:cs="Times New Roman"/>
          <w:sz w:val="24"/>
          <w:szCs w:val="24"/>
          <w:lang w:val="en-ZA"/>
        </w:rPr>
        <w:t>National Treasury.</w:t>
      </w:r>
    </w:p>
    <w:p w14:paraId="66EF0DBF" w14:textId="77777777" w:rsidR="00A60154" w:rsidRPr="00C76F16" w:rsidRDefault="00A60154" w:rsidP="00C76F16">
      <w:pPr>
        <w:spacing w:line="360" w:lineRule="auto"/>
        <w:jc w:val="both"/>
        <w:rPr>
          <w:rFonts w:ascii="Times New Roman" w:hAnsi="Times New Roman" w:cs="Times New Roman"/>
          <w:sz w:val="24"/>
          <w:szCs w:val="24"/>
          <w:lang w:val="en-ZA"/>
        </w:rPr>
      </w:pPr>
    </w:p>
    <w:p w14:paraId="7BEF519E" w14:textId="77777777" w:rsidR="00971EF5" w:rsidRPr="00C76F16" w:rsidRDefault="00A60154" w:rsidP="00C76F16">
      <w:pPr>
        <w:spacing w:line="360" w:lineRule="auto"/>
        <w:jc w:val="both"/>
        <w:rPr>
          <w:rFonts w:ascii="Times New Roman" w:hAnsi="Times New Roman" w:cs="Times New Roman"/>
          <w:sz w:val="24"/>
          <w:szCs w:val="24"/>
          <w:lang w:val="en-ZA"/>
        </w:rPr>
      </w:pPr>
      <w:r w:rsidRPr="00C76F16">
        <w:rPr>
          <w:rFonts w:ascii="Times New Roman" w:hAnsi="Times New Roman" w:cs="Times New Roman"/>
          <w:sz w:val="24"/>
          <w:szCs w:val="24"/>
          <w:lang w:val="en-ZA"/>
        </w:rPr>
        <w:t>The Department has to carry out its mandate within unpredictable, at times turbulent, external environment to advance South Africa’s national interest. The National Development Plan prescribed that the Department should position itself to assume greater leadership role in Africa, leading development and growth in the continent. The interplay between foreign policy and national interest continue to be the baseline for the Department’s success in the conduct South Africa’s foreign policy. Following from the above conclusions, it has, therefore, become important</w:t>
      </w:r>
      <w:r w:rsidR="00AF7777" w:rsidRPr="00C76F16">
        <w:rPr>
          <w:rFonts w:ascii="Times New Roman" w:hAnsi="Times New Roman" w:cs="Times New Roman"/>
          <w:sz w:val="24"/>
          <w:szCs w:val="24"/>
          <w:lang w:val="en-ZA"/>
        </w:rPr>
        <w:t xml:space="preserve"> for the Department</w:t>
      </w:r>
      <w:r w:rsidRPr="00C76F16">
        <w:rPr>
          <w:rFonts w:ascii="Times New Roman" w:hAnsi="Times New Roman" w:cs="Times New Roman"/>
          <w:sz w:val="24"/>
          <w:szCs w:val="24"/>
          <w:lang w:val="en-ZA"/>
        </w:rPr>
        <w:t xml:space="preserve"> to have continued</w:t>
      </w:r>
      <w:r w:rsidR="003F1F4A">
        <w:rPr>
          <w:rFonts w:ascii="Times New Roman" w:hAnsi="Times New Roman" w:cs="Times New Roman"/>
          <w:sz w:val="24"/>
          <w:szCs w:val="24"/>
          <w:lang w:val="en-ZA"/>
        </w:rPr>
        <w:t xml:space="preserve"> with</w:t>
      </w:r>
      <w:r w:rsidRPr="00C76F16">
        <w:rPr>
          <w:rFonts w:ascii="Times New Roman" w:hAnsi="Times New Roman" w:cs="Times New Roman"/>
          <w:sz w:val="24"/>
          <w:szCs w:val="24"/>
          <w:lang w:val="en-ZA"/>
        </w:rPr>
        <w:t xml:space="preserve"> clear and focus driven plans which remain aligned to the budget allocated</w:t>
      </w:r>
      <w:r w:rsidR="00AF7777" w:rsidRPr="00C76F16">
        <w:rPr>
          <w:rFonts w:ascii="Times New Roman" w:hAnsi="Times New Roman" w:cs="Times New Roman"/>
          <w:sz w:val="24"/>
          <w:szCs w:val="24"/>
          <w:lang w:val="en-ZA"/>
        </w:rPr>
        <w:t>, and the continued vigour to respond to the domestic challenges as per the aspirations of the NDP.</w:t>
      </w:r>
    </w:p>
    <w:p w14:paraId="271B168E" w14:textId="77777777" w:rsidR="00971EF5" w:rsidRPr="00C76F16" w:rsidRDefault="00971EF5" w:rsidP="00C76F16">
      <w:pPr>
        <w:spacing w:line="360" w:lineRule="auto"/>
        <w:jc w:val="both"/>
        <w:rPr>
          <w:rFonts w:ascii="Times New Roman" w:hAnsi="Times New Roman" w:cs="Times New Roman"/>
          <w:sz w:val="24"/>
          <w:szCs w:val="24"/>
          <w:lang w:val="en-ZA"/>
        </w:rPr>
      </w:pPr>
    </w:p>
    <w:p w14:paraId="553D1EAD"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 xml:space="preserve">The Committee </w:t>
      </w:r>
      <w:r w:rsidR="009F12E7">
        <w:rPr>
          <w:rFonts w:ascii="Times New Roman" w:hAnsi="Times New Roman" w:cs="Times New Roman"/>
          <w:color w:val="auto"/>
          <w:sz w:val="24"/>
          <w:szCs w:val="24"/>
        </w:rPr>
        <w:t>would</w:t>
      </w:r>
      <w:r w:rsidR="004A0ABB">
        <w:rPr>
          <w:rFonts w:ascii="Times New Roman" w:hAnsi="Times New Roman" w:cs="Times New Roman"/>
          <w:color w:val="auto"/>
          <w:sz w:val="24"/>
          <w:szCs w:val="24"/>
        </w:rPr>
        <w:t xml:space="preserve"> </w:t>
      </w:r>
      <w:r w:rsidR="009F12E7">
        <w:rPr>
          <w:rFonts w:ascii="Times New Roman" w:hAnsi="Times New Roman" w:cs="Times New Roman"/>
          <w:color w:val="auto"/>
          <w:sz w:val="24"/>
          <w:szCs w:val="24"/>
        </w:rPr>
        <w:t>draw inspiration from its predecessors and lead a robust oversight over the activities of the Department, South Africa’s Missions abroad and the entity, the African Renaissance Fund.</w:t>
      </w:r>
      <w:r w:rsidR="004A0ABB">
        <w:rPr>
          <w:rFonts w:ascii="Times New Roman" w:hAnsi="Times New Roman" w:cs="Times New Roman"/>
          <w:color w:val="auto"/>
          <w:sz w:val="24"/>
          <w:szCs w:val="24"/>
        </w:rPr>
        <w:t xml:space="preserve"> The Committee would</w:t>
      </w:r>
      <w:r w:rsidRPr="00C76F16">
        <w:rPr>
          <w:rFonts w:ascii="Times New Roman" w:hAnsi="Times New Roman" w:cs="Times New Roman"/>
          <w:color w:val="auto"/>
          <w:sz w:val="24"/>
          <w:szCs w:val="24"/>
        </w:rPr>
        <w:t xml:space="preserve"> </w:t>
      </w:r>
      <w:r w:rsidR="004A0ABB">
        <w:rPr>
          <w:rFonts w:ascii="Times New Roman" w:hAnsi="Times New Roman" w:cs="Times New Roman"/>
          <w:color w:val="auto"/>
          <w:sz w:val="24"/>
          <w:szCs w:val="24"/>
        </w:rPr>
        <w:t>engage in</w:t>
      </w:r>
      <w:r w:rsidRPr="00C76F16">
        <w:rPr>
          <w:rFonts w:ascii="Times New Roman" w:hAnsi="Times New Roman" w:cs="Times New Roman"/>
          <w:color w:val="auto"/>
          <w:sz w:val="24"/>
          <w:szCs w:val="24"/>
        </w:rPr>
        <w:t xml:space="preserve"> various issues aimed at enhancing the conduct of South Africa’s foreign policy. It </w:t>
      </w:r>
      <w:r w:rsidR="004A0ABB">
        <w:rPr>
          <w:rFonts w:ascii="Times New Roman" w:hAnsi="Times New Roman" w:cs="Times New Roman"/>
          <w:color w:val="auto"/>
          <w:sz w:val="24"/>
          <w:szCs w:val="24"/>
        </w:rPr>
        <w:t>would</w:t>
      </w:r>
      <w:r w:rsidRPr="00C76F16">
        <w:rPr>
          <w:rFonts w:ascii="Times New Roman" w:hAnsi="Times New Roman" w:cs="Times New Roman"/>
          <w:color w:val="auto"/>
          <w:sz w:val="24"/>
          <w:szCs w:val="24"/>
        </w:rPr>
        <w:t xml:space="preserve"> engage in issues from human rights, engagement with civil society, para-diplomacy, assisting in shaping conduct of foreign policy in the region, Africa and the world, </w:t>
      </w:r>
      <w:r w:rsidR="004A0ABB">
        <w:rPr>
          <w:rFonts w:ascii="Times New Roman" w:hAnsi="Times New Roman" w:cs="Times New Roman"/>
          <w:color w:val="auto"/>
          <w:sz w:val="24"/>
          <w:szCs w:val="24"/>
        </w:rPr>
        <w:t>and in the conduct of</w:t>
      </w:r>
      <w:r w:rsidRPr="00C76F16">
        <w:rPr>
          <w:rFonts w:ascii="Times New Roman" w:hAnsi="Times New Roman" w:cs="Times New Roman"/>
          <w:color w:val="auto"/>
          <w:sz w:val="24"/>
          <w:szCs w:val="24"/>
        </w:rPr>
        <w:t xml:space="preserve"> economic diplomacy</w:t>
      </w:r>
      <w:r w:rsidR="004A0ABB">
        <w:rPr>
          <w:rFonts w:ascii="Times New Roman" w:hAnsi="Times New Roman" w:cs="Times New Roman"/>
          <w:color w:val="auto"/>
          <w:sz w:val="24"/>
          <w:szCs w:val="24"/>
        </w:rPr>
        <w:t xml:space="preserve"> by Missions abroad</w:t>
      </w:r>
      <w:r w:rsidRPr="00C76F16">
        <w:rPr>
          <w:rFonts w:ascii="Times New Roman" w:hAnsi="Times New Roman" w:cs="Times New Roman"/>
          <w:color w:val="auto"/>
          <w:sz w:val="24"/>
          <w:szCs w:val="24"/>
        </w:rPr>
        <w:t>, among other important issues.</w:t>
      </w:r>
    </w:p>
    <w:p w14:paraId="24CEAB91"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p>
    <w:p w14:paraId="27988F8D"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 xml:space="preserve">The Committee </w:t>
      </w:r>
      <w:r w:rsidR="006D1B04">
        <w:rPr>
          <w:rFonts w:ascii="Times New Roman" w:hAnsi="Times New Roman" w:cs="Times New Roman"/>
          <w:color w:val="auto"/>
          <w:sz w:val="24"/>
          <w:szCs w:val="24"/>
        </w:rPr>
        <w:t>would continue to</w:t>
      </w:r>
      <w:r w:rsidRPr="00C76F16">
        <w:rPr>
          <w:rFonts w:ascii="Times New Roman" w:hAnsi="Times New Roman" w:cs="Times New Roman"/>
          <w:color w:val="auto"/>
          <w:sz w:val="24"/>
          <w:szCs w:val="24"/>
        </w:rPr>
        <w:t xml:space="preserve"> ma</w:t>
      </w:r>
      <w:r w:rsidR="006D1B04">
        <w:rPr>
          <w:rFonts w:ascii="Times New Roman" w:hAnsi="Times New Roman" w:cs="Times New Roman"/>
          <w:color w:val="auto"/>
          <w:sz w:val="24"/>
          <w:szCs w:val="24"/>
        </w:rPr>
        <w:t>k</w:t>
      </w:r>
      <w:r w:rsidRPr="00C76F16">
        <w:rPr>
          <w:rFonts w:ascii="Times New Roman" w:hAnsi="Times New Roman" w:cs="Times New Roman"/>
          <w:color w:val="auto"/>
          <w:sz w:val="24"/>
          <w:szCs w:val="24"/>
        </w:rPr>
        <w:t xml:space="preserve">e a number of recommendations to the Department, as part of its oversight, and in an effort to enhance the way South Africa relates and engages in </w:t>
      </w:r>
      <w:r w:rsidRPr="00C76F16">
        <w:rPr>
          <w:rFonts w:ascii="Times New Roman" w:hAnsi="Times New Roman" w:cs="Times New Roman"/>
          <w:color w:val="auto"/>
          <w:sz w:val="24"/>
          <w:szCs w:val="24"/>
        </w:rPr>
        <w:lastRenderedPageBreak/>
        <w:t>international relations. The Department has, over the years, responded positively and walked this road benefitting from guidance from the Committee.</w:t>
      </w:r>
    </w:p>
    <w:p w14:paraId="22C7DEB4" w14:textId="77777777" w:rsidR="00971EF5" w:rsidRPr="00C76F16" w:rsidRDefault="00971EF5" w:rsidP="00C76F16">
      <w:pPr>
        <w:shd w:val="clear" w:color="auto" w:fill="FFFFFF"/>
        <w:spacing w:line="360" w:lineRule="auto"/>
        <w:jc w:val="both"/>
        <w:rPr>
          <w:rFonts w:ascii="Times New Roman" w:hAnsi="Times New Roman" w:cs="Times New Roman"/>
          <w:color w:val="auto"/>
          <w:sz w:val="24"/>
          <w:szCs w:val="24"/>
        </w:rPr>
      </w:pPr>
    </w:p>
    <w:p w14:paraId="68B767FE" w14:textId="77777777" w:rsidR="00223119" w:rsidRPr="00C76F16" w:rsidRDefault="00971EF5" w:rsidP="00C76F16">
      <w:pPr>
        <w:shd w:val="clear" w:color="auto" w:fill="FFFFFF"/>
        <w:spacing w:line="360" w:lineRule="auto"/>
        <w:jc w:val="both"/>
        <w:rPr>
          <w:rFonts w:ascii="Times New Roman" w:hAnsi="Times New Roman" w:cs="Times New Roman"/>
          <w:color w:val="auto"/>
          <w:sz w:val="24"/>
          <w:szCs w:val="24"/>
        </w:rPr>
      </w:pPr>
      <w:r w:rsidRPr="00C76F16">
        <w:rPr>
          <w:rFonts w:ascii="Times New Roman" w:hAnsi="Times New Roman" w:cs="Times New Roman"/>
          <w:color w:val="auto"/>
          <w:sz w:val="24"/>
          <w:szCs w:val="24"/>
        </w:rPr>
        <w:t>The Committee, therefore, is at the stage where it w</w:t>
      </w:r>
      <w:r w:rsidR="00C5595B" w:rsidRPr="00C76F16">
        <w:rPr>
          <w:rFonts w:ascii="Times New Roman" w:hAnsi="Times New Roman" w:cs="Times New Roman"/>
          <w:color w:val="auto"/>
          <w:sz w:val="24"/>
          <w:szCs w:val="24"/>
        </w:rPr>
        <w:t>ould</w:t>
      </w:r>
      <w:r w:rsidRPr="00C76F16">
        <w:rPr>
          <w:rFonts w:ascii="Times New Roman" w:hAnsi="Times New Roman" w:cs="Times New Roman"/>
          <w:color w:val="auto"/>
          <w:sz w:val="24"/>
          <w:szCs w:val="24"/>
        </w:rPr>
        <w:t xml:space="preserve"> monitor compliance with and implementation of the strategies and turnaround strategies put in place by the Department</w:t>
      </w:r>
      <w:r w:rsidR="00C5595B" w:rsidRPr="00C76F16">
        <w:rPr>
          <w:rFonts w:ascii="Times New Roman" w:hAnsi="Times New Roman" w:cs="Times New Roman"/>
          <w:color w:val="auto"/>
          <w:sz w:val="24"/>
          <w:szCs w:val="24"/>
        </w:rPr>
        <w:t>. It would</w:t>
      </w:r>
      <w:r w:rsidRPr="00C76F16">
        <w:rPr>
          <w:rFonts w:ascii="Times New Roman" w:hAnsi="Times New Roman" w:cs="Times New Roman"/>
          <w:color w:val="auto"/>
          <w:sz w:val="24"/>
          <w:szCs w:val="24"/>
        </w:rPr>
        <w:t xml:space="preserve"> look into emerging trends in the conduct of South Africa’s foreign policy for the Committee to make its political input. The Committee’s future areas of focus should be in regard to the issues raised as risks in the Revised Strategic Plan 2015-2020.</w:t>
      </w:r>
    </w:p>
    <w:p w14:paraId="5F1D7BD9"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09252859" w14:textId="77777777" w:rsidR="00297D45" w:rsidRPr="00C76F16" w:rsidRDefault="00297D45" w:rsidP="00C76F16">
      <w:pPr>
        <w:numPr>
          <w:ilvl w:val="0"/>
          <w:numId w:val="32"/>
        </w:num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The Committee’s recommendations</w:t>
      </w:r>
    </w:p>
    <w:p w14:paraId="7189A31D"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p>
    <w:p w14:paraId="484385FF" w14:textId="77777777" w:rsidR="006B6974" w:rsidRDefault="00297D45" w:rsidP="002A5E4E">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Having considered the </w:t>
      </w:r>
      <w:r w:rsidR="00D47347">
        <w:rPr>
          <w:rFonts w:ascii="Times New Roman" w:hAnsi="Times New Roman" w:cs="Times New Roman"/>
          <w:color w:val="000000" w:themeColor="text1"/>
          <w:sz w:val="24"/>
          <w:szCs w:val="24"/>
          <w:lang w:val="en-ZA"/>
        </w:rPr>
        <w:t xml:space="preserve">Revised </w:t>
      </w:r>
      <w:r w:rsidRPr="00C76F16">
        <w:rPr>
          <w:rFonts w:ascii="Times New Roman" w:hAnsi="Times New Roman" w:cs="Times New Roman"/>
          <w:color w:val="000000" w:themeColor="text1"/>
          <w:sz w:val="24"/>
          <w:szCs w:val="24"/>
          <w:lang w:val="en-ZA"/>
        </w:rPr>
        <w:t xml:space="preserve">Strategic </w:t>
      </w:r>
      <w:r w:rsidR="003C2780">
        <w:rPr>
          <w:rFonts w:ascii="Times New Roman" w:hAnsi="Times New Roman" w:cs="Times New Roman"/>
          <w:color w:val="000000" w:themeColor="text1"/>
          <w:sz w:val="24"/>
          <w:szCs w:val="24"/>
          <w:lang w:val="en-ZA"/>
        </w:rPr>
        <w:t>P</w:t>
      </w:r>
      <w:r w:rsidRPr="00C76F16">
        <w:rPr>
          <w:rFonts w:ascii="Times New Roman" w:hAnsi="Times New Roman" w:cs="Times New Roman"/>
          <w:color w:val="000000" w:themeColor="text1"/>
          <w:sz w:val="24"/>
          <w:szCs w:val="24"/>
          <w:lang w:val="en-ZA"/>
        </w:rPr>
        <w:t>lan</w:t>
      </w:r>
      <w:r w:rsidR="00D47347">
        <w:rPr>
          <w:rFonts w:ascii="Times New Roman" w:hAnsi="Times New Roman" w:cs="Times New Roman"/>
          <w:color w:val="000000" w:themeColor="text1"/>
          <w:sz w:val="24"/>
          <w:szCs w:val="24"/>
          <w:lang w:val="en-ZA"/>
        </w:rPr>
        <w:t xml:space="preserve"> 2015-2020</w:t>
      </w:r>
      <w:r w:rsidRPr="00C76F16">
        <w:rPr>
          <w:rFonts w:ascii="Times New Roman" w:hAnsi="Times New Roman" w:cs="Times New Roman"/>
          <w:color w:val="000000" w:themeColor="text1"/>
          <w:sz w:val="24"/>
          <w:szCs w:val="24"/>
          <w:lang w:val="en-ZA"/>
        </w:rPr>
        <w:t xml:space="preserve"> and the Budget Vote</w:t>
      </w:r>
      <w:r w:rsidR="003C2780">
        <w:rPr>
          <w:rFonts w:ascii="Times New Roman" w:hAnsi="Times New Roman" w:cs="Times New Roman"/>
          <w:color w:val="000000" w:themeColor="text1"/>
          <w:sz w:val="24"/>
          <w:szCs w:val="24"/>
          <w:lang w:val="en-ZA"/>
        </w:rPr>
        <w:t xml:space="preserve"> 6</w:t>
      </w:r>
      <w:r w:rsidRPr="00C76F16">
        <w:rPr>
          <w:rFonts w:ascii="Times New Roman" w:hAnsi="Times New Roman" w:cs="Times New Roman"/>
          <w:color w:val="000000" w:themeColor="text1"/>
          <w:sz w:val="24"/>
          <w:szCs w:val="24"/>
          <w:lang w:val="en-ZA"/>
        </w:rPr>
        <w:t xml:space="preserve"> of the Department</w:t>
      </w:r>
      <w:r w:rsidR="003C2780">
        <w:rPr>
          <w:rFonts w:ascii="Times New Roman" w:hAnsi="Times New Roman" w:cs="Times New Roman"/>
          <w:color w:val="000000" w:themeColor="text1"/>
          <w:sz w:val="24"/>
          <w:szCs w:val="24"/>
          <w:lang w:val="en-ZA"/>
        </w:rPr>
        <w:t xml:space="preserve"> 2019/20</w:t>
      </w:r>
      <w:r w:rsidRPr="00C76F16">
        <w:rPr>
          <w:rFonts w:ascii="Times New Roman" w:hAnsi="Times New Roman" w:cs="Times New Roman"/>
          <w:color w:val="000000" w:themeColor="text1"/>
          <w:sz w:val="24"/>
          <w:szCs w:val="24"/>
          <w:lang w:val="en-ZA"/>
        </w:rPr>
        <w:t xml:space="preserve"> and its entity, the Committee recommends that the Minister should consider the following and report on progress within three months of adoption by </w:t>
      </w:r>
      <w:r w:rsidR="00CE6FAD" w:rsidRPr="00C76F16">
        <w:rPr>
          <w:rFonts w:ascii="Times New Roman" w:hAnsi="Times New Roman" w:cs="Times New Roman"/>
          <w:color w:val="000000" w:themeColor="text1"/>
          <w:sz w:val="24"/>
          <w:szCs w:val="24"/>
          <w:lang w:val="en-ZA"/>
        </w:rPr>
        <w:t>the National Assembly</w:t>
      </w:r>
      <w:r w:rsidRPr="00C76F16">
        <w:rPr>
          <w:rFonts w:ascii="Times New Roman" w:hAnsi="Times New Roman" w:cs="Times New Roman"/>
          <w:color w:val="000000" w:themeColor="text1"/>
          <w:sz w:val="24"/>
          <w:szCs w:val="24"/>
          <w:lang w:val="en-ZA"/>
        </w:rPr>
        <w:t xml:space="preserve"> of this report:</w:t>
      </w:r>
    </w:p>
    <w:p w14:paraId="61786838" w14:textId="77777777" w:rsidR="002A5E4E" w:rsidRPr="002A5E4E" w:rsidRDefault="002A5E4E" w:rsidP="002A5E4E">
      <w:pPr>
        <w:spacing w:line="360" w:lineRule="auto"/>
        <w:jc w:val="both"/>
        <w:rPr>
          <w:rFonts w:ascii="Times New Roman" w:hAnsi="Times New Roman" w:cs="Times New Roman"/>
          <w:color w:val="000000" w:themeColor="text1"/>
          <w:sz w:val="24"/>
          <w:szCs w:val="24"/>
          <w:lang w:val="en-ZA"/>
        </w:rPr>
      </w:pPr>
    </w:p>
    <w:p w14:paraId="63430B5A" w14:textId="77777777" w:rsidR="000E486B" w:rsidRDefault="000E486B"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sidRPr="00CC6F58">
        <w:rPr>
          <w:rFonts w:ascii="Times New Roman" w:hAnsi="Times New Roman" w:cs="Times New Roman"/>
          <w:color w:val="000000" w:themeColor="text1"/>
          <w:sz w:val="24"/>
          <w:szCs w:val="24"/>
          <w:lang w:val="en-ZA"/>
        </w:rPr>
        <w:t>Reporting on how the Department will reprioritise its work in order to find adequate resources for financing activities to be borne from South Africa’s international obligations as the chair of a number of multilateral organisations in 201</w:t>
      </w:r>
      <w:r w:rsidR="00C63F71">
        <w:rPr>
          <w:rFonts w:ascii="Times New Roman" w:hAnsi="Times New Roman" w:cs="Times New Roman"/>
          <w:color w:val="000000" w:themeColor="text1"/>
          <w:sz w:val="24"/>
          <w:szCs w:val="24"/>
          <w:lang w:val="en-ZA"/>
        </w:rPr>
        <w:t>9</w:t>
      </w:r>
      <w:r w:rsidRPr="00CC6F58">
        <w:rPr>
          <w:rFonts w:ascii="Times New Roman" w:hAnsi="Times New Roman" w:cs="Times New Roman"/>
          <w:color w:val="000000" w:themeColor="text1"/>
          <w:sz w:val="24"/>
          <w:szCs w:val="24"/>
          <w:lang w:val="en-ZA"/>
        </w:rPr>
        <w:t>/</w:t>
      </w:r>
      <w:r w:rsidR="000E25B4">
        <w:rPr>
          <w:rFonts w:ascii="Times New Roman" w:hAnsi="Times New Roman" w:cs="Times New Roman"/>
          <w:color w:val="000000" w:themeColor="text1"/>
          <w:sz w:val="24"/>
          <w:szCs w:val="24"/>
          <w:lang w:val="en-ZA"/>
        </w:rPr>
        <w:t>2</w:t>
      </w:r>
      <w:r w:rsidR="00C63F71">
        <w:rPr>
          <w:rFonts w:ascii="Times New Roman" w:hAnsi="Times New Roman" w:cs="Times New Roman"/>
          <w:color w:val="000000" w:themeColor="text1"/>
          <w:sz w:val="24"/>
          <w:szCs w:val="24"/>
          <w:lang w:val="en-ZA"/>
        </w:rPr>
        <w:t>0</w:t>
      </w:r>
      <w:r w:rsidRPr="00CC6F58">
        <w:rPr>
          <w:rFonts w:ascii="Times New Roman" w:hAnsi="Times New Roman" w:cs="Times New Roman"/>
          <w:color w:val="000000" w:themeColor="text1"/>
          <w:sz w:val="24"/>
          <w:szCs w:val="24"/>
          <w:lang w:val="en-ZA"/>
        </w:rPr>
        <w:t>.</w:t>
      </w:r>
    </w:p>
    <w:p w14:paraId="1E1761D3" w14:textId="77777777" w:rsidR="00375173" w:rsidRDefault="00375173"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Ensuring compliance with the prescripts of the PFMA and related regulations of supply chain management</w:t>
      </w:r>
      <w:r w:rsidR="007517C1">
        <w:rPr>
          <w:rFonts w:ascii="Times New Roman" w:hAnsi="Times New Roman" w:cs="Times New Roman"/>
          <w:color w:val="000000" w:themeColor="text1"/>
          <w:sz w:val="24"/>
          <w:szCs w:val="24"/>
          <w:lang w:val="en-ZA"/>
        </w:rPr>
        <w:t xml:space="preserve"> and consequence management.</w:t>
      </w:r>
    </w:p>
    <w:p w14:paraId="0210A53C" w14:textId="77777777" w:rsidR="00887473" w:rsidRPr="00C76F16" w:rsidRDefault="004443BE"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H</w:t>
      </w:r>
      <w:r w:rsidR="00887473" w:rsidRPr="00C76F16">
        <w:rPr>
          <w:rFonts w:ascii="Times New Roman" w:hAnsi="Times New Roman" w:cs="Times New Roman"/>
          <w:color w:val="000000" w:themeColor="text1"/>
          <w:sz w:val="24"/>
          <w:szCs w:val="24"/>
          <w:lang w:val="en-ZA"/>
        </w:rPr>
        <w:t>aving regular political engagements and discussions with the Committee on international issues that impact upon South Africa’s Foreign Policy.</w:t>
      </w:r>
    </w:p>
    <w:p w14:paraId="539FB082" w14:textId="77777777" w:rsidR="00C16878" w:rsidRPr="00C76F16" w:rsidRDefault="00C16878"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Finalising processes and inter-departmental negotiations towards the operationalisation of the South African Development and Partnership Agency (SADPA).</w:t>
      </w:r>
    </w:p>
    <w:p w14:paraId="30435089" w14:textId="77777777" w:rsidR="00723096" w:rsidRDefault="00723096"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Reporting on progress towards the upgrading and integration of the departmental ICT systems.</w:t>
      </w:r>
    </w:p>
    <w:p w14:paraId="21755211" w14:textId="77777777" w:rsidR="00506120" w:rsidRPr="00C76F16" w:rsidRDefault="00506120" w:rsidP="004128B2">
      <w:pPr>
        <w:pStyle w:val="ListParagraph"/>
        <w:numPr>
          <w:ilvl w:val="1"/>
          <w:numId w:val="44"/>
        </w:numPr>
        <w:spacing w:line="360" w:lineRule="auto"/>
        <w:ind w:left="851" w:hanging="851"/>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Providing a complete asset register of the Department.</w:t>
      </w:r>
    </w:p>
    <w:p w14:paraId="2CDA15CB" w14:textId="77777777" w:rsidR="00D46A87" w:rsidRPr="00D617DB" w:rsidRDefault="004F4853" w:rsidP="004128B2">
      <w:pPr>
        <w:spacing w:line="360" w:lineRule="auto"/>
        <w:ind w:left="851" w:hanging="851"/>
        <w:jc w:val="both"/>
        <w:rPr>
          <w:rFonts w:ascii="Times New Roman" w:hAnsi="Times New Roman" w:cs="Times New Roman"/>
          <w:color w:val="000000" w:themeColor="text1"/>
          <w:sz w:val="24"/>
          <w:szCs w:val="24"/>
          <w:lang w:val="en-ZA"/>
        </w:rPr>
      </w:pPr>
      <w:r w:rsidRPr="00A144E0">
        <w:rPr>
          <w:rFonts w:ascii="Times New Roman" w:hAnsi="Times New Roman" w:cs="Times New Roman"/>
          <w:color w:val="000000" w:themeColor="text1"/>
          <w:sz w:val="24"/>
          <w:szCs w:val="24"/>
          <w:lang w:val="en-ZA"/>
        </w:rPr>
        <w:t>13.</w:t>
      </w:r>
      <w:r w:rsidR="00506120">
        <w:rPr>
          <w:rFonts w:ascii="Times New Roman" w:hAnsi="Times New Roman" w:cs="Times New Roman"/>
          <w:color w:val="000000" w:themeColor="text1"/>
          <w:sz w:val="24"/>
          <w:szCs w:val="24"/>
          <w:lang w:val="en-ZA"/>
        </w:rPr>
        <w:t>7</w:t>
      </w:r>
      <w:r w:rsidR="00BF2555">
        <w:rPr>
          <w:rFonts w:ascii="Times New Roman" w:hAnsi="Times New Roman" w:cs="Times New Roman"/>
          <w:color w:val="000000" w:themeColor="text1"/>
          <w:sz w:val="24"/>
          <w:szCs w:val="24"/>
          <w:lang w:val="en-ZA"/>
        </w:rPr>
        <w:tab/>
      </w:r>
      <w:r w:rsidR="00471A2D">
        <w:rPr>
          <w:rFonts w:ascii="Times New Roman" w:hAnsi="Times New Roman" w:cs="Times New Roman"/>
          <w:color w:val="000000" w:themeColor="text1"/>
          <w:sz w:val="24"/>
          <w:szCs w:val="24"/>
          <w:lang w:val="en-ZA"/>
        </w:rPr>
        <w:t>Developing a strategy to attract South Africans to f</w:t>
      </w:r>
      <w:r w:rsidR="00961CD7" w:rsidRPr="00A144E0">
        <w:rPr>
          <w:rFonts w:ascii="Times New Roman" w:hAnsi="Times New Roman" w:cs="Times New Roman"/>
          <w:color w:val="000000" w:themeColor="text1"/>
          <w:sz w:val="24"/>
          <w:szCs w:val="24"/>
          <w:lang w:val="en-ZA"/>
        </w:rPr>
        <w:t>ill quotas allocated in international organisations to which South Africa is a member, and focus on middle management levels.</w:t>
      </w:r>
    </w:p>
    <w:p w14:paraId="4582C864" w14:textId="77777777" w:rsidR="00961CD7" w:rsidRPr="00C76F16" w:rsidRDefault="00961CD7" w:rsidP="004128B2">
      <w:pPr>
        <w:spacing w:line="360" w:lineRule="auto"/>
        <w:ind w:left="851" w:hanging="851"/>
        <w:jc w:val="both"/>
        <w:rPr>
          <w:rFonts w:ascii="Times New Roman" w:hAnsi="Times New Roman" w:cs="Times New Roman"/>
          <w:color w:val="000000" w:themeColor="text1"/>
          <w:sz w:val="24"/>
          <w:szCs w:val="24"/>
          <w:lang w:val="en-ZA"/>
        </w:rPr>
      </w:pPr>
      <w:r w:rsidRPr="00D617DB">
        <w:rPr>
          <w:rFonts w:ascii="Times New Roman" w:hAnsi="Times New Roman" w:cs="Times New Roman"/>
          <w:color w:val="000000" w:themeColor="text1"/>
          <w:sz w:val="24"/>
          <w:szCs w:val="24"/>
          <w:lang w:val="en-ZA"/>
        </w:rPr>
        <w:t>13.</w:t>
      </w:r>
      <w:r w:rsidR="00506120">
        <w:rPr>
          <w:rFonts w:ascii="Times New Roman" w:hAnsi="Times New Roman" w:cs="Times New Roman"/>
          <w:color w:val="000000" w:themeColor="text1"/>
          <w:sz w:val="24"/>
          <w:szCs w:val="24"/>
          <w:lang w:val="en-ZA"/>
        </w:rPr>
        <w:t>8</w:t>
      </w:r>
      <w:r w:rsidRPr="00D617DB">
        <w:rPr>
          <w:rFonts w:ascii="Times New Roman" w:hAnsi="Times New Roman" w:cs="Times New Roman"/>
          <w:color w:val="000000" w:themeColor="text1"/>
          <w:sz w:val="24"/>
          <w:szCs w:val="24"/>
          <w:lang w:val="en-ZA"/>
        </w:rPr>
        <w:tab/>
      </w:r>
      <w:r w:rsidR="002B49B6">
        <w:rPr>
          <w:rFonts w:ascii="Times New Roman" w:hAnsi="Times New Roman" w:cs="Times New Roman"/>
          <w:color w:val="000000" w:themeColor="text1"/>
          <w:spacing w:val="0"/>
          <w:sz w:val="24"/>
          <w:szCs w:val="24"/>
          <w:lang w:val="en-ZA"/>
        </w:rPr>
        <w:t>Reporting on the processes regarding the provision of a permanent headquarters for the Pan African Parliament</w:t>
      </w:r>
      <w:r w:rsidR="00383B2C">
        <w:rPr>
          <w:rFonts w:ascii="Times New Roman" w:hAnsi="Times New Roman" w:cs="Times New Roman"/>
          <w:color w:val="000000" w:themeColor="text1"/>
          <w:spacing w:val="0"/>
          <w:sz w:val="24"/>
          <w:szCs w:val="24"/>
          <w:lang w:val="en-ZA"/>
        </w:rPr>
        <w:t>.</w:t>
      </w:r>
    </w:p>
    <w:p w14:paraId="454E6E48" w14:textId="77777777" w:rsidR="00F832B5" w:rsidRPr="004F5824" w:rsidRDefault="00F832B5" w:rsidP="004128B2">
      <w:pPr>
        <w:spacing w:line="360" w:lineRule="auto"/>
        <w:ind w:left="851" w:hanging="851"/>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lastRenderedPageBreak/>
        <w:t>13.</w:t>
      </w:r>
      <w:r w:rsidR="00506120">
        <w:rPr>
          <w:rFonts w:ascii="Times New Roman" w:hAnsi="Times New Roman" w:cs="Times New Roman"/>
          <w:color w:val="000000" w:themeColor="text1"/>
          <w:sz w:val="24"/>
          <w:szCs w:val="24"/>
          <w:lang w:val="en-ZA"/>
        </w:rPr>
        <w:t>9</w:t>
      </w:r>
      <w:r w:rsidRPr="009E580F">
        <w:rPr>
          <w:rFonts w:ascii="Times New Roman" w:hAnsi="Times New Roman" w:cs="Times New Roman"/>
          <w:color w:val="000000" w:themeColor="text1"/>
          <w:sz w:val="24"/>
          <w:szCs w:val="24"/>
          <w:lang w:val="en-ZA"/>
        </w:rPr>
        <w:tab/>
        <w:t xml:space="preserve">Concretising the implementation of the pilot project to acquire </w:t>
      </w:r>
      <w:r w:rsidR="004F5824">
        <w:rPr>
          <w:rFonts w:ascii="Times New Roman" w:hAnsi="Times New Roman" w:cs="Times New Roman"/>
          <w:color w:val="000000" w:themeColor="text1"/>
          <w:sz w:val="24"/>
          <w:szCs w:val="24"/>
          <w:lang w:val="en-ZA"/>
        </w:rPr>
        <w:t>property abroad for t</w:t>
      </w:r>
      <w:r w:rsidR="000E758E">
        <w:rPr>
          <w:rFonts w:ascii="Times New Roman" w:hAnsi="Times New Roman" w:cs="Times New Roman"/>
          <w:color w:val="000000" w:themeColor="text1"/>
          <w:sz w:val="24"/>
          <w:szCs w:val="24"/>
          <w:lang w:val="en-ZA"/>
        </w:rPr>
        <w:t>he</w:t>
      </w:r>
      <w:r w:rsidR="004F5824">
        <w:rPr>
          <w:rFonts w:ascii="Times New Roman" w:hAnsi="Times New Roman" w:cs="Times New Roman"/>
          <w:color w:val="000000" w:themeColor="text1"/>
          <w:sz w:val="24"/>
          <w:szCs w:val="24"/>
          <w:lang w:val="en-ZA"/>
        </w:rPr>
        <w:t xml:space="preserve"> utilisation by missions abroad</w:t>
      </w:r>
      <w:r w:rsidRPr="004F5824">
        <w:rPr>
          <w:rFonts w:ascii="Times New Roman" w:hAnsi="Times New Roman" w:cs="Times New Roman"/>
          <w:color w:val="000000" w:themeColor="text1"/>
          <w:sz w:val="24"/>
          <w:szCs w:val="24"/>
          <w:lang w:val="en-ZA"/>
        </w:rPr>
        <w:t xml:space="preserve"> via alternative funding, in order to curb costs of leasing properties abroad</w:t>
      </w:r>
      <w:r w:rsidR="00A17ABB" w:rsidRPr="004F5824">
        <w:rPr>
          <w:rFonts w:ascii="Times New Roman" w:hAnsi="Times New Roman" w:cs="Times New Roman"/>
          <w:color w:val="000000" w:themeColor="text1"/>
          <w:sz w:val="24"/>
          <w:szCs w:val="24"/>
          <w:lang w:val="en-ZA"/>
        </w:rPr>
        <w:t>.</w:t>
      </w:r>
    </w:p>
    <w:p w14:paraId="6CE9A4B5" w14:textId="77777777" w:rsidR="008B0962" w:rsidRDefault="00A17ABB" w:rsidP="004128B2">
      <w:pPr>
        <w:spacing w:line="360" w:lineRule="auto"/>
        <w:ind w:left="851" w:hanging="851"/>
        <w:jc w:val="both"/>
        <w:rPr>
          <w:rFonts w:ascii="Times New Roman" w:hAnsi="Times New Roman" w:cs="Times New Roman"/>
          <w:color w:val="000000" w:themeColor="text1"/>
          <w:sz w:val="24"/>
          <w:szCs w:val="24"/>
          <w:lang w:val="en-ZA"/>
        </w:rPr>
      </w:pPr>
      <w:r w:rsidRPr="00E73772">
        <w:rPr>
          <w:rFonts w:ascii="Times New Roman" w:hAnsi="Times New Roman" w:cs="Times New Roman"/>
          <w:color w:val="000000" w:themeColor="text1"/>
          <w:sz w:val="24"/>
          <w:szCs w:val="24"/>
          <w:lang w:val="en-ZA"/>
        </w:rPr>
        <w:t>13.</w:t>
      </w:r>
      <w:r w:rsidR="006414AF">
        <w:rPr>
          <w:rFonts w:ascii="Times New Roman" w:hAnsi="Times New Roman" w:cs="Times New Roman"/>
          <w:color w:val="000000" w:themeColor="text1"/>
          <w:sz w:val="24"/>
          <w:szCs w:val="24"/>
          <w:lang w:val="en-ZA"/>
        </w:rPr>
        <w:t>10</w:t>
      </w:r>
      <w:r w:rsidR="008B0962" w:rsidRPr="00E73772">
        <w:rPr>
          <w:rFonts w:ascii="Times New Roman" w:hAnsi="Times New Roman" w:cs="Times New Roman"/>
          <w:color w:val="000000" w:themeColor="text1"/>
          <w:sz w:val="24"/>
          <w:szCs w:val="24"/>
          <w:lang w:val="en-ZA"/>
        </w:rPr>
        <w:tab/>
        <w:t xml:space="preserve">Finalising </w:t>
      </w:r>
      <w:r w:rsidR="00E73772">
        <w:rPr>
          <w:rFonts w:ascii="Times New Roman" w:hAnsi="Times New Roman" w:cs="Times New Roman"/>
          <w:color w:val="000000" w:themeColor="text1"/>
          <w:sz w:val="24"/>
          <w:szCs w:val="24"/>
          <w:lang w:val="en-ZA"/>
        </w:rPr>
        <w:t>pending disciplinary cases, especially the matter regarding the Chief Financial Officer.</w:t>
      </w:r>
    </w:p>
    <w:p w14:paraId="5A60AAD0" w14:textId="77777777" w:rsidR="00A144E0" w:rsidRDefault="009E580F" w:rsidP="004128B2">
      <w:pPr>
        <w:spacing w:line="360" w:lineRule="auto"/>
        <w:ind w:left="851" w:hanging="851"/>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13.1</w:t>
      </w:r>
      <w:r w:rsidR="006414AF">
        <w:rPr>
          <w:rFonts w:ascii="Times New Roman" w:hAnsi="Times New Roman" w:cs="Times New Roman"/>
          <w:color w:val="000000" w:themeColor="text1"/>
          <w:sz w:val="24"/>
          <w:szCs w:val="24"/>
          <w:lang w:val="en-ZA"/>
        </w:rPr>
        <w:t>1</w:t>
      </w:r>
      <w:r w:rsidR="00A144E0">
        <w:rPr>
          <w:rFonts w:ascii="Times New Roman" w:hAnsi="Times New Roman" w:cs="Times New Roman"/>
          <w:color w:val="000000" w:themeColor="text1"/>
          <w:sz w:val="24"/>
          <w:szCs w:val="24"/>
          <w:lang w:val="en-ZA"/>
        </w:rPr>
        <w:tab/>
        <w:t>Assessing and reporting on how the recall of the surplus monies</w:t>
      </w:r>
      <w:r w:rsidR="00AE102A">
        <w:rPr>
          <w:rFonts w:ascii="Times New Roman" w:hAnsi="Times New Roman" w:cs="Times New Roman"/>
          <w:color w:val="000000" w:themeColor="text1"/>
          <w:sz w:val="24"/>
          <w:szCs w:val="24"/>
          <w:lang w:val="en-ZA"/>
        </w:rPr>
        <w:t xml:space="preserve"> by National Treasury</w:t>
      </w:r>
      <w:r w:rsidR="00A144E0">
        <w:rPr>
          <w:rFonts w:ascii="Times New Roman" w:hAnsi="Times New Roman" w:cs="Times New Roman"/>
          <w:color w:val="000000" w:themeColor="text1"/>
          <w:sz w:val="24"/>
          <w:szCs w:val="24"/>
          <w:lang w:val="en-ZA"/>
        </w:rPr>
        <w:t xml:space="preserve"> from the African Renaissance Fund would impact on its mandate as a ‘soft power tool’ for South Africa’s Foreign Policy.</w:t>
      </w:r>
    </w:p>
    <w:p w14:paraId="4985DF87" w14:textId="77777777" w:rsidR="0070327F" w:rsidRDefault="00416EEB" w:rsidP="004128B2">
      <w:pPr>
        <w:spacing w:line="360" w:lineRule="auto"/>
        <w:ind w:left="851" w:hanging="851"/>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13.1</w:t>
      </w:r>
      <w:r w:rsidR="006414AF">
        <w:rPr>
          <w:rFonts w:ascii="Times New Roman" w:hAnsi="Times New Roman" w:cs="Times New Roman"/>
          <w:color w:val="000000" w:themeColor="text1"/>
          <w:sz w:val="24"/>
          <w:szCs w:val="24"/>
          <w:lang w:val="en-ZA"/>
        </w:rPr>
        <w:t>2</w:t>
      </w:r>
      <w:r w:rsidR="0070327F">
        <w:rPr>
          <w:rFonts w:ascii="Times New Roman" w:hAnsi="Times New Roman" w:cs="Times New Roman"/>
          <w:color w:val="000000" w:themeColor="text1"/>
          <w:sz w:val="24"/>
          <w:szCs w:val="24"/>
          <w:lang w:val="en-ZA"/>
        </w:rPr>
        <w:tab/>
      </w:r>
      <w:r w:rsidR="00325783">
        <w:rPr>
          <w:rFonts w:ascii="Times New Roman" w:hAnsi="Times New Roman" w:cs="Times New Roman"/>
          <w:color w:val="000000" w:themeColor="text1"/>
          <w:sz w:val="24"/>
          <w:szCs w:val="24"/>
          <w:lang w:val="en-ZA"/>
        </w:rPr>
        <w:t>Considering</w:t>
      </w:r>
      <w:r w:rsidR="00EC78FE">
        <w:rPr>
          <w:rFonts w:ascii="Times New Roman" w:hAnsi="Times New Roman" w:cs="Times New Roman"/>
          <w:color w:val="000000" w:themeColor="text1"/>
          <w:sz w:val="24"/>
          <w:szCs w:val="24"/>
          <w:lang w:val="en-ZA"/>
        </w:rPr>
        <w:t xml:space="preserve"> the issue of rationalisation of Missions as recommended by the Review Panel to South Africa’s Foreign Policy.</w:t>
      </w:r>
    </w:p>
    <w:p w14:paraId="2FDD2273" w14:textId="77777777" w:rsidR="00231360" w:rsidRDefault="00231360" w:rsidP="004128B2">
      <w:pPr>
        <w:spacing w:line="360" w:lineRule="auto"/>
        <w:ind w:left="851" w:hanging="851"/>
        <w:jc w:val="both"/>
        <w:rPr>
          <w:rFonts w:ascii="Times New Roman" w:hAnsi="Times New Roman" w:cs="Times New Roman"/>
          <w:color w:val="000000" w:themeColor="text1"/>
          <w:spacing w:val="0"/>
          <w:sz w:val="24"/>
          <w:szCs w:val="24"/>
          <w:lang w:val="en-ZA"/>
        </w:rPr>
      </w:pPr>
      <w:r>
        <w:rPr>
          <w:rFonts w:ascii="Times New Roman" w:hAnsi="Times New Roman" w:cs="Times New Roman"/>
          <w:color w:val="000000" w:themeColor="text1"/>
          <w:sz w:val="24"/>
          <w:szCs w:val="24"/>
          <w:lang w:val="en-ZA"/>
        </w:rPr>
        <w:t>13.1</w:t>
      </w:r>
      <w:r w:rsidR="006414AF">
        <w:rPr>
          <w:rFonts w:ascii="Times New Roman" w:hAnsi="Times New Roman" w:cs="Times New Roman"/>
          <w:color w:val="000000" w:themeColor="text1"/>
          <w:sz w:val="24"/>
          <w:szCs w:val="24"/>
          <w:lang w:val="en-ZA"/>
        </w:rPr>
        <w:t>3</w:t>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pacing w:val="0"/>
          <w:sz w:val="24"/>
          <w:szCs w:val="24"/>
          <w:lang w:val="en-ZA"/>
        </w:rPr>
        <w:t xml:space="preserve">Reporting on the state of preparedness and strategies by the Department for the assumption of the </w:t>
      </w:r>
      <w:proofErr w:type="spellStart"/>
      <w:r>
        <w:rPr>
          <w:rFonts w:ascii="Times New Roman" w:hAnsi="Times New Roman" w:cs="Times New Roman"/>
          <w:color w:val="000000" w:themeColor="text1"/>
          <w:spacing w:val="0"/>
          <w:sz w:val="24"/>
          <w:szCs w:val="24"/>
          <w:lang w:val="en-ZA"/>
        </w:rPr>
        <w:t>chairship</w:t>
      </w:r>
      <w:proofErr w:type="spellEnd"/>
      <w:r>
        <w:rPr>
          <w:rFonts w:ascii="Times New Roman" w:hAnsi="Times New Roman" w:cs="Times New Roman"/>
          <w:color w:val="000000" w:themeColor="text1"/>
          <w:spacing w:val="0"/>
          <w:sz w:val="24"/>
          <w:szCs w:val="24"/>
          <w:lang w:val="en-ZA"/>
        </w:rPr>
        <w:t xml:space="preserve"> of the African Union by South Africa, President </w:t>
      </w:r>
      <w:proofErr w:type="spellStart"/>
      <w:r>
        <w:rPr>
          <w:rFonts w:ascii="Times New Roman" w:hAnsi="Times New Roman" w:cs="Times New Roman"/>
          <w:color w:val="000000" w:themeColor="text1"/>
          <w:spacing w:val="0"/>
          <w:sz w:val="24"/>
          <w:szCs w:val="24"/>
          <w:lang w:val="en-ZA"/>
        </w:rPr>
        <w:t>Ramaphosa</w:t>
      </w:r>
      <w:proofErr w:type="spellEnd"/>
      <w:r>
        <w:rPr>
          <w:rFonts w:ascii="Times New Roman" w:hAnsi="Times New Roman" w:cs="Times New Roman"/>
          <w:color w:val="000000" w:themeColor="text1"/>
          <w:spacing w:val="0"/>
          <w:sz w:val="24"/>
          <w:szCs w:val="24"/>
          <w:lang w:val="en-ZA"/>
        </w:rPr>
        <w:t>, in 2020.</w:t>
      </w:r>
    </w:p>
    <w:p w14:paraId="517F588A" w14:textId="77777777" w:rsidR="00CA1F27" w:rsidRDefault="00CA1F27" w:rsidP="004128B2">
      <w:pPr>
        <w:spacing w:line="360" w:lineRule="auto"/>
        <w:ind w:left="851" w:hanging="851"/>
        <w:jc w:val="both"/>
        <w:rPr>
          <w:rFonts w:ascii="Times New Roman" w:hAnsi="Times New Roman" w:cs="Times New Roman"/>
          <w:color w:val="000000" w:themeColor="text1"/>
          <w:spacing w:val="0"/>
          <w:sz w:val="24"/>
          <w:szCs w:val="24"/>
          <w:lang w:val="en-ZA"/>
        </w:rPr>
      </w:pPr>
      <w:r>
        <w:rPr>
          <w:rFonts w:ascii="Times New Roman" w:hAnsi="Times New Roman" w:cs="Times New Roman"/>
          <w:color w:val="000000" w:themeColor="text1"/>
          <w:spacing w:val="0"/>
          <w:sz w:val="24"/>
          <w:szCs w:val="24"/>
          <w:lang w:val="en-ZA"/>
        </w:rPr>
        <w:t>13.1</w:t>
      </w:r>
      <w:r w:rsidR="009E7C67">
        <w:rPr>
          <w:rFonts w:ascii="Times New Roman" w:hAnsi="Times New Roman" w:cs="Times New Roman"/>
          <w:color w:val="000000" w:themeColor="text1"/>
          <w:spacing w:val="0"/>
          <w:sz w:val="24"/>
          <w:szCs w:val="24"/>
          <w:lang w:val="en-ZA"/>
        </w:rPr>
        <w:t>4</w:t>
      </w:r>
      <w:r>
        <w:rPr>
          <w:rFonts w:ascii="Times New Roman" w:hAnsi="Times New Roman" w:cs="Times New Roman"/>
          <w:color w:val="000000" w:themeColor="text1"/>
          <w:spacing w:val="0"/>
          <w:sz w:val="24"/>
          <w:szCs w:val="24"/>
          <w:lang w:val="en-ZA"/>
        </w:rPr>
        <w:tab/>
      </w:r>
      <w:r w:rsidR="006D70C3">
        <w:rPr>
          <w:rFonts w:ascii="Times New Roman" w:hAnsi="Times New Roman" w:cs="Times New Roman"/>
          <w:color w:val="000000" w:themeColor="text1"/>
          <w:spacing w:val="0"/>
          <w:sz w:val="24"/>
          <w:szCs w:val="24"/>
          <w:lang w:val="en-ZA"/>
        </w:rPr>
        <w:t>Reporting on the Department’s work in the UN Security Council as a non-permanent member for a 3</w:t>
      </w:r>
      <w:r w:rsidR="006D70C3" w:rsidRPr="00A63658">
        <w:rPr>
          <w:rFonts w:ascii="Times New Roman" w:hAnsi="Times New Roman" w:cs="Times New Roman"/>
          <w:color w:val="000000" w:themeColor="text1"/>
          <w:spacing w:val="0"/>
          <w:sz w:val="24"/>
          <w:szCs w:val="24"/>
          <w:vertAlign w:val="superscript"/>
          <w:lang w:val="en-ZA"/>
        </w:rPr>
        <w:t>rd</w:t>
      </w:r>
      <w:r w:rsidR="006D70C3">
        <w:rPr>
          <w:rFonts w:ascii="Times New Roman" w:hAnsi="Times New Roman" w:cs="Times New Roman"/>
          <w:color w:val="000000" w:themeColor="text1"/>
          <w:spacing w:val="0"/>
          <w:sz w:val="24"/>
          <w:szCs w:val="24"/>
          <w:lang w:val="en-ZA"/>
        </w:rPr>
        <w:t xml:space="preserve"> term. Focus should be</w:t>
      </w:r>
      <w:r w:rsidR="00957B5A">
        <w:rPr>
          <w:rFonts w:ascii="Times New Roman" w:hAnsi="Times New Roman" w:cs="Times New Roman"/>
          <w:color w:val="000000" w:themeColor="text1"/>
          <w:spacing w:val="0"/>
          <w:sz w:val="24"/>
          <w:szCs w:val="24"/>
          <w:lang w:val="en-ZA"/>
        </w:rPr>
        <w:t xml:space="preserve"> on how South Africa utilises its seat in pursuance of South Africa’s Foreign Policy.</w:t>
      </w:r>
    </w:p>
    <w:p w14:paraId="1D7479E8" w14:textId="77777777" w:rsidR="00C5771F" w:rsidRDefault="00C5771F" w:rsidP="004128B2">
      <w:pPr>
        <w:spacing w:line="360" w:lineRule="auto"/>
        <w:ind w:left="851" w:hanging="851"/>
        <w:jc w:val="both"/>
        <w:rPr>
          <w:rFonts w:ascii="Times New Roman" w:hAnsi="Times New Roman" w:cs="Times New Roman"/>
          <w:color w:val="000000" w:themeColor="text1"/>
          <w:spacing w:val="0"/>
          <w:sz w:val="24"/>
          <w:szCs w:val="24"/>
          <w:lang w:val="en-ZA"/>
        </w:rPr>
      </w:pPr>
      <w:r>
        <w:rPr>
          <w:rFonts w:ascii="Times New Roman" w:hAnsi="Times New Roman" w:cs="Times New Roman"/>
          <w:color w:val="000000" w:themeColor="text1"/>
          <w:spacing w:val="0"/>
          <w:sz w:val="24"/>
          <w:szCs w:val="24"/>
          <w:lang w:val="en-ZA"/>
        </w:rPr>
        <w:t>13.1</w:t>
      </w:r>
      <w:r w:rsidR="009E7C67">
        <w:rPr>
          <w:rFonts w:ascii="Times New Roman" w:hAnsi="Times New Roman" w:cs="Times New Roman"/>
          <w:color w:val="000000" w:themeColor="text1"/>
          <w:spacing w:val="0"/>
          <w:sz w:val="24"/>
          <w:szCs w:val="24"/>
          <w:lang w:val="en-ZA"/>
        </w:rPr>
        <w:t>5</w:t>
      </w:r>
      <w:r>
        <w:rPr>
          <w:rFonts w:ascii="Times New Roman" w:hAnsi="Times New Roman" w:cs="Times New Roman"/>
          <w:color w:val="000000" w:themeColor="text1"/>
          <w:spacing w:val="0"/>
          <w:sz w:val="24"/>
          <w:szCs w:val="24"/>
          <w:lang w:val="en-ZA"/>
        </w:rPr>
        <w:tab/>
        <w:t>Developing a turnaround strategy to stay within the predetermined budget ceiling for the compensation of employees</w:t>
      </w:r>
      <w:r w:rsidR="00522C2D">
        <w:rPr>
          <w:rFonts w:ascii="Times New Roman" w:hAnsi="Times New Roman" w:cs="Times New Roman"/>
          <w:color w:val="000000" w:themeColor="text1"/>
          <w:spacing w:val="0"/>
          <w:sz w:val="24"/>
          <w:szCs w:val="24"/>
          <w:lang w:val="en-ZA"/>
        </w:rPr>
        <w:t>.</w:t>
      </w:r>
    </w:p>
    <w:p w14:paraId="18756F9B" w14:textId="77777777" w:rsidR="00522C2D" w:rsidRDefault="00522C2D" w:rsidP="004128B2">
      <w:pPr>
        <w:spacing w:line="360" w:lineRule="auto"/>
        <w:ind w:left="851" w:hanging="851"/>
        <w:jc w:val="both"/>
        <w:rPr>
          <w:rFonts w:ascii="Times New Roman" w:hAnsi="Times New Roman" w:cs="Times New Roman"/>
          <w:color w:val="000000" w:themeColor="text1"/>
          <w:spacing w:val="0"/>
          <w:sz w:val="24"/>
          <w:szCs w:val="24"/>
          <w:lang w:val="en-ZA"/>
        </w:rPr>
      </w:pPr>
      <w:r>
        <w:rPr>
          <w:rFonts w:ascii="Times New Roman" w:hAnsi="Times New Roman" w:cs="Times New Roman"/>
          <w:color w:val="000000" w:themeColor="text1"/>
          <w:spacing w:val="0"/>
          <w:sz w:val="24"/>
          <w:szCs w:val="24"/>
          <w:lang w:val="en-ZA"/>
        </w:rPr>
        <w:t>13.1</w:t>
      </w:r>
      <w:r w:rsidR="009E7C67">
        <w:rPr>
          <w:rFonts w:ascii="Times New Roman" w:hAnsi="Times New Roman" w:cs="Times New Roman"/>
          <w:color w:val="000000" w:themeColor="text1"/>
          <w:spacing w:val="0"/>
          <w:sz w:val="24"/>
          <w:szCs w:val="24"/>
          <w:lang w:val="en-ZA"/>
        </w:rPr>
        <w:t>6</w:t>
      </w:r>
      <w:r>
        <w:rPr>
          <w:rFonts w:ascii="Times New Roman" w:hAnsi="Times New Roman" w:cs="Times New Roman"/>
          <w:color w:val="000000" w:themeColor="text1"/>
          <w:spacing w:val="0"/>
          <w:sz w:val="24"/>
          <w:szCs w:val="24"/>
          <w:lang w:val="en-ZA"/>
        </w:rPr>
        <w:tab/>
      </w:r>
      <w:r w:rsidR="00646921">
        <w:rPr>
          <w:rFonts w:ascii="Times New Roman" w:hAnsi="Times New Roman" w:cs="Times New Roman"/>
          <w:color w:val="000000" w:themeColor="text1"/>
          <w:spacing w:val="0"/>
          <w:sz w:val="24"/>
          <w:szCs w:val="24"/>
          <w:lang w:val="en-ZA"/>
        </w:rPr>
        <w:t>Reporting on the progress made with regard to the 10 flagship projects being pursued under the auspices of the African Union Agenda 2063.</w:t>
      </w:r>
    </w:p>
    <w:p w14:paraId="6C475B3B" w14:textId="77777777" w:rsidR="00B248B2" w:rsidRDefault="00B248B2" w:rsidP="004128B2">
      <w:pPr>
        <w:spacing w:line="360" w:lineRule="auto"/>
        <w:ind w:left="851" w:hanging="851"/>
        <w:jc w:val="both"/>
        <w:rPr>
          <w:rFonts w:ascii="Times New Roman" w:hAnsi="Times New Roman" w:cs="Times New Roman"/>
          <w:color w:val="000000" w:themeColor="text1"/>
          <w:spacing w:val="0"/>
          <w:sz w:val="24"/>
          <w:szCs w:val="24"/>
          <w:lang w:val="en-ZA"/>
        </w:rPr>
      </w:pPr>
      <w:r>
        <w:rPr>
          <w:rFonts w:ascii="Times New Roman" w:hAnsi="Times New Roman" w:cs="Times New Roman"/>
          <w:color w:val="000000" w:themeColor="text1"/>
          <w:spacing w:val="0"/>
          <w:sz w:val="24"/>
          <w:szCs w:val="24"/>
          <w:lang w:val="en-ZA"/>
        </w:rPr>
        <w:t>13.1</w:t>
      </w:r>
      <w:r w:rsidR="009E7C67">
        <w:rPr>
          <w:rFonts w:ascii="Times New Roman" w:hAnsi="Times New Roman" w:cs="Times New Roman"/>
          <w:color w:val="000000" w:themeColor="text1"/>
          <w:spacing w:val="0"/>
          <w:sz w:val="24"/>
          <w:szCs w:val="24"/>
          <w:lang w:val="en-ZA"/>
        </w:rPr>
        <w:t>7</w:t>
      </w:r>
      <w:r>
        <w:rPr>
          <w:rFonts w:ascii="Times New Roman" w:hAnsi="Times New Roman" w:cs="Times New Roman"/>
          <w:color w:val="000000" w:themeColor="text1"/>
          <w:spacing w:val="0"/>
          <w:sz w:val="24"/>
          <w:szCs w:val="24"/>
          <w:lang w:val="en-ZA"/>
        </w:rPr>
        <w:tab/>
        <w:t>Reporting on cost-containment measures that would be taken to address the shortfall of R429 million on compensation of employees; and the shortfall for 2019 on South Africa’s Annual SADC Member States’ contribution amounting to R43,5 million.</w:t>
      </w:r>
    </w:p>
    <w:p w14:paraId="0883E30B" w14:textId="77777777" w:rsidR="00D8695D" w:rsidRPr="00E73772" w:rsidRDefault="00D8695D" w:rsidP="004128B2">
      <w:pPr>
        <w:spacing w:line="360" w:lineRule="auto"/>
        <w:ind w:left="851" w:hanging="851"/>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pacing w:val="0"/>
          <w:sz w:val="24"/>
          <w:szCs w:val="24"/>
          <w:lang w:val="en-ZA"/>
        </w:rPr>
        <w:t>13.18</w:t>
      </w:r>
      <w:r>
        <w:rPr>
          <w:rFonts w:ascii="Times New Roman" w:hAnsi="Times New Roman" w:cs="Times New Roman"/>
          <w:color w:val="000000" w:themeColor="text1"/>
          <w:spacing w:val="0"/>
          <w:sz w:val="24"/>
          <w:szCs w:val="24"/>
          <w:lang w:val="en-ZA"/>
        </w:rPr>
        <w:tab/>
        <w:t>Implementing the Consultative Mechanism for coordinating international activities of a foreign policy nature by the three spheres of government.</w:t>
      </w:r>
    </w:p>
    <w:p w14:paraId="46A9D32B" w14:textId="77777777" w:rsidR="007F4B2A" w:rsidRDefault="00A17ABB" w:rsidP="004128B2">
      <w:pPr>
        <w:spacing w:line="360" w:lineRule="auto"/>
        <w:ind w:left="851" w:hanging="851"/>
        <w:jc w:val="both"/>
        <w:rPr>
          <w:rFonts w:ascii="Times New Roman" w:hAnsi="Times New Roman" w:cs="Times New Roman"/>
          <w:color w:val="000000" w:themeColor="text1"/>
          <w:sz w:val="24"/>
          <w:szCs w:val="24"/>
          <w:lang w:val="en-ZA"/>
        </w:rPr>
      </w:pPr>
      <w:r w:rsidRPr="00A144E0">
        <w:rPr>
          <w:rFonts w:ascii="Times New Roman" w:hAnsi="Times New Roman" w:cs="Times New Roman"/>
          <w:color w:val="000000" w:themeColor="text1"/>
          <w:sz w:val="24"/>
          <w:szCs w:val="24"/>
          <w:lang w:val="en-ZA"/>
        </w:rPr>
        <w:t>13.</w:t>
      </w:r>
      <w:r w:rsidR="00416EEB">
        <w:rPr>
          <w:rFonts w:ascii="Times New Roman" w:hAnsi="Times New Roman" w:cs="Times New Roman"/>
          <w:color w:val="000000" w:themeColor="text1"/>
          <w:sz w:val="24"/>
          <w:szCs w:val="24"/>
          <w:lang w:val="en-ZA"/>
        </w:rPr>
        <w:t>1</w:t>
      </w:r>
      <w:r w:rsidR="001F6436">
        <w:rPr>
          <w:rFonts w:ascii="Times New Roman" w:hAnsi="Times New Roman" w:cs="Times New Roman"/>
          <w:color w:val="000000" w:themeColor="text1"/>
          <w:sz w:val="24"/>
          <w:szCs w:val="24"/>
          <w:lang w:val="en-ZA"/>
        </w:rPr>
        <w:t>9</w:t>
      </w:r>
      <w:r w:rsidR="008B0962" w:rsidRPr="00A144E0">
        <w:rPr>
          <w:rFonts w:ascii="Times New Roman" w:hAnsi="Times New Roman" w:cs="Times New Roman"/>
          <w:color w:val="000000" w:themeColor="text1"/>
          <w:sz w:val="24"/>
          <w:szCs w:val="24"/>
          <w:lang w:val="en-ZA"/>
        </w:rPr>
        <w:tab/>
        <w:t>Graduating</w:t>
      </w:r>
      <w:r w:rsidR="00F832B5" w:rsidRPr="00A144E0">
        <w:rPr>
          <w:rFonts w:ascii="Times New Roman" w:hAnsi="Times New Roman" w:cs="Times New Roman"/>
          <w:color w:val="000000" w:themeColor="text1"/>
          <w:sz w:val="24"/>
          <w:szCs w:val="24"/>
          <w:lang w:val="en-ZA"/>
        </w:rPr>
        <w:t xml:space="preserve"> from the qualified audit opinion</w:t>
      </w:r>
      <w:r w:rsidR="000656DA">
        <w:rPr>
          <w:rFonts w:ascii="Times New Roman" w:hAnsi="Times New Roman" w:cs="Times New Roman"/>
          <w:color w:val="000000" w:themeColor="text1"/>
          <w:sz w:val="24"/>
          <w:szCs w:val="24"/>
          <w:lang w:val="en-ZA"/>
        </w:rPr>
        <w:t xml:space="preserve"> with findings</w:t>
      </w:r>
      <w:r w:rsidR="008B0962" w:rsidRPr="000656DA">
        <w:rPr>
          <w:rFonts w:ascii="Times New Roman" w:hAnsi="Times New Roman" w:cs="Times New Roman"/>
          <w:color w:val="000000" w:themeColor="text1"/>
          <w:sz w:val="24"/>
          <w:szCs w:val="24"/>
          <w:lang w:val="en-ZA"/>
        </w:rPr>
        <w:t xml:space="preserve"> to a clean </w:t>
      </w:r>
      <w:r w:rsidR="00F832B5" w:rsidRPr="000656DA">
        <w:rPr>
          <w:rFonts w:ascii="Times New Roman" w:hAnsi="Times New Roman" w:cs="Times New Roman"/>
          <w:color w:val="000000" w:themeColor="text1"/>
          <w:sz w:val="24"/>
          <w:szCs w:val="24"/>
          <w:lang w:val="en-ZA"/>
        </w:rPr>
        <w:t xml:space="preserve">audit </w:t>
      </w:r>
      <w:r w:rsidR="008B0962" w:rsidRPr="000656DA">
        <w:rPr>
          <w:rFonts w:ascii="Times New Roman" w:hAnsi="Times New Roman" w:cs="Times New Roman"/>
          <w:color w:val="000000" w:themeColor="text1"/>
          <w:sz w:val="24"/>
          <w:szCs w:val="24"/>
          <w:lang w:val="en-ZA"/>
        </w:rPr>
        <w:t>report in 201</w:t>
      </w:r>
      <w:r w:rsidR="0087079F" w:rsidRPr="000656DA">
        <w:rPr>
          <w:rFonts w:ascii="Times New Roman" w:hAnsi="Times New Roman" w:cs="Times New Roman"/>
          <w:color w:val="000000" w:themeColor="text1"/>
          <w:sz w:val="24"/>
          <w:szCs w:val="24"/>
          <w:lang w:val="en-ZA"/>
        </w:rPr>
        <w:t>8</w:t>
      </w:r>
      <w:r w:rsidR="008B0962" w:rsidRPr="000656DA">
        <w:rPr>
          <w:rFonts w:ascii="Times New Roman" w:hAnsi="Times New Roman" w:cs="Times New Roman"/>
          <w:color w:val="000000" w:themeColor="text1"/>
          <w:sz w:val="24"/>
          <w:szCs w:val="24"/>
          <w:lang w:val="en-ZA"/>
        </w:rPr>
        <w:t>/1</w:t>
      </w:r>
      <w:r w:rsidR="0087079F" w:rsidRPr="000656DA">
        <w:rPr>
          <w:rFonts w:ascii="Times New Roman" w:hAnsi="Times New Roman" w:cs="Times New Roman"/>
          <w:color w:val="000000" w:themeColor="text1"/>
          <w:sz w:val="24"/>
          <w:szCs w:val="24"/>
          <w:lang w:val="en-ZA"/>
        </w:rPr>
        <w:t>9</w:t>
      </w:r>
      <w:r w:rsidR="008B0962" w:rsidRPr="000656DA">
        <w:rPr>
          <w:rFonts w:ascii="Times New Roman" w:hAnsi="Times New Roman" w:cs="Times New Roman"/>
          <w:color w:val="000000" w:themeColor="text1"/>
          <w:sz w:val="24"/>
          <w:szCs w:val="24"/>
          <w:lang w:val="en-ZA"/>
        </w:rPr>
        <w:t xml:space="preserve"> financial year.</w:t>
      </w:r>
    </w:p>
    <w:p w14:paraId="7C16FEF8" w14:textId="77777777" w:rsidR="00A506AA" w:rsidRDefault="00A506AA" w:rsidP="004128B2">
      <w:pPr>
        <w:spacing w:line="360" w:lineRule="auto"/>
        <w:ind w:left="851" w:hanging="851"/>
        <w:jc w:val="both"/>
        <w:rPr>
          <w:rFonts w:ascii="Times New Roman" w:hAnsi="Times New Roman" w:cs="Times New Roman"/>
          <w:color w:val="000000" w:themeColor="text1"/>
          <w:sz w:val="24"/>
          <w:szCs w:val="24"/>
          <w:lang w:val="en-ZA"/>
        </w:rPr>
      </w:pPr>
    </w:p>
    <w:p w14:paraId="194074F2" w14:textId="77777777" w:rsidR="00AD2693" w:rsidRPr="00900396" w:rsidRDefault="00AD2693" w:rsidP="004128B2">
      <w:pPr>
        <w:spacing w:line="360" w:lineRule="auto"/>
        <w:ind w:left="851" w:hanging="851"/>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To the National Assembly</w:t>
      </w:r>
    </w:p>
    <w:p w14:paraId="58D31D56" w14:textId="77777777" w:rsidR="00297D45" w:rsidRPr="00900396" w:rsidRDefault="00CB45AA" w:rsidP="00900396">
      <w:pPr>
        <w:spacing w:line="360" w:lineRule="auto"/>
        <w:ind w:left="720" w:hanging="720"/>
        <w:jc w:val="both"/>
        <w:rPr>
          <w:rFonts w:ascii="Times New Roman" w:hAnsi="Times New Roman" w:cs="Times New Roman"/>
          <w:sz w:val="24"/>
          <w:szCs w:val="24"/>
        </w:rPr>
      </w:pPr>
      <w:r>
        <w:rPr>
          <w:rFonts w:ascii="Times New Roman" w:hAnsi="Times New Roman" w:cs="Times New Roman"/>
          <w:color w:val="000000" w:themeColor="text1"/>
          <w:sz w:val="24"/>
          <w:szCs w:val="24"/>
          <w:lang w:val="en-ZA"/>
        </w:rPr>
        <w:t>13.</w:t>
      </w:r>
      <w:r w:rsidR="00B07FC4">
        <w:rPr>
          <w:rFonts w:ascii="Times New Roman" w:hAnsi="Times New Roman" w:cs="Times New Roman"/>
          <w:color w:val="000000" w:themeColor="text1"/>
          <w:sz w:val="24"/>
          <w:szCs w:val="24"/>
          <w:lang w:val="en-ZA"/>
        </w:rPr>
        <w:t>20</w:t>
      </w:r>
      <w:r>
        <w:rPr>
          <w:rFonts w:ascii="Times New Roman" w:hAnsi="Times New Roman" w:cs="Times New Roman"/>
          <w:color w:val="000000" w:themeColor="text1"/>
          <w:sz w:val="24"/>
          <w:szCs w:val="24"/>
          <w:lang w:val="en-ZA"/>
        </w:rPr>
        <w:tab/>
      </w:r>
      <w:r w:rsidR="00563C90" w:rsidRPr="00D648E9">
        <w:rPr>
          <w:rFonts w:ascii="Times New Roman" w:hAnsi="Times New Roman" w:cs="Times New Roman"/>
          <w:color w:val="000000" w:themeColor="text1"/>
          <w:sz w:val="24"/>
          <w:szCs w:val="24"/>
          <w:lang w:val="en-ZA"/>
        </w:rPr>
        <w:t xml:space="preserve">The </w:t>
      </w:r>
      <w:r w:rsidRPr="00900396">
        <w:rPr>
          <w:rFonts w:ascii="Times New Roman" w:hAnsi="Times New Roman" w:cs="Times New Roman"/>
          <w:sz w:val="24"/>
          <w:szCs w:val="24"/>
        </w:rPr>
        <w:t xml:space="preserve">Parliamentary Oversight Model </w:t>
      </w:r>
      <w:r w:rsidR="008A76DF">
        <w:rPr>
          <w:rFonts w:ascii="Times New Roman" w:hAnsi="Times New Roman" w:cs="Times New Roman"/>
          <w:sz w:val="24"/>
          <w:szCs w:val="24"/>
        </w:rPr>
        <w:t>must be reviewed to</w:t>
      </w:r>
      <w:r w:rsidRPr="00900396">
        <w:rPr>
          <w:rFonts w:ascii="Times New Roman" w:hAnsi="Times New Roman" w:cs="Times New Roman"/>
          <w:sz w:val="24"/>
          <w:szCs w:val="24"/>
        </w:rPr>
        <w:t xml:space="preserve"> allow the Portfolio Committee on International Relations and Cooperation to have more regular oversight visits to South African Missions abroad, in order to have a holistic approach on the performance abroad of the Department of International Relations and Cooperation.</w:t>
      </w:r>
    </w:p>
    <w:p w14:paraId="361959A3" w14:textId="77777777" w:rsidR="00363F4B" w:rsidRPr="00900396" w:rsidRDefault="00363F4B" w:rsidP="00900396">
      <w:pPr>
        <w:spacing w:line="360" w:lineRule="auto"/>
        <w:ind w:left="720" w:hanging="720"/>
        <w:jc w:val="both"/>
        <w:rPr>
          <w:rFonts w:ascii="Times New Roman" w:hAnsi="Times New Roman" w:cs="Times New Roman"/>
          <w:sz w:val="24"/>
          <w:szCs w:val="24"/>
        </w:rPr>
      </w:pPr>
      <w:r w:rsidRPr="00D648E9">
        <w:rPr>
          <w:rFonts w:ascii="Times New Roman" w:hAnsi="Times New Roman" w:cs="Times New Roman"/>
          <w:color w:val="000000" w:themeColor="text1"/>
          <w:sz w:val="24"/>
          <w:szCs w:val="24"/>
          <w:lang w:val="en-ZA"/>
        </w:rPr>
        <w:t>13.</w:t>
      </w:r>
      <w:r w:rsidR="00B07FC4">
        <w:rPr>
          <w:rFonts w:ascii="Times New Roman" w:hAnsi="Times New Roman" w:cs="Times New Roman"/>
          <w:color w:val="000000" w:themeColor="text1"/>
          <w:sz w:val="24"/>
          <w:szCs w:val="24"/>
          <w:lang w:val="en-ZA"/>
        </w:rPr>
        <w:t>21</w:t>
      </w:r>
      <w:r w:rsidRPr="00D648E9">
        <w:rPr>
          <w:rFonts w:ascii="Times New Roman" w:hAnsi="Times New Roman" w:cs="Times New Roman"/>
          <w:color w:val="000000" w:themeColor="text1"/>
          <w:sz w:val="24"/>
          <w:szCs w:val="24"/>
          <w:lang w:val="en-ZA"/>
        </w:rPr>
        <w:tab/>
      </w:r>
      <w:r w:rsidR="00563C90" w:rsidRPr="00D648E9">
        <w:rPr>
          <w:rFonts w:ascii="Times New Roman" w:hAnsi="Times New Roman" w:cs="Times New Roman"/>
          <w:color w:val="000000" w:themeColor="text1"/>
          <w:sz w:val="24"/>
          <w:szCs w:val="24"/>
          <w:lang w:val="en-ZA"/>
        </w:rPr>
        <w:t xml:space="preserve">The </w:t>
      </w:r>
      <w:r w:rsidRPr="00900396">
        <w:rPr>
          <w:rFonts w:ascii="Times New Roman" w:hAnsi="Times New Roman" w:cs="Times New Roman"/>
          <w:sz w:val="24"/>
          <w:szCs w:val="24"/>
        </w:rPr>
        <w:t xml:space="preserve">Parliamentary Oversight Model should allow the Portfolio Committee on International Relations and Cooperation to have more regular oversight visits </w:t>
      </w:r>
      <w:r w:rsidR="00563C90" w:rsidRPr="00900396">
        <w:rPr>
          <w:rFonts w:ascii="Times New Roman" w:hAnsi="Times New Roman" w:cs="Times New Roman"/>
          <w:sz w:val="24"/>
          <w:szCs w:val="24"/>
        </w:rPr>
        <w:t xml:space="preserve">to </w:t>
      </w:r>
      <w:r w:rsidR="00563C90" w:rsidRPr="00900396">
        <w:rPr>
          <w:rFonts w:ascii="Times New Roman" w:hAnsi="Times New Roman" w:cs="Times New Roman"/>
          <w:sz w:val="24"/>
          <w:szCs w:val="24"/>
        </w:rPr>
        <w:lastRenderedPageBreak/>
        <w:t>project areas of the African Renaissance and International Cooperation Fund (ARF)</w:t>
      </w:r>
      <w:r w:rsidRPr="00900396">
        <w:rPr>
          <w:rFonts w:ascii="Times New Roman" w:hAnsi="Times New Roman" w:cs="Times New Roman"/>
          <w:sz w:val="24"/>
          <w:szCs w:val="24"/>
        </w:rPr>
        <w:t xml:space="preserve">, in order to have a holistic approach on the performance abroad of the </w:t>
      </w:r>
      <w:r w:rsidR="00563C90" w:rsidRPr="00900396">
        <w:rPr>
          <w:rFonts w:ascii="Times New Roman" w:hAnsi="Times New Roman" w:cs="Times New Roman"/>
          <w:sz w:val="24"/>
          <w:szCs w:val="24"/>
        </w:rPr>
        <w:t xml:space="preserve">entity of the </w:t>
      </w:r>
      <w:r w:rsidRPr="00900396">
        <w:rPr>
          <w:rFonts w:ascii="Times New Roman" w:hAnsi="Times New Roman" w:cs="Times New Roman"/>
          <w:sz w:val="24"/>
          <w:szCs w:val="24"/>
        </w:rPr>
        <w:t>Department of International Relations and Cooperation.</w:t>
      </w:r>
    </w:p>
    <w:p w14:paraId="0590A38D" w14:textId="77777777" w:rsidR="003329C0" w:rsidRPr="00900396" w:rsidRDefault="003329C0" w:rsidP="00900396">
      <w:pPr>
        <w:spacing w:line="360" w:lineRule="auto"/>
        <w:ind w:left="720" w:hanging="720"/>
        <w:jc w:val="both"/>
        <w:rPr>
          <w:rFonts w:ascii="Times New Roman" w:hAnsi="Times New Roman" w:cs="Times New Roman"/>
          <w:sz w:val="24"/>
          <w:szCs w:val="24"/>
        </w:rPr>
      </w:pPr>
      <w:r w:rsidRPr="00D648E9">
        <w:rPr>
          <w:rFonts w:ascii="Times New Roman" w:hAnsi="Times New Roman" w:cs="Times New Roman"/>
          <w:color w:val="000000" w:themeColor="text1"/>
          <w:sz w:val="24"/>
          <w:szCs w:val="24"/>
          <w:lang w:val="en-ZA"/>
        </w:rPr>
        <w:t>13.2</w:t>
      </w:r>
      <w:r w:rsidR="00B07FC4">
        <w:rPr>
          <w:rFonts w:ascii="Times New Roman" w:hAnsi="Times New Roman" w:cs="Times New Roman"/>
          <w:color w:val="000000" w:themeColor="text1"/>
          <w:sz w:val="24"/>
          <w:szCs w:val="24"/>
          <w:lang w:val="en-ZA"/>
        </w:rPr>
        <w:t>2</w:t>
      </w:r>
      <w:r w:rsidRPr="00D648E9">
        <w:rPr>
          <w:rFonts w:ascii="Times New Roman" w:hAnsi="Times New Roman" w:cs="Times New Roman"/>
          <w:color w:val="000000" w:themeColor="text1"/>
          <w:sz w:val="24"/>
          <w:szCs w:val="24"/>
          <w:lang w:val="en-ZA"/>
        </w:rPr>
        <w:tab/>
      </w:r>
      <w:r w:rsidRPr="00900396">
        <w:rPr>
          <w:rFonts w:ascii="Times New Roman" w:hAnsi="Times New Roman" w:cs="Times New Roman"/>
          <w:sz w:val="24"/>
          <w:szCs w:val="24"/>
        </w:rPr>
        <w:t>The Committee should be allowed to conduct oversight visits to international organisations that the Republic of South Africa is a state-party. This would enable the Committee to assess the impact of the Department’s participation on the overall outcomes at such forums.</w:t>
      </w:r>
    </w:p>
    <w:p w14:paraId="18DF09D4" w14:textId="77777777" w:rsidR="00563C90" w:rsidRPr="00D617DB" w:rsidRDefault="00563C90" w:rsidP="00900396">
      <w:pPr>
        <w:spacing w:line="360" w:lineRule="auto"/>
        <w:ind w:left="720" w:hanging="720"/>
        <w:jc w:val="both"/>
        <w:rPr>
          <w:rFonts w:ascii="Times New Roman" w:hAnsi="Times New Roman" w:cs="Times New Roman"/>
          <w:color w:val="000000" w:themeColor="text1"/>
          <w:sz w:val="24"/>
          <w:szCs w:val="24"/>
          <w:lang w:val="en-ZA"/>
        </w:rPr>
      </w:pPr>
    </w:p>
    <w:p w14:paraId="3F88C6EF" w14:textId="77777777" w:rsidR="00297D45" w:rsidRPr="00887473" w:rsidRDefault="00297D45" w:rsidP="00C76F16">
      <w:pPr>
        <w:spacing w:line="360" w:lineRule="auto"/>
        <w:jc w:val="both"/>
        <w:rPr>
          <w:rFonts w:ascii="Times New Roman" w:hAnsi="Times New Roman" w:cs="Times New Roman"/>
          <w:color w:val="000000" w:themeColor="text1"/>
          <w:sz w:val="24"/>
          <w:szCs w:val="24"/>
          <w:lang w:val="en-ZA"/>
        </w:rPr>
      </w:pPr>
      <w:r w:rsidRPr="00D617DB">
        <w:rPr>
          <w:rFonts w:ascii="Times New Roman" w:hAnsi="Times New Roman" w:cs="Times New Roman"/>
          <w:color w:val="000000" w:themeColor="text1"/>
          <w:sz w:val="24"/>
          <w:szCs w:val="24"/>
          <w:lang w:val="en-ZA"/>
        </w:rPr>
        <w:t>The Committee recommends that Budget Vote: 6 International Relations and Cooperation be passed.</w:t>
      </w:r>
    </w:p>
    <w:p w14:paraId="7D448C26" w14:textId="77777777" w:rsidR="00297D45" w:rsidRPr="00887473" w:rsidRDefault="00297D45" w:rsidP="00C76F16">
      <w:pPr>
        <w:spacing w:line="360" w:lineRule="auto"/>
        <w:jc w:val="both"/>
        <w:rPr>
          <w:rFonts w:ascii="Times New Roman" w:hAnsi="Times New Roman" w:cs="Times New Roman"/>
          <w:color w:val="000000" w:themeColor="text1"/>
          <w:sz w:val="24"/>
          <w:szCs w:val="24"/>
          <w:lang w:val="en-ZA"/>
        </w:rPr>
      </w:pPr>
    </w:p>
    <w:p w14:paraId="49C17907" w14:textId="77777777" w:rsidR="00297D45" w:rsidRPr="00C76F16" w:rsidRDefault="00297D45" w:rsidP="00C76F16">
      <w:pPr>
        <w:spacing w:line="360" w:lineRule="auto"/>
        <w:jc w:val="both"/>
        <w:rPr>
          <w:rFonts w:ascii="Times New Roman" w:hAnsi="Times New Roman" w:cs="Times New Roman"/>
          <w:color w:val="000000" w:themeColor="text1"/>
          <w:sz w:val="24"/>
          <w:szCs w:val="24"/>
          <w:lang w:val="en-ZA"/>
        </w:rPr>
      </w:pPr>
      <w:r w:rsidRPr="00C76F16">
        <w:rPr>
          <w:rFonts w:ascii="Times New Roman" w:hAnsi="Times New Roman" w:cs="Times New Roman"/>
          <w:color w:val="000000" w:themeColor="text1"/>
          <w:sz w:val="24"/>
          <w:szCs w:val="24"/>
          <w:lang w:val="en-ZA"/>
        </w:rPr>
        <w:t xml:space="preserve">Report </w:t>
      </w:r>
      <w:r w:rsidR="00306A8B" w:rsidRPr="00C76F16">
        <w:rPr>
          <w:rFonts w:ascii="Times New Roman" w:hAnsi="Times New Roman" w:cs="Times New Roman"/>
          <w:color w:val="000000" w:themeColor="text1"/>
          <w:sz w:val="24"/>
          <w:szCs w:val="24"/>
          <w:lang w:val="en-ZA"/>
        </w:rPr>
        <w:t xml:space="preserve">to </w:t>
      </w:r>
      <w:r w:rsidRPr="00C76F16">
        <w:rPr>
          <w:rFonts w:ascii="Times New Roman" w:hAnsi="Times New Roman" w:cs="Times New Roman"/>
          <w:color w:val="000000" w:themeColor="text1"/>
          <w:sz w:val="24"/>
          <w:szCs w:val="24"/>
          <w:lang w:val="en-ZA"/>
        </w:rPr>
        <w:t>be considered.</w:t>
      </w:r>
    </w:p>
    <w:p w14:paraId="1E4CD8B0" w14:textId="77777777" w:rsidR="00B20F5E" w:rsidRPr="00C76F16" w:rsidRDefault="00B20F5E" w:rsidP="00C76F16">
      <w:pPr>
        <w:spacing w:line="360" w:lineRule="auto"/>
        <w:jc w:val="both"/>
        <w:rPr>
          <w:rFonts w:ascii="Times New Roman" w:hAnsi="Times New Roman" w:cs="Times New Roman"/>
          <w:color w:val="000000" w:themeColor="text1"/>
          <w:sz w:val="24"/>
          <w:szCs w:val="24"/>
          <w:lang w:val="en-ZA"/>
        </w:rPr>
      </w:pPr>
    </w:p>
    <w:p w14:paraId="052194EF" w14:textId="77777777" w:rsidR="00415346" w:rsidRPr="00C76F16" w:rsidRDefault="00297D45" w:rsidP="00C76F16">
      <w:pPr>
        <w:spacing w:line="360" w:lineRule="auto"/>
        <w:jc w:val="both"/>
        <w:rPr>
          <w:rFonts w:ascii="Times New Roman" w:hAnsi="Times New Roman" w:cs="Times New Roman"/>
          <w:b/>
          <w:color w:val="000000" w:themeColor="text1"/>
          <w:sz w:val="24"/>
          <w:szCs w:val="24"/>
          <w:lang w:val="en-ZA"/>
        </w:rPr>
      </w:pPr>
      <w:r w:rsidRPr="00C76F16">
        <w:rPr>
          <w:rFonts w:ascii="Times New Roman" w:hAnsi="Times New Roman" w:cs="Times New Roman"/>
          <w:b/>
          <w:color w:val="000000" w:themeColor="text1"/>
          <w:sz w:val="24"/>
          <w:szCs w:val="24"/>
          <w:lang w:val="en-ZA"/>
        </w:rPr>
        <w:t>Sources</w:t>
      </w:r>
      <w:r w:rsidR="00F9766F" w:rsidRPr="00C76F16">
        <w:rPr>
          <w:rFonts w:ascii="Times New Roman" w:hAnsi="Times New Roman" w:cs="Times New Roman"/>
          <w:b/>
          <w:color w:val="000000" w:themeColor="text1"/>
          <w:sz w:val="24"/>
          <w:szCs w:val="24"/>
          <w:lang w:val="en-ZA"/>
        </w:rPr>
        <w:t xml:space="preserve"> and references</w:t>
      </w:r>
    </w:p>
    <w:p w14:paraId="745B42C1" w14:textId="77777777" w:rsidR="00297D45" w:rsidRPr="00C76F16" w:rsidRDefault="00297D45" w:rsidP="00C76F16">
      <w:pPr>
        <w:spacing w:line="360" w:lineRule="auto"/>
        <w:jc w:val="both"/>
        <w:rPr>
          <w:rFonts w:ascii="Times New Roman" w:hAnsi="Times New Roman" w:cs="Times New Roman"/>
          <w:b/>
          <w:color w:val="000000" w:themeColor="text1"/>
          <w:sz w:val="24"/>
          <w:szCs w:val="24"/>
          <w:lang w:val="en-ZA"/>
        </w:rPr>
      </w:pPr>
    </w:p>
    <w:p w14:paraId="6C1CCD36"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National Treasury</w:t>
      </w:r>
      <w:r w:rsidR="00D24A1D" w:rsidRPr="00F27961">
        <w:rPr>
          <w:rFonts w:ascii="Times New Roman" w:hAnsi="Times New Roman" w:cs="Times New Roman"/>
          <w:color w:val="auto"/>
          <w:sz w:val="24"/>
          <w:szCs w:val="24"/>
        </w:rPr>
        <w:t>, 201</w:t>
      </w:r>
      <w:r w:rsidR="00B535FB" w:rsidRPr="00F27961">
        <w:rPr>
          <w:rFonts w:ascii="Times New Roman" w:hAnsi="Times New Roman" w:cs="Times New Roman"/>
          <w:color w:val="auto"/>
          <w:sz w:val="24"/>
          <w:szCs w:val="24"/>
        </w:rPr>
        <w:t>9</w:t>
      </w:r>
      <w:r w:rsidRPr="00F27961">
        <w:rPr>
          <w:rFonts w:ascii="Times New Roman" w:hAnsi="Times New Roman" w:cs="Times New Roman"/>
          <w:color w:val="auto"/>
          <w:sz w:val="24"/>
          <w:szCs w:val="24"/>
        </w:rPr>
        <w:t xml:space="preserve"> Estimates of National Expenditure Budget: Vote 6 International Relations and Cooperation</w:t>
      </w:r>
    </w:p>
    <w:p w14:paraId="27F98E6C"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Constitution of the Republic of South Africa 1996</w:t>
      </w:r>
    </w:p>
    <w:p w14:paraId="2BD99E2D"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Department of International Relations and Cooperation: Revised Strategic Plan 2015-2020</w:t>
      </w:r>
    </w:p>
    <w:p w14:paraId="5695EF20"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Department of International Relations and Cooperation Annual Performance Plan 201</w:t>
      </w:r>
      <w:r w:rsidR="00B535FB" w:rsidRPr="00F27961">
        <w:rPr>
          <w:rFonts w:ascii="Times New Roman" w:hAnsi="Times New Roman" w:cs="Times New Roman"/>
          <w:color w:val="auto"/>
          <w:sz w:val="24"/>
          <w:szCs w:val="24"/>
        </w:rPr>
        <w:t>9</w:t>
      </w:r>
      <w:r w:rsidRPr="00F27961">
        <w:rPr>
          <w:rFonts w:ascii="Times New Roman" w:hAnsi="Times New Roman" w:cs="Times New Roman"/>
          <w:color w:val="auto"/>
          <w:sz w:val="24"/>
          <w:szCs w:val="24"/>
        </w:rPr>
        <w:t>-20</w:t>
      </w:r>
      <w:r w:rsidR="00B535FB" w:rsidRPr="00F27961">
        <w:rPr>
          <w:rFonts w:ascii="Times New Roman" w:hAnsi="Times New Roman" w:cs="Times New Roman"/>
          <w:color w:val="auto"/>
          <w:sz w:val="24"/>
          <w:szCs w:val="24"/>
        </w:rPr>
        <w:t>20</w:t>
      </w:r>
    </w:p>
    <w:p w14:paraId="5103831A"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African Renaissance and International Cooperation Fund: Revised Strategic Plan 2015-2020</w:t>
      </w:r>
    </w:p>
    <w:p w14:paraId="0EC96C8B"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African Renaissance and International Cooperation Fund: Annual Performance Plan 201</w:t>
      </w:r>
      <w:r w:rsidR="00B535FB" w:rsidRPr="00F27961">
        <w:rPr>
          <w:rFonts w:ascii="Times New Roman" w:hAnsi="Times New Roman" w:cs="Times New Roman"/>
          <w:color w:val="auto"/>
          <w:sz w:val="24"/>
          <w:szCs w:val="24"/>
        </w:rPr>
        <w:t>9</w:t>
      </w:r>
      <w:r w:rsidRPr="00F27961">
        <w:rPr>
          <w:rFonts w:ascii="Times New Roman" w:hAnsi="Times New Roman" w:cs="Times New Roman"/>
          <w:color w:val="auto"/>
          <w:sz w:val="24"/>
          <w:szCs w:val="24"/>
        </w:rPr>
        <w:t>-20</w:t>
      </w:r>
      <w:r w:rsidR="00B535FB" w:rsidRPr="00F27961">
        <w:rPr>
          <w:rFonts w:ascii="Times New Roman" w:hAnsi="Times New Roman" w:cs="Times New Roman"/>
          <w:color w:val="auto"/>
          <w:sz w:val="24"/>
          <w:szCs w:val="24"/>
        </w:rPr>
        <w:t>20</w:t>
      </w:r>
    </w:p>
    <w:p w14:paraId="6055B9C8" w14:textId="77777777" w:rsidR="00CC1969"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State of the Nation Address, February</w:t>
      </w:r>
      <w:r w:rsidR="00B535FB" w:rsidRPr="00F27961">
        <w:rPr>
          <w:rFonts w:ascii="Times New Roman" w:hAnsi="Times New Roman" w:cs="Times New Roman"/>
          <w:color w:val="auto"/>
          <w:sz w:val="24"/>
          <w:szCs w:val="24"/>
        </w:rPr>
        <w:t xml:space="preserve"> and June</w:t>
      </w:r>
      <w:r w:rsidRPr="00F27961">
        <w:rPr>
          <w:rFonts w:ascii="Times New Roman" w:hAnsi="Times New Roman" w:cs="Times New Roman"/>
          <w:color w:val="auto"/>
          <w:sz w:val="24"/>
          <w:szCs w:val="24"/>
        </w:rPr>
        <w:t xml:space="preserve"> 201</w:t>
      </w:r>
      <w:r w:rsidR="00B535FB" w:rsidRPr="00F27961">
        <w:rPr>
          <w:rFonts w:ascii="Times New Roman" w:hAnsi="Times New Roman" w:cs="Times New Roman"/>
          <w:color w:val="auto"/>
          <w:sz w:val="24"/>
          <w:szCs w:val="24"/>
        </w:rPr>
        <w:t>9</w:t>
      </w:r>
    </w:p>
    <w:p w14:paraId="53C50AB7" w14:textId="77777777" w:rsidR="00B16DC0" w:rsidRPr="00F27961" w:rsidRDefault="00B16DC0"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The National Development Plan 2030: Chapter 7</w:t>
      </w:r>
    </w:p>
    <w:p w14:paraId="4938FF3F" w14:textId="77777777" w:rsidR="005728A3"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auto"/>
          <w:sz w:val="24"/>
          <w:szCs w:val="24"/>
        </w:rPr>
      </w:pPr>
      <w:r w:rsidRPr="00F27961">
        <w:rPr>
          <w:rFonts w:ascii="Times New Roman" w:hAnsi="Times New Roman" w:cs="Times New Roman"/>
          <w:color w:val="auto"/>
          <w:sz w:val="24"/>
          <w:szCs w:val="24"/>
        </w:rPr>
        <w:t>Government’s Medium Term Strategic Framework 2014-2019</w:t>
      </w:r>
    </w:p>
    <w:p w14:paraId="2AA4FBE4" w14:textId="77777777" w:rsidR="00685A91" w:rsidRPr="00F27961" w:rsidRDefault="00CC1969" w:rsidP="00F27961">
      <w:pPr>
        <w:pStyle w:val="ListParagraph"/>
        <w:numPr>
          <w:ilvl w:val="0"/>
          <w:numId w:val="54"/>
        </w:numPr>
        <w:shd w:val="clear" w:color="auto" w:fill="FFFFFF"/>
        <w:spacing w:line="360" w:lineRule="auto"/>
        <w:jc w:val="both"/>
        <w:rPr>
          <w:rFonts w:ascii="Times New Roman" w:hAnsi="Times New Roman" w:cs="Times New Roman"/>
          <w:color w:val="000000" w:themeColor="text1"/>
          <w:sz w:val="24"/>
          <w:szCs w:val="24"/>
        </w:rPr>
      </w:pPr>
      <w:r w:rsidRPr="00F27961">
        <w:rPr>
          <w:rFonts w:ascii="Times New Roman" w:hAnsi="Times New Roman" w:cs="Times New Roman"/>
          <w:color w:val="auto"/>
          <w:sz w:val="24"/>
          <w:szCs w:val="24"/>
        </w:rPr>
        <w:t>Delivery Agreement Outcome 11 of Government’s Medium Term Strategic Framework 2014-2019</w:t>
      </w:r>
    </w:p>
    <w:sectPr w:rsidR="00685A91" w:rsidRPr="00F27961" w:rsidSect="00D50431">
      <w:footerReference w:type="default" r:id="rId9"/>
      <w:pgSz w:w="11906" w:h="16838"/>
      <w:pgMar w:top="1438" w:right="1134" w:bottom="1191" w:left="1134" w:header="426" w:footer="53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D070" w14:textId="77777777" w:rsidR="001B5BD6" w:rsidRDefault="001B5BD6" w:rsidP="00193C19">
      <w:pPr>
        <w:spacing w:line="240" w:lineRule="auto"/>
      </w:pPr>
      <w:r>
        <w:separator/>
      </w:r>
    </w:p>
  </w:endnote>
  <w:endnote w:type="continuationSeparator" w:id="0">
    <w:p w14:paraId="0C0B9E9D" w14:textId="77777777" w:rsidR="001B5BD6" w:rsidRDefault="001B5BD6"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5793"/>
      <w:docPartObj>
        <w:docPartGallery w:val="Page Numbers (Bottom of Page)"/>
        <w:docPartUnique/>
      </w:docPartObj>
    </w:sdtPr>
    <w:sdtEndPr>
      <w:rPr>
        <w:rFonts w:ascii="Times New Roman" w:hAnsi="Times New Roman" w:cs="Times New Roman"/>
      </w:rPr>
    </w:sdtEndPr>
    <w:sdtContent>
      <w:p w14:paraId="407FCC39" w14:textId="77777777" w:rsidR="00750718" w:rsidRPr="00A20618" w:rsidRDefault="00750718">
        <w:pPr>
          <w:pStyle w:val="Footer"/>
          <w:jc w:val="right"/>
          <w:rPr>
            <w:rFonts w:ascii="Times New Roman" w:hAnsi="Times New Roman" w:cs="Times New Roman"/>
          </w:rPr>
        </w:pPr>
        <w:r w:rsidRPr="00A20618">
          <w:rPr>
            <w:rFonts w:ascii="Times New Roman" w:hAnsi="Times New Roman" w:cs="Times New Roman"/>
          </w:rPr>
          <w:t xml:space="preserve">Page | </w:t>
        </w:r>
        <w:r w:rsidRPr="00A20618">
          <w:rPr>
            <w:rFonts w:ascii="Times New Roman" w:hAnsi="Times New Roman" w:cs="Times New Roman"/>
          </w:rPr>
          <w:fldChar w:fldCharType="begin"/>
        </w:r>
        <w:r w:rsidRPr="00A20618">
          <w:rPr>
            <w:rFonts w:ascii="Times New Roman" w:hAnsi="Times New Roman" w:cs="Times New Roman"/>
          </w:rPr>
          <w:instrText xml:space="preserve"> PAGE   \* MERGEFORMAT </w:instrText>
        </w:r>
        <w:r w:rsidRPr="00A20618">
          <w:rPr>
            <w:rFonts w:ascii="Times New Roman" w:hAnsi="Times New Roman" w:cs="Times New Roman"/>
          </w:rPr>
          <w:fldChar w:fldCharType="separate"/>
        </w:r>
        <w:r w:rsidR="00AD0712">
          <w:rPr>
            <w:rFonts w:ascii="Times New Roman" w:hAnsi="Times New Roman" w:cs="Times New Roman"/>
            <w:noProof/>
          </w:rPr>
          <w:t>41</w:t>
        </w:r>
        <w:r w:rsidRPr="00A20618">
          <w:rPr>
            <w:rFonts w:ascii="Times New Roman" w:hAnsi="Times New Roman" w:cs="Times New Roman"/>
            <w:noProof/>
          </w:rPr>
          <w:fldChar w:fldCharType="end"/>
        </w:r>
        <w:r w:rsidRPr="00A20618">
          <w:rPr>
            <w:rFonts w:ascii="Times New Roman" w:hAnsi="Times New Roman" w:cs="Times New Roman"/>
          </w:rPr>
          <w:t xml:space="preserve"> </w:t>
        </w:r>
      </w:p>
    </w:sdtContent>
  </w:sdt>
  <w:p w14:paraId="01CA75D6" w14:textId="77777777" w:rsidR="00750718" w:rsidRDefault="0075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FA67E" w14:textId="77777777" w:rsidR="001B5BD6" w:rsidRDefault="001B5BD6" w:rsidP="00193C19">
      <w:pPr>
        <w:spacing w:line="240" w:lineRule="auto"/>
      </w:pPr>
      <w:r w:rsidRPr="00193C19">
        <w:separator/>
      </w:r>
    </w:p>
  </w:footnote>
  <w:footnote w:type="continuationSeparator" w:id="0">
    <w:p w14:paraId="1739B590" w14:textId="77777777" w:rsidR="001B5BD6" w:rsidRDefault="001B5BD6" w:rsidP="00193C19">
      <w:pPr>
        <w:spacing w:line="240" w:lineRule="auto"/>
      </w:pPr>
      <w:r>
        <w:continuationSeparator/>
      </w:r>
    </w:p>
  </w:footnote>
  <w:footnote w:id="1">
    <w:p w14:paraId="3F526858"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2019/20, Department of International Relations and Cooperation</w:t>
      </w:r>
    </w:p>
  </w:footnote>
  <w:footnote w:id="2">
    <w:p w14:paraId="5779BF86" w14:textId="77777777" w:rsidR="00750718" w:rsidRPr="00EB3EAA" w:rsidRDefault="00750718">
      <w:pPr>
        <w:pStyle w:val="FootnoteText"/>
        <w:rPr>
          <w:rFonts w:ascii="Times New Roman" w:hAnsi="Times New Roman" w:cs="Times New Roman"/>
          <w:lang w:val="en-ZA"/>
        </w:rPr>
      </w:pPr>
      <w:r w:rsidRPr="00EB3EAA">
        <w:rPr>
          <w:rStyle w:val="FootnoteReference"/>
          <w:rFonts w:ascii="Times New Roman" w:hAnsi="Times New Roman"/>
        </w:rPr>
        <w:footnoteRef/>
      </w:r>
      <w:r w:rsidRPr="00EB3EAA">
        <w:rPr>
          <w:rFonts w:ascii="Times New Roman" w:hAnsi="Times New Roman" w:cs="Times New Roman"/>
        </w:rPr>
        <w:t xml:space="preserve"> The African Renaissance and International Cooperation Fund Act 51 of 2000; section7(2)</w:t>
      </w:r>
    </w:p>
  </w:footnote>
  <w:footnote w:id="3">
    <w:p w14:paraId="74B5636C" w14:textId="77777777" w:rsidR="00750718" w:rsidRPr="00EB3EAA" w:rsidRDefault="00750718" w:rsidP="000C3266">
      <w:pPr>
        <w:pStyle w:val="FootnoteText"/>
        <w:rPr>
          <w:rFonts w:ascii="Times New Roman" w:hAnsi="Times New Roman" w:cs="Times New Roman"/>
          <w:lang w:val="en-ZA"/>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ZA"/>
        </w:rPr>
        <w:t>Department of International Relations and Cooperation, Strategic Plan 2015-2020</w:t>
      </w:r>
    </w:p>
  </w:footnote>
  <w:footnote w:id="4">
    <w:p w14:paraId="6DB42E14" w14:textId="77777777" w:rsidR="00750718" w:rsidRPr="00EB3EAA" w:rsidRDefault="00750718">
      <w:pPr>
        <w:pStyle w:val="FootnoteText"/>
        <w:rPr>
          <w:rFonts w:ascii="Times New Roman" w:hAnsi="Times New Roman" w:cs="Times New Roman"/>
          <w:lang w:val="en-ZA"/>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ZA"/>
        </w:rPr>
        <w:t>The Constitution of South Africa 1996</w:t>
      </w:r>
    </w:p>
  </w:footnote>
  <w:footnote w:id="5">
    <w:p w14:paraId="34589B3E"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US"/>
        </w:rPr>
        <w:t>Presidency, 2019</w:t>
      </w:r>
    </w:p>
  </w:footnote>
  <w:footnote w:id="6">
    <w:p w14:paraId="46487B9B"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7">
    <w:p w14:paraId="65BABA3B"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8">
    <w:p w14:paraId="478749DE"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9">
    <w:p w14:paraId="2C299AB9"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2019/20, Department of International Relations and Cooperation</w:t>
      </w:r>
    </w:p>
  </w:footnote>
  <w:footnote w:id="10">
    <w:p w14:paraId="53217336" w14:textId="77777777" w:rsidR="00750718" w:rsidRPr="00EB3EAA" w:rsidRDefault="00750718" w:rsidP="00564373">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Annual Performance Plan 2019/20, Department of International Relations and Cooperation</w:t>
      </w:r>
    </w:p>
  </w:footnote>
  <w:footnote w:id="11">
    <w:p w14:paraId="454DCDD0"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12">
    <w:p w14:paraId="54DD6D51"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African Renaissance and International Co-operation Fund Act, 2000 (Act No. 51 </w:t>
      </w:r>
      <w:r w:rsidR="002B4E8B">
        <w:rPr>
          <w:rFonts w:ascii="Times New Roman" w:hAnsi="Times New Roman" w:cs="Times New Roman"/>
        </w:rPr>
        <w:t>of</w:t>
      </w:r>
      <w:r w:rsidRPr="00EB3EAA">
        <w:rPr>
          <w:rFonts w:ascii="Times New Roman" w:hAnsi="Times New Roman" w:cs="Times New Roman"/>
        </w:rPr>
        <w:t xml:space="preserve"> 2000)</w:t>
      </w:r>
    </w:p>
  </w:footnote>
  <w:footnote w:id="13">
    <w:p w14:paraId="4DB7A493"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US"/>
        </w:rPr>
        <w:t>Annual Performance Plan 2019/20, Department of International Relations and Cooperation</w:t>
      </w:r>
    </w:p>
  </w:footnote>
  <w:footnote w:id="14">
    <w:p w14:paraId="193187AD"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15">
    <w:p w14:paraId="1C2EBD62"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US"/>
        </w:rPr>
        <w:t>Strategic Plan 2015-2020, Department of International Relations and Cooperation</w:t>
      </w:r>
    </w:p>
  </w:footnote>
  <w:footnote w:id="16">
    <w:p w14:paraId="482421A8"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2019/20, Department of International Relations and Cooperation</w:t>
      </w:r>
    </w:p>
  </w:footnote>
  <w:footnote w:id="17">
    <w:p w14:paraId="2D2C07B1"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2019/20, Department of International Relations and Cooperation</w:t>
      </w:r>
    </w:p>
  </w:footnote>
  <w:footnote w:id="18">
    <w:p w14:paraId="0D2FED17" w14:textId="77777777" w:rsidR="00750718" w:rsidRPr="00EB3EAA" w:rsidRDefault="00750718" w:rsidP="00B95165">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National Development Plan 2030, Chapter 7 thereof</w:t>
      </w:r>
    </w:p>
  </w:footnote>
  <w:footnote w:id="19">
    <w:p w14:paraId="02A75264" w14:textId="77777777" w:rsidR="00750718" w:rsidRPr="00EB3EAA" w:rsidRDefault="00750718" w:rsidP="00B95165">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Annual Performance Plan 2019/20 of the Department of International Relations and Cooperation</w:t>
      </w:r>
    </w:p>
  </w:footnote>
  <w:footnote w:id="20">
    <w:p w14:paraId="6810814B" w14:textId="77777777" w:rsidR="00750718" w:rsidRPr="00EB3EAA" w:rsidRDefault="00750718" w:rsidP="00156D13">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Ibid</w:t>
      </w:r>
    </w:p>
  </w:footnote>
  <w:footnote w:id="21">
    <w:p w14:paraId="5C3D1893" w14:textId="77777777" w:rsidR="00750718" w:rsidRPr="00EB3EAA" w:rsidRDefault="00750718" w:rsidP="00987C55">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Estimates of National Expenditure 2019</w:t>
      </w:r>
    </w:p>
  </w:footnote>
  <w:footnote w:id="22">
    <w:p w14:paraId="2EE4B9B0"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lang w:val="en-US"/>
        </w:rPr>
        <w:t>Presidency, 2018</w:t>
      </w:r>
    </w:p>
  </w:footnote>
  <w:footnote w:id="23">
    <w:p w14:paraId="17B45933" w14:textId="77777777" w:rsidR="00750718" w:rsidRPr="00EB3EAA" w:rsidRDefault="00750718" w:rsidP="00156D13">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Annual Performance Plan, Department of International Relations and Cooperation</w:t>
      </w:r>
    </w:p>
  </w:footnote>
  <w:footnote w:id="24">
    <w:p w14:paraId="7CCEBF35" w14:textId="77777777" w:rsidR="00750718" w:rsidRPr="00EB3EAA" w:rsidRDefault="00750718" w:rsidP="00156D13">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Presidency, 11 February 2019</w:t>
      </w:r>
    </w:p>
  </w:footnote>
  <w:footnote w:id="25">
    <w:p w14:paraId="228A519C" w14:textId="77777777" w:rsidR="00750718" w:rsidRPr="00EB3EAA" w:rsidRDefault="00750718" w:rsidP="00EA4C59">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Annual Performance Plan 2019/20, Department of International Relations and Cooperation</w:t>
      </w:r>
    </w:p>
  </w:footnote>
  <w:footnote w:id="26">
    <w:p w14:paraId="2F69A32B" w14:textId="77777777" w:rsidR="00750718" w:rsidRPr="00EB3EAA" w:rsidRDefault="00750718" w:rsidP="004D441F">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Estimates of National Expenditure 2019</w:t>
      </w:r>
    </w:p>
  </w:footnote>
  <w:footnote w:id="27">
    <w:p w14:paraId="02A565C4" w14:textId="77777777" w:rsidR="00750718" w:rsidRPr="00EB3EAA" w:rsidRDefault="00750718" w:rsidP="00933DF0">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Ibid</w:t>
      </w:r>
    </w:p>
  </w:footnote>
  <w:footnote w:id="28">
    <w:p w14:paraId="1E3DCC13" w14:textId="77777777" w:rsidR="00750718" w:rsidRPr="00EB3EAA" w:rsidRDefault="00750718" w:rsidP="00933DF0">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Annual Performance Plan 2019/20, Department of International Relations and Cooperation</w:t>
      </w:r>
    </w:p>
  </w:footnote>
  <w:footnote w:id="29">
    <w:p w14:paraId="43CAAD67" w14:textId="77777777" w:rsidR="00750718" w:rsidRPr="00EB3EAA" w:rsidRDefault="00750718" w:rsidP="00C66839">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Revised Strategic Plan 2015-2020, Department of International Relations and Cooperation</w:t>
      </w:r>
    </w:p>
  </w:footnote>
  <w:footnote w:id="30">
    <w:p w14:paraId="516B113F" w14:textId="77777777" w:rsidR="00750718" w:rsidRPr="00EB3EAA" w:rsidRDefault="00750718" w:rsidP="00C66839">
      <w:pPr>
        <w:pStyle w:val="FootnoteText"/>
        <w:rPr>
          <w:rFonts w:ascii="Times New Roman" w:hAnsi="Times New Roman" w:cs="Times New Roman"/>
        </w:rPr>
      </w:pPr>
      <w:r w:rsidRPr="00EB3EAA">
        <w:rPr>
          <w:rStyle w:val="FootnoteReference"/>
          <w:rFonts w:ascii="Times New Roman" w:hAnsi="Times New Roman"/>
        </w:rPr>
        <w:footnoteRef/>
      </w:r>
      <w:r w:rsidRPr="00EB3EAA">
        <w:rPr>
          <w:rFonts w:ascii="Times New Roman" w:hAnsi="Times New Roman" w:cs="Times New Roman"/>
        </w:rPr>
        <w:t xml:space="preserve"> Ibid</w:t>
      </w:r>
    </w:p>
  </w:footnote>
  <w:footnote w:id="31">
    <w:p w14:paraId="13818D02" w14:textId="77777777" w:rsidR="00750718" w:rsidRPr="00A828BC" w:rsidRDefault="00750718" w:rsidP="00B7203A">
      <w:pPr>
        <w:pStyle w:val="FootnoteText"/>
        <w:rPr>
          <w:rFonts w:ascii="Times New Roman" w:hAnsi="Times New Roman" w:cs="Times New Roman"/>
          <w:color w:val="auto"/>
          <w:lang w:val="en-ZA"/>
        </w:rPr>
      </w:pPr>
      <w:r w:rsidRPr="00A828BC">
        <w:rPr>
          <w:rStyle w:val="FootnoteReference"/>
          <w:rFonts w:ascii="Times New Roman" w:hAnsi="Times New Roman"/>
          <w:color w:val="auto"/>
        </w:rPr>
        <w:footnoteRef/>
      </w:r>
      <w:r w:rsidRPr="00A828BC">
        <w:rPr>
          <w:rFonts w:ascii="Times New Roman" w:hAnsi="Times New Roman" w:cs="Times New Roman"/>
          <w:color w:val="auto"/>
          <w:lang w:val="en-ZA"/>
        </w:rPr>
        <w:t>Annual Performance Plan 2018/19, Department of International Relations and Cooperation</w:t>
      </w:r>
    </w:p>
    <w:p w14:paraId="6C0B4783"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National Treasury Estimates of National Expenditure 2019</w:t>
      </w:r>
    </w:p>
  </w:footnote>
  <w:footnote w:id="32">
    <w:p w14:paraId="07C358DD"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Ibid</w:t>
      </w:r>
    </w:p>
  </w:footnote>
  <w:footnote w:id="33">
    <w:p w14:paraId="6C34DBE4" w14:textId="77777777" w:rsidR="00750718" w:rsidRPr="00EB3EAA" w:rsidRDefault="00750718" w:rsidP="00251AFA">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Ibid</w:t>
      </w:r>
    </w:p>
  </w:footnote>
  <w:footnote w:id="34">
    <w:p w14:paraId="42E4B037" w14:textId="77777777" w:rsidR="00750718" w:rsidRPr="00EB3EAA" w:rsidRDefault="00750718" w:rsidP="00036DCF">
      <w:pPr>
        <w:pStyle w:val="FootnoteText"/>
        <w:rPr>
          <w:rFonts w:ascii="Times New Roman" w:hAnsi="Times New Roman" w:cs="Times New Roman"/>
          <w:lang w:val="en-ZA"/>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ZA"/>
        </w:rPr>
        <w:t>Department of International Relations and Cooperation, Annual Performance Plan 2019/20</w:t>
      </w:r>
    </w:p>
  </w:footnote>
  <w:footnote w:id="35">
    <w:p w14:paraId="5A490785" w14:textId="77777777" w:rsidR="00750718" w:rsidRPr="00EB3EAA" w:rsidRDefault="00750718">
      <w:pPr>
        <w:pStyle w:val="FootnoteText"/>
        <w:rPr>
          <w:rFonts w:ascii="Times New Roman" w:hAnsi="Times New Roman" w:cs="Times New Roman"/>
          <w:lang w:val="en-ZA"/>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ZA"/>
        </w:rPr>
        <w:t>National Treasury, Estimates of National Expenditure 2019</w:t>
      </w:r>
    </w:p>
  </w:footnote>
  <w:footnote w:id="36">
    <w:p w14:paraId="3EB2557B"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lang w:val="en-ZA"/>
        </w:rPr>
        <w:t>National Treasury, Estimates of National Expenditure 2019</w:t>
      </w:r>
    </w:p>
  </w:footnote>
  <w:footnote w:id="37">
    <w:p w14:paraId="5A861331"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Pr>
          <w:rFonts w:ascii="Times New Roman" w:hAnsi="Times New Roman" w:cs="Times New Roman"/>
        </w:rPr>
        <w:t xml:space="preserve"> </w:t>
      </w:r>
      <w:r w:rsidRPr="00EB3EAA">
        <w:rPr>
          <w:rFonts w:ascii="Times New Roman" w:hAnsi="Times New Roman" w:cs="Times New Roman"/>
        </w:rPr>
        <w:t>Ibid</w:t>
      </w:r>
    </w:p>
  </w:footnote>
  <w:footnote w:id="38">
    <w:p w14:paraId="649B31E4"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 xml:space="preserve"> </w:t>
      </w:r>
      <w:r w:rsidRPr="00EB3EAA">
        <w:rPr>
          <w:rFonts w:ascii="Times New Roman" w:hAnsi="Times New Roman" w:cs="Times New Roman"/>
          <w:lang w:val="en-US"/>
        </w:rPr>
        <w:t xml:space="preserve">Estimates of National Expenditure 2019, National Treasury </w:t>
      </w:r>
    </w:p>
  </w:footnote>
  <w:footnote w:id="39">
    <w:p w14:paraId="30D5D1AB" w14:textId="77777777" w:rsidR="00750718" w:rsidRPr="00EB3EAA" w:rsidRDefault="00750718">
      <w:pPr>
        <w:pStyle w:val="FootnoteText"/>
        <w:rPr>
          <w:rFonts w:ascii="Times New Roman" w:hAnsi="Times New Roman" w:cs="Times New Roman"/>
          <w:lang w:val="en-US"/>
        </w:rPr>
      </w:pPr>
      <w:r w:rsidRPr="00EB3EAA">
        <w:rPr>
          <w:rStyle w:val="FootnoteReference"/>
          <w:rFonts w:ascii="Times New Roman" w:hAnsi="Times New Roman"/>
        </w:rPr>
        <w:footnoteRef/>
      </w:r>
      <w:r>
        <w:rPr>
          <w:rFonts w:ascii="Times New Roman" w:hAnsi="Times New Roman" w:cs="Times New Roman"/>
        </w:rPr>
        <w:t xml:space="preserve"> </w:t>
      </w:r>
      <w:r w:rsidRPr="00EB3EAA">
        <w:rPr>
          <w:rFonts w:ascii="Times New Roman" w:hAnsi="Times New Roman" w:cs="Times New Roman"/>
        </w:rPr>
        <w:t>Ibid</w:t>
      </w:r>
    </w:p>
  </w:footnote>
  <w:footnote w:id="40">
    <w:p w14:paraId="15D95ECC" w14:textId="77777777" w:rsidR="00750718" w:rsidRPr="00A20618" w:rsidRDefault="00750718">
      <w:pPr>
        <w:pStyle w:val="FootnoteText"/>
        <w:rPr>
          <w:rFonts w:ascii="Times New Roman" w:hAnsi="Times New Roman" w:cs="Times New Roman"/>
          <w:lang w:val="en-US"/>
        </w:rPr>
      </w:pPr>
      <w:r w:rsidRPr="00A20618">
        <w:rPr>
          <w:rStyle w:val="FootnoteReference"/>
          <w:rFonts w:ascii="Times New Roman" w:hAnsi="Times New Roman"/>
        </w:rPr>
        <w:footnoteRef/>
      </w:r>
      <w:r w:rsidRPr="00A20618">
        <w:rPr>
          <w:rFonts w:ascii="Times New Roman" w:hAnsi="Times New Roman" w:cs="Times New Roman"/>
        </w:rPr>
        <w:t>Annual Performance Plan 2019/20, the African Renaissance and International Cooperation Fund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86"/>
    <w:multiLevelType w:val="hybridMultilevel"/>
    <w:tmpl w:val="72D0266A"/>
    <w:lvl w:ilvl="0" w:tplc="1C090001">
      <w:start w:val="1"/>
      <w:numFmt w:val="bullet"/>
      <w:lvlText w:val=""/>
      <w:lvlJc w:val="left"/>
      <w:pPr>
        <w:ind w:left="720" w:hanging="360"/>
      </w:pPr>
      <w:rPr>
        <w:rFonts w:ascii="Symbol" w:hAnsi="Symbol" w:hint="default"/>
      </w:rPr>
    </w:lvl>
    <w:lvl w:ilvl="1" w:tplc="36E41D4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B2F7B"/>
    <w:multiLevelType w:val="hybridMultilevel"/>
    <w:tmpl w:val="6AB2C25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184362"/>
    <w:multiLevelType w:val="multilevel"/>
    <w:tmpl w:val="6FF6A3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08C5"/>
    <w:multiLevelType w:val="multilevel"/>
    <w:tmpl w:val="19EA8A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8D2E97"/>
    <w:multiLevelType w:val="hybridMultilevel"/>
    <w:tmpl w:val="192E5980"/>
    <w:lvl w:ilvl="0" w:tplc="08504F6C">
      <w:start w:val="1"/>
      <w:numFmt w:val="bullet"/>
      <w:lvlText w:val="•"/>
      <w:lvlJc w:val="left"/>
      <w:pPr>
        <w:tabs>
          <w:tab w:val="num" w:pos="720"/>
        </w:tabs>
        <w:ind w:left="720" w:hanging="360"/>
      </w:pPr>
      <w:rPr>
        <w:rFonts w:ascii="Times New Roman" w:hAnsi="Times New Roman" w:hint="default"/>
      </w:rPr>
    </w:lvl>
    <w:lvl w:ilvl="1" w:tplc="37C00800" w:tentative="1">
      <w:start w:val="1"/>
      <w:numFmt w:val="bullet"/>
      <w:lvlText w:val="•"/>
      <w:lvlJc w:val="left"/>
      <w:pPr>
        <w:tabs>
          <w:tab w:val="num" w:pos="1440"/>
        </w:tabs>
        <w:ind w:left="1440" w:hanging="360"/>
      </w:pPr>
      <w:rPr>
        <w:rFonts w:ascii="Times New Roman" w:hAnsi="Times New Roman" w:hint="default"/>
      </w:rPr>
    </w:lvl>
    <w:lvl w:ilvl="2" w:tplc="27AEC7BE" w:tentative="1">
      <w:start w:val="1"/>
      <w:numFmt w:val="bullet"/>
      <w:lvlText w:val="•"/>
      <w:lvlJc w:val="left"/>
      <w:pPr>
        <w:tabs>
          <w:tab w:val="num" w:pos="2160"/>
        </w:tabs>
        <w:ind w:left="2160" w:hanging="360"/>
      </w:pPr>
      <w:rPr>
        <w:rFonts w:ascii="Times New Roman" w:hAnsi="Times New Roman" w:hint="default"/>
      </w:rPr>
    </w:lvl>
    <w:lvl w:ilvl="3" w:tplc="70528070" w:tentative="1">
      <w:start w:val="1"/>
      <w:numFmt w:val="bullet"/>
      <w:lvlText w:val="•"/>
      <w:lvlJc w:val="left"/>
      <w:pPr>
        <w:tabs>
          <w:tab w:val="num" w:pos="2880"/>
        </w:tabs>
        <w:ind w:left="2880" w:hanging="360"/>
      </w:pPr>
      <w:rPr>
        <w:rFonts w:ascii="Times New Roman" w:hAnsi="Times New Roman" w:hint="default"/>
      </w:rPr>
    </w:lvl>
    <w:lvl w:ilvl="4" w:tplc="BF70A696" w:tentative="1">
      <w:start w:val="1"/>
      <w:numFmt w:val="bullet"/>
      <w:lvlText w:val="•"/>
      <w:lvlJc w:val="left"/>
      <w:pPr>
        <w:tabs>
          <w:tab w:val="num" w:pos="3600"/>
        </w:tabs>
        <w:ind w:left="3600" w:hanging="360"/>
      </w:pPr>
      <w:rPr>
        <w:rFonts w:ascii="Times New Roman" w:hAnsi="Times New Roman" w:hint="default"/>
      </w:rPr>
    </w:lvl>
    <w:lvl w:ilvl="5" w:tplc="3E301914" w:tentative="1">
      <w:start w:val="1"/>
      <w:numFmt w:val="bullet"/>
      <w:lvlText w:val="•"/>
      <w:lvlJc w:val="left"/>
      <w:pPr>
        <w:tabs>
          <w:tab w:val="num" w:pos="4320"/>
        </w:tabs>
        <w:ind w:left="4320" w:hanging="360"/>
      </w:pPr>
      <w:rPr>
        <w:rFonts w:ascii="Times New Roman" w:hAnsi="Times New Roman" w:hint="default"/>
      </w:rPr>
    </w:lvl>
    <w:lvl w:ilvl="6" w:tplc="5660069A" w:tentative="1">
      <w:start w:val="1"/>
      <w:numFmt w:val="bullet"/>
      <w:lvlText w:val="•"/>
      <w:lvlJc w:val="left"/>
      <w:pPr>
        <w:tabs>
          <w:tab w:val="num" w:pos="5040"/>
        </w:tabs>
        <w:ind w:left="5040" w:hanging="360"/>
      </w:pPr>
      <w:rPr>
        <w:rFonts w:ascii="Times New Roman" w:hAnsi="Times New Roman" w:hint="default"/>
      </w:rPr>
    </w:lvl>
    <w:lvl w:ilvl="7" w:tplc="A322D054" w:tentative="1">
      <w:start w:val="1"/>
      <w:numFmt w:val="bullet"/>
      <w:lvlText w:val="•"/>
      <w:lvlJc w:val="left"/>
      <w:pPr>
        <w:tabs>
          <w:tab w:val="num" w:pos="5760"/>
        </w:tabs>
        <w:ind w:left="5760" w:hanging="360"/>
      </w:pPr>
      <w:rPr>
        <w:rFonts w:ascii="Times New Roman" w:hAnsi="Times New Roman" w:hint="default"/>
      </w:rPr>
    </w:lvl>
    <w:lvl w:ilvl="8" w:tplc="DE3421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45323D"/>
    <w:multiLevelType w:val="hybridMultilevel"/>
    <w:tmpl w:val="68529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1DF3E3A"/>
    <w:multiLevelType w:val="hybridMultilevel"/>
    <w:tmpl w:val="22A0B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47C7EAD"/>
    <w:multiLevelType w:val="hybridMultilevel"/>
    <w:tmpl w:val="066A875C"/>
    <w:lvl w:ilvl="0" w:tplc="6A4C4E48">
      <w:start w:val="1"/>
      <w:numFmt w:val="bullet"/>
      <w:lvlText w:val="•"/>
      <w:lvlJc w:val="left"/>
      <w:pPr>
        <w:tabs>
          <w:tab w:val="num" w:pos="720"/>
        </w:tabs>
        <w:ind w:left="720" w:hanging="360"/>
      </w:pPr>
      <w:rPr>
        <w:rFonts w:ascii="Arial" w:hAnsi="Arial" w:hint="default"/>
      </w:rPr>
    </w:lvl>
    <w:lvl w:ilvl="1" w:tplc="79D0A8C4" w:tentative="1">
      <w:start w:val="1"/>
      <w:numFmt w:val="bullet"/>
      <w:lvlText w:val="•"/>
      <w:lvlJc w:val="left"/>
      <w:pPr>
        <w:tabs>
          <w:tab w:val="num" w:pos="1440"/>
        </w:tabs>
        <w:ind w:left="1440" w:hanging="360"/>
      </w:pPr>
      <w:rPr>
        <w:rFonts w:ascii="Arial" w:hAnsi="Arial" w:hint="default"/>
      </w:rPr>
    </w:lvl>
    <w:lvl w:ilvl="2" w:tplc="113CA590" w:tentative="1">
      <w:start w:val="1"/>
      <w:numFmt w:val="bullet"/>
      <w:lvlText w:val="•"/>
      <w:lvlJc w:val="left"/>
      <w:pPr>
        <w:tabs>
          <w:tab w:val="num" w:pos="2160"/>
        </w:tabs>
        <w:ind w:left="2160" w:hanging="360"/>
      </w:pPr>
      <w:rPr>
        <w:rFonts w:ascii="Arial" w:hAnsi="Arial" w:hint="default"/>
      </w:rPr>
    </w:lvl>
    <w:lvl w:ilvl="3" w:tplc="304E702C" w:tentative="1">
      <w:start w:val="1"/>
      <w:numFmt w:val="bullet"/>
      <w:lvlText w:val="•"/>
      <w:lvlJc w:val="left"/>
      <w:pPr>
        <w:tabs>
          <w:tab w:val="num" w:pos="2880"/>
        </w:tabs>
        <w:ind w:left="2880" w:hanging="360"/>
      </w:pPr>
      <w:rPr>
        <w:rFonts w:ascii="Arial" w:hAnsi="Arial" w:hint="default"/>
      </w:rPr>
    </w:lvl>
    <w:lvl w:ilvl="4" w:tplc="C658C20E" w:tentative="1">
      <w:start w:val="1"/>
      <w:numFmt w:val="bullet"/>
      <w:lvlText w:val="•"/>
      <w:lvlJc w:val="left"/>
      <w:pPr>
        <w:tabs>
          <w:tab w:val="num" w:pos="3600"/>
        </w:tabs>
        <w:ind w:left="3600" w:hanging="360"/>
      </w:pPr>
      <w:rPr>
        <w:rFonts w:ascii="Arial" w:hAnsi="Arial" w:hint="default"/>
      </w:rPr>
    </w:lvl>
    <w:lvl w:ilvl="5" w:tplc="353454DA" w:tentative="1">
      <w:start w:val="1"/>
      <w:numFmt w:val="bullet"/>
      <w:lvlText w:val="•"/>
      <w:lvlJc w:val="left"/>
      <w:pPr>
        <w:tabs>
          <w:tab w:val="num" w:pos="4320"/>
        </w:tabs>
        <w:ind w:left="4320" w:hanging="360"/>
      </w:pPr>
      <w:rPr>
        <w:rFonts w:ascii="Arial" w:hAnsi="Arial" w:hint="default"/>
      </w:rPr>
    </w:lvl>
    <w:lvl w:ilvl="6" w:tplc="CB1ECBCE" w:tentative="1">
      <w:start w:val="1"/>
      <w:numFmt w:val="bullet"/>
      <w:lvlText w:val="•"/>
      <w:lvlJc w:val="left"/>
      <w:pPr>
        <w:tabs>
          <w:tab w:val="num" w:pos="5040"/>
        </w:tabs>
        <w:ind w:left="5040" w:hanging="360"/>
      </w:pPr>
      <w:rPr>
        <w:rFonts w:ascii="Arial" w:hAnsi="Arial" w:hint="default"/>
      </w:rPr>
    </w:lvl>
    <w:lvl w:ilvl="7" w:tplc="331C4662" w:tentative="1">
      <w:start w:val="1"/>
      <w:numFmt w:val="bullet"/>
      <w:lvlText w:val="•"/>
      <w:lvlJc w:val="left"/>
      <w:pPr>
        <w:tabs>
          <w:tab w:val="num" w:pos="5760"/>
        </w:tabs>
        <w:ind w:left="5760" w:hanging="360"/>
      </w:pPr>
      <w:rPr>
        <w:rFonts w:ascii="Arial" w:hAnsi="Arial" w:hint="default"/>
      </w:rPr>
    </w:lvl>
    <w:lvl w:ilvl="8" w:tplc="933E4480" w:tentative="1">
      <w:start w:val="1"/>
      <w:numFmt w:val="bullet"/>
      <w:lvlText w:val="•"/>
      <w:lvlJc w:val="left"/>
      <w:pPr>
        <w:tabs>
          <w:tab w:val="num" w:pos="6480"/>
        </w:tabs>
        <w:ind w:left="6480" w:hanging="360"/>
      </w:pPr>
      <w:rPr>
        <w:rFonts w:ascii="Arial" w:hAnsi="Arial" w:hint="default"/>
      </w:rPr>
    </w:lvl>
  </w:abstractNum>
  <w:abstractNum w:abstractNumId="8">
    <w:nsid w:val="19230023"/>
    <w:multiLevelType w:val="hybridMultilevel"/>
    <w:tmpl w:val="B73AAF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CF47AD"/>
    <w:multiLevelType w:val="hybridMultilevel"/>
    <w:tmpl w:val="DA6CF9D6"/>
    <w:lvl w:ilvl="0" w:tplc="3704FBBC">
      <w:start w:val="1"/>
      <w:numFmt w:val="bullet"/>
      <w:lvlText w:val="•"/>
      <w:lvlJc w:val="left"/>
      <w:pPr>
        <w:tabs>
          <w:tab w:val="num" w:pos="720"/>
        </w:tabs>
        <w:ind w:left="720" w:hanging="360"/>
      </w:pPr>
      <w:rPr>
        <w:rFonts w:ascii="Arial" w:hAnsi="Arial" w:hint="default"/>
      </w:rPr>
    </w:lvl>
    <w:lvl w:ilvl="1" w:tplc="FC2E1F46" w:tentative="1">
      <w:start w:val="1"/>
      <w:numFmt w:val="bullet"/>
      <w:lvlText w:val="•"/>
      <w:lvlJc w:val="left"/>
      <w:pPr>
        <w:tabs>
          <w:tab w:val="num" w:pos="1440"/>
        </w:tabs>
        <w:ind w:left="1440" w:hanging="360"/>
      </w:pPr>
      <w:rPr>
        <w:rFonts w:ascii="Arial" w:hAnsi="Arial" w:hint="default"/>
      </w:rPr>
    </w:lvl>
    <w:lvl w:ilvl="2" w:tplc="0018E402" w:tentative="1">
      <w:start w:val="1"/>
      <w:numFmt w:val="bullet"/>
      <w:lvlText w:val="•"/>
      <w:lvlJc w:val="left"/>
      <w:pPr>
        <w:tabs>
          <w:tab w:val="num" w:pos="2160"/>
        </w:tabs>
        <w:ind w:left="2160" w:hanging="360"/>
      </w:pPr>
      <w:rPr>
        <w:rFonts w:ascii="Arial" w:hAnsi="Arial" w:hint="default"/>
      </w:rPr>
    </w:lvl>
    <w:lvl w:ilvl="3" w:tplc="A4EA2E1C" w:tentative="1">
      <w:start w:val="1"/>
      <w:numFmt w:val="bullet"/>
      <w:lvlText w:val="•"/>
      <w:lvlJc w:val="left"/>
      <w:pPr>
        <w:tabs>
          <w:tab w:val="num" w:pos="2880"/>
        </w:tabs>
        <w:ind w:left="2880" w:hanging="360"/>
      </w:pPr>
      <w:rPr>
        <w:rFonts w:ascii="Arial" w:hAnsi="Arial" w:hint="default"/>
      </w:rPr>
    </w:lvl>
    <w:lvl w:ilvl="4" w:tplc="55FAAB7E" w:tentative="1">
      <w:start w:val="1"/>
      <w:numFmt w:val="bullet"/>
      <w:lvlText w:val="•"/>
      <w:lvlJc w:val="left"/>
      <w:pPr>
        <w:tabs>
          <w:tab w:val="num" w:pos="3600"/>
        </w:tabs>
        <w:ind w:left="3600" w:hanging="360"/>
      </w:pPr>
      <w:rPr>
        <w:rFonts w:ascii="Arial" w:hAnsi="Arial" w:hint="default"/>
      </w:rPr>
    </w:lvl>
    <w:lvl w:ilvl="5" w:tplc="94ECBFC6" w:tentative="1">
      <w:start w:val="1"/>
      <w:numFmt w:val="bullet"/>
      <w:lvlText w:val="•"/>
      <w:lvlJc w:val="left"/>
      <w:pPr>
        <w:tabs>
          <w:tab w:val="num" w:pos="4320"/>
        </w:tabs>
        <w:ind w:left="4320" w:hanging="360"/>
      </w:pPr>
      <w:rPr>
        <w:rFonts w:ascii="Arial" w:hAnsi="Arial" w:hint="default"/>
      </w:rPr>
    </w:lvl>
    <w:lvl w:ilvl="6" w:tplc="9ACC307C" w:tentative="1">
      <w:start w:val="1"/>
      <w:numFmt w:val="bullet"/>
      <w:lvlText w:val="•"/>
      <w:lvlJc w:val="left"/>
      <w:pPr>
        <w:tabs>
          <w:tab w:val="num" w:pos="5040"/>
        </w:tabs>
        <w:ind w:left="5040" w:hanging="360"/>
      </w:pPr>
      <w:rPr>
        <w:rFonts w:ascii="Arial" w:hAnsi="Arial" w:hint="default"/>
      </w:rPr>
    </w:lvl>
    <w:lvl w:ilvl="7" w:tplc="8F94ACD2" w:tentative="1">
      <w:start w:val="1"/>
      <w:numFmt w:val="bullet"/>
      <w:lvlText w:val="•"/>
      <w:lvlJc w:val="left"/>
      <w:pPr>
        <w:tabs>
          <w:tab w:val="num" w:pos="5760"/>
        </w:tabs>
        <w:ind w:left="5760" w:hanging="360"/>
      </w:pPr>
      <w:rPr>
        <w:rFonts w:ascii="Arial" w:hAnsi="Arial" w:hint="default"/>
      </w:rPr>
    </w:lvl>
    <w:lvl w:ilvl="8" w:tplc="61D81B98" w:tentative="1">
      <w:start w:val="1"/>
      <w:numFmt w:val="bullet"/>
      <w:lvlText w:val="•"/>
      <w:lvlJc w:val="left"/>
      <w:pPr>
        <w:tabs>
          <w:tab w:val="num" w:pos="6480"/>
        </w:tabs>
        <w:ind w:left="6480" w:hanging="360"/>
      </w:pPr>
      <w:rPr>
        <w:rFonts w:ascii="Arial" w:hAnsi="Arial" w:hint="default"/>
      </w:rPr>
    </w:lvl>
  </w:abstractNum>
  <w:abstractNum w:abstractNumId="10">
    <w:nsid w:val="1BDB4723"/>
    <w:multiLevelType w:val="hybridMultilevel"/>
    <w:tmpl w:val="78E8F308"/>
    <w:lvl w:ilvl="0" w:tplc="10226E08">
      <w:start w:val="1"/>
      <w:numFmt w:val="bullet"/>
      <w:lvlText w:val="•"/>
      <w:lvlJc w:val="left"/>
      <w:pPr>
        <w:tabs>
          <w:tab w:val="num" w:pos="720"/>
        </w:tabs>
        <w:ind w:left="720" w:hanging="360"/>
      </w:pPr>
      <w:rPr>
        <w:rFonts w:ascii="Times New Roman" w:hAnsi="Times New Roman" w:hint="default"/>
      </w:rPr>
    </w:lvl>
    <w:lvl w:ilvl="1" w:tplc="B944EFBC" w:tentative="1">
      <w:start w:val="1"/>
      <w:numFmt w:val="bullet"/>
      <w:lvlText w:val="•"/>
      <w:lvlJc w:val="left"/>
      <w:pPr>
        <w:tabs>
          <w:tab w:val="num" w:pos="1440"/>
        </w:tabs>
        <w:ind w:left="1440" w:hanging="360"/>
      </w:pPr>
      <w:rPr>
        <w:rFonts w:ascii="Times New Roman" w:hAnsi="Times New Roman" w:hint="default"/>
      </w:rPr>
    </w:lvl>
    <w:lvl w:ilvl="2" w:tplc="A2C8581E" w:tentative="1">
      <w:start w:val="1"/>
      <w:numFmt w:val="bullet"/>
      <w:lvlText w:val="•"/>
      <w:lvlJc w:val="left"/>
      <w:pPr>
        <w:tabs>
          <w:tab w:val="num" w:pos="2160"/>
        </w:tabs>
        <w:ind w:left="2160" w:hanging="360"/>
      </w:pPr>
      <w:rPr>
        <w:rFonts w:ascii="Times New Roman" w:hAnsi="Times New Roman" w:hint="default"/>
      </w:rPr>
    </w:lvl>
    <w:lvl w:ilvl="3" w:tplc="FCF25E8A" w:tentative="1">
      <w:start w:val="1"/>
      <w:numFmt w:val="bullet"/>
      <w:lvlText w:val="•"/>
      <w:lvlJc w:val="left"/>
      <w:pPr>
        <w:tabs>
          <w:tab w:val="num" w:pos="2880"/>
        </w:tabs>
        <w:ind w:left="2880" w:hanging="360"/>
      </w:pPr>
      <w:rPr>
        <w:rFonts w:ascii="Times New Roman" w:hAnsi="Times New Roman" w:hint="default"/>
      </w:rPr>
    </w:lvl>
    <w:lvl w:ilvl="4" w:tplc="6168610A" w:tentative="1">
      <w:start w:val="1"/>
      <w:numFmt w:val="bullet"/>
      <w:lvlText w:val="•"/>
      <w:lvlJc w:val="left"/>
      <w:pPr>
        <w:tabs>
          <w:tab w:val="num" w:pos="3600"/>
        </w:tabs>
        <w:ind w:left="3600" w:hanging="360"/>
      </w:pPr>
      <w:rPr>
        <w:rFonts w:ascii="Times New Roman" w:hAnsi="Times New Roman" w:hint="default"/>
      </w:rPr>
    </w:lvl>
    <w:lvl w:ilvl="5" w:tplc="50A09FB2" w:tentative="1">
      <w:start w:val="1"/>
      <w:numFmt w:val="bullet"/>
      <w:lvlText w:val="•"/>
      <w:lvlJc w:val="left"/>
      <w:pPr>
        <w:tabs>
          <w:tab w:val="num" w:pos="4320"/>
        </w:tabs>
        <w:ind w:left="4320" w:hanging="360"/>
      </w:pPr>
      <w:rPr>
        <w:rFonts w:ascii="Times New Roman" w:hAnsi="Times New Roman" w:hint="default"/>
      </w:rPr>
    </w:lvl>
    <w:lvl w:ilvl="6" w:tplc="154459A4" w:tentative="1">
      <w:start w:val="1"/>
      <w:numFmt w:val="bullet"/>
      <w:lvlText w:val="•"/>
      <w:lvlJc w:val="left"/>
      <w:pPr>
        <w:tabs>
          <w:tab w:val="num" w:pos="5040"/>
        </w:tabs>
        <w:ind w:left="5040" w:hanging="360"/>
      </w:pPr>
      <w:rPr>
        <w:rFonts w:ascii="Times New Roman" w:hAnsi="Times New Roman" w:hint="default"/>
      </w:rPr>
    </w:lvl>
    <w:lvl w:ilvl="7" w:tplc="7458EAB6" w:tentative="1">
      <w:start w:val="1"/>
      <w:numFmt w:val="bullet"/>
      <w:lvlText w:val="•"/>
      <w:lvlJc w:val="left"/>
      <w:pPr>
        <w:tabs>
          <w:tab w:val="num" w:pos="5760"/>
        </w:tabs>
        <w:ind w:left="5760" w:hanging="360"/>
      </w:pPr>
      <w:rPr>
        <w:rFonts w:ascii="Times New Roman" w:hAnsi="Times New Roman" w:hint="default"/>
      </w:rPr>
    </w:lvl>
    <w:lvl w:ilvl="8" w:tplc="E9A05C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363CD9"/>
    <w:multiLevelType w:val="hybridMultilevel"/>
    <w:tmpl w:val="10781AF0"/>
    <w:lvl w:ilvl="0" w:tplc="E4042048">
      <w:start w:val="1"/>
      <w:numFmt w:val="bullet"/>
      <w:lvlText w:val="•"/>
      <w:lvlJc w:val="left"/>
      <w:pPr>
        <w:tabs>
          <w:tab w:val="num" w:pos="720"/>
        </w:tabs>
        <w:ind w:left="720" w:hanging="360"/>
      </w:pPr>
      <w:rPr>
        <w:rFonts w:ascii="Times New Roman" w:hAnsi="Times New Roman" w:hint="default"/>
      </w:rPr>
    </w:lvl>
    <w:lvl w:ilvl="1" w:tplc="F4BC6244" w:tentative="1">
      <w:start w:val="1"/>
      <w:numFmt w:val="bullet"/>
      <w:lvlText w:val="•"/>
      <w:lvlJc w:val="left"/>
      <w:pPr>
        <w:tabs>
          <w:tab w:val="num" w:pos="1440"/>
        </w:tabs>
        <w:ind w:left="1440" w:hanging="360"/>
      </w:pPr>
      <w:rPr>
        <w:rFonts w:ascii="Times New Roman" w:hAnsi="Times New Roman" w:hint="default"/>
      </w:rPr>
    </w:lvl>
    <w:lvl w:ilvl="2" w:tplc="42B2F208" w:tentative="1">
      <w:start w:val="1"/>
      <w:numFmt w:val="bullet"/>
      <w:lvlText w:val="•"/>
      <w:lvlJc w:val="left"/>
      <w:pPr>
        <w:tabs>
          <w:tab w:val="num" w:pos="2160"/>
        </w:tabs>
        <w:ind w:left="2160" w:hanging="360"/>
      </w:pPr>
      <w:rPr>
        <w:rFonts w:ascii="Times New Roman" w:hAnsi="Times New Roman" w:hint="default"/>
      </w:rPr>
    </w:lvl>
    <w:lvl w:ilvl="3" w:tplc="A69E8D62" w:tentative="1">
      <w:start w:val="1"/>
      <w:numFmt w:val="bullet"/>
      <w:lvlText w:val="•"/>
      <w:lvlJc w:val="left"/>
      <w:pPr>
        <w:tabs>
          <w:tab w:val="num" w:pos="2880"/>
        </w:tabs>
        <w:ind w:left="2880" w:hanging="360"/>
      </w:pPr>
      <w:rPr>
        <w:rFonts w:ascii="Times New Roman" w:hAnsi="Times New Roman" w:hint="default"/>
      </w:rPr>
    </w:lvl>
    <w:lvl w:ilvl="4" w:tplc="53F6991E" w:tentative="1">
      <w:start w:val="1"/>
      <w:numFmt w:val="bullet"/>
      <w:lvlText w:val="•"/>
      <w:lvlJc w:val="left"/>
      <w:pPr>
        <w:tabs>
          <w:tab w:val="num" w:pos="3600"/>
        </w:tabs>
        <w:ind w:left="3600" w:hanging="360"/>
      </w:pPr>
      <w:rPr>
        <w:rFonts w:ascii="Times New Roman" w:hAnsi="Times New Roman" w:hint="default"/>
      </w:rPr>
    </w:lvl>
    <w:lvl w:ilvl="5" w:tplc="A9C8E260" w:tentative="1">
      <w:start w:val="1"/>
      <w:numFmt w:val="bullet"/>
      <w:lvlText w:val="•"/>
      <w:lvlJc w:val="left"/>
      <w:pPr>
        <w:tabs>
          <w:tab w:val="num" w:pos="4320"/>
        </w:tabs>
        <w:ind w:left="4320" w:hanging="360"/>
      </w:pPr>
      <w:rPr>
        <w:rFonts w:ascii="Times New Roman" w:hAnsi="Times New Roman" w:hint="default"/>
      </w:rPr>
    </w:lvl>
    <w:lvl w:ilvl="6" w:tplc="3A82F320" w:tentative="1">
      <w:start w:val="1"/>
      <w:numFmt w:val="bullet"/>
      <w:lvlText w:val="•"/>
      <w:lvlJc w:val="left"/>
      <w:pPr>
        <w:tabs>
          <w:tab w:val="num" w:pos="5040"/>
        </w:tabs>
        <w:ind w:left="5040" w:hanging="360"/>
      </w:pPr>
      <w:rPr>
        <w:rFonts w:ascii="Times New Roman" w:hAnsi="Times New Roman" w:hint="default"/>
      </w:rPr>
    </w:lvl>
    <w:lvl w:ilvl="7" w:tplc="AFF84B7E" w:tentative="1">
      <w:start w:val="1"/>
      <w:numFmt w:val="bullet"/>
      <w:lvlText w:val="•"/>
      <w:lvlJc w:val="left"/>
      <w:pPr>
        <w:tabs>
          <w:tab w:val="num" w:pos="5760"/>
        </w:tabs>
        <w:ind w:left="5760" w:hanging="360"/>
      </w:pPr>
      <w:rPr>
        <w:rFonts w:ascii="Times New Roman" w:hAnsi="Times New Roman" w:hint="default"/>
      </w:rPr>
    </w:lvl>
    <w:lvl w:ilvl="8" w:tplc="8E6A07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643ADE"/>
    <w:multiLevelType w:val="multilevel"/>
    <w:tmpl w:val="4D88E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1279CC"/>
    <w:multiLevelType w:val="hybridMultilevel"/>
    <w:tmpl w:val="D8F6E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51D75D3"/>
    <w:multiLevelType w:val="multilevel"/>
    <w:tmpl w:val="F6BC17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375884"/>
    <w:multiLevelType w:val="hybridMultilevel"/>
    <w:tmpl w:val="F18AED1E"/>
    <w:lvl w:ilvl="0" w:tplc="4A06352A">
      <w:start w:val="1"/>
      <w:numFmt w:val="bullet"/>
      <w:lvlText w:val="•"/>
      <w:lvlJc w:val="left"/>
      <w:pPr>
        <w:tabs>
          <w:tab w:val="num" w:pos="928"/>
        </w:tabs>
        <w:ind w:left="928" w:hanging="360"/>
      </w:pPr>
      <w:rPr>
        <w:rFonts w:ascii="Times New Roman" w:hAnsi="Times New Roman" w:hint="default"/>
      </w:rPr>
    </w:lvl>
    <w:lvl w:ilvl="1" w:tplc="F8462DF2">
      <w:start w:val="1"/>
      <w:numFmt w:val="bullet"/>
      <w:lvlText w:val="•"/>
      <w:lvlJc w:val="left"/>
      <w:pPr>
        <w:tabs>
          <w:tab w:val="num" w:pos="1440"/>
        </w:tabs>
        <w:ind w:left="1440" w:hanging="360"/>
      </w:pPr>
      <w:rPr>
        <w:rFonts w:ascii="Times New Roman" w:hAnsi="Times New Roman" w:hint="default"/>
      </w:rPr>
    </w:lvl>
    <w:lvl w:ilvl="2" w:tplc="1A6275FA">
      <w:start w:val="1"/>
      <w:numFmt w:val="bullet"/>
      <w:lvlText w:val="•"/>
      <w:lvlJc w:val="left"/>
      <w:pPr>
        <w:tabs>
          <w:tab w:val="num" w:pos="2160"/>
        </w:tabs>
        <w:ind w:left="2160" w:hanging="360"/>
      </w:pPr>
      <w:rPr>
        <w:rFonts w:ascii="Times New Roman" w:hAnsi="Times New Roman" w:hint="default"/>
      </w:rPr>
    </w:lvl>
    <w:lvl w:ilvl="3" w:tplc="8B18A6CE" w:tentative="1">
      <w:start w:val="1"/>
      <w:numFmt w:val="bullet"/>
      <w:lvlText w:val="•"/>
      <w:lvlJc w:val="left"/>
      <w:pPr>
        <w:tabs>
          <w:tab w:val="num" w:pos="2880"/>
        </w:tabs>
        <w:ind w:left="2880" w:hanging="360"/>
      </w:pPr>
      <w:rPr>
        <w:rFonts w:ascii="Times New Roman" w:hAnsi="Times New Roman" w:hint="default"/>
      </w:rPr>
    </w:lvl>
    <w:lvl w:ilvl="4" w:tplc="CDA27C46" w:tentative="1">
      <w:start w:val="1"/>
      <w:numFmt w:val="bullet"/>
      <w:lvlText w:val="•"/>
      <w:lvlJc w:val="left"/>
      <w:pPr>
        <w:tabs>
          <w:tab w:val="num" w:pos="3600"/>
        </w:tabs>
        <w:ind w:left="3600" w:hanging="360"/>
      </w:pPr>
      <w:rPr>
        <w:rFonts w:ascii="Times New Roman" w:hAnsi="Times New Roman" w:hint="default"/>
      </w:rPr>
    </w:lvl>
    <w:lvl w:ilvl="5" w:tplc="2CB69E22" w:tentative="1">
      <w:start w:val="1"/>
      <w:numFmt w:val="bullet"/>
      <w:lvlText w:val="•"/>
      <w:lvlJc w:val="left"/>
      <w:pPr>
        <w:tabs>
          <w:tab w:val="num" w:pos="4320"/>
        </w:tabs>
        <w:ind w:left="4320" w:hanging="360"/>
      </w:pPr>
      <w:rPr>
        <w:rFonts w:ascii="Times New Roman" w:hAnsi="Times New Roman" w:hint="default"/>
      </w:rPr>
    </w:lvl>
    <w:lvl w:ilvl="6" w:tplc="25A235CC" w:tentative="1">
      <w:start w:val="1"/>
      <w:numFmt w:val="bullet"/>
      <w:lvlText w:val="•"/>
      <w:lvlJc w:val="left"/>
      <w:pPr>
        <w:tabs>
          <w:tab w:val="num" w:pos="5040"/>
        </w:tabs>
        <w:ind w:left="5040" w:hanging="360"/>
      </w:pPr>
      <w:rPr>
        <w:rFonts w:ascii="Times New Roman" w:hAnsi="Times New Roman" w:hint="default"/>
      </w:rPr>
    </w:lvl>
    <w:lvl w:ilvl="7" w:tplc="42F06F1E" w:tentative="1">
      <w:start w:val="1"/>
      <w:numFmt w:val="bullet"/>
      <w:lvlText w:val="•"/>
      <w:lvlJc w:val="left"/>
      <w:pPr>
        <w:tabs>
          <w:tab w:val="num" w:pos="5760"/>
        </w:tabs>
        <w:ind w:left="5760" w:hanging="360"/>
      </w:pPr>
      <w:rPr>
        <w:rFonts w:ascii="Times New Roman" w:hAnsi="Times New Roman" w:hint="default"/>
      </w:rPr>
    </w:lvl>
    <w:lvl w:ilvl="8" w:tplc="3762FD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B43F36"/>
    <w:multiLevelType w:val="multilevel"/>
    <w:tmpl w:val="6F66F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9AC6700"/>
    <w:multiLevelType w:val="multilevel"/>
    <w:tmpl w:val="6F7EB7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91400F"/>
    <w:multiLevelType w:val="multilevel"/>
    <w:tmpl w:val="9AE81FB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F41E9C"/>
    <w:multiLevelType w:val="hybridMultilevel"/>
    <w:tmpl w:val="F852194C"/>
    <w:lvl w:ilvl="0" w:tplc="C4FEC534">
      <w:start w:val="1"/>
      <w:numFmt w:val="bullet"/>
      <w:lvlText w:val="-"/>
      <w:lvlJc w:val="left"/>
      <w:pPr>
        <w:tabs>
          <w:tab w:val="num" w:pos="720"/>
        </w:tabs>
        <w:ind w:left="720" w:hanging="360"/>
      </w:pPr>
      <w:rPr>
        <w:rFonts w:ascii="Times New Roman" w:hAnsi="Times New Roman" w:hint="default"/>
      </w:rPr>
    </w:lvl>
    <w:lvl w:ilvl="1" w:tplc="E982C47C" w:tentative="1">
      <w:start w:val="1"/>
      <w:numFmt w:val="bullet"/>
      <w:lvlText w:val="-"/>
      <w:lvlJc w:val="left"/>
      <w:pPr>
        <w:tabs>
          <w:tab w:val="num" w:pos="1440"/>
        </w:tabs>
        <w:ind w:left="1440" w:hanging="360"/>
      </w:pPr>
      <w:rPr>
        <w:rFonts w:ascii="Times New Roman" w:hAnsi="Times New Roman" w:hint="default"/>
      </w:rPr>
    </w:lvl>
    <w:lvl w:ilvl="2" w:tplc="4E928D30" w:tentative="1">
      <w:start w:val="1"/>
      <w:numFmt w:val="bullet"/>
      <w:lvlText w:val="-"/>
      <w:lvlJc w:val="left"/>
      <w:pPr>
        <w:tabs>
          <w:tab w:val="num" w:pos="2160"/>
        </w:tabs>
        <w:ind w:left="2160" w:hanging="360"/>
      </w:pPr>
      <w:rPr>
        <w:rFonts w:ascii="Times New Roman" w:hAnsi="Times New Roman" w:hint="default"/>
      </w:rPr>
    </w:lvl>
    <w:lvl w:ilvl="3" w:tplc="0DBEA18A" w:tentative="1">
      <w:start w:val="1"/>
      <w:numFmt w:val="bullet"/>
      <w:lvlText w:val="-"/>
      <w:lvlJc w:val="left"/>
      <w:pPr>
        <w:tabs>
          <w:tab w:val="num" w:pos="2880"/>
        </w:tabs>
        <w:ind w:left="2880" w:hanging="360"/>
      </w:pPr>
      <w:rPr>
        <w:rFonts w:ascii="Times New Roman" w:hAnsi="Times New Roman" w:hint="default"/>
      </w:rPr>
    </w:lvl>
    <w:lvl w:ilvl="4" w:tplc="B64AA35C" w:tentative="1">
      <w:start w:val="1"/>
      <w:numFmt w:val="bullet"/>
      <w:lvlText w:val="-"/>
      <w:lvlJc w:val="left"/>
      <w:pPr>
        <w:tabs>
          <w:tab w:val="num" w:pos="3600"/>
        </w:tabs>
        <w:ind w:left="3600" w:hanging="360"/>
      </w:pPr>
      <w:rPr>
        <w:rFonts w:ascii="Times New Roman" w:hAnsi="Times New Roman" w:hint="default"/>
      </w:rPr>
    </w:lvl>
    <w:lvl w:ilvl="5" w:tplc="7E24C852" w:tentative="1">
      <w:start w:val="1"/>
      <w:numFmt w:val="bullet"/>
      <w:lvlText w:val="-"/>
      <w:lvlJc w:val="left"/>
      <w:pPr>
        <w:tabs>
          <w:tab w:val="num" w:pos="4320"/>
        </w:tabs>
        <w:ind w:left="4320" w:hanging="360"/>
      </w:pPr>
      <w:rPr>
        <w:rFonts w:ascii="Times New Roman" w:hAnsi="Times New Roman" w:hint="default"/>
      </w:rPr>
    </w:lvl>
    <w:lvl w:ilvl="6" w:tplc="8EF6D5E2" w:tentative="1">
      <w:start w:val="1"/>
      <w:numFmt w:val="bullet"/>
      <w:lvlText w:val="-"/>
      <w:lvlJc w:val="left"/>
      <w:pPr>
        <w:tabs>
          <w:tab w:val="num" w:pos="5040"/>
        </w:tabs>
        <w:ind w:left="5040" w:hanging="360"/>
      </w:pPr>
      <w:rPr>
        <w:rFonts w:ascii="Times New Roman" w:hAnsi="Times New Roman" w:hint="default"/>
      </w:rPr>
    </w:lvl>
    <w:lvl w:ilvl="7" w:tplc="ECAE667E" w:tentative="1">
      <w:start w:val="1"/>
      <w:numFmt w:val="bullet"/>
      <w:lvlText w:val="-"/>
      <w:lvlJc w:val="left"/>
      <w:pPr>
        <w:tabs>
          <w:tab w:val="num" w:pos="5760"/>
        </w:tabs>
        <w:ind w:left="5760" w:hanging="360"/>
      </w:pPr>
      <w:rPr>
        <w:rFonts w:ascii="Times New Roman" w:hAnsi="Times New Roman" w:hint="default"/>
      </w:rPr>
    </w:lvl>
    <w:lvl w:ilvl="8" w:tplc="4E941C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5316927"/>
    <w:multiLevelType w:val="hybridMultilevel"/>
    <w:tmpl w:val="AD6EDD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6465733"/>
    <w:multiLevelType w:val="hybridMultilevel"/>
    <w:tmpl w:val="ED8A5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7E33260"/>
    <w:multiLevelType w:val="hybridMultilevel"/>
    <w:tmpl w:val="BA26CD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A5F7D61"/>
    <w:multiLevelType w:val="hybridMultilevel"/>
    <w:tmpl w:val="97D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745EA"/>
    <w:multiLevelType w:val="multilevel"/>
    <w:tmpl w:val="9E743A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D971BE"/>
    <w:multiLevelType w:val="hybridMultilevel"/>
    <w:tmpl w:val="DAC2D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0834EC"/>
    <w:multiLevelType w:val="multilevel"/>
    <w:tmpl w:val="1A1ACA36"/>
    <w:lvl w:ilvl="0">
      <w:start w:val="7"/>
      <w:numFmt w:val="decimal"/>
      <w:lvlText w:val="%1"/>
      <w:lvlJc w:val="left"/>
      <w:pPr>
        <w:ind w:left="360" w:hanging="360"/>
      </w:pPr>
      <w:rPr>
        <w:rFonts w:ascii="Arial" w:hAnsi="Arial" w:cs="Arial" w:hint="default"/>
        <w:b/>
        <w:color w:val="auto"/>
        <w:sz w:val="22"/>
      </w:rPr>
    </w:lvl>
    <w:lvl w:ilvl="1">
      <w:start w:val="5"/>
      <w:numFmt w:val="decimal"/>
      <w:lvlText w:val="%1.%2"/>
      <w:lvlJc w:val="left"/>
      <w:pPr>
        <w:ind w:left="360" w:hanging="360"/>
      </w:pPr>
      <w:rPr>
        <w:rFonts w:ascii="Arial" w:hAnsi="Arial" w:cs="Arial" w:hint="default"/>
        <w:b/>
        <w:color w:val="auto"/>
        <w:sz w:val="22"/>
      </w:rPr>
    </w:lvl>
    <w:lvl w:ilvl="2">
      <w:start w:val="1"/>
      <w:numFmt w:val="decimal"/>
      <w:lvlText w:val="%1.%2.%3"/>
      <w:lvlJc w:val="left"/>
      <w:pPr>
        <w:ind w:left="720" w:hanging="720"/>
      </w:pPr>
      <w:rPr>
        <w:rFonts w:ascii="Arial" w:hAnsi="Arial" w:cs="Arial" w:hint="default"/>
        <w:b/>
        <w:color w:val="auto"/>
        <w:sz w:val="22"/>
      </w:rPr>
    </w:lvl>
    <w:lvl w:ilvl="3">
      <w:start w:val="1"/>
      <w:numFmt w:val="decimal"/>
      <w:lvlText w:val="%1.%2.%3.%4"/>
      <w:lvlJc w:val="left"/>
      <w:pPr>
        <w:ind w:left="720" w:hanging="720"/>
      </w:pPr>
      <w:rPr>
        <w:rFonts w:ascii="Arial" w:hAnsi="Arial" w:cs="Arial" w:hint="default"/>
        <w:b/>
        <w:color w:val="auto"/>
        <w:sz w:val="22"/>
      </w:rPr>
    </w:lvl>
    <w:lvl w:ilvl="4">
      <w:start w:val="1"/>
      <w:numFmt w:val="decimal"/>
      <w:lvlText w:val="%1.%2.%3.%4.%5"/>
      <w:lvlJc w:val="left"/>
      <w:pPr>
        <w:ind w:left="1080" w:hanging="1080"/>
      </w:pPr>
      <w:rPr>
        <w:rFonts w:ascii="Arial" w:hAnsi="Arial" w:cs="Arial" w:hint="default"/>
        <w:b/>
        <w:color w:val="auto"/>
        <w:sz w:val="22"/>
      </w:rPr>
    </w:lvl>
    <w:lvl w:ilvl="5">
      <w:start w:val="1"/>
      <w:numFmt w:val="decimal"/>
      <w:lvlText w:val="%1.%2.%3.%4.%5.%6"/>
      <w:lvlJc w:val="left"/>
      <w:pPr>
        <w:ind w:left="1440" w:hanging="1440"/>
      </w:pPr>
      <w:rPr>
        <w:rFonts w:ascii="Arial" w:hAnsi="Arial" w:cs="Arial" w:hint="default"/>
        <w:b/>
        <w:color w:val="auto"/>
        <w:sz w:val="22"/>
      </w:rPr>
    </w:lvl>
    <w:lvl w:ilvl="6">
      <w:start w:val="1"/>
      <w:numFmt w:val="decimal"/>
      <w:lvlText w:val="%1.%2.%3.%4.%5.%6.%7"/>
      <w:lvlJc w:val="left"/>
      <w:pPr>
        <w:ind w:left="1440" w:hanging="1440"/>
      </w:pPr>
      <w:rPr>
        <w:rFonts w:ascii="Arial" w:hAnsi="Arial" w:cs="Arial" w:hint="default"/>
        <w:b/>
        <w:color w:val="auto"/>
        <w:sz w:val="22"/>
      </w:rPr>
    </w:lvl>
    <w:lvl w:ilvl="7">
      <w:start w:val="1"/>
      <w:numFmt w:val="decimal"/>
      <w:lvlText w:val="%1.%2.%3.%4.%5.%6.%7.%8"/>
      <w:lvlJc w:val="left"/>
      <w:pPr>
        <w:ind w:left="1800" w:hanging="1800"/>
      </w:pPr>
      <w:rPr>
        <w:rFonts w:ascii="Arial" w:hAnsi="Arial" w:cs="Arial" w:hint="default"/>
        <w:b/>
        <w:color w:val="auto"/>
        <w:sz w:val="22"/>
      </w:rPr>
    </w:lvl>
    <w:lvl w:ilvl="8">
      <w:start w:val="1"/>
      <w:numFmt w:val="decimal"/>
      <w:lvlText w:val="%1.%2.%3.%4.%5.%6.%7.%8.%9"/>
      <w:lvlJc w:val="left"/>
      <w:pPr>
        <w:ind w:left="1800" w:hanging="1800"/>
      </w:pPr>
      <w:rPr>
        <w:rFonts w:ascii="Arial" w:hAnsi="Arial" w:cs="Arial" w:hint="default"/>
        <w:b/>
        <w:color w:val="auto"/>
        <w:sz w:val="22"/>
      </w:rPr>
    </w:lvl>
  </w:abstractNum>
  <w:abstractNum w:abstractNumId="29">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9603DB6"/>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D93143"/>
    <w:multiLevelType w:val="hybridMultilevel"/>
    <w:tmpl w:val="2EEC93E0"/>
    <w:lvl w:ilvl="0" w:tplc="08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33">
    <w:nsid w:val="541D3716"/>
    <w:multiLevelType w:val="hybridMultilevel"/>
    <w:tmpl w:val="A83205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5085892"/>
    <w:multiLevelType w:val="hybridMultilevel"/>
    <w:tmpl w:val="206AC78A"/>
    <w:lvl w:ilvl="0" w:tplc="A71C6C94">
      <w:start w:val="1"/>
      <w:numFmt w:val="bullet"/>
      <w:lvlText w:val="•"/>
      <w:lvlJc w:val="left"/>
      <w:pPr>
        <w:tabs>
          <w:tab w:val="num" w:pos="720"/>
        </w:tabs>
        <w:ind w:left="720" w:hanging="360"/>
      </w:pPr>
      <w:rPr>
        <w:rFonts w:ascii="Times New Roman" w:hAnsi="Times New Roman" w:hint="default"/>
      </w:rPr>
    </w:lvl>
    <w:lvl w:ilvl="1" w:tplc="D42ACEEA" w:tentative="1">
      <w:start w:val="1"/>
      <w:numFmt w:val="bullet"/>
      <w:lvlText w:val="•"/>
      <w:lvlJc w:val="left"/>
      <w:pPr>
        <w:tabs>
          <w:tab w:val="num" w:pos="1440"/>
        </w:tabs>
        <w:ind w:left="1440" w:hanging="360"/>
      </w:pPr>
      <w:rPr>
        <w:rFonts w:ascii="Times New Roman" w:hAnsi="Times New Roman" w:hint="default"/>
      </w:rPr>
    </w:lvl>
    <w:lvl w:ilvl="2" w:tplc="9B58E71A" w:tentative="1">
      <w:start w:val="1"/>
      <w:numFmt w:val="bullet"/>
      <w:lvlText w:val="•"/>
      <w:lvlJc w:val="left"/>
      <w:pPr>
        <w:tabs>
          <w:tab w:val="num" w:pos="2160"/>
        </w:tabs>
        <w:ind w:left="2160" w:hanging="360"/>
      </w:pPr>
      <w:rPr>
        <w:rFonts w:ascii="Times New Roman" w:hAnsi="Times New Roman" w:hint="default"/>
      </w:rPr>
    </w:lvl>
    <w:lvl w:ilvl="3" w:tplc="5B50A66C" w:tentative="1">
      <w:start w:val="1"/>
      <w:numFmt w:val="bullet"/>
      <w:lvlText w:val="•"/>
      <w:lvlJc w:val="left"/>
      <w:pPr>
        <w:tabs>
          <w:tab w:val="num" w:pos="2880"/>
        </w:tabs>
        <w:ind w:left="2880" w:hanging="360"/>
      </w:pPr>
      <w:rPr>
        <w:rFonts w:ascii="Times New Roman" w:hAnsi="Times New Roman" w:hint="default"/>
      </w:rPr>
    </w:lvl>
    <w:lvl w:ilvl="4" w:tplc="17BA7CAE" w:tentative="1">
      <w:start w:val="1"/>
      <w:numFmt w:val="bullet"/>
      <w:lvlText w:val="•"/>
      <w:lvlJc w:val="left"/>
      <w:pPr>
        <w:tabs>
          <w:tab w:val="num" w:pos="3600"/>
        </w:tabs>
        <w:ind w:left="3600" w:hanging="360"/>
      </w:pPr>
      <w:rPr>
        <w:rFonts w:ascii="Times New Roman" w:hAnsi="Times New Roman" w:hint="default"/>
      </w:rPr>
    </w:lvl>
    <w:lvl w:ilvl="5" w:tplc="C2D88504" w:tentative="1">
      <w:start w:val="1"/>
      <w:numFmt w:val="bullet"/>
      <w:lvlText w:val="•"/>
      <w:lvlJc w:val="left"/>
      <w:pPr>
        <w:tabs>
          <w:tab w:val="num" w:pos="4320"/>
        </w:tabs>
        <w:ind w:left="4320" w:hanging="360"/>
      </w:pPr>
      <w:rPr>
        <w:rFonts w:ascii="Times New Roman" w:hAnsi="Times New Roman" w:hint="default"/>
      </w:rPr>
    </w:lvl>
    <w:lvl w:ilvl="6" w:tplc="89924A42" w:tentative="1">
      <w:start w:val="1"/>
      <w:numFmt w:val="bullet"/>
      <w:lvlText w:val="•"/>
      <w:lvlJc w:val="left"/>
      <w:pPr>
        <w:tabs>
          <w:tab w:val="num" w:pos="5040"/>
        </w:tabs>
        <w:ind w:left="5040" w:hanging="360"/>
      </w:pPr>
      <w:rPr>
        <w:rFonts w:ascii="Times New Roman" w:hAnsi="Times New Roman" w:hint="default"/>
      </w:rPr>
    </w:lvl>
    <w:lvl w:ilvl="7" w:tplc="438CC940" w:tentative="1">
      <w:start w:val="1"/>
      <w:numFmt w:val="bullet"/>
      <w:lvlText w:val="•"/>
      <w:lvlJc w:val="left"/>
      <w:pPr>
        <w:tabs>
          <w:tab w:val="num" w:pos="5760"/>
        </w:tabs>
        <w:ind w:left="5760" w:hanging="360"/>
      </w:pPr>
      <w:rPr>
        <w:rFonts w:ascii="Times New Roman" w:hAnsi="Times New Roman" w:hint="default"/>
      </w:rPr>
    </w:lvl>
    <w:lvl w:ilvl="8" w:tplc="27CE90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261D59"/>
    <w:multiLevelType w:val="multilevel"/>
    <w:tmpl w:val="3C40F58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593D0C"/>
    <w:multiLevelType w:val="hybridMultilevel"/>
    <w:tmpl w:val="B3EA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E9670DA"/>
    <w:multiLevelType w:val="multilevel"/>
    <w:tmpl w:val="744C15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FBB5E04"/>
    <w:multiLevelType w:val="hybridMultilevel"/>
    <w:tmpl w:val="268C0C2E"/>
    <w:lvl w:ilvl="0" w:tplc="A10AA804">
      <w:start w:val="1"/>
      <w:numFmt w:val="bullet"/>
      <w:lvlText w:val="•"/>
      <w:lvlJc w:val="left"/>
      <w:pPr>
        <w:tabs>
          <w:tab w:val="num" w:pos="720"/>
        </w:tabs>
        <w:ind w:left="720" w:hanging="360"/>
      </w:pPr>
      <w:rPr>
        <w:rFonts w:ascii="Times New Roman" w:hAnsi="Times New Roman" w:hint="default"/>
      </w:rPr>
    </w:lvl>
    <w:lvl w:ilvl="1" w:tplc="185E2B9E" w:tentative="1">
      <w:start w:val="1"/>
      <w:numFmt w:val="bullet"/>
      <w:lvlText w:val="•"/>
      <w:lvlJc w:val="left"/>
      <w:pPr>
        <w:tabs>
          <w:tab w:val="num" w:pos="1440"/>
        </w:tabs>
        <w:ind w:left="1440" w:hanging="360"/>
      </w:pPr>
      <w:rPr>
        <w:rFonts w:ascii="Times New Roman" w:hAnsi="Times New Roman" w:hint="default"/>
      </w:rPr>
    </w:lvl>
    <w:lvl w:ilvl="2" w:tplc="A87AE3DC" w:tentative="1">
      <w:start w:val="1"/>
      <w:numFmt w:val="bullet"/>
      <w:lvlText w:val="•"/>
      <w:lvlJc w:val="left"/>
      <w:pPr>
        <w:tabs>
          <w:tab w:val="num" w:pos="2160"/>
        </w:tabs>
        <w:ind w:left="2160" w:hanging="360"/>
      </w:pPr>
      <w:rPr>
        <w:rFonts w:ascii="Times New Roman" w:hAnsi="Times New Roman" w:hint="default"/>
      </w:rPr>
    </w:lvl>
    <w:lvl w:ilvl="3" w:tplc="30D85628" w:tentative="1">
      <w:start w:val="1"/>
      <w:numFmt w:val="bullet"/>
      <w:lvlText w:val="•"/>
      <w:lvlJc w:val="left"/>
      <w:pPr>
        <w:tabs>
          <w:tab w:val="num" w:pos="2880"/>
        </w:tabs>
        <w:ind w:left="2880" w:hanging="360"/>
      </w:pPr>
      <w:rPr>
        <w:rFonts w:ascii="Times New Roman" w:hAnsi="Times New Roman" w:hint="default"/>
      </w:rPr>
    </w:lvl>
    <w:lvl w:ilvl="4" w:tplc="AD5043AE" w:tentative="1">
      <w:start w:val="1"/>
      <w:numFmt w:val="bullet"/>
      <w:lvlText w:val="•"/>
      <w:lvlJc w:val="left"/>
      <w:pPr>
        <w:tabs>
          <w:tab w:val="num" w:pos="3600"/>
        </w:tabs>
        <w:ind w:left="3600" w:hanging="360"/>
      </w:pPr>
      <w:rPr>
        <w:rFonts w:ascii="Times New Roman" w:hAnsi="Times New Roman" w:hint="default"/>
      </w:rPr>
    </w:lvl>
    <w:lvl w:ilvl="5" w:tplc="EFF2CB7E" w:tentative="1">
      <w:start w:val="1"/>
      <w:numFmt w:val="bullet"/>
      <w:lvlText w:val="•"/>
      <w:lvlJc w:val="left"/>
      <w:pPr>
        <w:tabs>
          <w:tab w:val="num" w:pos="4320"/>
        </w:tabs>
        <w:ind w:left="4320" w:hanging="360"/>
      </w:pPr>
      <w:rPr>
        <w:rFonts w:ascii="Times New Roman" w:hAnsi="Times New Roman" w:hint="default"/>
      </w:rPr>
    </w:lvl>
    <w:lvl w:ilvl="6" w:tplc="2924D66E" w:tentative="1">
      <w:start w:val="1"/>
      <w:numFmt w:val="bullet"/>
      <w:lvlText w:val="•"/>
      <w:lvlJc w:val="left"/>
      <w:pPr>
        <w:tabs>
          <w:tab w:val="num" w:pos="5040"/>
        </w:tabs>
        <w:ind w:left="5040" w:hanging="360"/>
      </w:pPr>
      <w:rPr>
        <w:rFonts w:ascii="Times New Roman" w:hAnsi="Times New Roman" w:hint="default"/>
      </w:rPr>
    </w:lvl>
    <w:lvl w:ilvl="7" w:tplc="B85087C4" w:tentative="1">
      <w:start w:val="1"/>
      <w:numFmt w:val="bullet"/>
      <w:lvlText w:val="•"/>
      <w:lvlJc w:val="left"/>
      <w:pPr>
        <w:tabs>
          <w:tab w:val="num" w:pos="5760"/>
        </w:tabs>
        <w:ind w:left="5760" w:hanging="360"/>
      </w:pPr>
      <w:rPr>
        <w:rFonts w:ascii="Times New Roman" w:hAnsi="Times New Roman" w:hint="default"/>
      </w:rPr>
    </w:lvl>
    <w:lvl w:ilvl="8" w:tplc="CAEAF63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2715ED1"/>
    <w:multiLevelType w:val="hybridMultilevel"/>
    <w:tmpl w:val="9948DEBC"/>
    <w:lvl w:ilvl="0" w:tplc="6D70BC88">
      <w:start w:val="1"/>
      <w:numFmt w:val="bullet"/>
      <w:lvlText w:val="•"/>
      <w:lvlJc w:val="left"/>
      <w:pPr>
        <w:tabs>
          <w:tab w:val="num" w:pos="720"/>
        </w:tabs>
        <w:ind w:left="720" w:hanging="360"/>
      </w:pPr>
      <w:rPr>
        <w:rFonts w:ascii="Times New Roman" w:hAnsi="Times New Roman" w:hint="default"/>
      </w:rPr>
    </w:lvl>
    <w:lvl w:ilvl="1" w:tplc="1C36B1D0" w:tentative="1">
      <w:start w:val="1"/>
      <w:numFmt w:val="bullet"/>
      <w:lvlText w:val="•"/>
      <w:lvlJc w:val="left"/>
      <w:pPr>
        <w:tabs>
          <w:tab w:val="num" w:pos="1440"/>
        </w:tabs>
        <w:ind w:left="1440" w:hanging="360"/>
      </w:pPr>
      <w:rPr>
        <w:rFonts w:ascii="Times New Roman" w:hAnsi="Times New Roman" w:hint="default"/>
      </w:rPr>
    </w:lvl>
    <w:lvl w:ilvl="2" w:tplc="1E0C322C" w:tentative="1">
      <w:start w:val="1"/>
      <w:numFmt w:val="bullet"/>
      <w:lvlText w:val="•"/>
      <w:lvlJc w:val="left"/>
      <w:pPr>
        <w:tabs>
          <w:tab w:val="num" w:pos="2160"/>
        </w:tabs>
        <w:ind w:left="2160" w:hanging="360"/>
      </w:pPr>
      <w:rPr>
        <w:rFonts w:ascii="Times New Roman" w:hAnsi="Times New Roman" w:hint="default"/>
      </w:rPr>
    </w:lvl>
    <w:lvl w:ilvl="3" w:tplc="2362F2DA" w:tentative="1">
      <w:start w:val="1"/>
      <w:numFmt w:val="bullet"/>
      <w:lvlText w:val="•"/>
      <w:lvlJc w:val="left"/>
      <w:pPr>
        <w:tabs>
          <w:tab w:val="num" w:pos="2880"/>
        </w:tabs>
        <w:ind w:left="2880" w:hanging="360"/>
      </w:pPr>
      <w:rPr>
        <w:rFonts w:ascii="Times New Roman" w:hAnsi="Times New Roman" w:hint="default"/>
      </w:rPr>
    </w:lvl>
    <w:lvl w:ilvl="4" w:tplc="1E72403E" w:tentative="1">
      <w:start w:val="1"/>
      <w:numFmt w:val="bullet"/>
      <w:lvlText w:val="•"/>
      <w:lvlJc w:val="left"/>
      <w:pPr>
        <w:tabs>
          <w:tab w:val="num" w:pos="3600"/>
        </w:tabs>
        <w:ind w:left="3600" w:hanging="360"/>
      </w:pPr>
      <w:rPr>
        <w:rFonts w:ascii="Times New Roman" w:hAnsi="Times New Roman" w:hint="default"/>
      </w:rPr>
    </w:lvl>
    <w:lvl w:ilvl="5" w:tplc="18001FAA" w:tentative="1">
      <w:start w:val="1"/>
      <w:numFmt w:val="bullet"/>
      <w:lvlText w:val="•"/>
      <w:lvlJc w:val="left"/>
      <w:pPr>
        <w:tabs>
          <w:tab w:val="num" w:pos="4320"/>
        </w:tabs>
        <w:ind w:left="4320" w:hanging="360"/>
      </w:pPr>
      <w:rPr>
        <w:rFonts w:ascii="Times New Roman" w:hAnsi="Times New Roman" w:hint="default"/>
      </w:rPr>
    </w:lvl>
    <w:lvl w:ilvl="6" w:tplc="4692E636" w:tentative="1">
      <w:start w:val="1"/>
      <w:numFmt w:val="bullet"/>
      <w:lvlText w:val="•"/>
      <w:lvlJc w:val="left"/>
      <w:pPr>
        <w:tabs>
          <w:tab w:val="num" w:pos="5040"/>
        </w:tabs>
        <w:ind w:left="5040" w:hanging="360"/>
      </w:pPr>
      <w:rPr>
        <w:rFonts w:ascii="Times New Roman" w:hAnsi="Times New Roman" w:hint="default"/>
      </w:rPr>
    </w:lvl>
    <w:lvl w:ilvl="7" w:tplc="3CB69042" w:tentative="1">
      <w:start w:val="1"/>
      <w:numFmt w:val="bullet"/>
      <w:lvlText w:val="•"/>
      <w:lvlJc w:val="left"/>
      <w:pPr>
        <w:tabs>
          <w:tab w:val="num" w:pos="5760"/>
        </w:tabs>
        <w:ind w:left="5760" w:hanging="360"/>
      </w:pPr>
      <w:rPr>
        <w:rFonts w:ascii="Times New Roman" w:hAnsi="Times New Roman" w:hint="default"/>
      </w:rPr>
    </w:lvl>
    <w:lvl w:ilvl="8" w:tplc="D466E84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1F59B2"/>
    <w:multiLevelType w:val="hybridMultilevel"/>
    <w:tmpl w:val="94227152"/>
    <w:lvl w:ilvl="0" w:tplc="C0866FAC">
      <w:start w:val="1"/>
      <w:numFmt w:val="bullet"/>
      <w:lvlText w:val="•"/>
      <w:lvlJc w:val="left"/>
      <w:pPr>
        <w:tabs>
          <w:tab w:val="num" w:pos="720"/>
        </w:tabs>
        <w:ind w:left="720" w:hanging="360"/>
      </w:pPr>
      <w:rPr>
        <w:rFonts w:ascii="Times New Roman" w:hAnsi="Times New Roman" w:hint="default"/>
      </w:rPr>
    </w:lvl>
    <w:lvl w:ilvl="1" w:tplc="9B8CBB74" w:tentative="1">
      <w:start w:val="1"/>
      <w:numFmt w:val="bullet"/>
      <w:lvlText w:val="•"/>
      <w:lvlJc w:val="left"/>
      <w:pPr>
        <w:tabs>
          <w:tab w:val="num" w:pos="1440"/>
        </w:tabs>
        <w:ind w:left="1440" w:hanging="360"/>
      </w:pPr>
      <w:rPr>
        <w:rFonts w:ascii="Times New Roman" w:hAnsi="Times New Roman" w:hint="default"/>
      </w:rPr>
    </w:lvl>
    <w:lvl w:ilvl="2" w:tplc="CDF85B08" w:tentative="1">
      <w:start w:val="1"/>
      <w:numFmt w:val="bullet"/>
      <w:lvlText w:val="•"/>
      <w:lvlJc w:val="left"/>
      <w:pPr>
        <w:tabs>
          <w:tab w:val="num" w:pos="2160"/>
        </w:tabs>
        <w:ind w:left="2160" w:hanging="360"/>
      </w:pPr>
      <w:rPr>
        <w:rFonts w:ascii="Times New Roman" w:hAnsi="Times New Roman" w:hint="default"/>
      </w:rPr>
    </w:lvl>
    <w:lvl w:ilvl="3" w:tplc="9EDCF792" w:tentative="1">
      <w:start w:val="1"/>
      <w:numFmt w:val="bullet"/>
      <w:lvlText w:val="•"/>
      <w:lvlJc w:val="left"/>
      <w:pPr>
        <w:tabs>
          <w:tab w:val="num" w:pos="2880"/>
        </w:tabs>
        <w:ind w:left="2880" w:hanging="360"/>
      </w:pPr>
      <w:rPr>
        <w:rFonts w:ascii="Times New Roman" w:hAnsi="Times New Roman" w:hint="default"/>
      </w:rPr>
    </w:lvl>
    <w:lvl w:ilvl="4" w:tplc="1EC2723C" w:tentative="1">
      <w:start w:val="1"/>
      <w:numFmt w:val="bullet"/>
      <w:lvlText w:val="•"/>
      <w:lvlJc w:val="left"/>
      <w:pPr>
        <w:tabs>
          <w:tab w:val="num" w:pos="3600"/>
        </w:tabs>
        <w:ind w:left="3600" w:hanging="360"/>
      </w:pPr>
      <w:rPr>
        <w:rFonts w:ascii="Times New Roman" w:hAnsi="Times New Roman" w:hint="default"/>
      </w:rPr>
    </w:lvl>
    <w:lvl w:ilvl="5" w:tplc="EB00E280" w:tentative="1">
      <w:start w:val="1"/>
      <w:numFmt w:val="bullet"/>
      <w:lvlText w:val="•"/>
      <w:lvlJc w:val="left"/>
      <w:pPr>
        <w:tabs>
          <w:tab w:val="num" w:pos="4320"/>
        </w:tabs>
        <w:ind w:left="4320" w:hanging="360"/>
      </w:pPr>
      <w:rPr>
        <w:rFonts w:ascii="Times New Roman" w:hAnsi="Times New Roman" w:hint="default"/>
      </w:rPr>
    </w:lvl>
    <w:lvl w:ilvl="6" w:tplc="C38ED172" w:tentative="1">
      <w:start w:val="1"/>
      <w:numFmt w:val="bullet"/>
      <w:lvlText w:val="•"/>
      <w:lvlJc w:val="left"/>
      <w:pPr>
        <w:tabs>
          <w:tab w:val="num" w:pos="5040"/>
        </w:tabs>
        <w:ind w:left="5040" w:hanging="360"/>
      </w:pPr>
      <w:rPr>
        <w:rFonts w:ascii="Times New Roman" w:hAnsi="Times New Roman" w:hint="default"/>
      </w:rPr>
    </w:lvl>
    <w:lvl w:ilvl="7" w:tplc="B8C61E68" w:tentative="1">
      <w:start w:val="1"/>
      <w:numFmt w:val="bullet"/>
      <w:lvlText w:val="•"/>
      <w:lvlJc w:val="left"/>
      <w:pPr>
        <w:tabs>
          <w:tab w:val="num" w:pos="5760"/>
        </w:tabs>
        <w:ind w:left="5760" w:hanging="360"/>
      </w:pPr>
      <w:rPr>
        <w:rFonts w:ascii="Times New Roman" w:hAnsi="Times New Roman" w:hint="default"/>
      </w:rPr>
    </w:lvl>
    <w:lvl w:ilvl="8" w:tplc="CA06DCC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2A0509"/>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52455C9"/>
    <w:multiLevelType w:val="multilevel"/>
    <w:tmpl w:val="B02AB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6CA1D7E"/>
    <w:multiLevelType w:val="hybridMultilevel"/>
    <w:tmpl w:val="3224F972"/>
    <w:lvl w:ilvl="0" w:tplc="139CAAA4">
      <w:start w:val="1"/>
      <w:numFmt w:val="bullet"/>
      <w:lvlText w:val="•"/>
      <w:lvlJc w:val="left"/>
      <w:pPr>
        <w:tabs>
          <w:tab w:val="num" w:pos="720"/>
        </w:tabs>
        <w:ind w:left="720" w:hanging="360"/>
      </w:pPr>
      <w:rPr>
        <w:rFonts w:ascii="Times New Roman" w:hAnsi="Times New Roman" w:hint="default"/>
      </w:rPr>
    </w:lvl>
    <w:lvl w:ilvl="1" w:tplc="EED04A18" w:tentative="1">
      <w:start w:val="1"/>
      <w:numFmt w:val="bullet"/>
      <w:lvlText w:val="•"/>
      <w:lvlJc w:val="left"/>
      <w:pPr>
        <w:tabs>
          <w:tab w:val="num" w:pos="1440"/>
        </w:tabs>
        <w:ind w:left="1440" w:hanging="360"/>
      </w:pPr>
      <w:rPr>
        <w:rFonts w:ascii="Times New Roman" w:hAnsi="Times New Roman" w:hint="default"/>
      </w:rPr>
    </w:lvl>
    <w:lvl w:ilvl="2" w:tplc="FE3A9DD2" w:tentative="1">
      <w:start w:val="1"/>
      <w:numFmt w:val="bullet"/>
      <w:lvlText w:val="•"/>
      <w:lvlJc w:val="left"/>
      <w:pPr>
        <w:tabs>
          <w:tab w:val="num" w:pos="2160"/>
        </w:tabs>
        <w:ind w:left="2160" w:hanging="360"/>
      </w:pPr>
      <w:rPr>
        <w:rFonts w:ascii="Times New Roman" w:hAnsi="Times New Roman" w:hint="default"/>
      </w:rPr>
    </w:lvl>
    <w:lvl w:ilvl="3" w:tplc="EA904F9C" w:tentative="1">
      <w:start w:val="1"/>
      <w:numFmt w:val="bullet"/>
      <w:lvlText w:val="•"/>
      <w:lvlJc w:val="left"/>
      <w:pPr>
        <w:tabs>
          <w:tab w:val="num" w:pos="2880"/>
        </w:tabs>
        <w:ind w:left="2880" w:hanging="360"/>
      </w:pPr>
      <w:rPr>
        <w:rFonts w:ascii="Times New Roman" w:hAnsi="Times New Roman" w:hint="default"/>
      </w:rPr>
    </w:lvl>
    <w:lvl w:ilvl="4" w:tplc="8E385B5A" w:tentative="1">
      <w:start w:val="1"/>
      <w:numFmt w:val="bullet"/>
      <w:lvlText w:val="•"/>
      <w:lvlJc w:val="left"/>
      <w:pPr>
        <w:tabs>
          <w:tab w:val="num" w:pos="3600"/>
        </w:tabs>
        <w:ind w:left="3600" w:hanging="360"/>
      </w:pPr>
      <w:rPr>
        <w:rFonts w:ascii="Times New Roman" w:hAnsi="Times New Roman" w:hint="default"/>
      </w:rPr>
    </w:lvl>
    <w:lvl w:ilvl="5" w:tplc="1E0E819A" w:tentative="1">
      <w:start w:val="1"/>
      <w:numFmt w:val="bullet"/>
      <w:lvlText w:val="•"/>
      <w:lvlJc w:val="left"/>
      <w:pPr>
        <w:tabs>
          <w:tab w:val="num" w:pos="4320"/>
        </w:tabs>
        <w:ind w:left="4320" w:hanging="360"/>
      </w:pPr>
      <w:rPr>
        <w:rFonts w:ascii="Times New Roman" w:hAnsi="Times New Roman" w:hint="default"/>
      </w:rPr>
    </w:lvl>
    <w:lvl w:ilvl="6" w:tplc="8FC60890" w:tentative="1">
      <w:start w:val="1"/>
      <w:numFmt w:val="bullet"/>
      <w:lvlText w:val="•"/>
      <w:lvlJc w:val="left"/>
      <w:pPr>
        <w:tabs>
          <w:tab w:val="num" w:pos="5040"/>
        </w:tabs>
        <w:ind w:left="5040" w:hanging="360"/>
      </w:pPr>
      <w:rPr>
        <w:rFonts w:ascii="Times New Roman" w:hAnsi="Times New Roman" w:hint="default"/>
      </w:rPr>
    </w:lvl>
    <w:lvl w:ilvl="7" w:tplc="FE14E482" w:tentative="1">
      <w:start w:val="1"/>
      <w:numFmt w:val="bullet"/>
      <w:lvlText w:val="•"/>
      <w:lvlJc w:val="left"/>
      <w:pPr>
        <w:tabs>
          <w:tab w:val="num" w:pos="5760"/>
        </w:tabs>
        <w:ind w:left="5760" w:hanging="360"/>
      </w:pPr>
      <w:rPr>
        <w:rFonts w:ascii="Times New Roman" w:hAnsi="Times New Roman" w:hint="default"/>
      </w:rPr>
    </w:lvl>
    <w:lvl w:ilvl="8" w:tplc="E3EA045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85D7B04"/>
    <w:multiLevelType w:val="hybridMultilevel"/>
    <w:tmpl w:val="14789E8A"/>
    <w:lvl w:ilvl="0" w:tplc="AFEA192A">
      <w:start w:val="1"/>
      <w:numFmt w:val="bullet"/>
      <w:lvlText w:val="•"/>
      <w:lvlJc w:val="left"/>
      <w:pPr>
        <w:tabs>
          <w:tab w:val="num" w:pos="720"/>
        </w:tabs>
        <w:ind w:left="720" w:hanging="360"/>
      </w:pPr>
      <w:rPr>
        <w:rFonts w:ascii="Arial" w:hAnsi="Arial" w:hint="default"/>
      </w:rPr>
    </w:lvl>
    <w:lvl w:ilvl="1" w:tplc="E2543E82" w:tentative="1">
      <w:start w:val="1"/>
      <w:numFmt w:val="bullet"/>
      <w:lvlText w:val="•"/>
      <w:lvlJc w:val="left"/>
      <w:pPr>
        <w:tabs>
          <w:tab w:val="num" w:pos="1440"/>
        </w:tabs>
        <w:ind w:left="1440" w:hanging="360"/>
      </w:pPr>
      <w:rPr>
        <w:rFonts w:ascii="Arial" w:hAnsi="Arial" w:hint="default"/>
      </w:rPr>
    </w:lvl>
    <w:lvl w:ilvl="2" w:tplc="587C09B8" w:tentative="1">
      <w:start w:val="1"/>
      <w:numFmt w:val="bullet"/>
      <w:lvlText w:val="•"/>
      <w:lvlJc w:val="left"/>
      <w:pPr>
        <w:tabs>
          <w:tab w:val="num" w:pos="2160"/>
        </w:tabs>
        <w:ind w:left="2160" w:hanging="360"/>
      </w:pPr>
      <w:rPr>
        <w:rFonts w:ascii="Arial" w:hAnsi="Arial" w:hint="default"/>
      </w:rPr>
    </w:lvl>
    <w:lvl w:ilvl="3" w:tplc="53149734" w:tentative="1">
      <w:start w:val="1"/>
      <w:numFmt w:val="bullet"/>
      <w:lvlText w:val="•"/>
      <w:lvlJc w:val="left"/>
      <w:pPr>
        <w:tabs>
          <w:tab w:val="num" w:pos="2880"/>
        </w:tabs>
        <w:ind w:left="2880" w:hanging="360"/>
      </w:pPr>
      <w:rPr>
        <w:rFonts w:ascii="Arial" w:hAnsi="Arial" w:hint="default"/>
      </w:rPr>
    </w:lvl>
    <w:lvl w:ilvl="4" w:tplc="1236EE88" w:tentative="1">
      <w:start w:val="1"/>
      <w:numFmt w:val="bullet"/>
      <w:lvlText w:val="•"/>
      <w:lvlJc w:val="left"/>
      <w:pPr>
        <w:tabs>
          <w:tab w:val="num" w:pos="3600"/>
        </w:tabs>
        <w:ind w:left="3600" w:hanging="360"/>
      </w:pPr>
      <w:rPr>
        <w:rFonts w:ascii="Arial" w:hAnsi="Arial" w:hint="default"/>
      </w:rPr>
    </w:lvl>
    <w:lvl w:ilvl="5" w:tplc="68F616DC" w:tentative="1">
      <w:start w:val="1"/>
      <w:numFmt w:val="bullet"/>
      <w:lvlText w:val="•"/>
      <w:lvlJc w:val="left"/>
      <w:pPr>
        <w:tabs>
          <w:tab w:val="num" w:pos="4320"/>
        </w:tabs>
        <w:ind w:left="4320" w:hanging="360"/>
      </w:pPr>
      <w:rPr>
        <w:rFonts w:ascii="Arial" w:hAnsi="Arial" w:hint="default"/>
      </w:rPr>
    </w:lvl>
    <w:lvl w:ilvl="6" w:tplc="7ABA93DA" w:tentative="1">
      <w:start w:val="1"/>
      <w:numFmt w:val="bullet"/>
      <w:lvlText w:val="•"/>
      <w:lvlJc w:val="left"/>
      <w:pPr>
        <w:tabs>
          <w:tab w:val="num" w:pos="5040"/>
        </w:tabs>
        <w:ind w:left="5040" w:hanging="360"/>
      </w:pPr>
      <w:rPr>
        <w:rFonts w:ascii="Arial" w:hAnsi="Arial" w:hint="default"/>
      </w:rPr>
    </w:lvl>
    <w:lvl w:ilvl="7" w:tplc="AD5658DC" w:tentative="1">
      <w:start w:val="1"/>
      <w:numFmt w:val="bullet"/>
      <w:lvlText w:val="•"/>
      <w:lvlJc w:val="left"/>
      <w:pPr>
        <w:tabs>
          <w:tab w:val="num" w:pos="5760"/>
        </w:tabs>
        <w:ind w:left="5760" w:hanging="360"/>
      </w:pPr>
      <w:rPr>
        <w:rFonts w:ascii="Arial" w:hAnsi="Arial" w:hint="default"/>
      </w:rPr>
    </w:lvl>
    <w:lvl w:ilvl="8" w:tplc="7D083D06" w:tentative="1">
      <w:start w:val="1"/>
      <w:numFmt w:val="bullet"/>
      <w:lvlText w:val="•"/>
      <w:lvlJc w:val="left"/>
      <w:pPr>
        <w:tabs>
          <w:tab w:val="num" w:pos="6480"/>
        </w:tabs>
        <w:ind w:left="6480" w:hanging="360"/>
      </w:pPr>
      <w:rPr>
        <w:rFonts w:ascii="Arial" w:hAnsi="Arial" w:hint="default"/>
      </w:rPr>
    </w:lvl>
  </w:abstractNum>
  <w:abstractNum w:abstractNumId="46">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A272B94"/>
    <w:multiLevelType w:val="multilevel"/>
    <w:tmpl w:val="82625A0E"/>
    <w:lvl w:ilvl="0">
      <w:start w:val="1"/>
      <w:numFmt w:val="decimal"/>
      <w:lvlText w:val="%1."/>
      <w:lvlJc w:val="left"/>
      <w:pPr>
        <w:ind w:left="360" w:hanging="360"/>
      </w:pPr>
      <w:rPr>
        <w:rFonts w:hint="default"/>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8">
    <w:nsid w:val="6E145615"/>
    <w:multiLevelType w:val="hybridMultilevel"/>
    <w:tmpl w:val="08E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2200BC"/>
    <w:multiLevelType w:val="hybridMultilevel"/>
    <w:tmpl w:val="C2527256"/>
    <w:lvl w:ilvl="0" w:tplc="ABB81DFE">
      <w:start w:val="1"/>
      <w:numFmt w:val="bullet"/>
      <w:lvlText w:val="•"/>
      <w:lvlJc w:val="left"/>
      <w:pPr>
        <w:tabs>
          <w:tab w:val="num" w:pos="720"/>
        </w:tabs>
        <w:ind w:left="720" w:hanging="360"/>
      </w:pPr>
      <w:rPr>
        <w:rFonts w:ascii="Times New Roman" w:hAnsi="Times New Roman" w:hint="default"/>
      </w:rPr>
    </w:lvl>
    <w:lvl w:ilvl="1" w:tplc="22162DEA" w:tentative="1">
      <w:start w:val="1"/>
      <w:numFmt w:val="bullet"/>
      <w:lvlText w:val="•"/>
      <w:lvlJc w:val="left"/>
      <w:pPr>
        <w:tabs>
          <w:tab w:val="num" w:pos="1440"/>
        </w:tabs>
        <w:ind w:left="1440" w:hanging="360"/>
      </w:pPr>
      <w:rPr>
        <w:rFonts w:ascii="Times New Roman" w:hAnsi="Times New Roman" w:hint="default"/>
      </w:rPr>
    </w:lvl>
    <w:lvl w:ilvl="2" w:tplc="EF7E35EA" w:tentative="1">
      <w:start w:val="1"/>
      <w:numFmt w:val="bullet"/>
      <w:lvlText w:val="•"/>
      <w:lvlJc w:val="left"/>
      <w:pPr>
        <w:tabs>
          <w:tab w:val="num" w:pos="2160"/>
        </w:tabs>
        <w:ind w:left="2160" w:hanging="360"/>
      </w:pPr>
      <w:rPr>
        <w:rFonts w:ascii="Times New Roman" w:hAnsi="Times New Roman" w:hint="default"/>
      </w:rPr>
    </w:lvl>
    <w:lvl w:ilvl="3" w:tplc="98521CA6" w:tentative="1">
      <w:start w:val="1"/>
      <w:numFmt w:val="bullet"/>
      <w:lvlText w:val="•"/>
      <w:lvlJc w:val="left"/>
      <w:pPr>
        <w:tabs>
          <w:tab w:val="num" w:pos="2880"/>
        </w:tabs>
        <w:ind w:left="2880" w:hanging="360"/>
      </w:pPr>
      <w:rPr>
        <w:rFonts w:ascii="Times New Roman" w:hAnsi="Times New Roman" w:hint="default"/>
      </w:rPr>
    </w:lvl>
    <w:lvl w:ilvl="4" w:tplc="74BA6EEE" w:tentative="1">
      <w:start w:val="1"/>
      <w:numFmt w:val="bullet"/>
      <w:lvlText w:val="•"/>
      <w:lvlJc w:val="left"/>
      <w:pPr>
        <w:tabs>
          <w:tab w:val="num" w:pos="3600"/>
        </w:tabs>
        <w:ind w:left="3600" w:hanging="360"/>
      </w:pPr>
      <w:rPr>
        <w:rFonts w:ascii="Times New Roman" w:hAnsi="Times New Roman" w:hint="default"/>
      </w:rPr>
    </w:lvl>
    <w:lvl w:ilvl="5" w:tplc="12521FA4" w:tentative="1">
      <w:start w:val="1"/>
      <w:numFmt w:val="bullet"/>
      <w:lvlText w:val="•"/>
      <w:lvlJc w:val="left"/>
      <w:pPr>
        <w:tabs>
          <w:tab w:val="num" w:pos="4320"/>
        </w:tabs>
        <w:ind w:left="4320" w:hanging="360"/>
      </w:pPr>
      <w:rPr>
        <w:rFonts w:ascii="Times New Roman" w:hAnsi="Times New Roman" w:hint="default"/>
      </w:rPr>
    </w:lvl>
    <w:lvl w:ilvl="6" w:tplc="1EBC8E42" w:tentative="1">
      <w:start w:val="1"/>
      <w:numFmt w:val="bullet"/>
      <w:lvlText w:val="•"/>
      <w:lvlJc w:val="left"/>
      <w:pPr>
        <w:tabs>
          <w:tab w:val="num" w:pos="5040"/>
        </w:tabs>
        <w:ind w:left="5040" w:hanging="360"/>
      </w:pPr>
      <w:rPr>
        <w:rFonts w:ascii="Times New Roman" w:hAnsi="Times New Roman" w:hint="default"/>
      </w:rPr>
    </w:lvl>
    <w:lvl w:ilvl="7" w:tplc="11368A44" w:tentative="1">
      <w:start w:val="1"/>
      <w:numFmt w:val="bullet"/>
      <w:lvlText w:val="•"/>
      <w:lvlJc w:val="left"/>
      <w:pPr>
        <w:tabs>
          <w:tab w:val="num" w:pos="5760"/>
        </w:tabs>
        <w:ind w:left="5760" w:hanging="360"/>
      </w:pPr>
      <w:rPr>
        <w:rFonts w:ascii="Times New Roman" w:hAnsi="Times New Roman" w:hint="default"/>
      </w:rPr>
    </w:lvl>
    <w:lvl w:ilvl="8" w:tplc="BF86FC8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A8F21A5"/>
    <w:multiLevelType w:val="hybridMultilevel"/>
    <w:tmpl w:val="D76E4650"/>
    <w:lvl w:ilvl="0" w:tplc="C4267C10">
      <w:start w:val="1"/>
      <w:numFmt w:val="bullet"/>
      <w:lvlText w:val="•"/>
      <w:lvlJc w:val="left"/>
      <w:pPr>
        <w:tabs>
          <w:tab w:val="num" w:pos="720"/>
        </w:tabs>
        <w:ind w:left="720" w:hanging="360"/>
      </w:pPr>
      <w:rPr>
        <w:rFonts w:ascii="Arial" w:hAnsi="Arial" w:hint="default"/>
      </w:rPr>
    </w:lvl>
    <w:lvl w:ilvl="1" w:tplc="16980A7C" w:tentative="1">
      <w:start w:val="1"/>
      <w:numFmt w:val="bullet"/>
      <w:lvlText w:val="•"/>
      <w:lvlJc w:val="left"/>
      <w:pPr>
        <w:tabs>
          <w:tab w:val="num" w:pos="1440"/>
        </w:tabs>
        <w:ind w:left="1440" w:hanging="360"/>
      </w:pPr>
      <w:rPr>
        <w:rFonts w:ascii="Arial" w:hAnsi="Arial" w:hint="default"/>
      </w:rPr>
    </w:lvl>
    <w:lvl w:ilvl="2" w:tplc="AE0CA1A2" w:tentative="1">
      <w:start w:val="1"/>
      <w:numFmt w:val="bullet"/>
      <w:lvlText w:val="•"/>
      <w:lvlJc w:val="left"/>
      <w:pPr>
        <w:tabs>
          <w:tab w:val="num" w:pos="2160"/>
        </w:tabs>
        <w:ind w:left="2160" w:hanging="360"/>
      </w:pPr>
      <w:rPr>
        <w:rFonts w:ascii="Arial" w:hAnsi="Arial" w:hint="default"/>
      </w:rPr>
    </w:lvl>
    <w:lvl w:ilvl="3" w:tplc="3F4A6F96" w:tentative="1">
      <w:start w:val="1"/>
      <w:numFmt w:val="bullet"/>
      <w:lvlText w:val="•"/>
      <w:lvlJc w:val="left"/>
      <w:pPr>
        <w:tabs>
          <w:tab w:val="num" w:pos="2880"/>
        </w:tabs>
        <w:ind w:left="2880" w:hanging="360"/>
      </w:pPr>
      <w:rPr>
        <w:rFonts w:ascii="Arial" w:hAnsi="Arial" w:hint="default"/>
      </w:rPr>
    </w:lvl>
    <w:lvl w:ilvl="4" w:tplc="61767264" w:tentative="1">
      <w:start w:val="1"/>
      <w:numFmt w:val="bullet"/>
      <w:lvlText w:val="•"/>
      <w:lvlJc w:val="left"/>
      <w:pPr>
        <w:tabs>
          <w:tab w:val="num" w:pos="3600"/>
        </w:tabs>
        <w:ind w:left="3600" w:hanging="360"/>
      </w:pPr>
      <w:rPr>
        <w:rFonts w:ascii="Arial" w:hAnsi="Arial" w:hint="default"/>
      </w:rPr>
    </w:lvl>
    <w:lvl w:ilvl="5" w:tplc="E6D62F76" w:tentative="1">
      <w:start w:val="1"/>
      <w:numFmt w:val="bullet"/>
      <w:lvlText w:val="•"/>
      <w:lvlJc w:val="left"/>
      <w:pPr>
        <w:tabs>
          <w:tab w:val="num" w:pos="4320"/>
        </w:tabs>
        <w:ind w:left="4320" w:hanging="360"/>
      </w:pPr>
      <w:rPr>
        <w:rFonts w:ascii="Arial" w:hAnsi="Arial" w:hint="default"/>
      </w:rPr>
    </w:lvl>
    <w:lvl w:ilvl="6" w:tplc="42308236" w:tentative="1">
      <w:start w:val="1"/>
      <w:numFmt w:val="bullet"/>
      <w:lvlText w:val="•"/>
      <w:lvlJc w:val="left"/>
      <w:pPr>
        <w:tabs>
          <w:tab w:val="num" w:pos="5040"/>
        </w:tabs>
        <w:ind w:left="5040" w:hanging="360"/>
      </w:pPr>
      <w:rPr>
        <w:rFonts w:ascii="Arial" w:hAnsi="Arial" w:hint="default"/>
      </w:rPr>
    </w:lvl>
    <w:lvl w:ilvl="7" w:tplc="F4D4F8F0" w:tentative="1">
      <w:start w:val="1"/>
      <w:numFmt w:val="bullet"/>
      <w:lvlText w:val="•"/>
      <w:lvlJc w:val="left"/>
      <w:pPr>
        <w:tabs>
          <w:tab w:val="num" w:pos="5760"/>
        </w:tabs>
        <w:ind w:left="5760" w:hanging="360"/>
      </w:pPr>
      <w:rPr>
        <w:rFonts w:ascii="Arial" w:hAnsi="Arial" w:hint="default"/>
      </w:rPr>
    </w:lvl>
    <w:lvl w:ilvl="8" w:tplc="BF64E010" w:tentative="1">
      <w:start w:val="1"/>
      <w:numFmt w:val="bullet"/>
      <w:lvlText w:val="•"/>
      <w:lvlJc w:val="left"/>
      <w:pPr>
        <w:tabs>
          <w:tab w:val="num" w:pos="6480"/>
        </w:tabs>
        <w:ind w:left="6480" w:hanging="360"/>
      </w:pPr>
      <w:rPr>
        <w:rFonts w:ascii="Arial" w:hAnsi="Arial" w:hint="default"/>
      </w:rPr>
    </w:lvl>
  </w:abstractNum>
  <w:abstractNum w:abstractNumId="51">
    <w:nsid w:val="7C1C158A"/>
    <w:multiLevelType w:val="hybridMultilevel"/>
    <w:tmpl w:val="2B8E5AAE"/>
    <w:lvl w:ilvl="0" w:tplc="3D542D9E">
      <w:start w:val="1"/>
      <w:numFmt w:val="bullet"/>
      <w:lvlText w:val="-"/>
      <w:lvlJc w:val="left"/>
      <w:pPr>
        <w:tabs>
          <w:tab w:val="num" w:pos="720"/>
        </w:tabs>
        <w:ind w:left="720" w:hanging="360"/>
      </w:pPr>
      <w:rPr>
        <w:rFonts w:ascii="Times New Roman" w:hAnsi="Times New Roman" w:hint="default"/>
      </w:rPr>
    </w:lvl>
    <w:lvl w:ilvl="1" w:tplc="4B486362" w:tentative="1">
      <w:start w:val="1"/>
      <w:numFmt w:val="bullet"/>
      <w:lvlText w:val="-"/>
      <w:lvlJc w:val="left"/>
      <w:pPr>
        <w:tabs>
          <w:tab w:val="num" w:pos="1440"/>
        </w:tabs>
        <w:ind w:left="1440" w:hanging="360"/>
      </w:pPr>
      <w:rPr>
        <w:rFonts w:ascii="Times New Roman" w:hAnsi="Times New Roman" w:hint="default"/>
      </w:rPr>
    </w:lvl>
    <w:lvl w:ilvl="2" w:tplc="0088CBA2" w:tentative="1">
      <w:start w:val="1"/>
      <w:numFmt w:val="bullet"/>
      <w:lvlText w:val="-"/>
      <w:lvlJc w:val="left"/>
      <w:pPr>
        <w:tabs>
          <w:tab w:val="num" w:pos="2160"/>
        </w:tabs>
        <w:ind w:left="2160" w:hanging="360"/>
      </w:pPr>
      <w:rPr>
        <w:rFonts w:ascii="Times New Roman" w:hAnsi="Times New Roman" w:hint="default"/>
      </w:rPr>
    </w:lvl>
    <w:lvl w:ilvl="3" w:tplc="8AA41BC8" w:tentative="1">
      <w:start w:val="1"/>
      <w:numFmt w:val="bullet"/>
      <w:lvlText w:val="-"/>
      <w:lvlJc w:val="left"/>
      <w:pPr>
        <w:tabs>
          <w:tab w:val="num" w:pos="2880"/>
        </w:tabs>
        <w:ind w:left="2880" w:hanging="360"/>
      </w:pPr>
      <w:rPr>
        <w:rFonts w:ascii="Times New Roman" w:hAnsi="Times New Roman" w:hint="default"/>
      </w:rPr>
    </w:lvl>
    <w:lvl w:ilvl="4" w:tplc="065C6E0C" w:tentative="1">
      <w:start w:val="1"/>
      <w:numFmt w:val="bullet"/>
      <w:lvlText w:val="-"/>
      <w:lvlJc w:val="left"/>
      <w:pPr>
        <w:tabs>
          <w:tab w:val="num" w:pos="3600"/>
        </w:tabs>
        <w:ind w:left="3600" w:hanging="360"/>
      </w:pPr>
      <w:rPr>
        <w:rFonts w:ascii="Times New Roman" w:hAnsi="Times New Roman" w:hint="default"/>
      </w:rPr>
    </w:lvl>
    <w:lvl w:ilvl="5" w:tplc="5F4C3DA2" w:tentative="1">
      <w:start w:val="1"/>
      <w:numFmt w:val="bullet"/>
      <w:lvlText w:val="-"/>
      <w:lvlJc w:val="left"/>
      <w:pPr>
        <w:tabs>
          <w:tab w:val="num" w:pos="4320"/>
        </w:tabs>
        <w:ind w:left="4320" w:hanging="360"/>
      </w:pPr>
      <w:rPr>
        <w:rFonts w:ascii="Times New Roman" w:hAnsi="Times New Roman" w:hint="default"/>
      </w:rPr>
    </w:lvl>
    <w:lvl w:ilvl="6" w:tplc="EDBCD3E8" w:tentative="1">
      <w:start w:val="1"/>
      <w:numFmt w:val="bullet"/>
      <w:lvlText w:val="-"/>
      <w:lvlJc w:val="left"/>
      <w:pPr>
        <w:tabs>
          <w:tab w:val="num" w:pos="5040"/>
        </w:tabs>
        <w:ind w:left="5040" w:hanging="360"/>
      </w:pPr>
      <w:rPr>
        <w:rFonts w:ascii="Times New Roman" w:hAnsi="Times New Roman" w:hint="default"/>
      </w:rPr>
    </w:lvl>
    <w:lvl w:ilvl="7" w:tplc="0540DCEA" w:tentative="1">
      <w:start w:val="1"/>
      <w:numFmt w:val="bullet"/>
      <w:lvlText w:val="-"/>
      <w:lvlJc w:val="left"/>
      <w:pPr>
        <w:tabs>
          <w:tab w:val="num" w:pos="5760"/>
        </w:tabs>
        <w:ind w:left="5760" w:hanging="360"/>
      </w:pPr>
      <w:rPr>
        <w:rFonts w:ascii="Times New Roman" w:hAnsi="Times New Roman" w:hint="default"/>
      </w:rPr>
    </w:lvl>
    <w:lvl w:ilvl="8" w:tplc="AA924E8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CB21D53"/>
    <w:multiLevelType w:val="multilevel"/>
    <w:tmpl w:val="591ABC4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CC15C04"/>
    <w:multiLevelType w:val="hybridMultilevel"/>
    <w:tmpl w:val="5DE44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19"/>
  </w:num>
  <w:num w:numId="4">
    <w:abstractNumId w:val="29"/>
  </w:num>
  <w:num w:numId="5">
    <w:abstractNumId w:val="13"/>
  </w:num>
  <w:num w:numId="6">
    <w:abstractNumId w:val="1"/>
  </w:num>
  <w:num w:numId="7">
    <w:abstractNumId w:val="43"/>
  </w:num>
  <w:num w:numId="8">
    <w:abstractNumId w:val="52"/>
  </w:num>
  <w:num w:numId="9">
    <w:abstractNumId w:val="12"/>
  </w:num>
  <w:num w:numId="10">
    <w:abstractNumId w:val="39"/>
  </w:num>
  <w:num w:numId="11">
    <w:abstractNumId w:val="20"/>
  </w:num>
  <w:num w:numId="12">
    <w:abstractNumId w:val="0"/>
  </w:num>
  <w:num w:numId="13">
    <w:abstractNumId w:val="36"/>
  </w:num>
  <w:num w:numId="14">
    <w:abstractNumId w:val="44"/>
  </w:num>
  <w:num w:numId="15">
    <w:abstractNumId w:val="51"/>
  </w:num>
  <w:num w:numId="16">
    <w:abstractNumId w:val="21"/>
  </w:num>
  <w:num w:numId="17">
    <w:abstractNumId w:val="46"/>
  </w:num>
  <w:num w:numId="18">
    <w:abstractNumId w:val="33"/>
  </w:num>
  <w:num w:numId="19">
    <w:abstractNumId w:val="17"/>
  </w:num>
  <w:num w:numId="20">
    <w:abstractNumId w:val="16"/>
  </w:num>
  <w:num w:numId="21">
    <w:abstractNumId w:val="8"/>
  </w:num>
  <w:num w:numId="22">
    <w:abstractNumId w:val="53"/>
  </w:num>
  <w:num w:numId="23">
    <w:abstractNumId w:val="26"/>
  </w:num>
  <w:num w:numId="24">
    <w:abstractNumId w:val="32"/>
  </w:num>
  <w:num w:numId="25">
    <w:abstractNumId w:val="47"/>
  </w:num>
  <w:num w:numId="26">
    <w:abstractNumId w:val="5"/>
  </w:num>
  <w:num w:numId="27">
    <w:abstractNumId w:val="18"/>
  </w:num>
  <w:num w:numId="28">
    <w:abstractNumId w:val="37"/>
  </w:num>
  <w:num w:numId="29">
    <w:abstractNumId w:val="3"/>
  </w:num>
  <w:num w:numId="30">
    <w:abstractNumId w:val="2"/>
  </w:num>
  <w:num w:numId="31">
    <w:abstractNumId w:val="42"/>
  </w:num>
  <w:num w:numId="32">
    <w:abstractNumId w:val="14"/>
  </w:num>
  <w:num w:numId="33">
    <w:abstractNumId w:val="15"/>
  </w:num>
  <w:num w:numId="34">
    <w:abstractNumId w:val="45"/>
  </w:num>
  <w:num w:numId="35">
    <w:abstractNumId w:val="9"/>
  </w:num>
  <w:num w:numId="36">
    <w:abstractNumId w:val="50"/>
  </w:num>
  <w:num w:numId="37">
    <w:abstractNumId w:val="7"/>
  </w:num>
  <w:num w:numId="38">
    <w:abstractNumId w:val="49"/>
  </w:num>
  <w:num w:numId="39">
    <w:abstractNumId w:val="4"/>
  </w:num>
  <w:num w:numId="40">
    <w:abstractNumId w:val="34"/>
  </w:num>
  <w:num w:numId="41">
    <w:abstractNumId w:val="38"/>
  </w:num>
  <w:num w:numId="42">
    <w:abstractNumId w:val="40"/>
  </w:num>
  <w:num w:numId="43">
    <w:abstractNumId w:val="30"/>
  </w:num>
  <w:num w:numId="44">
    <w:abstractNumId w:val="41"/>
  </w:num>
  <w:num w:numId="45">
    <w:abstractNumId w:val="25"/>
  </w:num>
  <w:num w:numId="46">
    <w:abstractNumId w:val="23"/>
  </w:num>
  <w:num w:numId="47">
    <w:abstractNumId w:val="6"/>
  </w:num>
  <w:num w:numId="48">
    <w:abstractNumId w:val="10"/>
  </w:num>
  <w:num w:numId="49">
    <w:abstractNumId w:val="11"/>
  </w:num>
  <w:num w:numId="50">
    <w:abstractNumId w:val="28"/>
  </w:num>
  <w:num w:numId="51">
    <w:abstractNumId w:val="35"/>
  </w:num>
  <w:num w:numId="52">
    <w:abstractNumId w:val="22"/>
  </w:num>
  <w:num w:numId="53">
    <w:abstractNumId w:val="27"/>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11B"/>
    <w:rsid w:val="0000146D"/>
    <w:rsid w:val="0000272C"/>
    <w:rsid w:val="00003175"/>
    <w:rsid w:val="0000381E"/>
    <w:rsid w:val="00004044"/>
    <w:rsid w:val="00004B32"/>
    <w:rsid w:val="0000578B"/>
    <w:rsid w:val="00005A8B"/>
    <w:rsid w:val="00006667"/>
    <w:rsid w:val="000112D2"/>
    <w:rsid w:val="00011E65"/>
    <w:rsid w:val="00011F08"/>
    <w:rsid w:val="000137E0"/>
    <w:rsid w:val="00014796"/>
    <w:rsid w:val="00014970"/>
    <w:rsid w:val="00014BEF"/>
    <w:rsid w:val="00017091"/>
    <w:rsid w:val="000175A8"/>
    <w:rsid w:val="000203B9"/>
    <w:rsid w:val="000212BF"/>
    <w:rsid w:val="00021399"/>
    <w:rsid w:val="00023578"/>
    <w:rsid w:val="00024364"/>
    <w:rsid w:val="00025BB5"/>
    <w:rsid w:val="00026085"/>
    <w:rsid w:val="00026656"/>
    <w:rsid w:val="00027398"/>
    <w:rsid w:val="000317F1"/>
    <w:rsid w:val="00032AEE"/>
    <w:rsid w:val="00033147"/>
    <w:rsid w:val="00033277"/>
    <w:rsid w:val="00035803"/>
    <w:rsid w:val="00035D3C"/>
    <w:rsid w:val="00036DCF"/>
    <w:rsid w:val="00037362"/>
    <w:rsid w:val="00037B85"/>
    <w:rsid w:val="0004012D"/>
    <w:rsid w:val="00040785"/>
    <w:rsid w:val="000421CF"/>
    <w:rsid w:val="000425C4"/>
    <w:rsid w:val="000425D0"/>
    <w:rsid w:val="00042783"/>
    <w:rsid w:val="00043012"/>
    <w:rsid w:val="000434BF"/>
    <w:rsid w:val="00043A97"/>
    <w:rsid w:val="0004420B"/>
    <w:rsid w:val="00045839"/>
    <w:rsid w:val="000475D9"/>
    <w:rsid w:val="000509DA"/>
    <w:rsid w:val="00053857"/>
    <w:rsid w:val="00053CEA"/>
    <w:rsid w:val="00053D2A"/>
    <w:rsid w:val="000550B7"/>
    <w:rsid w:val="000553EE"/>
    <w:rsid w:val="00055E54"/>
    <w:rsid w:val="00055F27"/>
    <w:rsid w:val="000566FA"/>
    <w:rsid w:val="00057F7C"/>
    <w:rsid w:val="00060EBB"/>
    <w:rsid w:val="000612B3"/>
    <w:rsid w:val="000617E2"/>
    <w:rsid w:val="000628FF"/>
    <w:rsid w:val="00063463"/>
    <w:rsid w:val="00064C1A"/>
    <w:rsid w:val="000656DA"/>
    <w:rsid w:val="0006629A"/>
    <w:rsid w:val="00066556"/>
    <w:rsid w:val="00066586"/>
    <w:rsid w:val="000665CD"/>
    <w:rsid w:val="00066A90"/>
    <w:rsid w:val="00066B87"/>
    <w:rsid w:val="0007030A"/>
    <w:rsid w:val="00071623"/>
    <w:rsid w:val="00071CF4"/>
    <w:rsid w:val="000723DC"/>
    <w:rsid w:val="000735C1"/>
    <w:rsid w:val="00074472"/>
    <w:rsid w:val="00074F6F"/>
    <w:rsid w:val="0007518C"/>
    <w:rsid w:val="00076F7B"/>
    <w:rsid w:val="0008046A"/>
    <w:rsid w:val="00082F38"/>
    <w:rsid w:val="00083473"/>
    <w:rsid w:val="0008414D"/>
    <w:rsid w:val="00085CAD"/>
    <w:rsid w:val="00085CFF"/>
    <w:rsid w:val="0008635D"/>
    <w:rsid w:val="00086E02"/>
    <w:rsid w:val="000900C4"/>
    <w:rsid w:val="000911EB"/>
    <w:rsid w:val="00091620"/>
    <w:rsid w:val="000924F1"/>
    <w:rsid w:val="00092DA8"/>
    <w:rsid w:val="00093190"/>
    <w:rsid w:val="00093707"/>
    <w:rsid w:val="00093A59"/>
    <w:rsid w:val="0009448B"/>
    <w:rsid w:val="000958A2"/>
    <w:rsid w:val="00095D0A"/>
    <w:rsid w:val="000961F6"/>
    <w:rsid w:val="0009629E"/>
    <w:rsid w:val="00096317"/>
    <w:rsid w:val="00097E97"/>
    <w:rsid w:val="000A04B6"/>
    <w:rsid w:val="000A09F3"/>
    <w:rsid w:val="000A27C1"/>
    <w:rsid w:val="000A3957"/>
    <w:rsid w:val="000A3A97"/>
    <w:rsid w:val="000A431B"/>
    <w:rsid w:val="000A4879"/>
    <w:rsid w:val="000A5771"/>
    <w:rsid w:val="000A598E"/>
    <w:rsid w:val="000B1BF3"/>
    <w:rsid w:val="000B1F2C"/>
    <w:rsid w:val="000B2B69"/>
    <w:rsid w:val="000B33E5"/>
    <w:rsid w:val="000B5FC4"/>
    <w:rsid w:val="000B68F3"/>
    <w:rsid w:val="000C0002"/>
    <w:rsid w:val="000C00BA"/>
    <w:rsid w:val="000C052D"/>
    <w:rsid w:val="000C147F"/>
    <w:rsid w:val="000C15F0"/>
    <w:rsid w:val="000C1CA0"/>
    <w:rsid w:val="000C3266"/>
    <w:rsid w:val="000C333B"/>
    <w:rsid w:val="000C667A"/>
    <w:rsid w:val="000D05C0"/>
    <w:rsid w:val="000D0F39"/>
    <w:rsid w:val="000D109A"/>
    <w:rsid w:val="000D1455"/>
    <w:rsid w:val="000D147A"/>
    <w:rsid w:val="000D3BD7"/>
    <w:rsid w:val="000D436D"/>
    <w:rsid w:val="000D6599"/>
    <w:rsid w:val="000D7290"/>
    <w:rsid w:val="000E02EC"/>
    <w:rsid w:val="000E0F1E"/>
    <w:rsid w:val="000E15A7"/>
    <w:rsid w:val="000E25B4"/>
    <w:rsid w:val="000E2921"/>
    <w:rsid w:val="000E3249"/>
    <w:rsid w:val="000E486B"/>
    <w:rsid w:val="000E4E57"/>
    <w:rsid w:val="000E758E"/>
    <w:rsid w:val="000E7673"/>
    <w:rsid w:val="000F026C"/>
    <w:rsid w:val="000F43EE"/>
    <w:rsid w:val="000F442D"/>
    <w:rsid w:val="000F4D8D"/>
    <w:rsid w:val="000F57E1"/>
    <w:rsid w:val="000F5E78"/>
    <w:rsid w:val="000F5F5F"/>
    <w:rsid w:val="000F6213"/>
    <w:rsid w:val="000F6796"/>
    <w:rsid w:val="000F6DE7"/>
    <w:rsid w:val="0010050E"/>
    <w:rsid w:val="00103D71"/>
    <w:rsid w:val="001079B9"/>
    <w:rsid w:val="00110309"/>
    <w:rsid w:val="0011037F"/>
    <w:rsid w:val="00111711"/>
    <w:rsid w:val="001117E0"/>
    <w:rsid w:val="00111AD8"/>
    <w:rsid w:val="001149CD"/>
    <w:rsid w:val="00115079"/>
    <w:rsid w:val="00115431"/>
    <w:rsid w:val="00116547"/>
    <w:rsid w:val="0011686F"/>
    <w:rsid w:val="001207C3"/>
    <w:rsid w:val="001216D3"/>
    <w:rsid w:val="001220A3"/>
    <w:rsid w:val="00123682"/>
    <w:rsid w:val="001236B6"/>
    <w:rsid w:val="001253D8"/>
    <w:rsid w:val="00126FE1"/>
    <w:rsid w:val="00127946"/>
    <w:rsid w:val="00134BCE"/>
    <w:rsid w:val="00134BE6"/>
    <w:rsid w:val="00137D5A"/>
    <w:rsid w:val="00140260"/>
    <w:rsid w:val="001412FF"/>
    <w:rsid w:val="0014144C"/>
    <w:rsid w:val="001416B0"/>
    <w:rsid w:val="00141B7A"/>
    <w:rsid w:val="00141EB3"/>
    <w:rsid w:val="00142257"/>
    <w:rsid w:val="00142895"/>
    <w:rsid w:val="001428FB"/>
    <w:rsid w:val="00143D44"/>
    <w:rsid w:val="00144102"/>
    <w:rsid w:val="00144284"/>
    <w:rsid w:val="00144F2F"/>
    <w:rsid w:val="00145A55"/>
    <w:rsid w:val="00145AC5"/>
    <w:rsid w:val="001460D3"/>
    <w:rsid w:val="001461B1"/>
    <w:rsid w:val="00146476"/>
    <w:rsid w:val="00146CA5"/>
    <w:rsid w:val="001472FF"/>
    <w:rsid w:val="00147AE5"/>
    <w:rsid w:val="00147BEA"/>
    <w:rsid w:val="00152BB7"/>
    <w:rsid w:val="00153D6C"/>
    <w:rsid w:val="00155B3D"/>
    <w:rsid w:val="00155C09"/>
    <w:rsid w:val="001565F3"/>
    <w:rsid w:val="00156BBB"/>
    <w:rsid w:val="00156D13"/>
    <w:rsid w:val="0015785E"/>
    <w:rsid w:val="0016007D"/>
    <w:rsid w:val="00160788"/>
    <w:rsid w:val="00161DD1"/>
    <w:rsid w:val="0016223A"/>
    <w:rsid w:val="00162661"/>
    <w:rsid w:val="00163ACA"/>
    <w:rsid w:val="001646AE"/>
    <w:rsid w:val="001666B7"/>
    <w:rsid w:val="001709FE"/>
    <w:rsid w:val="001711F2"/>
    <w:rsid w:val="00172CEE"/>
    <w:rsid w:val="00174592"/>
    <w:rsid w:val="00174F79"/>
    <w:rsid w:val="00177755"/>
    <w:rsid w:val="00177AE7"/>
    <w:rsid w:val="00177EEB"/>
    <w:rsid w:val="001823D8"/>
    <w:rsid w:val="001824AB"/>
    <w:rsid w:val="00182AFE"/>
    <w:rsid w:val="00184008"/>
    <w:rsid w:val="001858D2"/>
    <w:rsid w:val="00185E4A"/>
    <w:rsid w:val="001868BC"/>
    <w:rsid w:val="00191BA4"/>
    <w:rsid w:val="0019251D"/>
    <w:rsid w:val="00192C1B"/>
    <w:rsid w:val="00193C19"/>
    <w:rsid w:val="00193F74"/>
    <w:rsid w:val="00194CC1"/>
    <w:rsid w:val="00194D1C"/>
    <w:rsid w:val="001977FD"/>
    <w:rsid w:val="00197FCB"/>
    <w:rsid w:val="001A05D9"/>
    <w:rsid w:val="001A1B2E"/>
    <w:rsid w:val="001A2656"/>
    <w:rsid w:val="001A29B5"/>
    <w:rsid w:val="001A2AB9"/>
    <w:rsid w:val="001A3367"/>
    <w:rsid w:val="001A3DFC"/>
    <w:rsid w:val="001A402E"/>
    <w:rsid w:val="001A6CE4"/>
    <w:rsid w:val="001A7754"/>
    <w:rsid w:val="001A7909"/>
    <w:rsid w:val="001A7E12"/>
    <w:rsid w:val="001B124F"/>
    <w:rsid w:val="001B1AAF"/>
    <w:rsid w:val="001B1B87"/>
    <w:rsid w:val="001B1DF3"/>
    <w:rsid w:val="001B1F12"/>
    <w:rsid w:val="001B22BB"/>
    <w:rsid w:val="001B29F0"/>
    <w:rsid w:val="001B3843"/>
    <w:rsid w:val="001B3DDF"/>
    <w:rsid w:val="001B47FE"/>
    <w:rsid w:val="001B4B38"/>
    <w:rsid w:val="001B54FA"/>
    <w:rsid w:val="001B5BD6"/>
    <w:rsid w:val="001B5BDC"/>
    <w:rsid w:val="001B6247"/>
    <w:rsid w:val="001B6501"/>
    <w:rsid w:val="001B707E"/>
    <w:rsid w:val="001C0700"/>
    <w:rsid w:val="001C0D68"/>
    <w:rsid w:val="001C0EB8"/>
    <w:rsid w:val="001C135E"/>
    <w:rsid w:val="001C4A56"/>
    <w:rsid w:val="001C545E"/>
    <w:rsid w:val="001C5932"/>
    <w:rsid w:val="001C63FD"/>
    <w:rsid w:val="001C6A3A"/>
    <w:rsid w:val="001D09D0"/>
    <w:rsid w:val="001D102A"/>
    <w:rsid w:val="001D1A0D"/>
    <w:rsid w:val="001D307D"/>
    <w:rsid w:val="001D3FDE"/>
    <w:rsid w:val="001D5E2C"/>
    <w:rsid w:val="001D6872"/>
    <w:rsid w:val="001E0503"/>
    <w:rsid w:val="001E0699"/>
    <w:rsid w:val="001E310F"/>
    <w:rsid w:val="001E4792"/>
    <w:rsid w:val="001E5E78"/>
    <w:rsid w:val="001E6156"/>
    <w:rsid w:val="001E6201"/>
    <w:rsid w:val="001E7360"/>
    <w:rsid w:val="001E7CD9"/>
    <w:rsid w:val="001F0AD7"/>
    <w:rsid w:val="001F147B"/>
    <w:rsid w:val="001F17E6"/>
    <w:rsid w:val="001F1BCF"/>
    <w:rsid w:val="001F2F27"/>
    <w:rsid w:val="001F32E6"/>
    <w:rsid w:val="001F3833"/>
    <w:rsid w:val="001F4567"/>
    <w:rsid w:val="001F6436"/>
    <w:rsid w:val="001F6B93"/>
    <w:rsid w:val="001F77C9"/>
    <w:rsid w:val="00201545"/>
    <w:rsid w:val="00201F4E"/>
    <w:rsid w:val="002021C3"/>
    <w:rsid w:val="00202A15"/>
    <w:rsid w:val="002035C4"/>
    <w:rsid w:val="002038B0"/>
    <w:rsid w:val="00204733"/>
    <w:rsid w:val="002047B4"/>
    <w:rsid w:val="00207D35"/>
    <w:rsid w:val="00210455"/>
    <w:rsid w:val="0021163C"/>
    <w:rsid w:val="002117AE"/>
    <w:rsid w:val="00213079"/>
    <w:rsid w:val="002130A5"/>
    <w:rsid w:val="00213D27"/>
    <w:rsid w:val="00214A67"/>
    <w:rsid w:val="00216960"/>
    <w:rsid w:val="00221DD2"/>
    <w:rsid w:val="00222340"/>
    <w:rsid w:val="002225E6"/>
    <w:rsid w:val="002228E6"/>
    <w:rsid w:val="00222B17"/>
    <w:rsid w:val="00223119"/>
    <w:rsid w:val="002237AD"/>
    <w:rsid w:val="00224EC6"/>
    <w:rsid w:val="0022566E"/>
    <w:rsid w:val="00230195"/>
    <w:rsid w:val="00231360"/>
    <w:rsid w:val="002316FA"/>
    <w:rsid w:val="00231ABD"/>
    <w:rsid w:val="0023232F"/>
    <w:rsid w:val="00232516"/>
    <w:rsid w:val="00232A35"/>
    <w:rsid w:val="002339AC"/>
    <w:rsid w:val="00233A3F"/>
    <w:rsid w:val="00234300"/>
    <w:rsid w:val="00236D11"/>
    <w:rsid w:val="002375B1"/>
    <w:rsid w:val="0024022A"/>
    <w:rsid w:val="00241385"/>
    <w:rsid w:val="00241B8D"/>
    <w:rsid w:val="00241C79"/>
    <w:rsid w:val="00242941"/>
    <w:rsid w:val="002429AF"/>
    <w:rsid w:val="00244096"/>
    <w:rsid w:val="00244A0A"/>
    <w:rsid w:val="00245622"/>
    <w:rsid w:val="00246588"/>
    <w:rsid w:val="0024683A"/>
    <w:rsid w:val="00246D46"/>
    <w:rsid w:val="00247831"/>
    <w:rsid w:val="002479BC"/>
    <w:rsid w:val="00247A7F"/>
    <w:rsid w:val="00247F9B"/>
    <w:rsid w:val="00250BA3"/>
    <w:rsid w:val="00251AFA"/>
    <w:rsid w:val="0025201A"/>
    <w:rsid w:val="00252126"/>
    <w:rsid w:val="0025247C"/>
    <w:rsid w:val="00253508"/>
    <w:rsid w:val="002538AF"/>
    <w:rsid w:val="00253AB7"/>
    <w:rsid w:val="00253E4C"/>
    <w:rsid w:val="00253F72"/>
    <w:rsid w:val="00254096"/>
    <w:rsid w:val="00254BE2"/>
    <w:rsid w:val="00254C7D"/>
    <w:rsid w:val="00255603"/>
    <w:rsid w:val="00256296"/>
    <w:rsid w:val="00256534"/>
    <w:rsid w:val="00256C7B"/>
    <w:rsid w:val="0026184F"/>
    <w:rsid w:val="00261A74"/>
    <w:rsid w:val="00261FB6"/>
    <w:rsid w:val="00263817"/>
    <w:rsid w:val="00266128"/>
    <w:rsid w:val="00267270"/>
    <w:rsid w:val="00267355"/>
    <w:rsid w:val="0027008D"/>
    <w:rsid w:val="0027016E"/>
    <w:rsid w:val="002702E1"/>
    <w:rsid w:val="00270A90"/>
    <w:rsid w:val="00272EF0"/>
    <w:rsid w:val="002730E1"/>
    <w:rsid w:val="00276069"/>
    <w:rsid w:val="002768AA"/>
    <w:rsid w:val="00276B37"/>
    <w:rsid w:val="00276D6A"/>
    <w:rsid w:val="00277242"/>
    <w:rsid w:val="002807B4"/>
    <w:rsid w:val="00280968"/>
    <w:rsid w:val="00281F39"/>
    <w:rsid w:val="0028256B"/>
    <w:rsid w:val="0028374F"/>
    <w:rsid w:val="002840A1"/>
    <w:rsid w:val="0028435A"/>
    <w:rsid w:val="00285FBB"/>
    <w:rsid w:val="0028674E"/>
    <w:rsid w:val="00287DD8"/>
    <w:rsid w:val="00287ECB"/>
    <w:rsid w:val="002908FB"/>
    <w:rsid w:val="00290BCB"/>
    <w:rsid w:val="00291652"/>
    <w:rsid w:val="00291A3A"/>
    <w:rsid w:val="00292344"/>
    <w:rsid w:val="0029381C"/>
    <w:rsid w:val="00294249"/>
    <w:rsid w:val="00294D6D"/>
    <w:rsid w:val="00295F20"/>
    <w:rsid w:val="00297D45"/>
    <w:rsid w:val="00297F44"/>
    <w:rsid w:val="002A00D5"/>
    <w:rsid w:val="002A18E2"/>
    <w:rsid w:val="002A30E4"/>
    <w:rsid w:val="002A3AD1"/>
    <w:rsid w:val="002A4977"/>
    <w:rsid w:val="002A4E60"/>
    <w:rsid w:val="002A58DB"/>
    <w:rsid w:val="002A59D1"/>
    <w:rsid w:val="002A5A1B"/>
    <w:rsid w:val="002A5E4E"/>
    <w:rsid w:val="002A6091"/>
    <w:rsid w:val="002A6A17"/>
    <w:rsid w:val="002B0360"/>
    <w:rsid w:val="002B08CD"/>
    <w:rsid w:val="002B1802"/>
    <w:rsid w:val="002B19F5"/>
    <w:rsid w:val="002B49B6"/>
    <w:rsid w:val="002B4E8B"/>
    <w:rsid w:val="002B7785"/>
    <w:rsid w:val="002C0017"/>
    <w:rsid w:val="002C18B3"/>
    <w:rsid w:val="002C2205"/>
    <w:rsid w:val="002C2CA0"/>
    <w:rsid w:val="002C2F15"/>
    <w:rsid w:val="002C3317"/>
    <w:rsid w:val="002C3D08"/>
    <w:rsid w:val="002C4E2D"/>
    <w:rsid w:val="002C6746"/>
    <w:rsid w:val="002C68B5"/>
    <w:rsid w:val="002C7115"/>
    <w:rsid w:val="002C75F1"/>
    <w:rsid w:val="002C7881"/>
    <w:rsid w:val="002D1F31"/>
    <w:rsid w:val="002D2A00"/>
    <w:rsid w:val="002D3C50"/>
    <w:rsid w:val="002D3F64"/>
    <w:rsid w:val="002D4A12"/>
    <w:rsid w:val="002D5374"/>
    <w:rsid w:val="002D5AD7"/>
    <w:rsid w:val="002D629D"/>
    <w:rsid w:val="002D7FDC"/>
    <w:rsid w:val="002E02C7"/>
    <w:rsid w:val="002E0618"/>
    <w:rsid w:val="002E14A5"/>
    <w:rsid w:val="002E17F3"/>
    <w:rsid w:val="002E1C45"/>
    <w:rsid w:val="002E1C60"/>
    <w:rsid w:val="002E221C"/>
    <w:rsid w:val="002E37DB"/>
    <w:rsid w:val="002E3BA6"/>
    <w:rsid w:val="002E3BF6"/>
    <w:rsid w:val="002E3E66"/>
    <w:rsid w:val="002E3F22"/>
    <w:rsid w:val="002E5D35"/>
    <w:rsid w:val="002E7517"/>
    <w:rsid w:val="002E7CF6"/>
    <w:rsid w:val="002F0C8B"/>
    <w:rsid w:val="002F0E88"/>
    <w:rsid w:val="002F1EAF"/>
    <w:rsid w:val="002F2204"/>
    <w:rsid w:val="002F3345"/>
    <w:rsid w:val="002F383C"/>
    <w:rsid w:val="002F395B"/>
    <w:rsid w:val="002F399F"/>
    <w:rsid w:val="002F4630"/>
    <w:rsid w:val="002F464B"/>
    <w:rsid w:val="002F6742"/>
    <w:rsid w:val="002F75EB"/>
    <w:rsid w:val="002F771D"/>
    <w:rsid w:val="002F7729"/>
    <w:rsid w:val="00300DB9"/>
    <w:rsid w:val="00301CA7"/>
    <w:rsid w:val="00302318"/>
    <w:rsid w:val="0030263C"/>
    <w:rsid w:val="003031EB"/>
    <w:rsid w:val="0030504E"/>
    <w:rsid w:val="003052A0"/>
    <w:rsid w:val="00306A8B"/>
    <w:rsid w:val="003071BC"/>
    <w:rsid w:val="00307EC5"/>
    <w:rsid w:val="00310227"/>
    <w:rsid w:val="00310782"/>
    <w:rsid w:val="003128AE"/>
    <w:rsid w:val="003142A1"/>
    <w:rsid w:val="003142BE"/>
    <w:rsid w:val="00314559"/>
    <w:rsid w:val="0031534C"/>
    <w:rsid w:val="00317637"/>
    <w:rsid w:val="00317B17"/>
    <w:rsid w:val="00317CA5"/>
    <w:rsid w:val="00320020"/>
    <w:rsid w:val="003202C8"/>
    <w:rsid w:val="00320344"/>
    <w:rsid w:val="00320C51"/>
    <w:rsid w:val="00324C8B"/>
    <w:rsid w:val="00325783"/>
    <w:rsid w:val="0032620F"/>
    <w:rsid w:val="00327106"/>
    <w:rsid w:val="003273F2"/>
    <w:rsid w:val="00327EBB"/>
    <w:rsid w:val="00330EF3"/>
    <w:rsid w:val="00331924"/>
    <w:rsid w:val="003328A2"/>
    <w:rsid w:val="003329C0"/>
    <w:rsid w:val="003337D5"/>
    <w:rsid w:val="003339C5"/>
    <w:rsid w:val="00333C4A"/>
    <w:rsid w:val="003343F7"/>
    <w:rsid w:val="003346E8"/>
    <w:rsid w:val="00334754"/>
    <w:rsid w:val="00334C47"/>
    <w:rsid w:val="00334F99"/>
    <w:rsid w:val="003350BC"/>
    <w:rsid w:val="003377DD"/>
    <w:rsid w:val="00337DDD"/>
    <w:rsid w:val="00340409"/>
    <w:rsid w:val="0034083E"/>
    <w:rsid w:val="00340944"/>
    <w:rsid w:val="00341F88"/>
    <w:rsid w:val="00342392"/>
    <w:rsid w:val="00342552"/>
    <w:rsid w:val="00342752"/>
    <w:rsid w:val="00342928"/>
    <w:rsid w:val="00342AA3"/>
    <w:rsid w:val="003439B3"/>
    <w:rsid w:val="00345EDE"/>
    <w:rsid w:val="003464FA"/>
    <w:rsid w:val="00346DF4"/>
    <w:rsid w:val="00347327"/>
    <w:rsid w:val="0034785E"/>
    <w:rsid w:val="00347D20"/>
    <w:rsid w:val="00347DA4"/>
    <w:rsid w:val="00350365"/>
    <w:rsid w:val="0035099C"/>
    <w:rsid w:val="00350DFA"/>
    <w:rsid w:val="0035364C"/>
    <w:rsid w:val="00353A83"/>
    <w:rsid w:val="00354ADD"/>
    <w:rsid w:val="003552E2"/>
    <w:rsid w:val="003557B0"/>
    <w:rsid w:val="0035593C"/>
    <w:rsid w:val="00355D4E"/>
    <w:rsid w:val="00355D4F"/>
    <w:rsid w:val="003566A8"/>
    <w:rsid w:val="003566AB"/>
    <w:rsid w:val="00356948"/>
    <w:rsid w:val="0035754C"/>
    <w:rsid w:val="00357A73"/>
    <w:rsid w:val="00357C4B"/>
    <w:rsid w:val="0036070F"/>
    <w:rsid w:val="00360B23"/>
    <w:rsid w:val="00361E33"/>
    <w:rsid w:val="00361E5B"/>
    <w:rsid w:val="00362702"/>
    <w:rsid w:val="00363F4B"/>
    <w:rsid w:val="0036440F"/>
    <w:rsid w:val="00365A80"/>
    <w:rsid w:val="00370A06"/>
    <w:rsid w:val="0037158E"/>
    <w:rsid w:val="00372C07"/>
    <w:rsid w:val="00374A18"/>
    <w:rsid w:val="00374FB5"/>
    <w:rsid w:val="00375173"/>
    <w:rsid w:val="003767D7"/>
    <w:rsid w:val="00377CCE"/>
    <w:rsid w:val="00377E33"/>
    <w:rsid w:val="00381CD1"/>
    <w:rsid w:val="00382252"/>
    <w:rsid w:val="003829C8"/>
    <w:rsid w:val="00382AF6"/>
    <w:rsid w:val="00383B2C"/>
    <w:rsid w:val="0038431C"/>
    <w:rsid w:val="00384AE1"/>
    <w:rsid w:val="003854AD"/>
    <w:rsid w:val="003859D2"/>
    <w:rsid w:val="00385E8A"/>
    <w:rsid w:val="0038672C"/>
    <w:rsid w:val="00386D74"/>
    <w:rsid w:val="003872F5"/>
    <w:rsid w:val="00387A55"/>
    <w:rsid w:val="00390464"/>
    <w:rsid w:val="0039079B"/>
    <w:rsid w:val="00391F9A"/>
    <w:rsid w:val="003929D3"/>
    <w:rsid w:val="00392CEA"/>
    <w:rsid w:val="00394465"/>
    <w:rsid w:val="00395C54"/>
    <w:rsid w:val="00397ED0"/>
    <w:rsid w:val="003A0AAB"/>
    <w:rsid w:val="003A1015"/>
    <w:rsid w:val="003A1CAC"/>
    <w:rsid w:val="003A1DCD"/>
    <w:rsid w:val="003A4CBD"/>
    <w:rsid w:val="003B0158"/>
    <w:rsid w:val="003B1C76"/>
    <w:rsid w:val="003B374E"/>
    <w:rsid w:val="003B38A6"/>
    <w:rsid w:val="003B4AC8"/>
    <w:rsid w:val="003B5237"/>
    <w:rsid w:val="003B5C16"/>
    <w:rsid w:val="003B68FE"/>
    <w:rsid w:val="003B7728"/>
    <w:rsid w:val="003C0CDF"/>
    <w:rsid w:val="003C1758"/>
    <w:rsid w:val="003C1C82"/>
    <w:rsid w:val="003C2780"/>
    <w:rsid w:val="003C4813"/>
    <w:rsid w:val="003C6249"/>
    <w:rsid w:val="003C6D6E"/>
    <w:rsid w:val="003D12AC"/>
    <w:rsid w:val="003D13EC"/>
    <w:rsid w:val="003D1CCA"/>
    <w:rsid w:val="003D3588"/>
    <w:rsid w:val="003D4ED0"/>
    <w:rsid w:val="003D7791"/>
    <w:rsid w:val="003E0E88"/>
    <w:rsid w:val="003E2680"/>
    <w:rsid w:val="003E3C55"/>
    <w:rsid w:val="003E4072"/>
    <w:rsid w:val="003E471A"/>
    <w:rsid w:val="003E4C93"/>
    <w:rsid w:val="003E707E"/>
    <w:rsid w:val="003F0360"/>
    <w:rsid w:val="003F1BDD"/>
    <w:rsid w:val="003F1C53"/>
    <w:rsid w:val="003F1F4A"/>
    <w:rsid w:val="003F2C6A"/>
    <w:rsid w:val="003F35F1"/>
    <w:rsid w:val="003F3CDD"/>
    <w:rsid w:val="00401324"/>
    <w:rsid w:val="00401A16"/>
    <w:rsid w:val="00402DA1"/>
    <w:rsid w:val="004033E2"/>
    <w:rsid w:val="004041D3"/>
    <w:rsid w:val="00405B8E"/>
    <w:rsid w:val="004104CE"/>
    <w:rsid w:val="004107FF"/>
    <w:rsid w:val="00410F92"/>
    <w:rsid w:val="00411597"/>
    <w:rsid w:val="00411EE8"/>
    <w:rsid w:val="0041275A"/>
    <w:rsid w:val="004128B2"/>
    <w:rsid w:val="004140AD"/>
    <w:rsid w:val="00415346"/>
    <w:rsid w:val="004157AF"/>
    <w:rsid w:val="00415C02"/>
    <w:rsid w:val="004169F8"/>
    <w:rsid w:val="00416EEB"/>
    <w:rsid w:val="00416F3C"/>
    <w:rsid w:val="0042003F"/>
    <w:rsid w:val="004215F6"/>
    <w:rsid w:val="0042183D"/>
    <w:rsid w:val="00421955"/>
    <w:rsid w:val="00421C52"/>
    <w:rsid w:val="004222AF"/>
    <w:rsid w:val="00422FAC"/>
    <w:rsid w:val="004237C6"/>
    <w:rsid w:val="004239D1"/>
    <w:rsid w:val="00423B9D"/>
    <w:rsid w:val="00423E2B"/>
    <w:rsid w:val="00424E72"/>
    <w:rsid w:val="004252C6"/>
    <w:rsid w:val="004252E3"/>
    <w:rsid w:val="004253C9"/>
    <w:rsid w:val="00425564"/>
    <w:rsid w:val="004262D6"/>
    <w:rsid w:val="00426518"/>
    <w:rsid w:val="00426577"/>
    <w:rsid w:val="004267E9"/>
    <w:rsid w:val="004277FC"/>
    <w:rsid w:val="00427C64"/>
    <w:rsid w:val="00427E8F"/>
    <w:rsid w:val="00431448"/>
    <w:rsid w:val="00431482"/>
    <w:rsid w:val="00431753"/>
    <w:rsid w:val="00431C20"/>
    <w:rsid w:val="00436C23"/>
    <w:rsid w:val="00440676"/>
    <w:rsid w:val="004430DF"/>
    <w:rsid w:val="004443BE"/>
    <w:rsid w:val="0044540B"/>
    <w:rsid w:val="00445891"/>
    <w:rsid w:val="00447DAD"/>
    <w:rsid w:val="004507D5"/>
    <w:rsid w:val="00450EDD"/>
    <w:rsid w:val="00454074"/>
    <w:rsid w:val="0045517E"/>
    <w:rsid w:val="00455E49"/>
    <w:rsid w:val="004570E1"/>
    <w:rsid w:val="004570EB"/>
    <w:rsid w:val="00457341"/>
    <w:rsid w:val="004575E1"/>
    <w:rsid w:val="00457E83"/>
    <w:rsid w:val="004609C7"/>
    <w:rsid w:val="00461F3B"/>
    <w:rsid w:val="00462C5B"/>
    <w:rsid w:val="0046523E"/>
    <w:rsid w:val="004655EA"/>
    <w:rsid w:val="00465C6F"/>
    <w:rsid w:val="0046690D"/>
    <w:rsid w:val="00471A2D"/>
    <w:rsid w:val="004720AE"/>
    <w:rsid w:val="0047307D"/>
    <w:rsid w:val="004737EE"/>
    <w:rsid w:val="004766B2"/>
    <w:rsid w:val="0048197B"/>
    <w:rsid w:val="00482A03"/>
    <w:rsid w:val="00482BA5"/>
    <w:rsid w:val="004861CE"/>
    <w:rsid w:val="00487CE3"/>
    <w:rsid w:val="0049175F"/>
    <w:rsid w:val="00491ADA"/>
    <w:rsid w:val="004946C9"/>
    <w:rsid w:val="0049513E"/>
    <w:rsid w:val="00496982"/>
    <w:rsid w:val="00496A97"/>
    <w:rsid w:val="00496E21"/>
    <w:rsid w:val="0049760D"/>
    <w:rsid w:val="004A0316"/>
    <w:rsid w:val="004A0ABB"/>
    <w:rsid w:val="004A0E3D"/>
    <w:rsid w:val="004A19A3"/>
    <w:rsid w:val="004A1FFE"/>
    <w:rsid w:val="004A4DB9"/>
    <w:rsid w:val="004A51FB"/>
    <w:rsid w:val="004A5524"/>
    <w:rsid w:val="004A784E"/>
    <w:rsid w:val="004B1086"/>
    <w:rsid w:val="004B170D"/>
    <w:rsid w:val="004B2178"/>
    <w:rsid w:val="004B23B1"/>
    <w:rsid w:val="004B3246"/>
    <w:rsid w:val="004B330C"/>
    <w:rsid w:val="004B44A8"/>
    <w:rsid w:val="004B6317"/>
    <w:rsid w:val="004B6C84"/>
    <w:rsid w:val="004B79DC"/>
    <w:rsid w:val="004B7C87"/>
    <w:rsid w:val="004C152F"/>
    <w:rsid w:val="004C2014"/>
    <w:rsid w:val="004C36EF"/>
    <w:rsid w:val="004C3B4D"/>
    <w:rsid w:val="004C3CB7"/>
    <w:rsid w:val="004C6268"/>
    <w:rsid w:val="004D0F80"/>
    <w:rsid w:val="004D1131"/>
    <w:rsid w:val="004D13E9"/>
    <w:rsid w:val="004D250D"/>
    <w:rsid w:val="004D39A7"/>
    <w:rsid w:val="004D441F"/>
    <w:rsid w:val="004D67B1"/>
    <w:rsid w:val="004D7C72"/>
    <w:rsid w:val="004E06B0"/>
    <w:rsid w:val="004E0779"/>
    <w:rsid w:val="004E0A2B"/>
    <w:rsid w:val="004E2070"/>
    <w:rsid w:val="004E4C2A"/>
    <w:rsid w:val="004E50D6"/>
    <w:rsid w:val="004E5A32"/>
    <w:rsid w:val="004E61CD"/>
    <w:rsid w:val="004E6A17"/>
    <w:rsid w:val="004E6ADF"/>
    <w:rsid w:val="004E6B73"/>
    <w:rsid w:val="004E7707"/>
    <w:rsid w:val="004E785E"/>
    <w:rsid w:val="004E7B83"/>
    <w:rsid w:val="004F277D"/>
    <w:rsid w:val="004F2809"/>
    <w:rsid w:val="004F2FAB"/>
    <w:rsid w:val="004F4853"/>
    <w:rsid w:val="004F5824"/>
    <w:rsid w:val="004F58F9"/>
    <w:rsid w:val="004F6280"/>
    <w:rsid w:val="004F6934"/>
    <w:rsid w:val="004F6A63"/>
    <w:rsid w:val="004F6E40"/>
    <w:rsid w:val="004F7543"/>
    <w:rsid w:val="004F7553"/>
    <w:rsid w:val="004F79C9"/>
    <w:rsid w:val="005006D2"/>
    <w:rsid w:val="00500DCD"/>
    <w:rsid w:val="00502D3A"/>
    <w:rsid w:val="005035C6"/>
    <w:rsid w:val="005044BA"/>
    <w:rsid w:val="005046A1"/>
    <w:rsid w:val="00505672"/>
    <w:rsid w:val="00505773"/>
    <w:rsid w:val="00505AB5"/>
    <w:rsid w:val="00505D3E"/>
    <w:rsid w:val="00506120"/>
    <w:rsid w:val="0050750C"/>
    <w:rsid w:val="00507DEB"/>
    <w:rsid w:val="00510D7B"/>
    <w:rsid w:val="005128B9"/>
    <w:rsid w:val="005134BE"/>
    <w:rsid w:val="00513BFF"/>
    <w:rsid w:val="00515B0B"/>
    <w:rsid w:val="00515B38"/>
    <w:rsid w:val="00516C7F"/>
    <w:rsid w:val="005200BD"/>
    <w:rsid w:val="00522259"/>
    <w:rsid w:val="00522C2D"/>
    <w:rsid w:val="0052342E"/>
    <w:rsid w:val="0052409B"/>
    <w:rsid w:val="005252BE"/>
    <w:rsid w:val="00525D35"/>
    <w:rsid w:val="00530507"/>
    <w:rsid w:val="00531629"/>
    <w:rsid w:val="00532135"/>
    <w:rsid w:val="00532617"/>
    <w:rsid w:val="00533145"/>
    <w:rsid w:val="005340C3"/>
    <w:rsid w:val="0053430F"/>
    <w:rsid w:val="00534C1F"/>
    <w:rsid w:val="00534D0F"/>
    <w:rsid w:val="00535F43"/>
    <w:rsid w:val="005360BF"/>
    <w:rsid w:val="005366BC"/>
    <w:rsid w:val="005368D1"/>
    <w:rsid w:val="00540082"/>
    <w:rsid w:val="00542394"/>
    <w:rsid w:val="005428E8"/>
    <w:rsid w:val="00544102"/>
    <w:rsid w:val="00545F7D"/>
    <w:rsid w:val="005478BA"/>
    <w:rsid w:val="00547E33"/>
    <w:rsid w:val="005510DF"/>
    <w:rsid w:val="00551CCA"/>
    <w:rsid w:val="0055377C"/>
    <w:rsid w:val="00554888"/>
    <w:rsid w:val="00554F3C"/>
    <w:rsid w:val="00555785"/>
    <w:rsid w:val="00555A9A"/>
    <w:rsid w:val="00555BB0"/>
    <w:rsid w:val="00556273"/>
    <w:rsid w:val="005566C3"/>
    <w:rsid w:val="00556C47"/>
    <w:rsid w:val="005579BD"/>
    <w:rsid w:val="00560F67"/>
    <w:rsid w:val="00562FEC"/>
    <w:rsid w:val="00563C90"/>
    <w:rsid w:val="00564373"/>
    <w:rsid w:val="0056634C"/>
    <w:rsid w:val="00566362"/>
    <w:rsid w:val="0056645A"/>
    <w:rsid w:val="00571A17"/>
    <w:rsid w:val="005728A3"/>
    <w:rsid w:val="00572A75"/>
    <w:rsid w:val="0057339B"/>
    <w:rsid w:val="0057368B"/>
    <w:rsid w:val="005738EF"/>
    <w:rsid w:val="0057452A"/>
    <w:rsid w:val="00575B70"/>
    <w:rsid w:val="00576794"/>
    <w:rsid w:val="005774BA"/>
    <w:rsid w:val="00581211"/>
    <w:rsid w:val="00581283"/>
    <w:rsid w:val="0058306D"/>
    <w:rsid w:val="005850AA"/>
    <w:rsid w:val="0058596D"/>
    <w:rsid w:val="00586F2F"/>
    <w:rsid w:val="005902B0"/>
    <w:rsid w:val="00590B87"/>
    <w:rsid w:val="00594970"/>
    <w:rsid w:val="005961C0"/>
    <w:rsid w:val="00596835"/>
    <w:rsid w:val="0059691B"/>
    <w:rsid w:val="005A046B"/>
    <w:rsid w:val="005A079E"/>
    <w:rsid w:val="005A2CDC"/>
    <w:rsid w:val="005A351C"/>
    <w:rsid w:val="005A3884"/>
    <w:rsid w:val="005A4FDA"/>
    <w:rsid w:val="005A50F0"/>
    <w:rsid w:val="005A5738"/>
    <w:rsid w:val="005A5863"/>
    <w:rsid w:val="005A6143"/>
    <w:rsid w:val="005A617F"/>
    <w:rsid w:val="005B1E8D"/>
    <w:rsid w:val="005B2138"/>
    <w:rsid w:val="005B2FF5"/>
    <w:rsid w:val="005B3236"/>
    <w:rsid w:val="005B4363"/>
    <w:rsid w:val="005B4BA9"/>
    <w:rsid w:val="005B5898"/>
    <w:rsid w:val="005B5B22"/>
    <w:rsid w:val="005B5D2C"/>
    <w:rsid w:val="005B6516"/>
    <w:rsid w:val="005B6EEF"/>
    <w:rsid w:val="005B7B80"/>
    <w:rsid w:val="005C1013"/>
    <w:rsid w:val="005C2727"/>
    <w:rsid w:val="005C4083"/>
    <w:rsid w:val="005C4C57"/>
    <w:rsid w:val="005C5247"/>
    <w:rsid w:val="005C6FA6"/>
    <w:rsid w:val="005C7A05"/>
    <w:rsid w:val="005C7A3E"/>
    <w:rsid w:val="005C7D5E"/>
    <w:rsid w:val="005D116D"/>
    <w:rsid w:val="005D1A9C"/>
    <w:rsid w:val="005D33CC"/>
    <w:rsid w:val="005D5508"/>
    <w:rsid w:val="005E0344"/>
    <w:rsid w:val="005E0A03"/>
    <w:rsid w:val="005E192B"/>
    <w:rsid w:val="005E1B32"/>
    <w:rsid w:val="005E1DA7"/>
    <w:rsid w:val="005E21A2"/>
    <w:rsid w:val="005E2C22"/>
    <w:rsid w:val="005E3E2A"/>
    <w:rsid w:val="005E4B02"/>
    <w:rsid w:val="005E5E55"/>
    <w:rsid w:val="005E6831"/>
    <w:rsid w:val="005E7017"/>
    <w:rsid w:val="005F02FD"/>
    <w:rsid w:val="005F0686"/>
    <w:rsid w:val="005F0E76"/>
    <w:rsid w:val="005F1902"/>
    <w:rsid w:val="005F1CD7"/>
    <w:rsid w:val="005F27AD"/>
    <w:rsid w:val="005F28B2"/>
    <w:rsid w:val="005F3287"/>
    <w:rsid w:val="005F37FE"/>
    <w:rsid w:val="005F3E0C"/>
    <w:rsid w:val="005F5174"/>
    <w:rsid w:val="005F5656"/>
    <w:rsid w:val="005F686C"/>
    <w:rsid w:val="005F703F"/>
    <w:rsid w:val="005F7040"/>
    <w:rsid w:val="006040F9"/>
    <w:rsid w:val="00604522"/>
    <w:rsid w:val="0060461E"/>
    <w:rsid w:val="0060496F"/>
    <w:rsid w:val="00604C66"/>
    <w:rsid w:val="00604FB6"/>
    <w:rsid w:val="006054A7"/>
    <w:rsid w:val="00605669"/>
    <w:rsid w:val="00605827"/>
    <w:rsid w:val="0060606A"/>
    <w:rsid w:val="00606386"/>
    <w:rsid w:val="0060651B"/>
    <w:rsid w:val="006074A1"/>
    <w:rsid w:val="00607F76"/>
    <w:rsid w:val="00610934"/>
    <w:rsid w:val="006115AF"/>
    <w:rsid w:val="00614F72"/>
    <w:rsid w:val="006153BC"/>
    <w:rsid w:val="006162E8"/>
    <w:rsid w:val="006166BF"/>
    <w:rsid w:val="00616C66"/>
    <w:rsid w:val="006170C4"/>
    <w:rsid w:val="006171CE"/>
    <w:rsid w:val="00617C73"/>
    <w:rsid w:val="006206BD"/>
    <w:rsid w:val="00621937"/>
    <w:rsid w:val="00623E85"/>
    <w:rsid w:val="00624560"/>
    <w:rsid w:val="00624CC4"/>
    <w:rsid w:val="006251A7"/>
    <w:rsid w:val="00627E72"/>
    <w:rsid w:val="0063234E"/>
    <w:rsid w:val="00633FF3"/>
    <w:rsid w:val="0063442E"/>
    <w:rsid w:val="00635049"/>
    <w:rsid w:val="006353B0"/>
    <w:rsid w:val="00636C39"/>
    <w:rsid w:val="00637494"/>
    <w:rsid w:val="00640178"/>
    <w:rsid w:val="00641082"/>
    <w:rsid w:val="0064109A"/>
    <w:rsid w:val="0064134A"/>
    <w:rsid w:val="006414AF"/>
    <w:rsid w:val="00641BEF"/>
    <w:rsid w:val="00641FA8"/>
    <w:rsid w:val="006431F1"/>
    <w:rsid w:val="00643332"/>
    <w:rsid w:val="006436DF"/>
    <w:rsid w:val="00643C6C"/>
    <w:rsid w:val="006442FB"/>
    <w:rsid w:val="00646921"/>
    <w:rsid w:val="00646C7E"/>
    <w:rsid w:val="00647538"/>
    <w:rsid w:val="00647F44"/>
    <w:rsid w:val="00650F68"/>
    <w:rsid w:val="006512EC"/>
    <w:rsid w:val="00651ACA"/>
    <w:rsid w:val="00651B04"/>
    <w:rsid w:val="00652FDC"/>
    <w:rsid w:val="00653FB7"/>
    <w:rsid w:val="00655912"/>
    <w:rsid w:val="0065613F"/>
    <w:rsid w:val="006576BD"/>
    <w:rsid w:val="00657A90"/>
    <w:rsid w:val="00657D6C"/>
    <w:rsid w:val="006608DD"/>
    <w:rsid w:val="00660999"/>
    <w:rsid w:val="00662560"/>
    <w:rsid w:val="006629F2"/>
    <w:rsid w:val="006639AB"/>
    <w:rsid w:val="0066500C"/>
    <w:rsid w:val="0066544B"/>
    <w:rsid w:val="006654A7"/>
    <w:rsid w:val="006669D1"/>
    <w:rsid w:val="00666D72"/>
    <w:rsid w:val="0067026F"/>
    <w:rsid w:val="00671FDD"/>
    <w:rsid w:val="0067328D"/>
    <w:rsid w:val="00673EF9"/>
    <w:rsid w:val="00674A06"/>
    <w:rsid w:val="00675212"/>
    <w:rsid w:val="00675467"/>
    <w:rsid w:val="006756CF"/>
    <w:rsid w:val="006759D3"/>
    <w:rsid w:val="006765A1"/>
    <w:rsid w:val="00680389"/>
    <w:rsid w:val="00680638"/>
    <w:rsid w:val="00681D36"/>
    <w:rsid w:val="006822C6"/>
    <w:rsid w:val="006825ED"/>
    <w:rsid w:val="00683069"/>
    <w:rsid w:val="00683423"/>
    <w:rsid w:val="006834E4"/>
    <w:rsid w:val="0068362D"/>
    <w:rsid w:val="006845C7"/>
    <w:rsid w:val="00685A91"/>
    <w:rsid w:val="00685DC8"/>
    <w:rsid w:val="00686131"/>
    <w:rsid w:val="0068755D"/>
    <w:rsid w:val="00687A12"/>
    <w:rsid w:val="00690191"/>
    <w:rsid w:val="00691620"/>
    <w:rsid w:val="006917C2"/>
    <w:rsid w:val="00691B64"/>
    <w:rsid w:val="00691F87"/>
    <w:rsid w:val="0069273B"/>
    <w:rsid w:val="00693216"/>
    <w:rsid w:val="0069357D"/>
    <w:rsid w:val="00694B01"/>
    <w:rsid w:val="0069505A"/>
    <w:rsid w:val="00695110"/>
    <w:rsid w:val="006956BE"/>
    <w:rsid w:val="00696511"/>
    <w:rsid w:val="006969E2"/>
    <w:rsid w:val="006A0043"/>
    <w:rsid w:val="006A0601"/>
    <w:rsid w:val="006A0950"/>
    <w:rsid w:val="006A11A1"/>
    <w:rsid w:val="006A18AC"/>
    <w:rsid w:val="006A1F58"/>
    <w:rsid w:val="006A205F"/>
    <w:rsid w:val="006A29AD"/>
    <w:rsid w:val="006A31F1"/>
    <w:rsid w:val="006A3347"/>
    <w:rsid w:val="006A4080"/>
    <w:rsid w:val="006A497C"/>
    <w:rsid w:val="006A4FF9"/>
    <w:rsid w:val="006A532D"/>
    <w:rsid w:val="006A5C5B"/>
    <w:rsid w:val="006A696B"/>
    <w:rsid w:val="006B00C0"/>
    <w:rsid w:val="006B045F"/>
    <w:rsid w:val="006B2481"/>
    <w:rsid w:val="006B289B"/>
    <w:rsid w:val="006B30B6"/>
    <w:rsid w:val="006B6039"/>
    <w:rsid w:val="006B6974"/>
    <w:rsid w:val="006B6D5E"/>
    <w:rsid w:val="006B7910"/>
    <w:rsid w:val="006B7B65"/>
    <w:rsid w:val="006C0011"/>
    <w:rsid w:val="006C0D77"/>
    <w:rsid w:val="006C1885"/>
    <w:rsid w:val="006C248E"/>
    <w:rsid w:val="006C2A7D"/>
    <w:rsid w:val="006C35E2"/>
    <w:rsid w:val="006C3A9D"/>
    <w:rsid w:val="006C4432"/>
    <w:rsid w:val="006C4821"/>
    <w:rsid w:val="006C489B"/>
    <w:rsid w:val="006C5E06"/>
    <w:rsid w:val="006C6D03"/>
    <w:rsid w:val="006C728D"/>
    <w:rsid w:val="006C77ED"/>
    <w:rsid w:val="006D1802"/>
    <w:rsid w:val="006D1B04"/>
    <w:rsid w:val="006D228C"/>
    <w:rsid w:val="006D3C26"/>
    <w:rsid w:val="006D3D84"/>
    <w:rsid w:val="006D5827"/>
    <w:rsid w:val="006D6D72"/>
    <w:rsid w:val="006D70C3"/>
    <w:rsid w:val="006E1CED"/>
    <w:rsid w:val="006E2429"/>
    <w:rsid w:val="006E2592"/>
    <w:rsid w:val="006E27B7"/>
    <w:rsid w:val="006E6733"/>
    <w:rsid w:val="006E725F"/>
    <w:rsid w:val="006E7539"/>
    <w:rsid w:val="006E7B80"/>
    <w:rsid w:val="006F0335"/>
    <w:rsid w:val="006F075A"/>
    <w:rsid w:val="006F0A92"/>
    <w:rsid w:val="006F0F6F"/>
    <w:rsid w:val="006F1F9D"/>
    <w:rsid w:val="006F2064"/>
    <w:rsid w:val="006F2213"/>
    <w:rsid w:val="006F25B5"/>
    <w:rsid w:val="006F41C2"/>
    <w:rsid w:val="006F4D82"/>
    <w:rsid w:val="006F4F51"/>
    <w:rsid w:val="006F503D"/>
    <w:rsid w:val="006F522E"/>
    <w:rsid w:val="006F67EE"/>
    <w:rsid w:val="006F72D0"/>
    <w:rsid w:val="00700046"/>
    <w:rsid w:val="007008C4"/>
    <w:rsid w:val="00700C8A"/>
    <w:rsid w:val="00700CA7"/>
    <w:rsid w:val="00700CC9"/>
    <w:rsid w:val="00703232"/>
    <w:rsid w:val="0070327F"/>
    <w:rsid w:val="007050FD"/>
    <w:rsid w:val="00705397"/>
    <w:rsid w:val="00712550"/>
    <w:rsid w:val="007145C5"/>
    <w:rsid w:val="007147EA"/>
    <w:rsid w:val="007149FE"/>
    <w:rsid w:val="00715BCB"/>
    <w:rsid w:val="0071691C"/>
    <w:rsid w:val="007205AF"/>
    <w:rsid w:val="0072062F"/>
    <w:rsid w:val="00721F05"/>
    <w:rsid w:val="00722A00"/>
    <w:rsid w:val="00722F31"/>
    <w:rsid w:val="00723096"/>
    <w:rsid w:val="0072356E"/>
    <w:rsid w:val="00723712"/>
    <w:rsid w:val="007238BF"/>
    <w:rsid w:val="0072396B"/>
    <w:rsid w:val="00724B9C"/>
    <w:rsid w:val="007259DC"/>
    <w:rsid w:val="00725F01"/>
    <w:rsid w:val="007264D1"/>
    <w:rsid w:val="00731F03"/>
    <w:rsid w:val="00733FDC"/>
    <w:rsid w:val="007347D7"/>
    <w:rsid w:val="007349B6"/>
    <w:rsid w:val="007352DC"/>
    <w:rsid w:val="0073544D"/>
    <w:rsid w:val="00735A61"/>
    <w:rsid w:val="00736D54"/>
    <w:rsid w:val="00737FC9"/>
    <w:rsid w:val="007425B2"/>
    <w:rsid w:val="007434A8"/>
    <w:rsid w:val="007444D1"/>
    <w:rsid w:val="00744636"/>
    <w:rsid w:val="007446C7"/>
    <w:rsid w:val="00745C09"/>
    <w:rsid w:val="00747514"/>
    <w:rsid w:val="00747713"/>
    <w:rsid w:val="0074792C"/>
    <w:rsid w:val="00750567"/>
    <w:rsid w:val="00750718"/>
    <w:rsid w:val="007517C1"/>
    <w:rsid w:val="007523C5"/>
    <w:rsid w:val="00752A8C"/>
    <w:rsid w:val="00752B93"/>
    <w:rsid w:val="00752DBD"/>
    <w:rsid w:val="00752F91"/>
    <w:rsid w:val="007530BB"/>
    <w:rsid w:val="00753A7E"/>
    <w:rsid w:val="0075403F"/>
    <w:rsid w:val="0075406B"/>
    <w:rsid w:val="00754808"/>
    <w:rsid w:val="00756521"/>
    <w:rsid w:val="007566AD"/>
    <w:rsid w:val="0075749C"/>
    <w:rsid w:val="00757711"/>
    <w:rsid w:val="0076073E"/>
    <w:rsid w:val="00761623"/>
    <w:rsid w:val="00761B37"/>
    <w:rsid w:val="00763846"/>
    <w:rsid w:val="00765DC0"/>
    <w:rsid w:val="00765F65"/>
    <w:rsid w:val="00767AF9"/>
    <w:rsid w:val="00767FDD"/>
    <w:rsid w:val="00770DC6"/>
    <w:rsid w:val="00771947"/>
    <w:rsid w:val="00771E68"/>
    <w:rsid w:val="0077203E"/>
    <w:rsid w:val="00772197"/>
    <w:rsid w:val="00772470"/>
    <w:rsid w:val="00773DB1"/>
    <w:rsid w:val="00774448"/>
    <w:rsid w:val="00775FA0"/>
    <w:rsid w:val="00776BD1"/>
    <w:rsid w:val="0077771C"/>
    <w:rsid w:val="00781E94"/>
    <w:rsid w:val="00782047"/>
    <w:rsid w:val="00783244"/>
    <w:rsid w:val="007835CA"/>
    <w:rsid w:val="007849F3"/>
    <w:rsid w:val="0079105C"/>
    <w:rsid w:val="0079151A"/>
    <w:rsid w:val="007916C6"/>
    <w:rsid w:val="00792063"/>
    <w:rsid w:val="00792233"/>
    <w:rsid w:val="00793B2E"/>
    <w:rsid w:val="0079414B"/>
    <w:rsid w:val="00794D0D"/>
    <w:rsid w:val="00794F20"/>
    <w:rsid w:val="00794FD9"/>
    <w:rsid w:val="007960A3"/>
    <w:rsid w:val="007978A8"/>
    <w:rsid w:val="007A0455"/>
    <w:rsid w:val="007A1204"/>
    <w:rsid w:val="007A2D04"/>
    <w:rsid w:val="007A3621"/>
    <w:rsid w:val="007A4A77"/>
    <w:rsid w:val="007A54C8"/>
    <w:rsid w:val="007A6ABE"/>
    <w:rsid w:val="007A7037"/>
    <w:rsid w:val="007A714B"/>
    <w:rsid w:val="007B02BE"/>
    <w:rsid w:val="007B02F6"/>
    <w:rsid w:val="007B0501"/>
    <w:rsid w:val="007B20A5"/>
    <w:rsid w:val="007B2556"/>
    <w:rsid w:val="007B2981"/>
    <w:rsid w:val="007B298C"/>
    <w:rsid w:val="007B2F2C"/>
    <w:rsid w:val="007B30E9"/>
    <w:rsid w:val="007B43D3"/>
    <w:rsid w:val="007B4919"/>
    <w:rsid w:val="007B5367"/>
    <w:rsid w:val="007B5915"/>
    <w:rsid w:val="007B69DE"/>
    <w:rsid w:val="007B789F"/>
    <w:rsid w:val="007C0390"/>
    <w:rsid w:val="007C177E"/>
    <w:rsid w:val="007C1F77"/>
    <w:rsid w:val="007C2633"/>
    <w:rsid w:val="007C422C"/>
    <w:rsid w:val="007C4B48"/>
    <w:rsid w:val="007C4CEF"/>
    <w:rsid w:val="007C51D4"/>
    <w:rsid w:val="007C599E"/>
    <w:rsid w:val="007C6878"/>
    <w:rsid w:val="007C7508"/>
    <w:rsid w:val="007C7E60"/>
    <w:rsid w:val="007D0822"/>
    <w:rsid w:val="007D107C"/>
    <w:rsid w:val="007D1962"/>
    <w:rsid w:val="007D1CC0"/>
    <w:rsid w:val="007D3EFF"/>
    <w:rsid w:val="007D5FE0"/>
    <w:rsid w:val="007D60DA"/>
    <w:rsid w:val="007D6102"/>
    <w:rsid w:val="007D702E"/>
    <w:rsid w:val="007D758D"/>
    <w:rsid w:val="007D775E"/>
    <w:rsid w:val="007E0EDD"/>
    <w:rsid w:val="007E2885"/>
    <w:rsid w:val="007E45BE"/>
    <w:rsid w:val="007E46DB"/>
    <w:rsid w:val="007E5885"/>
    <w:rsid w:val="007E58F7"/>
    <w:rsid w:val="007E73D1"/>
    <w:rsid w:val="007F0397"/>
    <w:rsid w:val="007F05D2"/>
    <w:rsid w:val="007F08FF"/>
    <w:rsid w:val="007F197B"/>
    <w:rsid w:val="007F1BEB"/>
    <w:rsid w:val="007F1E77"/>
    <w:rsid w:val="007F3287"/>
    <w:rsid w:val="007F3EC5"/>
    <w:rsid w:val="007F4B2A"/>
    <w:rsid w:val="007F513F"/>
    <w:rsid w:val="007F6F4D"/>
    <w:rsid w:val="007F73BE"/>
    <w:rsid w:val="007F7749"/>
    <w:rsid w:val="007F7DCE"/>
    <w:rsid w:val="0080004D"/>
    <w:rsid w:val="00801A81"/>
    <w:rsid w:val="00803B68"/>
    <w:rsid w:val="00804A65"/>
    <w:rsid w:val="00805798"/>
    <w:rsid w:val="00805B09"/>
    <w:rsid w:val="00805F71"/>
    <w:rsid w:val="008069D8"/>
    <w:rsid w:val="00806AF3"/>
    <w:rsid w:val="0081011F"/>
    <w:rsid w:val="00810DC8"/>
    <w:rsid w:val="008113F6"/>
    <w:rsid w:val="00811F54"/>
    <w:rsid w:val="00813776"/>
    <w:rsid w:val="00815CA6"/>
    <w:rsid w:val="00816BA6"/>
    <w:rsid w:val="008171D8"/>
    <w:rsid w:val="00821457"/>
    <w:rsid w:val="008231F0"/>
    <w:rsid w:val="008239D9"/>
    <w:rsid w:val="0082553D"/>
    <w:rsid w:val="00825730"/>
    <w:rsid w:val="008266CA"/>
    <w:rsid w:val="00826B0A"/>
    <w:rsid w:val="00826D1D"/>
    <w:rsid w:val="008270E1"/>
    <w:rsid w:val="008273AB"/>
    <w:rsid w:val="008278C0"/>
    <w:rsid w:val="008279F7"/>
    <w:rsid w:val="00833649"/>
    <w:rsid w:val="00833E4E"/>
    <w:rsid w:val="00834108"/>
    <w:rsid w:val="008341E3"/>
    <w:rsid w:val="00834C5F"/>
    <w:rsid w:val="00836960"/>
    <w:rsid w:val="008377D4"/>
    <w:rsid w:val="00840DE5"/>
    <w:rsid w:val="00840F30"/>
    <w:rsid w:val="0084289A"/>
    <w:rsid w:val="00842994"/>
    <w:rsid w:val="008431BF"/>
    <w:rsid w:val="008432A3"/>
    <w:rsid w:val="00843BD6"/>
    <w:rsid w:val="00843D43"/>
    <w:rsid w:val="00844355"/>
    <w:rsid w:val="00845313"/>
    <w:rsid w:val="0084539A"/>
    <w:rsid w:val="00845B5A"/>
    <w:rsid w:val="00845B9E"/>
    <w:rsid w:val="00850201"/>
    <w:rsid w:val="0085026E"/>
    <w:rsid w:val="00851A8F"/>
    <w:rsid w:val="00852810"/>
    <w:rsid w:val="00854DED"/>
    <w:rsid w:val="00856206"/>
    <w:rsid w:val="00857564"/>
    <w:rsid w:val="00857785"/>
    <w:rsid w:val="00860523"/>
    <w:rsid w:val="00860B2C"/>
    <w:rsid w:val="00862498"/>
    <w:rsid w:val="008627B2"/>
    <w:rsid w:val="008652D8"/>
    <w:rsid w:val="0086682D"/>
    <w:rsid w:val="00866CCD"/>
    <w:rsid w:val="0086725E"/>
    <w:rsid w:val="0086785A"/>
    <w:rsid w:val="00867D8A"/>
    <w:rsid w:val="0087079F"/>
    <w:rsid w:val="00870C39"/>
    <w:rsid w:val="008730D0"/>
    <w:rsid w:val="00874409"/>
    <w:rsid w:val="00876A0A"/>
    <w:rsid w:val="00877FA5"/>
    <w:rsid w:val="00880413"/>
    <w:rsid w:val="00880EFE"/>
    <w:rsid w:val="00880F1C"/>
    <w:rsid w:val="00881823"/>
    <w:rsid w:val="0088210D"/>
    <w:rsid w:val="00883CFB"/>
    <w:rsid w:val="00884175"/>
    <w:rsid w:val="0088557E"/>
    <w:rsid w:val="00885C12"/>
    <w:rsid w:val="00885E63"/>
    <w:rsid w:val="00886600"/>
    <w:rsid w:val="00887473"/>
    <w:rsid w:val="00887B31"/>
    <w:rsid w:val="00890206"/>
    <w:rsid w:val="008902AD"/>
    <w:rsid w:val="00891040"/>
    <w:rsid w:val="008910ED"/>
    <w:rsid w:val="00892A73"/>
    <w:rsid w:val="00893126"/>
    <w:rsid w:val="008940B3"/>
    <w:rsid w:val="0089470E"/>
    <w:rsid w:val="008953CF"/>
    <w:rsid w:val="00895457"/>
    <w:rsid w:val="00895CB9"/>
    <w:rsid w:val="00895DBA"/>
    <w:rsid w:val="00897D65"/>
    <w:rsid w:val="00897F74"/>
    <w:rsid w:val="008A074F"/>
    <w:rsid w:val="008A1177"/>
    <w:rsid w:val="008A3730"/>
    <w:rsid w:val="008A41BD"/>
    <w:rsid w:val="008A4C35"/>
    <w:rsid w:val="008A54DC"/>
    <w:rsid w:val="008A5845"/>
    <w:rsid w:val="008A5B79"/>
    <w:rsid w:val="008A62B7"/>
    <w:rsid w:val="008A6C40"/>
    <w:rsid w:val="008A76DF"/>
    <w:rsid w:val="008A774C"/>
    <w:rsid w:val="008B08B3"/>
    <w:rsid w:val="008B0962"/>
    <w:rsid w:val="008B0BFE"/>
    <w:rsid w:val="008B0C7C"/>
    <w:rsid w:val="008B1322"/>
    <w:rsid w:val="008B39F5"/>
    <w:rsid w:val="008B4035"/>
    <w:rsid w:val="008B496A"/>
    <w:rsid w:val="008B4DB5"/>
    <w:rsid w:val="008B7B6F"/>
    <w:rsid w:val="008B7BBF"/>
    <w:rsid w:val="008C05D1"/>
    <w:rsid w:val="008C0D38"/>
    <w:rsid w:val="008C2ABC"/>
    <w:rsid w:val="008C2DE1"/>
    <w:rsid w:val="008C52B8"/>
    <w:rsid w:val="008C61DF"/>
    <w:rsid w:val="008C65A0"/>
    <w:rsid w:val="008C65FD"/>
    <w:rsid w:val="008C701A"/>
    <w:rsid w:val="008D1723"/>
    <w:rsid w:val="008D19CF"/>
    <w:rsid w:val="008D1B41"/>
    <w:rsid w:val="008D26BD"/>
    <w:rsid w:val="008D2CE5"/>
    <w:rsid w:val="008D2E42"/>
    <w:rsid w:val="008D39EE"/>
    <w:rsid w:val="008D3BAF"/>
    <w:rsid w:val="008D4671"/>
    <w:rsid w:val="008D57EC"/>
    <w:rsid w:val="008D5BE0"/>
    <w:rsid w:val="008D5C1B"/>
    <w:rsid w:val="008D5C66"/>
    <w:rsid w:val="008E12B1"/>
    <w:rsid w:val="008E1AC7"/>
    <w:rsid w:val="008E219F"/>
    <w:rsid w:val="008E4770"/>
    <w:rsid w:val="008E5470"/>
    <w:rsid w:val="008E54D0"/>
    <w:rsid w:val="008E640A"/>
    <w:rsid w:val="008E65D5"/>
    <w:rsid w:val="008E6CCC"/>
    <w:rsid w:val="008E76BB"/>
    <w:rsid w:val="008E7BF7"/>
    <w:rsid w:val="008F0156"/>
    <w:rsid w:val="008F2F19"/>
    <w:rsid w:val="008F31A0"/>
    <w:rsid w:val="008F3CCC"/>
    <w:rsid w:val="008F4603"/>
    <w:rsid w:val="008F5B6E"/>
    <w:rsid w:val="008F760A"/>
    <w:rsid w:val="008F785A"/>
    <w:rsid w:val="00900396"/>
    <w:rsid w:val="00900886"/>
    <w:rsid w:val="0090154E"/>
    <w:rsid w:val="00902EE5"/>
    <w:rsid w:val="00904F25"/>
    <w:rsid w:val="009055D9"/>
    <w:rsid w:val="009072A2"/>
    <w:rsid w:val="00907EA5"/>
    <w:rsid w:val="009113E8"/>
    <w:rsid w:val="0091253D"/>
    <w:rsid w:val="00912829"/>
    <w:rsid w:val="009133B7"/>
    <w:rsid w:val="00913EE5"/>
    <w:rsid w:val="00914842"/>
    <w:rsid w:val="009157B1"/>
    <w:rsid w:val="00915AC3"/>
    <w:rsid w:val="009166D1"/>
    <w:rsid w:val="00916CEB"/>
    <w:rsid w:val="00917294"/>
    <w:rsid w:val="00922BD5"/>
    <w:rsid w:val="00922F06"/>
    <w:rsid w:val="00924357"/>
    <w:rsid w:val="00924E2C"/>
    <w:rsid w:val="00925A4B"/>
    <w:rsid w:val="00925CE4"/>
    <w:rsid w:val="0092658E"/>
    <w:rsid w:val="00926650"/>
    <w:rsid w:val="009305A0"/>
    <w:rsid w:val="00931017"/>
    <w:rsid w:val="009321CD"/>
    <w:rsid w:val="00933112"/>
    <w:rsid w:val="00933DF0"/>
    <w:rsid w:val="00935D53"/>
    <w:rsid w:val="00937872"/>
    <w:rsid w:val="00937A64"/>
    <w:rsid w:val="009408EC"/>
    <w:rsid w:val="00941005"/>
    <w:rsid w:val="00941083"/>
    <w:rsid w:val="0094117D"/>
    <w:rsid w:val="00941913"/>
    <w:rsid w:val="00941B3F"/>
    <w:rsid w:val="00942218"/>
    <w:rsid w:val="009434B7"/>
    <w:rsid w:val="00943F77"/>
    <w:rsid w:val="00945389"/>
    <w:rsid w:val="00946056"/>
    <w:rsid w:val="009465C1"/>
    <w:rsid w:val="00946B2C"/>
    <w:rsid w:val="00947471"/>
    <w:rsid w:val="00950AEF"/>
    <w:rsid w:val="00950B67"/>
    <w:rsid w:val="00950F4A"/>
    <w:rsid w:val="00951405"/>
    <w:rsid w:val="009527C0"/>
    <w:rsid w:val="00952C97"/>
    <w:rsid w:val="00954371"/>
    <w:rsid w:val="00954643"/>
    <w:rsid w:val="00954C09"/>
    <w:rsid w:val="00954CC0"/>
    <w:rsid w:val="00957AB3"/>
    <w:rsid w:val="00957B5A"/>
    <w:rsid w:val="0096079A"/>
    <w:rsid w:val="00961CD7"/>
    <w:rsid w:val="009624A0"/>
    <w:rsid w:val="00963D46"/>
    <w:rsid w:val="00963DA0"/>
    <w:rsid w:val="00964D16"/>
    <w:rsid w:val="00966CC3"/>
    <w:rsid w:val="009672DA"/>
    <w:rsid w:val="00967D54"/>
    <w:rsid w:val="009707D7"/>
    <w:rsid w:val="00970898"/>
    <w:rsid w:val="0097131E"/>
    <w:rsid w:val="009717EA"/>
    <w:rsid w:val="00971EF5"/>
    <w:rsid w:val="00971F91"/>
    <w:rsid w:val="009720BD"/>
    <w:rsid w:val="009734DC"/>
    <w:rsid w:val="00973EFD"/>
    <w:rsid w:val="00974172"/>
    <w:rsid w:val="009759BA"/>
    <w:rsid w:val="00975CA3"/>
    <w:rsid w:val="00976237"/>
    <w:rsid w:val="0097649D"/>
    <w:rsid w:val="00976D7A"/>
    <w:rsid w:val="009773C5"/>
    <w:rsid w:val="00980834"/>
    <w:rsid w:val="00980EEB"/>
    <w:rsid w:val="009815AC"/>
    <w:rsid w:val="00981A5A"/>
    <w:rsid w:val="00983119"/>
    <w:rsid w:val="009868BD"/>
    <w:rsid w:val="00987170"/>
    <w:rsid w:val="00987C4E"/>
    <w:rsid w:val="00987C55"/>
    <w:rsid w:val="009901A8"/>
    <w:rsid w:val="0099213A"/>
    <w:rsid w:val="00992782"/>
    <w:rsid w:val="0099304E"/>
    <w:rsid w:val="00993B70"/>
    <w:rsid w:val="009952D9"/>
    <w:rsid w:val="00995DBF"/>
    <w:rsid w:val="009974FA"/>
    <w:rsid w:val="009A082A"/>
    <w:rsid w:val="009A2092"/>
    <w:rsid w:val="009A4A37"/>
    <w:rsid w:val="009A71B2"/>
    <w:rsid w:val="009A73DE"/>
    <w:rsid w:val="009B1118"/>
    <w:rsid w:val="009B187A"/>
    <w:rsid w:val="009B2FA1"/>
    <w:rsid w:val="009B39E7"/>
    <w:rsid w:val="009B3EBD"/>
    <w:rsid w:val="009B47F6"/>
    <w:rsid w:val="009B5275"/>
    <w:rsid w:val="009B6A03"/>
    <w:rsid w:val="009B714C"/>
    <w:rsid w:val="009B7FD0"/>
    <w:rsid w:val="009C0452"/>
    <w:rsid w:val="009C1089"/>
    <w:rsid w:val="009C1A1E"/>
    <w:rsid w:val="009C2766"/>
    <w:rsid w:val="009C3C6C"/>
    <w:rsid w:val="009C40A8"/>
    <w:rsid w:val="009C58A9"/>
    <w:rsid w:val="009C5A01"/>
    <w:rsid w:val="009C6ABB"/>
    <w:rsid w:val="009C72B5"/>
    <w:rsid w:val="009D2933"/>
    <w:rsid w:val="009D2D63"/>
    <w:rsid w:val="009D3311"/>
    <w:rsid w:val="009D36B6"/>
    <w:rsid w:val="009D41DA"/>
    <w:rsid w:val="009D6349"/>
    <w:rsid w:val="009D7084"/>
    <w:rsid w:val="009D74A1"/>
    <w:rsid w:val="009D768D"/>
    <w:rsid w:val="009D76F8"/>
    <w:rsid w:val="009E0A8B"/>
    <w:rsid w:val="009E2125"/>
    <w:rsid w:val="009E3A48"/>
    <w:rsid w:val="009E3F81"/>
    <w:rsid w:val="009E4FD4"/>
    <w:rsid w:val="009E51FB"/>
    <w:rsid w:val="009E580F"/>
    <w:rsid w:val="009E5A62"/>
    <w:rsid w:val="009E7C67"/>
    <w:rsid w:val="009F0CE0"/>
    <w:rsid w:val="009F12E7"/>
    <w:rsid w:val="009F1DEC"/>
    <w:rsid w:val="009F3921"/>
    <w:rsid w:val="009F3EAD"/>
    <w:rsid w:val="009F3FA7"/>
    <w:rsid w:val="009F4849"/>
    <w:rsid w:val="009F4971"/>
    <w:rsid w:val="009F498D"/>
    <w:rsid w:val="009F6324"/>
    <w:rsid w:val="009F65BC"/>
    <w:rsid w:val="009F6DCA"/>
    <w:rsid w:val="00A000F6"/>
    <w:rsid w:val="00A00229"/>
    <w:rsid w:val="00A01438"/>
    <w:rsid w:val="00A014A3"/>
    <w:rsid w:val="00A01B90"/>
    <w:rsid w:val="00A0300C"/>
    <w:rsid w:val="00A03708"/>
    <w:rsid w:val="00A0443B"/>
    <w:rsid w:val="00A05AA9"/>
    <w:rsid w:val="00A05D25"/>
    <w:rsid w:val="00A075DC"/>
    <w:rsid w:val="00A07CDB"/>
    <w:rsid w:val="00A104D7"/>
    <w:rsid w:val="00A1101F"/>
    <w:rsid w:val="00A12C80"/>
    <w:rsid w:val="00A1303C"/>
    <w:rsid w:val="00A13431"/>
    <w:rsid w:val="00A13703"/>
    <w:rsid w:val="00A144E0"/>
    <w:rsid w:val="00A14D01"/>
    <w:rsid w:val="00A173B8"/>
    <w:rsid w:val="00A174D4"/>
    <w:rsid w:val="00A17ABB"/>
    <w:rsid w:val="00A20618"/>
    <w:rsid w:val="00A215A0"/>
    <w:rsid w:val="00A2254D"/>
    <w:rsid w:val="00A22BB9"/>
    <w:rsid w:val="00A23323"/>
    <w:rsid w:val="00A24006"/>
    <w:rsid w:val="00A24B3B"/>
    <w:rsid w:val="00A25E2A"/>
    <w:rsid w:val="00A2679C"/>
    <w:rsid w:val="00A2686B"/>
    <w:rsid w:val="00A26FC1"/>
    <w:rsid w:val="00A332B2"/>
    <w:rsid w:val="00A33753"/>
    <w:rsid w:val="00A34545"/>
    <w:rsid w:val="00A36ED5"/>
    <w:rsid w:val="00A37457"/>
    <w:rsid w:val="00A40B34"/>
    <w:rsid w:val="00A41B60"/>
    <w:rsid w:val="00A423C0"/>
    <w:rsid w:val="00A42CB4"/>
    <w:rsid w:val="00A43058"/>
    <w:rsid w:val="00A433EE"/>
    <w:rsid w:val="00A45476"/>
    <w:rsid w:val="00A4551C"/>
    <w:rsid w:val="00A46A54"/>
    <w:rsid w:val="00A47906"/>
    <w:rsid w:val="00A47B79"/>
    <w:rsid w:val="00A506AA"/>
    <w:rsid w:val="00A50749"/>
    <w:rsid w:val="00A517DC"/>
    <w:rsid w:val="00A5191A"/>
    <w:rsid w:val="00A5212F"/>
    <w:rsid w:val="00A523C7"/>
    <w:rsid w:val="00A53355"/>
    <w:rsid w:val="00A53BAF"/>
    <w:rsid w:val="00A53C22"/>
    <w:rsid w:val="00A54915"/>
    <w:rsid w:val="00A55134"/>
    <w:rsid w:val="00A56983"/>
    <w:rsid w:val="00A60154"/>
    <w:rsid w:val="00A61762"/>
    <w:rsid w:val="00A62146"/>
    <w:rsid w:val="00A64863"/>
    <w:rsid w:val="00A6490E"/>
    <w:rsid w:val="00A67B6C"/>
    <w:rsid w:val="00A67CDD"/>
    <w:rsid w:val="00A7067F"/>
    <w:rsid w:val="00A70C1E"/>
    <w:rsid w:val="00A721D0"/>
    <w:rsid w:val="00A7246D"/>
    <w:rsid w:val="00A737DC"/>
    <w:rsid w:val="00A738A9"/>
    <w:rsid w:val="00A7403D"/>
    <w:rsid w:val="00A74CBB"/>
    <w:rsid w:val="00A74EE0"/>
    <w:rsid w:val="00A75B64"/>
    <w:rsid w:val="00A75BBB"/>
    <w:rsid w:val="00A77B53"/>
    <w:rsid w:val="00A811CF"/>
    <w:rsid w:val="00A811E8"/>
    <w:rsid w:val="00A81C99"/>
    <w:rsid w:val="00A828BC"/>
    <w:rsid w:val="00A83487"/>
    <w:rsid w:val="00A849B5"/>
    <w:rsid w:val="00A84D50"/>
    <w:rsid w:val="00A859CA"/>
    <w:rsid w:val="00A87719"/>
    <w:rsid w:val="00A910F3"/>
    <w:rsid w:val="00A91E28"/>
    <w:rsid w:val="00A91F7A"/>
    <w:rsid w:val="00A9277E"/>
    <w:rsid w:val="00A93F1B"/>
    <w:rsid w:val="00A9426B"/>
    <w:rsid w:val="00A94F37"/>
    <w:rsid w:val="00A958A7"/>
    <w:rsid w:val="00A96B13"/>
    <w:rsid w:val="00AA2A27"/>
    <w:rsid w:val="00AA3FF1"/>
    <w:rsid w:val="00AA4307"/>
    <w:rsid w:val="00AA54F4"/>
    <w:rsid w:val="00AA7855"/>
    <w:rsid w:val="00AB0088"/>
    <w:rsid w:val="00AB1EAB"/>
    <w:rsid w:val="00AB3894"/>
    <w:rsid w:val="00AB4323"/>
    <w:rsid w:val="00AB49A7"/>
    <w:rsid w:val="00AB54A9"/>
    <w:rsid w:val="00AB6BA9"/>
    <w:rsid w:val="00AB6C7A"/>
    <w:rsid w:val="00AB771A"/>
    <w:rsid w:val="00AC0990"/>
    <w:rsid w:val="00AC4973"/>
    <w:rsid w:val="00AC55EF"/>
    <w:rsid w:val="00AC69A1"/>
    <w:rsid w:val="00AC7081"/>
    <w:rsid w:val="00AC7602"/>
    <w:rsid w:val="00AC7607"/>
    <w:rsid w:val="00AC7E13"/>
    <w:rsid w:val="00AD0712"/>
    <w:rsid w:val="00AD2693"/>
    <w:rsid w:val="00AD2B95"/>
    <w:rsid w:val="00AD2CB3"/>
    <w:rsid w:val="00AD3543"/>
    <w:rsid w:val="00AD57BD"/>
    <w:rsid w:val="00AD75FB"/>
    <w:rsid w:val="00AE102A"/>
    <w:rsid w:val="00AE1456"/>
    <w:rsid w:val="00AE25A1"/>
    <w:rsid w:val="00AE32B5"/>
    <w:rsid w:val="00AE34AB"/>
    <w:rsid w:val="00AE3E1B"/>
    <w:rsid w:val="00AE5189"/>
    <w:rsid w:val="00AE63FE"/>
    <w:rsid w:val="00AE6A8D"/>
    <w:rsid w:val="00AE7C68"/>
    <w:rsid w:val="00AF0591"/>
    <w:rsid w:val="00AF064C"/>
    <w:rsid w:val="00AF07B7"/>
    <w:rsid w:val="00AF087D"/>
    <w:rsid w:val="00AF2B8B"/>
    <w:rsid w:val="00AF36E1"/>
    <w:rsid w:val="00AF3FE9"/>
    <w:rsid w:val="00AF4787"/>
    <w:rsid w:val="00AF51BE"/>
    <w:rsid w:val="00AF7406"/>
    <w:rsid w:val="00AF7777"/>
    <w:rsid w:val="00B00B03"/>
    <w:rsid w:val="00B00D0D"/>
    <w:rsid w:val="00B01574"/>
    <w:rsid w:val="00B022DF"/>
    <w:rsid w:val="00B02C30"/>
    <w:rsid w:val="00B02E01"/>
    <w:rsid w:val="00B03EBD"/>
    <w:rsid w:val="00B04F57"/>
    <w:rsid w:val="00B0616A"/>
    <w:rsid w:val="00B06983"/>
    <w:rsid w:val="00B06E58"/>
    <w:rsid w:val="00B075F2"/>
    <w:rsid w:val="00B07FC4"/>
    <w:rsid w:val="00B10187"/>
    <w:rsid w:val="00B10AD6"/>
    <w:rsid w:val="00B116F8"/>
    <w:rsid w:val="00B11D3C"/>
    <w:rsid w:val="00B13FF0"/>
    <w:rsid w:val="00B14B7C"/>
    <w:rsid w:val="00B14FF4"/>
    <w:rsid w:val="00B15E5F"/>
    <w:rsid w:val="00B164F2"/>
    <w:rsid w:val="00B16DC0"/>
    <w:rsid w:val="00B17F78"/>
    <w:rsid w:val="00B20F5E"/>
    <w:rsid w:val="00B21CE2"/>
    <w:rsid w:val="00B2209C"/>
    <w:rsid w:val="00B229F3"/>
    <w:rsid w:val="00B23674"/>
    <w:rsid w:val="00B2371C"/>
    <w:rsid w:val="00B23C70"/>
    <w:rsid w:val="00B2416B"/>
    <w:rsid w:val="00B248B2"/>
    <w:rsid w:val="00B249BA"/>
    <w:rsid w:val="00B261BE"/>
    <w:rsid w:val="00B2627A"/>
    <w:rsid w:val="00B26E0C"/>
    <w:rsid w:val="00B26F63"/>
    <w:rsid w:val="00B30459"/>
    <w:rsid w:val="00B31EE6"/>
    <w:rsid w:val="00B33436"/>
    <w:rsid w:val="00B348D2"/>
    <w:rsid w:val="00B3714D"/>
    <w:rsid w:val="00B37CF5"/>
    <w:rsid w:val="00B40B75"/>
    <w:rsid w:val="00B41A4A"/>
    <w:rsid w:val="00B42008"/>
    <w:rsid w:val="00B4213B"/>
    <w:rsid w:val="00B43732"/>
    <w:rsid w:val="00B447B7"/>
    <w:rsid w:val="00B44EF5"/>
    <w:rsid w:val="00B45277"/>
    <w:rsid w:val="00B45A65"/>
    <w:rsid w:val="00B47001"/>
    <w:rsid w:val="00B47450"/>
    <w:rsid w:val="00B47CC7"/>
    <w:rsid w:val="00B505E5"/>
    <w:rsid w:val="00B50C84"/>
    <w:rsid w:val="00B512C4"/>
    <w:rsid w:val="00B51922"/>
    <w:rsid w:val="00B53307"/>
    <w:rsid w:val="00B535FB"/>
    <w:rsid w:val="00B552D9"/>
    <w:rsid w:val="00B56913"/>
    <w:rsid w:val="00B56CFD"/>
    <w:rsid w:val="00B5706C"/>
    <w:rsid w:val="00B571BA"/>
    <w:rsid w:val="00B57B81"/>
    <w:rsid w:val="00B61958"/>
    <w:rsid w:val="00B63381"/>
    <w:rsid w:val="00B644B0"/>
    <w:rsid w:val="00B6455B"/>
    <w:rsid w:val="00B65E44"/>
    <w:rsid w:val="00B669D1"/>
    <w:rsid w:val="00B71A12"/>
    <w:rsid w:val="00B71FB8"/>
    <w:rsid w:val="00B72038"/>
    <w:rsid w:val="00B7203A"/>
    <w:rsid w:val="00B7355B"/>
    <w:rsid w:val="00B7371C"/>
    <w:rsid w:val="00B739B4"/>
    <w:rsid w:val="00B7411E"/>
    <w:rsid w:val="00B74ED9"/>
    <w:rsid w:val="00B75728"/>
    <w:rsid w:val="00B763B3"/>
    <w:rsid w:val="00B77AFB"/>
    <w:rsid w:val="00B77DC6"/>
    <w:rsid w:val="00B8095B"/>
    <w:rsid w:val="00B80FA0"/>
    <w:rsid w:val="00B825DF"/>
    <w:rsid w:val="00B82687"/>
    <w:rsid w:val="00B82E1A"/>
    <w:rsid w:val="00B838BD"/>
    <w:rsid w:val="00B84D16"/>
    <w:rsid w:val="00B84F30"/>
    <w:rsid w:val="00B91D6A"/>
    <w:rsid w:val="00B92891"/>
    <w:rsid w:val="00B92F43"/>
    <w:rsid w:val="00B94B2F"/>
    <w:rsid w:val="00B95165"/>
    <w:rsid w:val="00B95B6F"/>
    <w:rsid w:val="00B9681E"/>
    <w:rsid w:val="00B978B3"/>
    <w:rsid w:val="00BA00AE"/>
    <w:rsid w:val="00BA0C51"/>
    <w:rsid w:val="00BA19F9"/>
    <w:rsid w:val="00BA1E9D"/>
    <w:rsid w:val="00BA2532"/>
    <w:rsid w:val="00BA3452"/>
    <w:rsid w:val="00BA3C00"/>
    <w:rsid w:val="00BA680D"/>
    <w:rsid w:val="00BA6900"/>
    <w:rsid w:val="00BA7222"/>
    <w:rsid w:val="00BA7CF4"/>
    <w:rsid w:val="00BA7D10"/>
    <w:rsid w:val="00BA7D80"/>
    <w:rsid w:val="00BB09F0"/>
    <w:rsid w:val="00BB1148"/>
    <w:rsid w:val="00BB20DF"/>
    <w:rsid w:val="00BB2441"/>
    <w:rsid w:val="00BB391F"/>
    <w:rsid w:val="00BB3DD9"/>
    <w:rsid w:val="00BB4736"/>
    <w:rsid w:val="00BB5D11"/>
    <w:rsid w:val="00BB65ED"/>
    <w:rsid w:val="00BB77FE"/>
    <w:rsid w:val="00BC0AB0"/>
    <w:rsid w:val="00BC1170"/>
    <w:rsid w:val="00BC12C4"/>
    <w:rsid w:val="00BC1637"/>
    <w:rsid w:val="00BC1A85"/>
    <w:rsid w:val="00BC22EE"/>
    <w:rsid w:val="00BC2A4B"/>
    <w:rsid w:val="00BC379D"/>
    <w:rsid w:val="00BC3C32"/>
    <w:rsid w:val="00BC5AC7"/>
    <w:rsid w:val="00BC6ABC"/>
    <w:rsid w:val="00BC6FF8"/>
    <w:rsid w:val="00BD01EC"/>
    <w:rsid w:val="00BD0BCF"/>
    <w:rsid w:val="00BD4108"/>
    <w:rsid w:val="00BD4691"/>
    <w:rsid w:val="00BD4C5D"/>
    <w:rsid w:val="00BD5C9D"/>
    <w:rsid w:val="00BD7302"/>
    <w:rsid w:val="00BD7979"/>
    <w:rsid w:val="00BE1BC7"/>
    <w:rsid w:val="00BE2294"/>
    <w:rsid w:val="00BE2575"/>
    <w:rsid w:val="00BE5753"/>
    <w:rsid w:val="00BE6849"/>
    <w:rsid w:val="00BE797D"/>
    <w:rsid w:val="00BF1B4B"/>
    <w:rsid w:val="00BF24E2"/>
    <w:rsid w:val="00BF2555"/>
    <w:rsid w:val="00BF3746"/>
    <w:rsid w:val="00BF3FC1"/>
    <w:rsid w:val="00BF486C"/>
    <w:rsid w:val="00BF4FFF"/>
    <w:rsid w:val="00BF66A9"/>
    <w:rsid w:val="00BF6BCF"/>
    <w:rsid w:val="00BF6DAB"/>
    <w:rsid w:val="00BF72DD"/>
    <w:rsid w:val="00C00B96"/>
    <w:rsid w:val="00C02288"/>
    <w:rsid w:val="00C04B14"/>
    <w:rsid w:val="00C05118"/>
    <w:rsid w:val="00C0556D"/>
    <w:rsid w:val="00C05E84"/>
    <w:rsid w:val="00C07B4E"/>
    <w:rsid w:val="00C10435"/>
    <w:rsid w:val="00C12743"/>
    <w:rsid w:val="00C1396F"/>
    <w:rsid w:val="00C1560C"/>
    <w:rsid w:val="00C16700"/>
    <w:rsid w:val="00C16878"/>
    <w:rsid w:val="00C16E0F"/>
    <w:rsid w:val="00C179AB"/>
    <w:rsid w:val="00C208AC"/>
    <w:rsid w:val="00C2145A"/>
    <w:rsid w:val="00C21513"/>
    <w:rsid w:val="00C2253D"/>
    <w:rsid w:val="00C230ED"/>
    <w:rsid w:val="00C23E75"/>
    <w:rsid w:val="00C242E9"/>
    <w:rsid w:val="00C256CA"/>
    <w:rsid w:val="00C27900"/>
    <w:rsid w:val="00C319ED"/>
    <w:rsid w:val="00C31DD0"/>
    <w:rsid w:val="00C32048"/>
    <w:rsid w:val="00C32F8D"/>
    <w:rsid w:val="00C332F9"/>
    <w:rsid w:val="00C34094"/>
    <w:rsid w:val="00C34ACA"/>
    <w:rsid w:val="00C34E96"/>
    <w:rsid w:val="00C352E8"/>
    <w:rsid w:val="00C35B2F"/>
    <w:rsid w:val="00C36112"/>
    <w:rsid w:val="00C3613B"/>
    <w:rsid w:val="00C363A1"/>
    <w:rsid w:val="00C402D8"/>
    <w:rsid w:val="00C4195C"/>
    <w:rsid w:val="00C424A8"/>
    <w:rsid w:val="00C43751"/>
    <w:rsid w:val="00C443CF"/>
    <w:rsid w:val="00C45184"/>
    <w:rsid w:val="00C46B98"/>
    <w:rsid w:val="00C47BF7"/>
    <w:rsid w:val="00C50598"/>
    <w:rsid w:val="00C50965"/>
    <w:rsid w:val="00C50B65"/>
    <w:rsid w:val="00C50C39"/>
    <w:rsid w:val="00C5389A"/>
    <w:rsid w:val="00C538CB"/>
    <w:rsid w:val="00C5595B"/>
    <w:rsid w:val="00C559AC"/>
    <w:rsid w:val="00C55B0D"/>
    <w:rsid w:val="00C5718C"/>
    <w:rsid w:val="00C5725F"/>
    <w:rsid w:val="00C5771F"/>
    <w:rsid w:val="00C60BC6"/>
    <w:rsid w:val="00C60C1E"/>
    <w:rsid w:val="00C61AC4"/>
    <w:rsid w:val="00C62810"/>
    <w:rsid w:val="00C63C76"/>
    <w:rsid w:val="00C63F71"/>
    <w:rsid w:val="00C662CB"/>
    <w:rsid w:val="00C66839"/>
    <w:rsid w:val="00C671E1"/>
    <w:rsid w:val="00C6743F"/>
    <w:rsid w:val="00C70180"/>
    <w:rsid w:val="00C705E1"/>
    <w:rsid w:val="00C7125B"/>
    <w:rsid w:val="00C71278"/>
    <w:rsid w:val="00C715A0"/>
    <w:rsid w:val="00C71A0A"/>
    <w:rsid w:val="00C7262C"/>
    <w:rsid w:val="00C7318A"/>
    <w:rsid w:val="00C75060"/>
    <w:rsid w:val="00C7576D"/>
    <w:rsid w:val="00C76075"/>
    <w:rsid w:val="00C760CA"/>
    <w:rsid w:val="00C76F16"/>
    <w:rsid w:val="00C76FF7"/>
    <w:rsid w:val="00C77242"/>
    <w:rsid w:val="00C802C4"/>
    <w:rsid w:val="00C80342"/>
    <w:rsid w:val="00C814A1"/>
    <w:rsid w:val="00C81C76"/>
    <w:rsid w:val="00C81D53"/>
    <w:rsid w:val="00C83CE6"/>
    <w:rsid w:val="00C843DA"/>
    <w:rsid w:val="00C845C8"/>
    <w:rsid w:val="00C84D54"/>
    <w:rsid w:val="00C851E9"/>
    <w:rsid w:val="00C8631F"/>
    <w:rsid w:val="00C869DB"/>
    <w:rsid w:val="00C909DE"/>
    <w:rsid w:val="00C91076"/>
    <w:rsid w:val="00C91C59"/>
    <w:rsid w:val="00C92547"/>
    <w:rsid w:val="00C92E32"/>
    <w:rsid w:val="00C94C18"/>
    <w:rsid w:val="00C96D4C"/>
    <w:rsid w:val="00CA0213"/>
    <w:rsid w:val="00CA0C4A"/>
    <w:rsid w:val="00CA1F27"/>
    <w:rsid w:val="00CA1FE6"/>
    <w:rsid w:val="00CA3C3B"/>
    <w:rsid w:val="00CA648B"/>
    <w:rsid w:val="00CA7FD6"/>
    <w:rsid w:val="00CB0BAB"/>
    <w:rsid w:val="00CB0CA2"/>
    <w:rsid w:val="00CB193E"/>
    <w:rsid w:val="00CB1BFA"/>
    <w:rsid w:val="00CB1D75"/>
    <w:rsid w:val="00CB20D2"/>
    <w:rsid w:val="00CB323E"/>
    <w:rsid w:val="00CB3256"/>
    <w:rsid w:val="00CB3841"/>
    <w:rsid w:val="00CB4188"/>
    <w:rsid w:val="00CB45AA"/>
    <w:rsid w:val="00CB4EF6"/>
    <w:rsid w:val="00CB5B63"/>
    <w:rsid w:val="00CB6C6F"/>
    <w:rsid w:val="00CB7EBA"/>
    <w:rsid w:val="00CC0362"/>
    <w:rsid w:val="00CC0651"/>
    <w:rsid w:val="00CC09AD"/>
    <w:rsid w:val="00CC18BB"/>
    <w:rsid w:val="00CC1969"/>
    <w:rsid w:val="00CC19DF"/>
    <w:rsid w:val="00CC32E2"/>
    <w:rsid w:val="00CC366C"/>
    <w:rsid w:val="00CC390C"/>
    <w:rsid w:val="00CC3E89"/>
    <w:rsid w:val="00CC4EB5"/>
    <w:rsid w:val="00CC4FF7"/>
    <w:rsid w:val="00CC52A0"/>
    <w:rsid w:val="00CC5688"/>
    <w:rsid w:val="00CD01FB"/>
    <w:rsid w:val="00CD04A2"/>
    <w:rsid w:val="00CD2057"/>
    <w:rsid w:val="00CD2149"/>
    <w:rsid w:val="00CD21ED"/>
    <w:rsid w:val="00CD2BC8"/>
    <w:rsid w:val="00CD2DCF"/>
    <w:rsid w:val="00CD3FA9"/>
    <w:rsid w:val="00CD411D"/>
    <w:rsid w:val="00CD4FE4"/>
    <w:rsid w:val="00CD55CC"/>
    <w:rsid w:val="00CD6CF7"/>
    <w:rsid w:val="00CD733A"/>
    <w:rsid w:val="00CD7807"/>
    <w:rsid w:val="00CE009F"/>
    <w:rsid w:val="00CE05DE"/>
    <w:rsid w:val="00CE0E3A"/>
    <w:rsid w:val="00CE1219"/>
    <w:rsid w:val="00CE127B"/>
    <w:rsid w:val="00CE348B"/>
    <w:rsid w:val="00CE38CB"/>
    <w:rsid w:val="00CE4CD4"/>
    <w:rsid w:val="00CE6FAD"/>
    <w:rsid w:val="00CF102A"/>
    <w:rsid w:val="00CF251F"/>
    <w:rsid w:val="00CF3DEE"/>
    <w:rsid w:val="00CF487C"/>
    <w:rsid w:val="00CF4DA2"/>
    <w:rsid w:val="00CF61DA"/>
    <w:rsid w:val="00CF6DA9"/>
    <w:rsid w:val="00D02E1E"/>
    <w:rsid w:val="00D03098"/>
    <w:rsid w:val="00D044EE"/>
    <w:rsid w:val="00D05599"/>
    <w:rsid w:val="00D061F2"/>
    <w:rsid w:val="00D06449"/>
    <w:rsid w:val="00D07468"/>
    <w:rsid w:val="00D121A2"/>
    <w:rsid w:val="00D12614"/>
    <w:rsid w:val="00D12B3A"/>
    <w:rsid w:val="00D136DA"/>
    <w:rsid w:val="00D142A2"/>
    <w:rsid w:val="00D142F2"/>
    <w:rsid w:val="00D14F00"/>
    <w:rsid w:val="00D15D3B"/>
    <w:rsid w:val="00D16E30"/>
    <w:rsid w:val="00D21435"/>
    <w:rsid w:val="00D21B2D"/>
    <w:rsid w:val="00D2202B"/>
    <w:rsid w:val="00D22FA2"/>
    <w:rsid w:val="00D2487C"/>
    <w:rsid w:val="00D24A1D"/>
    <w:rsid w:val="00D24A9B"/>
    <w:rsid w:val="00D256A5"/>
    <w:rsid w:val="00D265AD"/>
    <w:rsid w:val="00D308B5"/>
    <w:rsid w:val="00D30D0E"/>
    <w:rsid w:val="00D33D07"/>
    <w:rsid w:val="00D34001"/>
    <w:rsid w:val="00D353B0"/>
    <w:rsid w:val="00D356C3"/>
    <w:rsid w:val="00D3593B"/>
    <w:rsid w:val="00D40101"/>
    <w:rsid w:val="00D4011C"/>
    <w:rsid w:val="00D4013F"/>
    <w:rsid w:val="00D4025D"/>
    <w:rsid w:val="00D42E3B"/>
    <w:rsid w:val="00D44128"/>
    <w:rsid w:val="00D446A9"/>
    <w:rsid w:val="00D45AF3"/>
    <w:rsid w:val="00D4617C"/>
    <w:rsid w:val="00D46A6B"/>
    <w:rsid w:val="00D46A87"/>
    <w:rsid w:val="00D46CC4"/>
    <w:rsid w:val="00D46ECB"/>
    <w:rsid w:val="00D46F20"/>
    <w:rsid w:val="00D47347"/>
    <w:rsid w:val="00D4783B"/>
    <w:rsid w:val="00D47D83"/>
    <w:rsid w:val="00D5032F"/>
    <w:rsid w:val="00D50431"/>
    <w:rsid w:val="00D5075D"/>
    <w:rsid w:val="00D51435"/>
    <w:rsid w:val="00D51496"/>
    <w:rsid w:val="00D522EC"/>
    <w:rsid w:val="00D526C6"/>
    <w:rsid w:val="00D52ED2"/>
    <w:rsid w:val="00D52F54"/>
    <w:rsid w:val="00D53F89"/>
    <w:rsid w:val="00D543EC"/>
    <w:rsid w:val="00D54551"/>
    <w:rsid w:val="00D549AA"/>
    <w:rsid w:val="00D54AAF"/>
    <w:rsid w:val="00D55159"/>
    <w:rsid w:val="00D55536"/>
    <w:rsid w:val="00D55635"/>
    <w:rsid w:val="00D55F20"/>
    <w:rsid w:val="00D56A7A"/>
    <w:rsid w:val="00D57B90"/>
    <w:rsid w:val="00D60038"/>
    <w:rsid w:val="00D607EB"/>
    <w:rsid w:val="00D61750"/>
    <w:rsid w:val="00D617A2"/>
    <w:rsid w:val="00D617DB"/>
    <w:rsid w:val="00D61E08"/>
    <w:rsid w:val="00D61E86"/>
    <w:rsid w:val="00D62205"/>
    <w:rsid w:val="00D631B2"/>
    <w:rsid w:val="00D648E9"/>
    <w:rsid w:val="00D65526"/>
    <w:rsid w:val="00D65AE0"/>
    <w:rsid w:val="00D65FE1"/>
    <w:rsid w:val="00D73B86"/>
    <w:rsid w:val="00D74401"/>
    <w:rsid w:val="00D82978"/>
    <w:rsid w:val="00D83EA5"/>
    <w:rsid w:val="00D84AF4"/>
    <w:rsid w:val="00D84ECF"/>
    <w:rsid w:val="00D84F9F"/>
    <w:rsid w:val="00D853B3"/>
    <w:rsid w:val="00D8608A"/>
    <w:rsid w:val="00D8612C"/>
    <w:rsid w:val="00D86428"/>
    <w:rsid w:val="00D8695D"/>
    <w:rsid w:val="00D86A59"/>
    <w:rsid w:val="00D86E1A"/>
    <w:rsid w:val="00D90CB5"/>
    <w:rsid w:val="00D93E29"/>
    <w:rsid w:val="00D95AFB"/>
    <w:rsid w:val="00D961EE"/>
    <w:rsid w:val="00D968B4"/>
    <w:rsid w:val="00D96B21"/>
    <w:rsid w:val="00D96FA7"/>
    <w:rsid w:val="00DA034D"/>
    <w:rsid w:val="00DA096B"/>
    <w:rsid w:val="00DA32D4"/>
    <w:rsid w:val="00DA3F01"/>
    <w:rsid w:val="00DA467E"/>
    <w:rsid w:val="00DA54D3"/>
    <w:rsid w:val="00DA555E"/>
    <w:rsid w:val="00DB1EE7"/>
    <w:rsid w:val="00DB1FB7"/>
    <w:rsid w:val="00DB20B7"/>
    <w:rsid w:val="00DB229D"/>
    <w:rsid w:val="00DB2420"/>
    <w:rsid w:val="00DB2D7C"/>
    <w:rsid w:val="00DB38C8"/>
    <w:rsid w:val="00DB4F5B"/>
    <w:rsid w:val="00DB579C"/>
    <w:rsid w:val="00DB60E7"/>
    <w:rsid w:val="00DB699D"/>
    <w:rsid w:val="00DB6E3A"/>
    <w:rsid w:val="00DB725D"/>
    <w:rsid w:val="00DB75B9"/>
    <w:rsid w:val="00DC03AD"/>
    <w:rsid w:val="00DC04E4"/>
    <w:rsid w:val="00DC0FEF"/>
    <w:rsid w:val="00DC136D"/>
    <w:rsid w:val="00DC1653"/>
    <w:rsid w:val="00DC1741"/>
    <w:rsid w:val="00DC311A"/>
    <w:rsid w:val="00DC33D7"/>
    <w:rsid w:val="00DC3FC6"/>
    <w:rsid w:val="00DC5797"/>
    <w:rsid w:val="00DC5A04"/>
    <w:rsid w:val="00DC5C8A"/>
    <w:rsid w:val="00DC6A36"/>
    <w:rsid w:val="00DC79A7"/>
    <w:rsid w:val="00DC7C7C"/>
    <w:rsid w:val="00DD247F"/>
    <w:rsid w:val="00DD2C49"/>
    <w:rsid w:val="00DD405F"/>
    <w:rsid w:val="00DD4B6B"/>
    <w:rsid w:val="00DD51A5"/>
    <w:rsid w:val="00DD61D8"/>
    <w:rsid w:val="00DE0909"/>
    <w:rsid w:val="00DE0FB0"/>
    <w:rsid w:val="00DE11CC"/>
    <w:rsid w:val="00DE3033"/>
    <w:rsid w:val="00DE3384"/>
    <w:rsid w:val="00DE5AF4"/>
    <w:rsid w:val="00DE63C5"/>
    <w:rsid w:val="00DE71C1"/>
    <w:rsid w:val="00DF0D8C"/>
    <w:rsid w:val="00DF118A"/>
    <w:rsid w:val="00DF2EFE"/>
    <w:rsid w:val="00DF3458"/>
    <w:rsid w:val="00DF4E0E"/>
    <w:rsid w:val="00DF6128"/>
    <w:rsid w:val="00DF6FE2"/>
    <w:rsid w:val="00DF7525"/>
    <w:rsid w:val="00E0015E"/>
    <w:rsid w:val="00E001CD"/>
    <w:rsid w:val="00E00F23"/>
    <w:rsid w:val="00E015F9"/>
    <w:rsid w:val="00E01CD5"/>
    <w:rsid w:val="00E01DF4"/>
    <w:rsid w:val="00E02EBD"/>
    <w:rsid w:val="00E0373D"/>
    <w:rsid w:val="00E03DD5"/>
    <w:rsid w:val="00E040B2"/>
    <w:rsid w:val="00E04131"/>
    <w:rsid w:val="00E054D2"/>
    <w:rsid w:val="00E05C40"/>
    <w:rsid w:val="00E06226"/>
    <w:rsid w:val="00E06F96"/>
    <w:rsid w:val="00E073D6"/>
    <w:rsid w:val="00E07AFE"/>
    <w:rsid w:val="00E12F08"/>
    <w:rsid w:val="00E12F3C"/>
    <w:rsid w:val="00E1321A"/>
    <w:rsid w:val="00E13804"/>
    <w:rsid w:val="00E1482F"/>
    <w:rsid w:val="00E1578F"/>
    <w:rsid w:val="00E15CFC"/>
    <w:rsid w:val="00E15D12"/>
    <w:rsid w:val="00E171A5"/>
    <w:rsid w:val="00E174A4"/>
    <w:rsid w:val="00E17DC8"/>
    <w:rsid w:val="00E20003"/>
    <w:rsid w:val="00E2026A"/>
    <w:rsid w:val="00E209BB"/>
    <w:rsid w:val="00E20BA0"/>
    <w:rsid w:val="00E21450"/>
    <w:rsid w:val="00E21CA4"/>
    <w:rsid w:val="00E22330"/>
    <w:rsid w:val="00E231E4"/>
    <w:rsid w:val="00E239B8"/>
    <w:rsid w:val="00E23AA5"/>
    <w:rsid w:val="00E23E8E"/>
    <w:rsid w:val="00E24FCF"/>
    <w:rsid w:val="00E30092"/>
    <w:rsid w:val="00E32C76"/>
    <w:rsid w:val="00E330D4"/>
    <w:rsid w:val="00E344A3"/>
    <w:rsid w:val="00E35CC6"/>
    <w:rsid w:val="00E36DB3"/>
    <w:rsid w:val="00E379C0"/>
    <w:rsid w:val="00E37BF6"/>
    <w:rsid w:val="00E4061E"/>
    <w:rsid w:val="00E407E3"/>
    <w:rsid w:val="00E419CC"/>
    <w:rsid w:val="00E42545"/>
    <w:rsid w:val="00E43049"/>
    <w:rsid w:val="00E43917"/>
    <w:rsid w:val="00E43A9B"/>
    <w:rsid w:val="00E44CEE"/>
    <w:rsid w:val="00E463B6"/>
    <w:rsid w:val="00E46959"/>
    <w:rsid w:val="00E47115"/>
    <w:rsid w:val="00E47F46"/>
    <w:rsid w:val="00E51ED6"/>
    <w:rsid w:val="00E52CCD"/>
    <w:rsid w:val="00E55428"/>
    <w:rsid w:val="00E55CF2"/>
    <w:rsid w:val="00E55DFE"/>
    <w:rsid w:val="00E55E2B"/>
    <w:rsid w:val="00E56CD8"/>
    <w:rsid w:val="00E571C2"/>
    <w:rsid w:val="00E5752C"/>
    <w:rsid w:val="00E57A6F"/>
    <w:rsid w:val="00E60DA4"/>
    <w:rsid w:val="00E61B02"/>
    <w:rsid w:val="00E622A5"/>
    <w:rsid w:val="00E6243E"/>
    <w:rsid w:val="00E62ACF"/>
    <w:rsid w:val="00E64A4A"/>
    <w:rsid w:val="00E66758"/>
    <w:rsid w:val="00E67162"/>
    <w:rsid w:val="00E71336"/>
    <w:rsid w:val="00E7181F"/>
    <w:rsid w:val="00E71B2F"/>
    <w:rsid w:val="00E72194"/>
    <w:rsid w:val="00E73772"/>
    <w:rsid w:val="00E75A9A"/>
    <w:rsid w:val="00E75C59"/>
    <w:rsid w:val="00E75F50"/>
    <w:rsid w:val="00E767B3"/>
    <w:rsid w:val="00E803C1"/>
    <w:rsid w:val="00E80F9B"/>
    <w:rsid w:val="00E8109E"/>
    <w:rsid w:val="00E8134F"/>
    <w:rsid w:val="00E821B3"/>
    <w:rsid w:val="00E82F0F"/>
    <w:rsid w:val="00E8381D"/>
    <w:rsid w:val="00E839A1"/>
    <w:rsid w:val="00E83A41"/>
    <w:rsid w:val="00E83BF3"/>
    <w:rsid w:val="00E84409"/>
    <w:rsid w:val="00E84DD3"/>
    <w:rsid w:val="00E85516"/>
    <w:rsid w:val="00E86DA8"/>
    <w:rsid w:val="00E86EE8"/>
    <w:rsid w:val="00E871F3"/>
    <w:rsid w:val="00E8723C"/>
    <w:rsid w:val="00E90C1F"/>
    <w:rsid w:val="00E90EC7"/>
    <w:rsid w:val="00E91360"/>
    <w:rsid w:val="00E94B00"/>
    <w:rsid w:val="00E95317"/>
    <w:rsid w:val="00E957CF"/>
    <w:rsid w:val="00E9765C"/>
    <w:rsid w:val="00E97AE8"/>
    <w:rsid w:val="00E97BBA"/>
    <w:rsid w:val="00E97DD0"/>
    <w:rsid w:val="00EA0428"/>
    <w:rsid w:val="00EA17CC"/>
    <w:rsid w:val="00EA25CF"/>
    <w:rsid w:val="00EA2942"/>
    <w:rsid w:val="00EA2E9C"/>
    <w:rsid w:val="00EA30AC"/>
    <w:rsid w:val="00EA3F9F"/>
    <w:rsid w:val="00EA4187"/>
    <w:rsid w:val="00EA485E"/>
    <w:rsid w:val="00EA4B1C"/>
    <w:rsid w:val="00EA4C59"/>
    <w:rsid w:val="00EA7611"/>
    <w:rsid w:val="00EA7A8A"/>
    <w:rsid w:val="00EA7FDA"/>
    <w:rsid w:val="00EB03B4"/>
    <w:rsid w:val="00EB1149"/>
    <w:rsid w:val="00EB247C"/>
    <w:rsid w:val="00EB2B3E"/>
    <w:rsid w:val="00EB3C08"/>
    <w:rsid w:val="00EB3EAA"/>
    <w:rsid w:val="00EB5B5F"/>
    <w:rsid w:val="00EB60DB"/>
    <w:rsid w:val="00EB6545"/>
    <w:rsid w:val="00EB6DEE"/>
    <w:rsid w:val="00EB7454"/>
    <w:rsid w:val="00EC035F"/>
    <w:rsid w:val="00EC0F8F"/>
    <w:rsid w:val="00EC245C"/>
    <w:rsid w:val="00EC2B13"/>
    <w:rsid w:val="00EC2B87"/>
    <w:rsid w:val="00EC2DD4"/>
    <w:rsid w:val="00EC4FAC"/>
    <w:rsid w:val="00EC5644"/>
    <w:rsid w:val="00EC78FE"/>
    <w:rsid w:val="00ED00C5"/>
    <w:rsid w:val="00ED08E6"/>
    <w:rsid w:val="00ED094B"/>
    <w:rsid w:val="00ED3435"/>
    <w:rsid w:val="00ED3597"/>
    <w:rsid w:val="00ED3C51"/>
    <w:rsid w:val="00ED47DD"/>
    <w:rsid w:val="00ED4D5D"/>
    <w:rsid w:val="00ED51E3"/>
    <w:rsid w:val="00ED562E"/>
    <w:rsid w:val="00ED79FD"/>
    <w:rsid w:val="00ED7B49"/>
    <w:rsid w:val="00EE10EB"/>
    <w:rsid w:val="00EE117E"/>
    <w:rsid w:val="00EE1F15"/>
    <w:rsid w:val="00EE335E"/>
    <w:rsid w:val="00EE4F30"/>
    <w:rsid w:val="00EE5A93"/>
    <w:rsid w:val="00EE7AED"/>
    <w:rsid w:val="00EF0B4F"/>
    <w:rsid w:val="00EF26AE"/>
    <w:rsid w:val="00EF2770"/>
    <w:rsid w:val="00EF2EA0"/>
    <w:rsid w:val="00EF3379"/>
    <w:rsid w:val="00EF3AFF"/>
    <w:rsid w:val="00EF3CE1"/>
    <w:rsid w:val="00EF45B7"/>
    <w:rsid w:val="00EF4730"/>
    <w:rsid w:val="00EF501C"/>
    <w:rsid w:val="00EF59D5"/>
    <w:rsid w:val="00EF6123"/>
    <w:rsid w:val="00EF749D"/>
    <w:rsid w:val="00EF78B6"/>
    <w:rsid w:val="00EF7A3E"/>
    <w:rsid w:val="00EF7AAC"/>
    <w:rsid w:val="00F00810"/>
    <w:rsid w:val="00F0289A"/>
    <w:rsid w:val="00F030C7"/>
    <w:rsid w:val="00F04082"/>
    <w:rsid w:val="00F0465F"/>
    <w:rsid w:val="00F06017"/>
    <w:rsid w:val="00F060B7"/>
    <w:rsid w:val="00F06BA3"/>
    <w:rsid w:val="00F07B72"/>
    <w:rsid w:val="00F10AEA"/>
    <w:rsid w:val="00F126DF"/>
    <w:rsid w:val="00F12B12"/>
    <w:rsid w:val="00F133F0"/>
    <w:rsid w:val="00F15B27"/>
    <w:rsid w:val="00F164D4"/>
    <w:rsid w:val="00F165A2"/>
    <w:rsid w:val="00F21358"/>
    <w:rsid w:val="00F22D66"/>
    <w:rsid w:val="00F23199"/>
    <w:rsid w:val="00F23428"/>
    <w:rsid w:val="00F24ED9"/>
    <w:rsid w:val="00F25824"/>
    <w:rsid w:val="00F25EAD"/>
    <w:rsid w:val="00F26BAB"/>
    <w:rsid w:val="00F270C7"/>
    <w:rsid w:val="00F27961"/>
    <w:rsid w:val="00F30C08"/>
    <w:rsid w:val="00F31932"/>
    <w:rsid w:val="00F3270D"/>
    <w:rsid w:val="00F333F0"/>
    <w:rsid w:val="00F3366C"/>
    <w:rsid w:val="00F3465F"/>
    <w:rsid w:val="00F34FC5"/>
    <w:rsid w:val="00F3649C"/>
    <w:rsid w:val="00F3751E"/>
    <w:rsid w:val="00F37C28"/>
    <w:rsid w:val="00F40F21"/>
    <w:rsid w:val="00F4104B"/>
    <w:rsid w:val="00F41795"/>
    <w:rsid w:val="00F41D81"/>
    <w:rsid w:val="00F42303"/>
    <w:rsid w:val="00F42A65"/>
    <w:rsid w:val="00F42F0C"/>
    <w:rsid w:val="00F432B6"/>
    <w:rsid w:val="00F433E5"/>
    <w:rsid w:val="00F43736"/>
    <w:rsid w:val="00F43A6C"/>
    <w:rsid w:val="00F4631B"/>
    <w:rsid w:val="00F46C0D"/>
    <w:rsid w:val="00F478A9"/>
    <w:rsid w:val="00F50FC4"/>
    <w:rsid w:val="00F526A9"/>
    <w:rsid w:val="00F538AC"/>
    <w:rsid w:val="00F548ED"/>
    <w:rsid w:val="00F54981"/>
    <w:rsid w:val="00F54A78"/>
    <w:rsid w:val="00F54E3A"/>
    <w:rsid w:val="00F55859"/>
    <w:rsid w:val="00F55EF4"/>
    <w:rsid w:val="00F568C8"/>
    <w:rsid w:val="00F571D1"/>
    <w:rsid w:val="00F579F4"/>
    <w:rsid w:val="00F60684"/>
    <w:rsid w:val="00F6081E"/>
    <w:rsid w:val="00F60D32"/>
    <w:rsid w:val="00F6183E"/>
    <w:rsid w:val="00F6196A"/>
    <w:rsid w:val="00F627B9"/>
    <w:rsid w:val="00F629D9"/>
    <w:rsid w:val="00F63BA4"/>
    <w:rsid w:val="00F63D68"/>
    <w:rsid w:val="00F64BB6"/>
    <w:rsid w:val="00F65A80"/>
    <w:rsid w:val="00F65ACA"/>
    <w:rsid w:val="00F6721C"/>
    <w:rsid w:val="00F67D71"/>
    <w:rsid w:val="00F67DF7"/>
    <w:rsid w:val="00F713D9"/>
    <w:rsid w:val="00F721D1"/>
    <w:rsid w:val="00F7291A"/>
    <w:rsid w:val="00F7325C"/>
    <w:rsid w:val="00F75159"/>
    <w:rsid w:val="00F760F1"/>
    <w:rsid w:val="00F76996"/>
    <w:rsid w:val="00F76CC8"/>
    <w:rsid w:val="00F77CE5"/>
    <w:rsid w:val="00F8014B"/>
    <w:rsid w:val="00F80575"/>
    <w:rsid w:val="00F805BA"/>
    <w:rsid w:val="00F8109E"/>
    <w:rsid w:val="00F8172A"/>
    <w:rsid w:val="00F81DBC"/>
    <w:rsid w:val="00F828EB"/>
    <w:rsid w:val="00F832B5"/>
    <w:rsid w:val="00F83DF4"/>
    <w:rsid w:val="00F87BBE"/>
    <w:rsid w:val="00F907C6"/>
    <w:rsid w:val="00F91ADC"/>
    <w:rsid w:val="00F92204"/>
    <w:rsid w:val="00F9285C"/>
    <w:rsid w:val="00F93B60"/>
    <w:rsid w:val="00F93D13"/>
    <w:rsid w:val="00F94B22"/>
    <w:rsid w:val="00F94EC9"/>
    <w:rsid w:val="00F953D5"/>
    <w:rsid w:val="00F955D3"/>
    <w:rsid w:val="00F95CD3"/>
    <w:rsid w:val="00F95FE2"/>
    <w:rsid w:val="00F9627E"/>
    <w:rsid w:val="00F96EDF"/>
    <w:rsid w:val="00F9717A"/>
    <w:rsid w:val="00F9766F"/>
    <w:rsid w:val="00FA20B0"/>
    <w:rsid w:val="00FA2909"/>
    <w:rsid w:val="00FA2A84"/>
    <w:rsid w:val="00FA2EC7"/>
    <w:rsid w:val="00FA46A7"/>
    <w:rsid w:val="00FA5857"/>
    <w:rsid w:val="00FA7922"/>
    <w:rsid w:val="00FB04D1"/>
    <w:rsid w:val="00FB0E45"/>
    <w:rsid w:val="00FB14D7"/>
    <w:rsid w:val="00FB1732"/>
    <w:rsid w:val="00FB22DB"/>
    <w:rsid w:val="00FB27F5"/>
    <w:rsid w:val="00FB2AF2"/>
    <w:rsid w:val="00FB2C5A"/>
    <w:rsid w:val="00FB4592"/>
    <w:rsid w:val="00FB496B"/>
    <w:rsid w:val="00FB718E"/>
    <w:rsid w:val="00FC077F"/>
    <w:rsid w:val="00FC146A"/>
    <w:rsid w:val="00FC2A2F"/>
    <w:rsid w:val="00FC32A2"/>
    <w:rsid w:val="00FC43B1"/>
    <w:rsid w:val="00FC551F"/>
    <w:rsid w:val="00FC5934"/>
    <w:rsid w:val="00FC6F2D"/>
    <w:rsid w:val="00FD1F81"/>
    <w:rsid w:val="00FD2B92"/>
    <w:rsid w:val="00FD3B60"/>
    <w:rsid w:val="00FD5DAA"/>
    <w:rsid w:val="00FD7D0C"/>
    <w:rsid w:val="00FE24F4"/>
    <w:rsid w:val="00FE264D"/>
    <w:rsid w:val="00FE281D"/>
    <w:rsid w:val="00FE60F4"/>
    <w:rsid w:val="00FF10D9"/>
    <w:rsid w:val="00FF14E2"/>
    <w:rsid w:val="00FF2304"/>
    <w:rsid w:val="00FF27DA"/>
    <w:rsid w:val="00FF353C"/>
    <w:rsid w:val="00FF35BF"/>
    <w:rsid w:val="00FF4981"/>
    <w:rsid w:val="00FF4BEA"/>
    <w:rsid w:val="00FF4DE6"/>
    <w:rsid w:val="00FF5364"/>
    <w:rsid w:val="00FF5765"/>
    <w:rsid w:val="00FF59E8"/>
    <w:rsid w:val="00FF7B4A"/>
    <w:rsid w:val="00FF7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20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aliases w:val="Footnote Text Char1,Footnote Text Char Char,fn Char"/>
    <w:basedOn w:val="Normal"/>
    <w:link w:val="FootnoteTextChar"/>
    <w:uiPriority w:val="99"/>
    <w:rsid w:val="00193C19"/>
    <w:rPr>
      <w:sz w:val="20"/>
      <w:szCs w:val="20"/>
    </w:rPr>
  </w:style>
  <w:style w:type="character" w:customStyle="1" w:styleId="FootnoteTextChar">
    <w:name w:val="Footnote Text Char"/>
    <w:aliases w:val="Footnote Text Char1 Char,Footnote Text Char Char Char,fn Char Char"/>
    <w:link w:val="FootnoteText"/>
    <w:uiPriority w:val="99"/>
    <w:locked/>
    <w:rsid w:val="00193C19"/>
    <w:rPr>
      <w:rFonts w:ascii="Arial" w:hAnsi="Arial" w:cs="Arial"/>
      <w:color w:val="000000"/>
      <w:spacing w:val="6"/>
      <w:lang w:eastAsia="en-GB"/>
    </w:rPr>
  </w:style>
  <w:style w:type="character" w:styleId="FootnoteReference">
    <w:name w:val="footnote reference"/>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aliases w:val="Footnote Text Char1,Footnote Text Char Char,fn Char"/>
    <w:basedOn w:val="Normal"/>
    <w:link w:val="FootnoteTextChar"/>
    <w:uiPriority w:val="99"/>
    <w:rsid w:val="00193C19"/>
    <w:rPr>
      <w:sz w:val="20"/>
      <w:szCs w:val="20"/>
    </w:rPr>
  </w:style>
  <w:style w:type="character" w:customStyle="1" w:styleId="FootnoteTextChar">
    <w:name w:val="Footnote Text Char"/>
    <w:aliases w:val="Footnote Text Char1 Char,Footnote Text Char Char Char,fn Char Char"/>
    <w:link w:val="FootnoteText"/>
    <w:uiPriority w:val="99"/>
    <w:locked/>
    <w:rsid w:val="00193C19"/>
    <w:rPr>
      <w:rFonts w:ascii="Arial" w:hAnsi="Arial" w:cs="Arial"/>
      <w:color w:val="000000"/>
      <w:spacing w:val="6"/>
      <w:lang w:eastAsia="en-GB"/>
    </w:rPr>
  </w:style>
  <w:style w:type="character" w:styleId="FootnoteReference">
    <w:name w:val="footnote reference"/>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1586766189">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520633715">
          <w:marLeft w:val="547"/>
          <w:marRight w:val="0"/>
          <w:marTop w:val="96"/>
          <w:marBottom w:val="0"/>
          <w:divBdr>
            <w:top w:val="none" w:sz="0" w:space="0" w:color="auto"/>
            <w:left w:val="none" w:sz="0" w:space="0" w:color="auto"/>
            <w:bottom w:val="none" w:sz="0" w:space="0" w:color="auto"/>
            <w:right w:val="none" w:sz="0" w:space="0" w:color="auto"/>
          </w:divBdr>
        </w:div>
        <w:div w:id="957377457">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730496379">
          <w:marLeft w:val="547"/>
          <w:marRight w:val="0"/>
          <w:marTop w:val="0"/>
          <w:marBottom w:val="0"/>
          <w:divBdr>
            <w:top w:val="none" w:sz="0" w:space="0" w:color="auto"/>
            <w:left w:val="none" w:sz="0" w:space="0" w:color="auto"/>
            <w:bottom w:val="none" w:sz="0" w:space="0" w:color="auto"/>
            <w:right w:val="none" w:sz="0" w:space="0" w:color="auto"/>
          </w:divBdr>
        </w:div>
        <w:div w:id="11736879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461194985">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552350322">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56913897">
      <w:bodyDiv w:val="1"/>
      <w:marLeft w:val="0"/>
      <w:marRight w:val="0"/>
      <w:marTop w:val="0"/>
      <w:marBottom w:val="0"/>
      <w:divBdr>
        <w:top w:val="none" w:sz="0" w:space="0" w:color="auto"/>
        <w:left w:val="none" w:sz="0" w:space="0" w:color="auto"/>
        <w:bottom w:val="none" w:sz="0" w:space="0" w:color="auto"/>
        <w:right w:val="none" w:sz="0" w:space="0" w:color="auto"/>
      </w:divBdr>
      <w:divsChild>
        <w:div w:id="1759399465">
          <w:marLeft w:val="547"/>
          <w:marRight w:val="0"/>
          <w:marTop w:val="106"/>
          <w:marBottom w:val="0"/>
          <w:divBdr>
            <w:top w:val="none" w:sz="0" w:space="0" w:color="auto"/>
            <w:left w:val="none" w:sz="0" w:space="0" w:color="auto"/>
            <w:bottom w:val="none" w:sz="0" w:space="0" w:color="auto"/>
            <w:right w:val="none" w:sz="0" w:space="0" w:color="auto"/>
          </w:divBdr>
        </w:div>
        <w:div w:id="1999990448">
          <w:marLeft w:val="547"/>
          <w:marRight w:val="0"/>
          <w:marTop w:val="106"/>
          <w:marBottom w:val="0"/>
          <w:divBdr>
            <w:top w:val="none" w:sz="0" w:space="0" w:color="auto"/>
            <w:left w:val="none" w:sz="0" w:space="0" w:color="auto"/>
            <w:bottom w:val="none" w:sz="0" w:space="0" w:color="auto"/>
            <w:right w:val="none" w:sz="0" w:space="0" w:color="auto"/>
          </w:divBdr>
        </w:div>
      </w:divsChild>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512915371">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 w:id="132712340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160895161">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sChild>
    </w:div>
    <w:div w:id="476148871">
      <w:bodyDiv w:val="1"/>
      <w:marLeft w:val="0"/>
      <w:marRight w:val="0"/>
      <w:marTop w:val="0"/>
      <w:marBottom w:val="0"/>
      <w:divBdr>
        <w:top w:val="none" w:sz="0" w:space="0" w:color="auto"/>
        <w:left w:val="none" w:sz="0" w:space="0" w:color="auto"/>
        <w:bottom w:val="none" w:sz="0" w:space="0" w:color="auto"/>
        <w:right w:val="none" w:sz="0" w:space="0" w:color="auto"/>
      </w:divBdr>
      <w:divsChild>
        <w:div w:id="969558402">
          <w:marLeft w:val="547"/>
          <w:marRight w:val="0"/>
          <w:marTop w:val="0"/>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2933263">
      <w:bodyDiv w:val="1"/>
      <w:marLeft w:val="0"/>
      <w:marRight w:val="0"/>
      <w:marTop w:val="0"/>
      <w:marBottom w:val="0"/>
      <w:divBdr>
        <w:top w:val="none" w:sz="0" w:space="0" w:color="auto"/>
        <w:left w:val="none" w:sz="0" w:space="0" w:color="auto"/>
        <w:bottom w:val="none" w:sz="0" w:space="0" w:color="auto"/>
        <w:right w:val="none" w:sz="0" w:space="0" w:color="auto"/>
      </w:divBdr>
      <w:divsChild>
        <w:div w:id="1080519978">
          <w:marLeft w:val="547"/>
          <w:marRight w:val="0"/>
          <w:marTop w:val="0"/>
          <w:marBottom w:val="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323438585">
          <w:marLeft w:val="547"/>
          <w:marRight w:val="0"/>
          <w:marTop w:val="96"/>
          <w:marBottom w:val="0"/>
          <w:divBdr>
            <w:top w:val="none" w:sz="0" w:space="0" w:color="auto"/>
            <w:left w:val="none" w:sz="0" w:space="0" w:color="auto"/>
            <w:bottom w:val="none" w:sz="0" w:space="0" w:color="auto"/>
            <w:right w:val="none" w:sz="0" w:space="0" w:color="auto"/>
          </w:divBdr>
        </w:div>
        <w:div w:id="543566489">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431166286">
          <w:marLeft w:val="446"/>
          <w:marRight w:val="0"/>
          <w:marTop w:val="134"/>
          <w:marBottom w:val="0"/>
          <w:divBdr>
            <w:top w:val="none" w:sz="0" w:space="0" w:color="auto"/>
            <w:left w:val="none" w:sz="0" w:space="0" w:color="auto"/>
            <w:bottom w:val="none" w:sz="0" w:space="0" w:color="auto"/>
            <w:right w:val="none" w:sz="0" w:space="0" w:color="auto"/>
          </w:divBdr>
        </w:div>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9852825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20144109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272906396">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 w:id="600720324">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502471383">
          <w:marLeft w:val="1138"/>
          <w:marRight w:val="0"/>
          <w:marTop w:val="120"/>
          <w:marBottom w:val="120"/>
          <w:divBdr>
            <w:top w:val="none" w:sz="0" w:space="0" w:color="auto"/>
            <w:left w:val="none" w:sz="0" w:space="0" w:color="auto"/>
            <w:bottom w:val="none" w:sz="0" w:space="0" w:color="auto"/>
            <w:right w:val="none" w:sz="0" w:space="0" w:color="auto"/>
          </w:divBdr>
        </w:div>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 w:id="1488205479">
          <w:marLeft w:val="1267"/>
          <w:marRight w:val="0"/>
          <w:marTop w:val="120"/>
          <w:marBottom w:val="12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5402589">
          <w:marLeft w:val="547"/>
          <w:marRight w:val="0"/>
          <w:marTop w:val="120"/>
          <w:marBottom w:val="120"/>
          <w:divBdr>
            <w:top w:val="none" w:sz="0" w:space="0" w:color="auto"/>
            <w:left w:val="none" w:sz="0" w:space="0" w:color="auto"/>
            <w:bottom w:val="none" w:sz="0" w:space="0" w:color="auto"/>
            <w:right w:val="none" w:sz="0" w:space="0" w:color="auto"/>
          </w:divBdr>
        </w:div>
        <w:div w:id="864368526">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5179258">
          <w:marLeft w:val="1426"/>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990720810">
          <w:marLeft w:val="547"/>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99842985">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1966302528">
          <w:marLeft w:val="274"/>
          <w:marRight w:val="0"/>
          <w:marTop w:val="58"/>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sChild>
    </w:div>
    <w:div w:id="919563534">
      <w:bodyDiv w:val="1"/>
      <w:marLeft w:val="0"/>
      <w:marRight w:val="0"/>
      <w:marTop w:val="0"/>
      <w:marBottom w:val="0"/>
      <w:divBdr>
        <w:top w:val="none" w:sz="0" w:space="0" w:color="auto"/>
        <w:left w:val="none" w:sz="0" w:space="0" w:color="auto"/>
        <w:bottom w:val="none" w:sz="0" w:space="0" w:color="auto"/>
        <w:right w:val="none" w:sz="0" w:space="0" w:color="auto"/>
      </w:divBdr>
      <w:divsChild>
        <w:div w:id="720206472">
          <w:marLeft w:val="547"/>
          <w:marRight w:val="0"/>
          <w:marTop w:val="0"/>
          <w:marBottom w:val="240"/>
          <w:divBdr>
            <w:top w:val="none" w:sz="0" w:space="0" w:color="auto"/>
            <w:left w:val="none" w:sz="0" w:space="0" w:color="auto"/>
            <w:bottom w:val="none" w:sz="0" w:space="0" w:color="auto"/>
            <w:right w:val="none" w:sz="0" w:space="0" w:color="auto"/>
          </w:divBdr>
        </w:div>
        <w:div w:id="1263761608">
          <w:marLeft w:val="547"/>
          <w:marRight w:val="0"/>
          <w:marTop w:val="0"/>
          <w:marBottom w:val="240"/>
          <w:divBdr>
            <w:top w:val="none" w:sz="0" w:space="0" w:color="auto"/>
            <w:left w:val="none" w:sz="0" w:space="0" w:color="auto"/>
            <w:bottom w:val="none" w:sz="0" w:space="0" w:color="auto"/>
            <w:right w:val="none" w:sz="0" w:space="0" w:color="auto"/>
          </w:divBdr>
        </w:div>
        <w:div w:id="1971009510">
          <w:marLeft w:val="547"/>
          <w:marRight w:val="0"/>
          <w:marTop w:val="0"/>
          <w:marBottom w:val="240"/>
          <w:divBdr>
            <w:top w:val="none" w:sz="0" w:space="0" w:color="auto"/>
            <w:left w:val="none" w:sz="0" w:space="0" w:color="auto"/>
            <w:bottom w:val="none" w:sz="0" w:space="0" w:color="auto"/>
            <w:right w:val="none" w:sz="0" w:space="0" w:color="auto"/>
          </w:divBdr>
        </w:div>
      </w:divsChild>
    </w:div>
    <w:div w:id="938290119">
      <w:bodyDiv w:val="1"/>
      <w:marLeft w:val="0"/>
      <w:marRight w:val="0"/>
      <w:marTop w:val="0"/>
      <w:marBottom w:val="0"/>
      <w:divBdr>
        <w:top w:val="none" w:sz="0" w:space="0" w:color="auto"/>
        <w:left w:val="none" w:sz="0" w:space="0" w:color="auto"/>
        <w:bottom w:val="none" w:sz="0" w:space="0" w:color="auto"/>
        <w:right w:val="none" w:sz="0" w:space="0" w:color="auto"/>
      </w:divBdr>
      <w:divsChild>
        <w:div w:id="845287380">
          <w:marLeft w:val="547"/>
          <w:marRight w:val="0"/>
          <w:marTop w:val="106"/>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156119769">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sChild>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045838473">
      <w:bodyDiv w:val="1"/>
      <w:marLeft w:val="0"/>
      <w:marRight w:val="0"/>
      <w:marTop w:val="0"/>
      <w:marBottom w:val="0"/>
      <w:divBdr>
        <w:top w:val="none" w:sz="0" w:space="0" w:color="auto"/>
        <w:left w:val="none" w:sz="0" w:space="0" w:color="auto"/>
        <w:bottom w:val="none" w:sz="0" w:space="0" w:color="auto"/>
        <w:right w:val="none" w:sz="0" w:space="0" w:color="auto"/>
      </w:divBdr>
      <w:divsChild>
        <w:div w:id="216858673">
          <w:marLeft w:val="547"/>
          <w:marRight w:val="0"/>
          <w:marTop w:val="106"/>
          <w:marBottom w:val="0"/>
          <w:divBdr>
            <w:top w:val="none" w:sz="0" w:space="0" w:color="auto"/>
            <w:left w:val="none" w:sz="0" w:space="0" w:color="auto"/>
            <w:bottom w:val="none" w:sz="0" w:space="0" w:color="auto"/>
            <w:right w:val="none" w:sz="0" w:space="0" w:color="auto"/>
          </w:divBdr>
        </w:div>
        <w:div w:id="559828897">
          <w:marLeft w:val="547"/>
          <w:marRight w:val="0"/>
          <w:marTop w:val="106"/>
          <w:marBottom w:val="0"/>
          <w:divBdr>
            <w:top w:val="none" w:sz="0" w:space="0" w:color="auto"/>
            <w:left w:val="none" w:sz="0" w:space="0" w:color="auto"/>
            <w:bottom w:val="none" w:sz="0" w:space="0" w:color="auto"/>
            <w:right w:val="none" w:sz="0" w:space="0" w:color="auto"/>
          </w:divBdr>
        </w:div>
        <w:div w:id="565460864">
          <w:marLeft w:val="547"/>
          <w:marRight w:val="0"/>
          <w:marTop w:val="106"/>
          <w:marBottom w:val="0"/>
          <w:divBdr>
            <w:top w:val="none" w:sz="0" w:space="0" w:color="auto"/>
            <w:left w:val="none" w:sz="0" w:space="0" w:color="auto"/>
            <w:bottom w:val="none" w:sz="0" w:space="0" w:color="auto"/>
            <w:right w:val="none" w:sz="0" w:space="0" w:color="auto"/>
          </w:divBdr>
        </w:div>
        <w:div w:id="1984197438">
          <w:marLeft w:val="547"/>
          <w:marRight w:val="0"/>
          <w:marTop w:val="106"/>
          <w:marBottom w:val="0"/>
          <w:divBdr>
            <w:top w:val="none" w:sz="0" w:space="0" w:color="auto"/>
            <w:left w:val="none" w:sz="0" w:space="0" w:color="auto"/>
            <w:bottom w:val="none" w:sz="0" w:space="0" w:color="auto"/>
            <w:right w:val="none" w:sz="0" w:space="0" w:color="auto"/>
          </w:divBdr>
        </w:div>
      </w:divsChild>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93019132">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023749626">
          <w:marLeft w:val="547"/>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94912447">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20625674">
      <w:bodyDiv w:val="1"/>
      <w:marLeft w:val="0"/>
      <w:marRight w:val="0"/>
      <w:marTop w:val="0"/>
      <w:marBottom w:val="0"/>
      <w:divBdr>
        <w:top w:val="none" w:sz="0" w:space="0" w:color="auto"/>
        <w:left w:val="none" w:sz="0" w:space="0" w:color="auto"/>
        <w:bottom w:val="none" w:sz="0" w:space="0" w:color="auto"/>
        <w:right w:val="none" w:sz="0" w:space="0" w:color="auto"/>
      </w:divBdr>
      <w:divsChild>
        <w:div w:id="163519295">
          <w:marLeft w:val="547"/>
          <w:marRight w:val="0"/>
          <w:marTop w:val="106"/>
          <w:marBottom w:val="0"/>
          <w:divBdr>
            <w:top w:val="none" w:sz="0" w:space="0" w:color="auto"/>
            <w:left w:val="none" w:sz="0" w:space="0" w:color="auto"/>
            <w:bottom w:val="none" w:sz="0" w:space="0" w:color="auto"/>
            <w:right w:val="none" w:sz="0" w:space="0" w:color="auto"/>
          </w:divBdr>
        </w:div>
      </w:divsChild>
    </w:div>
    <w:div w:id="1226061908">
      <w:bodyDiv w:val="1"/>
      <w:marLeft w:val="0"/>
      <w:marRight w:val="0"/>
      <w:marTop w:val="0"/>
      <w:marBottom w:val="0"/>
      <w:divBdr>
        <w:top w:val="none" w:sz="0" w:space="0" w:color="auto"/>
        <w:left w:val="none" w:sz="0" w:space="0" w:color="auto"/>
        <w:bottom w:val="none" w:sz="0" w:space="0" w:color="auto"/>
        <w:right w:val="none" w:sz="0" w:space="0" w:color="auto"/>
      </w:divBdr>
      <w:divsChild>
        <w:div w:id="1161850212">
          <w:marLeft w:val="547"/>
          <w:marRight w:val="0"/>
          <w:marTop w:val="106"/>
          <w:marBottom w:val="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 w:id="2120559101">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32297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383">
          <w:marLeft w:val="547"/>
          <w:marRight w:val="0"/>
          <w:marTop w:val="96"/>
          <w:marBottom w:val="0"/>
          <w:divBdr>
            <w:top w:val="none" w:sz="0" w:space="0" w:color="auto"/>
            <w:left w:val="none" w:sz="0" w:space="0" w:color="auto"/>
            <w:bottom w:val="none" w:sz="0" w:space="0" w:color="auto"/>
            <w:right w:val="none" w:sz="0" w:space="0" w:color="auto"/>
          </w:divBdr>
        </w:div>
        <w:div w:id="1687051680">
          <w:marLeft w:val="547"/>
          <w:marRight w:val="0"/>
          <w:marTop w:val="96"/>
          <w:marBottom w:val="0"/>
          <w:divBdr>
            <w:top w:val="none" w:sz="0" w:space="0" w:color="auto"/>
            <w:left w:val="none" w:sz="0" w:space="0" w:color="auto"/>
            <w:bottom w:val="none" w:sz="0" w:space="0" w:color="auto"/>
            <w:right w:val="none" w:sz="0" w:space="0" w:color="auto"/>
          </w:divBdr>
        </w:div>
        <w:div w:id="1799911938">
          <w:marLeft w:val="547"/>
          <w:marRight w:val="0"/>
          <w:marTop w:val="96"/>
          <w:marBottom w:val="0"/>
          <w:divBdr>
            <w:top w:val="none" w:sz="0" w:space="0" w:color="auto"/>
            <w:left w:val="none" w:sz="0" w:space="0" w:color="auto"/>
            <w:bottom w:val="none" w:sz="0" w:space="0" w:color="auto"/>
            <w:right w:val="none" w:sz="0" w:space="0" w:color="auto"/>
          </w:divBdr>
        </w:div>
      </w:divsChild>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4987097">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 w:id="1815638238">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204100062">
          <w:marLeft w:val="547"/>
          <w:marRight w:val="0"/>
          <w:marTop w:val="96"/>
          <w:marBottom w:val="0"/>
          <w:divBdr>
            <w:top w:val="none" w:sz="0" w:space="0" w:color="auto"/>
            <w:left w:val="none" w:sz="0" w:space="0" w:color="auto"/>
            <w:bottom w:val="none" w:sz="0" w:space="0" w:color="auto"/>
            <w:right w:val="none" w:sz="0" w:space="0" w:color="auto"/>
          </w:divBdr>
        </w:div>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1839089">
      <w:bodyDiv w:val="1"/>
      <w:marLeft w:val="0"/>
      <w:marRight w:val="0"/>
      <w:marTop w:val="0"/>
      <w:marBottom w:val="0"/>
      <w:divBdr>
        <w:top w:val="none" w:sz="0" w:space="0" w:color="auto"/>
        <w:left w:val="none" w:sz="0" w:space="0" w:color="auto"/>
        <w:bottom w:val="none" w:sz="0" w:space="0" w:color="auto"/>
        <w:right w:val="none" w:sz="0" w:space="0" w:color="auto"/>
      </w:divBdr>
      <w:divsChild>
        <w:div w:id="84573085">
          <w:marLeft w:val="547"/>
          <w:marRight w:val="0"/>
          <w:marTop w:val="96"/>
          <w:marBottom w:val="0"/>
          <w:divBdr>
            <w:top w:val="none" w:sz="0" w:space="0" w:color="auto"/>
            <w:left w:val="none" w:sz="0" w:space="0" w:color="auto"/>
            <w:bottom w:val="none" w:sz="0" w:space="0" w:color="auto"/>
            <w:right w:val="none" w:sz="0" w:space="0" w:color="auto"/>
          </w:divBdr>
        </w:div>
        <w:div w:id="235820864">
          <w:marLeft w:val="547"/>
          <w:marRight w:val="0"/>
          <w:marTop w:val="96"/>
          <w:marBottom w:val="0"/>
          <w:divBdr>
            <w:top w:val="none" w:sz="0" w:space="0" w:color="auto"/>
            <w:left w:val="none" w:sz="0" w:space="0" w:color="auto"/>
            <w:bottom w:val="none" w:sz="0" w:space="0" w:color="auto"/>
            <w:right w:val="none" w:sz="0" w:space="0" w:color="auto"/>
          </w:divBdr>
        </w:div>
        <w:div w:id="1755325150">
          <w:marLeft w:val="547"/>
          <w:marRight w:val="0"/>
          <w:marTop w:val="96"/>
          <w:marBottom w:val="0"/>
          <w:divBdr>
            <w:top w:val="none" w:sz="0" w:space="0" w:color="auto"/>
            <w:left w:val="none" w:sz="0" w:space="0" w:color="auto"/>
            <w:bottom w:val="none" w:sz="0" w:space="0" w:color="auto"/>
            <w:right w:val="none" w:sz="0" w:space="0" w:color="auto"/>
          </w:divBdr>
        </w:div>
        <w:div w:id="1969628051">
          <w:marLeft w:val="547"/>
          <w:marRight w:val="0"/>
          <w:marTop w:val="96"/>
          <w:marBottom w:val="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098838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77">
          <w:marLeft w:val="547"/>
          <w:marRight w:val="0"/>
          <w:marTop w:val="106"/>
          <w:marBottom w:val="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323625445">
          <w:marLeft w:val="720"/>
          <w:marRight w:val="0"/>
          <w:marTop w:val="120"/>
          <w:marBottom w:val="120"/>
          <w:divBdr>
            <w:top w:val="none" w:sz="0" w:space="0" w:color="auto"/>
            <w:left w:val="none" w:sz="0" w:space="0" w:color="auto"/>
            <w:bottom w:val="none" w:sz="0" w:space="0" w:color="auto"/>
            <w:right w:val="none" w:sz="0" w:space="0" w:color="auto"/>
          </w:divBdr>
        </w:div>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319162394">
          <w:marLeft w:val="446"/>
          <w:marRight w:val="0"/>
          <w:marTop w:val="134"/>
          <w:marBottom w:val="0"/>
          <w:divBdr>
            <w:top w:val="none" w:sz="0" w:space="0" w:color="auto"/>
            <w:left w:val="none" w:sz="0" w:space="0" w:color="auto"/>
            <w:bottom w:val="none" w:sz="0" w:space="0" w:color="auto"/>
            <w:right w:val="none" w:sz="0" w:space="0" w:color="auto"/>
          </w:divBdr>
        </w:div>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sChild>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123354651">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 w:id="758789859">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sChild>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223106682">
          <w:marLeft w:val="547"/>
          <w:marRight w:val="0"/>
          <w:marTop w:val="0"/>
          <w:marBottom w:val="120"/>
          <w:divBdr>
            <w:top w:val="none" w:sz="0" w:space="0" w:color="auto"/>
            <w:left w:val="none" w:sz="0" w:space="0" w:color="auto"/>
            <w:bottom w:val="none" w:sz="0" w:space="0" w:color="auto"/>
            <w:right w:val="none" w:sz="0" w:space="0" w:color="auto"/>
          </w:divBdr>
        </w:div>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79274258">
      <w:bodyDiv w:val="1"/>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547"/>
          <w:marRight w:val="0"/>
          <w:marTop w:val="106"/>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9398756">
          <w:marLeft w:val="274"/>
          <w:marRight w:val="0"/>
          <w:marTop w:val="0"/>
          <w:marBottom w:val="240"/>
          <w:divBdr>
            <w:top w:val="none" w:sz="0" w:space="0" w:color="auto"/>
            <w:left w:val="none" w:sz="0" w:space="0" w:color="auto"/>
            <w:bottom w:val="none" w:sz="0" w:space="0" w:color="auto"/>
            <w:right w:val="none" w:sz="0" w:space="0" w:color="auto"/>
          </w:divBdr>
        </w:div>
        <w:div w:id="169102929">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62076807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793064701">
          <w:marLeft w:val="1138"/>
          <w:marRight w:val="0"/>
          <w:marTop w:val="77"/>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931112705">
          <w:marLeft w:val="533"/>
          <w:marRight w:val="0"/>
          <w:marTop w:val="86"/>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E324-0486-4270-BBC9-9291BC5D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13040</Words>
  <Characters>74333</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87199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2018-05-04T14:28:00Z</cp:lastPrinted>
  <dcterms:created xsi:type="dcterms:W3CDTF">2019-07-11T12:29:00Z</dcterms:created>
  <dcterms:modified xsi:type="dcterms:W3CDTF">2019-07-11T12:29:00Z</dcterms:modified>
</cp:coreProperties>
</file>