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D5290" w14:textId="1870118D" w:rsidR="00123BA0" w:rsidRPr="009B2576" w:rsidRDefault="009B2576" w:rsidP="009B2576">
      <w:pPr>
        <w:ind w:left="540" w:hanging="540"/>
        <w:jc w:val="both"/>
        <w:rPr>
          <w:rFonts w:ascii="Times New Roman" w:hAnsi="Times New Roman"/>
          <w:b/>
          <w:color w:val="auto"/>
          <w:sz w:val="28"/>
          <w:szCs w:val="28"/>
          <w:lang w:val="en-US"/>
        </w:rPr>
      </w:pPr>
      <w:bookmarkStart w:id="0" w:name="_GoBack"/>
      <w:bookmarkEnd w:id="0"/>
      <w:r>
        <w:rPr>
          <w:rFonts w:ascii="Times New Roman" w:hAnsi="Times New Roman"/>
          <w:b/>
          <w:color w:val="auto"/>
          <w:sz w:val="28"/>
          <w:szCs w:val="28"/>
          <w:lang w:val="en-US"/>
        </w:rPr>
        <w:t>9.</w:t>
      </w:r>
      <w:r>
        <w:rPr>
          <w:rFonts w:ascii="Times New Roman" w:hAnsi="Times New Roman"/>
          <w:b/>
          <w:color w:val="auto"/>
          <w:sz w:val="28"/>
          <w:szCs w:val="28"/>
          <w:lang w:val="en-US"/>
        </w:rPr>
        <w:tab/>
        <w:t>Report o</w:t>
      </w:r>
      <w:r w:rsidR="0002610D" w:rsidRPr="009B2576">
        <w:rPr>
          <w:rFonts w:ascii="Times New Roman" w:hAnsi="Times New Roman"/>
          <w:b/>
          <w:color w:val="auto"/>
          <w:sz w:val="28"/>
          <w:szCs w:val="28"/>
          <w:lang w:val="en-US"/>
        </w:rPr>
        <w:t xml:space="preserve">f The Portfolio Committee </w:t>
      </w:r>
      <w:r>
        <w:rPr>
          <w:rFonts w:ascii="Times New Roman" w:hAnsi="Times New Roman"/>
          <w:b/>
          <w:color w:val="auto"/>
          <w:sz w:val="28"/>
          <w:szCs w:val="28"/>
          <w:lang w:val="en-US"/>
        </w:rPr>
        <w:t xml:space="preserve">on Health on the Budget Vote </w:t>
      </w:r>
      <w:r w:rsidR="00933B4E">
        <w:rPr>
          <w:rFonts w:ascii="Times New Roman" w:hAnsi="Times New Roman"/>
          <w:b/>
          <w:color w:val="auto"/>
          <w:sz w:val="28"/>
          <w:szCs w:val="28"/>
          <w:lang w:val="en-US"/>
        </w:rPr>
        <w:t>N</w:t>
      </w:r>
      <w:r>
        <w:rPr>
          <w:rFonts w:ascii="Times New Roman" w:hAnsi="Times New Roman"/>
          <w:b/>
          <w:color w:val="auto"/>
          <w:sz w:val="28"/>
          <w:szCs w:val="28"/>
          <w:lang w:val="en-US"/>
        </w:rPr>
        <w:t>o</w:t>
      </w:r>
      <w:r w:rsidR="00933B4E">
        <w:rPr>
          <w:rFonts w:ascii="Times New Roman" w:hAnsi="Times New Roman"/>
          <w:b/>
          <w:color w:val="auto"/>
          <w:sz w:val="28"/>
          <w:szCs w:val="28"/>
          <w:lang w:val="en-US"/>
        </w:rPr>
        <w:t>.</w:t>
      </w:r>
      <w:r>
        <w:rPr>
          <w:rFonts w:ascii="Times New Roman" w:hAnsi="Times New Roman"/>
          <w:b/>
          <w:color w:val="auto"/>
          <w:sz w:val="28"/>
          <w:szCs w:val="28"/>
          <w:lang w:val="en-US"/>
        </w:rPr>
        <w:t xml:space="preserve"> 16: and Annual Performance Plan of t</w:t>
      </w:r>
      <w:r w:rsidR="0002610D" w:rsidRPr="009B2576">
        <w:rPr>
          <w:rFonts w:ascii="Times New Roman" w:hAnsi="Times New Roman"/>
          <w:b/>
          <w:color w:val="auto"/>
          <w:sz w:val="28"/>
          <w:szCs w:val="28"/>
          <w:lang w:val="en-US"/>
        </w:rPr>
        <w:t xml:space="preserve">he Department </w:t>
      </w:r>
      <w:r>
        <w:rPr>
          <w:rFonts w:ascii="Times New Roman" w:hAnsi="Times New Roman"/>
          <w:b/>
          <w:color w:val="auto"/>
          <w:sz w:val="28"/>
          <w:szCs w:val="28"/>
          <w:lang w:val="en-US"/>
        </w:rPr>
        <w:t>of</w:t>
      </w:r>
      <w:r w:rsidR="0002610D" w:rsidRPr="009B2576">
        <w:rPr>
          <w:rFonts w:ascii="Times New Roman" w:hAnsi="Times New Roman"/>
          <w:b/>
          <w:color w:val="auto"/>
          <w:sz w:val="28"/>
          <w:szCs w:val="28"/>
          <w:lang w:val="en-US"/>
        </w:rPr>
        <w:t xml:space="preserve"> Health, Dated 10 July 2019 </w:t>
      </w:r>
    </w:p>
    <w:p w14:paraId="4F954E1B" w14:textId="77777777" w:rsidR="007D5F79" w:rsidRPr="009B2576" w:rsidRDefault="007D5F79" w:rsidP="005504A2">
      <w:pPr>
        <w:spacing w:line="360" w:lineRule="auto"/>
        <w:jc w:val="both"/>
        <w:rPr>
          <w:rFonts w:ascii="Times New Roman" w:hAnsi="Times New Roman"/>
          <w:b/>
          <w:color w:val="auto"/>
          <w:sz w:val="24"/>
          <w:szCs w:val="24"/>
          <w:lang w:val="en-US"/>
        </w:rPr>
      </w:pPr>
    </w:p>
    <w:p w14:paraId="2DE23BF3" w14:textId="77777777" w:rsidR="00190806" w:rsidRPr="009B2576" w:rsidRDefault="00FF5990" w:rsidP="005504A2">
      <w:pPr>
        <w:autoSpaceDE w:val="0"/>
        <w:autoSpaceDN w:val="0"/>
        <w:adjustRightInd w:val="0"/>
        <w:spacing w:line="360" w:lineRule="auto"/>
        <w:jc w:val="both"/>
        <w:rPr>
          <w:rFonts w:ascii="Times New Roman" w:hAnsi="Times New Roman"/>
          <w:color w:val="auto"/>
          <w:sz w:val="24"/>
          <w:szCs w:val="24"/>
        </w:rPr>
      </w:pPr>
      <w:r w:rsidRPr="009B2576">
        <w:rPr>
          <w:rFonts w:ascii="Times New Roman" w:hAnsi="Times New Roman"/>
          <w:color w:val="auto"/>
          <w:sz w:val="24"/>
          <w:szCs w:val="24"/>
        </w:rPr>
        <w:t>The Portfolio Committ</w:t>
      </w:r>
      <w:r w:rsidR="00613BB6" w:rsidRPr="009B2576">
        <w:rPr>
          <w:rFonts w:ascii="Times New Roman" w:hAnsi="Times New Roman"/>
          <w:color w:val="auto"/>
          <w:sz w:val="24"/>
          <w:szCs w:val="24"/>
        </w:rPr>
        <w:t>ee on Health</w:t>
      </w:r>
      <w:r w:rsidR="00944228" w:rsidRPr="009B2576">
        <w:rPr>
          <w:rFonts w:ascii="Times New Roman" w:hAnsi="Times New Roman"/>
          <w:color w:val="auto"/>
          <w:sz w:val="24"/>
          <w:szCs w:val="24"/>
        </w:rPr>
        <w:t xml:space="preserve"> (the Committee)</w:t>
      </w:r>
      <w:r w:rsidR="00613BB6" w:rsidRPr="009B2576">
        <w:rPr>
          <w:rFonts w:ascii="Times New Roman" w:hAnsi="Times New Roman"/>
          <w:color w:val="auto"/>
          <w:sz w:val="24"/>
          <w:szCs w:val="24"/>
        </w:rPr>
        <w:t xml:space="preserve">, having considered </w:t>
      </w:r>
      <w:r w:rsidR="007D5F79" w:rsidRPr="009B2576">
        <w:rPr>
          <w:rFonts w:ascii="Times New Roman" w:hAnsi="Times New Roman"/>
          <w:color w:val="auto"/>
          <w:sz w:val="24"/>
          <w:szCs w:val="24"/>
        </w:rPr>
        <w:t xml:space="preserve">Budget Vote 16: Health, together with </w:t>
      </w:r>
      <w:r w:rsidR="00613BB6" w:rsidRPr="009B2576">
        <w:rPr>
          <w:rFonts w:ascii="Times New Roman" w:hAnsi="Times New Roman"/>
          <w:color w:val="auto"/>
          <w:sz w:val="24"/>
          <w:szCs w:val="24"/>
        </w:rPr>
        <w:t xml:space="preserve">the </w:t>
      </w:r>
      <w:r w:rsidR="00CB7EA0" w:rsidRPr="009B2576">
        <w:rPr>
          <w:rFonts w:ascii="Times New Roman" w:hAnsi="Times New Roman"/>
          <w:color w:val="auto"/>
          <w:sz w:val="24"/>
          <w:szCs w:val="24"/>
        </w:rPr>
        <w:t xml:space="preserve">2019/20-2020/21 </w:t>
      </w:r>
      <w:r w:rsidRPr="009B2576">
        <w:rPr>
          <w:rFonts w:ascii="Times New Roman" w:hAnsi="Times New Roman"/>
          <w:color w:val="auto"/>
          <w:sz w:val="24"/>
          <w:szCs w:val="24"/>
        </w:rPr>
        <w:t>Annual Performance Plan</w:t>
      </w:r>
      <w:r w:rsidR="00D86349" w:rsidRPr="009B2576">
        <w:rPr>
          <w:rFonts w:ascii="Times New Roman" w:hAnsi="Times New Roman"/>
          <w:color w:val="auto"/>
          <w:sz w:val="24"/>
          <w:szCs w:val="24"/>
        </w:rPr>
        <w:t xml:space="preserve"> (APP)</w:t>
      </w:r>
      <w:r w:rsidRPr="009B2576">
        <w:rPr>
          <w:rFonts w:ascii="Times New Roman" w:hAnsi="Times New Roman"/>
          <w:color w:val="auto"/>
          <w:sz w:val="24"/>
          <w:szCs w:val="24"/>
        </w:rPr>
        <w:t xml:space="preserve"> of the Department of Health</w:t>
      </w:r>
      <w:r w:rsidR="00B15F43" w:rsidRPr="009B2576">
        <w:rPr>
          <w:rFonts w:ascii="Times New Roman" w:hAnsi="Times New Roman"/>
          <w:color w:val="auto"/>
          <w:sz w:val="24"/>
          <w:szCs w:val="24"/>
        </w:rPr>
        <w:t xml:space="preserve"> </w:t>
      </w:r>
      <w:r w:rsidR="00911EB3" w:rsidRPr="009B2576">
        <w:rPr>
          <w:rFonts w:ascii="Times New Roman" w:hAnsi="Times New Roman"/>
          <w:color w:val="auto"/>
          <w:sz w:val="24"/>
          <w:szCs w:val="24"/>
        </w:rPr>
        <w:t xml:space="preserve">() </w:t>
      </w:r>
      <w:r w:rsidR="00E342FE" w:rsidRPr="009B2576">
        <w:rPr>
          <w:rFonts w:ascii="Times New Roman" w:hAnsi="Times New Roman"/>
          <w:color w:val="auto"/>
          <w:sz w:val="24"/>
          <w:szCs w:val="24"/>
        </w:rPr>
        <w:t>(the Department)</w:t>
      </w:r>
      <w:r w:rsidR="00911EB3" w:rsidRPr="009B2576">
        <w:rPr>
          <w:rFonts w:ascii="Times New Roman" w:hAnsi="Times New Roman"/>
          <w:color w:val="auto"/>
          <w:sz w:val="24"/>
          <w:szCs w:val="24"/>
        </w:rPr>
        <w:t>,</w:t>
      </w:r>
      <w:r w:rsidRPr="009B2576">
        <w:rPr>
          <w:rFonts w:ascii="Times New Roman" w:hAnsi="Times New Roman"/>
          <w:color w:val="auto"/>
          <w:sz w:val="24"/>
          <w:szCs w:val="24"/>
        </w:rPr>
        <w:t xml:space="preserve"> reports as follows:</w:t>
      </w:r>
    </w:p>
    <w:p w14:paraId="5B22A075" w14:textId="77777777" w:rsidR="008F0E4C" w:rsidRPr="009B2576" w:rsidRDefault="008F0E4C" w:rsidP="005504A2">
      <w:pPr>
        <w:autoSpaceDE w:val="0"/>
        <w:autoSpaceDN w:val="0"/>
        <w:adjustRightInd w:val="0"/>
        <w:spacing w:line="360" w:lineRule="auto"/>
        <w:jc w:val="both"/>
        <w:rPr>
          <w:rFonts w:ascii="Times New Roman" w:hAnsi="Times New Roman"/>
          <w:color w:val="auto"/>
          <w:sz w:val="24"/>
          <w:szCs w:val="24"/>
        </w:rPr>
      </w:pPr>
    </w:p>
    <w:p w14:paraId="5A7297C5" w14:textId="77777777" w:rsidR="00422827" w:rsidRPr="009B2576" w:rsidRDefault="00520A28" w:rsidP="005504A2">
      <w:pPr>
        <w:numPr>
          <w:ilvl w:val="0"/>
          <w:numId w:val="1"/>
        </w:numPr>
        <w:autoSpaceDE w:val="0"/>
        <w:autoSpaceDN w:val="0"/>
        <w:adjustRightInd w:val="0"/>
        <w:spacing w:line="360" w:lineRule="auto"/>
        <w:jc w:val="both"/>
        <w:rPr>
          <w:rFonts w:ascii="Times New Roman" w:hAnsi="Times New Roman"/>
          <w:color w:val="auto"/>
          <w:sz w:val="24"/>
          <w:szCs w:val="24"/>
        </w:rPr>
      </w:pPr>
      <w:r w:rsidRPr="009B2576">
        <w:rPr>
          <w:rFonts w:ascii="Times New Roman" w:hAnsi="Times New Roman"/>
          <w:b/>
          <w:color w:val="auto"/>
          <w:sz w:val="24"/>
          <w:szCs w:val="24"/>
          <w:lang w:val="en-US"/>
        </w:rPr>
        <w:t xml:space="preserve">INTRODUCTION </w:t>
      </w:r>
    </w:p>
    <w:p w14:paraId="793556A6" w14:textId="77777777" w:rsidR="00B74F4B" w:rsidRPr="009B2576" w:rsidRDefault="00B74F4B" w:rsidP="005504A2">
      <w:pPr>
        <w:pStyle w:val="ListParagraph"/>
        <w:autoSpaceDE w:val="0"/>
        <w:autoSpaceDN w:val="0"/>
        <w:adjustRightInd w:val="0"/>
        <w:spacing w:line="360" w:lineRule="auto"/>
        <w:ind w:left="0"/>
        <w:jc w:val="both"/>
        <w:rPr>
          <w:rFonts w:ascii="Times New Roman" w:hAnsi="Times New Roman"/>
          <w:b/>
          <w:color w:val="auto"/>
          <w:sz w:val="24"/>
          <w:szCs w:val="24"/>
          <w:lang w:val="en-US"/>
        </w:rPr>
      </w:pPr>
    </w:p>
    <w:p w14:paraId="0E4A28B3" w14:textId="77777777" w:rsidR="00176FE0" w:rsidRPr="009B2576" w:rsidRDefault="00CA18EB" w:rsidP="005504A2">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9B2576">
        <w:rPr>
          <w:rFonts w:ascii="Times New Roman" w:hAnsi="Times New Roman"/>
          <w:color w:val="auto"/>
          <w:spacing w:val="0"/>
          <w:sz w:val="24"/>
          <w:szCs w:val="24"/>
          <w:lang w:val="en-ZA" w:eastAsia="en-ZA"/>
        </w:rPr>
        <w:t xml:space="preserve">The Constitution of South Africa (Act No. 108 of 1996) recognizes that </w:t>
      </w:r>
      <w:r w:rsidR="00A30E03" w:rsidRPr="009B2576">
        <w:rPr>
          <w:rFonts w:ascii="Times New Roman" w:hAnsi="Times New Roman"/>
          <w:color w:val="auto"/>
          <w:spacing w:val="0"/>
          <w:sz w:val="24"/>
          <w:szCs w:val="24"/>
          <w:lang w:val="en-ZA" w:eastAsia="en-ZA"/>
        </w:rPr>
        <w:t>Parliament</w:t>
      </w:r>
      <w:r w:rsidRPr="009B2576">
        <w:rPr>
          <w:rFonts w:ascii="Times New Roman" w:hAnsi="Times New Roman"/>
          <w:color w:val="auto"/>
          <w:spacing w:val="0"/>
          <w:sz w:val="24"/>
          <w:szCs w:val="24"/>
          <w:lang w:val="en-ZA" w:eastAsia="en-ZA"/>
        </w:rPr>
        <w:t xml:space="preserve"> has an important role to play in overseeing the perfor</w:t>
      </w:r>
      <w:r w:rsidR="005504A2" w:rsidRPr="009B2576">
        <w:rPr>
          <w:rFonts w:ascii="Times New Roman" w:hAnsi="Times New Roman"/>
          <w:color w:val="auto"/>
          <w:spacing w:val="0"/>
          <w:sz w:val="24"/>
          <w:szCs w:val="24"/>
          <w:lang w:val="en-ZA" w:eastAsia="en-ZA"/>
        </w:rPr>
        <w:t>mance of government departments</w:t>
      </w:r>
      <w:r w:rsidR="00CB7EA0" w:rsidRPr="009B2576">
        <w:rPr>
          <w:rFonts w:ascii="Times New Roman" w:hAnsi="Times New Roman"/>
          <w:color w:val="auto"/>
          <w:spacing w:val="0"/>
          <w:sz w:val="24"/>
          <w:szCs w:val="24"/>
          <w:lang w:val="en-ZA" w:eastAsia="en-ZA"/>
        </w:rPr>
        <w:t>.</w:t>
      </w:r>
      <w:r w:rsidRPr="009B2576">
        <w:rPr>
          <w:rFonts w:ascii="Times New Roman" w:hAnsi="Times New Roman"/>
          <w:color w:val="auto"/>
          <w:spacing w:val="0"/>
          <w:sz w:val="24"/>
          <w:szCs w:val="24"/>
          <w:lang w:val="en-ZA" w:eastAsia="en-ZA"/>
        </w:rPr>
        <w:t xml:space="preserve"> </w:t>
      </w:r>
      <w:r w:rsidR="00FB0E7A" w:rsidRPr="009B2576">
        <w:rPr>
          <w:rFonts w:ascii="Times New Roman" w:hAnsi="Times New Roman"/>
          <w:color w:val="auto"/>
          <w:spacing w:val="0"/>
          <w:sz w:val="24"/>
          <w:szCs w:val="24"/>
          <w:lang w:val="en-ZA" w:eastAsia="en-ZA"/>
        </w:rPr>
        <w:t>Through</w:t>
      </w:r>
      <w:r w:rsidR="00E27877" w:rsidRPr="009B2576">
        <w:rPr>
          <w:rFonts w:ascii="Times New Roman" w:hAnsi="Times New Roman"/>
          <w:color w:val="auto"/>
          <w:spacing w:val="0"/>
          <w:sz w:val="24"/>
          <w:szCs w:val="24"/>
          <w:lang w:val="en-ZA" w:eastAsia="en-ZA"/>
        </w:rPr>
        <w:t xml:space="preserve"> </w:t>
      </w:r>
      <w:r w:rsidR="00FB0E7A" w:rsidRPr="009B2576">
        <w:rPr>
          <w:rFonts w:ascii="Times New Roman" w:hAnsi="Times New Roman"/>
          <w:color w:val="auto"/>
          <w:spacing w:val="0"/>
          <w:sz w:val="24"/>
          <w:szCs w:val="24"/>
          <w:lang w:val="en-ZA" w:eastAsia="en-ZA"/>
        </w:rPr>
        <w:t>the review of</w:t>
      </w:r>
      <w:r w:rsidR="00E27877" w:rsidRPr="009B2576">
        <w:rPr>
          <w:rFonts w:ascii="Times New Roman" w:hAnsi="Times New Roman"/>
          <w:color w:val="auto"/>
          <w:spacing w:val="0"/>
          <w:sz w:val="24"/>
          <w:szCs w:val="24"/>
          <w:lang w:val="en-ZA" w:eastAsia="en-ZA"/>
        </w:rPr>
        <w:t xml:space="preserve"> </w:t>
      </w:r>
      <w:r w:rsidR="006516AA" w:rsidRPr="009B2576">
        <w:rPr>
          <w:rFonts w:ascii="Times New Roman" w:hAnsi="Times New Roman"/>
          <w:color w:val="auto"/>
          <w:spacing w:val="0"/>
          <w:sz w:val="24"/>
          <w:szCs w:val="24"/>
          <w:lang w:val="en-ZA" w:eastAsia="en-ZA"/>
        </w:rPr>
        <w:t xml:space="preserve">strategic plans, </w:t>
      </w:r>
      <w:r w:rsidR="00E27877" w:rsidRPr="009B2576">
        <w:rPr>
          <w:rFonts w:ascii="Times New Roman" w:hAnsi="Times New Roman"/>
          <w:color w:val="auto"/>
          <w:spacing w:val="0"/>
          <w:sz w:val="24"/>
          <w:szCs w:val="24"/>
          <w:lang w:val="en-ZA" w:eastAsia="en-ZA"/>
        </w:rPr>
        <w:t>annual</w:t>
      </w:r>
      <w:r w:rsidR="006516AA" w:rsidRPr="009B2576">
        <w:rPr>
          <w:rFonts w:ascii="Times New Roman" w:hAnsi="Times New Roman"/>
          <w:color w:val="auto"/>
          <w:spacing w:val="0"/>
          <w:sz w:val="24"/>
          <w:szCs w:val="24"/>
          <w:lang w:val="en-ZA" w:eastAsia="en-ZA"/>
        </w:rPr>
        <w:t xml:space="preserve"> performance plans, annual budget</w:t>
      </w:r>
      <w:r w:rsidR="00DD204F" w:rsidRPr="009B2576">
        <w:rPr>
          <w:rFonts w:ascii="Times New Roman" w:hAnsi="Times New Roman"/>
          <w:color w:val="auto"/>
          <w:spacing w:val="0"/>
          <w:sz w:val="24"/>
          <w:szCs w:val="24"/>
          <w:lang w:val="en-ZA" w:eastAsia="en-ZA"/>
        </w:rPr>
        <w:t xml:space="preserve"> and medium-term expenditure framework allocation and needs</w:t>
      </w:r>
      <w:r w:rsidR="00E27877" w:rsidRPr="009B2576">
        <w:rPr>
          <w:rFonts w:ascii="Times New Roman" w:hAnsi="Times New Roman"/>
          <w:color w:val="auto"/>
          <w:spacing w:val="0"/>
          <w:sz w:val="24"/>
          <w:szCs w:val="24"/>
          <w:lang w:val="en-ZA" w:eastAsia="en-ZA"/>
        </w:rPr>
        <w:t xml:space="preserve">. </w:t>
      </w:r>
    </w:p>
    <w:p w14:paraId="4E082162" w14:textId="77777777" w:rsidR="00944228" w:rsidRPr="009B2576" w:rsidRDefault="00944228" w:rsidP="005504A2">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p>
    <w:p w14:paraId="28F59BF2" w14:textId="77777777" w:rsidR="00437A0B" w:rsidRPr="009B2576" w:rsidRDefault="00944228" w:rsidP="005504A2">
      <w:pPr>
        <w:spacing w:line="360" w:lineRule="auto"/>
        <w:jc w:val="both"/>
        <w:rPr>
          <w:rFonts w:ascii="Times New Roman" w:hAnsi="Times New Roman"/>
          <w:color w:val="auto"/>
          <w:spacing w:val="0"/>
          <w:sz w:val="24"/>
          <w:szCs w:val="24"/>
          <w:lang w:val="en-ZA" w:eastAsia="en-ZA"/>
        </w:rPr>
      </w:pPr>
      <w:r w:rsidRPr="009B2576">
        <w:rPr>
          <w:rFonts w:ascii="Times New Roman" w:hAnsi="Times New Roman"/>
          <w:color w:val="auto"/>
          <w:spacing w:val="0"/>
          <w:sz w:val="24"/>
          <w:szCs w:val="24"/>
          <w:lang w:val="en-ZA" w:eastAsia="en-ZA"/>
        </w:rPr>
        <w:t xml:space="preserve">This report </w:t>
      </w:r>
      <w:r w:rsidR="004A5F9C" w:rsidRPr="009B2576">
        <w:rPr>
          <w:rFonts w:ascii="Times New Roman" w:hAnsi="Times New Roman"/>
          <w:color w:val="auto"/>
          <w:spacing w:val="0"/>
          <w:sz w:val="24"/>
          <w:szCs w:val="24"/>
          <w:lang w:val="en-ZA" w:eastAsia="en-ZA"/>
        </w:rPr>
        <w:t>summarises</w:t>
      </w:r>
      <w:r w:rsidRPr="009B2576">
        <w:rPr>
          <w:rFonts w:ascii="Times New Roman" w:hAnsi="Times New Roman"/>
          <w:color w:val="auto"/>
          <w:spacing w:val="0"/>
          <w:sz w:val="24"/>
          <w:szCs w:val="24"/>
          <w:lang w:val="en-ZA" w:eastAsia="en-ZA"/>
        </w:rPr>
        <w:t xml:space="preserve"> </w:t>
      </w:r>
      <w:r w:rsidR="00911EB3" w:rsidRPr="009B2576">
        <w:rPr>
          <w:rFonts w:ascii="Times New Roman" w:hAnsi="Times New Roman"/>
          <w:color w:val="auto"/>
          <w:spacing w:val="0"/>
          <w:sz w:val="24"/>
          <w:szCs w:val="24"/>
          <w:lang w:val="en-ZA" w:eastAsia="en-ZA"/>
        </w:rPr>
        <w:t xml:space="preserve">a presentation </w:t>
      </w:r>
      <w:r w:rsidR="004A5F9C" w:rsidRPr="009B2576">
        <w:rPr>
          <w:rFonts w:ascii="Times New Roman" w:hAnsi="Times New Roman"/>
          <w:color w:val="auto"/>
          <w:spacing w:val="0"/>
          <w:sz w:val="24"/>
          <w:szCs w:val="24"/>
          <w:lang w:val="en-ZA" w:eastAsia="en-ZA"/>
        </w:rPr>
        <w:t>received from</w:t>
      </w:r>
      <w:r w:rsidRPr="009B2576">
        <w:rPr>
          <w:rFonts w:ascii="Times New Roman" w:hAnsi="Times New Roman"/>
          <w:color w:val="auto"/>
          <w:spacing w:val="0"/>
          <w:sz w:val="24"/>
          <w:szCs w:val="24"/>
          <w:lang w:val="en-ZA" w:eastAsia="en-ZA"/>
        </w:rPr>
        <w:t xml:space="preserve"> the Department</w:t>
      </w:r>
      <w:r w:rsidR="00E27877" w:rsidRPr="009B2576">
        <w:rPr>
          <w:rFonts w:ascii="Times New Roman" w:hAnsi="Times New Roman"/>
          <w:color w:val="auto"/>
          <w:spacing w:val="0"/>
          <w:sz w:val="24"/>
          <w:szCs w:val="24"/>
          <w:lang w:val="en-ZA" w:eastAsia="en-ZA"/>
        </w:rPr>
        <w:t xml:space="preserve"> </w:t>
      </w:r>
      <w:r w:rsidR="00BA6445" w:rsidRPr="009B2576">
        <w:rPr>
          <w:rFonts w:ascii="Times New Roman" w:hAnsi="Times New Roman"/>
          <w:color w:val="auto"/>
          <w:spacing w:val="0"/>
          <w:sz w:val="24"/>
          <w:szCs w:val="24"/>
          <w:lang w:val="en-ZA" w:eastAsia="en-ZA"/>
        </w:rPr>
        <w:t xml:space="preserve">focusing on </w:t>
      </w:r>
      <w:r w:rsidR="00C603D7" w:rsidRPr="009B2576">
        <w:rPr>
          <w:rFonts w:ascii="Times New Roman" w:hAnsi="Times New Roman"/>
          <w:color w:val="auto"/>
          <w:spacing w:val="0"/>
          <w:sz w:val="24"/>
          <w:szCs w:val="24"/>
          <w:lang w:val="en-ZA" w:eastAsia="en-ZA"/>
        </w:rPr>
        <w:t>the</w:t>
      </w:r>
      <w:r w:rsidR="00853799" w:rsidRPr="009B2576">
        <w:rPr>
          <w:rFonts w:ascii="Times New Roman" w:hAnsi="Times New Roman"/>
          <w:color w:val="auto"/>
          <w:spacing w:val="0"/>
          <w:sz w:val="24"/>
          <w:szCs w:val="24"/>
          <w:lang w:val="en-ZA" w:eastAsia="en-ZA"/>
        </w:rPr>
        <w:t>ir</w:t>
      </w:r>
      <w:r w:rsidR="00C603D7" w:rsidRPr="009B2576">
        <w:rPr>
          <w:rFonts w:ascii="Times New Roman" w:hAnsi="Times New Roman"/>
          <w:color w:val="auto"/>
          <w:spacing w:val="0"/>
          <w:sz w:val="24"/>
          <w:szCs w:val="24"/>
          <w:lang w:val="en-ZA" w:eastAsia="en-ZA"/>
        </w:rPr>
        <w:t xml:space="preserve"> </w:t>
      </w:r>
      <w:r w:rsidR="00BA6445" w:rsidRPr="009B2576">
        <w:rPr>
          <w:rFonts w:ascii="Times New Roman" w:hAnsi="Times New Roman"/>
          <w:color w:val="auto"/>
          <w:spacing w:val="0"/>
          <w:sz w:val="24"/>
          <w:szCs w:val="24"/>
          <w:lang w:val="en-ZA" w:eastAsia="en-ZA"/>
        </w:rPr>
        <w:t>201</w:t>
      </w:r>
      <w:r w:rsidR="00911EB3" w:rsidRPr="009B2576">
        <w:rPr>
          <w:rFonts w:ascii="Times New Roman" w:hAnsi="Times New Roman"/>
          <w:color w:val="auto"/>
          <w:spacing w:val="0"/>
          <w:sz w:val="24"/>
          <w:szCs w:val="24"/>
          <w:lang w:val="en-ZA" w:eastAsia="en-ZA"/>
        </w:rPr>
        <w:t>9</w:t>
      </w:r>
      <w:r w:rsidR="00BA6445" w:rsidRPr="009B2576">
        <w:rPr>
          <w:rFonts w:ascii="Times New Roman" w:hAnsi="Times New Roman"/>
          <w:color w:val="auto"/>
          <w:spacing w:val="0"/>
          <w:sz w:val="24"/>
          <w:szCs w:val="24"/>
          <w:lang w:val="en-ZA" w:eastAsia="en-ZA"/>
        </w:rPr>
        <w:t>/</w:t>
      </w:r>
      <w:r w:rsidR="00911EB3" w:rsidRPr="009B2576">
        <w:rPr>
          <w:rFonts w:ascii="Times New Roman" w:hAnsi="Times New Roman"/>
          <w:color w:val="auto"/>
          <w:spacing w:val="0"/>
          <w:sz w:val="24"/>
          <w:szCs w:val="24"/>
          <w:lang w:val="en-ZA" w:eastAsia="en-ZA"/>
        </w:rPr>
        <w:t>20 – 2020/21</w:t>
      </w:r>
      <w:r w:rsidR="00573EA3" w:rsidRPr="009B2576">
        <w:rPr>
          <w:rFonts w:ascii="Times New Roman" w:hAnsi="Times New Roman"/>
          <w:color w:val="auto"/>
          <w:spacing w:val="0"/>
          <w:sz w:val="24"/>
          <w:szCs w:val="24"/>
          <w:lang w:val="en-ZA" w:eastAsia="en-ZA"/>
        </w:rPr>
        <w:t xml:space="preserve"> </w:t>
      </w:r>
      <w:r w:rsidR="00BA6445" w:rsidRPr="009B2576">
        <w:rPr>
          <w:rFonts w:ascii="Times New Roman" w:hAnsi="Times New Roman"/>
          <w:color w:val="auto"/>
          <w:spacing w:val="0"/>
          <w:sz w:val="24"/>
          <w:szCs w:val="24"/>
          <w:lang w:val="en-ZA" w:eastAsia="en-ZA"/>
        </w:rPr>
        <w:t>Annual Performance Plan</w:t>
      </w:r>
      <w:r w:rsidR="00C603D7" w:rsidRPr="009B2576">
        <w:rPr>
          <w:rFonts w:ascii="Times New Roman" w:hAnsi="Times New Roman"/>
          <w:color w:val="auto"/>
          <w:spacing w:val="0"/>
          <w:sz w:val="24"/>
          <w:szCs w:val="24"/>
          <w:lang w:val="en-ZA" w:eastAsia="en-ZA"/>
        </w:rPr>
        <w:t xml:space="preserve"> and Budget</w:t>
      </w:r>
      <w:r w:rsidR="00FB0E7A" w:rsidRPr="009B2576">
        <w:rPr>
          <w:rFonts w:ascii="Times New Roman" w:hAnsi="Times New Roman"/>
          <w:color w:val="auto"/>
          <w:spacing w:val="0"/>
          <w:sz w:val="24"/>
          <w:szCs w:val="24"/>
          <w:lang w:val="en-ZA" w:eastAsia="en-ZA"/>
        </w:rPr>
        <w:t xml:space="preserve"> as well as</w:t>
      </w:r>
      <w:r w:rsidR="00651B61" w:rsidRPr="009B2576">
        <w:rPr>
          <w:rFonts w:ascii="Times New Roman" w:hAnsi="Times New Roman"/>
          <w:color w:val="auto"/>
          <w:spacing w:val="0"/>
          <w:sz w:val="24"/>
          <w:szCs w:val="24"/>
          <w:lang w:val="en-ZA" w:eastAsia="en-ZA"/>
        </w:rPr>
        <w:t xml:space="preserve"> </w:t>
      </w:r>
      <w:r w:rsidR="00853799" w:rsidRPr="009B2576">
        <w:rPr>
          <w:rFonts w:ascii="Times New Roman" w:hAnsi="Times New Roman"/>
          <w:color w:val="auto"/>
          <w:spacing w:val="0"/>
          <w:sz w:val="24"/>
          <w:szCs w:val="24"/>
          <w:lang w:val="en-ZA" w:eastAsia="en-ZA"/>
        </w:rPr>
        <w:t>allocations</w:t>
      </w:r>
      <w:r w:rsidR="00DD204F" w:rsidRPr="009B2576">
        <w:rPr>
          <w:rFonts w:ascii="Times New Roman" w:hAnsi="Times New Roman"/>
          <w:color w:val="auto"/>
          <w:spacing w:val="0"/>
          <w:sz w:val="24"/>
          <w:szCs w:val="24"/>
          <w:lang w:val="en-ZA" w:eastAsia="en-ZA"/>
        </w:rPr>
        <w:t xml:space="preserve"> </w:t>
      </w:r>
      <w:r w:rsidR="001A0F11" w:rsidRPr="009B2576">
        <w:rPr>
          <w:rFonts w:ascii="Times New Roman" w:hAnsi="Times New Roman"/>
          <w:color w:val="auto"/>
          <w:spacing w:val="0"/>
          <w:sz w:val="24"/>
          <w:szCs w:val="24"/>
          <w:lang w:val="en-ZA" w:eastAsia="en-ZA"/>
        </w:rPr>
        <w:t>over the</w:t>
      </w:r>
      <w:r w:rsidR="004A5F9C" w:rsidRPr="009B2576">
        <w:rPr>
          <w:rFonts w:ascii="Times New Roman" w:hAnsi="Times New Roman"/>
          <w:color w:val="auto"/>
          <w:spacing w:val="0"/>
          <w:sz w:val="24"/>
          <w:szCs w:val="24"/>
          <w:lang w:val="en-ZA" w:eastAsia="en-ZA"/>
        </w:rPr>
        <w:t xml:space="preserve"> </w:t>
      </w:r>
      <w:r w:rsidR="00BA6445" w:rsidRPr="009B2576">
        <w:rPr>
          <w:rFonts w:ascii="Times New Roman" w:hAnsi="Times New Roman"/>
          <w:color w:val="auto"/>
          <w:spacing w:val="0"/>
          <w:sz w:val="24"/>
          <w:szCs w:val="24"/>
          <w:lang w:val="en-ZA" w:eastAsia="en-ZA"/>
        </w:rPr>
        <w:t>MTE</w:t>
      </w:r>
      <w:r w:rsidR="007F2328" w:rsidRPr="009B2576">
        <w:rPr>
          <w:rFonts w:ascii="Times New Roman" w:hAnsi="Times New Roman"/>
          <w:color w:val="auto"/>
          <w:spacing w:val="0"/>
          <w:sz w:val="24"/>
          <w:szCs w:val="24"/>
          <w:lang w:val="en-ZA" w:eastAsia="en-ZA"/>
        </w:rPr>
        <w:t>F</w:t>
      </w:r>
      <w:r w:rsidR="00BA6445" w:rsidRPr="009B2576">
        <w:rPr>
          <w:rFonts w:ascii="Times New Roman" w:hAnsi="Times New Roman"/>
          <w:color w:val="auto"/>
          <w:spacing w:val="0"/>
          <w:sz w:val="24"/>
          <w:szCs w:val="24"/>
          <w:lang w:val="en-ZA" w:eastAsia="en-ZA"/>
        </w:rPr>
        <w:t xml:space="preserve">. </w:t>
      </w:r>
      <w:r w:rsidR="00C3399F" w:rsidRPr="009B2576">
        <w:rPr>
          <w:rFonts w:ascii="Times New Roman" w:hAnsi="Times New Roman"/>
          <w:color w:val="auto"/>
          <w:spacing w:val="0"/>
          <w:sz w:val="24"/>
          <w:szCs w:val="24"/>
          <w:lang w:val="en-ZA" w:eastAsia="en-ZA"/>
        </w:rPr>
        <w:t>The report details the deliberations</w:t>
      </w:r>
      <w:r w:rsidR="00963AE7" w:rsidRPr="009B2576">
        <w:rPr>
          <w:rFonts w:ascii="Times New Roman" w:hAnsi="Times New Roman"/>
          <w:color w:val="auto"/>
          <w:spacing w:val="0"/>
          <w:sz w:val="24"/>
          <w:szCs w:val="24"/>
          <w:lang w:val="en-ZA" w:eastAsia="en-ZA"/>
        </w:rPr>
        <w:t xml:space="preserve">, </w:t>
      </w:r>
      <w:r w:rsidR="00F109D6" w:rsidRPr="009B2576">
        <w:rPr>
          <w:rFonts w:ascii="Times New Roman" w:hAnsi="Times New Roman"/>
          <w:color w:val="auto"/>
          <w:spacing w:val="0"/>
          <w:sz w:val="24"/>
          <w:szCs w:val="24"/>
          <w:lang w:val="en-ZA" w:eastAsia="en-ZA"/>
        </w:rPr>
        <w:t xml:space="preserve">observations </w:t>
      </w:r>
      <w:r w:rsidR="00C3399F" w:rsidRPr="009B2576">
        <w:rPr>
          <w:rFonts w:ascii="Times New Roman" w:hAnsi="Times New Roman"/>
          <w:color w:val="auto"/>
          <w:spacing w:val="0"/>
          <w:sz w:val="24"/>
          <w:szCs w:val="24"/>
          <w:lang w:val="en-ZA" w:eastAsia="en-ZA"/>
        </w:rPr>
        <w:t>and recommendations made by the Committee relating to V</w:t>
      </w:r>
      <w:r w:rsidR="00BA6445" w:rsidRPr="009B2576">
        <w:rPr>
          <w:rFonts w:ascii="Times New Roman" w:hAnsi="Times New Roman"/>
          <w:color w:val="auto"/>
          <w:spacing w:val="0"/>
          <w:sz w:val="24"/>
          <w:szCs w:val="24"/>
          <w:lang w:val="en-ZA" w:eastAsia="en-ZA"/>
        </w:rPr>
        <w:t>ote</w:t>
      </w:r>
      <w:r w:rsidR="00C3399F" w:rsidRPr="009B2576">
        <w:rPr>
          <w:rFonts w:ascii="Times New Roman" w:hAnsi="Times New Roman"/>
          <w:color w:val="auto"/>
          <w:spacing w:val="0"/>
          <w:sz w:val="24"/>
          <w:szCs w:val="24"/>
          <w:lang w:val="en-ZA" w:eastAsia="en-ZA"/>
        </w:rPr>
        <w:t xml:space="preserve"> 16</w:t>
      </w:r>
      <w:r w:rsidR="00BA10A2" w:rsidRPr="009B2576">
        <w:rPr>
          <w:rFonts w:ascii="Times New Roman" w:hAnsi="Times New Roman"/>
          <w:color w:val="auto"/>
          <w:spacing w:val="0"/>
          <w:sz w:val="24"/>
          <w:szCs w:val="24"/>
          <w:lang w:val="en-ZA" w:eastAsia="en-ZA"/>
        </w:rPr>
        <w:t xml:space="preserve">.  </w:t>
      </w:r>
    </w:p>
    <w:p w14:paraId="716C699A" w14:textId="77777777" w:rsidR="003C32A8" w:rsidRPr="009B2576" w:rsidRDefault="003C32A8" w:rsidP="005504A2">
      <w:pPr>
        <w:spacing w:line="360" w:lineRule="auto"/>
        <w:jc w:val="both"/>
        <w:rPr>
          <w:rFonts w:ascii="Times New Roman" w:hAnsi="Times New Roman"/>
          <w:b/>
          <w:color w:val="auto"/>
          <w:spacing w:val="0"/>
          <w:sz w:val="24"/>
          <w:szCs w:val="24"/>
          <w:lang w:val="en-ZA" w:eastAsia="en-ZA"/>
        </w:rPr>
      </w:pPr>
    </w:p>
    <w:p w14:paraId="671C3F37" w14:textId="77777777" w:rsidR="00CA18EB" w:rsidRPr="009B2576" w:rsidRDefault="00520A28" w:rsidP="005504A2">
      <w:pPr>
        <w:numPr>
          <w:ilvl w:val="0"/>
          <w:numId w:val="1"/>
        </w:numPr>
        <w:spacing w:line="360" w:lineRule="auto"/>
        <w:jc w:val="both"/>
        <w:rPr>
          <w:rFonts w:ascii="Times New Roman" w:hAnsi="Times New Roman"/>
          <w:b/>
          <w:color w:val="auto"/>
          <w:spacing w:val="0"/>
          <w:sz w:val="24"/>
          <w:szCs w:val="24"/>
          <w:lang w:val="en-ZA" w:eastAsia="en-ZA"/>
        </w:rPr>
      </w:pPr>
      <w:r w:rsidRPr="009B2576">
        <w:rPr>
          <w:rFonts w:ascii="Times New Roman" w:hAnsi="Times New Roman"/>
          <w:b/>
          <w:color w:val="auto"/>
          <w:spacing w:val="0"/>
          <w:sz w:val="24"/>
          <w:szCs w:val="24"/>
          <w:lang w:val="en-ZA" w:eastAsia="en-ZA"/>
        </w:rPr>
        <w:t xml:space="preserve">CONSIDERATION OF THE ANNUAL PERFORMANCE PLAN AND BUDGET OF THE DEPARTMENT </w:t>
      </w:r>
    </w:p>
    <w:p w14:paraId="41B20E00" w14:textId="77777777" w:rsidR="00CA18EB" w:rsidRPr="009B2576" w:rsidRDefault="00CA18EB" w:rsidP="005504A2">
      <w:pPr>
        <w:spacing w:line="360" w:lineRule="auto"/>
        <w:jc w:val="both"/>
        <w:rPr>
          <w:rFonts w:ascii="Times New Roman" w:hAnsi="Times New Roman"/>
          <w:b/>
          <w:color w:val="auto"/>
          <w:spacing w:val="0"/>
          <w:sz w:val="24"/>
          <w:szCs w:val="24"/>
          <w:lang w:val="en-ZA" w:eastAsia="en-ZA"/>
        </w:rPr>
      </w:pPr>
    </w:p>
    <w:p w14:paraId="66CFFADA" w14:textId="77777777" w:rsidR="00380662" w:rsidRPr="009B2576" w:rsidRDefault="00BA10A2" w:rsidP="005504A2">
      <w:p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On </w:t>
      </w:r>
      <w:r w:rsidR="00911EB3" w:rsidRPr="009B2576">
        <w:rPr>
          <w:rFonts w:ascii="Times New Roman" w:hAnsi="Times New Roman"/>
          <w:color w:val="auto"/>
          <w:sz w:val="24"/>
          <w:szCs w:val="24"/>
          <w:lang w:val="en-US"/>
        </w:rPr>
        <w:t xml:space="preserve">4 July 2019, </w:t>
      </w:r>
      <w:r w:rsidRPr="009B2576">
        <w:rPr>
          <w:rFonts w:ascii="Times New Roman" w:hAnsi="Times New Roman"/>
          <w:color w:val="auto"/>
          <w:sz w:val="24"/>
          <w:szCs w:val="24"/>
          <w:lang w:val="en-US"/>
        </w:rPr>
        <w:t xml:space="preserve">the </w:t>
      </w:r>
      <w:r w:rsidR="00963AE7" w:rsidRPr="009B2576">
        <w:rPr>
          <w:rFonts w:ascii="Times New Roman" w:hAnsi="Times New Roman"/>
          <w:color w:val="auto"/>
          <w:sz w:val="24"/>
          <w:szCs w:val="24"/>
          <w:lang w:val="en-US"/>
        </w:rPr>
        <w:t xml:space="preserve">Portfolio Committee engaged </w:t>
      </w:r>
      <w:r w:rsidR="000C551E" w:rsidRPr="009B2576">
        <w:rPr>
          <w:rFonts w:ascii="Times New Roman" w:hAnsi="Times New Roman"/>
          <w:color w:val="auto"/>
          <w:sz w:val="24"/>
          <w:szCs w:val="24"/>
          <w:lang w:val="en-US"/>
        </w:rPr>
        <w:t>the Department</w:t>
      </w:r>
      <w:r w:rsidRPr="009B2576">
        <w:rPr>
          <w:rFonts w:ascii="Times New Roman" w:hAnsi="Times New Roman"/>
          <w:color w:val="auto"/>
          <w:sz w:val="24"/>
          <w:szCs w:val="24"/>
          <w:lang w:val="en-US"/>
        </w:rPr>
        <w:t xml:space="preserve"> </w:t>
      </w:r>
      <w:r w:rsidR="000C551E" w:rsidRPr="009B2576">
        <w:rPr>
          <w:rFonts w:ascii="Times New Roman" w:hAnsi="Times New Roman"/>
          <w:color w:val="auto"/>
          <w:sz w:val="24"/>
          <w:szCs w:val="24"/>
          <w:lang w:val="en-US"/>
        </w:rPr>
        <w:t xml:space="preserve">on </w:t>
      </w:r>
      <w:r w:rsidR="00437A0B" w:rsidRPr="009B2576">
        <w:rPr>
          <w:rFonts w:ascii="Times New Roman" w:hAnsi="Times New Roman"/>
          <w:color w:val="auto"/>
          <w:sz w:val="24"/>
          <w:szCs w:val="24"/>
          <w:lang w:val="en-US"/>
        </w:rPr>
        <w:t xml:space="preserve">its </w:t>
      </w:r>
      <w:r w:rsidR="00F360B0" w:rsidRPr="009B2576">
        <w:rPr>
          <w:rFonts w:ascii="Times New Roman" w:hAnsi="Times New Roman"/>
          <w:color w:val="auto"/>
          <w:sz w:val="24"/>
          <w:szCs w:val="24"/>
          <w:lang w:val="en-US"/>
        </w:rPr>
        <w:t>A</w:t>
      </w:r>
      <w:r w:rsidR="000C551E" w:rsidRPr="009B2576">
        <w:rPr>
          <w:rFonts w:ascii="Times New Roman" w:hAnsi="Times New Roman"/>
          <w:color w:val="auto"/>
          <w:sz w:val="24"/>
          <w:szCs w:val="24"/>
          <w:lang w:val="en-US"/>
        </w:rPr>
        <w:t xml:space="preserve">nnual </w:t>
      </w:r>
      <w:r w:rsidR="00F360B0" w:rsidRPr="009B2576">
        <w:rPr>
          <w:rFonts w:ascii="Times New Roman" w:hAnsi="Times New Roman"/>
          <w:color w:val="auto"/>
          <w:sz w:val="24"/>
          <w:szCs w:val="24"/>
          <w:lang w:val="en-US"/>
        </w:rPr>
        <w:t>P</w:t>
      </w:r>
      <w:r w:rsidR="000C551E" w:rsidRPr="009B2576">
        <w:rPr>
          <w:rFonts w:ascii="Times New Roman" w:hAnsi="Times New Roman"/>
          <w:color w:val="auto"/>
          <w:sz w:val="24"/>
          <w:szCs w:val="24"/>
          <w:lang w:val="en-US"/>
        </w:rPr>
        <w:t xml:space="preserve">erformance </w:t>
      </w:r>
      <w:r w:rsidR="00F360B0" w:rsidRPr="009B2576">
        <w:rPr>
          <w:rFonts w:ascii="Times New Roman" w:hAnsi="Times New Roman"/>
          <w:color w:val="auto"/>
          <w:sz w:val="24"/>
          <w:szCs w:val="24"/>
          <w:lang w:val="en-US"/>
        </w:rPr>
        <w:t>P</w:t>
      </w:r>
      <w:r w:rsidR="000C551E" w:rsidRPr="009B2576">
        <w:rPr>
          <w:rFonts w:ascii="Times New Roman" w:hAnsi="Times New Roman"/>
          <w:color w:val="auto"/>
          <w:sz w:val="24"/>
          <w:szCs w:val="24"/>
          <w:lang w:val="en-US"/>
        </w:rPr>
        <w:t xml:space="preserve">lan and budget </w:t>
      </w:r>
      <w:r w:rsidR="00911EB3" w:rsidRPr="009B2576">
        <w:rPr>
          <w:rFonts w:ascii="Times New Roman" w:hAnsi="Times New Roman"/>
          <w:color w:val="auto"/>
          <w:sz w:val="24"/>
          <w:szCs w:val="24"/>
          <w:lang w:val="en-US"/>
        </w:rPr>
        <w:t>for 2019/20 – 2020/21</w:t>
      </w:r>
      <w:r w:rsidR="000C551E" w:rsidRPr="009B2576">
        <w:rPr>
          <w:rFonts w:ascii="Times New Roman" w:hAnsi="Times New Roman"/>
          <w:color w:val="auto"/>
          <w:sz w:val="24"/>
          <w:szCs w:val="24"/>
          <w:lang w:val="en-US"/>
        </w:rPr>
        <w:t xml:space="preserve">.   </w:t>
      </w:r>
      <w:r w:rsidR="006F5D72" w:rsidRPr="009B2576">
        <w:rPr>
          <w:rFonts w:ascii="Times New Roman" w:hAnsi="Times New Roman"/>
          <w:color w:val="auto"/>
          <w:sz w:val="24"/>
          <w:szCs w:val="24"/>
          <w:lang w:val="en-US"/>
        </w:rPr>
        <w:t xml:space="preserve"> </w:t>
      </w:r>
    </w:p>
    <w:p w14:paraId="53D769C4" w14:textId="77777777" w:rsidR="006916B9" w:rsidRPr="009B2576" w:rsidRDefault="006916B9" w:rsidP="005504A2">
      <w:pPr>
        <w:spacing w:line="360" w:lineRule="auto"/>
        <w:jc w:val="both"/>
        <w:rPr>
          <w:rFonts w:ascii="Times New Roman" w:hAnsi="Times New Roman"/>
          <w:color w:val="auto"/>
          <w:sz w:val="24"/>
          <w:szCs w:val="24"/>
          <w:lang w:val="en-US"/>
        </w:rPr>
      </w:pPr>
    </w:p>
    <w:p w14:paraId="0A01659D" w14:textId="77777777" w:rsidR="00D679B5" w:rsidRPr="009B2576" w:rsidRDefault="00520A28" w:rsidP="005504A2">
      <w:pPr>
        <w:numPr>
          <w:ilvl w:val="0"/>
          <w:numId w:val="1"/>
        </w:numPr>
        <w:spacing w:line="360" w:lineRule="auto"/>
        <w:jc w:val="both"/>
        <w:rPr>
          <w:rFonts w:ascii="Times New Roman" w:hAnsi="Times New Roman"/>
          <w:b/>
          <w:color w:val="auto"/>
          <w:sz w:val="24"/>
          <w:szCs w:val="24"/>
        </w:rPr>
      </w:pPr>
      <w:r w:rsidRPr="009B2576">
        <w:rPr>
          <w:rFonts w:ascii="Times New Roman" w:hAnsi="Times New Roman"/>
          <w:b/>
          <w:color w:val="auto"/>
          <w:sz w:val="24"/>
          <w:szCs w:val="24"/>
          <w:lang w:val="en-US"/>
        </w:rPr>
        <w:t xml:space="preserve">OVERVIEW OF THE </w:t>
      </w:r>
      <w:r w:rsidRPr="009B2576">
        <w:rPr>
          <w:rFonts w:ascii="Times New Roman" w:hAnsi="Times New Roman"/>
          <w:b/>
          <w:color w:val="auto"/>
          <w:sz w:val="24"/>
          <w:szCs w:val="24"/>
        </w:rPr>
        <w:t>DEPARTMENT OF HEALTH PLANNED POLICY INITIATIVES</w:t>
      </w:r>
    </w:p>
    <w:p w14:paraId="72A3F09A" w14:textId="77777777" w:rsidR="00424476" w:rsidRPr="009B2576" w:rsidRDefault="00424476" w:rsidP="005504A2">
      <w:pPr>
        <w:spacing w:line="360" w:lineRule="auto"/>
        <w:ind w:left="720"/>
        <w:jc w:val="both"/>
        <w:rPr>
          <w:rFonts w:ascii="Times New Roman" w:hAnsi="Times New Roman"/>
          <w:b/>
          <w:color w:val="auto"/>
          <w:sz w:val="24"/>
          <w:szCs w:val="24"/>
          <w:lang w:val="en-US"/>
        </w:rPr>
      </w:pPr>
    </w:p>
    <w:p w14:paraId="16524978" w14:textId="77777777" w:rsidR="00F333AB" w:rsidRPr="009B2576" w:rsidRDefault="00F333AB" w:rsidP="005504A2">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9B2576">
        <w:rPr>
          <w:rFonts w:ascii="Times New Roman" w:hAnsi="Times New Roman"/>
          <w:color w:val="auto"/>
          <w:spacing w:val="0"/>
          <w:sz w:val="24"/>
          <w:szCs w:val="24"/>
          <w:lang w:val="en-ZA" w:eastAsia="en-ZA"/>
        </w:rPr>
        <w:t xml:space="preserve">The Department aims to provide leadership and coordination of health services to promote the health of all people of South Africa through an accessible, caring and high quality health system based on primary health care approach. The </w:t>
      </w:r>
      <w:r w:rsidR="00E737C6" w:rsidRPr="009B2576">
        <w:rPr>
          <w:rFonts w:ascii="Times New Roman" w:hAnsi="Times New Roman"/>
          <w:color w:val="auto"/>
          <w:spacing w:val="0"/>
          <w:sz w:val="24"/>
          <w:szCs w:val="24"/>
          <w:lang w:val="en-ZA" w:eastAsia="en-ZA"/>
        </w:rPr>
        <w:t>D</w:t>
      </w:r>
      <w:r w:rsidRPr="009B2576">
        <w:rPr>
          <w:rFonts w:ascii="Times New Roman" w:hAnsi="Times New Roman"/>
          <w:color w:val="auto"/>
          <w:spacing w:val="0"/>
          <w:sz w:val="24"/>
          <w:szCs w:val="24"/>
          <w:lang w:val="en-ZA" w:eastAsia="en-ZA"/>
        </w:rPr>
        <w:t xml:space="preserve">epartment derives its </w:t>
      </w:r>
      <w:r w:rsidR="0084718D" w:rsidRPr="009B2576">
        <w:rPr>
          <w:rFonts w:ascii="Times New Roman" w:hAnsi="Times New Roman"/>
          <w:color w:val="auto"/>
          <w:spacing w:val="0"/>
          <w:sz w:val="24"/>
          <w:szCs w:val="24"/>
          <w:lang w:val="en-ZA" w:eastAsia="en-ZA"/>
        </w:rPr>
        <w:t xml:space="preserve">annual performance plan for </w:t>
      </w:r>
      <w:r w:rsidR="0010657E" w:rsidRPr="009B2576">
        <w:rPr>
          <w:rFonts w:ascii="Times New Roman" w:hAnsi="Times New Roman"/>
          <w:color w:val="auto"/>
          <w:spacing w:val="0"/>
          <w:sz w:val="24"/>
          <w:szCs w:val="24"/>
          <w:lang w:val="en-ZA" w:eastAsia="en-ZA"/>
        </w:rPr>
        <w:t xml:space="preserve">the </w:t>
      </w:r>
      <w:r w:rsidR="004E2A7C" w:rsidRPr="009B2576">
        <w:rPr>
          <w:rFonts w:ascii="Times New Roman" w:hAnsi="Times New Roman"/>
          <w:color w:val="auto"/>
          <w:spacing w:val="0"/>
          <w:sz w:val="24"/>
          <w:szCs w:val="24"/>
          <w:lang w:val="en-ZA" w:eastAsia="en-ZA"/>
        </w:rPr>
        <w:t>201</w:t>
      </w:r>
      <w:r w:rsidR="00911EB3" w:rsidRPr="009B2576">
        <w:rPr>
          <w:rFonts w:ascii="Times New Roman" w:hAnsi="Times New Roman"/>
          <w:color w:val="auto"/>
          <w:spacing w:val="0"/>
          <w:sz w:val="24"/>
          <w:szCs w:val="24"/>
          <w:lang w:val="en-ZA" w:eastAsia="en-ZA"/>
        </w:rPr>
        <w:t>9</w:t>
      </w:r>
      <w:r w:rsidR="0084718D" w:rsidRPr="009B2576">
        <w:rPr>
          <w:rFonts w:ascii="Times New Roman" w:hAnsi="Times New Roman"/>
          <w:color w:val="auto"/>
          <w:spacing w:val="0"/>
          <w:sz w:val="24"/>
          <w:szCs w:val="24"/>
          <w:lang w:val="en-ZA" w:eastAsia="en-ZA"/>
        </w:rPr>
        <w:t>/</w:t>
      </w:r>
      <w:r w:rsidR="00911EB3" w:rsidRPr="009B2576">
        <w:rPr>
          <w:rFonts w:ascii="Times New Roman" w:hAnsi="Times New Roman"/>
          <w:color w:val="auto"/>
          <w:spacing w:val="0"/>
          <w:sz w:val="24"/>
          <w:szCs w:val="24"/>
          <w:lang w:val="en-ZA" w:eastAsia="en-ZA"/>
        </w:rPr>
        <w:t>20 – 2020/21</w:t>
      </w:r>
      <w:r w:rsidR="004E2A7C" w:rsidRPr="009B2576">
        <w:rPr>
          <w:rFonts w:ascii="Times New Roman" w:hAnsi="Times New Roman"/>
          <w:color w:val="auto"/>
          <w:spacing w:val="0"/>
          <w:sz w:val="24"/>
          <w:szCs w:val="24"/>
          <w:lang w:val="en-ZA" w:eastAsia="en-ZA"/>
        </w:rPr>
        <w:t xml:space="preserve"> </w:t>
      </w:r>
      <w:r w:rsidR="0010657E" w:rsidRPr="009B2576">
        <w:rPr>
          <w:rFonts w:ascii="Times New Roman" w:hAnsi="Times New Roman"/>
          <w:color w:val="auto"/>
          <w:spacing w:val="0"/>
          <w:sz w:val="24"/>
          <w:szCs w:val="24"/>
          <w:lang w:val="en-ZA" w:eastAsia="en-ZA"/>
        </w:rPr>
        <w:t>period</w:t>
      </w:r>
      <w:r w:rsidRPr="009B2576">
        <w:rPr>
          <w:rFonts w:ascii="Times New Roman" w:hAnsi="Times New Roman"/>
          <w:color w:val="auto"/>
          <w:spacing w:val="0"/>
          <w:sz w:val="24"/>
          <w:szCs w:val="24"/>
          <w:lang w:val="en-ZA" w:eastAsia="en-ZA"/>
        </w:rPr>
        <w:t xml:space="preserve"> from the</w:t>
      </w:r>
      <w:r w:rsidR="001E5733" w:rsidRPr="009B2576">
        <w:rPr>
          <w:rFonts w:ascii="Times New Roman" w:hAnsi="Times New Roman"/>
          <w:color w:val="auto"/>
          <w:spacing w:val="0"/>
          <w:sz w:val="24"/>
          <w:szCs w:val="24"/>
          <w:lang w:val="en-ZA" w:eastAsia="en-ZA"/>
        </w:rPr>
        <w:t xml:space="preserve"> </w:t>
      </w:r>
      <w:r w:rsidR="003C2ABC" w:rsidRPr="009B2576">
        <w:rPr>
          <w:rFonts w:ascii="Times New Roman" w:hAnsi="Times New Roman"/>
          <w:color w:val="auto"/>
          <w:spacing w:val="0"/>
          <w:sz w:val="24"/>
          <w:szCs w:val="24"/>
          <w:lang w:val="en-ZA" w:eastAsia="en-ZA"/>
        </w:rPr>
        <w:t>201</w:t>
      </w:r>
      <w:r w:rsidR="00911EB3" w:rsidRPr="009B2576">
        <w:rPr>
          <w:rFonts w:ascii="Times New Roman" w:hAnsi="Times New Roman"/>
          <w:color w:val="auto"/>
          <w:spacing w:val="0"/>
          <w:sz w:val="24"/>
          <w:szCs w:val="24"/>
          <w:lang w:val="en-ZA" w:eastAsia="en-ZA"/>
        </w:rPr>
        <w:t>9</w:t>
      </w:r>
      <w:r w:rsidR="003C2ABC" w:rsidRPr="009B2576">
        <w:rPr>
          <w:rFonts w:ascii="Times New Roman" w:hAnsi="Times New Roman"/>
          <w:color w:val="auto"/>
          <w:spacing w:val="0"/>
          <w:sz w:val="24"/>
          <w:szCs w:val="24"/>
          <w:lang w:val="en-ZA" w:eastAsia="en-ZA"/>
        </w:rPr>
        <w:t xml:space="preserve"> </w:t>
      </w:r>
      <w:r w:rsidR="001E5733" w:rsidRPr="009B2576">
        <w:rPr>
          <w:rFonts w:ascii="Times New Roman" w:hAnsi="Times New Roman"/>
          <w:color w:val="auto"/>
          <w:spacing w:val="0"/>
          <w:sz w:val="24"/>
          <w:szCs w:val="24"/>
          <w:lang w:val="en-ZA" w:eastAsia="en-ZA"/>
        </w:rPr>
        <w:t>State of the Nation Address (</w:t>
      </w:r>
      <w:proofErr w:type="spellStart"/>
      <w:r w:rsidR="001E5733" w:rsidRPr="009B2576">
        <w:rPr>
          <w:rFonts w:ascii="Times New Roman" w:hAnsi="Times New Roman"/>
          <w:color w:val="auto"/>
          <w:spacing w:val="0"/>
          <w:sz w:val="24"/>
          <w:szCs w:val="24"/>
          <w:lang w:val="en-ZA" w:eastAsia="en-ZA"/>
        </w:rPr>
        <w:t>S</w:t>
      </w:r>
      <w:r w:rsidR="00D679B5" w:rsidRPr="009B2576">
        <w:rPr>
          <w:rFonts w:ascii="Times New Roman" w:hAnsi="Times New Roman"/>
          <w:color w:val="auto"/>
          <w:spacing w:val="0"/>
          <w:sz w:val="24"/>
          <w:szCs w:val="24"/>
          <w:lang w:val="en-ZA" w:eastAsia="en-ZA"/>
        </w:rPr>
        <w:t>o</w:t>
      </w:r>
      <w:r w:rsidR="001E5733" w:rsidRPr="009B2576">
        <w:rPr>
          <w:rFonts w:ascii="Times New Roman" w:hAnsi="Times New Roman"/>
          <w:color w:val="auto"/>
          <w:spacing w:val="0"/>
          <w:sz w:val="24"/>
          <w:szCs w:val="24"/>
          <w:lang w:val="en-ZA" w:eastAsia="en-ZA"/>
        </w:rPr>
        <w:t>NA</w:t>
      </w:r>
      <w:proofErr w:type="spellEnd"/>
      <w:r w:rsidR="001E5733" w:rsidRPr="009B2576">
        <w:rPr>
          <w:rFonts w:ascii="Times New Roman" w:hAnsi="Times New Roman"/>
          <w:color w:val="auto"/>
          <w:spacing w:val="0"/>
          <w:sz w:val="24"/>
          <w:szCs w:val="24"/>
          <w:lang w:val="en-ZA" w:eastAsia="en-ZA"/>
        </w:rPr>
        <w:t>),</w:t>
      </w:r>
      <w:r w:rsidRPr="009B2576">
        <w:rPr>
          <w:rFonts w:ascii="Times New Roman" w:hAnsi="Times New Roman"/>
          <w:color w:val="auto"/>
          <w:spacing w:val="0"/>
          <w:sz w:val="24"/>
          <w:szCs w:val="24"/>
          <w:lang w:val="en-ZA" w:eastAsia="en-ZA"/>
        </w:rPr>
        <w:t xml:space="preserve"> National Development Plan (NDP)</w:t>
      </w:r>
      <w:r w:rsidR="006A2D38" w:rsidRPr="009B2576">
        <w:rPr>
          <w:rFonts w:ascii="Times New Roman" w:hAnsi="Times New Roman"/>
          <w:color w:val="auto"/>
          <w:sz w:val="24"/>
          <w:szCs w:val="24"/>
        </w:rPr>
        <w:t xml:space="preserve"> </w:t>
      </w:r>
      <w:r w:rsidR="006D68AD" w:rsidRPr="009B2576">
        <w:rPr>
          <w:rFonts w:ascii="Times New Roman" w:hAnsi="Times New Roman"/>
          <w:color w:val="auto"/>
          <w:sz w:val="24"/>
          <w:szCs w:val="24"/>
        </w:rPr>
        <w:t>Vision</w:t>
      </w:r>
      <w:r w:rsidR="00A92CB1" w:rsidRPr="009B2576">
        <w:rPr>
          <w:rFonts w:ascii="Times New Roman" w:hAnsi="Times New Roman"/>
          <w:color w:val="auto"/>
          <w:sz w:val="24"/>
          <w:szCs w:val="24"/>
        </w:rPr>
        <w:t xml:space="preserve"> </w:t>
      </w:r>
      <w:r w:rsidR="006A2D38" w:rsidRPr="009B2576">
        <w:rPr>
          <w:rFonts w:ascii="Times New Roman" w:hAnsi="Times New Roman"/>
          <w:color w:val="auto"/>
          <w:sz w:val="24"/>
          <w:szCs w:val="24"/>
        </w:rPr>
        <w:t>2030</w:t>
      </w:r>
      <w:r w:rsidRPr="009B2576">
        <w:rPr>
          <w:rFonts w:ascii="Times New Roman" w:hAnsi="Times New Roman"/>
          <w:color w:val="auto"/>
          <w:spacing w:val="0"/>
          <w:sz w:val="24"/>
          <w:szCs w:val="24"/>
          <w:lang w:val="en-ZA" w:eastAsia="en-ZA"/>
        </w:rPr>
        <w:t xml:space="preserve">, </w:t>
      </w:r>
      <w:r w:rsidR="00803132" w:rsidRPr="009B2576">
        <w:rPr>
          <w:rFonts w:ascii="Times New Roman" w:hAnsi="Times New Roman"/>
          <w:color w:val="auto"/>
          <w:spacing w:val="0"/>
          <w:sz w:val="24"/>
          <w:szCs w:val="24"/>
          <w:lang w:val="en-ZA" w:eastAsia="en-ZA"/>
        </w:rPr>
        <w:t xml:space="preserve">Sustainable Development </w:t>
      </w:r>
      <w:r w:rsidR="00803132" w:rsidRPr="009B2576">
        <w:rPr>
          <w:rFonts w:ascii="Times New Roman" w:hAnsi="Times New Roman"/>
          <w:color w:val="auto"/>
          <w:spacing w:val="0"/>
          <w:sz w:val="24"/>
          <w:szCs w:val="24"/>
          <w:lang w:val="en-ZA" w:eastAsia="en-ZA"/>
        </w:rPr>
        <w:lastRenderedPageBreak/>
        <w:t>Goals (SDGs),</w:t>
      </w:r>
      <w:r w:rsidR="004C587B" w:rsidRPr="009B2576">
        <w:rPr>
          <w:rFonts w:ascii="Times New Roman" w:hAnsi="Times New Roman"/>
          <w:color w:val="auto"/>
          <w:spacing w:val="0"/>
          <w:sz w:val="24"/>
          <w:szCs w:val="24"/>
          <w:lang w:val="en-ZA" w:eastAsia="en-ZA"/>
        </w:rPr>
        <w:t xml:space="preserve"> </w:t>
      </w:r>
      <w:r w:rsidR="00911A7D" w:rsidRPr="009B2576">
        <w:rPr>
          <w:rFonts w:ascii="Times New Roman" w:hAnsi="Times New Roman"/>
          <w:color w:val="auto"/>
          <w:spacing w:val="0"/>
          <w:sz w:val="24"/>
          <w:szCs w:val="24"/>
          <w:lang w:val="en-ZA" w:eastAsia="en-ZA"/>
        </w:rPr>
        <w:t>M</w:t>
      </w:r>
      <w:r w:rsidR="004C587B" w:rsidRPr="009B2576">
        <w:rPr>
          <w:rFonts w:ascii="Times New Roman" w:hAnsi="Times New Roman"/>
          <w:color w:val="auto"/>
          <w:spacing w:val="0"/>
          <w:sz w:val="24"/>
          <w:szCs w:val="24"/>
          <w:lang w:val="en-ZA" w:eastAsia="en-ZA"/>
        </w:rPr>
        <w:t>edium-</w:t>
      </w:r>
      <w:r w:rsidR="00911A7D" w:rsidRPr="009B2576">
        <w:rPr>
          <w:rFonts w:ascii="Times New Roman" w:hAnsi="Times New Roman"/>
          <w:color w:val="auto"/>
          <w:spacing w:val="0"/>
          <w:sz w:val="24"/>
          <w:szCs w:val="24"/>
          <w:lang w:val="en-ZA" w:eastAsia="en-ZA"/>
        </w:rPr>
        <w:t>T</w:t>
      </w:r>
      <w:r w:rsidR="004C587B" w:rsidRPr="009B2576">
        <w:rPr>
          <w:rFonts w:ascii="Times New Roman" w:hAnsi="Times New Roman"/>
          <w:color w:val="auto"/>
          <w:spacing w:val="0"/>
          <w:sz w:val="24"/>
          <w:szCs w:val="24"/>
          <w:lang w:val="en-ZA" w:eastAsia="en-ZA"/>
        </w:rPr>
        <w:t xml:space="preserve">erm </w:t>
      </w:r>
      <w:r w:rsidR="005C140C" w:rsidRPr="009B2576">
        <w:rPr>
          <w:rFonts w:ascii="Times New Roman" w:hAnsi="Times New Roman"/>
          <w:color w:val="auto"/>
          <w:spacing w:val="0"/>
          <w:sz w:val="24"/>
          <w:szCs w:val="24"/>
          <w:lang w:val="en-ZA" w:eastAsia="en-ZA"/>
        </w:rPr>
        <w:t>Strategic</w:t>
      </w:r>
      <w:r w:rsidR="004C587B" w:rsidRPr="009B2576">
        <w:rPr>
          <w:rFonts w:ascii="Times New Roman" w:hAnsi="Times New Roman"/>
          <w:color w:val="auto"/>
          <w:spacing w:val="0"/>
          <w:sz w:val="24"/>
          <w:szCs w:val="24"/>
          <w:lang w:val="en-ZA" w:eastAsia="en-ZA"/>
        </w:rPr>
        <w:t xml:space="preserve"> </w:t>
      </w:r>
      <w:r w:rsidR="00911A7D" w:rsidRPr="009B2576">
        <w:rPr>
          <w:rFonts w:ascii="Times New Roman" w:hAnsi="Times New Roman"/>
          <w:color w:val="auto"/>
          <w:spacing w:val="0"/>
          <w:sz w:val="24"/>
          <w:szCs w:val="24"/>
          <w:lang w:val="en-ZA" w:eastAsia="en-ZA"/>
        </w:rPr>
        <w:t>F</w:t>
      </w:r>
      <w:r w:rsidR="004C587B" w:rsidRPr="009B2576">
        <w:rPr>
          <w:rFonts w:ascii="Times New Roman" w:hAnsi="Times New Roman"/>
          <w:color w:val="auto"/>
          <w:spacing w:val="0"/>
          <w:sz w:val="24"/>
          <w:szCs w:val="24"/>
          <w:lang w:val="en-ZA" w:eastAsia="en-ZA"/>
        </w:rPr>
        <w:t>ramework</w:t>
      </w:r>
      <w:r w:rsidR="007A1EFE" w:rsidRPr="009B2576">
        <w:rPr>
          <w:rFonts w:ascii="Times New Roman" w:hAnsi="Times New Roman"/>
          <w:color w:val="auto"/>
          <w:spacing w:val="0"/>
          <w:sz w:val="24"/>
          <w:szCs w:val="24"/>
          <w:lang w:val="en-ZA" w:eastAsia="en-ZA"/>
        </w:rPr>
        <w:t xml:space="preserve"> (2014-2019)</w:t>
      </w:r>
      <w:r w:rsidR="004C587B" w:rsidRPr="009B2576">
        <w:rPr>
          <w:rFonts w:ascii="Times New Roman" w:hAnsi="Times New Roman"/>
          <w:color w:val="auto"/>
          <w:spacing w:val="0"/>
          <w:sz w:val="24"/>
          <w:szCs w:val="24"/>
          <w:lang w:val="en-ZA" w:eastAsia="en-ZA"/>
        </w:rPr>
        <w:t>,</w:t>
      </w:r>
      <w:r w:rsidRPr="009B2576">
        <w:rPr>
          <w:rFonts w:ascii="Times New Roman" w:hAnsi="Times New Roman"/>
          <w:color w:val="auto"/>
          <w:spacing w:val="0"/>
          <w:sz w:val="24"/>
          <w:szCs w:val="24"/>
          <w:lang w:val="en-ZA" w:eastAsia="en-ZA"/>
        </w:rPr>
        <w:t xml:space="preserve"> Minister of Finance budget speech</w:t>
      </w:r>
      <w:r w:rsidR="00C5513F" w:rsidRPr="009B2576">
        <w:rPr>
          <w:rFonts w:ascii="Times New Roman" w:hAnsi="Times New Roman"/>
          <w:color w:val="auto"/>
          <w:spacing w:val="0"/>
          <w:sz w:val="24"/>
          <w:szCs w:val="24"/>
          <w:lang w:val="en-ZA" w:eastAsia="en-ZA"/>
        </w:rPr>
        <w:t xml:space="preserve"> (201</w:t>
      </w:r>
      <w:r w:rsidR="00911EB3" w:rsidRPr="009B2576">
        <w:rPr>
          <w:rFonts w:ascii="Times New Roman" w:hAnsi="Times New Roman"/>
          <w:color w:val="auto"/>
          <w:spacing w:val="0"/>
          <w:sz w:val="24"/>
          <w:szCs w:val="24"/>
          <w:lang w:val="en-ZA" w:eastAsia="en-ZA"/>
        </w:rPr>
        <w:t>9</w:t>
      </w:r>
      <w:r w:rsidR="00C5513F" w:rsidRPr="009B2576">
        <w:rPr>
          <w:rFonts w:ascii="Times New Roman" w:hAnsi="Times New Roman"/>
          <w:color w:val="auto"/>
          <w:spacing w:val="0"/>
          <w:sz w:val="24"/>
          <w:szCs w:val="24"/>
          <w:lang w:val="en-ZA" w:eastAsia="en-ZA"/>
        </w:rPr>
        <w:t>)</w:t>
      </w:r>
      <w:r w:rsidR="00633BE2" w:rsidRPr="009B2576">
        <w:rPr>
          <w:rFonts w:ascii="Times New Roman" w:hAnsi="Times New Roman"/>
          <w:color w:val="auto"/>
          <w:spacing w:val="0"/>
          <w:sz w:val="24"/>
          <w:szCs w:val="24"/>
          <w:lang w:val="en-ZA" w:eastAsia="en-ZA"/>
        </w:rPr>
        <w:t>,</w:t>
      </w:r>
      <w:r w:rsidR="00245D22" w:rsidRPr="009B2576">
        <w:rPr>
          <w:rFonts w:ascii="Times New Roman" w:hAnsi="Times New Roman"/>
          <w:color w:val="auto"/>
          <w:spacing w:val="0"/>
          <w:sz w:val="24"/>
          <w:szCs w:val="24"/>
          <w:lang w:val="en-ZA" w:eastAsia="en-ZA"/>
        </w:rPr>
        <w:t xml:space="preserve"> and</w:t>
      </w:r>
      <w:r w:rsidR="001E5733" w:rsidRPr="009B2576">
        <w:rPr>
          <w:rFonts w:ascii="Times New Roman" w:hAnsi="Times New Roman"/>
          <w:color w:val="auto"/>
          <w:spacing w:val="0"/>
          <w:sz w:val="24"/>
          <w:szCs w:val="24"/>
          <w:lang w:val="en-ZA" w:eastAsia="en-ZA"/>
        </w:rPr>
        <w:t xml:space="preserve"> the Department’s </w:t>
      </w:r>
      <w:r w:rsidR="00C5513F" w:rsidRPr="009B2576">
        <w:rPr>
          <w:rFonts w:ascii="Times New Roman" w:hAnsi="Times New Roman"/>
          <w:color w:val="auto"/>
          <w:spacing w:val="0"/>
          <w:sz w:val="24"/>
          <w:szCs w:val="24"/>
          <w:lang w:val="en-ZA" w:eastAsia="en-ZA"/>
        </w:rPr>
        <w:t xml:space="preserve">planned </w:t>
      </w:r>
      <w:r w:rsidR="001E5733" w:rsidRPr="009B2576">
        <w:rPr>
          <w:rFonts w:ascii="Times New Roman" w:hAnsi="Times New Roman"/>
          <w:color w:val="auto"/>
          <w:spacing w:val="0"/>
          <w:sz w:val="24"/>
          <w:szCs w:val="24"/>
          <w:lang w:val="en-ZA" w:eastAsia="en-ZA"/>
        </w:rPr>
        <w:t>policy initiatives</w:t>
      </w:r>
      <w:r w:rsidR="00245D22" w:rsidRPr="009B2576">
        <w:rPr>
          <w:rFonts w:ascii="Times New Roman" w:hAnsi="Times New Roman"/>
          <w:color w:val="auto"/>
          <w:spacing w:val="0"/>
          <w:sz w:val="24"/>
          <w:szCs w:val="24"/>
          <w:lang w:val="en-ZA" w:eastAsia="en-ZA"/>
        </w:rPr>
        <w:t xml:space="preserve"> </w:t>
      </w:r>
      <w:r w:rsidR="00C5513F" w:rsidRPr="009B2576">
        <w:rPr>
          <w:rFonts w:ascii="Times New Roman" w:hAnsi="Times New Roman"/>
          <w:color w:val="auto"/>
          <w:spacing w:val="0"/>
          <w:sz w:val="24"/>
          <w:szCs w:val="24"/>
          <w:lang w:val="en-ZA" w:eastAsia="en-ZA"/>
        </w:rPr>
        <w:t xml:space="preserve">and </w:t>
      </w:r>
      <w:r w:rsidR="00245D22" w:rsidRPr="009B2576">
        <w:rPr>
          <w:rFonts w:ascii="Times New Roman" w:hAnsi="Times New Roman"/>
          <w:color w:val="auto"/>
          <w:spacing w:val="0"/>
          <w:sz w:val="24"/>
          <w:szCs w:val="24"/>
          <w:lang w:val="en-ZA" w:eastAsia="en-ZA"/>
        </w:rPr>
        <w:t>other relevant policies</w:t>
      </w:r>
      <w:r w:rsidRPr="009B2576">
        <w:rPr>
          <w:rFonts w:ascii="Times New Roman" w:hAnsi="Times New Roman"/>
          <w:color w:val="auto"/>
          <w:spacing w:val="0"/>
          <w:sz w:val="24"/>
          <w:szCs w:val="24"/>
          <w:lang w:val="en-ZA" w:eastAsia="en-ZA"/>
        </w:rPr>
        <w:t>.</w:t>
      </w:r>
      <w:r w:rsidR="006D68AD" w:rsidRPr="009B2576">
        <w:rPr>
          <w:rFonts w:ascii="Times New Roman" w:hAnsi="Times New Roman"/>
          <w:color w:val="auto"/>
          <w:spacing w:val="0"/>
          <w:sz w:val="24"/>
          <w:szCs w:val="24"/>
          <w:lang w:val="en-ZA" w:eastAsia="en-ZA"/>
        </w:rPr>
        <w:t xml:space="preserve"> </w:t>
      </w:r>
    </w:p>
    <w:p w14:paraId="6DD94E71" w14:textId="77777777" w:rsidR="008F0E4C" w:rsidRPr="009B2576" w:rsidRDefault="008F0E4C" w:rsidP="005504A2">
      <w:pPr>
        <w:spacing w:line="360" w:lineRule="auto"/>
        <w:jc w:val="both"/>
        <w:rPr>
          <w:rFonts w:ascii="Times New Roman" w:hAnsi="Times New Roman"/>
          <w:color w:val="auto"/>
          <w:spacing w:val="0"/>
          <w:sz w:val="24"/>
          <w:szCs w:val="24"/>
          <w:lang w:eastAsia="en-ZA"/>
        </w:rPr>
      </w:pPr>
    </w:p>
    <w:p w14:paraId="44A33AB0" w14:textId="77777777" w:rsidR="00EA68DF" w:rsidRPr="009B2576" w:rsidRDefault="00EA68DF" w:rsidP="00FE34E6">
      <w:pPr>
        <w:pStyle w:val="ListParagraph"/>
        <w:numPr>
          <w:ilvl w:val="0"/>
          <w:numId w:val="20"/>
        </w:numPr>
        <w:spacing w:line="360" w:lineRule="auto"/>
        <w:rPr>
          <w:rFonts w:ascii="Times New Roman" w:hAnsi="Times New Roman"/>
          <w:b/>
          <w:vanish/>
          <w:color w:val="auto"/>
          <w:sz w:val="24"/>
          <w:szCs w:val="24"/>
        </w:rPr>
      </w:pPr>
    </w:p>
    <w:p w14:paraId="450F52AC" w14:textId="77777777" w:rsidR="00EA68DF" w:rsidRPr="009B2576" w:rsidRDefault="00EA68DF" w:rsidP="00FE34E6">
      <w:pPr>
        <w:pStyle w:val="ListParagraph"/>
        <w:numPr>
          <w:ilvl w:val="0"/>
          <w:numId w:val="20"/>
        </w:numPr>
        <w:spacing w:line="360" w:lineRule="auto"/>
        <w:rPr>
          <w:rFonts w:ascii="Times New Roman" w:hAnsi="Times New Roman"/>
          <w:b/>
          <w:vanish/>
          <w:color w:val="auto"/>
          <w:sz w:val="24"/>
          <w:szCs w:val="24"/>
        </w:rPr>
      </w:pPr>
    </w:p>
    <w:p w14:paraId="77E35710" w14:textId="77777777" w:rsidR="000E6F5E" w:rsidRPr="009B2576" w:rsidRDefault="00D679B5" w:rsidP="00EA68DF">
      <w:pPr>
        <w:pStyle w:val="ListParagraph"/>
        <w:numPr>
          <w:ilvl w:val="1"/>
          <w:numId w:val="1"/>
        </w:numPr>
        <w:spacing w:line="360" w:lineRule="auto"/>
        <w:rPr>
          <w:rFonts w:ascii="Times New Roman" w:hAnsi="Times New Roman"/>
          <w:b/>
          <w:color w:val="auto"/>
          <w:sz w:val="24"/>
          <w:szCs w:val="24"/>
        </w:rPr>
      </w:pPr>
      <w:r w:rsidRPr="009B2576">
        <w:rPr>
          <w:rFonts w:ascii="Times New Roman" w:hAnsi="Times New Roman"/>
          <w:b/>
          <w:color w:val="auto"/>
          <w:sz w:val="24"/>
          <w:szCs w:val="24"/>
        </w:rPr>
        <w:t>State of the Nation Address (</w:t>
      </w:r>
      <w:proofErr w:type="spellStart"/>
      <w:r w:rsidRPr="009B2576">
        <w:rPr>
          <w:rFonts w:ascii="Times New Roman" w:hAnsi="Times New Roman"/>
          <w:b/>
          <w:color w:val="auto"/>
          <w:sz w:val="24"/>
          <w:szCs w:val="24"/>
        </w:rPr>
        <w:t>SoNA</w:t>
      </w:r>
      <w:proofErr w:type="spellEnd"/>
      <w:r w:rsidRPr="009B2576">
        <w:rPr>
          <w:rFonts w:ascii="Times New Roman" w:hAnsi="Times New Roman"/>
          <w:b/>
          <w:color w:val="auto"/>
          <w:sz w:val="24"/>
          <w:szCs w:val="24"/>
        </w:rPr>
        <w:t xml:space="preserve">) </w:t>
      </w:r>
    </w:p>
    <w:p w14:paraId="6790050F" w14:textId="77777777" w:rsidR="00520A28" w:rsidRPr="009B2576" w:rsidRDefault="00520A28" w:rsidP="005504A2">
      <w:pPr>
        <w:spacing w:line="360" w:lineRule="auto"/>
        <w:jc w:val="both"/>
        <w:rPr>
          <w:rFonts w:ascii="Times New Roman" w:hAnsi="Times New Roman"/>
          <w:bCs/>
          <w:sz w:val="24"/>
          <w:szCs w:val="24"/>
        </w:rPr>
      </w:pPr>
    </w:p>
    <w:p w14:paraId="1B1F0138" w14:textId="77777777" w:rsidR="000E6F5E" w:rsidRPr="009B2576" w:rsidRDefault="000E6F5E" w:rsidP="005504A2">
      <w:pPr>
        <w:spacing w:line="360" w:lineRule="auto"/>
        <w:jc w:val="both"/>
        <w:rPr>
          <w:rFonts w:ascii="Times New Roman" w:hAnsi="Times New Roman"/>
          <w:bCs/>
          <w:sz w:val="24"/>
          <w:szCs w:val="24"/>
        </w:rPr>
      </w:pPr>
      <w:r w:rsidRPr="009B2576">
        <w:rPr>
          <w:rFonts w:ascii="Times New Roman" w:hAnsi="Times New Roman"/>
          <w:bCs/>
          <w:sz w:val="24"/>
          <w:szCs w:val="24"/>
        </w:rPr>
        <w:t>The key policy priorities of the Department include the following</w:t>
      </w:r>
      <w:r w:rsidR="00F96DB2" w:rsidRPr="009B2576">
        <w:rPr>
          <w:rFonts w:ascii="Times New Roman" w:hAnsi="Times New Roman"/>
          <w:bCs/>
          <w:sz w:val="24"/>
          <w:szCs w:val="24"/>
        </w:rPr>
        <w:t xml:space="preserve"> highlight</w:t>
      </w:r>
      <w:r w:rsidR="00A92CB1" w:rsidRPr="009B2576">
        <w:rPr>
          <w:rFonts w:ascii="Times New Roman" w:hAnsi="Times New Roman"/>
          <w:bCs/>
          <w:sz w:val="24"/>
          <w:szCs w:val="24"/>
        </w:rPr>
        <w:t>s from</w:t>
      </w:r>
      <w:r w:rsidR="00F96DB2" w:rsidRPr="009B2576">
        <w:rPr>
          <w:rFonts w:ascii="Times New Roman" w:hAnsi="Times New Roman"/>
          <w:bCs/>
          <w:sz w:val="24"/>
          <w:szCs w:val="24"/>
        </w:rPr>
        <w:t xml:space="preserve"> the February State of the Nation of Address</w:t>
      </w:r>
      <w:r w:rsidRPr="009B2576">
        <w:rPr>
          <w:rFonts w:ascii="Times New Roman" w:hAnsi="Times New Roman"/>
          <w:bCs/>
          <w:sz w:val="24"/>
          <w:szCs w:val="24"/>
        </w:rPr>
        <w:t>:</w:t>
      </w:r>
    </w:p>
    <w:p w14:paraId="0F7E82FC" w14:textId="77777777" w:rsidR="003A0B31" w:rsidRPr="009B2576" w:rsidRDefault="003A0B31" w:rsidP="005504A2">
      <w:pPr>
        <w:spacing w:line="360" w:lineRule="auto"/>
        <w:rPr>
          <w:rFonts w:ascii="Times New Roman" w:hAnsi="Times New Roman"/>
          <w:bCs/>
          <w:sz w:val="24"/>
          <w:szCs w:val="24"/>
        </w:rPr>
      </w:pPr>
    </w:p>
    <w:p w14:paraId="0373B586" w14:textId="77777777" w:rsidR="00F96DB2" w:rsidRPr="009B2576" w:rsidRDefault="00F96DB2" w:rsidP="00FE34E6">
      <w:pPr>
        <w:numPr>
          <w:ilvl w:val="0"/>
          <w:numId w:val="9"/>
        </w:numPr>
        <w:spacing w:line="360" w:lineRule="auto"/>
        <w:jc w:val="both"/>
        <w:rPr>
          <w:rFonts w:ascii="Times New Roman" w:hAnsi="Times New Roman"/>
          <w:bCs/>
          <w:sz w:val="24"/>
          <w:szCs w:val="24"/>
        </w:rPr>
      </w:pPr>
      <w:r w:rsidRPr="009B2576">
        <w:rPr>
          <w:rFonts w:ascii="Times New Roman" w:hAnsi="Times New Roman"/>
          <w:bCs/>
          <w:sz w:val="24"/>
          <w:szCs w:val="24"/>
        </w:rPr>
        <w:t>The first Presidential Health Summit, that was held in October 2018 b</w:t>
      </w:r>
      <w:r w:rsidR="00C14D13" w:rsidRPr="009B2576">
        <w:rPr>
          <w:rFonts w:ascii="Times New Roman" w:hAnsi="Times New Roman"/>
          <w:bCs/>
          <w:sz w:val="24"/>
          <w:szCs w:val="24"/>
        </w:rPr>
        <w:t>r</w:t>
      </w:r>
      <w:r w:rsidRPr="009B2576">
        <w:rPr>
          <w:rFonts w:ascii="Times New Roman" w:hAnsi="Times New Roman"/>
          <w:bCs/>
          <w:sz w:val="24"/>
          <w:szCs w:val="24"/>
        </w:rPr>
        <w:t>ought together key stakeholders from a wide range of constituencies in the health sector. Participants engaged each other on the crisis in the health system and proposed immediate, short and medium term solutions to improve the effectiveness of the health system.</w:t>
      </w:r>
    </w:p>
    <w:p w14:paraId="09077D18" w14:textId="77777777" w:rsidR="00383C3B" w:rsidRPr="009B2576" w:rsidRDefault="00F96DB2" w:rsidP="00FE34E6">
      <w:pPr>
        <w:numPr>
          <w:ilvl w:val="0"/>
          <w:numId w:val="9"/>
        </w:numPr>
        <w:spacing w:line="360" w:lineRule="auto"/>
        <w:jc w:val="both"/>
        <w:rPr>
          <w:rFonts w:ascii="Times New Roman" w:hAnsi="Times New Roman"/>
          <w:bCs/>
          <w:sz w:val="24"/>
          <w:szCs w:val="24"/>
        </w:rPr>
      </w:pPr>
      <w:r w:rsidRPr="009B2576">
        <w:rPr>
          <w:rFonts w:ascii="Times New Roman" w:hAnsi="Times New Roman"/>
          <w:bCs/>
          <w:sz w:val="24"/>
          <w:szCs w:val="24"/>
        </w:rPr>
        <w:t>The National Health Insurance</w:t>
      </w:r>
      <w:r w:rsidR="00C14D13" w:rsidRPr="009B2576">
        <w:rPr>
          <w:rFonts w:ascii="Times New Roman" w:hAnsi="Times New Roman"/>
          <w:bCs/>
          <w:sz w:val="24"/>
          <w:szCs w:val="24"/>
        </w:rPr>
        <w:t xml:space="preserve"> (NHI)</w:t>
      </w:r>
      <w:r w:rsidRPr="009B2576">
        <w:rPr>
          <w:rFonts w:ascii="Times New Roman" w:hAnsi="Times New Roman"/>
          <w:bCs/>
          <w:sz w:val="24"/>
          <w:szCs w:val="24"/>
        </w:rPr>
        <w:t xml:space="preserve"> Bill will be ready for submission to Parliament in the immediate future. NHI is envisaged to reduce inequality in access </w:t>
      </w:r>
      <w:r w:rsidR="00383C3B" w:rsidRPr="009B2576">
        <w:rPr>
          <w:rFonts w:ascii="Times New Roman" w:hAnsi="Times New Roman"/>
          <w:bCs/>
          <w:sz w:val="24"/>
          <w:szCs w:val="24"/>
        </w:rPr>
        <w:t xml:space="preserve">to health public and private quality-accredited health facilities. An NHI and quality improvement War Room has been established in </w:t>
      </w:r>
      <w:r w:rsidR="00030571" w:rsidRPr="009B2576">
        <w:rPr>
          <w:rFonts w:ascii="Times New Roman" w:hAnsi="Times New Roman"/>
          <w:bCs/>
          <w:sz w:val="24"/>
          <w:szCs w:val="24"/>
        </w:rPr>
        <w:t>T</w:t>
      </w:r>
      <w:r w:rsidR="00383C3B" w:rsidRPr="009B2576">
        <w:rPr>
          <w:rFonts w:ascii="Times New Roman" w:hAnsi="Times New Roman"/>
          <w:bCs/>
          <w:sz w:val="24"/>
          <w:szCs w:val="24"/>
        </w:rPr>
        <w:t>he Presidency, consisting of various key departments to address the crisis in the public health system, while preparing for the implementation of the NHI.</w:t>
      </w:r>
    </w:p>
    <w:p w14:paraId="7F56CA05" w14:textId="77777777" w:rsidR="00383C3B" w:rsidRPr="009B2576" w:rsidRDefault="00383C3B" w:rsidP="00FE34E6">
      <w:pPr>
        <w:numPr>
          <w:ilvl w:val="0"/>
          <w:numId w:val="9"/>
        </w:numPr>
        <w:spacing w:line="360" w:lineRule="auto"/>
        <w:jc w:val="both"/>
        <w:rPr>
          <w:rFonts w:ascii="Times New Roman" w:hAnsi="Times New Roman"/>
          <w:bCs/>
          <w:sz w:val="24"/>
          <w:szCs w:val="24"/>
        </w:rPr>
      </w:pPr>
      <w:r w:rsidRPr="009B2576">
        <w:rPr>
          <w:rFonts w:ascii="Times New Roman" w:hAnsi="Times New Roman"/>
          <w:bCs/>
          <w:sz w:val="24"/>
          <w:szCs w:val="24"/>
        </w:rPr>
        <w:t>A funded multi-pronged national quality health improvement plan for public health facilities to improve every clinic and hospital, will be contracted by the NHI.</w:t>
      </w:r>
    </w:p>
    <w:p w14:paraId="3F912CE2" w14:textId="77777777" w:rsidR="00383C3B" w:rsidRPr="009B2576" w:rsidRDefault="00383C3B" w:rsidP="005504A2">
      <w:pPr>
        <w:spacing w:line="360" w:lineRule="auto"/>
        <w:ind w:left="360"/>
        <w:jc w:val="both"/>
        <w:rPr>
          <w:rFonts w:ascii="Times New Roman" w:hAnsi="Times New Roman"/>
          <w:bCs/>
          <w:sz w:val="24"/>
          <w:szCs w:val="24"/>
        </w:rPr>
      </w:pPr>
    </w:p>
    <w:p w14:paraId="3F73B8BD" w14:textId="77777777" w:rsidR="00383C3B" w:rsidRPr="009B2576" w:rsidRDefault="00383C3B" w:rsidP="005504A2">
      <w:pPr>
        <w:spacing w:line="360" w:lineRule="auto"/>
        <w:jc w:val="both"/>
        <w:rPr>
          <w:rFonts w:ascii="Times New Roman" w:hAnsi="Times New Roman"/>
          <w:bCs/>
          <w:sz w:val="24"/>
          <w:szCs w:val="24"/>
        </w:rPr>
      </w:pPr>
      <w:r w:rsidRPr="009B2576">
        <w:rPr>
          <w:rFonts w:ascii="Times New Roman" w:hAnsi="Times New Roman"/>
          <w:bCs/>
          <w:sz w:val="24"/>
          <w:szCs w:val="24"/>
        </w:rPr>
        <w:t>The June 2019 SONA expanded o</w:t>
      </w:r>
      <w:r w:rsidR="004F4B5E" w:rsidRPr="009B2576">
        <w:rPr>
          <w:rFonts w:ascii="Times New Roman" w:hAnsi="Times New Roman"/>
          <w:bCs/>
          <w:sz w:val="24"/>
          <w:szCs w:val="24"/>
        </w:rPr>
        <w:t>n</w:t>
      </w:r>
      <w:r w:rsidRPr="009B2576">
        <w:rPr>
          <w:rFonts w:ascii="Times New Roman" w:hAnsi="Times New Roman"/>
          <w:bCs/>
          <w:sz w:val="24"/>
          <w:szCs w:val="24"/>
        </w:rPr>
        <w:t xml:space="preserve"> the February address, emphasising that health is critical to advancing the quality of life of South Africans, reducing the various dimension of poverty and improving the economy. </w:t>
      </w:r>
      <w:r w:rsidR="00891960" w:rsidRPr="009B2576">
        <w:rPr>
          <w:rFonts w:ascii="Times New Roman" w:hAnsi="Times New Roman"/>
          <w:bCs/>
          <w:sz w:val="24"/>
          <w:szCs w:val="24"/>
        </w:rPr>
        <w:t>During the June 2019 SONA, t</w:t>
      </w:r>
      <w:r w:rsidRPr="009B2576">
        <w:rPr>
          <w:rFonts w:ascii="Times New Roman" w:hAnsi="Times New Roman"/>
          <w:bCs/>
          <w:sz w:val="24"/>
          <w:szCs w:val="24"/>
        </w:rPr>
        <w:t xml:space="preserve">he President identified the following health-related </w:t>
      </w:r>
      <w:r w:rsidR="00891960" w:rsidRPr="009B2576">
        <w:rPr>
          <w:rFonts w:ascii="Times New Roman" w:hAnsi="Times New Roman"/>
          <w:bCs/>
          <w:sz w:val="24"/>
          <w:szCs w:val="24"/>
        </w:rPr>
        <w:t>plans</w:t>
      </w:r>
      <w:r w:rsidRPr="009B2576">
        <w:rPr>
          <w:rFonts w:ascii="Times New Roman" w:hAnsi="Times New Roman"/>
          <w:bCs/>
          <w:sz w:val="24"/>
          <w:szCs w:val="24"/>
        </w:rPr>
        <w:t>:</w:t>
      </w:r>
    </w:p>
    <w:p w14:paraId="5582EDF2" w14:textId="77777777" w:rsidR="00383C3B" w:rsidRPr="009B2576" w:rsidRDefault="00383C3B" w:rsidP="005504A2">
      <w:pPr>
        <w:spacing w:line="360" w:lineRule="auto"/>
        <w:ind w:left="360"/>
        <w:jc w:val="both"/>
        <w:rPr>
          <w:rFonts w:ascii="Times New Roman" w:hAnsi="Times New Roman"/>
          <w:bCs/>
          <w:sz w:val="24"/>
          <w:szCs w:val="24"/>
        </w:rPr>
      </w:pPr>
    </w:p>
    <w:p w14:paraId="1AEF3B1A" w14:textId="77777777" w:rsidR="00383C3B" w:rsidRPr="009B2576" w:rsidRDefault="00383C3B" w:rsidP="00FE34E6">
      <w:pPr>
        <w:pStyle w:val="ListParagraph"/>
        <w:numPr>
          <w:ilvl w:val="0"/>
          <w:numId w:val="16"/>
        </w:numPr>
        <w:spacing w:line="360" w:lineRule="auto"/>
        <w:ind w:left="720"/>
        <w:jc w:val="both"/>
        <w:rPr>
          <w:rFonts w:ascii="Times New Roman" w:hAnsi="Times New Roman"/>
          <w:bCs/>
          <w:sz w:val="24"/>
          <w:szCs w:val="24"/>
        </w:rPr>
      </w:pPr>
      <w:r w:rsidRPr="009B2576">
        <w:rPr>
          <w:rFonts w:ascii="Times New Roman" w:hAnsi="Times New Roman"/>
          <w:bCs/>
          <w:sz w:val="24"/>
          <w:szCs w:val="24"/>
        </w:rPr>
        <w:t>Address capacity at hospitals and clinics and long waiting times for medication.</w:t>
      </w:r>
    </w:p>
    <w:p w14:paraId="66BB1448" w14:textId="77777777" w:rsidR="00383C3B" w:rsidRPr="009B2576" w:rsidRDefault="00383C3B" w:rsidP="00FE34E6">
      <w:pPr>
        <w:pStyle w:val="ListParagraph"/>
        <w:numPr>
          <w:ilvl w:val="0"/>
          <w:numId w:val="16"/>
        </w:numPr>
        <w:spacing w:line="360" w:lineRule="auto"/>
        <w:ind w:left="720"/>
        <w:jc w:val="both"/>
        <w:rPr>
          <w:rFonts w:ascii="Times New Roman" w:hAnsi="Times New Roman"/>
          <w:bCs/>
          <w:sz w:val="24"/>
          <w:szCs w:val="24"/>
        </w:rPr>
      </w:pPr>
      <w:r w:rsidRPr="009B2576">
        <w:rPr>
          <w:rFonts w:ascii="Times New Roman" w:hAnsi="Times New Roman"/>
          <w:bCs/>
          <w:sz w:val="24"/>
          <w:szCs w:val="24"/>
        </w:rPr>
        <w:t>Highlight Human Resources for Health (HRH) issues and shortages of doctors and nurses.</w:t>
      </w:r>
    </w:p>
    <w:p w14:paraId="32060512" w14:textId="77777777" w:rsidR="00383C3B" w:rsidRPr="009B2576" w:rsidRDefault="00383C3B" w:rsidP="00FE34E6">
      <w:pPr>
        <w:pStyle w:val="ListParagraph"/>
        <w:numPr>
          <w:ilvl w:val="0"/>
          <w:numId w:val="16"/>
        </w:numPr>
        <w:spacing w:line="360" w:lineRule="auto"/>
        <w:ind w:left="720"/>
        <w:jc w:val="both"/>
        <w:rPr>
          <w:rFonts w:ascii="Times New Roman" w:hAnsi="Times New Roman"/>
          <w:bCs/>
          <w:sz w:val="24"/>
          <w:szCs w:val="24"/>
        </w:rPr>
      </w:pPr>
      <w:r w:rsidRPr="009B2576">
        <w:rPr>
          <w:rFonts w:ascii="Times New Roman" w:hAnsi="Times New Roman"/>
          <w:bCs/>
          <w:sz w:val="24"/>
          <w:szCs w:val="24"/>
        </w:rPr>
        <w:t>Improve ambulance services including obstetric care.</w:t>
      </w:r>
    </w:p>
    <w:p w14:paraId="2BFD4122" w14:textId="77777777" w:rsidR="00383C3B" w:rsidRPr="009B2576" w:rsidRDefault="00383C3B" w:rsidP="00FE34E6">
      <w:pPr>
        <w:pStyle w:val="ListParagraph"/>
        <w:numPr>
          <w:ilvl w:val="0"/>
          <w:numId w:val="16"/>
        </w:numPr>
        <w:spacing w:line="360" w:lineRule="auto"/>
        <w:ind w:left="720"/>
        <w:jc w:val="both"/>
        <w:rPr>
          <w:rFonts w:ascii="Times New Roman" w:hAnsi="Times New Roman"/>
          <w:bCs/>
          <w:sz w:val="24"/>
          <w:szCs w:val="24"/>
        </w:rPr>
      </w:pPr>
      <w:r w:rsidRPr="009B2576">
        <w:rPr>
          <w:rFonts w:ascii="Times New Roman" w:hAnsi="Times New Roman"/>
          <w:bCs/>
          <w:sz w:val="24"/>
          <w:szCs w:val="24"/>
        </w:rPr>
        <w:lastRenderedPageBreak/>
        <w:t>Complete and use the Presidential Health Summit Compact to address the crisis in clinics and hospitals.</w:t>
      </w:r>
    </w:p>
    <w:p w14:paraId="2DB874AB" w14:textId="77777777" w:rsidR="00383C3B" w:rsidRPr="009B2576" w:rsidRDefault="00383C3B" w:rsidP="00FE34E6">
      <w:pPr>
        <w:pStyle w:val="ListParagraph"/>
        <w:numPr>
          <w:ilvl w:val="0"/>
          <w:numId w:val="16"/>
        </w:numPr>
        <w:spacing w:line="360" w:lineRule="auto"/>
        <w:ind w:left="720"/>
        <w:jc w:val="both"/>
        <w:rPr>
          <w:rFonts w:ascii="Times New Roman" w:hAnsi="Times New Roman"/>
          <w:bCs/>
          <w:sz w:val="24"/>
          <w:szCs w:val="24"/>
        </w:rPr>
      </w:pPr>
      <w:r w:rsidRPr="009B2576">
        <w:rPr>
          <w:rFonts w:ascii="Times New Roman" w:hAnsi="Times New Roman"/>
          <w:bCs/>
          <w:sz w:val="24"/>
          <w:szCs w:val="24"/>
        </w:rPr>
        <w:t xml:space="preserve">Revise the </w:t>
      </w:r>
      <w:r w:rsidR="002806C3" w:rsidRPr="009B2576">
        <w:rPr>
          <w:rFonts w:ascii="Times New Roman" w:hAnsi="Times New Roman"/>
          <w:bCs/>
          <w:sz w:val="24"/>
          <w:szCs w:val="24"/>
        </w:rPr>
        <w:t>NHI</w:t>
      </w:r>
      <w:r w:rsidRPr="009B2576">
        <w:rPr>
          <w:rFonts w:ascii="Times New Roman" w:hAnsi="Times New Roman"/>
          <w:bCs/>
          <w:sz w:val="24"/>
          <w:szCs w:val="24"/>
        </w:rPr>
        <w:t xml:space="preserve"> Implementation Plan including accelerating quality of care initiatives in public facilities</w:t>
      </w:r>
      <w:r w:rsidR="002806C3" w:rsidRPr="009B2576">
        <w:rPr>
          <w:rFonts w:ascii="Times New Roman" w:hAnsi="Times New Roman"/>
          <w:bCs/>
          <w:sz w:val="24"/>
          <w:szCs w:val="24"/>
        </w:rPr>
        <w:t>;</w:t>
      </w:r>
      <w:r w:rsidRPr="009B2576">
        <w:rPr>
          <w:rFonts w:ascii="Times New Roman" w:hAnsi="Times New Roman"/>
          <w:bCs/>
          <w:sz w:val="24"/>
          <w:szCs w:val="24"/>
        </w:rPr>
        <w:t xml:space="preserve"> building human resource capacity, establishing the NHI fund structure and costing </w:t>
      </w:r>
      <w:r w:rsidR="002806C3" w:rsidRPr="009B2576">
        <w:rPr>
          <w:rFonts w:ascii="Times New Roman" w:hAnsi="Times New Roman"/>
          <w:bCs/>
          <w:sz w:val="24"/>
          <w:szCs w:val="24"/>
        </w:rPr>
        <w:t xml:space="preserve">for </w:t>
      </w:r>
      <w:r w:rsidR="003121D2" w:rsidRPr="009B2576">
        <w:rPr>
          <w:rFonts w:ascii="Times New Roman" w:hAnsi="Times New Roman"/>
          <w:bCs/>
          <w:sz w:val="24"/>
          <w:szCs w:val="24"/>
        </w:rPr>
        <w:t>the administration of the NHI Fund.</w:t>
      </w:r>
    </w:p>
    <w:p w14:paraId="18608A42" w14:textId="77777777" w:rsidR="00D0390F" w:rsidRPr="009B2576" w:rsidRDefault="003121D2" w:rsidP="00FE34E6">
      <w:pPr>
        <w:pStyle w:val="ListParagraph"/>
        <w:numPr>
          <w:ilvl w:val="0"/>
          <w:numId w:val="16"/>
        </w:numPr>
        <w:spacing w:line="360" w:lineRule="auto"/>
        <w:ind w:left="720"/>
        <w:jc w:val="both"/>
        <w:rPr>
          <w:rFonts w:ascii="Times New Roman" w:hAnsi="Times New Roman"/>
          <w:bCs/>
          <w:sz w:val="24"/>
          <w:szCs w:val="24"/>
        </w:rPr>
      </w:pPr>
      <w:r w:rsidRPr="009B2576">
        <w:rPr>
          <w:rFonts w:ascii="Times New Roman" w:hAnsi="Times New Roman"/>
          <w:bCs/>
          <w:sz w:val="24"/>
          <w:szCs w:val="24"/>
        </w:rPr>
        <w:t>Intensify the 90-90 Strategy to end HIV as a public threat and to stem the rising HIV infection rates amongst young women, and low rates of men testing and s</w:t>
      </w:r>
      <w:r w:rsidR="00794690" w:rsidRPr="009B2576">
        <w:rPr>
          <w:rFonts w:ascii="Times New Roman" w:hAnsi="Times New Roman"/>
          <w:bCs/>
          <w:sz w:val="24"/>
          <w:szCs w:val="24"/>
        </w:rPr>
        <w:t>tarting treatment for HIV. The g</w:t>
      </w:r>
      <w:r w:rsidRPr="009B2576">
        <w:rPr>
          <w:rFonts w:ascii="Times New Roman" w:hAnsi="Times New Roman"/>
          <w:bCs/>
          <w:sz w:val="24"/>
          <w:szCs w:val="24"/>
        </w:rPr>
        <w:t>oal is to have at least 2 million more people on treatment by December 2020.</w:t>
      </w:r>
    </w:p>
    <w:p w14:paraId="4AA4BA0D" w14:textId="77777777" w:rsidR="003121D2" w:rsidRPr="009B2576" w:rsidRDefault="003121D2" w:rsidP="005504A2">
      <w:pPr>
        <w:spacing w:line="360" w:lineRule="auto"/>
        <w:jc w:val="both"/>
        <w:rPr>
          <w:rFonts w:ascii="Times New Roman" w:hAnsi="Times New Roman"/>
          <w:bCs/>
          <w:sz w:val="24"/>
          <w:szCs w:val="24"/>
        </w:rPr>
      </w:pPr>
    </w:p>
    <w:p w14:paraId="2C8267C8" w14:textId="77777777" w:rsidR="003121D2" w:rsidRPr="009B2576" w:rsidRDefault="003121D2" w:rsidP="00BC6B32">
      <w:pPr>
        <w:pStyle w:val="ListParagraph"/>
        <w:numPr>
          <w:ilvl w:val="1"/>
          <w:numId w:val="1"/>
        </w:numPr>
        <w:spacing w:line="360" w:lineRule="auto"/>
        <w:jc w:val="both"/>
        <w:rPr>
          <w:rFonts w:ascii="Times New Roman" w:hAnsi="Times New Roman"/>
          <w:b/>
          <w:bCs/>
          <w:sz w:val="24"/>
          <w:szCs w:val="24"/>
        </w:rPr>
      </w:pPr>
      <w:r w:rsidRPr="009B2576">
        <w:rPr>
          <w:rFonts w:ascii="Times New Roman" w:hAnsi="Times New Roman"/>
          <w:b/>
          <w:bCs/>
          <w:sz w:val="24"/>
          <w:szCs w:val="24"/>
        </w:rPr>
        <w:t>National Development Plan (NDP)</w:t>
      </w:r>
    </w:p>
    <w:p w14:paraId="21D41C14" w14:textId="77777777" w:rsidR="003121D2" w:rsidRPr="009B2576" w:rsidRDefault="003121D2" w:rsidP="005504A2">
      <w:pPr>
        <w:spacing w:line="360" w:lineRule="auto"/>
        <w:jc w:val="both"/>
        <w:rPr>
          <w:rFonts w:ascii="Times New Roman" w:hAnsi="Times New Roman"/>
          <w:b/>
          <w:bCs/>
          <w:sz w:val="24"/>
          <w:szCs w:val="24"/>
        </w:rPr>
      </w:pPr>
    </w:p>
    <w:p w14:paraId="6145FC7C" w14:textId="77777777" w:rsidR="003121D2" w:rsidRPr="009B2576" w:rsidRDefault="003121D2" w:rsidP="005504A2">
      <w:pPr>
        <w:spacing w:line="360" w:lineRule="auto"/>
        <w:jc w:val="both"/>
        <w:rPr>
          <w:rFonts w:ascii="Times New Roman" w:hAnsi="Times New Roman"/>
          <w:bCs/>
          <w:sz w:val="24"/>
          <w:szCs w:val="24"/>
        </w:rPr>
      </w:pPr>
      <w:r w:rsidRPr="009B2576">
        <w:rPr>
          <w:rFonts w:ascii="Times New Roman" w:hAnsi="Times New Roman"/>
          <w:bCs/>
          <w:sz w:val="24"/>
          <w:szCs w:val="24"/>
        </w:rPr>
        <w:t xml:space="preserve">The National Development Plan (NDP) identifies demographics, burden of disease, health systems and the social and environmental determinants of health as the key areas for intervention required to improve the health system in the country. Nine goals for health have been identified in the NDP are as follows: </w:t>
      </w:r>
    </w:p>
    <w:p w14:paraId="54F41D5A" w14:textId="77777777" w:rsidR="003121D2" w:rsidRPr="009B2576" w:rsidRDefault="003121D2" w:rsidP="005504A2">
      <w:pPr>
        <w:spacing w:line="360" w:lineRule="auto"/>
        <w:jc w:val="both"/>
        <w:rPr>
          <w:rFonts w:ascii="Times New Roman" w:hAnsi="Times New Roman"/>
          <w:bCs/>
          <w:sz w:val="24"/>
          <w:szCs w:val="24"/>
        </w:rPr>
      </w:pPr>
    </w:p>
    <w:p w14:paraId="3416ECA6" w14:textId="77777777" w:rsidR="003121D2" w:rsidRPr="009B2576" w:rsidRDefault="001969D1"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 xml:space="preserve">Increase </w:t>
      </w:r>
      <w:r w:rsidR="00CE041B" w:rsidRPr="009B2576">
        <w:rPr>
          <w:rFonts w:ascii="Times New Roman" w:hAnsi="Times New Roman"/>
          <w:bCs/>
          <w:sz w:val="24"/>
          <w:szCs w:val="24"/>
        </w:rPr>
        <w:t>life expectancy at birth to 70 years.</w:t>
      </w:r>
    </w:p>
    <w:p w14:paraId="6E8165CF" w14:textId="77777777" w:rsidR="00C74E66" w:rsidRPr="009B2576" w:rsidRDefault="00C74E66"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 xml:space="preserve">Improve evidence-based preventative and therapeutic interventions for </w:t>
      </w:r>
      <w:r w:rsidR="0017099A" w:rsidRPr="009B2576">
        <w:rPr>
          <w:rFonts w:ascii="Times New Roman" w:hAnsi="Times New Roman"/>
          <w:bCs/>
          <w:sz w:val="24"/>
          <w:szCs w:val="24"/>
        </w:rPr>
        <w:t>HIV.</w:t>
      </w:r>
    </w:p>
    <w:p w14:paraId="752B974E" w14:textId="77777777" w:rsidR="00C74E66" w:rsidRPr="009B2576" w:rsidRDefault="00D03D12"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 xml:space="preserve">Progressively </w:t>
      </w:r>
      <w:r w:rsidR="00CE041B" w:rsidRPr="009B2576">
        <w:rPr>
          <w:rFonts w:ascii="Times New Roman" w:hAnsi="Times New Roman"/>
          <w:bCs/>
          <w:sz w:val="24"/>
          <w:szCs w:val="24"/>
        </w:rPr>
        <w:t xml:space="preserve">Tuberculosis (TB) prevention and </w:t>
      </w:r>
      <w:r w:rsidR="00D97A4A" w:rsidRPr="009B2576">
        <w:rPr>
          <w:rFonts w:ascii="Times New Roman" w:hAnsi="Times New Roman"/>
          <w:bCs/>
          <w:sz w:val="24"/>
          <w:szCs w:val="24"/>
        </w:rPr>
        <w:t>treatment</w:t>
      </w:r>
      <w:r w:rsidR="00C74E66" w:rsidRPr="009B2576">
        <w:rPr>
          <w:rFonts w:ascii="Times New Roman" w:hAnsi="Times New Roman"/>
          <w:bCs/>
          <w:sz w:val="24"/>
          <w:szCs w:val="24"/>
        </w:rPr>
        <w:t>.</w:t>
      </w:r>
    </w:p>
    <w:p w14:paraId="245874C3" w14:textId="77777777" w:rsidR="00CE041B" w:rsidRPr="009B2576" w:rsidRDefault="0017099A" w:rsidP="005504A2">
      <w:pPr>
        <w:pStyle w:val="ListParagraph"/>
        <w:spacing w:line="360" w:lineRule="auto"/>
        <w:jc w:val="both"/>
        <w:rPr>
          <w:rFonts w:ascii="Times New Roman" w:hAnsi="Times New Roman"/>
          <w:bCs/>
          <w:sz w:val="24"/>
          <w:szCs w:val="24"/>
        </w:rPr>
      </w:pPr>
      <w:r w:rsidRPr="009B2576">
        <w:rPr>
          <w:rFonts w:ascii="Times New Roman" w:hAnsi="Times New Roman"/>
          <w:bCs/>
          <w:sz w:val="24"/>
          <w:szCs w:val="24"/>
        </w:rPr>
        <w:t>Reduce m</w:t>
      </w:r>
      <w:r w:rsidR="00CE041B" w:rsidRPr="009B2576">
        <w:rPr>
          <w:rFonts w:ascii="Times New Roman" w:hAnsi="Times New Roman"/>
          <w:bCs/>
          <w:sz w:val="24"/>
          <w:szCs w:val="24"/>
        </w:rPr>
        <w:t>aternal, infant and child mortality</w:t>
      </w:r>
      <w:r w:rsidRPr="009B2576">
        <w:rPr>
          <w:rFonts w:ascii="Times New Roman" w:hAnsi="Times New Roman"/>
          <w:bCs/>
          <w:sz w:val="24"/>
          <w:szCs w:val="24"/>
        </w:rPr>
        <w:t xml:space="preserve">. </w:t>
      </w:r>
    </w:p>
    <w:p w14:paraId="70842631" w14:textId="77777777" w:rsidR="00CE041B" w:rsidRPr="009B2576" w:rsidRDefault="00475B5D"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R</w:t>
      </w:r>
      <w:r w:rsidR="00CE041B" w:rsidRPr="009B2576">
        <w:rPr>
          <w:rFonts w:ascii="Times New Roman" w:hAnsi="Times New Roman"/>
          <w:bCs/>
          <w:sz w:val="24"/>
          <w:szCs w:val="24"/>
        </w:rPr>
        <w:t>educe</w:t>
      </w:r>
      <w:r w:rsidR="00690275" w:rsidRPr="009B2576">
        <w:rPr>
          <w:rFonts w:ascii="Times New Roman" w:hAnsi="Times New Roman"/>
          <w:bCs/>
          <w:sz w:val="24"/>
          <w:szCs w:val="24"/>
        </w:rPr>
        <w:t xml:space="preserve"> the</w:t>
      </w:r>
      <w:r w:rsidRPr="009B2576">
        <w:rPr>
          <w:rFonts w:ascii="Times New Roman" w:hAnsi="Times New Roman"/>
          <w:bCs/>
          <w:sz w:val="24"/>
          <w:szCs w:val="24"/>
        </w:rPr>
        <w:t xml:space="preserve"> </w:t>
      </w:r>
      <w:r w:rsidR="00CE041B" w:rsidRPr="009B2576">
        <w:rPr>
          <w:rFonts w:ascii="Times New Roman" w:hAnsi="Times New Roman"/>
          <w:bCs/>
          <w:sz w:val="24"/>
          <w:szCs w:val="24"/>
        </w:rPr>
        <w:t>prevalence of non-communicable</w:t>
      </w:r>
      <w:r w:rsidRPr="009B2576">
        <w:rPr>
          <w:rFonts w:ascii="Times New Roman" w:hAnsi="Times New Roman"/>
          <w:bCs/>
          <w:sz w:val="24"/>
          <w:szCs w:val="24"/>
        </w:rPr>
        <w:t>/</w:t>
      </w:r>
      <w:r w:rsidR="00CE041B" w:rsidRPr="009B2576">
        <w:rPr>
          <w:rFonts w:ascii="Times New Roman" w:hAnsi="Times New Roman"/>
          <w:bCs/>
          <w:sz w:val="24"/>
          <w:szCs w:val="24"/>
        </w:rPr>
        <w:t>chronic diseases</w:t>
      </w:r>
      <w:r w:rsidRPr="009B2576">
        <w:rPr>
          <w:rFonts w:ascii="Times New Roman" w:hAnsi="Times New Roman"/>
          <w:bCs/>
          <w:sz w:val="24"/>
          <w:szCs w:val="24"/>
        </w:rPr>
        <w:t xml:space="preserve"> by 28%.</w:t>
      </w:r>
    </w:p>
    <w:p w14:paraId="18BA1F56" w14:textId="77777777" w:rsidR="00CE041B" w:rsidRPr="009B2576" w:rsidRDefault="00475B5D"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Reduce i</w:t>
      </w:r>
      <w:r w:rsidR="00CE041B" w:rsidRPr="009B2576">
        <w:rPr>
          <w:rFonts w:ascii="Times New Roman" w:hAnsi="Times New Roman"/>
          <w:bCs/>
          <w:sz w:val="24"/>
          <w:szCs w:val="24"/>
        </w:rPr>
        <w:t xml:space="preserve">njury, accidents and violence by 50% </w:t>
      </w:r>
      <w:r w:rsidR="00CF6946" w:rsidRPr="009B2576">
        <w:rPr>
          <w:rFonts w:ascii="Times New Roman" w:hAnsi="Times New Roman"/>
          <w:bCs/>
          <w:sz w:val="24"/>
          <w:szCs w:val="24"/>
        </w:rPr>
        <w:t>(</w:t>
      </w:r>
      <w:r w:rsidR="00CE041B" w:rsidRPr="009B2576">
        <w:rPr>
          <w:rFonts w:ascii="Times New Roman" w:hAnsi="Times New Roman"/>
          <w:bCs/>
          <w:sz w:val="24"/>
          <w:szCs w:val="24"/>
        </w:rPr>
        <w:t xml:space="preserve">from </w:t>
      </w:r>
      <w:r w:rsidR="00CF6946" w:rsidRPr="009B2576">
        <w:rPr>
          <w:rFonts w:ascii="Times New Roman" w:hAnsi="Times New Roman"/>
          <w:bCs/>
          <w:sz w:val="24"/>
          <w:szCs w:val="24"/>
        </w:rPr>
        <w:t xml:space="preserve">the </w:t>
      </w:r>
      <w:r w:rsidR="00CE041B" w:rsidRPr="009B2576">
        <w:rPr>
          <w:rFonts w:ascii="Times New Roman" w:hAnsi="Times New Roman"/>
          <w:bCs/>
          <w:sz w:val="24"/>
          <w:szCs w:val="24"/>
        </w:rPr>
        <w:t>2010 levels</w:t>
      </w:r>
      <w:r w:rsidR="00CF6946" w:rsidRPr="009B2576">
        <w:rPr>
          <w:rFonts w:ascii="Times New Roman" w:hAnsi="Times New Roman"/>
          <w:bCs/>
          <w:sz w:val="24"/>
          <w:szCs w:val="24"/>
        </w:rPr>
        <w:t>).</w:t>
      </w:r>
    </w:p>
    <w:p w14:paraId="3750F1B2" w14:textId="77777777" w:rsidR="00CE041B" w:rsidRPr="009B2576" w:rsidRDefault="00CF6946"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Strengthen the district h</w:t>
      </w:r>
      <w:r w:rsidR="00CE041B" w:rsidRPr="009B2576">
        <w:rPr>
          <w:rFonts w:ascii="Times New Roman" w:hAnsi="Times New Roman"/>
          <w:bCs/>
          <w:sz w:val="24"/>
          <w:szCs w:val="24"/>
        </w:rPr>
        <w:t>ealth system</w:t>
      </w:r>
      <w:r w:rsidRPr="009B2576">
        <w:rPr>
          <w:rFonts w:ascii="Times New Roman" w:hAnsi="Times New Roman"/>
          <w:bCs/>
          <w:sz w:val="24"/>
          <w:szCs w:val="24"/>
        </w:rPr>
        <w:t>.</w:t>
      </w:r>
    </w:p>
    <w:p w14:paraId="37551022" w14:textId="77777777" w:rsidR="00CE041B" w:rsidRPr="009B2576" w:rsidRDefault="009E2990"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P</w:t>
      </w:r>
      <w:r w:rsidR="00CE041B" w:rsidRPr="009B2576">
        <w:rPr>
          <w:rFonts w:ascii="Times New Roman" w:hAnsi="Times New Roman"/>
          <w:bCs/>
          <w:sz w:val="24"/>
          <w:szCs w:val="24"/>
        </w:rPr>
        <w:t>rovide care to families and communities</w:t>
      </w:r>
      <w:r w:rsidRPr="009B2576">
        <w:rPr>
          <w:rFonts w:ascii="Times New Roman" w:hAnsi="Times New Roman"/>
          <w:bCs/>
          <w:sz w:val="24"/>
          <w:szCs w:val="24"/>
        </w:rPr>
        <w:t xml:space="preserve"> through primary health care teams.</w:t>
      </w:r>
    </w:p>
    <w:p w14:paraId="5558B35B" w14:textId="77777777" w:rsidR="00CE041B" w:rsidRPr="009B2576" w:rsidRDefault="00E82214" w:rsidP="00FE34E6">
      <w:pPr>
        <w:pStyle w:val="ListParagraph"/>
        <w:numPr>
          <w:ilvl w:val="0"/>
          <w:numId w:val="17"/>
        </w:numPr>
        <w:spacing w:line="360" w:lineRule="auto"/>
        <w:jc w:val="both"/>
        <w:rPr>
          <w:rFonts w:ascii="Times New Roman" w:hAnsi="Times New Roman"/>
          <w:bCs/>
          <w:sz w:val="24"/>
          <w:szCs w:val="24"/>
        </w:rPr>
      </w:pPr>
      <w:r w:rsidRPr="009B2576">
        <w:rPr>
          <w:rFonts w:ascii="Times New Roman" w:hAnsi="Times New Roman"/>
          <w:bCs/>
          <w:sz w:val="24"/>
          <w:szCs w:val="24"/>
        </w:rPr>
        <w:t>Fill h</w:t>
      </w:r>
      <w:r w:rsidR="00690275" w:rsidRPr="009B2576">
        <w:rPr>
          <w:rFonts w:ascii="Times New Roman" w:hAnsi="Times New Roman"/>
          <w:bCs/>
          <w:sz w:val="24"/>
          <w:szCs w:val="24"/>
        </w:rPr>
        <w:t>ealth posts</w:t>
      </w:r>
      <w:r w:rsidR="00CE041B" w:rsidRPr="009B2576">
        <w:rPr>
          <w:rFonts w:ascii="Times New Roman" w:hAnsi="Times New Roman"/>
          <w:bCs/>
          <w:sz w:val="24"/>
          <w:szCs w:val="24"/>
        </w:rPr>
        <w:t xml:space="preserve"> with skilled, committed and competent individuals.</w:t>
      </w:r>
    </w:p>
    <w:p w14:paraId="46E57D14" w14:textId="77777777" w:rsidR="00BC6B32" w:rsidRPr="009B2576" w:rsidRDefault="00BC6B32" w:rsidP="00BC6B32">
      <w:pPr>
        <w:pStyle w:val="ListParagraph"/>
        <w:spacing w:line="360" w:lineRule="auto"/>
        <w:jc w:val="both"/>
        <w:rPr>
          <w:rFonts w:ascii="Times New Roman" w:hAnsi="Times New Roman"/>
          <w:bCs/>
          <w:sz w:val="24"/>
          <w:szCs w:val="24"/>
        </w:rPr>
      </w:pPr>
    </w:p>
    <w:p w14:paraId="6CFC4BFE" w14:textId="77777777" w:rsidR="00633BE2" w:rsidRPr="009B2576" w:rsidRDefault="00633BE2" w:rsidP="00625F04">
      <w:pPr>
        <w:pStyle w:val="ListParagraph"/>
        <w:numPr>
          <w:ilvl w:val="1"/>
          <w:numId w:val="1"/>
        </w:numPr>
        <w:spacing w:line="360" w:lineRule="auto"/>
        <w:ind w:hanging="322"/>
        <w:jc w:val="both"/>
        <w:rPr>
          <w:rFonts w:ascii="Times New Roman" w:hAnsi="Times New Roman"/>
          <w:bCs/>
          <w:sz w:val="24"/>
          <w:szCs w:val="24"/>
        </w:rPr>
      </w:pPr>
      <w:r w:rsidRPr="009B2576">
        <w:rPr>
          <w:rFonts w:ascii="Times New Roman" w:hAnsi="Times New Roman"/>
          <w:b/>
          <w:bCs/>
          <w:sz w:val="24"/>
          <w:szCs w:val="24"/>
        </w:rPr>
        <w:t>Sustainable Development Goals (SDGs)</w:t>
      </w:r>
    </w:p>
    <w:p w14:paraId="25FC4669" w14:textId="77777777" w:rsidR="00633BE2" w:rsidRPr="009B2576" w:rsidRDefault="00633BE2" w:rsidP="005504A2">
      <w:pPr>
        <w:spacing w:line="360" w:lineRule="auto"/>
        <w:jc w:val="both"/>
        <w:rPr>
          <w:rFonts w:ascii="Times New Roman" w:hAnsi="Times New Roman"/>
          <w:b/>
          <w:bCs/>
          <w:sz w:val="24"/>
          <w:szCs w:val="24"/>
        </w:rPr>
      </w:pPr>
    </w:p>
    <w:p w14:paraId="5A25FCCA" w14:textId="77777777" w:rsidR="00ED25DB" w:rsidRPr="009B2576" w:rsidRDefault="00633BE2" w:rsidP="005504A2">
      <w:pPr>
        <w:spacing w:line="360" w:lineRule="auto"/>
        <w:jc w:val="both"/>
        <w:rPr>
          <w:rFonts w:ascii="Times New Roman" w:hAnsi="Times New Roman"/>
          <w:bCs/>
          <w:sz w:val="24"/>
          <w:szCs w:val="24"/>
        </w:rPr>
      </w:pPr>
      <w:r w:rsidRPr="009B2576">
        <w:rPr>
          <w:rFonts w:ascii="Times New Roman" w:hAnsi="Times New Roman"/>
          <w:bCs/>
          <w:sz w:val="24"/>
          <w:szCs w:val="24"/>
        </w:rPr>
        <w:t xml:space="preserve">The </w:t>
      </w:r>
      <w:r w:rsidR="00231FCE" w:rsidRPr="009B2576">
        <w:rPr>
          <w:rFonts w:ascii="Times New Roman" w:hAnsi="Times New Roman"/>
          <w:bCs/>
          <w:sz w:val="24"/>
          <w:szCs w:val="24"/>
        </w:rPr>
        <w:t xml:space="preserve">Sustainable Development Goals (SDGs) </w:t>
      </w:r>
      <w:r w:rsidR="007B3D00" w:rsidRPr="009B2576">
        <w:rPr>
          <w:rFonts w:ascii="Times New Roman" w:hAnsi="Times New Roman"/>
          <w:bCs/>
          <w:sz w:val="24"/>
          <w:szCs w:val="24"/>
        </w:rPr>
        <w:t>recognise</w:t>
      </w:r>
      <w:r w:rsidR="00AB5927" w:rsidRPr="009B2576">
        <w:rPr>
          <w:rFonts w:ascii="Times New Roman" w:hAnsi="Times New Roman"/>
          <w:bCs/>
          <w:sz w:val="24"/>
          <w:szCs w:val="24"/>
        </w:rPr>
        <w:t xml:space="preserve"> that the</w:t>
      </w:r>
      <w:r w:rsidR="00ED25DB" w:rsidRPr="009B2576">
        <w:rPr>
          <w:rFonts w:ascii="Times New Roman" w:hAnsi="Times New Roman"/>
          <w:bCs/>
          <w:sz w:val="24"/>
          <w:szCs w:val="24"/>
        </w:rPr>
        <w:t xml:space="preserve"> health system must ensure healthy lives and promote well-being for all, at all ages</w:t>
      </w:r>
      <w:r w:rsidR="006128B1" w:rsidRPr="009B2576">
        <w:rPr>
          <w:rFonts w:ascii="Times New Roman" w:hAnsi="Times New Roman"/>
          <w:bCs/>
          <w:sz w:val="24"/>
          <w:szCs w:val="24"/>
        </w:rPr>
        <w:t xml:space="preserve"> (by 2030)</w:t>
      </w:r>
      <w:r w:rsidR="00ED25DB" w:rsidRPr="009B2576">
        <w:rPr>
          <w:rFonts w:ascii="Times New Roman" w:hAnsi="Times New Roman"/>
          <w:bCs/>
          <w:sz w:val="24"/>
          <w:szCs w:val="24"/>
        </w:rPr>
        <w:t xml:space="preserve">. </w:t>
      </w:r>
      <w:r w:rsidR="00586D64" w:rsidRPr="009B2576">
        <w:rPr>
          <w:rFonts w:ascii="Times New Roman" w:hAnsi="Times New Roman"/>
          <w:bCs/>
          <w:sz w:val="24"/>
          <w:szCs w:val="24"/>
        </w:rPr>
        <w:t xml:space="preserve">It is envisaged that this would be achieved </w:t>
      </w:r>
      <w:r w:rsidR="000C3F92" w:rsidRPr="009B2576">
        <w:rPr>
          <w:rFonts w:ascii="Times New Roman" w:hAnsi="Times New Roman"/>
          <w:bCs/>
          <w:sz w:val="24"/>
          <w:szCs w:val="24"/>
        </w:rPr>
        <w:t>through the following:</w:t>
      </w:r>
    </w:p>
    <w:p w14:paraId="7E5FB8A1" w14:textId="77777777" w:rsidR="009B77B3" w:rsidRPr="009B2576" w:rsidRDefault="009B77B3"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Putting in place social protection syst</w:t>
      </w:r>
      <w:r w:rsidR="00C23C82" w:rsidRPr="009B2576">
        <w:rPr>
          <w:rFonts w:ascii="Times New Roman" w:hAnsi="Times New Roman"/>
          <w:bCs/>
          <w:sz w:val="24"/>
          <w:szCs w:val="24"/>
        </w:rPr>
        <w:t>ems and measures.</w:t>
      </w:r>
    </w:p>
    <w:p w14:paraId="393B043B" w14:textId="77777777" w:rsidR="000C3F92" w:rsidRPr="009B2576" w:rsidRDefault="00C23C82"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lastRenderedPageBreak/>
        <w:t>Reducing maternal mortality</w:t>
      </w:r>
      <w:r w:rsidR="006128B1" w:rsidRPr="009B2576">
        <w:rPr>
          <w:rFonts w:ascii="Times New Roman" w:hAnsi="Times New Roman"/>
          <w:bCs/>
          <w:sz w:val="24"/>
          <w:szCs w:val="24"/>
        </w:rPr>
        <w:t xml:space="preserve"> to less than 70% per 100,000 live births</w:t>
      </w:r>
      <w:r w:rsidRPr="009B2576">
        <w:rPr>
          <w:rFonts w:ascii="Times New Roman" w:hAnsi="Times New Roman"/>
          <w:bCs/>
          <w:sz w:val="24"/>
          <w:szCs w:val="24"/>
        </w:rPr>
        <w:t>.</w:t>
      </w:r>
    </w:p>
    <w:p w14:paraId="281E1C22" w14:textId="77777777" w:rsidR="00317350" w:rsidRPr="009B2576" w:rsidRDefault="000C3F92"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Ending</w:t>
      </w:r>
      <w:r w:rsidR="007465DC" w:rsidRPr="009B2576">
        <w:rPr>
          <w:rFonts w:ascii="Times New Roman" w:hAnsi="Times New Roman"/>
          <w:bCs/>
          <w:sz w:val="24"/>
          <w:szCs w:val="24"/>
        </w:rPr>
        <w:t xml:space="preserve"> preventable deaths of new-borns and children under 5 years of age</w:t>
      </w:r>
      <w:r w:rsidRPr="009B2576">
        <w:rPr>
          <w:rFonts w:ascii="Times New Roman" w:hAnsi="Times New Roman"/>
          <w:bCs/>
          <w:sz w:val="24"/>
          <w:szCs w:val="24"/>
        </w:rPr>
        <w:t>;</w:t>
      </w:r>
      <w:r w:rsidR="005333FF" w:rsidRPr="009B2576">
        <w:rPr>
          <w:rFonts w:ascii="Times New Roman" w:hAnsi="Times New Roman"/>
          <w:bCs/>
          <w:sz w:val="24"/>
          <w:szCs w:val="24"/>
        </w:rPr>
        <w:t xml:space="preserve"> </w:t>
      </w:r>
      <w:r w:rsidR="00317350" w:rsidRPr="009B2576">
        <w:rPr>
          <w:rFonts w:ascii="Times New Roman" w:hAnsi="Times New Roman"/>
          <w:bCs/>
          <w:sz w:val="24"/>
          <w:szCs w:val="24"/>
        </w:rPr>
        <w:t xml:space="preserve">and </w:t>
      </w:r>
      <w:r w:rsidR="005333FF" w:rsidRPr="009B2576">
        <w:rPr>
          <w:rFonts w:ascii="Times New Roman" w:hAnsi="Times New Roman"/>
          <w:bCs/>
          <w:sz w:val="24"/>
          <w:szCs w:val="24"/>
        </w:rPr>
        <w:t>epidemics such as AIDS</w:t>
      </w:r>
      <w:r w:rsidR="00317350" w:rsidRPr="009B2576">
        <w:rPr>
          <w:rFonts w:ascii="Times New Roman" w:hAnsi="Times New Roman"/>
          <w:bCs/>
          <w:sz w:val="24"/>
          <w:szCs w:val="24"/>
        </w:rPr>
        <w:t xml:space="preserve">, </w:t>
      </w:r>
      <w:r w:rsidR="005333FF" w:rsidRPr="009B2576">
        <w:rPr>
          <w:rFonts w:ascii="Times New Roman" w:hAnsi="Times New Roman"/>
          <w:bCs/>
          <w:sz w:val="24"/>
          <w:szCs w:val="24"/>
        </w:rPr>
        <w:t>TB</w:t>
      </w:r>
      <w:r w:rsidR="00317350" w:rsidRPr="009B2576">
        <w:rPr>
          <w:rFonts w:ascii="Times New Roman" w:hAnsi="Times New Roman"/>
          <w:bCs/>
          <w:sz w:val="24"/>
          <w:szCs w:val="24"/>
        </w:rPr>
        <w:t xml:space="preserve"> and malaria.</w:t>
      </w:r>
    </w:p>
    <w:p w14:paraId="262A0FE2" w14:textId="77777777" w:rsidR="000C3F92" w:rsidRPr="009B2576" w:rsidRDefault="00317350"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Reduc</w:t>
      </w:r>
      <w:r w:rsidR="00BB592E" w:rsidRPr="009B2576">
        <w:rPr>
          <w:rFonts w:ascii="Times New Roman" w:hAnsi="Times New Roman"/>
          <w:bCs/>
          <w:sz w:val="24"/>
          <w:szCs w:val="24"/>
        </w:rPr>
        <w:t>ing</w:t>
      </w:r>
      <w:r w:rsidRPr="009B2576">
        <w:rPr>
          <w:rFonts w:ascii="Times New Roman" w:hAnsi="Times New Roman"/>
          <w:bCs/>
          <w:sz w:val="24"/>
          <w:szCs w:val="24"/>
        </w:rPr>
        <w:t xml:space="preserve"> one-third of premature </w:t>
      </w:r>
      <w:r w:rsidR="005333FF" w:rsidRPr="009B2576">
        <w:rPr>
          <w:rFonts w:ascii="Times New Roman" w:hAnsi="Times New Roman"/>
          <w:bCs/>
          <w:sz w:val="24"/>
          <w:szCs w:val="24"/>
        </w:rPr>
        <w:t>mortality</w:t>
      </w:r>
      <w:r w:rsidR="00C23C82" w:rsidRPr="009B2576">
        <w:rPr>
          <w:rFonts w:ascii="Times New Roman" w:hAnsi="Times New Roman"/>
          <w:bCs/>
          <w:sz w:val="24"/>
          <w:szCs w:val="24"/>
        </w:rPr>
        <w:t xml:space="preserve"> from non-communicable diseases.</w:t>
      </w:r>
    </w:p>
    <w:p w14:paraId="36B0082D" w14:textId="77777777" w:rsidR="002540B9" w:rsidRPr="009B2576" w:rsidRDefault="00CE4D43"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Strengthen</w:t>
      </w:r>
      <w:r w:rsidR="00BB592E" w:rsidRPr="009B2576">
        <w:rPr>
          <w:rFonts w:ascii="Times New Roman" w:hAnsi="Times New Roman"/>
          <w:bCs/>
          <w:sz w:val="24"/>
          <w:szCs w:val="24"/>
        </w:rPr>
        <w:t>ing</w:t>
      </w:r>
      <w:r w:rsidRPr="009B2576">
        <w:rPr>
          <w:rFonts w:ascii="Times New Roman" w:hAnsi="Times New Roman"/>
          <w:bCs/>
          <w:sz w:val="24"/>
          <w:szCs w:val="24"/>
        </w:rPr>
        <w:t xml:space="preserve"> the prevention and treatment of</w:t>
      </w:r>
      <w:r w:rsidR="00C23C82" w:rsidRPr="009B2576">
        <w:rPr>
          <w:rFonts w:ascii="Times New Roman" w:hAnsi="Times New Roman"/>
          <w:bCs/>
          <w:sz w:val="24"/>
          <w:szCs w:val="24"/>
        </w:rPr>
        <w:t xml:space="preserve"> substance abuse</w:t>
      </w:r>
      <w:r w:rsidRPr="009B2576">
        <w:rPr>
          <w:rFonts w:ascii="Times New Roman" w:hAnsi="Times New Roman"/>
          <w:bCs/>
          <w:sz w:val="24"/>
          <w:szCs w:val="24"/>
        </w:rPr>
        <w:t>, including the harmful use of alcohol</w:t>
      </w:r>
      <w:r w:rsidR="00C23C82" w:rsidRPr="009B2576">
        <w:rPr>
          <w:rFonts w:ascii="Times New Roman" w:hAnsi="Times New Roman"/>
          <w:bCs/>
          <w:sz w:val="24"/>
          <w:szCs w:val="24"/>
        </w:rPr>
        <w:t>.</w:t>
      </w:r>
    </w:p>
    <w:p w14:paraId="1A366D3C" w14:textId="77777777" w:rsidR="005333FF" w:rsidRPr="009B2576" w:rsidRDefault="002540B9"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 xml:space="preserve">Improving road safety for all, and </w:t>
      </w:r>
      <w:r w:rsidR="00D35903" w:rsidRPr="009B2576">
        <w:rPr>
          <w:rFonts w:ascii="Times New Roman" w:hAnsi="Times New Roman"/>
          <w:bCs/>
          <w:sz w:val="24"/>
          <w:szCs w:val="24"/>
        </w:rPr>
        <w:t xml:space="preserve">halve the number of deaths and injuries caused by </w:t>
      </w:r>
      <w:r w:rsidR="00C23C82" w:rsidRPr="009B2576">
        <w:rPr>
          <w:rFonts w:ascii="Times New Roman" w:hAnsi="Times New Roman"/>
          <w:bCs/>
          <w:sz w:val="24"/>
          <w:szCs w:val="24"/>
        </w:rPr>
        <w:t>road traffic accidents.</w:t>
      </w:r>
    </w:p>
    <w:p w14:paraId="350943D4" w14:textId="77777777" w:rsidR="004E13C7" w:rsidRPr="009B2576" w:rsidRDefault="004E13C7"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Ensuring access to sexual and reproductive health</w:t>
      </w:r>
      <w:r w:rsidR="00BB592E" w:rsidRPr="009B2576">
        <w:rPr>
          <w:rFonts w:ascii="Times New Roman" w:hAnsi="Times New Roman"/>
          <w:bCs/>
          <w:sz w:val="24"/>
          <w:szCs w:val="24"/>
        </w:rPr>
        <w:t xml:space="preserve"> care services</w:t>
      </w:r>
      <w:r w:rsidR="005E35FB" w:rsidRPr="009B2576">
        <w:rPr>
          <w:rFonts w:ascii="Times New Roman" w:hAnsi="Times New Roman"/>
          <w:bCs/>
          <w:sz w:val="24"/>
          <w:szCs w:val="24"/>
        </w:rPr>
        <w:t>, and rights</w:t>
      </w:r>
      <w:r w:rsidR="00C23C82" w:rsidRPr="009B2576">
        <w:rPr>
          <w:rFonts w:ascii="Times New Roman" w:hAnsi="Times New Roman"/>
          <w:bCs/>
          <w:sz w:val="24"/>
          <w:szCs w:val="24"/>
        </w:rPr>
        <w:t>.</w:t>
      </w:r>
    </w:p>
    <w:p w14:paraId="3F7BFC39" w14:textId="77777777" w:rsidR="004E13C7" w:rsidRPr="009B2576" w:rsidRDefault="004E13C7"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Attai</w:t>
      </w:r>
      <w:r w:rsidR="00C23C82" w:rsidRPr="009B2576">
        <w:rPr>
          <w:rFonts w:ascii="Times New Roman" w:hAnsi="Times New Roman"/>
          <w:bCs/>
          <w:sz w:val="24"/>
          <w:szCs w:val="24"/>
        </w:rPr>
        <w:t>ning universal health coverage.</w:t>
      </w:r>
    </w:p>
    <w:p w14:paraId="1287F93E" w14:textId="77777777" w:rsidR="004E13C7" w:rsidRPr="009B2576" w:rsidRDefault="009B77B3" w:rsidP="00FE34E6">
      <w:pPr>
        <w:pStyle w:val="ListParagraph"/>
        <w:numPr>
          <w:ilvl w:val="0"/>
          <w:numId w:val="18"/>
        </w:numPr>
        <w:spacing w:line="360" w:lineRule="auto"/>
        <w:jc w:val="both"/>
        <w:rPr>
          <w:rFonts w:ascii="Times New Roman" w:hAnsi="Times New Roman"/>
          <w:bCs/>
          <w:sz w:val="24"/>
          <w:szCs w:val="24"/>
        </w:rPr>
      </w:pPr>
      <w:r w:rsidRPr="009B2576">
        <w:rPr>
          <w:rFonts w:ascii="Times New Roman" w:hAnsi="Times New Roman"/>
          <w:bCs/>
          <w:sz w:val="24"/>
          <w:szCs w:val="24"/>
        </w:rPr>
        <w:t xml:space="preserve">Maintaining ecosystems, and </w:t>
      </w:r>
      <w:r w:rsidR="00BF3F6C" w:rsidRPr="009B2576">
        <w:rPr>
          <w:rFonts w:ascii="Times New Roman" w:hAnsi="Times New Roman"/>
          <w:bCs/>
          <w:sz w:val="24"/>
          <w:szCs w:val="24"/>
        </w:rPr>
        <w:t xml:space="preserve">reducing the number of death and illnesses caused by </w:t>
      </w:r>
      <w:r w:rsidRPr="009B2576">
        <w:rPr>
          <w:rFonts w:ascii="Times New Roman" w:hAnsi="Times New Roman"/>
          <w:bCs/>
          <w:sz w:val="24"/>
          <w:szCs w:val="24"/>
        </w:rPr>
        <w:t>hazardous</w:t>
      </w:r>
      <w:r w:rsidR="004E13C7" w:rsidRPr="009B2576">
        <w:rPr>
          <w:rFonts w:ascii="Times New Roman" w:hAnsi="Times New Roman"/>
          <w:bCs/>
          <w:sz w:val="24"/>
          <w:szCs w:val="24"/>
        </w:rPr>
        <w:t xml:space="preserve"> chemicals and pollution</w:t>
      </w:r>
      <w:r w:rsidR="00C23C82" w:rsidRPr="009B2576">
        <w:rPr>
          <w:rFonts w:ascii="Times New Roman" w:hAnsi="Times New Roman"/>
          <w:bCs/>
          <w:sz w:val="24"/>
          <w:szCs w:val="24"/>
        </w:rPr>
        <w:t>.</w:t>
      </w:r>
    </w:p>
    <w:p w14:paraId="05716D89" w14:textId="77777777" w:rsidR="00AB5927" w:rsidRPr="009B2576" w:rsidRDefault="00AB5927" w:rsidP="005504A2">
      <w:pPr>
        <w:pStyle w:val="ListParagraph"/>
        <w:spacing w:line="360" w:lineRule="auto"/>
        <w:jc w:val="both"/>
        <w:rPr>
          <w:rFonts w:ascii="Times New Roman" w:hAnsi="Times New Roman"/>
          <w:bCs/>
          <w:sz w:val="24"/>
          <w:szCs w:val="24"/>
        </w:rPr>
      </w:pPr>
    </w:p>
    <w:p w14:paraId="6B83C21C" w14:textId="77777777" w:rsidR="0096409E" w:rsidRPr="009B2576" w:rsidRDefault="0096409E" w:rsidP="00633BE2">
      <w:pPr>
        <w:spacing w:line="360" w:lineRule="auto"/>
        <w:jc w:val="both"/>
        <w:rPr>
          <w:rFonts w:ascii="Times New Roman" w:hAnsi="Times New Roman"/>
          <w:bCs/>
          <w:sz w:val="24"/>
          <w:szCs w:val="24"/>
        </w:rPr>
      </w:pPr>
      <w:r w:rsidRPr="009B2576">
        <w:rPr>
          <w:rFonts w:ascii="Times New Roman" w:hAnsi="Times New Roman"/>
          <w:bCs/>
          <w:sz w:val="24"/>
          <w:szCs w:val="24"/>
        </w:rPr>
        <w:t xml:space="preserve">It is further noted that strong partnerships between sectors will be imperative to prevent disease, and improve the quality of life. </w:t>
      </w:r>
    </w:p>
    <w:p w14:paraId="38BAA5DB" w14:textId="77777777" w:rsidR="00633BE2" w:rsidRPr="009B2576" w:rsidRDefault="00633BE2" w:rsidP="005504A2">
      <w:pPr>
        <w:spacing w:line="360" w:lineRule="auto"/>
        <w:jc w:val="both"/>
        <w:rPr>
          <w:rFonts w:ascii="Times New Roman" w:hAnsi="Times New Roman"/>
          <w:bCs/>
          <w:sz w:val="24"/>
          <w:szCs w:val="24"/>
        </w:rPr>
      </w:pPr>
    </w:p>
    <w:p w14:paraId="6B799BCC" w14:textId="77777777" w:rsidR="00BE17FE" w:rsidRPr="009B2576" w:rsidRDefault="009015CF" w:rsidP="004707F5">
      <w:pPr>
        <w:numPr>
          <w:ilvl w:val="0"/>
          <w:numId w:val="1"/>
        </w:numPr>
        <w:spacing w:line="360" w:lineRule="auto"/>
        <w:jc w:val="both"/>
        <w:rPr>
          <w:rFonts w:ascii="Times New Roman" w:eastAsia="Batang" w:hAnsi="Times New Roman"/>
          <w:b/>
          <w:sz w:val="24"/>
          <w:szCs w:val="24"/>
          <w:lang w:eastAsia="ko-KR"/>
        </w:rPr>
      </w:pPr>
      <w:r w:rsidRPr="009B2576">
        <w:rPr>
          <w:rFonts w:ascii="Times New Roman" w:eastAsia="Batang" w:hAnsi="Times New Roman"/>
          <w:b/>
          <w:sz w:val="24"/>
          <w:szCs w:val="24"/>
          <w:lang w:eastAsia="ko-KR"/>
        </w:rPr>
        <w:t>ANNUAL PERFORMANCE INDICATORS FOR 2019/20</w:t>
      </w:r>
    </w:p>
    <w:p w14:paraId="335AC7C3" w14:textId="77777777" w:rsidR="00F6399D" w:rsidRPr="009B2576" w:rsidRDefault="00F6399D" w:rsidP="00941E30">
      <w:pPr>
        <w:jc w:val="both"/>
        <w:rPr>
          <w:rFonts w:ascii="Times New Roman" w:eastAsia="Batang" w:hAnsi="Times New Roman"/>
          <w:b/>
          <w:color w:val="auto"/>
          <w:sz w:val="24"/>
          <w:szCs w:val="24"/>
          <w:lang w:eastAsia="ko-KR"/>
        </w:rPr>
      </w:pPr>
    </w:p>
    <w:p w14:paraId="3CAE57FC" w14:textId="77777777" w:rsidR="003A0B31" w:rsidRPr="009B2576" w:rsidRDefault="003A0B31" w:rsidP="003A0B31">
      <w:pPr>
        <w:rPr>
          <w:rFonts w:ascii="Times New Roman" w:hAnsi="Times New Roman"/>
          <w:bCs/>
          <w:color w:val="auto"/>
          <w:sz w:val="24"/>
          <w:szCs w:val="24"/>
        </w:rPr>
      </w:pPr>
      <w:r w:rsidRPr="009B2576">
        <w:rPr>
          <w:rFonts w:ascii="Times New Roman" w:hAnsi="Times New Roman"/>
          <w:bCs/>
          <w:color w:val="auto"/>
          <w:sz w:val="24"/>
          <w:szCs w:val="24"/>
        </w:rPr>
        <w:t xml:space="preserve">Some of the key performance indicators under each programme are as follows: </w:t>
      </w:r>
    </w:p>
    <w:p w14:paraId="077237B7" w14:textId="77777777" w:rsidR="00BE17FE" w:rsidRPr="009B2576" w:rsidRDefault="00BE17FE" w:rsidP="00941E30">
      <w:pPr>
        <w:jc w:val="both"/>
        <w:rPr>
          <w:rFonts w:ascii="Times New Roman" w:eastAsia="Batang" w:hAnsi="Times New Roman"/>
          <w:color w:val="auto"/>
          <w:sz w:val="24"/>
          <w:szCs w:val="24"/>
          <w:lang w:eastAsia="ko-KR"/>
        </w:rPr>
      </w:pPr>
    </w:p>
    <w:p w14:paraId="43D020CD" w14:textId="77777777" w:rsidR="00690275" w:rsidRPr="009B2576" w:rsidRDefault="00690275" w:rsidP="00941E30">
      <w:pPr>
        <w:jc w:val="both"/>
        <w:rPr>
          <w:rFonts w:ascii="Times New Roman" w:eastAsia="Batang" w:hAnsi="Times New Roman"/>
          <w:b/>
          <w:color w:val="auto"/>
          <w:sz w:val="24"/>
          <w:szCs w:val="24"/>
          <w:lang w:eastAsia="ko-KR"/>
        </w:rPr>
      </w:pPr>
    </w:p>
    <w:p w14:paraId="22873097" w14:textId="77777777" w:rsidR="00DD3DA6" w:rsidRPr="009B2576" w:rsidRDefault="00DD3DA6" w:rsidP="00941E30">
      <w:pPr>
        <w:jc w:val="both"/>
        <w:rPr>
          <w:rFonts w:ascii="Times New Roman" w:eastAsia="Batang" w:hAnsi="Times New Roman"/>
          <w:b/>
          <w:i/>
          <w:color w:val="auto"/>
          <w:sz w:val="24"/>
          <w:szCs w:val="24"/>
          <w:lang w:eastAsia="ko-KR"/>
        </w:rPr>
      </w:pPr>
      <w:r w:rsidRPr="009B2576">
        <w:rPr>
          <w:rFonts w:ascii="Times New Roman" w:eastAsia="Batang" w:hAnsi="Times New Roman"/>
          <w:b/>
          <w:i/>
          <w:color w:val="auto"/>
          <w:sz w:val="24"/>
          <w:szCs w:val="24"/>
          <w:lang w:eastAsia="ko-KR"/>
        </w:rPr>
        <w:t xml:space="preserve">Programme 1: Administration </w:t>
      </w:r>
    </w:p>
    <w:p w14:paraId="375FDBB6" w14:textId="77777777" w:rsidR="0036144D" w:rsidRPr="009B2576" w:rsidRDefault="0036144D" w:rsidP="00941E30">
      <w:pPr>
        <w:jc w:val="both"/>
        <w:rPr>
          <w:rFonts w:ascii="Times New Roman" w:eastAsia="Batang" w:hAnsi="Times New Roman"/>
          <w:b/>
          <w:color w:val="auto"/>
          <w:sz w:val="24"/>
          <w:szCs w:val="24"/>
          <w:lang w:eastAsia="ko-KR"/>
        </w:rPr>
      </w:pPr>
    </w:p>
    <w:p w14:paraId="737C9A33" w14:textId="77777777" w:rsidR="005F7ECF" w:rsidRPr="009B2576" w:rsidRDefault="00ED5BFE">
      <w:p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The purpose of the administration programme is </w:t>
      </w:r>
      <w:r w:rsidR="00274A09" w:rsidRPr="009B2576">
        <w:rPr>
          <w:rFonts w:ascii="Times New Roman" w:eastAsia="Batang" w:hAnsi="Times New Roman"/>
          <w:color w:val="auto"/>
          <w:sz w:val="24"/>
          <w:szCs w:val="24"/>
          <w:lang w:eastAsia="ko-KR"/>
        </w:rPr>
        <w:t xml:space="preserve">to provide support services to the </w:t>
      </w:r>
      <w:proofErr w:type="spellStart"/>
      <w:r w:rsidR="004707F5" w:rsidRPr="009B2576">
        <w:rPr>
          <w:rFonts w:ascii="Times New Roman" w:eastAsia="Batang" w:hAnsi="Times New Roman"/>
          <w:color w:val="auto"/>
          <w:sz w:val="24"/>
          <w:szCs w:val="24"/>
          <w:lang w:eastAsia="ko-KR"/>
        </w:rPr>
        <w:t>NDoH</w:t>
      </w:r>
      <w:proofErr w:type="spellEnd"/>
      <w:r w:rsidR="00274A09" w:rsidRPr="009B2576">
        <w:rPr>
          <w:rFonts w:ascii="Times New Roman" w:eastAsia="Batang" w:hAnsi="Times New Roman"/>
          <w:color w:val="auto"/>
          <w:sz w:val="24"/>
          <w:szCs w:val="24"/>
          <w:lang w:eastAsia="ko-KR"/>
        </w:rPr>
        <w:t xml:space="preserve">. These </w:t>
      </w:r>
      <w:r w:rsidR="00265A34" w:rsidRPr="009B2576">
        <w:rPr>
          <w:rFonts w:ascii="Times New Roman" w:eastAsia="Batang" w:hAnsi="Times New Roman"/>
          <w:color w:val="auto"/>
          <w:sz w:val="24"/>
          <w:szCs w:val="24"/>
          <w:lang w:eastAsia="ko-KR"/>
        </w:rPr>
        <w:t xml:space="preserve">(services) </w:t>
      </w:r>
      <w:r w:rsidR="00274A09" w:rsidRPr="009B2576">
        <w:rPr>
          <w:rFonts w:ascii="Times New Roman" w:eastAsia="Batang" w:hAnsi="Times New Roman"/>
          <w:color w:val="auto"/>
          <w:sz w:val="24"/>
          <w:szCs w:val="24"/>
          <w:lang w:eastAsia="ko-KR"/>
        </w:rPr>
        <w:t xml:space="preserve">include: </w:t>
      </w:r>
      <w:r w:rsidR="00265A34" w:rsidRPr="009B2576">
        <w:rPr>
          <w:rFonts w:ascii="Times New Roman" w:eastAsia="Batang" w:hAnsi="Times New Roman"/>
          <w:color w:val="auto"/>
          <w:sz w:val="24"/>
          <w:szCs w:val="24"/>
          <w:lang w:eastAsia="ko-KR"/>
        </w:rPr>
        <w:t>h</w:t>
      </w:r>
      <w:r w:rsidR="00274A09" w:rsidRPr="009B2576">
        <w:rPr>
          <w:rFonts w:ascii="Times New Roman" w:eastAsia="Batang" w:hAnsi="Times New Roman"/>
          <w:color w:val="auto"/>
          <w:sz w:val="24"/>
          <w:szCs w:val="24"/>
          <w:lang w:eastAsia="ko-KR"/>
        </w:rPr>
        <w:t>uman resources development and management, labour relations, information communication technology, property management, security services, legal services</w:t>
      </w:r>
      <w:r w:rsidR="007B1A32" w:rsidRPr="009B2576">
        <w:rPr>
          <w:rFonts w:ascii="Times New Roman" w:eastAsia="Batang" w:hAnsi="Times New Roman"/>
          <w:color w:val="auto"/>
          <w:sz w:val="24"/>
          <w:szCs w:val="24"/>
          <w:lang w:eastAsia="ko-KR"/>
        </w:rPr>
        <w:t>,</w:t>
      </w:r>
      <w:r w:rsidR="00274A09" w:rsidRPr="009B2576">
        <w:rPr>
          <w:rFonts w:ascii="Times New Roman" w:eastAsia="Batang" w:hAnsi="Times New Roman"/>
          <w:color w:val="auto"/>
          <w:sz w:val="24"/>
          <w:szCs w:val="24"/>
          <w:lang w:eastAsia="ko-KR"/>
        </w:rPr>
        <w:t xml:space="preserve"> supply chain management and financial management.</w:t>
      </w:r>
      <w:r w:rsidR="005A1869" w:rsidRPr="009B2576">
        <w:rPr>
          <w:rFonts w:ascii="Times New Roman" w:eastAsia="Batang" w:hAnsi="Times New Roman"/>
          <w:color w:val="auto"/>
          <w:sz w:val="24"/>
          <w:szCs w:val="24"/>
          <w:lang w:eastAsia="ko-KR"/>
        </w:rPr>
        <w:t xml:space="preserve"> </w:t>
      </w:r>
      <w:r w:rsidR="00635C48" w:rsidRPr="009B2576">
        <w:rPr>
          <w:rFonts w:ascii="Times New Roman" w:eastAsia="Batang" w:hAnsi="Times New Roman"/>
          <w:color w:val="auto"/>
          <w:sz w:val="24"/>
          <w:szCs w:val="24"/>
          <w:lang w:eastAsia="ko-KR"/>
        </w:rPr>
        <w:t>The D</w:t>
      </w:r>
      <w:r w:rsidR="00452E9E" w:rsidRPr="009B2576">
        <w:rPr>
          <w:rFonts w:ascii="Times New Roman" w:eastAsia="Batang" w:hAnsi="Times New Roman"/>
          <w:color w:val="auto"/>
          <w:sz w:val="24"/>
          <w:szCs w:val="24"/>
          <w:lang w:eastAsia="ko-KR"/>
        </w:rPr>
        <w:t xml:space="preserve">epartment </w:t>
      </w:r>
      <w:r w:rsidR="003A0B31" w:rsidRPr="009B2576">
        <w:rPr>
          <w:rFonts w:ascii="Times New Roman" w:eastAsia="Batang" w:hAnsi="Times New Roman"/>
          <w:color w:val="auto"/>
          <w:sz w:val="24"/>
          <w:szCs w:val="24"/>
          <w:lang w:eastAsia="ko-KR"/>
        </w:rPr>
        <w:t>plans</w:t>
      </w:r>
      <w:r w:rsidR="006D4774" w:rsidRPr="009B2576">
        <w:rPr>
          <w:rFonts w:ascii="Times New Roman" w:eastAsia="Batang" w:hAnsi="Times New Roman"/>
          <w:color w:val="auto"/>
          <w:sz w:val="24"/>
          <w:szCs w:val="24"/>
          <w:lang w:eastAsia="ko-KR"/>
        </w:rPr>
        <w:t xml:space="preserve"> </w:t>
      </w:r>
      <w:r w:rsidR="003A0B31" w:rsidRPr="009B2576">
        <w:rPr>
          <w:rFonts w:ascii="Times New Roman" w:eastAsia="Batang" w:hAnsi="Times New Roman"/>
          <w:color w:val="auto"/>
          <w:sz w:val="24"/>
          <w:szCs w:val="24"/>
          <w:lang w:eastAsia="ko-KR"/>
        </w:rPr>
        <w:t>for the</w:t>
      </w:r>
      <w:r w:rsidR="005F7ECF" w:rsidRPr="009B2576">
        <w:rPr>
          <w:rFonts w:ascii="Times New Roman" w:eastAsia="Batang" w:hAnsi="Times New Roman"/>
          <w:color w:val="auto"/>
          <w:sz w:val="24"/>
          <w:szCs w:val="24"/>
          <w:lang w:eastAsia="ko-KR"/>
        </w:rPr>
        <w:t xml:space="preserve"> current financial year</w:t>
      </w:r>
      <w:r w:rsidR="0009447E" w:rsidRPr="009B2576">
        <w:rPr>
          <w:rFonts w:ascii="Times New Roman" w:eastAsia="Batang" w:hAnsi="Times New Roman"/>
          <w:color w:val="auto"/>
          <w:sz w:val="24"/>
          <w:szCs w:val="24"/>
          <w:lang w:eastAsia="ko-KR"/>
        </w:rPr>
        <w:t xml:space="preserve"> (</w:t>
      </w:r>
      <w:r w:rsidR="00284AE7" w:rsidRPr="009B2576">
        <w:rPr>
          <w:rFonts w:ascii="Times New Roman" w:eastAsia="Batang" w:hAnsi="Times New Roman"/>
          <w:color w:val="auto"/>
          <w:sz w:val="24"/>
          <w:szCs w:val="24"/>
          <w:lang w:eastAsia="ko-KR"/>
        </w:rPr>
        <w:t>2019/20</w:t>
      </w:r>
      <w:r w:rsidR="00D32662" w:rsidRPr="009B2576">
        <w:rPr>
          <w:rFonts w:ascii="Times New Roman" w:eastAsia="Batang" w:hAnsi="Times New Roman"/>
          <w:color w:val="auto"/>
          <w:sz w:val="24"/>
          <w:szCs w:val="24"/>
          <w:lang w:eastAsia="ko-KR"/>
        </w:rPr>
        <w:t>)</w:t>
      </w:r>
      <w:r w:rsidR="003A0B31" w:rsidRPr="009B2576">
        <w:rPr>
          <w:rFonts w:ascii="Times New Roman" w:eastAsia="Batang" w:hAnsi="Times New Roman"/>
          <w:color w:val="auto"/>
          <w:sz w:val="24"/>
          <w:szCs w:val="24"/>
          <w:lang w:eastAsia="ko-KR"/>
        </w:rPr>
        <w:t xml:space="preserve"> are</w:t>
      </w:r>
      <w:r w:rsidR="005F7ECF" w:rsidRPr="009B2576">
        <w:rPr>
          <w:rFonts w:ascii="Times New Roman" w:eastAsia="Batang" w:hAnsi="Times New Roman"/>
          <w:color w:val="auto"/>
          <w:sz w:val="24"/>
          <w:szCs w:val="24"/>
          <w:lang w:eastAsia="ko-KR"/>
        </w:rPr>
        <w:t>:</w:t>
      </w:r>
    </w:p>
    <w:p w14:paraId="0E348281" w14:textId="77777777" w:rsidR="00D77A33" w:rsidRPr="009B2576" w:rsidRDefault="00D77A33" w:rsidP="00941E30">
      <w:pPr>
        <w:jc w:val="both"/>
        <w:rPr>
          <w:rFonts w:ascii="Times New Roman" w:eastAsia="Batang" w:hAnsi="Times New Roman"/>
          <w:color w:val="auto"/>
          <w:sz w:val="24"/>
          <w:szCs w:val="24"/>
          <w:lang w:eastAsia="ko-KR"/>
        </w:rPr>
      </w:pPr>
    </w:p>
    <w:p w14:paraId="0F7F389A" w14:textId="77777777" w:rsidR="0007753C" w:rsidRPr="009B2576" w:rsidRDefault="00EF65F0" w:rsidP="00FE34E6">
      <w:pPr>
        <w:numPr>
          <w:ilvl w:val="0"/>
          <w:numId w:val="10"/>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ensure that the </w:t>
      </w:r>
      <w:proofErr w:type="spellStart"/>
      <w:r w:rsidRPr="009B2576">
        <w:rPr>
          <w:rFonts w:ascii="Times New Roman" w:eastAsia="Batang" w:hAnsi="Times New Roman"/>
          <w:color w:val="auto"/>
          <w:sz w:val="24"/>
          <w:szCs w:val="24"/>
          <w:lang w:eastAsia="ko-KR"/>
        </w:rPr>
        <w:t>ND</w:t>
      </w:r>
      <w:r w:rsidR="00BB4C24" w:rsidRPr="009B2576">
        <w:rPr>
          <w:rFonts w:ascii="Times New Roman" w:eastAsia="Batang" w:hAnsi="Times New Roman"/>
          <w:color w:val="auto"/>
          <w:sz w:val="24"/>
          <w:szCs w:val="24"/>
          <w:lang w:eastAsia="ko-KR"/>
        </w:rPr>
        <w:t>o</w:t>
      </w:r>
      <w:r w:rsidRPr="009B2576">
        <w:rPr>
          <w:rFonts w:ascii="Times New Roman" w:eastAsia="Batang" w:hAnsi="Times New Roman"/>
          <w:color w:val="auto"/>
          <w:sz w:val="24"/>
          <w:szCs w:val="24"/>
          <w:lang w:eastAsia="ko-KR"/>
        </w:rPr>
        <w:t>H</w:t>
      </w:r>
      <w:proofErr w:type="spellEnd"/>
      <w:r w:rsidRPr="009B2576">
        <w:rPr>
          <w:rFonts w:ascii="Times New Roman" w:eastAsia="Batang" w:hAnsi="Times New Roman"/>
          <w:color w:val="auto"/>
          <w:sz w:val="24"/>
          <w:szCs w:val="24"/>
          <w:lang w:eastAsia="ko-KR"/>
        </w:rPr>
        <w:t xml:space="preserve"> receives </w:t>
      </w:r>
      <w:r w:rsidR="003D189A" w:rsidRPr="009B2576">
        <w:rPr>
          <w:rFonts w:ascii="Times New Roman" w:eastAsia="Batang" w:hAnsi="Times New Roman"/>
          <w:color w:val="auto"/>
          <w:sz w:val="24"/>
          <w:szCs w:val="24"/>
          <w:lang w:eastAsia="ko-KR"/>
        </w:rPr>
        <w:t>unqualified a clean</w:t>
      </w:r>
      <w:r w:rsidRPr="009B2576">
        <w:rPr>
          <w:rFonts w:ascii="Times New Roman" w:eastAsia="Batang" w:hAnsi="Times New Roman"/>
          <w:color w:val="auto"/>
          <w:sz w:val="24"/>
          <w:szCs w:val="24"/>
          <w:lang w:eastAsia="ko-KR"/>
        </w:rPr>
        <w:t xml:space="preserve"> audit opinion for </w:t>
      </w:r>
      <w:r w:rsidR="00BB4C24" w:rsidRPr="009B2576">
        <w:rPr>
          <w:rFonts w:ascii="Times New Roman" w:eastAsia="Batang" w:hAnsi="Times New Roman"/>
          <w:color w:val="auto"/>
          <w:sz w:val="24"/>
          <w:szCs w:val="24"/>
          <w:lang w:eastAsia="ko-KR"/>
        </w:rPr>
        <w:t>2019/20</w:t>
      </w:r>
      <w:r w:rsidR="003D189A" w:rsidRPr="009B2576">
        <w:rPr>
          <w:rFonts w:ascii="Times New Roman" w:eastAsia="Batang" w:hAnsi="Times New Roman"/>
          <w:color w:val="auto"/>
          <w:sz w:val="24"/>
          <w:szCs w:val="24"/>
          <w:lang w:eastAsia="ko-KR"/>
        </w:rPr>
        <w:t>.</w:t>
      </w:r>
    </w:p>
    <w:p w14:paraId="1EAB2618" w14:textId="77777777" w:rsidR="00EF65F0" w:rsidRPr="009B2576" w:rsidRDefault="00F21120" w:rsidP="00FE34E6">
      <w:pPr>
        <w:numPr>
          <w:ilvl w:val="0"/>
          <w:numId w:val="10"/>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ensure that </w:t>
      </w:r>
      <w:r w:rsidR="003D189A" w:rsidRPr="009B2576">
        <w:rPr>
          <w:rFonts w:ascii="Times New Roman" w:eastAsia="Batang" w:hAnsi="Times New Roman"/>
          <w:color w:val="auto"/>
          <w:sz w:val="24"/>
          <w:szCs w:val="24"/>
          <w:lang w:eastAsia="ko-KR"/>
        </w:rPr>
        <w:t xml:space="preserve">six </w:t>
      </w:r>
      <w:r w:rsidRPr="009B2576">
        <w:rPr>
          <w:rFonts w:ascii="Times New Roman" w:eastAsia="Batang" w:hAnsi="Times New Roman"/>
          <w:color w:val="auto"/>
          <w:sz w:val="24"/>
          <w:szCs w:val="24"/>
          <w:lang w:eastAsia="ko-KR"/>
        </w:rPr>
        <w:t xml:space="preserve">provincial </w:t>
      </w:r>
      <w:proofErr w:type="spellStart"/>
      <w:r w:rsidRPr="009B2576">
        <w:rPr>
          <w:rFonts w:ascii="Times New Roman" w:eastAsia="Batang" w:hAnsi="Times New Roman"/>
          <w:color w:val="auto"/>
          <w:sz w:val="24"/>
          <w:szCs w:val="24"/>
          <w:lang w:eastAsia="ko-KR"/>
        </w:rPr>
        <w:t>DoH</w:t>
      </w:r>
      <w:proofErr w:type="spellEnd"/>
      <w:r w:rsidRPr="009B2576">
        <w:rPr>
          <w:rFonts w:ascii="Times New Roman" w:eastAsia="Batang" w:hAnsi="Times New Roman"/>
          <w:color w:val="auto"/>
          <w:sz w:val="24"/>
          <w:szCs w:val="24"/>
          <w:lang w:eastAsia="ko-KR"/>
        </w:rPr>
        <w:t xml:space="preserve"> demonstrate improvements in audit </w:t>
      </w:r>
      <w:r w:rsidR="003D189A" w:rsidRPr="009B2576">
        <w:rPr>
          <w:rFonts w:ascii="Times New Roman" w:eastAsia="Batang" w:hAnsi="Times New Roman"/>
          <w:color w:val="auto"/>
          <w:sz w:val="24"/>
          <w:szCs w:val="24"/>
          <w:lang w:eastAsia="ko-KR"/>
        </w:rPr>
        <w:t xml:space="preserve">outcomes </w:t>
      </w:r>
      <w:r w:rsidRPr="009B2576">
        <w:rPr>
          <w:rFonts w:ascii="Times New Roman" w:eastAsia="Batang" w:hAnsi="Times New Roman"/>
          <w:color w:val="auto"/>
          <w:sz w:val="24"/>
          <w:szCs w:val="24"/>
          <w:lang w:eastAsia="ko-KR"/>
        </w:rPr>
        <w:t>with no significant matters</w:t>
      </w:r>
      <w:r w:rsidR="00311151" w:rsidRPr="009B2576">
        <w:rPr>
          <w:rFonts w:ascii="Times New Roman" w:eastAsia="Batang" w:hAnsi="Times New Roman"/>
          <w:color w:val="auto"/>
          <w:sz w:val="24"/>
          <w:szCs w:val="24"/>
          <w:lang w:eastAsia="ko-KR"/>
        </w:rPr>
        <w:t>.</w:t>
      </w:r>
      <w:r w:rsidRPr="009B2576">
        <w:rPr>
          <w:rFonts w:ascii="Times New Roman" w:eastAsia="Batang" w:hAnsi="Times New Roman"/>
          <w:color w:val="auto"/>
          <w:sz w:val="24"/>
          <w:szCs w:val="24"/>
          <w:lang w:eastAsia="ko-KR"/>
        </w:rPr>
        <w:t xml:space="preserve"> </w:t>
      </w:r>
    </w:p>
    <w:p w14:paraId="26E11866" w14:textId="77777777" w:rsidR="008C4543" w:rsidRPr="009B2576" w:rsidRDefault="003A0B31" w:rsidP="00FE34E6">
      <w:pPr>
        <w:numPr>
          <w:ilvl w:val="0"/>
          <w:numId w:val="10"/>
        </w:numPr>
        <w:spacing w:line="360" w:lineRule="auto"/>
        <w:jc w:val="both"/>
        <w:rPr>
          <w:rFonts w:ascii="Times New Roman" w:eastAsia="Batang" w:hAnsi="Times New Roman"/>
          <w:color w:val="auto"/>
          <w:sz w:val="24"/>
          <w:szCs w:val="24"/>
          <w:lang w:eastAsia="ko-KR"/>
        </w:rPr>
      </w:pPr>
      <w:r w:rsidRPr="009B2576">
        <w:rPr>
          <w:rFonts w:ascii="Times New Roman" w:hAnsi="Times New Roman"/>
          <w:bCs/>
          <w:color w:val="auto"/>
          <w:sz w:val="24"/>
          <w:szCs w:val="24"/>
        </w:rPr>
        <w:t>To</w:t>
      </w:r>
      <w:r w:rsidR="00F21120" w:rsidRPr="009B2576">
        <w:rPr>
          <w:rFonts w:ascii="Times New Roman" w:hAnsi="Times New Roman"/>
          <w:bCs/>
          <w:color w:val="auto"/>
          <w:sz w:val="24"/>
          <w:szCs w:val="24"/>
        </w:rPr>
        <w:t xml:space="preserve"> </w:t>
      </w:r>
      <w:r w:rsidR="00311151" w:rsidRPr="009B2576">
        <w:rPr>
          <w:rFonts w:ascii="Times New Roman" w:hAnsi="Times New Roman"/>
          <w:bCs/>
          <w:color w:val="auto"/>
          <w:sz w:val="24"/>
          <w:szCs w:val="24"/>
        </w:rPr>
        <w:t xml:space="preserve">reduce </w:t>
      </w:r>
      <w:r w:rsidR="00F21120" w:rsidRPr="009B2576">
        <w:rPr>
          <w:rFonts w:ascii="Times New Roman" w:hAnsi="Times New Roman"/>
          <w:bCs/>
          <w:color w:val="auto"/>
          <w:sz w:val="24"/>
          <w:szCs w:val="24"/>
        </w:rPr>
        <w:t>medico-legal claims</w:t>
      </w:r>
      <w:r w:rsidR="00311151" w:rsidRPr="009B2576">
        <w:rPr>
          <w:rFonts w:ascii="Times New Roman" w:hAnsi="Times New Roman"/>
          <w:bCs/>
          <w:color w:val="auto"/>
          <w:sz w:val="24"/>
          <w:szCs w:val="24"/>
        </w:rPr>
        <w:t xml:space="preserve">. </w:t>
      </w:r>
    </w:p>
    <w:p w14:paraId="2471C4F1" w14:textId="77777777" w:rsidR="00FE62B8" w:rsidRPr="009B2576" w:rsidRDefault="00FE62B8" w:rsidP="00FE34E6">
      <w:pPr>
        <w:numPr>
          <w:ilvl w:val="0"/>
          <w:numId w:val="10"/>
        </w:numPr>
        <w:spacing w:line="360" w:lineRule="auto"/>
        <w:jc w:val="both"/>
        <w:rPr>
          <w:rFonts w:ascii="Times New Roman" w:eastAsia="Batang" w:hAnsi="Times New Roman"/>
          <w:color w:val="auto"/>
          <w:sz w:val="24"/>
          <w:szCs w:val="24"/>
          <w:lang w:eastAsia="ko-KR"/>
        </w:rPr>
      </w:pPr>
      <w:r w:rsidRPr="009B2576">
        <w:rPr>
          <w:rFonts w:ascii="Times New Roman" w:hAnsi="Times New Roman"/>
          <w:bCs/>
          <w:color w:val="auto"/>
          <w:sz w:val="24"/>
          <w:szCs w:val="24"/>
        </w:rPr>
        <w:lastRenderedPageBreak/>
        <w:t xml:space="preserve">To review and align the organisational structure and budget programme </w:t>
      </w:r>
      <w:r w:rsidR="006E0333" w:rsidRPr="009B2576">
        <w:rPr>
          <w:rFonts w:ascii="Times New Roman" w:hAnsi="Times New Roman"/>
          <w:bCs/>
          <w:color w:val="auto"/>
          <w:sz w:val="24"/>
          <w:szCs w:val="24"/>
        </w:rPr>
        <w:t>with the institutional arrangements that will be necessitated by the implementation of the NHI.</w:t>
      </w:r>
    </w:p>
    <w:p w14:paraId="3B9D1AC2" w14:textId="77777777" w:rsidR="00104807" w:rsidRPr="009B2576" w:rsidRDefault="00917347" w:rsidP="00941E30">
      <w:pPr>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 </w:t>
      </w:r>
    </w:p>
    <w:p w14:paraId="151849B7" w14:textId="77777777" w:rsidR="00D13288" w:rsidRPr="009B2576" w:rsidRDefault="00D13288" w:rsidP="00941E30">
      <w:pPr>
        <w:jc w:val="both"/>
        <w:rPr>
          <w:rFonts w:ascii="Times New Roman" w:eastAsia="Batang" w:hAnsi="Times New Roman"/>
          <w:b/>
          <w:i/>
          <w:color w:val="auto"/>
          <w:sz w:val="24"/>
          <w:szCs w:val="24"/>
          <w:lang w:eastAsia="ko-KR"/>
        </w:rPr>
      </w:pPr>
      <w:r w:rsidRPr="009B2576">
        <w:rPr>
          <w:rFonts w:ascii="Times New Roman" w:eastAsia="Batang" w:hAnsi="Times New Roman"/>
          <w:b/>
          <w:i/>
          <w:color w:val="auto"/>
          <w:sz w:val="24"/>
          <w:szCs w:val="24"/>
          <w:lang w:eastAsia="ko-KR"/>
        </w:rPr>
        <w:t>Programme 2: N</w:t>
      </w:r>
      <w:r w:rsidR="008C4543" w:rsidRPr="009B2576">
        <w:rPr>
          <w:rFonts w:ascii="Times New Roman" w:eastAsia="Batang" w:hAnsi="Times New Roman"/>
          <w:b/>
          <w:i/>
          <w:color w:val="auto"/>
          <w:sz w:val="24"/>
          <w:szCs w:val="24"/>
          <w:lang w:eastAsia="ko-KR"/>
        </w:rPr>
        <w:t>ational Health Insurance</w:t>
      </w:r>
      <w:r w:rsidRPr="009B2576">
        <w:rPr>
          <w:rFonts w:ascii="Times New Roman" w:eastAsia="Batang" w:hAnsi="Times New Roman"/>
          <w:b/>
          <w:i/>
          <w:color w:val="auto"/>
          <w:sz w:val="24"/>
          <w:szCs w:val="24"/>
          <w:lang w:eastAsia="ko-KR"/>
        </w:rPr>
        <w:t xml:space="preserve"> </w:t>
      </w:r>
      <w:r w:rsidR="008C4543" w:rsidRPr="009B2576">
        <w:rPr>
          <w:rFonts w:ascii="Times New Roman" w:eastAsia="Batang" w:hAnsi="Times New Roman"/>
          <w:b/>
          <w:i/>
          <w:color w:val="auto"/>
          <w:sz w:val="24"/>
          <w:szCs w:val="24"/>
          <w:lang w:eastAsia="ko-KR"/>
        </w:rPr>
        <w:t>(NHI)</w:t>
      </w:r>
    </w:p>
    <w:p w14:paraId="5FD09EA9" w14:textId="77777777" w:rsidR="00917347" w:rsidRPr="009B2576" w:rsidRDefault="00917347" w:rsidP="00941E30">
      <w:pPr>
        <w:jc w:val="both"/>
        <w:rPr>
          <w:rFonts w:ascii="Times New Roman" w:eastAsia="Batang" w:hAnsi="Times New Roman"/>
          <w:b/>
          <w:color w:val="auto"/>
          <w:sz w:val="24"/>
          <w:szCs w:val="24"/>
          <w:lang w:eastAsia="ko-KR"/>
        </w:rPr>
      </w:pPr>
    </w:p>
    <w:p w14:paraId="6163A78A" w14:textId="77777777" w:rsidR="008C4543" w:rsidRPr="009B2576" w:rsidRDefault="004046B3">
      <w:pPr>
        <w:spacing w:line="360" w:lineRule="auto"/>
        <w:jc w:val="both"/>
        <w:rPr>
          <w:rFonts w:ascii="Times New Roman" w:eastAsia="Calibri" w:hAnsi="Times New Roman"/>
          <w:color w:val="auto"/>
          <w:spacing w:val="0"/>
          <w:sz w:val="24"/>
          <w:szCs w:val="24"/>
          <w:lang w:val="en-ZA" w:eastAsia="en-US"/>
        </w:rPr>
      </w:pPr>
      <w:r w:rsidRPr="009B2576">
        <w:rPr>
          <w:rFonts w:ascii="Times New Roman" w:eastAsia="Calibri" w:hAnsi="Times New Roman"/>
          <w:color w:val="auto"/>
          <w:spacing w:val="0"/>
          <w:sz w:val="24"/>
          <w:szCs w:val="24"/>
          <w:lang w:val="en-ZA" w:eastAsia="en-US"/>
        </w:rPr>
        <w:t xml:space="preserve">The purpose of the </w:t>
      </w:r>
      <w:r w:rsidR="00880756" w:rsidRPr="009B2576">
        <w:rPr>
          <w:rFonts w:ascii="Times New Roman" w:eastAsia="Calibri" w:hAnsi="Times New Roman"/>
          <w:color w:val="auto"/>
          <w:spacing w:val="0"/>
          <w:sz w:val="24"/>
          <w:szCs w:val="24"/>
          <w:lang w:val="en-ZA" w:eastAsia="en-US"/>
        </w:rPr>
        <w:t>NHI</w:t>
      </w:r>
      <w:r w:rsidR="00435879" w:rsidRPr="009B2576">
        <w:rPr>
          <w:rFonts w:ascii="Times New Roman" w:eastAsia="Calibri" w:hAnsi="Times New Roman"/>
          <w:color w:val="auto"/>
          <w:spacing w:val="0"/>
          <w:sz w:val="24"/>
          <w:szCs w:val="24"/>
          <w:lang w:val="en-ZA" w:eastAsia="en-US"/>
        </w:rPr>
        <w:t xml:space="preserve"> </w:t>
      </w:r>
      <w:r w:rsidR="008C4543" w:rsidRPr="009B2576">
        <w:rPr>
          <w:rFonts w:ascii="Times New Roman" w:eastAsia="Calibri" w:hAnsi="Times New Roman"/>
          <w:color w:val="auto"/>
          <w:spacing w:val="0"/>
          <w:sz w:val="24"/>
          <w:szCs w:val="24"/>
          <w:lang w:val="en-ZA" w:eastAsia="en-US"/>
        </w:rPr>
        <w:t xml:space="preserve">Programme is to improve access to quality health services through the development and implementation of policies to achieve universal health coverage and health financing reform. The Department will provide leadership to implement </w:t>
      </w:r>
      <w:r w:rsidR="00CD4909" w:rsidRPr="009B2576">
        <w:rPr>
          <w:rFonts w:ascii="Times New Roman" w:eastAsia="Calibri" w:hAnsi="Times New Roman"/>
          <w:color w:val="auto"/>
          <w:spacing w:val="0"/>
          <w:sz w:val="24"/>
          <w:szCs w:val="24"/>
          <w:lang w:val="en-ZA" w:eastAsia="en-US"/>
        </w:rPr>
        <w:t>NHI</w:t>
      </w:r>
      <w:r w:rsidR="008C4543" w:rsidRPr="009B2576">
        <w:rPr>
          <w:rFonts w:ascii="Times New Roman" w:eastAsia="Calibri" w:hAnsi="Times New Roman"/>
          <w:color w:val="auto"/>
          <w:spacing w:val="0"/>
          <w:sz w:val="24"/>
          <w:szCs w:val="24"/>
          <w:lang w:val="en-ZA" w:eastAsia="en-US"/>
        </w:rPr>
        <w:t xml:space="preserve"> and ensure quality health care. The Department will be structured to optimize functions in support of service delivery and release much needed resources for implementing NHI. The </w:t>
      </w:r>
      <w:r w:rsidR="00CD4909" w:rsidRPr="009B2576">
        <w:rPr>
          <w:rFonts w:ascii="Times New Roman" w:eastAsia="Calibri" w:hAnsi="Times New Roman"/>
          <w:color w:val="auto"/>
          <w:spacing w:val="0"/>
          <w:sz w:val="24"/>
          <w:szCs w:val="24"/>
          <w:lang w:val="en-ZA" w:eastAsia="en-US"/>
        </w:rPr>
        <w:t>NHI</w:t>
      </w:r>
      <w:r w:rsidR="008C4543" w:rsidRPr="009B2576">
        <w:rPr>
          <w:rFonts w:ascii="Times New Roman" w:eastAsia="Calibri" w:hAnsi="Times New Roman"/>
          <w:color w:val="auto"/>
          <w:spacing w:val="0"/>
          <w:sz w:val="24"/>
          <w:szCs w:val="24"/>
          <w:lang w:val="en-ZA" w:eastAsia="en-US"/>
        </w:rPr>
        <w:t xml:space="preserve"> Bill will be tabled in Parliament and enacted into law where</w:t>
      </w:r>
      <w:r w:rsidR="00CD4909" w:rsidRPr="009B2576">
        <w:rPr>
          <w:rFonts w:ascii="Times New Roman" w:eastAsia="Calibri" w:hAnsi="Times New Roman"/>
          <w:color w:val="auto"/>
          <w:spacing w:val="0"/>
          <w:sz w:val="24"/>
          <w:szCs w:val="24"/>
          <w:lang w:val="en-ZA" w:eastAsia="en-US"/>
        </w:rPr>
        <w:t xml:space="preserve"> </w:t>
      </w:r>
      <w:r w:rsidR="008C4543" w:rsidRPr="009B2576">
        <w:rPr>
          <w:rFonts w:ascii="Times New Roman" w:eastAsia="Calibri" w:hAnsi="Times New Roman"/>
          <w:color w:val="auto"/>
          <w:spacing w:val="0"/>
          <w:sz w:val="24"/>
          <w:szCs w:val="24"/>
          <w:lang w:val="en-ZA" w:eastAsia="en-US"/>
        </w:rPr>
        <w:t xml:space="preserve">after </w:t>
      </w:r>
      <w:r w:rsidR="00CD4909" w:rsidRPr="009B2576">
        <w:rPr>
          <w:rFonts w:ascii="Times New Roman" w:eastAsia="Calibri" w:hAnsi="Times New Roman"/>
          <w:color w:val="auto"/>
          <w:spacing w:val="0"/>
          <w:sz w:val="24"/>
          <w:szCs w:val="24"/>
          <w:lang w:val="en-ZA" w:eastAsia="en-US"/>
        </w:rPr>
        <w:t>the</w:t>
      </w:r>
      <w:r w:rsidR="008C4543" w:rsidRPr="009B2576">
        <w:rPr>
          <w:rFonts w:ascii="Times New Roman" w:eastAsia="Calibri" w:hAnsi="Times New Roman"/>
          <w:color w:val="auto"/>
          <w:spacing w:val="0"/>
          <w:sz w:val="24"/>
          <w:szCs w:val="24"/>
          <w:lang w:val="en-ZA" w:eastAsia="en-US"/>
        </w:rPr>
        <w:t xml:space="preserve"> NHI fund will be established.</w:t>
      </w:r>
    </w:p>
    <w:p w14:paraId="471F336C" w14:textId="77777777" w:rsidR="008F0E4C" w:rsidRPr="009B2576" w:rsidRDefault="008F0E4C">
      <w:pPr>
        <w:spacing w:line="360" w:lineRule="auto"/>
        <w:jc w:val="both"/>
        <w:rPr>
          <w:rFonts w:ascii="Times New Roman" w:eastAsia="Calibri" w:hAnsi="Times New Roman"/>
          <w:color w:val="auto"/>
          <w:spacing w:val="0"/>
          <w:sz w:val="24"/>
          <w:szCs w:val="24"/>
          <w:lang w:val="en-ZA" w:eastAsia="en-US"/>
        </w:rPr>
      </w:pPr>
    </w:p>
    <w:p w14:paraId="13048B5B" w14:textId="77777777" w:rsidR="00917347" w:rsidRPr="009B2576" w:rsidRDefault="004046B3">
      <w:pPr>
        <w:spacing w:line="360" w:lineRule="auto"/>
        <w:jc w:val="both"/>
        <w:rPr>
          <w:rFonts w:ascii="Times New Roman" w:eastAsia="Calibri" w:hAnsi="Times New Roman"/>
          <w:color w:val="auto"/>
          <w:spacing w:val="0"/>
          <w:sz w:val="24"/>
          <w:szCs w:val="24"/>
          <w:lang w:val="en-ZA" w:eastAsia="en-US"/>
        </w:rPr>
      </w:pPr>
      <w:r w:rsidRPr="009B2576">
        <w:rPr>
          <w:rFonts w:ascii="Times New Roman" w:eastAsia="Calibri" w:hAnsi="Times New Roman"/>
          <w:color w:val="auto"/>
          <w:spacing w:val="0"/>
          <w:sz w:val="24"/>
          <w:szCs w:val="24"/>
          <w:lang w:val="en-ZA" w:eastAsia="en-US"/>
        </w:rPr>
        <w:t xml:space="preserve"> </w:t>
      </w:r>
      <w:r w:rsidR="005E0A53" w:rsidRPr="009B2576">
        <w:rPr>
          <w:rFonts w:ascii="Times New Roman" w:eastAsia="Batang" w:hAnsi="Times New Roman"/>
          <w:color w:val="auto"/>
          <w:sz w:val="24"/>
          <w:szCs w:val="24"/>
          <w:lang w:eastAsia="ko-KR"/>
        </w:rPr>
        <w:t>Under Programme 2</w:t>
      </w:r>
      <w:r w:rsidR="003A1C84" w:rsidRPr="009B2576">
        <w:rPr>
          <w:rFonts w:ascii="Times New Roman" w:eastAsia="Batang" w:hAnsi="Times New Roman"/>
          <w:color w:val="auto"/>
          <w:sz w:val="24"/>
          <w:szCs w:val="24"/>
          <w:lang w:eastAsia="ko-KR"/>
        </w:rPr>
        <w:t>,</w:t>
      </w:r>
      <w:r w:rsidR="005E0A53" w:rsidRPr="009B2576">
        <w:rPr>
          <w:rFonts w:ascii="Times New Roman" w:eastAsia="Batang" w:hAnsi="Times New Roman"/>
          <w:color w:val="auto"/>
          <w:sz w:val="24"/>
          <w:szCs w:val="24"/>
          <w:lang w:eastAsia="ko-KR"/>
        </w:rPr>
        <w:t xml:space="preserve"> the</w:t>
      </w:r>
      <w:r w:rsidR="006D4774" w:rsidRPr="009B2576">
        <w:rPr>
          <w:rFonts w:ascii="Times New Roman" w:eastAsia="Batang" w:hAnsi="Times New Roman"/>
          <w:color w:val="auto"/>
          <w:sz w:val="24"/>
          <w:szCs w:val="24"/>
          <w:lang w:eastAsia="ko-KR"/>
        </w:rPr>
        <w:t xml:space="preserve"> Department </w:t>
      </w:r>
      <w:r w:rsidR="001B0E5D" w:rsidRPr="009B2576">
        <w:rPr>
          <w:rFonts w:ascii="Times New Roman" w:eastAsia="Batang" w:hAnsi="Times New Roman"/>
          <w:color w:val="auto"/>
          <w:sz w:val="24"/>
          <w:szCs w:val="24"/>
          <w:lang w:eastAsia="ko-KR"/>
        </w:rPr>
        <w:t xml:space="preserve">also </w:t>
      </w:r>
      <w:r w:rsidR="006D4774" w:rsidRPr="009B2576">
        <w:rPr>
          <w:rFonts w:ascii="Times New Roman" w:eastAsia="Batang" w:hAnsi="Times New Roman"/>
          <w:color w:val="auto"/>
          <w:sz w:val="24"/>
          <w:szCs w:val="24"/>
          <w:lang w:eastAsia="ko-KR"/>
        </w:rPr>
        <w:t>plans to achieve the following</w:t>
      </w:r>
      <w:r w:rsidR="00D77A33" w:rsidRPr="009B2576">
        <w:rPr>
          <w:rFonts w:ascii="Times New Roman" w:eastAsia="Batang" w:hAnsi="Times New Roman"/>
          <w:color w:val="auto"/>
          <w:sz w:val="24"/>
          <w:szCs w:val="24"/>
          <w:lang w:eastAsia="ko-KR"/>
        </w:rPr>
        <w:t>:</w:t>
      </w:r>
      <w:r w:rsidR="00840ABB" w:rsidRPr="009B2576">
        <w:rPr>
          <w:rFonts w:ascii="Times New Roman" w:eastAsia="Batang" w:hAnsi="Times New Roman"/>
          <w:color w:val="auto"/>
          <w:sz w:val="24"/>
          <w:szCs w:val="24"/>
          <w:lang w:eastAsia="ko-KR"/>
        </w:rPr>
        <w:t xml:space="preserve"> </w:t>
      </w:r>
    </w:p>
    <w:p w14:paraId="3062E2B9" w14:textId="77777777" w:rsidR="00D77A33" w:rsidRPr="009B2576" w:rsidRDefault="00D77A33" w:rsidP="00941E30">
      <w:pPr>
        <w:jc w:val="both"/>
        <w:rPr>
          <w:rFonts w:ascii="Times New Roman" w:eastAsia="Batang" w:hAnsi="Times New Roman"/>
          <w:color w:val="auto"/>
          <w:sz w:val="24"/>
          <w:szCs w:val="24"/>
          <w:lang w:eastAsia="ko-KR"/>
        </w:rPr>
      </w:pPr>
    </w:p>
    <w:p w14:paraId="5CA0A3AE" w14:textId="77777777" w:rsidR="004046B3" w:rsidRPr="009B2576" w:rsidRDefault="00D14AE9"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P</w:t>
      </w:r>
      <w:r w:rsidR="00F21120" w:rsidRPr="009B2576">
        <w:rPr>
          <w:rFonts w:ascii="Times New Roman" w:eastAsia="Batang" w:hAnsi="Times New Roman"/>
          <w:color w:val="auto"/>
          <w:sz w:val="24"/>
          <w:szCs w:val="24"/>
          <w:lang w:eastAsia="ko-KR"/>
        </w:rPr>
        <w:t>rocla</w:t>
      </w:r>
      <w:r w:rsidR="002C64AE" w:rsidRPr="009B2576">
        <w:rPr>
          <w:rFonts w:ascii="Times New Roman" w:eastAsia="Batang" w:hAnsi="Times New Roman"/>
          <w:color w:val="auto"/>
          <w:sz w:val="24"/>
          <w:szCs w:val="24"/>
          <w:lang w:eastAsia="ko-KR"/>
        </w:rPr>
        <w:t>im</w:t>
      </w:r>
      <w:r w:rsidR="00690275" w:rsidRPr="009B2576">
        <w:rPr>
          <w:rFonts w:ascii="Times New Roman" w:eastAsia="Batang" w:hAnsi="Times New Roman"/>
          <w:color w:val="auto"/>
          <w:sz w:val="24"/>
          <w:szCs w:val="24"/>
          <w:lang w:eastAsia="ko-KR"/>
        </w:rPr>
        <w:t xml:space="preserve"> the NHI Act</w:t>
      </w:r>
      <w:r w:rsidR="00B21144" w:rsidRPr="009B2576">
        <w:rPr>
          <w:rFonts w:ascii="Times New Roman" w:eastAsia="Batang" w:hAnsi="Times New Roman"/>
          <w:color w:val="auto"/>
          <w:sz w:val="24"/>
          <w:szCs w:val="24"/>
          <w:lang w:eastAsia="ko-KR"/>
        </w:rPr>
        <w:t>.</w:t>
      </w:r>
    </w:p>
    <w:p w14:paraId="19B42733" w14:textId="77777777" w:rsidR="00F21120" w:rsidRPr="009B2576" w:rsidRDefault="00D14AE9"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E</w:t>
      </w:r>
      <w:r w:rsidR="00F21120" w:rsidRPr="009B2576">
        <w:rPr>
          <w:rFonts w:ascii="Times New Roman" w:eastAsia="Batang" w:hAnsi="Times New Roman"/>
          <w:color w:val="auto"/>
          <w:sz w:val="24"/>
          <w:szCs w:val="24"/>
          <w:lang w:eastAsia="ko-KR"/>
        </w:rPr>
        <w:t>nsure that the NHI office is established and key positions are fi</w:t>
      </w:r>
      <w:r w:rsidR="00B21144" w:rsidRPr="009B2576">
        <w:rPr>
          <w:rFonts w:ascii="Times New Roman" w:eastAsia="Batang" w:hAnsi="Times New Roman"/>
          <w:color w:val="auto"/>
          <w:sz w:val="24"/>
          <w:szCs w:val="24"/>
          <w:lang w:eastAsia="ko-KR"/>
        </w:rPr>
        <w:t>l</w:t>
      </w:r>
      <w:r w:rsidR="00F21120" w:rsidRPr="009B2576">
        <w:rPr>
          <w:rFonts w:ascii="Times New Roman" w:eastAsia="Batang" w:hAnsi="Times New Roman"/>
          <w:color w:val="auto"/>
          <w:sz w:val="24"/>
          <w:szCs w:val="24"/>
          <w:lang w:eastAsia="ko-KR"/>
        </w:rPr>
        <w:t>led</w:t>
      </w:r>
      <w:r w:rsidR="00B21144" w:rsidRPr="009B2576">
        <w:rPr>
          <w:rFonts w:ascii="Times New Roman" w:eastAsia="Batang" w:hAnsi="Times New Roman"/>
          <w:color w:val="auto"/>
          <w:sz w:val="24"/>
          <w:szCs w:val="24"/>
          <w:lang w:eastAsia="ko-KR"/>
        </w:rPr>
        <w:t>.</w:t>
      </w:r>
    </w:p>
    <w:p w14:paraId="2F5092F7" w14:textId="77777777" w:rsidR="00F21120" w:rsidRPr="009B2576" w:rsidRDefault="00D14AE9"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E</w:t>
      </w:r>
      <w:r w:rsidR="00F21120" w:rsidRPr="009B2576">
        <w:rPr>
          <w:rFonts w:ascii="Times New Roman" w:eastAsia="Batang" w:hAnsi="Times New Roman"/>
          <w:color w:val="auto"/>
          <w:sz w:val="24"/>
          <w:szCs w:val="24"/>
          <w:lang w:eastAsia="ko-KR"/>
        </w:rPr>
        <w:t>nsure the comprehensive package of District Health Services is designed.</w:t>
      </w:r>
    </w:p>
    <w:p w14:paraId="4122D37D" w14:textId="77777777" w:rsidR="00F21120" w:rsidRPr="009B2576" w:rsidRDefault="00F21120"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A510EA" w:rsidRPr="009B2576">
        <w:rPr>
          <w:rFonts w:ascii="Times New Roman" w:eastAsia="Batang" w:hAnsi="Times New Roman"/>
          <w:color w:val="auto"/>
          <w:sz w:val="24"/>
          <w:szCs w:val="24"/>
          <w:lang w:eastAsia="ko-KR"/>
        </w:rPr>
        <w:t xml:space="preserve">rain </w:t>
      </w:r>
      <w:r w:rsidRPr="009B2576">
        <w:rPr>
          <w:rFonts w:ascii="Times New Roman" w:eastAsia="Batang" w:hAnsi="Times New Roman"/>
          <w:color w:val="auto"/>
          <w:sz w:val="24"/>
          <w:szCs w:val="24"/>
          <w:lang w:eastAsia="ko-KR"/>
        </w:rPr>
        <w:t xml:space="preserve">52 </w:t>
      </w:r>
      <w:r w:rsidR="00A510EA" w:rsidRPr="009B2576">
        <w:rPr>
          <w:rFonts w:ascii="Times New Roman" w:eastAsia="Batang" w:hAnsi="Times New Roman"/>
          <w:color w:val="auto"/>
          <w:sz w:val="24"/>
          <w:szCs w:val="24"/>
          <w:lang w:eastAsia="ko-KR"/>
        </w:rPr>
        <w:t>d</w:t>
      </w:r>
      <w:r w:rsidRPr="009B2576">
        <w:rPr>
          <w:rFonts w:ascii="Times New Roman" w:eastAsia="Batang" w:hAnsi="Times New Roman"/>
          <w:color w:val="auto"/>
          <w:sz w:val="24"/>
          <w:szCs w:val="24"/>
          <w:lang w:eastAsia="ko-KR"/>
        </w:rPr>
        <w:t xml:space="preserve">istrict health contracting teams for </w:t>
      </w:r>
      <w:r w:rsidR="00A510EA" w:rsidRPr="009B2576">
        <w:rPr>
          <w:rFonts w:ascii="Times New Roman" w:eastAsia="Batang" w:hAnsi="Times New Roman"/>
          <w:color w:val="auto"/>
          <w:sz w:val="24"/>
          <w:szCs w:val="24"/>
          <w:lang w:eastAsia="ko-KR"/>
        </w:rPr>
        <w:t xml:space="preserve">the </w:t>
      </w:r>
      <w:r w:rsidRPr="009B2576">
        <w:rPr>
          <w:rFonts w:ascii="Times New Roman" w:eastAsia="Batang" w:hAnsi="Times New Roman"/>
          <w:color w:val="auto"/>
          <w:sz w:val="24"/>
          <w:szCs w:val="24"/>
          <w:lang w:eastAsia="ko-KR"/>
        </w:rPr>
        <w:t>accelerated implementation of NHI.</w:t>
      </w:r>
    </w:p>
    <w:p w14:paraId="7018405E" w14:textId="77777777" w:rsidR="00617381" w:rsidRPr="009B2576" w:rsidRDefault="00617381"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Increase the number of health facilities implementing the health patient registration system (HPRS).</w:t>
      </w:r>
    </w:p>
    <w:p w14:paraId="6D6A4DCE" w14:textId="77777777" w:rsidR="00F21120" w:rsidRPr="009B2576" w:rsidRDefault="00D14AE9"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I</w:t>
      </w:r>
      <w:r w:rsidR="00EF4C61" w:rsidRPr="009B2576">
        <w:rPr>
          <w:rFonts w:ascii="Times New Roman" w:eastAsia="Batang" w:hAnsi="Times New Roman"/>
          <w:color w:val="auto"/>
          <w:sz w:val="24"/>
          <w:szCs w:val="24"/>
          <w:lang w:eastAsia="ko-KR"/>
        </w:rPr>
        <w:t>mplement the e</w:t>
      </w:r>
      <w:r w:rsidR="00F21120" w:rsidRPr="009B2576">
        <w:rPr>
          <w:rFonts w:ascii="Times New Roman" w:eastAsia="Batang" w:hAnsi="Times New Roman"/>
          <w:color w:val="auto"/>
          <w:sz w:val="24"/>
          <w:szCs w:val="24"/>
          <w:lang w:eastAsia="ko-KR"/>
        </w:rPr>
        <w:t xml:space="preserve">arly warning system for medicine stock outs </w:t>
      </w:r>
      <w:r w:rsidR="00EF4C61" w:rsidRPr="009B2576">
        <w:rPr>
          <w:rFonts w:ascii="Times New Roman" w:eastAsia="Batang" w:hAnsi="Times New Roman"/>
          <w:color w:val="auto"/>
          <w:sz w:val="24"/>
          <w:szCs w:val="24"/>
          <w:lang w:eastAsia="ko-KR"/>
        </w:rPr>
        <w:t xml:space="preserve">in partnership </w:t>
      </w:r>
      <w:r w:rsidR="004D4C67" w:rsidRPr="009B2576">
        <w:rPr>
          <w:rFonts w:ascii="Times New Roman" w:eastAsia="Batang" w:hAnsi="Times New Roman"/>
          <w:color w:val="auto"/>
          <w:sz w:val="24"/>
          <w:szCs w:val="24"/>
          <w:lang w:eastAsia="ko-KR"/>
        </w:rPr>
        <w:t xml:space="preserve">with users and patient groups. </w:t>
      </w:r>
      <w:r w:rsidR="00F21120" w:rsidRPr="009B2576">
        <w:rPr>
          <w:rFonts w:ascii="Times New Roman" w:eastAsia="Batang" w:hAnsi="Times New Roman"/>
          <w:color w:val="auto"/>
          <w:sz w:val="24"/>
          <w:szCs w:val="24"/>
          <w:lang w:eastAsia="ko-KR"/>
        </w:rPr>
        <w:t xml:space="preserve"> </w:t>
      </w:r>
    </w:p>
    <w:p w14:paraId="2237DB30" w14:textId="77777777" w:rsidR="00F21120" w:rsidRPr="009B2576" w:rsidRDefault="00D14AE9"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I</w:t>
      </w:r>
      <w:r w:rsidR="000420C2" w:rsidRPr="009B2576">
        <w:rPr>
          <w:rFonts w:ascii="Times New Roman" w:eastAsia="Batang" w:hAnsi="Times New Roman"/>
          <w:color w:val="auto"/>
          <w:sz w:val="24"/>
          <w:szCs w:val="24"/>
          <w:lang w:eastAsia="ko-KR"/>
        </w:rPr>
        <w:t xml:space="preserve">mplement the </w:t>
      </w:r>
      <w:r w:rsidR="00F21120" w:rsidRPr="009B2576">
        <w:rPr>
          <w:rFonts w:ascii="Times New Roman" w:eastAsia="Batang" w:hAnsi="Times New Roman"/>
          <w:color w:val="auto"/>
          <w:sz w:val="24"/>
          <w:szCs w:val="24"/>
          <w:lang w:eastAsia="ko-KR"/>
        </w:rPr>
        <w:t xml:space="preserve">automated </w:t>
      </w:r>
      <w:proofErr w:type="spellStart"/>
      <w:r w:rsidR="00F21120" w:rsidRPr="009B2576">
        <w:rPr>
          <w:rFonts w:ascii="Times New Roman" w:eastAsia="Batang" w:hAnsi="Times New Roman"/>
          <w:i/>
          <w:color w:val="auto"/>
          <w:sz w:val="24"/>
          <w:szCs w:val="24"/>
          <w:lang w:eastAsia="ko-KR"/>
        </w:rPr>
        <w:t>ePrescription</w:t>
      </w:r>
      <w:proofErr w:type="spellEnd"/>
      <w:r w:rsidR="00F21120" w:rsidRPr="009B2576">
        <w:rPr>
          <w:rFonts w:ascii="Times New Roman" w:eastAsia="Batang" w:hAnsi="Times New Roman"/>
          <w:color w:val="auto"/>
          <w:sz w:val="24"/>
          <w:szCs w:val="24"/>
          <w:lang w:eastAsia="ko-KR"/>
        </w:rPr>
        <w:t xml:space="preserve"> and </w:t>
      </w:r>
      <w:proofErr w:type="spellStart"/>
      <w:r w:rsidR="00F21120" w:rsidRPr="009B2576">
        <w:rPr>
          <w:rFonts w:ascii="Times New Roman" w:eastAsia="Batang" w:hAnsi="Times New Roman"/>
          <w:i/>
          <w:color w:val="auto"/>
          <w:sz w:val="24"/>
          <w:szCs w:val="24"/>
          <w:lang w:eastAsia="ko-KR"/>
        </w:rPr>
        <w:t>eDispensing</w:t>
      </w:r>
      <w:proofErr w:type="spellEnd"/>
      <w:r w:rsidR="00F21120" w:rsidRPr="009B2576">
        <w:rPr>
          <w:rFonts w:ascii="Times New Roman" w:eastAsia="Batang" w:hAnsi="Times New Roman"/>
          <w:color w:val="auto"/>
          <w:sz w:val="24"/>
          <w:szCs w:val="24"/>
          <w:lang w:eastAsia="ko-KR"/>
        </w:rPr>
        <w:t xml:space="preserve"> system </w:t>
      </w:r>
      <w:r w:rsidR="00892C4F" w:rsidRPr="009B2576">
        <w:rPr>
          <w:rFonts w:ascii="Times New Roman" w:eastAsia="Batang" w:hAnsi="Times New Roman"/>
          <w:color w:val="auto"/>
          <w:sz w:val="24"/>
          <w:szCs w:val="24"/>
          <w:lang w:eastAsia="ko-KR"/>
        </w:rPr>
        <w:t>at 25 health facilities</w:t>
      </w:r>
      <w:r w:rsidR="00F21120" w:rsidRPr="009B2576">
        <w:rPr>
          <w:rFonts w:ascii="Times New Roman" w:eastAsia="Batang" w:hAnsi="Times New Roman"/>
          <w:color w:val="auto"/>
          <w:sz w:val="24"/>
          <w:szCs w:val="24"/>
          <w:lang w:eastAsia="ko-KR"/>
        </w:rPr>
        <w:t>.</w:t>
      </w:r>
    </w:p>
    <w:p w14:paraId="53E083F2" w14:textId="77777777" w:rsidR="00F21120" w:rsidRPr="009B2576" w:rsidRDefault="00F21120"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Develop an electronic medicine catalogue.</w:t>
      </w:r>
    </w:p>
    <w:p w14:paraId="6732CE00" w14:textId="77777777" w:rsidR="00F21120" w:rsidRPr="009B2576" w:rsidRDefault="00D14AE9"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Enrol</w:t>
      </w:r>
      <w:r w:rsidR="00F21120" w:rsidRPr="009B2576">
        <w:rPr>
          <w:rFonts w:ascii="Times New Roman" w:eastAsia="Batang" w:hAnsi="Times New Roman"/>
          <w:color w:val="auto"/>
          <w:sz w:val="24"/>
          <w:szCs w:val="24"/>
          <w:lang w:eastAsia="ko-KR"/>
        </w:rPr>
        <w:t xml:space="preserve"> 3,000,000 patients for receiving medicines through the </w:t>
      </w:r>
      <w:r w:rsidR="00BB3783" w:rsidRPr="009B2576">
        <w:rPr>
          <w:rFonts w:ascii="Times New Roman" w:eastAsia="Batang" w:hAnsi="Times New Roman"/>
          <w:color w:val="auto"/>
          <w:sz w:val="24"/>
          <w:szCs w:val="24"/>
          <w:lang w:eastAsia="ko-KR"/>
        </w:rPr>
        <w:t>centralised chronic medicine dispensing and distribution (</w:t>
      </w:r>
      <w:r w:rsidR="00F21120" w:rsidRPr="009B2576">
        <w:rPr>
          <w:rFonts w:ascii="Times New Roman" w:eastAsia="Batang" w:hAnsi="Times New Roman"/>
          <w:color w:val="auto"/>
          <w:sz w:val="24"/>
          <w:szCs w:val="24"/>
          <w:lang w:eastAsia="ko-KR"/>
        </w:rPr>
        <w:t>CCMDD</w:t>
      </w:r>
      <w:r w:rsidR="00BB3783" w:rsidRPr="009B2576">
        <w:rPr>
          <w:rFonts w:ascii="Times New Roman" w:eastAsia="Batang" w:hAnsi="Times New Roman"/>
          <w:color w:val="auto"/>
          <w:sz w:val="24"/>
          <w:szCs w:val="24"/>
          <w:lang w:eastAsia="ko-KR"/>
        </w:rPr>
        <w:t>)</w:t>
      </w:r>
      <w:r w:rsidR="00F21120" w:rsidRPr="009B2576">
        <w:rPr>
          <w:rFonts w:ascii="Times New Roman" w:eastAsia="Batang" w:hAnsi="Times New Roman"/>
          <w:color w:val="auto"/>
          <w:sz w:val="24"/>
          <w:szCs w:val="24"/>
          <w:lang w:eastAsia="ko-KR"/>
        </w:rPr>
        <w:t xml:space="preserve"> programme</w:t>
      </w:r>
      <w:r w:rsidR="00190E83" w:rsidRPr="009B2576">
        <w:rPr>
          <w:rFonts w:ascii="Times New Roman" w:eastAsia="Batang" w:hAnsi="Times New Roman"/>
          <w:color w:val="auto"/>
          <w:sz w:val="24"/>
          <w:szCs w:val="24"/>
          <w:lang w:eastAsia="ko-KR"/>
        </w:rPr>
        <w:t>.</w:t>
      </w:r>
    </w:p>
    <w:p w14:paraId="2315D634" w14:textId="77777777" w:rsidR="00D23CD1" w:rsidRPr="009B2576" w:rsidRDefault="006945EC" w:rsidP="00FE34E6">
      <w:pPr>
        <w:numPr>
          <w:ilvl w:val="0"/>
          <w:numId w:val="4"/>
        </w:numPr>
        <w:spacing w:line="360" w:lineRule="auto"/>
        <w:ind w:left="714" w:hanging="357"/>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E</w:t>
      </w:r>
      <w:r w:rsidR="00D23CD1" w:rsidRPr="009B2576">
        <w:rPr>
          <w:rFonts w:ascii="Times New Roman" w:eastAsia="Batang" w:hAnsi="Times New Roman"/>
          <w:color w:val="auto"/>
          <w:sz w:val="24"/>
          <w:szCs w:val="24"/>
          <w:lang w:eastAsia="ko-KR"/>
        </w:rPr>
        <w:t xml:space="preserve">nsure </w:t>
      </w:r>
      <w:r w:rsidRPr="009B2576">
        <w:rPr>
          <w:rFonts w:ascii="Times New Roman" w:eastAsia="Batang" w:hAnsi="Times New Roman"/>
          <w:color w:val="auto"/>
          <w:sz w:val="24"/>
          <w:szCs w:val="24"/>
          <w:lang w:eastAsia="ko-KR"/>
        </w:rPr>
        <w:t xml:space="preserve">that the </w:t>
      </w:r>
      <w:r w:rsidR="00D23CD1" w:rsidRPr="009B2576">
        <w:rPr>
          <w:rFonts w:ascii="Times New Roman" w:eastAsia="Batang" w:hAnsi="Times New Roman"/>
          <w:color w:val="auto"/>
          <w:sz w:val="24"/>
          <w:szCs w:val="24"/>
          <w:lang w:eastAsia="ko-KR"/>
        </w:rPr>
        <w:t xml:space="preserve">surveillance system for monitoring resistance is accessible to six provincial </w:t>
      </w:r>
      <w:proofErr w:type="spellStart"/>
      <w:r w:rsidR="00D23CD1" w:rsidRPr="009B2576">
        <w:rPr>
          <w:rFonts w:ascii="Times New Roman" w:eastAsia="Batang" w:hAnsi="Times New Roman"/>
          <w:color w:val="auto"/>
          <w:sz w:val="24"/>
          <w:szCs w:val="24"/>
          <w:lang w:eastAsia="ko-KR"/>
        </w:rPr>
        <w:t>DoH</w:t>
      </w:r>
      <w:proofErr w:type="spellEnd"/>
      <w:r w:rsidR="00190E83" w:rsidRPr="009B2576">
        <w:rPr>
          <w:rFonts w:ascii="Times New Roman" w:eastAsia="Batang" w:hAnsi="Times New Roman"/>
          <w:color w:val="auto"/>
          <w:sz w:val="24"/>
          <w:szCs w:val="24"/>
          <w:lang w:eastAsia="ko-KR"/>
        </w:rPr>
        <w:t>.</w:t>
      </w:r>
    </w:p>
    <w:p w14:paraId="17C75A91" w14:textId="77777777" w:rsidR="00847A27" w:rsidRPr="009B2576" w:rsidRDefault="00847A27" w:rsidP="004F3BE9">
      <w:pPr>
        <w:spacing w:line="360" w:lineRule="auto"/>
        <w:jc w:val="both"/>
        <w:rPr>
          <w:rFonts w:ascii="Times New Roman" w:eastAsia="Batang" w:hAnsi="Times New Roman"/>
          <w:b/>
          <w:color w:val="auto"/>
          <w:sz w:val="24"/>
          <w:szCs w:val="24"/>
          <w:lang w:eastAsia="ko-KR"/>
        </w:rPr>
      </w:pPr>
    </w:p>
    <w:p w14:paraId="55EA1FB3" w14:textId="77777777" w:rsidR="00CB00B2" w:rsidRPr="009B2576" w:rsidRDefault="00D551AB" w:rsidP="004F3BE9">
      <w:pPr>
        <w:spacing w:line="360" w:lineRule="auto"/>
        <w:contextualSpacing/>
        <w:jc w:val="both"/>
        <w:rPr>
          <w:rFonts w:ascii="Times New Roman" w:eastAsia="Batang" w:hAnsi="Times New Roman"/>
          <w:b/>
          <w:i/>
          <w:color w:val="auto"/>
          <w:sz w:val="24"/>
          <w:szCs w:val="24"/>
          <w:lang w:eastAsia="ko-KR"/>
        </w:rPr>
      </w:pPr>
      <w:r w:rsidRPr="009B2576">
        <w:rPr>
          <w:rFonts w:ascii="Times New Roman" w:eastAsia="Batang" w:hAnsi="Times New Roman"/>
          <w:b/>
          <w:i/>
          <w:color w:val="auto"/>
          <w:sz w:val="24"/>
          <w:szCs w:val="24"/>
          <w:lang w:eastAsia="ko-KR"/>
        </w:rPr>
        <w:t xml:space="preserve">Programme 3: </w:t>
      </w:r>
      <w:r w:rsidR="001B0E5D" w:rsidRPr="009B2576">
        <w:rPr>
          <w:rFonts w:ascii="Times New Roman" w:eastAsia="Batang" w:hAnsi="Times New Roman"/>
          <w:b/>
          <w:i/>
          <w:color w:val="auto"/>
          <w:sz w:val="24"/>
          <w:szCs w:val="24"/>
          <w:lang w:eastAsia="ko-KR"/>
        </w:rPr>
        <w:t>C</w:t>
      </w:r>
      <w:r w:rsidR="00CB00B2" w:rsidRPr="009B2576">
        <w:rPr>
          <w:rFonts w:ascii="Times New Roman" w:eastAsia="Batang" w:hAnsi="Times New Roman"/>
          <w:b/>
          <w:i/>
          <w:color w:val="auto"/>
          <w:sz w:val="24"/>
          <w:szCs w:val="24"/>
          <w:lang w:eastAsia="ko-KR"/>
        </w:rPr>
        <w:t xml:space="preserve">ommunicable and Non-Communicable Diseases </w:t>
      </w:r>
    </w:p>
    <w:p w14:paraId="11CF0A9E" w14:textId="77777777" w:rsidR="00CB00B2" w:rsidRPr="009B2576" w:rsidRDefault="00CB00B2" w:rsidP="004F3BE9">
      <w:pPr>
        <w:spacing w:line="360" w:lineRule="auto"/>
        <w:contextualSpacing/>
        <w:jc w:val="both"/>
        <w:rPr>
          <w:rFonts w:ascii="Times New Roman" w:eastAsia="Batang" w:hAnsi="Times New Roman"/>
          <w:b/>
          <w:color w:val="auto"/>
          <w:sz w:val="24"/>
          <w:szCs w:val="24"/>
          <w:lang w:eastAsia="ko-KR"/>
        </w:rPr>
      </w:pPr>
    </w:p>
    <w:p w14:paraId="4ED71B26" w14:textId="77777777" w:rsidR="00B37A96" w:rsidRPr="009B2576" w:rsidRDefault="00CB00B2" w:rsidP="004F3BE9">
      <w:pPr>
        <w:spacing w:line="360" w:lineRule="auto"/>
        <w:contextualSpacing/>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The purpose of the programme is to develop and support the implementation of national policies, guidelines, norms and standards and </w:t>
      </w:r>
      <w:r w:rsidR="002C7B69" w:rsidRPr="009B2576">
        <w:rPr>
          <w:rFonts w:ascii="Times New Roman" w:eastAsia="Batang" w:hAnsi="Times New Roman"/>
          <w:color w:val="auto"/>
          <w:sz w:val="24"/>
          <w:szCs w:val="24"/>
          <w:lang w:eastAsia="ko-KR"/>
        </w:rPr>
        <w:t xml:space="preserve">the </w:t>
      </w:r>
      <w:r w:rsidRPr="009B2576">
        <w:rPr>
          <w:rFonts w:ascii="Times New Roman" w:eastAsia="Batang" w:hAnsi="Times New Roman"/>
          <w:color w:val="auto"/>
          <w:sz w:val="24"/>
          <w:szCs w:val="24"/>
          <w:lang w:eastAsia="ko-KR"/>
        </w:rPr>
        <w:t xml:space="preserve">achievement of targets for the national response needed to decrease </w:t>
      </w:r>
      <w:r w:rsidR="007A3A27" w:rsidRPr="009B2576">
        <w:rPr>
          <w:rFonts w:ascii="Times New Roman" w:eastAsia="Batang" w:hAnsi="Times New Roman"/>
          <w:color w:val="auto"/>
          <w:sz w:val="24"/>
          <w:szCs w:val="24"/>
          <w:lang w:eastAsia="ko-KR"/>
        </w:rPr>
        <w:t xml:space="preserve">morbidity and mortality associated with communicable diseases (HIV, </w:t>
      </w:r>
      <w:r w:rsidR="00AE529D" w:rsidRPr="009B2576">
        <w:rPr>
          <w:rFonts w:ascii="Times New Roman" w:eastAsia="Batang" w:hAnsi="Times New Roman"/>
          <w:color w:val="auto"/>
          <w:sz w:val="24"/>
          <w:szCs w:val="24"/>
          <w:lang w:eastAsia="ko-KR"/>
        </w:rPr>
        <w:t>TB</w:t>
      </w:r>
      <w:r w:rsidR="007A3A27" w:rsidRPr="009B2576">
        <w:rPr>
          <w:rFonts w:ascii="Times New Roman" w:eastAsia="Batang" w:hAnsi="Times New Roman"/>
          <w:color w:val="auto"/>
          <w:sz w:val="24"/>
          <w:szCs w:val="24"/>
          <w:lang w:eastAsia="ko-KR"/>
        </w:rPr>
        <w:t xml:space="preserve">, </w:t>
      </w:r>
      <w:r w:rsidR="002C7B69" w:rsidRPr="009B2576">
        <w:rPr>
          <w:rFonts w:ascii="Times New Roman" w:eastAsia="Batang" w:hAnsi="Times New Roman"/>
          <w:color w:val="auto"/>
          <w:sz w:val="24"/>
          <w:szCs w:val="24"/>
          <w:lang w:eastAsia="ko-KR"/>
        </w:rPr>
        <w:t xml:space="preserve">malaria, influenza </w:t>
      </w:r>
      <w:r w:rsidR="007A3A27" w:rsidRPr="009B2576">
        <w:rPr>
          <w:rFonts w:ascii="Times New Roman" w:eastAsia="Batang" w:hAnsi="Times New Roman"/>
          <w:color w:val="auto"/>
          <w:sz w:val="24"/>
          <w:szCs w:val="24"/>
          <w:lang w:eastAsia="ko-KR"/>
        </w:rPr>
        <w:t xml:space="preserve">and others) and non-communicable diseases (mental health, cancer, hypertension, diabetes and others). </w:t>
      </w:r>
      <w:r w:rsidR="003E1E27" w:rsidRPr="009B2576">
        <w:rPr>
          <w:rFonts w:ascii="Times New Roman" w:eastAsia="Batang" w:hAnsi="Times New Roman"/>
          <w:color w:val="auto"/>
          <w:sz w:val="24"/>
          <w:szCs w:val="24"/>
          <w:lang w:eastAsia="ko-KR"/>
        </w:rPr>
        <w:t>This programme</w:t>
      </w:r>
      <w:r w:rsidR="007A3A27" w:rsidRPr="009B2576">
        <w:rPr>
          <w:rFonts w:ascii="Times New Roman" w:eastAsia="Batang" w:hAnsi="Times New Roman"/>
          <w:color w:val="auto"/>
          <w:sz w:val="24"/>
          <w:szCs w:val="24"/>
          <w:lang w:eastAsia="ko-KR"/>
        </w:rPr>
        <w:t xml:space="preserve"> is also responsible </w:t>
      </w:r>
      <w:r w:rsidR="003E1E27" w:rsidRPr="009B2576">
        <w:rPr>
          <w:rFonts w:ascii="Times New Roman" w:eastAsia="Batang" w:hAnsi="Times New Roman"/>
          <w:color w:val="auto"/>
          <w:sz w:val="24"/>
          <w:szCs w:val="24"/>
          <w:lang w:eastAsia="ko-KR"/>
        </w:rPr>
        <w:t xml:space="preserve">for </w:t>
      </w:r>
      <w:r w:rsidR="007A3A27" w:rsidRPr="009B2576">
        <w:rPr>
          <w:rFonts w:ascii="Times New Roman" w:eastAsia="Batang" w:hAnsi="Times New Roman"/>
          <w:color w:val="auto"/>
          <w:sz w:val="24"/>
          <w:szCs w:val="24"/>
          <w:lang w:eastAsia="ko-KR"/>
        </w:rPr>
        <w:t>develop</w:t>
      </w:r>
      <w:r w:rsidR="003E1E27" w:rsidRPr="009B2576">
        <w:rPr>
          <w:rFonts w:ascii="Times New Roman" w:eastAsia="Batang" w:hAnsi="Times New Roman"/>
          <w:color w:val="auto"/>
          <w:sz w:val="24"/>
          <w:szCs w:val="24"/>
          <w:lang w:eastAsia="ko-KR"/>
        </w:rPr>
        <w:t>ing</w:t>
      </w:r>
      <w:r w:rsidR="007A3A27" w:rsidRPr="009B2576">
        <w:rPr>
          <w:rFonts w:ascii="Times New Roman" w:eastAsia="Batang" w:hAnsi="Times New Roman"/>
          <w:color w:val="auto"/>
          <w:sz w:val="24"/>
          <w:szCs w:val="24"/>
          <w:lang w:eastAsia="ko-KR"/>
        </w:rPr>
        <w:t xml:space="preserve"> strategies and implement</w:t>
      </w:r>
      <w:r w:rsidR="003E1E27" w:rsidRPr="009B2576">
        <w:rPr>
          <w:rFonts w:ascii="Times New Roman" w:eastAsia="Batang" w:hAnsi="Times New Roman"/>
          <w:color w:val="auto"/>
          <w:sz w:val="24"/>
          <w:szCs w:val="24"/>
          <w:lang w:eastAsia="ko-KR"/>
        </w:rPr>
        <w:t>ing</w:t>
      </w:r>
      <w:r w:rsidR="007A3A27" w:rsidRPr="009B2576">
        <w:rPr>
          <w:rFonts w:ascii="Times New Roman" w:eastAsia="Batang" w:hAnsi="Times New Roman"/>
          <w:color w:val="auto"/>
          <w:sz w:val="24"/>
          <w:szCs w:val="24"/>
          <w:lang w:eastAsia="ko-KR"/>
        </w:rPr>
        <w:t xml:space="preserve"> programmes that reduce </w:t>
      </w:r>
      <w:r w:rsidR="003E1E27" w:rsidRPr="009B2576">
        <w:rPr>
          <w:rFonts w:ascii="Times New Roman" w:eastAsia="Batang" w:hAnsi="Times New Roman"/>
          <w:color w:val="auto"/>
          <w:sz w:val="24"/>
          <w:szCs w:val="24"/>
          <w:lang w:eastAsia="ko-KR"/>
        </w:rPr>
        <w:t>m</w:t>
      </w:r>
      <w:r w:rsidR="007A3A27" w:rsidRPr="009B2576">
        <w:rPr>
          <w:rFonts w:ascii="Times New Roman" w:eastAsia="Batang" w:hAnsi="Times New Roman"/>
          <w:color w:val="auto"/>
          <w:sz w:val="24"/>
          <w:szCs w:val="24"/>
          <w:lang w:eastAsia="ko-KR"/>
        </w:rPr>
        <w:t xml:space="preserve">aternal and child mortality. </w:t>
      </w:r>
      <w:r w:rsidR="00B37A96" w:rsidRPr="009B2576">
        <w:rPr>
          <w:rFonts w:ascii="Times New Roman" w:hAnsi="Times New Roman"/>
          <w:color w:val="auto"/>
          <w:sz w:val="24"/>
          <w:szCs w:val="24"/>
        </w:rPr>
        <w:t>T</w:t>
      </w:r>
      <w:r w:rsidR="009F1510" w:rsidRPr="009B2576">
        <w:rPr>
          <w:rFonts w:ascii="Times New Roman" w:hAnsi="Times New Roman"/>
          <w:color w:val="auto"/>
          <w:sz w:val="24"/>
          <w:szCs w:val="24"/>
        </w:rPr>
        <w:t>he t</w:t>
      </w:r>
      <w:r w:rsidR="00B37A96" w:rsidRPr="009B2576">
        <w:rPr>
          <w:rFonts w:ascii="Times New Roman" w:hAnsi="Times New Roman"/>
          <w:color w:val="auto"/>
          <w:sz w:val="24"/>
          <w:szCs w:val="24"/>
        </w:rPr>
        <w:t>argets under Programme 3 for the current financial year (201</w:t>
      </w:r>
      <w:r w:rsidR="007A3A27" w:rsidRPr="009B2576">
        <w:rPr>
          <w:rFonts w:ascii="Times New Roman" w:hAnsi="Times New Roman"/>
          <w:color w:val="auto"/>
          <w:sz w:val="24"/>
          <w:szCs w:val="24"/>
        </w:rPr>
        <w:t>9/20</w:t>
      </w:r>
      <w:r w:rsidR="00B37A96" w:rsidRPr="009B2576">
        <w:rPr>
          <w:rFonts w:ascii="Times New Roman" w:hAnsi="Times New Roman"/>
          <w:color w:val="auto"/>
          <w:sz w:val="24"/>
          <w:szCs w:val="24"/>
        </w:rPr>
        <w:t xml:space="preserve">) </w:t>
      </w:r>
      <w:r w:rsidR="003F7032" w:rsidRPr="009B2576">
        <w:rPr>
          <w:rFonts w:ascii="Times New Roman" w:hAnsi="Times New Roman"/>
          <w:color w:val="auto"/>
          <w:sz w:val="24"/>
          <w:szCs w:val="24"/>
        </w:rPr>
        <w:t>include the following</w:t>
      </w:r>
      <w:r w:rsidR="00B37A96" w:rsidRPr="009B2576">
        <w:rPr>
          <w:rFonts w:ascii="Times New Roman" w:hAnsi="Times New Roman"/>
          <w:color w:val="auto"/>
          <w:sz w:val="24"/>
          <w:szCs w:val="24"/>
        </w:rPr>
        <w:t xml:space="preserve">: </w:t>
      </w:r>
    </w:p>
    <w:p w14:paraId="2D397326" w14:textId="77777777" w:rsidR="00D77A33" w:rsidRPr="009B2576" w:rsidRDefault="00D77A33" w:rsidP="005504A2">
      <w:pPr>
        <w:spacing w:line="360" w:lineRule="auto"/>
        <w:contextualSpacing/>
        <w:jc w:val="both"/>
        <w:rPr>
          <w:rFonts w:ascii="Times New Roman" w:eastAsia="Batang" w:hAnsi="Times New Roman"/>
          <w:color w:val="auto"/>
          <w:sz w:val="24"/>
          <w:szCs w:val="24"/>
          <w:lang w:eastAsia="ko-KR"/>
        </w:rPr>
      </w:pPr>
    </w:p>
    <w:p w14:paraId="10033354" w14:textId="77777777" w:rsidR="00D23CD1" w:rsidRPr="009B2576" w:rsidRDefault="007A3A27"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 xml:space="preserve">To </w:t>
      </w:r>
      <w:r w:rsidR="00D23CD1" w:rsidRPr="009B2576">
        <w:rPr>
          <w:rFonts w:ascii="Times New Roman" w:hAnsi="Times New Roman"/>
          <w:color w:val="auto"/>
          <w:sz w:val="24"/>
          <w:szCs w:val="24"/>
        </w:rPr>
        <w:t>ensure that 600</w:t>
      </w:r>
      <w:r w:rsidR="007A35E5" w:rsidRPr="009B2576">
        <w:rPr>
          <w:rFonts w:ascii="Times New Roman" w:hAnsi="Times New Roman"/>
          <w:color w:val="auto"/>
          <w:sz w:val="24"/>
          <w:szCs w:val="24"/>
        </w:rPr>
        <w:t>,</w:t>
      </w:r>
      <w:r w:rsidR="00D23CD1" w:rsidRPr="009B2576">
        <w:rPr>
          <w:rFonts w:ascii="Times New Roman" w:hAnsi="Times New Roman"/>
          <w:color w:val="auto"/>
          <w:sz w:val="24"/>
          <w:szCs w:val="24"/>
        </w:rPr>
        <w:t xml:space="preserve">000 medical male circumcision </w:t>
      </w:r>
      <w:r w:rsidR="004C3F7D" w:rsidRPr="009B2576">
        <w:rPr>
          <w:rFonts w:ascii="Times New Roman" w:hAnsi="Times New Roman"/>
          <w:color w:val="auto"/>
          <w:sz w:val="24"/>
          <w:szCs w:val="24"/>
        </w:rPr>
        <w:t xml:space="preserve">procedures </w:t>
      </w:r>
      <w:r w:rsidR="00D23CD1" w:rsidRPr="009B2576">
        <w:rPr>
          <w:rFonts w:ascii="Times New Roman" w:hAnsi="Times New Roman"/>
          <w:color w:val="auto"/>
          <w:sz w:val="24"/>
          <w:szCs w:val="24"/>
        </w:rPr>
        <w:t>are performed</w:t>
      </w:r>
      <w:r w:rsidR="00440374" w:rsidRPr="009B2576">
        <w:rPr>
          <w:rFonts w:ascii="Times New Roman" w:hAnsi="Times New Roman"/>
          <w:color w:val="auto"/>
          <w:sz w:val="24"/>
          <w:szCs w:val="24"/>
        </w:rPr>
        <w:t>.</w:t>
      </w:r>
    </w:p>
    <w:p w14:paraId="65D4CBAB" w14:textId="77777777" w:rsidR="00D23CD1" w:rsidRPr="009B2576" w:rsidRDefault="00D23CD1"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To ensure that 40</w:t>
      </w:r>
      <w:r w:rsidR="004C3F7D" w:rsidRPr="009B2576">
        <w:rPr>
          <w:rFonts w:ascii="Times New Roman" w:hAnsi="Times New Roman"/>
          <w:color w:val="auto"/>
          <w:sz w:val="24"/>
          <w:szCs w:val="24"/>
        </w:rPr>
        <w:t>,</w:t>
      </w:r>
      <w:r w:rsidRPr="009B2576">
        <w:rPr>
          <w:rFonts w:ascii="Times New Roman" w:hAnsi="Times New Roman"/>
          <w:color w:val="auto"/>
          <w:sz w:val="24"/>
          <w:szCs w:val="24"/>
        </w:rPr>
        <w:t>000 number of undiagnosed TB infected persons (new cases) are found.</w:t>
      </w:r>
    </w:p>
    <w:p w14:paraId="2F965B21" w14:textId="77777777" w:rsidR="00D23CD1" w:rsidRPr="009B2576" w:rsidRDefault="00D23CD1"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To conduct 14</w:t>
      </w:r>
      <w:r w:rsidR="004C3F7D" w:rsidRPr="009B2576">
        <w:rPr>
          <w:rFonts w:ascii="Times New Roman" w:hAnsi="Times New Roman"/>
          <w:color w:val="auto"/>
          <w:sz w:val="24"/>
          <w:szCs w:val="24"/>
        </w:rPr>
        <w:t>,</w:t>
      </w:r>
      <w:r w:rsidRPr="009B2576">
        <w:rPr>
          <w:rFonts w:ascii="Times New Roman" w:hAnsi="Times New Roman"/>
          <w:color w:val="auto"/>
          <w:sz w:val="24"/>
          <w:szCs w:val="24"/>
        </w:rPr>
        <w:t>000</w:t>
      </w:r>
      <w:r w:rsidR="004C3F7D" w:rsidRPr="009B2576">
        <w:rPr>
          <w:rFonts w:ascii="Times New Roman" w:hAnsi="Times New Roman"/>
          <w:color w:val="auto"/>
          <w:sz w:val="24"/>
          <w:szCs w:val="24"/>
        </w:rPr>
        <w:t>,</w:t>
      </w:r>
      <w:r w:rsidRPr="009B2576">
        <w:rPr>
          <w:rFonts w:ascii="Times New Roman" w:hAnsi="Times New Roman"/>
          <w:color w:val="auto"/>
          <w:sz w:val="24"/>
          <w:szCs w:val="24"/>
        </w:rPr>
        <w:t xml:space="preserve">000 tests for HIV during </w:t>
      </w:r>
      <w:r w:rsidR="009F1510" w:rsidRPr="009B2576">
        <w:rPr>
          <w:rFonts w:ascii="Times New Roman" w:hAnsi="Times New Roman"/>
          <w:color w:val="auto"/>
          <w:sz w:val="24"/>
          <w:szCs w:val="24"/>
        </w:rPr>
        <w:t xml:space="preserve">the </w:t>
      </w:r>
      <w:r w:rsidRPr="009B2576">
        <w:rPr>
          <w:rFonts w:ascii="Times New Roman" w:hAnsi="Times New Roman"/>
          <w:color w:val="auto"/>
          <w:sz w:val="24"/>
          <w:szCs w:val="24"/>
        </w:rPr>
        <w:t>National Health Screening and Testing Campaign.</w:t>
      </w:r>
    </w:p>
    <w:p w14:paraId="3632CC11" w14:textId="77777777" w:rsidR="00D23CD1" w:rsidRPr="009B2576" w:rsidRDefault="00D23CD1"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 xml:space="preserve">To ensure that the </w:t>
      </w:r>
      <w:r w:rsidR="002B045A" w:rsidRPr="009B2576">
        <w:rPr>
          <w:rFonts w:ascii="Times New Roman" w:hAnsi="Times New Roman"/>
          <w:color w:val="auto"/>
          <w:sz w:val="24"/>
          <w:szCs w:val="24"/>
        </w:rPr>
        <w:t xml:space="preserve">Expanded Programme on Immunization (EPI) coverage </w:t>
      </w:r>
      <w:r w:rsidRPr="009B2576">
        <w:rPr>
          <w:rFonts w:ascii="Times New Roman" w:hAnsi="Times New Roman"/>
          <w:color w:val="auto"/>
          <w:sz w:val="24"/>
          <w:szCs w:val="24"/>
        </w:rPr>
        <w:t>survey report is published and targeted interventions are identified to strengthen</w:t>
      </w:r>
      <w:r w:rsidR="001A4D0B" w:rsidRPr="009B2576">
        <w:rPr>
          <w:rFonts w:ascii="Times New Roman" w:hAnsi="Times New Roman"/>
          <w:color w:val="auto"/>
          <w:sz w:val="24"/>
          <w:szCs w:val="24"/>
        </w:rPr>
        <w:t xml:space="preserve"> the</w:t>
      </w:r>
      <w:r w:rsidRPr="009B2576">
        <w:rPr>
          <w:rFonts w:ascii="Times New Roman" w:hAnsi="Times New Roman"/>
          <w:color w:val="auto"/>
          <w:sz w:val="24"/>
          <w:szCs w:val="24"/>
        </w:rPr>
        <w:t xml:space="preserve"> programme.</w:t>
      </w:r>
    </w:p>
    <w:p w14:paraId="55CB822A" w14:textId="77777777" w:rsidR="00D23CD1" w:rsidRPr="009B2576" w:rsidRDefault="001A4D0B"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To ensure that</w:t>
      </w:r>
      <w:r w:rsidR="00D23CD1" w:rsidRPr="009B2576">
        <w:rPr>
          <w:rFonts w:ascii="Times New Roman" w:hAnsi="Times New Roman"/>
          <w:color w:val="auto"/>
          <w:sz w:val="24"/>
          <w:szCs w:val="24"/>
        </w:rPr>
        <w:t xml:space="preserve"> six provincial training</w:t>
      </w:r>
      <w:r w:rsidR="00323AC7" w:rsidRPr="009B2576">
        <w:rPr>
          <w:rFonts w:ascii="Times New Roman" w:hAnsi="Times New Roman"/>
          <w:color w:val="auto"/>
          <w:sz w:val="24"/>
          <w:szCs w:val="24"/>
        </w:rPr>
        <w:t xml:space="preserve"> workshop</w:t>
      </w:r>
      <w:r w:rsidR="00D23CD1" w:rsidRPr="009B2576">
        <w:rPr>
          <w:rFonts w:ascii="Times New Roman" w:hAnsi="Times New Roman"/>
          <w:color w:val="auto"/>
          <w:sz w:val="24"/>
          <w:szCs w:val="24"/>
        </w:rPr>
        <w:t xml:space="preserve">s </w:t>
      </w:r>
      <w:r w:rsidRPr="009B2576">
        <w:rPr>
          <w:rFonts w:ascii="Times New Roman" w:hAnsi="Times New Roman"/>
          <w:color w:val="auto"/>
          <w:sz w:val="24"/>
          <w:szCs w:val="24"/>
        </w:rPr>
        <w:t>are</w:t>
      </w:r>
      <w:r w:rsidR="00D23CD1" w:rsidRPr="009B2576">
        <w:rPr>
          <w:rFonts w:ascii="Times New Roman" w:hAnsi="Times New Roman"/>
          <w:color w:val="auto"/>
          <w:sz w:val="24"/>
          <w:szCs w:val="24"/>
        </w:rPr>
        <w:t xml:space="preserve"> conducted to implement the external review recommendations</w:t>
      </w:r>
      <w:r w:rsidR="00323AC7" w:rsidRPr="009B2576">
        <w:rPr>
          <w:rFonts w:ascii="Times New Roman" w:hAnsi="Times New Roman"/>
          <w:color w:val="auto"/>
          <w:sz w:val="24"/>
          <w:szCs w:val="24"/>
        </w:rPr>
        <w:t xml:space="preserve"> of the EPI</w:t>
      </w:r>
      <w:r w:rsidR="00D23CD1" w:rsidRPr="009B2576">
        <w:rPr>
          <w:rFonts w:ascii="Times New Roman" w:hAnsi="Times New Roman"/>
          <w:color w:val="auto"/>
          <w:sz w:val="24"/>
          <w:szCs w:val="24"/>
        </w:rPr>
        <w:t>.</w:t>
      </w:r>
    </w:p>
    <w:p w14:paraId="7B4D64DD" w14:textId="77777777" w:rsidR="00D23CD1" w:rsidRPr="009B2576" w:rsidRDefault="00440374"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T</w:t>
      </w:r>
      <w:r w:rsidR="003F7032" w:rsidRPr="009B2576">
        <w:rPr>
          <w:rFonts w:ascii="Times New Roman" w:hAnsi="Times New Roman"/>
          <w:color w:val="auto"/>
          <w:sz w:val="24"/>
          <w:szCs w:val="24"/>
        </w:rPr>
        <w:t xml:space="preserve">o establish </w:t>
      </w:r>
      <w:r w:rsidR="00241213" w:rsidRPr="009B2576">
        <w:rPr>
          <w:rFonts w:ascii="Times New Roman" w:hAnsi="Times New Roman"/>
          <w:color w:val="auto"/>
          <w:sz w:val="24"/>
          <w:szCs w:val="24"/>
        </w:rPr>
        <w:t>mental health teams for</w:t>
      </w:r>
      <w:r w:rsidR="00D23CD1" w:rsidRPr="009B2576">
        <w:rPr>
          <w:rFonts w:ascii="Times New Roman" w:hAnsi="Times New Roman"/>
          <w:color w:val="auto"/>
          <w:sz w:val="24"/>
          <w:szCs w:val="24"/>
        </w:rPr>
        <w:t xml:space="preserve"> 20 (5 additional) districts. </w:t>
      </w:r>
    </w:p>
    <w:p w14:paraId="632369CB" w14:textId="77777777" w:rsidR="00D23CD1" w:rsidRPr="009B2576" w:rsidRDefault="00BB453B"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 xml:space="preserve">To </w:t>
      </w:r>
      <w:r w:rsidR="000908F4" w:rsidRPr="009B2576">
        <w:rPr>
          <w:rFonts w:ascii="Times New Roman" w:hAnsi="Times New Roman"/>
          <w:color w:val="auto"/>
          <w:sz w:val="24"/>
          <w:szCs w:val="24"/>
        </w:rPr>
        <w:t>contract psyc</w:t>
      </w:r>
      <w:r w:rsidR="007A35E5" w:rsidRPr="009B2576">
        <w:rPr>
          <w:rFonts w:ascii="Times New Roman" w:hAnsi="Times New Roman"/>
          <w:color w:val="auto"/>
          <w:sz w:val="24"/>
          <w:szCs w:val="24"/>
        </w:rPr>
        <w:t>hiatrists and psychologists for</w:t>
      </w:r>
      <w:r w:rsidR="00D23CD1" w:rsidRPr="009B2576">
        <w:rPr>
          <w:rFonts w:ascii="Times New Roman" w:hAnsi="Times New Roman"/>
          <w:color w:val="auto"/>
          <w:sz w:val="24"/>
          <w:szCs w:val="24"/>
        </w:rPr>
        <w:t xml:space="preserve"> 22</w:t>
      </w:r>
      <w:r w:rsidRPr="009B2576">
        <w:rPr>
          <w:rFonts w:ascii="Times New Roman" w:hAnsi="Times New Roman"/>
          <w:color w:val="auto"/>
          <w:sz w:val="24"/>
          <w:szCs w:val="24"/>
        </w:rPr>
        <w:t>,</w:t>
      </w:r>
      <w:r w:rsidR="00D23CD1" w:rsidRPr="009B2576">
        <w:rPr>
          <w:rFonts w:ascii="Times New Roman" w:hAnsi="Times New Roman"/>
          <w:color w:val="auto"/>
          <w:sz w:val="24"/>
          <w:szCs w:val="24"/>
        </w:rPr>
        <w:t>000 patients with mental health problems</w:t>
      </w:r>
      <w:r w:rsidR="00DB4F4E" w:rsidRPr="009B2576">
        <w:rPr>
          <w:rFonts w:ascii="Times New Roman" w:hAnsi="Times New Roman"/>
          <w:color w:val="auto"/>
          <w:sz w:val="24"/>
          <w:szCs w:val="24"/>
        </w:rPr>
        <w:t>.</w:t>
      </w:r>
      <w:r w:rsidR="00D23CD1" w:rsidRPr="009B2576">
        <w:rPr>
          <w:rFonts w:ascii="Times New Roman" w:hAnsi="Times New Roman"/>
          <w:color w:val="auto"/>
          <w:sz w:val="24"/>
          <w:szCs w:val="24"/>
        </w:rPr>
        <w:t xml:space="preserve"> </w:t>
      </w:r>
    </w:p>
    <w:p w14:paraId="609E8628" w14:textId="77777777" w:rsidR="00440374" w:rsidRPr="009B2576" w:rsidRDefault="00DB4F4E"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To conduct 1,000</w:t>
      </w:r>
      <w:r w:rsidR="00440374" w:rsidRPr="009B2576">
        <w:rPr>
          <w:rFonts w:ascii="Times New Roman" w:hAnsi="Times New Roman"/>
          <w:color w:val="auto"/>
          <w:sz w:val="24"/>
          <w:szCs w:val="24"/>
        </w:rPr>
        <w:t xml:space="preserve"> forensic mental health observations.</w:t>
      </w:r>
    </w:p>
    <w:p w14:paraId="3C8D9E93" w14:textId="77777777" w:rsidR="00440374" w:rsidRPr="009B2576" w:rsidRDefault="00090A7D"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 xml:space="preserve">To establish 5 </w:t>
      </w:r>
      <w:r w:rsidR="00440374" w:rsidRPr="009B2576">
        <w:rPr>
          <w:rFonts w:ascii="Times New Roman" w:hAnsi="Times New Roman"/>
          <w:color w:val="auto"/>
          <w:sz w:val="24"/>
          <w:szCs w:val="24"/>
        </w:rPr>
        <w:t>districts with multi-disciplinary rehabilitation teams.</w:t>
      </w:r>
    </w:p>
    <w:p w14:paraId="2009326A" w14:textId="77777777" w:rsidR="00440374" w:rsidRPr="009B2576" w:rsidRDefault="00CD19D9"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 xml:space="preserve">To ensure that 7,000 </w:t>
      </w:r>
      <w:r w:rsidR="00440374" w:rsidRPr="009B2576">
        <w:rPr>
          <w:rFonts w:ascii="Times New Roman" w:hAnsi="Times New Roman"/>
          <w:color w:val="auto"/>
          <w:sz w:val="24"/>
          <w:szCs w:val="24"/>
        </w:rPr>
        <w:t>patients receive radiation oncology.</w:t>
      </w:r>
    </w:p>
    <w:p w14:paraId="1BDFCB27" w14:textId="77777777" w:rsidR="00440374" w:rsidRPr="009B2576" w:rsidRDefault="00077C09"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 xml:space="preserve">To </w:t>
      </w:r>
      <w:r w:rsidR="00440374" w:rsidRPr="009B2576">
        <w:rPr>
          <w:rFonts w:ascii="Times New Roman" w:hAnsi="Times New Roman"/>
          <w:color w:val="auto"/>
          <w:sz w:val="24"/>
          <w:szCs w:val="24"/>
        </w:rPr>
        <w:t>implement the quality improvement programme for pregnant women and neonates</w:t>
      </w:r>
      <w:r w:rsidRPr="009B2576">
        <w:rPr>
          <w:rFonts w:ascii="Times New Roman" w:hAnsi="Times New Roman"/>
          <w:color w:val="auto"/>
          <w:sz w:val="24"/>
          <w:szCs w:val="24"/>
        </w:rPr>
        <w:t xml:space="preserve"> at 11 regional hospitals</w:t>
      </w:r>
      <w:r w:rsidR="00440374" w:rsidRPr="009B2576">
        <w:rPr>
          <w:rFonts w:ascii="Times New Roman" w:hAnsi="Times New Roman"/>
          <w:color w:val="auto"/>
          <w:sz w:val="24"/>
          <w:szCs w:val="24"/>
        </w:rPr>
        <w:t>.</w:t>
      </w:r>
    </w:p>
    <w:p w14:paraId="738144F2" w14:textId="77777777" w:rsidR="00A42E3F" w:rsidRPr="009B2576" w:rsidRDefault="00440374" w:rsidP="00FE34E6">
      <w:pPr>
        <w:pStyle w:val="ListParagraph"/>
        <w:numPr>
          <w:ilvl w:val="0"/>
          <w:numId w:val="11"/>
        </w:numPr>
        <w:spacing w:line="360" w:lineRule="auto"/>
        <w:jc w:val="both"/>
        <w:rPr>
          <w:rFonts w:ascii="Times New Roman" w:hAnsi="Times New Roman"/>
          <w:color w:val="auto"/>
          <w:sz w:val="24"/>
          <w:szCs w:val="24"/>
        </w:rPr>
      </w:pPr>
      <w:r w:rsidRPr="009B2576">
        <w:rPr>
          <w:rFonts w:ascii="Times New Roman" w:hAnsi="Times New Roman"/>
          <w:color w:val="auto"/>
          <w:sz w:val="24"/>
          <w:szCs w:val="24"/>
        </w:rPr>
        <w:t>T</w:t>
      </w:r>
      <w:r w:rsidR="00077C09" w:rsidRPr="009B2576">
        <w:rPr>
          <w:rFonts w:ascii="Times New Roman" w:hAnsi="Times New Roman"/>
          <w:color w:val="auto"/>
          <w:sz w:val="24"/>
          <w:szCs w:val="24"/>
        </w:rPr>
        <w:t xml:space="preserve">o retrain 20,000 </w:t>
      </w:r>
      <w:r w:rsidRPr="009B2576">
        <w:rPr>
          <w:rFonts w:ascii="Times New Roman" w:hAnsi="Times New Roman"/>
          <w:color w:val="auto"/>
          <w:sz w:val="24"/>
          <w:szCs w:val="24"/>
        </w:rPr>
        <w:t>Community Health Workers</w:t>
      </w:r>
      <w:r w:rsidR="00077C09" w:rsidRPr="009B2576">
        <w:rPr>
          <w:rFonts w:ascii="Times New Roman" w:hAnsi="Times New Roman"/>
          <w:color w:val="auto"/>
          <w:sz w:val="24"/>
          <w:szCs w:val="24"/>
        </w:rPr>
        <w:t xml:space="preserve"> (CHWs)</w:t>
      </w:r>
      <w:r w:rsidRPr="009B2576">
        <w:rPr>
          <w:rFonts w:ascii="Times New Roman" w:hAnsi="Times New Roman"/>
          <w:color w:val="auto"/>
          <w:sz w:val="24"/>
          <w:szCs w:val="24"/>
        </w:rPr>
        <w:t xml:space="preserve"> in the revised scope of work.</w:t>
      </w:r>
    </w:p>
    <w:p w14:paraId="413EF771" w14:textId="77777777" w:rsidR="00662CA5" w:rsidRPr="009B2576" w:rsidRDefault="00662CA5" w:rsidP="005504A2">
      <w:pPr>
        <w:spacing w:line="360" w:lineRule="auto"/>
        <w:contextualSpacing/>
        <w:jc w:val="both"/>
        <w:rPr>
          <w:rFonts w:ascii="Times New Roman" w:hAnsi="Times New Roman"/>
          <w:color w:val="auto"/>
          <w:sz w:val="24"/>
          <w:szCs w:val="24"/>
        </w:rPr>
      </w:pPr>
    </w:p>
    <w:p w14:paraId="27A789E3" w14:textId="77777777" w:rsidR="00042343" w:rsidRPr="009B2576" w:rsidRDefault="00042343" w:rsidP="005504A2">
      <w:pPr>
        <w:spacing w:line="360" w:lineRule="auto"/>
        <w:contextualSpacing/>
        <w:jc w:val="both"/>
        <w:rPr>
          <w:rFonts w:ascii="Times New Roman" w:eastAsia="Batang" w:hAnsi="Times New Roman"/>
          <w:b/>
          <w:i/>
          <w:color w:val="auto"/>
          <w:sz w:val="24"/>
          <w:szCs w:val="24"/>
          <w:lang w:eastAsia="ko-KR"/>
        </w:rPr>
      </w:pPr>
      <w:r w:rsidRPr="009B2576">
        <w:rPr>
          <w:rFonts w:ascii="Times New Roman" w:eastAsia="Batang" w:hAnsi="Times New Roman"/>
          <w:b/>
          <w:i/>
          <w:color w:val="auto"/>
          <w:sz w:val="24"/>
          <w:szCs w:val="24"/>
          <w:lang w:eastAsia="ko-KR"/>
        </w:rPr>
        <w:t xml:space="preserve">Programme 4: </w:t>
      </w:r>
      <w:r w:rsidR="00D90DB3" w:rsidRPr="009B2576">
        <w:rPr>
          <w:rFonts w:ascii="Times New Roman" w:eastAsia="Batang" w:hAnsi="Times New Roman"/>
          <w:b/>
          <w:i/>
          <w:color w:val="auto"/>
          <w:sz w:val="24"/>
          <w:szCs w:val="24"/>
          <w:lang w:eastAsia="ko-KR"/>
        </w:rPr>
        <w:t>Primary Health Care Services (PHC)</w:t>
      </w:r>
    </w:p>
    <w:p w14:paraId="61618927" w14:textId="77777777" w:rsidR="00D90DB3" w:rsidRPr="009B2576" w:rsidRDefault="00D90DB3" w:rsidP="005504A2">
      <w:pPr>
        <w:spacing w:line="360" w:lineRule="auto"/>
        <w:ind w:left="360"/>
        <w:contextualSpacing/>
        <w:jc w:val="both"/>
        <w:rPr>
          <w:rFonts w:ascii="Times New Roman" w:eastAsia="Batang" w:hAnsi="Times New Roman"/>
          <w:b/>
          <w:color w:val="auto"/>
          <w:sz w:val="24"/>
          <w:szCs w:val="24"/>
          <w:lang w:eastAsia="ko-KR"/>
        </w:rPr>
      </w:pPr>
    </w:p>
    <w:p w14:paraId="75D78624" w14:textId="77777777" w:rsidR="00041CAB" w:rsidRPr="009B2576" w:rsidRDefault="00672E4A" w:rsidP="00190E83">
      <w:pPr>
        <w:spacing w:line="360" w:lineRule="auto"/>
        <w:contextualSpacing/>
        <w:jc w:val="both"/>
        <w:rPr>
          <w:rFonts w:ascii="Times New Roman" w:hAnsi="Times New Roman"/>
          <w:color w:val="auto"/>
          <w:sz w:val="24"/>
          <w:szCs w:val="24"/>
        </w:rPr>
      </w:pPr>
      <w:r w:rsidRPr="009B2576">
        <w:rPr>
          <w:rFonts w:ascii="Times New Roman" w:eastAsia="Batang" w:hAnsi="Times New Roman"/>
          <w:color w:val="auto"/>
          <w:sz w:val="24"/>
          <w:szCs w:val="24"/>
          <w:lang w:eastAsia="ko-KR"/>
        </w:rPr>
        <w:lastRenderedPageBreak/>
        <w:t xml:space="preserve">The purpose of </w:t>
      </w:r>
      <w:r w:rsidR="0062028A" w:rsidRPr="009B2576">
        <w:rPr>
          <w:rFonts w:ascii="Times New Roman" w:eastAsia="Batang" w:hAnsi="Times New Roman"/>
          <w:color w:val="auto"/>
          <w:sz w:val="24"/>
          <w:szCs w:val="24"/>
          <w:lang w:eastAsia="ko-KR"/>
        </w:rPr>
        <w:t xml:space="preserve">the </w:t>
      </w:r>
      <w:r w:rsidRPr="009B2576">
        <w:rPr>
          <w:rFonts w:ascii="Times New Roman" w:eastAsia="Batang" w:hAnsi="Times New Roman"/>
          <w:color w:val="auto"/>
          <w:sz w:val="24"/>
          <w:szCs w:val="24"/>
          <w:lang w:eastAsia="ko-KR"/>
        </w:rPr>
        <w:t xml:space="preserve">Primary Health Care </w:t>
      </w:r>
      <w:r w:rsidR="0062028A" w:rsidRPr="009B2576">
        <w:rPr>
          <w:rFonts w:ascii="Times New Roman" w:eastAsia="Batang" w:hAnsi="Times New Roman"/>
          <w:color w:val="auto"/>
          <w:sz w:val="24"/>
          <w:szCs w:val="24"/>
          <w:lang w:eastAsia="ko-KR"/>
        </w:rPr>
        <w:t xml:space="preserve">(PHC) </w:t>
      </w:r>
      <w:r w:rsidRPr="009B2576">
        <w:rPr>
          <w:rFonts w:ascii="Times New Roman" w:eastAsia="Batang" w:hAnsi="Times New Roman"/>
          <w:color w:val="auto"/>
          <w:sz w:val="24"/>
          <w:szCs w:val="24"/>
          <w:lang w:eastAsia="ko-KR"/>
        </w:rPr>
        <w:t>Service Programme is to develop and oversee the implementation of legislation, policies, systems</w:t>
      </w:r>
      <w:r w:rsidR="0062028A" w:rsidRPr="009B2576">
        <w:rPr>
          <w:rFonts w:ascii="Times New Roman" w:eastAsia="Batang" w:hAnsi="Times New Roman"/>
          <w:color w:val="auto"/>
          <w:sz w:val="24"/>
          <w:szCs w:val="24"/>
          <w:lang w:eastAsia="ko-KR"/>
        </w:rPr>
        <w:t>,</w:t>
      </w:r>
      <w:r w:rsidRPr="009B2576">
        <w:rPr>
          <w:rFonts w:ascii="Times New Roman" w:eastAsia="Batang" w:hAnsi="Times New Roman"/>
          <w:color w:val="auto"/>
          <w:sz w:val="24"/>
          <w:szCs w:val="24"/>
          <w:lang w:eastAsia="ko-KR"/>
        </w:rPr>
        <w:t xml:space="preserve"> and norms and standards for a uniform well-functioning district health system,</w:t>
      </w:r>
      <w:r w:rsidR="00440374" w:rsidRPr="009B2576">
        <w:rPr>
          <w:rFonts w:ascii="Times New Roman" w:eastAsia="Batang" w:hAnsi="Times New Roman"/>
          <w:color w:val="auto"/>
          <w:sz w:val="24"/>
          <w:szCs w:val="24"/>
          <w:lang w:eastAsia="ko-KR"/>
        </w:rPr>
        <w:t xml:space="preserve"> including emergency and environmental health services. </w:t>
      </w:r>
      <w:r w:rsidR="00300122" w:rsidRPr="009B2576">
        <w:rPr>
          <w:rFonts w:ascii="Times New Roman" w:eastAsia="Batang" w:hAnsi="Times New Roman"/>
          <w:color w:val="auto"/>
          <w:sz w:val="24"/>
          <w:szCs w:val="24"/>
          <w:lang w:eastAsia="ko-KR"/>
        </w:rPr>
        <w:t>T</w:t>
      </w:r>
      <w:r w:rsidR="002C3677" w:rsidRPr="009B2576">
        <w:rPr>
          <w:rFonts w:ascii="Times New Roman" w:eastAsia="Batang" w:hAnsi="Times New Roman"/>
          <w:color w:val="auto"/>
          <w:sz w:val="24"/>
          <w:szCs w:val="24"/>
          <w:lang w:eastAsia="ko-KR"/>
        </w:rPr>
        <w:t>he t</w:t>
      </w:r>
      <w:r w:rsidR="00041CAB" w:rsidRPr="009B2576">
        <w:rPr>
          <w:rFonts w:ascii="Times New Roman" w:hAnsi="Times New Roman"/>
          <w:color w:val="auto"/>
          <w:sz w:val="24"/>
          <w:szCs w:val="24"/>
        </w:rPr>
        <w:t xml:space="preserve">argets </w:t>
      </w:r>
      <w:r w:rsidR="00624899" w:rsidRPr="009B2576">
        <w:rPr>
          <w:rFonts w:ascii="Times New Roman" w:hAnsi="Times New Roman"/>
          <w:color w:val="auto"/>
          <w:sz w:val="24"/>
          <w:szCs w:val="24"/>
        </w:rPr>
        <w:t xml:space="preserve">for </w:t>
      </w:r>
      <w:r w:rsidR="00041CAB" w:rsidRPr="009B2576">
        <w:rPr>
          <w:rFonts w:ascii="Times New Roman" w:hAnsi="Times New Roman"/>
          <w:color w:val="auto"/>
          <w:sz w:val="24"/>
          <w:szCs w:val="24"/>
        </w:rPr>
        <w:t xml:space="preserve">Programme 4 for </w:t>
      </w:r>
      <w:r w:rsidR="002C3677" w:rsidRPr="009B2576">
        <w:rPr>
          <w:rFonts w:ascii="Times New Roman" w:hAnsi="Times New Roman"/>
          <w:color w:val="auto"/>
          <w:sz w:val="24"/>
          <w:szCs w:val="24"/>
        </w:rPr>
        <w:t xml:space="preserve">the </w:t>
      </w:r>
      <w:r w:rsidR="006E76BD" w:rsidRPr="009B2576">
        <w:rPr>
          <w:rFonts w:ascii="Times New Roman" w:hAnsi="Times New Roman"/>
          <w:color w:val="auto"/>
          <w:sz w:val="24"/>
          <w:szCs w:val="24"/>
        </w:rPr>
        <w:t>201</w:t>
      </w:r>
      <w:r w:rsidR="00300122" w:rsidRPr="009B2576">
        <w:rPr>
          <w:rFonts w:ascii="Times New Roman" w:hAnsi="Times New Roman"/>
          <w:color w:val="auto"/>
          <w:sz w:val="24"/>
          <w:szCs w:val="24"/>
        </w:rPr>
        <w:t>9</w:t>
      </w:r>
      <w:r w:rsidR="00624899" w:rsidRPr="009B2576">
        <w:rPr>
          <w:rFonts w:ascii="Times New Roman" w:hAnsi="Times New Roman"/>
          <w:color w:val="auto"/>
          <w:sz w:val="24"/>
          <w:szCs w:val="24"/>
        </w:rPr>
        <w:t>/</w:t>
      </w:r>
      <w:r w:rsidR="00300122" w:rsidRPr="009B2576">
        <w:rPr>
          <w:rFonts w:ascii="Times New Roman" w:hAnsi="Times New Roman"/>
          <w:color w:val="auto"/>
          <w:sz w:val="24"/>
          <w:szCs w:val="24"/>
        </w:rPr>
        <w:t>20</w:t>
      </w:r>
      <w:r w:rsidR="006E76BD" w:rsidRPr="009B2576">
        <w:rPr>
          <w:rFonts w:ascii="Times New Roman" w:hAnsi="Times New Roman"/>
          <w:color w:val="auto"/>
          <w:sz w:val="24"/>
          <w:szCs w:val="24"/>
        </w:rPr>
        <w:t xml:space="preserve"> </w:t>
      </w:r>
      <w:r w:rsidR="00041CAB" w:rsidRPr="009B2576">
        <w:rPr>
          <w:rFonts w:ascii="Times New Roman" w:hAnsi="Times New Roman"/>
          <w:color w:val="auto"/>
          <w:sz w:val="24"/>
          <w:szCs w:val="24"/>
        </w:rPr>
        <w:t>financial year</w:t>
      </w:r>
      <w:r w:rsidR="00624899" w:rsidRPr="009B2576">
        <w:rPr>
          <w:rFonts w:ascii="Times New Roman" w:hAnsi="Times New Roman"/>
          <w:color w:val="auto"/>
          <w:sz w:val="24"/>
          <w:szCs w:val="24"/>
        </w:rPr>
        <w:t xml:space="preserve"> </w:t>
      </w:r>
      <w:r w:rsidR="002C3677" w:rsidRPr="009B2576">
        <w:rPr>
          <w:rFonts w:ascii="Times New Roman" w:hAnsi="Times New Roman"/>
          <w:color w:val="auto"/>
          <w:sz w:val="24"/>
          <w:szCs w:val="24"/>
        </w:rPr>
        <w:t>include the following</w:t>
      </w:r>
      <w:r w:rsidR="005D5EAD" w:rsidRPr="009B2576">
        <w:rPr>
          <w:rFonts w:ascii="Times New Roman" w:hAnsi="Times New Roman"/>
          <w:color w:val="auto"/>
          <w:sz w:val="24"/>
          <w:szCs w:val="24"/>
        </w:rPr>
        <w:t xml:space="preserve">: </w:t>
      </w:r>
      <w:r w:rsidR="00041CAB" w:rsidRPr="009B2576">
        <w:rPr>
          <w:rFonts w:ascii="Times New Roman" w:hAnsi="Times New Roman"/>
          <w:color w:val="auto"/>
          <w:sz w:val="24"/>
          <w:szCs w:val="24"/>
        </w:rPr>
        <w:t xml:space="preserve"> </w:t>
      </w:r>
    </w:p>
    <w:p w14:paraId="6841FF46" w14:textId="77777777" w:rsidR="00D77A33" w:rsidRPr="009B2576" w:rsidRDefault="00D77A33" w:rsidP="005504A2">
      <w:pPr>
        <w:spacing w:line="360" w:lineRule="auto"/>
        <w:contextualSpacing/>
        <w:jc w:val="both"/>
        <w:rPr>
          <w:rFonts w:ascii="Times New Roman" w:eastAsia="Batang" w:hAnsi="Times New Roman"/>
          <w:color w:val="auto"/>
          <w:sz w:val="24"/>
          <w:szCs w:val="24"/>
          <w:lang w:eastAsia="ko-KR"/>
        </w:rPr>
      </w:pPr>
    </w:p>
    <w:p w14:paraId="46EB055C" w14:textId="77777777" w:rsidR="005D5EAD" w:rsidRPr="009B2576" w:rsidRDefault="00361C44" w:rsidP="00FE34E6">
      <w:pPr>
        <w:numPr>
          <w:ilvl w:val="0"/>
          <w:numId w:val="5"/>
        </w:numPr>
        <w:spacing w:line="360" w:lineRule="auto"/>
        <w:contextualSpacing/>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To develop p</w:t>
      </w:r>
      <w:r w:rsidR="00300122" w:rsidRPr="009B2576">
        <w:rPr>
          <w:rFonts w:ascii="Times New Roman" w:eastAsia="Batang" w:hAnsi="Times New Roman"/>
          <w:color w:val="auto"/>
          <w:sz w:val="24"/>
          <w:szCs w:val="24"/>
          <w:lang w:eastAsia="ko-KR"/>
        </w:rPr>
        <w:t>lans for 30 district structures to meet the minimum requir</w:t>
      </w:r>
      <w:r w:rsidR="009D5C96" w:rsidRPr="009B2576">
        <w:rPr>
          <w:rFonts w:ascii="Times New Roman" w:eastAsia="Batang" w:hAnsi="Times New Roman"/>
          <w:color w:val="auto"/>
          <w:sz w:val="24"/>
          <w:szCs w:val="24"/>
          <w:lang w:eastAsia="ko-KR"/>
        </w:rPr>
        <w:t>e</w:t>
      </w:r>
      <w:r w:rsidR="00300122" w:rsidRPr="009B2576">
        <w:rPr>
          <w:rFonts w:ascii="Times New Roman" w:eastAsia="Batang" w:hAnsi="Times New Roman"/>
          <w:color w:val="auto"/>
          <w:sz w:val="24"/>
          <w:szCs w:val="24"/>
          <w:lang w:eastAsia="ko-KR"/>
        </w:rPr>
        <w:t xml:space="preserve">ments of the </w:t>
      </w:r>
      <w:r w:rsidR="002C3677" w:rsidRPr="009B2576">
        <w:rPr>
          <w:rFonts w:ascii="Times New Roman" w:eastAsia="Batang" w:hAnsi="Times New Roman"/>
          <w:color w:val="auto"/>
          <w:sz w:val="24"/>
          <w:szCs w:val="24"/>
          <w:lang w:eastAsia="ko-KR"/>
        </w:rPr>
        <w:t>District Health Management Office (</w:t>
      </w:r>
      <w:r w:rsidR="00300122" w:rsidRPr="009B2576">
        <w:rPr>
          <w:rFonts w:ascii="Times New Roman" w:eastAsia="Batang" w:hAnsi="Times New Roman"/>
          <w:color w:val="auto"/>
          <w:sz w:val="24"/>
          <w:szCs w:val="24"/>
          <w:lang w:eastAsia="ko-KR"/>
        </w:rPr>
        <w:t>DHMO</w:t>
      </w:r>
      <w:r w:rsidR="002C3677" w:rsidRPr="009B2576">
        <w:rPr>
          <w:rFonts w:ascii="Times New Roman" w:eastAsia="Batang" w:hAnsi="Times New Roman"/>
          <w:color w:val="auto"/>
          <w:sz w:val="24"/>
          <w:szCs w:val="24"/>
          <w:lang w:eastAsia="ko-KR"/>
        </w:rPr>
        <w:t>)</w:t>
      </w:r>
      <w:r w:rsidR="00300122" w:rsidRPr="009B2576">
        <w:rPr>
          <w:rFonts w:ascii="Times New Roman" w:eastAsia="Batang" w:hAnsi="Times New Roman"/>
          <w:color w:val="auto"/>
          <w:sz w:val="24"/>
          <w:szCs w:val="24"/>
          <w:lang w:eastAsia="ko-KR"/>
        </w:rPr>
        <w:t xml:space="preserve"> guidelines</w:t>
      </w:r>
      <w:r w:rsidR="009D5C96" w:rsidRPr="009B2576">
        <w:rPr>
          <w:rFonts w:ascii="Times New Roman" w:eastAsia="Batang" w:hAnsi="Times New Roman"/>
          <w:color w:val="auto"/>
          <w:sz w:val="24"/>
          <w:szCs w:val="24"/>
          <w:lang w:eastAsia="ko-KR"/>
        </w:rPr>
        <w:t>.</w:t>
      </w:r>
    </w:p>
    <w:p w14:paraId="41396799" w14:textId="77777777" w:rsidR="00300122" w:rsidRPr="009B2576" w:rsidRDefault="00300122" w:rsidP="00FE34E6">
      <w:pPr>
        <w:numPr>
          <w:ilvl w:val="0"/>
          <w:numId w:val="5"/>
        </w:numPr>
        <w:spacing w:line="360" w:lineRule="auto"/>
        <w:contextualSpacing/>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w:t>
      </w:r>
      <w:r w:rsidR="00622D32" w:rsidRPr="009B2576">
        <w:rPr>
          <w:rFonts w:ascii="Times New Roman" w:eastAsia="Batang" w:hAnsi="Times New Roman"/>
          <w:color w:val="auto"/>
          <w:sz w:val="24"/>
          <w:szCs w:val="24"/>
          <w:lang w:eastAsia="ko-KR"/>
        </w:rPr>
        <w:t>o draft t</w:t>
      </w:r>
      <w:r w:rsidRPr="009B2576">
        <w:rPr>
          <w:rFonts w:ascii="Times New Roman" w:eastAsia="Batang" w:hAnsi="Times New Roman"/>
          <w:color w:val="auto"/>
          <w:sz w:val="24"/>
          <w:szCs w:val="24"/>
          <w:lang w:eastAsia="ko-KR"/>
        </w:rPr>
        <w:t>he National Health Amendment Bill</w:t>
      </w:r>
      <w:r w:rsidR="00622D32" w:rsidRPr="009B2576">
        <w:rPr>
          <w:rFonts w:ascii="Times New Roman" w:eastAsia="Batang" w:hAnsi="Times New Roman"/>
          <w:color w:val="auto"/>
          <w:sz w:val="24"/>
          <w:szCs w:val="24"/>
          <w:lang w:eastAsia="ko-KR"/>
        </w:rPr>
        <w:t>,</w:t>
      </w:r>
      <w:r w:rsidRPr="009B2576">
        <w:rPr>
          <w:rFonts w:ascii="Times New Roman" w:eastAsia="Batang" w:hAnsi="Times New Roman"/>
          <w:color w:val="auto"/>
          <w:sz w:val="24"/>
          <w:szCs w:val="24"/>
          <w:lang w:eastAsia="ko-KR"/>
        </w:rPr>
        <w:t xml:space="preserve"> </w:t>
      </w:r>
      <w:r w:rsidR="007A35E5" w:rsidRPr="009B2576">
        <w:rPr>
          <w:rFonts w:ascii="Times New Roman" w:eastAsia="Batang" w:hAnsi="Times New Roman"/>
          <w:color w:val="auto"/>
          <w:sz w:val="24"/>
          <w:szCs w:val="24"/>
          <w:lang w:eastAsia="ko-KR"/>
        </w:rPr>
        <w:t>so that it</w:t>
      </w:r>
      <w:r w:rsidRPr="009B2576">
        <w:rPr>
          <w:rFonts w:ascii="Times New Roman" w:eastAsia="Batang" w:hAnsi="Times New Roman"/>
          <w:color w:val="auto"/>
          <w:sz w:val="24"/>
          <w:szCs w:val="24"/>
          <w:lang w:eastAsia="ko-KR"/>
        </w:rPr>
        <w:t xml:space="preserve"> incorporate</w:t>
      </w:r>
      <w:r w:rsidR="003C73DB" w:rsidRPr="009B2576">
        <w:rPr>
          <w:rFonts w:ascii="Times New Roman" w:eastAsia="Batang" w:hAnsi="Times New Roman"/>
          <w:color w:val="auto"/>
          <w:sz w:val="24"/>
          <w:szCs w:val="24"/>
          <w:lang w:eastAsia="ko-KR"/>
        </w:rPr>
        <w:t>s</w:t>
      </w:r>
      <w:r w:rsidRPr="009B2576">
        <w:rPr>
          <w:rFonts w:ascii="Times New Roman" w:eastAsia="Batang" w:hAnsi="Times New Roman"/>
          <w:color w:val="auto"/>
          <w:sz w:val="24"/>
          <w:szCs w:val="24"/>
          <w:lang w:eastAsia="ko-KR"/>
        </w:rPr>
        <w:t xml:space="preserve"> the functions of the </w:t>
      </w:r>
      <w:r w:rsidR="00622D32" w:rsidRPr="009B2576">
        <w:rPr>
          <w:rFonts w:ascii="Times New Roman" w:eastAsia="Batang" w:hAnsi="Times New Roman"/>
          <w:color w:val="auto"/>
          <w:sz w:val="24"/>
          <w:szCs w:val="24"/>
          <w:lang w:eastAsia="ko-KR"/>
        </w:rPr>
        <w:t>DHMO</w:t>
      </w:r>
      <w:r w:rsidRPr="009B2576">
        <w:rPr>
          <w:rFonts w:ascii="Times New Roman" w:eastAsia="Batang" w:hAnsi="Times New Roman"/>
          <w:color w:val="auto"/>
          <w:sz w:val="24"/>
          <w:szCs w:val="24"/>
          <w:lang w:eastAsia="ko-KR"/>
        </w:rPr>
        <w:t>.</w:t>
      </w:r>
    </w:p>
    <w:p w14:paraId="524835DE" w14:textId="77777777" w:rsidR="00300122" w:rsidRPr="009B2576" w:rsidRDefault="003C73DB"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train 970 </w:t>
      </w:r>
      <w:r w:rsidR="00690BCB" w:rsidRPr="009B2576">
        <w:rPr>
          <w:rFonts w:ascii="Times New Roman" w:eastAsia="Batang" w:hAnsi="Times New Roman"/>
          <w:color w:val="auto"/>
          <w:sz w:val="24"/>
          <w:szCs w:val="24"/>
          <w:lang w:eastAsia="ko-KR"/>
        </w:rPr>
        <w:t>PHC facility committees</w:t>
      </w:r>
      <w:r w:rsidRPr="009B2576">
        <w:rPr>
          <w:rFonts w:ascii="Times New Roman" w:eastAsia="Batang" w:hAnsi="Times New Roman"/>
          <w:color w:val="auto"/>
          <w:sz w:val="24"/>
          <w:szCs w:val="24"/>
          <w:lang w:eastAsia="ko-KR"/>
        </w:rPr>
        <w:t>,</w:t>
      </w:r>
      <w:r w:rsidR="00690BCB" w:rsidRPr="009B2576">
        <w:rPr>
          <w:rFonts w:ascii="Times New Roman" w:eastAsia="Batang" w:hAnsi="Times New Roman"/>
          <w:color w:val="auto"/>
          <w:sz w:val="24"/>
          <w:szCs w:val="24"/>
          <w:lang w:eastAsia="ko-KR"/>
        </w:rPr>
        <w:t xml:space="preserve"> to implement the </w:t>
      </w:r>
      <w:r w:rsidRPr="009B2576">
        <w:rPr>
          <w:rFonts w:ascii="Times New Roman" w:eastAsia="Batang" w:hAnsi="Times New Roman"/>
          <w:color w:val="auto"/>
          <w:sz w:val="24"/>
          <w:szCs w:val="24"/>
          <w:lang w:eastAsia="ko-KR"/>
        </w:rPr>
        <w:t>handbo</w:t>
      </w:r>
      <w:r w:rsidR="00690BCB" w:rsidRPr="009B2576">
        <w:rPr>
          <w:rFonts w:ascii="Times New Roman" w:eastAsia="Batang" w:hAnsi="Times New Roman"/>
          <w:color w:val="auto"/>
          <w:sz w:val="24"/>
          <w:szCs w:val="24"/>
          <w:lang w:eastAsia="ko-KR"/>
        </w:rPr>
        <w:t>ok for governance structures.</w:t>
      </w:r>
    </w:p>
    <w:p w14:paraId="374764F5" w14:textId="77777777" w:rsidR="00690BCB" w:rsidRPr="009B2576" w:rsidRDefault="006E79F6"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train 80 </w:t>
      </w:r>
      <w:r w:rsidR="009958BB" w:rsidRPr="009B2576">
        <w:rPr>
          <w:rFonts w:ascii="Times New Roman" w:eastAsia="Batang" w:hAnsi="Times New Roman"/>
          <w:color w:val="auto"/>
          <w:sz w:val="24"/>
          <w:szCs w:val="24"/>
          <w:lang w:eastAsia="ko-KR"/>
        </w:rPr>
        <w:t>District Hospital Boards</w:t>
      </w:r>
      <w:r w:rsidRPr="009B2576">
        <w:rPr>
          <w:rFonts w:ascii="Times New Roman" w:eastAsia="Batang" w:hAnsi="Times New Roman"/>
          <w:color w:val="auto"/>
          <w:sz w:val="24"/>
          <w:szCs w:val="24"/>
          <w:lang w:eastAsia="ko-KR"/>
        </w:rPr>
        <w:t>,</w:t>
      </w:r>
      <w:r w:rsidR="009958BB" w:rsidRPr="009B2576">
        <w:rPr>
          <w:rFonts w:ascii="Times New Roman" w:eastAsia="Batang" w:hAnsi="Times New Roman"/>
          <w:color w:val="auto"/>
          <w:sz w:val="24"/>
          <w:szCs w:val="24"/>
          <w:lang w:eastAsia="ko-KR"/>
        </w:rPr>
        <w:t xml:space="preserve"> to implement the handbook for governance structures.</w:t>
      </w:r>
    </w:p>
    <w:p w14:paraId="48F8E6A4" w14:textId="77777777" w:rsidR="009958BB" w:rsidRPr="009B2576" w:rsidRDefault="006E79F6"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review the </w:t>
      </w:r>
      <w:r w:rsidR="0098378A" w:rsidRPr="009B2576">
        <w:rPr>
          <w:rFonts w:ascii="Times New Roman" w:eastAsia="Batang" w:hAnsi="Times New Roman"/>
          <w:color w:val="auto"/>
          <w:sz w:val="24"/>
          <w:szCs w:val="24"/>
          <w:lang w:eastAsia="ko-KR"/>
        </w:rPr>
        <w:t>n</w:t>
      </w:r>
      <w:r w:rsidR="009958BB" w:rsidRPr="009B2576">
        <w:rPr>
          <w:rFonts w:ascii="Times New Roman" w:eastAsia="Batang" w:hAnsi="Times New Roman"/>
          <w:color w:val="auto"/>
          <w:sz w:val="24"/>
          <w:szCs w:val="24"/>
          <w:lang w:eastAsia="ko-KR"/>
        </w:rPr>
        <w:t>ational guideline on conducting patient experience of care survey.</w:t>
      </w:r>
    </w:p>
    <w:p w14:paraId="0FB5010A" w14:textId="77777777" w:rsidR="009958BB" w:rsidRPr="009B2576" w:rsidRDefault="0098378A"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attain </w:t>
      </w:r>
      <w:r w:rsidR="003F5755" w:rsidRPr="009B2576">
        <w:rPr>
          <w:rFonts w:ascii="Times New Roman" w:eastAsia="Batang" w:hAnsi="Times New Roman"/>
          <w:color w:val="auto"/>
          <w:sz w:val="24"/>
          <w:szCs w:val="24"/>
          <w:lang w:eastAsia="ko-KR"/>
        </w:rPr>
        <w:t xml:space="preserve">feedback on the quality of care through an electronic platform from </w:t>
      </w:r>
      <w:r w:rsidRPr="009B2576">
        <w:rPr>
          <w:rFonts w:ascii="Times New Roman" w:eastAsia="Batang" w:hAnsi="Times New Roman"/>
          <w:color w:val="auto"/>
          <w:sz w:val="24"/>
          <w:szCs w:val="24"/>
          <w:lang w:eastAsia="ko-KR"/>
        </w:rPr>
        <w:t xml:space="preserve">1,000,000 </w:t>
      </w:r>
      <w:r w:rsidR="009958BB" w:rsidRPr="009B2576">
        <w:rPr>
          <w:rFonts w:ascii="Times New Roman" w:eastAsia="Batang" w:hAnsi="Times New Roman"/>
          <w:color w:val="auto"/>
          <w:sz w:val="24"/>
          <w:szCs w:val="24"/>
          <w:lang w:eastAsia="ko-KR"/>
        </w:rPr>
        <w:t>chronic patients.</w:t>
      </w:r>
    </w:p>
    <w:p w14:paraId="2DF59FD8" w14:textId="77777777" w:rsidR="009958BB" w:rsidRPr="009B2576" w:rsidRDefault="009958BB"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w:t>
      </w:r>
      <w:r w:rsidR="003F5755" w:rsidRPr="009B2576">
        <w:rPr>
          <w:rFonts w:ascii="Times New Roman" w:eastAsia="Batang" w:hAnsi="Times New Roman"/>
          <w:color w:val="auto"/>
          <w:sz w:val="24"/>
          <w:szCs w:val="24"/>
          <w:lang w:eastAsia="ko-KR"/>
        </w:rPr>
        <w:t>o submit t</w:t>
      </w:r>
      <w:r w:rsidRPr="009B2576">
        <w:rPr>
          <w:rFonts w:ascii="Times New Roman" w:eastAsia="Batang" w:hAnsi="Times New Roman"/>
          <w:color w:val="auto"/>
          <w:sz w:val="24"/>
          <w:szCs w:val="24"/>
          <w:lang w:eastAsia="ko-KR"/>
        </w:rPr>
        <w:t>he Traditional Health Practitioners Amendment Bill to Parliament.</w:t>
      </w:r>
    </w:p>
    <w:p w14:paraId="4301F8AF" w14:textId="77777777" w:rsidR="009958BB" w:rsidRPr="009B2576" w:rsidRDefault="00186E1B"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have 1,800 PHC </w:t>
      </w:r>
      <w:r w:rsidR="009958BB" w:rsidRPr="009B2576">
        <w:rPr>
          <w:rFonts w:ascii="Times New Roman" w:eastAsia="Batang" w:hAnsi="Times New Roman"/>
          <w:color w:val="auto"/>
          <w:sz w:val="24"/>
          <w:szCs w:val="24"/>
          <w:lang w:eastAsia="ko-KR"/>
        </w:rPr>
        <w:t>facilities qualify as Ideal Clinics.</w:t>
      </w:r>
    </w:p>
    <w:p w14:paraId="3DAE3BE6" w14:textId="77777777" w:rsidR="009958BB" w:rsidRPr="009B2576" w:rsidRDefault="009958BB"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w:t>
      </w:r>
      <w:r w:rsidR="00FF2589" w:rsidRPr="009B2576">
        <w:rPr>
          <w:rFonts w:ascii="Times New Roman" w:eastAsia="Batang" w:hAnsi="Times New Roman"/>
          <w:color w:val="auto"/>
          <w:sz w:val="24"/>
          <w:szCs w:val="24"/>
          <w:lang w:eastAsia="ko-KR"/>
        </w:rPr>
        <w:t xml:space="preserve">o conduct </w:t>
      </w:r>
      <w:r w:rsidR="005278C7" w:rsidRPr="009B2576">
        <w:rPr>
          <w:rFonts w:ascii="Times New Roman" w:eastAsia="Batang" w:hAnsi="Times New Roman"/>
          <w:color w:val="auto"/>
          <w:sz w:val="24"/>
          <w:szCs w:val="24"/>
          <w:lang w:eastAsia="ko-KR"/>
        </w:rPr>
        <w:t xml:space="preserve">baseline self-assessments using the Ideal Hospital Framework, at </w:t>
      </w:r>
      <w:r w:rsidR="007A35E5" w:rsidRPr="009B2576">
        <w:rPr>
          <w:rFonts w:ascii="Times New Roman" w:eastAsia="Batang" w:hAnsi="Times New Roman"/>
          <w:color w:val="auto"/>
          <w:sz w:val="24"/>
          <w:szCs w:val="24"/>
          <w:lang w:eastAsia="ko-KR"/>
        </w:rPr>
        <w:t>254 District Hospitals</w:t>
      </w:r>
      <w:r w:rsidR="00554CFF" w:rsidRPr="009B2576">
        <w:rPr>
          <w:rFonts w:ascii="Times New Roman" w:eastAsia="Batang" w:hAnsi="Times New Roman"/>
          <w:color w:val="auto"/>
          <w:sz w:val="24"/>
          <w:szCs w:val="24"/>
          <w:lang w:eastAsia="ko-KR"/>
        </w:rPr>
        <w:t>.</w:t>
      </w:r>
    </w:p>
    <w:p w14:paraId="603CB6BA" w14:textId="77777777" w:rsidR="00554CFF" w:rsidRPr="009B2576" w:rsidRDefault="001B0752"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To ensure that 45%</w:t>
      </w:r>
      <w:r w:rsidR="00554CFF" w:rsidRPr="009B2576">
        <w:rPr>
          <w:rFonts w:ascii="Times New Roman" w:eastAsia="Batang" w:hAnsi="Times New Roman"/>
          <w:color w:val="auto"/>
          <w:sz w:val="24"/>
          <w:szCs w:val="24"/>
          <w:lang w:eastAsia="ko-KR"/>
        </w:rPr>
        <w:t xml:space="preserve"> (of 3400) PHC facilities </w:t>
      </w:r>
      <w:r w:rsidRPr="009B2576">
        <w:rPr>
          <w:rFonts w:ascii="Times New Roman" w:eastAsia="Batang" w:hAnsi="Times New Roman"/>
          <w:color w:val="auto"/>
          <w:sz w:val="24"/>
          <w:szCs w:val="24"/>
          <w:lang w:eastAsia="ko-KR"/>
        </w:rPr>
        <w:t>are</w:t>
      </w:r>
      <w:r w:rsidR="00554CFF" w:rsidRPr="009B2576">
        <w:rPr>
          <w:rFonts w:ascii="Times New Roman" w:eastAsia="Batang" w:hAnsi="Times New Roman"/>
          <w:color w:val="auto"/>
          <w:sz w:val="24"/>
          <w:szCs w:val="24"/>
          <w:lang w:eastAsia="ko-KR"/>
        </w:rPr>
        <w:t xml:space="preserve"> accessible to people with disabilities.</w:t>
      </w:r>
    </w:p>
    <w:p w14:paraId="143AE50D" w14:textId="77777777" w:rsidR="00554CFF" w:rsidRPr="009B2576" w:rsidRDefault="004A0B9B"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To assess 78</w:t>
      </w:r>
      <w:r w:rsidR="00554CFF" w:rsidRPr="009B2576">
        <w:rPr>
          <w:rFonts w:ascii="Times New Roman" w:eastAsia="Batang" w:hAnsi="Times New Roman"/>
          <w:color w:val="auto"/>
          <w:sz w:val="24"/>
          <w:szCs w:val="24"/>
          <w:lang w:eastAsia="ko-KR"/>
        </w:rPr>
        <w:t xml:space="preserve"> Major Health Care Risk Waste (HCRW) generating public health facilities (hospitals and </w:t>
      </w:r>
      <w:r w:rsidRPr="009B2576">
        <w:rPr>
          <w:rFonts w:ascii="Times New Roman" w:eastAsia="Batang" w:hAnsi="Times New Roman"/>
          <w:color w:val="auto"/>
          <w:sz w:val="24"/>
          <w:szCs w:val="24"/>
          <w:lang w:eastAsia="ko-KR"/>
        </w:rPr>
        <w:t>community health centres</w:t>
      </w:r>
      <w:r w:rsidR="00554CFF" w:rsidRPr="009B2576">
        <w:rPr>
          <w:rFonts w:ascii="Times New Roman" w:eastAsia="Batang" w:hAnsi="Times New Roman"/>
          <w:color w:val="auto"/>
          <w:sz w:val="24"/>
          <w:szCs w:val="24"/>
          <w:lang w:eastAsia="ko-KR"/>
        </w:rPr>
        <w:t xml:space="preserve"> that generate more than 20kg per day) for adherence to HCRW norms and standards.</w:t>
      </w:r>
    </w:p>
    <w:p w14:paraId="3271D148" w14:textId="77777777" w:rsidR="00554CFF" w:rsidRPr="009B2576" w:rsidRDefault="00554CFF"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w:t>
      </w:r>
      <w:r w:rsidR="009F1B9E" w:rsidRPr="009B2576">
        <w:rPr>
          <w:rFonts w:ascii="Times New Roman" w:eastAsia="Batang" w:hAnsi="Times New Roman"/>
          <w:color w:val="auto"/>
          <w:sz w:val="24"/>
          <w:szCs w:val="24"/>
          <w:lang w:eastAsia="ko-KR"/>
        </w:rPr>
        <w:t xml:space="preserve">o conduct an audit of 31 </w:t>
      </w:r>
      <w:r w:rsidRPr="009B2576">
        <w:rPr>
          <w:rFonts w:ascii="Times New Roman" w:eastAsia="Batang" w:hAnsi="Times New Roman"/>
          <w:color w:val="auto"/>
          <w:sz w:val="24"/>
          <w:szCs w:val="24"/>
          <w:lang w:eastAsia="ko-KR"/>
        </w:rPr>
        <w:t>of the 52 municipalit</w:t>
      </w:r>
      <w:r w:rsidR="006D1AC0" w:rsidRPr="009B2576">
        <w:rPr>
          <w:rFonts w:ascii="Times New Roman" w:eastAsia="Batang" w:hAnsi="Times New Roman"/>
          <w:color w:val="auto"/>
          <w:sz w:val="24"/>
          <w:szCs w:val="24"/>
          <w:lang w:eastAsia="ko-KR"/>
        </w:rPr>
        <w:t xml:space="preserve">ies </w:t>
      </w:r>
      <w:r w:rsidRPr="009B2576">
        <w:rPr>
          <w:rFonts w:ascii="Times New Roman" w:eastAsia="Batang" w:hAnsi="Times New Roman"/>
          <w:color w:val="auto"/>
          <w:sz w:val="24"/>
          <w:szCs w:val="24"/>
          <w:lang w:eastAsia="ko-KR"/>
        </w:rPr>
        <w:t>that were not</w:t>
      </w:r>
      <w:r w:rsidR="006D1AC0" w:rsidRPr="009B2576">
        <w:rPr>
          <w:rFonts w:ascii="Times New Roman" w:eastAsia="Batang" w:hAnsi="Times New Roman"/>
          <w:color w:val="auto"/>
          <w:sz w:val="24"/>
          <w:szCs w:val="24"/>
          <w:lang w:eastAsia="ko-KR"/>
        </w:rPr>
        <w:t xml:space="preserve"> audited during 2018/19 against </w:t>
      </w:r>
      <w:r w:rsidR="009F1B9E" w:rsidRPr="009B2576">
        <w:rPr>
          <w:rFonts w:ascii="Times New Roman" w:eastAsia="Batang" w:hAnsi="Times New Roman"/>
          <w:color w:val="auto"/>
          <w:sz w:val="24"/>
          <w:szCs w:val="24"/>
          <w:lang w:eastAsia="ko-KR"/>
        </w:rPr>
        <w:t xml:space="preserve">environmental health </w:t>
      </w:r>
      <w:r w:rsidR="006D1AC0" w:rsidRPr="009B2576">
        <w:rPr>
          <w:rFonts w:ascii="Times New Roman" w:eastAsia="Batang" w:hAnsi="Times New Roman"/>
          <w:color w:val="auto"/>
          <w:sz w:val="24"/>
          <w:szCs w:val="24"/>
          <w:lang w:eastAsia="ko-KR"/>
        </w:rPr>
        <w:t>norms and standards.</w:t>
      </w:r>
    </w:p>
    <w:p w14:paraId="53767B6A" w14:textId="77777777" w:rsidR="00353281" w:rsidRPr="009B2576" w:rsidRDefault="00353281"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w:t>
      </w:r>
      <w:r w:rsidR="00C82ACD" w:rsidRPr="009B2576">
        <w:rPr>
          <w:rFonts w:ascii="Times New Roman" w:eastAsia="Batang" w:hAnsi="Times New Roman"/>
          <w:color w:val="auto"/>
          <w:sz w:val="24"/>
          <w:szCs w:val="24"/>
          <w:lang w:eastAsia="ko-KR"/>
        </w:rPr>
        <w:t>o ensure that 20</w:t>
      </w:r>
      <w:r w:rsidRPr="009B2576">
        <w:rPr>
          <w:rFonts w:ascii="Times New Roman" w:eastAsia="Batang" w:hAnsi="Times New Roman"/>
          <w:color w:val="auto"/>
          <w:sz w:val="24"/>
          <w:szCs w:val="24"/>
          <w:lang w:eastAsia="ko-KR"/>
        </w:rPr>
        <w:t xml:space="preserve"> points of entry (11 airports and </w:t>
      </w:r>
      <w:r w:rsidR="00C82ACD" w:rsidRPr="009B2576">
        <w:rPr>
          <w:rFonts w:ascii="Times New Roman" w:eastAsia="Batang" w:hAnsi="Times New Roman"/>
          <w:color w:val="auto"/>
          <w:sz w:val="24"/>
          <w:szCs w:val="24"/>
          <w:lang w:eastAsia="ko-KR"/>
        </w:rPr>
        <w:t xml:space="preserve">9 </w:t>
      </w:r>
      <w:r w:rsidRPr="009B2576">
        <w:rPr>
          <w:rFonts w:ascii="Times New Roman" w:eastAsia="Batang" w:hAnsi="Times New Roman"/>
          <w:color w:val="auto"/>
          <w:sz w:val="24"/>
          <w:szCs w:val="24"/>
          <w:lang w:eastAsia="ko-KR"/>
        </w:rPr>
        <w:t xml:space="preserve">high risk land borders) </w:t>
      </w:r>
      <w:r w:rsidR="00C82ACD" w:rsidRPr="009B2576">
        <w:rPr>
          <w:rFonts w:ascii="Times New Roman" w:eastAsia="Batang" w:hAnsi="Times New Roman"/>
          <w:color w:val="auto"/>
          <w:sz w:val="24"/>
          <w:szCs w:val="24"/>
          <w:lang w:eastAsia="ko-KR"/>
        </w:rPr>
        <w:t>are</w:t>
      </w:r>
      <w:r w:rsidRPr="009B2576">
        <w:rPr>
          <w:rFonts w:ascii="Times New Roman" w:eastAsia="Batang" w:hAnsi="Times New Roman"/>
          <w:color w:val="auto"/>
          <w:sz w:val="24"/>
          <w:szCs w:val="24"/>
          <w:lang w:eastAsia="ko-KR"/>
        </w:rPr>
        <w:t xml:space="preserve"> compliant with </w:t>
      </w:r>
      <w:r w:rsidR="00700729" w:rsidRPr="009B2576">
        <w:rPr>
          <w:rFonts w:ascii="Times New Roman" w:eastAsia="Batang" w:hAnsi="Times New Roman"/>
          <w:color w:val="auto"/>
          <w:sz w:val="24"/>
          <w:szCs w:val="24"/>
          <w:lang w:eastAsia="ko-KR"/>
        </w:rPr>
        <w:t>core capacity requirements of I</w:t>
      </w:r>
      <w:r w:rsidR="00D65429" w:rsidRPr="009B2576">
        <w:rPr>
          <w:rFonts w:ascii="Times New Roman" w:eastAsia="Batang" w:hAnsi="Times New Roman"/>
          <w:color w:val="auto"/>
          <w:sz w:val="24"/>
          <w:szCs w:val="24"/>
          <w:lang w:eastAsia="ko-KR"/>
        </w:rPr>
        <w:t xml:space="preserve">nternational </w:t>
      </w:r>
      <w:r w:rsidR="00700729" w:rsidRPr="009B2576">
        <w:rPr>
          <w:rFonts w:ascii="Times New Roman" w:eastAsia="Batang" w:hAnsi="Times New Roman"/>
          <w:color w:val="auto"/>
          <w:sz w:val="24"/>
          <w:szCs w:val="24"/>
          <w:lang w:eastAsia="ko-KR"/>
        </w:rPr>
        <w:t>Health Regulations (IHR)</w:t>
      </w:r>
      <w:r w:rsidRPr="009B2576">
        <w:rPr>
          <w:rFonts w:ascii="Times New Roman" w:eastAsia="Batang" w:hAnsi="Times New Roman"/>
          <w:color w:val="auto"/>
          <w:sz w:val="24"/>
          <w:szCs w:val="24"/>
          <w:lang w:eastAsia="ko-KR"/>
        </w:rPr>
        <w:t>.</w:t>
      </w:r>
    </w:p>
    <w:p w14:paraId="03697D8F" w14:textId="77777777" w:rsidR="00353281" w:rsidRPr="009B2576" w:rsidRDefault="00C777AD"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lastRenderedPageBreak/>
        <w:t>To draft e</w:t>
      </w:r>
      <w:r w:rsidR="00353281" w:rsidRPr="009B2576">
        <w:rPr>
          <w:rFonts w:ascii="Times New Roman" w:eastAsia="Batang" w:hAnsi="Times New Roman"/>
          <w:color w:val="auto"/>
          <w:sz w:val="24"/>
          <w:szCs w:val="24"/>
          <w:lang w:eastAsia="ko-KR"/>
        </w:rPr>
        <w:t xml:space="preserve">nvironmental </w:t>
      </w:r>
      <w:r w:rsidRPr="009B2576">
        <w:rPr>
          <w:rFonts w:ascii="Times New Roman" w:eastAsia="Batang" w:hAnsi="Times New Roman"/>
          <w:color w:val="auto"/>
          <w:sz w:val="24"/>
          <w:szCs w:val="24"/>
          <w:lang w:eastAsia="ko-KR"/>
        </w:rPr>
        <w:t xml:space="preserve">health sections </w:t>
      </w:r>
      <w:r w:rsidR="00353281" w:rsidRPr="009B2576">
        <w:rPr>
          <w:rFonts w:ascii="Times New Roman" w:eastAsia="Batang" w:hAnsi="Times New Roman"/>
          <w:color w:val="auto"/>
          <w:sz w:val="24"/>
          <w:szCs w:val="24"/>
          <w:lang w:eastAsia="ko-KR"/>
        </w:rPr>
        <w:t>of the National Health Ac</w:t>
      </w:r>
      <w:r w:rsidR="007A35E5" w:rsidRPr="009B2576">
        <w:rPr>
          <w:rFonts w:ascii="Times New Roman" w:eastAsia="Batang" w:hAnsi="Times New Roman"/>
          <w:color w:val="auto"/>
          <w:sz w:val="24"/>
          <w:szCs w:val="24"/>
          <w:lang w:eastAsia="ko-KR"/>
        </w:rPr>
        <w:t>t and Environmental Health Bill</w:t>
      </w:r>
      <w:r w:rsidR="00353281" w:rsidRPr="009B2576">
        <w:rPr>
          <w:rFonts w:ascii="Times New Roman" w:eastAsia="Batang" w:hAnsi="Times New Roman"/>
          <w:color w:val="auto"/>
          <w:sz w:val="24"/>
          <w:szCs w:val="24"/>
          <w:lang w:eastAsia="ko-KR"/>
        </w:rPr>
        <w:t>.</w:t>
      </w:r>
    </w:p>
    <w:p w14:paraId="01028795" w14:textId="77777777" w:rsidR="00353281" w:rsidRPr="009B2576" w:rsidRDefault="004E356B"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To monitor 9 p</w:t>
      </w:r>
      <w:r w:rsidR="00353281" w:rsidRPr="009B2576">
        <w:rPr>
          <w:rFonts w:ascii="Times New Roman" w:eastAsia="Batang" w:hAnsi="Times New Roman"/>
          <w:color w:val="auto"/>
          <w:sz w:val="24"/>
          <w:szCs w:val="24"/>
          <w:lang w:eastAsia="ko-KR"/>
        </w:rPr>
        <w:t xml:space="preserve">rovincial </w:t>
      </w:r>
      <w:proofErr w:type="spellStart"/>
      <w:r w:rsidR="00353281" w:rsidRPr="009B2576">
        <w:rPr>
          <w:rFonts w:ascii="Times New Roman" w:eastAsia="Batang" w:hAnsi="Times New Roman"/>
          <w:color w:val="auto"/>
          <w:sz w:val="24"/>
          <w:szCs w:val="24"/>
          <w:lang w:eastAsia="ko-KR"/>
        </w:rPr>
        <w:t>DoH</w:t>
      </w:r>
      <w:proofErr w:type="spellEnd"/>
      <w:r w:rsidR="00353281" w:rsidRPr="009B2576">
        <w:rPr>
          <w:rFonts w:ascii="Times New Roman" w:eastAsia="Batang" w:hAnsi="Times New Roman"/>
          <w:color w:val="auto"/>
          <w:sz w:val="24"/>
          <w:szCs w:val="24"/>
          <w:lang w:eastAsia="ko-KR"/>
        </w:rPr>
        <w:t xml:space="preserve"> for compliance with the </w:t>
      </w:r>
      <w:r w:rsidRPr="009B2576">
        <w:rPr>
          <w:rFonts w:ascii="Times New Roman" w:eastAsia="Batang" w:hAnsi="Times New Roman"/>
          <w:color w:val="auto"/>
          <w:sz w:val="24"/>
          <w:szCs w:val="24"/>
          <w:lang w:eastAsia="ko-KR"/>
        </w:rPr>
        <w:t>Emergency Medical Services (</w:t>
      </w:r>
      <w:r w:rsidR="00353281" w:rsidRPr="009B2576">
        <w:rPr>
          <w:rFonts w:ascii="Times New Roman" w:eastAsia="Batang" w:hAnsi="Times New Roman"/>
          <w:color w:val="auto"/>
          <w:sz w:val="24"/>
          <w:szCs w:val="24"/>
          <w:lang w:eastAsia="ko-KR"/>
        </w:rPr>
        <w:t>EMS</w:t>
      </w:r>
      <w:r w:rsidRPr="009B2576">
        <w:rPr>
          <w:rFonts w:ascii="Times New Roman" w:eastAsia="Batang" w:hAnsi="Times New Roman"/>
          <w:color w:val="auto"/>
          <w:sz w:val="24"/>
          <w:szCs w:val="24"/>
          <w:lang w:eastAsia="ko-KR"/>
        </w:rPr>
        <w:t>)</w:t>
      </w:r>
      <w:r w:rsidR="00353281" w:rsidRPr="009B2576">
        <w:rPr>
          <w:rFonts w:ascii="Times New Roman" w:eastAsia="Batang" w:hAnsi="Times New Roman"/>
          <w:color w:val="auto"/>
          <w:sz w:val="24"/>
          <w:szCs w:val="24"/>
          <w:lang w:eastAsia="ko-KR"/>
        </w:rPr>
        <w:t xml:space="preserve"> regulations</w:t>
      </w:r>
      <w:r w:rsidRPr="009B2576">
        <w:rPr>
          <w:rFonts w:ascii="Times New Roman" w:eastAsia="Batang" w:hAnsi="Times New Roman"/>
          <w:color w:val="auto"/>
          <w:sz w:val="24"/>
          <w:szCs w:val="24"/>
          <w:lang w:eastAsia="ko-KR"/>
        </w:rPr>
        <w:t>,</w:t>
      </w:r>
      <w:r w:rsidR="00353281" w:rsidRPr="009B2576">
        <w:rPr>
          <w:rFonts w:ascii="Times New Roman" w:eastAsia="Batang" w:hAnsi="Times New Roman"/>
          <w:color w:val="auto"/>
          <w:sz w:val="24"/>
          <w:szCs w:val="24"/>
          <w:lang w:eastAsia="ko-KR"/>
        </w:rPr>
        <w:t xml:space="preserve"> using the approved checklist annually and</w:t>
      </w:r>
      <w:r w:rsidR="00747BB0" w:rsidRPr="009B2576">
        <w:rPr>
          <w:rFonts w:ascii="Times New Roman" w:eastAsia="Batang" w:hAnsi="Times New Roman"/>
          <w:color w:val="auto"/>
          <w:sz w:val="24"/>
          <w:szCs w:val="24"/>
          <w:lang w:eastAsia="ko-KR"/>
        </w:rPr>
        <w:t>;</w:t>
      </w:r>
      <w:r w:rsidR="00353281" w:rsidRPr="009B2576">
        <w:rPr>
          <w:rFonts w:ascii="Times New Roman" w:eastAsia="Batang" w:hAnsi="Times New Roman"/>
          <w:color w:val="auto"/>
          <w:sz w:val="24"/>
          <w:szCs w:val="24"/>
          <w:lang w:eastAsia="ko-KR"/>
        </w:rPr>
        <w:t xml:space="preserve"> </w:t>
      </w:r>
      <w:r w:rsidR="00747BB0" w:rsidRPr="009B2576">
        <w:rPr>
          <w:rFonts w:ascii="Times New Roman" w:eastAsia="Batang" w:hAnsi="Times New Roman"/>
          <w:color w:val="auto"/>
          <w:sz w:val="24"/>
          <w:szCs w:val="24"/>
          <w:lang w:eastAsia="ko-KR"/>
        </w:rPr>
        <w:t>to revise 9</w:t>
      </w:r>
      <w:r w:rsidR="00353281" w:rsidRPr="009B2576">
        <w:rPr>
          <w:rFonts w:ascii="Times New Roman" w:eastAsia="Batang" w:hAnsi="Times New Roman"/>
          <w:color w:val="auto"/>
          <w:sz w:val="24"/>
          <w:szCs w:val="24"/>
          <w:lang w:eastAsia="ko-KR"/>
        </w:rPr>
        <w:t xml:space="preserve"> EMS improvement plans accordingly.</w:t>
      </w:r>
    </w:p>
    <w:p w14:paraId="59180E2F" w14:textId="77777777" w:rsidR="00353281" w:rsidRPr="009B2576" w:rsidRDefault="00747BB0" w:rsidP="00FE34E6">
      <w:pPr>
        <w:numPr>
          <w:ilvl w:val="0"/>
          <w:numId w:val="5"/>
        </w:num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To develop the </w:t>
      </w:r>
      <w:r w:rsidR="00353281" w:rsidRPr="009B2576">
        <w:rPr>
          <w:rFonts w:ascii="Times New Roman" w:eastAsia="Batang" w:hAnsi="Times New Roman"/>
          <w:color w:val="auto"/>
          <w:sz w:val="24"/>
          <w:szCs w:val="24"/>
          <w:lang w:eastAsia="ko-KR"/>
        </w:rPr>
        <w:t>Ideal EMS Framework to improve service delivery and compliance to EMS regulations.</w:t>
      </w:r>
    </w:p>
    <w:p w14:paraId="0AE4FD9E" w14:textId="77777777" w:rsidR="00554CFF" w:rsidRPr="009B2576" w:rsidRDefault="00554CFF" w:rsidP="00554CFF">
      <w:pPr>
        <w:spacing w:line="360" w:lineRule="auto"/>
        <w:ind w:left="786"/>
        <w:jc w:val="both"/>
        <w:rPr>
          <w:rFonts w:ascii="Times New Roman" w:eastAsia="Batang" w:hAnsi="Times New Roman"/>
          <w:color w:val="auto"/>
          <w:sz w:val="24"/>
          <w:szCs w:val="24"/>
          <w:lang w:eastAsia="ko-KR"/>
        </w:rPr>
      </w:pPr>
    </w:p>
    <w:p w14:paraId="0DE23B7E" w14:textId="77777777" w:rsidR="00042343" w:rsidRPr="009B2576" w:rsidRDefault="009E190E" w:rsidP="00941E30">
      <w:pPr>
        <w:jc w:val="both"/>
        <w:rPr>
          <w:rFonts w:ascii="Times New Roman" w:eastAsia="Batang" w:hAnsi="Times New Roman"/>
          <w:b/>
          <w:i/>
          <w:color w:val="auto"/>
          <w:sz w:val="24"/>
          <w:szCs w:val="24"/>
          <w:lang w:eastAsia="ko-KR"/>
        </w:rPr>
      </w:pPr>
      <w:r w:rsidRPr="009B2576">
        <w:rPr>
          <w:rFonts w:ascii="Times New Roman" w:eastAsia="Batang" w:hAnsi="Times New Roman"/>
          <w:b/>
          <w:i/>
          <w:color w:val="auto"/>
          <w:sz w:val="24"/>
          <w:szCs w:val="24"/>
          <w:lang w:eastAsia="ko-KR"/>
        </w:rPr>
        <w:t>Programme 5: H</w:t>
      </w:r>
      <w:r w:rsidR="00787D1C" w:rsidRPr="009B2576">
        <w:rPr>
          <w:rFonts w:ascii="Times New Roman" w:eastAsia="Batang" w:hAnsi="Times New Roman"/>
          <w:b/>
          <w:i/>
          <w:color w:val="auto"/>
          <w:sz w:val="24"/>
          <w:szCs w:val="24"/>
          <w:lang w:eastAsia="ko-KR"/>
        </w:rPr>
        <w:t>ospital S</w:t>
      </w:r>
      <w:r w:rsidR="00B0704D" w:rsidRPr="009B2576">
        <w:rPr>
          <w:rFonts w:ascii="Times New Roman" w:eastAsia="Batang" w:hAnsi="Times New Roman"/>
          <w:b/>
          <w:i/>
          <w:color w:val="auto"/>
          <w:sz w:val="24"/>
          <w:szCs w:val="24"/>
          <w:lang w:eastAsia="ko-KR"/>
        </w:rPr>
        <w:t>ystems</w:t>
      </w:r>
    </w:p>
    <w:p w14:paraId="3B1100E1" w14:textId="77777777" w:rsidR="001E094F" w:rsidRPr="009B2576" w:rsidRDefault="001E094F" w:rsidP="00941E30">
      <w:pPr>
        <w:jc w:val="both"/>
        <w:rPr>
          <w:rFonts w:ascii="Times New Roman" w:eastAsia="Batang" w:hAnsi="Times New Roman"/>
          <w:color w:val="auto"/>
          <w:sz w:val="24"/>
          <w:szCs w:val="24"/>
          <w:lang w:eastAsia="ko-KR"/>
        </w:rPr>
      </w:pPr>
    </w:p>
    <w:p w14:paraId="165B82BF" w14:textId="77777777" w:rsidR="00787D1C" w:rsidRPr="009B2576" w:rsidRDefault="00102B81">
      <w:p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The purpose of this programme is to develop </w:t>
      </w:r>
      <w:r w:rsidR="00787D1C" w:rsidRPr="009B2576">
        <w:rPr>
          <w:rFonts w:ascii="Times New Roman" w:eastAsia="Batang" w:hAnsi="Times New Roman"/>
          <w:color w:val="auto"/>
          <w:sz w:val="24"/>
          <w:szCs w:val="24"/>
          <w:lang w:eastAsia="ko-KR"/>
        </w:rPr>
        <w:t>national policy on hospital services and responsibilities by level of care; provid</w:t>
      </w:r>
      <w:r w:rsidR="009405F1" w:rsidRPr="009B2576">
        <w:rPr>
          <w:rFonts w:ascii="Times New Roman" w:eastAsia="Batang" w:hAnsi="Times New Roman"/>
          <w:color w:val="auto"/>
          <w:sz w:val="24"/>
          <w:szCs w:val="24"/>
          <w:lang w:eastAsia="ko-KR"/>
        </w:rPr>
        <w:t>e</w:t>
      </w:r>
      <w:r w:rsidR="00787D1C" w:rsidRPr="009B2576">
        <w:rPr>
          <w:rFonts w:ascii="Times New Roman" w:eastAsia="Batang" w:hAnsi="Times New Roman"/>
          <w:color w:val="auto"/>
          <w:sz w:val="24"/>
          <w:szCs w:val="24"/>
          <w:lang w:eastAsia="ko-KR"/>
        </w:rPr>
        <w:t xml:space="preserve"> clear guidelines for referral and improved communication; develop detailed hospital plans; and facilitat</w:t>
      </w:r>
      <w:r w:rsidR="009405F1" w:rsidRPr="009B2576">
        <w:rPr>
          <w:rFonts w:ascii="Times New Roman" w:eastAsia="Batang" w:hAnsi="Times New Roman"/>
          <w:color w:val="auto"/>
          <w:sz w:val="24"/>
          <w:szCs w:val="24"/>
          <w:lang w:eastAsia="ko-KR"/>
        </w:rPr>
        <w:t>e</w:t>
      </w:r>
      <w:r w:rsidR="00787D1C" w:rsidRPr="009B2576">
        <w:rPr>
          <w:rFonts w:ascii="Times New Roman" w:eastAsia="Batang" w:hAnsi="Times New Roman"/>
          <w:color w:val="auto"/>
          <w:sz w:val="24"/>
          <w:szCs w:val="24"/>
          <w:lang w:eastAsia="ko-KR"/>
        </w:rPr>
        <w:t xml:space="preserve"> quality improvement for hospitals.  </w:t>
      </w:r>
    </w:p>
    <w:p w14:paraId="4FB3860B" w14:textId="77777777" w:rsidR="00787D1C" w:rsidRPr="009B2576" w:rsidRDefault="00787D1C">
      <w:pPr>
        <w:spacing w:line="360" w:lineRule="auto"/>
        <w:jc w:val="both"/>
        <w:rPr>
          <w:rFonts w:ascii="Times New Roman" w:eastAsia="Batang" w:hAnsi="Times New Roman"/>
          <w:color w:val="auto"/>
          <w:sz w:val="24"/>
          <w:szCs w:val="24"/>
          <w:lang w:eastAsia="ko-KR"/>
        </w:rPr>
      </w:pPr>
    </w:p>
    <w:p w14:paraId="352A37BA" w14:textId="77777777" w:rsidR="00FB06D3" w:rsidRPr="009B2576" w:rsidRDefault="00787D1C">
      <w:p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The programme is further responsible for the management of the national tertiary services grant and ensures that planning of health infrastructure meets the health needs of the country.  </w:t>
      </w:r>
    </w:p>
    <w:p w14:paraId="2FA8AB58" w14:textId="77777777" w:rsidR="008F0E4C" w:rsidRPr="009B2576" w:rsidRDefault="008F0E4C">
      <w:pPr>
        <w:spacing w:line="360" w:lineRule="auto"/>
        <w:jc w:val="both"/>
        <w:rPr>
          <w:rFonts w:ascii="Times New Roman" w:eastAsia="Batang" w:hAnsi="Times New Roman"/>
          <w:color w:val="auto"/>
          <w:sz w:val="24"/>
          <w:szCs w:val="24"/>
          <w:lang w:eastAsia="ko-KR"/>
        </w:rPr>
      </w:pPr>
    </w:p>
    <w:p w14:paraId="74C22176" w14:textId="77777777" w:rsidR="00102B81" w:rsidRPr="009B2576" w:rsidRDefault="00597FE6" w:rsidP="005504A2">
      <w:pPr>
        <w:spacing w:line="360" w:lineRule="auto"/>
        <w:jc w:val="both"/>
        <w:rPr>
          <w:rFonts w:ascii="Times New Roman" w:hAnsi="Times New Roman"/>
          <w:color w:val="auto"/>
          <w:sz w:val="24"/>
          <w:szCs w:val="24"/>
        </w:rPr>
      </w:pPr>
      <w:r w:rsidRPr="009B2576">
        <w:rPr>
          <w:rFonts w:ascii="Times New Roman" w:eastAsia="Batang" w:hAnsi="Times New Roman"/>
          <w:color w:val="auto"/>
          <w:sz w:val="24"/>
          <w:szCs w:val="24"/>
          <w:lang w:eastAsia="ko-KR"/>
        </w:rPr>
        <w:t>The</w:t>
      </w:r>
      <w:r w:rsidR="00102B81" w:rsidRPr="009B2576">
        <w:rPr>
          <w:rFonts w:ascii="Times New Roman" w:hAnsi="Times New Roman"/>
          <w:color w:val="auto"/>
          <w:sz w:val="24"/>
          <w:szCs w:val="24"/>
        </w:rPr>
        <w:t xml:space="preserve"> targets</w:t>
      </w:r>
      <w:r w:rsidR="00EB4817" w:rsidRPr="009B2576">
        <w:rPr>
          <w:rFonts w:ascii="Times New Roman" w:hAnsi="Times New Roman"/>
          <w:color w:val="auto"/>
          <w:sz w:val="24"/>
          <w:szCs w:val="24"/>
        </w:rPr>
        <w:t xml:space="preserve"> for 201</w:t>
      </w:r>
      <w:r w:rsidR="00787D1C" w:rsidRPr="009B2576">
        <w:rPr>
          <w:rFonts w:ascii="Times New Roman" w:hAnsi="Times New Roman"/>
          <w:color w:val="auto"/>
          <w:sz w:val="24"/>
          <w:szCs w:val="24"/>
        </w:rPr>
        <w:t>9/20</w:t>
      </w:r>
      <w:r w:rsidR="00102B81" w:rsidRPr="009B2576">
        <w:rPr>
          <w:rFonts w:ascii="Times New Roman" w:hAnsi="Times New Roman"/>
          <w:color w:val="auto"/>
          <w:sz w:val="24"/>
          <w:szCs w:val="24"/>
        </w:rPr>
        <w:t xml:space="preserve"> under Programme 5</w:t>
      </w:r>
      <w:r w:rsidRPr="009B2576">
        <w:rPr>
          <w:rFonts w:ascii="Times New Roman" w:hAnsi="Times New Roman"/>
          <w:color w:val="auto"/>
          <w:sz w:val="24"/>
          <w:szCs w:val="24"/>
        </w:rPr>
        <w:t xml:space="preserve"> are</w:t>
      </w:r>
      <w:r w:rsidR="00102B81" w:rsidRPr="009B2576">
        <w:rPr>
          <w:rFonts w:ascii="Times New Roman" w:hAnsi="Times New Roman"/>
          <w:color w:val="auto"/>
          <w:sz w:val="24"/>
          <w:szCs w:val="24"/>
        </w:rPr>
        <w:t xml:space="preserve">: </w:t>
      </w:r>
    </w:p>
    <w:p w14:paraId="568AAB8B" w14:textId="77777777" w:rsidR="00D77A33" w:rsidRPr="009B2576" w:rsidRDefault="00D77A33" w:rsidP="005504A2">
      <w:pPr>
        <w:spacing w:line="360" w:lineRule="auto"/>
        <w:jc w:val="both"/>
        <w:rPr>
          <w:rFonts w:ascii="Times New Roman" w:eastAsia="Batang" w:hAnsi="Times New Roman"/>
          <w:color w:val="auto"/>
          <w:sz w:val="24"/>
          <w:szCs w:val="24"/>
          <w:lang w:eastAsia="ko-KR"/>
        </w:rPr>
      </w:pPr>
    </w:p>
    <w:p w14:paraId="20E3E11E" w14:textId="77777777" w:rsidR="00787D1C" w:rsidRPr="009B2576" w:rsidRDefault="00925D59" w:rsidP="00FE34E6">
      <w:pPr>
        <w:numPr>
          <w:ilvl w:val="0"/>
          <w:numId w:val="6"/>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 xml:space="preserve">To </w:t>
      </w:r>
      <w:r w:rsidR="00D82BBE" w:rsidRPr="009B2576">
        <w:rPr>
          <w:rFonts w:ascii="Times New Roman" w:eastAsia="Batang" w:hAnsi="Times New Roman"/>
          <w:color w:val="auto"/>
          <w:sz w:val="24"/>
          <w:szCs w:val="24"/>
          <w:lang w:eastAsia="ko-KR"/>
        </w:rPr>
        <w:t>conduct a b</w:t>
      </w:r>
      <w:r w:rsidR="00787D1C" w:rsidRPr="009B2576">
        <w:rPr>
          <w:rFonts w:ascii="Times New Roman" w:eastAsia="Batang" w:hAnsi="Times New Roman"/>
          <w:color w:val="auto"/>
          <w:sz w:val="24"/>
          <w:szCs w:val="24"/>
          <w:lang w:eastAsia="ko-KR"/>
        </w:rPr>
        <w:t xml:space="preserve">aseline assessment of 61 hospitals (17 tertiary and 44 regional) </w:t>
      </w:r>
      <w:r w:rsidR="00D82BBE" w:rsidRPr="009B2576">
        <w:rPr>
          <w:rFonts w:ascii="Times New Roman" w:eastAsia="Batang" w:hAnsi="Times New Roman"/>
          <w:color w:val="auto"/>
          <w:sz w:val="24"/>
          <w:szCs w:val="24"/>
          <w:lang w:eastAsia="ko-KR"/>
        </w:rPr>
        <w:t>by</w:t>
      </w:r>
      <w:r w:rsidR="00787D1C" w:rsidRPr="009B2576">
        <w:rPr>
          <w:rFonts w:ascii="Times New Roman" w:eastAsia="Batang" w:hAnsi="Times New Roman"/>
          <w:color w:val="auto"/>
          <w:sz w:val="24"/>
          <w:szCs w:val="24"/>
          <w:lang w:eastAsia="ko-KR"/>
        </w:rPr>
        <w:t xml:space="preserve"> using the Ideal Hospital Framework.</w:t>
      </w:r>
    </w:p>
    <w:p w14:paraId="61400BC5" w14:textId="77777777" w:rsidR="00787D1C" w:rsidRPr="009B2576" w:rsidRDefault="00D82BBE" w:rsidP="00FE34E6">
      <w:pPr>
        <w:numPr>
          <w:ilvl w:val="0"/>
          <w:numId w:val="6"/>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 xml:space="preserve">To cost </w:t>
      </w:r>
      <w:r w:rsidR="00787D1C" w:rsidRPr="009B2576">
        <w:rPr>
          <w:rFonts w:ascii="Times New Roman" w:eastAsia="Batang" w:hAnsi="Times New Roman"/>
          <w:color w:val="auto"/>
          <w:sz w:val="24"/>
          <w:szCs w:val="24"/>
          <w:lang w:eastAsia="ko-KR"/>
        </w:rPr>
        <w:t>implementation plans for improv</w:t>
      </w:r>
      <w:r w:rsidR="00FE0DAB" w:rsidRPr="009B2576">
        <w:rPr>
          <w:rFonts w:ascii="Times New Roman" w:eastAsia="Batang" w:hAnsi="Times New Roman"/>
          <w:color w:val="auto"/>
          <w:sz w:val="24"/>
          <w:szCs w:val="24"/>
          <w:lang w:eastAsia="ko-KR"/>
        </w:rPr>
        <w:t>ing</w:t>
      </w:r>
      <w:r w:rsidR="00787D1C" w:rsidRPr="009B2576">
        <w:rPr>
          <w:rFonts w:ascii="Times New Roman" w:eastAsia="Batang" w:hAnsi="Times New Roman"/>
          <w:color w:val="auto"/>
          <w:sz w:val="24"/>
          <w:szCs w:val="24"/>
          <w:lang w:eastAsia="ko-KR"/>
        </w:rPr>
        <w:t xml:space="preserve"> 10 central hospitals</w:t>
      </w:r>
      <w:r w:rsidR="00FE0DAB" w:rsidRPr="009B2576">
        <w:rPr>
          <w:rFonts w:ascii="Times New Roman" w:eastAsia="Batang" w:hAnsi="Times New Roman"/>
          <w:color w:val="auto"/>
          <w:sz w:val="24"/>
          <w:szCs w:val="24"/>
          <w:lang w:eastAsia="ko-KR"/>
        </w:rPr>
        <w:t>’</w:t>
      </w:r>
      <w:r w:rsidR="00787D1C" w:rsidRPr="009B2576">
        <w:rPr>
          <w:rFonts w:ascii="Times New Roman" w:eastAsia="Batang" w:hAnsi="Times New Roman"/>
          <w:color w:val="auto"/>
          <w:sz w:val="24"/>
          <w:szCs w:val="24"/>
          <w:lang w:eastAsia="ko-KR"/>
        </w:rPr>
        <w:t xml:space="preserve"> organisational structures.</w:t>
      </w:r>
    </w:p>
    <w:p w14:paraId="71107688" w14:textId="77777777" w:rsidR="00787D1C" w:rsidRPr="009B2576" w:rsidRDefault="00787D1C" w:rsidP="00FE34E6">
      <w:pPr>
        <w:numPr>
          <w:ilvl w:val="0"/>
          <w:numId w:val="6"/>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FE0DAB" w:rsidRPr="009B2576">
        <w:rPr>
          <w:rFonts w:ascii="Times New Roman" w:eastAsia="Batang" w:hAnsi="Times New Roman"/>
          <w:color w:val="auto"/>
          <w:sz w:val="24"/>
          <w:szCs w:val="24"/>
          <w:lang w:eastAsia="ko-KR"/>
        </w:rPr>
        <w:t>o ensure that 37 health</w:t>
      </w:r>
      <w:r w:rsidRPr="009B2576">
        <w:rPr>
          <w:rFonts w:ascii="Times New Roman" w:eastAsia="Batang" w:hAnsi="Times New Roman"/>
          <w:color w:val="auto"/>
          <w:sz w:val="24"/>
          <w:szCs w:val="24"/>
          <w:lang w:eastAsia="ko-KR"/>
        </w:rPr>
        <w:t xml:space="preserve"> facilities comply with infrastructure norms and standards.</w:t>
      </w:r>
    </w:p>
    <w:p w14:paraId="1FA023D0" w14:textId="77777777" w:rsidR="00FB06D3" w:rsidRPr="009B2576" w:rsidRDefault="00002BD8" w:rsidP="00FE34E6">
      <w:pPr>
        <w:numPr>
          <w:ilvl w:val="0"/>
          <w:numId w:val="6"/>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 xml:space="preserve">To construct 23 </w:t>
      </w:r>
      <w:r w:rsidR="00A94E0C" w:rsidRPr="009B2576">
        <w:rPr>
          <w:rFonts w:ascii="Times New Roman" w:eastAsia="Batang" w:hAnsi="Times New Roman"/>
          <w:color w:val="auto"/>
          <w:sz w:val="24"/>
          <w:szCs w:val="24"/>
          <w:lang w:eastAsia="ko-KR"/>
        </w:rPr>
        <w:t>and</w:t>
      </w:r>
      <w:r w:rsidRPr="009B2576">
        <w:rPr>
          <w:rFonts w:ascii="Times New Roman" w:eastAsia="Batang" w:hAnsi="Times New Roman"/>
          <w:color w:val="auto"/>
          <w:sz w:val="24"/>
          <w:szCs w:val="24"/>
          <w:lang w:eastAsia="ko-KR"/>
        </w:rPr>
        <w:t xml:space="preserve"> revitalise </w:t>
      </w:r>
      <w:r w:rsidR="00A94E0C" w:rsidRPr="009B2576">
        <w:rPr>
          <w:rFonts w:ascii="Times New Roman" w:eastAsia="Batang" w:hAnsi="Times New Roman"/>
          <w:color w:val="auto"/>
          <w:sz w:val="24"/>
          <w:szCs w:val="24"/>
          <w:lang w:eastAsia="ko-KR"/>
        </w:rPr>
        <w:t xml:space="preserve">37 </w:t>
      </w:r>
      <w:r w:rsidR="00787D1C" w:rsidRPr="009B2576">
        <w:rPr>
          <w:rFonts w:ascii="Times New Roman" w:eastAsia="Batang" w:hAnsi="Times New Roman"/>
          <w:color w:val="auto"/>
          <w:sz w:val="24"/>
          <w:szCs w:val="24"/>
          <w:lang w:eastAsia="ko-KR"/>
        </w:rPr>
        <w:t xml:space="preserve">clinics and </w:t>
      </w:r>
      <w:r w:rsidRPr="009B2576">
        <w:rPr>
          <w:rFonts w:ascii="Times New Roman" w:eastAsia="Batang" w:hAnsi="Times New Roman"/>
          <w:color w:val="auto"/>
          <w:sz w:val="24"/>
          <w:szCs w:val="24"/>
          <w:lang w:eastAsia="ko-KR"/>
        </w:rPr>
        <w:t>community health centres.</w:t>
      </w:r>
      <w:r w:rsidR="00FB06D3" w:rsidRPr="009B2576">
        <w:rPr>
          <w:rFonts w:ascii="Times New Roman" w:eastAsia="Batang" w:hAnsi="Times New Roman"/>
          <w:color w:val="auto"/>
          <w:sz w:val="24"/>
          <w:szCs w:val="24"/>
          <w:lang w:eastAsia="ko-KR"/>
        </w:rPr>
        <w:t xml:space="preserve"> </w:t>
      </w:r>
      <w:r w:rsidR="00A94E0C" w:rsidRPr="009B2576">
        <w:rPr>
          <w:rFonts w:ascii="Times New Roman" w:eastAsia="Batang" w:hAnsi="Times New Roman"/>
          <w:color w:val="auto"/>
          <w:sz w:val="24"/>
          <w:szCs w:val="24"/>
          <w:lang w:eastAsia="ko-KR"/>
        </w:rPr>
        <w:t xml:space="preserve">To construct 1 </w:t>
      </w:r>
      <w:r w:rsidR="00A6148B" w:rsidRPr="009B2576">
        <w:rPr>
          <w:rFonts w:ascii="Times New Roman" w:eastAsia="Batang" w:hAnsi="Times New Roman"/>
          <w:color w:val="auto"/>
          <w:sz w:val="24"/>
          <w:szCs w:val="24"/>
          <w:lang w:eastAsia="ko-KR"/>
        </w:rPr>
        <w:t xml:space="preserve">and revitalise 36 </w:t>
      </w:r>
      <w:r w:rsidR="00FB06D3" w:rsidRPr="009B2576">
        <w:rPr>
          <w:rFonts w:ascii="Times New Roman" w:eastAsia="Batang" w:hAnsi="Times New Roman"/>
          <w:color w:val="auto"/>
          <w:sz w:val="24"/>
          <w:szCs w:val="24"/>
          <w:lang w:eastAsia="ko-KR"/>
        </w:rPr>
        <w:t>hospital</w:t>
      </w:r>
      <w:r w:rsidR="00A6148B" w:rsidRPr="009B2576">
        <w:rPr>
          <w:rFonts w:ascii="Times New Roman" w:eastAsia="Batang" w:hAnsi="Times New Roman"/>
          <w:color w:val="auto"/>
          <w:sz w:val="24"/>
          <w:szCs w:val="24"/>
          <w:lang w:eastAsia="ko-KR"/>
        </w:rPr>
        <w:t>s</w:t>
      </w:r>
      <w:r w:rsidR="00FB06D3" w:rsidRPr="009B2576">
        <w:rPr>
          <w:rFonts w:ascii="Times New Roman" w:eastAsia="Batang" w:hAnsi="Times New Roman"/>
          <w:color w:val="auto"/>
          <w:sz w:val="24"/>
          <w:szCs w:val="24"/>
          <w:lang w:eastAsia="ko-KR"/>
        </w:rPr>
        <w:t>.</w:t>
      </w:r>
    </w:p>
    <w:p w14:paraId="5D8AA552" w14:textId="77777777" w:rsidR="00FB06D3" w:rsidRPr="009B2576" w:rsidRDefault="00A6148B" w:rsidP="00FE34E6">
      <w:pPr>
        <w:numPr>
          <w:ilvl w:val="0"/>
          <w:numId w:val="6"/>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To maintain, repair and/or refurbish 46 health</w:t>
      </w:r>
      <w:r w:rsidR="00FB06D3" w:rsidRPr="009B2576">
        <w:rPr>
          <w:rFonts w:ascii="Times New Roman" w:eastAsia="Batang" w:hAnsi="Times New Roman"/>
          <w:color w:val="auto"/>
          <w:sz w:val="24"/>
          <w:szCs w:val="24"/>
          <w:lang w:eastAsia="ko-KR"/>
        </w:rPr>
        <w:t xml:space="preserve"> facilities</w:t>
      </w:r>
      <w:r w:rsidRPr="009B2576">
        <w:rPr>
          <w:rFonts w:ascii="Times New Roman" w:eastAsia="Batang" w:hAnsi="Times New Roman"/>
          <w:color w:val="auto"/>
          <w:sz w:val="24"/>
          <w:szCs w:val="24"/>
          <w:lang w:eastAsia="ko-KR"/>
        </w:rPr>
        <w:t>.</w:t>
      </w:r>
    </w:p>
    <w:p w14:paraId="2AF534EC" w14:textId="77777777" w:rsidR="00E11CFE" w:rsidRPr="009B2576" w:rsidRDefault="009A6EA8" w:rsidP="00FE34E6">
      <w:pPr>
        <w:numPr>
          <w:ilvl w:val="0"/>
          <w:numId w:val="6"/>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To</w:t>
      </w:r>
      <w:r w:rsidR="00FB06D3" w:rsidRPr="009B2576">
        <w:rPr>
          <w:rFonts w:ascii="Times New Roman" w:eastAsia="Batang" w:hAnsi="Times New Roman"/>
          <w:color w:val="auto"/>
          <w:sz w:val="24"/>
          <w:szCs w:val="24"/>
          <w:lang w:eastAsia="ko-KR"/>
        </w:rPr>
        <w:t xml:space="preserve"> maintain, repair and/or refurbish</w:t>
      </w:r>
      <w:r w:rsidRPr="009B2576">
        <w:rPr>
          <w:rFonts w:ascii="Times New Roman" w:eastAsia="Batang" w:hAnsi="Times New Roman"/>
          <w:color w:val="auto"/>
          <w:sz w:val="24"/>
          <w:szCs w:val="24"/>
          <w:lang w:eastAsia="ko-KR"/>
        </w:rPr>
        <w:t xml:space="preserve"> 100 </w:t>
      </w:r>
      <w:r w:rsidR="00F121BC" w:rsidRPr="009B2576">
        <w:rPr>
          <w:rFonts w:ascii="Times New Roman" w:eastAsia="Batang" w:hAnsi="Times New Roman"/>
          <w:color w:val="auto"/>
          <w:sz w:val="24"/>
          <w:szCs w:val="24"/>
          <w:lang w:eastAsia="ko-KR"/>
        </w:rPr>
        <w:t xml:space="preserve">district </w:t>
      </w:r>
      <w:r w:rsidRPr="009B2576">
        <w:rPr>
          <w:rFonts w:ascii="Times New Roman" w:eastAsia="Batang" w:hAnsi="Times New Roman"/>
          <w:color w:val="auto"/>
          <w:sz w:val="24"/>
          <w:szCs w:val="24"/>
          <w:lang w:eastAsia="ko-KR"/>
        </w:rPr>
        <w:t>health facilities</w:t>
      </w:r>
      <w:r w:rsidR="00FB06D3" w:rsidRPr="009B2576">
        <w:rPr>
          <w:rFonts w:ascii="Times New Roman" w:eastAsia="Batang" w:hAnsi="Times New Roman"/>
          <w:color w:val="auto"/>
          <w:sz w:val="24"/>
          <w:szCs w:val="24"/>
          <w:lang w:eastAsia="ko-KR"/>
        </w:rPr>
        <w:t xml:space="preserve"> through equitable share and </w:t>
      </w:r>
      <w:r w:rsidR="00F121BC" w:rsidRPr="009B2576">
        <w:rPr>
          <w:rFonts w:ascii="Times New Roman" w:eastAsia="Batang" w:hAnsi="Times New Roman"/>
          <w:color w:val="auto"/>
          <w:sz w:val="24"/>
          <w:szCs w:val="24"/>
          <w:lang w:eastAsia="ko-KR"/>
        </w:rPr>
        <w:t xml:space="preserve">the Health Facility Revitalization Grant. </w:t>
      </w:r>
    </w:p>
    <w:p w14:paraId="1BFC1E6C" w14:textId="77777777" w:rsidR="00F7385C" w:rsidRPr="009B2576" w:rsidRDefault="00F7385C" w:rsidP="005504A2">
      <w:pPr>
        <w:spacing w:line="360" w:lineRule="auto"/>
        <w:ind w:left="720"/>
        <w:jc w:val="both"/>
        <w:rPr>
          <w:rFonts w:ascii="Times New Roman" w:eastAsia="Batang" w:hAnsi="Times New Roman"/>
          <w:b/>
          <w:color w:val="auto"/>
          <w:sz w:val="24"/>
          <w:szCs w:val="24"/>
          <w:lang w:eastAsia="ko-KR"/>
        </w:rPr>
      </w:pPr>
    </w:p>
    <w:p w14:paraId="3227E329" w14:textId="77777777" w:rsidR="003E1D1A" w:rsidRPr="009B2576" w:rsidRDefault="007A44CA" w:rsidP="005504A2">
      <w:pPr>
        <w:spacing w:line="360" w:lineRule="auto"/>
        <w:jc w:val="both"/>
        <w:rPr>
          <w:rFonts w:ascii="Times New Roman" w:eastAsia="Batang" w:hAnsi="Times New Roman"/>
          <w:b/>
          <w:i/>
          <w:color w:val="auto"/>
          <w:sz w:val="24"/>
          <w:szCs w:val="24"/>
          <w:lang w:eastAsia="ko-KR"/>
        </w:rPr>
      </w:pPr>
      <w:r w:rsidRPr="009B2576">
        <w:rPr>
          <w:rFonts w:ascii="Times New Roman" w:eastAsia="Batang" w:hAnsi="Times New Roman"/>
          <w:b/>
          <w:i/>
          <w:color w:val="auto"/>
          <w:sz w:val="24"/>
          <w:szCs w:val="24"/>
          <w:lang w:eastAsia="ko-KR"/>
        </w:rPr>
        <w:t xml:space="preserve">Programme 6: Health </w:t>
      </w:r>
      <w:r w:rsidR="00F17058" w:rsidRPr="009B2576">
        <w:rPr>
          <w:rFonts w:ascii="Times New Roman" w:eastAsia="Batang" w:hAnsi="Times New Roman"/>
          <w:b/>
          <w:i/>
          <w:color w:val="auto"/>
          <w:sz w:val="24"/>
          <w:szCs w:val="24"/>
          <w:lang w:eastAsia="ko-KR"/>
        </w:rPr>
        <w:t>System Governance and Human Resources</w:t>
      </w:r>
    </w:p>
    <w:p w14:paraId="3F427223" w14:textId="77777777" w:rsidR="007A44CA" w:rsidRPr="009B2576" w:rsidRDefault="007A44CA" w:rsidP="005504A2">
      <w:pPr>
        <w:spacing w:line="360" w:lineRule="auto"/>
        <w:jc w:val="both"/>
        <w:rPr>
          <w:rFonts w:ascii="Times New Roman" w:eastAsia="Batang" w:hAnsi="Times New Roman"/>
          <w:b/>
          <w:color w:val="auto"/>
          <w:sz w:val="24"/>
          <w:szCs w:val="24"/>
          <w:lang w:eastAsia="ko-KR"/>
        </w:rPr>
      </w:pPr>
    </w:p>
    <w:p w14:paraId="7321852C" w14:textId="77777777" w:rsidR="00946341" w:rsidRPr="009B2576" w:rsidRDefault="00210F2E" w:rsidP="005504A2">
      <w:pPr>
        <w:spacing w:line="360" w:lineRule="auto"/>
        <w:jc w:val="both"/>
        <w:rPr>
          <w:rFonts w:ascii="Times New Roman" w:eastAsia="Batang" w:hAnsi="Times New Roman"/>
          <w:color w:val="auto"/>
          <w:sz w:val="24"/>
          <w:szCs w:val="24"/>
          <w:lang w:eastAsia="ko-KR"/>
        </w:rPr>
      </w:pPr>
      <w:r w:rsidRPr="009B2576">
        <w:rPr>
          <w:rFonts w:ascii="Times New Roman" w:eastAsia="Batang" w:hAnsi="Times New Roman"/>
          <w:color w:val="auto"/>
          <w:sz w:val="24"/>
          <w:szCs w:val="24"/>
          <w:lang w:eastAsia="ko-KR"/>
        </w:rPr>
        <w:t xml:space="preserve">The purpose of this programme is </w:t>
      </w:r>
      <w:r w:rsidR="00946341" w:rsidRPr="009B2576">
        <w:rPr>
          <w:rFonts w:ascii="Times New Roman" w:eastAsia="Batang" w:hAnsi="Times New Roman"/>
          <w:color w:val="auto"/>
          <w:sz w:val="24"/>
          <w:szCs w:val="24"/>
          <w:lang w:eastAsia="ko-KR"/>
        </w:rPr>
        <w:t>threefold:</w:t>
      </w:r>
    </w:p>
    <w:p w14:paraId="67FEEEBB" w14:textId="77777777" w:rsidR="00946341" w:rsidRPr="009B2576" w:rsidRDefault="00946341" w:rsidP="005504A2">
      <w:pPr>
        <w:spacing w:line="360" w:lineRule="auto"/>
        <w:jc w:val="both"/>
        <w:rPr>
          <w:rFonts w:ascii="Times New Roman" w:eastAsia="Batang" w:hAnsi="Times New Roman"/>
          <w:color w:val="auto"/>
          <w:sz w:val="24"/>
          <w:szCs w:val="24"/>
          <w:lang w:eastAsia="ko-KR"/>
        </w:rPr>
      </w:pPr>
    </w:p>
    <w:p w14:paraId="3A195E9D" w14:textId="77777777" w:rsidR="00946341" w:rsidRPr="009B2576" w:rsidRDefault="00946341" w:rsidP="00FE34E6">
      <w:pPr>
        <w:pStyle w:val="ListParagraph"/>
        <w:numPr>
          <w:ilvl w:val="0"/>
          <w:numId w:val="14"/>
        </w:numPr>
        <w:spacing w:line="360" w:lineRule="auto"/>
        <w:jc w:val="both"/>
        <w:rPr>
          <w:rFonts w:ascii="Times New Roman" w:hAnsi="Times New Roman"/>
          <w:color w:val="auto"/>
          <w:sz w:val="24"/>
          <w:szCs w:val="24"/>
        </w:rPr>
      </w:pPr>
      <w:r w:rsidRPr="009B2576">
        <w:rPr>
          <w:rFonts w:ascii="Times New Roman" w:eastAsia="Batang" w:hAnsi="Times New Roman"/>
          <w:color w:val="auto"/>
          <w:sz w:val="24"/>
          <w:szCs w:val="24"/>
          <w:lang w:eastAsia="ko-KR"/>
        </w:rPr>
        <w:t>To achieve integrated health systems planning, mon</w:t>
      </w:r>
      <w:r w:rsidR="00AD5B71" w:rsidRPr="009B2576">
        <w:rPr>
          <w:rFonts w:ascii="Times New Roman" w:eastAsia="Batang" w:hAnsi="Times New Roman"/>
          <w:color w:val="auto"/>
          <w:sz w:val="24"/>
          <w:szCs w:val="24"/>
          <w:lang w:eastAsia="ko-KR"/>
        </w:rPr>
        <w:t>itoring and evaluation and research</w:t>
      </w:r>
      <w:r w:rsidRPr="009B2576">
        <w:rPr>
          <w:rFonts w:ascii="Times New Roman" w:eastAsia="Batang" w:hAnsi="Times New Roman"/>
          <w:color w:val="auto"/>
          <w:sz w:val="24"/>
          <w:szCs w:val="24"/>
          <w:lang w:eastAsia="ko-KR"/>
        </w:rPr>
        <w:t>.</w:t>
      </w:r>
    </w:p>
    <w:p w14:paraId="7A4F8F56" w14:textId="77777777" w:rsidR="00AD5B71" w:rsidRPr="009B2576" w:rsidRDefault="00AD36FC" w:rsidP="00FE34E6">
      <w:pPr>
        <w:pStyle w:val="ListParagraph"/>
        <w:numPr>
          <w:ilvl w:val="0"/>
          <w:numId w:val="14"/>
        </w:numPr>
        <w:spacing w:line="360" w:lineRule="auto"/>
        <w:jc w:val="both"/>
        <w:rPr>
          <w:rFonts w:ascii="Times New Roman" w:hAnsi="Times New Roman"/>
          <w:color w:val="auto"/>
          <w:sz w:val="24"/>
          <w:szCs w:val="24"/>
        </w:rPr>
      </w:pPr>
      <w:r w:rsidRPr="009B2576">
        <w:rPr>
          <w:rFonts w:ascii="Times New Roman" w:eastAsia="Batang" w:hAnsi="Times New Roman"/>
          <w:color w:val="auto"/>
          <w:sz w:val="24"/>
          <w:szCs w:val="24"/>
          <w:lang w:eastAsia="ko-KR"/>
        </w:rPr>
        <w:t>To d</w:t>
      </w:r>
      <w:r w:rsidR="00946341" w:rsidRPr="009B2576">
        <w:rPr>
          <w:rFonts w:ascii="Times New Roman" w:eastAsia="Batang" w:hAnsi="Times New Roman"/>
          <w:color w:val="auto"/>
          <w:sz w:val="24"/>
          <w:szCs w:val="24"/>
          <w:lang w:eastAsia="ko-KR"/>
        </w:rPr>
        <w:t xml:space="preserve">evelop and monitor the implementation of health workforce policies and ensure effective health workforce planning, development and management in the national health system, as well as alignment of academic medical centres with health workforce programmes and training of health professionals. It assists the government to achieve the population health goals of the country through nursing and midwifery, through the provision of expert policy and technical </w:t>
      </w:r>
      <w:r w:rsidR="00AD5B71" w:rsidRPr="009B2576">
        <w:rPr>
          <w:rFonts w:ascii="Times New Roman" w:eastAsia="Batang" w:hAnsi="Times New Roman"/>
          <w:color w:val="auto"/>
          <w:sz w:val="24"/>
          <w:szCs w:val="24"/>
          <w:lang w:eastAsia="ko-KR"/>
        </w:rPr>
        <w:t>advice and recommendations on the role of nurses in attainment of desired health outputs.</w:t>
      </w:r>
    </w:p>
    <w:p w14:paraId="593AE26F" w14:textId="77777777" w:rsidR="00AB4E3E" w:rsidRPr="009B2576" w:rsidRDefault="0060018D" w:rsidP="00FE34E6">
      <w:pPr>
        <w:pStyle w:val="ListParagraph"/>
        <w:numPr>
          <w:ilvl w:val="0"/>
          <w:numId w:val="14"/>
        </w:numPr>
        <w:spacing w:line="360" w:lineRule="auto"/>
        <w:jc w:val="both"/>
        <w:rPr>
          <w:rFonts w:ascii="Times New Roman" w:hAnsi="Times New Roman"/>
          <w:color w:val="auto"/>
          <w:sz w:val="24"/>
          <w:szCs w:val="24"/>
        </w:rPr>
      </w:pPr>
      <w:r w:rsidRPr="009B2576">
        <w:rPr>
          <w:rFonts w:ascii="Times New Roman" w:eastAsia="Batang" w:hAnsi="Times New Roman"/>
          <w:color w:val="auto"/>
          <w:sz w:val="24"/>
          <w:szCs w:val="24"/>
          <w:lang w:eastAsia="ko-KR"/>
        </w:rPr>
        <w:t>T</w:t>
      </w:r>
      <w:r w:rsidR="00AD36FC" w:rsidRPr="009B2576">
        <w:rPr>
          <w:rFonts w:ascii="Times New Roman" w:eastAsia="Batang" w:hAnsi="Times New Roman"/>
          <w:color w:val="auto"/>
          <w:sz w:val="24"/>
          <w:szCs w:val="24"/>
          <w:lang w:eastAsia="ko-KR"/>
        </w:rPr>
        <w:t>o conduct</w:t>
      </w:r>
      <w:r w:rsidR="00AD5B71" w:rsidRPr="009B2576">
        <w:rPr>
          <w:rFonts w:ascii="Times New Roman" w:eastAsia="Batang" w:hAnsi="Times New Roman"/>
          <w:color w:val="auto"/>
          <w:sz w:val="24"/>
          <w:szCs w:val="24"/>
          <w:lang w:eastAsia="ko-KR"/>
        </w:rPr>
        <w:t xml:space="preserve"> oversight over public entities and statutory health professional councils, and ensur</w:t>
      </w:r>
      <w:r w:rsidR="00AD36FC" w:rsidRPr="009B2576">
        <w:rPr>
          <w:rFonts w:ascii="Times New Roman" w:eastAsia="Batang" w:hAnsi="Times New Roman"/>
          <w:color w:val="auto"/>
          <w:sz w:val="24"/>
          <w:szCs w:val="24"/>
          <w:lang w:eastAsia="ko-KR"/>
        </w:rPr>
        <w:t>e</w:t>
      </w:r>
      <w:r w:rsidR="00AD5B71" w:rsidRPr="009B2576">
        <w:rPr>
          <w:rFonts w:ascii="Times New Roman" w:eastAsia="Batang" w:hAnsi="Times New Roman"/>
          <w:color w:val="auto"/>
          <w:sz w:val="24"/>
          <w:szCs w:val="24"/>
          <w:lang w:eastAsia="ko-KR"/>
        </w:rPr>
        <w:t xml:space="preserve"> compliance </w:t>
      </w:r>
      <w:r w:rsidR="00AB4E3E" w:rsidRPr="009B2576">
        <w:rPr>
          <w:rFonts w:ascii="Times New Roman" w:eastAsia="Batang" w:hAnsi="Times New Roman"/>
          <w:color w:val="auto"/>
          <w:sz w:val="24"/>
          <w:szCs w:val="24"/>
          <w:lang w:eastAsia="ko-KR"/>
        </w:rPr>
        <w:t>through</w:t>
      </w:r>
      <w:r w:rsidR="00AD5B71" w:rsidRPr="009B2576">
        <w:rPr>
          <w:rFonts w:ascii="Times New Roman" w:eastAsia="Batang" w:hAnsi="Times New Roman"/>
          <w:color w:val="auto"/>
          <w:sz w:val="24"/>
          <w:szCs w:val="24"/>
          <w:lang w:eastAsia="ko-KR"/>
        </w:rPr>
        <w:t xml:space="preserve"> applicable legislative prescripts.</w:t>
      </w:r>
      <w:r w:rsidR="00BD6959" w:rsidRPr="009B2576">
        <w:rPr>
          <w:rFonts w:ascii="Times New Roman" w:eastAsia="Batang" w:hAnsi="Times New Roman"/>
          <w:color w:val="auto"/>
          <w:sz w:val="24"/>
          <w:szCs w:val="24"/>
          <w:lang w:eastAsia="ko-KR"/>
        </w:rPr>
        <w:t xml:space="preserve"> </w:t>
      </w:r>
    </w:p>
    <w:p w14:paraId="430D9078" w14:textId="77777777" w:rsidR="00AB4E3E" w:rsidRPr="009B2576" w:rsidRDefault="00AB4E3E" w:rsidP="005504A2">
      <w:pPr>
        <w:pStyle w:val="ListParagraph"/>
        <w:spacing w:line="360" w:lineRule="auto"/>
        <w:jc w:val="both"/>
        <w:rPr>
          <w:rFonts w:ascii="Times New Roman" w:hAnsi="Times New Roman"/>
          <w:color w:val="auto"/>
          <w:sz w:val="24"/>
          <w:szCs w:val="24"/>
        </w:rPr>
      </w:pPr>
    </w:p>
    <w:p w14:paraId="7A6C24C1" w14:textId="77777777" w:rsidR="00210F2E" w:rsidRPr="009B2576" w:rsidRDefault="00210F2E" w:rsidP="00597FE6">
      <w:pPr>
        <w:spacing w:line="360" w:lineRule="auto"/>
        <w:jc w:val="both"/>
        <w:rPr>
          <w:rFonts w:ascii="Times New Roman" w:hAnsi="Times New Roman"/>
          <w:color w:val="auto"/>
          <w:sz w:val="24"/>
          <w:szCs w:val="24"/>
        </w:rPr>
      </w:pPr>
      <w:r w:rsidRPr="009B2576">
        <w:rPr>
          <w:rFonts w:ascii="Times New Roman" w:hAnsi="Times New Roman"/>
          <w:color w:val="auto"/>
          <w:sz w:val="24"/>
          <w:szCs w:val="24"/>
        </w:rPr>
        <w:t>Targets under Programme 6 for the current financial year (201</w:t>
      </w:r>
      <w:r w:rsidR="00830C78" w:rsidRPr="009B2576">
        <w:rPr>
          <w:rFonts w:ascii="Times New Roman" w:hAnsi="Times New Roman"/>
          <w:color w:val="auto"/>
          <w:sz w:val="24"/>
          <w:szCs w:val="24"/>
        </w:rPr>
        <w:t>9</w:t>
      </w:r>
      <w:r w:rsidR="00AB4E3E" w:rsidRPr="009B2576">
        <w:rPr>
          <w:rFonts w:ascii="Times New Roman" w:hAnsi="Times New Roman"/>
          <w:color w:val="auto"/>
          <w:sz w:val="24"/>
          <w:szCs w:val="24"/>
        </w:rPr>
        <w:t>/20</w:t>
      </w:r>
      <w:r w:rsidRPr="009B2576">
        <w:rPr>
          <w:rFonts w:ascii="Times New Roman" w:hAnsi="Times New Roman"/>
          <w:color w:val="auto"/>
          <w:sz w:val="24"/>
          <w:szCs w:val="24"/>
        </w:rPr>
        <w:t>)</w:t>
      </w:r>
      <w:r w:rsidR="00E83C5A" w:rsidRPr="009B2576">
        <w:rPr>
          <w:rFonts w:ascii="Times New Roman" w:hAnsi="Times New Roman"/>
          <w:color w:val="auto"/>
          <w:sz w:val="24"/>
          <w:szCs w:val="24"/>
        </w:rPr>
        <w:t xml:space="preserve"> include</w:t>
      </w:r>
      <w:r w:rsidR="00376422" w:rsidRPr="009B2576">
        <w:rPr>
          <w:rFonts w:ascii="Times New Roman" w:hAnsi="Times New Roman"/>
          <w:color w:val="auto"/>
          <w:sz w:val="24"/>
          <w:szCs w:val="24"/>
        </w:rPr>
        <w:t xml:space="preserve"> the following</w:t>
      </w:r>
      <w:r w:rsidRPr="009B2576">
        <w:rPr>
          <w:rFonts w:ascii="Times New Roman" w:hAnsi="Times New Roman"/>
          <w:color w:val="auto"/>
          <w:sz w:val="24"/>
          <w:szCs w:val="24"/>
        </w:rPr>
        <w:t xml:space="preserve">: </w:t>
      </w:r>
    </w:p>
    <w:p w14:paraId="21CB062A" w14:textId="77777777" w:rsidR="00D77A33" w:rsidRPr="009B2576" w:rsidRDefault="00D77A33" w:rsidP="00941E30">
      <w:pPr>
        <w:jc w:val="both"/>
        <w:rPr>
          <w:rFonts w:ascii="Times New Roman" w:eastAsia="Batang" w:hAnsi="Times New Roman"/>
          <w:color w:val="auto"/>
          <w:sz w:val="24"/>
          <w:szCs w:val="24"/>
          <w:lang w:eastAsia="ko-KR"/>
        </w:rPr>
      </w:pPr>
    </w:p>
    <w:p w14:paraId="04B82B17" w14:textId="77777777" w:rsidR="00AD5B71" w:rsidRPr="009B2576" w:rsidRDefault="00830C78"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D872BF" w:rsidRPr="009B2576">
        <w:rPr>
          <w:rFonts w:ascii="Times New Roman" w:eastAsia="Batang" w:hAnsi="Times New Roman"/>
          <w:color w:val="auto"/>
          <w:sz w:val="24"/>
          <w:szCs w:val="24"/>
          <w:lang w:eastAsia="ko-KR"/>
        </w:rPr>
        <w:t>o establish t</w:t>
      </w:r>
      <w:r w:rsidRPr="009B2576">
        <w:rPr>
          <w:rFonts w:ascii="Times New Roman" w:eastAsia="Batang" w:hAnsi="Times New Roman"/>
          <w:color w:val="auto"/>
          <w:sz w:val="24"/>
          <w:szCs w:val="24"/>
          <w:lang w:eastAsia="ko-KR"/>
        </w:rPr>
        <w:t xml:space="preserve">he National Public Health Institute of South Africa (NAPHISA) </w:t>
      </w:r>
      <w:r w:rsidR="00AD5B71" w:rsidRPr="009B2576">
        <w:rPr>
          <w:rFonts w:ascii="Times New Roman" w:eastAsia="Batang" w:hAnsi="Times New Roman"/>
          <w:color w:val="auto"/>
          <w:sz w:val="24"/>
          <w:szCs w:val="24"/>
          <w:lang w:eastAsia="ko-KR"/>
        </w:rPr>
        <w:t xml:space="preserve">will be established as a public entity and </w:t>
      </w:r>
      <w:r w:rsidR="00AC352D" w:rsidRPr="009B2576">
        <w:rPr>
          <w:rFonts w:ascii="Times New Roman" w:eastAsia="Batang" w:hAnsi="Times New Roman"/>
          <w:color w:val="auto"/>
          <w:sz w:val="24"/>
          <w:szCs w:val="24"/>
          <w:lang w:eastAsia="ko-KR"/>
        </w:rPr>
        <w:t>t</w:t>
      </w:r>
      <w:r w:rsidR="00D872BF" w:rsidRPr="009B2576">
        <w:rPr>
          <w:rFonts w:ascii="Times New Roman" w:eastAsia="Batang" w:hAnsi="Times New Roman"/>
          <w:color w:val="auto"/>
          <w:sz w:val="24"/>
          <w:szCs w:val="24"/>
          <w:lang w:eastAsia="ko-KR"/>
        </w:rPr>
        <w:t>o subsequently appoint t</w:t>
      </w:r>
      <w:r w:rsidR="00AC352D" w:rsidRPr="009B2576">
        <w:rPr>
          <w:rFonts w:ascii="Times New Roman" w:eastAsia="Batang" w:hAnsi="Times New Roman"/>
          <w:color w:val="auto"/>
          <w:sz w:val="24"/>
          <w:szCs w:val="24"/>
          <w:lang w:eastAsia="ko-KR"/>
        </w:rPr>
        <w:t xml:space="preserve">he </w:t>
      </w:r>
      <w:r w:rsidR="00AD5B71" w:rsidRPr="009B2576">
        <w:rPr>
          <w:rFonts w:ascii="Times New Roman" w:eastAsia="Batang" w:hAnsi="Times New Roman"/>
          <w:color w:val="auto"/>
          <w:sz w:val="24"/>
          <w:szCs w:val="24"/>
          <w:lang w:eastAsia="ko-KR"/>
        </w:rPr>
        <w:t xml:space="preserve">NAPHISA board. </w:t>
      </w:r>
    </w:p>
    <w:p w14:paraId="2859BCD1" w14:textId="77777777" w:rsidR="00AD5B71" w:rsidRPr="009B2576" w:rsidRDefault="00D872BF"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 xml:space="preserve">To produce the </w:t>
      </w:r>
      <w:r w:rsidR="00252C9F" w:rsidRPr="009B2576">
        <w:rPr>
          <w:rFonts w:ascii="Times New Roman" w:eastAsia="Batang" w:hAnsi="Times New Roman"/>
          <w:color w:val="auto"/>
          <w:sz w:val="24"/>
          <w:szCs w:val="24"/>
          <w:lang w:eastAsia="ko-KR"/>
        </w:rPr>
        <w:t>b</w:t>
      </w:r>
      <w:r w:rsidR="00AD5B71" w:rsidRPr="009B2576">
        <w:rPr>
          <w:rFonts w:ascii="Times New Roman" w:eastAsia="Batang" w:hAnsi="Times New Roman"/>
          <w:color w:val="auto"/>
          <w:sz w:val="24"/>
          <w:szCs w:val="24"/>
          <w:lang w:eastAsia="ko-KR"/>
        </w:rPr>
        <w:t xml:space="preserve">iannual governance progress reports of all </w:t>
      </w:r>
      <w:r w:rsidR="00252C9F" w:rsidRPr="009B2576">
        <w:rPr>
          <w:rFonts w:ascii="Times New Roman" w:eastAsia="Batang" w:hAnsi="Times New Roman"/>
          <w:color w:val="auto"/>
          <w:sz w:val="24"/>
          <w:szCs w:val="24"/>
          <w:lang w:eastAsia="ko-KR"/>
        </w:rPr>
        <w:t>5</w:t>
      </w:r>
      <w:r w:rsidR="00AD5B71" w:rsidRPr="009B2576">
        <w:rPr>
          <w:rFonts w:ascii="Times New Roman" w:eastAsia="Batang" w:hAnsi="Times New Roman"/>
          <w:color w:val="auto"/>
          <w:sz w:val="24"/>
          <w:szCs w:val="24"/>
          <w:lang w:eastAsia="ko-KR"/>
        </w:rPr>
        <w:t xml:space="preserve"> health entities and </w:t>
      </w:r>
      <w:r w:rsidR="00252C9F" w:rsidRPr="009B2576">
        <w:rPr>
          <w:rFonts w:ascii="Times New Roman" w:eastAsia="Batang" w:hAnsi="Times New Roman"/>
          <w:color w:val="auto"/>
          <w:sz w:val="24"/>
          <w:szCs w:val="24"/>
          <w:lang w:eastAsia="ko-KR"/>
        </w:rPr>
        <w:t>6</w:t>
      </w:r>
      <w:r w:rsidR="00AD5B71" w:rsidRPr="009B2576">
        <w:rPr>
          <w:rFonts w:ascii="Times New Roman" w:eastAsia="Batang" w:hAnsi="Times New Roman"/>
          <w:color w:val="auto"/>
          <w:sz w:val="24"/>
          <w:szCs w:val="24"/>
          <w:lang w:eastAsia="ko-KR"/>
        </w:rPr>
        <w:t xml:space="preserve"> statutory health professional councils.</w:t>
      </w:r>
    </w:p>
    <w:p w14:paraId="15AD5EE4" w14:textId="77777777" w:rsidR="00AD5B71" w:rsidRPr="009B2576" w:rsidRDefault="007129DB"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To implement a</w:t>
      </w:r>
      <w:r w:rsidR="00AD5B71" w:rsidRPr="009B2576">
        <w:rPr>
          <w:rFonts w:ascii="Times New Roman" w:eastAsia="Batang" w:hAnsi="Times New Roman"/>
          <w:color w:val="auto"/>
          <w:sz w:val="24"/>
          <w:szCs w:val="24"/>
          <w:lang w:eastAsia="ko-KR"/>
        </w:rPr>
        <w:t xml:space="preserve"> handbook for departmental representatives serving on public health entities</w:t>
      </w:r>
      <w:r w:rsidR="00B75D89" w:rsidRPr="009B2576">
        <w:rPr>
          <w:rFonts w:ascii="Times New Roman" w:eastAsia="Batang" w:hAnsi="Times New Roman"/>
          <w:color w:val="auto"/>
          <w:sz w:val="24"/>
          <w:szCs w:val="24"/>
          <w:lang w:eastAsia="ko-KR"/>
        </w:rPr>
        <w:t>’</w:t>
      </w:r>
      <w:r w:rsidR="00AD5B71" w:rsidRPr="009B2576">
        <w:rPr>
          <w:rFonts w:ascii="Times New Roman" w:eastAsia="Batang" w:hAnsi="Times New Roman"/>
          <w:color w:val="auto"/>
          <w:sz w:val="24"/>
          <w:szCs w:val="24"/>
          <w:lang w:eastAsia="ko-KR"/>
        </w:rPr>
        <w:t xml:space="preserve"> boards and statutory professionals</w:t>
      </w:r>
      <w:r w:rsidR="00B75D89" w:rsidRPr="009B2576">
        <w:rPr>
          <w:rFonts w:ascii="Times New Roman" w:eastAsia="Batang" w:hAnsi="Times New Roman"/>
          <w:color w:val="auto"/>
          <w:sz w:val="24"/>
          <w:szCs w:val="24"/>
          <w:lang w:eastAsia="ko-KR"/>
        </w:rPr>
        <w:t>’</w:t>
      </w:r>
      <w:r w:rsidR="00AD5B71" w:rsidRPr="009B2576">
        <w:rPr>
          <w:rFonts w:ascii="Times New Roman" w:eastAsia="Batang" w:hAnsi="Times New Roman"/>
          <w:color w:val="auto"/>
          <w:sz w:val="24"/>
          <w:szCs w:val="24"/>
          <w:lang w:eastAsia="ko-KR"/>
        </w:rPr>
        <w:t xml:space="preserve"> councils.</w:t>
      </w:r>
    </w:p>
    <w:p w14:paraId="371E16D0" w14:textId="77777777" w:rsidR="00AD5B71" w:rsidRPr="009B2576" w:rsidRDefault="00AC352D"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B75D89" w:rsidRPr="009B2576">
        <w:rPr>
          <w:rFonts w:ascii="Times New Roman" w:eastAsia="Batang" w:hAnsi="Times New Roman"/>
          <w:color w:val="auto"/>
          <w:sz w:val="24"/>
          <w:szCs w:val="24"/>
          <w:lang w:eastAsia="ko-KR"/>
        </w:rPr>
        <w:t>o publish t</w:t>
      </w:r>
      <w:r w:rsidRPr="009B2576">
        <w:rPr>
          <w:rFonts w:ascii="Times New Roman" w:eastAsia="Batang" w:hAnsi="Times New Roman"/>
          <w:color w:val="auto"/>
          <w:sz w:val="24"/>
          <w:szCs w:val="24"/>
          <w:lang w:eastAsia="ko-KR"/>
        </w:rPr>
        <w:t xml:space="preserve">he </w:t>
      </w:r>
      <w:r w:rsidR="00AD5B71" w:rsidRPr="009B2576">
        <w:rPr>
          <w:rFonts w:ascii="Times New Roman" w:eastAsia="Batang" w:hAnsi="Times New Roman"/>
          <w:color w:val="auto"/>
          <w:sz w:val="24"/>
          <w:szCs w:val="24"/>
          <w:lang w:eastAsia="ko-KR"/>
        </w:rPr>
        <w:t>eHealth strategy 2020–2025.</w:t>
      </w:r>
    </w:p>
    <w:p w14:paraId="185DF611" w14:textId="77777777" w:rsidR="00AD5B71" w:rsidRPr="009B2576" w:rsidRDefault="0060018D"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To disseminate the</w:t>
      </w:r>
      <w:r w:rsidR="00AC352D" w:rsidRPr="009B2576">
        <w:rPr>
          <w:rFonts w:ascii="Times New Roman" w:eastAsia="Batang" w:hAnsi="Times New Roman"/>
          <w:color w:val="auto"/>
          <w:sz w:val="24"/>
          <w:szCs w:val="24"/>
          <w:lang w:eastAsia="ko-KR"/>
        </w:rPr>
        <w:t xml:space="preserve"> NHI</w:t>
      </w:r>
      <w:r w:rsidR="00AD5B71" w:rsidRPr="009B2576">
        <w:rPr>
          <w:rFonts w:ascii="Times New Roman" w:eastAsia="Batang" w:hAnsi="Times New Roman"/>
          <w:color w:val="auto"/>
          <w:sz w:val="24"/>
          <w:szCs w:val="24"/>
          <w:lang w:eastAsia="ko-KR"/>
        </w:rPr>
        <w:t xml:space="preserve"> evaluation</w:t>
      </w:r>
      <w:r w:rsidR="00AC352D" w:rsidRPr="009B2576">
        <w:rPr>
          <w:rFonts w:ascii="Times New Roman" w:eastAsia="Batang" w:hAnsi="Times New Roman"/>
          <w:color w:val="auto"/>
          <w:sz w:val="24"/>
          <w:szCs w:val="24"/>
          <w:lang w:eastAsia="ko-KR"/>
        </w:rPr>
        <w:t xml:space="preserve"> findings/report</w:t>
      </w:r>
      <w:r w:rsidR="00AD5B71" w:rsidRPr="009B2576">
        <w:rPr>
          <w:rFonts w:ascii="Times New Roman" w:eastAsia="Batang" w:hAnsi="Times New Roman"/>
          <w:color w:val="auto"/>
          <w:sz w:val="24"/>
          <w:szCs w:val="24"/>
          <w:lang w:eastAsia="ko-KR"/>
        </w:rPr>
        <w:t xml:space="preserve"> </w:t>
      </w:r>
      <w:r w:rsidRPr="009B2576">
        <w:rPr>
          <w:rFonts w:ascii="Times New Roman" w:eastAsia="Batang" w:hAnsi="Times New Roman"/>
          <w:color w:val="auto"/>
          <w:sz w:val="24"/>
          <w:szCs w:val="24"/>
          <w:lang w:eastAsia="ko-KR"/>
        </w:rPr>
        <w:t>(which focuses on Phase 1)</w:t>
      </w:r>
      <w:r w:rsidR="00AD5B71" w:rsidRPr="009B2576">
        <w:rPr>
          <w:rFonts w:ascii="Times New Roman" w:eastAsia="Batang" w:hAnsi="Times New Roman"/>
          <w:color w:val="auto"/>
          <w:sz w:val="24"/>
          <w:szCs w:val="24"/>
          <w:lang w:eastAsia="ko-KR"/>
        </w:rPr>
        <w:t>.</w:t>
      </w:r>
    </w:p>
    <w:p w14:paraId="67B5AF1C" w14:textId="77777777" w:rsidR="00146058" w:rsidRPr="009B2576" w:rsidRDefault="00AC352D"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BB7171" w:rsidRPr="009B2576">
        <w:rPr>
          <w:rFonts w:ascii="Times New Roman" w:eastAsia="Batang" w:hAnsi="Times New Roman"/>
          <w:color w:val="auto"/>
          <w:sz w:val="24"/>
          <w:szCs w:val="24"/>
          <w:lang w:eastAsia="ko-KR"/>
        </w:rPr>
        <w:t>o monitor t</w:t>
      </w:r>
      <w:r w:rsidRPr="009B2576">
        <w:rPr>
          <w:rFonts w:ascii="Times New Roman" w:eastAsia="Batang" w:hAnsi="Times New Roman"/>
          <w:color w:val="auto"/>
          <w:sz w:val="24"/>
          <w:szCs w:val="24"/>
          <w:lang w:eastAsia="ko-KR"/>
        </w:rPr>
        <w:t>he</w:t>
      </w:r>
      <w:r w:rsidR="00BB7171" w:rsidRPr="009B2576">
        <w:rPr>
          <w:rFonts w:ascii="Times New Roman" w:eastAsia="Batang" w:hAnsi="Times New Roman"/>
          <w:color w:val="auto"/>
          <w:sz w:val="24"/>
          <w:szCs w:val="24"/>
          <w:lang w:eastAsia="ko-KR"/>
        </w:rPr>
        <w:t xml:space="preserve"> 2020-2030 n</w:t>
      </w:r>
      <w:r w:rsidR="00146058" w:rsidRPr="009B2576">
        <w:rPr>
          <w:rFonts w:ascii="Times New Roman" w:eastAsia="Batang" w:hAnsi="Times New Roman"/>
          <w:color w:val="auto"/>
          <w:sz w:val="24"/>
          <w:szCs w:val="24"/>
          <w:lang w:eastAsia="ko-KR"/>
        </w:rPr>
        <w:t>ational Human Resources for Health (HRH) Strategic Plan.</w:t>
      </w:r>
    </w:p>
    <w:p w14:paraId="400BA335" w14:textId="77777777" w:rsidR="00830C78" w:rsidRPr="009B2576" w:rsidRDefault="00D07DA0"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To revise organisational structures of all</w:t>
      </w:r>
      <w:r w:rsidR="00146058" w:rsidRPr="009B2576">
        <w:rPr>
          <w:rFonts w:ascii="Times New Roman" w:eastAsia="Batang" w:hAnsi="Times New Roman"/>
          <w:color w:val="auto"/>
          <w:sz w:val="24"/>
          <w:szCs w:val="24"/>
          <w:lang w:eastAsia="ko-KR"/>
        </w:rPr>
        <w:t xml:space="preserve"> PHC facilities as per </w:t>
      </w:r>
      <w:r w:rsidRPr="009B2576">
        <w:rPr>
          <w:rFonts w:ascii="Times New Roman" w:eastAsia="Batang" w:hAnsi="Times New Roman"/>
          <w:color w:val="auto"/>
          <w:sz w:val="24"/>
          <w:szCs w:val="24"/>
          <w:lang w:eastAsia="ko-KR"/>
        </w:rPr>
        <w:t xml:space="preserve">the </w:t>
      </w:r>
      <w:r w:rsidR="00146058" w:rsidRPr="009B2576">
        <w:rPr>
          <w:rFonts w:ascii="Times New Roman" w:eastAsia="Batang" w:hAnsi="Times New Roman"/>
          <w:color w:val="auto"/>
          <w:sz w:val="24"/>
          <w:szCs w:val="24"/>
          <w:lang w:eastAsia="ko-KR"/>
        </w:rPr>
        <w:t>normative guide</w:t>
      </w:r>
      <w:r w:rsidR="002054DF" w:rsidRPr="009B2576">
        <w:rPr>
          <w:rFonts w:ascii="Times New Roman" w:eastAsia="Batang" w:hAnsi="Times New Roman"/>
          <w:color w:val="auto"/>
          <w:sz w:val="24"/>
          <w:szCs w:val="24"/>
          <w:lang w:eastAsia="ko-KR"/>
        </w:rPr>
        <w:t>line</w:t>
      </w:r>
      <w:r w:rsidR="00146058" w:rsidRPr="009B2576">
        <w:rPr>
          <w:rFonts w:ascii="Times New Roman" w:eastAsia="Batang" w:hAnsi="Times New Roman"/>
          <w:color w:val="auto"/>
          <w:sz w:val="24"/>
          <w:szCs w:val="24"/>
          <w:lang w:eastAsia="ko-KR"/>
        </w:rPr>
        <w:t>s.</w:t>
      </w:r>
    </w:p>
    <w:p w14:paraId="19810086" w14:textId="77777777" w:rsidR="00146058" w:rsidRPr="009B2576" w:rsidRDefault="002054DF"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1866DC" w:rsidRPr="009B2576">
        <w:rPr>
          <w:rFonts w:ascii="Times New Roman" w:eastAsia="Batang" w:hAnsi="Times New Roman"/>
          <w:color w:val="auto"/>
          <w:sz w:val="24"/>
          <w:szCs w:val="24"/>
          <w:lang w:eastAsia="ko-KR"/>
        </w:rPr>
        <w:t>o draft t</w:t>
      </w:r>
      <w:r w:rsidRPr="009B2576">
        <w:rPr>
          <w:rFonts w:ascii="Times New Roman" w:eastAsia="Batang" w:hAnsi="Times New Roman"/>
          <w:color w:val="auto"/>
          <w:sz w:val="24"/>
          <w:szCs w:val="24"/>
          <w:lang w:eastAsia="ko-KR"/>
        </w:rPr>
        <w:t>he</w:t>
      </w:r>
      <w:r w:rsidR="001866DC" w:rsidRPr="009B2576">
        <w:rPr>
          <w:rFonts w:ascii="Times New Roman" w:eastAsia="Batang" w:hAnsi="Times New Roman"/>
          <w:color w:val="auto"/>
          <w:sz w:val="24"/>
          <w:szCs w:val="24"/>
          <w:lang w:eastAsia="ko-KR"/>
        </w:rPr>
        <w:t xml:space="preserve"> human resources </w:t>
      </w:r>
      <w:r w:rsidR="00146058" w:rsidRPr="009B2576">
        <w:rPr>
          <w:rFonts w:ascii="Times New Roman" w:eastAsia="Batang" w:hAnsi="Times New Roman"/>
          <w:color w:val="auto"/>
          <w:sz w:val="24"/>
          <w:szCs w:val="24"/>
          <w:lang w:eastAsia="ko-KR"/>
        </w:rPr>
        <w:t>regulations for section 52 of the National Health Act of 2003.</w:t>
      </w:r>
    </w:p>
    <w:p w14:paraId="04FDC71C" w14:textId="77777777" w:rsidR="00146058" w:rsidRPr="009B2576" w:rsidRDefault="002054DF"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lastRenderedPageBreak/>
        <w:t>T</w:t>
      </w:r>
      <w:r w:rsidR="001866DC" w:rsidRPr="009B2576">
        <w:rPr>
          <w:rFonts w:ascii="Times New Roman" w:eastAsia="Batang" w:hAnsi="Times New Roman"/>
          <w:color w:val="auto"/>
          <w:sz w:val="24"/>
          <w:szCs w:val="24"/>
          <w:lang w:eastAsia="ko-KR"/>
        </w:rPr>
        <w:t>o review t</w:t>
      </w:r>
      <w:r w:rsidRPr="009B2576">
        <w:rPr>
          <w:rFonts w:ascii="Times New Roman" w:eastAsia="Batang" w:hAnsi="Times New Roman"/>
          <w:color w:val="auto"/>
          <w:sz w:val="24"/>
          <w:szCs w:val="24"/>
          <w:lang w:eastAsia="ko-KR"/>
        </w:rPr>
        <w:t>he p</w:t>
      </w:r>
      <w:r w:rsidR="00146058" w:rsidRPr="009B2576">
        <w:rPr>
          <w:rFonts w:ascii="Times New Roman" w:eastAsia="Batang" w:hAnsi="Times New Roman"/>
          <w:color w:val="auto"/>
          <w:sz w:val="24"/>
          <w:szCs w:val="24"/>
          <w:lang w:eastAsia="ko-KR"/>
        </w:rPr>
        <w:t>olicy for community service.</w:t>
      </w:r>
    </w:p>
    <w:p w14:paraId="16CC3A04" w14:textId="77777777" w:rsidR="00146058" w:rsidRPr="009B2576" w:rsidRDefault="006E0B34"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To develop a</w:t>
      </w:r>
      <w:r w:rsidR="002054DF" w:rsidRPr="009B2576">
        <w:rPr>
          <w:rFonts w:ascii="Times New Roman" w:eastAsia="Batang" w:hAnsi="Times New Roman"/>
          <w:color w:val="auto"/>
          <w:sz w:val="24"/>
          <w:szCs w:val="24"/>
          <w:lang w:eastAsia="ko-KR"/>
        </w:rPr>
        <w:t xml:space="preserve"> u</w:t>
      </w:r>
      <w:r w:rsidR="00146058" w:rsidRPr="009B2576">
        <w:rPr>
          <w:rFonts w:ascii="Times New Roman" w:eastAsia="Batang" w:hAnsi="Times New Roman"/>
          <w:color w:val="auto"/>
          <w:sz w:val="24"/>
          <w:szCs w:val="24"/>
          <w:lang w:eastAsia="ko-KR"/>
        </w:rPr>
        <w:t>ser manual</w:t>
      </w:r>
      <w:r w:rsidR="002054DF" w:rsidRPr="009B2576">
        <w:rPr>
          <w:rFonts w:ascii="Times New Roman" w:eastAsia="Batang" w:hAnsi="Times New Roman"/>
          <w:color w:val="auto"/>
          <w:sz w:val="24"/>
          <w:szCs w:val="24"/>
          <w:lang w:eastAsia="ko-KR"/>
        </w:rPr>
        <w:t xml:space="preserve"> that</w:t>
      </w:r>
      <w:r w:rsidR="00146058" w:rsidRPr="009B2576">
        <w:rPr>
          <w:rFonts w:ascii="Times New Roman" w:eastAsia="Batang" w:hAnsi="Times New Roman"/>
          <w:color w:val="auto"/>
          <w:sz w:val="24"/>
          <w:szCs w:val="24"/>
          <w:lang w:eastAsia="ko-KR"/>
        </w:rPr>
        <w:t xml:space="preserve"> </w:t>
      </w:r>
      <w:r w:rsidR="002054DF" w:rsidRPr="009B2576">
        <w:rPr>
          <w:rFonts w:ascii="Times New Roman" w:eastAsia="Batang" w:hAnsi="Times New Roman"/>
          <w:color w:val="auto"/>
          <w:sz w:val="24"/>
          <w:szCs w:val="24"/>
          <w:lang w:eastAsia="ko-KR"/>
        </w:rPr>
        <w:t>contains standardised PERSAL data definitions</w:t>
      </w:r>
      <w:r w:rsidR="00146058" w:rsidRPr="009B2576">
        <w:rPr>
          <w:rFonts w:ascii="Times New Roman" w:eastAsia="Batang" w:hAnsi="Times New Roman"/>
          <w:color w:val="auto"/>
          <w:sz w:val="24"/>
          <w:szCs w:val="24"/>
          <w:lang w:eastAsia="ko-KR"/>
        </w:rPr>
        <w:t>.</w:t>
      </w:r>
    </w:p>
    <w:p w14:paraId="33DA71D0" w14:textId="77777777" w:rsidR="00146058" w:rsidRPr="009B2576" w:rsidRDefault="008D187E"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6E0B34" w:rsidRPr="009B2576">
        <w:rPr>
          <w:rFonts w:ascii="Times New Roman" w:eastAsia="Batang" w:hAnsi="Times New Roman"/>
          <w:color w:val="auto"/>
          <w:sz w:val="24"/>
          <w:szCs w:val="24"/>
          <w:lang w:eastAsia="ko-KR"/>
        </w:rPr>
        <w:t>o place 650</w:t>
      </w:r>
      <w:r w:rsidR="00503443" w:rsidRPr="009B2576">
        <w:rPr>
          <w:rFonts w:ascii="Times New Roman" w:eastAsia="Batang" w:hAnsi="Times New Roman"/>
          <w:color w:val="auto"/>
          <w:sz w:val="24"/>
          <w:szCs w:val="24"/>
          <w:lang w:eastAsia="ko-KR"/>
        </w:rPr>
        <w:t xml:space="preserve"> Cuban trained medical students </w:t>
      </w:r>
      <w:r w:rsidR="006E0B34" w:rsidRPr="009B2576">
        <w:rPr>
          <w:rFonts w:ascii="Times New Roman" w:eastAsia="Batang" w:hAnsi="Times New Roman"/>
          <w:color w:val="auto"/>
          <w:sz w:val="24"/>
          <w:szCs w:val="24"/>
          <w:lang w:eastAsia="ko-KR"/>
        </w:rPr>
        <w:t>at South African universities</w:t>
      </w:r>
      <w:r w:rsidR="006E0B34" w:rsidRPr="009B2576" w:rsidDel="006E0B34">
        <w:rPr>
          <w:rFonts w:ascii="Times New Roman" w:eastAsia="Batang" w:hAnsi="Times New Roman"/>
          <w:color w:val="auto"/>
          <w:sz w:val="24"/>
          <w:szCs w:val="24"/>
          <w:lang w:eastAsia="ko-KR"/>
        </w:rPr>
        <w:t xml:space="preserve"> </w:t>
      </w:r>
      <w:r w:rsidR="00503443" w:rsidRPr="009B2576">
        <w:rPr>
          <w:rFonts w:ascii="Times New Roman" w:eastAsia="Batang" w:hAnsi="Times New Roman"/>
          <w:color w:val="auto"/>
          <w:sz w:val="24"/>
          <w:szCs w:val="24"/>
          <w:lang w:eastAsia="ko-KR"/>
        </w:rPr>
        <w:t>for their final year training.</w:t>
      </w:r>
    </w:p>
    <w:p w14:paraId="5E4D018B" w14:textId="77777777" w:rsidR="00503443" w:rsidRPr="009B2576" w:rsidRDefault="003F69D4"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 xml:space="preserve">To allocate all </w:t>
      </w:r>
      <w:r w:rsidR="00503443" w:rsidRPr="009B2576">
        <w:rPr>
          <w:rFonts w:ascii="Times New Roman" w:eastAsia="Batang" w:hAnsi="Times New Roman"/>
          <w:color w:val="auto"/>
          <w:sz w:val="24"/>
          <w:szCs w:val="24"/>
          <w:lang w:eastAsia="ko-KR"/>
        </w:rPr>
        <w:t xml:space="preserve">South African </w:t>
      </w:r>
      <w:r w:rsidR="003E274E" w:rsidRPr="009B2576">
        <w:rPr>
          <w:rFonts w:ascii="Times New Roman" w:eastAsia="Batang" w:hAnsi="Times New Roman"/>
          <w:color w:val="auto"/>
          <w:sz w:val="24"/>
          <w:szCs w:val="24"/>
          <w:lang w:eastAsia="ko-KR"/>
        </w:rPr>
        <w:t>medical interns and community service</w:t>
      </w:r>
      <w:r w:rsidR="00503443" w:rsidRPr="009B2576">
        <w:rPr>
          <w:rFonts w:ascii="Times New Roman" w:eastAsia="Batang" w:hAnsi="Times New Roman"/>
          <w:color w:val="auto"/>
          <w:sz w:val="24"/>
          <w:szCs w:val="24"/>
          <w:lang w:eastAsia="ko-KR"/>
        </w:rPr>
        <w:t xml:space="preserve"> personnel who studied at South African Universities for placement by October</w:t>
      </w:r>
      <w:r w:rsidR="00996FBB" w:rsidRPr="009B2576">
        <w:rPr>
          <w:rFonts w:ascii="Times New Roman" w:eastAsia="Batang" w:hAnsi="Times New Roman"/>
          <w:color w:val="auto"/>
          <w:sz w:val="24"/>
          <w:szCs w:val="24"/>
          <w:lang w:eastAsia="ko-KR"/>
        </w:rPr>
        <w:t xml:space="preserve"> 2019</w:t>
      </w:r>
      <w:r w:rsidR="00503443" w:rsidRPr="009B2576">
        <w:rPr>
          <w:rFonts w:ascii="Times New Roman" w:eastAsia="Batang" w:hAnsi="Times New Roman"/>
          <w:color w:val="auto"/>
          <w:sz w:val="24"/>
          <w:szCs w:val="24"/>
          <w:lang w:eastAsia="ko-KR"/>
        </w:rPr>
        <w:t>.</w:t>
      </w:r>
    </w:p>
    <w:p w14:paraId="4B410830" w14:textId="77777777" w:rsidR="00503443" w:rsidRPr="009B2576" w:rsidRDefault="003E274E"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 xml:space="preserve">To ensure that all10 </w:t>
      </w:r>
      <w:r w:rsidR="00503443" w:rsidRPr="009B2576">
        <w:rPr>
          <w:rFonts w:ascii="Times New Roman" w:eastAsia="Batang" w:hAnsi="Times New Roman"/>
          <w:color w:val="auto"/>
          <w:sz w:val="24"/>
          <w:szCs w:val="24"/>
          <w:lang w:eastAsia="ko-KR"/>
        </w:rPr>
        <w:t xml:space="preserve">nursing colleges </w:t>
      </w:r>
      <w:r w:rsidRPr="009B2576">
        <w:rPr>
          <w:rFonts w:ascii="Times New Roman" w:eastAsia="Batang" w:hAnsi="Times New Roman"/>
          <w:color w:val="auto"/>
          <w:sz w:val="24"/>
          <w:szCs w:val="24"/>
          <w:lang w:eastAsia="ko-KR"/>
        </w:rPr>
        <w:t>are</w:t>
      </w:r>
      <w:r w:rsidR="00034496" w:rsidRPr="009B2576">
        <w:rPr>
          <w:rFonts w:ascii="Times New Roman" w:eastAsia="Batang" w:hAnsi="Times New Roman"/>
          <w:color w:val="auto"/>
          <w:sz w:val="24"/>
          <w:szCs w:val="24"/>
          <w:lang w:eastAsia="ko-KR"/>
        </w:rPr>
        <w:t xml:space="preserve"> </w:t>
      </w:r>
      <w:r w:rsidR="00503443" w:rsidRPr="009B2576">
        <w:rPr>
          <w:rFonts w:ascii="Times New Roman" w:eastAsia="Batang" w:hAnsi="Times New Roman"/>
          <w:color w:val="auto"/>
          <w:sz w:val="24"/>
          <w:szCs w:val="24"/>
          <w:lang w:eastAsia="ko-KR"/>
        </w:rPr>
        <w:t>accredited to offer the new nursing curriculum for the three</w:t>
      </w:r>
      <w:r w:rsidR="00996FBB" w:rsidRPr="009B2576">
        <w:rPr>
          <w:rFonts w:ascii="Times New Roman" w:eastAsia="Batang" w:hAnsi="Times New Roman"/>
          <w:color w:val="auto"/>
          <w:sz w:val="24"/>
          <w:szCs w:val="24"/>
          <w:lang w:eastAsia="ko-KR"/>
        </w:rPr>
        <w:t>-</w:t>
      </w:r>
      <w:r w:rsidR="00503443" w:rsidRPr="009B2576">
        <w:rPr>
          <w:rFonts w:ascii="Times New Roman" w:eastAsia="Batang" w:hAnsi="Times New Roman"/>
          <w:color w:val="auto"/>
          <w:sz w:val="24"/>
          <w:szCs w:val="24"/>
          <w:lang w:eastAsia="ko-KR"/>
        </w:rPr>
        <w:t xml:space="preserve">year Diploma in general nursing </w:t>
      </w:r>
      <w:r w:rsidR="00D96FB8" w:rsidRPr="009B2576">
        <w:rPr>
          <w:rFonts w:ascii="Times New Roman" w:eastAsia="Batang" w:hAnsi="Times New Roman"/>
          <w:color w:val="auto"/>
          <w:sz w:val="24"/>
          <w:szCs w:val="24"/>
          <w:lang w:eastAsia="ko-KR"/>
        </w:rPr>
        <w:t>()</w:t>
      </w:r>
      <w:r w:rsidR="00503443" w:rsidRPr="009B2576">
        <w:rPr>
          <w:rFonts w:ascii="Times New Roman" w:eastAsia="Batang" w:hAnsi="Times New Roman"/>
          <w:color w:val="auto"/>
          <w:sz w:val="24"/>
          <w:szCs w:val="24"/>
          <w:lang w:eastAsia="ko-KR"/>
        </w:rPr>
        <w:t>.</w:t>
      </w:r>
    </w:p>
    <w:p w14:paraId="18E3F959" w14:textId="77777777" w:rsidR="00503443" w:rsidRPr="009B2576" w:rsidRDefault="00D96FB8"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To approve t</w:t>
      </w:r>
      <w:r w:rsidR="00503443" w:rsidRPr="009B2576">
        <w:rPr>
          <w:rFonts w:ascii="Times New Roman" w:eastAsia="Batang" w:hAnsi="Times New Roman"/>
          <w:color w:val="auto"/>
          <w:sz w:val="24"/>
          <w:szCs w:val="24"/>
          <w:lang w:eastAsia="ko-KR"/>
        </w:rPr>
        <w:t>he nursing strategy for 2020-2025.</w:t>
      </w:r>
    </w:p>
    <w:p w14:paraId="7CE191FC" w14:textId="77777777" w:rsidR="00503443" w:rsidRPr="009B2576" w:rsidRDefault="00034496"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T</w:t>
      </w:r>
      <w:r w:rsidR="00D96FB8" w:rsidRPr="009B2576">
        <w:rPr>
          <w:rFonts w:ascii="Times New Roman" w:eastAsia="Batang" w:hAnsi="Times New Roman"/>
          <w:color w:val="auto"/>
          <w:sz w:val="24"/>
          <w:szCs w:val="24"/>
          <w:lang w:eastAsia="ko-KR"/>
        </w:rPr>
        <w:t>o eliminate t</w:t>
      </w:r>
      <w:r w:rsidRPr="009B2576">
        <w:rPr>
          <w:rFonts w:ascii="Times New Roman" w:eastAsia="Batang" w:hAnsi="Times New Roman"/>
          <w:color w:val="auto"/>
          <w:sz w:val="24"/>
          <w:szCs w:val="24"/>
          <w:lang w:eastAsia="ko-KR"/>
        </w:rPr>
        <w:t>he</w:t>
      </w:r>
      <w:r w:rsidR="00503443" w:rsidRPr="009B2576">
        <w:rPr>
          <w:rFonts w:ascii="Times New Roman" w:eastAsia="Batang" w:hAnsi="Times New Roman"/>
          <w:color w:val="auto"/>
          <w:sz w:val="24"/>
          <w:szCs w:val="24"/>
          <w:lang w:eastAsia="ko-KR"/>
        </w:rPr>
        <w:t xml:space="preserve"> backlog for blood alcohol tests.</w:t>
      </w:r>
    </w:p>
    <w:p w14:paraId="74AA7BC3" w14:textId="77777777" w:rsidR="00503443" w:rsidRPr="009B2576" w:rsidRDefault="00222B1A" w:rsidP="00FE34E6">
      <w:pPr>
        <w:numPr>
          <w:ilvl w:val="0"/>
          <w:numId w:val="7"/>
        </w:numPr>
        <w:spacing w:line="360" w:lineRule="auto"/>
        <w:jc w:val="both"/>
        <w:rPr>
          <w:rFonts w:ascii="Times New Roman" w:eastAsia="Batang" w:hAnsi="Times New Roman"/>
          <w:b/>
          <w:color w:val="auto"/>
          <w:sz w:val="24"/>
          <w:szCs w:val="24"/>
          <w:lang w:eastAsia="ko-KR"/>
        </w:rPr>
      </w:pPr>
      <w:r w:rsidRPr="009B2576">
        <w:rPr>
          <w:rFonts w:ascii="Times New Roman" w:eastAsia="Batang" w:hAnsi="Times New Roman"/>
          <w:color w:val="auto"/>
          <w:sz w:val="24"/>
          <w:szCs w:val="24"/>
          <w:lang w:eastAsia="ko-KR"/>
        </w:rPr>
        <w:t xml:space="preserve">To eliminate 70% </w:t>
      </w:r>
      <w:r w:rsidR="00034496" w:rsidRPr="009B2576">
        <w:rPr>
          <w:rFonts w:ascii="Times New Roman" w:eastAsia="Batang" w:hAnsi="Times New Roman"/>
          <w:color w:val="auto"/>
          <w:sz w:val="24"/>
          <w:szCs w:val="24"/>
          <w:lang w:eastAsia="ko-KR"/>
        </w:rPr>
        <w:t xml:space="preserve">of the toxicology tests </w:t>
      </w:r>
      <w:r w:rsidR="00503443" w:rsidRPr="009B2576">
        <w:rPr>
          <w:rFonts w:ascii="Times New Roman" w:eastAsia="Batang" w:hAnsi="Times New Roman"/>
          <w:color w:val="auto"/>
          <w:sz w:val="24"/>
          <w:szCs w:val="24"/>
          <w:lang w:eastAsia="ko-KR"/>
        </w:rPr>
        <w:t>backlog</w:t>
      </w:r>
      <w:r w:rsidRPr="009B2576">
        <w:rPr>
          <w:rFonts w:ascii="Times New Roman" w:eastAsia="Batang" w:hAnsi="Times New Roman"/>
          <w:color w:val="auto"/>
          <w:sz w:val="24"/>
          <w:szCs w:val="24"/>
          <w:lang w:eastAsia="ko-KR"/>
        </w:rPr>
        <w:t>.</w:t>
      </w:r>
      <w:r w:rsidR="00503443" w:rsidRPr="009B2576">
        <w:rPr>
          <w:rFonts w:ascii="Times New Roman" w:eastAsia="Batang" w:hAnsi="Times New Roman"/>
          <w:color w:val="auto"/>
          <w:sz w:val="24"/>
          <w:szCs w:val="24"/>
          <w:lang w:eastAsia="ko-KR"/>
        </w:rPr>
        <w:t xml:space="preserve"> </w:t>
      </w:r>
    </w:p>
    <w:p w14:paraId="4B5AD48F" w14:textId="77777777" w:rsidR="00A970B0" w:rsidRPr="009B2576" w:rsidRDefault="00A970B0" w:rsidP="00F22350">
      <w:pPr>
        <w:spacing w:line="360" w:lineRule="auto"/>
        <w:contextualSpacing/>
        <w:jc w:val="both"/>
        <w:rPr>
          <w:rFonts w:ascii="Times New Roman" w:eastAsia="Batang" w:hAnsi="Times New Roman"/>
          <w:color w:val="auto"/>
          <w:sz w:val="24"/>
          <w:szCs w:val="24"/>
          <w:lang w:eastAsia="ko-KR"/>
        </w:rPr>
      </w:pPr>
    </w:p>
    <w:p w14:paraId="7699615D" w14:textId="77777777" w:rsidR="00AB1A9A" w:rsidRPr="009B2576" w:rsidRDefault="00F22350" w:rsidP="00F22350">
      <w:pPr>
        <w:numPr>
          <w:ilvl w:val="0"/>
          <w:numId w:val="1"/>
        </w:numPr>
        <w:spacing w:line="360" w:lineRule="auto"/>
        <w:contextualSpacing/>
        <w:jc w:val="both"/>
        <w:rPr>
          <w:rFonts w:ascii="Times New Roman" w:hAnsi="Times New Roman"/>
          <w:b/>
          <w:color w:val="auto"/>
          <w:sz w:val="24"/>
          <w:szCs w:val="24"/>
          <w:lang w:val="en-US"/>
        </w:rPr>
      </w:pPr>
      <w:r w:rsidRPr="009B2576">
        <w:rPr>
          <w:rFonts w:ascii="Times New Roman" w:hAnsi="Times New Roman"/>
          <w:b/>
          <w:color w:val="auto"/>
          <w:sz w:val="24"/>
          <w:szCs w:val="24"/>
          <w:lang w:val="en-US"/>
        </w:rPr>
        <w:t>BUDGET OVERVIEW</w:t>
      </w:r>
    </w:p>
    <w:p w14:paraId="753930CE" w14:textId="77777777" w:rsidR="008177E6" w:rsidRPr="009B2576" w:rsidRDefault="008177E6" w:rsidP="00F22350">
      <w:pPr>
        <w:pStyle w:val="Heading2"/>
        <w:keepLines/>
        <w:numPr>
          <w:ilvl w:val="0"/>
          <w:numId w:val="0"/>
        </w:numPr>
        <w:spacing w:line="360" w:lineRule="auto"/>
        <w:contextualSpacing/>
        <w:rPr>
          <w:rFonts w:ascii="Times New Roman" w:hAnsi="Times New Roman" w:cs="Times New Roman"/>
          <w:b w:val="0"/>
          <w:bCs w:val="0"/>
          <w:iCs w:val="0"/>
          <w:color w:val="auto"/>
          <w:sz w:val="24"/>
          <w:szCs w:val="24"/>
        </w:rPr>
      </w:pPr>
      <w:bookmarkStart w:id="1" w:name="_Toc511650445"/>
    </w:p>
    <w:p w14:paraId="2E125123" w14:textId="77777777" w:rsidR="008177E6" w:rsidRPr="009B2576" w:rsidRDefault="008177E6" w:rsidP="00F22350">
      <w:pPr>
        <w:pStyle w:val="Heading2"/>
        <w:keepLines/>
        <w:numPr>
          <w:ilvl w:val="1"/>
          <w:numId w:val="1"/>
        </w:numPr>
        <w:spacing w:line="360" w:lineRule="auto"/>
        <w:contextualSpacing/>
        <w:rPr>
          <w:rFonts w:ascii="Times New Roman" w:hAnsi="Times New Roman" w:cs="Times New Roman"/>
          <w:sz w:val="24"/>
          <w:szCs w:val="24"/>
        </w:rPr>
      </w:pPr>
      <w:r w:rsidRPr="009B2576">
        <w:rPr>
          <w:rFonts w:ascii="Times New Roman" w:hAnsi="Times New Roman" w:cs="Times New Roman"/>
          <w:sz w:val="24"/>
          <w:szCs w:val="24"/>
        </w:rPr>
        <w:t>Consolidated Health Budget</w:t>
      </w:r>
      <w:bookmarkEnd w:id="1"/>
    </w:p>
    <w:p w14:paraId="0FBF80C3" w14:textId="77777777" w:rsidR="008177E6" w:rsidRPr="009B2576" w:rsidRDefault="008177E6" w:rsidP="00F22350">
      <w:pPr>
        <w:spacing w:line="360" w:lineRule="auto"/>
        <w:contextualSpacing/>
        <w:rPr>
          <w:rFonts w:ascii="Times New Roman" w:hAnsi="Times New Roman"/>
          <w:sz w:val="24"/>
          <w:szCs w:val="24"/>
        </w:rPr>
      </w:pPr>
    </w:p>
    <w:p w14:paraId="40BB7289" w14:textId="77777777" w:rsidR="00374ED9" w:rsidRPr="009B2576" w:rsidRDefault="008177E6" w:rsidP="00F22350">
      <w:pPr>
        <w:spacing w:line="360" w:lineRule="auto"/>
        <w:contextualSpacing/>
        <w:jc w:val="both"/>
        <w:rPr>
          <w:rFonts w:ascii="Times New Roman" w:hAnsi="Times New Roman"/>
          <w:sz w:val="24"/>
          <w:szCs w:val="24"/>
        </w:rPr>
      </w:pPr>
      <w:r w:rsidRPr="009B2576">
        <w:rPr>
          <w:rFonts w:ascii="Times New Roman" w:hAnsi="Times New Roman"/>
          <w:sz w:val="24"/>
          <w:szCs w:val="24"/>
        </w:rPr>
        <w:t>The public health budget spans across the national department, its entities and the provincial departments of health. The consolidated budget totals R2</w:t>
      </w:r>
      <w:r w:rsidR="007E0714" w:rsidRPr="009B2576">
        <w:rPr>
          <w:rFonts w:ascii="Times New Roman" w:hAnsi="Times New Roman"/>
          <w:sz w:val="24"/>
          <w:szCs w:val="24"/>
        </w:rPr>
        <w:t>22.6 billion.</w:t>
      </w:r>
      <w:r w:rsidR="006916B9" w:rsidRPr="009B2576">
        <w:rPr>
          <w:rFonts w:ascii="Times New Roman" w:hAnsi="Times New Roman"/>
          <w:sz w:val="24"/>
          <w:szCs w:val="24"/>
        </w:rPr>
        <w:t xml:space="preserve"> </w:t>
      </w:r>
    </w:p>
    <w:p w14:paraId="7225C65C" w14:textId="77777777" w:rsidR="00374ED9" w:rsidRPr="009B2576" w:rsidRDefault="00374ED9" w:rsidP="00941E30">
      <w:pPr>
        <w:jc w:val="both"/>
        <w:rPr>
          <w:rFonts w:ascii="Times New Roman" w:hAnsi="Times New Roman"/>
          <w:sz w:val="24"/>
          <w:szCs w:val="24"/>
        </w:rPr>
      </w:pPr>
    </w:p>
    <w:p w14:paraId="2E37BA66" w14:textId="77777777" w:rsidR="008177E6" w:rsidRPr="009B2576" w:rsidRDefault="002C3F7F" w:rsidP="00941E30">
      <w:pPr>
        <w:spacing w:line="360" w:lineRule="auto"/>
        <w:jc w:val="both"/>
        <w:rPr>
          <w:rFonts w:ascii="Times New Roman" w:hAnsi="Times New Roman"/>
          <w:sz w:val="24"/>
          <w:szCs w:val="24"/>
        </w:rPr>
      </w:pPr>
      <w:r w:rsidRPr="009B2576">
        <w:rPr>
          <w:rFonts w:ascii="Times New Roman" w:hAnsi="Times New Roman"/>
          <w:sz w:val="24"/>
          <w:szCs w:val="24"/>
        </w:rPr>
        <w:t>Economic classification:</w:t>
      </w:r>
    </w:p>
    <w:p w14:paraId="2AF6A203" w14:textId="77777777" w:rsidR="008177E6" w:rsidRPr="009B2576" w:rsidRDefault="008177E6" w:rsidP="00FE34E6">
      <w:pPr>
        <w:pStyle w:val="ListParagraph"/>
        <w:numPr>
          <w:ilvl w:val="0"/>
          <w:numId w:val="12"/>
        </w:numPr>
        <w:spacing w:line="360" w:lineRule="auto"/>
        <w:jc w:val="both"/>
        <w:rPr>
          <w:rFonts w:ascii="Times New Roman" w:hAnsi="Times New Roman"/>
          <w:sz w:val="24"/>
          <w:szCs w:val="24"/>
        </w:rPr>
      </w:pPr>
      <w:r w:rsidRPr="009B2576">
        <w:rPr>
          <w:rFonts w:ascii="Times New Roman" w:hAnsi="Times New Roman"/>
          <w:sz w:val="24"/>
          <w:szCs w:val="24"/>
        </w:rPr>
        <w:t xml:space="preserve">A significant </w:t>
      </w:r>
      <w:r w:rsidR="006B7A44" w:rsidRPr="009B2576">
        <w:rPr>
          <w:rFonts w:ascii="Times New Roman" w:hAnsi="Times New Roman"/>
          <w:sz w:val="24"/>
          <w:szCs w:val="24"/>
        </w:rPr>
        <w:t xml:space="preserve">portion </w:t>
      </w:r>
      <w:r w:rsidRPr="009B2576">
        <w:rPr>
          <w:rFonts w:ascii="Times New Roman" w:hAnsi="Times New Roman"/>
          <w:sz w:val="24"/>
          <w:szCs w:val="24"/>
        </w:rPr>
        <w:t>of the consolidated health expenditure (6</w:t>
      </w:r>
      <w:r w:rsidR="007E0714" w:rsidRPr="009B2576">
        <w:rPr>
          <w:rFonts w:ascii="Times New Roman" w:hAnsi="Times New Roman"/>
          <w:sz w:val="24"/>
          <w:szCs w:val="24"/>
        </w:rPr>
        <w:t>3.3</w:t>
      </w:r>
      <w:r w:rsidR="00104807" w:rsidRPr="009B2576">
        <w:rPr>
          <w:rFonts w:ascii="Times New Roman" w:hAnsi="Times New Roman"/>
          <w:sz w:val="24"/>
          <w:szCs w:val="24"/>
        </w:rPr>
        <w:t>%</w:t>
      </w:r>
      <w:r w:rsidRPr="009B2576">
        <w:rPr>
          <w:rFonts w:ascii="Times New Roman" w:hAnsi="Times New Roman"/>
          <w:sz w:val="24"/>
          <w:szCs w:val="24"/>
        </w:rPr>
        <w:t>) is dedicated to Compensation of Employees, which totals R1</w:t>
      </w:r>
      <w:r w:rsidR="007E0714" w:rsidRPr="009B2576">
        <w:rPr>
          <w:rFonts w:ascii="Times New Roman" w:hAnsi="Times New Roman"/>
          <w:sz w:val="24"/>
          <w:szCs w:val="24"/>
        </w:rPr>
        <w:t xml:space="preserve">40.8 billion. </w:t>
      </w:r>
    </w:p>
    <w:p w14:paraId="52B22774" w14:textId="77777777" w:rsidR="00B54D99" w:rsidRPr="009B2576" w:rsidRDefault="001C7D68" w:rsidP="00FE34E6">
      <w:pPr>
        <w:pStyle w:val="ListParagraph"/>
        <w:numPr>
          <w:ilvl w:val="0"/>
          <w:numId w:val="12"/>
        </w:numPr>
        <w:spacing w:line="360" w:lineRule="auto"/>
        <w:jc w:val="both"/>
        <w:rPr>
          <w:rFonts w:ascii="Times New Roman" w:hAnsi="Times New Roman"/>
          <w:sz w:val="24"/>
          <w:szCs w:val="24"/>
        </w:rPr>
      </w:pPr>
      <w:r w:rsidRPr="009B2576">
        <w:rPr>
          <w:rFonts w:ascii="Times New Roman" w:hAnsi="Times New Roman"/>
          <w:sz w:val="24"/>
          <w:szCs w:val="24"/>
        </w:rPr>
        <w:t>The c</w:t>
      </w:r>
      <w:r w:rsidR="008177E6" w:rsidRPr="009B2576">
        <w:rPr>
          <w:rFonts w:ascii="Times New Roman" w:hAnsi="Times New Roman"/>
          <w:sz w:val="24"/>
          <w:szCs w:val="24"/>
        </w:rPr>
        <w:t>onsolidated health expenditure on Goods and Services totals R</w:t>
      </w:r>
      <w:r w:rsidR="007E0714" w:rsidRPr="009B2576">
        <w:rPr>
          <w:rFonts w:ascii="Times New Roman" w:hAnsi="Times New Roman"/>
          <w:sz w:val="24"/>
          <w:szCs w:val="24"/>
        </w:rPr>
        <w:t>64.7 billion, which</w:t>
      </w:r>
      <w:r w:rsidR="00B54D99" w:rsidRPr="009B2576">
        <w:rPr>
          <w:rFonts w:ascii="Times New Roman" w:hAnsi="Times New Roman"/>
          <w:sz w:val="24"/>
          <w:szCs w:val="24"/>
        </w:rPr>
        <w:t xml:space="preserve"> constitutes 29.1% of health expenditure.</w:t>
      </w:r>
    </w:p>
    <w:p w14:paraId="17A0693B" w14:textId="77777777" w:rsidR="008177E6" w:rsidRPr="009B2576" w:rsidRDefault="001C7D68" w:rsidP="00FE34E6">
      <w:pPr>
        <w:pStyle w:val="ListParagraph"/>
        <w:numPr>
          <w:ilvl w:val="0"/>
          <w:numId w:val="12"/>
        </w:numPr>
        <w:spacing w:line="360" w:lineRule="auto"/>
        <w:jc w:val="both"/>
        <w:rPr>
          <w:rFonts w:ascii="Times New Roman" w:hAnsi="Times New Roman"/>
          <w:sz w:val="24"/>
          <w:szCs w:val="24"/>
        </w:rPr>
      </w:pPr>
      <w:r w:rsidRPr="009B2576">
        <w:rPr>
          <w:rFonts w:ascii="Times New Roman" w:hAnsi="Times New Roman"/>
          <w:sz w:val="24"/>
          <w:szCs w:val="24"/>
        </w:rPr>
        <w:t>The c</w:t>
      </w:r>
      <w:r w:rsidR="00B54D99" w:rsidRPr="009B2576">
        <w:rPr>
          <w:rFonts w:ascii="Times New Roman" w:hAnsi="Times New Roman"/>
          <w:sz w:val="24"/>
          <w:szCs w:val="24"/>
        </w:rPr>
        <w:t xml:space="preserve">onsolidated health expenditure also makes provision for R11.1 billion (4.9%) </w:t>
      </w:r>
      <w:r w:rsidR="008065EF" w:rsidRPr="009B2576">
        <w:rPr>
          <w:rFonts w:ascii="Times New Roman" w:hAnsi="Times New Roman"/>
          <w:sz w:val="24"/>
          <w:szCs w:val="24"/>
        </w:rPr>
        <w:t>for</w:t>
      </w:r>
      <w:r w:rsidR="00B54D99" w:rsidRPr="009B2576">
        <w:rPr>
          <w:rFonts w:ascii="Times New Roman" w:hAnsi="Times New Roman"/>
          <w:sz w:val="24"/>
          <w:szCs w:val="24"/>
        </w:rPr>
        <w:t xml:space="preserve"> capital spending and transfers</w:t>
      </w:r>
      <w:r w:rsidR="008065EF" w:rsidRPr="009B2576">
        <w:rPr>
          <w:rFonts w:ascii="Times New Roman" w:hAnsi="Times New Roman"/>
          <w:sz w:val="24"/>
          <w:szCs w:val="24"/>
        </w:rPr>
        <w:t>,</w:t>
      </w:r>
      <w:r w:rsidR="00B54D99" w:rsidRPr="009B2576">
        <w:rPr>
          <w:rFonts w:ascii="Times New Roman" w:hAnsi="Times New Roman"/>
          <w:sz w:val="24"/>
          <w:szCs w:val="24"/>
        </w:rPr>
        <w:t xml:space="preserve"> and R6.1 billion for current transfers and subsidies. There is no allocation for interest payments.</w:t>
      </w:r>
      <w:r w:rsidR="008E0D47" w:rsidRPr="009B2576">
        <w:rPr>
          <w:rFonts w:ascii="Times New Roman" w:hAnsi="Times New Roman"/>
          <w:sz w:val="24"/>
          <w:szCs w:val="24"/>
        </w:rPr>
        <w:t xml:space="preserve">  </w:t>
      </w:r>
    </w:p>
    <w:p w14:paraId="7FF1B8F9" w14:textId="77777777" w:rsidR="00755106" w:rsidRPr="009B2576" w:rsidRDefault="00755106">
      <w:pPr>
        <w:rPr>
          <w:rFonts w:ascii="Times New Roman" w:hAnsi="Times New Roman"/>
          <w:sz w:val="24"/>
          <w:szCs w:val="24"/>
        </w:rPr>
      </w:pPr>
    </w:p>
    <w:p w14:paraId="77521FAA" w14:textId="77777777" w:rsidR="008F796B" w:rsidRPr="009B2576" w:rsidRDefault="008F796B">
      <w:pPr>
        <w:rPr>
          <w:rFonts w:ascii="Times New Roman" w:hAnsi="Times New Roman"/>
          <w:sz w:val="24"/>
          <w:szCs w:val="24"/>
        </w:rPr>
      </w:pPr>
    </w:p>
    <w:p w14:paraId="2495BCAA" w14:textId="77777777" w:rsidR="008F796B" w:rsidRPr="009B2576" w:rsidRDefault="008F796B">
      <w:pPr>
        <w:rPr>
          <w:rFonts w:ascii="Times New Roman" w:hAnsi="Times New Roman"/>
          <w:sz w:val="24"/>
          <w:szCs w:val="24"/>
        </w:rPr>
      </w:pPr>
    </w:p>
    <w:p w14:paraId="1F737BA2" w14:textId="77777777" w:rsidR="0002610D" w:rsidRPr="009B2576" w:rsidRDefault="0002610D">
      <w:pPr>
        <w:rPr>
          <w:rFonts w:ascii="Times New Roman" w:hAnsi="Times New Roman"/>
          <w:sz w:val="24"/>
          <w:szCs w:val="24"/>
        </w:rPr>
      </w:pPr>
    </w:p>
    <w:p w14:paraId="2C5AC055" w14:textId="77777777" w:rsidR="0002610D" w:rsidRPr="009B2576" w:rsidRDefault="0002610D">
      <w:pPr>
        <w:rPr>
          <w:rFonts w:ascii="Times New Roman" w:hAnsi="Times New Roman"/>
          <w:sz w:val="24"/>
          <w:szCs w:val="24"/>
        </w:rPr>
      </w:pPr>
    </w:p>
    <w:p w14:paraId="3091457C" w14:textId="77777777" w:rsidR="0002610D" w:rsidRPr="009B2576" w:rsidRDefault="0002610D">
      <w:pPr>
        <w:rPr>
          <w:rFonts w:ascii="Times New Roman" w:hAnsi="Times New Roman"/>
          <w:sz w:val="24"/>
          <w:szCs w:val="24"/>
        </w:rPr>
      </w:pPr>
    </w:p>
    <w:p w14:paraId="50238043" w14:textId="77777777" w:rsidR="0002610D" w:rsidRPr="009B2576" w:rsidRDefault="0002610D">
      <w:pPr>
        <w:rPr>
          <w:rFonts w:ascii="Times New Roman" w:hAnsi="Times New Roman"/>
          <w:sz w:val="24"/>
          <w:szCs w:val="24"/>
        </w:rPr>
      </w:pPr>
    </w:p>
    <w:p w14:paraId="7CFC587D" w14:textId="77777777" w:rsidR="0002610D" w:rsidRPr="009B2576" w:rsidRDefault="0002610D">
      <w:pPr>
        <w:rPr>
          <w:rFonts w:ascii="Times New Roman" w:hAnsi="Times New Roman"/>
          <w:sz w:val="24"/>
          <w:szCs w:val="24"/>
        </w:rPr>
      </w:pPr>
    </w:p>
    <w:p w14:paraId="77DB9E8E" w14:textId="77777777" w:rsidR="00755106" w:rsidRPr="009B2576" w:rsidRDefault="00A934AF" w:rsidP="00F22350">
      <w:pPr>
        <w:pStyle w:val="ListParagraph"/>
        <w:numPr>
          <w:ilvl w:val="1"/>
          <w:numId w:val="1"/>
        </w:numPr>
        <w:rPr>
          <w:rFonts w:ascii="Times New Roman" w:hAnsi="Times New Roman"/>
          <w:b/>
          <w:sz w:val="24"/>
          <w:szCs w:val="24"/>
        </w:rPr>
      </w:pPr>
      <w:proofErr w:type="spellStart"/>
      <w:r w:rsidRPr="009B2576">
        <w:rPr>
          <w:rFonts w:ascii="Times New Roman" w:hAnsi="Times New Roman"/>
          <w:b/>
          <w:sz w:val="24"/>
          <w:szCs w:val="24"/>
        </w:rPr>
        <w:t>NDoH</w:t>
      </w:r>
      <w:proofErr w:type="spellEnd"/>
      <w:r w:rsidRPr="009B2576">
        <w:rPr>
          <w:rFonts w:ascii="Times New Roman" w:hAnsi="Times New Roman"/>
          <w:b/>
          <w:sz w:val="24"/>
          <w:szCs w:val="24"/>
        </w:rPr>
        <w:t xml:space="preserve"> Budget </w:t>
      </w:r>
    </w:p>
    <w:p w14:paraId="3F5EA433" w14:textId="77777777" w:rsidR="00A934AF" w:rsidRPr="009B2576" w:rsidRDefault="00A934AF" w:rsidP="00941E30">
      <w:pPr>
        <w:jc w:val="both"/>
        <w:rPr>
          <w:rFonts w:ascii="Times New Roman" w:hAnsi="Times New Roman"/>
          <w:sz w:val="24"/>
          <w:szCs w:val="24"/>
        </w:rPr>
      </w:pPr>
    </w:p>
    <w:p w14:paraId="2CCE00AF" w14:textId="77777777" w:rsidR="00022736" w:rsidRPr="009B2576" w:rsidRDefault="00A934AF" w:rsidP="00B54D99">
      <w:pPr>
        <w:spacing w:line="360" w:lineRule="auto"/>
        <w:jc w:val="both"/>
        <w:rPr>
          <w:rFonts w:ascii="Times New Roman" w:hAnsi="Times New Roman"/>
          <w:sz w:val="24"/>
          <w:szCs w:val="24"/>
        </w:rPr>
      </w:pPr>
      <w:r w:rsidRPr="009B2576">
        <w:rPr>
          <w:rFonts w:ascii="Times New Roman" w:hAnsi="Times New Roman"/>
          <w:sz w:val="24"/>
          <w:szCs w:val="24"/>
        </w:rPr>
        <w:t>The Department receives R</w:t>
      </w:r>
      <w:r w:rsidR="00B54D99" w:rsidRPr="009B2576">
        <w:rPr>
          <w:rFonts w:ascii="Times New Roman" w:hAnsi="Times New Roman"/>
          <w:sz w:val="24"/>
          <w:szCs w:val="24"/>
        </w:rPr>
        <w:t>51.5 billion for 2019/20</w:t>
      </w:r>
      <w:r w:rsidR="00DE63E2" w:rsidRPr="009B2576">
        <w:rPr>
          <w:rFonts w:ascii="Times New Roman" w:hAnsi="Times New Roman"/>
          <w:sz w:val="24"/>
          <w:szCs w:val="24"/>
        </w:rPr>
        <w:t xml:space="preserve"> -</w:t>
      </w:r>
      <w:r w:rsidR="00B54D99" w:rsidRPr="009B2576">
        <w:rPr>
          <w:rFonts w:ascii="Times New Roman" w:hAnsi="Times New Roman"/>
          <w:sz w:val="24"/>
          <w:szCs w:val="24"/>
        </w:rPr>
        <w:t xml:space="preserve"> </w:t>
      </w:r>
      <w:r w:rsidR="00DE63E2" w:rsidRPr="009B2576">
        <w:rPr>
          <w:rFonts w:ascii="Times New Roman" w:hAnsi="Times New Roman"/>
          <w:sz w:val="24"/>
          <w:szCs w:val="24"/>
        </w:rPr>
        <w:t xml:space="preserve">an increase </w:t>
      </w:r>
      <w:r w:rsidR="00B54D99" w:rsidRPr="009B2576">
        <w:rPr>
          <w:rFonts w:ascii="Times New Roman" w:hAnsi="Times New Roman"/>
          <w:sz w:val="24"/>
          <w:szCs w:val="24"/>
        </w:rPr>
        <w:t xml:space="preserve">from R47.5 billion </w:t>
      </w:r>
      <w:r w:rsidR="00DE63E2" w:rsidRPr="009B2576">
        <w:rPr>
          <w:rFonts w:ascii="Times New Roman" w:hAnsi="Times New Roman"/>
          <w:sz w:val="24"/>
          <w:szCs w:val="24"/>
        </w:rPr>
        <w:t xml:space="preserve">received </w:t>
      </w:r>
      <w:r w:rsidR="00B54D99" w:rsidRPr="009B2576">
        <w:rPr>
          <w:rFonts w:ascii="Times New Roman" w:hAnsi="Times New Roman"/>
          <w:sz w:val="24"/>
          <w:szCs w:val="24"/>
        </w:rPr>
        <w:t>in 2018/19.  This represents a</w:t>
      </w:r>
      <w:r w:rsidR="00E06F94" w:rsidRPr="009B2576">
        <w:rPr>
          <w:rFonts w:ascii="Times New Roman" w:hAnsi="Times New Roman"/>
          <w:sz w:val="24"/>
          <w:szCs w:val="24"/>
        </w:rPr>
        <w:t xml:space="preserve"> </w:t>
      </w:r>
      <w:r w:rsidR="00B54D99" w:rsidRPr="009B2576">
        <w:rPr>
          <w:rFonts w:ascii="Times New Roman" w:hAnsi="Times New Roman"/>
          <w:sz w:val="24"/>
          <w:szCs w:val="24"/>
        </w:rPr>
        <w:t>n</w:t>
      </w:r>
      <w:r w:rsidR="00882C7C" w:rsidRPr="009B2576">
        <w:rPr>
          <w:rFonts w:ascii="Times New Roman" w:hAnsi="Times New Roman"/>
          <w:sz w:val="24"/>
          <w:szCs w:val="24"/>
        </w:rPr>
        <w:t>ominal</w:t>
      </w:r>
      <w:r w:rsidR="00B54D99" w:rsidRPr="009B2576">
        <w:rPr>
          <w:rFonts w:ascii="Times New Roman" w:hAnsi="Times New Roman"/>
          <w:sz w:val="24"/>
          <w:szCs w:val="24"/>
        </w:rPr>
        <w:t xml:space="preserve"> </w:t>
      </w:r>
      <w:r w:rsidR="00E06F94" w:rsidRPr="009B2576">
        <w:rPr>
          <w:rFonts w:ascii="Times New Roman" w:hAnsi="Times New Roman"/>
          <w:sz w:val="24"/>
          <w:szCs w:val="24"/>
        </w:rPr>
        <w:t xml:space="preserve">8.3% </w:t>
      </w:r>
      <w:r w:rsidR="00B54D99" w:rsidRPr="009B2576">
        <w:rPr>
          <w:rFonts w:ascii="Times New Roman" w:hAnsi="Times New Roman"/>
          <w:sz w:val="24"/>
          <w:szCs w:val="24"/>
        </w:rPr>
        <w:t>increase</w:t>
      </w:r>
      <w:r w:rsidR="00E06F94" w:rsidRPr="009B2576">
        <w:rPr>
          <w:rFonts w:ascii="Times New Roman" w:hAnsi="Times New Roman"/>
          <w:sz w:val="24"/>
          <w:szCs w:val="24"/>
        </w:rPr>
        <w:t xml:space="preserve"> in the 2019/10 budget allocation</w:t>
      </w:r>
      <w:r w:rsidR="00B54D99" w:rsidRPr="009B2576">
        <w:rPr>
          <w:rFonts w:ascii="Times New Roman" w:hAnsi="Times New Roman"/>
          <w:sz w:val="24"/>
          <w:szCs w:val="24"/>
        </w:rPr>
        <w:t xml:space="preserve"> (</w:t>
      </w:r>
      <w:r w:rsidR="00882C7C" w:rsidRPr="009B2576">
        <w:rPr>
          <w:rFonts w:ascii="Times New Roman" w:hAnsi="Times New Roman"/>
          <w:sz w:val="24"/>
          <w:szCs w:val="24"/>
        </w:rPr>
        <w:t xml:space="preserve">which translates to </w:t>
      </w:r>
      <w:r w:rsidR="00B54D99" w:rsidRPr="009B2576">
        <w:rPr>
          <w:rFonts w:ascii="Times New Roman" w:hAnsi="Times New Roman"/>
          <w:sz w:val="24"/>
          <w:szCs w:val="24"/>
        </w:rPr>
        <w:t xml:space="preserve">2.9% in real terms).  </w:t>
      </w:r>
    </w:p>
    <w:p w14:paraId="75FD1057" w14:textId="77777777" w:rsidR="004B6715" w:rsidRPr="009B2576" w:rsidRDefault="004B6715" w:rsidP="00B54D99">
      <w:pPr>
        <w:spacing w:line="360" w:lineRule="auto"/>
        <w:jc w:val="both"/>
        <w:rPr>
          <w:rFonts w:ascii="Times New Roman" w:hAnsi="Times New Roman"/>
          <w:sz w:val="24"/>
          <w:szCs w:val="24"/>
        </w:rPr>
      </w:pPr>
    </w:p>
    <w:p w14:paraId="0868C07C" w14:textId="77777777" w:rsidR="00022736" w:rsidRPr="009B2576" w:rsidRDefault="00022736" w:rsidP="00B54D99">
      <w:pPr>
        <w:spacing w:line="360" w:lineRule="auto"/>
        <w:jc w:val="both"/>
        <w:rPr>
          <w:rFonts w:ascii="Times New Roman" w:hAnsi="Times New Roman"/>
          <w:b/>
          <w:sz w:val="24"/>
          <w:szCs w:val="24"/>
        </w:rPr>
      </w:pPr>
      <w:r w:rsidRPr="009B2576">
        <w:rPr>
          <w:rFonts w:ascii="Times New Roman" w:hAnsi="Times New Roman"/>
          <w:b/>
          <w:sz w:val="24"/>
          <w:szCs w:val="24"/>
        </w:rPr>
        <w:t xml:space="preserve">Table 1: </w:t>
      </w:r>
      <w:proofErr w:type="spellStart"/>
      <w:r w:rsidRPr="009B2576">
        <w:rPr>
          <w:rFonts w:ascii="Times New Roman" w:hAnsi="Times New Roman"/>
          <w:b/>
          <w:sz w:val="24"/>
          <w:szCs w:val="24"/>
        </w:rPr>
        <w:t>ND</w:t>
      </w:r>
      <w:r w:rsidR="007F3BE2" w:rsidRPr="009B2576">
        <w:rPr>
          <w:rFonts w:ascii="Times New Roman" w:hAnsi="Times New Roman"/>
          <w:b/>
          <w:sz w:val="24"/>
          <w:szCs w:val="24"/>
        </w:rPr>
        <w:t>o</w:t>
      </w:r>
      <w:r w:rsidRPr="009B2576">
        <w:rPr>
          <w:rFonts w:ascii="Times New Roman" w:hAnsi="Times New Roman"/>
          <w:b/>
          <w:sz w:val="24"/>
          <w:szCs w:val="24"/>
        </w:rPr>
        <w:t>H</w:t>
      </w:r>
      <w:proofErr w:type="spellEnd"/>
      <w:r w:rsidRPr="009B2576">
        <w:rPr>
          <w:rFonts w:ascii="Times New Roman" w:hAnsi="Times New Roman"/>
          <w:b/>
          <w:sz w:val="24"/>
          <w:szCs w:val="24"/>
        </w:rPr>
        <w:t xml:space="preserve"> Budget summary</w:t>
      </w:r>
    </w:p>
    <w:p w14:paraId="35AD17A9" w14:textId="77777777" w:rsidR="00022736" w:rsidRPr="009B2576" w:rsidRDefault="00E9501D" w:rsidP="00B54D99">
      <w:pPr>
        <w:spacing w:line="360" w:lineRule="auto"/>
        <w:jc w:val="both"/>
        <w:rPr>
          <w:rFonts w:ascii="Times New Roman" w:hAnsi="Times New Roman"/>
          <w:sz w:val="24"/>
          <w:szCs w:val="24"/>
        </w:rPr>
      </w:pPr>
      <w:r w:rsidRPr="009B2576">
        <w:rPr>
          <w:rFonts w:ascii="Times New Roman" w:hAnsi="Times New Roman"/>
          <w:noProof/>
          <w:sz w:val="24"/>
          <w:szCs w:val="24"/>
          <w:lang w:val="en-ZA" w:eastAsia="en-ZA"/>
        </w:rPr>
        <w:drawing>
          <wp:inline distT="0" distB="0" distL="0" distR="0" wp14:anchorId="27B25EFE" wp14:editId="00F2F48B">
            <wp:extent cx="5731510" cy="2609850"/>
            <wp:effectExtent l="0" t="0" r="254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09850"/>
                    </a:xfrm>
                    <a:prstGeom prst="rect">
                      <a:avLst/>
                    </a:prstGeom>
                    <a:noFill/>
                    <a:ln>
                      <a:noFill/>
                    </a:ln>
                  </pic:spPr>
                </pic:pic>
              </a:graphicData>
            </a:graphic>
          </wp:inline>
        </w:drawing>
      </w:r>
    </w:p>
    <w:p w14:paraId="4C71743A" w14:textId="77777777" w:rsidR="00E9501D" w:rsidRPr="009B2576" w:rsidRDefault="00E9501D" w:rsidP="00941E30">
      <w:pPr>
        <w:spacing w:line="360" w:lineRule="auto"/>
        <w:jc w:val="both"/>
        <w:rPr>
          <w:rFonts w:ascii="Times New Roman" w:hAnsi="Times New Roman"/>
          <w:color w:val="000000" w:themeColor="text1"/>
          <w:sz w:val="24"/>
          <w:szCs w:val="24"/>
        </w:rPr>
      </w:pPr>
    </w:p>
    <w:p w14:paraId="3784BA00" w14:textId="77777777" w:rsidR="00022736" w:rsidRPr="009B2576" w:rsidRDefault="004707D8" w:rsidP="00941E30">
      <w:pPr>
        <w:spacing w:line="360" w:lineRule="auto"/>
        <w:jc w:val="both"/>
        <w:rPr>
          <w:rFonts w:ascii="Times New Roman" w:hAnsi="Times New Roman"/>
          <w:sz w:val="24"/>
          <w:szCs w:val="24"/>
        </w:rPr>
      </w:pPr>
      <w:r w:rsidRPr="009B2576">
        <w:rPr>
          <w:rFonts w:ascii="Times New Roman" w:hAnsi="Times New Roman"/>
          <w:color w:val="000000" w:themeColor="text1"/>
          <w:sz w:val="24"/>
          <w:szCs w:val="24"/>
        </w:rPr>
        <w:t>The</w:t>
      </w:r>
      <w:r w:rsidR="00022736" w:rsidRPr="009B2576">
        <w:rPr>
          <w:rFonts w:ascii="Times New Roman" w:hAnsi="Times New Roman"/>
          <w:color w:val="000000" w:themeColor="text1"/>
          <w:sz w:val="24"/>
          <w:szCs w:val="24"/>
        </w:rPr>
        <w:t xml:space="preserve"> Department’s budget structure has been changed to align with the new organisational structure developed in consultation with the Department of Public Service.  The two largest programmes, </w:t>
      </w:r>
      <w:r w:rsidRPr="009B2576">
        <w:rPr>
          <w:rFonts w:ascii="Times New Roman" w:hAnsi="Times New Roman"/>
          <w:color w:val="000000" w:themeColor="text1"/>
          <w:sz w:val="24"/>
          <w:szCs w:val="24"/>
        </w:rPr>
        <w:t xml:space="preserve">namely Programme 3: </w:t>
      </w:r>
      <w:r w:rsidR="00022736" w:rsidRPr="009B2576">
        <w:rPr>
          <w:rFonts w:ascii="Times New Roman" w:hAnsi="Times New Roman"/>
          <w:color w:val="000000" w:themeColor="text1"/>
          <w:sz w:val="24"/>
          <w:szCs w:val="24"/>
        </w:rPr>
        <w:t xml:space="preserve">Communicable and Non-Communicable Diseases (R23.1 billion) and Programme 5: Hospital Systems (R20.4 billion) jointly constitute 84.3% of the total budget allocation to the Department.  </w:t>
      </w:r>
      <w:r w:rsidR="00DE286D" w:rsidRPr="009B2576">
        <w:rPr>
          <w:rFonts w:ascii="Times New Roman" w:hAnsi="Times New Roman"/>
          <w:color w:val="000000" w:themeColor="text1"/>
          <w:sz w:val="24"/>
          <w:szCs w:val="24"/>
        </w:rPr>
        <w:t>Programme 4: Primary Health Care Services, received the smallest allocation (R221.8 million), which is less than 1% (0.4%) of the Department’s budget.</w:t>
      </w:r>
    </w:p>
    <w:p w14:paraId="79E05F2C" w14:textId="77777777" w:rsidR="005B1A78" w:rsidRPr="009B2576" w:rsidRDefault="005B1A78" w:rsidP="00941E30">
      <w:pPr>
        <w:spacing w:line="360" w:lineRule="auto"/>
        <w:jc w:val="both"/>
        <w:rPr>
          <w:rFonts w:ascii="Times New Roman" w:hAnsi="Times New Roman"/>
          <w:color w:val="000000" w:themeColor="text1"/>
          <w:sz w:val="24"/>
          <w:szCs w:val="24"/>
        </w:rPr>
      </w:pPr>
    </w:p>
    <w:p w14:paraId="2FB01EA2" w14:textId="77777777" w:rsidR="00DE286D" w:rsidRPr="009B2576" w:rsidRDefault="00DE286D" w:rsidP="00941E30">
      <w:pPr>
        <w:spacing w:line="360" w:lineRule="auto"/>
        <w:jc w:val="both"/>
        <w:rPr>
          <w:rFonts w:ascii="Times New Roman" w:hAnsi="Times New Roman"/>
          <w:color w:val="000000" w:themeColor="text1"/>
          <w:sz w:val="24"/>
          <w:szCs w:val="24"/>
        </w:rPr>
      </w:pPr>
      <w:r w:rsidRPr="009B2576">
        <w:rPr>
          <w:rFonts w:ascii="Times New Roman" w:hAnsi="Times New Roman"/>
          <w:color w:val="000000" w:themeColor="text1"/>
          <w:sz w:val="24"/>
          <w:szCs w:val="24"/>
        </w:rPr>
        <w:t>In terms of the economic cla</w:t>
      </w:r>
      <w:r w:rsidR="00270D7A" w:rsidRPr="009B2576">
        <w:rPr>
          <w:rFonts w:ascii="Times New Roman" w:hAnsi="Times New Roman"/>
          <w:color w:val="000000" w:themeColor="text1"/>
          <w:sz w:val="24"/>
          <w:szCs w:val="24"/>
        </w:rPr>
        <w:t xml:space="preserve">ssification, the bulk of the </w:t>
      </w:r>
      <w:proofErr w:type="spellStart"/>
      <w:r w:rsidR="00270D7A" w:rsidRPr="009B2576">
        <w:rPr>
          <w:rFonts w:ascii="Times New Roman" w:hAnsi="Times New Roman"/>
          <w:color w:val="000000" w:themeColor="text1"/>
          <w:sz w:val="24"/>
          <w:szCs w:val="24"/>
        </w:rPr>
        <w:t>NDo</w:t>
      </w:r>
      <w:r w:rsidRPr="009B2576">
        <w:rPr>
          <w:rFonts w:ascii="Times New Roman" w:hAnsi="Times New Roman"/>
          <w:color w:val="000000" w:themeColor="text1"/>
          <w:sz w:val="24"/>
          <w:szCs w:val="24"/>
        </w:rPr>
        <w:t>H</w:t>
      </w:r>
      <w:proofErr w:type="spellEnd"/>
      <w:r w:rsidRPr="009B2576">
        <w:rPr>
          <w:rFonts w:ascii="Times New Roman" w:hAnsi="Times New Roman"/>
          <w:color w:val="000000" w:themeColor="text1"/>
          <w:sz w:val="24"/>
          <w:szCs w:val="24"/>
        </w:rPr>
        <w:t xml:space="preserve"> budget (R46.99 billion or 91.3%) consists of transfers and subsidies to provinces and municipalities, and departmental agencies and accounts. This figure includes R44.99 billion to provinces and municipalities, R175.1 million to non-profit institutions, and R1.8 billion to departmental agencies and accounts.</w:t>
      </w:r>
    </w:p>
    <w:p w14:paraId="12940C3D" w14:textId="77777777" w:rsidR="000313E1" w:rsidRPr="009B2576" w:rsidRDefault="000313E1" w:rsidP="00941E30">
      <w:pPr>
        <w:jc w:val="both"/>
        <w:rPr>
          <w:rFonts w:ascii="Times New Roman" w:hAnsi="Times New Roman"/>
          <w:sz w:val="24"/>
          <w:szCs w:val="24"/>
        </w:rPr>
      </w:pPr>
    </w:p>
    <w:p w14:paraId="54A63C67" w14:textId="77777777" w:rsidR="00943A5A" w:rsidRPr="009B2576" w:rsidRDefault="00943A5A" w:rsidP="00941E30">
      <w:pPr>
        <w:jc w:val="both"/>
        <w:rPr>
          <w:rFonts w:ascii="Times New Roman" w:hAnsi="Times New Roman"/>
          <w:sz w:val="24"/>
          <w:szCs w:val="24"/>
        </w:rPr>
      </w:pPr>
    </w:p>
    <w:p w14:paraId="086816C2" w14:textId="77777777" w:rsidR="00943A5A" w:rsidRPr="009B2576" w:rsidRDefault="00943A5A" w:rsidP="00941E30">
      <w:pPr>
        <w:jc w:val="both"/>
        <w:rPr>
          <w:rFonts w:ascii="Times New Roman" w:hAnsi="Times New Roman"/>
          <w:sz w:val="24"/>
          <w:szCs w:val="24"/>
        </w:rPr>
      </w:pPr>
    </w:p>
    <w:p w14:paraId="1C3DD410" w14:textId="77777777" w:rsidR="00943A5A" w:rsidRPr="009B2576" w:rsidRDefault="00943A5A" w:rsidP="00941E30">
      <w:pPr>
        <w:jc w:val="both"/>
        <w:rPr>
          <w:rFonts w:ascii="Times New Roman" w:hAnsi="Times New Roman"/>
          <w:sz w:val="24"/>
          <w:szCs w:val="24"/>
        </w:rPr>
      </w:pPr>
    </w:p>
    <w:p w14:paraId="0AFD3D83" w14:textId="77777777" w:rsidR="00943A5A" w:rsidRPr="009B2576" w:rsidRDefault="00943A5A" w:rsidP="00941E30">
      <w:pPr>
        <w:jc w:val="both"/>
        <w:rPr>
          <w:rFonts w:ascii="Times New Roman" w:hAnsi="Times New Roman"/>
          <w:sz w:val="24"/>
          <w:szCs w:val="24"/>
        </w:rPr>
      </w:pPr>
    </w:p>
    <w:p w14:paraId="302D79F2" w14:textId="77777777" w:rsidR="00943A5A" w:rsidRPr="009B2576" w:rsidRDefault="00943A5A" w:rsidP="00941E30">
      <w:pPr>
        <w:jc w:val="both"/>
        <w:rPr>
          <w:rFonts w:ascii="Times New Roman" w:hAnsi="Times New Roman"/>
          <w:sz w:val="24"/>
          <w:szCs w:val="24"/>
        </w:rPr>
      </w:pPr>
    </w:p>
    <w:p w14:paraId="5BAC0AF6" w14:textId="77777777" w:rsidR="00943A5A" w:rsidRPr="009B2576" w:rsidRDefault="00943A5A" w:rsidP="00941E30">
      <w:pPr>
        <w:jc w:val="both"/>
        <w:rPr>
          <w:rFonts w:ascii="Times New Roman" w:hAnsi="Times New Roman"/>
          <w:sz w:val="24"/>
          <w:szCs w:val="24"/>
        </w:rPr>
      </w:pPr>
    </w:p>
    <w:p w14:paraId="722D553B" w14:textId="77777777" w:rsidR="00943A5A" w:rsidRPr="009B2576" w:rsidRDefault="00943A5A" w:rsidP="00941E30">
      <w:pPr>
        <w:jc w:val="both"/>
        <w:rPr>
          <w:rFonts w:ascii="Times New Roman" w:hAnsi="Times New Roman"/>
          <w:sz w:val="24"/>
          <w:szCs w:val="24"/>
        </w:rPr>
      </w:pPr>
    </w:p>
    <w:p w14:paraId="502BBEC8" w14:textId="77777777" w:rsidR="00943A5A" w:rsidRPr="009B2576" w:rsidRDefault="00943A5A" w:rsidP="00941E30">
      <w:pPr>
        <w:jc w:val="both"/>
        <w:rPr>
          <w:rFonts w:ascii="Times New Roman" w:hAnsi="Times New Roman"/>
          <w:sz w:val="24"/>
          <w:szCs w:val="24"/>
        </w:rPr>
      </w:pPr>
    </w:p>
    <w:p w14:paraId="3942CC5C" w14:textId="77777777" w:rsidR="00F034AB" w:rsidRPr="009B2576" w:rsidRDefault="006916B9" w:rsidP="005729DE">
      <w:pPr>
        <w:pStyle w:val="Heading2"/>
        <w:keepLines/>
        <w:numPr>
          <w:ilvl w:val="1"/>
          <w:numId w:val="1"/>
        </w:numPr>
        <w:spacing w:line="360" w:lineRule="auto"/>
        <w:contextualSpacing/>
        <w:rPr>
          <w:rFonts w:ascii="Times New Roman" w:hAnsi="Times New Roman" w:cs="Times New Roman"/>
          <w:sz w:val="24"/>
          <w:szCs w:val="24"/>
        </w:rPr>
      </w:pPr>
      <w:r w:rsidRPr="009B2576">
        <w:rPr>
          <w:rFonts w:ascii="Times New Roman" w:hAnsi="Times New Roman" w:cs="Times New Roman"/>
          <w:sz w:val="24"/>
          <w:szCs w:val="24"/>
        </w:rPr>
        <w:t>Budget by</w:t>
      </w:r>
      <w:r w:rsidR="005729DE" w:rsidRPr="009B2576">
        <w:rPr>
          <w:rFonts w:ascii="Times New Roman" w:hAnsi="Times New Roman" w:cs="Times New Roman"/>
          <w:sz w:val="24"/>
          <w:szCs w:val="24"/>
        </w:rPr>
        <w:t xml:space="preserve"> Department</w:t>
      </w:r>
      <w:r w:rsidRPr="009B2576">
        <w:rPr>
          <w:rFonts w:ascii="Times New Roman" w:hAnsi="Times New Roman" w:cs="Times New Roman"/>
          <w:sz w:val="24"/>
          <w:szCs w:val="24"/>
        </w:rPr>
        <w:t xml:space="preserve"> </w:t>
      </w:r>
      <w:bookmarkStart w:id="2" w:name="_Toc511650447"/>
      <w:r w:rsidR="005729DE" w:rsidRPr="009B2576">
        <w:rPr>
          <w:rFonts w:ascii="Times New Roman" w:hAnsi="Times New Roman" w:cs="Times New Roman"/>
          <w:sz w:val="24"/>
          <w:szCs w:val="24"/>
        </w:rPr>
        <w:t>P</w:t>
      </w:r>
      <w:r w:rsidR="00F034AB" w:rsidRPr="009B2576">
        <w:rPr>
          <w:rFonts w:ascii="Times New Roman" w:hAnsi="Times New Roman" w:cs="Times New Roman"/>
          <w:sz w:val="24"/>
          <w:szCs w:val="24"/>
        </w:rPr>
        <w:t xml:space="preserve">rogramme </w:t>
      </w:r>
      <w:bookmarkEnd w:id="2"/>
    </w:p>
    <w:p w14:paraId="52A6A6C2" w14:textId="77777777" w:rsidR="00943A5A" w:rsidRPr="009B2576" w:rsidRDefault="00943A5A" w:rsidP="005729DE">
      <w:pPr>
        <w:spacing w:line="360" w:lineRule="auto"/>
        <w:contextualSpacing/>
        <w:rPr>
          <w:rFonts w:ascii="Times New Roman" w:hAnsi="Times New Roman"/>
          <w:sz w:val="24"/>
          <w:szCs w:val="24"/>
        </w:rPr>
      </w:pPr>
    </w:p>
    <w:p w14:paraId="5E58494D" w14:textId="77777777" w:rsidR="00E9501D" w:rsidRPr="009B2576" w:rsidRDefault="00F034AB" w:rsidP="005729DE">
      <w:pPr>
        <w:pStyle w:val="Heading3"/>
        <w:keepLines/>
        <w:numPr>
          <w:ilvl w:val="0"/>
          <w:numId w:val="0"/>
        </w:numPr>
        <w:spacing w:before="0" w:after="0" w:line="360" w:lineRule="auto"/>
        <w:contextualSpacing/>
        <w:jc w:val="both"/>
        <w:rPr>
          <w:rFonts w:ascii="Times New Roman" w:hAnsi="Times New Roman" w:cs="Times New Roman"/>
          <w:i/>
          <w:sz w:val="24"/>
          <w:szCs w:val="24"/>
        </w:rPr>
      </w:pPr>
      <w:bookmarkStart w:id="3" w:name="_Toc511650448"/>
      <w:r w:rsidRPr="009B2576">
        <w:rPr>
          <w:rFonts w:ascii="Times New Roman" w:hAnsi="Times New Roman" w:cs="Times New Roman"/>
          <w:i/>
          <w:sz w:val="24"/>
          <w:szCs w:val="24"/>
        </w:rPr>
        <w:t>Programme 1: Administration</w:t>
      </w:r>
      <w:bookmarkEnd w:id="3"/>
      <w:r w:rsidRPr="009B2576">
        <w:rPr>
          <w:rFonts w:ascii="Times New Roman" w:hAnsi="Times New Roman" w:cs="Times New Roman"/>
          <w:i/>
          <w:sz w:val="24"/>
          <w:szCs w:val="24"/>
        </w:rPr>
        <w:t xml:space="preserve"> </w:t>
      </w:r>
    </w:p>
    <w:p w14:paraId="7C00ED3B" w14:textId="77777777" w:rsidR="005729DE" w:rsidRPr="009B2576" w:rsidRDefault="005729DE" w:rsidP="005729DE">
      <w:pPr>
        <w:rPr>
          <w:rFonts w:ascii="Times New Roman" w:hAnsi="Times New Roman"/>
          <w:sz w:val="24"/>
          <w:szCs w:val="24"/>
        </w:rPr>
      </w:pPr>
    </w:p>
    <w:p w14:paraId="4A99DD9B" w14:textId="77777777" w:rsidR="00EE5620" w:rsidRPr="009B2576" w:rsidRDefault="00EE5620" w:rsidP="00085BAF">
      <w:pPr>
        <w:rPr>
          <w:rFonts w:ascii="Times New Roman" w:hAnsi="Times New Roman"/>
          <w:b/>
          <w:sz w:val="24"/>
          <w:szCs w:val="24"/>
        </w:rPr>
      </w:pPr>
      <w:r w:rsidRPr="009B2576">
        <w:rPr>
          <w:rFonts w:ascii="Times New Roman" w:hAnsi="Times New Roman"/>
          <w:b/>
          <w:sz w:val="24"/>
          <w:szCs w:val="24"/>
        </w:rPr>
        <w:t xml:space="preserve">Table 2: Administration </w:t>
      </w:r>
    </w:p>
    <w:p w14:paraId="0BD74FD0" w14:textId="77777777" w:rsidR="00EE5620" w:rsidRPr="009B2576" w:rsidRDefault="005B1A78" w:rsidP="00085BAF">
      <w:pPr>
        <w:rPr>
          <w:rFonts w:ascii="Times New Roman" w:hAnsi="Times New Roman"/>
          <w:sz w:val="24"/>
          <w:szCs w:val="24"/>
        </w:rPr>
      </w:pPr>
      <w:r w:rsidRPr="009B2576">
        <w:rPr>
          <w:rFonts w:ascii="Times New Roman" w:hAnsi="Times New Roman"/>
          <w:noProof/>
          <w:sz w:val="24"/>
          <w:szCs w:val="24"/>
          <w:lang w:val="en-ZA" w:eastAsia="en-ZA"/>
        </w:rPr>
        <w:drawing>
          <wp:inline distT="0" distB="0" distL="0" distR="0" wp14:anchorId="039C29CE" wp14:editId="18FC64E2">
            <wp:extent cx="5731510" cy="1809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09750"/>
                    </a:xfrm>
                    <a:prstGeom prst="rect">
                      <a:avLst/>
                    </a:prstGeom>
                    <a:noFill/>
                    <a:ln>
                      <a:noFill/>
                    </a:ln>
                  </pic:spPr>
                </pic:pic>
              </a:graphicData>
            </a:graphic>
          </wp:inline>
        </w:drawing>
      </w:r>
    </w:p>
    <w:p w14:paraId="5E1DA37F" w14:textId="77777777" w:rsidR="00EE5620" w:rsidRPr="009B2576" w:rsidRDefault="00EE5620" w:rsidP="00085BAF">
      <w:pPr>
        <w:rPr>
          <w:rFonts w:ascii="Times New Roman" w:hAnsi="Times New Roman"/>
          <w:sz w:val="24"/>
          <w:szCs w:val="24"/>
        </w:rPr>
      </w:pPr>
    </w:p>
    <w:p w14:paraId="32161D2C" w14:textId="77777777" w:rsidR="00EE5620" w:rsidRPr="009B2576" w:rsidRDefault="00F034AB" w:rsidP="00941E30">
      <w:pPr>
        <w:spacing w:line="360" w:lineRule="auto"/>
        <w:jc w:val="both"/>
        <w:rPr>
          <w:rFonts w:ascii="Times New Roman" w:hAnsi="Times New Roman"/>
          <w:sz w:val="24"/>
          <w:szCs w:val="24"/>
        </w:rPr>
      </w:pPr>
      <w:r w:rsidRPr="009B2576">
        <w:rPr>
          <w:rFonts w:ascii="Times New Roman" w:hAnsi="Times New Roman"/>
          <w:sz w:val="24"/>
          <w:szCs w:val="24"/>
        </w:rPr>
        <w:t xml:space="preserve">Programme 1’s </w:t>
      </w:r>
      <w:r w:rsidR="00EE5620" w:rsidRPr="009B2576">
        <w:rPr>
          <w:rFonts w:ascii="Times New Roman" w:hAnsi="Times New Roman"/>
          <w:sz w:val="24"/>
          <w:szCs w:val="24"/>
        </w:rPr>
        <w:t>budget increases by 9.2% in nominal terms (increasing by 3.8% in real terms) from R605.6 million previously to R661.3 million in 2019/20. The largest sub-programme is Corporate Services, of which the allocation increases by 1.3% in nominal terms, but decreases by 3.</w:t>
      </w:r>
      <w:r w:rsidR="00A437A7" w:rsidRPr="009B2576">
        <w:rPr>
          <w:rFonts w:ascii="Times New Roman" w:hAnsi="Times New Roman"/>
          <w:sz w:val="24"/>
          <w:szCs w:val="24"/>
        </w:rPr>
        <w:t>8</w:t>
      </w:r>
      <w:r w:rsidR="00EE5620" w:rsidRPr="009B2576">
        <w:rPr>
          <w:rFonts w:ascii="Times New Roman" w:hAnsi="Times New Roman"/>
          <w:sz w:val="24"/>
          <w:szCs w:val="24"/>
        </w:rPr>
        <w:t>% in real terms.</w:t>
      </w:r>
    </w:p>
    <w:p w14:paraId="1569F941" w14:textId="77777777" w:rsidR="00EE5620" w:rsidRPr="009B2576" w:rsidRDefault="00EE5620" w:rsidP="00941E30">
      <w:pPr>
        <w:spacing w:line="360" w:lineRule="auto"/>
        <w:jc w:val="both"/>
        <w:rPr>
          <w:rFonts w:ascii="Times New Roman" w:hAnsi="Times New Roman"/>
          <w:sz w:val="24"/>
          <w:szCs w:val="24"/>
        </w:rPr>
      </w:pPr>
    </w:p>
    <w:p w14:paraId="1D8BE50B" w14:textId="77777777" w:rsidR="00877DBC" w:rsidRPr="009B2576" w:rsidRDefault="00EE5620" w:rsidP="008F0E4C">
      <w:pPr>
        <w:spacing w:line="360" w:lineRule="auto"/>
        <w:jc w:val="both"/>
        <w:rPr>
          <w:rFonts w:ascii="Times New Roman" w:hAnsi="Times New Roman"/>
          <w:sz w:val="24"/>
          <w:szCs w:val="24"/>
        </w:rPr>
      </w:pPr>
      <w:r w:rsidRPr="009B2576">
        <w:rPr>
          <w:rFonts w:ascii="Times New Roman" w:hAnsi="Times New Roman"/>
          <w:sz w:val="24"/>
          <w:szCs w:val="24"/>
        </w:rPr>
        <w:t>In terms of economic classification, 98.4 % of the budget is allocated to current payments.  Compensation of employees amounts to R247.1 million, while R403.2 million is allocated to Goods and Services. This includes R174.7 million for operating leases an</w:t>
      </w:r>
      <w:r w:rsidR="005B1A78" w:rsidRPr="009B2576">
        <w:rPr>
          <w:rFonts w:ascii="Times New Roman" w:hAnsi="Times New Roman"/>
          <w:sz w:val="24"/>
          <w:szCs w:val="24"/>
        </w:rPr>
        <w:t>d R51.4 million for Travel and Subsistence.</w:t>
      </w:r>
    </w:p>
    <w:p w14:paraId="1ADE93D7" w14:textId="77777777" w:rsidR="005B1A78" w:rsidRPr="009B2576" w:rsidRDefault="005B1A78" w:rsidP="00941E30">
      <w:pPr>
        <w:rPr>
          <w:rFonts w:ascii="Times New Roman" w:hAnsi="Times New Roman"/>
          <w:b/>
          <w:sz w:val="24"/>
          <w:szCs w:val="24"/>
        </w:rPr>
      </w:pPr>
    </w:p>
    <w:p w14:paraId="67DA6576" w14:textId="77777777" w:rsidR="00877DBC" w:rsidRPr="009B2576" w:rsidRDefault="00CC3331" w:rsidP="00941E30">
      <w:pPr>
        <w:rPr>
          <w:rFonts w:ascii="Times New Roman" w:hAnsi="Times New Roman"/>
          <w:b/>
          <w:i/>
          <w:sz w:val="24"/>
          <w:szCs w:val="24"/>
        </w:rPr>
      </w:pPr>
      <w:r w:rsidRPr="009B2576">
        <w:rPr>
          <w:rFonts w:ascii="Times New Roman" w:hAnsi="Times New Roman"/>
          <w:b/>
          <w:i/>
          <w:sz w:val="24"/>
          <w:szCs w:val="24"/>
        </w:rPr>
        <w:t>Programme 2: N</w:t>
      </w:r>
      <w:r w:rsidR="005B1A78" w:rsidRPr="009B2576">
        <w:rPr>
          <w:rFonts w:ascii="Times New Roman" w:hAnsi="Times New Roman"/>
          <w:b/>
          <w:i/>
          <w:sz w:val="24"/>
          <w:szCs w:val="24"/>
        </w:rPr>
        <w:t xml:space="preserve">ational Health Insurance </w:t>
      </w:r>
    </w:p>
    <w:p w14:paraId="40734F36" w14:textId="77777777" w:rsidR="00CC3331" w:rsidRPr="009B2576" w:rsidRDefault="00CC3331" w:rsidP="00085BAF">
      <w:pPr>
        <w:rPr>
          <w:rFonts w:ascii="Times New Roman" w:hAnsi="Times New Roman"/>
          <w:b/>
          <w:sz w:val="24"/>
          <w:szCs w:val="24"/>
        </w:rPr>
      </w:pPr>
    </w:p>
    <w:p w14:paraId="22B2A150" w14:textId="77777777" w:rsidR="005B1A78" w:rsidRPr="009B2576" w:rsidRDefault="005B1A78">
      <w:pPr>
        <w:rPr>
          <w:rFonts w:ascii="Times New Roman" w:hAnsi="Times New Roman"/>
          <w:b/>
          <w:sz w:val="24"/>
          <w:szCs w:val="24"/>
        </w:rPr>
      </w:pPr>
      <w:r w:rsidRPr="009B2576">
        <w:rPr>
          <w:rFonts w:ascii="Times New Roman" w:hAnsi="Times New Roman"/>
          <w:b/>
          <w:sz w:val="24"/>
          <w:szCs w:val="24"/>
        </w:rPr>
        <w:t>Table 3: National Health Insurance</w:t>
      </w:r>
    </w:p>
    <w:p w14:paraId="39E3339C" w14:textId="77777777" w:rsidR="005B1A78" w:rsidRPr="009B2576" w:rsidRDefault="005B1A78">
      <w:pPr>
        <w:rPr>
          <w:rFonts w:ascii="Times New Roman" w:hAnsi="Times New Roman"/>
          <w:b/>
          <w:sz w:val="24"/>
          <w:szCs w:val="24"/>
        </w:rPr>
      </w:pPr>
      <w:r w:rsidRPr="009B2576">
        <w:rPr>
          <w:rFonts w:ascii="Times New Roman" w:hAnsi="Times New Roman"/>
          <w:noProof/>
          <w:sz w:val="24"/>
          <w:szCs w:val="24"/>
          <w:lang w:val="en-ZA" w:eastAsia="en-ZA"/>
        </w:rPr>
        <w:drawing>
          <wp:inline distT="0" distB="0" distL="0" distR="0" wp14:anchorId="25B6F50C" wp14:editId="76E397BE">
            <wp:extent cx="5731510" cy="1962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62150"/>
                    </a:xfrm>
                    <a:prstGeom prst="rect">
                      <a:avLst/>
                    </a:prstGeom>
                    <a:noFill/>
                    <a:ln>
                      <a:noFill/>
                    </a:ln>
                  </pic:spPr>
                </pic:pic>
              </a:graphicData>
            </a:graphic>
          </wp:inline>
        </w:drawing>
      </w:r>
    </w:p>
    <w:p w14:paraId="5C3FAE54" w14:textId="77777777" w:rsidR="005B1A78" w:rsidRPr="009B2576" w:rsidRDefault="005B1A78">
      <w:pPr>
        <w:rPr>
          <w:rFonts w:ascii="Times New Roman" w:hAnsi="Times New Roman"/>
          <w:b/>
          <w:sz w:val="24"/>
          <w:szCs w:val="24"/>
        </w:rPr>
      </w:pPr>
    </w:p>
    <w:p w14:paraId="120FB15F" w14:textId="77777777" w:rsidR="005B1A78" w:rsidRPr="009B2576" w:rsidRDefault="005B1A78" w:rsidP="005504A2">
      <w:pPr>
        <w:spacing w:line="360" w:lineRule="auto"/>
        <w:jc w:val="both"/>
        <w:rPr>
          <w:rFonts w:ascii="Times New Roman" w:hAnsi="Times New Roman"/>
          <w:sz w:val="24"/>
          <w:szCs w:val="24"/>
        </w:rPr>
      </w:pPr>
      <w:r w:rsidRPr="009B2576">
        <w:rPr>
          <w:rFonts w:ascii="Times New Roman" w:hAnsi="Times New Roman"/>
          <w:sz w:val="24"/>
          <w:szCs w:val="24"/>
        </w:rPr>
        <w:t>This programme was previously known as NHI, Health Planning and System Enablement but has since been changed to National Health Insurance Programme.  The programme’s budget increases significantly by 25.2%</w:t>
      </w:r>
      <w:r w:rsidR="007C539F" w:rsidRPr="009B2576">
        <w:rPr>
          <w:rFonts w:ascii="Times New Roman" w:hAnsi="Times New Roman"/>
          <w:sz w:val="24"/>
          <w:szCs w:val="24"/>
        </w:rPr>
        <w:t xml:space="preserve"> in nominal terms (19% in real terms), due to largely increased funding for the Health Financing and NHI sub-programme which increases by 26.1% in nominal terms (1</w:t>
      </w:r>
      <w:r w:rsidR="00451ADB" w:rsidRPr="009B2576">
        <w:rPr>
          <w:rFonts w:ascii="Times New Roman" w:hAnsi="Times New Roman"/>
          <w:sz w:val="24"/>
          <w:szCs w:val="24"/>
        </w:rPr>
        <w:t>8</w:t>
      </w:r>
      <w:r w:rsidR="007C539F" w:rsidRPr="009B2576">
        <w:rPr>
          <w:rFonts w:ascii="Times New Roman" w:hAnsi="Times New Roman"/>
          <w:sz w:val="24"/>
          <w:szCs w:val="24"/>
        </w:rPr>
        <w:t>.9% in real terms).</w:t>
      </w:r>
    </w:p>
    <w:p w14:paraId="7F144FB7" w14:textId="77777777" w:rsidR="008F0E4C" w:rsidRPr="009B2576" w:rsidRDefault="008F0E4C" w:rsidP="005504A2">
      <w:pPr>
        <w:spacing w:line="360" w:lineRule="auto"/>
        <w:jc w:val="both"/>
        <w:rPr>
          <w:rFonts w:ascii="Times New Roman" w:hAnsi="Times New Roman"/>
          <w:sz w:val="24"/>
          <w:szCs w:val="24"/>
        </w:rPr>
      </w:pPr>
    </w:p>
    <w:p w14:paraId="49432740" w14:textId="77777777" w:rsidR="007C539F" w:rsidRPr="009B2576" w:rsidRDefault="007C539F" w:rsidP="005504A2">
      <w:pPr>
        <w:spacing w:line="360" w:lineRule="auto"/>
        <w:jc w:val="both"/>
        <w:rPr>
          <w:rFonts w:ascii="Times New Roman" w:hAnsi="Times New Roman"/>
          <w:b/>
          <w:i/>
          <w:sz w:val="24"/>
          <w:szCs w:val="24"/>
        </w:rPr>
      </w:pPr>
      <w:r w:rsidRPr="009B2576">
        <w:rPr>
          <w:rFonts w:ascii="Times New Roman" w:hAnsi="Times New Roman"/>
          <w:b/>
          <w:i/>
          <w:sz w:val="24"/>
          <w:szCs w:val="24"/>
        </w:rPr>
        <w:t>Pro</w:t>
      </w:r>
      <w:r w:rsidR="000760BB" w:rsidRPr="009B2576">
        <w:rPr>
          <w:rFonts w:ascii="Times New Roman" w:hAnsi="Times New Roman"/>
          <w:b/>
          <w:i/>
          <w:sz w:val="24"/>
          <w:szCs w:val="24"/>
        </w:rPr>
        <w:t>gramme 3: Communicable and Non-C</w:t>
      </w:r>
      <w:r w:rsidRPr="009B2576">
        <w:rPr>
          <w:rFonts w:ascii="Times New Roman" w:hAnsi="Times New Roman"/>
          <w:b/>
          <w:i/>
          <w:sz w:val="24"/>
          <w:szCs w:val="24"/>
        </w:rPr>
        <w:t xml:space="preserve">ommunicable Diseases </w:t>
      </w:r>
    </w:p>
    <w:p w14:paraId="3045A12F" w14:textId="77777777" w:rsidR="007C539F" w:rsidRPr="009B2576" w:rsidRDefault="007C539F" w:rsidP="005504A2">
      <w:pPr>
        <w:spacing w:line="360" w:lineRule="auto"/>
        <w:jc w:val="both"/>
        <w:rPr>
          <w:rFonts w:ascii="Times New Roman" w:hAnsi="Times New Roman"/>
          <w:b/>
          <w:sz w:val="24"/>
          <w:szCs w:val="24"/>
        </w:rPr>
      </w:pPr>
    </w:p>
    <w:p w14:paraId="7A45673B" w14:textId="77777777" w:rsidR="007C539F" w:rsidRPr="009B2576" w:rsidRDefault="007C539F" w:rsidP="005504A2">
      <w:pPr>
        <w:spacing w:line="360" w:lineRule="auto"/>
        <w:jc w:val="both"/>
        <w:rPr>
          <w:rFonts w:ascii="Times New Roman" w:hAnsi="Times New Roman"/>
          <w:b/>
          <w:sz w:val="24"/>
          <w:szCs w:val="24"/>
        </w:rPr>
      </w:pPr>
      <w:r w:rsidRPr="009B2576">
        <w:rPr>
          <w:rFonts w:ascii="Times New Roman" w:hAnsi="Times New Roman"/>
          <w:b/>
          <w:sz w:val="24"/>
          <w:szCs w:val="24"/>
        </w:rPr>
        <w:t>Table 4: Communicable and Non-</w:t>
      </w:r>
      <w:r w:rsidR="003E322B" w:rsidRPr="009B2576">
        <w:rPr>
          <w:rFonts w:ascii="Times New Roman" w:hAnsi="Times New Roman"/>
          <w:b/>
          <w:sz w:val="24"/>
          <w:szCs w:val="24"/>
        </w:rPr>
        <w:t>Communicable</w:t>
      </w:r>
      <w:r w:rsidRPr="009B2576">
        <w:rPr>
          <w:rFonts w:ascii="Times New Roman" w:hAnsi="Times New Roman"/>
          <w:b/>
          <w:sz w:val="24"/>
          <w:szCs w:val="24"/>
        </w:rPr>
        <w:t xml:space="preserve"> Diseases</w:t>
      </w:r>
    </w:p>
    <w:p w14:paraId="5396367F" w14:textId="77777777" w:rsidR="007C539F" w:rsidRPr="009B2576" w:rsidRDefault="007C539F" w:rsidP="005B1A78">
      <w:pPr>
        <w:jc w:val="both"/>
        <w:rPr>
          <w:rFonts w:ascii="Times New Roman" w:hAnsi="Times New Roman"/>
          <w:b/>
          <w:sz w:val="24"/>
          <w:szCs w:val="24"/>
        </w:rPr>
      </w:pPr>
      <w:r w:rsidRPr="009B2576">
        <w:rPr>
          <w:rFonts w:ascii="Times New Roman" w:hAnsi="Times New Roman"/>
          <w:noProof/>
          <w:sz w:val="24"/>
          <w:szCs w:val="24"/>
          <w:lang w:val="en-ZA" w:eastAsia="en-ZA"/>
        </w:rPr>
        <w:drawing>
          <wp:inline distT="0" distB="0" distL="0" distR="0" wp14:anchorId="144143E5" wp14:editId="26D66303">
            <wp:extent cx="5731510" cy="233362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33625"/>
                    </a:xfrm>
                    <a:prstGeom prst="rect">
                      <a:avLst/>
                    </a:prstGeom>
                    <a:noFill/>
                    <a:ln>
                      <a:noFill/>
                    </a:ln>
                  </pic:spPr>
                </pic:pic>
              </a:graphicData>
            </a:graphic>
          </wp:inline>
        </w:drawing>
      </w:r>
    </w:p>
    <w:p w14:paraId="44B58DEA" w14:textId="77777777" w:rsidR="007C539F" w:rsidRPr="009B2576" w:rsidRDefault="007C539F" w:rsidP="005B1A78">
      <w:pPr>
        <w:jc w:val="both"/>
        <w:rPr>
          <w:rFonts w:ascii="Times New Roman" w:hAnsi="Times New Roman"/>
          <w:b/>
          <w:sz w:val="24"/>
          <w:szCs w:val="24"/>
        </w:rPr>
      </w:pPr>
    </w:p>
    <w:p w14:paraId="04121371" w14:textId="77777777" w:rsidR="007C539F" w:rsidRPr="009B2576" w:rsidRDefault="007C539F" w:rsidP="005504A2">
      <w:pPr>
        <w:spacing w:line="360" w:lineRule="auto"/>
        <w:jc w:val="both"/>
        <w:rPr>
          <w:rFonts w:ascii="Times New Roman" w:hAnsi="Times New Roman"/>
          <w:sz w:val="24"/>
          <w:szCs w:val="24"/>
        </w:rPr>
      </w:pPr>
      <w:r w:rsidRPr="009B2576">
        <w:rPr>
          <w:rFonts w:ascii="Times New Roman" w:hAnsi="Times New Roman"/>
          <w:sz w:val="24"/>
          <w:szCs w:val="24"/>
        </w:rPr>
        <w:t xml:space="preserve">The bulk of this programme’s budget which </w:t>
      </w:r>
      <w:r w:rsidR="00901A62" w:rsidRPr="009B2576">
        <w:rPr>
          <w:rFonts w:ascii="Times New Roman" w:hAnsi="Times New Roman"/>
          <w:sz w:val="24"/>
          <w:szCs w:val="24"/>
        </w:rPr>
        <w:t xml:space="preserve">is 98.1% is allocated to the HIV, AIDS and STIs sub-programme amounting to R22.5 billion in 2019/20. This represents a nominal increase of 10.6% (51% in real terms). The remaining seven sub-programmes </w:t>
      </w:r>
      <w:r w:rsidR="00E62B72" w:rsidRPr="009B2576">
        <w:rPr>
          <w:rFonts w:ascii="Times New Roman" w:hAnsi="Times New Roman"/>
          <w:sz w:val="24"/>
          <w:szCs w:val="24"/>
        </w:rPr>
        <w:t>(</w:t>
      </w:r>
      <w:r w:rsidR="00901A62" w:rsidRPr="009B2576">
        <w:rPr>
          <w:rFonts w:ascii="Times New Roman" w:hAnsi="Times New Roman"/>
          <w:sz w:val="24"/>
          <w:szCs w:val="24"/>
        </w:rPr>
        <w:t>combined</w:t>
      </w:r>
      <w:r w:rsidR="00E62B72" w:rsidRPr="009B2576">
        <w:rPr>
          <w:rFonts w:ascii="Times New Roman" w:hAnsi="Times New Roman"/>
          <w:sz w:val="24"/>
          <w:szCs w:val="24"/>
        </w:rPr>
        <w:t>)</w:t>
      </w:r>
      <w:r w:rsidR="00901A62" w:rsidRPr="009B2576">
        <w:rPr>
          <w:rFonts w:ascii="Times New Roman" w:hAnsi="Times New Roman"/>
          <w:sz w:val="24"/>
          <w:szCs w:val="24"/>
        </w:rPr>
        <w:t xml:space="preserve"> receive less than 1.9% of the programme’s budget.</w:t>
      </w:r>
    </w:p>
    <w:p w14:paraId="448089D4" w14:textId="77777777" w:rsidR="00901A62" w:rsidRPr="009B2576" w:rsidRDefault="00901A62" w:rsidP="005504A2">
      <w:pPr>
        <w:spacing w:line="360" w:lineRule="auto"/>
        <w:jc w:val="both"/>
        <w:rPr>
          <w:rFonts w:ascii="Times New Roman" w:hAnsi="Times New Roman"/>
          <w:sz w:val="24"/>
          <w:szCs w:val="24"/>
        </w:rPr>
      </w:pPr>
    </w:p>
    <w:p w14:paraId="12345133" w14:textId="77777777" w:rsidR="00901A62" w:rsidRPr="009B2576" w:rsidRDefault="00901A62" w:rsidP="005504A2">
      <w:pPr>
        <w:spacing w:line="360" w:lineRule="auto"/>
        <w:jc w:val="both"/>
        <w:rPr>
          <w:rFonts w:ascii="Times New Roman" w:hAnsi="Times New Roman"/>
          <w:sz w:val="24"/>
          <w:szCs w:val="24"/>
        </w:rPr>
      </w:pPr>
      <w:r w:rsidRPr="009B2576">
        <w:rPr>
          <w:rFonts w:ascii="Times New Roman" w:hAnsi="Times New Roman"/>
          <w:sz w:val="24"/>
          <w:szCs w:val="24"/>
        </w:rPr>
        <w:t xml:space="preserve">The Tuberculosis Management sub-programme increases by 9.9% in nominal terms and by 4.5% in real terms.  </w:t>
      </w:r>
    </w:p>
    <w:p w14:paraId="7C1BDA6E" w14:textId="77777777" w:rsidR="00901A62" w:rsidRPr="009B2576" w:rsidRDefault="00901A62" w:rsidP="005504A2">
      <w:pPr>
        <w:spacing w:line="360" w:lineRule="auto"/>
        <w:jc w:val="both"/>
        <w:rPr>
          <w:rFonts w:ascii="Times New Roman" w:hAnsi="Times New Roman"/>
          <w:sz w:val="24"/>
          <w:szCs w:val="24"/>
        </w:rPr>
      </w:pPr>
    </w:p>
    <w:p w14:paraId="5397A40C" w14:textId="77777777" w:rsidR="00901A62" w:rsidRPr="009B2576" w:rsidRDefault="00901A62" w:rsidP="005504A2">
      <w:pPr>
        <w:spacing w:line="360" w:lineRule="auto"/>
        <w:jc w:val="both"/>
        <w:rPr>
          <w:rFonts w:ascii="Times New Roman" w:hAnsi="Times New Roman"/>
          <w:sz w:val="24"/>
          <w:szCs w:val="24"/>
        </w:rPr>
      </w:pPr>
      <w:r w:rsidRPr="009B2576">
        <w:rPr>
          <w:rFonts w:ascii="Times New Roman" w:hAnsi="Times New Roman"/>
          <w:sz w:val="24"/>
          <w:szCs w:val="24"/>
        </w:rPr>
        <w:t>The Women’s Maternal and Reproductive Health sub-programme is responsible amongst other things, reducing maternal mortality and improving access to sexual and reproductive health services. This sub-programme received less than 0.1% of the programme budget. It receives R2.4 million more</w:t>
      </w:r>
      <w:r w:rsidR="00BD08F1" w:rsidRPr="009B2576">
        <w:rPr>
          <w:rFonts w:ascii="Times New Roman" w:hAnsi="Times New Roman"/>
          <w:sz w:val="24"/>
          <w:szCs w:val="24"/>
        </w:rPr>
        <w:t>,</w:t>
      </w:r>
      <w:r w:rsidRPr="009B2576">
        <w:rPr>
          <w:rFonts w:ascii="Times New Roman" w:hAnsi="Times New Roman"/>
          <w:sz w:val="24"/>
          <w:szCs w:val="24"/>
        </w:rPr>
        <w:t xml:space="preserve"> </w:t>
      </w:r>
      <w:r w:rsidR="00BD08F1" w:rsidRPr="009B2576">
        <w:rPr>
          <w:rFonts w:ascii="Times New Roman" w:hAnsi="Times New Roman"/>
          <w:sz w:val="24"/>
          <w:szCs w:val="24"/>
        </w:rPr>
        <w:t>compared to</w:t>
      </w:r>
      <w:r w:rsidRPr="009B2576">
        <w:rPr>
          <w:rFonts w:ascii="Times New Roman" w:hAnsi="Times New Roman"/>
          <w:sz w:val="24"/>
          <w:szCs w:val="24"/>
        </w:rPr>
        <w:t xml:space="preserve"> the previous year, which represents a 7.8% in real terms increase.</w:t>
      </w:r>
    </w:p>
    <w:p w14:paraId="7B7D4463" w14:textId="77777777" w:rsidR="00901A62" w:rsidRPr="009B2576" w:rsidRDefault="00901A62" w:rsidP="005504A2">
      <w:pPr>
        <w:spacing w:line="360" w:lineRule="auto"/>
        <w:jc w:val="both"/>
        <w:rPr>
          <w:rFonts w:ascii="Times New Roman" w:hAnsi="Times New Roman"/>
          <w:sz w:val="24"/>
          <w:szCs w:val="24"/>
        </w:rPr>
      </w:pPr>
    </w:p>
    <w:p w14:paraId="0FB5769D" w14:textId="77777777" w:rsidR="00901A62" w:rsidRPr="009B2576" w:rsidRDefault="00901A62" w:rsidP="005504A2">
      <w:pPr>
        <w:spacing w:line="360" w:lineRule="auto"/>
        <w:jc w:val="both"/>
        <w:rPr>
          <w:rFonts w:ascii="Times New Roman" w:hAnsi="Times New Roman"/>
          <w:sz w:val="24"/>
          <w:szCs w:val="24"/>
        </w:rPr>
      </w:pPr>
      <w:r w:rsidRPr="009B2576">
        <w:rPr>
          <w:rFonts w:ascii="Times New Roman" w:hAnsi="Times New Roman"/>
          <w:sz w:val="24"/>
          <w:szCs w:val="24"/>
        </w:rPr>
        <w:lastRenderedPageBreak/>
        <w:t>The Child, Youth and School Health sub-programme decreases with 6.4% in nominal terms (declining by 11.1% in real terms).  A significant portion of the allocated budget funds the roll-out of the Human Papilloma Virus (HPV) Vaccine. This in-kind grant has been converted to a direct conditional grant. This sub-programme develops and monitors policies and guidelines and sets norms and standards for child health.</w:t>
      </w:r>
    </w:p>
    <w:p w14:paraId="3F942732" w14:textId="77777777" w:rsidR="00695A7F" w:rsidRPr="009B2576" w:rsidRDefault="00695A7F" w:rsidP="005504A2">
      <w:pPr>
        <w:spacing w:line="360" w:lineRule="auto"/>
        <w:jc w:val="both"/>
        <w:rPr>
          <w:rFonts w:ascii="Times New Roman" w:hAnsi="Times New Roman"/>
          <w:sz w:val="24"/>
          <w:szCs w:val="24"/>
        </w:rPr>
      </w:pPr>
    </w:p>
    <w:p w14:paraId="31B091EA" w14:textId="77777777" w:rsidR="00901A62" w:rsidRPr="009B2576" w:rsidRDefault="00901A62" w:rsidP="005504A2">
      <w:pPr>
        <w:spacing w:line="360" w:lineRule="auto"/>
        <w:jc w:val="both"/>
        <w:rPr>
          <w:rFonts w:ascii="Times New Roman" w:hAnsi="Times New Roman"/>
          <w:sz w:val="24"/>
          <w:szCs w:val="24"/>
        </w:rPr>
      </w:pPr>
      <w:r w:rsidRPr="009B2576">
        <w:rPr>
          <w:rFonts w:ascii="Times New Roman" w:hAnsi="Times New Roman"/>
          <w:sz w:val="24"/>
          <w:szCs w:val="24"/>
        </w:rPr>
        <w:t xml:space="preserve">The Non-Communicable Diseases sub-programme is responsible for amongst other things, chronic </w:t>
      </w:r>
      <w:r w:rsidR="00BE5A81" w:rsidRPr="009B2576">
        <w:rPr>
          <w:rFonts w:ascii="Times New Roman" w:hAnsi="Times New Roman"/>
          <w:sz w:val="24"/>
          <w:szCs w:val="24"/>
        </w:rPr>
        <w:t xml:space="preserve">non-communicable diseases, mental health and substance abuse. This sub-programme’s budget decreases by R8.3 million or 11.3% in nominal terms and by 15.7% in real terms. </w:t>
      </w:r>
    </w:p>
    <w:p w14:paraId="5DDA954C" w14:textId="77777777" w:rsidR="00BE5A81" w:rsidRPr="009B2576" w:rsidRDefault="00BE5A81" w:rsidP="005504A2">
      <w:pPr>
        <w:spacing w:line="360" w:lineRule="auto"/>
        <w:jc w:val="both"/>
        <w:rPr>
          <w:rFonts w:ascii="Times New Roman" w:hAnsi="Times New Roman"/>
          <w:sz w:val="24"/>
          <w:szCs w:val="24"/>
        </w:rPr>
      </w:pPr>
    </w:p>
    <w:p w14:paraId="259E75E7" w14:textId="77777777" w:rsidR="00BE5A81" w:rsidRPr="009B2576" w:rsidRDefault="00BE5A81" w:rsidP="005504A2">
      <w:pPr>
        <w:spacing w:line="360" w:lineRule="auto"/>
        <w:jc w:val="both"/>
        <w:rPr>
          <w:rFonts w:ascii="Times New Roman" w:hAnsi="Times New Roman"/>
          <w:b/>
          <w:i/>
          <w:sz w:val="24"/>
          <w:szCs w:val="24"/>
        </w:rPr>
      </w:pPr>
      <w:r w:rsidRPr="009B2576">
        <w:rPr>
          <w:rFonts w:ascii="Times New Roman" w:hAnsi="Times New Roman"/>
          <w:b/>
          <w:i/>
          <w:sz w:val="24"/>
          <w:szCs w:val="24"/>
        </w:rPr>
        <w:t xml:space="preserve">Programme 4: Primary Health Care </w:t>
      </w:r>
    </w:p>
    <w:p w14:paraId="4B1DEAF8" w14:textId="77777777" w:rsidR="00BE5A81" w:rsidRPr="009B2576" w:rsidRDefault="00BE5A81" w:rsidP="005504A2">
      <w:pPr>
        <w:spacing w:line="360" w:lineRule="auto"/>
        <w:jc w:val="both"/>
        <w:rPr>
          <w:rFonts w:ascii="Times New Roman" w:hAnsi="Times New Roman"/>
          <w:b/>
          <w:sz w:val="24"/>
          <w:szCs w:val="24"/>
        </w:rPr>
      </w:pPr>
    </w:p>
    <w:p w14:paraId="55CC13F1" w14:textId="77777777" w:rsidR="00BE5A81" w:rsidRPr="009B2576" w:rsidRDefault="00BE5A81" w:rsidP="005504A2">
      <w:pPr>
        <w:spacing w:line="360" w:lineRule="auto"/>
        <w:jc w:val="both"/>
        <w:rPr>
          <w:rFonts w:ascii="Times New Roman" w:hAnsi="Times New Roman"/>
          <w:b/>
          <w:sz w:val="24"/>
          <w:szCs w:val="24"/>
        </w:rPr>
      </w:pPr>
      <w:r w:rsidRPr="009B2576">
        <w:rPr>
          <w:rFonts w:ascii="Times New Roman" w:hAnsi="Times New Roman"/>
          <w:b/>
          <w:sz w:val="24"/>
          <w:szCs w:val="24"/>
        </w:rPr>
        <w:t xml:space="preserve">Table 5: Primary Health Care </w:t>
      </w:r>
    </w:p>
    <w:p w14:paraId="1125FB51" w14:textId="77777777" w:rsidR="00BE5A81" w:rsidRPr="009B2576" w:rsidRDefault="00BE5A81" w:rsidP="005B1A78">
      <w:pPr>
        <w:jc w:val="both"/>
        <w:rPr>
          <w:rFonts w:ascii="Times New Roman" w:hAnsi="Times New Roman"/>
          <w:b/>
          <w:sz w:val="24"/>
          <w:szCs w:val="24"/>
        </w:rPr>
      </w:pPr>
      <w:r w:rsidRPr="009B2576">
        <w:rPr>
          <w:rFonts w:ascii="Times New Roman" w:hAnsi="Times New Roman"/>
          <w:noProof/>
          <w:sz w:val="24"/>
          <w:szCs w:val="24"/>
          <w:lang w:val="en-ZA" w:eastAsia="en-ZA"/>
        </w:rPr>
        <w:drawing>
          <wp:inline distT="0" distB="0" distL="0" distR="0" wp14:anchorId="09A1341F" wp14:editId="08594E6D">
            <wp:extent cx="5731510" cy="17335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733550"/>
                    </a:xfrm>
                    <a:prstGeom prst="rect">
                      <a:avLst/>
                    </a:prstGeom>
                    <a:noFill/>
                    <a:ln>
                      <a:noFill/>
                    </a:ln>
                  </pic:spPr>
                </pic:pic>
              </a:graphicData>
            </a:graphic>
          </wp:inline>
        </w:drawing>
      </w:r>
    </w:p>
    <w:p w14:paraId="79270214" w14:textId="77777777" w:rsidR="00901A62" w:rsidRPr="009B2576" w:rsidRDefault="00901A62" w:rsidP="005504A2">
      <w:pPr>
        <w:spacing w:line="360" w:lineRule="auto"/>
        <w:jc w:val="both"/>
        <w:rPr>
          <w:rFonts w:ascii="Times New Roman" w:hAnsi="Times New Roman"/>
          <w:sz w:val="24"/>
          <w:szCs w:val="24"/>
        </w:rPr>
      </w:pPr>
    </w:p>
    <w:p w14:paraId="6887A72F" w14:textId="77777777" w:rsidR="00901A62" w:rsidRPr="009B2576" w:rsidRDefault="00A00D4C" w:rsidP="005504A2">
      <w:pPr>
        <w:spacing w:line="360" w:lineRule="auto"/>
        <w:jc w:val="both"/>
        <w:rPr>
          <w:rFonts w:ascii="Times New Roman" w:hAnsi="Times New Roman"/>
          <w:sz w:val="24"/>
          <w:szCs w:val="24"/>
        </w:rPr>
      </w:pPr>
      <w:r w:rsidRPr="009B2576">
        <w:rPr>
          <w:rFonts w:ascii="Times New Roman" w:hAnsi="Times New Roman"/>
          <w:sz w:val="24"/>
          <w:szCs w:val="24"/>
        </w:rPr>
        <w:t>This Programme’s budget increases by 5.9% in nominal terms and 0.7% in real terms – managing to keep its allocation above inflation. The Non-Communicable Diseases sub-programme has been shifted to Programme 3, since the previous year.</w:t>
      </w:r>
    </w:p>
    <w:p w14:paraId="3725A1E6" w14:textId="77777777" w:rsidR="00A00D4C" w:rsidRPr="009B2576" w:rsidRDefault="00A00D4C" w:rsidP="005504A2">
      <w:pPr>
        <w:spacing w:line="360" w:lineRule="auto"/>
        <w:jc w:val="both"/>
        <w:rPr>
          <w:rFonts w:ascii="Times New Roman" w:hAnsi="Times New Roman"/>
          <w:sz w:val="24"/>
          <w:szCs w:val="24"/>
        </w:rPr>
      </w:pPr>
    </w:p>
    <w:p w14:paraId="39C0B6A4" w14:textId="77777777" w:rsidR="00A00D4C" w:rsidRPr="009B2576" w:rsidRDefault="00A00D4C" w:rsidP="005504A2">
      <w:pPr>
        <w:spacing w:line="360" w:lineRule="auto"/>
        <w:jc w:val="both"/>
        <w:rPr>
          <w:rFonts w:ascii="Times New Roman" w:hAnsi="Times New Roman"/>
          <w:sz w:val="24"/>
          <w:szCs w:val="24"/>
        </w:rPr>
      </w:pPr>
      <w:r w:rsidRPr="009B2576">
        <w:rPr>
          <w:rFonts w:ascii="Times New Roman" w:hAnsi="Times New Roman"/>
          <w:sz w:val="24"/>
          <w:szCs w:val="24"/>
        </w:rPr>
        <w:t>The District Health Services sub-programme declines by 1.5% nominally (6.4% in real terms) from R21.7 million to R21.4 million. It is also one of the only sub-programmes that experience real decreases and the other being Emergency Medical Services and Trauma which increases by 4.7% in nominal terms (but declining by 0.5</w:t>
      </w:r>
      <w:r w:rsidR="006C6E5B" w:rsidRPr="009B2576">
        <w:rPr>
          <w:rFonts w:ascii="Times New Roman" w:hAnsi="Times New Roman"/>
          <w:sz w:val="24"/>
          <w:szCs w:val="24"/>
        </w:rPr>
        <w:t>% in real terms) from R8.5 million in 2018/19 to R8.9 million in 2018/19.</w:t>
      </w:r>
    </w:p>
    <w:p w14:paraId="312B935C" w14:textId="77777777" w:rsidR="006C6E5B" w:rsidRPr="009B2576" w:rsidRDefault="006C6E5B" w:rsidP="005504A2">
      <w:pPr>
        <w:spacing w:line="360" w:lineRule="auto"/>
        <w:jc w:val="both"/>
        <w:rPr>
          <w:rFonts w:ascii="Times New Roman" w:hAnsi="Times New Roman"/>
          <w:sz w:val="24"/>
          <w:szCs w:val="24"/>
        </w:rPr>
      </w:pPr>
    </w:p>
    <w:p w14:paraId="6FC10BD5" w14:textId="77777777" w:rsidR="006C6E5B" w:rsidRPr="009B2576" w:rsidRDefault="006C6E5B" w:rsidP="005504A2">
      <w:pPr>
        <w:spacing w:line="360" w:lineRule="auto"/>
        <w:jc w:val="both"/>
        <w:rPr>
          <w:rFonts w:ascii="Times New Roman" w:hAnsi="Times New Roman"/>
          <w:b/>
          <w:i/>
          <w:sz w:val="24"/>
          <w:szCs w:val="24"/>
        </w:rPr>
      </w:pPr>
      <w:r w:rsidRPr="009B2576">
        <w:rPr>
          <w:rFonts w:ascii="Times New Roman" w:hAnsi="Times New Roman"/>
          <w:b/>
          <w:i/>
          <w:sz w:val="24"/>
          <w:szCs w:val="24"/>
        </w:rPr>
        <w:t xml:space="preserve">Programme 5: Hospital Systems </w:t>
      </w:r>
    </w:p>
    <w:p w14:paraId="5BEFDB4B" w14:textId="77777777" w:rsidR="006C6E5B" w:rsidRPr="009B2576" w:rsidRDefault="006C6E5B" w:rsidP="005504A2">
      <w:pPr>
        <w:spacing w:line="360" w:lineRule="auto"/>
        <w:jc w:val="both"/>
        <w:rPr>
          <w:rFonts w:ascii="Times New Roman" w:hAnsi="Times New Roman"/>
          <w:b/>
          <w:sz w:val="24"/>
          <w:szCs w:val="24"/>
        </w:rPr>
      </w:pPr>
    </w:p>
    <w:p w14:paraId="1BBCC243" w14:textId="77777777" w:rsidR="006C6E5B" w:rsidRPr="009B2576" w:rsidRDefault="006C6E5B" w:rsidP="005504A2">
      <w:pPr>
        <w:spacing w:line="360" w:lineRule="auto"/>
        <w:jc w:val="both"/>
        <w:rPr>
          <w:rFonts w:ascii="Times New Roman" w:hAnsi="Times New Roman"/>
          <w:b/>
          <w:sz w:val="24"/>
          <w:szCs w:val="24"/>
        </w:rPr>
      </w:pPr>
      <w:r w:rsidRPr="009B2576">
        <w:rPr>
          <w:rFonts w:ascii="Times New Roman" w:hAnsi="Times New Roman"/>
          <w:b/>
          <w:sz w:val="24"/>
          <w:szCs w:val="24"/>
        </w:rPr>
        <w:lastRenderedPageBreak/>
        <w:t xml:space="preserve">Table 6: Hospital Systems </w:t>
      </w:r>
    </w:p>
    <w:p w14:paraId="33753B0A" w14:textId="77777777" w:rsidR="006C6E5B" w:rsidRPr="009B2576" w:rsidRDefault="006C6E5B" w:rsidP="005B1A78">
      <w:pPr>
        <w:jc w:val="both"/>
        <w:rPr>
          <w:rFonts w:ascii="Times New Roman" w:hAnsi="Times New Roman"/>
          <w:b/>
          <w:sz w:val="24"/>
          <w:szCs w:val="24"/>
        </w:rPr>
      </w:pPr>
      <w:r w:rsidRPr="009B2576">
        <w:rPr>
          <w:rFonts w:ascii="Times New Roman" w:hAnsi="Times New Roman"/>
          <w:noProof/>
          <w:sz w:val="24"/>
          <w:szCs w:val="24"/>
          <w:lang w:val="en-ZA" w:eastAsia="en-ZA"/>
        </w:rPr>
        <w:drawing>
          <wp:inline distT="0" distB="0" distL="0" distR="0" wp14:anchorId="652251CF" wp14:editId="70A96476">
            <wp:extent cx="5731510" cy="17335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733550"/>
                    </a:xfrm>
                    <a:prstGeom prst="rect">
                      <a:avLst/>
                    </a:prstGeom>
                    <a:noFill/>
                    <a:ln>
                      <a:noFill/>
                    </a:ln>
                  </pic:spPr>
                </pic:pic>
              </a:graphicData>
            </a:graphic>
          </wp:inline>
        </w:drawing>
      </w:r>
      <w:r w:rsidRPr="009B2576">
        <w:rPr>
          <w:rFonts w:ascii="Times New Roman" w:hAnsi="Times New Roman"/>
          <w:b/>
          <w:sz w:val="24"/>
          <w:szCs w:val="24"/>
        </w:rPr>
        <w:t xml:space="preserve"> </w:t>
      </w:r>
    </w:p>
    <w:p w14:paraId="3366B90A" w14:textId="77777777" w:rsidR="00901A62" w:rsidRPr="009B2576" w:rsidRDefault="00901A62" w:rsidP="005504A2">
      <w:pPr>
        <w:spacing w:line="360" w:lineRule="auto"/>
        <w:jc w:val="both"/>
        <w:rPr>
          <w:rFonts w:ascii="Times New Roman" w:hAnsi="Times New Roman"/>
          <w:b/>
          <w:sz w:val="24"/>
          <w:szCs w:val="24"/>
        </w:rPr>
      </w:pPr>
    </w:p>
    <w:p w14:paraId="06D57646" w14:textId="77777777" w:rsidR="006C6E5B" w:rsidRPr="009B2576" w:rsidRDefault="006C6E5B" w:rsidP="005504A2">
      <w:pPr>
        <w:spacing w:line="360" w:lineRule="auto"/>
        <w:jc w:val="both"/>
        <w:rPr>
          <w:rFonts w:ascii="Times New Roman" w:hAnsi="Times New Roman"/>
          <w:sz w:val="24"/>
          <w:szCs w:val="24"/>
        </w:rPr>
      </w:pPr>
      <w:r w:rsidRPr="009B2576">
        <w:rPr>
          <w:rFonts w:ascii="Times New Roman" w:hAnsi="Times New Roman"/>
          <w:sz w:val="24"/>
          <w:szCs w:val="24"/>
        </w:rPr>
        <w:t>The total budget for Programme 5 grows from R19.3 billion in the 2018/19 financial year to R20.4 billion in 2019/20. The budget for this programme increases by 5.4% in nominal terms and 0.2% in real terms.</w:t>
      </w:r>
    </w:p>
    <w:p w14:paraId="46271367" w14:textId="77777777" w:rsidR="006C6E5B" w:rsidRPr="009B2576" w:rsidRDefault="006C6E5B" w:rsidP="005504A2">
      <w:pPr>
        <w:spacing w:line="360" w:lineRule="auto"/>
        <w:jc w:val="both"/>
        <w:rPr>
          <w:rFonts w:ascii="Times New Roman" w:hAnsi="Times New Roman"/>
          <w:sz w:val="24"/>
          <w:szCs w:val="24"/>
        </w:rPr>
      </w:pPr>
    </w:p>
    <w:p w14:paraId="64202431" w14:textId="77777777" w:rsidR="006C6E5B" w:rsidRPr="009B2576" w:rsidRDefault="006C6E5B" w:rsidP="005504A2">
      <w:pPr>
        <w:spacing w:line="360" w:lineRule="auto"/>
        <w:jc w:val="both"/>
        <w:rPr>
          <w:rFonts w:ascii="Times New Roman" w:hAnsi="Times New Roman"/>
          <w:sz w:val="24"/>
          <w:szCs w:val="24"/>
        </w:rPr>
      </w:pPr>
      <w:r w:rsidRPr="009B2576">
        <w:rPr>
          <w:rFonts w:ascii="Times New Roman" w:hAnsi="Times New Roman"/>
          <w:sz w:val="24"/>
          <w:szCs w:val="24"/>
        </w:rPr>
        <w:t xml:space="preserve">The 2019/20 allocation to Health Facilities Infrastructure Management sub-programme increases by 3.7% in nominal terms from </w:t>
      </w:r>
      <w:r w:rsidR="00AF52DE" w:rsidRPr="009B2576">
        <w:rPr>
          <w:rFonts w:ascii="Times New Roman" w:hAnsi="Times New Roman"/>
          <w:sz w:val="24"/>
          <w:szCs w:val="24"/>
        </w:rPr>
        <w:t>R6.9 billion in 2018/19 to R7.2 billion in 2019/20 de</w:t>
      </w:r>
      <w:r w:rsidR="000760BB" w:rsidRPr="009B2576">
        <w:rPr>
          <w:rFonts w:ascii="Times New Roman" w:hAnsi="Times New Roman"/>
          <w:sz w:val="24"/>
          <w:szCs w:val="24"/>
        </w:rPr>
        <w:t xml:space="preserve">clining by 1.5% in real terms. </w:t>
      </w:r>
      <w:r w:rsidR="00AF52DE" w:rsidRPr="009B2576">
        <w:rPr>
          <w:rFonts w:ascii="Times New Roman" w:hAnsi="Times New Roman"/>
          <w:sz w:val="24"/>
          <w:szCs w:val="24"/>
        </w:rPr>
        <w:t>The Hospital System sub-programme increases from R12.4 billion in 2018/19 to R13.2 billion in 2019/20 representing nominal growth of 6.3% and 1.1% real growth.</w:t>
      </w:r>
    </w:p>
    <w:p w14:paraId="40195A78" w14:textId="77777777" w:rsidR="00AF52DE" w:rsidRPr="009B2576" w:rsidRDefault="00AF52DE" w:rsidP="005504A2">
      <w:pPr>
        <w:spacing w:line="360" w:lineRule="auto"/>
        <w:jc w:val="both"/>
        <w:rPr>
          <w:rFonts w:ascii="Times New Roman" w:hAnsi="Times New Roman"/>
          <w:sz w:val="24"/>
          <w:szCs w:val="24"/>
        </w:rPr>
      </w:pPr>
    </w:p>
    <w:p w14:paraId="27B0924D" w14:textId="77777777" w:rsidR="00AF52DE" w:rsidRPr="009B2576" w:rsidRDefault="00AF52DE" w:rsidP="005504A2">
      <w:pPr>
        <w:spacing w:line="360" w:lineRule="auto"/>
        <w:jc w:val="both"/>
        <w:rPr>
          <w:rFonts w:ascii="Times New Roman" w:hAnsi="Times New Roman"/>
          <w:b/>
          <w:i/>
          <w:sz w:val="24"/>
          <w:szCs w:val="24"/>
        </w:rPr>
      </w:pPr>
      <w:r w:rsidRPr="009B2576">
        <w:rPr>
          <w:rFonts w:ascii="Times New Roman" w:hAnsi="Times New Roman"/>
          <w:b/>
          <w:i/>
          <w:sz w:val="24"/>
          <w:szCs w:val="24"/>
        </w:rPr>
        <w:t xml:space="preserve">Programme 6: Health Systems Governance and Human Resources </w:t>
      </w:r>
    </w:p>
    <w:p w14:paraId="3BE94C3F" w14:textId="77777777" w:rsidR="00AF52DE" w:rsidRPr="009B2576" w:rsidRDefault="00AF52DE" w:rsidP="005B1A78">
      <w:pPr>
        <w:jc w:val="both"/>
        <w:rPr>
          <w:rFonts w:ascii="Times New Roman" w:hAnsi="Times New Roman"/>
          <w:b/>
          <w:sz w:val="24"/>
          <w:szCs w:val="24"/>
        </w:rPr>
      </w:pPr>
      <w:r w:rsidRPr="009B2576">
        <w:rPr>
          <w:rFonts w:ascii="Times New Roman" w:hAnsi="Times New Roman"/>
          <w:b/>
          <w:sz w:val="24"/>
          <w:szCs w:val="24"/>
        </w:rPr>
        <w:t xml:space="preserve"> </w:t>
      </w:r>
    </w:p>
    <w:p w14:paraId="001ED02D" w14:textId="77777777" w:rsidR="00AF52DE" w:rsidRPr="009B2576" w:rsidRDefault="00AF52DE" w:rsidP="005B1A78">
      <w:pPr>
        <w:jc w:val="both"/>
        <w:rPr>
          <w:rFonts w:ascii="Times New Roman" w:hAnsi="Times New Roman"/>
          <w:b/>
          <w:sz w:val="24"/>
          <w:szCs w:val="24"/>
        </w:rPr>
      </w:pPr>
      <w:r w:rsidRPr="009B2576">
        <w:rPr>
          <w:rFonts w:ascii="Times New Roman" w:hAnsi="Times New Roman"/>
          <w:b/>
          <w:sz w:val="24"/>
          <w:szCs w:val="24"/>
        </w:rPr>
        <w:t>Table 7: Health Systems Governance and Human Resources</w:t>
      </w:r>
    </w:p>
    <w:p w14:paraId="3925062C" w14:textId="77777777" w:rsidR="00AF52DE" w:rsidRPr="009B2576" w:rsidRDefault="00AF52DE" w:rsidP="005B1A78">
      <w:pPr>
        <w:jc w:val="both"/>
        <w:rPr>
          <w:rFonts w:ascii="Times New Roman" w:hAnsi="Times New Roman"/>
          <w:b/>
          <w:sz w:val="24"/>
          <w:szCs w:val="24"/>
        </w:rPr>
      </w:pPr>
      <w:r w:rsidRPr="009B2576">
        <w:rPr>
          <w:rFonts w:ascii="Times New Roman" w:hAnsi="Times New Roman"/>
          <w:noProof/>
          <w:sz w:val="24"/>
          <w:szCs w:val="24"/>
          <w:lang w:val="en-ZA" w:eastAsia="en-ZA"/>
        </w:rPr>
        <w:drawing>
          <wp:inline distT="0" distB="0" distL="0" distR="0" wp14:anchorId="2D800325" wp14:editId="23057B15">
            <wp:extent cx="5731510" cy="2057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057400"/>
                    </a:xfrm>
                    <a:prstGeom prst="rect">
                      <a:avLst/>
                    </a:prstGeom>
                    <a:noFill/>
                    <a:ln>
                      <a:noFill/>
                    </a:ln>
                  </pic:spPr>
                </pic:pic>
              </a:graphicData>
            </a:graphic>
          </wp:inline>
        </w:drawing>
      </w:r>
    </w:p>
    <w:p w14:paraId="5C6A85D3" w14:textId="77777777" w:rsidR="00AF52DE" w:rsidRPr="009B2576" w:rsidRDefault="00AF52DE" w:rsidP="005B1A78">
      <w:pPr>
        <w:jc w:val="both"/>
        <w:rPr>
          <w:rFonts w:ascii="Times New Roman" w:hAnsi="Times New Roman"/>
          <w:b/>
          <w:sz w:val="24"/>
          <w:szCs w:val="24"/>
        </w:rPr>
      </w:pPr>
    </w:p>
    <w:p w14:paraId="7D9CCE95" w14:textId="77777777" w:rsidR="007C539F" w:rsidRPr="009B2576" w:rsidRDefault="00AF52DE" w:rsidP="005504A2">
      <w:pPr>
        <w:spacing w:line="360" w:lineRule="auto"/>
        <w:jc w:val="both"/>
        <w:rPr>
          <w:rFonts w:ascii="Times New Roman" w:hAnsi="Times New Roman"/>
          <w:sz w:val="24"/>
          <w:szCs w:val="24"/>
        </w:rPr>
      </w:pPr>
      <w:r w:rsidRPr="009B2576">
        <w:rPr>
          <w:rFonts w:ascii="Times New Roman" w:hAnsi="Times New Roman"/>
          <w:sz w:val="24"/>
          <w:szCs w:val="24"/>
        </w:rPr>
        <w:t xml:space="preserve">This programme was previously known as the Health Regulation and Compliance Management. It previously hosted the Food Control, Radiation Control and Health </w:t>
      </w:r>
      <w:r w:rsidRPr="009B2576">
        <w:rPr>
          <w:rFonts w:ascii="Times New Roman" w:hAnsi="Times New Roman"/>
          <w:sz w:val="24"/>
          <w:szCs w:val="24"/>
        </w:rPr>
        <w:lastRenderedPageBreak/>
        <w:t xml:space="preserve">Technology sub-programmes.  Programme six grows by 5.8% in nominal terms and 0.5% in real terms, from R4.8 billion to </w:t>
      </w:r>
      <w:r w:rsidR="001A1C12" w:rsidRPr="009B2576">
        <w:rPr>
          <w:rFonts w:ascii="Times New Roman" w:hAnsi="Times New Roman"/>
          <w:sz w:val="24"/>
          <w:szCs w:val="24"/>
        </w:rPr>
        <w:t>R5.1 billion.</w:t>
      </w:r>
    </w:p>
    <w:p w14:paraId="03AE2FA8" w14:textId="77777777" w:rsidR="001A1C12" w:rsidRPr="009B2576" w:rsidRDefault="001A1C12" w:rsidP="005504A2">
      <w:pPr>
        <w:spacing w:line="360" w:lineRule="auto"/>
        <w:jc w:val="both"/>
        <w:rPr>
          <w:rFonts w:ascii="Times New Roman" w:hAnsi="Times New Roman"/>
          <w:sz w:val="24"/>
          <w:szCs w:val="24"/>
        </w:rPr>
      </w:pPr>
    </w:p>
    <w:p w14:paraId="4C66E785" w14:textId="77777777" w:rsidR="007A2A87" w:rsidRPr="009B2576" w:rsidRDefault="001A1C12" w:rsidP="005504A2">
      <w:pPr>
        <w:spacing w:line="360" w:lineRule="auto"/>
        <w:jc w:val="both"/>
        <w:rPr>
          <w:rFonts w:ascii="Times New Roman" w:hAnsi="Times New Roman"/>
          <w:sz w:val="24"/>
          <w:szCs w:val="24"/>
        </w:rPr>
      </w:pPr>
      <w:r w:rsidRPr="009B2576">
        <w:rPr>
          <w:rFonts w:ascii="Times New Roman" w:hAnsi="Times New Roman"/>
          <w:sz w:val="24"/>
          <w:szCs w:val="24"/>
        </w:rPr>
        <w:t>Two sub-programmes dominate expenditure under programme 6 which are Human Resources for Health sub</w:t>
      </w:r>
      <w:r w:rsidR="00B62933" w:rsidRPr="009B2576">
        <w:rPr>
          <w:rFonts w:ascii="Times New Roman" w:hAnsi="Times New Roman"/>
          <w:sz w:val="24"/>
          <w:szCs w:val="24"/>
        </w:rPr>
        <w:t>-programme which receives nearly R3 billion (R2.9</w:t>
      </w:r>
      <w:r w:rsidR="00CB2E48" w:rsidRPr="009B2576">
        <w:rPr>
          <w:rFonts w:ascii="Times New Roman" w:hAnsi="Times New Roman"/>
          <w:sz w:val="24"/>
          <w:szCs w:val="24"/>
        </w:rPr>
        <w:t xml:space="preserve"> billion) and increases by 5.8% in nominal terms from the previous financial year’s total of R2.8 billion.  The Public Entities Management sub-programme, receives R21.1 billion increasing by 5.5% in nominal terms (0.3% in real increase) from the previous year’s allocation of R1.9 billion.  About 93.4% of this sub-programme consists of transfers to entities and statutory councils falling within the mandate of health legislation.  </w:t>
      </w:r>
    </w:p>
    <w:p w14:paraId="22CCA898" w14:textId="77777777" w:rsidR="00E16CD5" w:rsidRPr="009B2576" w:rsidRDefault="00E16CD5" w:rsidP="005504A2">
      <w:pPr>
        <w:spacing w:line="360" w:lineRule="auto"/>
        <w:contextualSpacing/>
        <w:jc w:val="both"/>
        <w:rPr>
          <w:rFonts w:ascii="Times New Roman" w:hAnsi="Times New Roman"/>
          <w:sz w:val="24"/>
          <w:szCs w:val="24"/>
        </w:rPr>
      </w:pPr>
    </w:p>
    <w:p w14:paraId="206C8971" w14:textId="77777777" w:rsidR="008F0E4C" w:rsidRPr="009B2576" w:rsidRDefault="008F0E4C" w:rsidP="005504A2">
      <w:pPr>
        <w:spacing w:line="360" w:lineRule="auto"/>
        <w:contextualSpacing/>
        <w:jc w:val="both"/>
        <w:rPr>
          <w:rFonts w:ascii="Times New Roman" w:hAnsi="Times New Roman"/>
          <w:sz w:val="24"/>
          <w:szCs w:val="24"/>
        </w:rPr>
      </w:pPr>
    </w:p>
    <w:p w14:paraId="7EE16CB1" w14:textId="77777777" w:rsidR="00AF547A" w:rsidRPr="009B2576" w:rsidRDefault="000760BB" w:rsidP="000760BB">
      <w:pPr>
        <w:pStyle w:val="ListParagraph"/>
        <w:numPr>
          <w:ilvl w:val="0"/>
          <w:numId w:val="1"/>
        </w:numPr>
        <w:spacing w:line="360" w:lineRule="auto"/>
        <w:jc w:val="both"/>
        <w:rPr>
          <w:rFonts w:ascii="Times New Roman" w:hAnsi="Times New Roman"/>
          <w:b/>
          <w:color w:val="auto"/>
          <w:sz w:val="24"/>
          <w:szCs w:val="24"/>
          <w:lang w:val="en-US"/>
        </w:rPr>
      </w:pPr>
      <w:r w:rsidRPr="009B2576">
        <w:rPr>
          <w:rFonts w:ascii="Times New Roman" w:hAnsi="Times New Roman"/>
          <w:b/>
          <w:color w:val="auto"/>
          <w:sz w:val="24"/>
          <w:szCs w:val="24"/>
          <w:lang w:val="en-US"/>
        </w:rPr>
        <w:t>COMMITTEE OBSERVATIONS</w:t>
      </w:r>
      <w:r w:rsidR="00556BB3" w:rsidRPr="009B2576">
        <w:rPr>
          <w:rFonts w:ascii="Times New Roman" w:hAnsi="Times New Roman"/>
          <w:b/>
          <w:color w:val="auto"/>
          <w:sz w:val="24"/>
          <w:szCs w:val="24"/>
          <w:lang w:val="en-US"/>
        </w:rPr>
        <w:t xml:space="preserve">, </w:t>
      </w:r>
      <w:r w:rsidRPr="009B2576">
        <w:rPr>
          <w:rFonts w:ascii="Times New Roman" w:hAnsi="Times New Roman"/>
          <w:b/>
          <w:color w:val="auto"/>
          <w:sz w:val="24"/>
          <w:szCs w:val="24"/>
          <w:lang w:val="en-US"/>
        </w:rPr>
        <w:t xml:space="preserve">FINDINGS </w:t>
      </w:r>
      <w:r w:rsidR="00556BB3" w:rsidRPr="009B2576">
        <w:rPr>
          <w:rFonts w:ascii="Times New Roman" w:hAnsi="Times New Roman"/>
          <w:b/>
          <w:color w:val="auto"/>
          <w:sz w:val="24"/>
          <w:szCs w:val="24"/>
          <w:lang w:val="en-US"/>
        </w:rPr>
        <w:t>AND RECOMMENDATIONS</w:t>
      </w:r>
      <w:r w:rsidRPr="009B2576">
        <w:rPr>
          <w:rFonts w:ascii="Times New Roman" w:hAnsi="Times New Roman"/>
          <w:b/>
          <w:color w:val="auto"/>
          <w:sz w:val="24"/>
          <w:szCs w:val="24"/>
          <w:lang w:val="en-US"/>
        </w:rPr>
        <w:t xml:space="preserve"> </w:t>
      </w:r>
    </w:p>
    <w:p w14:paraId="2913CECB" w14:textId="77777777" w:rsidR="00AF547A" w:rsidRPr="009B2576" w:rsidRDefault="00AF547A" w:rsidP="005504A2">
      <w:pPr>
        <w:spacing w:line="360" w:lineRule="auto"/>
        <w:contextualSpacing/>
        <w:jc w:val="both"/>
        <w:rPr>
          <w:rFonts w:ascii="Times New Roman" w:hAnsi="Times New Roman"/>
          <w:b/>
          <w:color w:val="auto"/>
          <w:sz w:val="24"/>
          <w:szCs w:val="24"/>
          <w:lang w:val="en-US"/>
        </w:rPr>
      </w:pPr>
    </w:p>
    <w:p w14:paraId="77F10B66" w14:textId="77777777" w:rsidR="00AF547A" w:rsidRPr="009B2576" w:rsidRDefault="00AF547A" w:rsidP="005504A2">
      <w:pPr>
        <w:spacing w:line="360" w:lineRule="auto"/>
        <w:contextualSpacing/>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Having considered the </w:t>
      </w:r>
      <w:r w:rsidR="00C37150" w:rsidRPr="009B2576">
        <w:rPr>
          <w:rFonts w:ascii="Times New Roman" w:hAnsi="Times New Roman"/>
          <w:color w:val="auto"/>
          <w:sz w:val="24"/>
          <w:szCs w:val="24"/>
          <w:lang w:val="en-US"/>
        </w:rPr>
        <w:t>APP</w:t>
      </w:r>
      <w:r w:rsidRPr="009B2576">
        <w:rPr>
          <w:rFonts w:ascii="Times New Roman" w:hAnsi="Times New Roman"/>
          <w:color w:val="auto"/>
          <w:sz w:val="24"/>
          <w:szCs w:val="24"/>
          <w:lang w:val="en-US"/>
        </w:rPr>
        <w:t xml:space="preserve"> and the budget of the Department this section summarizes the Committee’s </w:t>
      </w:r>
      <w:r w:rsidR="00AD6611" w:rsidRPr="009B2576">
        <w:rPr>
          <w:rFonts w:ascii="Times New Roman" w:hAnsi="Times New Roman"/>
          <w:color w:val="auto"/>
          <w:sz w:val="24"/>
          <w:szCs w:val="24"/>
          <w:lang w:val="en-US"/>
        </w:rPr>
        <w:t>findings</w:t>
      </w:r>
      <w:r w:rsidR="008F0E4C" w:rsidRPr="009B2576">
        <w:rPr>
          <w:rFonts w:ascii="Times New Roman" w:hAnsi="Times New Roman"/>
          <w:color w:val="auto"/>
          <w:sz w:val="24"/>
          <w:szCs w:val="24"/>
          <w:lang w:val="en-US"/>
        </w:rPr>
        <w:t>, observations and recommendations</w:t>
      </w:r>
      <w:r w:rsidR="00F21424" w:rsidRPr="009B2576">
        <w:rPr>
          <w:rFonts w:ascii="Times New Roman" w:hAnsi="Times New Roman"/>
          <w:color w:val="auto"/>
          <w:sz w:val="24"/>
          <w:szCs w:val="24"/>
          <w:lang w:val="en-US"/>
        </w:rPr>
        <w:t>.</w:t>
      </w:r>
      <w:r w:rsidRPr="009B2576">
        <w:rPr>
          <w:rFonts w:ascii="Times New Roman" w:hAnsi="Times New Roman"/>
          <w:color w:val="auto"/>
          <w:sz w:val="24"/>
          <w:szCs w:val="24"/>
          <w:lang w:val="en-US"/>
        </w:rPr>
        <w:t xml:space="preserve">  </w:t>
      </w:r>
    </w:p>
    <w:p w14:paraId="754F3718" w14:textId="77777777" w:rsidR="006E7667" w:rsidRPr="009B2576" w:rsidRDefault="006E7667" w:rsidP="005504A2">
      <w:pPr>
        <w:spacing w:line="360" w:lineRule="auto"/>
        <w:contextualSpacing/>
        <w:jc w:val="both"/>
        <w:rPr>
          <w:rFonts w:ascii="Times New Roman" w:hAnsi="Times New Roman"/>
          <w:color w:val="auto"/>
          <w:sz w:val="24"/>
          <w:szCs w:val="24"/>
          <w:lang w:val="en-US"/>
        </w:rPr>
      </w:pPr>
    </w:p>
    <w:p w14:paraId="7B019B69" w14:textId="77777777" w:rsidR="003C3132" w:rsidRPr="009B2576" w:rsidRDefault="007B3649" w:rsidP="00C225D3">
      <w:pPr>
        <w:pStyle w:val="ListParagraph"/>
        <w:numPr>
          <w:ilvl w:val="1"/>
          <w:numId w:val="1"/>
        </w:numPr>
        <w:spacing w:line="360" w:lineRule="auto"/>
        <w:jc w:val="both"/>
        <w:rPr>
          <w:rFonts w:ascii="Times New Roman" w:hAnsi="Times New Roman"/>
          <w:b/>
          <w:color w:val="auto"/>
          <w:sz w:val="24"/>
          <w:szCs w:val="24"/>
          <w:lang w:val="en-US"/>
        </w:rPr>
      </w:pPr>
      <w:r w:rsidRPr="009B2576">
        <w:rPr>
          <w:rFonts w:ascii="Times New Roman" w:hAnsi="Times New Roman"/>
          <w:b/>
          <w:color w:val="auto"/>
          <w:sz w:val="24"/>
          <w:szCs w:val="24"/>
          <w:lang w:val="en-US"/>
        </w:rPr>
        <w:t>Findings</w:t>
      </w:r>
      <w:r w:rsidR="0024108A" w:rsidRPr="009B2576">
        <w:rPr>
          <w:rFonts w:ascii="Times New Roman" w:hAnsi="Times New Roman"/>
          <w:b/>
          <w:color w:val="auto"/>
          <w:sz w:val="24"/>
          <w:szCs w:val="24"/>
          <w:lang w:val="en-US"/>
        </w:rPr>
        <w:t xml:space="preserve"> and </w:t>
      </w:r>
      <w:r w:rsidR="000760BB" w:rsidRPr="009B2576">
        <w:rPr>
          <w:rFonts w:ascii="Times New Roman" w:hAnsi="Times New Roman"/>
          <w:b/>
          <w:color w:val="auto"/>
          <w:sz w:val="24"/>
          <w:szCs w:val="24"/>
          <w:lang w:val="en-US"/>
        </w:rPr>
        <w:t>Observations</w:t>
      </w:r>
      <w:r w:rsidRPr="009B2576">
        <w:rPr>
          <w:rFonts w:ascii="Times New Roman" w:hAnsi="Times New Roman"/>
          <w:b/>
          <w:color w:val="auto"/>
          <w:sz w:val="24"/>
          <w:szCs w:val="24"/>
          <w:lang w:val="en-US"/>
        </w:rPr>
        <w:t xml:space="preserve"> </w:t>
      </w:r>
    </w:p>
    <w:p w14:paraId="07B4098D" w14:textId="77777777" w:rsidR="00E67A9C" w:rsidRPr="009B2576" w:rsidRDefault="00E67A9C" w:rsidP="00E67A9C">
      <w:pPr>
        <w:pStyle w:val="ListParagraph"/>
        <w:spacing w:line="360" w:lineRule="auto"/>
        <w:ind w:left="502"/>
        <w:jc w:val="both"/>
        <w:rPr>
          <w:rFonts w:ascii="Times New Roman" w:hAnsi="Times New Roman"/>
          <w:color w:val="auto"/>
          <w:sz w:val="24"/>
          <w:szCs w:val="24"/>
          <w:lang w:val="en-US"/>
        </w:rPr>
      </w:pPr>
    </w:p>
    <w:p w14:paraId="20DF2A2F"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The Committee was concerned about the delay in tabling the report on the evaluation of the NHI pilot districts. Further, the Committee indicated that although it supports the realization of universal health coverage, it is critical to take into account the challenges experienced with the NHI pilot.</w:t>
      </w:r>
    </w:p>
    <w:p w14:paraId="2C621D40" w14:textId="77777777" w:rsidR="003F751A" w:rsidRPr="009B2576" w:rsidRDefault="003F751A" w:rsidP="003F751A">
      <w:pPr>
        <w:spacing w:line="360" w:lineRule="auto"/>
        <w:jc w:val="both"/>
        <w:rPr>
          <w:rFonts w:ascii="Times New Roman" w:hAnsi="Times New Roman"/>
          <w:color w:val="auto"/>
          <w:sz w:val="24"/>
          <w:szCs w:val="24"/>
          <w:lang w:val="en-US"/>
        </w:rPr>
      </w:pPr>
    </w:p>
    <w:p w14:paraId="4B08E15D"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w:t>
      </w:r>
      <w:r w:rsidR="00873D98" w:rsidRPr="009B2576">
        <w:rPr>
          <w:rFonts w:ascii="Times New Roman" w:hAnsi="Times New Roman"/>
          <w:color w:val="auto"/>
          <w:sz w:val="24"/>
          <w:szCs w:val="24"/>
          <w:lang w:val="en-US"/>
        </w:rPr>
        <w:t xml:space="preserve">raised </w:t>
      </w:r>
      <w:r w:rsidRPr="009B2576">
        <w:rPr>
          <w:rFonts w:ascii="Times New Roman" w:hAnsi="Times New Roman"/>
          <w:color w:val="auto"/>
          <w:sz w:val="24"/>
          <w:szCs w:val="24"/>
          <w:lang w:val="en-US"/>
        </w:rPr>
        <w:t>the issue of medical stock outs in provinces, and a lack of proper monitoring thereof.</w:t>
      </w:r>
    </w:p>
    <w:p w14:paraId="2EBA80B5" w14:textId="77777777" w:rsidR="003F751A" w:rsidRPr="009B2576" w:rsidRDefault="003F751A" w:rsidP="003F751A">
      <w:pPr>
        <w:spacing w:line="360" w:lineRule="auto"/>
        <w:jc w:val="both"/>
        <w:rPr>
          <w:rFonts w:ascii="Times New Roman" w:hAnsi="Times New Roman"/>
          <w:color w:val="auto"/>
          <w:sz w:val="24"/>
          <w:szCs w:val="24"/>
          <w:lang w:val="en-US"/>
        </w:rPr>
      </w:pPr>
    </w:p>
    <w:p w14:paraId="43E86403" w14:textId="77777777" w:rsidR="00E67A9C" w:rsidRPr="009B2576" w:rsidRDefault="00873D98"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raised the issue of </w:t>
      </w:r>
      <w:r w:rsidR="00E67A9C" w:rsidRPr="009B2576">
        <w:rPr>
          <w:rFonts w:ascii="Times New Roman" w:hAnsi="Times New Roman"/>
          <w:color w:val="auto"/>
          <w:sz w:val="24"/>
          <w:szCs w:val="24"/>
          <w:lang w:val="en-US"/>
        </w:rPr>
        <w:t>oncology backlogs.</w:t>
      </w:r>
    </w:p>
    <w:p w14:paraId="4551B323" w14:textId="77777777" w:rsidR="003F751A" w:rsidRPr="009B2576" w:rsidRDefault="003F751A" w:rsidP="003F751A">
      <w:pPr>
        <w:spacing w:line="360" w:lineRule="auto"/>
        <w:jc w:val="both"/>
        <w:rPr>
          <w:rFonts w:ascii="Times New Roman" w:hAnsi="Times New Roman"/>
          <w:color w:val="auto"/>
          <w:sz w:val="24"/>
          <w:szCs w:val="24"/>
          <w:lang w:val="en-US"/>
        </w:rPr>
      </w:pPr>
    </w:p>
    <w:p w14:paraId="6A521CB4"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was of the view that the APP of the Department is not addressing the decline in condom use as this also affects negatively on teenage pregnancy. </w:t>
      </w:r>
    </w:p>
    <w:p w14:paraId="6B24212B" w14:textId="77777777" w:rsidR="003F751A" w:rsidRPr="009B2576" w:rsidRDefault="003F751A" w:rsidP="003F751A">
      <w:pPr>
        <w:spacing w:line="360" w:lineRule="auto"/>
        <w:jc w:val="both"/>
        <w:rPr>
          <w:rFonts w:ascii="Times New Roman" w:hAnsi="Times New Roman"/>
          <w:color w:val="auto"/>
          <w:sz w:val="24"/>
          <w:szCs w:val="24"/>
          <w:lang w:val="en-US"/>
        </w:rPr>
      </w:pPr>
    </w:p>
    <w:p w14:paraId="64197185"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The Committee was</w:t>
      </w:r>
      <w:r w:rsidR="00873D98" w:rsidRPr="009B2576">
        <w:rPr>
          <w:rFonts w:ascii="Times New Roman" w:hAnsi="Times New Roman"/>
          <w:color w:val="auto"/>
          <w:sz w:val="24"/>
          <w:szCs w:val="24"/>
          <w:lang w:val="en-US"/>
        </w:rPr>
        <w:t xml:space="preserve"> interested to know the status of</w:t>
      </w:r>
      <w:r w:rsidR="00477E22" w:rsidRPr="009B2576">
        <w:rPr>
          <w:rFonts w:ascii="Times New Roman" w:hAnsi="Times New Roman"/>
          <w:color w:val="auto"/>
          <w:sz w:val="24"/>
          <w:szCs w:val="24"/>
          <w:lang w:val="en-US"/>
        </w:rPr>
        <w:t xml:space="preserve"> </w:t>
      </w:r>
      <w:r w:rsidR="00873D98" w:rsidRPr="009B2576">
        <w:rPr>
          <w:rFonts w:ascii="Times New Roman" w:hAnsi="Times New Roman"/>
          <w:color w:val="auto"/>
          <w:sz w:val="24"/>
          <w:szCs w:val="24"/>
          <w:lang w:val="en-US"/>
        </w:rPr>
        <w:t xml:space="preserve">mental health. </w:t>
      </w:r>
      <w:r w:rsidRPr="009B2576">
        <w:rPr>
          <w:rFonts w:ascii="Times New Roman" w:hAnsi="Times New Roman"/>
          <w:color w:val="auto"/>
          <w:sz w:val="24"/>
          <w:szCs w:val="24"/>
          <w:lang w:val="en-US"/>
        </w:rPr>
        <w:t xml:space="preserve">  </w:t>
      </w:r>
    </w:p>
    <w:p w14:paraId="3F24E1BE" w14:textId="77777777" w:rsidR="003F751A" w:rsidRPr="009B2576" w:rsidRDefault="003F751A" w:rsidP="003F751A">
      <w:pPr>
        <w:spacing w:line="360" w:lineRule="auto"/>
        <w:jc w:val="both"/>
        <w:rPr>
          <w:rFonts w:ascii="Times New Roman" w:hAnsi="Times New Roman"/>
          <w:color w:val="auto"/>
          <w:sz w:val="24"/>
          <w:szCs w:val="24"/>
          <w:lang w:val="en-US"/>
        </w:rPr>
      </w:pPr>
    </w:p>
    <w:p w14:paraId="04F51B7B"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The Committee expressed concern around the integration of CHWs to the health system. It highlighted that it is critical for the Department to assess pros and cons of integrating CHWs with home-based care, and to the Department.</w:t>
      </w:r>
    </w:p>
    <w:p w14:paraId="4A2BEEE9" w14:textId="77777777" w:rsidR="003F751A" w:rsidRPr="009B2576" w:rsidRDefault="003F751A" w:rsidP="003F751A">
      <w:pPr>
        <w:spacing w:line="360" w:lineRule="auto"/>
        <w:jc w:val="both"/>
        <w:rPr>
          <w:rFonts w:ascii="Times New Roman" w:hAnsi="Times New Roman"/>
          <w:color w:val="auto"/>
          <w:sz w:val="24"/>
          <w:szCs w:val="24"/>
          <w:lang w:val="en-US"/>
        </w:rPr>
      </w:pPr>
    </w:p>
    <w:p w14:paraId="12794773" w14:textId="77777777" w:rsidR="00E85C0E"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observed that provincial departments were faced with rising accruals.  </w:t>
      </w:r>
      <w:r w:rsidR="00E85C0E" w:rsidRPr="009B2576">
        <w:rPr>
          <w:rFonts w:ascii="Times New Roman" w:hAnsi="Times New Roman"/>
          <w:color w:val="auto"/>
          <w:sz w:val="24"/>
          <w:szCs w:val="24"/>
          <w:lang w:val="en-US"/>
        </w:rPr>
        <w:t>Further, the Committee noted with concern the level of monitoring done by the Department with reference to the grants that are transferred to provinces.</w:t>
      </w:r>
    </w:p>
    <w:p w14:paraId="51B6C258" w14:textId="77777777" w:rsidR="003F751A" w:rsidRPr="009B2576" w:rsidRDefault="003F751A" w:rsidP="00E85C0E">
      <w:pPr>
        <w:pStyle w:val="ListParagraph"/>
        <w:spacing w:line="360" w:lineRule="auto"/>
        <w:jc w:val="both"/>
        <w:rPr>
          <w:rFonts w:ascii="Times New Roman" w:hAnsi="Times New Roman"/>
          <w:color w:val="auto"/>
          <w:sz w:val="24"/>
          <w:szCs w:val="24"/>
          <w:lang w:val="en-US"/>
        </w:rPr>
      </w:pPr>
    </w:p>
    <w:p w14:paraId="6B4A9351" w14:textId="77777777" w:rsidR="00E67A9C" w:rsidRPr="009B2576" w:rsidRDefault="00873D98"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was interested to know the </w:t>
      </w:r>
      <w:r w:rsidR="00E67A9C" w:rsidRPr="009B2576">
        <w:rPr>
          <w:rFonts w:ascii="Times New Roman" w:hAnsi="Times New Roman"/>
          <w:color w:val="auto"/>
          <w:sz w:val="24"/>
          <w:szCs w:val="24"/>
          <w:lang w:val="en-US"/>
        </w:rPr>
        <w:t>provisio</w:t>
      </w:r>
      <w:r w:rsidR="00FC4CE3" w:rsidRPr="009B2576">
        <w:rPr>
          <w:rFonts w:ascii="Times New Roman" w:hAnsi="Times New Roman"/>
          <w:color w:val="auto"/>
          <w:sz w:val="24"/>
          <w:szCs w:val="24"/>
          <w:lang w:val="en-US"/>
        </w:rPr>
        <w:t>n of EMS services in pro</w:t>
      </w:r>
      <w:r w:rsidRPr="009B2576">
        <w:rPr>
          <w:rFonts w:ascii="Times New Roman" w:hAnsi="Times New Roman"/>
          <w:color w:val="auto"/>
          <w:sz w:val="24"/>
          <w:szCs w:val="24"/>
          <w:lang w:val="en-US"/>
        </w:rPr>
        <w:t>vinces.</w:t>
      </w:r>
    </w:p>
    <w:p w14:paraId="2702731A" w14:textId="77777777" w:rsidR="003F751A" w:rsidRPr="009B2576" w:rsidRDefault="003F751A" w:rsidP="003F751A">
      <w:pPr>
        <w:spacing w:line="360" w:lineRule="auto"/>
        <w:jc w:val="both"/>
        <w:rPr>
          <w:rFonts w:ascii="Times New Roman" w:hAnsi="Times New Roman"/>
          <w:color w:val="auto"/>
          <w:sz w:val="24"/>
          <w:szCs w:val="24"/>
          <w:lang w:val="en-US"/>
        </w:rPr>
      </w:pPr>
    </w:p>
    <w:p w14:paraId="24067CD8"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The Committee noted with concern the decline of the PHC budget whereas there are challenges at PHC level.</w:t>
      </w:r>
    </w:p>
    <w:p w14:paraId="27F0407D" w14:textId="77777777" w:rsidR="003F751A" w:rsidRPr="009B2576" w:rsidRDefault="003F751A" w:rsidP="003F751A">
      <w:pPr>
        <w:spacing w:line="360" w:lineRule="auto"/>
        <w:jc w:val="both"/>
        <w:rPr>
          <w:rFonts w:ascii="Times New Roman" w:hAnsi="Times New Roman"/>
          <w:color w:val="auto"/>
          <w:sz w:val="24"/>
          <w:szCs w:val="24"/>
          <w:lang w:val="en-US"/>
        </w:rPr>
      </w:pPr>
    </w:p>
    <w:p w14:paraId="46E6C2F7"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w:t>
      </w:r>
      <w:r w:rsidR="00873D98" w:rsidRPr="009B2576">
        <w:rPr>
          <w:rFonts w:ascii="Times New Roman" w:hAnsi="Times New Roman"/>
          <w:color w:val="auto"/>
          <w:sz w:val="24"/>
          <w:szCs w:val="24"/>
          <w:lang w:val="en-US"/>
        </w:rPr>
        <w:t xml:space="preserve">wanted clarity about </w:t>
      </w:r>
      <w:r w:rsidRPr="009B2576">
        <w:rPr>
          <w:rFonts w:ascii="Times New Roman" w:hAnsi="Times New Roman"/>
          <w:color w:val="auto"/>
          <w:sz w:val="24"/>
          <w:szCs w:val="24"/>
          <w:lang w:val="en-US"/>
        </w:rPr>
        <w:t>the relationship between the Department and civil society as there seems to be no mechanism to monitor how government supported non-profit organizations spend their budgets.</w:t>
      </w:r>
    </w:p>
    <w:p w14:paraId="1DD2697B" w14:textId="77777777" w:rsidR="003F751A" w:rsidRPr="009B2576" w:rsidRDefault="003F751A" w:rsidP="003F751A">
      <w:pPr>
        <w:spacing w:line="360" w:lineRule="auto"/>
        <w:jc w:val="both"/>
        <w:rPr>
          <w:rFonts w:ascii="Times New Roman" w:hAnsi="Times New Roman"/>
          <w:color w:val="auto"/>
          <w:sz w:val="24"/>
          <w:szCs w:val="24"/>
          <w:lang w:val="en-US"/>
        </w:rPr>
      </w:pPr>
    </w:p>
    <w:p w14:paraId="2C254ECE"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The Committee noted with concern the lack of set timeframes in the amendment of the compensation legislation.</w:t>
      </w:r>
    </w:p>
    <w:p w14:paraId="2E4CF460" w14:textId="77777777" w:rsidR="003F751A" w:rsidRPr="009B2576" w:rsidRDefault="003F751A" w:rsidP="003F751A">
      <w:pPr>
        <w:spacing w:line="360" w:lineRule="auto"/>
        <w:jc w:val="both"/>
        <w:rPr>
          <w:rFonts w:ascii="Times New Roman" w:hAnsi="Times New Roman"/>
          <w:color w:val="auto"/>
          <w:sz w:val="24"/>
          <w:szCs w:val="24"/>
          <w:lang w:val="en-US"/>
        </w:rPr>
      </w:pPr>
    </w:p>
    <w:p w14:paraId="5947E1E9" w14:textId="77777777" w:rsidR="00E67A9C" w:rsidRPr="009B2576" w:rsidRDefault="00E67A9C" w:rsidP="00E85C0E">
      <w:pPr>
        <w:pStyle w:val="ListParagraph"/>
        <w:numPr>
          <w:ilvl w:val="0"/>
          <w:numId w:val="22"/>
        </w:num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was </w:t>
      </w:r>
      <w:r w:rsidR="00873D98" w:rsidRPr="009B2576">
        <w:rPr>
          <w:rFonts w:ascii="Times New Roman" w:hAnsi="Times New Roman"/>
          <w:color w:val="auto"/>
          <w:sz w:val="24"/>
          <w:szCs w:val="24"/>
          <w:lang w:val="en-US"/>
        </w:rPr>
        <w:t xml:space="preserve">of the view that the </w:t>
      </w:r>
      <w:r w:rsidRPr="009B2576">
        <w:rPr>
          <w:rFonts w:ascii="Times New Roman" w:hAnsi="Times New Roman"/>
          <w:color w:val="auto"/>
          <w:sz w:val="24"/>
          <w:szCs w:val="24"/>
          <w:lang w:val="en-US"/>
        </w:rPr>
        <w:t>APP</w:t>
      </w:r>
      <w:r w:rsidR="00873D98" w:rsidRPr="009B2576">
        <w:rPr>
          <w:rFonts w:ascii="Times New Roman" w:hAnsi="Times New Roman"/>
          <w:color w:val="auto"/>
          <w:sz w:val="24"/>
          <w:szCs w:val="24"/>
          <w:lang w:val="en-US"/>
        </w:rPr>
        <w:t xml:space="preserve"> was not clear on </w:t>
      </w:r>
      <w:r w:rsidRPr="009B2576">
        <w:rPr>
          <w:rFonts w:ascii="Times New Roman" w:hAnsi="Times New Roman"/>
          <w:color w:val="auto"/>
          <w:sz w:val="24"/>
          <w:szCs w:val="24"/>
          <w:lang w:val="en-US"/>
        </w:rPr>
        <w:t xml:space="preserve">issues related to the health needs of the lesbian, gay, bisexual, transgender, intersex and queer (LGBTIQ) community. </w:t>
      </w:r>
    </w:p>
    <w:p w14:paraId="35B29C16" w14:textId="77777777" w:rsidR="00E67A9C" w:rsidRPr="009B2576" w:rsidRDefault="00E67A9C" w:rsidP="00E67A9C">
      <w:pPr>
        <w:pStyle w:val="ListParagraph"/>
        <w:spacing w:line="360" w:lineRule="auto"/>
        <w:ind w:left="502"/>
        <w:jc w:val="both"/>
        <w:rPr>
          <w:rFonts w:ascii="Times New Roman" w:hAnsi="Times New Roman"/>
          <w:b/>
          <w:color w:val="auto"/>
          <w:sz w:val="24"/>
          <w:szCs w:val="24"/>
          <w:lang w:val="en-US"/>
        </w:rPr>
      </w:pPr>
    </w:p>
    <w:p w14:paraId="201AB5CF" w14:textId="77777777" w:rsidR="00E67A9C" w:rsidRPr="009B2576" w:rsidRDefault="00E67A9C" w:rsidP="003F751A">
      <w:pPr>
        <w:pStyle w:val="ListParagraph"/>
        <w:numPr>
          <w:ilvl w:val="1"/>
          <w:numId w:val="1"/>
        </w:numPr>
        <w:spacing w:line="360" w:lineRule="auto"/>
        <w:jc w:val="both"/>
        <w:rPr>
          <w:rFonts w:ascii="Times New Roman" w:hAnsi="Times New Roman"/>
          <w:b/>
          <w:color w:val="auto"/>
          <w:sz w:val="24"/>
          <w:szCs w:val="24"/>
          <w:lang w:val="en-US"/>
        </w:rPr>
      </w:pPr>
      <w:r w:rsidRPr="009B2576">
        <w:rPr>
          <w:rFonts w:ascii="Times New Roman" w:hAnsi="Times New Roman"/>
          <w:b/>
          <w:color w:val="auto"/>
          <w:sz w:val="24"/>
          <w:szCs w:val="24"/>
          <w:lang w:val="en-US"/>
        </w:rPr>
        <w:tab/>
        <w:t xml:space="preserve">Recommendations </w:t>
      </w:r>
    </w:p>
    <w:p w14:paraId="3BBD9A6B" w14:textId="77777777" w:rsidR="00E67A9C" w:rsidRPr="009B2576" w:rsidRDefault="00E67A9C" w:rsidP="00E67A9C">
      <w:pPr>
        <w:pStyle w:val="ListParagraph"/>
        <w:spacing w:line="360" w:lineRule="auto"/>
        <w:ind w:left="502"/>
        <w:jc w:val="both"/>
        <w:rPr>
          <w:rFonts w:ascii="Times New Roman" w:hAnsi="Times New Roman"/>
          <w:color w:val="auto"/>
          <w:sz w:val="24"/>
          <w:szCs w:val="24"/>
          <w:lang w:val="en-US"/>
        </w:rPr>
      </w:pPr>
    </w:p>
    <w:p w14:paraId="73D9DB00" w14:textId="77777777" w:rsidR="00E67A9C" w:rsidRPr="009B2576" w:rsidRDefault="00E67A9C" w:rsidP="00E67A9C">
      <w:pPr>
        <w:pStyle w:val="ListParagraph"/>
        <w:spacing w:line="360" w:lineRule="auto"/>
        <w:ind w:left="502"/>
        <w:jc w:val="both"/>
        <w:rPr>
          <w:rFonts w:ascii="Times New Roman" w:hAnsi="Times New Roman"/>
          <w:color w:val="auto"/>
          <w:sz w:val="24"/>
          <w:szCs w:val="24"/>
          <w:lang w:val="en-US"/>
        </w:rPr>
      </w:pPr>
      <w:r w:rsidRPr="009B2576">
        <w:rPr>
          <w:rFonts w:ascii="Times New Roman" w:hAnsi="Times New Roman"/>
          <w:color w:val="auto"/>
          <w:sz w:val="24"/>
          <w:szCs w:val="24"/>
          <w:lang w:val="en-US"/>
        </w:rPr>
        <w:t xml:space="preserve">The Committee recommends the following to the Department: </w:t>
      </w:r>
    </w:p>
    <w:p w14:paraId="07B390EE" w14:textId="77777777" w:rsidR="00E67A9C" w:rsidRPr="009B2576" w:rsidRDefault="00E67A9C" w:rsidP="00E67A9C">
      <w:pPr>
        <w:pStyle w:val="ListParagraph"/>
        <w:spacing w:line="360" w:lineRule="auto"/>
        <w:ind w:left="502"/>
        <w:jc w:val="both"/>
        <w:rPr>
          <w:rFonts w:ascii="Times New Roman" w:hAnsi="Times New Roman"/>
          <w:color w:val="auto"/>
          <w:sz w:val="24"/>
          <w:szCs w:val="24"/>
          <w:lang w:val="en-US"/>
        </w:rPr>
      </w:pPr>
    </w:p>
    <w:p w14:paraId="0ECBACBE" w14:textId="77777777" w:rsidR="004A7F9C"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PHC services</w:t>
      </w:r>
      <w:r w:rsidRPr="009B2576">
        <w:rPr>
          <w:rFonts w:ascii="Times New Roman" w:hAnsi="Times New Roman"/>
          <w:color w:val="auto"/>
          <w:sz w:val="24"/>
          <w:szCs w:val="24"/>
          <w:lang w:val="en-US"/>
        </w:rPr>
        <w:t xml:space="preserve">: The Department should review provincial budget allocations for PHC services in ensuring that this line function is adequately funded. </w:t>
      </w:r>
      <w:r w:rsidRPr="009B2576">
        <w:rPr>
          <w:rFonts w:ascii="Times New Roman" w:hAnsi="Times New Roman"/>
          <w:color w:val="auto"/>
          <w:sz w:val="24"/>
          <w:szCs w:val="24"/>
          <w:lang w:val="en-US"/>
        </w:rPr>
        <w:lastRenderedPageBreak/>
        <w:t xml:space="preserve">Further, continue to support provincial departments in implementing the PHC re-engineering </w:t>
      </w:r>
      <w:proofErr w:type="spellStart"/>
      <w:r w:rsidRPr="009B2576">
        <w:rPr>
          <w:rFonts w:ascii="Times New Roman" w:hAnsi="Times New Roman"/>
          <w:color w:val="auto"/>
          <w:sz w:val="24"/>
          <w:szCs w:val="24"/>
          <w:lang w:val="en-US"/>
        </w:rPr>
        <w:t>programme</w:t>
      </w:r>
      <w:proofErr w:type="spellEnd"/>
      <w:r w:rsidRPr="009B2576">
        <w:rPr>
          <w:rFonts w:ascii="Times New Roman" w:hAnsi="Times New Roman"/>
          <w:color w:val="auto"/>
          <w:sz w:val="24"/>
          <w:szCs w:val="24"/>
          <w:lang w:val="en-US"/>
        </w:rPr>
        <w:t>.</w:t>
      </w:r>
    </w:p>
    <w:p w14:paraId="36AEA3EE" w14:textId="77777777" w:rsidR="004A7F9C" w:rsidRPr="009B2576" w:rsidRDefault="004A7F9C" w:rsidP="004A7F9C">
      <w:pPr>
        <w:pStyle w:val="ListParagraph"/>
        <w:spacing w:line="360" w:lineRule="auto"/>
        <w:ind w:left="1222"/>
        <w:jc w:val="both"/>
        <w:rPr>
          <w:rFonts w:ascii="Times New Roman" w:hAnsi="Times New Roman"/>
          <w:color w:val="auto"/>
          <w:sz w:val="24"/>
          <w:szCs w:val="24"/>
          <w:lang w:val="en-US"/>
        </w:rPr>
      </w:pPr>
    </w:p>
    <w:p w14:paraId="64D3B00F" w14:textId="77777777" w:rsidR="004A7F9C"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Mental health</w:t>
      </w:r>
      <w:r w:rsidRPr="009B2576">
        <w:rPr>
          <w:rFonts w:ascii="Times New Roman" w:hAnsi="Times New Roman"/>
          <w:color w:val="auto"/>
          <w:sz w:val="24"/>
          <w:szCs w:val="24"/>
          <w:lang w:val="en-US"/>
        </w:rPr>
        <w:t>: The Department should</w:t>
      </w:r>
      <w:r w:rsidR="00873D98" w:rsidRPr="009B2576">
        <w:rPr>
          <w:rFonts w:ascii="Times New Roman" w:hAnsi="Times New Roman"/>
          <w:color w:val="auto"/>
          <w:sz w:val="24"/>
          <w:szCs w:val="24"/>
          <w:lang w:val="en-US"/>
        </w:rPr>
        <w:t xml:space="preserve"> provide </w:t>
      </w:r>
      <w:r w:rsidRPr="009B2576">
        <w:rPr>
          <w:rFonts w:ascii="Times New Roman" w:hAnsi="Times New Roman"/>
          <w:color w:val="auto"/>
          <w:sz w:val="24"/>
          <w:szCs w:val="24"/>
          <w:lang w:val="en-US"/>
        </w:rPr>
        <w:t xml:space="preserve">a mental health monitoring policy to monitor and evaluate implementation of the Mental Health Policy. Further, the Department should consider a broader approach to address this issue as it is cannot be addressed only by the Department. </w:t>
      </w:r>
    </w:p>
    <w:p w14:paraId="28161E0C" w14:textId="77777777" w:rsidR="004A7F9C" w:rsidRPr="009B2576" w:rsidRDefault="004A7F9C" w:rsidP="004A7F9C">
      <w:pPr>
        <w:pStyle w:val="ListParagraph"/>
        <w:rPr>
          <w:rFonts w:ascii="Times New Roman" w:hAnsi="Times New Roman"/>
          <w:color w:val="auto"/>
          <w:sz w:val="24"/>
          <w:szCs w:val="24"/>
          <w:lang w:val="en-US"/>
        </w:rPr>
      </w:pPr>
    </w:p>
    <w:p w14:paraId="738B69BB" w14:textId="77777777" w:rsidR="004A7F9C"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Financial management</w:t>
      </w:r>
      <w:r w:rsidR="008F796B" w:rsidRPr="009B2576">
        <w:rPr>
          <w:rFonts w:ascii="Times New Roman" w:hAnsi="Times New Roman"/>
          <w:i/>
          <w:color w:val="auto"/>
          <w:sz w:val="24"/>
          <w:szCs w:val="24"/>
          <w:lang w:val="en-US"/>
        </w:rPr>
        <w:t xml:space="preserve"> in provinces</w:t>
      </w:r>
      <w:r w:rsidRPr="009B2576">
        <w:rPr>
          <w:rFonts w:ascii="Times New Roman" w:hAnsi="Times New Roman"/>
          <w:color w:val="auto"/>
          <w:sz w:val="24"/>
          <w:szCs w:val="24"/>
          <w:lang w:val="en-US"/>
        </w:rPr>
        <w:t xml:space="preserve">: The Department should assist provincial departments to strengthen financial planning and management. </w:t>
      </w:r>
      <w:r w:rsidR="004A7F9C" w:rsidRPr="009B2576">
        <w:rPr>
          <w:rFonts w:ascii="Times New Roman" w:hAnsi="Times New Roman"/>
          <w:color w:val="auto"/>
          <w:sz w:val="24"/>
          <w:szCs w:val="24"/>
          <w:lang w:val="en-US"/>
        </w:rPr>
        <w:t xml:space="preserve">Further, the Department should </w:t>
      </w:r>
      <w:r w:rsidRPr="009B2576">
        <w:rPr>
          <w:rFonts w:ascii="Times New Roman" w:hAnsi="Times New Roman"/>
          <w:color w:val="auto"/>
          <w:sz w:val="24"/>
          <w:szCs w:val="24"/>
          <w:lang w:val="en-US"/>
        </w:rPr>
        <w:t xml:space="preserve">develop mechanisms to monitor provincial budget expenditure against approved plans; </w:t>
      </w:r>
      <w:r w:rsidR="004A7F9C" w:rsidRPr="009B2576">
        <w:rPr>
          <w:rFonts w:ascii="Times New Roman" w:hAnsi="Times New Roman"/>
          <w:color w:val="auto"/>
          <w:sz w:val="24"/>
          <w:szCs w:val="24"/>
          <w:lang w:val="en-US"/>
        </w:rPr>
        <w:t>minimize</w:t>
      </w:r>
      <w:r w:rsidRPr="009B2576">
        <w:rPr>
          <w:rFonts w:ascii="Times New Roman" w:hAnsi="Times New Roman"/>
          <w:color w:val="auto"/>
          <w:sz w:val="24"/>
          <w:szCs w:val="24"/>
          <w:lang w:val="en-US"/>
        </w:rPr>
        <w:t xml:space="preserve"> budget pressures and </w:t>
      </w:r>
      <w:r w:rsidR="004D4E7F" w:rsidRPr="009B2576">
        <w:rPr>
          <w:rFonts w:ascii="Times New Roman" w:hAnsi="Times New Roman"/>
          <w:color w:val="auto"/>
          <w:sz w:val="24"/>
          <w:szCs w:val="24"/>
          <w:lang w:val="en-US"/>
        </w:rPr>
        <w:t>reduce/eliminate accruals</w:t>
      </w:r>
      <w:r w:rsidRPr="009B2576">
        <w:rPr>
          <w:rFonts w:ascii="Times New Roman" w:hAnsi="Times New Roman"/>
          <w:color w:val="auto"/>
          <w:sz w:val="24"/>
          <w:szCs w:val="24"/>
          <w:lang w:val="en-US"/>
        </w:rPr>
        <w:t>.</w:t>
      </w:r>
    </w:p>
    <w:p w14:paraId="46640DB0" w14:textId="77777777" w:rsidR="004A7F9C" w:rsidRPr="009B2576" w:rsidRDefault="004A7F9C" w:rsidP="004A7F9C">
      <w:pPr>
        <w:pStyle w:val="ListParagraph"/>
        <w:rPr>
          <w:rFonts w:ascii="Times New Roman" w:hAnsi="Times New Roman"/>
          <w:color w:val="auto"/>
          <w:sz w:val="24"/>
          <w:szCs w:val="24"/>
          <w:lang w:val="en-US"/>
        </w:rPr>
      </w:pPr>
    </w:p>
    <w:p w14:paraId="076E025E" w14:textId="77777777" w:rsidR="004A7F9C"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EMS</w:t>
      </w:r>
      <w:r w:rsidRPr="009B2576">
        <w:rPr>
          <w:rFonts w:ascii="Times New Roman" w:hAnsi="Times New Roman"/>
          <w:color w:val="auto"/>
          <w:sz w:val="24"/>
          <w:szCs w:val="24"/>
          <w:lang w:val="en-US"/>
        </w:rPr>
        <w:t xml:space="preserve">: The Department should </w:t>
      </w:r>
      <w:r w:rsidR="00873D98" w:rsidRPr="009B2576">
        <w:rPr>
          <w:rFonts w:ascii="Times New Roman" w:hAnsi="Times New Roman"/>
          <w:color w:val="auto"/>
          <w:sz w:val="24"/>
          <w:szCs w:val="24"/>
          <w:lang w:val="en-US"/>
        </w:rPr>
        <w:t xml:space="preserve">provide </w:t>
      </w:r>
      <w:r w:rsidRPr="009B2576">
        <w:rPr>
          <w:rFonts w:ascii="Times New Roman" w:hAnsi="Times New Roman"/>
          <w:color w:val="auto"/>
          <w:sz w:val="24"/>
          <w:szCs w:val="24"/>
          <w:lang w:val="en-US"/>
        </w:rPr>
        <w:t>a strategy to address challenges relating to the provision of EMS services. Further, the Department should provide a comprehensive plan and progress report</w:t>
      </w:r>
      <w:r w:rsidR="00092A87" w:rsidRPr="009B2576">
        <w:rPr>
          <w:rFonts w:ascii="Times New Roman" w:hAnsi="Times New Roman"/>
          <w:color w:val="auto"/>
          <w:sz w:val="24"/>
          <w:szCs w:val="24"/>
          <w:lang w:val="en-US"/>
        </w:rPr>
        <w:t>.</w:t>
      </w:r>
      <w:r w:rsidRPr="009B2576">
        <w:rPr>
          <w:rFonts w:ascii="Times New Roman" w:hAnsi="Times New Roman"/>
          <w:color w:val="auto"/>
          <w:sz w:val="24"/>
          <w:szCs w:val="24"/>
          <w:lang w:val="en-US"/>
        </w:rPr>
        <w:t xml:space="preserve"> </w:t>
      </w:r>
    </w:p>
    <w:p w14:paraId="225D7311" w14:textId="77777777" w:rsidR="004A7F9C" w:rsidRPr="009B2576" w:rsidRDefault="004A7F9C" w:rsidP="004A7F9C">
      <w:pPr>
        <w:pStyle w:val="ListParagraph"/>
        <w:rPr>
          <w:rFonts w:ascii="Times New Roman" w:hAnsi="Times New Roman"/>
          <w:color w:val="auto"/>
          <w:sz w:val="24"/>
          <w:szCs w:val="24"/>
          <w:lang w:val="en-US"/>
        </w:rPr>
      </w:pPr>
    </w:p>
    <w:p w14:paraId="76141F60" w14:textId="77777777" w:rsidR="00092A87"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Legislation and human resource matters</w:t>
      </w:r>
      <w:r w:rsidRPr="009B2576">
        <w:rPr>
          <w:rFonts w:ascii="Times New Roman" w:hAnsi="Times New Roman"/>
          <w:color w:val="auto"/>
          <w:sz w:val="24"/>
          <w:szCs w:val="24"/>
          <w:lang w:val="en-US"/>
        </w:rPr>
        <w:t xml:space="preserve">: The Department should engage the Departments of </w:t>
      </w:r>
      <w:proofErr w:type="spellStart"/>
      <w:r w:rsidRPr="009B2576">
        <w:rPr>
          <w:rFonts w:ascii="Times New Roman" w:hAnsi="Times New Roman"/>
          <w:color w:val="auto"/>
          <w:sz w:val="24"/>
          <w:szCs w:val="24"/>
          <w:lang w:val="en-US"/>
        </w:rPr>
        <w:t>Labour</w:t>
      </w:r>
      <w:proofErr w:type="spellEnd"/>
      <w:r w:rsidRPr="009B2576">
        <w:rPr>
          <w:rFonts w:ascii="Times New Roman" w:hAnsi="Times New Roman"/>
          <w:color w:val="auto"/>
          <w:sz w:val="24"/>
          <w:szCs w:val="24"/>
          <w:lang w:val="en-US"/>
        </w:rPr>
        <w:t xml:space="preserve"> and Employment and, Energy and Mineral Resources; to assist in the fast-tracking of the Compensation Legislation. </w:t>
      </w:r>
    </w:p>
    <w:p w14:paraId="7D049BA9" w14:textId="77777777" w:rsidR="00092A87" w:rsidRPr="009B2576" w:rsidRDefault="00092A87" w:rsidP="00490608">
      <w:pPr>
        <w:pStyle w:val="ListParagraph"/>
        <w:rPr>
          <w:rFonts w:ascii="Times New Roman" w:hAnsi="Times New Roman"/>
          <w:color w:val="auto"/>
          <w:sz w:val="24"/>
          <w:szCs w:val="24"/>
          <w:lang w:val="en-US"/>
        </w:rPr>
      </w:pPr>
    </w:p>
    <w:p w14:paraId="34D490EA" w14:textId="77777777" w:rsidR="004A7F9C" w:rsidRPr="009B2576" w:rsidRDefault="00092A87"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C</w:t>
      </w:r>
      <w:r w:rsidR="00074769" w:rsidRPr="009B2576">
        <w:rPr>
          <w:rFonts w:ascii="Times New Roman" w:hAnsi="Times New Roman"/>
          <w:i/>
          <w:color w:val="auto"/>
          <w:sz w:val="24"/>
          <w:szCs w:val="24"/>
          <w:lang w:val="en-US"/>
        </w:rPr>
        <w:t xml:space="preserve">ommunity </w:t>
      </w:r>
      <w:r w:rsidRPr="009B2576">
        <w:rPr>
          <w:rFonts w:ascii="Times New Roman" w:hAnsi="Times New Roman"/>
          <w:i/>
          <w:color w:val="auto"/>
          <w:sz w:val="24"/>
          <w:szCs w:val="24"/>
          <w:lang w:val="en-US"/>
        </w:rPr>
        <w:t>H</w:t>
      </w:r>
      <w:r w:rsidR="00074769" w:rsidRPr="009B2576">
        <w:rPr>
          <w:rFonts w:ascii="Times New Roman" w:hAnsi="Times New Roman"/>
          <w:i/>
          <w:color w:val="auto"/>
          <w:sz w:val="24"/>
          <w:szCs w:val="24"/>
          <w:lang w:val="en-US"/>
        </w:rPr>
        <w:t xml:space="preserve">ealth </w:t>
      </w:r>
      <w:r w:rsidRPr="009B2576">
        <w:rPr>
          <w:rFonts w:ascii="Times New Roman" w:hAnsi="Times New Roman"/>
          <w:i/>
          <w:color w:val="auto"/>
          <w:sz w:val="24"/>
          <w:szCs w:val="24"/>
          <w:lang w:val="en-US"/>
        </w:rPr>
        <w:t>W</w:t>
      </w:r>
      <w:r w:rsidR="00074769" w:rsidRPr="009B2576">
        <w:rPr>
          <w:rFonts w:ascii="Times New Roman" w:hAnsi="Times New Roman"/>
          <w:i/>
          <w:color w:val="auto"/>
          <w:sz w:val="24"/>
          <w:szCs w:val="24"/>
          <w:lang w:val="en-US"/>
        </w:rPr>
        <w:t>orkers</w:t>
      </w:r>
      <w:r w:rsidRPr="009B2576">
        <w:rPr>
          <w:rFonts w:ascii="Times New Roman" w:hAnsi="Times New Roman"/>
          <w:color w:val="auto"/>
          <w:sz w:val="24"/>
          <w:szCs w:val="24"/>
          <w:lang w:val="en-US"/>
        </w:rPr>
        <w:t>: T</w:t>
      </w:r>
      <w:r w:rsidR="00E67A9C" w:rsidRPr="009B2576">
        <w:rPr>
          <w:rFonts w:ascii="Times New Roman" w:hAnsi="Times New Roman"/>
          <w:color w:val="auto"/>
          <w:sz w:val="24"/>
          <w:szCs w:val="24"/>
          <w:lang w:val="en-US"/>
        </w:rPr>
        <w:t xml:space="preserve">he Department should expedite the implementation of the National Community Health Care Workers Policy to provide clarity on the management of CHWs. </w:t>
      </w:r>
    </w:p>
    <w:p w14:paraId="59C837D9" w14:textId="77777777" w:rsidR="004A7F9C" w:rsidRPr="009B2576" w:rsidRDefault="004A7F9C" w:rsidP="004A7F9C">
      <w:pPr>
        <w:pStyle w:val="ListParagraph"/>
        <w:rPr>
          <w:rFonts w:ascii="Times New Roman" w:hAnsi="Times New Roman"/>
          <w:color w:val="auto"/>
          <w:sz w:val="24"/>
          <w:szCs w:val="24"/>
          <w:lang w:val="en-US"/>
        </w:rPr>
      </w:pPr>
    </w:p>
    <w:p w14:paraId="71136DAD" w14:textId="77777777" w:rsidR="004A7F9C"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Health services for the LGBTIQ community</w:t>
      </w:r>
      <w:r w:rsidRPr="009B2576">
        <w:rPr>
          <w:rFonts w:ascii="Times New Roman" w:hAnsi="Times New Roman"/>
          <w:color w:val="auto"/>
          <w:sz w:val="24"/>
          <w:szCs w:val="24"/>
          <w:lang w:val="en-US"/>
        </w:rPr>
        <w:t>: The Department should take into account the specific heal</w:t>
      </w:r>
      <w:r w:rsidR="00873D98" w:rsidRPr="009B2576">
        <w:rPr>
          <w:rFonts w:ascii="Times New Roman" w:hAnsi="Times New Roman"/>
          <w:color w:val="auto"/>
          <w:sz w:val="24"/>
          <w:szCs w:val="24"/>
          <w:lang w:val="en-US"/>
        </w:rPr>
        <w:t xml:space="preserve">th needs of the LGBTIQ community. </w:t>
      </w:r>
      <w:r w:rsidRPr="009B2576">
        <w:rPr>
          <w:rFonts w:ascii="Times New Roman" w:hAnsi="Times New Roman"/>
          <w:color w:val="auto"/>
          <w:sz w:val="24"/>
          <w:szCs w:val="24"/>
          <w:lang w:val="en-US"/>
        </w:rPr>
        <w:t xml:space="preserve">Further, the Department should look into offering </w:t>
      </w:r>
      <w:r w:rsidR="00873D98" w:rsidRPr="009B2576">
        <w:rPr>
          <w:rFonts w:ascii="Times New Roman" w:hAnsi="Times New Roman"/>
          <w:color w:val="auto"/>
          <w:sz w:val="24"/>
          <w:szCs w:val="24"/>
          <w:lang w:val="en-US"/>
        </w:rPr>
        <w:t>gender-affirming</w:t>
      </w:r>
      <w:r w:rsidRPr="009B2576">
        <w:rPr>
          <w:rFonts w:ascii="Times New Roman" w:hAnsi="Times New Roman"/>
          <w:color w:val="auto"/>
          <w:sz w:val="24"/>
          <w:szCs w:val="24"/>
          <w:lang w:val="en-US"/>
        </w:rPr>
        <w:t xml:space="preserve"> treatment.  </w:t>
      </w:r>
    </w:p>
    <w:p w14:paraId="11636AA1" w14:textId="77777777" w:rsidR="004A7F9C" w:rsidRPr="009B2576" w:rsidRDefault="004A7F9C" w:rsidP="004A7F9C">
      <w:pPr>
        <w:pStyle w:val="ListParagraph"/>
        <w:rPr>
          <w:rFonts w:ascii="Times New Roman" w:hAnsi="Times New Roman"/>
          <w:color w:val="auto"/>
          <w:sz w:val="24"/>
          <w:szCs w:val="24"/>
          <w:lang w:val="en-US"/>
        </w:rPr>
      </w:pPr>
    </w:p>
    <w:p w14:paraId="2DFE61CE" w14:textId="77777777" w:rsidR="004A7F9C"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Implementation of the NHI</w:t>
      </w:r>
      <w:r w:rsidRPr="009B2576">
        <w:rPr>
          <w:rFonts w:ascii="Times New Roman" w:hAnsi="Times New Roman"/>
          <w:color w:val="auto"/>
          <w:sz w:val="24"/>
          <w:szCs w:val="24"/>
          <w:lang w:val="en-US"/>
        </w:rPr>
        <w:t xml:space="preserve">: The Department should expedite the </w:t>
      </w:r>
      <w:r w:rsidR="00694636" w:rsidRPr="009B2576">
        <w:rPr>
          <w:rFonts w:ascii="Times New Roman" w:hAnsi="Times New Roman"/>
          <w:color w:val="auto"/>
          <w:sz w:val="24"/>
          <w:szCs w:val="24"/>
          <w:lang w:val="en-US"/>
        </w:rPr>
        <w:t>impleme</w:t>
      </w:r>
      <w:r w:rsidR="00B65480" w:rsidRPr="009B2576">
        <w:rPr>
          <w:rFonts w:ascii="Times New Roman" w:hAnsi="Times New Roman"/>
          <w:color w:val="auto"/>
          <w:sz w:val="24"/>
          <w:szCs w:val="24"/>
          <w:lang w:val="en-US"/>
        </w:rPr>
        <w:t>ntation</w:t>
      </w:r>
      <w:r w:rsidR="00C71ACD" w:rsidRPr="009B2576">
        <w:rPr>
          <w:rFonts w:ascii="Times New Roman" w:hAnsi="Times New Roman"/>
          <w:color w:val="FF0000"/>
          <w:sz w:val="24"/>
          <w:szCs w:val="24"/>
          <w:lang w:val="en-US"/>
        </w:rPr>
        <w:t xml:space="preserve"> </w:t>
      </w:r>
      <w:r w:rsidRPr="009B2576">
        <w:rPr>
          <w:rFonts w:ascii="Times New Roman" w:hAnsi="Times New Roman"/>
          <w:color w:val="auto"/>
          <w:sz w:val="24"/>
          <w:szCs w:val="24"/>
          <w:lang w:val="en-US"/>
        </w:rPr>
        <w:t>the NHI as it will help to</w:t>
      </w:r>
      <w:r w:rsidR="00873D98" w:rsidRPr="009B2576">
        <w:rPr>
          <w:rFonts w:ascii="Times New Roman" w:hAnsi="Times New Roman"/>
          <w:color w:val="auto"/>
          <w:sz w:val="24"/>
          <w:szCs w:val="24"/>
          <w:lang w:val="en-US"/>
        </w:rPr>
        <w:t xml:space="preserve"> improve access to </w:t>
      </w:r>
      <w:r w:rsidR="00B65480" w:rsidRPr="009B2576">
        <w:rPr>
          <w:rFonts w:ascii="Times New Roman" w:hAnsi="Times New Roman"/>
          <w:color w:val="auto"/>
          <w:sz w:val="24"/>
          <w:szCs w:val="24"/>
          <w:lang w:val="en-US"/>
        </w:rPr>
        <w:t>universal health services</w:t>
      </w:r>
      <w:r w:rsidR="00873D98" w:rsidRPr="009B2576">
        <w:rPr>
          <w:rFonts w:ascii="Times New Roman" w:hAnsi="Times New Roman"/>
          <w:color w:val="auto"/>
          <w:sz w:val="24"/>
          <w:szCs w:val="24"/>
          <w:lang w:val="en-US"/>
        </w:rPr>
        <w:t xml:space="preserve">. </w:t>
      </w:r>
    </w:p>
    <w:p w14:paraId="12FAE1F9" w14:textId="77777777" w:rsidR="004A7F9C" w:rsidRPr="009B2576" w:rsidRDefault="004A7F9C" w:rsidP="004A7F9C">
      <w:pPr>
        <w:pStyle w:val="ListParagraph"/>
        <w:rPr>
          <w:rFonts w:ascii="Times New Roman" w:hAnsi="Times New Roman"/>
          <w:color w:val="auto"/>
          <w:sz w:val="24"/>
          <w:szCs w:val="24"/>
          <w:lang w:val="en-US"/>
        </w:rPr>
      </w:pPr>
    </w:p>
    <w:p w14:paraId="3DBBC188" w14:textId="77777777" w:rsidR="004A7F9C"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Sexual and reproductive health</w:t>
      </w:r>
      <w:r w:rsidRPr="009B2576">
        <w:rPr>
          <w:rFonts w:ascii="Times New Roman" w:hAnsi="Times New Roman"/>
          <w:color w:val="auto"/>
          <w:sz w:val="24"/>
          <w:szCs w:val="24"/>
          <w:lang w:val="en-US"/>
        </w:rPr>
        <w:t xml:space="preserve">: The Department should strengthen its interventions on sexual and reproductive health, whilst taking into account </w:t>
      </w:r>
      <w:r w:rsidRPr="009B2576">
        <w:rPr>
          <w:rFonts w:ascii="Times New Roman" w:hAnsi="Times New Roman"/>
          <w:color w:val="auto"/>
          <w:sz w:val="24"/>
          <w:szCs w:val="24"/>
          <w:lang w:val="en-US"/>
        </w:rPr>
        <w:lastRenderedPageBreak/>
        <w:t>the nature of transactional relationships. Further, the Department should promote consistent condom use, and promote condoms as a dual</w:t>
      </w:r>
      <w:r w:rsidR="00074769" w:rsidRPr="009B2576">
        <w:rPr>
          <w:rFonts w:ascii="Times New Roman" w:hAnsi="Times New Roman"/>
          <w:color w:val="auto"/>
          <w:sz w:val="24"/>
          <w:szCs w:val="24"/>
          <w:lang w:val="en-US"/>
        </w:rPr>
        <w:t xml:space="preserve"> protection</w:t>
      </w:r>
      <w:r w:rsidRPr="009B2576">
        <w:rPr>
          <w:rFonts w:ascii="Times New Roman" w:hAnsi="Times New Roman"/>
          <w:color w:val="auto"/>
          <w:sz w:val="24"/>
          <w:szCs w:val="24"/>
          <w:lang w:val="en-US"/>
        </w:rPr>
        <w:t xml:space="preserve"> method.</w:t>
      </w:r>
    </w:p>
    <w:p w14:paraId="66FC6176" w14:textId="77777777" w:rsidR="004A7F9C" w:rsidRPr="009B2576" w:rsidRDefault="004A7F9C" w:rsidP="004A7F9C">
      <w:pPr>
        <w:pStyle w:val="ListParagraph"/>
        <w:rPr>
          <w:rFonts w:ascii="Times New Roman" w:hAnsi="Times New Roman"/>
          <w:color w:val="auto"/>
          <w:sz w:val="24"/>
          <w:szCs w:val="24"/>
          <w:lang w:val="en-US"/>
        </w:rPr>
      </w:pPr>
    </w:p>
    <w:p w14:paraId="7B33CAA6" w14:textId="77777777" w:rsidR="0016493D" w:rsidRPr="009B2576" w:rsidRDefault="004E7E20" w:rsidP="00490608">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E</w:t>
      </w:r>
      <w:r w:rsidR="003C5327" w:rsidRPr="009B2576">
        <w:rPr>
          <w:rFonts w:ascii="Times New Roman" w:hAnsi="Times New Roman"/>
          <w:i/>
          <w:color w:val="auto"/>
          <w:sz w:val="24"/>
          <w:szCs w:val="24"/>
          <w:lang w:val="en-US"/>
        </w:rPr>
        <w:t>-governance on health</w:t>
      </w:r>
      <w:r w:rsidR="00E67A9C" w:rsidRPr="009B2576">
        <w:rPr>
          <w:rFonts w:ascii="Times New Roman" w:hAnsi="Times New Roman"/>
          <w:color w:val="auto"/>
          <w:sz w:val="24"/>
          <w:szCs w:val="24"/>
          <w:lang w:val="en-US"/>
        </w:rPr>
        <w:t>: In line with the Fourth Industrial Revolutio</w:t>
      </w:r>
      <w:r w:rsidR="00226A90" w:rsidRPr="009B2576">
        <w:rPr>
          <w:rFonts w:ascii="Times New Roman" w:hAnsi="Times New Roman"/>
          <w:color w:val="auto"/>
          <w:sz w:val="24"/>
          <w:szCs w:val="24"/>
          <w:lang w:val="en-US"/>
        </w:rPr>
        <w:t xml:space="preserve">n, the Department should </w:t>
      </w:r>
      <w:r w:rsidR="003C3B8E" w:rsidRPr="009B2576">
        <w:rPr>
          <w:rFonts w:ascii="Times New Roman" w:hAnsi="Times New Roman"/>
          <w:color w:val="auto"/>
          <w:sz w:val="24"/>
          <w:szCs w:val="24"/>
          <w:lang w:val="en-US"/>
        </w:rPr>
        <w:t xml:space="preserve">have </w:t>
      </w:r>
      <w:r w:rsidR="001C29F0" w:rsidRPr="009B2576">
        <w:rPr>
          <w:rFonts w:ascii="Times New Roman" w:hAnsi="Times New Roman"/>
          <w:color w:val="auto"/>
          <w:sz w:val="24"/>
          <w:szCs w:val="24"/>
          <w:lang w:val="en-US"/>
        </w:rPr>
        <w:t xml:space="preserve">an </w:t>
      </w:r>
      <w:r w:rsidR="003C3B8E" w:rsidRPr="009B2576">
        <w:rPr>
          <w:rFonts w:ascii="Times New Roman" w:hAnsi="Times New Roman"/>
          <w:color w:val="auto"/>
          <w:sz w:val="24"/>
          <w:szCs w:val="24"/>
          <w:lang w:val="en-US"/>
        </w:rPr>
        <w:t>u</w:t>
      </w:r>
      <w:r w:rsidR="0016493D" w:rsidRPr="009B2576">
        <w:rPr>
          <w:rFonts w:ascii="Times New Roman" w:hAnsi="Times New Roman"/>
          <w:color w:val="auto"/>
          <w:sz w:val="24"/>
          <w:szCs w:val="24"/>
          <w:lang w:val="en-US"/>
        </w:rPr>
        <w:t>rgent inter-ministerial engagement with the Minister of Communicatio</w:t>
      </w:r>
      <w:r w:rsidRPr="009B2576">
        <w:rPr>
          <w:rFonts w:ascii="Times New Roman" w:hAnsi="Times New Roman"/>
          <w:color w:val="auto"/>
          <w:sz w:val="24"/>
          <w:szCs w:val="24"/>
          <w:lang w:val="en-US"/>
        </w:rPr>
        <w:t>ns to secure telecommunications/</w:t>
      </w:r>
      <w:r w:rsidR="0016493D" w:rsidRPr="009B2576">
        <w:rPr>
          <w:rFonts w:ascii="Times New Roman" w:hAnsi="Times New Roman"/>
          <w:color w:val="auto"/>
          <w:sz w:val="24"/>
          <w:szCs w:val="24"/>
          <w:lang w:val="en-US"/>
        </w:rPr>
        <w:t xml:space="preserve">dedicated spectrum for e-governance </w:t>
      </w:r>
      <w:r w:rsidR="00656990" w:rsidRPr="009B2576">
        <w:rPr>
          <w:rFonts w:ascii="Times New Roman" w:hAnsi="Times New Roman"/>
          <w:color w:val="auto"/>
          <w:sz w:val="24"/>
          <w:szCs w:val="24"/>
          <w:lang w:val="en-US"/>
        </w:rPr>
        <w:t xml:space="preserve">on the health care sector. This will enable applications of face recognition technology </w:t>
      </w:r>
      <w:r w:rsidR="00456412" w:rsidRPr="009B2576">
        <w:rPr>
          <w:rFonts w:ascii="Times New Roman" w:hAnsi="Times New Roman"/>
          <w:color w:val="auto"/>
          <w:sz w:val="24"/>
          <w:szCs w:val="24"/>
          <w:lang w:val="en-US"/>
        </w:rPr>
        <w:t>scan platform</w:t>
      </w:r>
      <w:r w:rsidR="000045C0" w:rsidRPr="009B2576">
        <w:rPr>
          <w:rFonts w:ascii="Times New Roman" w:hAnsi="Times New Roman"/>
          <w:color w:val="auto"/>
          <w:sz w:val="24"/>
          <w:szCs w:val="24"/>
          <w:lang w:val="en-US"/>
        </w:rPr>
        <w:t>s</w:t>
      </w:r>
      <w:r w:rsidR="00456412" w:rsidRPr="009B2576">
        <w:rPr>
          <w:rFonts w:ascii="Times New Roman" w:hAnsi="Times New Roman"/>
          <w:color w:val="auto"/>
          <w:sz w:val="24"/>
          <w:szCs w:val="24"/>
          <w:lang w:val="en-US"/>
        </w:rPr>
        <w:t xml:space="preserve"> towards smart</w:t>
      </w:r>
      <w:r w:rsidR="003C3B8E" w:rsidRPr="009B2576">
        <w:rPr>
          <w:rFonts w:ascii="Times New Roman" w:hAnsi="Times New Roman"/>
          <w:color w:val="auto"/>
          <w:sz w:val="24"/>
          <w:szCs w:val="24"/>
          <w:lang w:val="en-US"/>
        </w:rPr>
        <w:t>,</w:t>
      </w:r>
      <w:r w:rsidR="00456412" w:rsidRPr="009B2576">
        <w:rPr>
          <w:rFonts w:ascii="Times New Roman" w:hAnsi="Times New Roman"/>
          <w:color w:val="auto"/>
          <w:sz w:val="24"/>
          <w:szCs w:val="24"/>
          <w:lang w:val="en-US"/>
        </w:rPr>
        <w:t xml:space="preserve"> </w:t>
      </w:r>
      <w:r w:rsidR="003C3B8E" w:rsidRPr="009B2576">
        <w:rPr>
          <w:rFonts w:ascii="Times New Roman" w:hAnsi="Times New Roman"/>
          <w:color w:val="auto"/>
          <w:sz w:val="24"/>
          <w:szCs w:val="24"/>
          <w:lang w:val="en-US"/>
        </w:rPr>
        <w:t xml:space="preserve">safe and secure </w:t>
      </w:r>
      <w:r w:rsidR="00456412" w:rsidRPr="009B2576">
        <w:rPr>
          <w:rFonts w:ascii="Times New Roman" w:hAnsi="Times New Roman"/>
          <w:color w:val="auto"/>
          <w:sz w:val="24"/>
          <w:szCs w:val="24"/>
          <w:lang w:val="en-US"/>
        </w:rPr>
        <w:t>health facilities</w:t>
      </w:r>
      <w:r w:rsidR="00DB2628" w:rsidRPr="009B2576">
        <w:rPr>
          <w:rFonts w:ascii="Times New Roman" w:hAnsi="Times New Roman"/>
          <w:color w:val="auto"/>
          <w:sz w:val="24"/>
          <w:szCs w:val="24"/>
          <w:lang w:val="en-US"/>
        </w:rPr>
        <w:t>;</w:t>
      </w:r>
      <w:r w:rsidR="003C3B8E" w:rsidRPr="009B2576">
        <w:rPr>
          <w:rFonts w:ascii="Times New Roman" w:hAnsi="Times New Roman"/>
          <w:color w:val="auto"/>
          <w:sz w:val="24"/>
          <w:szCs w:val="24"/>
          <w:lang w:val="en-US"/>
        </w:rPr>
        <w:t xml:space="preserve"> for patients and health care workers</w:t>
      </w:r>
      <w:r w:rsidR="00456412" w:rsidRPr="009B2576">
        <w:rPr>
          <w:rFonts w:ascii="Times New Roman" w:hAnsi="Times New Roman"/>
          <w:color w:val="auto"/>
          <w:sz w:val="24"/>
          <w:szCs w:val="24"/>
          <w:lang w:val="en-US"/>
        </w:rPr>
        <w:t>.</w:t>
      </w:r>
      <w:r w:rsidR="00656990" w:rsidRPr="009B2576">
        <w:rPr>
          <w:rFonts w:ascii="Times New Roman" w:hAnsi="Times New Roman"/>
          <w:color w:val="auto"/>
          <w:sz w:val="24"/>
          <w:szCs w:val="24"/>
          <w:lang w:val="en-US"/>
        </w:rPr>
        <w:t xml:space="preserve"> </w:t>
      </w:r>
      <w:r w:rsidR="000045C0" w:rsidRPr="009B2576">
        <w:rPr>
          <w:rFonts w:ascii="Times New Roman" w:hAnsi="Times New Roman"/>
          <w:color w:val="auto"/>
          <w:sz w:val="24"/>
          <w:szCs w:val="24"/>
          <w:lang w:val="en-US"/>
        </w:rPr>
        <w:t xml:space="preserve">Further, this will reduce long queues and pharmaceutical dispensing costs. </w:t>
      </w:r>
    </w:p>
    <w:p w14:paraId="0CF239E5" w14:textId="77777777" w:rsidR="004A7F9C" w:rsidRPr="009B2576" w:rsidRDefault="004A7F9C" w:rsidP="004A7F9C">
      <w:pPr>
        <w:pStyle w:val="ListParagraph"/>
        <w:rPr>
          <w:rFonts w:ascii="Times New Roman" w:hAnsi="Times New Roman"/>
          <w:color w:val="auto"/>
          <w:sz w:val="24"/>
          <w:szCs w:val="24"/>
          <w:lang w:val="en-US"/>
        </w:rPr>
      </w:pPr>
    </w:p>
    <w:p w14:paraId="43A3B5C5" w14:textId="77777777" w:rsidR="00FB27AA" w:rsidRPr="009B2576" w:rsidRDefault="00E67A9C"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Changing the quality of health care in the public sector</w:t>
      </w:r>
      <w:r w:rsidRPr="009B2576">
        <w:rPr>
          <w:rFonts w:ascii="Times New Roman" w:hAnsi="Times New Roman"/>
          <w:color w:val="auto"/>
          <w:sz w:val="24"/>
          <w:szCs w:val="24"/>
          <w:lang w:val="en-US"/>
        </w:rPr>
        <w:t xml:space="preserve">: The Department should continue to work towards improving the quality of health care in the public sector. </w:t>
      </w:r>
    </w:p>
    <w:p w14:paraId="7A812D84" w14:textId="77777777" w:rsidR="00FB27AA" w:rsidRPr="009B2576" w:rsidRDefault="00FB27AA" w:rsidP="00490608">
      <w:pPr>
        <w:pStyle w:val="ListParagraph"/>
        <w:rPr>
          <w:rFonts w:ascii="Times New Roman" w:hAnsi="Times New Roman"/>
          <w:color w:val="auto"/>
          <w:sz w:val="24"/>
          <w:szCs w:val="24"/>
          <w:lang w:val="en-US"/>
        </w:rPr>
      </w:pPr>
    </w:p>
    <w:p w14:paraId="48BC10D2" w14:textId="77777777" w:rsidR="00477E22" w:rsidRPr="009B2576" w:rsidRDefault="00AB3F56"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State-owned pharmaceutical company</w:t>
      </w:r>
      <w:r w:rsidR="00973562" w:rsidRPr="009B2576">
        <w:rPr>
          <w:rFonts w:ascii="Times New Roman" w:hAnsi="Times New Roman"/>
          <w:i/>
          <w:color w:val="auto"/>
          <w:sz w:val="24"/>
          <w:szCs w:val="24"/>
          <w:lang w:val="en-US"/>
        </w:rPr>
        <w:t>:</w:t>
      </w:r>
      <w:r w:rsidR="00973562" w:rsidRPr="009B2576">
        <w:rPr>
          <w:rFonts w:ascii="Times New Roman" w:hAnsi="Times New Roman"/>
          <w:color w:val="auto"/>
          <w:sz w:val="24"/>
          <w:szCs w:val="24"/>
          <w:lang w:val="en-US"/>
        </w:rPr>
        <w:t xml:space="preserve"> </w:t>
      </w:r>
      <w:r w:rsidR="00E67A9C" w:rsidRPr="009B2576">
        <w:rPr>
          <w:rFonts w:ascii="Times New Roman" w:hAnsi="Times New Roman"/>
          <w:color w:val="auto"/>
          <w:sz w:val="24"/>
          <w:szCs w:val="24"/>
          <w:lang w:val="en-US"/>
        </w:rPr>
        <w:t xml:space="preserve">The Department </w:t>
      </w:r>
      <w:r w:rsidR="00477E22" w:rsidRPr="009B2576">
        <w:rPr>
          <w:rFonts w:ascii="Times New Roman" w:hAnsi="Times New Roman"/>
          <w:color w:val="auto"/>
          <w:sz w:val="24"/>
          <w:szCs w:val="24"/>
          <w:lang w:val="en-US"/>
        </w:rPr>
        <w:t>of Health should fast track the establishment of</w:t>
      </w:r>
      <w:r w:rsidR="00E67A9C" w:rsidRPr="009B2576">
        <w:rPr>
          <w:rFonts w:ascii="Times New Roman" w:hAnsi="Times New Roman"/>
          <w:color w:val="auto"/>
          <w:sz w:val="24"/>
          <w:szCs w:val="24"/>
          <w:lang w:val="en-US"/>
        </w:rPr>
        <w:t xml:space="preserve"> a </w:t>
      </w:r>
      <w:r w:rsidR="00385741" w:rsidRPr="009B2576">
        <w:rPr>
          <w:rFonts w:ascii="Times New Roman" w:hAnsi="Times New Roman"/>
          <w:color w:val="auto"/>
          <w:sz w:val="24"/>
          <w:szCs w:val="24"/>
          <w:lang w:val="en-US"/>
        </w:rPr>
        <w:t xml:space="preserve">state-owned </w:t>
      </w:r>
      <w:r w:rsidR="00E67A9C" w:rsidRPr="009B2576">
        <w:rPr>
          <w:rFonts w:ascii="Times New Roman" w:hAnsi="Times New Roman"/>
          <w:color w:val="auto"/>
          <w:sz w:val="24"/>
          <w:szCs w:val="24"/>
          <w:lang w:val="en-US"/>
        </w:rPr>
        <w:t>pharmaceutical company to ensure medical availability and to curb the costs thereof.</w:t>
      </w:r>
    </w:p>
    <w:p w14:paraId="71DE2978" w14:textId="77777777" w:rsidR="00477E22" w:rsidRPr="009B2576" w:rsidRDefault="00477E22" w:rsidP="00477E22">
      <w:pPr>
        <w:pStyle w:val="ListParagraph"/>
        <w:rPr>
          <w:rFonts w:ascii="Times New Roman" w:hAnsi="Times New Roman"/>
          <w:color w:val="auto"/>
          <w:sz w:val="24"/>
          <w:szCs w:val="24"/>
          <w:lang w:val="en-US"/>
        </w:rPr>
      </w:pPr>
    </w:p>
    <w:p w14:paraId="72E9D0FC" w14:textId="77777777" w:rsidR="00477E22" w:rsidRPr="009B2576" w:rsidRDefault="00992876"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Intergovernmental Relations</w:t>
      </w:r>
      <w:r w:rsidRPr="009B2576">
        <w:rPr>
          <w:rFonts w:ascii="Times New Roman" w:hAnsi="Times New Roman"/>
          <w:color w:val="auto"/>
          <w:sz w:val="24"/>
          <w:szCs w:val="24"/>
          <w:lang w:val="en-US"/>
        </w:rPr>
        <w:t xml:space="preserve">: </w:t>
      </w:r>
      <w:r w:rsidR="00477E22" w:rsidRPr="009B2576">
        <w:rPr>
          <w:rFonts w:ascii="Times New Roman" w:hAnsi="Times New Roman"/>
          <w:color w:val="auto"/>
          <w:sz w:val="24"/>
          <w:szCs w:val="24"/>
          <w:lang w:val="en-US"/>
        </w:rPr>
        <w:t>The</w:t>
      </w:r>
      <w:r w:rsidR="00E67A9C" w:rsidRPr="009B2576">
        <w:rPr>
          <w:rFonts w:ascii="Times New Roman" w:hAnsi="Times New Roman"/>
          <w:color w:val="auto"/>
          <w:sz w:val="24"/>
          <w:szCs w:val="24"/>
          <w:lang w:val="en-US"/>
        </w:rPr>
        <w:t xml:space="preserve"> Department should engage with the Committee and relevant stakeholders on the role that Municipalities can pl</w:t>
      </w:r>
      <w:r w:rsidR="00477E22" w:rsidRPr="009B2576">
        <w:rPr>
          <w:rFonts w:ascii="Times New Roman" w:hAnsi="Times New Roman"/>
          <w:color w:val="auto"/>
          <w:sz w:val="24"/>
          <w:szCs w:val="24"/>
          <w:lang w:val="en-US"/>
        </w:rPr>
        <w:t>ay in the public health sector.</w:t>
      </w:r>
    </w:p>
    <w:p w14:paraId="0F033F13" w14:textId="77777777" w:rsidR="00477E22" w:rsidRPr="009B2576" w:rsidRDefault="00477E22" w:rsidP="00477E22">
      <w:pPr>
        <w:pStyle w:val="ListParagraph"/>
        <w:rPr>
          <w:rFonts w:ascii="Times New Roman" w:hAnsi="Times New Roman"/>
          <w:color w:val="auto"/>
          <w:sz w:val="24"/>
          <w:szCs w:val="24"/>
          <w:lang w:val="en-US"/>
        </w:rPr>
      </w:pPr>
    </w:p>
    <w:p w14:paraId="0A976232" w14:textId="77777777" w:rsidR="00E67A9C" w:rsidRPr="009B2576" w:rsidRDefault="00973562" w:rsidP="004A7F9C">
      <w:pPr>
        <w:pStyle w:val="ListParagraph"/>
        <w:numPr>
          <w:ilvl w:val="0"/>
          <w:numId w:val="21"/>
        </w:numPr>
        <w:spacing w:line="360" w:lineRule="auto"/>
        <w:jc w:val="both"/>
        <w:rPr>
          <w:rFonts w:ascii="Times New Roman" w:hAnsi="Times New Roman"/>
          <w:color w:val="auto"/>
          <w:sz w:val="24"/>
          <w:szCs w:val="24"/>
          <w:lang w:val="en-US"/>
        </w:rPr>
      </w:pPr>
      <w:r w:rsidRPr="009B2576">
        <w:rPr>
          <w:rFonts w:ascii="Times New Roman" w:hAnsi="Times New Roman"/>
          <w:i/>
          <w:color w:val="auto"/>
          <w:sz w:val="24"/>
          <w:szCs w:val="24"/>
          <w:lang w:val="en-US"/>
        </w:rPr>
        <w:t>Human Resources for Health</w:t>
      </w:r>
      <w:r w:rsidRPr="009B2576">
        <w:rPr>
          <w:rFonts w:ascii="Times New Roman" w:hAnsi="Times New Roman"/>
          <w:color w:val="auto"/>
          <w:sz w:val="24"/>
          <w:szCs w:val="24"/>
          <w:lang w:val="en-US"/>
        </w:rPr>
        <w:t xml:space="preserve">: </w:t>
      </w:r>
      <w:r w:rsidR="00E67A9C" w:rsidRPr="009B2576">
        <w:rPr>
          <w:rFonts w:ascii="Times New Roman" w:hAnsi="Times New Roman"/>
          <w:color w:val="auto"/>
          <w:sz w:val="24"/>
          <w:szCs w:val="24"/>
          <w:lang w:val="en-US"/>
        </w:rPr>
        <w:t>The Department should work closely with the Department of Higher Education and Training to facilitate</w:t>
      </w:r>
      <w:r w:rsidR="00477E22" w:rsidRPr="009B2576">
        <w:rPr>
          <w:rFonts w:ascii="Times New Roman" w:hAnsi="Times New Roman"/>
          <w:color w:val="auto"/>
          <w:sz w:val="24"/>
          <w:szCs w:val="24"/>
          <w:lang w:val="en-US"/>
        </w:rPr>
        <w:t xml:space="preserve"> the training of</w:t>
      </w:r>
      <w:r w:rsidR="00E67A9C" w:rsidRPr="009B2576">
        <w:rPr>
          <w:rFonts w:ascii="Times New Roman" w:hAnsi="Times New Roman"/>
          <w:color w:val="auto"/>
          <w:sz w:val="24"/>
          <w:szCs w:val="24"/>
          <w:lang w:val="en-US"/>
        </w:rPr>
        <w:t xml:space="preserve"> nurses </w:t>
      </w:r>
      <w:r w:rsidR="00477E22" w:rsidRPr="009B2576">
        <w:rPr>
          <w:rFonts w:ascii="Times New Roman" w:hAnsi="Times New Roman"/>
          <w:color w:val="auto"/>
          <w:sz w:val="24"/>
          <w:szCs w:val="24"/>
          <w:lang w:val="en-US"/>
        </w:rPr>
        <w:t>as they are the c</w:t>
      </w:r>
      <w:r w:rsidR="00E67A9C" w:rsidRPr="009B2576">
        <w:rPr>
          <w:rFonts w:ascii="Times New Roman" w:hAnsi="Times New Roman"/>
          <w:color w:val="auto"/>
          <w:sz w:val="24"/>
          <w:szCs w:val="24"/>
          <w:lang w:val="en-US"/>
        </w:rPr>
        <w:t xml:space="preserve">ornerstone of health. </w:t>
      </w:r>
      <w:r w:rsidR="00D60178" w:rsidRPr="009B2576">
        <w:rPr>
          <w:rFonts w:ascii="Times New Roman" w:hAnsi="Times New Roman"/>
          <w:color w:val="auto"/>
          <w:sz w:val="24"/>
          <w:szCs w:val="24"/>
          <w:lang w:val="en-US"/>
        </w:rPr>
        <w:t xml:space="preserve">In addition, the Department should strengthen </w:t>
      </w:r>
      <w:r w:rsidR="001446E9" w:rsidRPr="009B2576">
        <w:rPr>
          <w:rFonts w:ascii="Times New Roman" w:hAnsi="Times New Roman"/>
          <w:color w:val="auto"/>
          <w:sz w:val="24"/>
          <w:szCs w:val="24"/>
          <w:lang w:val="en-US"/>
        </w:rPr>
        <w:t xml:space="preserve">its technical administration capacity to ensure the realization </w:t>
      </w:r>
      <w:r w:rsidR="00B27814" w:rsidRPr="009B2576">
        <w:rPr>
          <w:rFonts w:ascii="Times New Roman" w:hAnsi="Times New Roman"/>
          <w:color w:val="auto"/>
          <w:sz w:val="24"/>
          <w:szCs w:val="24"/>
          <w:lang w:val="en-US"/>
        </w:rPr>
        <w:t xml:space="preserve">of their mandate. </w:t>
      </w:r>
    </w:p>
    <w:p w14:paraId="6C9EC4AB" w14:textId="77777777" w:rsidR="00477E22" w:rsidRPr="009B2576" w:rsidRDefault="00477E22" w:rsidP="00477E22">
      <w:pPr>
        <w:spacing w:line="360" w:lineRule="auto"/>
        <w:jc w:val="both"/>
        <w:rPr>
          <w:rFonts w:ascii="Times New Roman" w:hAnsi="Times New Roman"/>
          <w:color w:val="auto"/>
          <w:sz w:val="24"/>
          <w:szCs w:val="24"/>
          <w:lang w:val="en-US"/>
        </w:rPr>
      </w:pPr>
    </w:p>
    <w:p w14:paraId="21EBD048" w14:textId="77777777" w:rsidR="00477E22" w:rsidRPr="009B2576" w:rsidRDefault="00477E22" w:rsidP="00477E22">
      <w:p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The Committee welcomes the regulation of Traditional Practitioners and the</w:t>
      </w:r>
      <w:r w:rsidR="0002610D" w:rsidRPr="009B2576">
        <w:rPr>
          <w:rFonts w:ascii="Times New Roman" w:hAnsi="Times New Roman"/>
          <w:color w:val="auto"/>
          <w:sz w:val="24"/>
          <w:szCs w:val="24"/>
          <w:lang w:val="en-US"/>
        </w:rPr>
        <w:t xml:space="preserve"> proposed introduction</w:t>
      </w:r>
      <w:r w:rsidRPr="009B2576">
        <w:rPr>
          <w:rFonts w:ascii="Times New Roman" w:hAnsi="Times New Roman"/>
          <w:color w:val="auto"/>
          <w:sz w:val="24"/>
          <w:szCs w:val="24"/>
          <w:lang w:val="en-US"/>
        </w:rPr>
        <w:t xml:space="preserve"> of the</w:t>
      </w:r>
      <w:r w:rsidR="0002610D" w:rsidRPr="009B2576">
        <w:rPr>
          <w:rFonts w:ascii="Times New Roman" w:hAnsi="Times New Roman"/>
          <w:color w:val="auto"/>
          <w:sz w:val="24"/>
          <w:szCs w:val="24"/>
          <w:lang w:val="en-US"/>
        </w:rPr>
        <w:t xml:space="preserve"> </w:t>
      </w:r>
      <w:r w:rsidRPr="009B2576">
        <w:rPr>
          <w:rFonts w:ascii="Times New Roman" w:hAnsi="Times New Roman"/>
          <w:color w:val="auto"/>
          <w:sz w:val="24"/>
          <w:szCs w:val="24"/>
          <w:lang w:val="en-US"/>
        </w:rPr>
        <w:t>Traditional Health Practitioners Amendment Bill.</w:t>
      </w:r>
    </w:p>
    <w:p w14:paraId="6EA20CE1" w14:textId="77777777" w:rsidR="00E67A9C" w:rsidRPr="009B2576" w:rsidRDefault="00E67A9C" w:rsidP="00E67A9C">
      <w:pPr>
        <w:pStyle w:val="ListParagraph"/>
        <w:spacing w:line="360" w:lineRule="auto"/>
        <w:ind w:left="502"/>
        <w:jc w:val="both"/>
        <w:rPr>
          <w:rFonts w:ascii="Times New Roman" w:hAnsi="Times New Roman"/>
          <w:color w:val="auto"/>
          <w:sz w:val="24"/>
          <w:szCs w:val="24"/>
          <w:lang w:val="en-US"/>
        </w:rPr>
      </w:pPr>
    </w:p>
    <w:p w14:paraId="59D512D1" w14:textId="77777777" w:rsidR="00E67A9C" w:rsidRPr="009B2576" w:rsidRDefault="00E67A9C" w:rsidP="00477E22">
      <w:pPr>
        <w:spacing w:line="360" w:lineRule="auto"/>
        <w:jc w:val="both"/>
        <w:rPr>
          <w:rFonts w:ascii="Times New Roman" w:hAnsi="Times New Roman"/>
          <w:color w:val="auto"/>
          <w:sz w:val="24"/>
          <w:szCs w:val="24"/>
          <w:lang w:val="en-US"/>
        </w:rPr>
      </w:pPr>
      <w:r w:rsidRPr="009B2576">
        <w:rPr>
          <w:rFonts w:ascii="Times New Roman" w:hAnsi="Times New Roman"/>
          <w:color w:val="auto"/>
          <w:sz w:val="24"/>
          <w:szCs w:val="24"/>
          <w:lang w:val="en-US"/>
        </w:rPr>
        <w:t>Unless otherwise indicated, the Department should respond to the recommendations in three months from the day the report is adopted by the House.</w:t>
      </w:r>
    </w:p>
    <w:p w14:paraId="5E3FB829" w14:textId="77777777" w:rsidR="00B9064D" w:rsidRPr="009B2576" w:rsidRDefault="00B9064D" w:rsidP="00B9064D">
      <w:pPr>
        <w:pStyle w:val="ListParagraph"/>
        <w:spacing w:line="360" w:lineRule="auto"/>
        <w:ind w:left="502"/>
        <w:jc w:val="both"/>
        <w:rPr>
          <w:rFonts w:ascii="Times New Roman" w:hAnsi="Times New Roman"/>
          <w:b/>
          <w:color w:val="auto"/>
          <w:sz w:val="24"/>
          <w:szCs w:val="24"/>
          <w:lang w:val="en-US"/>
        </w:rPr>
      </w:pPr>
    </w:p>
    <w:p w14:paraId="4D88EDBC" w14:textId="77777777" w:rsidR="00AF547A" w:rsidRPr="009B2576" w:rsidRDefault="00AF547A" w:rsidP="00941E30">
      <w:pPr>
        <w:jc w:val="both"/>
        <w:rPr>
          <w:rFonts w:ascii="Times New Roman" w:hAnsi="Times New Roman"/>
          <w:b/>
          <w:color w:val="auto"/>
          <w:sz w:val="24"/>
          <w:szCs w:val="24"/>
          <w:lang w:val="en-ZA"/>
        </w:rPr>
      </w:pPr>
    </w:p>
    <w:p w14:paraId="19153445" w14:textId="77777777" w:rsidR="00AF547A" w:rsidRPr="009B2576" w:rsidRDefault="00AF547A" w:rsidP="00941E30">
      <w:pPr>
        <w:jc w:val="both"/>
        <w:rPr>
          <w:rFonts w:ascii="Times New Roman" w:hAnsi="Times New Roman"/>
          <w:color w:val="auto"/>
          <w:sz w:val="24"/>
          <w:szCs w:val="24"/>
          <w:lang w:val="en-US"/>
        </w:rPr>
      </w:pPr>
      <w:r w:rsidRPr="009B2576">
        <w:rPr>
          <w:rFonts w:ascii="Times New Roman" w:hAnsi="Times New Roman"/>
          <w:b/>
          <w:color w:val="auto"/>
          <w:sz w:val="24"/>
          <w:szCs w:val="24"/>
          <w:lang w:val="en-ZA"/>
        </w:rPr>
        <w:t>Report to be considered</w:t>
      </w:r>
      <w:r w:rsidR="00B44EA4" w:rsidRPr="009B2576">
        <w:rPr>
          <w:rFonts w:ascii="Times New Roman" w:hAnsi="Times New Roman"/>
          <w:b/>
          <w:color w:val="auto"/>
          <w:sz w:val="24"/>
          <w:szCs w:val="24"/>
          <w:lang w:val="en-ZA"/>
        </w:rPr>
        <w:t>.</w:t>
      </w:r>
      <w:r w:rsidRPr="009B2576">
        <w:rPr>
          <w:rFonts w:ascii="Times New Roman" w:hAnsi="Times New Roman"/>
          <w:b/>
          <w:color w:val="auto"/>
          <w:sz w:val="24"/>
          <w:szCs w:val="24"/>
          <w:lang w:val="en-ZA"/>
        </w:rPr>
        <w:t xml:space="preserve">   </w:t>
      </w:r>
    </w:p>
    <w:p w14:paraId="5D82EEEA" w14:textId="77777777" w:rsidR="009F33B2" w:rsidRPr="009B2576" w:rsidRDefault="009F33B2" w:rsidP="00941E30">
      <w:pPr>
        <w:jc w:val="both"/>
        <w:rPr>
          <w:rFonts w:ascii="Times New Roman" w:hAnsi="Times New Roman"/>
          <w:sz w:val="24"/>
          <w:szCs w:val="24"/>
          <w:lang w:val="en-US"/>
        </w:rPr>
      </w:pPr>
    </w:p>
    <w:sectPr w:rsidR="009F33B2" w:rsidRPr="009B2576" w:rsidSect="00B43B26">
      <w:footerReference w:type="even" r:id="rId16"/>
      <w:footerReference w:type="default" r:id="rId17"/>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0B529" w14:textId="77777777" w:rsidR="00670B3D" w:rsidRDefault="00670B3D">
      <w:r>
        <w:separator/>
      </w:r>
    </w:p>
  </w:endnote>
  <w:endnote w:type="continuationSeparator" w:id="0">
    <w:p w14:paraId="65C88848" w14:textId="77777777" w:rsidR="00670B3D" w:rsidRDefault="0067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9CA1" w14:textId="77777777" w:rsidR="004B6715" w:rsidRDefault="004B6715"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7BB02" w14:textId="77777777" w:rsidR="004B6715" w:rsidRDefault="004B6715" w:rsidP="008B1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52A7" w14:textId="2D8B82FC" w:rsidR="004B6715" w:rsidRDefault="004B6715"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3C1">
      <w:rPr>
        <w:rStyle w:val="PageNumber"/>
        <w:noProof/>
      </w:rPr>
      <w:t>20</w:t>
    </w:r>
    <w:r>
      <w:rPr>
        <w:rStyle w:val="PageNumber"/>
      </w:rPr>
      <w:fldChar w:fldCharType="end"/>
    </w:r>
  </w:p>
  <w:p w14:paraId="5FE79347" w14:textId="77777777" w:rsidR="004B6715" w:rsidRDefault="004B6715" w:rsidP="008B1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FA9E6" w14:textId="77777777" w:rsidR="00670B3D" w:rsidRDefault="00670B3D">
      <w:r>
        <w:separator/>
      </w:r>
    </w:p>
  </w:footnote>
  <w:footnote w:type="continuationSeparator" w:id="0">
    <w:p w14:paraId="68F3E5C3" w14:textId="77777777" w:rsidR="00670B3D" w:rsidRDefault="00670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FF1"/>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F56A91"/>
    <w:multiLevelType w:val="multilevel"/>
    <w:tmpl w:val="AB764932"/>
    <w:lvl w:ilvl="0">
      <w:start w:val="1"/>
      <w:numFmt w:val="decimal"/>
      <w:lvlText w:val="%1."/>
      <w:lvlJc w:val="left"/>
      <w:pPr>
        <w:ind w:left="360"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7ED18B8"/>
    <w:multiLevelType w:val="multilevel"/>
    <w:tmpl w:val="1C09001D"/>
    <w:styleLink w:val="Style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E650CA"/>
    <w:multiLevelType w:val="hybridMultilevel"/>
    <w:tmpl w:val="EFC4F244"/>
    <w:lvl w:ilvl="0" w:tplc="87DA3B86">
      <w:start w:val="1"/>
      <w:numFmt w:val="bullet"/>
      <w:lvlText w:val=""/>
      <w:lvlJc w:val="left"/>
      <w:pPr>
        <w:ind w:left="644" w:hanging="360"/>
      </w:pPr>
      <w:rPr>
        <w:rFonts w:ascii="Symbol" w:hAnsi="Symbol" w:hint="default"/>
        <w:color w:val="auto"/>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9AA1436"/>
    <w:multiLevelType w:val="multilevel"/>
    <w:tmpl w:val="9A22BA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D154D7F"/>
    <w:multiLevelType w:val="hybridMultilevel"/>
    <w:tmpl w:val="6D4C9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D57456"/>
    <w:multiLevelType w:val="multilevel"/>
    <w:tmpl w:val="E37A782C"/>
    <w:styleLink w:val="Style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5E7C9D"/>
    <w:multiLevelType w:val="multilevel"/>
    <w:tmpl w:val="C658AA5C"/>
    <w:lvl w:ilvl="0">
      <w:start w:val="1"/>
      <w:numFmt w:val="lowerLetter"/>
      <w:lvlText w:val="%1)"/>
      <w:lvlJc w:val="left"/>
      <w:pPr>
        <w:ind w:left="720" w:hanging="360"/>
      </w:pPr>
      <w:rPr>
        <w:rFonts w:hint="default"/>
      </w:rPr>
    </w:lvl>
    <w:lvl w:ilvl="1">
      <w:start w:val="3"/>
      <w:numFmt w:val="decimal"/>
      <w:isLgl/>
      <w:lvlText w:val="%1.%2"/>
      <w:lvlJc w:val="left"/>
      <w:pPr>
        <w:ind w:left="840" w:hanging="480"/>
      </w:pPr>
      <w:rPr>
        <w:rFonts w:cs="Arial" w:hint="default"/>
      </w:rPr>
    </w:lvl>
    <w:lvl w:ilvl="2">
      <w:start w:val="3"/>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8">
    <w:nsid w:val="30DB7EA9"/>
    <w:multiLevelType w:val="hybridMultilevel"/>
    <w:tmpl w:val="4BFA422A"/>
    <w:lvl w:ilvl="0" w:tplc="D6B0DBBE">
      <w:start w:val="1"/>
      <w:numFmt w:val="bullet"/>
      <w:lvlText w:val=""/>
      <w:lvlJc w:val="left"/>
      <w:pPr>
        <w:ind w:left="720" w:hanging="360"/>
      </w:pPr>
      <w:rPr>
        <w:rFonts w:ascii="Symbol" w:hAnsi="Symbol" w:hint="default"/>
        <w:color w:val="auto"/>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0840E3"/>
    <w:multiLevelType w:val="hybridMultilevel"/>
    <w:tmpl w:val="14349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655018"/>
    <w:multiLevelType w:val="hybridMultilevel"/>
    <w:tmpl w:val="3B0A6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AF72F31"/>
    <w:multiLevelType w:val="hybridMultilevel"/>
    <w:tmpl w:val="6EAAD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01A390D"/>
    <w:multiLevelType w:val="hybridMultilevel"/>
    <w:tmpl w:val="B8B0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61AC5"/>
    <w:multiLevelType w:val="hybridMultilevel"/>
    <w:tmpl w:val="7AE649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E848F8"/>
    <w:multiLevelType w:val="hybridMultilevel"/>
    <w:tmpl w:val="44A020C4"/>
    <w:lvl w:ilvl="0" w:tplc="78FE4620">
      <w:start w:val="1"/>
      <w:numFmt w:val="bullet"/>
      <w:lvlText w:val=""/>
      <w:lvlJc w:val="left"/>
      <w:pPr>
        <w:ind w:left="927" w:hanging="360"/>
      </w:pPr>
      <w:rPr>
        <w:rFonts w:ascii="Symbol" w:hAnsi="Symbol" w:hint="default"/>
        <w:sz w:val="24"/>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5">
    <w:nsid w:val="58C6638B"/>
    <w:multiLevelType w:val="hybridMultilevel"/>
    <w:tmpl w:val="3028D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0D92098"/>
    <w:multiLevelType w:val="hybridMultilevel"/>
    <w:tmpl w:val="1A8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E67AF"/>
    <w:multiLevelType w:val="hybridMultilevel"/>
    <w:tmpl w:val="DED674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58A0C78"/>
    <w:multiLevelType w:val="hybridMultilevel"/>
    <w:tmpl w:val="F7B44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5BE4564"/>
    <w:multiLevelType w:val="hybridMultilevel"/>
    <w:tmpl w:val="820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03FC9"/>
    <w:multiLevelType w:val="hybridMultilevel"/>
    <w:tmpl w:val="78C4770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1">
    <w:nsid w:val="7D6300C0"/>
    <w:multiLevelType w:val="multilevel"/>
    <w:tmpl w:val="F75E6BA6"/>
    <w:lvl w:ilvl="0">
      <w:start w:val="1"/>
      <w:numFmt w:val="bullet"/>
      <w:lvlText w:val=""/>
      <w:lvlJc w:val="left"/>
      <w:pPr>
        <w:ind w:left="720"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2"/>
  </w:num>
  <w:num w:numId="4">
    <w:abstractNumId w:val="3"/>
  </w:num>
  <w:num w:numId="5">
    <w:abstractNumId w:val="14"/>
  </w:num>
  <w:num w:numId="6">
    <w:abstractNumId w:val="11"/>
  </w:num>
  <w:num w:numId="7">
    <w:abstractNumId w:val="5"/>
  </w:num>
  <w:num w:numId="8">
    <w:abstractNumId w:val="8"/>
  </w:num>
  <w:num w:numId="9">
    <w:abstractNumId w:val="13"/>
  </w:num>
  <w:num w:numId="10">
    <w:abstractNumId w:val="21"/>
  </w:num>
  <w:num w:numId="11">
    <w:abstractNumId w:val="10"/>
  </w:num>
  <w:num w:numId="12">
    <w:abstractNumId w:val="9"/>
  </w:num>
  <w:num w:numId="13">
    <w:abstractNumId w:val="0"/>
  </w:num>
  <w:num w:numId="14">
    <w:abstractNumId w:val="7"/>
  </w:num>
  <w:num w:numId="15">
    <w:abstractNumId w:val="18"/>
  </w:num>
  <w:num w:numId="16">
    <w:abstractNumId w:val="17"/>
  </w:num>
  <w:num w:numId="17">
    <w:abstractNumId w:val="15"/>
  </w:num>
  <w:num w:numId="18">
    <w:abstractNumId w:val="19"/>
  </w:num>
  <w:num w:numId="19">
    <w:abstractNumId w:val="16"/>
  </w:num>
  <w:num w:numId="20">
    <w:abstractNumId w:val="4"/>
  </w:num>
  <w:num w:numId="21">
    <w:abstractNumId w:val="20"/>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0707"/>
    <w:rsid w:val="000007D0"/>
    <w:rsid w:val="00000E3E"/>
    <w:rsid w:val="00001B6A"/>
    <w:rsid w:val="00001C3B"/>
    <w:rsid w:val="0000213B"/>
    <w:rsid w:val="000024C4"/>
    <w:rsid w:val="00002BD8"/>
    <w:rsid w:val="000045C0"/>
    <w:rsid w:val="00004DD1"/>
    <w:rsid w:val="000070B3"/>
    <w:rsid w:val="00010449"/>
    <w:rsid w:val="000123FF"/>
    <w:rsid w:val="00012C75"/>
    <w:rsid w:val="0001418A"/>
    <w:rsid w:val="00014D6B"/>
    <w:rsid w:val="00015D19"/>
    <w:rsid w:val="00015FED"/>
    <w:rsid w:val="00016255"/>
    <w:rsid w:val="00017BAC"/>
    <w:rsid w:val="0002086F"/>
    <w:rsid w:val="00020C7F"/>
    <w:rsid w:val="00022736"/>
    <w:rsid w:val="00022AF4"/>
    <w:rsid w:val="000237B6"/>
    <w:rsid w:val="000240DB"/>
    <w:rsid w:val="000250AF"/>
    <w:rsid w:val="00025527"/>
    <w:rsid w:val="0002610D"/>
    <w:rsid w:val="00026AF9"/>
    <w:rsid w:val="00026CC3"/>
    <w:rsid w:val="00026FA7"/>
    <w:rsid w:val="00030571"/>
    <w:rsid w:val="00030895"/>
    <w:rsid w:val="00030A1C"/>
    <w:rsid w:val="0003122F"/>
    <w:rsid w:val="000313E1"/>
    <w:rsid w:val="000322C6"/>
    <w:rsid w:val="000331B6"/>
    <w:rsid w:val="000337C3"/>
    <w:rsid w:val="00033DE3"/>
    <w:rsid w:val="00034496"/>
    <w:rsid w:val="00036334"/>
    <w:rsid w:val="0003670C"/>
    <w:rsid w:val="000377DC"/>
    <w:rsid w:val="000400C9"/>
    <w:rsid w:val="0004044E"/>
    <w:rsid w:val="00041991"/>
    <w:rsid w:val="00041CAB"/>
    <w:rsid w:val="000420C2"/>
    <w:rsid w:val="00042209"/>
    <w:rsid w:val="00042343"/>
    <w:rsid w:val="00044002"/>
    <w:rsid w:val="00044663"/>
    <w:rsid w:val="00044882"/>
    <w:rsid w:val="000458AB"/>
    <w:rsid w:val="000474CE"/>
    <w:rsid w:val="00047509"/>
    <w:rsid w:val="00047ECB"/>
    <w:rsid w:val="00051AFB"/>
    <w:rsid w:val="00052C26"/>
    <w:rsid w:val="000530B0"/>
    <w:rsid w:val="00053E3D"/>
    <w:rsid w:val="0005529B"/>
    <w:rsid w:val="000552BA"/>
    <w:rsid w:val="0005599D"/>
    <w:rsid w:val="00055CF1"/>
    <w:rsid w:val="00056941"/>
    <w:rsid w:val="00057510"/>
    <w:rsid w:val="000577A2"/>
    <w:rsid w:val="000578CE"/>
    <w:rsid w:val="00057CC1"/>
    <w:rsid w:val="00057E02"/>
    <w:rsid w:val="00060758"/>
    <w:rsid w:val="00060CC3"/>
    <w:rsid w:val="000614F9"/>
    <w:rsid w:val="0006182E"/>
    <w:rsid w:val="00061FE8"/>
    <w:rsid w:val="00062809"/>
    <w:rsid w:val="00063E4F"/>
    <w:rsid w:val="00064AEC"/>
    <w:rsid w:val="00065366"/>
    <w:rsid w:val="00066486"/>
    <w:rsid w:val="00066A81"/>
    <w:rsid w:val="00067664"/>
    <w:rsid w:val="000700AE"/>
    <w:rsid w:val="0007094D"/>
    <w:rsid w:val="00070E7C"/>
    <w:rsid w:val="00070E9C"/>
    <w:rsid w:val="000717D8"/>
    <w:rsid w:val="000725E2"/>
    <w:rsid w:val="00072673"/>
    <w:rsid w:val="00073240"/>
    <w:rsid w:val="0007369A"/>
    <w:rsid w:val="000739B8"/>
    <w:rsid w:val="00073F1C"/>
    <w:rsid w:val="00074769"/>
    <w:rsid w:val="000760BB"/>
    <w:rsid w:val="00076315"/>
    <w:rsid w:val="0007753C"/>
    <w:rsid w:val="000778B0"/>
    <w:rsid w:val="00077C09"/>
    <w:rsid w:val="00080C1D"/>
    <w:rsid w:val="00081620"/>
    <w:rsid w:val="0008170D"/>
    <w:rsid w:val="00082526"/>
    <w:rsid w:val="00083B03"/>
    <w:rsid w:val="00083E0A"/>
    <w:rsid w:val="000844C7"/>
    <w:rsid w:val="0008522C"/>
    <w:rsid w:val="00085512"/>
    <w:rsid w:val="00085BAF"/>
    <w:rsid w:val="000867AE"/>
    <w:rsid w:val="0008739D"/>
    <w:rsid w:val="000908F4"/>
    <w:rsid w:val="00090A7D"/>
    <w:rsid w:val="00092A87"/>
    <w:rsid w:val="00092AAA"/>
    <w:rsid w:val="000934F5"/>
    <w:rsid w:val="0009447E"/>
    <w:rsid w:val="00094B5C"/>
    <w:rsid w:val="0009501B"/>
    <w:rsid w:val="000969FF"/>
    <w:rsid w:val="000A0410"/>
    <w:rsid w:val="000A07C4"/>
    <w:rsid w:val="000A1AE3"/>
    <w:rsid w:val="000A2749"/>
    <w:rsid w:val="000A2BE2"/>
    <w:rsid w:val="000A3F94"/>
    <w:rsid w:val="000A4299"/>
    <w:rsid w:val="000A50AE"/>
    <w:rsid w:val="000A52D3"/>
    <w:rsid w:val="000A53F6"/>
    <w:rsid w:val="000A55DD"/>
    <w:rsid w:val="000A59C9"/>
    <w:rsid w:val="000A6240"/>
    <w:rsid w:val="000A7DE4"/>
    <w:rsid w:val="000B04F0"/>
    <w:rsid w:val="000B14A2"/>
    <w:rsid w:val="000B16B9"/>
    <w:rsid w:val="000B1A6C"/>
    <w:rsid w:val="000B1E74"/>
    <w:rsid w:val="000B296C"/>
    <w:rsid w:val="000B2BF1"/>
    <w:rsid w:val="000B2E6F"/>
    <w:rsid w:val="000B48B3"/>
    <w:rsid w:val="000B4B05"/>
    <w:rsid w:val="000B4CA4"/>
    <w:rsid w:val="000B4F08"/>
    <w:rsid w:val="000B523D"/>
    <w:rsid w:val="000B55D9"/>
    <w:rsid w:val="000B693C"/>
    <w:rsid w:val="000C0064"/>
    <w:rsid w:val="000C0F58"/>
    <w:rsid w:val="000C11C1"/>
    <w:rsid w:val="000C2736"/>
    <w:rsid w:val="000C2E70"/>
    <w:rsid w:val="000C3F92"/>
    <w:rsid w:val="000C4E32"/>
    <w:rsid w:val="000C551E"/>
    <w:rsid w:val="000C5AB7"/>
    <w:rsid w:val="000C5C1E"/>
    <w:rsid w:val="000C665A"/>
    <w:rsid w:val="000C76F0"/>
    <w:rsid w:val="000C7982"/>
    <w:rsid w:val="000D15C3"/>
    <w:rsid w:val="000D1E7C"/>
    <w:rsid w:val="000D2038"/>
    <w:rsid w:val="000D2CFD"/>
    <w:rsid w:val="000D3829"/>
    <w:rsid w:val="000D4718"/>
    <w:rsid w:val="000D50FA"/>
    <w:rsid w:val="000D5808"/>
    <w:rsid w:val="000D585A"/>
    <w:rsid w:val="000D5FFB"/>
    <w:rsid w:val="000D6EC1"/>
    <w:rsid w:val="000D706F"/>
    <w:rsid w:val="000D7574"/>
    <w:rsid w:val="000D7C5E"/>
    <w:rsid w:val="000E01CC"/>
    <w:rsid w:val="000E038D"/>
    <w:rsid w:val="000E0B58"/>
    <w:rsid w:val="000E0CE7"/>
    <w:rsid w:val="000E1187"/>
    <w:rsid w:val="000E13D9"/>
    <w:rsid w:val="000E63C2"/>
    <w:rsid w:val="000E6F5E"/>
    <w:rsid w:val="000E78D4"/>
    <w:rsid w:val="000E7ADF"/>
    <w:rsid w:val="000F32A5"/>
    <w:rsid w:val="000F3A05"/>
    <w:rsid w:val="000F3A68"/>
    <w:rsid w:val="000F4C35"/>
    <w:rsid w:val="000F5490"/>
    <w:rsid w:val="000F72FA"/>
    <w:rsid w:val="00100CB2"/>
    <w:rsid w:val="001014C3"/>
    <w:rsid w:val="0010187E"/>
    <w:rsid w:val="001019FC"/>
    <w:rsid w:val="00102A41"/>
    <w:rsid w:val="00102B81"/>
    <w:rsid w:val="00103B43"/>
    <w:rsid w:val="00103F05"/>
    <w:rsid w:val="00104807"/>
    <w:rsid w:val="00105907"/>
    <w:rsid w:val="0010657E"/>
    <w:rsid w:val="00106B83"/>
    <w:rsid w:val="00107538"/>
    <w:rsid w:val="00107B73"/>
    <w:rsid w:val="00110067"/>
    <w:rsid w:val="00110A44"/>
    <w:rsid w:val="00111013"/>
    <w:rsid w:val="00112029"/>
    <w:rsid w:val="00112128"/>
    <w:rsid w:val="00114A3C"/>
    <w:rsid w:val="00114C54"/>
    <w:rsid w:val="0011548D"/>
    <w:rsid w:val="001157FC"/>
    <w:rsid w:val="001163F5"/>
    <w:rsid w:val="0011660C"/>
    <w:rsid w:val="00116A7E"/>
    <w:rsid w:val="0011721E"/>
    <w:rsid w:val="0012012C"/>
    <w:rsid w:val="00122FC6"/>
    <w:rsid w:val="00123256"/>
    <w:rsid w:val="00123BA0"/>
    <w:rsid w:val="00124B85"/>
    <w:rsid w:val="00125849"/>
    <w:rsid w:val="00125A76"/>
    <w:rsid w:val="00125B49"/>
    <w:rsid w:val="00126230"/>
    <w:rsid w:val="0012649C"/>
    <w:rsid w:val="00126895"/>
    <w:rsid w:val="001274DE"/>
    <w:rsid w:val="001278C5"/>
    <w:rsid w:val="00133DBD"/>
    <w:rsid w:val="00134CC9"/>
    <w:rsid w:val="001357EA"/>
    <w:rsid w:val="00136375"/>
    <w:rsid w:val="001370A2"/>
    <w:rsid w:val="00137CF7"/>
    <w:rsid w:val="001400B7"/>
    <w:rsid w:val="00140CA4"/>
    <w:rsid w:val="001410CD"/>
    <w:rsid w:val="001414FE"/>
    <w:rsid w:val="00141580"/>
    <w:rsid w:val="00141E28"/>
    <w:rsid w:val="001445A6"/>
    <w:rsid w:val="001445B3"/>
    <w:rsid w:val="001446E9"/>
    <w:rsid w:val="001447C9"/>
    <w:rsid w:val="0014549B"/>
    <w:rsid w:val="00145748"/>
    <w:rsid w:val="00145784"/>
    <w:rsid w:val="00146058"/>
    <w:rsid w:val="00146C67"/>
    <w:rsid w:val="001476EB"/>
    <w:rsid w:val="00150C96"/>
    <w:rsid w:val="00151356"/>
    <w:rsid w:val="0015138E"/>
    <w:rsid w:val="00151571"/>
    <w:rsid w:val="001518C5"/>
    <w:rsid w:val="00151D9E"/>
    <w:rsid w:val="00152A0C"/>
    <w:rsid w:val="00153246"/>
    <w:rsid w:val="0015339B"/>
    <w:rsid w:val="0015388B"/>
    <w:rsid w:val="001548EA"/>
    <w:rsid w:val="00154ACF"/>
    <w:rsid w:val="0015563A"/>
    <w:rsid w:val="001558A3"/>
    <w:rsid w:val="00155F4A"/>
    <w:rsid w:val="001608B5"/>
    <w:rsid w:val="001609DC"/>
    <w:rsid w:val="001614B7"/>
    <w:rsid w:val="00161BB6"/>
    <w:rsid w:val="00161C5E"/>
    <w:rsid w:val="00161E70"/>
    <w:rsid w:val="001625A9"/>
    <w:rsid w:val="00162648"/>
    <w:rsid w:val="00162B1A"/>
    <w:rsid w:val="00163942"/>
    <w:rsid w:val="0016420A"/>
    <w:rsid w:val="0016493D"/>
    <w:rsid w:val="001651CD"/>
    <w:rsid w:val="00167510"/>
    <w:rsid w:val="00170217"/>
    <w:rsid w:val="0017099A"/>
    <w:rsid w:val="0017147D"/>
    <w:rsid w:val="00174835"/>
    <w:rsid w:val="00174BE6"/>
    <w:rsid w:val="001751B1"/>
    <w:rsid w:val="00175AFE"/>
    <w:rsid w:val="0017628A"/>
    <w:rsid w:val="00176FE0"/>
    <w:rsid w:val="0017774C"/>
    <w:rsid w:val="00180240"/>
    <w:rsid w:val="0018119A"/>
    <w:rsid w:val="00181A18"/>
    <w:rsid w:val="001830A2"/>
    <w:rsid w:val="0018361C"/>
    <w:rsid w:val="001866DC"/>
    <w:rsid w:val="00186BFA"/>
    <w:rsid w:val="00186E1B"/>
    <w:rsid w:val="00186FF5"/>
    <w:rsid w:val="0019037E"/>
    <w:rsid w:val="001904A6"/>
    <w:rsid w:val="00190806"/>
    <w:rsid w:val="00190E83"/>
    <w:rsid w:val="00191594"/>
    <w:rsid w:val="001917A7"/>
    <w:rsid w:val="00192163"/>
    <w:rsid w:val="00192C1D"/>
    <w:rsid w:val="001936DB"/>
    <w:rsid w:val="00195030"/>
    <w:rsid w:val="00196082"/>
    <w:rsid w:val="001969D1"/>
    <w:rsid w:val="00197B0D"/>
    <w:rsid w:val="001A0F11"/>
    <w:rsid w:val="001A12A1"/>
    <w:rsid w:val="001A1C12"/>
    <w:rsid w:val="001A1D4D"/>
    <w:rsid w:val="001A2DEE"/>
    <w:rsid w:val="001A3292"/>
    <w:rsid w:val="001A365F"/>
    <w:rsid w:val="001A3AC3"/>
    <w:rsid w:val="001A3BE2"/>
    <w:rsid w:val="001A4787"/>
    <w:rsid w:val="001A4D0B"/>
    <w:rsid w:val="001A6630"/>
    <w:rsid w:val="001A66BB"/>
    <w:rsid w:val="001A679B"/>
    <w:rsid w:val="001A6DB4"/>
    <w:rsid w:val="001A7660"/>
    <w:rsid w:val="001A7F10"/>
    <w:rsid w:val="001B0752"/>
    <w:rsid w:val="001B0E5D"/>
    <w:rsid w:val="001B12C9"/>
    <w:rsid w:val="001B1667"/>
    <w:rsid w:val="001B3675"/>
    <w:rsid w:val="001B3F2D"/>
    <w:rsid w:val="001B49CE"/>
    <w:rsid w:val="001B541F"/>
    <w:rsid w:val="001B5973"/>
    <w:rsid w:val="001B659E"/>
    <w:rsid w:val="001B6FF5"/>
    <w:rsid w:val="001C029E"/>
    <w:rsid w:val="001C09FC"/>
    <w:rsid w:val="001C1231"/>
    <w:rsid w:val="001C1C4A"/>
    <w:rsid w:val="001C1F02"/>
    <w:rsid w:val="001C1F69"/>
    <w:rsid w:val="001C2246"/>
    <w:rsid w:val="001C27A0"/>
    <w:rsid w:val="001C29F0"/>
    <w:rsid w:val="001C3CA8"/>
    <w:rsid w:val="001C4BBA"/>
    <w:rsid w:val="001C4C20"/>
    <w:rsid w:val="001C4E71"/>
    <w:rsid w:val="001C5699"/>
    <w:rsid w:val="001C5EDC"/>
    <w:rsid w:val="001C66FD"/>
    <w:rsid w:val="001C6F7A"/>
    <w:rsid w:val="001C7C51"/>
    <w:rsid w:val="001C7D68"/>
    <w:rsid w:val="001D0182"/>
    <w:rsid w:val="001D10A0"/>
    <w:rsid w:val="001D12D2"/>
    <w:rsid w:val="001D14AE"/>
    <w:rsid w:val="001D1719"/>
    <w:rsid w:val="001D1B57"/>
    <w:rsid w:val="001D2F61"/>
    <w:rsid w:val="001D4AF6"/>
    <w:rsid w:val="001D526E"/>
    <w:rsid w:val="001D5DB8"/>
    <w:rsid w:val="001D6E63"/>
    <w:rsid w:val="001D76D7"/>
    <w:rsid w:val="001D7B40"/>
    <w:rsid w:val="001D7EB9"/>
    <w:rsid w:val="001D7FA9"/>
    <w:rsid w:val="001E0694"/>
    <w:rsid w:val="001E094F"/>
    <w:rsid w:val="001E1102"/>
    <w:rsid w:val="001E2452"/>
    <w:rsid w:val="001E3243"/>
    <w:rsid w:val="001E3D07"/>
    <w:rsid w:val="001E4930"/>
    <w:rsid w:val="001E5733"/>
    <w:rsid w:val="001E7CCF"/>
    <w:rsid w:val="001E7DE3"/>
    <w:rsid w:val="001F118D"/>
    <w:rsid w:val="001F2E01"/>
    <w:rsid w:val="001F3577"/>
    <w:rsid w:val="001F44A6"/>
    <w:rsid w:val="001F49BE"/>
    <w:rsid w:val="001F5BE5"/>
    <w:rsid w:val="001F6C9F"/>
    <w:rsid w:val="0020044F"/>
    <w:rsid w:val="002007F1"/>
    <w:rsid w:val="002024BA"/>
    <w:rsid w:val="002024C6"/>
    <w:rsid w:val="00203C07"/>
    <w:rsid w:val="00203FBB"/>
    <w:rsid w:val="00204307"/>
    <w:rsid w:val="00204424"/>
    <w:rsid w:val="0020466D"/>
    <w:rsid w:val="00204F6F"/>
    <w:rsid w:val="002054DF"/>
    <w:rsid w:val="00205E64"/>
    <w:rsid w:val="00207966"/>
    <w:rsid w:val="00210C62"/>
    <w:rsid w:val="00210F2E"/>
    <w:rsid w:val="00211AE6"/>
    <w:rsid w:val="00212851"/>
    <w:rsid w:val="00212AC5"/>
    <w:rsid w:val="0021322A"/>
    <w:rsid w:val="00213688"/>
    <w:rsid w:val="0021421D"/>
    <w:rsid w:val="002170C4"/>
    <w:rsid w:val="0021711E"/>
    <w:rsid w:val="00220374"/>
    <w:rsid w:val="002203BF"/>
    <w:rsid w:val="00220925"/>
    <w:rsid w:val="00221363"/>
    <w:rsid w:val="0022231F"/>
    <w:rsid w:val="00222B1A"/>
    <w:rsid w:val="00222B75"/>
    <w:rsid w:val="0022300A"/>
    <w:rsid w:val="00223CF0"/>
    <w:rsid w:val="00224277"/>
    <w:rsid w:val="00226A90"/>
    <w:rsid w:val="00227211"/>
    <w:rsid w:val="00227387"/>
    <w:rsid w:val="0023021B"/>
    <w:rsid w:val="00231FCE"/>
    <w:rsid w:val="002321BA"/>
    <w:rsid w:val="00232719"/>
    <w:rsid w:val="00232B1B"/>
    <w:rsid w:val="00233027"/>
    <w:rsid w:val="0023316B"/>
    <w:rsid w:val="002344A9"/>
    <w:rsid w:val="002345F1"/>
    <w:rsid w:val="00234FBB"/>
    <w:rsid w:val="00235064"/>
    <w:rsid w:val="002362CF"/>
    <w:rsid w:val="00236E18"/>
    <w:rsid w:val="00240DD5"/>
    <w:rsid w:val="0024108A"/>
    <w:rsid w:val="00241213"/>
    <w:rsid w:val="00241661"/>
    <w:rsid w:val="002426FB"/>
    <w:rsid w:val="0024531D"/>
    <w:rsid w:val="00245D22"/>
    <w:rsid w:val="002465EB"/>
    <w:rsid w:val="00246B8D"/>
    <w:rsid w:val="00250CC8"/>
    <w:rsid w:val="00251186"/>
    <w:rsid w:val="0025122D"/>
    <w:rsid w:val="00251A9A"/>
    <w:rsid w:val="00252C9F"/>
    <w:rsid w:val="0025353E"/>
    <w:rsid w:val="002538AC"/>
    <w:rsid w:val="002540B9"/>
    <w:rsid w:val="00254D81"/>
    <w:rsid w:val="002557B7"/>
    <w:rsid w:val="0025676F"/>
    <w:rsid w:val="002568A2"/>
    <w:rsid w:val="0025717F"/>
    <w:rsid w:val="002604E3"/>
    <w:rsid w:val="00260776"/>
    <w:rsid w:val="00260ED6"/>
    <w:rsid w:val="00261242"/>
    <w:rsid w:val="0026195C"/>
    <w:rsid w:val="002623B9"/>
    <w:rsid w:val="0026271A"/>
    <w:rsid w:val="00265710"/>
    <w:rsid w:val="00265A34"/>
    <w:rsid w:val="00265E31"/>
    <w:rsid w:val="00266654"/>
    <w:rsid w:val="00266942"/>
    <w:rsid w:val="00267374"/>
    <w:rsid w:val="00267BA8"/>
    <w:rsid w:val="00270590"/>
    <w:rsid w:val="00270D7A"/>
    <w:rsid w:val="00271DD0"/>
    <w:rsid w:val="00273AC2"/>
    <w:rsid w:val="00274A09"/>
    <w:rsid w:val="00274E39"/>
    <w:rsid w:val="00275285"/>
    <w:rsid w:val="002766EF"/>
    <w:rsid w:val="00277335"/>
    <w:rsid w:val="0027795B"/>
    <w:rsid w:val="002806C3"/>
    <w:rsid w:val="00280D1D"/>
    <w:rsid w:val="00281257"/>
    <w:rsid w:val="0028168C"/>
    <w:rsid w:val="00281840"/>
    <w:rsid w:val="002819B7"/>
    <w:rsid w:val="0028219B"/>
    <w:rsid w:val="00282793"/>
    <w:rsid w:val="00282E79"/>
    <w:rsid w:val="00283292"/>
    <w:rsid w:val="00284334"/>
    <w:rsid w:val="002844D5"/>
    <w:rsid w:val="00284AE7"/>
    <w:rsid w:val="0028523D"/>
    <w:rsid w:val="00285EC7"/>
    <w:rsid w:val="00285F1C"/>
    <w:rsid w:val="00287C8B"/>
    <w:rsid w:val="002907D4"/>
    <w:rsid w:val="002908F6"/>
    <w:rsid w:val="002922F2"/>
    <w:rsid w:val="0029265F"/>
    <w:rsid w:val="00292881"/>
    <w:rsid w:val="00292A75"/>
    <w:rsid w:val="00293951"/>
    <w:rsid w:val="00296337"/>
    <w:rsid w:val="00297E37"/>
    <w:rsid w:val="002A2453"/>
    <w:rsid w:val="002A297A"/>
    <w:rsid w:val="002A4773"/>
    <w:rsid w:val="002A4809"/>
    <w:rsid w:val="002A4C5B"/>
    <w:rsid w:val="002B045A"/>
    <w:rsid w:val="002B0A1C"/>
    <w:rsid w:val="002B0DF6"/>
    <w:rsid w:val="002B365A"/>
    <w:rsid w:val="002B3902"/>
    <w:rsid w:val="002B3E77"/>
    <w:rsid w:val="002B4C33"/>
    <w:rsid w:val="002B501C"/>
    <w:rsid w:val="002B5E19"/>
    <w:rsid w:val="002B5E8A"/>
    <w:rsid w:val="002B6AE7"/>
    <w:rsid w:val="002B6CF7"/>
    <w:rsid w:val="002B7CA4"/>
    <w:rsid w:val="002C1F72"/>
    <w:rsid w:val="002C26CD"/>
    <w:rsid w:val="002C2EE2"/>
    <w:rsid w:val="002C3677"/>
    <w:rsid w:val="002C3AE8"/>
    <w:rsid w:val="002C3F7F"/>
    <w:rsid w:val="002C45ED"/>
    <w:rsid w:val="002C4A6F"/>
    <w:rsid w:val="002C4C03"/>
    <w:rsid w:val="002C4D0C"/>
    <w:rsid w:val="002C64AE"/>
    <w:rsid w:val="002C6B47"/>
    <w:rsid w:val="002C76D7"/>
    <w:rsid w:val="002C7B69"/>
    <w:rsid w:val="002C7D16"/>
    <w:rsid w:val="002D0054"/>
    <w:rsid w:val="002D0659"/>
    <w:rsid w:val="002D1ECD"/>
    <w:rsid w:val="002D282A"/>
    <w:rsid w:val="002D3444"/>
    <w:rsid w:val="002D4630"/>
    <w:rsid w:val="002D5D26"/>
    <w:rsid w:val="002E01B8"/>
    <w:rsid w:val="002E0389"/>
    <w:rsid w:val="002E0C12"/>
    <w:rsid w:val="002E0C1B"/>
    <w:rsid w:val="002E0CF3"/>
    <w:rsid w:val="002E18B4"/>
    <w:rsid w:val="002E31C8"/>
    <w:rsid w:val="002E39FA"/>
    <w:rsid w:val="002E4191"/>
    <w:rsid w:val="002E43CA"/>
    <w:rsid w:val="002E47BA"/>
    <w:rsid w:val="002E5B56"/>
    <w:rsid w:val="002E650F"/>
    <w:rsid w:val="002E6836"/>
    <w:rsid w:val="002E740B"/>
    <w:rsid w:val="002E7512"/>
    <w:rsid w:val="002E7CE3"/>
    <w:rsid w:val="002F3CFF"/>
    <w:rsid w:val="002F4435"/>
    <w:rsid w:val="002F466B"/>
    <w:rsid w:val="002F4FCE"/>
    <w:rsid w:val="002F5186"/>
    <w:rsid w:val="002F5489"/>
    <w:rsid w:val="002F7126"/>
    <w:rsid w:val="002F75E2"/>
    <w:rsid w:val="002F7C62"/>
    <w:rsid w:val="002F7C8F"/>
    <w:rsid w:val="00300122"/>
    <w:rsid w:val="00301880"/>
    <w:rsid w:val="00301951"/>
    <w:rsid w:val="003022F9"/>
    <w:rsid w:val="00302A94"/>
    <w:rsid w:val="003043CE"/>
    <w:rsid w:val="003059FD"/>
    <w:rsid w:val="0030723F"/>
    <w:rsid w:val="003077A3"/>
    <w:rsid w:val="00311151"/>
    <w:rsid w:val="003121D2"/>
    <w:rsid w:val="00312F2F"/>
    <w:rsid w:val="0031314D"/>
    <w:rsid w:val="003136D1"/>
    <w:rsid w:val="00315138"/>
    <w:rsid w:val="00316028"/>
    <w:rsid w:val="003165E4"/>
    <w:rsid w:val="00317350"/>
    <w:rsid w:val="00321312"/>
    <w:rsid w:val="003225C8"/>
    <w:rsid w:val="00323893"/>
    <w:rsid w:val="00323A85"/>
    <w:rsid w:val="00323AC7"/>
    <w:rsid w:val="00324033"/>
    <w:rsid w:val="003244D0"/>
    <w:rsid w:val="00324690"/>
    <w:rsid w:val="00324FD0"/>
    <w:rsid w:val="00325665"/>
    <w:rsid w:val="00330A89"/>
    <w:rsid w:val="0033222E"/>
    <w:rsid w:val="0033443E"/>
    <w:rsid w:val="00334600"/>
    <w:rsid w:val="00334735"/>
    <w:rsid w:val="00334A3F"/>
    <w:rsid w:val="0033523B"/>
    <w:rsid w:val="003352CF"/>
    <w:rsid w:val="003358A6"/>
    <w:rsid w:val="0033660D"/>
    <w:rsid w:val="0033664A"/>
    <w:rsid w:val="00336753"/>
    <w:rsid w:val="003369EB"/>
    <w:rsid w:val="00336FC5"/>
    <w:rsid w:val="00337698"/>
    <w:rsid w:val="00337A44"/>
    <w:rsid w:val="0034003F"/>
    <w:rsid w:val="00341C78"/>
    <w:rsid w:val="00344949"/>
    <w:rsid w:val="003452C8"/>
    <w:rsid w:val="003455A2"/>
    <w:rsid w:val="003461A4"/>
    <w:rsid w:val="00346963"/>
    <w:rsid w:val="00347153"/>
    <w:rsid w:val="003471AE"/>
    <w:rsid w:val="0035176B"/>
    <w:rsid w:val="00351EFD"/>
    <w:rsid w:val="0035315A"/>
    <w:rsid w:val="00353281"/>
    <w:rsid w:val="00354546"/>
    <w:rsid w:val="0035455F"/>
    <w:rsid w:val="003559D9"/>
    <w:rsid w:val="0035670F"/>
    <w:rsid w:val="0035683D"/>
    <w:rsid w:val="003606DE"/>
    <w:rsid w:val="003608FF"/>
    <w:rsid w:val="0036144D"/>
    <w:rsid w:val="00361898"/>
    <w:rsid w:val="00361C44"/>
    <w:rsid w:val="003628A1"/>
    <w:rsid w:val="00362970"/>
    <w:rsid w:val="003635D3"/>
    <w:rsid w:val="00364794"/>
    <w:rsid w:val="00364B4D"/>
    <w:rsid w:val="00364B96"/>
    <w:rsid w:val="00365521"/>
    <w:rsid w:val="003659E5"/>
    <w:rsid w:val="003701E7"/>
    <w:rsid w:val="0037056F"/>
    <w:rsid w:val="00370F9D"/>
    <w:rsid w:val="00372122"/>
    <w:rsid w:val="003723E5"/>
    <w:rsid w:val="0037275E"/>
    <w:rsid w:val="00372D3E"/>
    <w:rsid w:val="00373742"/>
    <w:rsid w:val="00373EA6"/>
    <w:rsid w:val="00374939"/>
    <w:rsid w:val="00374BAB"/>
    <w:rsid w:val="00374ED9"/>
    <w:rsid w:val="003754F5"/>
    <w:rsid w:val="00375915"/>
    <w:rsid w:val="00376422"/>
    <w:rsid w:val="003765DA"/>
    <w:rsid w:val="00380662"/>
    <w:rsid w:val="0038170E"/>
    <w:rsid w:val="00381983"/>
    <w:rsid w:val="00382681"/>
    <w:rsid w:val="003828AE"/>
    <w:rsid w:val="00383C3B"/>
    <w:rsid w:val="00384BA8"/>
    <w:rsid w:val="00384FBA"/>
    <w:rsid w:val="00385741"/>
    <w:rsid w:val="00386542"/>
    <w:rsid w:val="00386775"/>
    <w:rsid w:val="00386F52"/>
    <w:rsid w:val="0038722E"/>
    <w:rsid w:val="003876D6"/>
    <w:rsid w:val="003879BD"/>
    <w:rsid w:val="00390506"/>
    <w:rsid w:val="00391856"/>
    <w:rsid w:val="00391D13"/>
    <w:rsid w:val="00392B59"/>
    <w:rsid w:val="00393AAD"/>
    <w:rsid w:val="00393BE5"/>
    <w:rsid w:val="00394829"/>
    <w:rsid w:val="00394C11"/>
    <w:rsid w:val="00394C67"/>
    <w:rsid w:val="003952F5"/>
    <w:rsid w:val="00397DAA"/>
    <w:rsid w:val="003A0069"/>
    <w:rsid w:val="003A0356"/>
    <w:rsid w:val="003A0B31"/>
    <w:rsid w:val="003A0C21"/>
    <w:rsid w:val="003A135A"/>
    <w:rsid w:val="003A1C84"/>
    <w:rsid w:val="003A1CFE"/>
    <w:rsid w:val="003A3190"/>
    <w:rsid w:val="003A5161"/>
    <w:rsid w:val="003A5E2F"/>
    <w:rsid w:val="003A60D5"/>
    <w:rsid w:val="003A6961"/>
    <w:rsid w:val="003A6D28"/>
    <w:rsid w:val="003A6E85"/>
    <w:rsid w:val="003A6FA1"/>
    <w:rsid w:val="003B0929"/>
    <w:rsid w:val="003B0BD8"/>
    <w:rsid w:val="003B1021"/>
    <w:rsid w:val="003B20BE"/>
    <w:rsid w:val="003B249F"/>
    <w:rsid w:val="003B2CBE"/>
    <w:rsid w:val="003B303D"/>
    <w:rsid w:val="003B4C8C"/>
    <w:rsid w:val="003B5AA2"/>
    <w:rsid w:val="003B6126"/>
    <w:rsid w:val="003B66E2"/>
    <w:rsid w:val="003B77B8"/>
    <w:rsid w:val="003C0408"/>
    <w:rsid w:val="003C0E51"/>
    <w:rsid w:val="003C212C"/>
    <w:rsid w:val="003C2482"/>
    <w:rsid w:val="003C2AA4"/>
    <w:rsid w:val="003C2ABC"/>
    <w:rsid w:val="003C3132"/>
    <w:rsid w:val="003C32A8"/>
    <w:rsid w:val="003C333D"/>
    <w:rsid w:val="003C34CC"/>
    <w:rsid w:val="003C3B8E"/>
    <w:rsid w:val="003C4CEB"/>
    <w:rsid w:val="003C5327"/>
    <w:rsid w:val="003C5C52"/>
    <w:rsid w:val="003C5D2D"/>
    <w:rsid w:val="003C61AA"/>
    <w:rsid w:val="003C73DB"/>
    <w:rsid w:val="003C7AC9"/>
    <w:rsid w:val="003D0275"/>
    <w:rsid w:val="003D164C"/>
    <w:rsid w:val="003D189A"/>
    <w:rsid w:val="003D191E"/>
    <w:rsid w:val="003D258D"/>
    <w:rsid w:val="003D2880"/>
    <w:rsid w:val="003D46A4"/>
    <w:rsid w:val="003D48C8"/>
    <w:rsid w:val="003D4996"/>
    <w:rsid w:val="003D5989"/>
    <w:rsid w:val="003D61F8"/>
    <w:rsid w:val="003D651C"/>
    <w:rsid w:val="003D6BE5"/>
    <w:rsid w:val="003D7568"/>
    <w:rsid w:val="003D77DC"/>
    <w:rsid w:val="003E0B60"/>
    <w:rsid w:val="003E1134"/>
    <w:rsid w:val="003E1C67"/>
    <w:rsid w:val="003E1D1A"/>
    <w:rsid w:val="003E1E27"/>
    <w:rsid w:val="003E274E"/>
    <w:rsid w:val="003E2D65"/>
    <w:rsid w:val="003E322B"/>
    <w:rsid w:val="003E3481"/>
    <w:rsid w:val="003E3A3A"/>
    <w:rsid w:val="003E3EB4"/>
    <w:rsid w:val="003E40C5"/>
    <w:rsid w:val="003E4350"/>
    <w:rsid w:val="003E437B"/>
    <w:rsid w:val="003E6AAF"/>
    <w:rsid w:val="003E7058"/>
    <w:rsid w:val="003E7B78"/>
    <w:rsid w:val="003F15B3"/>
    <w:rsid w:val="003F1711"/>
    <w:rsid w:val="003F1EAB"/>
    <w:rsid w:val="003F278B"/>
    <w:rsid w:val="003F55E9"/>
    <w:rsid w:val="003F5755"/>
    <w:rsid w:val="003F58A7"/>
    <w:rsid w:val="003F5CF7"/>
    <w:rsid w:val="003F6375"/>
    <w:rsid w:val="003F69D4"/>
    <w:rsid w:val="003F6B5F"/>
    <w:rsid w:val="003F7032"/>
    <w:rsid w:val="003F72B1"/>
    <w:rsid w:val="003F751A"/>
    <w:rsid w:val="004008B6"/>
    <w:rsid w:val="00401231"/>
    <w:rsid w:val="00402E01"/>
    <w:rsid w:val="00403470"/>
    <w:rsid w:val="004044A9"/>
    <w:rsid w:val="004046B3"/>
    <w:rsid w:val="004047C5"/>
    <w:rsid w:val="0040485A"/>
    <w:rsid w:val="00404D21"/>
    <w:rsid w:val="00405A56"/>
    <w:rsid w:val="0040633C"/>
    <w:rsid w:val="004063C5"/>
    <w:rsid w:val="004069BD"/>
    <w:rsid w:val="004071C5"/>
    <w:rsid w:val="00407F8C"/>
    <w:rsid w:val="00410EE2"/>
    <w:rsid w:val="00412CF4"/>
    <w:rsid w:val="00412E23"/>
    <w:rsid w:val="004160B9"/>
    <w:rsid w:val="0041668A"/>
    <w:rsid w:val="0041687F"/>
    <w:rsid w:val="00416FA7"/>
    <w:rsid w:val="00417534"/>
    <w:rsid w:val="004178EB"/>
    <w:rsid w:val="004203BE"/>
    <w:rsid w:val="00420FE4"/>
    <w:rsid w:val="00421991"/>
    <w:rsid w:val="004220F7"/>
    <w:rsid w:val="00422649"/>
    <w:rsid w:val="00422827"/>
    <w:rsid w:val="00424476"/>
    <w:rsid w:val="00424720"/>
    <w:rsid w:val="00424D19"/>
    <w:rsid w:val="00425C6B"/>
    <w:rsid w:val="004275E0"/>
    <w:rsid w:val="00427B41"/>
    <w:rsid w:val="00427FDD"/>
    <w:rsid w:val="004303BF"/>
    <w:rsid w:val="004308E4"/>
    <w:rsid w:val="00430930"/>
    <w:rsid w:val="004316A4"/>
    <w:rsid w:val="00431FB9"/>
    <w:rsid w:val="00432726"/>
    <w:rsid w:val="00434068"/>
    <w:rsid w:val="0043407D"/>
    <w:rsid w:val="00434AE7"/>
    <w:rsid w:val="00435879"/>
    <w:rsid w:val="004366E2"/>
    <w:rsid w:val="004369F0"/>
    <w:rsid w:val="00436FED"/>
    <w:rsid w:val="004375A9"/>
    <w:rsid w:val="00437A0B"/>
    <w:rsid w:val="00440374"/>
    <w:rsid w:val="0044155F"/>
    <w:rsid w:val="00442664"/>
    <w:rsid w:val="00443B82"/>
    <w:rsid w:val="00443E36"/>
    <w:rsid w:val="004451AB"/>
    <w:rsid w:val="0044545A"/>
    <w:rsid w:val="00446173"/>
    <w:rsid w:val="00446BB9"/>
    <w:rsid w:val="00447BB6"/>
    <w:rsid w:val="00447FEB"/>
    <w:rsid w:val="00450333"/>
    <w:rsid w:val="0045046C"/>
    <w:rsid w:val="00450513"/>
    <w:rsid w:val="00451ADB"/>
    <w:rsid w:val="00452E9E"/>
    <w:rsid w:val="00454F60"/>
    <w:rsid w:val="0045623F"/>
    <w:rsid w:val="00456384"/>
    <w:rsid w:val="00456412"/>
    <w:rsid w:val="004566A9"/>
    <w:rsid w:val="00457A66"/>
    <w:rsid w:val="00460659"/>
    <w:rsid w:val="00460888"/>
    <w:rsid w:val="00460DC2"/>
    <w:rsid w:val="00461BA0"/>
    <w:rsid w:val="00463961"/>
    <w:rsid w:val="004646A1"/>
    <w:rsid w:val="00464ED2"/>
    <w:rsid w:val="00464FB9"/>
    <w:rsid w:val="004665BB"/>
    <w:rsid w:val="004676B5"/>
    <w:rsid w:val="00467E50"/>
    <w:rsid w:val="0047051A"/>
    <w:rsid w:val="004707D8"/>
    <w:rsid w:val="004707F5"/>
    <w:rsid w:val="00470DA1"/>
    <w:rsid w:val="00471C7E"/>
    <w:rsid w:val="00472227"/>
    <w:rsid w:val="004736CC"/>
    <w:rsid w:val="0047407E"/>
    <w:rsid w:val="00474B48"/>
    <w:rsid w:val="0047568F"/>
    <w:rsid w:val="00475B5D"/>
    <w:rsid w:val="00476B1D"/>
    <w:rsid w:val="00477113"/>
    <w:rsid w:val="0047778B"/>
    <w:rsid w:val="00477E22"/>
    <w:rsid w:val="0048018F"/>
    <w:rsid w:val="0048068E"/>
    <w:rsid w:val="00480750"/>
    <w:rsid w:val="0048089B"/>
    <w:rsid w:val="004819FF"/>
    <w:rsid w:val="004828B8"/>
    <w:rsid w:val="00482CCC"/>
    <w:rsid w:val="004830E2"/>
    <w:rsid w:val="00483388"/>
    <w:rsid w:val="00483E19"/>
    <w:rsid w:val="00483FC5"/>
    <w:rsid w:val="00485346"/>
    <w:rsid w:val="0048549C"/>
    <w:rsid w:val="004858A3"/>
    <w:rsid w:val="00486123"/>
    <w:rsid w:val="00487ED8"/>
    <w:rsid w:val="00490226"/>
    <w:rsid w:val="004905FE"/>
    <w:rsid w:val="00490608"/>
    <w:rsid w:val="00493302"/>
    <w:rsid w:val="004939D0"/>
    <w:rsid w:val="004945AA"/>
    <w:rsid w:val="00494815"/>
    <w:rsid w:val="00494B3B"/>
    <w:rsid w:val="004965B5"/>
    <w:rsid w:val="0049676B"/>
    <w:rsid w:val="00497C58"/>
    <w:rsid w:val="004A0B9B"/>
    <w:rsid w:val="004A330C"/>
    <w:rsid w:val="004A3EAF"/>
    <w:rsid w:val="004A456E"/>
    <w:rsid w:val="004A4905"/>
    <w:rsid w:val="004A5CFA"/>
    <w:rsid w:val="004A5F9C"/>
    <w:rsid w:val="004A655B"/>
    <w:rsid w:val="004A6907"/>
    <w:rsid w:val="004A7005"/>
    <w:rsid w:val="004A7F9C"/>
    <w:rsid w:val="004B16C0"/>
    <w:rsid w:val="004B16D3"/>
    <w:rsid w:val="004B1DD8"/>
    <w:rsid w:val="004B22F5"/>
    <w:rsid w:val="004B2D9B"/>
    <w:rsid w:val="004B3C38"/>
    <w:rsid w:val="004B42FF"/>
    <w:rsid w:val="004B4EA0"/>
    <w:rsid w:val="004B6715"/>
    <w:rsid w:val="004B6ACC"/>
    <w:rsid w:val="004B7CA4"/>
    <w:rsid w:val="004C272D"/>
    <w:rsid w:val="004C3F7D"/>
    <w:rsid w:val="004C56A9"/>
    <w:rsid w:val="004C587B"/>
    <w:rsid w:val="004C696F"/>
    <w:rsid w:val="004C69B3"/>
    <w:rsid w:val="004C6F20"/>
    <w:rsid w:val="004C780F"/>
    <w:rsid w:val="004C7AA5"/>
    <w:rsid w:val="004D01EF"/>
    <w:rsid w:val="004D07FA"/>
    <w:rsid w:val="004D0A9B"/>
    <w:rsid w:val="004D0BDE"/>
    <w:rsid w:val="004D1D1C"/>
    <w:rsid w:val="004D2805"/>
    <w:rsid w:val="004D2C46"/>
    <w:rsid w:val="004D2D22"/>
    <w:rsid w:val="004D384A"/>
    <w:rsid w:val="004D3AE5"/>
    <w:rsid w:val="004D3DBE"/>
    <w:rsid w:val="004D4C67"/>
    <w:rsid w:val="004D4E7F"/>
    <w:rsid w:val="004D5D44"/>
    <w:rsid w:val="004D64D7"/>
    <w:rsid w:val="004D7823"/>
    <w:rsid w:val="004E08EB"/>
    <w:rsid w:val="004E13C7"/>
    <w:rsid w:val="004E1C8A"/>
    <w:rsid w:val="004E1DD0"/>
    <w:rsid w:val="004E2A7C"/>
    <w:rsid w:val="004E356B"/>
    <w:rsid w:val="004E4904"/>
    <w:rsid w:val="004E4DD2"/>
    <w:rsid w:val="004E6745"/>
    <w:rsid w:val="004E6AF8"/>
    <w:rsid w:val="004E7E20"/>
    <w:rsid w:val="004E7F8C"/>
    <w:rsid w:val="004F006A"/>
    <w:rsid w:val="004F042E"/>
    <w:rsid w:val="004F098B"/>
    <w:rsid w:val="004F0D3A"/>
    <w:rsid w:val="004F3BE9"/>
    <w:rsid w:val="004F4B5E"/>
    <w:rsid w:val="004F53B3"/>
    <w:rsid w:val="004F53E7"/>
    <w:rsid w:val="004F54CE"/>
    <w:rsid w:val="004F6705"/>
    <w:rsid w:val="004F7741"/>
    <w:rsid w:val="004F7B6D"/>
    <w:rsid w:val="004F7B82"/>
    <w:rsid w:val="004F7C76"/>
    <w:rsid w:val="0050003A"/>
    <w:rsid w:val="0050196E"/>
    <w:rsid w:val="0050197A"/>
    <w:rsid w:val="00501C10"/>
    <w:rsid w:val="005027B0"/>
    <w:rsid w:val="00502DCE"/>
    <w:rsid w:val="00503443"/>
    <w:rsid w:val="00506328"/>
    <w:rsid w:val="005076B0"/>
    <w:rsid w:val="00507B8A"/>
    <w:rsid w:val="005114C3"/>
    <w:rsid w:val="005116B6"/>
    <w:rsid w:val="00512BAC"/>
    <w:rsid w:val="0051454D"/>
    <w:rsid w:val="0051519A"/>
    <w:rsid w:val="00515527"/>
    <w:rsid w:val="00516A2A"/>
    <w:rsid w:val="0051775F"/>
    <w:rsid w:val="00517C59"/>
    <w:rsid w:val="00517EA5"/>
    <w:rsid w:val="0052074C"/>
    <w:rsid w:val="00520A28"/>
    <w:rsid w:val="00520E91"/>
    <w:rsid w:val="00521F50"/>
    <w:rsid w:val="005227A8"/>
    <w:rsid w:val="005227DB"/>
    <w:rsid w:val="00522A53"/>
    <w:rsid w:val="00523897"/>
    <w:rsid w:val="00523B96"/>
    <w:rsid w:val="00523D2E"/>
    <w:rsid w:val="00524EA6"/>
    <w:rsid w:val="005251D3"/>
    <w:rsid w:val="005262A9"/>
    <w:rsid w:val="00526529"/>
    <w:rsid w:val="005267EB"/>
    <w:rsid w:val="005268A3"/>
    <w:rsid w:val="005269F4"/>
    <w:rsid w:val="005278C7"/>
    <w:rsid w:val="00530BA3"/>
    <w:rsid w:val="005313DB"/>
    <w:rsid w:val="005314C9"/>
    <w:rsid w:val="00531A38"/>
    <w:rsid w:val="00531D42"/>
    <w:rsid w:val="0053200C"/>
    <w:rsid w:val="0053290B"/>
    <w:rsid w:val="005333FF"/>
    <w:rsid w:val="00533CE3"/>
    <w:rsid w:val="005344D9"/>
    <w:rsid w:val="005350C0"/>
    <w:rsid w:val="00535319"/>
    <w:rsid w:val="00535363"/>
    <w:rsid w:val="005358EA"/>
    <w:rsid w:val="0053598F"/>
    <w:rsid w:val="00536205"/>
    <w:rsid w:val="00536435"/>
    <w:rsid w:val="00536782"/>
    <w:rsid w:val="00536E34"/>
    <w:rsid w:val="005377A8"/>
    <w:rsid w:val="005411DD"/>
    <w:rsid w:val="00542A63"/>
    <w:rsid w:val="00542F4F"/>
    <w:rsid w:val="00543C79"/>
    <w:rsid w:val="00543DC2"/>
    <w:rsid w:val="00544828"/>
    <w:rsid w:val="0054710A"/>
    <w:rsid w:val="005504A2"/>
    <w:rsid w:val="00550DA4"/>
    <w:rsid w:val="00551988"/>
    <w:rsid w:val="005523D7"/>
    <w:rsid w:val="00554B03"/>
    <w:rsid w:val="00554BDB"/>
    <w:rsid w:val="00554CFF"/>
    <w:rsid w:val="00555891"/>
    <w:rsid w:val="00555DA0"/>
    <w:rsid w:val="00556176"/>
    <w:rsid w:val="005564F8"/>
    <w:rsid w:val="0055699B"/>
    <w:rsid w:val="00556B9A"/>
    <w:rsid w:val="00556BB3"/>
    <w:rsid w:val="005576B5"/>
    <w:rsid w:val="005577D0"/>
    <w:rsid w:val="00560295"/>
    <w:rsid w:val="00564911"/>
    <w:rsid w:val="005653E7"/>
    <w:rsid w:val="0056550B"/>
    <w:rsid w:val="005656DE"/>
    <w:rsid w:val="00566439"/>
    <w:rsid w:val="00570234"/>
    <w:rsid w:val="005704B2"/>
    <w:rsid w:val="005707BF"/>
    <w:rsid w:val="00570D39"/>
    <w:rsid w:val="005710C8"/>
    <w:rsid w:val="005728BA"/>
    <w:rsid w:val="005729DE"/>
    <w:rsid w:val="00572C30"/>
    <w:rsid w:val="00572D0D"/>
    <w:rsid w:val="00573EA3"/>
    <w:rsid w:val="00574218"/>
    <w:rsid w:val="005746DA"/>
    <w:rsid w:val="0057541C"/>
    <w:rsid w:val="00575DF6"/>
    <w:rsid w:val="0057646A"/>
    <w:rsid w:val="00576B84"/>
    <w:rsid w:val="005811CF"/>
    <w:rsid w:val="00581959"/>
    <w:rsid w:val="00582259"/>
    <w:rsid w:val="00582C71"/>
    <w:rsid w:val="0058348B"/>
    <w:rsid w:val="00583FD1"/>
    <w:rsid w:val="00584151"/>
    <w:rsid w:val="005846B1"/>
    <w:rsid w:val="005849D2"/>
    <w:rsid w:val="00585E17"/>
    <w:rsid w:val="0058602B"/>
    <w:rsid w:val="00586D64"/>
    <w:rsid w:val="00590B34"/>
    <w:rsid w:val="00590C29"/>
    <w:rsid w:val="00590E3F"/>
    <w:rsid w:val="00591383"/>
    <w:rsid w:val="00592774"/>
    <w:rsid w:val="005928F8"/>
    <w:rsid w:val="00592D29"/>
    <w:rsid w:val="005957CD"/>
    <w:rsid w:val="00597FE6"/>
    <w:rsid w:val="005A00CE"/>
    <w:rsid w:val="005A0389"/>
    <w:rsid w:val="005A1449"/>
    <w:rsid w:val="005A14A0"/>
    <w:rsid w:val="005A162A"/>
    <w:rsid w:val="005A1869"/>
    <w:rsid w:val="005A253F"/>
    <w:rsid w:val="005A4AAB"/>
    <w:rsid w:val="005A4E21"/>
    <w:rsid w:val="005A5673"/>
    <w:rsid w:val="005A71FA"/>
    <w:rsid w:val="005A7E09"/>
    <w:rsid w:val="005B1A78"/>
    <w:rsid w:val="005B340B"/>
    <w:rsid w:val="005B3613"/>
    <w:rsid w:val="005B3CA7"/>
    <w:rsid w:val="005B4469"/>
    <w:rsid w:val="005B5F5A"/>
    <w:rsid w:val="005B6F80"/>
    <w:rsid w:val="005B7299"/>
    <w:rsid w:val="005B7EC7"/>
    <w:rsid w:val="005C1254"/>
    <w:rsid w:val="005C140C"/>
    <w:rsid w:val="005C3551"/>
    <w:rsid w:val="005C4013"/>
    <w:rsid w:val="005C4BC0"/>
    <w:rsid w:val="005C5B06"/>
    <w:rsid w:val="005C5C0C"/>
    <w:rsid w:val="005C688D"/>
    <w:rsid w:val="005C71C4"/>
    <w:rsid w:val="005D04BA"/>
    <w:rsid w:val="005D05DD"/>
    <w:rsid w:val="005D06B5"/>
    <w:rsid w:val="005D0DF9"/>
    <w:rsid w:val="005D26E6"/>
    <w:rsid w:val="005D365D"/>
    <w:rsid w:val="005D39A6"/>
    <w:rsid w:val="005D3DE5"/>
    <w:rsid w:val="005D5EAD"/>
    <w:rsid w:val="005D63BF"/>
    <w:rsid w:val="005D7576"/>
    <w:rsid w:val="005E02DC"/>
    <w:rsid w:val="005E0A53"/>
    <w:rsid w:val="005E0A6B"/>
    <w:rsid w:val="005E0C71"/>
    <w:rsid w:val="005E14B3"/>
    <w:rsid w:val="005E1BCE"/>
    <w:rsid w:val="005E35FB"/>
    <w:rsid w:val="005E3997"/>
    <w:rsid w:val="005E3CD6"/>
    <w:rsid w:val="005E436C"/>
    <w:rsid w:val="005E5428"/>
    <w:rsid w:val="005E5A38"/>
    <w:rsid w:val="005E5DF4"/>
    <w:rsid w:val="005E6BFD"/>
    <w:rsid w:val="005E6D68"/>
    <w:rsid w:val="005E6D9C"/>
    <w:rsid w:val="005E6E02"/>
    <w:rsid w:val="005E767E"/>
    <w:rsid w:val="005E79BF"/>
    <w:rsid w:val="005E7B68"/>
    <w:rsid w:val="005F022B"/>
    <w:rsid w:val="005F0B33"/>
    <w:rsid w:val="005F1635"/>
    <w:rsid w:val="005F18B1"/>
    <w:rsid w:val="005F2CFC"/>
    <w:rsid w:val="005F386C"/>
    <w:rsid w:val="005F486C"/>
    <w:rsid w:val="005F5579"/>
    <w:rsid w:val="005F78DA"/>
    <w:rsid w:val="005F7A0E"/>
    <w:rsid w:val="005F7ECF"/>
    <w:rsid w:val="0060018D"/>
    <w:rsid w:val="0060200F"/>
    <w:rsid w:val="006034E4"/>
    <w:rsid w:val="006036E7"/>
    <w:rsid w:val="00604685"/>
    <w:rsid w:val="00607E26"/>
    <w:rsid w:val="00607F04"/>
    <w:rsid w:val="0061056E"/>
    <w:rsid w:val="00610815"/>
    <w:rsid w:val="006114EF"/>
    <w:rsid w:val="00611D49"/>
    <w:rsid w:val="006128B1"/>
    <w:rsid w:val="00612B8A"/>
    <w:rsid w:val="00613BB6"/>
    <w:rsid w:val="0061490F"/>
    <w:rsid w:val="006157F0"/>
    <w:rsid w:val="0061736F"/>
    <w:rsid w:val="00617381"/>
    <w:rsid w:val="0062028A"/>
    <w:rsid w:val="00620447"/>
    <w:rsid w:val="006205E0"/>
    <w:rsid w:val="00622928"/>
    <w:rsid w:val="00622D32"/>
    <w:rsid w:val="00623217"/>
    <w:rsid w:val="0062331F"/>
    <w:rsid w:val="0062383B"/>
    <w:rsid w:val="00624899"/>
    <w:rsid w:val="00625DF5"/>
    <w:rsid w:val="00625F04"/>
    <w:rsid w:val="006273FE"/>
    <w:rsid w:val="0063026B"/>
    <w:rsid w:val="00630BB6"/>
    <w:rsid w:val="00631609"/>
    <w:rsid w:val="00633201"/>
    <w:rsid w:val="00633B3E"/>
    <w:rsid w:val="00633BE2"/>
    <w:rsid w:val="00633EAA"/>
    <w:rsid w:val="00634AF0"/>
    <w:rsid w:val="00635C48"/>
    <w:rsid w:val="00636140"/>
    <w:rsid w:val="00636B2C"/>
    <w:rsid w:val="00636B99"/>
    <w:rsid w:val="00637E51"/>
    <w:rsid w:val="006405D8"/>
    <w:rsid w:val="00641D53"/>
    <w:rsid w:val="0064301B"/>
    <w:rsid w:val="00643416"/>
    <w:rsid w:val="00644632"/>
    <w:rsid w:val="00644B71"/>
    <w:rsid w:val="00647E3A"/>
    <w:rsid w:val="006516AA"/>
    <w:rsid w:val="00651B61"/>
    <w:rsid w:val="00653856"/>
    <w:rsid w:val="00654295"/>
    <w:rsid w:val="00655221"/>
    <w:rsid w:val="00656990"/>
    <w:rsid w:val="0065773E"/>
    <w:rsid w:val="00657B27"/>
    <w:rsid w:val="00657BA3"/>
    <w:rsid w:val="006601D6"/>
    <w:rsid w:val="00660AD5"/>
    <w:rsid w:val="00661BBC"/>
    <w:rsid w:val="00662CA5"/>
    <w:rsid w:val="00662CE3"/>
    <w:rsid w:val="006634A7"/>
    <w:rsid w:val="00663F4B"/>
    <w:rsid w:val="006667F5"/>
    <w:rsid w:val="00666C97"/>
    <w:rsid w:val="00667571"/>
    <w:rsid w:val="0067053F"/>
    <w:rsid w:val="00670B3D"/>
    <w:rsid w:val="00670C17"/>
    <w:rsid w:val="006714D0"/>
    <w:rsid w:val="0067173F"/>
    <w:rsid w:val="00672E4A"/>
    <w:rsid w:val="00674018"/>
    <w:rsid w:val="006742EE"/>
    <w:rsid w:val="00675353"/>
    <w:rsid w:val="00675A3B"/>
    <w:rsid w:val="006764FF"/>
    <w:rsid w:val="0067727F"/>
    <w:rsid w:val="006802B9"/>
    <w:rsid w:val="00680353"/>
    <w:rsid w:val="006808E1"/>
    <w:rsid w:val="00680991"/>
    <w:rsid w:val="00681CA4"/>
    <w:rsid w:val="00682DAA"/>
    <w:rsid w:val="006830BA"/>
    <w:rsid w:val="006844E3"/>
    <w:rsid w:val="00684B96"/>
    <w:rsid w:val="00684F5A"/>
    <w:rsid w:val="00685412"/>
    <w:rsid w:val="0068672E"/>
    <w:rsid w:val="0068754E"/>
    <w:rsid w:val="00687B58"/>
    <w:rsid w:val="00690275"/>
    <w:rsid w:val="0069053F"/>
    <w:rsid w:val="00690BCB"/>
    <w:rsid w:val="00690C11"/>
    <w:rsid w:val="00690DBA"/>
    <w:rsid w:val="00690DFB"/>
    <w:rsid w:val="006916B9"/>
    <w:rsid w:val="00691AAE"/>
    <w:rsid w:val="0069370F"/>
    <w:rsid w:val="006938EA"/>
    <w:rsid w:val="006945EC"/>
    <w:rsid w:val="00694636"/>
    <w:rsid w:val="0069537D"/>
    <w:rsid w:val="00695A7F"/>
    <w:rsid w:val="00696432"/>
    <w:rsid w:val="006967DB"/>
    <w:rsid w:val="00696C5A"/>
    <w:rsid w:val="00696C68"/>
    <w:rsid w:val="00697112"/>
    <w:rsid w:val="006A08CF"/>
    <w:rsid w:val="006A1318"/>
    <w:rsid w:val="006A1BF8"/>
    <w:rsid w:val="006A1D5F"/>
    <w:rsid w:val="006A2CBE"/>
    <w:rsid w:val="006A2D38"/>
    <w:rsid w:val="006A41D6"/>
    <w:rsid w:val="006A4641"/>
    <w:rsid w:val="006A547B"/>
    <w:rsid w:val="006A588C"/>
    <w:rsid w:val="006A6655"/>
    <w:rsid w:val="006A6FC0"/>
    <w:rsid w:val="006B080E"/>
    <w:rsid w:val="006B0F0E"/>
    <w:rsid w:val="006B3146"/>
    <w:rsid w:val="006B39C0"/>
    <w:rsid w:val="006B43A0"/>
    <w:rsid w:val="006B5BC5"/>
    <w:rsid w:val="006B5D24"/>
    <w:rsid w:val="006B6705"/>
    <w:rsid w:val="006B7324"/>
    <w:rsid w:val="006B7A44"/>
    <w:rsid w:val="006B7AD3"/>
    <w:rsid w:val="006C1207"/>
    <w:rsid w:val="006C45D2"/>
    <w:rsid w:val="006C474A"/>
    <w:rsid w:val="006C52D0"/>
    <w:rsid w:val="006C5B93"/>
    <w:rsid w:val="006C63CA"/>
    <w:rsid w:val="006C6E5B"/>
    <w:rsid w:val="006D0ACF"/>
    <w:rsid w:val="006D18B1"/>
    <w:rsid w:val="006D199A"/>
    <w:rsid w:val="006D1AC0"/>
    <w:rsid w:val="006D2B69"/>
    <w:rsid w:val="006D419B"/>
    <w:rsid w:val="006D4774"/>
    <w:rsid w:val="006D4D47"/>
    <w:rsid w:val="006D532D"/>
    <w:rsid w:val="006D5B8B"/>
    <w:rsid w:val="006D6133"/>
    <w:rsid w:val="006D68AD"/>
    <w:rsid w:val="006D7A89"/>
    <w:rsid w:val="006E0039"/>
    <w:rsid w:val="006E0333"/>
    <w:rsid w:val="006E0387"/>
    <w:rsid w:val="006E0B34"/>
    <w:rsid w:val="006E0EF5"/>
    <w:rsid w:val="006E2004"/>
    <w:rsid w:val="006E2913"/>
    <w:rsid w:val="006E366A"/>
    <w:rsid w:val="006E48F5"/>
    <w:rsid w:val="006E5B16"/>
    <w:rsid w:val="006E5C75"/>
    <w:rsid w:val="006E7667"/>
    <w:rsid w:val="006E76BD"/>
    <w:rsid w:val="006E79F6"/>
    <w:rsid w:val="006F2754"/>
    <w:rsid w:val="006F2905"/>
    <w:rsid w:val="006F32EC"/>
    <w:rsid w:val="006F43DF"/>
    <w:rsid w:val="006F5078"/>
    <w:rsid w:val="006F5D72"/>
    <w:rsid w:val="006F6CA3"/>
    <w:rsid w:val="00700729"/>
    <w:rsid w:val="0070084D"/>
    <w:rsid w:val="00702E48"/>
    <w:rsid w:val="007038F0"/>
    <w:rsid w:val="007058FF"/>
    <w:rsid w:val="00706C32"/>
    <w:rsid w:val="007076B0"/>
    <w:rsid w:val="007101A2"/>
    <w:rsid w:val="00710B38"/>
    <w:rsid w:val="00711B47"/>
    <w:rsid w:val="00712196"/>
    <w:rsid w:val="007129DB"/>
    <w:rsid w:val="00714399"/>
    <w:rsid w:val="007154CD"/>
    <w:rsid w:val="007219A2"/>
    <w:rsid w:val="00722BF2"/>
    <w:rsid w:val="007233E3"/>
    <w:rsid w:val="007258FD"/>
    <w:rsid w:val="00725E84"/>
    <w:rsid w:val="00726E47"/>
    <w:rsid w:val="00727F58"/>
    <w:rsid w:val="00730724"/>
    <w:rsid w:val="007310B4"/>
    <w:rsid w:val="00731321"/>
    <w:rsid w:val="00733176"/>
    <w:rsid w:val="00733669"/>
    <w:rsid w:val="007359AA"/>
    <w:rsid w:val="007361A2"/>
    <w:rsid w:val="007364A5"/>
    <w:rsid w:val="0073733D"/>
    <w:rsid w:val="0073799E"/>
    <w:rsid w:val="00737C15"/>
    <w:rsid w:val="00740CF7"/>
    <w:rsid w:val="00740ED7"/>
    <w:rsid w:val="0074164C"/>
    <w:rsid w:val="00741897"/>
    <w:rsid w:val="00742CD8"/>
    <w:rsid w:val="0074412A"/>
    <w:rsid w:val="00745468"/>
    <w:rsid w:val="0074547C"/>
    <w:rsid w:val="007465DC"/>
    <w:rsid w:val="00746BB6"/>
    <w:rsid w:val="00747ABD"/>
    <w:rsid w:val="00747BB0"/>
    <w:rsid w:val="00747BEF"/>
    <w:rsid w:val="00750E3A"/>
    <w:rsid w:val="00751AD8"/>
    <w:rsid w:val="00752B15"/>
    <w:rsid w:val="00752CEB"/>
    <w:rsid w:val="00753D5A"/>
    <w:rsid w:val="00754080"/>
    <w:rsid w:val="00754F88"/>
    <w:rsid w:val="00754FF3"/>
    <w:rsid w:val="00755106"/>
    <w:rsid w:val="007566B5"/>
    <w:rsid w:val="00756C7B"/>
    <w:rsid w:val="00761E98"/>
    <w:rsid w:val="00762ABB"/>
    <w:rsid w:val="00763180"/>
    <w:rsid w:val="00764379"/>
    <w:rsid w:val="0076502E"/>
    <w:rsid w:val="007651BE"/>
    <w:rsid w:val="007657F8"/>
    <w:rsid w:val="007660EA"/>
    <w:rsid w:val="007668B2"/>
    <w:rsid w:val="0076775A"/>
    <w:rsid w:val="00767BC3"/>
    <w:rsid w:val="00771D2B"/>
    <w:rsid w:val="00773871"/>
    <w:rsid w:val="00773947"/>
    <w:rsid w:val="007745D8"/>
    <w:rsid w:val="00775AD3"/>
    <w:rsid w:val="00776917"/>
    <w:rsid w:val="00776AF5"/>
    <w:rsid w:val="007773F3"/>
    <w:rsid w:val="00780426"/>
    <w:rsid w:val="00780E3E"/>
    <w:rsid w:val="00780E9B"/>
    <w:rsid w:val="00781CF8"/>
    <w:rsid w:val="00781D3C"/>
    <w:rsid w:val="00783159"/>
    <w:rsid w:val="00784187"/>
    <w:rsid w:val="0078582B"/>
    <w:rsid w:val="00785988"/>
    <w:rsid w:val="00786F4D"/>
    <w:rsid w:val="00787D1C"/>
    <w:rsid w:val="007901E9"/>
    <w:rsid w:val="0079043D"/>
    <w:rsid w:val="0079086C"/>
    <w:rsid w:val="00790C41"/>
    <w:rsid w:val="00791BF3"/>
    <w:rsid w:val="00792348"/>
    <w:rsid w:val="00793B3C"/>
    <w:rsid w:val="00794690"/>
    <w:rsid w:val="0079577D"/>
    <w:rsid w:val="007960A0"/>
    <w:rsid w:val="0079723E"/>
    <w:rsid w:val="007A008F"/>
    <w:rsid w:val="007A0637"/>
    <w:rsid w:val="007A08DE"/>
    <w:rsid w:val="007A0FEC"/>
    <w:rsid w:val="007A1B28"/>
    <w:rsid w:val="007A1EFE"/>
    <w:rsid w:val="007A2067"/>
    <w:rsid w:val="007A2A87"/>
    <w:rsid w:val="007A2DCE"/>
    <w:rsid w:val="007A35E5"/>
    <w:rsid w:val="007A37B6"/>
    <w:rsid w:val="007A3A27"/>
    <w:rsid w:val="007A3FBF"/>
    <w:rsid w:val="007A40A9"/>
    <w:rsid w:val="007A44CA"/>
    <w:rsid w:val="007A562E"/>
    <w:rsid w:val="007A6C2D"/>
    <w:rsid w:val="007A75B6"/>
    <w:rsid w:val="007A7BBF"/>
    <w:rsid w:val="007B0B9A"/>
    <w:rsid w:val="007B0D99"/>
    <w:rsid w:val="007B1A32"/>
    <w:rsid w:val="007B30E2"/>
    <w:rsid w:val="007B3649"/>
    <w:rsid w:val="007B3BC7"/>
    <w:rsid w:val="007B3D00"/>
    <w:rsid w:val="007B46E8"/>
    <w:rsid w:val="007B7F3C"/>
    <w:rsid w:val="007C072C"/>
    <w:rsid w:val="007C140A"/>
    <w:rsid w:val="007C1E54"/>
    <w:rsid w:val="007C222B"/>
    <w:rsid w:val="007C248D"/>
    <w:rsid w:val="007C24C9"/>
    <w:rsid w:val="007C29EC"/>
    <w:rsid w:val="007C2D24"/>
    <w:rsid w:val="007C3411"/>
    <w:rsid w:val="007C4366"/>
    <w:rsid w:val="007C539F"/>
    <w:rsid w:val="007C6F40"/>
    <w:rsid w:val="007C720C"/>
    <w:rsid w:val="007C7B5F"/>
    <w:rsid w:val="007D0107"/>
    <w:rsid w:val="007D13D5"/>
    <w:rsid w:val="007D1F56"/>
    <w:rsid w:val="007D217A"/>
    <w:rsid w:val="007D365B"/>
    <w:rsid w:val="007D398E"/>
    <w:rsid w:val="007D3D2E"/>
    <w:rsid w:val="007D5072"/>
    <w:rsid w:val="007D57B8"/>
    <w:rsid w:val="007D59D4"/>
    <w:rsid w:val="007D5AA1"/>
    <w:rsid w:val="007D5F79"/>
    <w:rsid w:val="007D6394"/>
    <w:rsid w:val="007D6FB2"/>
    <w:rsid w:val="007D7583"/>
    <w:rsid w:val="007D77B6"/>
    <w:rsid w:val="007D7FB0"/>
    <w:rsid w:val="007E0714"/>
    <w:rsid w:val="007E0C75"/>
    <w:rsid w:val="007E25EF"/>
    <w:rsid w:val="007E57B2"/>
    <w:rsid w:val="007E5CBE"/>
    <w:rsid w:val="007E746F"/>
    <w:rsid w:val="007E7646"/>
    <w:rsid w:val="007F0063"/>
    <w:rsid w:val="007F1B7C"/>
    <w:rsid w:val="007F2328"/>
    <w:rsid w:val="007F243E"/>
    <w:rsid w:val="007F361A"/>
    <w:rsid w:val="007F3745"/>
    <w:rsid w:val="007F3BA7"/>
    <w:rsid w:val="007F3BE2"/>
    <w:rsid w:val="007F5838"/>
    <w:rsid w:val="007F5B83"/>
    <w:rsid w:val="007F6500"/>
    <w:rsid w:val="007F712D"/>
    <w:rsid w:val="00802932"/>
    <w:rsid w:val="00803132"/>
    <w:rsid w:val="008032C2"/>
    <w:rsid w:val="00803985"/>
    <w:rsid w:val="0080478C"/>
    <w:rsid w:val="00804C4F"/>
    <w:rsid w:val="00805293"/>
    <w:rsid w:val="00805F46"/>
    <w:rsid w:val="008065EF"/>
    <w:rsid w:val="0080663E"/>
    <w:rsid w:val="0080678B"/>
    <w:rsid w:val="00812A1F"/>
    <w:rsid w:val="00814332"/>
    <w:rsid w:val="00815660"/>
    <w:rsid w:val="008173AA"/>
    <w:rsid w:val="008177E6"/>
    <w:rsid w:val="00820702"/>
    <w:rsid w:val="00821691"/>
    <w:rsid w:val="00822128"/>
    <w:rsid w:val="00823125"/>
    <w:rsid w:val="00823689"/>
    <w:rsid w:val="00823743"/>
    <w:rsid w:val="008239F9"/>
    <w:rsid w:val="00824EE8"/>
    <w:rsid w:val="00825218"/>
    <w:rsid w:val="0082532D"/>
    <w:rsid w:val="008254F8"/>
    <w:rsid w:val="00825953"/>
    <w:rsid w:val="00826536"/>
    <w:rsid w:val="00826591"/>
    <w:rsid w:val="00827284"/>
    <w:rsid w:val="00827919"/>
    <w:rsid w:val="00827A36"/>
    <w:rsid w:val="00830C78"/>
    <w:rsid w:val="008313D7"/>
    <w:rsid w:val="00831EE0"/>
    <w:rsid w:val="00832DBC"/>
    <w:rsid w:val="008340E5"/>
    <w:rsid w:val="008346DE"/>
    <w:rsid w:val="00834FC8"/>
    <w:rsid w:val="0083521F"/>
    <w:rsid w:val="00835AB1"/>
    <w:rsid w:val="008366FE"/>
    <w:rsid w:val="00836D4C"/>
    <w:rsid w:val="00837006"/>
    <w:rsid w:val="00837823"/>
    <w:rsid w:val="00840ABB"/>
    <w:rsid w:val="00841757"/>
    <w:rsid w:val="00841782"/>
    <w:rsid w:val="00841CB9"/>
    <w:rsid w:val="0084207B"/>
    <w:rsid w:val="00842679"/>
    <w:rsid w:val="008441ED"/>
    <w:rsid w:val="008456E6"/>
    <w:rsid w:val="00846765"/>
    <w:rsid w:val="00846F1C"/>
    <w:rsid w:val="0084718D"/>
    <w:rsid w:val="0084766F"/>
    <w:rsid w:val="00847794"/>
    <w:rsid w:val="00847A27"/>
    <w:rsid w:val="00850886"/>
    <w:rsid w:val="00850A86"/>
    <w:rsid w:val="00851101"/>
    <w:rsid w:val="00852485"/>
    <w:rsid w:val="008531A5"/>
    <w:rsid w:val="008532E9"/>
    <w:rsid w:val="00853799"/>
    <w:rsid w:val="008537CA"/>
    <w:rsid w:val="008539FA"/>
    <w:rsid w:val="00853D3D"/>
    <w:rsid w:val="00853F92"/>
    <w:rsid w:val="00854AE0"/>
    <w:rsid w:val="0085593D"/>
    <w:rsid w:val="00856864"/>
    <w:rsid w:val="00857380"/>
    <w:rsid w:val="00857D01"/>
    <w:rsid w:val="008614E7"/>
    <w:rsid w:val="00861D32"/>
    <w:rsid w:val="00861D75"/>
    <w:rsid w:val="0086356A"/>
    <w:rsid w:val="00863728"/>
    <w:rsid w:val="0086606E"/>
    <w:rsid w:val="00866A91"/>
    <w:rsid w:val="00866F3A"/>
    <w:rsid w:val="008702EC"/>
    <w:rsid w:val="00870623"/>
    <w:rsid w:val="008716E7"/>
    <w:rsid w:val="0087222E"/>
    <w:rsid w:val="00873B84"/>
    <w:rsid w:val="00873D98"/>
    <w:rsid w:val="0087456F"/>
    <w:rsid w:val="00875D89"/>
    <w:rsid w:val="00876512"/>
    <w:rsid w:val="008767EC"/>
    <w:rsid w:val="008768E5"/>
    <w:rsid w:val="00877DBC"/>
    <w:rsid w:val="008805DF"/>
    <w:rsid w:val="00880756"/>
    <w:rsid w:val="00880B1D"/>
    <w:rsid w:val="00881424"/>
    <w:rsid w:val="00881837"/>
    <w:rsid w:val="00882486"/>
    <w:rsid w:val="00882C7C"/>
    <w:rsid w:val="008834C8"/>
    <w:rsid w:val="008835EC"/>
    <w:rsid w:val="00884126"/>
    <w:rsid w:val="00884256"/>
    <w:rsid w:val="0088529B"/>
    <w:rsid w:val="00885628"/>
    <w:rsid w:val="0088580C"/>
    <w:rsid w:val="008868C0"/>
    <w:rsid w:val="00887C57"/>
    <w:rsid w:val="00890E91"/>
    <w:rsid w:val="00891565"/>
    <w:rsid w:val="00891960"/>
    <w:rsid w:val="00891C88"/>
    <w:rsid w:val="008929A8"/>
    <w:rsid w:val="00892C4F"/>
    <w:rsid w:val="00892E5B"/>
    <w:rsid w:val="00892EA3"/>
    <w:rsid w:val="00894C2D"/>
    <w:rsid w:val="00894D55"/>
    <w:rsid w:val="008953DB"/>
    <w:rsid w:val="00895960"/>
    <w:rsid w:val="008962FB"/>
    <w:rsid w:val="00896644"/>
    <w:rsid w:val="00897986"/>
    <w:rsid w:val="008A2426"/>
    <w:rsid w:val="008A5143"/>
    <w:rsid w:val="008A54D1"/>
    <w:rsid w:val="008A583D"/>
    <w:rsid w:val="008A5AD8"/>
    <w:rsid w:val="008A6C03"/>
    <w:rsid w:val="008A7066"/>
    <w:rsid w:val="008A7EE1"/>
    <w:rsid w:val="008B04AE"/>
    <w:rsid w:val="008B117F"/>
    <w:rsid w:val="008B1269"/>
    <w:rsid w:val="008B17FD"/>
    <w:rsid w:val="008B1AD5"/>
    <w:rsid w:val="008B1C41"/>
    <w:rsid w:val="008B1D7D"/>
    <w:rsid w:val="008B1F63"/>
    <w:rsid w:val="008B2AAC"/>
    <w:rsid w:val="008B34E5"/>
    <w:rsid w:val="008B3716"/>
    <w:rsid w:val="008B58A5"/>
    <w:rsid w:val="008B5F44"/>
    <w:rsid w:val="008B616B"/>
    <w:rsid w:val="008B66FC"/>
    <w:rsid w:val="008B7A2C"/>
    <w:rsid w:val="008B7F70"/>
    <w:rsid w:val="008C05A6"/>
    <w:rsid w:val="008C080C"/>
    <w:rsid w:val="008C08A6"/>
    <w:rsid w:val="008C09BF"/>
    <w:rsid w:val="008C0B61"/>
    <w:rsid w:val="008C0B92"/>
    <w:rsid w:val="008C1276"/>
    <w:rsid w:val="008C1691"/>
    <w:rsid w:val="008C19B2"/>
    <w:rsid w:val="008C24E4"/>
    <w:rsid w:val="008C271C"/>
    <w:rsid w:val="008C32A7"/>
    <w:rsid w:val="008C34B0"/>
    <w:rsid w:val="008C43EB"/>
    <w:rsid w:val="008C4543"/>
    <w:rsid w:val="008C5207"/>
    <w:rsid w:val="008C5D90"/>
    <w:rsid w:val="008C6341"/>
    <w:rsid w:val="008C6357"/>
    <w:rsid w:val="008C6537"/>
    <w:rsid w:val="008C6699"/>
    <w:rsid w:val="008C6E49"/>
    <w:rsid w:val="008C7D53"/>
    <w:rsid w:val="008D05ED"/>
    <w:rsid w:val="008D187E"/>
    <w:rsid w:val="008D3A61"/>
    <w:rsid w:val="008D3FAF"/>
    <w:rsid w:val="008D44BC"/>
    <w:rsid w:val="008D6912"/>
    <w:rsid w:val="008E0256"/>
    <w:rsid w:val="008E0850"/>
    <w:rsid w:val="008E0D47"/>
    <w:rsid w:val="008E2628"/>
    <w:rsid w:val="008E2659"/>
    <w:rsid w:val="008E2981"/>
    <w:rsid w:val="008E3AD6"/>
    <w:rsid w:val="008E4E61"/>
    <w:rsid w:val="008E51E9"/>
    <w:rsid w:val="008E5AAD"/>
    <w:rsid w:val="008E5D18"/>
    <w:rsid w:val="008E5D5F"/>
    <w:rsid w:val="008E683D"/>
    <w:rsid w:val="008E7F4C"/>
    <w:rsid w:val="008F0142"/>
    <w:rsid w:val="008F0730"/>
    <w:rsid w:val="008F08C2"/>
    <w:rsid w:val="008F0E4C"/>
    <w:rsid w:val="008F14A7"/>
    <w:rsid w:val="008F1D08"/>
    <w:rsid w:val="008F25F5"/>
    <w:rsid w:val="008F339F"/>
    <w:rsid w:val="008F3546"/>
    <w:rsid w:val="008F3C57"/>
    <w:rsid w:val="008F446B"/>
    <w:rsid w:val="008F4865"/>
    <w:rsid w:val="008F51A9"/>
    <w:rsid w:val="008F5FA8"/>
    <w:rsid w:val="008F6D9F"/>
    <w:rsid w:val="008F78ED"/>
    <w:rsid w:val="008F796B"/>
    <w:rsid w:val="00900446"/>
    <w:rsid w:val="009015CF"/>
    <w:rsid w:val="00901711"/>
    <w:rsid w:val="00901A62"/>
    <w:rsid w:val="00901D9A"/>
    <w:rsid w:val="00902E19"/>
    <w:rsid w:val="0090344B"/>
    <w:rsid w:val="0090458E"/>
    <w:rsid w:val="009058CB"/>
    <w:rsid w:val="00905AA9"/>
    <w:rsid w:val="00905C49"/>
    <w:rsid w:val="00906A98"/>
    <w:rsid w:val="00906C4C"/>
    <w:rsid w:val="00906FAE"/>
    <w:rsid w:val="009077B6"/>
    <w:rsid w:val="00907C5A"/>
    <w:rsid w:val="00911A7D"/>
    <w:rsid w:val="00911EB3"/>
    <w:rsid w:val="00912344"/>
    <w:rsid w:val="00912BF6"/>
    <w:rsid w:val="0091372C"/>
    <w:rsid w:val="00914D18"/>
    <w:rsid w:val="009158B7"/>
    <w:rsid w:val="00916BC0"/>
    <w:rsid w:val="00917347"/>
    <w:rsid w:val="0091745B"/>
    <w:rsid w:val="00920C0A"/>
    <w:rsid w:val="00920CA1"/>
    <w:rsid w:val="00921E66"/>
    <w:rsid w:val="00922727"/>
    <w:rsid w:val="00925D59"/>
    <w:rsid w:val="00926837"/>
    <w:rsid w:val="00927AC6"/>
    <w:rsid w:val="00930226"/>
    <w:rsid w:val="009303D4"/>
    <w:rsid w:val="009320AE"/>
    <w:rsid w:val="00933026"/>
    <w:rsid w:val="00933862"/>
    <w:rsid w:val="00933B4E"/>
    <w:rsid w:val="00933DEF"/>
    <w:rsid w:val="0093430C"/>
    <w:rsid w:val="00935247"/>
    <w:rsid w:val="009353C8"/>
    <w:rsid w:val="00936162"/>
    <w:rsid w:val="0093633A"/>
    <w:rsid w:val="009374A8"/>
    <w:rsid w:val="009405F1"/>
    <w:rsid w:val="00941E30"/>
    <w:rsid w:val="009422D9"/>
    <w:rsid w:val="00942390"/>
    <w:rsid w:val="009423BE"/>
    <w:rsid w:val="00942BC6"/>
    <w:rsid w:val="00943429"/>
    <w:rsid w:val="00943A5A"/>
    <w:rsid w:val="00944228"/>
    <w:rsid w:val="009442BA"/>
    <w:rsid w:val="00946341"/>
    <w:rsid w:val="00946B2C"/>
    <w:rsid w:val="00946C5B"/>
    <w:rsid w:val="00947D08"/>
    <w:rsid w:val="0095027A"/>
    <w:rsid w:val="009509F9"/>
    <w:rsid w:val="00951903"/>
    <w:rsid w:val="00951A95"/>
    <w:rsid w:val="0095253C"/>
    <w:rsid w:val="00953B25"/>
    <w:rsid w:val="00954272"/>
    <w:rsid w:val="009544A7"/>
    <w:rsid w:val="00954B78"/>
    <w:rsid w:val="00960EAF"/>
    <w:rsid w:val="00961859"/>
    <w:rsid w:val="0096258C"/>
    <w:rsid w:val="00962DFE"/>
    <w:rsid w:val="00963AE7"/>
    <w:rsid w:val="0096409E"/>
    <w:rsid w:val="0096432A"/>
    <w:rsid w:val="0096484E"/>
    <w:rsid w:val="009674A1"/>
    <w:rsid w:val="0096765B"/>
    <w:rsid w:val="0097046B"/>
    <w:rsid w:val="009716AC"/>
    <w:rsid w:val="00971B75"/>
    <w:rsid w:val="00972AB4"/>
    <w:rsid w:val="00973562"/>
    <w:rsid w:val="00973B1E"/>
    <w:rsid w:val="00973EAF"/>
    <w:rsid w:val="00975272"/>
    <w:rsid w:val="009777CB"/>
    <w:rsid w:val="0097781D"/>
    <w:rsid w:val="009802C0"/>
    <w:rsid w:val="00980929"/>
    <w:rsid w:val="009812C0"/>
    <w:rsid w:val="009827FB"/>
    <w:rsid w:val="0098378A"/>
    <w:rsid w:val="00984748"/>
    <w:rsid w:val="0098494C"/>
    <w:rsid w:val="00984970"/>
    <w:rsid w:val="00984CBA"/>
    <w:rsid w:val="00985EDE"/>
    <w:rsid w:val="009865BA"/>
    <w:rsid w:val="009900CB"/>
    <w:rsid w:val="00990134"/>
    <w:rsid w:val="009901E7"/>
    <w:rsid w:val="009902C7"/>
    <w:rsid w:val="00991887"/>
    <w:rsid w:val="00991922"/>
    <w:rsid w:val="00991F2D"/>
    <w:rsid w:val="00991F96"/>
    <w:rsid w:val="00992876"/>
    <w:rsid w:val="00992AF5"/>
    <w:rsid w:val="00992CA4"/>
    <w:rsid w:val="00993576"/>
    <w:rsid w:val="009943B5"/>
    <w:rsid w:val="00994443"/>
    <w:rsid w:val="00994680"/>
    <w:rsid w:val="0099507B"/>
    <w:rsid w:val="0099583B"/>
    <w:rsid w:val="009958BB"/>
    <w:rsid w:val="00996230"/>
    <w:rsid w:val="00996FBB"/>
    <w:rsid w:val="009971B0"/>
    <w:rsid w:val="009975F0"/>
    <w:rsid w:val="00997B98"/>
    <w:rsid w:val="009A0D3D"/>
    <w:rsid w:val="009A1736"/>
    <w:rsid w:val="009A194D"/>
    <w:rsid w:val="009A1C00"/>
    <w:rsid w:val="009A2142"/>
    <w:rsid w:val="009A22FD"/>
    <w:rsid w:val="009A293A"/>
    <w:rsid w:val="009A2951"/>
    <w:rsid w:val="009A2E87"/>
    <w:rsid w:val="009A312C"/>
    <w:rsid w:val="009A3B60"/>
    <w:rsid w:val="009A3BAC"/>
    <w:rsid w:val="009A4F44"/>
    <w:rsid w:val="009A548A"/>
    <w:rsid w:val="009A58CF"/>
    <w:rsid w:val="009A5F97"/>
    <w:rsid w:val="009A6154"/>
    <w:rsid w:val="009A6EA8"/>
    <w:rsid w:val="009B1977"/>
    <w:rsid w:val="009B1D19"/>
    <w:rsid w:val="009B1DF6"/>
    <w:rsid w:val="009B2576"/>
    <w:rsid w:val="009B303B"/>
    <w:rsid w:val="009B4491"/>
    <w:rsid w:val="009B4CF2"/>
    <w:rsid w:val="009B4EB6"/>
    <w:rsid w:val="009B503B"/>
    <w:rsid w:val="009B77AA"/>
    <w:rsid w:val="009B77B3"/>
    <w:rsid w:val="009B79FB"/>
    <w:rsid w:val="009C066C"/>
    <w:rsid w:val="009C15EA"/>
    <w:rsid w:val="009C2370"/>
    <w:rsid w:val="009C2A4A"/>
    <w:rsid w:val="009C3630"/>
    <w:rsid w:val="009C548F"/>
    <w:rsid w:val="009C54D0"/>
    <w:rsid w:val="009C5C38"/>
    <w:rsid w:val="009C5D3C"/>
    <w:rsid w:val="009C74CF"/>
    <w:rsid w:val="009C765D"/>
    <w:rsid w:val="009D1BE2"/>
    <w:rsid w:val="009D463B"/>
    <w:rsid w:val="009D48F7"/>
    <w:rsid w:val="009D5360"/>
    <w:rsid w:val="009D59E9"/>
    <w:rsid w:val="009D5A2C"/>
    <w:rsid w:val="009D5C96"/>
    <w:rsid w:val="009D6044"/>
    <w:rsid w:val="009D61D6"/>
    <w:rsid w:val="009D6483"/>
    <w:rsid w:val="009D7646"/>
    <w:rsid w:val="009D7BB6"/>
    <w:rsid w:val="009E1684"/>
    <w:rsid w:val="009E190E"/>
    <w:rsid w:val="009E1AE6"/>
    <w:rsid w:val="009E2990"/>
    <w:rsid w:val="009E2D2F"/>
    <w:rsid w:val="009E2E47"/>
    <w:rsid w:val="009E5455"/>
    <w:rsid w:val="009E5BA9"/>
    <w:rsid w:val="009E6662"/>
    <w:rsid w:val="009E6DCA"/>
    <w:rsid w:val="009E72DD"/>
    <w:rsid w:val="009F0588"/>
    <w:rsid w:val="009F1510"/>
    <w:rsid w:val="009F1B9E"/>
    <w:rsid w:val="009F1F31"/>
    <w:rsid w:val="009F23F9"/>
    <w:rsid w:val="009F2BB3"/>
    <w:rsid w:val="009F2D0B"/>
    <w:rsid w:val="009F33B2"/>
    <w:rsid w:val="009F3C5A"/>
    <w:rsid w:val="009F4487"/>
    <w:rsid w:val="009F4EB6"/>
    <w:rsid w:val="00A00931"/>
    <w:rsid w:val="00A00A01"/>
    <w:rsid w:val="00A00D4C"/>
    <w:rsid w:val="00A029A8"/>
    <w:rsid w:val="00A0336D"/>
    <w:rsid w:val="00A036A9"/>
    <w:rsid w:val="00A04BAE"/>
    <w:rsid w:val="00A05192"/>
    <w:rsid w:val="00A05CF4"/>
    <w:rsid w:val="00A07603"/>
    <w:rsid w:val="00A1189B"/>
    <w:rsid w:val="00A11D23"/>
    <w:rsid w:val="00A12168"/>
    <w:rsid w:val="00A12ACA"/>
    <w:rsid w:val="00A14B07"/>
    <w:rsid w:val="00A1628F"/>
    <w:rsid w:val="00A16485"/>
    <w:rsid w:val="00A1680F"/>
    <w:rsid w:val="00A17A31"/>
    <w:rsid w:val="00A20BC6"/>
    <w:rsid w:val="00A22084"/>
    <w:rsid w:val="00A22C00"/>
    <w:rsid w:val="00A23551"/>
    <w:rsid w:val="00A2466F"/>
    <w:rsid w:val="00A251FB"/>
    <w:rsid w:val="00A2610A"/>
    <w:rsid w:val="00A27305"/>
    <w:rsid w:val="00A275C8"/>
    <w:rsid w:val="00A27C4C"/>
    <w:rsid w:val="00A30E03"/>
    <w:rsid w:val="00A31231"/>
    <w:rsid w:val="00A31E77"/>
    <w:rsid w:val="00A31E96"/>
    <w:rsid w:val="00A339CA"/>
    <w:rsid w:val="00A36AD4"/>
    <w:rsid w:val="00A375EB"/>
    <w:rsid w:val="00A37B0F"/>
    <w:rsid w:val="00A41581"/>
    <w:rsid w:val="00A41EF4"/>
    <w:rsid w:val="00A42E3F"/>
    <w:rsid w:val="00A42EB8"/>
    <w:rsid w:val="00A437A7"/>
    <w:rsid w:val="00A43F60"/>
    <w:rsid w:val="00A445E1"/>
    <w:rsid w:val="00A44978"/>
    <w:rsid w:val="00A44EDC"/>
    <w:rsid w:val="00A50F42"/>
    <w:rsid w:val="00A510EA"/>
    <w:rsid w:val="00A51A09"/>
    <w:rsid w:val="00A51B1C"/>
    <w:rsid w:val="00A51E96"/>
    <w:rsid w:val="00A52838"/>
    <w:rsid w:val="00A529DE"/>
    <w:rsid w:val="00A52C6E"/>
    <w:rsid w:val="00A52E3B"/>
    <w:rsid w:val="00A532E9"/>
    <w:rsid w:val="00A53608"/>
    <w:rsid w:val="00A53CD5"/>
    <w:rsid w:val="00A5476A"/>
    <w:rsid w:val="00A56094"/>
    <w:rsid w:val="00A5634B"/>
    <w:rsid w:val="00A56E3C"/>
    <w:rsid w:val="00A5709A"/>
    <w:rsid w:val="00A572D7"/>
    <w:rsid w:val="00A57450"/>
    <w:rsid w:val="00A5775F"/>
    <w:rsid w:val="00A57770"/>
    <w:rsid w:val="00A60310"/>
    <w:rsid w:val="00A60FA6"/>
    <w:rsid w:val="00A6148B"/>
    <w:rsid w:val="00A639E5"/>
    <w:rsid w:val="00A647E2"/>
    <w:rsid w:val="00A65A31"/>
    <w:rsid w:val="00A7021E"/>
    <w:rsid w:val="00A709B2"/>
    <w:rsid w:val="00A70C8E"/>
    <w:rsid w:val="00A7171D"/>
    <w:rsid w:val="00A71BBF"/>
    <w:rsid w:val="00A72227"/>
    <w:rsid w:val="00A72782"/>
    <w:rsid w:val="00A72B69"/>
    <w:rsid w:val="00A7433D"/>
    <w:rsid w:val="00A7451C"/>
    <w:rsid w:val="00A74AAC"/>
    <w:rsid w:val="00A75B83"/>
    <w:rsid w:val="00A802A8"/>
    <w:rsid w:val="00A831F3"/>
    <w:rsid w:val="00A83783"/>
    <w:rsid w:val="00A842E4"/>
    <w:rsid w:val="00A85949"/>
    <w:rsid w:val="00A85CD4"/>
    <w:rsid w:val="00A91863"/>
    <w:rsid w:val="00A92CB1"/>
    <w:rsid w:val="00A934AF"/>
    <w:rsid w:val="00A93A9A"/>
    <w:rsid w:val="00A93C8A"/>
    <w:rsid w:val="00A94E0C"/>
    <w:rsid w:val="00A95CD6"/>
    <w:rsid w:val="00A9699C"/>
    <w:rsid w:val="00A969EC"/>
    <w:rsid w:val="00A96DC6"/>
    <w:rsid w:val="00A96E97"/>
    <w:rsid w:val="00A970B0"/>
    <w:rsid w:val="00A97698"/>
    <w:rsid w:val="00A9786C"/>
    <w:rsid w:val="00AA3525"/>
    <w:rsid w:val="00AA3928"/>
    <w:rsid w:val="00AA466A"/>
    <w:rsid w:val="00AA637A"/>
    <w:rsid w:val="00AA6883"/>
    <w:rsid w:val="00AA6E25"/>
    <w:rsid w:val="00AA70F7"/>
    <w:rsid w:val="00AA754F"/>
    <w:rsid w:val="00AA7DA7"/>
    <w:rsid w:val="00AB0011"/>
    <w:rsid w:val="00AB005E"/>
    <w:rsid w:val="00AB04CC"/>
    <w:rsid w:val="00AB1051"/>
    <w:rsid w:val="00AB1474"/>
    <w:rsid w:val="00AB1A9A"/>
    <w:rsid w:val="00AB2ECA"/>
    <w:rsid w:val="00AB3378"/>
    <w:rsid w:val="00AB33FA"/>
    <w:rsid w:val="00AB3412"/>
    <w:rsid w:val="00AB3574"/>
    <w:rsid w:val="00AB3F56"/>
    <w:rsid w:val="00AB4E3E"/>
    <w:rsid w:val="00AB50BD"/>
    <w:rsid w:val="00AB5927"/>
    <w:rsid w:val="00AB6DE2"/>
    <w:rsid w:val="00AC16B4"/>
    <w:rsid w:val="00AC1C6E"/>
    <w:rsid w:val="00AC2B29"/>
    <w:rsid w:val="00AC352D"/>
    <w:rsid w:val="00AC4087"/>
    <w:rsid w:val="00AC57C1"/>
    <w:rsid w:val="00AC5900"/>
    <w:rsid w:val="00AC595A"/>
    <w:rsid w:val="00AC72B2"/>
    <w:rsid w:val="00AC73A9"/>
    <w:rsid w:val="00AC7FFB"/>
    <w:rsid w:val="00AD0278"/>
    <w:rsid w:val="00AD02EB"/>
    <w:rsid w:val="00AD0AE9"/>
    <w:rsid w:val="00AD0BDB"/>
    <w:rsid w:val="00AD0F18"/>
    <w:rsid w:val="00AD1185"/>
    <w:rsid w:val="00AD2423"/>
    <w:rsid w:val="00AD24AD"/>
    <w:rsid w:val="00AD2CF6"/>
    <w:rsid w:val="00AD2EFB"/>
    <w:rsid w:val="00AD36FC"/>
    <w:rsid w:val="00AD3E16"/>
    <w:rsid w:val="00AD4473"/>
    <w:rsid w:val="00AD532D"/>
    <w:rsid w:val="00AD5B71"/>
    <w:rsid w:val="00AD62EB"/>
    <w:rsid w:val="00AD6611"/>
    <w:rsid w:val="00AD75DB"/>
    <w:rsid w:val="00AD79AA"/>
    <w:rsid w:val="00AE0FAC"/>
    <w:rsid w:val="00AE191A"/>
    <w:rsid w:val="00AE1DA4"/>
    <w:rsid w:val="00AE2D95"/>
    <w:rsid w:val="00AE444A"/>
    <w:rsid w:val="00AE4D86"/>
    <w:rsid w:val="00AE529D"/>
    <w:rsid w:val="00AE5B26"/>
    <w:rsid w:val="00AF00C9"/>
    <w:rsid w:val="00AF0C9F"/>
    <w:rsid w:val="00AF2566"/>
    <w:rsid w:val="00AF2639"/>
    <w:rsid w:val="00AF2931"/>
    <w:rsid w:val="00AF295E"/>
    <w:rsid w:val="00AF52DE"/>
    <w:rsid w:val="00AF53EA"/>
    <w:rsid w:val="00AF547A"/>
    <w:rsid w:val="00AF6542"/>
    <w:rsid w:val="00B010F9"/>
    <w:rsid w:val="00B01370"/>
    <w:rsid w:val="00B01C9F"/>
    <w:rsid w:val="00B02369"/>
    <w:rsid w:val="00B027FF"/>
    <w:rsid w:val="00B02948"/>
    <w:rsid w:val="00B03586"/>
    <w:rsid w:val="00B05F4A"/>
    <w:rsid w:val="00B067C3"/>
    <w:rsid w:val="00B06D0C"/>
    <w:rsid w:val="00B0704D"/>
    <w:rsid w:val="00B07403"/>
    <w:rsid w:val="00B11085"/>
    <w:rsid w:val="00B11653"/>
    <w:rsid w:val="00B11670"/>
    <w:rsid w:val="00B118BA"/>
    <w:rsid w:val="00B12451"/>
    <w:rsid w:val="00B12D11"/>
    <w:rsid w:val="00B1378C"/>
    <w:rsid w:val="00B15ACF"/>
    <w:rsid w:val="00B15BB9"/>
    <w:rsid w:val="00B15E50"/>
    <w:rsid w:val="00B15F43"/>
    <w:rsid w:val="00B174F6"/>
    <w:rsid w:val="00B17669"/>
    <w:rsid w:val="00B21121"/>
    <w:rsid w:val="00B21144"/>
    <w:rsid w:val="00B21E76"/>
    <w:rsid w:val="00B231F6"/>
    <w:rsid w:val="00B233A7"/>
    <w:rsid w:val="00B24197"/>
    <w:rsid w:val="00B250A6"/>
    <w:rsid w:val="00B25563"/>
    <w:rsid w:val="00B25704"/>
    <w:rsid w:val="00B25C6C"/>
    <w:rsid w:val="00B26FF5"/>
    <w:rsid w:val="00B27814"/>
    <w:rsid w:val="00B30378"/>
    <w:rsid w:val="00B307FB"/>
    <w:rsid w:val="00B308FD"/>
    <w:rsid w:val="00B33576"/>
    <w:rsid w:val="00B33AFC"/>
    <w:rsid w:val="00B33C89"/>
    <w:rsid w:val="00B33E9D"/>
    <w:rsid w:val="00B3405D"/>
    <w:rsid w:val="00B34BF6"/>
    <w:rsid w:val="00B3597A"/>
    <w:rsid w:val="00B36BDC"/>
    <w:rsid w:val="00B37944"/>
    <w:rsid w:val="00B37A96"/>
    <w:rsid w:val="00B40E2A"/>
    <w:rsid w:val="00B43B26"/>
    <w:rsid w:val="00B43D32"/>
    <w:rsid w:val="00B44EA4"/>
    <w:rsid w:val="00B46355"/>
    <w:rsid w:val="00B50DFE"/>
    <w:rsid w:val="00B51E0D"/>
    <w:rsid w:val="00B52644"/>
    <w:rsid w:val="00B53E61"/>
    <w:rsid w:val="00B54D99"/>
    <w:rsid w:val="00B55F62"/>
    <w:rsid w:val="00B6076A"/>
    <w:rsid w:val="00B609C9"/>
    <w:rsid w:val="00B61470"/>
    <w:rsid w:val="00B615A1"/>
    <w:rsid w:val="00B6211B"/>
    <w:rsid w:val="00B62933"/>
    <w:rsid w:val="00B631CC"/>
    <w:rsid w:val="00B63C9B"/>
    <w:rsid w:val="00B653C1"/>
    <w:rsid w:val="00B65480"/>
    <w:rsid w:val="00B656E0"/>
    <w:rsid w:val="00B65925"/>
    <w:rsid w:val="00B65945"/>
    <w:rsid w:val="00B65E65"/>
    <w:rsid w:val="00B6732B"/>
    <w:rsid w:val="00B70FF2"/>
    <w:rsid w:val="00B71EF5"/>
    <w:rsid w:val="00B72A6D"/>
    <w:rsid w:val="00B72BFD"/>
    <w:rsid w:val="00B72C22"/>
    <w:rsid w:val="00B73DAD"/>
    <w:rsid w:val="00B74F4B"/>
    <w:rsid w:val="00B75D89"/>
    <w:rsid w:val="00B76445"/>
    <w:rsid w:val="00B766C0"/>
    <w:rsid w:val="00B769FE"/>
    <w:rsid w:val="00B77AD9"/>
    <w:rsid w:val="00B80D18"/>
    <w:rsid w:val="00B810E1"/>
    <w:rsid w:val="00B81249"/>
    <w:rsid w:val="00B81891"/>
    <w:rsid w:val="00B81BE4"/>
    <w:rsid w:val="00B827E7"/>
    <w:rsid w:val="00B84696"/>
    <w:rsid w:val="00B84A8C"/>
    <w:rsid w:val="00B85572"/>
    <w:rsid w:val="00B85F90"/>
    <w:rsid w:val="00B86336"/>
    <w:rsid w:val="00B873DB"/>
    <w:rsid w:val="00B9064D"/>
    <w:rsid w:val="00B91A91"/>
    <w:rsid w:val="00B9279C"/>
    <w:rsid w:val="00B92983"/>
    <w:rsid w:val="00B92C21"/>
    <w:rsid w:val="00B93FFD"/>
    <w:rsid w:val="00B945D4"/>
    <w:rsid w:val="00B94634"/>
    <w:rsid w:val="00B94C71"/>
    <w:rsid w:val="00B955EF"/>
    <w:rsid w:val="00B963CC"/>
    <w:rsid w:val="00B96724"/>
    <w:rsid w:val="00BA060C"/>
    <w:rsid w:val="00BA10A2"/>
    <w:rsid w:val="00BA1224"/>
    <w:rsid w:val="00BA17D2"/>
    <w:rsid w:val="00BA4AD5"/>
    <w:rsid w:val="00BA4BA2"/>
    <w:rsid w:val="00BA5673"/>
    <w:rsid w:val="00BA63BB"/>
    <w:rsid w:val="00BA6445"/>
    <w:rsid w:val="00BA667E"/>
    <w:rsid w:val="00BA731D"/>
    <w:rsid w:val="00BA74DC"/>
    <w:rsid w:val="00BA75CC"/>
    <w:rsid w:val="00BA7602"/>
    <w:rsid w:val="00BB214A"/>
    <w:rsid w:val="00BB2571"/>
    <w:rsid w:val="00BB2B9A"/>
    <w:rsid w:val="00BB2EAE"/>
    <w:rsid w:val="00BB3783"/>
    <w:rsid w:val="00BB453B"/>
    <w:rsid w:val="00BB4A14"/>
    <w:rsid w:val="00BB4C24"/>
    <w:rsid w:val="00BB5533"/>
    <w:rsid w:val="00BB592E"/>
    <w:rsid w:val="00BB5B0F"/>
    <w:rsid w:val="00BB69B1"/>
    <w:rsid w:val="00BB6CF8"/>
    <w:rsid w:val="00BB7171"/>
    <w:rsid w:val="00BB7ED8"/>
    <w:rsid w:val="00BC162F"/>
    <w:rsid w:val="00BC1EDA"/>
    <w:rsid w:val="00BC6527"/>
    <w:rsid w:val="00BC67E5"/>
    <w:rsid w:val="00BC6B32"/>
    <w:rsid w:val="00BC7A60"/>
    <w:rsid w:val="00BD0216"/>
    <w:rsid w:val="00BD086E"/>
    <w:rsid w:val="00BD08F1"/>
    <w:rsid w:val="00BD12D4"/>
    <w:rsid w:val="00BD2245"/>
    <w:rsid w:val="00BD25A2"/>
    <w:rsid w:val="00BD3250"/>
    <w:rsid w:val="00BD3E8F"/>
    <w:rsid w:val="00BD459B"/>
    <w:rsid w:val="00BD5214"/>
    <w:rsid w:val="00BD5AB0"/>
    <w:rsid w:val="00BD65F0"/>
    <w:rsid w:val="00BD6694"/>
    <w:rsid w:val="00BD675A"/>
    <w:rsid w:val="00BD6959"/>
    <w:rsid w:val="00BD7C9A"/>
    <w:rsid w:val="00BE17FE"/>
    <w:rsid w:val="00BE34BF"/>
    <w:rsid w:val="00BE3600"/>
    <w:rsid w:val="00BE3DAC"/>
    <w:rsid w:val="00BE595F"/>
    <w:rsid w:val="00BE5A81"/>
    <w:rsid w:val="00BE5E80"/>
    <w:rsid w:val="00BE6ED2"/>
    <w:rsid w:val="00BE71ED"/>
    <w:rsid w:val="00BE7283"/>
    <w:rsid w:val="00BE7C5E"/>
    <w:rsid w:val="00BE7E95"/>
    <w:rsid w:val="00BF08B4"/>
    <w:rsid w:val="00BF0F2E"/>
    <w:rsid w:val="00BF1B80"/>
    <w:rsid w:val="00BF2036"/>
    <w:rsid w:val="00BF2375"/>
    <w:rsid w:val="00BF2F97"/>
    <w:rsid w:val="00BF3116"/>
    <w:rsid w:val="00BF3F6C"/>
    <w:rsid w:val="00BF4448"/>
    <w:rsid w:val="00BF54D7"/>
    <w:rsid w:val="00BF5D55"/>
    <w:rsid w:val="00BF6312"/>
    <w:rsid w:val="00BF6778"/>
    <w:rsid w:val="00BF696A"/>
    <w:rsid w:val="00BF6B3F"/>
    <w:rsid w:val="00BF7336"/>
    <w:rsid w:val="00BF7F03"/>
    <w:rsid w:val="00C001E0"/>
    <w:rsid w:val="00C01E6F"/>
    <w:rsid w:val="00C0311F"/>
    <w:rsid w:val="00C04CEE"/>
    <w:rsid w:val="00C05C14"/>
    <w:rsid w:val="00C05C82"/>
    <w:rsid w:val="00C05DFB"/>
    <w:rsid w:val="00C077F8"/>
    <w:rsid w:val="00C101D3"/>
    <w:rsid w:val="00C1109E"/>
    <w:rsid w:val="00C123BD"/>
    <w:rsid w:val="00C13412"/>
    <w:rsid w:val="00C1395E"/>
    <w:rsid w:val="00C14150"/>
    <w:rsid w:val="00C145C1"/>
    <w:rsid w:val="00C14D13"/>
    <w:rsid w:val="00C156BD"/>
    <w:rsid w:val="00C1616C"/>
    <w:rsid w:val="00C16350"/>
    <w:rsid w:val="00C20147"/>
    <w:rsid w:val="00C202ED"/>
    <w:rsid w:val="00C2121C"/>
    <w:rsid w:val="00C21B5A"/>
    <w:rsid w:val="00C21E2A"/>
    <w:rsid w:val="00C22132"/>
    <w:rsid w:val="00C22F34"/>
    <w:rsid w:val="00C2339A"/>
    <w:rsid w:val="00C23C82"/>
    <w:rsid w:val="00C23C8A"/>
    <w:rsid w:val="00C247D9"/>
    <w:rsid w:val="00C26001"/>
    <w:rsid w:val="00C26D38"/>
    <w:rsid w:val="00C27F72"/>
    <w:rsid w:val="00C31313"/>
    <w:rsid w:val="00C3165B"/>
    <w:rsid w:val="00C32C31"/>
    <w:rsid w:val="00C3399F"/>
    <w:rsid w:val="00C33C1E"/>
    <w:rsid w:val="00C346A8"/>
    <w:rsid w:val="00C347F8"/>
    <w:rsid w:val="00C34D39"/>
    <w:rsid w:val="00C34DCE"/>
    <w:rsid w:val="00C35432"/>
    <w:rsid w:val="00C3650A"/>
    <w:rsid w:val="00C36539"/>
    <w:rsid w:val="00C37150"/>
    <w:rsid w:val="00C40DC3"/>
    <w:rsid w:val="00C41A09"/>
    <w:rsid w:val="00C41EA7"/>
    <w:rsid w:val="00C44D68"/>
    <w:rsid w:val="00C462BA"/>
    <w:rsid w:val="00C46B64"/>
    <w:rsid w:val="00C472E1"/>
    <w:rsid w:val="00C47E54"/>
    <w:rsid w:val="00C514F3"/>
    <w:rsid w:val="00C52265"/>
    <w:rsid w:val="00C52278"/>
    <w:rsid w:val="00C539E3"/>
    <w:rsid w:val="00C53A28"/>
    <w:rsid w:val="00C5470E"/>
    <w:rsid w:val="00C5513F"/>
    <w:rsid w:val="00C561EA"/>
    <w:rsid w:val="00C563D8"/>
    <w:rsid w:val="00C5647D"/>
    <w:rsid w:val="00C56E4D"/>
    <w:rsid w:val="00C57205"/>
    <w:rsid w:val="00C603D7"/>
    <w:rsid w:val="00C61D76"/>
    <w:rsid w:val="00C63A7B"/>
    <w:rsid w:val="00C66013"/>
    <w:rsid w:val="00C6780C"/>
    <w:rsid w:val="00C700CD"/>
    <w:rsid w:val="00C7068B"/>
    <w:rsid w:val="00C7127B"/>
    <w:rsid w:val="00C71ACD"/>
    <w:rsid w:val="00C71B53"/>
    <w:rsid w:val="00C7409F"/>
    <w:rsid w:val="00C74E66"/>
    <w:rsid w:val="00C75769"/>
    <w:rsid w:val="00C76C44"/>
    <w:rsid w:val="00C776C9"/>
    <w:rsid w:val="00C777AD"/>
    <w:rsid w:val="00C77863"/>
    <w:rsid w:val="00C803A9"/>
    <w:rsid w:val="00C80926"/>
    <w:rsid w:val="00C813E5"/>
    <w:rsid w:val="00C82708"/>
    <w:rsid w:val="00C82ACD"/>
    <w:rsid w:val="00C835F8"/>
    <w:rsid w:val="00C841A1"/>
    <w:rsid w:val="00C84A5D"/>
    <w:rsid w:val="00C85A4B"/>
    <w:rsid w:val="00C85F35"/>
    <w:rsid w:val="00C873A7"/>
    <w:rsid w:val="00C874A4"/>
    <w:rsid w:val="00C87EAF"/>
    <w:rsid w:val="00C90283"/>
    <w:rsid w:val="00C90320"/>
    <w:rsid w:val="00C904D7"/>
    <w:rsid w:val="00C90871"/>
    <w:rsid w:val="00C90EB4"/>
    <w:rsid w:val="00C922AC"/>
    <w:rsid w:val="00C92941"/>
    <w:rsid w:val="00C93587"/>
    <w:rsid w:val="00C956DC"/>
    <w:rsid w:val="00C95A76"/>
    <w:rsid w:val="00C971E8"/>
    <w:rsid w:val="00C97BAB"/>
    <w:rsid w:val="00CA055D"/>
    <w:rsid w:val="00CA1457"/>
    <w:rsid w:val="00CA18EB"/>
    <w:rsid w:val="00CA19A7"/>
    <w:rsid w:val="00CA216A"/>
    <w:rsid w:val="00CA21BF"/>
    <w:rsid w:val="00CA2440"/>
    <w:rsid w:val="00CA2A2B"/>
    <w:rsid w:val="00CA2D93"/>
    <w:rsid w:val="00CA3ED7"/>
    <w:rsid w:val="00CA50D0"/>
    <w:rsid w:val="00CA51E7"/>
    <w:rsid w:val="00CA5312"/>
    <w:rsid w:val="00CA5B37"/>
    <w:rsid w:val="00CA7C2E"/>
    <w:rsid w:val="00CA7CFE"/>
    <w:rsid w:val="00CB00B2"/>
    <w:rsid w:val="00CB0594"/>
    <w:rsid w:val="00CB1CE5"/>
    <w:rsid w:val="00CB2846"/>
    <w:rsid w:val="00CB2E48"/>
    <w:rsid w:val="00CB3059"/>
    <w:rsid w:val="00CB39E2"/>
    <w:rsid w:val="00CB47D6"/>
    <w:rsid w:val="00CB543B"/>
    <w:rsid w:val="00CB596B"/>
    <w:rsid w:val="00CB59D4"/>
    <w:rsid w:val="00CB5B1D"/>
    <w:rsid w:val="00CB7EA0"/>
    <w:rsid w:val="00CB7F84"/>
    <w:rsid w:val="00CC0682"/>
    <w:rsid w:val="00CC124D"/>
    <w:rsid w:val="00CC1DDA"/>
    <w:rsid w:val="00CC3331"/>
    <w:rsid w:val="00CC3A43"/>
    <w:rsid w:val="00CC4687"/>
    <w:rsid w:val="00CC4F54"/>
    <w:rsid w:val="00CC59C4"/>
    <w:rsid w:val="00CC7AA9"/>
    <w:rsid w:val="00CD0171"/>
    <w:rsid w:val="00CD1486"/>
    <w:rsid w:val="00CD19D9"/>
    <w:rsid w:val="00CD3417"/>
    <w:rsid w:val="00CD3AB2"/>
    <w:rsid w:val="00CD4744"/>
    <w:rsid w:val="00CD4909"/>
    <w:rsid w:val="00CD520D"/>
    <w:rsid w:val="00CD587E"/>
    <w:rsid w:val="00CD65CE"/>
    <w:rsid w:val="00CD78AC"/>
    <w:rsid w:val="00CD7F99"/>
    <w:rsid w:val="00CE041B"/>
    <w:rsid w:val="00CE0AF8"/>
    <w:rsid w:val="00CE24CA"/>
    <w:rsid w:val="00CE2647"/>
    <w:rsid w:val="00CE3009"/>
    <w:rsid w:val="00CE4D43"/>
    <w:rsid w:val="00CE4F5D"/>
    <w:rsid w:val="00CE559A"/>
    <w:rsid w:val="00CE5650"/>
    <w:rsid w:val="00CE70BA"/>
    <w:rsid w:val="00CE7339"/>
    <w:rsid w:val="00CF0807"/>
    <w:rsid w:val="00CF08FF"/>
    <w:rsid w:val="00CF139F"/>
    <w:rsid w:val="00CF1B0F"/>
    <w:rsid w:val="00CF1B18"/>
    <w:rsid w:val="00CF1F54"/>
    <w:rsid w:val="00CF2B77"/>
    <w:rsid w:val="00CF2DF4"/>
    <w:rsid w:val="00CF4CBC"/>
    <w:rsid w:val="00CF5641"/>
    <w:rsid w:val="00CF5A8F"/>
    <w:rsid w:val="00CF5DF1"/>
    <w:rsid w:val="00CF5F70"/>
    <w:rsid w:val="00CF6232"/>
    <w:rsid w:val="00CF65B5"/>
    <w:rsid w:val="00CF6946"/>
    <w:rsid w:val="00D00779"/>
    <w:rsid w:val="00D02318"/>
    <w:rsid w:val="00D02358"/>
    <w:rsid w:val="00D032BF"/>
    <w:rsid w:val="00D0390F"/>
    <w:rsid w:val="00D03D12"/>
    <w:rsid w:val="00D044B1"/>
    <w:rsid w:val="00D050EC"/>
    <w:rsid w:val="00D059FC"/>
    <w:rsid w:val="00D05BCF"/>
    <w:rsid w:val="00D076B1"/>
    <w:rsid w:val="00D07DA0"/>
    <w:rsid w:val="00D10ADA"/>
    <w:rsid w:val="00D11F0E"/>
    <w:rsid w:val="00D12433"/>
    <w:rsid w:val="00D12D60"/>
    <w:rsid w:val="00D13288"/>
    <w:rsid w:val="00D14AE9"/>
    <w:rsid w:val="00D156A7"/>
    <w:rsid w:val="00D1651F"/>
    <w:rsid w:val="00D1661C"/>
    <w:rsid w:val="00D17373"/>
    <w:rsid w:val="00D178A6"/>
    <w:rsid w:val="00D228A2"/>
    <w:rsid w:val="00D23CD1"/>
    <w:rsid w:val="00D24624"/>
    <w:rsid w:val="00D24CDF"/>
    <w:rsid w:val="00D26153"/>
    <w:rsid w:val="00D3244C"/>
    <w:rsid w:val="00D32662"/>
    <w:rsid w:val="00D327D3"/>
    <w:rsid w:val="00D32F45"/>
    <w:rsid w:val="00D334C8"/>
    <w:rsid w:val="00D33CC2"/>
    <w:rsid w:val="00D33F8B"/>
    <w:rsid w:val="00D34BBC"/>
    <w:rsid w:val="00D35577"/>
    <w:rsid w:val="00D35775"/>
    <w:rsid w:val="00D35903"/>
    <w:rsid w:val="00D35A68"/>
    <w:rsid w:val="00D370F9"/>
    <w:rsid w:val="00D3725F"/>
    <w:rsid w:val="00D379EB"/>
    <w:rsid w:val="00D40075"/>
    <w:rsid w:val="00D414E0"/>
    <w:rsid w:val="00D41800"/>
    <w:rsid w:val="00D41E5F"/>
    <w:rsid w:val="00D41F18"/>
    <w:rsid w:val="00D4400A"/>
    <w:rsid w:val="00D441D4"/>
    <w:rsid w:val="00D4499F"/>
    <w:rsid w:val="00D44A36"/>
    <w:rsid w:val="00D45A9B"/>
    <w:rsid w:val="00D45F84"/>
    <w:rsid w:val="00D4656E"/>
    <w:rsid w:val="00D47213"/>
    <w:rsid w:val="00D479E5"/>
    <w:rsid w:val="00D47B74"/>
    <w:rsid w:val="00D50A8D"/>
    <w:rsid w:val="00D51F9A"/>
    <w:rsid w:val="00D53975"/>
    <w:rsid w:val="00D53E7C"/>
    <w:rsid w:val="00D53F49"/>
    <w:rsid w:val="00D551AB"/>
    <w:rsid w:val="00D55943"/>
    <w:rsid w:val="00D55A7F"/>
    <w:rsid w:val="00D568F5"/>
    <w:rsid w:val="00D57059"/>
    <w:rsid w:val="00D57A7D"/>
    <w:rsid w:val="00D60178"/>
    <w:rsid w:val="00D60D04"/>
    <w:rsid w:val="00D62FDA"/>
    <w:rsid w:val="00D63D1B"/>
    <w:rsid w:val="00D65409"/>
    <w:rsid w:val="00D65429"/>
    <w:rsid w:val="00D67094"/>
    <w:rsid w:val="00D679B5"/>
    <w:rsid w:val="00D67BEF"/>
    <w:rsid w:val="00D67F51"/>
    <w:rsid w:val="00D7146F"/>
    <w:rsid w:val="00D71CD7"/>
    <w:rsid w:val="00D71D95"/>
    <w:rsid w:val="00D728B2"/>
    <w:rsid w:val="00D732A9"/>
    <w:rsid w:val="00D73B13"/>
    <w:rsid w:val="00D74741"/>
    <w:rsid w:val="00D76473"/>
    <w:rsid w:val="00D76928"/>
    <w:rsid w:val="00D76D34"/>
    <w:rsid w:val="00D76D53"/>
    <w:rsid w:val="00D77A33"/>
    <w:rsid w:val="00D8119C"/>
    <w:rsid w:val="00D82668"/>
    <w:rsid w:val="00D829A5"/>
    <w:rsid w:val="00D82BBE"/>
    <w:rsid w:val="00D830F3"/>
    <w:rsid w:val="00D837AC"/>
    <w:rsid w:val="00D845FF"/>
    <w:rsid w:val="00D85BF9"/>
    <w:rsid w:val="00D86349"/>
    <w:rsid w:val="00D872BF"/>
    <w:rsid w:val="00D87C97"/>
    <w:rsid w:val="00D87CBE"/>
    <w:rsid w:val="00D90A4A"/>
    <w:rsid w:val="00D90DB3"/>
    <w:rsid w:val="00D9130A"/>
    <w:rsid w:val="00D91E35"/>
    <w:rsid w:val="00D94681"/>
    <w:rsid w:val="00D94CE6"/>
    <w:rsid w:val="00D9548A"/>
    <w:rsid w:val="00D9577A"/>
    <w:rsid w:val="00D96FB8"/>
    <w:rsid w:val="00D970F6"/>
    <w:rsid w:val="00D975FF"/>
    <w:rsid w:val="00D97A4A"/>
    <w:rsid w:val="00D97C1C"/>
    <w:rsid w:val="00DA1C00"/>
    <w:rsid w:val="00DA22B2"/>
    <w:rsid w:val="00DA36FC"/>
    <w:rsid w:val="00DA53BB"/>
    <w:rsid w:val="00DA58B8"/>
    <w:rsid w:val="00DA5E54"/>
    <w:rsid w:val="00DA649A"/>
    <w:rsid w:val="00DA68E1"/>
    <w:rsid w:val="00DA7047"/>
    <w:rsid w:val="00DA7559"/>
    <w:rsid w:val="00DB0E30"/>
    <w:rsid w:val="00DB12E0"/>
    <w:rsid w:val="00DB13C7"/>
    <w:rsid w:val="00DB16B3"/>
    <w:rsid w:val="00DB1A58"/>
    <w:rsid w:val="00DB1DC2"/>
    <w:rsid w:val="00DB2628"/>
    <w:rsid w:val="00DB26FC"/>
    <w:rsid w:val="00DB3C76"/>
    <w:rsid w:val="00DB4143"/>
    <w:rsid w:val="00DB436F"/>
    <w:rsid w:val="00DB44C6"/>
    <w:rsid w:val="00DB4F4E"/>
    <w:rsid w:val="00DB5016"/>
    <w:rsid w:val="00DB6645"/>
    <w:rsid w:val="00DB6B10"/>
    <w:rsid w:val="00DB6D86"/>
    <w:rsid w:val="00DB75D9"/>
    <w:rsid w:val="00DB7E30"/>
    <w:rsid w:val="00DC0622"/>
    <w:rsid w:val="00DC0DF7"/>
    <w:rsid w:val="00DC11A2"/>
    <w:rsid w:val="00DC1920"/>
    <w:rsid w:val="00DC1991"/>
    <w:rsid w:val="00DC1A6C"/>
    <w:rsid w:val="00DC1DFB"/>
    <w:rsid w:val="00DC201C"/>
    <w:rsid w:val="00DC265F"/>
    <w:rsid w:val="00DC2F5B"/>
    <w:rsid w:val="00DC4297"/>
    <w:rsid w:val="00DC551A"/>
    <w:rsid w:val="00DC60D2"/>
    <w:rsid w:val="00DC6D09"/>
    <w:rsid w:val="00DC6FD0"/>
    <w:rsid w:val="00DC7822"/>
    <w:rsid w:val="00DC7D73"/>
    <w:rsid w:val="00DD0ADC"/>
    <w:rsid w:val="00DD1A33"/>
    <w:rsid w:val="00DD1CBA"/>
    <w:rsid w:val="00DD1EA5"/>
    <w:rsid w:val="00DD204F"/>
    <w:rsid w:val="00DD280B"/>
    <w:rsid w:val="00DD2EAA"/>
    <w:rsid w:val="00DD3DA6"/>
    <w:rsid w:val="00DD40FB"/>
    <w:rsid w:val="00DD4E81"/>
    <w:rsid w:val="00DD5667"/>
    <w:rsid w:val="00DD6060"/>
    <w:rsid w:val="00DD733E"/>
    <w:rsid w:val="00DD750F"/>
    <w:rsid w:val="00DD7861"/>
    <w:rsid w:val="00DD7B68"/>
    <w:rsid w:val="00DE08D0"/>
    <w:rsid w:val="00DE286D"/>
    <w:rsid w:val="00DE30F0"/>
    <w:rsid w:val="00DE321A"/>
    <w:rsid w:val="00DE344B"/>
    <w:rsid w:val="00DE4512"/>
    <w:rsid w:val="00DE4F6F"/>
    <w:rsid w:val="00DE511E"/>
    <w:rsid w:val="00DE5F11"/>
    <w:rsid w:val="00DE63E2"/>
    <w:rsid w:val="00DE6589"/>
    <w:rsid w:val="00DE6CD0"/>
    <w:rsid w:val="00DE6DD5"/>
    <w:rsid w:val="00DE7165"/>
    <w:rsid w:val="00DF17B4"/>
    <w:rsid w:val="00DF4B20"/>
    <w:rsid w:val="00DF4CE4"/>
    <w:rsid w:val="00DF4D75"/>
    <w:rsid w:val="00DF52E1"/>
    <w:rsid w:val="00DF6814"/>
    <w:rsid w:val="00DF7026"/>
    <w:rsid w:val="00DF7422"/>
    <w:rsid w:val="00DF7677"/>
    <w:rsid w:val="00E00D29"/>
    <w:rsid w:val="00E0160A"/>
    <w:rsid w:val="00E02A73"/>
    <w:rsid w:val="00E0338B"/>
    <w:rsid w:val="00E04057"/>
    <w:rsid w:val="00E04286"/>
    <w:rsid w:val="00E04D7D"/>
    <w:rsid w:val="00E0523B"/>
    <w:rsid w:val="00E06541"/>
    <w:rsid w:val="00E06829"/>
    <w:rsid w:val="00E06F94"/>
    <w:rsid w:val="00E10399"/>
    <w:rsid w:val="00E11CFE"/>
    <w:rsid w:val="00E12786"/>
    <w:rsid w:val="00E13B16"/>
    <w:rsid w:val="00E13E74"/>
    <w:rsid w:val="00E163D4"/>
    <w:rsid w:val="00E16CD5"/>
    <w:rsid w:val="00E17852"/>
    <w:rsid w:val="00E17861"/>
    <w:rsid w:val="00E17DB5"/>
    <w:rsid w:val="00E208A7"/>
    <w:rsid w:val="00E20CDF"/>
    <w:rsid w:val="00E20E68"/>
    <w:rsid w:val="00E214B3"/>
    <w:rsid w:val="00E21509"/>
    <w:rsid w:val="00E228C2"/>
    <w:rsid w:val="00E22C3F"/>
    <w:rsid w:val="00E230B3"/>
    <w:rsid w:val="00E237D6"/>
    <w:rsid w:val="00E244FA"/>
    <w:rsid w:val="00E24798"/>
    <w:rsid w:val="00E2560C"/>
    <w:rsid w:val="00E272B8"/>
    <w:rsid w:val="00E27877"/>
    <w:rsid w:val="00E27BE2"/>
    <w:rsid w:val="00E3034D"/>
    <w:rsid w:val="00E31188"/>
    <w:rsid w:val="00E31FF1"/>
    <w:rsid w:val="00E321AC"/>
    <w:rsid w:val="00E32C56"/>
    <w:rsid w:val="00E333B0"/>
    <w:rsid w:val="00E342FE"/>
    <w:rsid w:val="00E34F20"/>
    <w:rsid w:val="00E35182"/>
    <w:rsid w:val="00E35E62"/>
    <w:rsid w:val="00E366D3"/>
    <w:rsid w:val="00E36F69"/>
    <w:rsid w:val="00E42433"/>
    <w:rsid w:val="00E42527"/>
    <w:rsid w:val="00E42647"/>
    <w:rsid w:val="00E4366A"/>
    <w:rsid w:val="00E43DF5"/>
    <w:rsid w:val="00E44188"/>
    <w:rsid w:val="00E4505B"/>
    <w:rsid w:val="00E45DDA"/>
    <w:rsid w:val="00E464D4"/>
    <w:rsid w:val="00E46619"/>
    <w:rsid w:val="00E46FD2"/>
    <w:rsid w:val="00E471C9"/>
    <w:rsid w:val="00E50159"/>
    <w:rsid w:val="00E501F1"/>
    <w:rsid w:val="00E50880"/>
    <w:rsid w:val="00E51195"/>
    <w:rsid w:val="00E51A21"/>
    <w:rsid w:val="00E534D1"/>
    <w:rsid w:val="00E53FBA"/>
    <w:rsid w:val="00E543D6"/>
    <w:rsid w:val="00E55F20"/>
    <w:rsid w:val="00E56325"/>
    <w:rsid w:val="00E56F3A"/>
    <w:rsid w:val="00E5717C"/>
    <w:rsid w:val="00E57E8C"/>
    <w:rsid w:val="00E6152E"/>
    <w:rsid w:val="00E62B72"/>
    <w:rsid w:val="00E62F32"/>
    <w:rsid w:val="00E64ACB"/>
    <w:rsid w:val="00E665C3"/>
    <w:rsid w:val="00E6679C"/>
    <w:rsid w:val="00E67A9C"/>
    <w:rsid w:val="00E67E05"/>
    <w:rsid w:val="00E7011C"/>
    <w:rsid w:val="00E707F4"/>
    <w:rsid w:val="00E708E9"/>
    <w:rsid w:val="00E712D7"/>
    <w:rsid w:val="00E7238D"/>
    <w:rsid w:val="00E73734"/>
    <w:rsid w:val="00E737C6"/>
    <w:rsid w:val="00E74535"/>
    <w:rsid w:val="00E746FC"/>
    <w:rsid w:val="00E747EC"/>
    <w:rsid w:val="00E76115"/>
    <w:rsid w:val="00E76660"/>
    <w:rsid w:val="00E817F2"/>
    <w:rsid w:val="00E81B61"/>
    <w:rsid w:val="00E81C24"/>
    <w:rsid w:val="00E82214"/>
    <w:rsid w:val="00E822B2"/>
    <w:rsid w:val="00E837DC"/>
    <w:rsid w:val="00E83AAB"/>
    <w:rsid w:val="00E83C5A"/>
    <w:rsid w:val="00E83F53"/>
    <w:rsid w:val="00E84764"/>
    <w:rsid w:val="00E84BFA"/>
    <w:rsid w:val="00E84DB9"/>
    <w:rsid w:val="00E85C0E"/>
    <w:rsid w:val="00E85E77"/>
    <w:rsid w:val="00E85F98"/>
    <w:rsid w:val="00E86CF0"/>
    <w:rsid w:val="00E91F86"/>
    <w:rsid w:val="00E926A6"/>
    <w:rsid w:val="00E927B4"/>
    <w:rsid w:val="00E9283A"/>
    <w:rsid w:val="00E93BA2"/>
    <w:rsid w:val="00E94729"/>
    <w:rsid w:val="00E94846"/>
    <w:rsid w:val="00E94D77"/>
    <w:rsid w:val="00E9501D"/>
    <w:rsid w:val="00E96FBE"/>
    <w:rsid w:val="00E97A22"/>
    <w:rsid w:val="00E97C2F"/>
    <w:rsid w:val="00EA002D"/>
    <w:rsid w:val="00EA068D"/>
    <w:rsid w:val="00EA149D"/>
    <w:rsid w:val="00EA1787"/>
    <w:rsid w:val="00EA1862"/>
    <w:rsid w:val="00EA1BEF"/>
    <w:rsid w:val="00EA1D8E"/>
    <w:rsid w:val="00EA2616"/>
    <w:rsid w:val="00EA5AE1"/>
    <w:rsid w:val="00EA6640"/>
    <w:rsid w:val="00EA68DF"/>
    <w:rsid w:val="00EA7821"/>
    <w:rsid w:val="00EB1980"/>
    <w:rsid w:val="00EB1D97"/>
    <w:rsid w:val="00EB226D"/>
    <w:rsid w:val="00EB2AFA"/>
    <w:rsid w:val="00EB2B0C"/>
    <w:rsid w:val="00EB2F0C"/>
    <w:rsid w:val="00EB32CA"/>
    <w:rsid w:val="00EB382C"/>
    <w:rsid w:val="00EB3956"/>
    <w:rsid w:val="00EB3CA5"/>
    <w:rsid w:val="00EB4003"/>
    <w:rsid w:val="00EB4817"/>
    <w:rsid w:val="00EB4992"/>
    <w:rsid w:val="00EB79C3"/>
    <w:rsid w:val="00EB7F4C"/>
    <w:rsid w:val="00EC0FB3"/>
    <w:rsid w:val="00EC282F"/>
    <w:rsid w:val="00EC29A0"/>
    <w:rsid w:val="00EC411D"/>
    <w:rsid w:val="00EC43E2"/>
    <w:rsid w:val="00EC50CE"/>
    <w:rsid w:val="00EC5997"/>
    <w:rsid w:val="00EC6454"/>
    <w:rsid w:val="00EC6BD4"/>
    <w:rsid w:val="00EC75AE"/>
    <w:rsid w:val="00EC77EA"/>
    <w:rsid w:val="00ED021C"/>
    <w:rsid w:val="00ED0989"/>
    <w:rsid w:val="00ED1298"/>
    <w:rsid w:val="00ED23FD"/>
    <w:rsid w:val="00ED25DB"/>
    <w:rsid w:val="00ED3104"/>
    <w:rsid w:val="00ED350A"/>
    <w:rsid w:val="00ED3633"/>
    <w:rsid w:val="00ED44F5"/>
    <w:rsid w:val="00ED4539"/>
    <w:rsid w:val="00ED490C"/>
    <w:rsid w:val="00ED5BFE"/>
    <w:rsid w:val="00ED612B"/>
    <w:rsid w:val="00ED6DA5"/>
    <w:rsid w:val="00ED72D3"/>
    <w:rsid w:val="00ED7447"/>
    <w:rsid w:val="00ED7849"/>
    <w:rsid w:val="00ED7DC6"/>
    <w:rsid w:val="00EE0195"/>
    <w:rsid w:val="00EE0938"/>
    <w:rsid w:val="00EE09AC"/>
    <w:rsid w:val="00EE1450"/>
    <w:rsid w:val="00EE218A"/>
    <w:rsid w:val="00EE444A"/>
    <w:rsid w:val="00EE44A0"/>
    <w:rsid w:val="00EE47D5"/>
    <w:rsid w:val="00EE53C4"/>
    <w:rsid w:val="00EE5620"/>
    <w:rsid w:val="00EE6479"/>
    <w:rsid w:val="00EF1683"/>
    <w:rsid w:val="00EF18BD"/>
    <w:rsid w:val="00EF204B"/>
    <w:rsid w:val="00EF3B69"/>
    <w:rsid w:val="00EF414B"/>
    <w:rsid w:val="00EF4C61"/>
    <w:rsid w:val="00EF4F88"/>
    <w:rsid w:val="00EF5417"/>
    <w:rsid w:val="00EF5A2D"/>
    <w:rsid w:val="00EF5B95"/>
    <w:rsid w:val="00EF61D0"/>
    <w:rsid w:val="00EF65F0"/>
    <w:rsid w:val="00EF6C2F"/>
    <w:rsid w:val="00EF6CFE"/>
    <w:rsid w:val="00EF7099"/>
    <w:rsid w:val="00EF720E"/>
    <w:rsid w:val="00EF7B8A"/>
    <w:rsid w:val="00F01526"/>
    <w:rsid w:val="00F022AC"/>
    <w:rsid w:val="00F02A07"/>
    <w:rsid w:val="00F0300B"/>
    <w:rsid w:val="00F034AB"/>
    <w:rsid w:val="00F046E8"/>
    <w:rsid w:val="00F057ED"/>
    <w:rsid w:val="00F063AA"/>
    <w:rsid w:val="00F0649C"/>
    <w:rsid w:val="00F06843"/>
    <w:rsid w:val="00F06D8F"/>
    <w:rsid w:val="00F071C4"/>
    <w:rsid w:val="00F07773"/>
    <w:rsid w:val="00F104DB"/>
    <w:rsid w:val="00F10873"/>
    <w:rsid w:val="00F109D6"/>
    <w:rsid w:val="00F1106B"/>
    <w:rsid w:val="00F121BC"/>
    <w:rsid w:val="00F1309D"/>
    <w:rsid w:val="00F132A0"/>
    <w:rsid w:val="00F145FC"/>
    <w:rsid w:val="00F14B7A"/>
    <w:rsid w:val="00F17058"/>
    <w:rsid w:val="00F177D9"/>
    <w:rsid w:val="00F17D86"/>
    <w:rsid w:val="00F17F8F"/>
    <w:rsid w:val="00F21120"/>
    <w:rsid w:val="00F21424"/>
    <w:rsid w:val="00F21D71"/>
    <w:rsid w:val="00F22350"/>
    <w:rsid w:val="00F22A16"/>
    <w:rsid w:val="00F23A6A"/>
    <w:rsid w:val="00F24093"/>
    <w:rsid w:val="00F244F6"/>
    <w:rsid w:val="00F2537C"/>
    <w:rsid w:val="00F2559E"/>
    <w:rsid w:val="00F32295"/>
    <w:rsid w:val="00F3312B"/>
    <w:rsid w:val="00F333AB"/>
    <w:rsid w:val="00F339E8"/>
    <w:rsid w:val="00F34275"/>
    <w:rsid w:val="00F359EE"/>
    <w:rsid w:val="00F360B0"/>
    <w:rsid w:val="00F365AA"/>
    <w:rsid w:val="00F369E4"/>
    <w:rsid w:val="00F37635"/>
    <w:rsid w:val="00F378C9"/>
    <w:rsid w:val="00F40827"/>
    <w:rsid w:val="00F40AE8"/>
    <w:rsid w:val="00F40CDB"/>
    <w:rsid w:val="00F418C6"/>
    <w:rsid w:val="00F41C0B"/>
    <w:rsid w:val="00F42F88"/>
    <w:rsid w:val="00F4354B"/>
    <w:rsid w:val="00F43A97"/>
    <w:rsid w:val="00F44126"/>
    <w:rsid w:val="00F443A8"/>
    <w:rsid w:val="00F45651"/>
    <w:rsid w:val="00F46050"/>
    <w:rsid w:val="00F4646B"/>
    <w:rsid w:val="00F465A1"/>
    <w:rsid w:val="00F476D0"/>
    <w:rsid w:val="00F51047"/>
    <w:rsid w:val="00F51604"/>
    <w:rsid w:val="00F51A67"/>
    <w:rsid w:val="00F51F5D"/>
    <w:rsid w:val="00F51F72"/>
    <w:rsid w:val="00F52302"/>
    <w:rsid w:val="00F52B1A"/>
    <w:rsid w:val="00F52FBA"/>
    <w:rsid w:val="00F54373"/>
    <w:rsid w:val="00F547AF"/>
    <w:rsid w:val="00F578B7"/>
    <w:rsid w:val="00F57AC7"/>
    <w:rsid w:val="00F57DD9"/>
    <w:rsid w:val="00F61259"/>
    <w:rsid w:val="00F61513"/>
    <w:rsid w:val="00F61761"/>
    <w:rsid w:val="00F61BCC"/>
    <w:rsid w:val="00F6399D"/>
    <w:rsid w:val="00F64C1B"/>
    <w:rsid w:val="00F64FA2"/>
    <w:rsid w:val="00F652F9"/>
    <w:rsid w:val="00F6561F"/>
    <w:rsid w:val="00F658CB"/>
    <w:rsid w:val="00F65B2F"/>
    <w:rsid w:val="00F6627A"/>
    <w:rsid w:val="00F669BC"/>
    <w:rsid w:val="00F67FF7"/>
    <w:rsid w:val="00F7172E"/>
    <w:rsid w:val="00F727B4"/>
    <w:rsid w:val="00F728BF"/>
    <w:rsid w:val="00F72C5A"/>
    <w:rsid w:val="00F7385C"/>
    <w:rsid w:val="00F73973"/>
    <w:rsid w:val="00F743BF"/>
    <w:rsid w:val="00F74F7D"/>
    <w:rsid w:val="00F751CA"/>
    <w:rsid w:val="00F76585"/>
    <w:rsid w:val="00F76B0C"/>
    <w:rsid w:val="00F77D92"/>
    <w:rsid w:val="00F816EF"/>
    <w:rsid w:val="00F81F86"/>
    <w:rsid w:val="00F8221B"/>
    <w:rsid w:val="00F82355"/>
    <w:rsid w:val="00F82CA6"/>
    <w:rsid w:val="00F85841"/>
    <w:rsid w:val="00F864BC"/>
    <w:rsid w:val="00F8699D"/>
    <w:rsid w:val="00F87AD5"/>
    <w:rsid w:val="00F9026C"/>
    <w:rsid w:val="00F908BA"/>
    <w:rsid w:val="00F90F33"/>
    <w:rsid w:val="00F91DE1"/>
    <w:rsid w:val="00F93089"/>
    <w:rsid w:val="00F948F4"/>
    <w:rsid w:val="00F94944"/>
    <w:rsid w:val="00F94EBE"/>
    <w:rsid w:val="00F9561A"/>
    <w:rsid w:val="00F959AA"/>
    <w:rsid w:val="00F96507"/>
    <w:rsid w:val="00F96DB2"/>
    <w:rsid w:val="00F9749A"/>
    <w:rsid w:val="00F976AC"/>
    <w:rsid w:val="00FA00D5"/>
    <w:rsid w:val="00FA028D"/>
    <w:rsid w:val="00FA1237"/>
    <w:rsid w:val="00FA1267"/>
    <w:rsid w:val="00FA172F"/>
    <w:rsid w:val="00FA212F"/>
    <w:rsid w:val="00FA21A4"/>
    <w:rsid w:val="00FA230C"/>
    <w:rsid w:val="00FA2910"/>
    <w:rsid w:val="00FA3E74"/>
    <w:rsid w:val="00FA4166"/>
    <w:rsid w:val="00FA48BD"/>
    <w:rsid w:val="00FA589E"/>
    <w:rsid w:val="00FA6C5F"/>
    <w:rsid w:val="00FB06D3"/>
    <w:rsid w:val="00FB0AF9"/>
    <w:rsid w:val="00FB0D8E"/>
    <w:rsid w:val="00FB0E7A"/>
    <w:rsid w:val="00FB1E9E"/>
    <w:rsid w:val="00FB1F09"/>
    <w:rsid w:val="00FB2539"/>
    <w:rsid w:val="00FB27AA"/>
    <w:rsid w:val="00FB4087"/>
    <w:rsid w:val="00FB49BA"/>
    <w:rsid w:val="00FB587C"/>
    <w:rsid w:val="00FB5B9D"/>
    <w:rsid w:val="00FB636A"/>
    <w:rsid w:val="00FB646B"/>
    <w:rsid w:val="00FB6B30"/>
    <w:rsid w:val="00FB6FEE"/>
    <w:rsid w:val="00FC013C"/>
    <w:rsid w:val="00FC02A9"/>
    <w:rsid w:val="00FC3C95"/>
    <w:rsid w:val="00FC483A"/>
    <w:rsid w:val="00FC4CE3"/>
    <w:rsid w:val="00FC57AE"/>
    <w:rsid w:val="00FC7B0D"/>
    <w:rsid w:val="00FD0F02"/>
    <w:rsid w:val="00FD1641"/>
    <w:rsid w:val="00FD24E1"/>
    <w:rsid w:val="00FD2CA8"/>
    <w:rsid w:val="00FD4C06"/>
    <w:rsid w:val="00FD530A"/>
    <w:rsid w:val="00FD6740"/>
    <w:rsid w:val="00FD6CF4"/>
    <w:rsid w:val="00FD7129"/>
    <w:rsid w:val="00FE0D33"/>
    <w:rsid w:val="00FE0DAB"/>
    <w:rsid w:val="00FE2510"/>
    <w:rsid w:val="00FE261F"/>
    <w:rsid w:val="00FE2CA8"/>
    <w:rsid w:val="00FE2D8D"/>
    <w:rsid w:val="00FE34E6"/>
    <w:rsid w:val="00FE34FB"/>
    <w:rsid w:val="00FE3B9D"/>
    <w:rsid w:val="00FE4337"/>
    <w:rsid w:val="00FE5224"/>
    <w:rsid w:val="00FE62B8"/>
    <w:rsid w:val="00FE6763"/>
    <w:rsid w:val="00FE6CB1"/>
    <w:rsid w:val="00FE7FFA"/>
    <w:rsid w:val="00FF1304"/>
    <w:rsid w:val="00FF14D8"/>
    <w:rsid w:val="00FF2589"/>
    <w:rsid w:val="00FF2A6E"/>
    <w:rsid w:val="00FF2D1E"/>
    <w:rsid w:val="00FF2E99"/>
    <w:rsid w:val="00FF33B5"/>
    <w:rsid w:val="00FF37C8"/>
    <w:rsid w:val="00FF4085"/>
    <w:rsid w:val="00FF438E"/>
    <w:rsid w:val="00FF5990"/>
    <w:rsid w:val="00FF6F98"/>
    <w:rsid w:val="00FF79E5"/>
    <w:rsid w:val="00FF7C2F"/>
    <w:rsid w:val="00FF7D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numPr>
        <w:numId w:val="13"/>
      </w:numPr>
      <w:outlineLvl w:val="0"/>
    </w:pPr>
    <w:rPr>
      <w:rFonts w:cs="Arial"/>
      <w:b/>
      <w:bCs/>
      <w:kern w:val="32"/>
      <w:sz w:val="20"/>
      <w:szCs w:val="20"/>
    </w:rPr>
  </w:style>
  <w:style w:type="paragraph" w:styleId="Heading2">
    <w:name w:val="heading 2"/>
    <w:basedOn w:val="Normal"/>
    <w:next w:val="Normal"/>
    <w:qFormat/>
    <w:rsid w:val="004071C5"/>
    <w:pPr>
      <w:keepNext/>
      <w:numPr>
        <w:ilvl w:val="1"/>
        <w:numId w:val="13"/>
      </w:numPr>
      <w:outlineLvl w:val="1"/>
    </w:pPr>
    <w:rPr>
      <w:rFonts w:cs="Arial"/>
      <w:b/>
      <w:bCs/>
      <w:iCs/>
    </w:rPr>
  </w:style>
  <w:style w:type="paragraph" w:styleId="Heading3">
    <w:name w:val="heading 3"/>
    <w:basedOn w:val="Normal"/>
    <w:next w:val="Normal"/>
    <w:qFormat/>
    <w:rsid w:val="004071C5"/>
    <w:pPr>
      <w:keepNext/>
      <w:numPr>
        <w:ilvl w:val="2"/>
        <w:numId w:val="13"/>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726E47"/>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26E47"/>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21711E"/>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21711E"/>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726E47"/>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uiPriority w:val="99"/>
    <w:rsid w:val="00533CE3"/>
    <w:rPr>
      <w:rFonts w:ascii="Arial" w:hAnsi="Arial"/>
      <w:sz w:val="18"/>
      <w:lang w:val="en-GB" w:eastAsia="en-US"/>
    </w:rPr>
  </w:style>
  <w:style w:type="character" w:styleId="FootnoteReference">
    <w:name w:val="footnote reference"/>
    <w:aliases w:val="ftref"/>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2"/>
      </w:numPr>
    </w:pPr>
  </w:style>
  <w:style w:type="numbering" w:customStyle="1" w:styleId="Style2">
    <w:name w:val="Style2"/>
    <w:uiPriority w:val="99"/>
    <w:rsid w:val="00FD7129"/>
    <w:pPr>
      <w:numPr>
        <w:numId w:val="3"/>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4B4EA0"/>
    <w:rPr>
      <w:rFonts w:ascii="Arial" w:hAnsi="Arial"/>
      <w:color w:val="001F00"/>
      <w:spacing w:val="6"/>
      <w:sz w:val="18"/>
      <w:szCs w:val="18"/>
      <w:lang w:val="en-GB" w:eastAsia="en-GB"/>
    </w:rPr>
  </w:style>
  <w:style w:type="paragraph" w:styleId="NoSpacing">
    <w:name w:val="No Spacing"/>
    <w:link w:val="NoSpacingChar"/>
    <w:uiPriority w:val="1"/>
    <w:qFormat/>
    <w:rsid w:val="00F06D8F"/>
    <w:rPr>
      <w:rFonts w:ascii="Arial" w:hAnsi="Arial"/>
      <w:sz w:val="22"/>
      <w:szCs w:val="24"/>
      <w:lang w:val="en-GB" w:eastAsia="en-US"/>
    </w:rPr>
  </w:style>
  <w:style w:type="table" w:customStyle="1" w:styleId="TableGrid1">
    <w:name w:val="Table Grid1"/>
    <w:basedOn w:val="TableNormal"/>
    <w:next w:val="TableGrid"/>
    <w:rsid w:val="00024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52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0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rsid w:val="00D71CD7"/>
    <w:rPr>
      <w:rFonts w:ascii="Arial" w:hAnsi="Arial"/>
      <w:sz w:val="18"/>
      <w:lang w:val="en-GB" w:eastAsia="en-US"/>
    </w:rPr>
  </w:style>
  <w:style w:type="character" w:customStyle="1" w:styleId="NoSpacingChar">
    <w:name w:val="No Spacing Char"/>
    <w:basedOn w:val="DefaultParagraphFont"/>
    <w:link w:val="NoSpacing"/>
    <w:uiPriority w:val="1"/>
    <w:rsid w:val="003B20BE"/>
    <w:rPr>
      <w:rFonts w:ascii="Arial" w:hAnsi="Arial"/>
      <w:sz w:val="22"/>
      <w:szCs w:val="24"/>
      <w:lang w:val="en-GB" w:eastAsia="en-US"/>
    </w:rPr>
  </w:style>
  <w:style w:type="character" w:customStyle="1" w:styleId="Heading4Char">
    <w:name w:val="Heading 4 Char"/>
    <w:basedOn w:val="DefaultParagraphFont"/>
    <w:link w:val="Heading4"/>
    <w:semiHidden/>
    <w:rsid w:val="00726E47"/>
    <w:rPr>
      <w:rFonts w:asciiTheme="majorHAnsi" w:eastAsiaTheme="majorEastAsia" w:hAnsiTheme="majorHAnsi" w:cstheme="majorBidi"/>
      <w:i/>
      <w:iCs/>
      <w:color w:val="365F91" w:themeColor="accent1" w:themeShade="BF"/>
      <w:spacing w:val="6"/>
      <w:sz w:val="18"/>
      <w:szCs w:val="18"/>
      <w:lang w:val="en-GB" w:eastAsia="en-GB"/>
    </w:rPr>
  </w:style>
  <w:style w:type="character" w:customStyle="1" w:styleId="Heading5Char">
    <w:name w:val="Heading 5 Char"/>
    <w:basedOn w:val="DefaultParagraphFont"/>
    <w:link w:val="Heading5"/>
    <w:semiHidden/>
    <w:rsid w:val="00726E47"/>
    <w:rPr>
      <w:rFonts w:asciiTheme="majorHAnsi" w:eastAsiaTheme="majorEastAsia" w:hAnsiTheme="majorHAnsi" w:cstheme="majorBidi"/>
      <w:color w:val="365F91" w:themeColor="accent1" w:themeShade="BF"/>
      <w:spacing w:val="6"/>
      <w:sz w:val="18"/>
      <w:szCs w:val="18"/>
      <w:lang w:val="en-GB" w:eastAsia="en-GB"/>
    </w:rPr>
  </w:style>
  <w:style w:type="character" w:customStyle="1" w:styleId="Heading9Char">
    <w:name w:val="Heading 9 Char"/>
    <w:basedOn w:val="DefaultParagraphFont"/>
    <w:link w:val="Heading9"/>
    <w:semiHidden/>
    <w:rsid w:val="00726E47"/>
    <w:rPr>
      <w:rFonts w:asciiTheme="majorHAnsi" w:eastAsiaTheme="majorEastAsia" w:hAnsiTheme="majorHAnsi" w:cstheme="majorBidi"/>
      <w:i/>
      <w:iCs/>
      <w:color w:val="272727" w:themeColor="text1" w:themeTint="D8"/>
      <w:spacing w:val="6"/>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numPr>
        <w:numId w:val="13"/>
      </w:numPr>
      <w:outlineLvl w:val="0"/>
    </w:pPr>
    <w:rPr>
      <w:rFonts w:cs="Arial"/>
      <w:b/>
      <w:bCs/>
      <w:kern w:val="32"/>
      <w:sz w:val="20"/>
      <w:szCs w:val="20"/>
    </w:rPr>
  </w:style>
  <w:style w:type="paragraph" w:styleId="Heading2">
    <w:name w:val="heading 2"/>
    <w:basedOn w:val="Normal"/>
    <w:next w:val="Normal"/>
    <w:qFormat/>
    <w:rsid w:val="004071C5"/>
    <w:pPr>
      <w:keepNext/>
      <w:numPr>
        <w:ilvl w:val="1"/>
        <w:numId w:val="13"/>
      </w:numPr>
      <w:outlineLvl w:val="1"/>
    </w:pPr>
    <w:rPr>
      <w:rFonts w:cs="Arial"/>
      <w:b/>
      <w:bCs/>
      <w:iCs/>
    </w:rPr>
  </w:style>
  <w:style w:type="paragraph" w:styleId="Heading3">
    <w:name w:val="heading 3"/>
    <w:basedOn w:val="Normal"/>
    <w:next w:val="Normal"/>
    <w:qFormat/>
    <w:rsid w:val="004071C5"/>
    <w:pPr>
      <w:keepNext/>
      <w:numPr>
        <w:ilvl w:val="2"/>
        <w:numId w:val="13"/>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726E47"/>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26E47"/>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21711E"/>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21711E"/>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726E47"/>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uiPriority w:val="99"/>
    <w:rsid w:val="00533CE3"/>
    <w:rPr>
      <w:rFonts w:ascii="Arial" w:hAnsi="Arial"/>
      <w:sz w:val="18"/>
      <w:lang w:val="en-GB" w:eastAsia="en-US"/>
    </w:rPr>
  </w:style>
  <w:style w:type="character" w:styleId="FootnoteReference">
    <w:name w:val="footnote reference"/>
    <w:aliases w:val="ftref"/>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2"/>
      </w:numPr>
    </w:pPr>
  </w:style>
  <w:style w:type="numbering" w:customStyle="1" w:styleId="Style2">
    <w:name w:val="Style2"/>
    <w:uiPriority w:val="99"/>
    <w:rsid w:val="00FD7129"/>
    <w:pPr>
      <w:numPr>
        <w:numId w:val="3"/>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4B4EA0"/>
    <w:rPr>
      <w:rFonts w:ascii="Arial" w:hAnsi="Arial"/>
      <w:color w:val="001F00"/>
      <w:spacing w:val="6"/>
      <w:sz w:val="18"/>
      <w:szCs w:val="18"/>
      <w:lang w:val="en-GB" w:eastAsia="en-GB"/>
    </w:rPr>
  </w:style>
  <w:style w:type="paragraph" w:styleId="NoSpacing">
    <w:name w:val="No Spacing"/>
    <w:link w:val="NoSpacingChar"/>
    <w:uiPriority w:val="1"/>
    <w:qFormat/>
    <w:rsid w:val="00F06D8F"/>
    <w:rPr>
      <w:rFonts w:ascii="Arial" w:hAnsi="Arial"/>
      <w:sz w:val="22"/>
      <w:szCs w:val="24"/>
      <w:lang w:val="en-GB" w:eastAsia="en-US"/>
    </w:rPr>
  </w:style>
  <w:style w:type="table" w:customStyle="1" w:styleId="TableGrid1">
    <w:name w:val="Table Grid1"/>
    <w:basedOn w:val="TableNormal"/>
    <w:next w:val="TableGrid"/>
    <w:rsid w:val="00024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52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0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rsid w:val="00D71CD7"/>
    <w:rPr>
      <w:rFonts w:ascii="Arial" w:hAnsi="Arial"/>
      <w:sz w:val="18"/>
      <w:lang w:val="en-GB" w:eastAsia="en-US"/>
    </w:rPr>
  </w:style>
  <w:style w:type="character" w:customStyle="1" w:styleId="NoSpacingChar">
    <w:name w:val="No Spacing Char"/>
    <w:basedOn w:val="DefaultParagraphFont"/>
    <w:link w:val="NoSpacing"/>
    <w:uiPriority w:val="1"/>
    <w:rsid w:val="003B20BE"/>
    <w:rPr>
      <w:rFonts w:ascii="Arial" w:hAnsi="Arial"/>
      <w:sz w:val="22"/>
      <w:szCs w:val="24"/>
      <w:lang w:val="en-GB" w:eastAsia="en-US"/>
    </w:rPr>
  </w:style>
  <w:style w:type="character" w:customStyle="1" w:styleId="Heading4Char">
    <w:name w:val="Heading 4 Char"/>
    <w:basedOn w:val="DefaultParagraphFont"/>
    <w:link w:val="Heading4"/>
    <w:semiHidden/>
    <w:rsid w:val="00726E47"/>
    <w:rPr>
      <w:rFonts w:asciiTheme="majorHAnsi" w:eastAsiaTheme="majorEastAsia" w:hAnsiTheme="majorHAnsi" w:cstheme="majorBidi"/>
      <w:i/>
      <w:iCs/>
      <w:color w:val="365F91" w:themeColor="accent1" w:themeShade="BF"/>
      <w:spacing w:val="6"/>
      <w:sz w:val="18"/>
      <w:szCs w:val="18"/>
      <w:lang w:val="en-GB" w:eastAsia="en-GB"/>
    </w:rPr>
  </w:style>
  <w:style w:type="character" w:customStyle="1" w:styleId="Heading5Char">
    <w:name w:val="Heading 5 Char"/>
    <w:basedOn w:val="DefaultParagraphFont"/>
    <w:link w:val="Heading5"/>
    <w:semiHidden/>
    <w:rsid w:val="00726E47"/>
    <w:rPr>
      <w:rFonts w:asciiTheme="majorHAnsi" w:eastAsiaTheme="majorEastAsia" w:hAnsiTheme="majorHAnsi" w:cstheme="majorBidi"/>
      <w:color w:val="365F91" w:themeColor="accent1" w:themeShade="BF"/>
      <w:spacing w:val="6"/>
      <w:sz w:val="18"/>
      <w:szCs w:val="18"/>
      <w:lang w:val="en-GB" w:eastAsia="en-GB"/>
    </w:rPr>
  </w:style>
  <w:style w:type="character" w:customStyle="1" w:styleId="Heading9Char">
    <w:name w:val="Heading 9 Char"/>
    <w:basedOn w:val="DefaultParagraphFont"/>
    <w:link w:val="Heading9"/>
    <w:semiHidden/>
    <w:rsid w:val="00726E47"/>
    <w:rPr>
      <w:rFonts w:asciiTheme="majorHAnsi" w:eastAsiaTheme="majorEastAsia" w:hAnsiTheme="majorHAnsi" w:cstheme="majorBidi"/>
      <w:i/>
      <w:iCs/>
      <w:color w:val="272727" w:themeColor="text1" w:themeTint="D8"/>
      <w:spacing w:val="6"/>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6038534">
          <w:marLeft w:val="0"/>
          <w:marRight w:val="0"/>
          <w:marTop w:val="0"/>
          <w:marBottom w:val="0"/>
          <w:divBdr>
            <w:top w:val="none" w:sz="0" w:space="0" w:color="auto"/>
            <w:left w:val="none" w:sz="0" w:space="0" w:color="auto"/>
            <w:bottom w:val="none" w:sz="0" w:space="0" w:color="auto"/>
            <w:right w:val="none" w:sz="0" w:space="0" w:color="auto"/>
          </w:divBdr>
          <w:divsChild>
            <w:div w:id="106656874">
              <w:marLeft w:val="0"/>
              <w:marRight w:val="0"/>
              <w:marTop w:val="0"/>
              <w:marBottom w:val="0"/>
              <w:divBdr>
                <w:top w:val="none" w:sz="0" w:space="0" w:color="auto"/>
                <w:left w:val="none" w:sz="0" w:space="0" w:color="auto"/>
                <w:bottom w:val="none" w:sz="0" w:space="0" w:color="auto"/>
                <w:right w:val="none" w:sz="0" w:space="0" w:color="auto"/>
              </w:divBdr>
            </w:div>
            <w:div w:id="663629639">
              <w:marLeft w:val="0"/>
              <w:marRight w:val="0"/>
              <w:marTop w:val="0"/>
              <w:marBottom w:val="0"/>
              <w:divBdr>
                <w:top w:val="none" w:sz="0" w:space="0" w:color="auto"/>
                <w:left w:val="none" w:sz="0" w:space="0" w:color="auto"/>
                <w:bottom w:val="none" w:sz="0" w:space="0" w:color="auto"/>
                <w:right w:val="none" w:sz="0" w:space="0" w:color="auto"/>
              </w:divBdr>
            </w:div>
            <w:div w:id="1580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7771">
      <w:bodyDiv w:val="1"/>
      <w:marLeft w:val="0"/>
      <w:marRight w:val="0"/>
      <w:marTop w:val="0"/>
      <w:marBottom w:val="0"/>
      <w:divBdr>
        <w:top w:val="none" w:sz="0" w:space="0" w:color="auto"/>
        <w:left w:val="none" w:sz="0" w:space="0" w:color="auto"/>
        <w:bottom w:val="none" w:sz="0" w:space="0" w:color="auto"/>
        <w:right w:val="none" w:sz="0" w:space="0" w:color="auto"/>
      </w:divBdr>
      <w:divsChild>
        <w:div w:id="269623947">
          <w:marLeft w:val="0"/>
          <w:marRight w:val="0"/>
          <w:marTop w:val="0"/>
          <w:marBottom w:val="0"/>
          <w:divBdr>
            <w:top w:val="none" w:sz="0" w:space="0" w:color="auto"/>
            <w:left w:val="none" w:sz="0" w:space="0" w:color="auto"/>
            <w:bottom w:val="none" w:sz="0" w:space="0" w:color="auto"/>
            <w:right w:val="none" w:sz="0" w:space="0" w:color="auto"/>
          </w:divBdr>
        </w:div>
        <w:div w:id="1250696830">
          <w:marLeft w:val="0"/>
          <w:marRight w:val="0"/>
          <w:marTop w:val="0"/>
          <w:marBottom w:val="0"/>
          <w:divBdr>
            <w:top w:val="none" w:sz="0" w:space="0" w:color="auto"/>
            <w:left w:val="none" w:sz="0" w:space="0" w:color="auto"/>
            <w:bottom w:val="none" w:sz="0" w:space="0" w:color="auto"/>
            <w:right w:val="none" w:sz="0" w:space="0" w:color="auto"/>
          </w:divBdr>
        </w:div>
        <w:div w:id="1430930794">
          <w:marLeft w:val="0"/>
          <w:marRight w:val="0"/>
          <w:marTop w:val="0"/>
          <w:marBottom w:val="0"/>
          <w:divBdr>
            <w:top w:val="none" w:sz="0" w:space="0" w:color="auto"/>
            <w:left w:val="none" w:sz="0" w:space="0" w:color="auto"/>
            <w:bottom w:val="none" w:sz="0" w:space="0" w:color="auto"/>
            <w:right w:val="none" w:sz="0" w:space="0" w:color="auto"/>
          </w:divBdr>
        </w:div>
      </w:divsChild>
    </w:div>
    <w:div w:id="451636292">
      <w:bodyDiv w:val="1"/>
      <w:marLeft w:val="0"/>
      <w:marRight w:val="0"/>
      <w:marTop w:val="0"/>
      <w:marBottom w:val="0"/>
      <w:divBdr>
        <w:top w:val="none" w:sz="0" w:space="0" w:color="auto"/>
        <w:left w:val="none" w:sz="0" w:space="0" w:color="auto"/>
        <w:bottom w:val="none" w:sz="0" w:space="0" w:color="auto"/>
        <w:right w:val="none" w:sz="0" w:space="0" w:color="auto"/>
      </w:divBdr>
      <w:divsChild>
        <w:div w:id="1838612983">
          <w:marLeft w:val="360"/>
          <w:marRight w:val="0"/>
          <w:marTop w:val="200"/>
          <w:marBottom w:val="0"/>
          <w:divBdr>
            <w:top w:val="none" w:sz="0" w:space="0" w:color="auto"/>
            <w:left w:val="none" w:sz="0" w:space="0" w:color="auto"/>
            <w:bottom w:val="none" w:sz="0" w:space="0" w:color="auto"/>
            <w:right w:val="none" w:sz="0" w:space="0" w:color="auto"/>
          </w:divBdr>
        </w:div>
        <w:div w:id="335114182">
          <w:marLeft w:val="360"/>
          <w:marRight w:val="0"/>
          <w:marTop w:val="200"/>
          <w:marBottom w:val="0"/>
          <w:divBdr>
            <w:top w:val="none" w:sz="0" w:space="0" w:color="auto"/>
            <w:left w:val="none" w:sz="0" w:space="0" w:color="auto"/>
            <w:bottom w:val="none" w:sz="0" w:space="0" w:color="auto"/>
            <w:right w:val="none" w:sz="0" w:space="0" w:color="auto"/>
          </w:divBdr>
        </w:div>
      </w:divsChild>
    </w:div>
    <w:div w:id="61868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5396513">
          <w:marLeft w:val="0"/>
          <w:marRight w:val="0"/>
          <w:marTop w:val="0"/>
          <w:marBottom w:val="0"/>
          <w:divBdr>
            <w:top w:val="none" w:sz="0" w:space="0" w:color="auto"/>
            <w:left w:val="none" w:sz="0" w:space="0" w:color="auto"/>
            <w:bottom w:val="none" w:sz="0" w:space="0" w:color="auto"/>
            <w:right w:val="none" w:sz="0" w:space="0" w:color="auto"/>
          </w:divBdr>
          <w:divsChild>
            <w:div w:id="8292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914">
      <w:bodyDiv w:val="1"/>
      <w:marLeft w:val="0"/>
      <w:marRight w:val="0"/>
      <w:marTop w:val="0"/>
      <w:marBottom w:val="0"/>
      <w:divBdr>
        <w:top w:val="none" w:sz="0" w:space="0" w:color="auto"/>
        <w:left w:val="none" w:sz="0" w:space="0" w:color="auto"/>
        <w:bottom w:val="none" w:sz="0" w:space="0" w:color="auto"/>
        <w:right w:val="none" w:sz="0" w:space="0" w:color="auto"/>
      </w:divBdr>
      <w:divsChild>
        <w:div w:id="453796679">
          <w:marLeft w:val="360"/>
          <w:marRight w:val="0"/>
          <w:marTop w:val="200"/>
          <w:marBottom w:val="0"/>
          <w:divBdr>
            <w:top w:val="none" w:sz="0" w:space="0" w:color="auto"/>
            <w:left w:val="none" w:sz="0" w:space="0" w:color="auto"/>
            <w:bottom w:val="none" w:sz="0" w:space="0" w:color="auto"/>
            <w:right w:val="none" w:sz="0" w:space="0" w:color="auto"/>
          </w:divBdr>
        </w:div>
        <w:div w:id="1962301557">
          <w:marLeft w:val="360"/>
          <w:marRight w:val="0"/>
          <w:marTop w:val="200"/>
          <w:marBottom w:val="0"/>
          <w:divBdr>
            <w:top w:val="none" w:sz="0" w:space="0" w:color="auto"/>
            <w:left w:val="none" w:sz="0" w:space="0" w:color="auto"/>
            <w:bottom w:val="none" w:sz="0" w:space="0" w:color="auto"/>
            <w:right w:val="none" w:sz="0" w:space="0" w:color="auto"/>
          </w:divBdr>
        </w:div>
      </w:divsChild>
    </w:div>
    <w:div w:id="910194134">
      <w:bodyDiv w:val="1"/>
      <w:marLeft w:val="0"/>
      <w:marRight w:val="0"/>
      <w:marTop w:val="0"/>
      <w:marBottom w:val="0"/>
      <w:divBdr>
        <w:top w:val="none" w:sz="0" w:space="0" w:color="auto"/>
        <w:left w:val="none" w:sz="0" w:space="0" w:color="auto"/>
        <w:bottom w:val="none" w:sz="0" w:space="0" w:color="auto"/>
        <w:right w:val="none" w:sz="0" w:space="0" w:color="auto"/>
      </w:divBdr>
    </w:div>
    <w:div w:id="13249727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9475688">
          <w:marLeft w:val="0"/>
          <w:marRight w:val="0"/>
          <w:marTop w:val="0"/>
          <w:marBottom w:val="0"/>
          <w:divBdr>
            <w:top w:val="none" w:sz="0" w:space="0" w:color="auto"/>
            <w:left w:val="none" w:sz="0" w:space="0" w:color="auto"/>
            <w:bottom w:val="none" w:sz="0" w:space="0" w:color="auto"/>
            <w:right w:val="none" w:sz="0" w:space="0" w:color="auto"/>
          </w:divBdr>
          <w:divsChild>
            <w:div w:id="1865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2074">
      <w:bodyDiv w:val="1"/>
      <w:marLeft w:val="0"/>
      <w:marRight w:val="0"/>
      <w:marTop w:val="0"/>
      <w:marBottom w:val="0"/>
      <w:divBdr>
        <w:top w:val="none" w:sz="0" w:space="0" w:color="auto"/>
        <w:left w:val="none" w:sz="0" w:space="0" w:color="auto"/>
        <w:bottom w:val="none" w:sz="0" w:space="0" w:color="auto"/>
        <w:right w:val="none" w:sz="0" w:space="0" w:color="auto"/>
      </w:divBdr>
    </w:div>
    <w:div w:id="1806661955">
      <w:bodyDiv w:val="1"/>
      <w:marLeft w:val="0"/>
      <w:marRight w:val="0"/>
      <w:marTop w:val="0"/>
      <w:marBottom w:val="0"/>
      <w:divBdr>
        <w:top w:val="none" w:sz="0" w:space="0" w:color="auto"/>
        <w:left w:val="none" w:sz="0" w:space="0" w:color="auto"/>
        <w:bottom w:val="none" w:sz="0" w:space="0" w:color="auto"/>
        <w:right w:val="none" w:sz="0" w:space="0" w:color="auto"/>
      </w:divBdr>
      <w:divsChild>
        <w:div w:id="449667689">
          <w:marLeft w:val="360"/>
          <w:marRight w:val="0"/>
          <w:marTop w:val="200"/>
          <w:marBottom w:val="0"/>
          <w:divBdr>
            <w:top w:val="none" w:sz="0" w:space="0" w:color="auto"/>
            <w:left w:val="none" w:sz="0" w:space="0" w:color="auto"/>
            <w:bottom w:val="none" w:sz="0" w:space="0" w:color="auto"/>
            <w:right w:val="none" w:sz="0" w:space="0" w:color="auto"/>
          </w:divBdr>
        </w:div>
        <w:div w:id="46882622">
          <w:marLeft w:val="360"/>
          <w:marRight w:val="0"/>
          <w:marTop w:val="200"/>
          <w:marBottom w:val="0"/>
          <w:divBdr>
            <w:top w:val="none" w:sz="0" w:space="0" w:color="auto"/>
            <w:left w:val="none" w:sz="0" w:space="0" w:color="auto"/>
            <w:bottom w:val="none" w:sz="0" w:space="0" w:color="auto"/>
            <w:right w:val="none" w:sz="0" w:space="0" w:color="auto"/>
          </w:divBdr>
        </w:div>
      </w:divsChild>
    </w:div>
    <w:div w:id="18362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9936-E6FF-4175-B3C0-E593C767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4346</Words>
  <Characters>24776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Budget Vote Report_Health 2019</vt:lpstr>
    </vt:vector>
  </TitlesOfParts>
  <Company>Wired</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Vote Report_Health 2019</dc:title>
  <dc:creator>Robert van der Bijl</dc:creator>
  <cp:lastModifiedBy>Asanda</cp:lastModifiedBy>
  <cp:revision>2</cp:revision>
  <cp:lastPrinted>2019-07-09T10:02:00Z</cp:lastPrinted>
  <dcterms:created xsi:type="dcterms:W3CDTF">2019-07-11T12:35:00Z</dcterms:created>
  <dcterms:modified xsi:type="dcterms:W3CDTF">2019-07-11T12:35:00Z</dcterms:modified>
</cp:coreProperties>
</file>