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0C953" w14:textId="77777777" w:rsidR="0060033B" w:rsidRPr="002C07B2" w:rsidRDefault="000C5D1D"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bookmarkStart w:id="0" w:name="_GoBack"/>
      <w:bookmarkEnd w:id="0"/>
      <w:r>
        <w:rPr>
          <w:rFonts w:ascii="Times New Roman" w:eastAsia="Times New Roman" w:hAnsi="Times New Roman" w:cs="Times New Roman"/>
          <w:b/>
          <w:color w:val="000000"/>
          <w:sz w:val="24"/>
          <w:szCs w:val="24"/>
          <w:lang w:val="en-GB" w:eastAsia="en-GB"/>
        </w:rPr>
        <w:t xml:space="preserve">10. </w:t>
      </w:r>
      <w:r w:rsidR="0060033B" w:rsidRPr="002C07B2">
        <w:rPr>
          <w:rFonts w:ascii="Times New Roman" w:eastAsia="Times New Roman" w:hAnsi="Times New Roman" w:cs="Times New Roman"/>
          <w:b/>
          <w:color w:val="000000"/>
          <w:sz w:val="24"/>
          <w:szCs w:val="24"/>
          <w:lang w:val="en-GB" w:eastAsia="en-GB"/>
        </w:rPr>
        <w:t>REPORT OF THE PORTFOLIO COMMITTEE ON POLICE ON THE 2019/20 BUDGET VOTE 23, ANNUAL PERFORMANCE PLAN (APP) OF THE DEPARTMENT OF POLICE (SAPS), DATED 9 JU</w:t>
      </w:r>
      <w:r w:rsidR="00E72D99" w:rsidRPr="002C07B2">
        <w:rPr>
          <w:rFonts w:ascii="Times New Roman" w:eastAsia="Times New Roman" w:hAnsi="Times New Roman" w:cs="Times New Roman"/>
          <w:b/>
          <w:color w:val="000000"/>
          <w:sz w:val="24"/>
          <w:szCs w:val="24"/>
          <w:lang w:val="en-GB" w:eastAsia="en-GB"/>
        </w:rPr>
        <w:t>LY</w:t>
      </w:r>
      <w:r w:rsidR="0060033B" w:rsidRPr="002C07B2">
        <w:rPr>
          <w:rFonts w:ascii="Times New Roman" w:eastAsia="Times New Roman" w:hAnsi="Times New Roman" w:cs="Times New Roman"/>
          <w:b/>
          <w:color w:val="000000"/>
          <w:sz w:val="24"/>
          <w:szCs w:val="24"/>
          <w:lang w:val="en-GB" w:eastAsia="en-GB"/>
        </w:rPr>
        <w:t xml:space="preserve"> 2019.</w:t>
      </w:r>
    </w:p>
    <w:p w14:paraId="3A284507" w14:textId="77777777" w:rsidR="0060033B" w:rsidRPr="002C07B2" w:rsidRDefault="0060033B"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35ECE926" w14:textId="77777777" w:rsidR="0060033B" w:rsidRPr="002C07B2" w:rsidRDefault="0060033B" w:rsidP="00264DF2">
      <w:pPr>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w:t>
      </w:r>
      <w:r w:rsidR="004E3CA6" w:rsidRPr="002C07B2">
        <w:rPr>
          <w:rFonts w:ascii="Times New Roman" w:eastAsia="Times New Roman" w:hAnsi="Times New Roman" w:cs="Times New Roman"/>
          <w:color w:val="000000"/>
          <w:sz w:val="24"/>
          <w:szCs w:val="24"/>
          <w:lang w:val="en-GB" w:eastAsia="en-GB"/>
        </w:rPr>
        <w:t xml:space="preserve">Portfolio </w:t>
      </w:r>
      <w:r w:rsidRPr="002C07B2">
        <w:rPr>
          <w:rFonts w:ascii="Times New Roman" w:eastAsia="Times New Roman" w:hAnsi="Times New Roman" w:cs="Times New Roman"/>
          <w:color w:val="000000"/>
          <w:sz w:val="24"/>
          <w:szCs w:val="24"/>
          <w:lang w:val="en-GB" w:eastAsia="en-GB"/>
        </w:rPr>
        <w:t>Committee</w:t>
      </w:r>
      <w:r w:rsidR="004E3CA6" w:rsidRPr="002C07B2">
        <w:rPr>
          <w:rFonts w:ascii="Times New Roman" w:eastAsia="Times New Roman" w:hAnsi="Times New Roman" w:cs="Times New Roman"/>
          <w:color w:val="000000"/>
          <w:sz w:val="24"/>
          <w:szCs w:val="24"/>
          <w:lang w:val="en-GB" w:eastAsia="en-GB"/>
        </w:rPr>
        <w:t xml:space="preserve"> on Police </w:t>
      </w:r>
      <w:r w:rsidRPr="002C07B2">
        <w:rPr>
          <w:rFonts w:ascii="Times New Roman" w:eastAsia="Times New Roman" w:hAnsi="Times New Roman" w:cs="Times New Roman"/>
          <w:color w:val="000000"/>
          <w:sz w:val="24"/>
          <w:szCs w:val="24"/>
          <w:lang w:val="en-GB" w:eastAsia="en-GB"/>
        </w:rPr>
        <w:t>examined the Budget Vote of the Police (Vote 23) for the 2019/20 financial year, as well as the projections of the Medium-Term Expenditure Framework (MTEF) for 2014-2019, which were included in the Estimates of National Expenditure (ENE) 2019. The budget was examined in conjunction with the Annual Performance Plan 2019/20. The Committee reports as follows:</w:t>
      </w:r>
    </w:p>
    <w:p w14:paraId="5CB914D8" w14:textId="77777777" w:rsidR="0060033B" w:rsidRPr="002C07B2" w:rsidRDefault="0060033B" w:rsidP="00264DF2">
      <w:pPr>
        <w:spacing w:after="0" w:line="276" w:lineRule="auto"/>
        <w:jc w:val="both"/>
        <w:rPr>
          <w:rFonts w:ascii="Times New Roman" w:eastAsia="Times New Roman" w:hAnsi="Times New Roman" w:cs="Times New Roman"/>
          <w:color w:val="000000"/>
          <w:sz w:val="24"/>
          <w:szCs w:val="24"/>
          <w:lang w:val="en-GB" w:eastAsia="en-GB"/>
        </w:rPr>
      </w:pPr>
    </w:p>
    <w:p w14:paraId="43618B98" w14:textId="77777777" w:rsidR="0060033B" w:rsidRPr="002C07B2" w:rsidRDefault="0060033B" w:rsidP="00264DF2">
      <w:pPr>
        <w:numPr>
          <w:ilvl w:val="0"/>
          <w:numId w:val="1"/>
        </w:numPr>
        <w:spacing w:after="0" w:line="276" w:lineRule="auto"/>
        <w:ind w:left="567" w:hanging="567"/>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 xml:space="preserve">INTRODUCTION </w:t>
      </w:r>
    </w:p>
    <w:p w14:paraId="103519FE" w14:textId="77777777" w:rsidR="0060033B" w:rsidRPr="002C07B2" w:rsidRDefault="0060033B" w:rsidP="00264DF2">
      <w:pPr>
        <w:tabs>
          <w:tab w:val="left" w:pos="1826"/>
        </w:tabs>
        <w:spacing w:after="0" w:line="276" w:lineRule="auto"/>
        <w:ind w:left="567"/>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ab/>
      </w:r>
    </w:p>
    <w:p w14:paraId="6032DB98" w14:textId="77777777" w:rsidR="0060033B" w:rsidRPr="002C07B2" w:rsidRDefault="0060033B" w:rsidP="00264DF2">
      <w:pPr>
        <w:numPr>
          <w:ilvl w:val="1"/>
          <w:numId w:val="2"/>
        </w:numPr>
        <w:spacing w:after="0" w:line="276" w:lineRule="auto"/>
        <w:ind w:left="567" w:hanging="567"/>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 xml:space="preserve">Structure </w:t>
      </w:r>
    </w:p>
    <w:p w14:paraId="1A1F4A83" w14:textId="77777777" w:rsidR="0060033B" w:rsidRPr="002C07B2" w:rsidRDefault="0060033B" w:rsidP="00264DF2">
      <w:pPr>
        <w:spacing w:after="0" w:line="276" w:lineRule="auto"/>
        <w:jc w:val="both"/>
        <w:rPr>
          <w:rFonts w:ascii="Times New Roman" w:eastAsia="Times New Roman" w:hAnsi="Times New Roman" w:cs="Times New Roman"/>
          <w:color w:val="000000"/>
          <w:sz w:val="24"/>
          <w:szCs w:val="24"/>
          <w:lang w:val="en-GB" w:eastAsia="en-GB"/>
        </w:rPr>
      </w:pPr>
    </w:p>
    <w:p w14:paraId="3D7A3378" w14:textId="77777777" w:rsidR="0060033B" w:rsidRPr="002C07B2" w:rsidRDefault="0060033B" w:rsidP="00264DF2">
      <w:pPr>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Report provides an overview of the 2019/20 Budget Hearings of the Department of Police. The Report is structured as follows:</w:t>
      </w:r>
    </w:p>
    <w:p w14:paraId="14155F0F" w14:textId="77777777" w:rsidR="0060033B" w:rsidRPr="002C07B2" w:rsidRDefault="0060033B" w:rsidP="00264DF2">
      <w:pPr>
        <w:spacing w:after="0" w:line="276" w:lineRule="auto"/>
        <w:jc w:val="both"/>
        <w:rPr>
          <w:rFonts w:ascii="Times New Roman" w:eastAsia="Times New Roman" w:hAnsi="Times New Roman" w:cs="Times New Roman"/>
          <w:color w:val="000000"/>
          <w:sz w:val="24"/>
          <w:szCs w:val="24"/>
          <w:lang w:val="en-GB" w:eastAsia="en-GB"/>
        </w:rPr>
      </w:pPr>
    </w:p>
    <w:p w14:paraId="12EC7B79" w14:textId="77777777" w:rsidR="0060033B" w:rsidRPr="002C07B2" w:rsidRDefault="0060033B" w:rsidP="00264DF2">
      <w:pPr>
        <w:numPr>
          <w:ilvl w:val="0"/>
          <w:numId w:val="3"/>
        </w:numPr>
        <w:spacing w:after="0" w:line="276" w:lineRule="auto"/>
        <w:ind w:left="709" w:hanging="283"/>
        <w:contextualSpacing/>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Section 1: Introduction. This section provides an introduction to this Report as well as a summary of meetings held during the hearings. </w:t>
      </w:r>
    </w:p>
    <w:p w14:paraId="15498D34" w14:textId="77777777" w:rsidR="0060033B" w:rsidRPr="002C07B2" w:rsidRDefault="0060033B" w:rsidP="00264DF2">
      <w:pPr>
        <w:numPr>
          <w:ilvl w:val="0"/>
          <w:numId w:val="3"/>
        </w:numPr>
        <w:spacing w:after="0" w:line="276" w:lineRule="auto"/>
        <w:ind w:left="709" w:hanging="283"/>
        <w:contextualSpacing/>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Section </w:t>
      </w:r>
      <w:r w:rsidR="00813F7A" w:rsidRPr="002C07B2">
        <w:rPr>
          <w:rFonts w:ascii="Times New Roman" w:eastAsia="Times New Roman" w:hAnsi="Times New Roman" w:cs="Times New Roman"/>
          <w:color w:val="000000"/>
          <w:sz w:val="24"/>
          <w:szCs w:val="24"/>
          <w:lang w:val="en-GB" w:eastAsia="en-GB"/>
        </w:rPr>
        <w:t>2</w:t>
      </w:r>
      <w:r w:rsidRPr="002C07B2">
        <w:rPr>
          <w:rFonts w:ascii="Times New Roman" w:eastAsia="Times New Roman" w:hAnsi="Times New Roman" w:cs="Times New Roman"/>
          <w:color w:val="000000"/>
          <w:sz w:val="24"/>
          <w:szCs w:val="24"/>
          <w:lang w:val="en-GB" w:eastAsia="en-GB"/>
        </w:rPr>
        <w:t>: Strategic Priorities of the Department of Police for the 201</w:t>
      </w:r>
      <w:r w:rsidR="00E72D99" w:rsidRPr="002C07B2">
        <w:rPr>
          <w:rFonts w:ascii="Times New Roman" w:eastAsia="Times New Roman" w:hAnsi="Times New Roman" w:cs="Times New Roman"/>
          <w:color w:val="000000"/>
          <w:sz w:val="24"/>
          <w:szCs w:val="24"/>
          <w:lang w:val="en-GB" w:eastAsia="en-GB"/>
        </w:rPr>
        <w:t>9</w:t>
      </w:r>
      <w:r w:rsidRPr="002C07B2">
        <w:rPr>
          <w:rFonts w:ascii="Times New Roman" w:eastAsia="Times New Roman" w:hAnsi="Times New Roman" w:cs="Times New Roman"/>
          <w:color w:val="000000"/>
          <w:sz w:val="24"/>
          <w:szCs w:val="24"/>
          <w:lang w:val="en-GB" w:eastAsia="en-GB"/>
        </w:rPr>
        <w:t>/</w:t>
      </w:r>
      <w:r w:rsidR="00E72D99" w:rsidRPr="002C07B2">
        <w:rPr>
          <w:rFonts w:ascii="Times New Roman" w:eastAsia="Times New Roman" w:hAnsi="Times New Roman" w:cs="Times New Roman"/>
          <w:color w:val="000000"/>
          <w:sz w:val="24"/>
          <w:szCs w:val="24"/>
          <w:lang w:val="en-GB" w:eastAsia="en-GB"/>
        </w:rPr>
        <w:t>20</w:t>
      </w:r>
      <w:r w:rsidRPr="002C07B2">
        <w:rPr>
          <w:rFonts w:ascii="Times New Roman" w:eastAsia="Times New Roman" w:hAnsi="Times New Roman" w:cs="Times New Roman"/>
          <w:color w:val="000000"/>
          <w:sz w:val="24"/>
          <w:szCs w:val="24"/>
          <w:lang w:val="en-GB" w:eastAsia="en-GB"/>
        </w:rPr>
        <w:t xml:space="preserve"> financial year. This section highlights the strategic focus areas for the Department of Police for the year under review. </w:t>
      </w:r>
    </w:p>
    <w:p w14:paraId="41BAB8DD" w14:textId="77777777" w:rsidR="0060033B" w:rsidRPr="002C07B2" w:rsidRDefault="0060033B" w:rsidP="00264DF2">
      <w:pPr>
        <w:numPr>
          <w:ilvl w:val="0"/>
          <w:numId w:val="3"/>
        </w:numPr>
        <w:spacing w:after="0" w:line="276" w:lineRule="auto"/>
        <w:ind w:left="709" w:hanging="283"/>
        <w:contextualSpacing/>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Section </w:t>
      </w:r>
      <w:r w:rsidR="00813F7A" w:rsidRPr="002C07B2">
        <w:rPr>
          <w:rFonts w:ascii="Times New Roman" w:eastAsia="Times New Roman" w:hAnsi="Times New Roman" w:cs="Times New Roman"/>
          <w:color w:val="000000"/>
          <w:sz w:val="24"/>
          <w:szCs w:val="24"/>
          <w:lang w:val="en-GB" w:eastAsia="en-GB"/>
        </w:rPr>
        <w:t>3</w:t>
      </w:r>
      <w:r w:rsidRPr="002C07B2">
        <w:rPr>
          <w:rFonts w:ascii="Times New Roman" w:eastAsia="Times New Roman" w:hAnsi="Times New Roman" w:cs="Times New Roman"/>
          <w:color w:val="000000"/>
          <w:sz w:val="24"/>
          <w:szCs w:val="24"/>
          <w:lang w:val="en-GB" w:eastAsia="en-GB"/>
        </w:rPr>
        <w:t>: SAPS Budget and Performance targets for 201</w:t>
      </w:r>
      <w:r w:rsidR="00E72D99" w:rsidRPr="002C07B2">
        <w:rPr>
          <w:rFonts w:ascii="Times New Roman" w:eastAsia="Times New Roman" w:hAnsi="Times New Roman" w:cs="Times New Roman"/>
          <w:color w:val="000000"/>
          <w:sz w:val="24"/>
          <w:szCs w:val="24"/>
          <w:lang w:val="en-GB" w:eastAsia="en-GB"/>
        </w:rPr>
        <w:t>9</w:t>
      </w:r>
      <w:r w:rsidRPr="002C07B2">
        <w:rPr>
          <w:rFonts w:ascii="Times New Roman" w:eastAsia="Times New Roman" w:hAnsi="Times New Roman" w:cs="Times New Roman"/>
          <w:color w:val="000000"/>
          <w:sz w:val="24"/>
          <w:szCs w:val="24"/>
          <w:lang w:val="en-GB" w:eastAsia="en-GB"/>
        </w:rPr>
        <w:t>/</w:t>
      </w:r>
      <w:r w:rsidR="00E72D99" w:rsidRPr="002C07B2">
        <w:rPr>
          <w:rFonts w:ascii="Times New Roman" w:eastAsia="Times New Roman" w:hAnsi="Times New Roman" w:cs="Times New Roman"/>
          <w:color w:val="000000"/>
          <w:sz w:val="24"/>
          <w:szCs w:val="24"/>
          <w:lang w:val="en-GB" w:eastAsia="en-GB"/>
        </w:rPr>
        <w:t>20</w:t>
      </w:r>
      <w:r w:rsidRPr="002C07B2">
        <w:rPr>
          <w:rFonts w:ascii="Times New Roman" w:eastAsia="Times New Roman" w:hAnsi="Times New Roman" w:cs="Times New Roman"/>
          <w:color w:val="000000"/>
          <w:sz w:val="24"/>
          <w:szCs w:val="24"/>
          <w:lang w:val="en-GB" w:eastAsia="en-GB"/>
        </w:rPr>
        <w:t>. This section provides an overall analysis of the budget allocations, spending priorities, current and capital expenditure, additional allocations and earmarked funding of the Department of Police for the 201</w:t>
      </w:r>
      <w:r w:rsidR="00E72D99" w:rsidRPr="002C07B2">
        <w:rPr>
          <w:rFonts w:ascii="Times New Roman" w:eastAsia="Times New Roman" w:hAnsi="Times New Roman" w:cs="Times New Roman"/>
          <w:color w:val="000000"/>
          <w:sz w:val="24"/>
          <w:szCs w:val="24"/>
          <w:lang w:val="en-GB" w:eastAsia="en-GB"/>
        </w:rPr>
        <w:t>9</w:t>
      </w:r>
      <w:r w:rsidRPr="002C07B2">
        <w:rPr>
          <w:rFonts w:ascii="Times New Roman" w:eastAsia="Times New Roman" w:hAnsi="Times New Roman" w:cs="Times New Roman"/>
          <w:color w:val="000000"/>
          <w:sz w:val="24"/>
          <w:szCs w:val="24"/>
          <w:lang w:val="en-GB" w:eastAsia="en-GB"/>
        </w:rPr>
        <w:t>/</w:t>
      </w:r>
      <w:r w:rsidR="00E72D99" w:rsidRPr="002C07B2">
        <w:rPr>
          <w:rFonts w:ascii="Times New Roman" w:eastAsia="Times New Roman" w:hAnsi="Times New Roman" w:cs="Times New Roman"/>
          <w:color w:val="000000"/>
          <w:sz w:val="24"/>
          <w:szCs w:val="24"/>
          <w:lang w:val="en-GB" w:eastAsia="en-GB"/>
        </w:rPr>
        <w:t>20</w:t>
      </w:r>
      <w:r w:rsidRPr="002C07B2">
        <w:rPr>
          <w:rFonts w:ascii="Times New Roman" w:eastAsia="Times New Roman" w:hAnsi="Times New Roman" w:cs="Times New Roman"/>
          <w:color w:val="000000"/>
          <w:sz w:val="24"/>
          <w:szCs w:val="24"/>
          <w:lang w:val="en-GB" w:eastAsia="en-GB"/>
        </w:rPr>
        <w:t xml:space="preserve"> financial year. This section also provides a programme analysis of the Department.</w:t>
      </w:r>
    </w:p>
    <w:p w14:paraId="3352E03C" w14:textId="77777777" w:rsidR="0060033B" w:rsidRPr="002C07B2" w:rsidRDefault="0060033B" w:rsidP="00264DF2">
      <w:pPr>
        <w:numPr>
          <w:ilvl w:val="0"/>
          <w:numId w:val="3"/>
        </w:numPr>
        <w:spacing w:after="0" w:line="276" w:lineRule="auto"/>
        <w:ind w:left="709" w:hanging="283"/>
        <w:contextualSpacing/>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Section </w:t>
      </w:r>
      <w:r w:rsidR="00813F7A" w:rsidRPr="002C07B2">
        <w:rPr>
          <w:rFonts w:ascii="Times New Roman" w:eastAsia="Times New Roman" w:hAnsi="Times New Roman" w:cs="Times New Roman"/>
          <w:color w:val="000000"/>
          <w:sz w:val="24"/>
          <w:szCs w:val="24"/>
          <w:lang w:val="en-GB" w:eastAsia="en-GB"/>
        </w:rPr>
        <w:t>4</w:t>
      </w:r>
      <w:r w:rsidRPr="002C07B2">
        <w:rPr>
          <w:rFonts w:ascii="Times New Roman" w:eastAsia="Times New Roman" w:hAnsi="Times New Roman" w:cs="Times New Roman"/>
          <w:color w:val="000000"/>
          <w:sz w:val="24"/>
          <w:szCs w:val="24"/>
          <w:lang w:val="en-GB" w:eastAsia="en-GB"/>
        </w:rPr>
        <w:t>: Committee observations: SAPS. This section provides selected observations made by the Portfolio Committee on Police in general, on the annual performance targets and programme specific issues during the 201</w:t>
      </w:r>
      <w:r w:rsidR="00E72D99" w:rsidRPr="002C07B2">
        <w:rPr>
          <w:rFonts w:ascii="Times New Roman" w:eastAsia="Times New Roman" w:hAnsi="Times New Roman" w:cs="Times New Roman"/>
          <w:color w:val="000000"/>
          <w:sz w:val="24"/>
          <w:szCs w:val="24"/>
          <w:lang w:val="en-GB" w:eastAsia="en-GB"/>
        </w:rPr>
        <w:t>9</w:t>
      </w:r>
      <w:r w:rsidRPr="002C07B2">
        <w:rPr>
          <w:rFonts w:ascii="Times New Roman" w:eastAsia="Times New Roman" w:hAnsi="Times New Roman" w:cs="Times New Roman"/>
          <w:color w:val="000000"/>
          <w:sz w:val="24"/>
          <w:szCs w:val="24"/>
          <w:lang w:val="en-GB" w:eastAsia="en-GB"/>
        </w:rPr>
        <w:t>/</w:t>
      </w:r>
      <w:r w:rsidR="00E72D99" w:rsidRPr="002C07B2">
        <w:rPr>
          <w:rFonts w:ascii="Times New Roman" w:eastAsia="Times New Roman" w:hAnsi="Times New Roman" w:cs="Times New Roman"/>
          <w:color w:val="000000"/>
          <w:sz w:val="24"/>
          <w:szCs w:val="24"/>
          <w:lang w:val="en-GB" w:eastAsia="en-GB"/>
        </w:rPr>
        <w:t>20</w:t>
      </w:r>
      <w:r w:rsidRPr="002C07B2">
        <w:rPr>
          <w:rFonts w:ascii="Times New Roman" w:eastAsia="Times New Roman" w:hAnsi="Times New Roman" w:cs="Times New Roman"/>
          <w:color w:val="000000"/>
          <w:sz w:val="24"/>
          <w:szCs w:val="24"/>
          <w:lang w:val="en-GB" w:eastAsia="en-GB"/>
        </w:rPr>
        <w:t xml:space="preserve"> budget hearings and subsequent responses by the Department of Police.</w:t>
      </w:r>
    </w:p>
    <w:p w14:paraId="0D71317F" w14:textId="77777777" w:rsidR="0060033B" w:rsidRPr="002C07B2" w:rsidRDefault="00E72D99" w:rsidP="00264DF2">
      <w:pPr>
        <w:pStyle w:val="ListParagraph"/>
        <w:numPr>
          <w:ilvl w:val="0"/>
          <w:numId w:val="3"/>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Section </w:t>
      </w:r>
      <w:r w:rsidR="00813F7A" w:rsidRPr="002C07B2">
        <w:rPr>
          <w:rFonts w:ascii="Times New Roman" w:eastAsia="Times New Roman" w:hAnsi="Times New Roman" w:cs="Times New Roman"/>
          <w:color w:val="000000"/>
          <w:sz w:val="24"/>
          <w:szCs w:val="24"/>
          <w:lang w:val="en-GB" w:eastAsia="en-GB"/>
        </w:rPr>
        <w:t>5</w:t>
      </w:r>
      <w:r w:rsidRPr="002C07B2">
        <w:rPr>
          <w:rFonts w:ascii="Times New Roman" w:eastAsia="Times New Roman" w:hAnsi="Times New Roman" w:cs="Times New Roman"/>
          <w:color w:val="000000"/>
          <w:sz w:val="24"/>
          <w:szCs w:val="24"/>
          <w:lang w:val="en-GB" w:eastAsia="en-GB"/>
        </w:rPr>
        <w:t>: Recommendations and additional information. This section summarises the recommendations made by the Portfolio Committee on Police, as well as the additional information requested from the Department of Police.</w:t>
      </w:r>
    </w:p>
    <w:p w14:paraId="4A84847E" w14:textId="77777777" w:rsidR="00E72D99" w:rsidRPr="002C07B2" w:rsidRDefault="00E72D99"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58DBA7D2" w14:textId="77777777" w:rsidR="00E72D99" w:rsidRPr="002C07B2" w:rsidRDefault="007765AA"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1.</w:t>
      </w:r>
      <w:r w:rsidR="006F5C04">
        <w:rPr>
          <w:rFonts w:ascii="Times New Roman" w:eastAsia="Times New Roman" w:hAnsi="Times New Roman" w:cs="Times New Roman"/>
          <w:b/>
          <w:color w:val="000000"/>
          <w:sz w:val="24"/>
          <w:szCs w:val="24"/>
          <w:lang w:val="en-GB" w:eastAsia="en-GB"/>
        </w:rPr>
        <w:t>2</w:t>
      </w:r>
      <w:r w:rsidR="006F5C04" w:rsidRPr="002C07B2">
        <w:rPr>
          <w:rFonts w:ascii="Times New Roman" w:eastAsia="Times New Roman" w:hAnsi="Times New Roman" w:cs="Times New Roman"/>
          <w:b/>
          <w:color w:val="000000"/>
          <w:sz w:val="24"/>
          <w:szCs w:val="24"/>
          <w:lang w:val="en-GB" w:eastAsia="en-GB"/>
        </w:rPr>
        <w:t xml:space="preserve"> </w:t>
      </w:r>
      <w:r w:rsidR="00E72D99" w:rsidRPr="002C07B2">
        <w:rPr>
          <w:rFonts w:ascii="Times New Roman" w:eastAsia="Times New Roman" w:hAnsi="Times New Roman" w:cs="Times New Roman"/>
          <w:b/>
          <w:color w:val="000000"/>
          <w:sz w:val="24"/>
          <w:szCs w:val="24"/>
          <w:lang w:val="en-GB" w:eastAsia="en-GB"/>
        </w:rPr>
        <w:t>Meetings Held</w:t>
      </w:r>
    </w:p>
    <w:p w14:paraId="7DC1F927" w14:textId="77777777" w:rsidR="00E72D99" w:rsidRPr="002C07B2" w:rsidRDefault="006F5C04"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In past years, the Committee met with civil society organisations, but d</w:t>
      </w:r>
      <w:r w:rsidRPr="002C07B2">
        <w:rPr>
          <w:rFonts w:ascii="Times New Roman" w:eastAsia="Times New Roman" w:hAnsi="Times New Roman" w:cs="Times New Roman"/>
          <w:color w:val="000000"/>
          <w:sz w:val="24"/>
          <w:szCs w:val="24"/>
          <w:lang w:val="en-GB" w:eastAsia="en-GB"/>
        </w:rPr>
        <w:t xml:space="preserve">ue </w:t>
      </w:r>
      <w:r w:rsidR="00BB55FF" w:rsidRPr="002C07B2">
        <w:rPr>
          <w:rFonts w:ascii="Times New Roman" w:eastAsia="Times New Roman" w:hAnsi="Times New Roman" w:cs="Times New Roman"/>
          <w:color w:val="000000"/>
          <w:sz w:val="24"/>
          <w:szCs w:val="24"/>
          <w:lang w:val="en-GB" w:eastAsia="en-GB"/>
        </w:rPr>
        <w:t>to the short period from the constitution of the Committee in the 6</w:t>
      </w:r>
      <w:r w:rsidR="00BB55FF" w:rsidRPr="002C07B2">
        <w:rPr>
          <w:rFonts w:ascii="Times New Roman" w:eastAsia="Times New Roman" w:hAnsi="Times New Roman" w:cs="Times New Roman"/>
          <w:color w:val="000000"/>
          <w:sz w:val="24"/>
          <w:szCs w:val="24"/>
          <w:vertAlign w:val="superscript"/>
          <w:lang w:val="en-GB" w:eastAsia="en-GB"/>
        </w:rPr>
        <w:t>th</w:t>
      </w:r>
      <w:r w:rsidR="00BB55FF" w:rsidRPr="002C07B2">
        <w:rPr>
          <w:rFonts w:ascii="Times New Roman" w:eastAsia="Times New Roman" w:hAnsi="Times New Roman" w:cs="Times New Roman"/>
          <w:color w:val="000000"/>
          <w:sz w:val="24"/>
          <w:szCs w:val="24"/>
          <w:lang w:val="en-GB" w:eastAsia="en-GB"/>
        </w:rPr>
        <w:t xml:space="preserve"> Parliament and the tabling of the APPs and the Budget Vote, there was no time to engage civil society</w:t>
      </w:r>
      <w:r w:rsidR="008E702B" w:rsidRPr="002C07B2">
        <w:rPr>
          <w:rFonts w:ascii="Times New Roman" w:eastAsia="Times New Roman" w:hAnsi="Times New Roman" w:cs="Times New Roman"/>
          <w:color w:val="000000"/>
          <w:sz w:val="24"/>
          <w:szCs w:val="24"/>
          <w:lang w:val="en-GB" w:eastAsia="en-GB"/>
        </w:rPr>
        <w:t xml:space="preserve">. </w:t>
      </w:r>
      <w:r w:rsidR="00E72D99" w:rsidRPr="002C07B2">
        <w:rPr>
          <w:rFonts w:ascii="Times New Roman" w:eastAsia="Times New Roman" w:hAnsi="Times New Roman" w:cs="Times New Roman"/>
          <w:color w:val="000000"/>
          <w:sz w:val="24"/>
          <w:szCs w:val="24"/>
          <w:lang w:val="en-GB" w:eastAsia="en-GB"/>
        </w:rPr>
        <w:t>Th</w:t>
      </w:r>
      <w:r w:rsidR="008E702B" w:rsidRPr="002C07B2">
        <w:rPr>
          <w:rFonts w:ascii="Times New Roman" w:eastAsia="Times New Roman" w:hAnsi="Times New Roman" w:cs="Times New Roman"/>
          <w:color w:val="000000"/>
          <w:sz w:val="24"/>
          <w:szCs w:val="24"/>
          <w:lang w:val="en-GB" w:eastAsia="en-GB"/>
        </w:rPr>
        <w:t xml:space="preserve">is does not mean that the </w:t>
      </w:r>
      <w:r w:rsidR="00BB55FF" w:rsidRPr="002C07B2">
        <w:rPr>
          <w:rFonts w:ascii="Times New Roman" w:eastAsia="Times New Roman" w:hAnsi="Times New Roman" w:cs="Times New Roman"/>
          <w:color w:val="000000"/>
          <w:sz w:val="24"/>
          <w:szCs w:val="24"/>
          <w:lang w:val="en-GB" w:eastAsia="en-GB"/>
        </w:rPr>
        <w:t>C</w:t>
      </w:r>
      <w:r w:rsidR="00E72D99" w:rsidRPr="002C07B2">
        <w:rPr>
          <w:rFonts w:ascii="Times New Roman" w:eastAsia="Times New Roman" w:hAnsi="Times New Roman" w:cs="Times New Roman"/>
          <w:color w:val="000000"/>
          <w:sz w:val="24"/>
          <w:szCs w:val="24"/>
          <w:lang w:val="en-GB" w:eastAsia="en-GB"/>
        </w:rPr>
        <w:t>ommittee</w:t>
      </w:r>
      <w:r w:rsidR="008E702B" w:rsidRPr="002C07B2">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 xml:space="preserve">will not </w:t>
      </w:r>
      <w:r w:rsidR="008E702B" w:rsidRPr="002C07B2">
        <w:rPr>
          <w:rFonts w:ascii="Times New Roman" w:eastAsia="Times New Roman" w:hAnsi="Times New Roman" w:cs="Times New Roman"/>
          <w:color w:val="000000"/>
          <w:sz w:val="24"/>
          <w:szCs w:val="24"/>
          <w:lang w:val="en-GB" w:eastAsia="en-GB"/>
        </w:rPr>
        <w:t>engage civil society organisations</w:t>
      </w:r>
      <w:r>
        <w:rPr>
          <w:rFonts w:ascii="Times New Roman" w:eastAsia="Times New Roman" w:hAnsi="Times New Roman" w:cs="Times New Roman"/>
          <w:color w:val="000000"/>
          <w:sz w:val="24"/>
          <w:szCs w:val="24"/>
          <w:lang w:val="en-GB" w:eastAsia="en-GB"/>
        </w:rPr>
        <w:t xml:space="preserve"> in future</w:t>
      </w:r>
      <w:r w:rsidR="008E702B" w:rsidRPr="002C07B2">
        <w:rPr>
          <w:rFonts w:ascii="Times New Roman" w:eastAsia="Times New Roman" w:hAnsi="Times New Roman" w:cs="Times New Roman"/>
          <w:color w:val="000000"/>
          <w:sz w:val="24"/>
          <w:szCs w:val="24"/>
          <w:lang w:val="en-GB" w:eastAsia="en-GB"/>
        </w:rPr>
        <w:t xml:space="preserve">, particularly the police trade unions, police related research organisations and academic institutions. </w:t>
      </w:r>
      <w:r>
        <w:rPr>
          <w:rFonts w:ascii="Times New Roman" w:eastAsia="Times New Roman" w:hAnsi="Times New Roman" w:cs="Times New Roman"/>
          <w:color w:val="000000"/>
          <w:sz w:val="24"/>
          <w:szCs w:val="24"/>
          <w:lang w:val="en-GB" w:eastAsia="en-GB"/>
        </w:rPr>
        <w:t xml:space="preserve">The Committee met on 02 and 03 July 2019 and had robust engagement with the Department on the 2019/20 APP and Budget allocation. </w:t>
      </w:r>
      <w:r w:rsidR="008E702B" w:rsidRPr="002C07B2">
        <w:rPr>
          <w:rFonts w:ascii="Times New Roman" w:eastAsia="Times New Roman" w:hAnsi="Times New Roman" w:cs="Times New Roman"/>
          <w:color w:val="000000"/>
          <w:sz w:val="24"/>
          <w:szCs w:val="24"/>
          <w:lang w:val="en-GB" w:eastAsia="en-GB"/>
        </w:rPr>
        <w:t xml:space="preserve"> </w:t>
      </w:r>
    </w:p>
    <w:p w14:paraId="15805384" w14:textId="77777777" w:rsidR="007765AA" w:rsidRPr="002C07B2" w:rsidRDefault="007765AA"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7710BCA7" w14:textId="77777777" w:rsidR="00813F7A" w:rsidRPr="002C07B2" w:rsidRDefault="00813F7A" w:rsidP="00813F7A">
      <w:pPr>
        <w:pStyle w:val="ListParagraph"/>
        <w:autoSpaceDE w:val="0"/>
        <w:autoSpaceDN w:val="0"/>
        <w:adjustRightInd w:val="0"/>
        <w:spacing w:after="0" w:line="276" w:lineRule="auto"/>
        <w:ind w:left="0"/>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2.</w:t>
      </w:r>
      <w:r w:rsidRPr="002C07B2">
        <w:rPr>
          <w:rFonts w:ascii="Times New Roman" w:eastAsia="Times New Roman" w:hAnsi="Times New Roman" w:cs="Times New Roman"/>
          <w:b/>
          <w:color w:val="000000"/>
          <w:sz w:val="24"/>
          <w:szCs w:val="24"/>
          <w:lang w:val="en-GB" w:eastAsia="en-GB"/>
        </w:rPr>
        <w:tab/>
        <w:t xml:space="preserve">STRATEGIC PRIORITIES OF THE SAPS FOR 2019/20 </w:t>
      </w:r>
    </w:p>
    <w:p w14:paraId="58223A5E" w14:textId="77777777" w:rsidR="00813F7A" w:rsidRPr="002C07B2" w:rsidRDefault="00813F7A"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342610F9" w14:textId="77777777" w:rsidR="00B060DD" w:rsidRPr="002C07B2" w:rsidRDefault="00813F7A"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2.1</w:t>
      </w:r>
      <w:r w:rsidRPr="002C07B2">
        <w:rPr>
          <w:rFonts w:ascii="Times New Roman" w:eastAsia="Times New Roman" w:hAnsi="Times New Roman" w:cs="Times New Roman"/>
          <w:b/>
          <w:color w:val="000000"/>
          <w:sz w:val="24"/>
          <w:szCs w:val="24"/>
          <w:lang w:val="en-GB" w:eastAsia="en-GB"/>
        </w:rPr>
        <w:tab/>
      </w:r>
      <w:r w:rsidR="00B060DD" w:rsidRPr="002C07B2">
        <w:rPr>
          <w:rFonts w:ascii="Times New Roman" w:eastAsia="Times New Roman" w:hAnsi="Times New Roman" w:cs="Times New Roman"/>
          <w:b/>
          <w:color w:val="000000"/>
          <w:sz w:val="24"/>
          <w:szCs w:val="24"/>
          <w:lang w:val="en-GB" w:eastAsia="en-GB"/>
        </w:rPr>
        <w:t>State of the Nation priorities</w:t>
      </w:r>
    </w:p>
    <w:p w14:paraId="3365FEB8" w14:textId="77777777" w:rsidR="00B060DD" w:rsidRPr="002C07B2" w:rsidRDefault="00B060DD"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President has developed </w:t>
      </w:r>
      <w:r w:rsidR="00C76E68" w:rsidRPr="002C07B2">
        <w:rPr>
          <w:rFonts w:ascii="Times New Roman" w:eastAsia="Times New Roman" w:hAnsi="Times New Roman" w:cs="Times New Roman"/>
          <w:color w:val="000000"/>
          <w:sz w:val="24"/>
          <w:szCs w:val="24"/>
          <w:lang w:val="en-GB" w:eastAsia="en-GB"/>
        </w:rPr>
        <w:t>seven priorities for the new administration during the MTSF period:</w:t>
      </w:r>
    </w:p>
    <w:p w14:paraId="6AE99FA6" w14:textId="77777777" w:rsidR="00C76E68" w:rsidRPr="002C07B2" w:rsidRDefault="00C76E68" w:rsidP="00264DF2">
      <w:pPr>
        <w:pStyle w:val="ListParagraph"/>
        <w:numPr>
          <w:ilvl w:val="0"/>
          <w:numId w:val="8"/>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Economic transformation and job creation</w:t>
      </w:r>
      <w:r w:rsidR="00360EA1" w:rsidRPr="002C07B2">
        <w:rPr>
          <w:rFonts w:ascii="Times New Roman" w:eastAsia="Times New Roman" w:hAnsi="Times New Roman" w:cs="Times New Roman"/>
          <w:color w:val="000000"/>
          <w:sz w:val="24"/>
          <w:szCs w:val="24"/>
          <w:lang w:val="en-GB" w:eastAsia="en-GB"/>
        </w:rPr>
        <w:t>;</w:t>
      </w:r>
      <w:r w:rsidRPr="002C07B2">
        <w:rPr>
          <w:rFonts w:ascii="Times New Roman" w:eastAsia="Times New Roman" w:hAnsi="Times New Roman" w:cs="Times New Roman"/>
          <w:color w:val="000000"/>
          <w:sz w:val="24"/>
          <w:szCs w:val="24"/>
          <w:lang w:val="en-GB" w:eastAsia="en-GB"/>
        </w:rPr>
        <w:t xml:space="preserve"> </w:t>
      </w:r>
    </w:p>
    <w:p w14:paraId="1F9E9619" w14:textId="77777777" w:rsidR="00C76E68" w:rsidRPr="002C07B2" w:rsidRDefault="00C76E68" w:rsidP="00264DF2">
      <w:pPr>
        <w:pStyle w:val="ListParagraph"/>
        <w:numPr>
          <w:ilvl w:val="0"/>
          <w:numId w:val="8"/>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Education, skills and health</w:t>
      </w:r>
      <w:r w:rsidR="00360EA1" w:rsidRPr="002C07B2">
        <w:rPr>
          <w:rFonts w:ascii="Times New Roman" w:eastAsia="Times New Roman" w:hAnsi="Times New Roman" w:cs="Times New Roman"/>
          <w:color w:val="000000"/>
          <w:sz w:val="24"/>
          <w:szCs w:val="24"/>
          <w:lang w:val="en-GB" w:eastAsia="en-GB"/>
        </w:rPr>
        <w:t>;</w:t>
      </w:r>
      <w:r w:rsidRPr="002C07B2">
        <w:rPr>
          <w:rFonts w:ascii="Times New Roman" w:eastAsia="Times New Roman" w:hAnsi="Times New Roman" w:cs="Times New Roman"/>
          <w:color w:val="000000"/>
          <w:sz w:val="24"/>
          <w:szCs w:val="24"/>
          <w:lang w:val="en-GB" w:eastAsia="en-GB"/>
        </w:rPr>
        <w:t xml:space="preserve"> </w:t>
      </w:r>
    </w:p>
    <w:p w14:paraId="21F0FB0D" w14:textId="77777777" w:rsidR="00C76E68" w:rsidRPr="002C07B2" w:rsidRDefault="00C76E68" w:rsidP="00264DF2">
      <w:pPr>
        <w:pStyle w:val="ListParagraph"/>
        <w:numPr>
          <w:ilvl w:val="0"/>
          <w:numId w:val="8"/>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Consolidating the social wage through reliable and quality basic services</w:t>
      </w:r>
      <w:r w:rsidR="00360EA1" w:rsidRPr="002C07B2">
        <w:rPr>
          <w:rFonts w:ascii="Times New Roman" w:eastAsia="Times New Roman" w:hAnsi="Times New Roman" w:cs="Times New Roman"/>
          <w:color w:val="000000"/>
          <w:sz w:val="24"/>
          <w:szCs w:val="24"/>
          <w:lang w:val="en-GB" w:eastAsia="en-GB"/>
        </w:rPr>
        <w:t>;</w:t>
      </w:r>
      <w:r w:rsidRPr="002C07B2">
        <w:rPr>
          <w:rFonts w:ascii="Times New Roman" w:eastAsia="Times New Roman" w:hAnsi="Times New Roman" w:cs="Times New Roman"/>
          <w:color w:val="000000"/>
          <w:sz w:val="24"/>
          <w:szCs w:val="24"/>
          <w:lang w:val="en-GB" w:eastAsia="en-GB"/>
        </w:rPr>
        <w:t xml:space="preserve"> </w:t>
      </w:r>
    </w:p>
    <w:p w14:paraId="34DBDD84" w14:textId="77777777" w:rsidR="00C76E68" w:rsidRPr="002C07B2" w:rsidRDefault="00C76E68" w:rsidP="00264DF2">
      <w:pPr>
        <w:pStyle w:val="ListParagraph"/>
        <w:numPr>
          <w:ilvl w:val="0"/>
          <w:numId w:val="8"/>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Spatial integration, human settlements and local government</w:t>
      </w:r>
      <w:r w:rsidR="00360EA1" w:rsidRPr="002C07B2">
        <w:rPr>
          <w:rFonts w:ascii="Times New Roman" w:eastAsia="Times New Roman" w:hAnsi="Times New Roman" w:cs="Times New Roman"/>
          <w:color w:val="000000"/>
          <w:sz w:val="24"/>
          <w:szCs w:val="24"/>
          <w:lang w:val="en-GB" w:eastAsia="en-GB"/>
        </w:rPr>
        <w:t>;</w:t>
      </w:r>
      <w:r w:rsidRPr="002C07B2">
        <w:rPr>
          <w:rFonts w:ascii="Times New Roman" w:eastAsia="Times New Roman" w:hAnsi="Times New Roman" w:cs="Times New Roman"/>
          <w:color w:val="000000"/>
          <w:sz w:val="24"/>
          <w:szCs w:val="24"/>
          <w:lang w:val="en-GB" w:eastAsia="en-GB"/>
        </w:rPr>
        <w:t xml:space="preserve"> </w:t>
      </w:r>
    </w:p>
    <w:p w14:paraId="71CDE8D7" w14:textId="77777777" w:rsidR="00C76E68" w:rsidRPr="002C07B2" w:rsidRDefault="00C76E68" w:rsidP="00264DF2">
      <w:pPr>
        <w:pStyle w:val="ListParagraph"/>
        <w:numPr>
          <w:ilvl w:val="0"/>
          <w:numId w:val="8"/>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Social cohesion and safe communities</w:t>
      </w:r>
      <w:r w:rsidR="00360EA1" w:rsidRPr="002C07B2">
        <w:rPr>
          <w:rFonts w:ascii="Times New Roman" w:eastAsia="Times New Roman" w:hAnsi="Times New Roman" w:cs="Times New Roman"/>
          <w:color w:val="000000"/>
          <w:sz w:val="24"/>
          <w:szCs w:val="24"/>
          <w:lang w:val="en-GB" w:eastAsia="en-GB"/>
        </w:rPr>
        <w:t>;</w:t>
      </w:r>
      <w:r w:rsidRPr="002C07B2">
        <w:rPr>
          <w:rFonts w:ascii="Times New Roman" w:eastAsia="Times New Roman" w:hAnsi="Times New Roman" w:cs="Times New Roman"/>
          <w:color w:val="000000"/>
          <w:sz w:val="24"/>
          <w:szCs w:val="24"/>
          <w:lang w:val="en-GB" w:eastAsia="en-GB"/>
        </w:rPr>
        <w:t xml:space="preserve"> </w:t>
      </w:r>
    </w:p>
    <w:p w14:paraId="036A82C9" w14:textId="77777777" w:rsidR="00C76E68" w:rsidRPr="002C07B2" w:rsidRDefault="00C76E68" w:rsidP="00264DF2">
      <w:pPr>
        <w:pStyle w:val="ListParagraph"/>
        <w:numPr>
          <w:ilvl w:val="0"/>
          <w:numId w:val="8"/>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A capable, ethical and developmental state</w:t>
      </w:r>
      <w:r w:rsidR="00360EA1" w:rsidRPr="002C07B2">
        <w:rPr>
          <w:rFonts w:ascii="Times New Roman" w:eastAsia="Times New Roman" w:hAnsi="Times New Roman" w:cs="Times New Roman"/>
          <w:color w:val="000000"/>
          <w:sz w:val="24"/>
          <w:szCs w:val="24"/>
          <w:lang w:val="en-GB" w:eastAsia="en-GB"/>
        </w:rPr>
        <w:t>; and</w:t>
      </w:r>
    </w:p>
    <w:p w14:paraId="2828041B" w14:textId="77777777" w:rsidR="00C76E68" w:rsidRPr="002C07B2" w:rsidRDefault="00C76E68" w:rsidP="00264DF2">
      <w:pPr>
        <w:pStyle w:val="ListParagraph"/>
        <w:numPr>
          <w:ilvl w:val="0"/>
          <w:numId w:val="8"/>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A better Africa and World</w:t>
      </w:r>
      <w:r w:rsidR="00360EA1" w:rsidRPr="002C07B2">
        <w:rPr>
          <w:rFonts w:ascii="Times New Roman" w:eastAsia="Times New Roman" w:hAnsi="Times New Roman" w:cs="Times New Roman"/>
          <w:color w:val="000000"/>
          <w:sz w:val="24"/>
          <w:szCs w:val="24"/>
          <w:lang w:val="en-GB" w:eastAsia="en-GB"/>
        </w:rPr>
        <w:t>.</w:t>
      </w:r>
    </w:p>
    <w:p w14:paraId="2232444C" w14:textId="77777777" w:rsidR="002E3DEC" w:rsidRPr="002C07B2" w:rsidRDefault="002E3DEC"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7D72CBD5" w14:textId="77777777" w:rsidR="00C76E68" w:rsidRPr="002C07B2" w:rsidRDefault="00C76E68"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During the SONA speech, the President outlined the following priorities with respect to policing:</w:t>
      </w:r>
    </w:p>
    <w:p w14:paraId="38029B5F" w14:textId="77777777" w:rsidR="00C76E68" w:rsidRPr="002C07B2" w:rsidRDefault="00E82C89" w:rsidP="00264DF2">
      <w:pPr>
        <w:pStyle w:val="ListParagraph"/>
        <w:numPr>
          <w:ilvl w:val="0"/>
          <w:numId w:val="7"/>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Violent crime is at least halved over the next decade;</w:t>
      </w:r>
    </w:p>
    <w:p w14:paraId="570F620E" w14:textId="77777777" w:rsidR="00E82C89" w:rsidRPr="002C07B2" w:rsidRDefault="00E82C89" w:rsidP="00264DF2">
      <w:pPr>
        <w:pStyle w:val="ListParagraph"/>
        <w:numPr>
          <w:ilvl w:val="0"/>
          <w:numId w:val="7"/>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Increase police visibility by employing more policewomen and men, and to create a more active role for citizens through effective community policing forums;</w:t>
      </w:r>
    </w:p>
    <w:p w14:paraId="04318510" w14:textId="77777777" w:rsidR="00E82C89" w:rsidRPr="002C07B2" w:rsidRDefault="00E82C89" w:rsidP="00264DF2">
      <w:pPr>
        <w:pStyle w:val="ListParagraph"/>
        <w:numPr>
          <w:ilvl w:val="0"/>
          <w:numId w:val="7"/>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End gender-based violence and femicide through working towards the establishment of the Gender Based Violence and Femicide Council and a National Strategic Plan;</w:t>
      </w:r>
    </w:p>
    <w:p w14:paraId="7ACA5F58" w14:textId="77777777" w:rsidR="00DD786A" w:rsidRPr="002C07B2" w:rsidRDefault="00DD786A" w:rsidP="00264DF2">
      <w:pPr>
        <w:pStyle w:val="ListParagraph"/>
        <w:numPr>
          <w:ilvl w:val="0"/>
          <w:numId w:val="7"/>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Improve success rates in investigating and prosecuting crimes, and to ensure better training and professionalisation throughout the criminal justice system.</w:t>
      </w:r>
    </w:p>
    <w:p w14:paraId="40B8BD70" w14:textId="77777777" w:rsidR="002E3DEC" w:rsidRPr="002C07B2" w:rsidRDefault="002E3DEC" w:rsidP="00264DF2">
      <w:pPr>
        <w:pStyle w:val="ListParagraph"/>
        <w:numPr>
          <w:ilvl w:val="0"/>
          <w:numId w:val="7"/>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Capacitating and equipping the police and court system to support survivors of gender-based violence;</w:t>
      </w:r>
    </w:p>
    <w:p w14:paraId="0A483EF1" w14:textId="77777777" w:rsidR="00E82C89" w:rsidRPr="002C07B2" w:rsidRDefault="002E3DEC" w:rsidP="00264DF2">
      <w:pPr>
        <w:pStyle w:val="ListParagraph"/>
        <w:numPr>
          <w:ilvl w:val="0"/>
          <w:numId w:val="7"/>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I</w:t>
      </w:r>
      <w:r w:rsidR="00E82C89" w:rsidRPr="002C07B2">
        <w:rPr>
          <w:rFonts w:ascii="Times New Roman" w:eastAsia="Times New Roman" w:hAnsi="Times New Roman" w:cs="Times New Roman"/>
          <w:color w:val="000000"/>
          <w:sz w:val="24"/>
          <w:szCs w:val="24"/>
          <w:lang w:val="en-GB" w:eastAsia="en-GB"/>
        </w:rPr>
        <w:t xml:space="preserve">mplementation of the National Anti-Gang Strategy and the revised National Drug Master Plan; </w:t>
      </w:r>
    </w:p>
    <w:p w14:paraId="10A36172" w14:textId="77777777" w:rsidR="00415D55" w:rsidRPr="002C07B2" w:rsidRDefault="00415D55"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66DE073D" w14:textId="77777777" w:rsidR="00E82C89" w:rsidRPr="002C07B2" w:rsidRDefault="00813F7A"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2.2</w:t>
      </w:r>
      <w:r w:rsidRPr="002C07B2">
        <w:rPr>
          <w:rFonts w:ascii="Times New Roman" w:eastAsia="Times New Roman" w:hAnsi="Times New Roman" w:cs="Times New Roman"/>
          <w:b/>
          <w:color w:val="000000"/>
          <w:sz w:val="24"/>
          <w:szCs w:val="24"/>
          <w:lang w:val="en-GB" w:eastAsia="en-GB"/>
        </w:rPr>
        <w:tab/>
      </w:r>
      <w:r w:rsidR="00415D55" w:rsidRPr="002C07B2">
        <w:rPr>
          <w:rFonts w:ascii="Times New Roman" w:eastAsia="Times New Roman" w:hAnsi="Times New Roman" w:cs="Times New Roman"/>
          <w:b/>
          <w:color w:val="000000"/>
          <w:sz w:val="24"/>
          <w:szCs w:val="24"/>
          <w:lang w:val="en-GB" w:eastAsia="en-GB"/>
        </w:rPr>
        <w:t>National Development Plan</w:t>
      </w:r>
    </w:p>
    <w:p w14:paraId="6EC88B2B" w14:textId="77777777" w:rsidR="008E702B" w:rsidRPr="002C07B2" w:rsidRDefault="00BB55FF"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strategic priorities for the </w:t>
      </w:r>
      <w:r w:rsidR="008E702B" w:rsidRPr="002C07B2">
        <w:rPr>
          <w:rFonts w:ascii="Times New Roman" w:eastAsia="Times New Roman" w:hAnsi="Times New Roman" w:cs="Times New Roman"/>
          <w:color w:val="000000"/>
          <w:sz w:val="24"/>
          <w:szCs w:val="24"/>
          <w:lang w:val="en-GB" w:eastAsia="en-GB"/>
        </w:rPr>
        <w:t xml:space="preserve">2019/20 </w:t>
      </w:r>
      <w:r w:rsidRPr="002C07B2">
        <w:rPr>
          <w:rFonts w:ascii="Times New Roman" w:eastAsia="Times New Roman" w:hAnsi="Times New Roman" w:cs="Times New Roman"/>
          <w:color w:val="000000"/>
          <w:sz w:val="24"/>
          <w:szCs w:val="24"/>
          <w:lang w:val="en-GB" w:eastAsia="en-GB"/>
        </w:rPr>
        <w:t>year</w:t>
      </w:r>
      <w:r w:rsidR="008E702B" w:rsidRPr="002C07B2">
        <w:rPr>
          <w:rFonts w:ascii="Times New Roman" w:eastAsia="Times New Roman" w:hAnsi="Times New Roman" w:cs="Times New Roman"/>
          <w:color w:val="000000"/>
          <w:sz w:val="24"/>
          <w:szCs w:val="24"/>
          <w:lang w:val="en-GB" w:eastAsia="en-GB"/>
        </w:rPr>
        <w:t xml:space="preserve"> has been determined by the SAPS with the understanding that the current year is the penultimate year of the 2014-2019 Medium Term Strategic Framework (MTSF). The National Development Plan priorities remain the key priorities of the SAPS and they include:</w:t>
      </w:r>
    </w:p>
    <w:p w14:paraId="1E8FF2EC" w14:textId="77777777" w:rsidR="008E702B" w:rsidRPr="002C07B2" w:rsidRDefault="008E702B" w:rsidP="00264DF2">
      <w:pPr>
        <w:pStyle w:val="ListParagraph"/>
        <w:numPr>
          <w:ilvl w:val="0"/>
          <w:numId w:val="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Strengthen the criminal justice system;</w:t>
      </w:r>
    </w:p>
    <w:p w14:paraId="13671CC8" w14:textId="77777777" w:rsidR="008E702B" w:rsidRPr="002C07B2" w:rsidRDefault="008E702B" w:rsidP="00264DF2">
      <w:pPr>
        <w:pStyle w:val="ListParagraph"/>
        <w:numPr>
          <w:ilvl w:val="0"/>
          <w:numId w:val="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Make the police service professional;</w:t>
      </w:r>
    </w:p>
    <w:p w14:paraId="75C7DE59" w14:textId="77777777" w:rsidR="008E702B" w:rsidRPr="002C07B2" w:rsidRDefault="008E702B" w:rsidP="00264DF2">
      <w:pPr>
        <w:pStyle w:val="ListParagraph"/>
        <w:numPr>
          <w:ilvl w:val="0"/>
          <w:numId w:val="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Demilitarise the police;</w:t>
      </w:r>
    </w:p>
    <w:p w14:paraId="0FA9F74B" w14:textId="77777777" w:rsidR="008E702B" w:rsidRPr="002C07B2" w:rsidRDefault="008E702B" w:rsidP="00264DF2">
      <w:pPr>
        <w:pStyle w:val="ListParagraph"/>
        <w:numPr>
          <w:ilvl w:val="0"/>
          <w:numId w:val="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Increase rehabilitation of prisoners and reducing recidivism;</w:t>
      </w:r>
    </w:p>
    <w:p w14:paraId="0680AE93" w14:textId="77777777" w:rsidR="008E702B" w:rsidRPr="002C07B2" w:rsidRDefault="008E702B" w:rsidP="00264DF2">
      <w:pPr>
        <w:pStyle w:val="ListParagraph"/>
        <w:numPr>
          <w:ilvl w:val="0"/>
          <w:numId w:val="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Build safety using an integrated approach; and</w:t>
      </w:r>
    </w:p>
    <w:p w14:paraId="11B5E4F8" w14:textId="77777777" w:rsidR="008E702B" w:rsidRPr="002C07B2" w:rsidRDefault="008E702B" w:rsidP="00264DF2">
      <w:pPr>
        <w:pStyle w:val="ListParagraph"/>
        <w:numPr>
          <w:ilvl w:val="0"/>
          <w:numId w:val="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Increase community participation in safety.</w:t>
      </w:r>
    </w:p>
    <w:p w14:paraId="0A1DADFA" w14:textId="77777777" w:rsidR="00360EA1" w:rsidRPr="002C07B2" w:rsidRDefault="00360EA1"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2FA805EB" w14:textId="77777777" w:rsidR="008E702B" w:rsidRPr="002C07B2" w:rsidRDefault="008E70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Department has indicated that making the police professional and increasing the community participation in safety is critical because it relates to community trust in policing. </w:t>
      </w:r>
      <w:r w:rsidRPr="002C07B2">
        <w:rPr>
          <w:rFonts w:ascii="Times New Roman" w:eastAsia="Times New Roman" w:hAnsi="Times New Roman" w:cs="Times New Roman"/>
          <w:color w:val="000000"/>
          <w:sz w:val="24"/>
          <w:szCs w:val="24"/>
          <w:lang w:val="en-GB" w:eastAsia="en-GB"/>
        </w:rPr>
        <w:lastRenderedPageBreak/>
        <w:t xml:space="preserve">Professionalism remains an important cornerstone of policing and the SAPS has continued to prioritise this NDP goal.  </w:t>
      </w:r>
    </w:p>
    <w:p w14:paraId="5BF7E7C1" w14:textId="77777777" w:rsidR="00415D55" w:rsidRPr="002C07B2" w:rsidRDefault="00415D55"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5082B9B8" w14:textId="77777777" w:rsidR="008E702B" w:rsidRPr="002C07B2" w:rsidRDefault="00813F7A"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2.3</w:t>
      </w:r>
      <w:r w:rsidRPr="002C07B2">
        <w:rPr>
          <w:rFonts w:ascii="Times New Roman" w:eastAsia="Times New Roman" w:hAnsi="Times New Roman" w:cs="Times New Roman"/>
          <w:b/>
          <w:color w:val="000000"/>
          <w:sz w:val="24"/>
          <w:szCs w:val="24"/>
          <w:lang w:val="en-GB" w:eastAsia="en-GB"/>
        </w:rPr>
        <w:tab/>
      </w:r>
      <w:r w:rsidR="00415D55" w:rsidRPr="002C07B2">
        <w:rPr>
          <w:rFonts w:ascii="Times New Roman" w:eastAsia="Times New Roman" w:hAnsi="Times New Roman" w:cs="Times New Roman"/>
          <w:b/>
          <w:color w:val="000000"/>
          <w:sz w:val="24"/>
          <w:szCs w:val="24"/>
          <w:lang w:val="en-GB" w:eastAsia="en-GB"/>
        </w:rPr>
        <w:t>Ministerial Priorities</w:t>
      </w:r>
    </w:p>
    <w:p w14:paraId="421BA32E" w14:textId="77777777" w:rsidR="008E702B" w:rsidRPr="002C07B2" w:rsidRDefault="008E70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In terms of the APP, the Minister has tabled the following strategic priorities:</w:t>
      </w:r>
    </w:p>
    <w:p w14:paraId="395005A9" w14:textId="77777777" w:rsidR="00F32A99" w:rsidRPr="002C07B2" w:rsidRDefault="00F32A99" w:rsidP="00264DF2">
      <w:pPr>
        <w:pStyle w:val="ListParagraph"/>
        <w:numPr>
          <w:ilvl w:val="0"/>
          <w:numId w:val="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Gender-based violence and abuse;</w:t>
      </w:r>
    </w:p>
    <w:p w14:paraId="4DF5F817" w14:textId="77777777" w:rsidR="00F32A99" w:rsidRPr="002C07B2" w:rsidRDefault="00F32A99" w:rsidP="00264DF2">
      <w:pPr>
        <w:pStyle w:val="ListParagraph"/>
        <w:numPr>
          <w:ilvl w:val="0"/>
          <w:numId w:val="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Crimes against women and children;</w:t>
      </w:r>
    </w:p>
    <w:p w14:paraId="703B6012" w14:textId="77777777" w:rsidR="00F32A99" w:rsidRPr="002C07B2" w:rsidRDefault="00F32A99" w:rsidP="00264DF2">
      <w:pPr>
        <w:pStyle w:val="ListParagraph"/>
        <w:numPr>
          <w:ilvl w:val="0"/>
          <w:numId w:val="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A professional, capable and well-resourced police service;</w:t>
      </w:r>
    </w:p>
    <w:p w14:paraId="30E18AF3" w14:textId="77777777" w:rsidR="00F32A99" w:rsidRPr="002C07B2" w:rsidRDefault="00F32A99" w:rsidP="00264DF2">
      <w:pPr>
        <w:pStyle w:val="ListParagraph"/>
        <w:numPr>
          <w:ilvl w:val="0"/>
          <w:numId w:val="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Strong community police partnerships; and</w:t>
      </w:r>
    </w:p>
    <w:p w14:paraId="579C6238" w14:textId="77777777" w:rsidR="00F32A99" w:rsidRPr="002C07B2" w:rsidRDefault="00F32A99" w:rsidP="00264DF2">
      <w:pPr>
        <w:pStyle w:val="ListParagraph"/>
        <w:numPr>
          <w:ilvl w:val="0"/>
          <w:numId w:val="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Increased levels of police officers.</w:t>
      </w:r>
    </w:p>
    <w:p w14:paraId="2570E54C" w14:textId="77777777" w:rsidR="00415D55" w:rsidRPr="002C07B2" w:rsidRDefault="00415D55"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77195E1C" w14:textId="77777777" w:rsidR="00360EA1" w:rsidRPr="002C07B2" w:rsidRDefault="00813F7A"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2.4</w:t>
      </w:r>
      <w:r w:rsidRPr="002C07B2">
        <w:rPr>
          <w:rFonts w:ascii="Times New Roman" w:eastAsia="Times New Roman" w:hAnsi="Times New Roman" w:cs="Times New Roman"/>
          <w:b/>
          <w:color w:val="000000"/>
          <w:sz w:val="24"/>
          <w:szCs w:val="24"/>
          <w:lang w:val="en-GB" w:eastAsia="en-GB"/>
        </w:rPr>
        <w:tab/>
      </w:r>
      <w:r w:rsidR="00415D55" w:rsidRPr="002C07B2">
        <w:rPr>
          <w:rFonts w:ascii="Times New Roman" w:eastAsia="Times New Roman" w:hAnsi="Times New Roman" w:cs="Times New Roman"/>
          <w:b/>
          <w:color w:val="000000"/>
          <w:sz w:val="24"/>
          <w:szCs w:val="24"/>
          <w:lang w:val="en-GB" w:eastAsia="en-GB"/>
        </w:rPr>
        <w:t>SAPS Priorities</w:t>
      </w:r>
    </w:p>
    <w:p w14:paraId="233C5FA5" w14:textId="77777777" w:rsidR="00C159A6" w:rsidRPr="002C07B2" w:rsidRDefault="00F32A99"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w:t>
      </w:r>
      <w:r w:rsidR="00C159A6" w:rsidRPr="002C07B2">
        <w:rPr>
          <w:rFonts w:ascii="Times New Roman" w:eastAsia="Times New Roman" w:hAnsi="Times New Roman" w:cs="Times New Roman"/>
          <w:color w:val="000000"/>
          <w:sz w:val="24"/>
          <w:szCs w:val="24"/>
          <w:lang w:val="en-GB" w:eastAsia="en-GB"/>
        </w:rPr>
        <w:t>he SAPS has not published a strategic plan 2019-2024, but will align the upcoming MTSF from 2020-2025, in line with the Department of Planning, Monitoring and Evaluation directions. The SAPS has therefore aligned its APP with the 2014/15-2018/9 Strategic Plan. To this end, the Department has prioritised the following:</w:t>
      </w:r>
    </w:p>
    <w:p w14:paraId="5E2E0000" w14:textId="77777777" w:rsidR="00616BF3" w:rsidRPr="002C07B2" w:rsidRDefault="00616BF3" w:rsidP="00264DF2">
      <w:pPr>
        <w:pStyle w:val="ListParagraph"/>
        <w:numPr>
          <w:ilvl w:val="0"/>
          <w:numId w:val="6"/>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Implementing the Turnaround Vision and the Back to Basics approach;</w:t>
      </w:r>
    </w:p>
    <w:p w14:paraId="25C2EFA5" w14:textId="77777777" w:rsidR="00B060DD" w:rsidRPr="002C07B2" w:rsidRDefault="00B060DD" w:rsidP="00264DF2">
      <w:pPr>
        <w:pStyle w:val="ListParagraph"/>
        <w:numPr>
          <w:ilvl w:val="0"/>
          <w:numId w:val="6"/>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Implement multi-disciplinary operations to fight crime including Operation Fiela II;</w:t>
      </w:r>
    </w:p>
    <w:p w14:paraId="42705925" w14:textId="77777777" w:rsidR="00B060DD" w:rsidRPr="002C07B2" w:rsidRDefault="00B060DD" w:rsidP="00264DF2">
      <w:pPr>
        <w:pStyle w:val="ListParagraph"/>
        <w:numPr>
          <w:ilvl w:val="0"/>
          <w:numId w:val="6"/>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Recruitment of 3000 trainee constables per year in the MTSF;</w:t>
      </w:r>
    </w:p>
    <w:p w14:paraId="6B18AFDD" w14:textId="77777777" w:rsidR="00B060DD" w:rsidRPr="002C07B2" w:rsidRDefault="00B060DD" w:rsidP="00264DF2">
      <w:pPr>
        <w:pStyle w:val="ListParagraph"/>
        <w:numPr>
          <w:ilvl w:val="0"/>
          <w:numId w:val="6"/>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Finalise and implement the Integrated Crime Detection Framework;</w:t>
      </w:r>
    </w:p>
    <w:p w14:paraId="2D1F9FCE" w14:textId="77777777" w:rsidR="00B060DD" w:rsidRPr="002C07B2" w:rsidRDefault="00B060DD" w:rsidP="00264DF2">
      <w:pPr>
        <w:pStyle w:val="ListParagraph"/>
        <w:numPr>
          <w:ilvl w:val="0"/>
          <w:numId w:val="6"/>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Maintain </w:t>
      </w:r>
      <w:r w:rsidR="00360EA1" w:rsidRPr="002C07B2">
        <w:rPr>
          <w:rFonts w:ascii="Times New Roman" w:eastAsia="Times New Roman" w:hAnsi="Times New Roman" w:cs="Times New Roman"/>
          <w:color w:val="000000"/>
          <w:sz w:val="24"/>
          <w:szCs w:val="24"/>
          <w:lang w:val="en-GB" w:eastAsia="en-GB"/>
        </w:rPr>
        <w:t xml:space="preserve">peace and </w:t>
      </w:r>
      <w:r w:rsidRPr="002C07B2">
        <w:rPr>
          <w:rFonts w:ascii="Times New Roman" w:eastAsia="Times New Roman" w:hAnsi="Times New Roman" w:cs="Times New Roman"/>
          <w:color w:val="000000"/>
          <w:sz w:val="24"/>
          <w:szCs w:val="24"/>
          <w:lang w:val="en-GB" w:eastAsia="en-GB"/>
        </w:rPr>
        <w:t xml:space="preserve">public order </w:t>
      </w:r>
      <w:r w:rsidR="00360EA1" w:rsidRPr="002C07B2">
        <w:rPr>
          <w:rFonts w:ascii="Times New Roman" w:eastAsia="Times New Roman" w:hAnsi="Times New Roman" w:cs="Times New Roman"/>
          <w:color w:val="000000"/>
          <w:sz w:val="24"/>
          <w:szCs w:val="24"/>
          <w:lang w:val="en-GB" w:eastAsia="en-GB"/>
        </w:rPr>
        <w:t xml:space="preserve">before, </w:t>
      </w:r>
      <w:r w:rsidRPr="002C07B2">
        <w:rPr>
          <w:rFonts w:ascii="Times New Roman" w:eastAsia="Times New Roman" w:hAnsi="Times New Roman" w:cs="Times New Roman"/>
          <w:color w:val="000000"/>
          <w:sz w:val="24"/>
          <w:szCs w:val="24"/>
          <w:lang w:val="en-GB" w:eastAsia="en-GB"/>
        </w:rPr>
        <w:t>during</w:t>
      </w:r>
      <w:r w:rsidR="00360EA1" w:rsidRPr="002C07B2">
        <w:rPr>
          <w:rFonts w:ascii="Times New Roman" w:eastAsia="Times New Roman" w:hAnsi="Times New Roman" w:cs="Times New Roman"/>
          <w:color w:val="000000"/>
          <w:sz w:val="24"/>
          <w:szCs w:val="24"/>
          <w:lang w:val="en-GB" w:eastAsia="en-GB"/>
        </w:rPr>
        <w:t xml:space="preserve"> and after</w:t>
      </w:r>
      <w:r w:rsidRPr="002C07B2">
        <w:rPr>
          <w:rFonts w:ascii="Times New Roman" w:eastAsia="Times New Roman" w:hAnsi="Times New Roman" w:cs="Times New Roman"/>
          <w:color w:val="000000"/>
          <w:sz w:val="24"/>
          <w:szCs w:val="24"/>
          <w:lang w:val="en-GB" w:eastAsia="en-GB"/>
        </w:rPr>
        <w:t xml:space="preserve"> the elections; </w:t>
      </w:r>
      <w:r w:rsidR="00360EA1" w:rsidRPr="002C07B2">
        <w:rPr>
          <w:rFonts w:ascii="Times New Roman" w:eastAsia="Times New Roman" w:hAnsi="Times New Roman" w:cs="Times New Roman"/>
          <w:color w:val="000000"/>
          <w:sz w:val="24"/>
          <w:szCs w:val="24"/>
          <w:lang w:val="en-GB" w:eastAsia="en-GB"/>
        </w:rPr>
        <w:t>and</w:t>
      </w:r>
    </w:p>
    <w:p w14:paraId="314278AE" w14:textId="77777777" w:rsidR="00415D55" w:rsidRPr="002C07B2" w:rsidRDefault="00360EA1" w:rsidP="00264DF2">
      <w:pPr>
        <w:pStyle w:val="ListParagraph"/>
        <w:numPr>
          <w:ilvl w:val="0"/>
          <w:numId w:val="6"/>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Optimising crime intelligence to support policing operations.</w:t>
      </w:r>
    </w:p>
    <w:p w14:paraId="5E1C72B1" w14:textId="77777777" w:rsidR="00BE2C0F" w:rsidRPr="002C07B2" w:rsidRDefault="00BE2C0F"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0468D515" w14:textId="77777777" w:rsidR="00BE2C0F" w:rsidRPr="002C07B2" w:rsidRDefault="00BE2C0F"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In 2019/20, the National Commissioner has initiated two processes linked directly to the intended outcome of the implementation of the SAPS’s APP.</w:t>
      </w:r>
    </w:p>
    <w:p w14:paraId="44C345DE" w14:textId="77777777" w:rsidR="00BE2C0F" w:rsidRPr="002C07B2" w:rsidRDefault="00BE2C0F" w:rsidP="009A2C72">
      <w:pPr>
        <w:pStyle w:val="ListParagraph"/>
        <w:numPr>
          <w:ilvl w:val="0"/>
          <w:numId w:val="1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development and implementation of an Integrated Resource Strategy. The Strategy relates to the resources that are required to implement the SAPS’s short and medium-term priorities and in particular, the targeted performance that the SAPS has set itself. This is an integrated approach to the determination, acquisition, distribution and application of all resources. The development and implementation of the Strategy is based on two interrelated elements, the first, being the cost of policing and the second, being the benefit, or return on investment, derived from the application of the resources that have been entrusted to the SAPS.</w:t>
      </w:r>
    </w:p>
    <w:p w14:paraId="125C3B2E" w14:textId="77777777" w:rsidR="00BE2C0F" w:rsidRPr="002C07B2" w:rsidRDefault="00BE2C0F" w:rsidP="009A2C72">
      <w:pPr>
        <w:pStyle w:val="ListParagraph"/>
        <w:numPr>
          <w:ilvl w:val="0"/>
          <w:numId w:val="1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Individual performance management system. There will be a clear link between the SAPS’s stated organisational performance and the functions that are performed by incumbents, at all levels. The linking of organisational and individual performance will be supported by the implementation of a rationalised organisational structure, which will facilitate the direction of key resources to local, police station level, while simultaneously rationalising ineffective or unproductive elements of the organisational structure.</w:t>
      </w:r>
    </w:p>
    <w:p w14:paraId="77570BE7" w14:textId="77777777" w:rsidR="00BE2C0F" w:rsidRPr="002C07B2" w:rsidRDefault="00BE2C0F"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6170A5F6" w14:textId="77777777" w:rsidR="00BE2C0F" w:rsidRPr="002C07B2" w:rsidRDefault="00813F7A"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2.5</w:t>
      </w:r>
      <w:r w:rsidRPr="002C07B2">
        <w:rPr>
          <w:rFonts w:ascii="Times New Roman" w:eastAsia="Times New Roman" w:hAnsi="Times New Roman" w:cs="Times New Roman"/>
          <w:b/>
          <w:color w:val="000000"/>
          <w:sz w:val="24"/>
          <w:szCs w:val="24"/>
          <w:lang w:val="en-GB" w:eastAsia="en-GB"/>
        </w:rPr>
        <w:tab/>
      </w:r>
      <w:r w:rsidR="00BE2C0F" w:rsidRPr="002C07B2">
        <w:rPr>
          <w:rFonts w:ascii="Times New Roman" w:eastAsia="Times New Roman" w:hAnsi="Times New Roman" w:cs="Times New Roman"/>
          <w:b/>
          <w:color w:val="000000"/>
          <w:sz w:val="24"/>
          <w:szCs w:val="24"/>
          <w:lang w:val="en-GB" w:eastAsia="en-GB"/>
        </w:rPr>
        <w:t>Directorate for Priority Crime Investigation</w:t>
      </w:r>
    </w:p>
    <w:p w14:paraId="399BB0C0" w14:textId="77777777" w:rsidR="00BE2C0F" w:rsidRPr="002C07B2" w:rsidRDefault="00BE2C0F"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lastRenderedPageBreak/>
        <w:t>For the first time, the SAPS APP included an introduction by the National Head of the Directorate for Priority Crime Investigation (DPCI)(Hawks), which points towards an increased acknowledgement of the independence of the DPIC. The National Head of the DPCI has implemented the concept of, “A.I.M, which is, Assessment, Implementation and Monitoring, which seeks to assess the current situation, as well as identify gaps and inconsistencies that need to be addressed within the DPCI. Subsequent to the appointment of the National Head, an analytical investigation was launched to assess and analyse the current situation at the Directorate. Various significant deficiencies were identified, which included (amongst others) the following:</w:t>
      </w:r>
    </w:p>
    <w:p w14:paraId="24D87C2F" w14:textId="77777777" w:rsidR="00BE2C0F" w:rsidRPr="002C07B2" w:rsidRDefault="00BE2C0F" w:rsidP="009A2C72">
      <w:pPr>
        <w:pStyle w:val="ListParagraph"/>
        <w:numPr>
          <w:ilvl w:val="0"/>
          <w:numId w:val="1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Incoherent organisational structure;</w:t>
      </w:r>
    </w:p>
    <w:p w14:paraId="2020E706" w14:textId="77777777" w:rsidR="00BE2C0F" w:rsidRPr="002C07B2" w:rsidRDefault="00BE2C0F" w:rsidP="009A2C72">
      <w:pPr>
        <w:pStyle w:val="ListParagraph"/>
        <w:numPr>
          <w:ilvl w:val="0"/>
          <w:numId w:val="1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High employee turnover rate;</w:t>
      </w:r>
    </w:p>
    <w:p w14:paraId="294BA3C1" w14:textId="77777777" w:rsidR="00BE2C0F" w:rsidRPr="002C07B2" w:rsidRDefault="00BE2C0F" w:rsidP="009A2C72">
      <w:pPr>
        <w:pStyle w:val="ListParagraph"/>
        <w:numPr>
          <w:ilvl w:val="0"/>
          <w:numId w:val="1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Failure to implement Section 17G of the SAPS Act, with regards to conditions of service, remuneration, allowances, and other conditions of service, of members of the Directorate;</w:t>
      </w:r>
    </w:p>
    <w:p w14:paraId="55D5DD08" w14:textId="77777777" w:rsidR="00BE2C0F" w:rsidRPr="002C07B2" w:rsidRDefault="00BE2C0F" w:rsidP="009A2C72">
      <w:pPr>
        <w:pStyle w:val="ListParagraph"/>
        <w:numPr>
          <w:ilvl w:val="0"/>
          <w:numId w:val="1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Incorrect matching and placement of personnel, in line with their expertise;</w:t>
      </w:r>
    </w:p>
    <w:p w14:paraId="088D6569" w14:textId="77777777" w:rsidR="00BE2C0F" w:rsidRPr="002C07B2" w:rsidRDefault="00BE2C0F" w:rsidP="009A2C72">
      <w:pPr>
        <w:pStyle w:val="ListParagraph"/>
        <w:numPr>
          <w:ilvl w:val="0"/>
          <w:numId w:val="1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Inadequate distinction between the mandates of the Directorate and the Detective Service within the SAPS; and unsuitable accommodation and storage for the Directorate;</w:t>
      </w:r>
    </w:p>
    <w:p w14:paraId="33781708" w14:textId="77777777" w:rsidR="00BE2C0F" w:rsidRPr="002C07B2" w:rsidRDefault="00BE2C0F" w:rsidP="009A2C72">
      <w:pPr>
        <w:pStyle w:val="ListParagraph"/>
        <w:numPr>
          <w:ilvl w:val="0"/>
          <w:numId w:val="1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Poor performance in dealing with disciplinary matters and grievances;</w:t>
      </w:r>
    </w:p>
    <w:p w14:paraId="211855FD" w14:textId="77777777" w:rsidR="00BE2C0F" w:rsidRPr="002C07B2" w:rsidRDefault="00BE2C0F" w:rsidP="009A2C72">
      <w:pPr>
        <w:pStyle w:val="ListParagraph"/>
        <w:numPr>
          <w:ilvl w:val="0"/>
          <w:numId w:val="1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Regression in the performance of the Directorate, in the areas of organised crime project investigations and prosecution on the Prevention of Organised Crime Act 1998, (Act No 121 of 1998);</w:t>
      </w:r>
    </w:p>
    <w:p w14:paraId="3DA79AB6" w14:textId="77777777" w:rsidR="00BE2C0F" w:rsidRPr="002C07B2" w:rsidRDefault="00BE2C0F" w:rsidP="009A2C72">
      <w:pPr>
        <w:pStyle w:val="ListParagraph"/>
        <w:numPr>
          <w:ilvl w:val="0"/>
          <w:numId w:val="1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Integrity that does not seem to be beyond reproach; and</w:t>
      </w:r>
    </w:p>
    <w:p w14:paraId="61E6FCC0" w14:textId="77777777" w:rsidR="00BE2C0F" w:rsidRPr="002C07B2" w:rsidRDefault="00BE2C0F" w:rsidP="009A2C72">
      <w:pPr>
        <w:pStyle w:val="ListParagraph"/>
        <w:numPr>
          <w:ilvl w:val="0"/>
          <w:numId w:val="1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Nepotistic practices, resulting in compromised appointments.</w:t>
      </w:r>
    </w:p>
    <w:p w14:paraId="757B3A46" w14:textId="77777777" w:rsidR="00BE2C0F" w:rsidRPr="002C07B2" w:rsidRDefault="00BE2C0F"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To address the shortcomings, the Directorate will be re-engineered through the implementation of short, medium and long-term solutions, by the setting of clear strategy, designing a responsive structure, securing suitable accommodation, enhancing skills levels and retaining personnel.</w:t>
      </w:r>
    </w:p>
    <w:p w14:paraId="1377782F" w14:textId="77777777" w:rsidR="00360EA1" w:rsidRPr="002C07B2" w:rsidRDefault="00360EA1"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 </w:t>
      </w:r>
    </w:p>
    <w:p w14:paraId="694A5426" w14:textId="77777777" w:rsidR="00415D55" w:rsidRPr="002C07B2" w:rsidRDefault="00745A45"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2.6</w:t>
      </w:r>
      <w:r w:rsidR="00415D55" w:rsidRPr="002C07B2">
        <w:rPr>
          <w:rFonts w:ascii="Times New Roman" w:eastAsia="Times New Roman" w:hAnsi="Times New Roman" w:cs="Times New Roman"/>
          <w:b/>
          <w:color w:val="000000"/>
          <w:sz w:val="24"/>
          <w:szCs w:val="24"/>
          <w:lang w:val="en-GB" w:eastAsia="en-GB"/>
        </w:rPr>
        <w:tab/>
        <w:t>Organisational environment</w:t>
      </w:r>
    </w:p>
    <w:p w14:paraId="638B3508" w14:textId="77777777" w:rsidR="00415D55" w:rsidRPr="002C07B2" w:rsidRDefault="00415D55"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6E7E5E14" w14:textId="77777777" w:rsidR="00415D55" w:rsidRPr="002C07B2" w:rsidRDefault="00745A45"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2.6.1</w:t>
      </w:r>
      <w:r w:rsidRPr="002C07B2">
        <w:rPr>
          <w:rFonts w:ascii="Times New Roman" w:eastAsia="Times New Roman" w:hAnsi="Times New Roman" w:cs="Times New Roman"/>
          <w:b/>
          <w:color w:val="000000"/>
          <w:sz w:val="24"/>
          <w:szCs w:val="24"/>
          <w:lang w:val="en-GB" w:eastAsia="en-GB"/>
        </w:rPr>
        <w:tab/>
      </w:r>
      <w:r w:rsidR="00415D55" w:rsidRPr="002C07B2">
        <w:rPr>
          <w:rFonts w:ascii="Times New Roman" w:eastAsia="Times New Roman" w:hAnsi="Times New Roman" w:cs="Times New Roman"/>
          <w:b/>
          <w:color w:val="000000"/>
          <w:sz w:val="24"/>
          <w:szCs w:val="24"/>
          <w:lang w:val="en-GB" w:eastAsia="en-GB"/>
        </w:rPr>
        <w:t>Leadership</w:t>
      </w:r>
    </w:p>
    <w:p w14:paraId="00EC0DDF" w14:textId="77777777" w:rsidR="00C220D7" w:rsidRPr="002C07B2" w:rsidRDefault="00415D55"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SAPS faced a challenge with respect to its Chief Financial Officer (CFO) after he was suspended and fired</w:t>
      </w:r>
      <w:r w:rsidR="00745A45" w:rsidRPr="002C07B2">
        <w:rPr>
          <w:rFonts w:ascii="Times New Roman" w:eastAsia="Times New Roman" w:hAnsi="Times New Roman" w:cs="Times New Roman"/>
          <w:color w:val="000000"/>
          <w:sz w:val="24"/>
          <w:szCs w:val="24"/>
          <w:lang w:val="en-GB" w:eastAsia="en-GB"/>
        </w:rPr>
        <w:t xml:space="preserve">. The matter is </w:t>
      </w:r>
      <w:r w:rsidRPr="002C07B2">
        <w:rPr>
          <w:rFonts w:ascii="Times New Roman" w:eastAsia="Times New Roman" w:hAnsi="Times New Roman" w:cs="Times New Roman"/>
          <w:color w:val="000000"/>
          <w:sz w:val="24"/>
          <w:szCs w:val="24"/>
          <w:lang w:val="en-GB" w:eastAsia="en-GB"/>
        </w:rPr>
        <w:t xml:space="preserve">still subject to ongoing investigations by the SAPS. The SAPS received a qualified audit with findings and </w:t>
      </w:r>
      <w:r w:rsidR="00745A45" w:rsidRPr="002C07B2">
        <w:rPr>
          <w:rFonts w:ascii="Times New Roman" w:eastAsia="Times New Roman" w:hAnsi="Times New Roman" w:cs="Times New Roman"/>
          <w:color w:val="000000"/>
          <w:sz w:val="24"/>
          <w:szCs w:val="24"/>
          <w:lang w:val="en-GB" w:eastAsia="en-GB"/>
        </w:rPr>
        <w:t>2017/18 was</w:t>
      </w:r>
      <w:r w:rsidRPr="002C07B2">
        <w:rPr>
          <w:rFonts w:ascii="Times New Roman" w:eastAsia="Times New Roman" w:hAnsi="Times New Roman" w:cs="Times New Roman"/>
          <w:color w:val="000000"/>
          <w:sz w:val="24"/>
          <w:szCs w:val="24"/>
          <w:lang w:val="en-GB" w:eastAsia="en-GB"/>
        </w:rPr>
        <w:t xml:space="preserve"> the second year in a row where SAPS received such a qualified audit. The Committee has in the past flagged the financial performance of SAPS given the inability of the Department to fully implement the recommendations of the Auditor-General of South Africa (AGSA). In December 2018, the SAPS appointed a new CFO, Major General PP Dimpane.</w:t>
      </w:r>
      <w:r w:rsidR="00C220D7" w:rsidRPr="002C07B2">
        <w:rPr>
          <w:rFonts w:ascii="Times New Roman" w:eastAsia="Times New Roman" w:hAnsi="Times New Roman" w:cs="Times New Roman"/>
          <w:color w:val="000000"/>
          <w:sz w:val="24"/>
          <w:szCs w:val="24"/>
          <w:lang w:val="en-GB" w:eastAsia="en-GB"/>
        </w:rPr>
        <w:t xml:space="preserve"> </w:t>
      </w:r>
    </w:p>
    <w:p w14:paraId="7ADCC700" w14:textId="77777777" w:rsidR="00C220D7" w:rsidRPr="002C07B2" w:rsidRDefault="00C220D7"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02CB448A" w14:textId="77777777" w:rsidR="00813F7A" w:rsidRPr="002C07B2" w:rsidRDefault="00C220D7"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Directorate for Priority Crimes Investigation (DPCI) was also without a permanent Head since 2014 when Lt. General Anwa Dramat resigned. In 2018, the current Head of the DPCI, Lt. General Lebeya was appointed to lead the DPCI. In between, there was an Acting Head </w:t>
      </w:r>
      <w:r w:rsidR="00BE2C0F" w:rsidRPr="002C07B2">
        <w:rPr>
          <w:rFonts w:ascii="Times New Roman" w:eastAsia="Times New Roman" w:hAnsi="Times New Roman" w:cs="Times New Roman"/>
          <w:color w:val="000000"/>
          <w:sz w:val="24"/>
          <w:szCs w:val="24"/>
          <w:lang w:val="en-GB" w:eastAsia="en-GB"/>
        </w:rPr>
        <w:lastRenderedPageBreak/>
        <w:t xml:space="preserve">(Major General </w:t>
      </w:r>
      <w:r w:rsidRPr="002C07B2">
        <w:rPr>
          <w:rFonts w:ascii="Times New Roman" w:eastAsia="Times New Roman" w:hAnsi="Times New Roman" w:cs="Times New Roman"/>
          <w:color w:val="000000"/>
          <w:sz w:val="24"/>
          <w:szCs w:val="24"/>
          <w:lang w:val="en-GB" w:eastAsia="en-GB"/>
        </w:rPr>
        <w:t>of the DPCI and a permanently appointed Head, Lt. General Ntlemeza, who subsequently retired</w:t>
      </w:r>
      <w:r w:rsidR="00745A45" w:rsidRPr="002C07B2">
        <w:rPr>
          <w:rFonts w:ascii="Times New Roman" w:eastAsia="Times New Roman" w:hAnsi="Times New Roman" w:cs="Times New Roman"/>
          <w:color w:val="000000"/>
          <w:sz w:val="24"/>
          <w:szCs w:val="24"/>
          <w:lang w:val="en-GB" w:eastAsia="en-GB"/>
        </w:rPr>
        <w:t xml:space="preserve"> after the Supreme Court ruled his appointment was unlawful.</w:t>
      </w:r>
      <w:r w:rsidRPr="002C07B2">
        <w:rPr>
          <w:rFonts w:ascii="Times New Roman" w:eastAsia="Times New Roman" w:hAnsi="Times New Roman" w:cs="Times New Roman"/>
          <w:color w:val="000000"/>
          <w:sz w:val="24"/>
          <w:szCs w:val="24"/>
          <w:lang w:val="en-GB" w:eastAsia="en-GB"/>
        </w:rPr>
        <w:t xml:space="preserve"> </w:t>
      </w:r>
      <w:r w:rsidR="00813F7A" w:rsidRPr="002C07B2">
        <w:rPr>
          <w:rFonts w:ascii="Times New Roman" w:eastAsia="Times New Roman" w:hAnsi="Times New Roman" w:cs="Times New Roman"/>
          <w:color w:val="000000"/>
          <w:sz w:val="24"/>
          <w:szCs w:val="24"/>
          <w:lang w:val="en-GB" w:eastAsia="en-GB"/>
        </w:rPr>
        <w:t xml:space="preserve">It should be noted that the </w:t>
      </w:r>
      <w:r w:rsidRPr="002C07B2">
        <w:rPr>
          <w:rFonts w:ascii="Times New Roman" w:eastAsia="Times New Roman" w:hAnsi="Times New Roman" w:cs="Times New Roman"/>
          <w:color w:val="000000"/>
          <w:sz w:val="24"/>
          <w:szCs w:val="24"/>
          <w:lang w:val="en-GB" w:eastAsia="en-GB"/>
        </w:rPr>
        <w:t>DPCI w</w:t>
      </w:r>
      <w:r w:rsidR="00813F7A" w:rsidRPr="002C07B2">
        <w:rPr>
          <w:rFonts w:ascii="Times New Roman" w:eastAsia="Times New Roman" w:hAnsi="Times New Roman" w:cs="Times New Roman"/>
          <w:color w:val="000000"/>
          <w:sz w:val="24"/>
          <w:szCs w:val="24"/>
          <w:lang w:val="en-GB" w:eastAsia="en-GB"/>
        </w:rPr>
        <w:t>ill be investigating S</w:t>
      </w:r>
      <w:r w:rsidRPr="002C07B2">
        <w:rPr>
          <w:rFonts w:ascii="Times New Roman" w:eastAsia="Times New Roman" w:hAnsi="Times New Roman" w:cs="Times New Roman"/>
          <w:color w:val="000000"/>
          <w:sz w:val="24"/>
          <w:szCs w:val="24"/>
          <w:lang w:val="en-GB" w:eastAsia="en-GB"/>
        </w:rPr>
        <w:t xml:space="preserve">tate </w:t>
      </w:r>
      <w:r w:rsidR="00813F7A" w:rsidRPr="002C07B2">
        <w:rPr>
          <w:rFonts w:ascii="Times New Roman" w:eastAsia="Times New Roman" w:hAnsi="Times New Roman" w:cs="Times New Roman"/>
          <w:color w:val="000000"/>
          <w:sz w:val="24"/>
          <w:szCs w:val="24"/>
          <w:lang w:val="en-GB" w:eastAsia="en-GB"/>
        </w:rPr>
        <w:t>C</w:t>
      </w:r>
      <w:r w:rsidRPr="002C07B2">
        <w:rPr>
          <w:rFonts w:ascii="Times New Roman" w:eastAsia="Times New Roman" w:hAnsi="Times New Roman" w:cs="Times New Roman"/>
          <w:color w:val="000000"/>
          <w:sz w:val="24"/>
          <w:szCs w:val="24"/>
          <w:lang w:val="en-GB" w:eastAsia="en-GB"/>
        </w:rPr>
        <w:t xml:space="preserve">apture </w:t>
      </w:r>
      <w:r w:rsidR="00813F7A" w:rsidRPr="002C07B2">
        <w:rPr>
          <w:rFonts w:ascii="Times New Roman" w:eastAsia="Times New Roman" w:hAnsi="Times New Roman" w:cs="Times New Roman"/>
          <w:color w:val="000000"/>
          <w:sz w:val="24"/>
          <w:szCs w:val="24"/>
          <w:lang w:val="en-GB" w:eastAsia="en-GB"/>
        </w:rPr>
        <w:t xml:space="preserve">cases from the Zondo Commission and requires </w:t>
      </w:r>
      <w:r w:rsidR="00745A45" w:rsidRPr="002C07B2">
        <w:rPr>
          <w:rFonts w:ascii="Times New Roman" w:eastAsia="Times New Roman" w:hAnsi="Times New Roman" w:cs="Times New Roman"/>
          <w:color w:val="000000"/>
          <w:sz w:val="24"/>
          <w:szCs w:val="24"/>
          <w:lang w:val="en-GB" w:eastAsia="en-GB"/>
        </w:rPr>
        <w:t xml:space="preserve">the structure </w:t>
      </w:r>
      <w:r w:rsidR="00813F7A" w:rsidRPr="002C07B2">
        <w:rPr>
          <w:rFonts w:ascii="Times New Roman" w:eastAsia="Times New Roman" w:hAnsi="Times New Roman" w:cs="Times New Roman"/>
          <w:color w:val="000000"/>
          <w:sz w:val="24"/>
          <w:szCs w:val="24"/>
          <w:lang w:val="en-GB" w:eastAsia="en-GB"/>
        </w:rPr>
        <w:t>to be fully capacitated.</w:t>
      </w:r>
    </w:p>
    <w:p w14:paraId="4B11129C" w14:textId="77777777" w:rsidR="0005792B" w:rsidRPr="002C07B2" w:rsidRDefault="00C220D7"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 </w:t>
      </w:r>
    </w:p>
    <w:p w14:paraId="6903D884"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appointment of a permanent Divisional Commissioner for Crime Intelligence </w:t>
      </w:r>
      <w:r w:rsidR="00745A45" w:rsidRPr="002C07B2">
        <w:rPr>
          <w:rFonts w:ascii="Times New Roman" w:eastAsia="Times New Roman" w:hAnsi="Times New Roman" w:cs="Times New Roman"/>
          <w:color w:val="000000"/>
          <w:sz w:val="24"/>
          <w:szCs w:val="24"/>
          <w:lang w:val="en-GB" w:eastAsia="en-GB"/>
        </w:rPr>
        <w:t xml:space="preserve">in March 2018 </w:t>
      </w:r>
      <w:r w:rsidRPr="002C07B2">
        <w:rPr>
          <w:rFonts w:ascii="Times New Roman" w:eastAsia="Times New Roman" w:hAnsi="Times New Roman" w:cs="Times New Roman"/>
          <w:color w:val="000000"/>
          <w:sz w:val="24"/>
          <w:szCs w:val="24"/>
          <w:lang w:val="en-GB" w:eastAsia="en-GB"/>
        </w:rPr>
        <w:t>saw the post vacant for six years prior to the appointment of the incumbent</w:t>
      </w:r>
      <w:r w:rsidR="00442A6F" w:rsidRPr="002C07B2">
        <w:rPr>
          <w:rFonts w:ascii="Times New Roman" w:eastAsia="Times New Roman" w:hAnsi="Times New Roman" w:cs="Times New Roman"/>
          <w:color w:val="000000"/>
          <w:sz w:val="24"/>
          <w:szCs w:val="24"/>
          <w:lang w:val="en-GB" w:eastAsia="en-GB"/>
        </w:rPr>
        <w:t xml:space="preserve"> Lt General Peter Jacobs</w:t>
      </w:r>
      <w:r w:rsidRPr="002C07B2">
        <w:rPr>
          <w:rFonts w:ascii="Times New Roman" w:eastAsia="Times New Roman" w:hAnsi="Times New Roman" w:cs="Times New Roman"/>
          <w:color w:val="000000"/>
          <w:sz w:val="24"/>
          <w:szCs w:val="24"/>
          <w:lang w:val="en-GB" w:eastAsia="en-GB"/>
        </w:rPr>
        <w:t xml:space="preserve"> last year.  Several commissioners have had investigations against them for corruption and these include the previous acting National Commissioner, the Divisional Commissioner for Forensics and the former Divisional Commissioner for Crime Intelligence. The critical leadership areas for the SAPS remain the forensics environment, financial management, supply chain management (SCM) and procurement as well as </w:t>
      </w:r>
      <w:r w:rsidR="00442A6F" w:rsidRPr="002C07B2">
        <w:rPr>
          <w:rFonts w:ascii="Times New Roman" w:eastAsia="Times New Roman" w:hAnsi="Times New Roman" w:cs="Times New Roman"/>
          <w:color w:val="000000"/>
          <w:sz w:val="24"/>
          <w:szCs w:val="24"/>
          <w:lang w:val="en-GB" w:eastAsia="en-GB"/>
        </w:rPr>
        <w:t>C</w:t>
      </w:r>
      <w:r w:rsidRPr="002C07B2">
        <w:rPr>
          <w:rFonts w:ascii="Times New Roman" w:eastAsia="Times New Roman" w:hAnsi="Times New Roman" w:cs="Times New Roman"/>
          <w:color w:val="000000"/>
          <w:sz w:val="24"/>
          <w:szCs w:val="24"/>
          <w:lang w:val="en-GB" w:eastAsia="en-GB"/>
        </w:rPr>
        <w:t xml:space="preserve">rime </w:t>
      </w:r>
      <w:r w:rsidR="00442A6F" w:rsidRPr="002C07B2">
        <w:rPr>
          <w:rFonts w:ascii="Times New Roman" w:eastAsia="Times New Roman" w:hAnsi="Times New Roman" w:cs="Times New Roman"/>
          <w:color w:val="000000"/>
          <w:sz w:val="24"/>
          <w:szCs w:val="24"/>
          <w:lang w:val="en-GB" w:eastAsia="en-GB"/>
        </w:rPr>
        <w:t>I</w:t>
      </w:r>
      <w:r w:rsidRPr="002C07B2">
        <w:rPr>
          <w:rFonts w:ascii="Times New Roman" w:eastAsia="Times New Roman" w:hAnsi="Times New Roman" w:cs="Times New Roman"/>
          <w:color w:val="000000"/>
          <w:sz w:val="24"/>
          <w:szCs w:val="24"/>
          <w:lang w:val="en-GB" w:eastAsia="en-GB"/>
        </w:rPr>
        <w:t>ntelligence.</w:t>
      </w:r>
    </w:p>
    <w:p w14:paraId="53963BBC"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457E77D5" w14:textId="77777777" w:rsidR="0005792B" w:rsidRPr="002C07B2" w:rsidRDefault="00745A45"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 xml:space="preserve">2.6.2 </w:t>
      </w:r>
      <w:r w:rsidR="007872A3" w:rsidRPr="002C07B2">
        <w:rPr>
          <w:rFonts w:ascii="Times New Roman" w:eastAsia="Times New Roman" w:hAnsi="Times New Roman" w:cs="Times New Roman"/>
          <w:b/>
          <w:color w:val="000000"/>
          <w:sz w:val="24"/>
          <w:szCs w:val="24"/>
          <w:lang w:val="en-GB" w:eastAsia="en-GB"/>
        </w:rPr>
        <w:tab/>
      </w:r>
      <w:r w:rsidR="0005792B" w:rsidRPr="002C07B2">
        <w:rPr>
          <w:rFonts w:ascii="Times New Roman" w:eastAsia="Times New Roman" w:hAnsi="Times New Roman" w:cs="Times New Roman"/>
          <w:b/>
          <w:color w:val="000000"/>
          <w:sz w:val="24"/>
          <w:szCs w:val="24"/>
          <w:lang w:val="en-GB" w:eastAsia="en-GB"/>
        </w:rPr>
        <w:t>Legislation</w:t>
      </w:r>
    </w:p>
    <w:p w14:paraId="1FC80CBC"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w:t>
      </w:r>
      <w:r w:rsidR="00442A6F" w:rsidRPr="002C07B2">
        <w:rPr>
          <w:rFonts w:ascii="Times New Roman" w:eastAsia="Times New Roman" w:hAnsi="Times New Roman" w:cs="Times New Roman"/>
          <w:color w:val="000000"/>
          <w:sz w:val="24"/>
          <w:szCs w:val="24"/>
          <w:lang w:val="en-GB" w:eastAsia="en-GB"/>
        </w:rPr>
        <w:t xml:space="preserve"> Portfolio Committee will continue to monitor the processing of the </w:t>
      </w:r>
      <w:r w:rsidR="006F5C04">
        <w:rPr>
          <w:rFonts w:ascii="Times New Roman" w:eastAsia="Times New Roman" w:hAnsi="Times New Roman" w:cs="Times New Roman"/>
          <w:color w:val="000000"/>
          <w:sz w:val="24"/>
          <w:szCs w:val="24"/>
          <w:lang w:val="en-GB" w:eastAsia="en-GB"/>
        </w:rPr>
        <w:t xml:space="preserve">amendments to the </w:t>
      </w:r>
      <w:r w:rsidRPr="002C07B2">
        <w:rPr>
          <w:rFonts w:ascii="Times New Roman" w:eastAsia="Times New Roman" w:hAnsi="Times New Roman" w:cs="Times New Roman"/>
          <w:color w:val="000000"/>
          <w:sz w:val="24"/>
          <w:szCs w:val="24"/>
          <w:lang w:val="en-GB" w:eastAsia="en-GB"/>
        </w:rPr>
        <w:t xml:space="preserve">SAPS Act, the Independent Police Investigative Directorate (IPID) Act, the Regulation of Gatherings Act and the Private Security Industry Regulatory Authority Amendment Act.  </w:t>
      </w:r>
    </w:p>
    <w:p w14:paraId="589D406B"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23BD2496"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most critical piece of legislation that requires the attention of the Committee is review of the SAPS Act. The SAPS Act was promulgated in 1995, a year before the Interim Constitution was finalised and as a result, there are some areas that are not aligned to the final constitution promulgated in 1996. The review of the SAPS Act has to be tied with the National Development Plan (NDP) outcomes in order to see improved policing and better service delivery.</w:t>
      </w:r>
    </w:p>
    <w:p w14:paraId="2A314E8F"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409F830A"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SAPS Act has been </w:t>
      </w:r>
      <w:r w:rsidR="005A613C">
        <w:rPr>
          <w:rFonts w:ascii="Times New Roman" w:eastAsia="Times New Roman" w:hAnsi="Times New Roman" w:cs="Times New Roman"/>
          <w:color w:val="000000"/>
          <w:sz w:val="24"/>
          <w:szCs w:val="24"/>
          <w:lang w:val="en-GB" w:eastAsia="en-GB"/>
        </w:rPr>
        <w:t>amended on an ad hoc basis</w:t>
      </w:r>
      <w:r w:rsidRPr="002C07B2">
        <w:rPr>
          <w:rFonts w:ascii="Times New Roman" w:eastAsia="Times New Roman" w:hAnsi="Times New Roman" w:cs="Times New Roman"/>
          <w:color w:val="000000"/>
          <w:sz w:val="24"/>
          <w:szCs w:val="24"/>
          <w:lang w:val="en-GB" w:eastAsia="en-GB"/>
        </w:rPr>
        <w:t xml:space="preserve"> through </w:t>
      </w:r>
      <w:r w:rsidR="005A613C">
        <w:rPr>
          <w:rFonts w:ascii="Times New Roman" w:eastAsia="Times New Roman" w:hAnsi="Times New Roman" w:cs="Times New Roman"/>
          <w:color w:val="000000"/>
          <w:sz w:val="24"/>
          <w:szCs w:val="24"/>
          <w:lang w:val="en-GB" w:eastAsia="en-GB"/>
        </w:rPr>
        <w:t xml:space="preserve">various </w:t>
      </w:r>
      <w:r w:rsidRPr="002C07B2">
        <w:rPr>
          <w:rFonts w:ascii="Times New Roman" w:eastAsia="Times New Roman" w:hAnsi="Times New Roman" w:cs="Times New Roman"/>
          <w:color w:val="000000"/>
          <w:sz w:val="24"/>
          <w:szCs w:val="24"/>
          <w:lang w:val="en-GB" w:eastAsia="en-GB"/>
        </w:rPr>
        <w:t xml:space="preserve">Constitutional Court </w:t>
      </w:r>
      <w:r w:rsidR="005A613C">
        <w:rPr>
          <w:rFonts w:ascii="Times New Roman" w:eastAsia="Times New Roman" w:hAnsi="Times New Roman" w:cs="Times New Roman"/>
          <w:color w:val="000000"/>
          <w:sz w:val="24"/>
          <w:szCs w:val="24"/>
          <w:lang w:val="en-GB" w:eastAsia="en-GB"/>
        </w:rPr>
        <w:t xml:space="preserve">judgements </w:t>
      </w:r>
      <w:r w:rsidRPr="002C07B2">
        <w:rPr>
          <w:rFonts w:ascii="Times New Roman" w:eastAsia="Times New Roman" w:hAnsi="Times New Roman" w:cs="Times New Roman"/>
          <w:color w:val="000000"/>
          <w:sz w:val="24"/>
          <w:szCs w:val="24"/>
          <w:lang w:val="en-GB" w:eastAsia="en-GB"/>
        </w:rPr>
        <w:t xml:space="preserve">in matters relating to the independence of the DPCI in particular. The “Glenister judgement” provided sufficient independence to the Head of the DPCI. In the same vein, the IPID Constitutional Court Judgement did the same for the Head of the IPID.  </w:t>
      </w:r>
    </w:p>
    <w:p w14:paraId="4272EE39" w14:textId="77777777" w:rsidR="002403E2" w:rsidRPr="002C07B2" w:rsidRDefault="002403E2"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4E29E782"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As matters stand, the SAPS Act has not been brought to </w:t>
      </w:r>
      <w:r w:rsidR="005A613C">
        <w:rPr>
          <w:rFonts w:ascii="Times New Roman" w:eastAsia="Times New Roman" w:hAnsi="Times New Roman" w:cs="Times New Roman"/>
          <w:color w:val="000000"/>
          <w:sz w:val="24"/>
          <w:szCs w:val="24"/>
          <w:lang w:val="en-GB" w:eastAsia="en-GB"/>
        </w:rPr>
        <w:t>P</w:t>
      </w:r>
      <w:r w:rsidRPr="002C07B2">
        <w:rPr>
          <w:rFonts w:ascii="Times New Roman" w:eastAsia="Times New Roman" w:hAnsi="Times New Roman" w:cs="Times New Roman"/>
          <w:color w:val="000000"/>
          <w:sz w:val="24"/>
          <w:szCs w:val="24"/>
          <w:lang w:val="en-GB" w:eastAsia="en-GB"/>
        </w:rPr>
        <w:t>arliament by the Executive and has been on the legislative programme for over twelve years. It should be a priority for the Committee to finalise the legislative review of the SAPS Act. The Civilian Secretariat for Police has employed a legal person to initiate the review and the Committee should insist on the draft being finalised.</w:t>
      </w:r>
    </w:p>
    <w:p w14:paraId="38A34829" w14:textId="77777777" w:rsidR="002403E2" w:rsidRPr="002C07B2" w:rsidRDefault="002403E2"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6B140FE1"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following pieces of legislation are expected to be placed on the legislative programme of the Civilian Secretariat for Police to be brought to Parliament during the 6th Parliament:</w:t>
      </w:r>
    </w:p>
    <w:p w14:paraId="7BB21369"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w:t>
      </w:r>
      <w:r w:rsidRPr="002C07B2">
        <w:rPr>
          <w:rFonts w:ascii="Times New Roman" w:eastAsia="Times New Roman" w:hAnsi="Times New Roman" w:cs="Times New Roman"/>
          <w:color w:val="000000"/>
          <w:sz w:val="24"/>
          <w:szCs w:val="24"/>
          <w:lang w:val="en-GB" w:eastAsia="en-GB"/>
        </w:rPr>
        <w:tab/>
        <w:t xml:space="preserve">Draft Criminal Law (Forensics Procedures) Bill </w:t>
      </w:r>
    </w:p>
    <w:p w14:paraId="799F99E7"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w:t>
      </w:r>
      <w:r w:rsidRPr="002C07B2">
        <w:rPr>
          <w:rFonts w:ascii="Times New Roman" w:eastAsia="Times New Roman" w:hAnsi="Times New Roman" w:cs="Times New Roman"/>
          <w:color w:val="000000"/>
          <w:sz w:val="24"/>
          <w:szCs w:val="24"/>
          <w:lang w:val="en-GB" w:eastAsia="en-GB"/>
        </w:rPr>
        <w:tab/>
        <w:t>Draft Firearms Control Amendment Bill</w:t>
      </w:r>
    </w:p>
    <w:p w14:paraId="7AE02F5F"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w:t>
      </w:r>
      <w:r w:rsidRPr="002C07B2">
        <w:rPr>
          <w:rFonts w:ascii="Times New Roman" w:eastAsia="Times New Roman" w:hAnsi="Times New Roman" w:cs="Times New Roman"/>
          <w:color w:val="000000"/>
          <w:sz w:val="24"/>
          <w:szCs w:val="24"/>
          <w:lang w:val="en-GB" w:eastAsia="en-GB"/>
        </w:rPr>
        <w:tab/>
        <w:t>Draft Controlled Animals and Animal Produce Bill</w:t>
      </w:r>
    </w:p>
    <w:p w14:paraId="0586447B"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w:t>
      </w:r>
      <w:r w:rsidRPr="002C07B2">
        <w:rPr>
          <w:rFonts w:ascii="Times New Roman" w:eastAsia="Times New Roman" w:hAnsi="Times New Roman" w:cs="Times New Roman"/>
          <w:color w:val="000000"/>
          <w:sz w:val="24"/>
          <w:szCs w:val="24"/>
          <w:lang w:val="en-GB" w:eastAsia="en-GB"/>
        </w:rPr>
        <w:tab/>
        <w:t xml:space="preserve">Draft Protection of Constitutional Democracy against Terrorism and Related Matters </w:t>
      </w:r>
      <w:r w:rsidR="002403E2" w:rsidRPr="002C07B2">
        <w:rPr>
          <w:rFonts w:ascii="Times New Roman" w:eastAsia="Times New Roman" w:hAnsi="Times New Roman" w:cs="Times New Roman"/>
          <w:color w:val="000000"/>
          <w:sz w:val="24"/>
          <w:szCs w:val="24"/>
          <w:lang w:val="en-GB" w:eastAsia="en-GB"/>
        </w:rPr>
        <w:tab/>
      </w:r>
      <w:r w:rsidRPr="002C07B2">
        <w:rPr>
          <w:rFonts w:ascii="Times New Roman" w:eastAsia="Times New Roman" w:hAnsi="Times New Roman" w:cs="Times New Roman"/>
          <w:color w:val="000000"/>
          <w:sz w:val="24"/>
          <w:szCs w:val="24"/>
          <w:lang w:val="en-GB" w:eastAsia="en-GB"/>
        </w:rPr>
        <w:t>Bill</w:t>
      </w:r>
    </w:p>
    <w:p w14:paraId="0AFDC4A1"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lastRenderedPageBreak/>
        <w:t>•</w:t>
      </w:r>
      <w:r w:rsidRPr="002C07B2">
        <w:rPr>
          <w:rFonts w:ascii="Times New Roman" w:eastAsia="Times New Roman" w:hAnsi="Times New Roman" w:cs="Times New Roman"/>
          <w:color w:val="000000"/>
          <w:sz w:val="24"/>
          <w:szCs w:val="24"/>
          <w:lang w:val="en-GB" w:eastAsia="en-GB"/>
        </w:rPr>
        <w:tab/>
        <w:t>Draft South African Police Services Amendment Bill</w:t>
      </w:r>
    </w:p>
    <w:p w14:paraId="446D12D4"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w:t>
      </w:r>
      <w:r w:rsidRPr="002C07B2">
        <w:rPr>
          <w:rFonts w:ascii="Times New Roman" w:eastAsia="Times New Roman" w:hAnsi="Times New Roman" w:cs="Times New Roman"/>
          <w:color w:val="000000"/>
          <w:sz w:val="24"/>
          <w:szCs w:val="24"/>
          <w:lang w:val="en-GB" w:eastAsia="en-GB"/>
        </w:rPr>
        <w:tab/>
        <w:t>Draft Second Hand Goods Amendment Bill</w:t>
      </w:r>
    </w:p>
    <w:p w14:paraId="27782DA7"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w:t>
      </w:r>
      <w:r w:rsidRPr="002C07B2">
        <w:rPr>
          <w:rFonts w:ascii="Times New Roman" w:eastAsia="Times New Roman" w:hAnsi="Times New Roman" w:cs="Times New Roman"/>
          <w:color w:val="000000"/>
          <w:sz w:val="24"/>
          <w:szCs w:val="24"/>
          <w:lang w:val="en-GB" w:eastAsia="en-GB"/>
        </w:rPr>
        <w:tab/>
        <w:t>Draft Independent Police Investigative Directorate Amendment Bill</w:t>
      </w:r>
    </w:p>
    <w:p w14:paraId="487C22F4"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w:t>
      </w:r>
      <w:r w:rsidRPr="002C07B2">
        <w:rPr>
          <w:rFonts w:ascii="Times New Roman" w:eastAsia="Times New Roman" w:hAnsi="Times New Roman" w:cs="Times New Roman"/>
          <w:color w:val="000000"/>
          <w:sz w:val="24"/>
          <w:szCs w:val="24"/>
          <w:lang w:val="en-GB" w:eastAsia="en-GB"/>
        </w:rPr>
        <w:tab/>
        <w:t>Draft Civilian Secretariat for Police Bill</w:t>
      </w:r>
    </w:p>
    <w:p w14:paraId="5D55C8D3" w14:textId="77777777" w:rsidR="002403E2" w:rsidRPr="002C07B2" w:rsidRDefault="002403E2"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3F062CDB" w14:textId="77777777" w:rsidR="0005792B" w:rsidRPr="002C07B2" w:rsidRDefault="007872A3"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2.6.3</w:t>
      </w:r>
      <w:r w:rsidRPr="002C07B2">
        <w:rPr>
          <w:rFonts w:ascii="Times New Roman" w:eastAsia="Times New Roman" w:hAnsi="Times New Roman" w:cs="Times New Roman"/>
          <w:b/>
          <w:color w:val="000000"/>
          <w:sz w:val="24"/>
          <w:szCs w:val="24"/>
          <w:lang w:val="en-GB" w:eastAsia="en-GB"/>
        </w:rPr>
        <w:tab/>
      </w:r>
      <w:r w:rsidR="0005792B" w:rsidRPr="002C07B2">
        <w:rPr>
          <w:rFonts w:ascii="Times New Roman" w:eastAsia="Times New Roman" w:hAnsi="Times New Roman" w:cs="Times New Roman"/>
          <w:b/>
          <w:color w:val="000000"/>
          <w:sz w:val="24"/>
          <w:szCs w:val="24"/>
          <w:lang w:val="en-GB" w:eastAsia="en-GB"/>
        </w:rPr>
        <w:t xml:space="preserve">IPID </w:t>
      </w:r>
      <w:r w:rsidR="005A613C">
        <w:rPr>
          <w:rFonts w:ascii="Times New Roman" w:eastAsia="Times New Roman" w:hAnsi="Times New Roman" w:cs="Times New Roman"/>
          <w:b/>
          <w:color w:val="000000"/>
          <w:sz w:val="24"/>
          <w:szCs w:val="24"/>
          <w:lang w:val="en-GB" w:eastAsia="en-GB"/>
        </w:rPr>
        <w:t xml:space="preserve">Amendment </w:t>
      </w:r>
      <w:r w:rsidR="0005792B" w:rsidRPr="002C07B2">
        <w:rPr>
          <w:rFonts w:ascii="Times New Roman" w:eastAsia="Times New Roman" w:hAnsi="Times New Roman" w:cs="Times New Roman"/>
          <w:b/>
          <w:color w:val="000000"/>
          <w:sz w:val="24"/>
          <w:szCs w:val="24"/>
          <w:lang w:val="en-GB" w:eastAsia="en-GB"/>
        </w:rPr>
        <w:t>Bill</w:t>
      </w:r>
      <w:r w:rsidR="002403E2" w:rsidRPr="002C07B2">
        <w:rPr>
          <w:rFonts w:ascii="Times New Roman" w:eastAsia="Times New Roman" w:hAnsi="Times New Roman" w:cs="Times New Roman"/>
          <w:b/>
          <w:color w:val="000000"/>
          <w:sz w:val="24"/>
          <w:szCs w:val="24"/>
          <w:lang w:val="en-GB" w:eastAsia="en-GB"/>
        </w:rPr>
        <w:t xml:space="preserve"> [B25-2018]</w:t>
      </w:r>
    </w:p>
    <w:p w14:paraId="6AF39E1B"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Independent Police Investigative Directorate Amendment Bill [B25-2018] was finalised in Committee in 2018. In view of there being a Constitutional Court deadline (5 September 2018), the Committee finalised </w:t>
      </w:r>
      <w:r w:rsidR="00DC68B5" w:rsidRPr="002C07B2">
        <w:rPr>
          <w:rFonts w:ascii="Times New Roman" w:eastAsia="Times New Roman" w:hAnsi="Times New Roman" w:cs="Times New Roman"/>
          <w:color w:val="000000"/>
          <w:sz w:val="24"/>
          <w:szCs w:val="24"/>
          <w:lang w:val="en-GB" w:eastAsia="en-GB"/>
        </w:rPr>
        <w:t>its</w:t>
      </w:r>
      <w:r w:rsidRPr="002C07B2">
        <w:rPr>
          <w:rFonts w:ascii="Times New Roman" w:eastAsia="Times New Roman" w:hAnsi="Times New Roman" w:cs="Times New Roman"/>
          <w:color w:val="000000"/>
          <w:sz w:val="24"/>
          <w:szCs w:val="24"/>
          <w:lang w:val="en-GB" w:eastAsia="en-GB"/>
        </w:rPr>
        <w:t xml:space="preserve"> amendments to the Bill before the Constitutional Court deadline. The Bill was passed by National Assembly and transmitted for concurrence to the National Council of Provinces (NCOP) on 4 September 2018. Parliament’s Legal Services Division has applied for an extension of the deadline in order for the NCOP to deal with the amendments.   </w:t>
      </w:r>
    </w:p>
    <w:p w14:paraId="1F0555C4" w14:textId="77777777" w:rsidR="002403E2" w:rsidRPr="002C07B2" w:rsidRDefault="002403E2"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2AB7FFAB" w14:textId="77777777" w:rsidR="0005792B" w:rsidRPr="002C07B2" w:rsidRDefault="007872A3"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2.6.4</w:t>
      </w:r>
      <w:r w:rsidRPr="002C07B2">
        <w:rPr>
          <w:rFonts w:ascii="Times New Roman" w:eastAsia="Times New Roman" w:hAnsi="Times New Roman" w:cs="Times New Roman"/>
          <w:b/>
          <w:color w:val="000000"/>
          <w:sz w:val="24"/>
          <w:szCs w:val="24"/>
          <w:lang w:val="en-GB" w:eastAsia="en-GB"/>
        </w:rPr>
        <w:tab/>
      </w:r>
      <w:r w:rsidR="0005792B" w:rsidRPr="002C07B2">
        <w:rPr>
          <w:rFonts w:ascii="Times New Roman" w:eastAsia="Times New Roman" w:hAnsi="Times New Roman" w:cs="Times New Roman"/>
          <w:b/>
          <w:color w:val="000000"/>
          <w:sz w:val="24"/>
          <w:szCs w:val="24"/>
          <w:lang w:val="en-GB" w:eastAsia="en-GB"/>
        </w:rPr>
        <w:t>Critical Infrastructure Protection Bill</w:t>
      </w:r>
      <w:r w:rsidR="002403E2" w:rsidRPr="002C07B2">
        <w:rPr>
          <w:rFonts w:ascii="Times New Roman" w:eastAsia="Times New Roman" w:hAnsi="Times New Roman" w:cs="Times New Roman"/>
          <w:b/>
          <w:color w:val="000000"/>
          <w:sz w:val="24"/>
          <w:szCs w:val="24"/>
          <w:lang w:val="en-GB" w:eastAsia="en-GB"/>
        </w:rPr>
        <w:t xml:space="preserve"> [B22B-2017]</w:t>
      </w:r>
    </w:p>
    <w:p w14:paraId="6FD81730"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Critical Infrastructure Protection Bill [B22B – 2017] was adopted with amendments on 14 August 2018 and sent to the NCOP for concurrence. The NCOP added amendments which were all largely supported, except one which the NA rejected. In view of the fact the Bill which was a section 75 Bill and no mediation was required, the Bill was reported in the ATC with amendments on 22 February 2019.</w:t>
      </w:r>
    </w:p>
    <w:p w14:paraId="4FFE84FF" w14:textId="77777777" w:rsidR="002403E2" w:rsidRPr="002C07B2" w:rsidRDefault="002403E2"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72410E83" w14:textId="77777777" w:rsidR="0005792B" w:rsidRPr="002C07B2" w:rsidRDefault="007872A3"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2.6.5</w:t>
      </w:r>
      <w:r w:rsidRPr="002C07B2">
        <w:rPr>
          <w:rFonts w:ascii="Times New Roman" w:eastAsia="Times New Roman" w:hAnsi="Times New Roman" w:cs="Times New Roman"/>
          <w:b/>
          <w:color w:val="000000"/>
          <w:sz w:val="24"/>
          <w:szCs w:val="24"/>
          <w:lang w:val="en-GB" w:eastAsia="en-GB"/>
        </w:rPr>
        <w:tab/>
      </w:r>
      <w:r w:rsidR="0005792B" w:rsidRPr="002C07B2">
        <w:rPr>
          <w:rFonts w:ascii="Times New Roman" w:eastAsia="Times New Roman" w:hAnsi="Times New Roman" w:cs="Times New Roman"/>
          <w:b/>
          <w:color w:val="000000"/>
          <w:sz w:val="24"/>
          <w:szCs w:val="24"/>
          <w:lang w:val="en-GB" w:eastAsia="en-GB"/>
        </w:rPr>
        <w:t>Firearms Control Amendment Bill</w:t>
      </w:r>
      <w:r w:rsidR="002403E2" w:rsidRPr="002C07B2">
        <w:rPr>
          <w:rFonts w:ascii="Times New Roman" w:eastAsia="Times New Roman" w:hAnsi="Times New Roman" w:cs="Times New Roman"/>
          <w:b/>
          <w:color w:val="000000"/>
          <w:sz w:val="24"/>
          <w:szCs w:val="24"/>
          <w:lang w:val="en-GB" w:eastAsia="en-GB"/>
        </w:rPr>
        <w:t xml:space="preserve"> [B40 -2018]</w:t>
      </w:r>
    </w:p>
    <w:p w14:paraId="44D6BCAA"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A draft Firearms Control Amendment Bill [B 40—2018] was placed before the Committee on 6 November 2018. The purpose of the Private Member’s Bill was to provide for additional opportunities to apply for the renewal of a licence for a firearm or to surrender or dispose of a firearm. It also provided for an administrative fine to be imposed where an application for the renewal of a licence for a firearm was made later than the 90-day period for application provided by the Act.</w:t>
      </w:r>
      <w:r w:rsidR="002403E2" w:rsidRPr="002C07B2">
        <w:rPr>
          <w:rFonts w:ascii="Times New Roman" w:eastAsia="Times New Roman" w:hAnsi="Times New Roman" w:cs="Times New Roman"/>
          <w:color w:val="000000"/>
          <w:sz w:val="24"/>
          <w:szCs w:val="24"/>
          <w:lang w:val="en-GB" w:eastAsia="en-GB"/>
        </w:rPr>
        <w:t xml:space="preserve"> </w:t>
      </w:r>
      <w:r w:rsidRPr="002C07B2">
        <w:rPr>
          <w:rFonts w:ascii="Times New Roman" w:eastAsia="Times New Roman" w:hAnsi="Times New Roman" w:cs="Times New Roman"/>
          <w:color w:val="000000"/>
          <w:sz w:val="24"/>
          <w:szCs w:val="24"/>
          <w:lang w:val="en-GB" w:eastAsia="en-GB"/>
        </w:rPr>
        <w:t>The Committee did not support the Motion of Desirability on the Bill on the basis that some of the proposed amendments would be included in the proposed Bill which would be tabled by the Civilian Secretariat for Police.</w:t>
      </w:r>
    </w:p>
    <w:p w14:paraId="7D109002"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7F719D26" w14:textId="77777777" w:rsidR="0005792B" w:rsidRPr="002C07B2" w:rsidRDefault="007872A3"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2.6.5</w:t>
      </w:r>
      <w:r w:rsidRPr="002C07B2">
        <w:rPr>
          <w:rFonts w:ascii="Times New Roman" w:eastAsia="Times New Roman" w:hAnsi="Times New Roman" w:cs="Times New Roman"/>
          <w:b/>
          <w:color w:val="000000"/>
          <w:sz w:val="24"/>
          <w:szCs w:val="24"/>
          <w:lang w:val="en-GB" w:eastAsia="en-GB"/>
        </w:rPr>
        <w:tab/>
      </w:r>
      <w:r w:rsidR="0005792B" w:rsidRPr="002C07B2">
        <w:rPr>
          <w:rFonts w:ascii="Times New Roman" w:eastAsia="Times New Roman" w:hAnsi="Times New Roman" w:cs="Times New Roman"/>
          <w:b/>
          <w:color w:val="000000"/>
          <w:sz w:val="24"/>
          <w:szCs w:val="24"/>
          <w:lang w:val="en-GB" w:eastAsia="en-GB"/>
        </w:rPr>
        <w:t>Regulation of Gatherings Amendment Bill</w:t>
      </w:r>
      <w:r w:rsidRPr="002C07B2">
        <w:rPr>
          <w:rFonts w:ascii="Times New Roman" w:eastAsia="Times New Roman" w:hAnsi="Times New Roman" w:cs="Times New Roman"/>
          <w:b/>
          <w:color w:val="000000"/>
          <w:sz w:val="24"/>
          <w:szCs w:val="24"/>
          <w:lang w:val="en-GB" w:eastAsia="en-GB"/>
        </w:rPr>
        <w:t xml:space="preserve"> [B 47—2018]</w:t>
      </w:r>
    </w:p>
    <w:p w14:paraId="44A6C7E5"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Portfolio Committee on Police considered the subject of the Regulation of Gatherings Amendment Bill [B 47—2018]. The Bill was tabled, introduced and referred to the Committee on 27 November 2018. The purpose of the Bill was to amend the Regulation of Gatherings Act, 1993 (Act No. 205 of 1993), to prohibit protests outside schools, outside places that provide an early childhood development programme and outside child and youth care centres, except for certain prescribed causes; to empower the Minister to make regulations in respect of those causes for which permission may be granted. </w:t>
      </w:r>
    </w:p>
    <w:p w14:paraId="4D4F773B" w14:textId="77777777" w:rsidR="005A613C" w:rsidRDefault="005A613C"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7C9DE081" w14:textId="77777777" w:rsidR="0005792B" w:rsidRPr="002C07B2" w:rsidRDefault="0005792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After deliberation the Committee decided not to support the Motion of Desirability on the Bill.</w:t>
      </w:r>
    </w:p>
    <w:p w14:paraId="4FBABF68" w14:textId="77777777" w:rsidR="00E57F05" w:rsidRPr="002C07B2" w:rsidRDefault="00E57F05"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4A4DCD13" w14:textId="77777777" w:rsidR="007872A3" w:rsidRPr="002C07B2" w:rsidRDefault="007872A3" w:rsidP="007872A3">
      <w:pPr>
        <w:pStyle w:val="ListParagraph"/>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25C13901" w14:textId="77777777" w:rsidR="007643AD" w:rsidRPr="002C07B2" w:rsidRDefault="005B34CB" w:rsidP="007872A3">
      <w:pPr>
        <w:pStyle w:val="ListParagraph"/>
        <w:numPr>
          <w:ilvl w:val="0"/>
          <w:numId w:val="45"/>
        </w:num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lastRenderedPageBreak/>
        <w:t xml:space="preserve">SAPS </w:t>
      </w:r>
      <w:r w:rsidR="007872A3" w:rsidRPr="002C07B2">
        <w:rPr>
          <w:rFonts w:ascii="Times New Roman" w:eastAsia="Times New Roman" w:hAnsi="Times New Roman" w:cs="Times New Roman"/>
          <w:b/>
          <w:color w:val="000000"/>
          <w:sz w:val="24"/>
          <w:szCs w:val="24"/>
          <w:lang w:val="en-GB" w:eastAsia="en-GB"/>
        </w:rPr>
        <w:t>BUDGET AND PERFORMANCE TARGETS FOR 2019/20</w:t>
      </w:r>
    </w:p>
    <w:p w14:paraId="00B4B2CF" w14:textId="77777777" w:rsidR="005B34CB" w:rsidRPr="002C07B2" w:rsidRDefault="005B34C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SAPS receive a budget allocation of R97.59 billion, which is a nominal increase of 6.4% when compared to the previous financial year. Total expenditure increases to R111.18 billion over the medium-term expenditure framework (MTEF), which is an average annual growth rate of 6.6%.</w:t>
      </w:r>
    </w:p>
    <w:p w14:paraId="2F3C61B4" w14:textId="77777777" w:rsidR="005B34CB" w:rsidRPr="002C07B2" w:rsidRDefault="005B34C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3A7CFA34" w14:textId="77777777" w:rsidR="005B34CB" w:rsidRPr="002C07B2" w:rsidRDefault="005B34C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bulk of expenditure is located in Current payments. Of the total budget, R93.01 billion thereof is allocated to Current payments (95.3%). This is mainly due to Compensation of Employees (CoE) that received R76.35 billion of the total budget (representing 78.1%). The table below indicates that the bulk of expenditure on CoE is located in the Visible Policing Programme, as it has the largest number of employees.</w:t>
      </w:r>
    </w:p>
    <w:p w14:paraId="67976AA0" w14:textId="77777777" w:rsidR="005B34CB" w:rsidRPr="002C07B2" w:rsidRDefault="005B34CB" w:rsidP="00264DF2">
      <w:pPr>
        <w:spacing w:line="276" w:lineRule="auto"/>
        <w:jc w:val="both"/>
        <w:rPr>
          <w:rFonts w:ascii="Times New Roman" w:hAnsi="Times New Roman" w:cs="Times New Roman"/>
          <w:b/>
          <w:sz w:val="24"/>
          <w:szCs w:val="24"/>
        </w:rPr>
      </w:pPr>
    </w:p>
    <w:p w14:paraId="36E27A74" w14:textId="77777777" w:rsidR="005B34CB" w:rsidRPr="005B34CB" w:rsidRDefault="005B34CB" w:rsidP="00264DF2">
      <w:pPr>
        <w:spacing w:line="276" w:lineRule="auto"/>
        <w:jc w:val="both"/>
        <w:rPr>
          <w:rFonts w:ascii="Times New Roman" w:hAnsi="Times New Roman" w:cs="Times New Roman"/>
          <w:b/>
        </w:rPr>
      </w:pPr>
      <w:r w:rsidRPr="005B34CB">
        <w:rPr>
          <w:rFonts w:ascii="Times New Roman" w:hAnsi="Times New Roman" w:cs="Times New Roman"/>
          <w:b/>
        </w:rPr>
        <w:t xml:space="preserve">Table 1: SAPS Budget summary </w:t>
      </w:r>
    </w:p>
    <w:tbl>
      <w:tblPr>
        <w:tblStyle w:val="TableGrid"/>
        <w:tblW w:w="0" w:type="auto"/>
        <w:tblLook w:val="04A0" w:firstRow="1" w:lastRow="0" w:firstColumn="1" w:lastColumn="0" w:noHBand="0" w:noVBand="1"/>
      </w:tblPr>
      <w:tblGrid>
        <w:gridCol w:w="1696"/>
        <w:gridCol w:w="993"/>
        <w:gridCol w:w="1175"/>
        <w:gridCol w:w="1288"/>
        <w:gridCol w:w="1288"/>
        <w:gridCol w:w="1288"/>
        <w:gridCol w:w="1288"/>
      </w:tblGrid>
      <w:tr w:rsidR="005B34CB" w:rsidRPr="005B34CB" w14:paraId="43723642" w14:textId="77777777" w:rsidTr="00246705">
        <w:tc>
          <w:tcPr>
            <w:tcW w:w="1696" w:type="dxa"/>
            <w:vMerge w:val="restart"/>
          </w:tcPr>
          <w:p w14:paraId="2980976C" w14:textId="77777777" w:rsidR="005B34CB" w:rsidRPr="002C07B2" w:rsidRDefault="005B34CB" w:rsidP="00264DF2">
            <w:pPr>
              <w:spacing w:line="276" w:lineRule="auto"/>
              <w:jc w:val="both"/>
              <w:rPr>
                <w:rFonts w:ascii="Times New Roman" w:hAnsi="Times New Roman" w:cs="Times New Roman"/>
                <w:b/>
                <w:sz w:val="18"/>
                <w:szCs w:val="18"/>
              </w:rPr>
            </w:pPr>
            <w:r w:rsidRPr="002C07B2">
              <w:rPr>
                <w:rFonts w:ascii="Times New Roman" w:hAnsi="Times New Roman" w:cs="Times New Roman"/>
                <w:sz w:val="18"/>
                <w:szCs w:val="18"/>
              </w:rPr>
              <w:t xml:space="preserve"> </w:t>
            </w:r>
            <w:r w:rsidRPr="002C07B2">
              <w:rPr>
                <w:rFonts w:ascii="Times New Roman" w:hAnsi="Times New Roman" w:cs="Times New Roman"/>
                <w:b/>
                <w:sz w:val="18"/>
                <w:szCs w:val="18"/>
              </w:rPr>
              <w:t xml:space="preserve">R million  </w:t>
            </w:r>
          </w:p>
        </w:tc>
        <w:tc>
          <w:tcPr>
            <w:tcW w:w="4744" w:type="dxa"/>
            <w:gridSpan w:val="4"/>
          </w:tcPr>
          <w:p w14:paraId="453DD78F" w14:textId="77777777" w:rsidR="005B34CB" w:rsidRPr="002C07B2" w:rsidRDefault="005B34CB" w:rsidP="00264DF2">
            <w:pPr>
              <w:spacing w:line="276" w:lineRule="auto"/>
              <w:jc w:val="center"/>
              <w:rPr>
                <w:rFonts w:ascii="Times New Roman" w:hAnsi="Times New Roman" w:cs="Times New Roman"/>
                <w:b/>
                <w:sz w:val="18"/>
                <w:szCs w:val="18"/>
              </w:rPr>
            </w:pPr>
            <w:r w:rsidRPr="002C07B2">
              <w:rPr>
                <w:rFonts w:ascii="Times New Roman" w:hAnsi="Times New Roman" w:cs="Times New Roman"/>
                <w:b/>
                <w:sz w:val="18"/>
                <w:szCs w:val="18"/>
              </w:rPr>
              <w:t>2019/20</w:t>
            </w:r>
          </w:p>
        </w:tc>
        <w:tc>
          <w:tcPr>
            <w:tcW w:w="1288" w:type="dxa"/>
          </w:tcPr>
          <w:p w14:paraId="7083742B" w14:textId="77777777" w:rsidR="005B34CB" w:rsidRPr="002C07B2" w:rsidRDefault="005B34CB" w:rsidP="00264DF2">
            <w:pPr>
              <w:spacing w:line="276" w:lineRule="auto"/>
              <w:jc w:val="center"/>
              <w:rPr>
                <w:rFonts w:ascii="Times New Roman" w:hAnsi="Times New Roman" w:cs="Times New Roman"/>
                <w:b/>
                <w:sz w:val="18"/>
                <w:szCs w:val="18"/>
              </w:rPr>
            </w:pPr>
            <w:r w:rsidRPr="002C07B2">
              <w:rPr>
                <w:rFonts w:ascii="Times New Roman" w:hAnsi="Times New Roman" w:cs="Times New Roman"/>
                <w:b/>
                <w:sz w:val="18"/>
                <w:szCs w:val="18"/>
              </w:rPr>
              <w:t>2020/21</w:t>
            </w:r>
          </w:p>
        </w:tc>
        <w:tc>
          <w:tcPr>
            <w:tcW w:w="1288" w:type="dxa"/>
          </w:tcPr>
          <w:p w14:paraId="7E0C930C" w14:textId="77777777" w:rsidR="005B34CB" w:rsidRPr="002C07B2" w:rsidRDefault="005B34CB" w:rsidP="00264DF2">
            <w:pPr>
              <w:spacing w:line="276" w:lineRule="auto"/>
              <w:jc w:val="center"/>
              <w:rPr>
                <w:rFonts w:ascii="Times New Roman" w:hAnsi="Times New Roman" w:cs="Times New Roman"/>
                <w:b/>
                <w:sz w:val="18"/>
                <w:szCs w:val="18"/>
              </w:rPr>
            </w:pPr>
            <w:r w:rsidRPr="002C07B2">
              <w:rPr>
                <w:rFonts w:ascii="Times New Roman" w:hAnsi="Times New Roman" w:cs="Times New Roman"/>
                <w:b/>
                <w:sz w:val="18"/>
                <w:szCs w:val="18"/>
              </w:rPr>
              <w:t>2021/22</w:t>
            </w:r>
          </w:p>
        </w:tc>
      </w:tr>
      <w:tr w:rsidR="005B34CB" w:rsidRPr="005B34CB" w14:paraId="49946F5F" w14:textId="77777777" w:rsidTr="00246705">
        <w:tc>
          <w:tcPr>
            <w:tcW w:w="1696" w:type="dxa"/>
            <w:vMerge/>
          </w:tcPr>
          <w:p w14:paraId="0F986868" w14:textId="77777777" w:rsidR="005B34CB" w:rsidRPr="002C07B2" w:rsidRDefault="005B34CB" w:rsidP="00264DF2">
            <w:pPr>
              <w:spacing w:line="276" w:lineRule="auto"/>
              <w:jc w:val="both"/>
              <w:rPr>
                <w:rFonts w:ascii="Times New Roman" w:hAnsi="Times New Roman" w:cs="Times New Roman"/>
                <w:b/>
                <w:sz w:val="18"/>
                <w:szCs w:val="18"/>
              </w:rPr>
            </w:pPr>
          </w:p>
        </w:tc>
        <w:tc>
          <w:tcPr>
            <w:tcW w:w="993" w:type="dxa"/>
          </w:tcPr>
          <w:p w14:paraId="64EA1CDE" w14:textId="77777777" w:rsidR="005B34CB" w:rsidRPr="002C07B2" w:rsidRDefault="005B34CB" w:rsidP="00264DF2">
            <w:pPr>
              <w:spacing w:line="276" w:lineRule="auto"/>
              <w:jc w:val="center"/>
              <w:rPr>
                <w:rFonts w:ascii="Times New Roman" w:hAnsi="Times New Roman" w:cs="Times New Roman"/>
                <w:b/>
                <w:sz w:val="18"/>
                <w:szCs w:val="18"/>
              </w:rPr>
            </w:pPr>
            <w:r w:rsidRPr="002C07B2">
              <w:rPr>
                <w:rFonts w:ascii="Times New Roman" w:hAnsi="Times New Roman" w:cs="Times New Roman"/>
                <w:b/>
                <w:sz w:val="18"/>
                <w:szCs w:val="18"/>
              </w:rPr>
              <w:t>Total</w:t>
            </w:r>
          </w:p>
        </w:tc>
        <w:tc>
          <w:tcPr>
            <w:tcW w:w="1175" w:type="dxa"/>
          </w:tcPr>
          <w:p w14:paraId="04626E9B" w14:textId="77777777" w:rsidR="005B34CB" w:rsidRPr="002C07B2" w:rsidRDefault="005B34CB" w:rsidP="00264DF2">
            <w:pPr>
              <w:spacing w:line="276" w:lineRule="auto"/>
              <w:jc w:val="center"/>
              <w:rPr>
                <w:rFonts w:ascii="Times New Roman" w:hAnsi="Times New Roman" w:cs="Times New Roman"/>
                <w:b/>
                <w:sz w:val="18"/>
                <w:szCs w:val="18"/>
              </w:rPr>
            </w:pPr>
            <w:r w:rsidRPr="002C07B2">
              <w:rPr>
                <w:rFonts w:ascii="Times New Roman" w:hAnsi="Times New Roman" w:cs="Times New Roman"/>
                <w:b/>
                <w:sz w:val="18"/>
                <w:szCs w:val="18"/>
              </w:rPr>
              <w:t>Current  payments</w:t>
            </w:r>
          </w:p>
        </w:tc>
        <w:tc>
          <w:tcPr>
            <w:tcW w:w="1288" w:type="dxa"/>
          </w:tcPr>
          <w:p w14:paraId="4F39F0BF" w14:textId="77777777" w:rsidR="005B34CB" w:rsidRPr="002C07B2" w:rsidRDefault="005B34CB" w:rsidP="00264DF2">
            <w:pPr>
              <w:spacing w:line="276" w:lineRule="auto"/>
              <w:jc w:val="center"/>
              <w:rPr>
                <w:rFonts w:ascii="Times New Roman" w:hAnsi="Times New Roman" w:cs="Times New Roman"/>
                <w:b/>
                <w:sz w:val="18"/>
                <w:szCs w:val="18"/>
              </w:rPr>
            </w:pPr>
            <w:r w:rsidRPr="002C07B2">
              <w:rPr>
                <w:rFonts w:ascii="Times New Roman" w:hAnsi="Times New Roman" w:cs="Times New Roman"/>
                <w:b/>
                <w:sz w:val="18"/>
                <w:szCs w:val="18"/>
              </w:rPr>
              <w:t>Transfers and subsidies</w:t>
            </w:r>
          </w:p>
        </w:tc>
        <w:tc>
          <w:tcPr>
            <w:tcW w:w="1288" w:type="dxa"/>
          </w:tcPr>
          <w:p w14:paraId="7CD5B151" w14:textId="77777777" w:rsidR="005B34CB" w:rsidRPr="002C07B2" w:rsidRDefault="005B34CB" w:rsidP="00264DF2">
            <w:pPr>
              <w:spacing w:line="276" w:lineRule="auto"/>
              <w:jc w:val="center"/>
              <w:rPr>
                <w:rFonts w:ascii="Times New Roman" w:hAnsi="Times New Roman" w:cs="Times New Roman"/>
                <w:b/>
                <w:sz w:val="18"/>
                <w:szCs w:val="18"/>
              </w:rPr>
            </w:pPr>
            <w:r w:rsidRPr="002C07B2">
              <w:rPr>
                <w:rFonts w:ascii="Times New Roman" w:hAnsi="Times New Roman" w:cs="Times New Roman"/>
                <w:b/>
                <w:sz w:val="18"/>
                <w:szCs w:val="18"/>
              </w:rPr>
              <w:t>Payments for  capital assets</w:t>
            </w:r>
          </w:p>
        </w:tc>
        <w:tc>
          <w:tcPr>
            <w:tcW w:w="1288" w:type="dxa"/>
          </w:tcPr>
          <w:p w14:paraId="2D0059C7" w14:textId="77777777" w:rsidR="005B34CB" w:rsidRPr="002C07B2" w:rsidRDefault="005B34CB" w:rsidP="00264DF2">
            <w:pPr>
              <w:spacing w:line="276" w:lineRule="auto"/>
              <w:jc w:val="center"/>
              <w:rPr>
                <w:rFonts w:ascii="Times New Roman" w:hAnsi="Times New Roman" w:cs="Times New Roman"/>
                <w:b/>
                <w:sz w:val="18"/>
                <w:szCs w:val="18"/>
              </w:rPr>
            </w:pPr>
            <w:r w:rsidRPr="002C07B2">
              <w:rPr>
                <w:rFonts w:ascii="Times New Roman" w:hAnsi="Times New Roman" w:cs="Times New Roman"/>
                <w:b/>
                <w:sz w:val="18"/>
                <w:szCs w:val="18"/>
              </w:rPr>
              <w:t>Total</w:t>
            </w:r>
          </w:p>
        </w:tc>
        <w:tc>
          <w:tcPr>
            <w:tcW w:w="1288" w:type="dxa"/>
          </w:tcPr>
          <w:p w14:paraId="0180E9C2" w14:textId="77777777" w:rsidR="005B34CB" w:rsidRPr="002C07B2" w:rsidRDefault="005B34CB" w:rsidP="00264DF2">
            <w:pPr>
              <w:spacing w:line="276" w:lineRule="auto"/>
              <w:jc w:val="center"/>
              <w:rPr>
                <w:rFonts w:ascii="Times New Roman" w:hAnsi="Times New Roman" w:cs="Times New Roman"/>
                <w:b/>
                <w:sz w:val="18"/>
                <w:szCs w:val="18"/>
              </w:rPr>
            </w:pPr>
            <w:r w:rsidRPr="002C07B2">
              <w:rPr>
                <w:rFonts w:ascii="Times New Roman" w:hAnsi="Times New Roman" w:cs="Times New Roman"/>
                <w:b/>
                <w:sz w:val="18"/>
                <w:szCs w:val="18"/>
              </w:rPr>
              <w:t>Total</w:t>
            </w:r>
          </w:p>
        </w:tc>
      </w:tr>
      <w:tr w:rsidR="005B34CB" w:rsidRPr="005B34CB" w14:paraId="0671A15C" w14:textId="77777777" w:rsidTr="00246705">
        <w:tc>
          <w:tcPr>
            <w:tcW w:w="1696" w:type="dxa"/>
          </w:tcPr>
          <w:p w14:paraId="5E817CAF" w14:textId="77777777" w:rsidR="005B34CB" w:rsidRPr="002C07B2" w:rsidRDefault="005B34CB" w:rsidP="00264DF2">
            <w:pPr>
              <w:spacing w:line="276" w:lineRule="auto"/>
              <w:jc w:val="both"/>
              <w:rPr>
                <w:rFonts w:ascii="Times New Roman" w:hAnsi="Times New Roman" w:cs="Times New Roman"/>
                <w:b/>
                <w:sz w:val="18"/>
                <w:szCs w:val="18"/>
              </w:rPr>
            </w:pPr>
            <w:r w:rsidRPr="002C07B2">
              <w:rPr>
                <w:rFonts w:ascii="Times New Roman" w:hAnsi="Times New Roman" w:cs="Times New Roman"/>
                <w:b/>
                <w:sz w:val="18"/>
                <w:szCs w:val="18"/>
              </w:rPr>
              <w:t xml:space="preserve">MTEF allocation    </w:t>
            </w:r>
          </w:p>
          <w:p w14:paraId="28991D78" w14:textId="77777777" w:rsidR="005B34CB" w:rsidRPr="002C07B2" w:rsidRDefault="005B34CB" w:rsidP="00264DF2">
            <w:pPr>
              <w:spacing w:line="276" w:lineRule="auto"/>
              <w:jc w:val="both"/>
              <w:rPr>
                <w:rFonts w:ascii="Times New Roman" w:hAnsi="Times New Roman" w:cs="Times New Roman"/>
                <w:sz w:val="18"/>
                <w:szCs w:val="18"/>
              </w:rPr>
            </w:pPr>
            <w:r w:rsidRPr="002C07B2">
              <w:rPr>
                <w:rFonts w:ascii="Times New Roman" w:hAnsi="Times New Roman" w:cs="Times New Roman"/>
                <w:sz w:val="18"/>
                <w:szCs w:val="18"/>
              </w:rPr>
              <w:t>Administration</w:t>
            </w:r>
          </w:p>
          <w:p w14:paraId="150C3A8C" w14:textId="77777777" w:rsidR="005B34CB" w:rsidRPr="002C07B2" w:rsidRDefault="005B34CB" w:rsidP="00264DF2">
            <w:pPr>
              <w:spacing w:line="276" w:lineRule="auto"/>
              <w:jc w:val="both"/>
              <w:rPr>
                <w:rFonts w:ascii="Times New Roman" w:hAnsi="Times New Roman" w:cs="Times New Roman"/>
                <w:sz w:val="18"/>
                <w:szCs w:val="18"/>
              </w:rPr>
            </w:pPr>
            <w:r w:rsidRPr="002C07B2">
              <w:rPr>
                <w:rFonts w:ascii="Times New Roman" w:hAnsi="Times New Roman" w:cs="Times New Roman"/>
                <w:sz w:val="18"/>
                <w:szCs w:val="18"/>
              </w:rPr>
              <w:t>Visible Policing</w:t>
            </w:r>
          </w:p>
          <w:p w14:paraId="112EB7F2" w14:textId="77777777" w:rsidR="005B34CB" w:rsidRPr="002C07B2" w:rsidRDefault="005B34CB" w:rsidP="00264DF2">
            <w:pPr>
              <w:spacing w:line="276" w:lineRule="auto"/>
              <w:jc w:val="both"/>
              <w:rPr>
                <w:rFonts w:ascii="Times New Roman" w:hAnsi="Times New Roman" w:cs="Times New Roman"/>
                <w:sz w:val="18"/>
                <w:szCs w:val="18"/>
              </w:rPr>
            </w:pPr>
            <w:r w:rsidRPr="002C07B2">
              <w:rPr>
                <w:rFonts w:ascii="Times New Roman" w:hAnsi="Times New Roman" w:cs="Times New Roman"/>
                <w:sz w:val="18"/>
                <w:szCs w:val="18"/>
              </w:rPr>
              <w:t>Detective Services</w:t>
            </w:r>
          </w:p>
          <w:p w14:paraId="48538366" w14:textId="77777777" w:rsidR="005B34CB" w:rsidRPr="002C07B2" w:rsidRDefault="005B34CB" w:rsidP="00264DF2">
            <w:pPr>
              <w:spacing w:line="276" w:lineRule="auto"/>
              <w:jc w:val="both"/>
              <w:rPr>
                <w:rFonts w:ascii="Times New Roman" w:hAnsi="Times New Roman" w:cs="Times New Roman"/>
                <w:sz w:val="18"/>
                <w:szCs w:val="18"/>
              </w:rPr>
            </w:pPr>
            <w:r w:rsidRPr="002C07B2">
              <w:rPr>
                <w:rFonts w:ascii="Times New Roman" w:hAnsi="Times New Roman" w:cs="Times New Roman"/>
                <w:sz w:val="18"/>
                <w:szCs w:val="18"/>
              </w:rPr>
              <w:t>Crime Intelligence</w:t>
            </w:r>
          </w:p>
          <w:p w14:paraId="46E4BAA5" w14:textId="77777777" w:rsidR="005B34CB" w:rsidRPr="002C07B2" w:rsidRDefault="005B34CB" w:rsidP="00264DF2">
            <w:pPr>
              <w:spacing w:line="276" w:lineRule="auto"/>
              <w:rPr>
                <w:rFonts w:ascii="Times New Roman" w:hAnsi="Times New Roman" w:cs="Times New Roman"/>
                <w:sz w:val="18"/>
                <w:szCs w:val="18"/>
              </w:rPr>
            </w:pPr>
            <w:r w:rsidRPr="002C07B2">
              <w:rPr>
                <w:rFonts w:ascii="Times New Roman" w:hAnsi="Times New Roman" w:cs="Times New Roman"/>
                <w:sz w:val="18"/>
                <w:szCs w:val="18"/>
              </w:rPr>
              <w:t>Protection and Security Services</w:t>
            </w:r>
          </w:p>
        </w:tc>
        <w:tc>
          <w:tcPr>
            <w:tcW w:w="993" w:type="dxa"/>
          </w:tcPr>
          <w:p w14:paraId="4FD91692" w14:textId="77777777" w:rsidR="005B34CB" w:rsidRPr="002C07B2" w:rsidRDefault="005B34CB" w:rsidP="00264DF2">
            <w:pPr>
              <w:spacing w:line="276" w:lineRule="auto"/>
              <w:jc w:val="center"/>
              <w:rPr>
                <w:rFonts w:ascii="Times New Roman" w:hAnsi="Times New Roman" w:cs="Times New Roman"/>
                <w:sz w:val="18"/>
                <w:szCs w:val="18"/>
              </w:rPr>
            </w:pPr>
          </w:p>
          <w:p w14:paraId="5643B595"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20 446.5</w:t>
            </w:r>
          </w:p>
          <w:p w14:paraId="7E99E719"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49 912.5</w:t>
            </w:r>
          </w:p>
          <w:p w14:paraId="71439F58"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19 994.6</w:t>
            </w:r>
          </w:p>
          <w:p w14:paraId="4A44D726"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4 092.7</w:t>
            </w:r>
          </w:p>
          <w:p w14:paraId="4DFEA119"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3 148.9</w:t>
            </w:r>
          </w:p>
        </w:tc>
        <w:tc>
          <w:tcPr>
            <w:tcW w:w="1175" w:type="dxa"/>
          </w:tcPr>
          <w:p w14:paraId="3C77232F" w14:textId="77777777" w:rsidR="005B34CB" w:rsidRPr="002C07B2" w:rsidRDefault="005B34CB" w:rsidP="00264DF2">
            <w:pPr>
              <w:spacing w:line="276" w:lineRule="auto"/>
              <w:jc w:val="center"/>
              <w:rPr>
                <w:rFonts w:ascii="Times New Roman" w:hAnsi="Times New Roman" w:cs="Times New Roman"/>
                <w:sz w:val="18"/>
                <w:szCs w:val="18"/>
              </w:rPr>
            </w:pPr>
          </w:p>
          <w:p w14:paraId="418D9984"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21 853.1</w:t>
            </w:r>
          </w:p>
          <w:p w14:paraId="704735D1"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48 308.6</w:t>
            </w:r>
          </w:p>
          <w:p w14:paraId="76E87D19"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19 185.3</w:t>
            </w:r>
          </w:p>
          <w:p w14:paraId="501410C2"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4 019.0</w:t>
            </w:r>
          </w:p>
          <w:p w14:paraId="2CD3B2E0"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3 065.1</w:t>
            </w:r>
          </w:p>
        </w:tc>
        <w:tc>
          <w:tcPr>
            <w:tcW w:w="1288" w:type="dxa"/>
          </w:tcPr>
          <w:p w14:paraId="50821164" w14:textId="77777777" w:rsidR="005B34CB" w:rsidRPr="002C07B2" w:rsidRDefault="005B34CB" w:rsidP="00264DF2">
            <w:pPr>
              <w:spacing w:line="276" w:lineRule="auto"/>
              <w:jc w:val="center"/>
              <w:rPr>
                <w:rFonts w:ascii="Times New Roman" w:hAnsi="Times New Roman" w:cs="Times New Roman"/>
                <w:sz w:val="18"/>
                <w:szCs w:val="18"/>
              </w:rPr>
            </w:pPr>
          </w:p>
          <w:p w14:paraId="28E21740"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779.9</w:t>
            </w:r>
          </w:p>
          <w:p w14:paraId="04A2B7A3"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282.8</w:t>
            </w:r>
          </w:p>
          <w:p w14:paraId="716BA355"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123.0</w:t>
            </w:r>
          </w:p>
          <w:p w14:paraId="4965D9C8"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19.8</w:t>
            </w:r>
          </w:p>
          <w:p w14:paraId="6360A8B1"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6.0</w:t>
            </w:r>
          </w:p>
        </w:tc>
        <w:tc>
          <w:tcPr>
            <w:tcW w:w="1288" w:type="dxa"/>
          </w:tcPr>
          <w:p w14:paraId="0E3482BE" w14:textId="77777777" w:rsidR="005B34CB" w:rsidRPr="002C07B2" w:rsidRDefault="005B34CB" w:rsidP="00264DF2">
            <w:pPr>
              <w:spacing w:line="276" w:lineRule="auto"/>
              <w:jc w:val="center"/>
              <w:rPr>
                <w:rFonts w:ascii="Times New Roman" w:hAnsi="Times New Roman" w:cs="Times New Roman"/>
                <w:sz w:val="18"/>
                <w:szCs w:val="18"/>
              </w:rPr>
            </w:pPr>
          </w:p>
          <w:p w14:paraId="0F8870D8"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1228.3</w:t>
            </w:r>
          </w:p>
          <w:p w14:paraId="005DBC54"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1 321.2</w:t>
            </w:r>
          </w:p>
          <w:p w14:paraId="270E9C4A"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686.3</w:t>
            </w:r>
          </w:p>
          <w:p w14:paraId="768E7815"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53.9</w:t>
            </w:r>
          </w:p>
          <w:p w14:paraId="52A1A481"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77.8</w:t>
            </w:r>
          </w:p>
        </w:tc>
        <w:tc>
          <w:tcPr>
            <w:tcW w:w="1288" w:type="dxa"/>
          </w:tcPr>
          <w:p w14:paraId="1E30D1D7" w14:textId="77777777" w:rsidR="005B34CB" w:rsidRPr="002C07B2" w:rsidRDefault="005B34CB" w:rsidP="00264DF2">
            <w:pPr>
              <w:spacing w:line="276" w:lineRule="auto"/>
              <w:jc w:val="center"/>
              <w:rPr>
                <w:rFonts w:ascii="Times New Roman" w:hAnsi="Times New Roman" w:cs="Times New Roman"/>
                <w:sz w:val="18"/>
                <w:szCs w:val="18"/>
              </w:rPr>
            </w:pPr>
          </w:p>
          <w:p w14:paraId="51EEEAF0"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21 853.1</w:t>
            </w:r>
          </w:p>
          <w:p w14:paraId="55B7DE1D"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53 286.0</w:t>
            </w:r>
          </w:p>
          <w:p w14:paraId="09D0F214"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21 416.2</w:t>
            </w:r>
          </w:p>
          <w:p w14:paraId="2FE3A030"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4 389.0</w:t>
            </w:r>
          </w:p>
          <w:p w14:paraId="4A8530BF"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3 379.0</w:t>
            </w:r>
          </w:p>
        </w:tc>
        <w:tc>
          <w:tcPr>
            <w:tcW w:w="1288" w:type="dxa"/>
          </w:tcPr>
          <w:p w14:paraId="72ABEB05" w14:textId="77777777" w:rsidR="005B34CB" w:rsidRPr="002C07B2" w:rsidRDefault="005B34CB" w:rsidP="00264DF2">
            <w:pPr>
              <w:spacing w:line="276" w:lineRule="auto"/>
              <w:jc w:val="center"/>
              <w:rPr>
                <w:rFonts w:ascii="Times New Roman" w:hAnsi="Times New Roman" w:cs="Times New Roman"/>
                <w:sz w:val="18"/>
                <w:szCs w:val="18"/>
              </w:rPr>
            </w:pPr>
          </w:p>
          <w:p w14:paraId="486424A3"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23 245.1</w:t>
            </w:r>
          </w:p>
          <w:p w14:paraId="44DE6AF0"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56 794.1</w:t>
            </w:r>
          </w:p>
          <w:p w14:paraId="23B95E58"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22 867.8</w:t>
            </w:r>
          </w:p>
          <w:p w14:paraId="196511B0"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4 676.2</w:t>
            </w:r>
          </w:p>
          <w:p w14:paraId="55645DDC" w14:textId="77777777" w:rsidR="005B34CB" w:rsidRPr="002C07B2" w:rsidRDefault="005B34CB" w:rsidP="00264DF2">
            <w:pPr>
              <w:spacing w:line="276" w:lineRule="auto"/>
              <w:jc w:val="center"/>
              <w:rPr>
                <w:rFonts w:ascii="Times New Roman" w:hAnsi="Times New Roman" w:cs="Times New Roman"/>
                <w:sz w:val="18"/>
                <w:szCs w:val="18"/>
              </w:rPr>
            </w:pPr>
            <w:r w:rsidRPr="002C07B2">
              <w:rPr>
                <w:rFonts w:ascii="Times New Roman" w:hAnsi="Times New Roman" w:cs="Times New Roman"/>
                <w:sz w:val="18"/>
                <w:szCs w:val="18"/>
              </w:rPr>
              <w:t>3 597.0</w:t>
            </w:r>
          </w:p>
        </w:tc>
      </w:tr>
      <w:tr w:rsidR="005B34CB" w:rsidRPr="005B34CB" w14:paraId="20CB9F46" w14:textId="77777777" w:rsidTr="00246705">
        <w:tc>
          <w:tcPr>
            <w:tcW w:w="1696" w:type="dxa"/>
          </w:tcPr>
          <w:p w14:paraId="5047F121" w14:textId="77777777" w:rsidR="005B34CB" w:rsidRPr="002C07B2" w:rsidRDefault="005B34CB" w:rsidP="00264DF2">
            <w:pPr>
              <w:spacing w:line="276" w:lineRule="auto"/>
              <w:rPr>
                <w:rFonts w:ascii="Times New Roman" w:hAnsi="Times New Roman" w:cs="Times New Roman"/>
                <w:b/>
                <w:sz w:val="18"/>
                <w:szCs w:val="18"/>
              </w:rPr>
            </w:pPr>
            <w:r w:rsidRPr="002C07B2">
              <w:rPr>
                <w:rFonts w:ascii="Times New Roman" w:hAnsi="Times New Roman" w:cs="Times New Roman"/>
                <w:b/>
                <w:sz w:val="18"/>
                <w:szCs w:val="18"/>
              </w:rPr>
              <w:t>Total expenditure estimates</w:t>
            </w:r>
          </w:p>
        </w:tc>
        <w:tc>
          <w:tcPr>
            <w:tcW w:w="993" w:type="dxa"/>
          </w:tcPr>
          <w:p w14:paraId="72FA6D5B" w14:textId="77777777" w:rsidR="005B34CB" w:rsidRPr="002C07B2" w:rsidRDefault="005B34CB" w:rsidP="00264DF2">
            <w:pPr>
              <w:spacing w:line="276" w:lineRule="auto"/>
              <w:jc w:val="center"/>
              <w:rPr>
                <w:rFonts w:ascii="Times New Roman" w:hAnsi="Times New Roman" w:cs="Times New Roman"/>
                <w:b/>
                <w:sz w:val="18"/>
                <w:szCs w:val="18"/>
              </w:rPr>
            </w:pPr>
            <w:r w:rsidRPr="002C07B2">
              <w:rPr>
                <w:rFonts w:ascii="Times New Roman" w:hAnsi="Times New Roman" w:cs="Times New Roman"/>
                <w:b/>
                <w:sz w:val="18"/>
                <w:szCs w:val="18"/>
              </w:rPr>
              <w:t>97 595.3</w:t>
            </w:r>
          </w:p>
        </w:tc>
        <w:tc>
          <w:tcPr>
            <w:tcW w:w="1175" w:type="dxa"/>
          </w:tcPr>
          <w:p w14:paraId="0C422B41" w14:textId="77777777" w:rsidR="005B34CB" w:rsidRPr="002C07B2" w:rsidRDefault="005B34CB" w:rsidP="00264DF2">
            <w:pPr>
              <w:spacing w:line="276" w:lineRule="auto"/>
              <w:jc w:val="center"/>
              <w:rPr>
                <w:rFonts w:ascii="Times New Roman" w:hAnsi="Times New Roman" w:cs="Times New Roman"/>
                <w:b/>
                <w:sz w:val="18"/>
                <w:szCs w:val="18"/>
              </w:rPr>
            </w:pPr>
            <w:r w:rsidRPr="002C07B2">
              <w:rPr>
                <w:rFonts w:ascii="Times New Roman" w:hAnsi="Times New Roman" w:cs="Times New Roman"/>
                <w:b/>
                <w:sz w:val="18"/>
                <w:szCs w:val="18"/>
              </w:rPr>
              <w:t>93 016.4</w:t>
            </w:r>
          </w:p>
        </w:tc>
        <w:tc>
          <w:tcPr>
            <w:tcW w:w="1288" w:type="dxa"/>
          </w:tcPr>
          <w:p w14:paraId="6182255E" w14:textId="77777777" w:rsidR="005B34CB" w:rsidRPr="002C07B2" w:rsidRDefault="005B34CB" w:rsidP="00264DF2">
            <w:pPr>
              <w:spacing w:line="276" w:lineRule="auto"/>
              <w:jc w:val="center"/>
              <w:rPr>
                <w:rFonts w:ascii="Times New Roman" w:hAnsi="Times New Roman" w:cs="Times New Roman"/>
                <w:b/>
                <w:sz w:val="18"/>
                <w:szCs w:val="18"/>
              </w:rPr>
            </w:pPr>
            <w:r w:rsidRPr="002C07B2">
              <w:rPr>
                <w:rFonts w:ascii="Times New Roman" w:hAnsi="Times New Roman" w:cs="Times New Roman"/>
                <w:b/>
                <w:sz w:val="18"/>
                <w:szCs w:val="18"/>
              </w:rPr>
              <w:t>1 211.6</w:t>
            </w:r>
          </w:p>
        </w:tc>
        <w:tc>
          <w:tcPr>
            <w:tcW w:w="1288" w:type="dxa"/>
          </w:tcPr>
          <w:p w14:paraId="58E06F4C" w14:textId="77777777" w:rsidR="005B34CB" w:rsidRPr="002C07B2" w:rsidRDefault="005B34CB" w:rsidP="00264DF2">
            <w:pPr>
              <w:spacing w:line="276" w:lineRule="auto"/>
              <w:jc w:val="center"/>
              <w:rPr>
                <w:rFonts w:ascii="Times New Roman" w:hAnsi="Times New Roman" w:cs="Times New Roman"/>
                <w:b/>
                <w:sz w:val="18"/>
                <w:szCs w:val="18"/>
              </w:rPr>
            </w:pPr>
            <w:r w:rsidRPr="002C07B2">
              <w:rPr>
                <w:rFonts w:ascii="Times New Roman" w:hAnsi="Times New Roman" w:cs="Times New Roman"/>
                <w:b/>
                <w:sz w:val="18"/>
                <w:szCs w:val="18"/>
              </w:rPr>
              <w:t>3 367.4</w:t>
            </w:r>
          </w:p>
        </w:tc>
        <w:tc>
          <w:tcPr>
            <w:tcW w:w="1288" w:type="dxa"/>
          </w:tcPr>
          <w:p w14:paraId="351AA2E2" w14:textId="77777777" w:rsidR="005B34CB" w:rsidRPr="002C07B2" w:rsidRDefault="005B34CB" w:rsidP="00264DF2">
            <w:pPr>
              <w:spacing w:line="276" w:lineRule="auto"/>
              <w:jc w:val="center"/>
              <w:rPr>
                <w:rFonts w:ascii="Times New Roman" w:hAnsi="Times New Roman" w:cs="Times New Roman"/>
                <w:b/>
                <w:sz w:val="18"/>
                <w:szCs w:val="18"/>
              </w:rPr>
            </w:pPr>
            <w:r w:rsidRPr="002C07B2">
              <w:rPr>
                <w:rFonts w:ascii="Times New Roman" w:hAnsi="Times New Roman" w:cs="Times New Roman"/>
                <w:b/>
                <w:sz w:val="18"/>
                <w:szCs w:val="18"/>
              </w:rPr>
              <w:t>104 323.3</w:t>
            </w:r>
          </w:p>
        </w:tc>
        <w:tc>
          <w:tcPr>
            <w:tcW w:w="1288" w:type="dxa"/>
          </w:tcPr>
          <w:p w14:paraId="59E77DA2" w14:textId="77777777" w:rsidR="005B34CB" w:rsidRPr="002C07B2" w:rsidRDefault="005B34CB" w:rsidP="00264DF2">
            <w:pPr>
              <w:spacing w:line="276" w:lineRule="auto"/>
              <w:jc w:val="center"/>
              <w:rPr>
                <w:rFonts w:ascii="Times New Roman" w:hAnsi="Times New Roman" w:cs="Times New Roman"/>
                <w:b/>
                <w:sz w:val="18"/>
                <w:szCs w:val="18"/>
              </w:rPr>
            </w:pPr>
            <w:r w:rsidRPr="002C07B2">
              <w:rPr>
                <w:rFonts w:ascii="Times New Roman" w:hAnsi="Times New Roman" w:cs="Times New Roman"/>
                <w:b/>
                <w:sz w:val="18"/>
                <w:szCs w:val="18"/>
              </w:rPr>
              <w:t>111 180.2</w:t>
            </w:r>
          </w:p>
        </w:tc>
      </w:tr>
    </w:tbl>
    <w:p w14:paraId="3EA9F7BA" w14:textId="77777777" w:rsidR="005B34CB" w:rsidRPr="00264DF2" w:rsidRDefault="005B34CB" w:rsidP="00264DF2">
      <w:pPr>
        <w:spacing w:line="276" w:lineRule="auto"/>
        <w:jc w:val="right"/>
        <w:rPr>
          <w:rFonts w:ascii="Times New Roman" w:hAnsi="Times New Roman" w:cs="Times New Roman"/>
          <w:b/>
          <w:sz w:val="20"/>
          <w:szCs w:val="20"/>
        </w:rPr>
      </w:pPr>
      <w:r w:rsidRPr="00264DF2">
        <w:rPr>
          <w:rFonts w:ascii="Times New Roman" w:hAnsi="Times New Roman" w:cs="Times New Roman"/>
          <w:b/>
          <w:sz w:val="20"/>
          <w:szCs w:val="20"/>
        </w:rPr>
        <w:t>Source: National Treasury 2019 Budget</w:t>
      </w:r>
    </w:p>
    <w:p w14:paraId="1991765C" w14:textId="77777777" w:rsidR="005B34CB" w:rsidRPr="00264DF2" w:rsidRDefault="005B34CB" w:rsidP="00264DF2">
      <w:pPr>
        <w:autoSpaceDE w:val="0"/>
        <w:autoSpaceDN w:val="0"/>
        <w:adjustRightInd w:val="0"/>
        <w:spacing w:after="0" w:line="276" w:lineRule="auto"/>
        <w:jc w:val="both"/>
        <w:rPr>
          <w:rFonts w:ascii="Times New Roman" w:eastAsia="Times New Roman" w:hAnsi="Times New Roman" w:cs="Times New Roman"/>
          <w:color w:val="000000"/>
          <w:lang w:val="en-GB" w:eastAsia="en-GB"/>
        </w:rPr>
      </w:pPr>
    </w:p>
    <w:p w14:paraId="7C766E73" w14:textId="77777777" w:rsidR="005B34CB" w:rsidRPr="002C07B2" w:rsidRDefault="005B34C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Remaining in Current payments, expenditure on Goods and services represents 17.1% of the total Departmental budget allocation. Of the R97.59 billion total budget allocation, R16.65 billion was allocated to this account, in which the bulk of expenditure items, such as advertising, consultants, contractors and legal services resides. Of the Current payments in the Visible Policing Programme, all operating leases are paid from this account (R3.09 billion).</w:t>
      </w:r>
    </w:p>
    <w:p w14:paraId="66783978" w14:textId="77777777" w:rsidR="005B34CB" w:rsidRPr="002C07B2" w:rsidRDefault="005B34C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2D41AF00" w14:textId="77777777" w:rsidR="005B34CB" w:rsidRPr="002C07B2" w:rsidRDefault="005B34C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Payments for capital assets accounts for 3.4% of the total budget allocation of the Department, the bulk of which is allocated to the Administration and Visible Policing Programmes that received R1.22 billion and R1.32 billion, respectively. Payments for capital assets include Buildings and other fixed structures, Machinery and equipment, Biological assets (dogs and horses) and Software and other intangible assets. In the Administration Programme,</w:t>
      </w:r>
      <w:r w:rsidRPr="002C07B2">
        <w:rPr>
          <w:sz w:val="24"/>
          <w:szCs w:val="24"/>
        </w:rPr>
        <w:t xml:space="preserve"> </w:t>
      </w:r>
      <w:r w:rsidRPr="002C07B2">
        <w:rPr>
          <w:rFonts w:ascii="Times New Roman" w:eastAsia="Times New Roman" w:hAnsi="Times New Roman" w:cs="Times New Roman"/>
          <w:color w:val="000000"/>
          <w:sz w:val="24"/>
          <w:szCs w:val="24"/>
          <w:lang w:val="en-GB" w:eastAsia="en-GB"/>
        </w:rPr>
        <w:t>expenditure on buildings and other fixed structures (construction and refurbishment of police stations) is a ring-fenced amount of R870 million. Almost 40% of the total allocation to Payments for capital assets (R1.32 billion) in the Visible Policing Programme is allocation for expenditure on Machinery and equipment.</w:t>
      </w:r>
    </w:p>
    <w:p w14:paraId="4BE356E2" w14:textId="77777777" w:rsidR="005B34CB" w:rsidRPr="002C07B2" w:rsidRDefault="005B34C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6B890BAB" w14:textId="77777777" w:rsidR="005B34CB" w:rsidRPr="002C07B2" w:rsidRDefault="005B34C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lastRenderedPageBreak/>
        <w:t>Transfers and subsidies represents 1.2% (R1.21 billion) of the total Departmental budget allocation, the bulk of which is in the Administration Programme (R779.9 million) and Visible Policing Programme (R282.8 million) for payments in Households. This is related to the number of personnel associated with these two Programmes.</w:t>
      </w:r>
    </w:p>
    <w:p w14:paraId="03918AB9" w14:textId="77777777" w:rsidR="005B34CB" w:rsidRPr="002C07B2" w:rsidRDefault="005B34CB"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01838865" w14:textId="77777777" w:rsidR="005B34CB" w:rsidRPr="002C07B2" w:rsidRDefault="007872A3"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3.1</w:t>
      </w:r>
      <w:r w:rsidRPr="002C07B2">
        <w:rPr>
          <w:rFonts w:ascii="Times New Roman" w:eastAsia="Times New Roman" w:hAnsi="Times New Roman" w:cs="Times New Roman"/>
          <w:b/>
          <w:color w:val="000000"/>
          <w:sz w:val="24"/>
          <w:szCs w:val="24"/>
          <w:lang w:val="en-GB" w:eastAsia="en-GB"/>
        </w:rPr>
        <w:tab/>
      </w:r>
      <w:r w:rsidR="005B34CB" w:rsidRPr="002C07B2">
        <w:rPr>
          <w:rFonts w:ascii="Times New Roman" w:eastAsia="Times New Roman" w:hAnsi="Times New Roman" w:cs="Times New Roman"/>
          <w:b/>
          <w:color w:val="000000"/>
          <w:sz w:val="24"/>
          <w:szCs w:val="24"/>
          <w:lang w:val="en-GB" w:eastAsia="en-GB"/>
        </w:rPr>
        <w:t>Significant changes to the 2019/20 SAPS budget</w:t>
      </w:r>
    </w:p>
    <w:p w14:paraId="2E142C1C" w14:textId="77777777" w:rsidR="005B34CB" w:rsidRPr="002C07B2" w:rsidRDefault="005B34C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Over the medium-term, Cabinet has approved reductions to the Department’s baseline amounting to R1.5 billion. Of this:</w:t>
      </w:r>
    </w:p>
    <w:p w14:paraId="56ED0876" w14:textId="77777777" w:rsidR="005B34CB" w:rsidRPr="002C07B2" w:rsidRDefault="005B34CB" w:rsidP="00264DF2">
      <w:pPr>
        <w:pStyle w:val="ListParagraph"/>
        <w:numPr>
          <w:ilvl w:val="0"/>
          <w:numId w:val="9"/>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R853 million over the period is transferred from the Administration programme to the Department of Justice and Constitutional Development in support of the migration of the integrated justice system programme to the Department of Justice and Constitutional Development to centralise the management and coordination of the programme;</w:t>
      </w:r>
    </w:p>
    <w:p w14:paraId="5E6A777C" w14:textId="77777777" w:rsidR="005B34CB" w:rsidRPr="002C07B2" w:rsidRDefault="005B34CB" w:rsidP="00264DF2">
      <w:pPr>
        <w:pStyle w:val="ListParagraph"/>
        <w:numPr>
          <w:ilvl w:val="0"/>
          <w:numId w:val="9"/>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R570 million over the medium term is reduced across all programmes from non-core goods and services items, mainly communications (R242.8 million), fleet services (R97.3 million), operating leases (R87.2 million), and travel and subsistence (R61.5 million) due to the implementation of cost-containment measures;</w:t>
      </w:r>
    </w:p>
    <w:p w14:paraId="3576C5AF" w14:textId="77777777" w:rsidR="005B34CB" w:rsidRPr="002C07B2" w:rsidRDefault="005B34CB" w:rsidP="00264DF2">
      <w:pPr>
        <w:pStyle w:val="ListParagraph"/>
        <w:numPr>
          <w:ilvl w:val="0"/>
          <w:numId w:val="9"/>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R60 million over the MTEF period is reprioritised from computer services in the Detective Services programme to the Department of Home Affairs to support the establishment of the Border Management Authority; and</w:t>
      </w:r>
    </w:p>
    <w:p w14:paraId="288AAB29" w14:textId="77777777" w:rsidR="005B34CB" w:rsidRPr="002C07B2" w:rsidRDefault="005B34CB" w:rsidP="00264DF2">
      <w:pPr>
        <w:pStyle w:val="ListParagraph"/>
        <w:numPr>
          <w:ilvl w:val="0"/>
          <w:numId w:val="9"/>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R20.3 million over the medium term is reprioritised from operating leases in the Visible Policing programme to the Civilian Secretariat for the Police Service for office accommodation.</w:t>
      </w:r>
    </w:p>
    <w:p w14:paraId="6AD4FC8A" w14:textId="77777777" w:rsidR="005A613C" w:rsidRDefault="005A613C"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07E92044" w14:textId="77777777" w:rsidR="005B34CB" w:rsidRPr="002C07B2" w:rsidRDefault="005B34C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As a large portion of the reductions is on non-core goods and services, the Department’s ability to deliver services will not be affected. In addition, the Department will still have access to funds transferred to the integrated justice system programme when needed, provided project plans are submitted to the integrated justice system board for approval.</w:t>
      </w:r>
    </w:p>
    <w:p w14:paraId="158773FF" w14:textId="77777777" w:rsidR="005B34CB" w:rsidRPr="002C07B2" w:rsidRDefault="005B34CB"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0879C652" w14:textId="77777777" w:rsidR="005B34CB" w:rsidRPr="002C07B2" w:rsidRDefault="007872A3"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3.2</w:t>
      </w:r>
      <w:r w:rsidRPr="002C07B2">
        <w:rPr>
          <w:rFonts w:ascii="Times New Roman" w:eastAsia="Times New Roman" w:hAnsi="Times New Roman" w:cs="Times New Roman"/>
          <w:b/>
          <w:color w:val="000000"/>
          <w:sz w:val="24"/>
          <w:szCs w:val="24"/>
          <w:lang w:val="en-GB" w:eastAsia="en-GB"/>
        </w:rPr>
        <w:tab/>
      </w:r>
      <w:r w:rsidR="005B34CB" w:rsidRPr="002C07B2">
        <w:rPr>
          <w:rFonts w:ascii="Times New Roman" w:eastAsia="Times New Roman" w:hAnsi="Times New Roman" w:cs="Times New Roman"/>
          <w:b/>
          <w:color w:val="000000"/>
          <w:sz w:val="24"/>
          <w:szCs w:val="24"/>
          <w:lang w:val="en-GB" w:eastAsia="en-GB"/>
        </w:rPr>
        <w:t>Expenditure Estimates</w:t>
      </w:r>
    </w:p>
    <w:p w14:paraId="42B9F29C" w14:textId="77777777" w:rsidR="005B34CB" w:rsidRPr="002C07B2" w:rsidRDefault="005B34C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budget allocation increased by 6.4% or R5.9 billion in 2019/20, compared to the previous financial year. The largest percentage increase is seen in the Crime Intelligence Programme (7.57%), followed by the Detective Services Programme (7.14%) and Protection and Security Services (7.02%). Due to increasing criticism over the effectiveness of the Crime Intelligence Division, a Turn-around Strategy was adopted in 2018, and as such it is encouraging to note that resources are made available to realise the Strategy.</w:t>
      </w:r>
    </w:p>
    <w:p w14:paraId="729D14B3" w14:textId="77777777" w:rsidR="00762379" w:rsidRDefault="00762379"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0F30028E" w14:textId="77777777" w:rsidR="00762379" w:rsidRPr="00264DF2" w:rsidRDefault="00762379" w:rsidP="00264DF2">
      <w:pPr>
        <w:autoSpaceDE w:val="0"/>
        <w:autoSpaceDN w:val="0"/>
        <w:adjustRightInd w:val="0"/>
        <w:spacing w:after="0" w:line="276" w:lineRule="auto"/>
        <w:jc w:val="both"/>
        <w:rPr>
          <w:rFonts w:ascii="Times New Roman" w:eastAsia="Times New Roman" w:hAnsi="Times New Roman" w:cs="Times New Roman"/>
          <w:b/>
          <w:color w:val="000000"/>
          <w:lang w:eastAsia="en-GB"/>
        </w:rPr>
      </w:pPr>
      <w:r w:rsidRPr="00264DF2">
        <w:rPr>
          <w:rFonts w:ascii="Times New Roman" w:eastAsia="Times New Roman" w:hAnsi="Times New Roman" w:cs="Times New Roman"/>
          <w:b/>
          <w:color w:val="000000"/>
          <w:lang w:val="en-GB" w:eastAsia="en-GB"/>
        </w:rPr>
        <w:t xml:space="preserve">Table 2:  </w:t>
      </w:r>
      <w:r w:rsidRPr="00264DF2">
        <w:rPr>
          <w:rFonts w:ascii="Times New Roman" w:eastAsia="Times New Roman" w:hAnsi="Times New Roman" w:cs="Times New Roman"/>
          <w:b/>
          <w:bCs/>
          <w:color w:val="000000"/>
          <w:lang w:eastAsia="en-GB"/>
        </w:rPr>
        <w:t xml:space="preserve">Comparative changes in budget allocations per programme  </w:t>
      </w:r>
    </w:p>
    <w:tbl>
      <w:tblPr>
        <w:tblW w:w="9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129"/>
        <w:gridCol w:w="1401"/>
        <w:gridCol w:w="1306"/>
        <w:gridCol w:w="1306"/>
        <w:gridCol w:w="1306"/>
        <w:gridCol w:w="1309"/>
      </w:tblGrid>
      <w:tr w:rsidR="00762379" w:rsidRPr="00762379" w14:paraId="011EFADB" w14:textId="77777777" w:rsidTr="00762379">
        <w:trPr>
          <w:trHeight w:val="394"/>
        </w:trPr>
        <w:tc>
          <w:tcPr>
            <w:tcW w:w="1379" w:type="dxa"/>
          </w:tcPr>
          <w:p w14:paraId="3FDEA7E0" w14:textId="77777777" w:rsidR="00762379" w:rsidRPr="00762379" w:rsidRDefault="00762379" w:rsidP="00264DF2">
            <w:pPr>
              <w:autoSpaceDE w:val="0"/>
              <w:autoSpaceDN w:val="0"/>
              <w:adjustRightInd w:val="0"/>
              <w:spacing w:after="0" w:line="276"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Programme</w:t>
            </w:r>
            <w:r w:rsidRPr="00762379">
              <w:rPr>
                <w:rFonts w:ascii="Times New Roman" w:hAnsi="Times New Roman" w:cs="Times New Roman"/>
                <w:b/>
                <w:bCs/>
                <w:color w:val="000000"/>
                <w:sz w:val="18"/>
                <w:szCs w:val="18"/>
              </w:rPr>
              <w:t xml:space="preserve"> </w:t>
            </w:r>
          </w:p>
          <w:p w14:paraId="5BDB0F3F"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R million </w:t>
            </w:r>
          </w:p>
        </w:tc>
        <w:tc>
          <w:tcPr>
            <w:tcW w:w="1129" w:type="dxa"/>
          </w:tcPr>
          <w:p w14:paraId="7DE4B9AD"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b/>
                <w:bCs/>
                <w:color w:val="000000"/>
                <w:sz w:val="18"/>
                <w:szCs w:val="18"/>
              </w:rPr>
              <w:t xml:space="preserve">Revised Estimate </w:t>
            </w:r>
          </w:p>
        </w:tc>
        <w:tc>
          <w:tcPr>
            <w:tcW w:w="1401" w:type="dxa"/>
          </w:tcPr>
          <w:p w14:paraId="4AB4213A"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b/>
                <w:bCs/>
                <w:color w:val="000000"/>
                <w:sz w:val="18"/>
                <w:szCs w:val="18"/>
              </w:rPr>
              <w:t xml:space="preserve">Main allocation </w:t>
            </w:r>
          </w:p>
        </w:tc>
        <w:tc>
          <w:tcPr>
            <w:tcW w:w="1306" w:type="dxa"/>
            <w:vMerge w:val="restart"/>
          </w:tcPr>
          <w:p w14:paraId="7B6B7FD0"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b/>
                <w:bCs/>
                <w:color w:val="000000"/>
                <w:sz w:val="18"/>
                <w:szCs w:val="18"/>
              </w:rPr>
              <w:t xml:space="preserve">Nominal Increase/ Decrease 2019/20 </w:t>
            </w:r>
          </w:p>
        </w:tc>
        <w:tc>
          <w:tcPr>
            <w:tcW w:w="1306" w:type="dxa"/>
            <w:vMerge w:val="restart"/>
          </w:tcPr>
          <w:p w14:paraId="66135548"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b/>
                <w:bCs/>
                <w:color w:val="000000"/>
                <w:sz w:val="18"/>
                <w:szCs w:val="18"/>
              </w:rPr>
              <w:t xml:space="preserve">Real Increase/ Decrease 2019/20 </w:t>
            </w:r>
          </w:p>
        </w:tc>
        <w:tc>
          <w:tcPr>
            <w:tcW w:w="1306" w:type="dxa"/>
            <w:vMerge w:val="restart"/>
          </w:tcPr>
          <w:p w14:paraId="0EBB9BC7"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b/>
                <w:bCs/>
                <w:color w:val="000000"/>
                <w:sz w:val="18"/>
                <w:szCs w:val="18"/>
              </w:rPr>
              <w:t xml:space="preserve">Nominal Percent change in 2019/20 </w:t>
            </w:r>
          </w:p>
        </w:tc>
        <w:tc>
          <w:tcPr>
            <w:tcW w:w="1309" w:type="dxa"/>
            <w:vMerge w:val="restart"/>
          </w:tcPr>
          <w:p w14:paraId="4E53D4FE"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b/>
                <w:bCs/>
                <w:color w:val="000000"/>
                <w:sz w:val="18"/>
                <w:szCs w:val="18"/>
              </w:rPr>
              <w:t xml:space="preserve">Real Percent change in 2019/20 </w:t>
            </w:r>
          </w:p>
        </w:tc>
      </w:tr>
      <w:tr w:rsidR="00762379" w:rsidRPr="00762379" w14:paraId="435A1D27" w14:textId="77777777" w:rsidTr="00762379">
        <w:trPr>
          <w:trHeight w:val="84"/>
        </w:trPr>
        <w:tc>
          <w:tcPr>
            <w:tcW w:w="1379" w:type="dxa"/>
          </w:tcPr>
          <w:p w14:paraId="1C8A4A39"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p>
        </w:tc>
        <w:tc>
          <w:tcPr>
            <w:tcW w:w="1129" w:type="dxa"/>
          </w:tcPr>
          <w:p w14:paraId="004E3C10" w14:textId="77777777" w:rsidR="00762379" w:rsidRPr="00762379" w:rsidRDefault="00762379" w:rsidP="00264DF2">
            <w:pPr>
              <w:autoSpaceDE w:val="0"/>
              <w:autoSpaceDN w:val="0"/>
              <w:adjustRightInd w:val="0"/>
              <w:spacing w:after="0" w:line="276" w:lineRule="auto"/>
              <w:ind w:left="293"/>
              <w:rPr>
                <w:rFonts w:ascii="Times New Roman" w:hAnsi="Times New Roman" w:cs="Times New Roman"/>
                <w:color w:val="000000"/>
                <w:sz w:val="18"/>
                <w:szCs w:val="18"/>
              </w:rPr>
            </w:pPr>
            <w:r w:rsidRPr="00762379">
              <w:rPr>
                <w:rFonts w:ascii="Times New Roman" w:hAnsi="Times New Roman" w:cs="Times New Roman"/>
                <w:b/>
                <w:bCs/>
                <w:color w:val="000000"/>
                <w:sz w:val="18"/>
                <w:szCs w:val="18"/>
              </w:rPr>
              <w:t xml:space="preserve">2018/19 </w:t>
            </w:r>
          </w:p>
        </w:tc>
        <w:tc>
          <w:tcPr>
            <w:tcW w:w="1401" w:type="dxa"/>
          </w:tcPr>
          <w:p w14:paraId="5462D823"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b/>
                <w:bCs/>
                <w:color w:val="000000"/>
                <w:sz w:val="18"/>
                <w:szCs w:val="18"/>
              </w:rPr>
              <w:t xml:space="preserve">2019/20 </w:t>
            </w:r>
          </w:p>
        </w:tc>
        <w:tc>
          <w:tcPr>
            <w:tcW w:w="1306" w:type="dxa"/>
            <w:vMerge/>
          </w:tcPr>
          <w:p w14:paraId="6F0AA040"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p>
        </w:tc>
        <w:tc>
          <w:tcPr>
            <w:tcW w:w="1306" w:type="dxa"/>
            <w:vMerge/>
          </w:tcPr>
          <w:p w14:paraId="05B2AC84"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p>
        </w:tc>
        <w:tc>
          <w:tcPr>
            <w:tcW w:w="1306" w:type="dxa"/>
            <w:vMerge/>
          </w:tcPr>
          <w:p w14:paraId="329101C5"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p>
        </w:tc>
        <w:tc>
          <w:tcPr>
            <w:tcW w:w="1309" w:type="dxa"/>
            <w:vMerge/>
          </w:tcPr>
          <w:p w14:paraId="7FFDB6C8"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p>
        </w:tc>
      </w:tr>
      <w:tr w:rsidR="00762379" w:rsidRPr="00762379" w14:paraId="2C19A84D" w14:textId="77777777" w:rsidTr="00762379">
        <w:trPr>
          <w:trHeight w:val="98"/>
        </w:trPr>
        <w:tc>
          <w:tcPr>
            <w:tcW w:w="1379" w:type="dxa"/>
          </w:tcPr>
          <w:p w14:paraId="731D3CCD"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Programme 1: Administration </w:t>
            </w:r>
          </w:p>
        </w:tc>
        <w:tc>
          <w:tcPr>
            <w:tcW w:w="1129" w:type="dxa"/>
          </w:tcPr>
          <w:p w14:paraId="43B28A4B"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19 403.1 </w:t>
            </w:r>
          </w:p>
        </w:tc>
        <w:tc>
          <w:tcPr>
            <w:tcW w:w="1401" w:type="dxa"/>
          </w:tcPr>
          <w:p w14:paraId="337048F9"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20 446.5 </w:t>
            </w:r>
          </w:p>
        </w:tc>
        <w:tc>
          <w:tcPr>
            <w:tcW w:w="1306" w:type="dxa"/>
          </w:tcPr>
          <w:p w14:paraId="75AC373E"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1 043.4 </w:t>
            </w:r>
          </w:p>
        </w:tc>
        <w:tc>
          <w:tcPr>
            <w:tcW w:w="1306" w:type="dxa"/>
          </w:tcPr>
          <w:p w14:paraId="6AD04DF7"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32.7 </w:t>
            </w:r>
          </w:p>
        </w:tc>
        <w:tc>
          <w:tcPr>
            <w:tcW w:w="1306" w:type="dxa"/>
          </w:tcPr>
          <w:p w14:paraId="544BF417"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5.38 per cent </w:t>
            </w:r>
          </w:p>
        </w:tc>
        <w:tc>
          <w:tcPr>
            <w:tcW w:w="1309" w:type="dxa"/>
          </w:tcPr>
          <w:p w14:paraId="00DFFDD6"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0.17 per cent </w:t>
            </w:r>
          </w:p>
        </w:tc>
      </w:tr>
      <w:tr w:rsidR="00762379" w:rsidRPr="00762379" w14:paraId="250F2C5A" w14:textId="77777777" w:rsidTr="00762379">
        <w:trPr>
          <w:trHeight w:val="98"/>
        </w:trPr>
        <w:tc>
          <w:tcPr>
            <w:tcW w:w="1379" w:type="dxa"/>
          </w:tcPr>
          <w:p w14:paraId="6F5A563B"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Programme 2: </w:t>
            </w:r>
            <w:r w:rsidRPr="00762379">
              <w:rPr>
                <w:rFonts w:ascii="Times New Roman" w:hAnsi="Times New Roman" w:cs="Times New Roman"/>
                <w:color w:val="000000"/>
                <w:sz w:val="18"/>
                <w:szCs w:val="18"/>
              </w:rPr>
              <w:lastRenderedPageBreak/>
              <w:t>Visible</w:t>
            </w:r>
            <w:r>
              <w:rPr>
                <w:rFonts w:ascii="Times New Roman" w:hAnsi="Times New Roman" w:cs="Times New Roman"/>
                <w:color w:val="000000"/>
                <w:sz w:val="18"/>
                <w:szCs w:val="18"/>
              </w:rPr>
              <w:t xml:space="preserve"> </w:t>
            </w:r>
            <w:r w:rsidRPr="00762379">
              <w:rPr>
                <w:rFonts w:ascii="Times New Roman" w:hAnsi="Times New Roman" w:cs="Times New Roman"/>
                <w:color w:val="000000"/>
                <w:sz w:val="18"/>
                <w:szCs w:val="18"/>
              </w:rPr>
              <w:t xml:space="preserve">Policing </w:t>
            </w:r>
          </w:p>
        </w:tc>
        <w:tc>
          <w:tcPr>
            <w:tcW w:w="1129" w:type="dxa"/>
          </w:tcPr>
          <w:p w14:paraId="77AB0CFB"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lastRenderedPageBreak/>
              <w:t xml:space="preserve">46 872.3 </w:t>
            </w:r>
          </w:p>
        </w:tc>
        <w:tc>
          <w:tcPr>
            <w:tcW w:w="1401" w:type="dxa"/>
          </w:tcPr>
          <w:p w14:paraId="781DDEDC"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49 912.5 </w:t>
            </w:r>
          </w:p>
        </w:tc>
        <w:tc>
          <w:tcPr>
            <w:tcW w:w="1306" w:type="dxa"/>
          </w:tcPr>
          <w:p w14:paraId="2CFB8A7F"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3 040.2 </w:t>
            </w:r>
          </w:p>
        </w:tc>
        <w:tc>
          <w:tcPr>
            <w:tcW w:w="1306" w:type="dxa"/>
          </w:tcPr>
          <w:p w14:paraId="48FCE541"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573.0 </w:t>
            </w:r>
          </w:p>
        </w:tc>
        <w:tc>
          <w:tcPr>
            <w:tcW w:w="1306" w:type="dxa"/>
          </w:tcPr>
          <w:p w14:paraId="28F3D484"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6.49 per cent </w:t>
            </w:r>
          </w:p>
        </w:tc>
        <w:tc>
          <w:tcPr>
            <w:tcW w:w="1309" w:type="dxa"/>
          </w:tcPr>
          <w:p w14:paraId="2D2CA6FE"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1.22 per cent </w:t>
            </w:r>
          </w:p>
        </w:tc>
      </w:tr>
      <w:tr w:rsidR="00762379" w:rsidRPr="00762379" w14:paraId="2EB54FA5" w14:textId="77777777" w:rsidTr="00762379">
        <w:trPr>
          <w:trHeight w:val="98"/>
        </w:trPr>
        <w:tc>
          <w:tcPr>
            <w:tcW w:w="1379" w:type="dxa"/>
          </w:tcPr>
          <w:p w14:paraId="52253683"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lastRenderedPageBreak/>
              <w:t xml:space="preserve">Programme 3: Detective Services </w:t>
            </w:r>
          </w:p>
        </w:tc>
        <w:tc>
          <w:tcPr>
            <w:tcW w:w="1129" w:type="dxa"/>
          </w:tcPr>
          <w:p w14:paraId="78A913CE"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18 661.6 </w:t>
            </w:r>
          </w:p>
        </w:tc>
        <w:tc>
          <w:tcPr>
            <w:tcW w:w="1401" w:type="dxa"/>
          </w:tcPr>
          <w:p w14:paraId="0969CC56"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19 994.6 </w:t>
            </w:r>
          </w:p>
        </w:tc>
        <w:tc>
          <w:tcPr>
            <w:tcW w:w="1306" w:type="dxa"/>
          </w:tcPr>
          <w:p w14:paraId="3AD0B484"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1 333.0 </w:t>
            </w:r>
          </w:p>
        </w:tc>
        <w:tc>
          <w:tcPr>
            <w:tcW w:w="1306" w:type="dxa"/>
          </w:tcPr>
          <w:p w14:paraId="73AA0B69"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344.7 </w:t>
            </w:r>
          </w:p>
        </w:tc>
        <w:tc>
          <w:tcPr>
            <w:tcW w:w="1306" w:type="dxa"/>
          </w:tcPr>
          <w:p w14:paraId="5D84A4B8"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7.14 per cent </w:t>
            </w:r>
          </w:p>
        </w:tc>
        <w:tc>
          <w:tcPr>
            <w:tcW w:w="1309" w:type="dxa"/>
          </w:tcPr>
          <w:p w14:paraId="44AFFE23"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1.85 per cent </w:t>
            </w:r>
          </w:p>
        </w:tc>
      </w:tr>
      <w:tr w:rsidR="00762379" w:rsidRPr="00762379" w14:paraId="6DEDD81D" w14:textId="77777777" w:rsidTr="00762379">
        <w:trPr>
          <w:trHeight w:val="98"/>
        </w:trPr>
        <w:tc>
          <w:tcPr>
            <w:tcW w:w="1379" w:type="dxa"/>
          </w:tcPr>
          <w:p w14:paraId="7CBD38FE"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Programme 4: Crime Intelligence </w:t>
            </w:r>
          </w:p>
        </w:tc>
        <w:tc>
          <w:tcPr>
            <w:tcW w:w="1129" w:type="dxa"/>
          </w:tcPr>
          <w:p w14:paraId="02405021"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3 804.7 </w:t>
            </w:r>
          </w:p>
        </w:tc>
        <w:tc>
          <w:tcPr>
            <w:tcW w:w="1401" w:type="dxa"/>
          </w:tcPr>
          <w:p w14:paraId="784EAC2B"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4 092.7 </w:t>
            </w:r>
          </w:p>
        </w:tc>
        <w:tc>
          <w:tcPr>
            <w:tcW w:w="1306" w:type="dxa"/>
          </w:tcPr>
          <w:p w14:paraId="7D2FF7F0"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288.0 </w:t>
            </w:r>
          </w:p>
        </w:tc>
        <w:tc>
          <w:tcPr>
            <w:tcW w:w="1306" w:type="dxa"/>
          </w:tcPr>
          <w:p w14:paraId="3447AEF2"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85.7 </w:t>
            </w:r>
          </w:p>
        </w:tc>
        <w:tc>
          <w:tcPr>
            <w:tcW w:w="1306" w:type="dxa"/>
          </w:tcPr>
          <w:p w14:paraId="3D0F3E06"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7.57 per cent </w:t>
            </w:r>
          </w:p>
        </w:tc>
        <w:tc>
          <w:tcPr>
            <w:tcW w:w="1309" w:type="dxa"/>
          </w:tcPr>
          <w:p w14:paraId="0CCB4A4B"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2.25 per cent </w:t>
            </w:r>
          </w:p>
        </w:tc>
      </w:tr>
      <w:tr w:rsidR="00762379" w:rsidRPr="00762379" w14:paraId="34038487" w14:textId="77777777" w:rsidTr="00762379">
        <w:trPr>
          <w:trHeight w:val="187"/>
        </w:trPr>
        <w:tc>
          <w:tcPr>
            <w:tcW w:w="1379" w:type="dxa"/>
          </w:tcPr>
          <w:p w14:paraId="5888CB91"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Programme 5: Protection and Security Services </w:t>
            </w:r>
          </w:p>
        </w:tc>
        <w:tc>
          <w:tcPr>
            <w:tcW w:w="1129" w:type="dxa"/>
          </w:tcPr>
          <w:p w14:paraId="12F65D69"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2 942.4 </w:t>
            </w:r>
          </w:p>
        </w:tc>
        <w:tc>
          <w:tcPr>
            <w:tcW w:w="1401" w:type="dxa"/>
          </w:tcPr>
          <w:p w14:paraId="106A2F8F"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3 148.9 </w:t>
            </w:r>
          </w:p>
        </w:tc>
        <w:tc>
          <w:tcPr>
            <w:tcW w:w="1306" w:type="dxa"/>
          </w:tcPr>
          <w:p w14:paraId="54AF2D15"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206.5 </w:t>
            </w:r>
          </w:p>
        </w:tc>
        <w:tc>
          <w:tcPr>
            <w:tcW w:w="1306" w:type="dxa"/>
          </w:tcPr>
          <w:p w14:paraId="5F6157F1"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50.9 </w:t>
            </w:r>
          </w:p>
        </w:tc>
        <w:tc>
          <w:tcPr>
            <w:tcW w:w="1306" w:type="dxa"/>
          </w:tcPr>
          <w:p w14:paraId="3477A62C"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7.02 per cent </w:t>
            </w:r>
          </w:p>
        </w:tc>
        <w:tc>
          <w:tcPr>
            <w:tcW w:w="1309" w:type="dxa"/>
          </w:tcPr>
          <w:p w14:paraId="6D2EB5DB"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1.73 per cent </w:t>
            </w:r>
          </w:p>
        </w:tc>
      </w:tr>
      <w:tr w:rsidR="00762379" w:rsidRPr="00762379" w14:paraId="0106B867" w14:textId="77777777" w:rsidTr="00762379">
        <w:trPr>
          <w:trHeight w:val="98"/>
        </w:trPr>
        <w:tc>
          <w:tcPr>
            <w:tcW w:w="1379" w:type="dxa"/>
          </w:tcPr>
          <w:p w14:paraId="05FFED2A"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b/>
                <w:bCs/>
                <w:color w:val="000000"/>
                <w:sz w:val="18"/>
                <w:szCs w:val="18"/>
              </w:rPr>
              <w:t xml:space="preserve">TOTAL </w:t>
            </w:r>
          </w:p>
        </w:tc>
        <w:tc>
          <w:tcPr>
            <w:tcW w:w="1129" w:type="dxa"/>
          </w:tcPr>
          <w:p w14:paraId="463A07A0"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91 684.2 </w:t>
            </w:r>
          </w:p>
        </w:tc>
        <w:tc>
          <w:tcPr>
            <w:tcW w:w="1401" w:type="dxa"/>
          </w:tcPr>
          <w:p w14:paraId="3B4354C6"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97 593.3 </w:t>
            </w:r>
          </w:p>
        </w:tc>
        <w:tc>
          <w:tcPr>
            <w:tcW w:w="1306" w:type="dxa"/>
          </w:tcPr>
          <w:p w14:paraId="21180CFE"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5 909.1 </w:t>
            </w:r>
          </w:p>
        </w:tc>
        <w:tc>
          <w:tcPr>
            <w:tcW w:w="1306" w:type="dxa"/>
          </w:tcPr>
          <w:p w14:paraId="32B736AE"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color w:val="000000"/>
                <w:sz w:val="18"/>
                <w:szCs w:val="18"/>
              </w:rPr>
              <w:t xml:space="preserve">1 085.1 </w:t>
            </w:r>
          </w:p>
        </w:tc>
        <w:tc>
          <w:tcPr>
            <w:tcW w:w="1306" w:type="dxa"/>
          </w:tcPr>
          <w:p w14:paraId="39B972D9"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b/>
                <w:bCs/>
                <w:color w:val="000000"/>
                <w:sz w:val="18"/>
                <w:szCs w:val="18"/>
              </w:rPr>
              <w:t xml:space="preserve">6.4 per cent </w:t>
            </w:r>
          </w:p>
        </w:tc>
        <w:tc>
          <w:tcPr>
            <w:tcW w:w="1309" w:type="dxa"/>
          </w:tcPr>
          <w:p w14:paraId="1A77CD2B" w14:textId="77777777" w:rsidR="00762379" w:rsidRPr="00762379" w:rsidRDefault="00762379" w:rsidP="00264DF2">
            <w:pPr>
              <w:autoSpaceDE w:val="0"/>
              <w:autoSpaceDN w:val="0"/>
              <w:adjustRightInd w:val="0"/>
              <w:spacing w:after="0" w:line="276" w:lineRule="auto"/>
              <w:rPr>
                <w:rFonts w:ascii="Times New Roman" w:hAnsi="Times New Roman" w:cs="Times New Roman"/>
                <w:color w:val="000000"/>
                <w:sz w:val="18"/>
                <w:szCs w:val="18"/>
              </w:rPr>
            </w:pPr>
            <w:r w:rsidRPr="00762379">
              <w:rPr>
                <w:rFonts w:ascii="Times New Roman" w:hAnsi="Times New Roman" w:cs="Times New Roman"/>
                <w:b/>
                <w:bCs/>
                <w:color w:val="000000"/>
                <w:sz w:val="18"/>
                <w:szCs w:val="18"/>
              </w:rPr>
              <w:t xml:space="preserve">1.18 per cent </w:t>
            </w:r>
          </w:p>
        </w:tc>
      </w:tr>
    </w:tbl>
    <w:p w14:paraId="79DCE95B" w14:textId="77777777" w:rsidR="003F5C6D" w:rsidRPr="00264DF2" w:rsidRDefault="00762379" w:rsidP="00264DF2">
      <w:pPr>
        <w:autoSpaceDE w:val="0"/>
        <w:autoSpaceDN w:val="0"/>
        <w:adjustRightInd w:val="0"/>
        <w:spacing w:after="0" w:line="276" w:lineRule="auto"/>
        <w:rPr>
          <w:rFonts w:ascii="Times New Roman" w:eastAsia="Times New Roman" w:hAnsi="Times New Roman" w:cs="Times New Roman"/>
          <w:b/>
          <w:color w:val="000000"/>
          <w:sz w:val="18"/>
          <w:szCs w:val="18"/>
          <w:lang w:val="en-GB" w:eastAsia="en-GB"/>
        </w:rPr>
      </w:pPr>
      <w:r w:rsidRPr="00264DF2">
        <w:rPr>
          <w:rFonts w:ascii="Times New Roman" w:eastAsia="Times New Roman" w:hAnsi="Times New Roman" w:cs="Times New Roman"/>
          <w:b/>
          <w:color w:val="000000"/>
          <w:sz w:val="18"/>
          <w:szCs w:val="18"/>
          <w:lang w:val="en-GB" w:eastAsia="en-GB"/>
        </w:rPr>
        <w:t xml:space="preserve">                                                                                                                                                               Source: Treasury (2019)</w:t>
      </w:r>
    </w:p>
    <w:p w14:paraId="2AF15321" w14:textId="77777777" w:rsidR="005A613C" w:rsidRDefault="005A613C"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070EDCCD" w14:textId="77777777" w:rsidR="00762379" w:rsidRPr="002C07B2" w:rsidRDefault="00762379"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Visible Policing Programme remains the core service delivery programme of the Department. In 2019/20, the Programme received a main allocation of R49.9 billion, which is a nominal increase of 6.49% compared to the previous financial year. The Programme was allocated 51.14% of the total budget of the Department. The proportional allocation did not change from the previous financial year.</w:t>
      </w:r>
    </w:p>
    <w:p w14:paraId="603966B5" w14:textId="77777777" w:rsidR="00762379" w:rsidRPr="002C07B2" w:rsidRDefault="00762379"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15261D7A" w14:textId="77777777" w:rsidR="00762379" w:rsidRPr="002C07B2" w:rsidRDefault="00762379"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Administration Programme received the second largest proportional allocation of the total Departmental budget in 2019/20 (20.95%). The allocation increased from R19.4 billion in 2018/19 to R20.4 billion in 2019/20, which is a nominal increase of 5.38%. The allocation is expected to grow at an average annual rate of 6.2% over the medium-term and will receive an allocation of R23.24 billion in 2021/22.</w:t>
      </w:r>
    </w:p>
    <w:p w14:paraId="72457E20" w14:textId="77777777" w:rsidR="00762379" w:rsidRPr="002C07B2" w:rsidRDefault="00762379"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6F04834A" w14:textId="77777777" w:rsidR="00762379" w:rsidRPr="002C07B2" w:rsidRDefault="00762379"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Detective Services Programme received 20.49% of the total Departmental budget (third largest) in 2019/20. This is slightly under the proportional allocation of the Administration Programme (20.95%), as investigation of crime is a key service delivery mandate of the Department. The proportional allocation increased by 0.14% when compared to the previous financial year’s proportional allocation. In 2019/20, the Programme received an allocation of R19.9 billion, which is a nominal increase of 7.14% compared to the 2018/19 revised estimate of R18.6 billion. During the 2015/16 MTEF, the Detective Services programme received significant attention and had many resources made available. The Programme is expected to have an average annual growth rate of 7.0% over the medium-term and will receive an allocation of R22.8 billion in 2021/22.</w:t>
      </w:r>
    </w:p>
    <w:p w14:paraId="1B2D9CDB" w14:textId="77777777" w:rsidR="00762379" w:rsidRPr="002C07B2" w:rsidRDefault="00762379"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3FE7317C" w14:textId="77777777" w:rsidR="00762379" w:rsidRPr="002C07B2" w:rsidRDefault="00762379"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main allocation of the Crime Intelligence Programme increased with R288 million in 2019/20 when compared to the previous financial year, which is a nominal increase of 7.57%. The R4.09 billion allocation will be used to implement the Crime Intelligence Turn-around Strategy and capacity building in the Crime Intelligence Division. Historically, the Crime Intelligence Programme received a small proportional budget allocation. In 2019/20, the Programme received 4.19% of the total budget allocation.</w:t>
      </w:r>
    </w:p>
    <w:p w14:paraId="2362372B" w14:textId="77777777" w:rsidR="00762379" w:rsidRPr="002C07B2" w:rsidRDefault="00762379"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09EB2D4A" w14:textId="77777777" w:rsidR="00762379" w:rsidRPr="002C07B2" w:rsidRDefault="00762379"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Protection and Security Services Programme received the smallest proportional allocation at 3.23% of the total Departmental allocation. In 2019/20, the Programme received </w:t>
      </w:r>
      <w:r w:rsidRPr="002C07B2">
        <w:rPr>
          <w:rFonts w:ascii="Times New Roman" w:eastAsia="Times New Roman" w:hAnsi="Times New Roman" w:cs="Times New Roman"/>
          <w:color w:val="000000"/>
          <w:sz w:val="24"/>
          <w:szCs w:val="24"/>
          <w:lang w:val="en-GB" w:eastAsia="en-GB"/>
        </w:rPr>
        <w:lastRenderedPageBreak/>
        <w:t>an allocation of R3.14 billion, which is an increase of 7.02% when compared to the R2.94 billion allocation in 2018/19. The allocation is expected to increase at an average annual growth rate of 6.9 over the medium-term.</w:t>
      </w:r>
    </w:p>
    <w:p w14:paraId="1E3519FF" w14:textId="77777777" w:rsidR="009B0638" w:rsidRPr="002C07B2" w:rsidRDefault="009B0638"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76330242" w14:textId="77777777" w:rsidR="009B0638" w:rsidRPr="002C07B2" w:rsidRDefault="007872A3"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3.3</w:t>
      </w:r>
      <w:r w:rsidRPr="002C07B2">
        <w:rPr>
          <w:rFonts w:ascii="Times New Roman" w:eastAsia="Times New Roman" w:hAnsi="Times New Roman" w:cs="Times New Roman"/>
          <w:b/>
          <w:color w:val="000000"/>
          <w:sz w:val="24"/>
          <w:szCs w:val="24"/>
          <w:lang w:val="en-GB" w:eastAsia="en-GB"/>
        </w:rPr>
        <w:tab/>
      </w:r>
      <w:r w:rsidR="009B0638" w:rsidRPr="002C07B2">
        <w:rPr>
          <w:rFonts w:ascii="Times New Roman" w:eastAsia="Times New Roman" w:hAnsi="Times New Roman" w:cs="Times New Roman"/>
          <w:b/>
          <w:color w:val="000000"/>
          <w:sz w:val="24"/>
          <w:szCs w:val="24"/>
          <w:lang w:val="en-GB" w:eastAsia="en-GB"/>
        </w:rPr>
        <w:t>Significant spending items</w:t>
      </w:r>
    </w:p>
    <w:p w14:paraId="1DEA87C7" w14:textId="77777777" w:rsidR="009B0638" w:rsidRDefault="009B0638"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Department has six significant spending items, which represents 91.8% of the total Departmental budget allocation. The most significant spending item is on Compensation of employees (CoE). In 2019/20, the expenditure will be R76.35 billion of the total Departmental allocation of R97.59 billion, which represents 78.2% of the total. This large proportional allocation is due to the labour intensive nature of the Department. The allocation increased by 7.85% in 2019/20 when compared to the previous financial year. Over the medium-term, spending on CoE is expected to grow by an average annual rate of 7.2%.</w:t>
      </w:r>
    </w:p>
    <w:p w14:paraId="4967A30D" w14:textId="77777777" w:rsidR="005A613C" w:rsidRPr="002C07B2" w:rsidRDefault="005A613C"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27E707AF" w14:textId="77777777" w:rsidR="00C274FE" w:rsidRPr="002C07B2" w:rsidRDefault="00C274FE"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second largest spending item is Fleet services, which compromises 4.4% of the total Departmental budget allocation. In 2019/20, the item was allocated R4.25 billion, which is an increase of 2.81% compared to the previous financial year. Between 2015/16 and 2018/19, the allocation made to Fleet services had an average annual growth rate of 3.3%, which will increase to an average annual growth rate of 5.5% over the medium-term. The SAPS has the largest vehicle fleet of all government departments. In 2017/18, the SAPS had 52 000 vehicles and various other transport equipment. As expenditure on Fleet services increases, expenditure on Transport equipment decreases.</w:t>
      </w:r>
    </w:p>
    <w:p w14:paraId="651E95DF" w14:textId="77777777" w:rsidR="00C274FE" w:rsidRPr="002C07B2" w:rsidRDefault="00C274FE"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616868EC" w14:textId="77777777" w:rsidR="005A613C" w:rsidRDefault="00C274FE"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In 2015/16, the allocation for Transport equipment was R1.20 billion, which increased to R1.87 billion in 2018/19. The item had an average annual growth rate of 15.8% during this period. In 2019/20, the allocation (R1.70 billion) decreased by 8.76% when compared to the previous financial year. Over the medium-term, the item has an average annual growth rate of 0.5% (R1.9 billion in 2021/22).</w:t>
      </w:r>
    </w:p>
    <w:p w14:paraId="7D8E0890" w14:textId="77777777" w:rsidR="00C274FE" w:rsidRPr="002C07B2" w:rsidRDefault="00C274FE"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4CEB6C8E" w14:textId="77777777" w:rsidR="00C274FE" w:rsidRPr="002C07B2" w:rsidRDefault="007872A3"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3.4</w:t>
      </w:r>
      <w:r w:rsidRPr="002C07B2">
        <w:rPr>
          <w:rFonts w:ascii="Times New Roman" w:eastAsia="Times New Roman" w:hAnsi="Times New Roman" w:cs="Times New Roman"/>
          <w:b/>
          <w:color w:val="000000"/>
          <w:sz w:val="24"/>
          <w:szCs w:val="24"/>
          <w:lang w:val="en-GB" w:eastAsia="en-GB"/>
        </w:rPr>
        <w:tab/>
      </w:r>
      <w:r w:rsidR="00C274FE" w:rsidRPr="002C07B2">
        <w:rPr>
          <w:rFonts w:ascii="Times New Roman" w:eastAsia="Times New Roman" w:hAnsi="Times New Roman" w:cs="Times New Roman"/>
          <w:b/>
          <w:color w:val="000000"/>
          <w:sz w:val="24"/>
          <w:szCs w:val="24"/>
          <w:lang w:val="en-GB" w:eastAsia="en-GB"/>
        </w:rPr>
        <w:t>Goods and services expenditure trend and estimates</w:t>
      </w:r>
    </w:p>
    <w:p w14:paraId="7EB06151" w14:textId="77777777" w:rsidR="00C274FE" w:rsidRPr="002C07B2" w:rsidRDefault="00C274FE"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allocation for Goods and Services increased from R16.28 billion in 2018/19 to R16.65 billion in 2019/20, which is a nominal increase of 2.31%. Significant changes to items under Goods and services include:</w:t>
      </w:r>
    </w:p>
    <w:p w14:paraId="4F92698B" w14:textId="77777777" w:rsidR="005A613C" w:rsidRDefault="005A613C"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3EE7E2EC" w14:textId="77777777" w:rsidR="00C274FE" w:rsidRPr="002C07B2" w:rsidRDefault="00C274FE"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allocation of Legal services increased from R334.3 million in 2018/19 to R363.2 million in 2019/20, which represents a nominal increase of 5.5%. The allocation has an average annual growth rate of 5.5% over the medium-term.</w:t>
      </w:r>
    </w:p>
    <w:p w14:paraId="60F94103" w14:textId="77777777" w:rsidR="00C274FE" w:rsidRPr="002C07B2" w:rsidRDefault="00C274FE" w:rsidP="00264DF2">
      <w:pPr>
        <w:pStyle w:val="ListParagraph"/>
        <w:numPr>
          <w:ilvl w:val="0"/>
          <w:numId w:val="10"/>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Expenditure on Contractors increased from R466.4 million in 2018/19 to R514.0 million in 2019/20, which is an increase of 10.19% in comparison. Between 2015/16 and 2018/19, the allocation of Contractors decreased by 6.4% from R568.4 million in 2015/16 to R466.4 million in 2018/19. However, the allocation is expected to have an average annual increase of 7.1% over the medium-term to R573.6 million in 2021/22.</w:t>
      </w:r>
    </w:p>
    <w:p w14:paraId="554002A7" w14:textId="77777777" w:rsidR="00C274FE" w:rsidRPr="002C07B2" w:rsidRDefault="00C274FE" w:rsidP="00264DF2">
      <w:pPr>
        <w:pStyle w:val="ListParagraph"/>
        <w:numPr>
          <w:ilvl w:val="0"/>
          <w:numId w:val="10"/>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allocation of Training and development increased from R82.9 million in 2018/19 to R91.3 million in 2019/20, which is an increase of 10.23%. Between 2015/16 and 2018/19, the allocation had an average annual decrease of 4.5%. The average was </w:t>
      </w:r>
      <w:r w:rsidRPr="002C07B2">
        <w:rPr>
          <w:rFonts w:ascii="Times New Roman" w:eastAsia="Times New Roman" w:hAnsi="Times New Roman" w:cs="Times New Roman"/>
          <w:color w:val="000000"/>
          <w:sz w:val="24"/>
          <w:szCs w:val="24"/>
          <w:lang w:val="en-GB" w:eastAsia="en-GB"/>
        </w:rPr>
        <w:lastRenderedPageBreak/>
        <w:t>mainly due to the significant decrease in the 2017/18 financial year in which the item was allocated R77.2 million. Over the medium term the average annual growth rate is 7.4%.</w:t>
      </w:r>
    </w:p>
    <w:p w14:paraId="13B2B675" w14:textId="77777777" w:rsidR="00C274FE" w:rsidRPr="002C07B2" w:rsidRDefault="00C274FE"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4A0E6EA9" w14:textId="77777777" w:rsidR="00C274FE" w:rsidRPr="002C07B2" w:rsidRDefault="007872A3"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3.5</w:t>
      </w:r>
      <w:r w:rsidRPr="002C07B2">
        <w:rPr>
          <w:rFonts w:ascii="Times New Roman" w:eastAsia="Times New Roman" w:hAnsi="Times New Roman" w:cs="Times New Roman"/>
          <w:b/>
          <w:color w:val="000000"/>
          <w:sz w:val="24"/>
          <w:szCs w:val="24"/>
          <w:lang w:val="en-GB" w:eastAsia="en-GB"/>
        </w:rPr>
        <w:tab/>
      </w:r>
      <w:r w:rsidR="00C274FE" w:rsidRPr="002C07B2">
        <w:rPr>
          <w:rFonts w:ascii="Times New Roman" w:eastAsia="Times New Roman" w:hAnsi="Times New Roman" w:cs="Times New Roman"/>
          <w:b/>
          <w:color w:val="000000"/>
          <w:sz w:val="24"/>
          <w:szCs w:val="24"/>
          <w:lang w:val="en-GB" w:eastAsia="en-GB"/>
        </w:rPr>
        <w:t>Claims against the state</w:t>
      </w:r>
    </w:p>
    <w:p w14:paraId="26B8202A" w14:textId="77777777" w:rsidR="00C274FE" w:rsidRDefault="00C274FE"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In 2017/18, the Department allowed for R6.509 billion in contingent liabilities in terms of claims against the Department. A major spending pressure in the Administration Programme was more expenditure on civil claims than estimated. As part of actions initiated to curb the increase of civil claims, a Management Intervention Project was initiated during 2016. The aim was to address the root causes, establish ownership and accountability for the prevention of incidents leading to civil claims.</w:t>
      </w:r>
    </w:p>
    <w:p w14:paraId="00B6ABC6" w14:textId="77777777" w:rsidR="005A613C" w:rsidRPr="002C07B2" w:rsidRDefault="005A613C"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7AE88D76" w14:textId="77777777" w:rsidR="00C274FE" w:rsidRPr="002C07B2" w:rsidRDefault="00C274FE"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first phase of the project commenced, on 5 June 2016 and ended, on 30 April 2017. The project consisted of 107 activities, to address the 38 root causes that were identified. Some of the root causes that lead to civil claims are as follows:</w:t>
      </w:r>
    </w:p>
    <w:p w14:paraId="4687F376" w14:textId="77777777" w:rsidR="00C274FE" w:rsidRPr="002C07B2" w:rsidRDefault="00C274FE" w:rsidP="00264DF2">
      <w:pPr>
        <w:pStyle w:val="ListParagraph"/>
        <w:numPr>
          <w:ilvl w:val="0"/>
          <w:numId w:val="11"/>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Unlawful arrests, unlawful detention, damage to property and state property, assault and shooting incidents, due to a lack of compliance with rules and regulations, recruitment choices, poor training and poor command and control, as well as control and political condonation of police violence.</w:t>
      </w:r>
    </w:p>
    <w:p w14:paraId="6893C42A" w14:textId="77777777" w:rsidR="002D208A" w:rsidRPr="002C07B2" w:rsidRDefault="002D208A" w:rsidP="00264DF2">
      <w:pPr>
        <w:pStyle w:val="ListParagraph"/>
        <w:numPr>
          <w:ilvl w:val="0"/>
          <w:numId w:val="11"/>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Motor vehicle accidents (negligence), due to a lack of compliance with rules and regulations.</w:t>
      </w:r>
    </w:p>
    <w:p w14:paraId="07D97858" w14:textId="77777777" w:rsidR="002D208A" w:rsidRPr="002C07B2" w:rsidRDefault="002D208A" w:rsidP="00264DF2">
      <w:pPr>
        <w:pStyle w:val="ListParagraph"/>
        <w:numPr>
          <w:ilvl w:val="0"/>
          <w:numId w:val="11"/>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Loss of state property, due to a lack of compliance with rules and regulations, resulting from lack of consequences, recruitment choices, poor training and poor command and control.</w:t>
      </w:r>
    </w:p>
    <w:p w14:paraId="3CEA8FD3" w14:textId="77777777" w:rsidR="005A613C" w:rsidRDefault="005A613C"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0D9C72EA" w14:textId="77777777" w:rsidR="007E36EB" w:rsidRPr="002C07B2" w:rsidRDefault="002D208A"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In 2018/19, R379.8 million was estimated for claims against the state and in 2019/20, this amount was raised to R397.2 million, which is an increase of 4.58%. Over the medium term, the amount increases to R438.24 million in 2021/22. This is an average annual growth rate of 4.9%. Furthermore, claims against the state represents an average of 32.8% of the total allocation of Transfers and subsidies.</w:t>
      </w:r>
    </w:p>
    <w:p w14:paraId="45F125A4" w14:textId="77777777" w:rsidR="00264DF2" w:rsidRPr="002C07B2" w:rsidRDefault="00264DF2"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4F3DEBFB" w14:textId="77777777" w:rsidR="00466D1F" w:rsidRPr="002C07B2" w:rsidRDefault="00466D1F"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1592C923" w14:textId="77777777" w:rsidR="006B7F85" w:rsidRPr="002C07B2" w:rsidRDefault="007872A3"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3.6</w:t>
      </w:r>
      <w:r w:rsidRPr="002C07B2">
        <w:rPr>
          <w:rFonts w:ascii="Times New Roman" w:eastAsia="Times New Roman" w:hAnsi="Times New Roman" w:cs="Times New Roman"/>
          <w:b/>
          <w:color w:val="000000"/>
          <w:sz w:val="24"/>
          <w:szCs w:val="24"/>
          <w:lang w:val="en-GB" w:eastAsia="en-GB"/>
        </w:rPr>
        <w:tab/>
      </w:r>
      <w:r w:rsidR="006B7F85" w:rsidRPr="002C07B2">
        <w:rPr>
          <w:rFonts w:ascii="Times New Roman" w:eastAsia="Times New Roman" w:hAnsi="Times New Roman" w:cs="Times New Roman"/>
          <w:b/>
          <w:color w:val="000000"/>
          <w:sz w:val="24"/>
          <w:szCs w:val="24"/>
          <w:lang w:val="en-GB" w:eastAsia="en-GB"/>
        </w:rPr>
        <w:t>Ring-fenced allocations</w:t>
      </w:r>
    </w:p>
    <w:p w14:paraId="3B3B0C19" w14:textId="77777777" w:rsidR="006B7F85" w:rsidRPr="002C07B2" w:rsidRDefault="006B7F85"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following items received specifically and exclusive appropriations (ring-fenced) in the 2019 Appropriations Act:</w:t>
      </w:r>
    </w:p>
    <w:p w14:paraId="634BE064" w14:textId="77777777" w:rsidR="006B7F85" w:rsidRPr="002C07B2" w:rsidRDefault="006B7F85" w:rsidP="00264DF2">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Compensation of employees: R76.35 billion</w:t>
      </w:r>
    </w:p>
    <w:p w14:paraId="70EC36D7" w14:textId="77777777" w:rsidR="006B7F85" w:rsidRPr="002C07B2" w:rsidRDefault="006B7F85" w:rsidP="00264DF2">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2019 National Elections: Deployments to safeguard voting stations: R180 million</w:t>
      </w:r>
    </w:p>
    <w:p w14:paraId="3100C021" w14:textId="77777777" w:rsidR="006B7F85" w:rsidRPr="002C07B2" w:rsidRDefault="006B7F85" w:rsidP="00264DF2">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Police Stations: Building and upgrading: R 886.2 million (This is an increase from the R822.2 million allocation in 2018/19).</w:t>
      </w:r>
    </w:p>
    <w:p w14:paraId="04D78CBB" w14:textId="77777777" w:rsidR="006B7F85" w:rsidRPr="002C07B2" w:rsidRDefault="006B7F85" w:rsidP="00264DF2">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Civilian Secretariat for Police Service: Operations: R146.6 million (Increased form the R131.2 million allocation of the previous financial year).</w:t>
      </w:r>
    </w:p>
    <w:p w14:paraId="5C3E9422" w14:textId="77777777" w:rsidR="006B7F85" w:rsidRPr="002C07B2" w:rsidRDefault="006B7F85" w:rsidP="00264DF2">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Employee social benefits: Post retirement: R99.66 million</w:t>
      </w:r>
    </w:p>
    <w:p w14:paraId="67C5D103" w14:textId="77777777" w:rsidR="006B7F85" w:rsidRPr="002C07B2" w:rsidRDefault="006B7F85" w:rsidP="00264DF2">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Directorate for Priority Investigations (DPCI): R1.7 billion</w:t>
      </w:r>
    </w:p>
    <w:p w14:paraId="2AF0592D" w14:textId="77777777" w:rsidR="006B7F85" w:rsidRPr="002C07B2" w:rsidRDefault="006B7F85" w:rsidP="00264DF2">
      <w:pPr>
        <w:pStyle w:val="ListParagraph"/>
        <w:numPr>
          <w:ilvl w:val="0"/>
          <w:numId w:val="13"/>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lastRenderedPageBreak/>
        <w:t>R1.39 billion is allocated to CoE</w:t>
      </w:r>
    </w:p>
    <w:p w14:paraId="6199DB34" w14:textId="77777777" w:rsidR="006B7F85" w:rsidRPr="002C07B2" w:rsidRDefault="006B7F85" w:rsidP="00264DF2">
      <w:pPr>
        <w:pStyle w:val="ListParagraph"/>
        <w:numPr>
          <w:ilvl w:val="0"/>
          <w:numId w:val="13"/>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R253.3 million is allocated to Transfers and subsidies</w:t>
      </w:r>
    </w:p>
    <w:p w14:paraId="667B3B25" w14:textId="77777777" w:rsidR="006B7F85" w:rsidRPr="002C07B2" w:rsidRDefault="006B7F85" w:rsidP="00264DF2">
      <w:pPr>
        <w:pStyle w:val="ListParagraph"/>
        <w:numPr>
          <w:ilvl w:val="0"/>
          <w:numId w:val="13"/>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R 43.6 million is allocated to Payments for capital assets</w:t>
      </w:r>
    </w:p>
    <w:p w14:paraId="2098F1CE" w14:textId="77777777" w:rsidR="006B7F85" w:rsidRPr="002C07B2" w:rsidRDefault="006B7F85" w:rsidP="00264DF2">
      <w:pPr>
        <w:pStyle w:val="ListParagraph"/>
        <w:numPr>
          <w:ilvl w:val="0"/>
          <w:numId w:val="13"/>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R1.146 million is allocated Vehicle licenses: License fees paid to municipalities.</w:t>
      </w:r>
    </w:p>
    <w:p w14:paraId="26812CE0" w14:textId="77777777" w:rsidR="007E36EB" w:rsidRPr="002C07B2" w:rsidRDefault="007E36EB"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44A35A54" w14:textId="77777777" w:rsidR="00A26D3A" w:rsidRPr="002C07B2" w:rsidRDefault="007872A3"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2C07B2">
        <w:rPr>
          <w:rFonts w:ascii="Times New Roman" w:eastAsia="Times New Roman" w:hAnsi="Times New Roman" w:cs="Times New Roman"/>
          <w:b/>
          <w:bCs/>
          <w:color w:val="000000"/>
          <w:sz w:val="24"/>
          <w:szCs w:val="24"/>
          <w:lang w:eastAsia="en-GB"/>
        </w:rPr>
        <w:t>3.7</w:t>
      </w:r>
      <w:r w:rsidRPr="002C07B2">
        <w:rPr>
          <w:rFonts w:ascii="Times New Roman" w:eastAsia="Times New Roman" w:hAnsi="Times New Roman" w:cs="Times New Roman"/>
          <w:b/>
          <w:bCs/>
          <w:color w:val="000000"/>
          <w:sz w:val="24"/>
          <w:szCs w:val="24"/>
          <w:lang w:eastAsia="en-GB"/>
        </w:rPr>
        <w:tab/>
      </w:r>
      <w:r w:rsidR="00A26D3A" w:rsidRPr="002C07B2">
        <w:rPr>
          <w:rFonts w:ascii="Times New Roman" w:eastAsia="Times New Roman" w:hAnsi="Times New Roman" w:cs="Times New Roman"/>
          <w:b/>
          <w:bCs/>
          <w:color w:val="000000"/>
          <w:sz w:val="24"/>
          <w:szCs w:val="24"/>
          <w:lang w:eastAsia="en-GB"/>
        </w:rPr>
        <w:t xml:space="preserve">Administration Programme </w:t>
      </w:r>
    </w:p>
    <w:p w14:paraId="49CD10E5" w14:textId="77777777" w:rsidR="00A26D3A" w:rsidRPr="002C07B2" w:rsidRDefault="00A26D3A"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2C07B2">
        <w:rPr>
          <w:rFonts w:ascii="Times New Roman" w:eastAsia="Times New Roman" w:hAnsi="Times New Roman" w:cs="Times New Roman"/>
          <w:color w:val="000000"/>
          <w:sz w:val="24"/>
          <w:szCs w:val="24"/>
          <w:lang w:eastAsia="en-GB"/>
        </w:rPr>
        <w:t xml:space="preserve">The purpose of the </w:t>
      </w:r>
      <w:r w:rsidRPr="002C07B2">
        <w:rPr>
          <w:rFonts w:ascii="Times New Roman" w:eastAsia="Times New Roman" w:hAnsi="Times New Roman" w:cs="Times New Roman"/>
          <w:i/>
          <w:iCs/>
          <w:color w:val="000000"/>
          <w:sz w:val="24"/>
          <w:szCs w:val="24"/>
          <w:lang w:eastAsia="en-GB"/>
        </w:rPr>
        <w:t xml:space="preserve">Administration </w:t>
      </w:r>
      <w:r w:rsidRPr="002C07B2">
        <w:rPr>
          <w:rFonts w:ascii="Times New Roman" w:eastAsia="Times New Roman" w:hAnsi="Times New Roman" w:cs="Times New Roman"/>
          <w:color w:val="000000"/>
          <w:sz w:val="24"/>
          <w:szCs w:val="24"/>
          <w:lang w:eastAsia="en-GB"/>
        </w:rPr>
        <w:t xml:space="preserve">Programme is to provide strategic leadership, management and support services to the South African Police Service; and provide for the functions of the Civilian Secretariat for the Police Service. </w:t>
      </w:r>
    </w:p>
    <w:p w14:paraId="5B0E0CDD" w14:textId="77777777" w:rsidR="00040DB6" w:rsidRPr="002C07B2" w:rsidRDefault="00040DB6"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p>
    <w:p w14:paraId="451054CC" w14:textId="77777777" w:rsidR="00C220D7" w:rsidRPr="002C07B2" w:rsidRDefault="00040DB6"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2C07B2">
        <w:rPr>
          <w:rFonts w:ascii="Times New Roman" w:eastAsia="Times New Roman" w:hAnsi="Times New Roman" w:cs="Times New Roman"/>
          <w:color w:val="000000"/>
          <w:sz w:val="24"/>
          <w:szCs w:val="24"/>
          <w:lang w:eastAsia="en-GB"/>
        </w:rPr>
        <w:t>T</w:t>
      </w:r>
      <w:r w:rsidR="00A26D3A" w:rsidRPr="002C07B2">
        <w:rPr>
          <w:rFonts w:ascii="Times New Roman" w:eastAsia="Times New Roman" w:hAnsi="Times New Roman" w:cs="Times New Roman"/>
          <w:color w:val="000000"/>
          <w:sz w:val="24"/>
          <w:szCs w:val="24"/>
          <w:lang w:eastAsia="en-GB"/>
        </w:rPr>
        <w:t>he Administration Programme was allocated R20.4 billion in 2019/20, which is a nominal increase of 5.4% when compared to the R19.4 billion allocation in 2018/19. The Programme received the third largest portion of the total Departmental budget and of the Programme’s total budget, the Corporate Services sub</w:t>
      </w:r>
      <w:r w:rsidRPr="002C07B2">
        <w:rPr>
          <w:rFonts w:ascii="Times New Roman" w:eastAsia="Times New Roman" w:hAnsi="Times New Roman" w:cs="Times New Roman"/>
          <w:color w:val="000000"/>
          <w:sz w:val="24"/>
          <w:szCs w:val="24"/>
          <w:lang w:eastAsia="en-GB"/>
        </w:rPr>
        <w:t>-</w:t>
      </w:r>
      <w:r w:rsidR="00A26D3A" w:rsidRPr="002C07B2">
        <w:rPr>
          <w:rFonts w:ascii="Times New Roman" w:eastAsia="Times New Roman" w:hAnsi="Times New Roman" w:cs="Times New Roman"/>
          <w:color w:val="000000"/>
          <w:sz w:val="24"/>
          <w:szCs w:val="24"/>
          <w:lang w:eastAsia="en-GB"/>
        </w:rPr>
        <w:t>p</w:t>
      </w:r>
      <w:r w:rsidRPr="002C07B2">
        <w:rPr>
          <w:rFonts w:ascii="Times New Roman" w:eastAsia="Times New Roman" w:hAnsi="Times New Roman" w:cs="Times New Roman"/>
          <w:color w:val="000000"/>
          <w:sz w:val="24"/>
          <w:szCs w:val="24"/>
          <w:lang w:eastAsia="en-GB"/>
        </w:rPr>
        <w:t>r</w:t>
      </w:r>
      <w:r w:rsidR="00A26D3A" w:rsidRPr="002C07B2">
        <w:rPr>
          <w:rFonts w:ascii="Times New Roman" w:eastAsia="Times New Roman" w:hAnsi="Times New Roman" w:cs="Times New Roman"/>
          <w:color w:val="000000"/>
          <w:sz w:val="24"/>
          <w:szCs w:val="24"/>
          <w:lang w:eastAsia="en-GB"/>
        </w:rPr>
        <w:t>ogramme received 98.5% thereof. The sub</w:t>
      </w:r>
      <w:r w:rsidRPr="002C07B2">
        <w:rPr>
          <w:rFonts w:ascii="Times New Roman" w:eastAsia="Times New Roman" w:hAnsi="Times New Roman" w:cs="Times New Roman"/>
          <w:color w:val="000000"/>
          <w:sz w:val="24"/>
          <w:szCs w:val="24"/>
          <w:lang w:eastAsia="en-GB"/>
        </w:rPr>
        <w:t>-</w:t>
      </w:r>
      <w:r w:rsidR="00A26D3A" w:rsidRPr="002C07B2">
        <w:rPr>
          <w:rFonts w:ascii="Times New Roman" w:eastAsia="Times New Roman" w:hAnsi="Times New Roman" w:cs="Times New Roman"/>
          <w:color w:val="000000"/>
          <w:sz w:val="24"/>
          <w:szCs w:val="24"/>
          <w:lang w:eastAsia="en-GB"/>
        </w:rPr>
        <w:t>programme’s allocation of R20.1 billion increased by 5.33% in 2019/20 when compared to the previous financial year. Over the medium-term, the allocation of the sub</w:t>
      </w:r>
      <w:r w:rsidRPr="002C07B2">
        <w:rPr>
          <w:rFonts w:ascii="Times New Roman" w:eastAsia="Times New Roman" w:hAnsi="Times New Roman" w:cs="Times New Roman"/>
          <w:color w:val="000000"/>
          <w:sz w:val="24"/>
          <w:szCs w:val="24"/>
          <w:lang w:eastAsia="en-GB"/>
        </w:rPr>
        <w:t>-</w:t>
      </w:r>
      <w:r w:rsidR="00A26D3A" w:rsidRPr="002C07B2">
        <w:rPr>
          <w:rFonts w:ascii="Times New Roman" w:eastAsia="Times New Roman" w:hAnsi="Times New Roman" w:cs="Times New Roman"/>
          <w:color w:val="000000"/>
          <w:sz w:val="24"/>
          <w:szCs w:val="24"/>
          <w:lang w:eastAsia="en-GB"/>
        </w:rPr>
        <w:t>programme will grow by an annual average rate of 6.2%.</w:t>
      </w:r>
    </w:p>
    <w:p w14:paraId="1E920023" w14:textId="77777777" w:rsidR="00040DB6" w:rsidRPr="002C07B2" w:rsidRDefault="00040DB6"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p>
    <w:p w14:paraId="621BF303" w14:textId="77777777" w:rsidR="00040DB6" w:rsidRPr="002C07B2" w:rsidRDefault="00040DB6"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Civilian Secretariat for Police sub-programme is not a true sub-programme, but a separate Department located in the Police Vote. The entire allocation of the sub-programme is transferred to the Department of the Civilian Secretariat for Police at the start of the financial year and can be seen in the Transfers and subsidies account of the SAPS.</w:t>
      </w:r>
    </w:p>
    <w:p w14:paraId="6546B20C" w14:textId="77777777" w:rsidR="00484B2C" w:rsidRDefault="00040DB6"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Management sub-programme received R86.5 million in 2019/20, which is a nominal increase of 6.92% when compared to the previous financial year.</w:t>
      </w:r>
    </w:p>
    <w:p w14:paraId="64296F24" w14:textId="77777777" w:rsidR="002C07B2" w:rsidRPr="002C07B2" w:rsidRDefault="002C07B2"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2499B0CA" w14:textId="77777777" w:rsidR="007872A3" w:rsidRPr="007872A3" w:rsidRDefault="007872A3" w:rsidP="00264DF2">
      <w:pPr>
        <w:autoSpaceDE w:val="0"/>
        <w:autoSpaceDN w:val="0"/>
        <w:adjustRightInd w:val="0"/>
        <w:spacing w:after="0" w:line="276" w:lineRule="auto"/>
        <w:jc w:val="both"/>
        <w:rPr>
          <w:rFonts w:ascii="Times New Roman" w:eastAsia="Times New Roman" w:hAnsi="Times New Roman" w:cs="Times New Roman"/>
          <w:b/>
          <w:color w:val="000000"/>
          <w:lang w:val="en-GB" w:eastAsia="en-GB"/>
        </w:rPr>
      </w:pPr>
      <w:r w:rsidRPr="007872A3">
        <w:rPr>
          <w:rFonts w:ascii="Times New Roman" w:eastAsia="Times New Roman" w:hAnsi="Times New Roman" w:cs="Times New Roman"/>
          <w:b/>
          <w:color w:val="000000"/>
          <w:lang w:val="en-GB" w:eastAsia="en-GB"/>
        </w:rPr>
        <w:t>Table 3: Administration Pr</w:t>
      </w:r>
      <w:r>
        <w:rPr>
          <w:rFonts w:ascii="Times New Roman" w:eastAsia="Times New Roman" w:hAnsi="Times New Roman" w:cs="Times New Roman"/>
          <w:b/>
          <w:color w:val="000000"/>
          <w:lang w:val="en-GB" w:eastAsia="en-GB"/>
        </w:rPr>
        <w:t>o</w:t>
      </w:r>
      <w:r w:rsidRPr="007872A3">
        <w:rPr>
          <w:rFonts w:ascii="Times New Roman" w:eastAsia="Times New Roman" w:hAnsi="Times New Roman" w:cs="Times New Roman"/>
          <w:b/>
          <w:color w:val="000000"/>
          <w:lang w:val="en-GB" w:eastAsia="en-GB"/>
        </w:rPr>
        <w:t>gramme</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134"/>
        <w:gridCol w:w="1276"/>
        <w:gridCol w:w="1276"/>
        <w:gridCol w:w="1134"/>
        <w:gridCol w:w="1275"/>
        <w:gridCol w:w="1985"/>
      </w:tblGrid>
      <w:tr w:rsidR="00984A04" w:rsidRPr="002C07B2" w14:paraId="6AF2A5EC" w14:textId="77777777" w:rsidTr="00246705">
        <w:trPr>
          <w:trHeight w:val="394"/>
        </w:trPr>
        <w:tc>
          <w:tcPr>
            <w:tcW w:w="1379" w:type="dxa"/>
          </w:tcPr>
          <w:p w14:paraId="372000C3" w14:textId="77777777" w:rsidR="00984A04" w:rsidRPr="002C07B2" w:rsidRDefault="00984A04"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 xml:space="preserve">Sub-programme </w:t>
            </w:r>
          </w:p>
        </w:tc>
        <w:tc>
          <w:tcPr>
            <w:tcW w:w="2410" w:type="dxa"/>
            <w:gridSpan w:val="2"/>
          </w:tcPr>
          <w:p w14:paraId="61CA0856" w14:textId="77777777" w:rsidR="00955B87" w:rsidRPr="002C07B2" w:rsidRDefault="00955B87" w:rsidP="00264DF2">
            <w:pPr>
              <w:autoSpaceDE w:val="0"/>
              <w:autoSpaceDN w:val="0"/>
              <w:adjustRightInd w:val="0"/>
              <w:spacing w:after="0" w:line="276" w:lineRule="auto"/>
              <w:jc w:val="center"/>
              <w:rPr>
                <w:rFonts w:ascii="Times New Roman" w:eastAsia="Times New Roman" w:hAnsi="Times New Roman" w:cs="Times New Roman"/>
                <w:b/>
                <w:bCs/>
                <w:color w:val="000000"/>
                <w:sz w:val="18"/>
                <w:szCs w:val="18"/>
                <w:lang w:eastAsia="en-GB"/>
              </w:rPr>
            </w:pPr>
          </w:p>
          <w:p w14:paraId="1EAEC0BB" w14:textId="77777777" w:rsidR="00984A04" w:rsidRPr="002C07B2" w:rsidRDefault="00984A04"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Budget</w:t>
            </w:r>
          </w:p>
        </w:tc>
        <w:tc>
          <w:tcPr>
            <w:tcW w:w="1276" w:type="dxa"/>
          </w:tcPr>
          <w:p w14:paraId="31249895" w14:textId="77777777" w:rsidR="00984A04" w:rsidRPr="002C07B2" w:rsidRDefault="00984A04" w:rsidP="00264DF2">
            <w:pPr>
              <w:autoSpaceDE w:val="0"/>
              <w:autoSpaceDN w:val="0"/>
              <w:adjustRightInd w:val="0"/>
              <w:spacing w:after="0" w:line="276" w:lineRule="auto"/>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Nominal Increase / Decrease in 2019/20</w:t>
            </w:r>
          </w:p>
        </w:tc>
        <w:tc>
          <w:tcPr>
            <w:tcW w:w="1134" w:type="dxa"/>
          </w:tcPr>
          <w:p w14:paraId="63FE4D04" w14:textId="77777777" w:rsidR="00984A04" w:rsidRPr="002C07B2" w:rsidRDefault="00984A04" w:rsidP="00264DF2">
            <w:pPr>
              <w:autoSpaceDE w:val="0"/>
              <w:autoSpaceDN w:val="0"/>
              <w:adjustRightInd w:val="0"/>
              <w:spacing w:after="0" w:line="276" w:lineRule="auto"/>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Real Increase / Decrease in 2019/20</w:t>
            </w:r>
          </w:p>
        </w:tc>
        <w:tc>
          <w:tcPr>
            <w:tcW w:w="1275" w:type="dxa"/>
          </w:tcPr>
          <w:p w14:paraId="2DDD77D5" w14:textId="77777777" w:rsidR="00984A04" w:rsidRPr="002C07B2" w:rsidRDefault="00984A04" w:rsidP="00264DF2">
            <w:pPr>
              <w:autoSpaceDE w:val="0"/>
              <w:autoSpaceDN w:val="0"/>
              <w:adjustRightInd w:val="0"/>
              <w:spacing w:after="0" w:line="276" w:lineRule="auto"/>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Nominal Percent change in 2019/20</w:t>
            </w:r>
          </w:p>
        </w:tc>
        <w:tc>
          <w:tcPr>
            <w:tcW w:w="1985" w:type="dxa"/>
          </w:tcPr>
          <w:p w14:paraId="244AF701" w14:textId="77777777" w:rsidR="00984A04" w:rsidRPr="002C07B2" w:rsidRDefault="00984A04"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 xml:space="preserve">Real Percent change in 2019/20 </w:t>
            </w:r>
          </w:p>
        </w:tc>
      </w:tr>
      <w:tr w:rsidR="00984A04" w:rsidRPr="002C07B2" w14:paraId="05819EA7" w14:textId="77777777" w:rsidTr="00984A04">
        <w:trPr>
          <w:trHeight w:val="84"/>
        </w:trPr>
        <w:tc>
          <w:tcPr>
            <w:tcW w:w="1379" w:type="dxa"/>
          </w:tcPr>
          <w:p w14:paraId="79D4304A" w14:textId="77777777" w:rsidR="00984A04" w:rsidRPr="002C07B2" w:rsidRDefault="00984A04"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 xml:space="preserve">R million </w:t>
            </w:r>
          </w:p>
        </w:tc>
        <w:tc>
          <w:tcPr>
            <w:tcW w:w="1134" w:type="dxa"/>
          </w:tcPr>
          <w:p w14:paraId="5C4D73E7" w14:textId="77777777" w:rsidR="00984A04" w:rsidRPr="002C07B2" w:rsidRDefault="00984A04"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2018/19</w:t>
            </w:r>
          </w:p>
        </w:tc>
        <w:tc>
          <w:tcPr>
            <w:tcW w:w="1276" w:type="dxa"/>
          </w:tcPr>
          <w:p w14:paraId="226449D9" w14:textId="77777777" w:rsidR="00984A04" w:rsidRPr="002C07B2" w:rsidRDefault="00984A04"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2019/20</w:t>
            </w:r>
          </w:p>
        </w:tc>
        <w:tc>
          <w:tcPr>
            <w:tcW w:w="1276" w:type="dxa"/>
          </w:tcPr>
          <w:p w14:paraId="7C71D701" w14:textId="77777777" w:rsidR="00984A04" w:rsidRPr="002C07B2" w:rsidRDefault="00984A04"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p>
        </w:tc>
        <w:tc>
          <w:tcPr>
            <w:tcW w:w="1134" w:type="dxa"/>
          </w:tcPr>
          <w:p w14:paraId="36524503" w14:textId="77777777" w:rsidR="00984A04" w:rsidRPr="002C07B2" w:rsidRDefault="00984A04"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p>
        </w:tc>
        <w:tc>
          <w:tcPr>
            <w:tcW w:w="1275" w:type="dxa"/>
          </w:tcPr>
          <w:p w14:paraId="0D2E637A" w14:textId="77777777" w:rsidR="00984A04" w:rsidRPr="002C07B2" w:rsidRDefault="00984A04"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p>
        </w:tc>
        <w:tc>
          <w:tcPr>
            <w:tcW w:w="1985" w:type="dxa"/>
          </w:tcPr>
          <w:p w14:paraId="47AAFB90" w14:textId="77777777" w:rsidR="00984A04" w:rsidRPr="002C07B2" w:rsidRDefault="00984A04"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p>
        </w:tc>
      </w:tr>
      <w:tr w:rsidR="00984A04" w:rsidRPr="002C07B2" w14:paraId="03F875EA" w14:textId="77777777" w:rsidTr="00984A04">
        <w:trPr>
          <w:trHeight w:val="84"/>
        </w:trPr>
        <w:tc>
          <w:tcPr>
            <w:tcW w:w="1379" w:type="dxa"/>
          </w:tcPr>
          <w:p w14:paraId="58B03041" w14:textId="77777777" w:rsidR="00040DB6" w:rsidRPr="002C07B2" w:rsidRDefault="00040DB6"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 xml:space="preserve">Ministry </w:t>
            </w:r>
          </w:p>
        </w:tc>
        <w:tc>
          <w:tcPr>
            <w:tcW w:w="1134" w:type="dxa"/>
          </w:tcPr>
          <w:p w14:paraId="7A38014E"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61.6</w:t>
            </w:r>
          </w:p>
        </w:tc>
        <w:tc>
          <w:tcPr>
            <w:tcW w:w="1276" w:type="dxa"/>
          </w:tcPr>
          <w:p w14:paraId="5197096B"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65.1</w:t>
            </w:r>
          </w:p>
        </w:tc>
        <w:tc>
          <w:tcPr>
            <w:tcW w:w="1276" w:type="dxa"/>
          </w:tcPr>
          <w:p w14:paraId="2A511FEB"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3.5</w:t>
            </w:r>
          </w:p>
        </w:tc>
        <w:tc>
          <w:tcPr>
            <w:tcW w:w="1134" w:type="dxa"/>
          </w:tcPr>
          <w:p w14:paraId="0542503E"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0.3</w:t>
            </w:r>
          </w:p>
        </w:tc>
        <w:tc>
          <w:tcPr>
            <w:tcW w:w="1275" w:type="dxa"/>
          </w:tcPr>
          <w:p w14:paraId="5C0D1424"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 xml:space="preserve">5.68 </w:t>
            </w:r>
            <w:r w:rsidR="002E004D" w:rsidRPr="002C07B2">
              <w:rPr>
                <w:rFonts w:ascii="Times New Roman" w:eastAsia="Times New Roman" w:hAnsi="Times New Roman" w:cs="Times New Roman"/>
                <w:color w:val="000000"/>
                <w:sz w:val="18"/>
                <w:szCs w:val="18"/>
                <w:lang w:eastAsia="en-GB"/>
              </w:rPr>
              <w:t>%</w:t>
            </w:r>
          </w:p>
        </w:tc>
        <w:tc>
          <w:tcPr>
            <w:tcW w:w="1985" w:type="dxa"/>
          </w:tcPr>
          <w:p w14:paraId="7CCA9D10"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 xml:space="preserve">0.46 </w:t>
            </w:r>
            <w:r w:rsidR="002E004D" w:rsidRPr="002C07B2">
              <w:rPr>
                <w:rFonts w:ascii="Times New Roman" w:eastAsia="Times New Roman" w:hAnsi="Times New Roman" w:cs="Times New Roman"/>
                <w:color w:val="000000"/>
                <w:sz w:val="18"/>
                <w:szCs w:val="18"/>
                <w:lang w:eastAsia="en-GB"/>
              </w:rPr>
              <w:t>%</w:t>
            </w:r>
          </w:p>
        </w:tc>
      </w:tr>
      <w:tr w:rsidR="00984A04" w:rsidRPr="002C07B2" w14:paraId="2ADD27F8" w14:textId="77777777" w:rsidTr="00984A04">
        <w:trPr>
          <w:trHeight w:val="84"/>
        </w:trPr>
        <w:tc>
          <w:tcPr>
            <w:tcW w:w="1379" w:type="dxa"/>
          </w:tcPr>
          <w:p w14:paraId="6DD0324D" w14:textId="77777777" w:rsidR="00040DB6" w:rsidRPr="002C07B2" w:rsidRDefault="00040DB6"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 xml:space="preserve">Management </w:t>
            </w:r>
          </w:p>
        </w:tc>
        <w:tc>
          <w:tcPr>
            <w:tcW w:w="1134" w:type="dxa"/>
          </w:tcPr>
          <w:p w14:paraId="672698D3"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80.9</w:t>
            </w:r>
          </w:p>
        </w:tc>
        <w:tc>
          <w:tcPr>
            <w:tcW w:w="1276" w:type="dxa"/>
          </w:tcPr>
          <w:p w14:paraId="4EC1C35F"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86.5</w:t>
            </w:r>
          </w:p>
        </w:tc>
        <w:tc>
          <w:tcPr>
            <w:tcW w:w="1276" w:type="dxa"/>
          </w:tcPr>
          <w:p w14:paraId="7A7102DA"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5.6</w:t>
            </w:r>
          </w:p>
        </w:tc>
        <w:tc>
          <w:tcPr>
            <w:tcW w:w="1134" w:type="dxa"/>
          </w:tcPr>
          <w:p w14:paraId="5C876240"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1.3</w:t>
            </w:r>
          </w:p>
        </w:tc>
        <w:tc>
          <w:tcPr>
            <w:tcW w:w="1275" w:type="dxa"/>
          </w:tcPr>
          <w:p w14:paraId="50D1113C"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6.92</w:t>
            </w:r>
            <w:r w:rsidR="002E004D" w:rsidRPr="002C07B2">
              <w:rPr>
                <w:rFonts w:ascii="Times New Roman" w:eastAsia="Times New Roman" w:hAnsi="Times New Roman" w:cs="Times New Roman"/>
                <w:color w:val="000000"/>
                <w:sz w:val="18"/>
                <w:szCs w:val="18"/>
                <w:lang w:eastAsia="en-GB"/>
              </w:rPr>
              <w:t xml:space="preserve"> %</w:t>
            </w:r>
            <w:r w:rsidRPr="002C07B2">
              <w:rPr>
                <w:rFonts w:ascii="Times New Roman" w:eastAsia="Times New Roman" w:hAnsi="Times New Roman" w:cs="Times New Roman"/>
                <w:color w:val="000000"/>
                <w:sz w:val="18"/>
                <w:szCs w:val="18"/>
                <w:lang w:eastAsia="en-GB"/>
              </w:rPr>
              <w:t xml:space="preserve"> </w:t>
            </w:r>
          </w:p>
        </w:tc>
        <w:tc>
          <w:tcPr>
            <w:tcW w:w="1985" w:type="dxa"/>
          </w:tcPr>
          <w:p w14:paraId="7F8EF86B"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 xml:space="preserve">1.64 </w:t>
            </w:r>
            <w:r w:rsidR="002E004D" w:rsidRPr="002C07B2">
              <w:rPr>
                <w:rFonts w:ascii="Times New Roman" w:eastAsia="Times New Roman" w:hAnsi="Times New Roman" w:cs="Times New Roman"/>
                <w:color w:val="000000"/>
                <w:sz w:val="18"/>
                <w:szCs w:val="18"/>
                <w:lang w:eastAsia="en-GB"/>
              </w:rPr>
              <w:t>%</w:t>
            </w:r>
          </w:p>
        </w:tc>
      </w:tr>
      <w:tr w:rsidR="00984A04" w:rsidRPr="002C07B2" w14:paraId="300115AC" w14:textId="77777777" w:rsidTr="00984A04">
        <w:trPr>
          <w:trHeight w:val="84"/>
        </w:trPr>
        <w:tc>
          <w:tcPr>
            <w:tcW w:w="1379" w:type="dxa"/>
          </w:tcPr>
          <w:p w14:paraId="01531BC1" w14:textId="77777777" w:rsidR="00040DB6" w:rsidRPr="002C07B2" w:rsidRDefault="00040DB6"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 xml:space="preserve">Corporate Services </w:t>
            </w:r>
          </w:p>
        </w:tc>
        <w:tc>
          <w:tcPr>
            <w:tcW w:w="1134" w:type="dxa"/>
          </w:tcPr>
          <w:p w14:paraId="6C5C799A"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19 129.4</w:t>
            </w:r>
          </w:p>
        </w:tc>
        <w:tc>
          <w:tcPr>
            <w:tcW w:w="1276" w:type="dxa"/>
          </w:tcPr>
          <w:p w14:paraId="32B1F585"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20 148.3</w:t>
            </w:r>
          </w:p>
        </w:tc>
        <w:tc>
          <w:tcPr>
            <w:tcW w:w="1276" w:type="dxa"/>
          </w:tcPr>
          <w:p w14:paraId="7024B5F9"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1 018.9</w:t>
            </w:r>
          </w:p>
        </w:tc>
        <w:tc>
          <w:tcPr>
            <w:tcW w:w="1134" w:type="dxa"/>
          </w:tcPr>
          <w:p w14:paraId="4B65F64F"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23.0</w:t>
            </w:r>
          </w:p>
        </w:tc>
        <w:tc>
          <w:tcPr>
            <w:tcW w:w="1275" w:type="dxa"/>
          </w:tcPr>
          <w:p w14:paraId="21A7216C" w14:textId="77777777" w:rsidR="00040DB6" w:rsidRPr="002C07B2" w:rsidRDefault="002E004D"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5.33 %</w:t>
            </w:r>
          </w:p>
        </w:tc>
        <w:tc>
          <w:tcPr>
            <w:tcW w:w="1985" w:type="dxa"/>
          </w:tcPr>
          <w:p w14:paraId="23B9F537"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 xml:space="preserve">0.12 </w:t>
            </w:r>
            <w:r w:rsidR="002E004D" w:rsidRPr="002C07B2">
              <w:rPr>
                <w:rFonts w:ascii="Times New Roman" w:eastAsia="Times New Roman" w:hAnsi="Times New Roman" w:cs="Times New Roman"/>
                <w:color w:val="000000"/>
                <w:sz w:val="18"/>
                <w:szCs w:val="18"/>
                <w:lang w:eastAsia="en-GB"/>
              </w:rPr>
              <w:t>%</w:t>
            </w:r>
          </w:p>
        </w:tc>
      </w:tr>
      <w:tr w:rsidR="00984A04" w:rsidRPr="002C07B2" w14:paraId="1B73BCDC" w14:textId="77777777" w:rsidTr="00984A04">
        <w:trPr>
          <w:trHeight w:val="84"/>
        </w:trPr>
        <w:tc>
          <w:tcPr>
            <w:tcW w:w="1379" w:type="dxa"/>
          </w:tcPr>
          <w:p w14:paraId="34A94765" w14:textId="77777777" w:rsidR="00040DB6" w:rsidRPr="002C07B2" w:rsidRDefault="00040DB6"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 xml:space="preserve">Civilian Secretariat </w:t>
            </w:r>
          </w:p>
        </w:tc>
        <w:tc>
          <w:tcPr>
            <w:tcW w:w="1134" w:type="dxa"/>
          </w:tcPr>
          <w:p w14:paraId="5D24B459"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131.2</w:t>
            </w:r>
          </w:p>
        </w:tc>
        <w:tc>
          <w:tcPr>
            <w:tcW w:w="1276" w:type="dxa"/>
          </w:tcPr>
          <w:p w14:paraId="64279F2F"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146.7</w:t>
            </w:r>
          </w:p>
        </w:tc>
        <w:tc>
          <w:tcPr>
            <w:tcW w:w="1276" w:type="dxa"/>
          </w:tcPr>
          <w:p w14:paraId="5F12BAA5"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15.5</w:t>
            </w:r>
          </w:p>
        </w:tc>
        <w:tc>
          <w:tcPr>
            <w:tcW w:w="1134" w:type="dxa"/>
          </w:tcPr>
          <w:p w14:paraId="6C8F2D59"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8.2</w:t>
            </w:r>
          </w:p>
        </w:tc>
        <w:tc>
          <w:tcPr>
            <w:tcW w:w="1275" w:type="dxa"/>
          </w:tcPr>
          <w:p w14:paraId="4BCB8E44"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 xml:space="preserve">11.81 </w:t>
            </w:r>
            <w:r w:rsidR="002E004D" w:rsidRPr="002C07B2">
              <w:rPr>
                <w:rFonts w:ascii="Times New Roman" w:eastAsia="Times New Roman" w:hAnsi="Times New Roman" w:cs="Times New Roman"/>
                <w:color w:val="000000"/>
                <w:sz w:val="18"/>
                <w:szCs w:val="18"/>
                <w:lang w:eastAsia="en-GB"/>
              </w:rPr>
              <w:t>%</w:t>
            </w:r>
          </w:p>
        </w:tc>
        <w:tc>
          <w:tcPr>
            <w:tcW w:w="1985" w:type="dxa"/>
          </w:tcPr>
          <w:p w14:paraId="5B1DA5F0"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 xml:space="preserve">6.29 </w:t>
            </w:r>
            <w:r w:rsidR="002E004D" w:rsidRPr="002C07B2">
              <w:rPr>
                <w:rFonts w:ascii="Times New Roman" w:eastAsia="Times New Roman" w:hAnsi="Times New Roman" w:cs="Times New Roman"/>
                <w:color w:val="000000"/>
                <w:sz w:val="18"/>
                <w:szCs w:val="18"/>
                <w:lang w:eastAsia="en-GB"/>
              </w:rPr>
              <w:t>%</w:t>
            </w:r>
          </w:p>
        </w:tc>
      </w:tr>
      <w:tr w:rsidR="00984A04" w:rsidRPr="002C07B2" w14:paraId="19F2C2C7" w14:textId="77777777" w:rsidTr="00984A04">
        <w:trPr>
          <w:trHeight w:val="84"/>
        </w:trPr>
        <w:tc>
          <w:tcPr>
            <w:tcW w:w="1379" w:type="dxa"/>
          </w:tcPr>
          <w:p w14:paraId="42210123" w14:textId="77777777" w:rsidR="00040DB6" w:rsidRPr="002C07B2" w:rsidRDefault="00040DB6"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 xml:space="preserve">TOTAL </w:t>
            </w:r>
          </w:p>
        </w:tc>
        <w:tc>
          <w:tcPr>
            <w:tcW w:w="1134" w:type="dxa"/>
          </w:tcPr>
          <w:p w14:paraId="073584EB"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19 403.1</w:t>
            </w:r>
          </w:p>
        </w:tc>
        <w:tc>
          <w:tcPr>
            <w:tcW w:w="1276" w:type="dxa"/>
          </w:tcPr>
          <w:p w14:paraId="2B38DFBF"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20 446.5</w:t>
            </w:r>
          </w:p>
        </w:tc>
        <w:tc>
          <w:tcPr>
            <w:tcW w:w="1276" w:type="dxa"/>
          </w:tcPr>
          <w:p w14:paraId="3FEC7AF4"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1 043.4</w:t>
            </w:r>
          </w:p>
        </w:tc>
        <w:tc>
          <w:tcPr>
            <w:tcW w:w="1134" w:type="dxa"/>
          </w:tcPr>
          <w:p w14:paraId="6E35B0F0"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32.7</w:t>
            </w:r>
          </w:p>
        </w:tc>
        <w:tc>
          <w:tcPr>
            <w:tcW w:w="1275" w:type="dxa"/>
          </w:tcPr>
          <w:p w14:paraId="1CD1E046"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 xml:space="preserve">5.4 </w:t>
            </w:r>
            <w:r w:rsidR="002E004D" w:rsidRPr="002C07B2">
              <w:rPr>
                <w:rFonts w:ascii="Times New Roman" w:eastAsia="Times New Roman" w:hAnsi="Times New Roman" w:cs="Times New Roman"/>
                <w:b/>
                <w:bCs/>
                <w:color w:val="000000"/>
                <w:sz w:val="18"/>
                <w:szCs w:val="18"/>
                <w:lang w:eastAsia="en-GB"/>
              </w:rPr>
              <w:t>%</w:t>
            </w:r>
          </w:p>
        </w:tc>
        <w:tc>
          <w:tcPr>
            <w:tcW w:w="1985" w:type="dxa"/>
          </w:tcPr>
          <w:p w14:paraId="3A95A549" w14:textId="77777777" w:rsidR="00040DB6" w:rsidRPr="002C07B2" w:rsidRDefault="00040DB6"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 xml:space="preserve">0.17 </w:t>
            </w:r>
            <w:r w:rsidR="002E004D" w:rsidRPr="002C07B2">
              <w:rPr>
                <w:rFonts w:ascii="Times New Roman" w:eastAsia="Times New Roman" w:hAnsi="Times New Roman" w:cs="Times New Roman"/>
                <w:b/>
                <w:bCs/>
                <w:color w:val="000000"/>
                <w:sz w:val="18"/>
                <w:szCs w:val="18"/>
                <w:lang w:eastAsia="en-GB"/>
              </w:rPr>
              <w:t>%</w:t>
            </w:r>
          </w:p>
        </w:tc>
      </w:tr>
    </w:tbl>
    <w:p w14:paraId="11271D4B" w14:textId="77777777" w:rsidR="00040DB6" w:rsidRPr="002C07B2" w:rsidRDefault="00984A04"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val="en-GB" w:eastAsia="en-GB"/>
        </w:rPr>
      </w:pPr>
      <w:r w:rsidRPr="002C07B2">
        <w:rPr>
          <w:rFonts w:ascii="Times New Roman" w:eastAsia="Times New Roman" w:hAnsi="Times New Roman" w:cs="Times New Roman"/>
          <w:color w:val="000000"/>
          <w:sz w:val="18"/>
          <w:szCs w:val="18"/>
          <w:lang w:val="en-GB" w:eastAsia="en-GB"/>
        </w:rPr>
        <w:tab/>
      </w:r>
      <w:r w:rsidRPr="002C07B2">
        <w:rPr>
          <w:rFonts w:ascii="Times New Roman" w:eastAsia="Times New Roman" w:hAnsi="Times New Roman" w:cs="Times New Roman"/>
          <w:color w:val="000000"/>
          <w:sz w:val="18"/>
          <w:szCs w:val="18"/>
          <w:lang w:val="en-GB" w:eastAsia="en-GB"/>
        </w:rPr>
        <w:tab/>
      </w:r>
      <w:r w:rsidRPr="002C07B2">
        <w:rPr>
          <w:rFonts w:ascii="Times New Roman" w:eastAsia="Times New Roman" w:hAnsi="Times New Roman" w:cs="Times New Roman"/>
          <w:color w:val="000000"/>
          <w:sz w:val="18"/>
          <w:szCs w:val="18"/>
          <w:lang w:val="en-GB" w:eastAsia="en-GB"/>
        </w:rPr>
        <w:tab/>
      </w:r>
      <w:r w:rsidRPr="002C07B2">
        <w:rPr>
          <w:rFonts w:ascii="Times New Roman" w:eastAsia="Times New Roman" w:hAnsi="Times New Roman" w:cs="Times New Roman"/>
          <w:color w:val="000000"/>
          <w:sz w:val="18"/>
          <w:szCs w:val="18"/>
          <w:lang w:val="en-GB" w:eastAsia="en-GB"/>
        </w:rPr>
        <w:tab/>
      </w:r>
      <w:r w:rsidRPr="002C07B2">
        <w:rPr>
          <w:rFonts w:ascii="Times New Roman" w:eastAsia="Times New Roman" w:hAnsi="Times New Roman" w:cs="Times New Roman"/>
          <w:color w:val="000000"/>
          <w:sz w:val="18"/>
          <w:szCs w:val="18"/>
          <w:lang w:val="en-GB" w:eastAsia="en-GB"/>
        </w:rPr>
        <w:tab/>
      </w:r>
      <w:r w:rsidRPr="002C07B2">
        <w:rPr>
          <w:rFonts w:ascii="Times New Roman" w:eastAsia="Times New Roman" w:hAnsi="Times New Roman" w:cs="Times New Roman"/>
          <w:color w:val="000000"/>
          <w:sz w:val="18"/>
          <w:szCs w:val="18"/>
          <w:lang w:val="en-GB" w:eastAsia="en-GB"/>
        </w:rPr>
        <w:tab/>
      </w:r>
      <w:r w:rsidRPr="002C07B2">
        <w:rPr>
          <w:rFonts w:ascii="Times New Roman" w:eastAsia="Times New Roman" w:hAnsi="Times New Roman" w:cs="Times New Roman"/>
          <w:color w:val="000000"/>
          <w:sz w:val="18"/>
          <w:szCs w:val="18"/>
          <w:lang w:val="en-GB" w:eastAsia="en-GB"/>
        </w:rPr>
        <w:tab/>
      </w:r>
      <w:r w:rsidRPr="002C07B2">
        <w:rPr>
          <w:rFonts w:ascii="Times New Roman" w:eastAsia="Times New Roman" w:hAnsi="Times New Roman" w:cs="Times New Roman"/>
          <w:color w:val="000000"/>
          <w:sz w:val="18"/>
          <w:szCs w:val="18"/>
          <w:lang w:val="en-GB" w:eastAsia="en-GB"/>
        </w:rPr>
        <w:tab/>
      </w:r>
      <w:r w:rsidRPr="002C07B2">
        <w:rPr>
          <w:rFonts w:ascii="Times New Roman" w:eastAsia="Times New Roman" w:hAnsi="Times New Roman" w:cs="Times New Roman"/>
          <w:color w:val="000000"/>
          <w:sz w:val="18"/>
          <w:szCs w:val="18"/>
          <w:lang w:val="en-GB" w:eastAsia="en-GB"/>
        </w:rPr>
        <w:tab/>
      </w:r>
      <w:r w:rsidR="002E004D" w:rsidRPr="002C07B2">
        <w:rPr>
          <w:rFonts w:ascii="Times New Roman" w:eastAsia="Times New Roman" w:hAnsi="Times New Roman" w:cs="Times New Roman"/>
          <w:color w:val="000000"/>
          <w:sz w:val="18"/>
          <w:szCs w:val="18"/>
          <w:lang w:val="en-GB" w:eastAsia="en-GB"/>
        </w:rPr>
        <w:t xml:space="preserve">           </w:t>
      </w:r>
      <w:r w:rsidRPr="002C07B2">
        <w:rPr>
          <w:rFonts w:ascii="Times New Roman" w:eastAsia="Times New Roman" w:hAnsi="Times New Roman" w:cs="Times New Roman"/>
          <w:color w:val="000000"/>
          <w:sz w:val="18"/>
          <w:szCs w:val="18"/>
          <w:lang w:val="en-GB" w:eastAsia="en-GB"/>
        </w:rPr>
        <w:t>Source:</w:t>
      </w:r>
      <w:r w:rsidR="002E004D" w:rsidRPr="002C07B2">
        <w:rPr>
          <w:rFonts w:ascii="Times New Roman" w:eastAsia="Times New Roman" w:hAnsi="Times New Roman" w:cs="Times New Roman"/>
          <w:color w:val="000000"/>
          <w:sz w:val="18"/>
          <w:szCs w:val="18"/>
          <w:lang w:val="en-GB" w:eastAsia="en-GB"/>
        </w:rPr>
        <w:t xml:space="preserve"> </w:t>
      </w:r>
      <w:r w:rsidRPr="002C07B2">
        <w:rPr>
          <w:rFonts w:ascii="Times New Roman" w:eastAsia="Times New Roman" w:hAnsi="Times New Roman" w:cs="Times New Roman"/>
          <w:color w:val="000000"/>
          <w:sz w:val="18"/>
          <w:szCs w:val="18"/>
          <w:lang w:val="en-GB" w:eastAsia="en-GB"/>
        </w:rPr>
        <w:t>Treasury</w:t>
      </w:r>
      <w:r w:rsidR="002E004D" w:rsidRPr="002C07B2">
        <w:rPr>
          <w:rFonts w:ascii="Times New Roman" w:eastAsia="Times New Roman" w:hAnsi="Times New Roman" w:cs="Times New Roman"/>
          <w:color w:val="000000"/>
          <w:sz w:val="18"/>
          <w:szCs w:val="18"/>
          <w:lang w:val="en-GB" w:eastAsia="en-GB"/>
        </w:rPr>
        <w:t xml:space="preserve"> </w:t>
      </w:r>
      <w:r w:rsidRPr="002C07B2">
        <w:rPr>
          <w:rFonts w:ascii="Times New Roman" w:eastAsia="Times New Roman" w:hAnsi="Times New Roman" w:cs="Times New Roman"/>
          <w:color w:val="000000"/>
          <w:sz w:val="18"/>
          <w:szCs w:val="18"/>
          <w:lang w:val="en-GB" w:eastAsia="en-GB"/>
        </w:rPr>
        <w:t>(2019)</w:t>
      </w:r>
    </w:p>
    <w:p w14:paraId="249B8749" w14:textId="77777777" w:rsidR="002C07B2" w:rsidRDefault="002C07B2" w:rsidP="00264DF2">
      <w:pPr>
        <w:autoSpaceDE w:val="0"/>
        <w:autoSpaceDN w:val="0"/>
        <w:adjustRightInd w:val="0"/>
        <w:spacing w:after="0" w:line="276" w:lineRule="auto"/>
        <w:jc w:val="both"/>
        <w:rPr>
          <w:rFonts w:ascii="Times New Roman" w:eastAsia="Times New Roman" w:hAnsi="Times New Roman" w:cs="Times New Roman"/>
          <w:b/>
          <w:bCs/>
          <w:color w:val="000000"/>
          <w:lang w:eastAsia="en-GB"/>
        </w:rPr>
      </w:pPr>
    </w:p>
    <w:p w14:paraId="7DA1C878" w14:textId="77777777" w:rsidR="00955B87" w:rsidRPr="002C07B2" w:rsidRDefault="007872A3"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2C07B2">
        <w:rPr>
          <w:rFonts w:ascii="Times New Roman" w:eastAsia="Times New Roman" w:hAnsi="Times New Roman" w:cs="Times New Roman"/>
          <w:b/>
          <w:bCs/>
          <w:color w:val="000000"/>
          <w:sz w:val="24"/>
          <w:szCs w:val="24"/>
          <w:lang w:eastAsia="en-GB"/>
        </w:rPr>
        <w:t>3.8</w:t>
      </w:r>
      <w:r w:rsidRPr="002C07B2">
        <w:rPr>
          <w:rFonts w:ascii="Times New Roman" w:eastAsia="Times New Roman" w:hAnsi="Times New Roman" w:cs="Times New Roman"/>
          <w:b/>
          <w:bCs/>
          <w:color w:val="000000"/>
          <w:sz w:val="24"/>
          <w:szCs w:val="24"/>
          <w:lang w:eastAsia="en-GB"/>
        </w:rPr>
        <w:tab/>
      </w:r>
      <w:r w:rsidR="00955B87" w:rsidRPr="002C07B2">
        <w:rPr>
          <w:rFonts w:ascii="Times New Roman" w:eastAsia="Times New Roman" w:hAnsi="Times New Roman" w:cs="Times New Roman"/>
          <w:b/>
          <w:bCs/>
          <w:color w:val="000000"/>
          <w:sz w:val="24"/>
          <w:szCs w:val="24"/>
          <w:lang w:eastAsia="en-GB"/>
        </w:rPr>
        <w:t xml:space="preserve">Visible Policing Programme </w:t>
      </w:r>
    </w:p>
    <w:p w14:paraId="42949257" w14:textId="77777777" w:rsidR="00955B87" w:rsidRPr="002C07B2" w:rsidRDefault="00955B87"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2C07B2">
        <w:rPr>
          <w:rFonts w:ascii="Times New Roman" w:eastAsia="Times New Roman" w:hAnsi="Times New Roman" w:cs="Times New Roman"/>
          <w:color w:val="000000"/>
          <w:sz w:val="24"/>
          <w:szCs w:val="24"/>
          <w:lang w:eastAsia="en-GB"/>
        </w:rPr>
        <w:t xml:space="preserve">The purpose of the </w:t>
      </w:r>
      <w:r w:rsidRPr="002C07B2">
        <w:rPr>
          <w:rFonts w:ascii="Times New Roman" w:eastAsia="Times New Roman" w:hAnsi="Times New Roman" w:cs="Times New Roman"/>
          <w:i/>
          <w:iCs/>
          <w:color w:val="000000"/>
          <w:sz w:val="24"/>
          <w:szCs w:val="24"/>
          <w:lang w:eastAsia="en-GB"/>
        </w:rPr>
        <w:t xml:space="preserve">Visible Policing </w:t>
      </w:r>
      <w:r w:rsidRPr="002C07B2">
        <w:rPr>
          <w:rFonts w:ascii="Times New Roman" w:eastAsia="Times New Roman" w:hAnsi="Times New Roman" w:cs="Times New Roman"/>
          <w:color w:val="000000"/>
          <w:sz w:val="24"/>
          <w:szCs w:val="24"/>
          <w:lang w:eastAsia="en-GB"/>
        </w:rPr>
        <w:t xml:space="preserve">Programme is to enable police stations to institute and preserve safety and security; and to provide for specialised interventions and the policing of South Africa’s borders. </w:t>
      </w:r>
    </w:p>
    <w:p w14:paraId="58BED910" w14:textId="77777777" w:rsidR="002C07B2" w:rsidRDefault="002C07B2"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p>
    <w:p w14:paraId="2C9A2344" w14:textId="77777777" w:rsidR="00415D55" w:rsidRPr="002C07B2" w:rsidRDefault="00955B87"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eastAsia="en-GB"/>
        </w:rPr>
        <w:lastRenderedPageBreak/>
        <w:t>The Visible Policing (VISPOL) Programme remains the core service delivery programme of the Department, as it receives more than half of the total Departmental budget (51.1%). The R49.4 billion budget allocation in 2019/20 increased by 6.5% when compared to the R46.8 billion budget of 2018/19. Of the total Programme’s budget (R49.9 billion), 78.3% thereof (R39.04 billion) goes to the Crime Prevention sub-programme. Compared to the previous financial year, the budget allocation for the Crime Prevention sub-programme had a nominal increase of 7.72%, which is the largest increase of the sub-programmes.</w:t>
      </w:r>
      <w:r w:rsidR="00C220D7" w:rsidRPr="002C07B2">
        <w:rPr>
          <w:rFonts w:ascii="Times New Roman" w:eastAsia="Times New Roman" w:hAnsi="Times New Roman" w:cs="Times New Roman"/>
          <w:color w:val="000000"/>
          <w:sz w:val="24"/>
          <w:szCs w:val="24"/>
          <w:lang w:val="en-GB" w:eastAsia="en-GB"/>
        </w:rPr>
        <w:t xml:space="preserve">  </w:t>
      </w:r>
    </w:p>
    <w:p w14:paraId="3047A31F" w14:textId="77777777" w:rsidR="00955B87" w:rsidRDefault="00955B87"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4749B7AD" w14:textId="77777777" w:rsidR="002C07B2" w:rsidRDefault="002C07B2"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72183266" w14:textId="77777777" w:rsidR="00955B87" w:rsidRPr="002E004D" w:rsidRDefault="00955B87" w:rsidP="00264DF2">
      <w:pPr>
        <w:autoSpaceDE w:val="0"/>
        <w:autoSpaceDN w:val="0"/>
        <w:adjustRightInd w:val="0"/>
        <w:spacing w:after="0" w:line="276" w:lineRule="auto"/>
        <w:jc w:val="both"/>
        <w:rPr>
          <w:rFonts w:ascii="Times New Roman" w:eastAsia="Times New Roman" w:hAnsi="Times New Roman" w:cs="Times New Roman"/>
          <w:b/>
          <w:color w:val="000000"/>
          <w:lang w:val="en-GB" w:eastAsia="en-GB"/>
        </w:rPr>
      </w:pPr>
      <w:r w:rsidRPr="002E004D">
        <w:rPr>
          <w:rFonts w:ascii="Times New Roman" w:eastAsia="Times New Roman" w:hAnsi="Times New Roman" w:cs="Times New Roman"/>
          <w:b/>
          <w:color w:val="000000"/>
          <w:lang w:val="en-GB" w:eastAsia="en-GB"/>
        </w:rPr>
        <w:t xml:space="preserve">Table </w:t>
      </w:r>
      <w:r w:rsidR="00466D1F">
        <w:rPr>
          <w:rFonts w:ascii="Times New Roman" w:eastAsia="Times New Roman" w:hAnsi="Times New Roman" w:cs="Times New Roman"/>
          <w:b/>
          <w:color w:val="000000"/>
          <w:lang w:val="en-GB" w:eastAsia="en-GB"/>
        </w:rPr>
        <w:t>4</w:t>
      </w:r>
      <w:r w:rsidRPr="002E004D">
        <w:rPr>
          <w:rFonts w:ascii="Times New Roman" w:eastAsia="Times New Roman" w:hAnsi="Times New Roman" w:cs="Times New Roman"/>
          <w:b/>
          <w:color w:val="000000"/>
          <w:lang w:val="en-GB" w:eastAsia="en-GB"/>
        </w:rPr>
        <w:t>: Visible Policing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992"/>
        <w:gridCol w:w="1276"/>
        <w:gridCol w:w="1276"/>
        <w:gridCol w:w="1134"/>
        <w:gridCol w:w="1134"/>
        <w:gridCol w:w="1424"/>
      </w:tblGrid>
      <w:tr w:rsidR="00955B87" w14:paraId="590DD588" w14:textId="77777777" w:rsidTr="00246705">
        <w:trPr>
          <w:trHeight w:val="395"/>
        </w:trPr>
        <w:tc>
          <w:tcPr>
            <w:tcW w:w="1521" w:type="dxa"/>
          </w:tcPr>
          <w:p w14:paraId="255268FE" w14:textId="77777777" w:rsidR="00955B87" w:rsidRPr="00955B87" w:rsidRDefault="00955B87" w:rsidP="00264DF2">
            <w:pPr>
              <w:pStyle w:val="Default"/>
              <w:spacing w:line="276" w:lineRule="auto"/>
              <w:rPr>
                <w:rFonts w:ascii="Times New Roman" w:hAnsi="Times New Roman" w:cs="Times New Roman"/>
                <w:sz w:val="20"/>
                <w:szCs w:val="20"/>
              </w:rPr>
            </w:pPr>
            <w:r w:rsidRPr="00955B87">
              <w:rPr>
                <w:rFonts w:ascii="Times New Roman" w:hAnsi="Times New Roman" w:cs="Times New Roman"/>
                <w:b/>
                <w:bCs/>
                <w:sz w:val="20"/>
                <w:szCs w:val="20"/>
              </w:rPr>
              <w:t>Sub</w:t>
            </w:r>
            <w:r>
              <w:rPr>
                <w:rFonts w:ascii="Times New Roman" w:hAnsi="Times New Roman" w:cs="Times New Roman"/>
                <w:b/>
                <w:bCs/>
                <w:sz w:val="20"/>
                <w:szCs w:val="20"/>
              </w:rPr>
              <w:t>-</w:t>
            </w:r>
            <w:r w:rsidRPr="00955B87">
              <w:rPr>
                <w:rFonts w:ascii="Times New Roman" w:hAnsi="Times New Roman" w:cs="Times New Roman"/>
                <w:b/>
                <w:bCs/>
                <w:sz w:val="20"/>
                <w:szCs w:val="20"/>
              </w:rPr>
              <w:t xml:space="preserve">programme </w:t>
            </w:r>
          </w:p>
        </w:tc>
        <w:tc>
          <w:tcPr>
            <w:tcW w:w="2268" w:type="dxa"/>
            <w:gridSpan w:val="2"/>
          </w:tcPr>
          <w:p w14:paraId="6592AE84" w14:textId="77777777" w:rsidR="00955B87" w:rsidRDefault="00955B87" w:rsidP="00264DF2">
            <w:pPr>
              <w:pStyle w:val="Default"/>
              <w:spacing w:line="276" w:lineRule="auto"/>
              <w:jc w:val="center"/>
              <w:rPr>
                <w:rFonts w:ascii="Times New Roman" w:hAnsi="Times New Roman" w:cs="Times New Roman"/>
                <w:b/>
                <w:bCs/>
                <w:sz w:val="20"/>
                <w:szCs w:val="20"/>
              </w:rPr>
            </w:pPr>
          </w:p>
          <w:p w14:paraId="473DDA6A"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b/>
                <w:bCs/>
                <w:sz w:val="20"/>
                <w:szCs w:val="20"/>
              </w:rPr>
              <w:t>Budget</w:t>
            </w:r>
          </w:p>
        </w:tc>
        <w:tc>
          <w:tcPr>
            <w:tcW w:w="1276" w:type="dxa"/>
          </w:tcPr>
          <w:p w14:paraId="2AF0F3E5" w14:textId="77777777" w:rsidR="00955B87" w:rsidRPr="00955B87" w:rsidRDefault="00955B87" w:rsidP="00264DF2">
            <w:pPr>
              <w:pStyle w:val="Default"/>
              <w:spacing w:line="276" w:lineRule="auto"/>
              <w:rPr>
                <w:rFonts w:ascii="Times New Roman" w:hAnsi="Times New Roman" w:cs="Times New Roman"/>
                <w:sz w:val="20"/>
                <w:szCs w:val="20"/>
              </w:rPr>
            </w:pPr>
            <w:r w:rsidRPr="00955B87">
              <w:rPr>
                <w:rFonts w:ascii="Times New Roman" w:hAnsi="Times New Roman" w:cs="Times New Roman"/>
                <w:b/>
                <w:bCs/>
                <w:sz w:val="20"/>
                <w:szCs w:val="20"/>
              </w:rPr>
              <w:t>Nominal Increase / Decrease in 2019/20</w:t>
            </w:r>
          </w:p>
        </w:tc>
        <w:tc>
          <w:tcPr>
            <w:tcW w:w="1134" w:type="dxa"/>
          </w:tcPr>
          <w:p w14:paraId="78C9546E" w14:textId="77777777" w:rsidR="00955B87" w:rsidRPr="00955B87" w:rsidRDefault="00955B87" w:rsidP="00264DF2">
            <w:pPr>
              <w:pStyle w:val="Default"/>
              <w:spacing w:line="276" w:lineRule="auto"/>
              <w:rPr>
                <w:rFonts w:ascii="Times New Roman" w:hAnsi="Times New Roman" w:cs="Times New Roman"/>
                <w:sz w:val="20"/>
                <w:szCs w:val="20"/>
              </w:rPr>
            </w:pPr>
            <w:r w:rsidRPr="00955B87">
              <w:rPr>
                <w:rFonts w:ascii="Times New Roman" w:hAnsi="Times New Roman" w:cs="Times New Roman"/>
                <w:b/>
                <w:bCs/>
                <w:sz w:val="20"/>
                <w:szCs w:val="20"/>
              </w:rPr>
              <w:t>Real Increase / Decrease in 2019/20</w:t>
            </w:r>
          </w:p>
        </w:tc>
        <w:tc>
          <w:tcPr>
            <w:tcW w:w="1134" w:type="dxa"/>
          </w:tcPr>
          <w:p w14:paraId="5EB901A9" w14:textId="77777777" w:rsidR="00955B87" w:rsidRPr="00955B87" w:rsidRDefault="00955B87" w:rsidP="00264DF2">
            <w:pPr>
              <w:pStyle w:val="Default"/>
              <w:spacing w:line="276" w:lineRule="auto"/>
              <w:rPr>
                <w:rFonts w:ascii="Times New Roman" w:hAnsi="Times New Roman" w:cs="Times New Roman"/>
                <w:sz w:val="20"/>
                <w:szCs w:val="20"/>
              </w:rPr>
            </w:pPr>
            <w:r w:rsidRPr="00955B87">
              <w:rPr>
                <w:rFonts w:ascii="Times New Roman" w:hAnsi="Times New Roman" w:cs="Times New Roman"/>
                <w:b/>
                <w:bCs/>
                <w:sz w:val="20"/>
                <w:szCs w:val="20"/>
              </w:rPr>
              <w:t xml:space="preserve">Nominal Percent change in 2019/20 </w:t>
            </w:r>
          </w:p>
        </w:tc>
        <w:tc>
          <w:tcPr>
            <w:tcW w:w="1424" w:type="dxa"/>
          </w:tcPr>
          <w:p w14:paraId="7A819A6A" w14:textId="77777777" w:rsidR="00955B87" w:rsidRPr="00955B87" w:rsidRDefault="00955B87" w:rsidP="00264DF2">
            <w:pPr>
              <w:pStyle w:val="Default"/>
              <w:spacing w:line="276" w:lineRule="auto"/>
              <w:rPr>
                <w:rFonts w:ascii="Times New Roman" w:hAnsi="Times New Roman" w:cs="Times New Roman"/>
                <w:sz w:val="20"/>
                <w:szCs w:val="20"/>
              </w:rPr>
            </w:pPr>
            <w:r w:rsidRPr="00955B87">
              <w:rPr>
                <w:rFonts w:ascii="Times New Roman" w:hAnsi="Times New Roman" w:cs="Times New Roman"/>
                <w:b/>
                <w:bCs/>
                <w:sz w:val="20"/>
                <w:szCs w:val="20"/>
              </w:rPr>
              <w:t xml:space="preserve">Real Percent change in 2019/20 </w:t>
            </w:r>
          </w:p>
        </w:tc>
      </w:tr>
      <w:tr w:rsidR="00955B87" w14:paraId="2D7F7AA9" w14:textId="77777777" w:rsidTr="00955B87">
        <w:trPr>
          <w:trHeight w:val="84"/>
        </w:trPr>
        <w:tc>
          <w:tcPr>
            <w:tcW w:w="1521" w:type="dxa"/>
          </w:tcPr>
          <w:p w14:paraId="02C5BA85" w14:textId="77777777" w:rsidR="00955B87" w:rsidRPr="00955B87" w:rsidRDefault="00955B87" w:rsidP="00264DF2">
            <w:pPr>
              <w:pStyle w:val="Default"/>
              <w:spacing w:line="276" w:lineRule="auto"/>
              <w:rPr>
                <w:rFonts w:ascii="Times New Roman" w:hAnsi="Times New Roman" w:cs="Times New Roman"/>
                <w:sz w:val="20"/>
                <w:szCs w:val="20"/>
              </w:rPr>
            </w:pPr>
            <w:r w:rsidRPr="00955B87">
              <w:rPr>
                <w:rFonts w:ascii="Times New Roman" w:hAnsi="Times New Roman" w:cs="Times New Roman"/>
                <w:sz w:val="20"/>
                <w:szCs w:val="20"/>
              </w:rPr>
              <w:t xml:space="preserve">R million </w:t>
            </w:r>
          </w:p>
        </w:tc>
        <w:tc>
          <w:tcPr>
            <w:tcW w:w="992" w:type="dxa"/>
          </w:tcPr>
          <w:p w14:paraId="76913A4F"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b/>
                <w:bCs/>
                <w:sz w:val="20"/>
                <w:szCs w:val="20"/>
              </w:rPr>
              <w:t>2018/19</w:t>
            </w:r>
          </w:p>
        </w:tc>
        <w:tc>
          <w:tcPr>
            <w:tcW w:w="1276" w:type="dxa"/>
          </w:tcPr>
          <w:p w14:paraId="3C76D92B"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b/>
                <w:bCs/>
                <w:sz w:val="20"/>
                <w:szCs w:val="20"/>
              </w:rPr>
              <w:t>2019/20</w:t>
            </w:r>
          </w:p>
        </w:tc>
        <w:tc>
          <w:tcPr>
            <w:tcW w:w="1276" w:type="dxa"/>
          </w:tcPr>
          <w:p w14:paraId="367629C1" w14:textId="77777777" w:rsidR="00955B87" w:rsidRPr="00955B87" w:rsidRDefault="00955B87" w:rsidP="00264DF2">
            <w:pPr>
              <w:pStyle w:val="Default"/>
              <w:spacing w:line="276" w:lineRule="auto"/>
              <w:jc w:val="center"/>
              <w:rPr>
                <w:rFonts w:ascii="Times New Roman" w:hAnsi="Times New Roman" w:cs="Times New Roman"/>
                <w:sz w:val="20"/>
                <w:szCs w:val="20"/>
              </w:rPr>
            </w:pPr>
          </w:p>
        </w:tc>
        <w:tc>
          <w:tcPr>
            <w:tcW w:w="1134" w:type="dxa"/>
          </w:tcPr>
          <w:p w14:paraId="6E2C9080" w14:textId="77777777" w:rsidR="00955B87" w:rsidRPr="00955B87" w:rsidRDefault="00955B87" w:rsidP="00264DF2">
            <w:pPr>
              <w:pStyle w:val="Default"/>
              <w:spacing w:line="276" w:lineRule="auto"/>
              <w:jc w:val="center"/>
              <w:rPr>
                <w:rFonts w:ascii="Times New Roman" w:hAnsi="Times New Roman" w:cs="Times New Roman"/>
                <w:sz w:val="20"/>
                <w:szCs w:val="20"/>
              </w:rPr>
            </w:pPr>
          </w:p>
        </w:tc>
        <w:tc>
          <w:tcPr>
            <w:tcW w:w="1134" w:type="dxa"/>
          </w:tcPr>
          <w:p w14:paraId="3EB071F7" w14:textId="77777777" w:rsidR="00955B87" w:rsidRPr="00955B87" w:rsidRDefault="00955B87" w:rsidP="00264DF2">
            <w:pPr>
              <w:pStyle w:val="Default"/>
              <w:spacing w:line="276" w:lineRule="auto"/>
              <w:jc w:val="center"/>
              <w:rPr>
                <w:rFonts w:ascii="Times New Roman" w:hAnsi="Times New Roman" w:cs="Times New Roman"/>
                <w:sz w:val="20"/>
                <w:szCs w:val="20"/>
              </w:rPr>
            </w:pPr>
          </w:p>
        </w:tc>
        <w:tc>
          <w:tcPr>
            <w:tcW w:w="1424" w:type="dxa"/>
          </w:tcPr>
          <w:p w14:paraId="1210E720" w14:textId="77777777" w:rsidR="00955B87" w:rsidRPr="00955B87" w:rsidRDefault="00955B87" w:rsidP="00264DF2">
            <w:pPr>
              <w:pStyle w:val="Default"/>
              <w:spacing w:line="276" w:lineRule="auto"/>
              <w:jc w:val="center"/>
              <w:rPr>
                <w:rFonts w:ascii="Times New Roman" w:hAnsi="Times New Roman" w:cs="Times New Roman"/>
                <w:sz w:val="20"/>
                <w:szCs w:val="20"/>
              </w:rPr>
            </w:pPr>
          </w:p>
        </w:tc>
      </w:tr>
      <w:tr w:rsidR="00955B87" w14:paraId="28021FC4" w14:textId="77777777" w:rsidTr="00955B87">
        <w:trPr>
          <w:trHeight w:val="84"/>
        </w:trPr>
        <w:tc>
          <w:tcPr>
            <w:tcW w:w="1521" w:type="dxa"/>
          </w:tcPr>
          <w:p w14:paraId="0E917C8A" w14:textId="77777777" w:rsidR="00955B87" w:rsidRPr="00955B87" w:rsidRDefault="00955B87" w:rsidP="00264DF2">
            <w:pPr>
              <w:pStyle w:val="Default"/>
              <w:spacing w:line="276" w:lineRule="auto"/>
              <w:rPr>
                <w:rFonts w:ascii="Times New Roman" w:hAnsi="Times New Roman" w:cs="Times New Roman"/>
                <w:sz w:val="20"/>
                <w:szCs w:val="20"/>
              </w:rPr>
            </w:pPr>
            <w:r w:rsidRPr="00955B87">
              <w:rPr>
                <w:rFonts w:ascii="Times New Roman" w:hAnsi="Times New Roman" w:cs="Times New Roman"/>
                <w:sz w:val="20"/>
                <w:szCs w:val="20"/>
              </w:rPr>
              <w:t xml:space="preserve">Crime Prevention </w:t>
            </w:r>
          </w:p>
        </w:tc>
        <w:tc>
          <w:tcPr>
            <w:tcW w:w="992" w:type="dxa"/>
          </w:tcPr>
          <w:p w14:paraId="7E63771F"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36 278.9</w:t>
            </w:r>
          </w:p>
        </w:tc>
        <w:tc>
          <w:tcPr>
            <w:tcW w:w="1276" w:type="dxa"/>
          </w:tcPr>
          <w:p w14:paraId="48DDDAEB"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39 084.0</w:t>
            </w:r>
          </w:p>
        </w:tc>
        <w:tc>
          <w:tcPr>
            <w:tcW w:w="1276" w:type="dxa"/>
          </w:tcPr>
          <w:p w14:paraId="0224508D"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2 805.1</w:t>
            </w:r>
          </w:p>
        </w:tc>
        <w:tc>
          <w:tcPr>
            <w:tcW w:w="1134" w:type="dxa"/>
          </w:tcPr>
          <w:p w14:paraId="4632E945"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873.2</w:t>
            </w:r>
          </w:p>
        </w:tc>
        <w:tc>
          <w:tcPr>
            <w:tcW w:w="1134" w:type="dxa"/>
          </w:tcPr>
          <w:p w14:paraId="2A2BD0D0"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 xml:space="preserve">7.73 </w:t>
            </w:r>
            <w:r w:rsidR="002E004D">
              <w:rPr>
                <w:rFonts w:ascii="Times New Roman" w:hAnsi="Times New Roman" w:cs="Times New Roman"/>
                <w:sz w:val="20"/>
                <w:szCs w:val="20"/>
              </w:rPr>
              <w:t>%</w:t>
            </w:r>
          </w:p>
        </w:tc>
        <w:tc>
          <w:tcPr>
            <w:tcW w:w="1424" w:type="dxa"/>
          </w:tcPr>
          <w:p w14:paraId="6DF696BF"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 xml:space="preserve">2.41 </w:t>
            </w:r>
            <w:r w:rsidR="006E7AE2">
              <w:rPr>
                <w:rFonts w:ascii="Times New Roman" w:hAnsi="Times New Roman" w:cs="Times New Roman"/>
                <w:sz w:val="20"/>
                <w:szCs w:val="20"/>
              </w:rPr>
              <w:t>%</w:t>
            </w:r>
          </w:p>
        </w:tc>
      </w:tr>
      <w:tr w:rsidR="00955B87" w14:paraId="4628566A" w14:textId="77777777" w:rsidTr="00955B87">
        <w:trPr>
          <w:trHeight w:val="84"/>
        </w:trPr>
        <w:tc>
          <w:tcPr>
            <w:tcW w:w="1521" w:type="dxa"/>
          </w:tcPr>
          <w:p w14:paraId="748957C6" w14:textId="77777777" w:rsidR="00955B87" w:rsidRPr="00955B87" w:rsidRDefault="00955B87" w:rsidP="00264DF2">
            <w:pPr>
              <w:pStyle w:val="Default"/>
              <w:spacing w:line="276" w:lineRule="auto"/>
              <w:rPr>
                <w:rFonts w:ascii="Times New Roman" w:hAnsi="Times New Roman" w:cs="Times New Roman"/>
                <w:sz w:val="20"/>
                <w:szCs w:val="20"/>
              </w:rPr>
            </w:pPr>
            <w:r w:rsidRPr="00955B87">
              <w:rPr>
                <w:rFonts w:ascii="Times New Roman" w:hAnsi="Times New Roman" w:cs="Times New Roman"/>
                <w:sz w:val="20"/>
                <w:szCs w:val="20"/>
              </w:rPr>
              <w:t xml:space="preserve">Border Security </w:t>
            </w:r>
          </w:p>
        </w:tc>
        <w:tc>
          <w:tcPr>
            <w:tcW w:w="992" w:type="dxa"/>
          </w:tcPr>
          <w:p w14:paraId="53F94243"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2 101.1</w:t>
            </w:r>
          </w:p>
        </w:tc>
        <w:tc>
          <w:tcPr>
            <w:tcW w:w="1276" w:type="dxa"/>
          </w:tcPr>
          <w:p w14:paraId="1C6FDD95"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2 183.0</w:t>
            </w:r>
          </w:p>
        </w:tc>
        <w:tc>
          <w:tcPr>
            <w:tcW w:w="1276" w:type="dxa"/>
          </w:tcPr>
          <w:p w14:paraId="0A945D6C"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81.9</w:t>
            </w:r>
          </w:p>
        </w:tc>
        <w:tc>
          <w:tcPr>
            <w:tcW w:w="1134" w:type="dxa"/>
          </w:tcPr>
          <w:p w14:paraId="78D0A5DD"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- 26.0</w:t>
            </w:r>
          </w:p>
        </w:tc>
        <w:tc>
          <w:tcPr>
            <w:tcW w:w="1134" w:type="dxa"/>
          </w:tcPr>
          <w:p w14:paraId="777800E0"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 xml:space="preserve">3.90 </w:t>
            </w:r>
            <w:r w:rsidR="006E7AE2">
              <w:rPr>
                <w:rFonts w:ascii="Times New Roman" w:hAnsi="Times New Roman" w:cs="Times New Roman"/>
                <w:sz w:val="20"/>
                <w:szCs w:val="20"/>
              </w:rPr>
              <w:t>%</w:t>
            </w:r>
          </w:p>
        </w:tc>
        <w:tc>
          <w:tcPr>
            <w:tcW w:w="1424" w:type="dxa"/>
          </w:tcPr>
          <w:p w14:paraId="51C6794D"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 xml:space="preserve">-1.24 </w:t>
            </w:r>
            <w:r w:rsidR="006E7AE2">
              <w:rPr>
                <w:rFonts w:ascii="Times New Roman" w:hAnsi="Times New Roman" w:cs="Times New Roman"/>
                <w:sz w:val="20"/>
                <w:szCs w:val="20"/>
              </w:rPr>
              <w:t>%</w:t>
            </w:r>
          </w:p>
        </w:tc>
      </w:tr>
      <w:tr w:rsidR="00955B87" w14:paraId="1D0D65B5" w14:textId="77777777" w:rsidTr="00955B87">
        <w:trPr>
          <w:trHeight w:val="84"/>
        </w:trPr>
        <w:tc>
          <w:tcPr>
            <w:tcW w:w="1521" w:type="dxa"/>
          </w:tcPr>
          <w:p w14:paraId="1487F960" w14:textId="77777777" w:rsidR="00955B87" w:rsidRPr="00955B87" w:rsidRDefault="00955B87" w:rsidP="00264DF2">
            <w:pPr>
              <w:pStyle w:val="Default"/>
              <w:spacing w:line="276" w:lineRule="auto"/>
              <w:rPr>
                <w:rFonts w:ascii="Times New Roman" w:hAnsi="Times New Roman" w:cs="Times New Roman"/>
                <w:sz w:val="20"/>
                <w:szCs w:val="20"/>
              </w:rPr>
            </w:pPr>
            <w:r w:rsidRPr="00955B87">
              <w:rPr>
                <w:rFonts w:ascii="Times New Roman" w:hAnsi="Times New Roman" w:cs="Times New Roman"/>
                <w:sz w:val="20"/>
                <w:szCs w:val="20"/>
              </w:rPr>
              <w:t xml:space="preserve">Specialised Interventions </w:t>
            </w:r>
          </w:p>
        </w:tc>
        <w:tc>
          <w:tcPr>
            <w:tcW w:w="992" w:type="dxa"/>
          </w:tcPr>
          <w:p w14:paraId="3F769BAF"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4 383.7</w:t>
            </w:r>
          </w:p>
        </w:tc>
        <w:tc>
          <w:tcPr>
            <w:tcW w:w="1276" w:type="dxa"/>
          </w:tcPr>
          <w:p w14:paraId="443F712D"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4 374.7</w:t>
            </w:r>
          </w:p>
        </w:tc>
        <w:tc>
          <w:tcPr>
            <w:tcW w:w="1276" w:type="dxa"/>
          </w:tcPr>
          <w:p w14:paraId="50E594B4"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- 9.0</w:t>
            </w:r>
          </w:p>
        </w:tc>
        <w:tc>
          <w:tcPr>
            <w:tcW w:w="1134" w:type="dxa"/>
          </w:tcPr>
          <w:p w14:paraId="12869090"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- 225.2</w:t>
            </w:r>
          </w:p>
        </w:tc>
        <w:tc>
          <w:tcPr>
            <w:tcW w:w="1134" w:type="dxa"/>
          </w:tcPr>
          <w:p w14:paraId="4F64AF9D"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 xml:space="preserve">-0.21 </w:t>
            </w:r>
            <w:r w:rsidR="006E7AE2">
              <w:rPr>
                <w:rFonts w:ascii="Times New Roman" w:hAnsi="Times New Roman" w:cs="Times New Roman"/>
                <w:sz w:val="20"/>
                <w:szCs w:val="20"/>
              </w:rPr>
              <w:t>%</w:t>
            </w:r>
          </w:p>
        </w:tc>
        <w:tc>
          <w:tcPr>
            <w:tcW w:w="1424" w:type="dxa"/>
          </w:tcPr>
          <w:p w14:paraId="64B208ED"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 xml:space="preserve">-5.14 </w:t>
            </w:r>
            <w:r w:rsidR="006E7AE2">
              <w:rPr>
                <w:rFonts w:ascii="Times New Roman" w:hAnsi="Times New Roman" w:cs="Times New Roman"/>
                <w:sz w:val="20"/>
                <w:szCs w:val="20"/>
              </w:rPr>
              <w:t>%</w:t>
            </w:r>
          </w:p>
        </w:tc>
      </w:tr>
      <w:tr w:rsidR="00955B87" w14:paraId="20B2DAA5" w14:textId="77777777" w:rsidTr="00955B87">
        <w:trPr>
          <w:trHeight w:val="84"/>
        </w:trPr>
        <w:tc>
          <w:tcPr>
            <w:tcW w:w="1521" w:type="dxa"/>
          </w:tcPr>
          <w:p w14:paraId="2603A307" w14:textId="77777777" w:rsidR="00955B87" w:rsidRPr="00955B87" w:rsidRDefault="00955B87" w:rsidP="00264DF2">
            <w:pPr>
              <w:pStyle w:val="Default"/>
              <w:spacing w:line="276" w:lineRule="auto"/>
              <w:rPr>
                <w:rFonts w:ascii="Times New Roman" w:hAnsi="Times New Roman" w:cs="Times New Roman"/>
                <w:sz w:val="20"/>
                <w:szCs w:val="20"/>
              </w:rPr>
            </w:pPr>
            <w:r w:rsidRPr="00955B87">
              <w:rPr>
                <w:rFonts w:ascii="Times New Roman" w:hAnsi="Times New Roman" w:cs="Times New Roman"/>
                <w:sz w:val="20"/>
                <w:szCs w:val="20"/>
              </w:rPr>
              <w:t xml:space="preserve">Facilities </w:t>
            </w:r>
          </w:p>
        </w:tc>
        <w:tc>
          <w:tcPr>
            <w:tcW w:w="992" w:type="dxa"/>
          </w:tcPr>
          <w:p w14:paraId="749207F3"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4 108.6</w:t>
            </w:r>
          </w:p>
        </w:tc>
        <w:tc>
          <w:tcPr>
            <w:tcW w:w="1276" w:type="dxa"/>
          </w:tcPr>
          <w:p w14:paraId="2147EF43"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4 306.8</w:t>
            </w:r>
          </w:p>
        </w:tc>
        <w:tc>
          <w:tcPr>
            <w:tcW w:w="1276" w:type="dxa"/>
          </w:tcPr>
          <w:p w14:paraId="5FB2AC16"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198.2</w:t>
            </w:r>
          </w:p>
        </w:tc>
        <w:tc>
          <w:tcPr>
            <w:tcW w:w="1134" w:type="dxa"/>
          </w:tcPr>
          <w:p w14:paraId="6480C485"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- 14.7</w:t>
            </w:r>
          </w:p>
        </w:tc>
        <w:tc>
          <w:tcPr>
            <w:tcW w:w="1134" w:type="dxa"/>
          </w:tcPr>
          <w:p w14:paraId="3B001E2C"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 xml:space="preserve">4.82 </w:t>
            </w:r>
            <w:r w:rsidR="006E7AE2">
              <w:rPr>
                <w:rFonts w:ascii="Times New Roman" w:hAnsi="Times New Roman" w:cs="Times New Roman"/>
                <w:sz w:val="20"/>
                <w:szCs w:val="20"/>
              </w:rPr>
              <w:t>%</w:t>
            </w:r>
          </w:p>
        </w:tc>
        <w:tc>
          <w:tcPr>
            <w:tcW w:w="1424" w:type="dxa"/>
          </w:tcPr>
          <w:p w14:paraId="0E92617E"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 xml:space="preserve">-0.36 </w:t>
            </w:r>
            <w:r w:rsidR="006E7AE2">
              <w:rPr>
                <w:rFonts w:ascii="Times New Roman" w:hAnsi="Times New Roman" w:cs="Times New Roman"/>
                <w:sz w:val="20"/>
                <w:szCs w:val="20"/>
              </w:rPr>
              <w:t>%</w:t>
            </w:r>
          </w:p>
        </w:tc>
      </w:tr>
      <w:tr w:rsidR="00955B87" w14:paraId="60CB8808" w14:textId="77777777" w:rsidTr="00955B87">
        <w:trPr>
          <w:trHeight w:val="84"/>
        </w:trPr>
        <w:tc>
          <w:tcPr>
            <w:tcW w:w="1521" w:type="dxa"/>
          </w:tcPr>
          <w:p w14:paraId="087AA471" w14:textId="77777777" w:rsidR="00955B87" w:rsidRPr="00955B87" w:rsidRDefault="00955B87" w:rsidP="00264DF2">
            <w:pPr>
              <w:pStyle w:val="Default"/>
              <w:spacing w:line="276" w:lineRule="auto"/>
              <w:rPr>
                <w:rFonts w:ascii="Times New Roman" w:hAnsi="Times New Roman" w:cs="Times New Roman"/>
                <w:sz w:val="20"/>
                <w:szCs w:val="20"/>
              </w:rPr>
            </w:pPr>
            <w:r w:rsidRPr="00955B87">
              <w:rPr>
                <w:rFonts w:ascii="Times New Roman" w:hAnsi="Times New Roman" w:cs="Times New Roman"/>
                <w:b/>
                <w:bCs/>
                <w:sz w:val="20"/>
                <w:szCs w:val="20"/>
              </w:rPr>
              <w:t xml:space="preserve">TOTAL </w:t>
            </w:r>
          </w:p>
        </w:tc>
        <w:tc>
          <w:tcPr>
            <w:tcW w:w="992" w:type="dxa"/>
          </w:tcPr>
          <w:p w14:paraId="640334E0"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46 872.3</w:t>
            </w:r>
          </w:p>
        </w:tc>
        <w:tc>
          <w:tcPr>
            <w:tcW w:w="1276" w:type="dxa"/>
          </w:tcPr>
          <w:p w14:paraId="6A106D8F"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49 912.5</w:t>
            </w:r>
          </w:p>
        </w:tc>
        <w:tc>
          <w:tcPr>
            <w:tcW w:w="1276" w:type="dxa"/>
          </w:tcPr>
          <w:p w14:paraId="1347EE47"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3 040.2</w:t>
            </w:r>
          </w:p>
        </w:tc>
        <w:tc>
          <w:tcPr>
            <w:tcW w:w="1134" w:type="dxa"/>
          </w:tcPr>
          <w:p w14:paraId="498CDFC7"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sz w:val="20"/>
                <w:szCs w:val="20"/>
              </w:rPr>
              <w:t>573.0</w:t>
            </w:r>
          </w:p>
        </w:tc>
        <w:tc>
          <w:tcPr>
            <w:tcW w:w="1134" w:type="dxa"/>
          </w:tcPr>
          <w:p w14:paraId="3C71A1CC"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b/>
                <w:bCs/>
                <w:sz w:val="20"/>
                <w:szCs w:val="20"/>
              </w:rPr>
              <w:t xml:space="preserve">6.5 </w:t>
            </w:r>
            <w:r w:rsidR="006E7AE2">
              <w:rPr>
                <w:rFonts w:ascii="Times New Roman" w:hAnsi="Times New Roman" w:cs="Times New Roman"/>
                <w:b/>
                <w:bCs/>
                <w:sz w:val="20"/>
                <w:szCs w:val="20"/>
              </w:rPr>
              <w:t>%</w:t>
            </w:r>
          </w:p>
        </w:tc>
        <w:tc>
          <w:tcPr>
            <w:tcW w:w="1424" w:type="dxa"/>
          </w:tcPr>
          <w:p w14:paraId="6E58D40A" w14:textId="77777777" w:rsidR="00955B87" w:rsidRPr="00955B87" w:rsidRDefault="00955B87" w:rsidP="00264DF2">
            <w:pPr>
              <w:pStyle w:val="Default"/>
              <w:spacing w:line="276" w:lineRule="auto"/>
              <w:jc w:val="center"/>
              <w:rPr>
                <w:rFonts w:ascii="Times New Roman" w:hAnsi="Times New Roman" w:cs="Times New Roman"/>
                <w:sz w:val="20"/>
                <w:szCs w:val="20"/>
              </w:rPr>
            </w:pPr>
            <w:r w:rsidRPr="00955B87">
              <w:rPr>
                <w:rFonts w:ascii="Times New Roman" w:hAnsi="Times New Roman" w:cs="Times New Roman"/>
                <w:b/>
                <w:bCs/>
                <w:sz w:val="20"/>
                <w:szCs w:val="20"/>
              </w:rPr>
              <w:t xml:space="preserve">1.22 </w:t>
            </w:r>
            <w:r w:rsidR="006E7AE2">
              <w:rPr>
                <w:rFonts w:ascii="Times New Roman" w:hAnsi="Times New Roman" w:cs="Times New Roman"/>
                <w:b/>
                <w:bCs/>
                <w:sz w:val="20"/>
                <w:szCs w:val="20"/>
              </w:rPr>
              <w:t>%</w:t>
            </w:r>
          </w:p>
        </w:tc>
      </w:tr>
    </w:tbl>
    <w:p w14:paraId="7B2E733E" w14:textId="77777777" w:rsidR="00955B87" w:rsidRPr="00A26D3A" w:rsidRDefault="00955B87" w:rsidP="00264DF2">
      <w:pPr>
        <w:autoSpaceDE w:val="0"/>
        <w:autoSpaceDN w:val="0"/>
        <w:adjustRightInd w:val="0"/>
        <w:spacing w:after="0" w:line="276" w:lineRule="auto"/>
        <w:jc w:val="both"/>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val="en-GB" w:eastAsia="en-GB"/>
        </w:rPr>
        <w:tab/>
      </w:r>
      <w:r>
        <w:rPr>
          <w:rFonts w:ascii="Times New Roman" w:eastAsia="Times New Roman" w:hAnsi="Times New Roman" w:cs="Times New Roman"/>
          <w:color w:val="000000"/>
          <w:lang w:val="en-GB" w:eastAsia="en-GB"/>
        </w:rPr>
        <w:tab/>
        <w:t>Source: Treasury (2019)</w:t>
      </w:r>
    </w:p>
    <w:p w14:paraId="400817A5" w14:textId="77777777" w:rsidR="00415D55" w:rsidRPr="00A26D3A" w:rsidRDefault="00415D55" w:rsidP="00264DF2">
      <w:pPr>
        <w:autoSpaceDE w:val="0"/>
        <w:autoSpaceDN w:val="0"/>
        <w:adjustRightInd w:val="0"/>
        <w:spacing w:after="0" w:line="276" w:lineRule="auto"/>
        <w:jc w:val="both"/>
        <w:rPr>
          <w:rFonts w:ascii="Times New Roman" w:eastAsia="Times New Roman" w:hAnsi="Times New Roman" w:cs="Times New Roman"/>
          <w:color w:val="000000"/>
          <w:lang w:val="en-GB" w:eastAsia="en-GB"/>
        </w:rPr>
      </w:pPr>
      <w:r w:rsidRPr="00A26D3A">
        <w:rPr>
          <w:rFonts w:ascii="Times New Roman" w:eastAsia="Times New Roman" w:hAnsi="Times New Roman" w:cs="Times New Roman"/>
          <w:color w:val="000000"/>
          <w:lang w:val="en-GB" w:eastAsia="en-GB"/>
        </w:rPr>
        <w:t xml:space="preserve">     </w:t>
      </w:r>
    </w:p>
    <w:p w14:paraId="117FF42E" w14:textId="77777777" w:rsidR="00415D55" w:rsidRPr="002C07B2" w:rsidRDefault="006E7AE2"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budget allocation for the Specialised Interventions sub-programme decreased slightly by 0.21% in 2019/20 when compared to the previous financial year. Over the medium-term, the average annual growth rate of the sub-programme is 3.7%, which is in stark contrast to the increase between of 12.1% between 2015/16 and 2018/19.</w:t>
      </w:r>
    </w:p>
    <w:p w14:paraId="74C73704" w14:textId="77777777" w:rsidR="00246705" w:rsidRPr="002C07B2" w:rsidRDefault="00246705"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19967809" w14:textId="77777777" w:rsidR="00246705" w:rsidRPr="002C07B2" w:rsidRDefault="00466D1F"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2C07B2">
        <w:rPr>
          <w:rFonts w:ascii="Times New Roman" w:eastAsia="Times New Roman" w:hAnsi="Times New Roman" w:cs="Times New Roman"/>
          <w:b/>
          <w:bCs/>
          <w:color w:val="000000"/>
          <w:sz w:val="24"/>
          <w:szCs w:val="24"/>
          <w:lang w:eastAsia="en-GB"/>
        </w:rPr>
        <w:t>3.9</w:t>
      </w:r>
      <w:r w:rsidRPr="002C07B2">
        <w:rPr>
          <w:rFonts w:ascii="Times New Roman" w:eastAsia="Times New Roman" w:hAnsi="Times New Roman" w:cs="Times New Roman"/>
          <w:b/>
          <w:bCs/>
          <w:color w:val="000000"/>
          <w:sz w:val="24"/>
          <w:szCs w:val="24"/>
          <w:lang w:eastAsia="en-GB"/>
        </w:rPr>
        <w:tab/>
      </w:r>
      <w:r w:rsidR="00246705" w:rsidRPr="002C07B2">
        <w:rPr>
          <w:rFonts w:ascii="Times New Roman" w:eastAsia="Times New Roman" w:hAnsi="Times New Roman" w:cs="Times New Roman"/>
          <w:b/>
          <w:bCs/>
          <w:color w:val="000000"/>
          <w:sz w:val="24"/>
          <w:szCs w:val="24"/>
          <w:lang w:eastAsia="en-GB"/>
        </w:rPr>
        <w:t xml:space="preserve">Detective Services Programme </w:t>
      </w:r>
    </w:p>
    <w:p w14:paraId="3C87B42E" w14:textId="77777777" w:rsidR="00246705" w:rsidRPr="002C07B2" w:rsidRDefault="00246705"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2C07B2">
        <w:rPr>
          <w:rFonts w:ascii="Times New Roman" w:eastAsia="Times New Roman" w:hAnsi="Times New Roman" w:cs="Times New Roman"/>
          <w:color w:val="000000"/>
          <w:sz w:val="24"/>
          <w:szCs w:val="24"/>
          <w:lang w:eastAsia="en-GB"/>
        </w:rPr>
        <w:t xml:space="preserve">The purpose of the </w:t>
      </w:r>
      <w:r w:rsidRPr="002C07B2">
        <w:rPr>
          <w:rFonts w:ascii="Times New Roman" w:eastAsia="Times New Roman" w:hAnsi="Times New Roman" w:cs="Times New Roman"/>
          <w:i/>
          <w:iCs/>
          <w:color w:val="000000"/>
          <w:sz w:val="24"/>
          <w:szCs w:val="24"/>
          <w:lang w:eastAsia="en-GB"/>
        </w:rPr>
        <w:t xml:space="preserve">Detective Services </w:t>
      </w:r>
      <w:r w:rsidRPr="002C07B2">
        <w:rPr>
          <w:rFonts w:ascii="Times New Roman" w:eastAsia="Times New Roman" w:hAnsi="Times New Roman" w:cs="Times New Roman"/>
          <w:color w:val="000000"/>
          <w:sz w:val="24"/>
          <w:szCs w:val="24"/>
          <w:lang w:eastAsia="en-GB"/>
        </w:rPr>
        <w:t xml:space="preserve">Programme is to enable the investigative work of the SAPS, including providing support to investigators in terms of forensic evidence and criminal records. </w:t>
      </w:r>
    </w:p>
    <w:p w14:paraId="3D182A6B" w14:textId="77777777" w:rsidR="00246705" w:rsidRPr="002C07B2" w:rsidRDefault="00246705"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p>
    <w:p w14:paraId="63201F50" w14:textId="77777777" w:rsidR="00246705" w:rsidRPr="002C07B2" w:rsidRDefault="00246705"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2C07B2">
        <w:rPr>
          <w:rFonts w:ascii="Times New Roman" w:eastAsia="Times New Roman" w:hAnsi="Times New Roman" w:cs="Times New Roman"/>
          <w:color w:val="000000"/>
          <w:sz w:val="24"/>
          <w:szCs w:val="24"/>
          <w:lang w:eastAsia="en-GB"/>
        </w:rPr>
        <w:t>The Detective Services Programme received a budget allocation of R19.9 billion in 2019/20 which is a nominal increase of 7.1% when compared to the R18.6 billion allocation of the previous financial year. The Forensic Science Laboratory sub-programme received a significant budget increase 2019/20. In the previous financial year, the sub-programme had a budget allocation of R1.70 billion that increased to R1.93 billion in 2019/20, which is a 13.47% nominal increase. The budget allocation for this sub-programme increases at an average annual growth rate of 8.1% over the medium-term and will receive R2.152 billion in 2021/22.</w:t>
      </w:r>
    </w:p>
    <w:p w14:paraId="625E3519" w14:textId="77777777" w:rsidR="00246705" w:rsidRPr="002C07B2" w:rsidRDefault="00246705"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p>
    <w:p w14:paraId="5327F5A5" w14:textId="77777777" w:rsidR="00264DF2" w:rsidRDefault="00264DF2" w:rsidP="00264DF2">
      <w:pPr>
        <w:autoSpaceDE w:val="0"/>
        <w:autoSpaceDN w:val="0"/>
        <w:adjustRightInd w:val="0"/>
        <w:spacing w:after="0" w:line="276" w:lineRule="auto"/>
        <w:jc w:val="both"/>
        <w:rPr>
          <w:rFonts w:ascii="Times New Roman" w:eastAsia="Times New Roman" w:hAnsi="Times New Roman" w:cs="Times New Roman"/>
          <w:color w:val="000000"/>
          <w:lang w:eastAsia="en-GB"/>
        </w:rPr>
      </w:pPr>
    </w:p>
    <w:p w14:paraId="3F07948E" w14:textId="77777777" w:rsidR="00246705" w:rsidRPr="00264DF2" w:rsidRDefault="00246705" w:rsidP="00264DF2">
      <w:pPr>
        <w:autoSpaceDE w:val="0"/>
        <w:autoSpaceDN w:val="0"/>
        <w:adjustRightInd w:val="0"/>
        <w:spacing w:after="0" w:line="276" w:lineRule="auto"/>
        <w:jc w:val="both"/>
        <w:rPr>
          <w:rFonts w:ascii="Times New Roman" w:eastAsia="Times New Roman" w:hAnsi="Times New Roman" w:cs="Times New Roman"/>
          <w:b/>
          <w:color w:val="000000"/>
          <w:lang w:eastAsia="en-GB"/>
        </w:rPr>
      </w:pPr>
      <w:r w:rsidRPr="00264DF2">
        <w:rPr>
          <w:rFonts w:ascii="Times New Roman" w:eastAsia="Times New Roman" w:hAnsi="Times New Roman" w:cs="Times New Roman"/>
          <w:b/>
          <w:color w:val="000000"/>
          <w:lang w:eastAsia="en-GB"/>
        </w:rPr>
        <w:t>Table</w:t>
      </w:r>
      <w:r w:rsidR="00466D1F">
        <w:rPr>
          <w:rFonts w:ascii="Times New Roman" w:eastAsia="Times New Roman" w:hAnsi="Times New Roman" w:cs="Times New Roman"/>
          <w:b/>
          <w:color w:val="000000"/>
          <w:lang w:eastAsia="en-GB"/>
        </w:rPr>
        <w:t xml:space="preserve"> </w:t>
      </w:r>
      <w:r w:rsidR="002C07B2">
        <w:rPr>
          <w:rFonts w:ascii="Times New Roman" w:eastAsia="Times New Roman" w:hAnsi="Times New Roman" w:cs="Times New Roman"/>
          <w:b/>
          <w:color w:val="000000"/>
          <w:lang w:eastAsia="en-GB"/>
        </w:rPr>
        <w:t>5</w:t>
      </w:r>
      <w:r w:rsidRPr="00264DF2">
        <w:rPr>
          <w:rFonts w:ascii="Times New Roman" w:eastAsia="Times New Roman" w:hAnsi="Times New Roman" w:cs="Times New Roman"/>
          <w:b/>
          <w:color w:val="000000"/>
          <w:lang w:eastAsia="en-GB"/>
        </w:rPr>
        <w:t>: Detectives Services Programme</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1134"/>
        <w:gridCol w:w="1276"/>
        <w:gridCol w:w="1276"/>
        <w:gridCol w:w="1276"/>
        <w:gridCol w:w="1125"/>
        <w:gridCol w:w="9"/>
        <w:gridCol w:w="1513"/>
      </w:tblGrid>
      <w:tr w:rsidR="00246705" w:rsidRPr="00246705" w14:paraId="674A130A" w14:textId="77777777" w:rsidTr="00246705">
        <w:trPr>
          <w:trHeight w:val="394"/>
        </w:trPr>
        <w:tc>
          <w:tcPr>
            <w:tcW w:w="1520" w:type="dxa"/>
          </w:tcPr>
          <w:p w14:paraId="20DAEEB8" w14:textId="77777777" w:rsidR="00246705" w:rsidRPr="00246705" w:rsidRDefault="00246705" w:rsidP="00264DF2">
            <w:pPr>
              <w:autoSpaceDE w:val="0"/>
              <w:autoSpaceDN w:val="0"/>
              <w:adjustRightInd w:val="0"/>
              <w:spacing w:after="0" w:line="276" w:lineRule="auto"/>
              <w:rPr>
                <w:rFonts w:ascii="Times New Roman" w:hAnsi="Times New Roman" w:cs="Times New Roman"/>
                <w:color w:val="000000"/>
                <w:sz w:val="20"/>
                <w:szCs w:val="20"/>
              </w:rPr>
            </w:pPr>
            <w:r w:rsidRPr="00246705">
              <w:rPr>
                <w:rFonts w:ascii="Times New Roman" w:hAnsi="Times New Roman" w:cs="Times New Roman"/>
                <w:b/>
                <w:bCs/>
                <w:color w:val="000000"/>
                <w:sz w:val="20"/>
                <w:szCs w:val="20"/>
              </w:rPr>
              <w:lastRenderedPageBreak/>
              <w:t>Sub</w:t>
            </w:r>
            <w:r>
              <w:rPr>
                <w:rFonts w:ascii="Times New Roman" w:hAnsi="Times New Roman" w:cs="Times New Roman"/>
                <w:b/>
                <w:bCs/>
                <w:color w:val="000000"/>
                <w:sz w:val="20"/>
                <w:szCs w:val="20"/>
              </w:rPr>
              <w:t>-</w:t>
            </w:r>
            <w:r w:rsidRPr="00246705">
              <w:rPr>
                <w:rFonts w:ascii="Times New Roman" w:hAnsi="Times New Roman" w:cs="Times New Roman"/>
                <w:b/>
                <w:bCs/>
                <w:color w:val="000000"/>
                <w:sz w:val="20"/>
                <w:szCs w:val="20"/>
              </w:rPr>
              <w:t xml:space="preserve">programme </w:t>
            </w:r>
          </w:p>
        </w:tc>
        <w:tc>
          <w:tcPr>
            <w:tcW w:w="2410" w:type="dxa"/>
            <w:gridSpan w:val="2"/>
          </w:tcPr>
          <w:p w14:paraId="0A04C83D"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b/>
                <w:bCs/>
                <w:color w:val="000000"/>
                <w:sz w:val="20"/>
                <w:szCs w:val="20"/>
              </w:rPr>
              <w:t>Budget</w:t>
            </w:r>
          </w:p>
        </w:tc>
        <w:tc>
          <w:tcPr>
            <w:tcW w:w="1276" w:type="dxa"/>
          </w:tcPr>
          <w:p w14:paraId="748272E5" w14:textId="77777777" w:rsidR="00246705" w:rsidRPr="00246705" w:rsidRDefault="00246705" w:rsidP="00264DF2">
            <w:pPr>
              <w:autoSpaceDE w:val="0"/>
              <w:autoSpaceDN w:val="0"/>
              <w:adjustRightInd w:val="0"/>
              <w:spacing w:after="0" w:line="276" w:lineRule="auto"/>
              <w:rPr>
                <w:rFonts w:ascii="Times New Roman" w:hAnsi="Times New Roman" w:cs="Times New Roman"/>
                <w:color w:val="000000"/>
                <w:sz w:val="20"/>
                <w:szCs w:val="20"/>
              </w:rPr>
            </w:pPr>
            <w:r w:rsidRPr="00246705">
              <w:rPr>
                <w:rFonts w:ascii="Times New Roman" w:hAnsi="Times New Roman" w:cs="Times New Roman"/>
                <w:b/>
                <w:bCs/>
                <w:color w:val="000000"/>
                <w:sz w:val="20"/>
                <w:szCs w:val="20"/>
              </w:rPr>
              <w:t>Nominal Increase / Decrease in 2019/20</w:t>
            </w:r>
          </w:p>
        </w:tc>
        <w:tc>
          <w:tcPr>
            <w:tcW w:w="1276" w:type="dxa"/>
          </w:tcPr>
          <w:p w14:paraId="4B7EB7DF" w14:textId="77777777" w:rsidR="00246705" w:rsidRPr="00246705" w:rsidRDefault="00246705" w:rsidP="00264DF2">
            <w:pPr>
              <w:autoSpaceDE w:val="0"/>
              <w:autoSpaceDN w:val="0"/>
              <w:adjustRightInd w:val="0"/>
              <w:spacing w:after="0" w:line="276" w:lineRule="auto"/>
              <w:rPr>
                <w:rFonts w:ascii="Times New Roman" w:hAnsi="Times New Roman" w:cs="Times New Roman"/>
                <w:color w:val="000000"/>
                <w:sz w:val="20"/>
                <w:szCs w:val="20"/>
              </w:rPr>
            </w:pPr>
            <w:r w:rsidRPr="00246705">
              <w:rPr>
                <w:rFonts w:ascii="Times New Roman" w:hAnsi="Times New Roman" w:cs="Times New Roman"/>
                <w:b/>
                <w:bCs/>
                <w:color w:val="000000"/>
                <w:sz w:val="20"/>
                <w:szCs w:val="20"/>
              </w:rPr>
              <w:t>Real Increase / Decrease in 2019/20</w:t>
            </w:r>
          </w:p>
        </w:tc>
        <w:tc>
          <w:tcPr>
            <w:tcW w:w="1125" w:type="dxa"/>
          </w:tcPr>
          <w:p w14:paraId="5760C971" w14:textId="77777777" w:rsidR="00246705" w:rsidRPr="00246705" w:rsidRDefault="00246705" w:rsidP="00264DF2">
            <w:pPr>
              <w:autoSpaceDE w:val="0"/>
              <w:autoSpaceDN w:val="0"/>
              <w:adjustRightInd w:val="0"/>
              <w:spacing w:after="0" w:line="276" w:lineRule="auto"/>
              <w:rPr>
                <w:rFonts w:ascii="Times New Roman" w:hAnsi="Times New Roman" w:cs="Times New Roman"/>
                <w:color w:val="000000"/>
                <w:sz w:val="20"/>
                <w:szCs w:val="20"/>
              </w:rPr>
            </w:pPr>
            <w:r w:rsidRPr="00246705">
              <w:rPr>
                <w:rFonts w:ascii="Times New Roman" w:hAnsi="Times New Roman" w:cs="Times New Roman"/>
                <w:b/>
                <w:bCs/>
                <w:color w:val="000000"/>
                <w:sz w:val="20"/>
                <w:szCs w:val="20"/>
              </w:rPr>
              <w:t>Nominal Percent change in 2019/20</w:t>
            </w:r>
          </w:p>
        </w:tc>
        <w:tc>
          <w:tcPr>
            <w:tcW w:w="1522" w:type="dxa"/>
            <w:gridSpan w:val="2"/>
          </w:tcPr>
          <w:p w14:paraId="371CCF50" w14:textId="77777777" w:rsidR="00246705" w:rsidRPr="00246705" w:rsidRDefault="00246705" w:rsidP="00264DF2">
            <w:pPr>
              <w:autoSpaceDE w:val="0"/>
              <w:autoSpaceDN w:val="0"/>
              <w:adjustRightInd w:val="0"/>
              <w:spacing w:after="0" w:line="276" w:lineRule="auto"/>
              <w:rPr>
                <w:rFonts w:ascii="Times New Roman" w:hAnsi="Times New Roman" w:cs="Times New Roman"/>
                <w:color w:val="000000"/>
                <w:sz w:val="20"/>
                <w:szCs w:val="20"/>
              </w:rPr>
            </w:pPr>
            <w:r w:rsidRPr="00246705">
              <w:rPr>
                <w:rFonts w:ascii="Times New Roman" w:hAnsi="Times New Roman" w:cs="Times New Roman"/>
                <w:b/>
                <w:bCs/>
                <w:color w:val="000000"/>
                <w:sz w:val="20"/>
                <w:szCs w:val="20"/>
              </w:rPr>
              <w:t xml:space="preserve">Real Percent change in 2019/20 </w:t>
            </w:r>
          </w:p>
        </w:tc>
      </w:tr>
      <w:tr w:rsidR="00246705" w:rsidRPr="00246705" w14:paraId="628A6A09" w14:textId="77777777" w:rsidTr="00246705">
        <w:trPr>
          <w:trHeight w:val="84"/>
        </w:trPr>
        <w:tc>
          <w:tcPr>
            <w:tcW w:w="1520" w:type="dxa"/>
          </w:tcPr>
          <w:p w14:paraId="1FC964D0" w14:textId="77777777" w:rsidR="00246705" w:rsidRPr="00246705" w:rsidRDefault="00246705" w:rsidP="00264DF2">
            <w:pPr>
              <w:autoSpaceDE w:val="0"/>
              <w:autoSpaceDN w:val="0"/>
              <w:adjustRightInd w:val="0"/>
              <w:spacing w:after="0" w:line="276" w:lineRule="auto"/>
              <w:rPr>
                <w:rFonts w:ascii="Times New Roman" w:hAnsi="Times New Roman" w:cs="Times New Roman"/>
                <w:color w:val="000000"/>
                <w:sz w:val="20"/>
                <w:szCs w:val="20"/>
              </w:rPr>
            </w:pPr>
            <w:r w:rsidRPr="00246705">
              <w:rPr>
                <w:rFonts w:ascii="Times New Roman" w:hAnsi="Times New Roman" w:cs="Times New Roman"/>
                <w:color w:val="000000"/>
                <w:sz w:val="20"/>
                <w:szCs w:val="20"/>
              </w:rPr>
              <w:t xml:space="preserve">R million </w:t>
            </w:r>
          </w:p>
        </w:tc>
        <w:tc>
          <w:tcPr>
            <w:tcW w:w="1134" w:type="dxa"/>
          </w:tcPr>
          <w:p w14:paraId="0C2D54E9"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b/>
                <w:bCs/>
                <w:color w:val="000000"/>
                <w:sz w:val="20"/>
                <w:szCs w:val="20"/>
              </w:rPr>
              <w:t>2018/19</w:t>
            </w:r>
          </w:p>
        </w:tc>
        <w:tc>
          <w:tcPr>
            <w:tcW w:w="1276" w:type="dxa"/>
          </w:tcPr>
          <w:p w14:paraId="421F1DD9"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b/>
                <w:bCs/>
                <w:color w:val="000000"/>
                <w:sz w:val="20"/>
                <w:szCs w:val="20"/>
              </w:rPr>
              <w:t>2019/20</w:t>
            </w:r>
          </w:p>
        </w:tc>
        <w:tc>
          <w:tcPr>
            <w:tcW w:w="1276" w:type="dxa"/>
          </w:tcPr>
          <w:p w14:paraId="3EC8F84E"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p>
        </w:tc>
        <w:tc>
          <w:tcPr>
            <w:tcW w:w="1276" w:type="dxa"/>
          </w:tcPr>
          <w:p w14:paraId="3EEAA672"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p>
        </w:tc>
        <w:tc>
          <w:tcPr>
            <w:tcW w:w="1134" w:type="dxa"/>
            <w:gridSpan w:val="2"/>
          </w:tcPr>
          <w:p w14:paraId="4B0042A6"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p>
        </w:tc>
        <w:tc>
          <w:tcPr>
            <w:tcW w:w="1513" w:type="dxa"/>
          </w:tcPr>
          <w:p w14:paraId="6409AEF9"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p>
        </w:tc>
      </w:tr>
      <w:tr w:rsidR="00246705" w:rsidRPr="00246705" w14:paraId="732F7324" w14:textId="77777777" w:rsidTr="00246705">
        <w:trPr>
          <w:trHeight w:val="98"/>
        </w:trPr>
        <w:tc>
          <w:tcPr>
            <w:tcW w:w="1520" w:type="dxa"/>
          </w:tcPr>
          <w:p w14:paraId="7312C477" w14:textId="77777777" w:rsidR="00246705" w:rsidRPr="00246705" w:rsidRDefault="00246705" w:rsidP="00264DF2">
            <w:pPr>
              <w:autoSpaceDE w:val="0"/>
              <w:autoSpaceDN w:val="0"/>
              <w:adjustRightInd w:val="0"/>
              <w:spacing w:after="0" w:line="276" w:lineRule="auto"/>
              <w:rPr>
                <w:rFonts w:ascii="Times New Roman" w:hAnsi="Times New Roman" w:cs="Times New Roman"/>
                <w:color w:val="000000"/>
                <w:sz w:val="20"/>
                <w:szCs w:val="20"/>
              </w:rPr>
            </w:pPr>
            <w:r w:rsidRPr="00246705">
              <w:rPr>
                <w:rFonts w:ascii="Times New Roman" w:hAnsi="Times New Roman" w:cs="Times New Roman"/>
                <w:color w:val="000000"/>
                <w:sz w:val="20"/>
                <w:szCs w:val="20"/>
              </w:rPr>
              <w:t xml:space="preserve">Crime Investigations </w:t>
            </w:r>
          </w:p>
        </w:tc>
        <w:tc>
          <w:tcPr>
            <w:tcW w:w="1134" w:type="dxa"/>
          </w:tcPr>
          <w:p w14:paraId="32080A55"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12 789.9</w:t>
            </w:r>
          </w:p>
        </w:tc>
        <w:tc>
          <w:tcPr>
            <w:tcW w:w="1276" w:type="dxa"/>
          </w:tcPr>
          <w:p w14:paraId="79813784"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13 595.7</w:t>
            </w:r>
          </w:p>
        </w:tc>
        <w:tc>
          <w:tcPr>
            <w:tcW w:w="1276" w:type="dxa"/>
          </w:tcPr>
          <w:p w14:paraId="6D3BBE95"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805.8</w:t>
            </w:r>
          </w:p>
        </w:tc>
        <w:tc>
          <w:tcPr>
            <w:tcW w:w="1276" w:type="dxa"/>
          </w:tcPr>
          <w:p w14:paraId="280B4F3E"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133.8</w:t>
            </w:r>
          </w:p>
        </w:tc>
        <w:tc>
          <w:tcPr>
            <w:tcW w:w="1134" w:type="dxa"/>
            <w:gridSpan w:val="2"/>
          </w:tcPr>
          <w:p w14:paraId="54EBD3C4"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 xml:space="preserve">6.30 </w:t>
            </w:r>
            <w:r>
              <w:rPr>
                <w:rFonts w:ascii="Times New Roman" w:hAnsi="Times New Roman" w:cs="Times New Roman"/>
                <w:color w:val="000000"/>
                <w:sz w:val="20"/>
                <w:szCs w:val="20"/>
              </w:rPr>
              <w:t>%</w:t>
            </w:r>
          </w:p>
        </w:tc>
        <w:tc>
          <w:tcPr>
            <w:tcW w:w="1513" w:type="dxa"/>
          </w:tcPr>
          <w:p w14:paraId="7627E2A9"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 xml:space="preserve">1.05 </w:t>
            </w:r>
            <w:r>
              <w:rPr>
                <w:rFonts w:ascii="Times New Roman" w:hAnsi="Times New Roman" w:cs="Times New Roman"/>
                <w:color w:val="000000"/>
                <w:sz w:val="20"/>
                <w:szCs w:val="20"/>
              </w:rPr>
              <w:t>%</w:t>
            </w:r>
          </w:p>
        </w:tc>
      </w:tr>
      <w:tr w:rsidR="00246705" w:rsidRPr="00246705" w14:paraId="248EBE0B" w14:textId="77777777" w:rsidTr="00246705">
        <w:trPr>
          <w:trHeight w:val="98"/>
        </w:trPr>
        <w:tc>
          <w:tcPr>
            <w:tcW w:w="1520" w:type="dxa"/>
          </w:tcPr>
          <w:p w14:paraId="7E610EC1" w14:textId="77777777" w:rsidR="00246705" w:rsidRPr="00246705" w:rsidRDefault="00246705" w:rsidP="00264DF2">
            <w:pPr>
              <w:autoSpaceDE w:val="0"/>
              <w:autoSpaceDN w:val="0"/>
              <w:adjustRightInd w:val="0"/>
              <w:spacing w:after="0" w:line="276" w:lineRule="auto"/>
              <w:rPr>
                <w:rFonts w:ascii="Times New Roman" w:hAnsi="Times New Roman" w:cs="Times New Roman"/>
                <w:color w:val="000000"/>
                <w:sz w:val="20"/>
                <w:szCs w:val="20"/>
              </w:rPr>
            </w:pPr>
            <w:r w:rsidRPr="00246705">
              <w:rPr>
                <w:rFonts w:ascii="Times New Roman" w:hAnsi="Times New Roman" w:cs="Times New Roman"/>
                <w:color w:val="000000"/>
                <w:sz w:val="20"/>
                <w:szCs w:val="20"/>
              </w:rPr>
              <w:t xml:space="preserve">Criminal Record Centre </w:t>
            </w:r>
          </w:p>
        </w:tc>
        <w:tc>
          <w:tcPr>
            <w:tcW w:w="1134" w:type="dxa"/>
          </w:tcPr>
          <w:p w14:paraId="6C800ADB"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2 551.8</w:t>
            </w:r>
          </w:p>
        </w:tc>
        <w:tc>
          <w:tcPr>
            <w:tcW w:w="1276" w:type="dxa"/>
          </w:tcPr>
          <w:p w14:paraId="072D606F"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2 734.2</w:t>
            </w:r>
          </w:p>
        </w:tc>
        <w:tc>
          <w:tcPr>
            <w:tcW w:w="1276" w:type="dxa"/>
          </w:tcPr>
          <w:p w14:paraId="72D932F3"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182.4</w:t>
            </w:r>
          </w:p>
        </w:tc>
        <w:tc>
          <w:tcPr>
            <w:tcW w:w="1276" w:type="dxa"/>
          </w:tcPr>
          <w:p w14:paraId="11849010"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47.2</w:t>
            </w:r>
          </w:p>
        </w:tc>
        <w:tc>
          <w:tcPr>
            <w:tcW w:w="1134" w:type="dxa"/>
            <w:gridSpan w:val="2"/>
          </w:tcPr>
          <w:p w14:paraId="25976BFD"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 xml:space="preserve">7.15 </w:t>
            </w:r>
            <w:r>
              <w:rPr>
                <w:rFonts w:ascii="Times New Roman" w:hAnsi="Times New Roman" w:cs="Times New Roman"/>
                <w:color w:val="000000"/>
                <w:sz w:val="20"/>
                <w:szCs w:val="20"/>
              </w:rPr>
              <w:t>%</w:t>
            </w:r>
          </w:p>
        </w:tc>
        <w:tc>
          <w:tcPr>
            <w:tcW w:w="1513" w:type="dxa"/>
          </w:tcPr>
          <w:p w14:paraId="3D1688E6"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 xml:space="preserve">1.85 </w:t>
            </w:r>
            <w:r>
              <w:rPr>
                <w:rFonts w:ascii="Times New Roman" w:hAnsi="Times New Roman" w:cs="Times New Roman"/>
                <w:color w:val="000000"/>
                <w:sz w:val="20"/>
                <w:szCs w:val="20"/>
              </w:rPr>
              <w:t>%</w:t>
            </w:r>
          </w:p>
        </w:tc>
      </w:tr>
      <w:tr w:rsidR="00246705" w:rsidRPr="00246705" w14:paraId="6DD73C68" w14:textId="77777777" w:rsidTr="00246705">
        <w:trPr>
          <w:trHeight w:val="98"/>
        </w:trPr>
        <w:tc>
          <w:tcPr>
            <w:tcW w:w="1520" w:type="dxa"/>
          </w:tcPr>
          <w:p w14:paraId="131D6159" w14:textId="77777777" w:rsidR="00246705" w:rsidRPr="00246705" w:rsidRDefault="00246705" w:rsidP="00264DF2">
            <w:pPr>
              <w:autoSpaceDE w:val="0"/>
              <w:autoSpaceDN w:val="0"/>
              <w:adjustRightInd w:val="0"/>
              <w:spacing w:after="0" w:line="276" w:lineRule="auto"/>
              <w:rPr>
                <w:rFonts w:ascii="Times New Roman" w:hAnsi="Times New Roman" w:cs="Times New Roman"/>
                <w:color w:val="000000"/>
                <w:sz w:val="20"/>
                <w:szCs w:val="20"/>
              </w:rPr>
            </w:pPr>
            <w:r w:rsidRPr="00246705">
              <w:rPr>
                <w:rFonts w:ascii="Times New Roman" w:hAnsi="Times New Roman" w:cs="Times New Roman"/>
                <w:color w:val="000000"/>
                <w:sz w:val="20"/>
                <w:szCs w:val="20"/>
              </w:rPr>
              <w:t xml:space="preserve">Forensic Science Laboratory </w:t>
            </w:r>
          </w:p>
        </w:tc>
        <w:tc>
          <w:tcPr>
            <w:tcW w:w="1134" w:type="dxa"/>
          </w:tcPr>
          <w:p w14:paraId="692C5365"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1 702.4</w:t>
            </w:r>
          </w:p>
        </w:tc>
        <w:tc>
          <w:tcPr>
            <w:tcW w:w="1276" w:type="dxa"/>
          </w:tcPr>
          <w:p w14:paraId="64882F24"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1 931.7</w:t>
            </w:r>
          </w:p>
        </w:tc>
        <w:tc>
          <w:tcPr>
            <w:tcW w:w="1276" w:type="dxa"/>
          </w:tcPr>
          <w:p w14:paraId="57857608"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229.3</w:t>
            </w:r>
          </w:p>
        </w:tc>
        <w:tc>
          <w:tcPr>
            <w:tcW w:w="1276" w:type="dxa"/>
          </w:tcPr>
          <w:p w14:paraId="360DF7B5"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133.8</w:t>
            </w:r>
          </w:p>
        </w:tc>
        <w:tc>
          <w:tcPr>
            <w:tcW w:w="1134" w:type="dxa"/>
            <w:gridSpan w:val="2"/>
          </w:tcPr>
          <w:p w14:paraId="50E4BCAF"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 xml:space="preserve">13.47 </w:t>
            </w:r>
            <w:r>
              <w:rPr>
                <w:rFonts w:ascii="Times New Roman" w:hAnsi="Times New Roman" w:cs="Times New Roman"/>
                <w:color w:val="000000"/>
                <w:sz w:val="20"/>
                <w:szCs w:val="20"/>
              </w:rPr>
              <w:t>%</w:t>
            </w:r>
          </w:p>
        </w:tc>
        <w:tc>
          <w:tcPr>
            <w:tcW w:w="1513" w:type="dxa"/>
          </w:tcPr>
          <w:p w14:paraId="72276EEC"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 xml:space="preserve">7.86 </w:t>
            </w:r>
            <w:r>
              <w:rPr>
                <w:rFonts w:ascii="Times New Roman" w:hAnsi="Times New Roman" w:cs="Times New Roman"/>
                <w:color w:val="000000"/>
                <w:sz w:val="20"/>
                <w:szCs w:val="20"/>
              </w:rPr>
              <w:t>%</w:t>
            </w:r>
          </w:p>
        </w:tc>
      </w:tr>
      <w:tr w:rsidR="00246705" w:rsidRPr="00246705" w14:paraId="1C51E1D5" w14:textId="77777777" w:rsidTr="00246705">
        <w:trPr>
          <w:trHeight w:val="98"/>
        </w:trPr>
        <w:tc>
          <w:tcPr>
            <w:tcW w:w="1520" w:type="dxa"/>
          </w:tcPr>
          <w:p w14:paraId="7535588A" w14:textId="77777777" w:rsidR="00246705" w:rsidRPr="00246705" w:rsidRDefault="00246705" w:rsidP="00264DF2">
            <w:pPr>
              <w:autoSpaceDE w:val="0"/>
              <w:autoSpaceDN w:val="0"/>
              <w:adjustRightInd w:val="0"/>
              <w:spacing w:after="0" w:line="276" w:lineRule="auto"/>
              <w:rPr>
                <w:rFonts w:ascii="Times New Roman" w:hAnsi="Times New Roman" w:cs="Times New Roman"/>
                <w:color w:val="000000"/>
                <w:sz w:val="20"/>
                <w:szCs w:val="20"/>
              </w:rPr>
            </w:pPr>
            <w:r w:rsidRPr="00246705">
              <w:rPr>
                <w:rFonts w:ascii="Times New Roman" w:hAnsi="Times New Roman" w:cs="Times New Roman"/>
                <w:color w:val="000000"/>
                <w:sz w:val="20"/>
                <w:szCs w:val="20"/>
              </w:rPr>
              <w:t xml:space="preserve">Specialised Investigations (DPCI) </w:t>
            </w:r>
          </w:p>
        </w:tc>
        <w:tc>
          <w:tcPr>
            <w:tcW w:w="1134" w:type="dxa"/>
          </w:tcPr>
          <w:p w14:paraId="1A92A297"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1 617.5</w:t>
            </w:r>
          </w:p>
        </w:tc>
        <w:tc>
          <w:tcPr>
            <w:tcW w:w="1276" w:type="dxa"/>
          </w:tcPr>
          <w:p w14:paraId="06744976"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1 733.0</w:t>
            </w:r>
          </w:p>
        </w:tc>
        <w:tc>
          <w:tcPr>
            <w:tcW w:w="1276" w:type="dxa"/>
          </w:tcPr>
          <w:p w14:paraId="3632D5BC"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115.5</w:t>
            </w:r>
          </w:p>
        </w:tc>
        <w:tc>
          <w:tcPr>
            <w:tcW w:w="1276" w:type="dxa"/>
          </w:tcPr>
          <w:p w14:paraId="573E6B08"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29.8</w:t>
            </w:r>
          </w:p>
        </w:tc>
        <w:tc>
          <w:tcPr>
            <w:tcW w:w="1134" w:type="dxa"/>
            <w:gridSpan w:val="2"/>
          </w:tcPr>
          <w:p w14:paraId="109CF4AA"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 xml:space="preserve">7.14 </w:t>
            </w:r>
            <w:r>
              <w:rPr>
                <w:rFonts w:ascii="Times New Roman" w:hAnsi="Times New Roman" w:cs="Times New Roman"/>
                <w:color w:val="000000"/>
                <w:sz w:val="20"/>
                <w:szCs w:val="20"/>
              </w:rPr>
              <w:t>%</w:t>
            </w:r>
          </w:p>
        </w:tc>
        <w:tc>
          <w:tcPr>
            <w:tcW w:w="1513" w:type="dxa"/>
          </w:tcPr>
          <w:p w14:paraId="7062E0AB"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 xml:space="preserve">1.84 </w:t>
            </w:r>
            <w:r>
              <w:rPr>
                <w:rFonts w:ascii="Times New Roman" w:hAnsi="Times New Roman" w:cs="Times New Roman"/>
                <w:color w:val="000000"/>
                <w:sz w:val="20"/>
                <w:szCs w:val="20"/>
              </w:rPr>
              <w:t>%</w:t>
            </w:r>
          </w:p>
        </w:tc>
      </w:tr>
      <w:tr w:rsidR="00246705" w:rsidRPr="00246705" w14:paraId="5C1268A6" w14:textId="77777777" w:rsidTr="00246705">
        <w:trPr>
          <w:trHeight w:val="98"/>
        </w:trPr>
        <w:tc>
          <w:tcPr>
            <w:tcW w:w="1520" w:type="dxa"/>
          </w:tcPr>
          <w:p w14:paraId="0C515677" w14:textId="77777777" w:rsidR="00246705" w:rsidRPr="00246705" w:rsidRDefault="00246705" w:rsidP="00264DF2">
            <w:pPr>
              <w:autoSpaceDE w:val="0"/>
              <w:autoSpaceDN w:val="0"/>
              <w:adjustRightInd w:val="0"/>
              <w:spacing w:after="0" w:line="276" w:lineRule="auto"/>
              <w:rPr>
                <w:rFonts w:ascii="Times New Roman" w:hAnsi="Times New Roman" w:cs="Times New Roman"/>
                <w:color w:val="000000"/>
                <w:sz w:val="20"/>
                <w:szCs w:val="20"/>
              </w:rPr>
            </w:pPr>
            <w:r w:rsidRPr="00246705">
              <w:rPr>
                <w:rFonts w:ascii="Times New Roman" w:hAnsi="Times New Roman" w:cs="Times New Roman"/>
                <w:b/>
                <w:bCs/>
                <w:color w:val="000000"/>
                <w:sz w:val="20"/>
                <w:szCs w:val="20"/>
              </w:rPr>
              <w:t xml:space="preserve">TOTAL </w:t>
            </w:r>
          </w:p>
        </w:tc>
        <w:tc>
          <w:tcPr>
            <w:tcW w:w="1134" w:type="dxa"/>
          </w:tcPr>
          <w:p w14:paraId="276EBB8B"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18 661.6</w:t>
            </w:r>
          </w:p>
        </w:tc>
        <w:tc>
          <w:tcPr>
            <w:tcW w:w="1276" w:type="dxa"/>
          </w:tcPr>
          <w:p w14:paraId="5E1D92B2"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19 994.6</w:t>
            </w:r>
          </w:p>
        </w:tc>
        <w:tc>
          <w:tcPr>
            <w:tcW w:w="1276" w:type="dxa"/>
          </w:tcPr>
          <w:p w14:paraId="2F919048"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1 333.0</w:t>
            </w:r>
          </w:p>
        </w:tc>
        <w:tc>
          <w:tcPr>
            <w:tcW w:w="1276" w:type="dxa"/>
          </w:tcPr>
          <w:p w14:paraId="7E58D6EB"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color w:val="000000"/>
                <w:sz w:val="20"/>
                <w:szCs w:val="20"/>
              </w:rPr>
              <w:t>344.7</w:t>
            </w:r>
          </w:p>
        </w:tc>
        <w:tc>
          <w:tcPr>
            <w:tcW w:w="1134" w:type="dxa"/>
            <w:gridSpan w:val="2"/>
          </w:tcPr>
          <w:p w14:paraId="313A017D"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b/>
                <w:bCs/>
                <w:color w:val="000000"/>
                <w:sz w:val="20"/>
                <w:szCs w:val="20"/>
              </w:rPr>
              <w:t xml:space="preserve">7.1 </w:t>
            </w:r>
            <w:r>
              <w:rPr>
                <w:rFonts w:ascii="Times New Roman" w:hAnsi="Times New Roman" w:cs="Times New Roman"/>
                <w:b/>
                <w:bCs/>
                <w:color w:val="000000"/>
                <w:sz w:val="20"/>
                <w:szCs w:val="20"/>
              </w:rPr>
              <w:t>%</w:t>
            </w:r>
          </w:p>
        </w:tc>
        <w:tc>
          <w:tcPr>
            <w:tcW w:w="1513" w:type="dxa"/>
          </w:tcPr>
          <w:p w14:paraId="1957E5AA" w14:textId="77777777" w:rsidR="00246705" w:rsidRPr="00246705" w:rsidRDefault="00246705" w:rsidP="00264DF2">
            <w:pPr>
              <w:autoSpaceDE w:val="0"/>
              <w:autoSpaceDN w:val="0"/>
              <w:adjustRightInd w:val="0"/>
              <w:spacing w:after="0" w:line="276" w:lineRule="auto"/>
              <w:jc w:val="center"/>
              <w:rPr>
                <w:rFonts w:ascii="Times New Roman" w:hAnsi="Times New Roman" w:cs="Times New Roman"/>
                <w:color w:val="000000"/>
                <w:sz w:val="20"/>
                <w:szCs w:val="20"/>
              </w:rPr>
            </w:pPr>
            <w:r w:rsidRPr="00246705">
              <w:rPr>
                <w:rFonts w:ascii="Times New Roman" w:hAnsi="Times New Roman" w:cs="Times New Roman"/>
                <w:b/>
                <w:bCs/>
                <w:color w:val="000000"/>
                <w:sz w:val="20"/>
                <w:szCs w:val="20"/>
              </w:rPr>
              <w:t xml:space="preserve">1.85 </w:t>
            </w:r>
            <w:r>
              <w:rPr>
                <w:rFonts w:ascii="Times New Roman" w:hAnsi="Times New Roman" w:cs="Times New Roman"/>
                <w:b/>
                <w:bCs/>
                <w:color w:val="000000"/>
                <w:sz w:val="20"/>
                <w:szCs w:val="20"/>
              </w:rPr>
              <w:t>%</w:t>
            </w:r>
          </w:p>
        </w:tc>
      </w:tr>
    </w:tbl>
    <w:p w14:paraId="4945837E" w14:textId="77777777" w:rsidR="00246705" w:rsidRDefault="00246705" w:rsidP="00264DF2">
      <w:pPr>
        <w:autoSpaceDE w:val="0"/>
        <w:autoSpaceDN w:val="0"/>
        <w:adjustRightInd w:val="0"/>
        <w:spacing w:after="0" w:line="276" w:lineRule="auto"/>
        <w:jc w:val="both"/>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b/>
      </w:r>
      <w:r>
        <w:rPr>
          <w:rFonts w:ascii="Times New Roman" w:eastAsia="Times New Roman" w:hAnsi="Times New Roman" w:cs="Times New Roman"/>
          <w:color w:val="000000"/>
          <w:sz w:val="20"/>
          <w:szCs w:val="20"/>
          <w:lang w:eastAsia="en-GB"/>
        </w:rPr>
        <w:tab/>
      </w:r>
      <w:r>
        <w:rPr>
          <w:rFonts w:ascii="Times New Roman" w:eastAsia="Times New Roman" w:hAnsi="Times New Roman" w:cs="Times New Roman"/>
          <w:color w:val="000000"/>
          <w:sz w:val="20"/>
          <w:szCs w:val="20"/>
          <w:lang w:eastAsia="en-GB"/>
        </w:rPr>
        <w:tab/>
      </w:r>
      <w:r>
        <w:rPr>
          <w:rFonts w:ascii="Times New Roman" w:eastAsia="Times New Roman" w:hAnsi="Times New Roman" w:cs="Times New Roman"/>
          <w:color w:val="000000"/>
          <w:sz w:val="20"/>
          <w:szCs w:val="20"/>
          <w:lang w:eastAsia="en-GB"/>
        </w:rPr>
        <w:tab/>
      </w:r>
      <w:r>
        <w:rPr>
          <w:rFonts w:ascii="Times New Roman" w:eastAsia="Times New Roman" w:hAnsi="Times New Roman" w:cs="Times New Roman"/>
          <w:color w:val="000000"/>
          <w:sz w:val="20"/>
          <w:szCs w:val="20"/>
          <w:lang w:eastAsia="en-GB"/>
        </w:rPr>
        <w:tab/>
      </w:r>
      <w:r>
        <w:rPr>
          <w:rFonts w:ascii="Times New Roman" w:eastAsia="Times New Roman" w:hAnsi="Times New Roman" w:cs="Times New Roman"/>
          <w:color w:val="000000"/>
          <w:sz w:val="20"/>
          <w:szCs w:val="20"/>
          <w:lang w:eastAsia="en-GB"/>
        </w:rPr>
        <w:tab/>
      </w:r>
      <w:r>
        <w:rPr>
          <w:rFonts w:ascii="Times New Roman" w:eastAsia="Times New Roman" w:hAnsi="Times New Roman" w:cs="Times New Roman"/>
          <w:color w:val="000000"/>
          <w:sz w:val="20"/>
          <w:szCs w:val="20"/>
          <w:lang w:eastAsia="en-GB"/>
        </w:rPr>
        <w:tab/>
      </w:r>
      <w:r>
        <w:rPr>
          <w:rFonts w:ascii="Times New Roman" w:eastAsia="Times New Roman" w:hAnsi="Times New Roman" w:cs="Times New Roman"/>
          <w:color w:val="000000"/>
          <w:sz w:val="20"/>
          <w:szCs w:val="20"/>
          <w:lang w:eastAsia="en-GB"/>
        </w:rPr>
        <w:tab/>
      </w:r>
      <w:r>
        <w:rPr>
          <w:rFonts w:ascii="Times New Roman" w:eastAsia="Times New Roman" w:hAnsi="Times New Roman" w:cs="Times New Roman"/>
          <w:color w:val="000000"/>
          <w:sz w:val="20"/>
          <w:szCs w:val="20"/>
          <w:lang w:eastAsia="en-GB"/>
        </w:rPr>
        <w:tab/>
        <w:t xml:space="preserve">          </w:t>
      </w:r>
      <w:r w:rsidRPr="00246705">
        <w:rPr>
          <w:rFonts w:ascii="Times New Roman" w:eastAsia="Times New Roman" w:hAnsi="Times New Roman" w:cs="Times New Roman"/>
          <w:color w:val="000000"/>
          <w:sz w:val="20"/>
          <w:szCs w:val="20"/>
          <w:lang w:eastAsia="en-GB"/>
        </w:rPr>
        <w:t>Source: Treasury (2019)</w:t>
      </w:r>
    </w:p>
    <w:p w14:paraId="0AD254CA" w14:textId="77777777" w:rsidR="00246705" w:rsidRDefault="00246705" w:rsidP="00264DF2">
      <w:pPr>
        <w:autoSpaceDE w:val="0"/>
        <w:autoSpaceDN w:val="0"/>
        <w:adjustRightInd w:val="0"/>
        <w:spacing w:after="0" w:line="276" w:lineRule="auto"/>
        <w:jc w:val="both"/>
        <w:rPr>
          <w:rFonts w:ascii="Times New Roman" w:eastAsia="Times New Roman" w:hAnsi="Times New Roman" w:cs="Times New Roman"/>
          <w:color w:val="000000"/>
          <w:sz w:val="20"/>
          <w:szCs w:val="20"/>
          <w:lang w:eastAsia="en-GB"/>
        </w:rPr>
      </w:pPr>
    </w:p>
    <w:p w14:paraId="420B7EF5" w14:textId="77777777" w:rsidR="00246705" w:rsidRPr="002C07B2" w:rsidRDefault="00246705"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2C07B2">
        <w:rPr>
          <w:rFonts w:ascii="Times New Roman" w:eastAsia="Times New Roman" w:hAnsi="Times New Roman" w:cs="Times New Roman"/>
          <w:b/>
          <w:bCs/>
          <w:iCs/>
          <w:color w:val="000000"/>
          <w:sz w:val="24"/>
          <w:szCs w:val="24"/>
          <w:lang w:eastAsia="en-GB"/>
        </w:rPr>
        <w:t xml:space="preserve">Specialised Investigations: Directorate for Priority Crime Investigation (DPCI) </w:t>
      </w:r>
    </w:p>
    <w:p w14:paraId="4E1251F9" w14:textId="77777777" w:rsidR="005A613C" w:rsidRDefault="005A613C"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p>
    <w:p w14:paraId="2FDF968C" w14:textId="77777777" w:rsidR="00246705" w:rsidRPr="002C07B2" w:rsidRDefault="00246705"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2C07B2">
        <w:rPr>
          <w:rFonts w:ascii="Times New Roman" w:eastAsia="Times New Roman" w:hAnsi="Times New Roman" w:cs="Times New Roman"/>
          <w:color w:val="000000"/>
          <w:sz w:val="24"/>
          <w:szCs w:val="24"/>
          <w:lang w:eastAsia="en-GB"/>
        </w:rPr>
        <w:t xml:space="preserve">The </w:t>
      </w:r>
      <w:r w:rsidRPr="002C07B2">
        <w:rPr>
          <w:rFonts w:ascii="Times New Roman" w:eastAsia="Times New Roman" w:hAnsi="Times New Roman" w:cs="Times New Roman"/>
          <w:i/>
          <w:iCs/>
          <w:color w:val="000000"/>
          <w:sz w:val="24"/>
          <w:szCs w:val="24"/>
          <w:lang w:eastAsia="en-GB"/>
        </w:rPr>
        <w:t xml:space="preserve">Specialised Investigations </w:t>
      </w:r>
      <w:r w:rsidRPr="002C07B2">
        <w:rPr>
          <w:rFonts w:ascii="Times New Roman" w:eastAsia="Times New Roman" w:hAnsi="Times New Roman" w:cs="Times New Roman"/>
          <w:color w:val="000000"/>
          <w:sz w:val="24"/>
          <w:szCs w:val="24"/>
          <w:lang w:eastAsia="en-GB"/>
        </w:rPr>
        <w:t xml:space="preserve">sub programme contains the function of the </w:t>
      </w:r>
      <w:r w:rsidRPr="002C07B2">
        <w:rPr>
          <w:rFonts w:ascii="Times New Roman" w:eastAsia="Times New Roman" w:hAnsi="Times New Roman" w:cs="Times New Roman"/>
          <w:b/>
          <w:bCs/>
          <w:color w:val="000000"/>
          <w:sz w:val="24"/>
          <w:szCs w:val="24"/>
          <w:lang w:eastAsia="en-GB"/>
        </w:rPr>
        <w:t>Directorate for Priority Crime Investigations (DPCI)</w:t>
      </w:r>
      <w:r w:rsidRPr="002C07B2">
        <w:rPr>
          <w:rFonts w:ascii="Times New Roman" w:eastAsia="Times New Roman" w:hAnsi="Times New Roman" w:cs="Times New Roman"/>
          <w:color w:val="000000"/>
          <w:sz w:val="24"/>
          <w:szCs w:val="24"/>
          <w:lang w:eastAsia="en-GB"/>
        </w:rPr>
        <w:t xml:space="preserve">, commonly known as the Hawks. The budget allocation to the DPCI has been contentious in past financial years. The SAPS Act stipulates specific reporting requirements for the DPCI. The Directorate was meant to be a separate budget programme of the SAPS, meaning that it would receive a separate budget. However, the Act did not state “budget programme”, but only “programme” making it a sub-programme of the Detective Services Programme. National Treasury argued that there is not a sufficient differentiation between the mandate of the Detective Services Programme and the DPCI. To ensure a sense of financial independence, the funds of the DPCI are ‘ring fenced’ in the Appropriations Act, meaning that funds must be exclusively used for the functions of the DPCI. </w:t>
      </w:r>
    </w:p>
    <w:p w14:paraId="2F9F5193" w14:textId="77777777" w:rsidR="00246705" w:rsidRPr="002C07B2" w:rsidRDefault="00246705"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2C07B2">
        <w:rPr>
          <w:rFonts w:ascii="Times New Roman" w:eastAsia="Times New Roman" w:hAnsi="Times New Roman" w:cs="Times New Roman"/>
          <w:color w:val="000000"/>
          <w:sz w:val="24"/>
          <w:szCs w:val="24"/>
          <w:lang w:eastAsia="en-GB"/>
        </w:rPr>
        <w:t xml:space="preserve">In 2019/20, the allocation of the DPCI is R1.7 billion, of which: </w:t>
      </w:r>
    </w:p>
    <w:p w14:paraId="0E0950A4" w14:textId="77777777" w:rsidR="00246705" w:rsidRPr="002C07B2" w:rsidRDefault="00246705" w:rsidP="00264DF2">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2C07B2">
        <w:rPr>
          <w:rFonts w:ascii="Times New Roman" w:eastAsia="Times New Roman" w:hAnsi="Times New Roman" w:cs="Times New Roman"/>
          <w:i/>
          <w:iCs/>
          <w:color w:val="000000"/>
          <w:sz w:val="24"/>
          <w:szCs w:val="24"/>
          <w:lang w:eastAsia="en-GB"/>
        </w:rPr>
        <w:t xml:space="preserve">R1.39 billion is allocated to CoE; </w:t>
      </w:r>
    </w:p>
    <w:p w14:paraId="16676E0F" w14:textId="77777777" w:rsidR="00246705" w:rsidRPr="002C07B2" w:rsidRDefault="00246705" w:rsidP="00264DF2">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2C07B2">
        <w:rPr>
          <w:rFonts w:ascii="Times New Roman" w:eastAsia="Times New Roman" w:hAnsi="Times New Roman" w:cs="Times New Roman"/>
          <w:color w:val="000000"/>
          <w:sz w:val="24"/>
          <w:szCs w:val="24"/>
          <w:lang w:eastAsia="en-GB"/>
        </w:rPr>
        <w:t xml:space="preserve">R253.3 million is allocated to Transfers and subsidies; </w:t>
      </w:r>
    </w:p>
    <w:p w14:paraId="18F5FE0F" w14:textId="77777777" w:rsidR="00246705" w:rsidRPr="002C07B2" w:rsidRDefault="00246705" w:rsidP="00264DF2">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2C07B2">
        <w:rPr>
          <w:rFonts w:ascii="Times New Roman" w:eastAsia="Times New Roman" w:hAnsi="Times New Roman" w:cs="Times New Roman"/>
          <w:color w:val="000000"/>
          <w:sz w:val="24"/>
          <w:szCs w:val="24"/>
          <w:lang w:eastAsia="en-GB"/>
        </w:rPr>
        <w:t xml:space="preserve">R 43.6 million is allocated to Payments for capital assets; </w:t>
      </w:r>
    </w:p>
    <w:p w14:paraId="3020394D" w14:textId="77777777" w:rsidR="00246705" w:rsidRPr="002C07B2" w:rsidRDefault="00246705" w:rsidP="00264DF2">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2C07B2">
        <w:rPr>
          <w:rFonts w:ascii="Times New Roman" w:eastAsia="Times New Roman" w:hAnsi="Times New Roman" w:cs="Times New Roman"/>
          <w:color w:val="000000"/>
          <w:sz w:val="24"/>
          <w:szCs w:val="24"/>
          <w:lang w:eastAsia="en-GB"/>
        </w:rPr>
        <w:t xml:space="preserve">R1.146 million is allocated Vehicle licenses: License fees paid to municipalities. </w:t>
      </w:r>
    </w:p>
    <w:p w14:paraId="5F430D1F" w14:textId="77777777" w:rsidR="00246705" w:rsidRPr="002C07B2" w:rsidRDefault="00246705"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p>
    <w:p w14:paraId="2A5B4969" w14:textId="77777777" w:rsidR="00246705" w:rsidRPr="002C07B2" w:rsidRDefault="00246705"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2C07B2">
        <w:rPr>
          <w:rFonts w:ascii="Times New Roman" w:eastAsia="Times New Roman" w:hAnsi="Times New Roman" w:cs="Times New Roman"/>
          <w:color w:val="000000"/>
          <w:sz w:val="24"/>
          <w:szCs w:val="24"/>
          <w:lang w:eastAsia="en-GB"/>
        </w:rPr>
        <w:t>The 2019/20 budget increased by 7.1% from the R1.6 billion of the previous financial year. Over the medium-term, the allocation is set to increase by 6.8%. It is unclear whether the allocation will be sufficient to support the capacity improvements as identified by the National Head of the Directorate1 during 2018.</w:t>
      </w:r>
    </w:p>
    <w:p w14:paraId="0B1C113F" w14:textId="77777777" w:rsidR="00246705" w:rsidRPr="002C07B2" w:rsidRDefault="00246705" w:rsidP="00264DF2">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en-GB"/>
        </w:rPr>
      </w:pPr>
    </w:p>
    <w:p w14:paraId="4ECE5808" w14:textId="77777777" w:rsidR="00246705" w:rsidRPr="002C07B2" w:rsidRDefault="00466D1F"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2C07B2">
        <w:rPr>
          <w:rFonts w:ascii="Times New Roman" w:eastAsia="Times New Roman" w:hAnsi="Times New Roman" w:cs="Times New Roman"/>
          <w:b/>
          <w:bCs/>
          <w:color w:val="000000"/>
          <w:sz w:val="24"/>
          <w:szCs w:val="24"/>
          <w:lang w:eastAsia="en-GB"/>
        </w:rPr>
        <w:t>3.10</w:t>
      </w:r>
      <w:r w:rsidRPr="002C07B2">
        <w:rPr>
          <w:rFonts w:ascii="Times New Roman" w:eastAsia="Times New Roman" w:hAnsi="Times New Roman" w:cs="Times New Roman"/>
          <w:b/>
          <w:bCs/>
          <w:color w:val="000000"/>
          <w:sz w:val="24"/>
          <w:szCs w:val="24"/>
          <w:lang w:eastAsia="en-GB"/>
        </w:rPr>
        <w:tab/>
      </w:r>
      <w:r w:rsidR="00246705" w:rsidRPr="002C07B2">
        <w:rPr>
          <w:rFonts w:ascii="Times New Roman" w:eastAsia="Times New Roman" w:hAnsi="Times New Roman" w:cs="Times New Roman"/>
          <w:b/>
          <w:bCs/>
          <w:color w:val="000000"/>
          <w:sz w:val="24"/>
          <w:szCs w:val="24"/>
          <w:lang w:eastAsia="en-GB"/>
        </w:rPr>
        <w:t xml:space="preserve">Crime Intelligence Programme </w:t>
      </w:r>
    </w:p>
    <w:p w14:paraId="5D1402F2" w14:textId="77777777" w:rsidR="00F1438D" w:rsidRPr="002C07B2" w:rsidRDefault="00246705" w:rsidP="002C07B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2C07B2">
        <w:rPr>
          <w:rFonts w:ascii="Times New Roman" w:eastAsia="Times New Roman" w:hAnsi="Times New Roman" w:cs="Times New Roman"/>
          <w:color w:val="000000"/>
          <w:sz w:val="24"/>
          <w:szCs w:val="24"/>
          <w:lang w:eastAsia="en-GB"/>
        </w:rPr>
        <w:t xml:space="preserve">The purpose of the </w:t>
      </w:r>
      <w:r w:rsidRPr="002C07B2">
        <w:rPr>
          <w:rFonts w:ascii="Times New Roman" w:eastAsia="Times New Roman" w:hAnsi="Times New Roman" w:cs="Times New Roman"/>
          <w:i/>
          <w:iCs/>
          <w:color w:val="000000"/>
          <w:sz w:val="24"/>
          <w:szCs w:val="24"/>
          <w:lang w:eastAsia="en-GB"/>
        </w:rPr>
        <w:t xml:space="preserve">Crime Intelligence </w:t>
      </w:r>
      <w:r w:rsidRPr="002C07B2">
        <w:rPr>
          <w:rFonts w:ascii="Times New Roman" w:eastAsia="Times New Roman" w:hAnsi="Times New Roman" w:cs="Times New Roman"/>
          <w:color w:val="000000"/>
          <w:sz w:val="24"/>
          <w:szCs w:val="24"/>
          <w:lang w:eastAsia="en-GB"/>
        </w:rPr>
        <w:t xml:space="preserve">Programme is to manage crime intelligence, analyse crime information, and provide technical support for investigations and crime prevention operations. </w:t>
      </w:r>
    </w:p>
    <w:p w14:paraId="63C1E829" w14:textId="77777777" w:rsidR="00F1438D" w:rsidRPr="002C07B2" w:rsidRDefault="00F1438D"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p>
    <w:p w14:paraId="20F45C77" w14:textId="77777777" w:rsidR="00246705" w:rsidRPr="002C07B2" w:rsidRDefault="00246705"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2C07B2">
        <w:rPr>
          <w:rFonts w:ascii="Times New Roman" w:eastAsia="Times New Roman" w:hAnsi="Times New Roman" w:cs="Times New Roman"/>
          <w:color w:val="000000"/>
          <w:sz w:val="24"/>
          <w:szCs w:val="24"/>
          <w:lang w:eastAsia="en-GB"/>
        </w:rPr>
        <w:t>The Programme forms a key operational dimension within the Back-to-Basics Approach, in that of crime intelligence supports proactive and reactive policing and necessitates actionable crime intelligence that is used proactively and reactively in the prevention and investigation of crime.</w:t>
      </w:r>
    </w:p>
    <w:p w14:paraId="598C0677" w14:textId="77777777" w:rsidR="00F1438D" w:rsidRPr="002C07B2" w:rsidRDefault="00F1438D"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p>
    <w:p w14:paraId="6BE0D6C6" w14:textId="77777777" w:rsidR="00F1438D" w:rsidRPr="00F1438D" w:rsidRDefault="00F1438D" w:rsidP="00264DF2">
      <w:pPr>
        <w:autoSpaceDE w:val="0"/>
        <w:autoSpaceDN w:val="0"/>
        <w:adjustRightInd w:val="0"/>
        <w:spacing w:after="0" w:line="276" w:lineRule="auto"/>
        <w:jc w:val="both"/>
        <w:rPr>
          <w:rFonts w:ascii="Times New Roman" w:eastAsia="Times New Roman" w:hAnsi="Times New Roman" w:cs="Times New Roman"/>
          <w:b/>
          <w:color w:val="000000"/>
          <w:lang w:eastAsia="en-GB"/>
        </w:rPr>
      </w:pPr>
      <w:r w:rsidRPr="00F1438D">
        <w:rPr>
          <w:rFonts w:ascii="Times New Roman" w:eastAsia="Times New Roman" w:hAnsi="Times New Roman" w:cs="Times New Roman"/>
          <w:b/>
          <w:color w:val="000000"/>
          <w:lang w:eastAsia="en-GB"/>
        </w:rPr>
        <w:t>Table</w:t>
      </w:r>
      <w:r w:rsidR="00466D1F">
        <w:rPr>
          <w:rFonts w:ascii="Times New Roman" w:eastAsia="Times New Roman" w:hAnsi="Times New Roman" w:cs="Times New Roman"/>
          <w:b/>
          <w:color w:val="000000"/>
          <w:lang w:eastAsia="en-GB"/>
        </w:rPr>
        <w:t xml:space="preserve"> 6</w:t>
      </w:r>
      <w:r w:rsidRPr="00F1438D">
        <w:rPr>
          <w:rFonts w:ascii="Times New Roman" w:eastAsia="Times New Roman" w:hAnsi="Times New Roman" w:cs="Times New Roman"/>
          <w:b/>
          <w:color w:val="000000"/>
          <w:lang w:eastAsia="en-GB"/>
        </w:rPr>
        <w:t>: Crime Intelligence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134"/>
        <w:gridCol w:w="1134"/>
        <w:gridCol w:w="1276"/>
        <w:gridCol w:w="1134"/>
        <w:gridCol w:w="1126"/>
        <w:gridCol w:w="8"/>
        <w:gridCol w:w="1457"/>
      </w:tblGrid>
      <w:tr w:rsidR="00F1438D" w:rsidRPr="00F1438D" w14:paraId="01EFF5E9" w14:textId="77777777" w:rsidTr="00BE2C0F">
        <w:trPr>
          <w:trHeight w:val="394"/>
        </w:trPr>
        <w:tc>
          <w:tcPr>
            <w:tcW w:w="1521" w:type="dxa"/>
          </w:tcPr>
          <w:p w14:paraId="2B9C5813" w14:textId="77777777" w:rsidR="00F1438D" w:rsidRPr="00F1438D" w:rsidRDefault="00F1438D" w:rsidP="00264DF2">
            <w:pPr>
              <w:autoSpaceDE w:val="0"/>
              <w:autoSpaceDN w:val="0"/>
              <w:adjustRightInd w:val="0"/>
              <w:spacing w:after="0" w:line="276" w:lineRule="auto"/>
              <w:rPr>
                <w:rFonts w:ascii="Times New Roman" w:hAnsi="Times New Roman" w:cs="Times New Roman"/>
                <w:color w:val="000000"/>
                <w:sz w:val="20"/>
                <w:szCs w:val="20"/>
              </w:rPr>
            </w:pPr>
            <w:r w:rsidRPr="00F1438D">
              <w:rPr>
                <w:rFonts w:ascii="Times New Roman" w:hAnsi="Times New Roman" w:cs="Times New Roman"/>
                <w:b/>
                <w:bCs/>
                <w:color w:val="000000"/>
                <w:sz w:val="20"/>
                <w:szCs w:val="20"/>
              </w:rPr>
              <w:t>Sub</w:t>
            </w:r>
            <w:r>
              <w:rPr>
                <w:rFonts w:ascii="Times New Roman" w:hAnsi="Times New Roman" w:cs="Times New Roman"/>
                <w:b/>
                <w:bCs/>
                <w:color w:val="000000"/>
                <w:sz w:val="20"/>
                <w:szCs w:val="20"/>
              </w:rPr>
              <w:t>-</w:t>
            </w:r>
            <w:r w:rsidRPr="00F1438D">
              <w:rPr>
                <w:rFonts w:ascii="Times New Roman" w:hAnsi="Times New Roman" w:cs="Times New Roman"/>
                <w:b/>
                <w:bCs/>
                <w:color w:val="000000"/>
                <w:sz w:val="20"/>
                <w:szCs w:val="20"/>
              </w:rPr>
              <w:t xml:space="preserve">programme </w:t>
            </w:r>
          </w:p>
        </w:tc>
        <w:tc>
          <w:tcPr>
            <w:tcW w:w="2268" w:type="dxa"/>
            <w:gridSpan w:val="2"/>
          </w:tcPr>
          <w:p w14:paraId="27EBAB58" w14:textId="77777777" w:rsidR="00F1438D" w:rsidRDefault="00F1438D" w:rsidP="00264DF2">
            <w:pPr>
              <w:autoSpaceDE w:val="0"/>
              <w:autoSpaceDN w:val="0"/>
              <w:adjustRightInd w:val="0"/>
              <w:spacing w:after="0" w:line="276" w:lineRule="auto"/>
              <w:jc w:val="center"/>
              <w:rPr>
                <w:rFonts w:ascii="Times New Roman" w:hAnsi="Times New Roman" w:cs="Times New Roman"/>
                <w:b/>
                <w:bCs/>
                <w:color w:val="000000"/>
                <w:sz w:val="20"/>
                <w:szCs w:val="20"/>
              </w:rPr>
            </w:pPr>
          </w:p>
          <w:p w14:paraId="17190BAA"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b/>
                <w:bCs/>
                <w:color w:val="000000"/>
                <w:sz w:val="20"/>
                <w:szCs w:val="20"/>
              </w:rPr>
              <w:t>Budget</w:t>
            </w:r>
          </w:p>
        </w:tc>
        <w:tc>
          <w:tcPr>
            <w:tcW w:w="1276" w:type="dxa"/>
          </w:tcPr>
          <w:p w14:paraId="36E1312E" w14:textId="77777777" w:rsidR="00F1438D" w:rsidRPr="00F1438D" w:rsidRDefault="00F1438D" w:rsidP="00264DF2">
            <w:pPr>
              <w:autoSpaceDE w:val="0"/>
              <w:autoSpaceDN w:val="0"/>
              <w:adjustRightInd w:val="0"/>
              <w:spacing w:after="0" w:line="276" w:lineRule="auto"/>
              <w:rPr>
                <w:rFonts w:ascii="Times New Roman" w:hAnsi="Times New Roman" w:cs="Times New Roman"/>
                <w:color w:val="000000"/>
                <w:sz w:val="20"/>
                <w:szCs w:val="20"/>
              </w:rPr>
            </w:pPr>
            <w:r w:rsidRPr="00F1438D">
              <w:rPr>
                <w:rFonts w:ascii="Times New Roman" w:hAnsi="Times New Roman" w:cs="Times New Roman"/>
                <w:b/>
                <w:bCs/>
                <w:color w:val="000000"/>
                <w:sz w:val="20"/>
                <w:szCs w:val="20"/>
              </w:rPr>
              <w:t xml:space="preserve">Nominal Increase / Decrease in 2019/20 </w:t>
            </w:r>
          </w:p>
        </w:tc>
        <w:tc>
          <w:tcPr>
            <w:tcW w:w="1134" w:type="dxa"/>
          </w:tcPr>
          <w:p w14:paraId="782882EE" w14:textId="77777777" w:rsidR="00F1438D" w:rsidRPr="00F1438D" w:rsidRDefault="00F1438D" w:rsidP="00264DF2">
            <w:pPr>
              <w:autoSpaceDE w:val="0"/>
              <w:autoSpaceDN w:val="0"/>
              <w:adjustRightInd w:val="0"/>
              <w:spacing w:after="0" w:line="276" w:lineRule="auto"/>
              <w:rPr>
                <w:rFonts w:ascii="Times New Roman" w:hAnsi="Times New Roman" w:cs="Times New Roman"/>
                <w:color w:val="000000"/>
                <w:sz w:val="20"/>
                <w:szCs w:val="20"/>
              </w:rPr>
            </w:pPr>
            <w:r w:rsidRPr="00F1438D">
              <w:rPr>
                <w:rFonts w:ascii="Times New Roman" w:hAnsi="Times New Roman" w:cs="Times New Roman"/>
                <w:b/>
                <w:bCs/>
                <w:color w:val="000000"/>
                <w:sz w:val="20"/>
                <w:szCs w:val="20"/>
              </w:rPr>
              <w:t>Real Increase / Decrease in 2019/20</w:t>
            </w:r>
          </w:p>
        </w:tc>
        <w:tc>
          <w:tcPr>
            <w:tcW w:w="1126" w:type="dxa"/>
          </w:tcPr>
          <w:p w14:paraId="4533E0C4" w14:textId="77777777" w:rsidR="00F1438D" w:rsidRPr="00F1438D" w:rsidRDefault="00F1438D" w:rsidP="00264DF2">
            <w:pPr>
              <w:autoSpaceDE w:val="0"/>
              <w:autoSpaceDN w:val="0"/>
              <w:adjustRightInd w:val="0"/>
              <w:spacing w:after="0" w:line="276" w:lineRule="auto"/>
              <w:rPr>
                <w:rFonts w:ascii="Times New Roman" w:hAnsi="Times New Roman" w:cs="Times New Roman"/>
                <w:color w:val="000000"/>
                <w:sz w:val="20"/>
                <w:szCs w:val="20"/>
              </w:rPr>
            </w:pPr>
            <w:r w:rsidRPr="00F1438D">
              <w:rPr>
                <w:rFonts w:ascii="Times New Roman" w:hAnsi="Times New Roman" w:cs="Times New Roman"/>
                <w:b/>
                <w:bCs/>
                <w:color w:val="000000"/>
                <w:sz w:val="20"/>
                <w:szCs w:val="20"/>
              </w:rPr>
              <w:t xml:space="preserve">Nominal Percent change in 2019/20 </w:t>
            </w:r>
          </w:p>
        </w:tc>
        <w:tc>
          <w:tcPr>
            <w:tcW w:w="1465" w:type="dxa"/>
            <w:gridSpan w:val="2"/>
          </w:tcPr>
          <w:p w14:paraId="7242A63A" w14:textId="77777777" w:rsidR="00F1438D" w:rsidRPr="00F1438D" w:rsidRDefault="00F1438D" w:rsidP="00264DF2">
            <w:pPr>
              <w:autoSpaceDE w:val="0"/>
              <w:autoSpaceDN w:val="0"/>
              <w:adjustRightInd w:val="0"/>
              <w:spacing w:after="0" w:line="276" w:lineRule="auto"/>
              <w:rPr>
                <w:rFonts w:ascii="Times New Roman" w:hAnsi="Times New Roman" w:cs="Times New Roman"/>
                <w:color w:val="000000"/>
                <w:sz w:val="20"/>
                <w:szCs w:val="20"/>
              </w:rPr>
            </w:pPr>
            <w:r w:rsidRPr="00F1438D">
              <w:rPr>
                <w:rFonts w:ascii="Times New Roman" w:hAnsi="Times New Roman" w:cs="Times New Roman"/>
                <w:b/>
                <w:bCs/>
                <w:color w:val="000000"/>
                <w:sz w:val="20"/>
                <w:szCs w:val="20"/>
              </w:rPr>
              <w:t xml:space="preserve">Real Percent change in 2019/20 </w:t>
            </w:r>
          </w:p>
        </w:tc>
      </w:tr>
      <w:tr w:rsidR="00F1438D" w:rsidRPr="00F1438D" w14:paraId="2A7F03C0" w14:textId="77777777" w:rsidTr="00F1438D">
        <w:trPr>
          <w:trHeight w:val="84"/>
        </w:trPr>
        <w:tc>
          <w:tcPr>
            <w:tcW w:w="1521" w:type="dxa"/>
          </w:tcPr>
          <w:p w14:paraId="6DB9A26A" w14:textId="77777777" w:rsidR="00F1438D" w:rsidRPr="00F1438D" w:rsidRDefault="00F1438D" w:rsidP="00264DF2">
            <w:pPr>
              <w:autoSpaceDE w:val="0"/>
              <w:autoSpaceDN w:val="0"/>
              <w:adjustRightInd w:val="0"/>
              <w:spacing w:after="0" w:line="276" w:lineRule="auto"/>
              <w:rPr>
                <w:rFonts w:ascii="Times New Roman" w:hAnsi="Times New Roman" w:cs="Times New Roman"/>
                <w:color w:val="000000"/>
                <w:sz w:val="20"/>
                <w:szCs w:val="20"/>
              </w:rPr>
            </w:pPr>
            <w:r w:rsidRPr="00F1438D">
              <w:rPr>
                <w:rFonts w:ascii="Times New Roman" w:hAnsi="Times New Roman" w:cs="Times New Roman"/>
                <w:color w:val="000000"/>
                <w:sz w:val="20"/>
                <w:szCs w:val="20"/>
              </w:rPr>
              <w:t xml:space="preserve">R million </w:t>
            </w:r>
          </w:p>
        </w:tc>
        <w:tc>
          <w:tcPr>
            <w:tcW w:w="1134" w:type="dxa"/>
          </w:tcPr>
          <w:p w14:paraId="0598B440"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b/>
                <w:bCs/>
                <w:color w:val="000000"/>
                <w:sz w:val="20"/>
                <w:szCs w:val="20"/>
              </w:rPr>
              <w:t>2018/19</w:t>
            </w:r>
          </w:p>
        </w:tc>
        <w:tc>
          <w:tcPr>
            <w:tcW w:w="1134" w:type="dxa"/>
          </w:tcPr>
          <w:p w14:paraId="4E47A97B"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b/>
                <w:bCs/>
                <w:color w:val="000000"/>
                <w:sz w:val="20"/>
                <w:szCs w:val="20"/>
              </w:rPr>
              <w:t>2019/20</w:t>
            </w:r>
          </w:p>
        </w:tc>
        <w:tc>
          <w:tcPr>
            <w:tcW w:w="1276" w:type="dxa"/>
          </w:tcPr>
          <w:p w14:paraId="2E3DB04C"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p>
        </w:tc>
        <w:tc>
          <w:tcPr>
            <w:tcW w:w="1134" w:type="dxa"/>
          </w:tcPr>
          <w:p w14:paraId="0FA11A92"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p>
        </w:tc>
        <w:tc>
          <w:tcPr>
            <w:tcW w:w="1126" w:type="dxa"/>
          </w:tcPr>
          <w:p w14:paraId="3285070A"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p>
        </w:tc>
        <w:tc>
          <w:tcPr>
            <w:tcW w:w="1465" w:type="dxa"/>
            <w:gridSpan w:val="2"/>
          </w:tcPr>
          <w:p w14:paraId="346BE6B9"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p>
        </w:tc>
      </w:tr>
      <w:tr w:rsidR="00F1438D" w:rsidRPr="00F1438D" w14:paraId="272F71C3" w14:textId="77777777" w:rsidTr="00F1438D">
        <w:trPr>
          <w:trHeight w:val="84"/>
        </w:trPr>
        <w:tc>
          <w:tcPr>
            <w:tcW w:w="1521" w:type="dxa"/>
          </w:tcPr>
          <w:p w14:paraId="65BFAD98" w14:textId="77777777" w:rsidR="00F1438D" w:rsidRPr="00F1438D" w:rsidRDefault="00F1438D" w:rsidP="00264DF2">
            <w:pPr>
              <w:autoSpaceDE w:val="0"/>
              <w:autoSpaceDN w:val="0"/>
              <w:adjustRightInd w:val="0"/>
              <w:spacing w:after="0" w:line="276" w:lineRule="auto"/>
              <w:rPr>
                <w:rFonts w:ascii="Times New Roman" w:hAnsi="Times New Roman" w:cs="Times New Roman"/>
                <w:color w:val="000000"/>
                <w:sz w:val="20"/>
                <w:szCs w:val="20"/>
              </w:rPr>
            </w:pPr>
            <w:r w:rsidRPr="00F1438D">
              <w:rPr>
                <w:rFonts w:ascii="Times New Roman" w:hAnsi="Times New Roman" w:cs="Times New Roman"/>
                <w:color w:val="000000"/>
                <w:sz w:val="20"/>
                <w:szCs w:val="20"/>
              </w:rPr>
              <w:t xml:space="preserve">Crime Intelligence Operations </w:t>
            </w:r>
          </w:p>
        </w:tc>
        <w:tc>
          <w:tcPr>
            <w:tcW w:w="1134" w:type="dxa"/>
          </w:tcPr>
          <w:p w14:paraId="0573A00D"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color w:val="000000"/>
                <w:sz w:val="20"/>
                <w:szCs w:val="20"/>
              </w:rPr>
              <w:t>1 567.5</w:t>
            </w:r>
          </w:p>
        </w:tc>
        <w:tc>
          <w:tcPr>
            <w:tcW w:w="1134" w:type="dxa"/>
          </w:tcPr>
          <w:p w14:paraId="3FCFC18E"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color w:val="000000"/>
                <w:sz w:val="20"/>
                <w:szCs w:val="20"/>
              </w:rPr>
              <w:t>1 689.8</w:t>
            </w:r>
          </w:p>
        </w:tc>
        <w:tc>
          <w:tcPr>
            <w:tcW w:w="1276" w:type="dxa"/>
          </w:tcPr>
          <w:p w14:paraId="20412C38"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color w:val="000000"/>
                <w:sz w:val="20"/>
                <w:szCs w:val="20"/>
              </w:rPr>
              <w:t>122.3</w:t>
            </w:r>
          </w:p>
        </w:tc>
        <w:tc>
          <w:tcPr>
            <w:tcW w:w="1134" w:type="dxa"/>
          </w:tcPr>
          <w:p w14:paraId="7F4A2CB1"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color w:val="000000"/>
                <w:sz w:val="20"/>
                <w:szCs w:val="20"/>
              </w:rPr>
              <w:t>38.8</w:t>
            </w:r>
          </w:p>
        </w:tc>
        <w:tc>
          <w:tcPr>
            <w:tcW w:w="1134" w:type="dxa"/>
            <w:gridSpan w:val="2"/>
          </w:tcPr>
          <w:p w14:paraId="5BA18606"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color w:val="000000"/>
                <w:sz w:val="20"/>
                <w:szCs w:val="20"/>
              </w:rPr>
              <w:t xml:space="preserve">7.80 </w:t>
            </w:r>
            <w:r>
              <w:rPr>
                <w:rFonts w:ascii="Times New Roman" w:hAnsi="Times New Roman" w:cs="Times New Roman"/>
                <w:color w:val="000000"/>
                <w:sz w:val="20"/>
                <w:szCs w:val="20"/>
              </w:rPr>
              <w:t>%</w:t>
            </w:r>
          </w:p>
        </w:tc>
        <w:tc>
          <w:tcPr>
            <w:tcW w:w="1457" w:type="dxa"/>
          </w:tcPr>
          <w:p w14:paraId="5E9F7A9B"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color w:val="000000"/>
                <w:sz w:val="20"/>
                <w:szCs w:val="20"/>
              </w:rPr>
              <w:t xml:space="preserve">2.47 </w:t>
            </w:r>
            <w:r>
              <w:rPr>
                <w:rFonts w:ascii="Times New Roman" w:hAnsi="Times New Roman" w:cs="Times New Roman"/>
                <w:color w:val="000000"/>
                <w:sz w:val="20"/>
                <w:szCs w:val="20"/>
              </w:rPr>
              <w:t>%</w:t>
            </w:r>
          </w:p>
        </w:tc>
      </w:tr>
      <w:tr w:rsidR="00F1438D" w:rsidRPr="00F1438D" w14:paraId="6E7F34FC" w14:textId="77777777" w:rsidTr="00F1438D">
        <w:trPr>
          <w:trHeight w:val="84"/>
        </w:trPr>
        <w:tc>
          <w:tcPr>
            <w:tcW w:w="1521" w:type="dxa"/>
          </w:tcPr>
          <w:p w14:paraId="622C1D6E" w14:textId="77777777" w:rsidR="00F1438D" w:rsidRPr="00F1438D" w:rsidRDefault="00F1438D" w:rsidP="00264DF2">
            <w:pPr>
              <w:autoSpaceDE w:val="0"/>
              <w:autoSpaceDN w:val="0"/>
              <w:adjustRightInd w:val="0"/>
              <w:spacing w:after="0" w:line="276" w:lineRule="auto"/>
              <w:rPr>
                <w:rFonts w:ascii="Times New Roman" w:hAnsi="Times New Roman" w:cs="Times New Roman"/>
                <w:color w:val="000000"/>
                <w:sz w:val="20"/>
                <w:szCs w:val="20"/>
              </w:rPr>
            </w:pPr>
            <w:r w:rsidRPr="00F1438D">
              <w:rPr>
                <w:rFonts w:ascii="Times New Roman" w:hAnsi="Times New Roman" w:cs="Times New Roman"/>
                <w:color w:val="000000"/>
                <w:sz w:val="20"/>
                <w:szCs w:val="20"/>
              </w:rPr>
              <w:t xml:space="preserve">Intelligence and Information </w:t>
            </w:r>
          </w:p>
        </w:tc>
        <w:tc>
          <w:tcPr>
            <w:tcW w:w="1134" w:type="dxa"/>
          </w:tcPr>
          <w:p w14:paraId="5171EBC3"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color w:val="000000"/>
                <w:sz w:val="20"/>
                <w:szCs w:val="20"/>
              </w:rPr>
              <w:t>2 237.2</w:t>
            </w:r>
          </w:p>
        </w:tc>
        <w:tc>
          <w:tcPr>
            <w:tcW w:w="1134" w:type="dxa"/>
          </w:tcPr>
          <w:p w14:paraId="1A6E79C6"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color w:val="000000"/>
                <w:sz w:val="20"/>
                <w:szCs w:val="20"/>
              </w:rPr>
              <w:t>2 402.9</w:t>
            </w:r>
          </w:p>
        </w:tc>
        <w:tc>
          <w:tcPr>
            <w:tcW w:w="1276" w:type="dxa"/>
          </w:tcPr>
          <w:p w14:paraId="1B4263EB"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color w:val="000000"/>
                <w:sz w:val="20"/>
                <w:szCs w:val="20"/>
              </w:rPr>
              <w:t>165.7</w:t>
            </w:r>
          </w:p>
        </w:tc>
        <w:tc>
          <w:tcPr>
            <w:tcW w:w="1134" w:type="dxa"/>
          </w:tcPr>
          <w:p w14:paraId="5CFFF0AE"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color w:val="000000"/>
                <w:sz w:val="20"/>
                <w:szCs w:val="20"/>
              </w:rPr>
              <w:t>46.9</w:t>
            </w:r>
          </w:p>
        </w:tc>
        <w:tc>
          <w:tcPr>
            <w:tcW w:w="1134" w:type="dxa"/>
            <w:gridSpan w:val="2"/>
          </w:tcPr>
          <w:p w14:paraId="61C139E5"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color w:val="000000"/>
                <w:sz w:val="20"/>
                <w:szCs w:val="20"/>
              </w:rPr>
              <w:t xml:space="preserve">7.41 </w:t>
            </w:r>
            <w:r>
              <w:rPr>
                <w:rFonts w:ascii="Times New Roman" w:hAnsi="Times New Roman" w:cs="Times New Roman"/>
                <w:color w:val="000000"/>
                <w:sz w:val="20"/>
                <w:szCs w:val="20"/>
              </w:rPr>
              <w:t>%</w:t>
            </w:r>
          </w:p>
        </w:tc>
        <w:tc>
          <w:tcPr>
            <w:tcW w:w="1457" w:type="dxa"/>
          </w:tcPr>
          <w:p w14:paraId="4CD6FB9B"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color w:val="000000"/>
                <w:sz w:val="20"/>
                <w:szCs w:val="20"/>
              </w:rPr>
              <w:t xml:space="preserve">2.10 </w:t>
            </w:r>
            <w:r>
              <w:rPr>
                <w:rFonts w:ascii="Times New Roman" w:hAnsi="Times New Roman" w:cs="Times New Roman"/>
                <w:color w:val="000000"/>
                <w:sz w:val="20"/>
                <w:szCs w:val="20"/>
              </w:rPr>
              <w:t>%</w:t>
            </w:r>
          </w:p>
        </w:tc>
      </w:tr>
      <w:tr w:rsidR="00F1438D" w:rsidRPr="00F1438D" w14:paraId="3D74078F" w14:textId="77777777" w:rsidTr="00F1438D">
        <w:trPr>
          <w:trHeight w:val="84"/>
        </w:trPr>
        <w:tc>
          <w:tcPr>
            <w:tcW w:w="1521" w:type="dxa"/>
          </w:tcPr>
          <w:p w14:paraId="212092EC" w14:textId="77777777" w:rsidR="00F1438D" w:rsidRPr="00F1438D" w:rsidRDefault="00F1438D" w:rsidP="00264DF2">
            <w:pPr>
              <w:autoSpaceDE w:val="0"/>
              <w:autoSpaceDN w:val="0"/>
              <w:adjustRightInd w:val="0"/>
              <w:spacing w:after="0" w:line="276" w:lineRule="auto"/>
              <w:rPr>
                <w:rFonts w:ascii="Times New Roman" w:hAnsi="Times New Roman" w:cs="Times New Roman"/>
                <w:color w:val="000000"/>
                <w:sz w:val="20"/>
                <w:szCs w:val="20"/>
              </w:rPr>
            </w:pPr>
            <w:r w:rsidRPr="00F1438D">
              <w:rPr>
                <w:rFonts w:ascii="Times New Roman" w:hAnsi="Times New Roman" w:cs="Times New Roman"/>
                <w:b/>
                <w:bCs/>
                <w:color w:val="000000"/>
                <w:sz w:val="20"/>
                <w:szCs w:val="20"/>
              </w:rPr>
              <w:t xml:space="preserve">TOTAL </w:t>
            </w:r>
          </w:p>
        </w:tc>
        <w:tc>
          <w:tcPr>
            <w:tcW w:w="1134" w:type="dxa"/>
          </w:tcPr>
          <w:p w14:paraId="79B12672"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color w:val="000000"/>
                <w:sz w:val="20"/>
                <w:szCs w:val="20"/>
              </w:rPr>
              <w:t>3 804.7</w:t>
            </w:r>
          </w:p>
        </w:tc>
        <w:tc>
          <w:tcPr>
            <w:tcW w:w="1134" w:type="dxa"/>
          </w:tcPr>
          <w:p w14:paraId="1C1CE4E5"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color w:val="000000"/>
                <w:sz w:val="20"/>
                <w:szCs w:val="20"/>
              </w:rPr>
              <w:t>4 092.7</w:t>
            </w:r>
          </w:p>
        </w:tc>
        <w:tc>
          <w:tcPr>
            <w:tcW w:w="1276" w:type="dxa"/>
          </w:tcPr>
          <w:p w14:paraId="1B85D3E0"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color w:val="000000"/>
                <w:sz w:val="20"/>
                <w:szCs w:val="20"/>
              </w:rPr>
              <w:t>288.0</w:t>
            </w:r>
          </w:p>
        </w:tc>
        <w:tc>
          <w:tcPr>
            <w:tcW w:w="1134" w:type="dxa"/>
          </w:tcPr>
          <w:p w14:paraId="781DF211"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color w:val="000000"/>
                <w:sz w:val="20"/>
                <w:szCs w:val="20"/>
              </w:rPr>
              <w:t>85.7</w:t>
            </w:r>
          </w:p>
        </w:tc>
        <w:tc>
          <w:tcPr>
            <w:tcW w:w="1134" w:type="dxa"/>
            <w:gridSpan w:val="2"/>
          </w:tcPr>
          <w:p w14:paraId="2FDC7122"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b/>
                <w:bCs/>
                <w:color w:val="000000"/>
                <w:sz w:val="20"/>
                <w:szCs w:val="20"/>
              </w:rPr>
              <w:t xml:space="preserve">7.6 </w:t>
            </w:r>
            <w:r>
              <w:rPr>
                <w:rFonts w:ascii="Times New Roman" w:hAnsi="Times New Roman" w:cs="Times New Roman"/>
                <w:b/>
                <w:bCs/>
                <w:color w:val="000000"/>
                <w:sz w:val="20"/>
                <w:szCs w:val="20"/>
              </w:rPr>
              <w:t>%</w:t>
            </w:r>
          </w:p>
        </w:tc>
        <w:tc>
          <w:tcPr>
            <w:tcW w:w="1457" w:type="dxa"/>
          </w:tcPr>
          <w:p w14:paraId="36ED020A" w14:textId="77777777" w:rsidR="00F1438D" w:rsidRPr="00F1438D" w:rsidRDefault="00F1438D" w:rsidP="00264DF2">
            <w:pPr>
              <w:autoSpaceDE w:val="0"/>
              <w:autoSpaceDN w:val="0"/>
              <w:adjustRightInd w:val="0"/>
              <w:spacing w:after="0" w:line="276" w:lineRule="auto"/>
              <w:jc w:val="center"/>
              <w:rPr>
                <w:rFonts w:ascii="Times New Roman" w:hAnsi="Times New Roman" w:cs="Times New Roman"/>
                <w:color w:val="000000"/>
                <w:sz w:val="20"/>
                <w:szCs w:val="20"/>
              </w:rPr>
            </w:pPr>
            <w:r w:rsidRPr="00F1438D">
              <w:rPr>
                <w:rFonts w:ascii="Times New Roman" w:hAnsi="Times New Roman" w:cs="Times New Roman"/>
                <w:b/>
                <w:bCs/>
                <w:color w:val="000000"/>
                <w:sz w:val="20"/>
                <w:szCs w:val="20"/>
              </w:rPr>
              <w:t xml:space="preserve">2.25 </w:t>
            </w:r>
            <w:r>
              <w:rPr>
                <w:rFonts w:ascii="Times New Roman" w:hAnsi="Times New Roman" w:cs="Times New Roman"/>
                <w:b/>
                <w:bCs/>
                <w:color w:val="000000"/>
                <w:sz w:val="20"/>
                <w:szCs w:val="20"/>
              </w:rPr>
              <w:t>%</w:t>
            </w:r>
          </w:p>
        </w:tc>
      </w:tr>
    </w:tbl>
    <w:p w14:paraId="2752CF32" w14:textId="77777777" w:rsidR="00F1438D" w:rsidRPr="00264DF2" w:rsidRDefault="00F1438D" w:rsidP="00264DF2">
      <w:pPr>
        <w:autoSpaceDE w:val="0"/>
        <w:autoSpaceDN w:val="0"/>
        <w:adjustRightInd w:val="0"/>
        <w:spacing w:after="0" w:line="276" w:lineRule="auto"/>
        <w:jc w:val="both"/>
        <w:rPr>
          <w:rFonts w:ascii="Times New Roman" w:eastAsia="Times New Roman" w:hAnsi="Times New Roman" w:cs="Times New Roman"/>
          <w:b/>
          <w:color w:val="000000"/>
          <w:sz w:val="20"/>
          <w:szCs w:val="20"/>
          <w:lang w:eastAsia="en-GB"/>
        </w:rPr>
      </w:pPr>
      <w:r w:rsidRPr="00264DF2">
        <w:rPr>
          <w:rFonts w:ascii="Times New Roman" w:eastAsia="Times New Roman" w:hAnsi="Times New Roman" w:cs="Times New Roman"/>
          <w:b/>
          <w:color w:val="000000"/>
          <w:sz w:val="20"/>
          <w:szCs w:val="20"/>
          <w:lang w:eastAsia="en-GB"/>
        </w:rPr>
        <w:t xml:space="preserve">                                                                                                                                     Source: Treasury (2019)</w:t>
      </w:r>
    </w:p>
    <w:p w14:paraId="2EE36743" w14:textId="77777777" w:rsidR="00F1438D" w:rsidRDefault="00F1438D" w:rsidP="00264DF2">
      <w:pPr>
        <w:autoSpaceDE w:val="0"/>
        <w:autoSpaceDN w:val="0"/>
        <w:adjustRightInd w:val="0"/>
        <w:spacing w:after="0" w:line="276" w:lineRule="auto"/>
        <w:jc w:val="both"/>
        <w:rPr>
          <w:rFonts w:ascii="Times New Roman" w:eastAsia="Times New Roman" w:hAnsi="Times New Roman" w:cs="Times New Roman"/>
          <w:color w:val="000000"/>
          <w:lang w:val="en-GB" w:eastAsia="en-GB"/>
        </w:rPr>
      </w:pPr>
    </w:p>
    <w:p w14:paraId="64FD54B9" w14:textId="77777777" w:rsidR="00164B1C" w:rsidRPr="002C07B2" w:rsidRDefault="00F1438D"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eastAsia="en-GB"/>
        </w:rPr>
        <w:t xml:space="preserve">The Crime Intelligence Programme received R4.09 billion in 2019/20, which is a nominal increase of 7.6% when compared to the previous financial year. Proportionally, the </w:t>
      </w:r>
      <w:r w:rsidR="00164B1C" w:rsidRPr="002C07B2">
        <w:rPr>
          <w:rFonts w:ascii="Times New Roman" w:eastAsia="Times New Roman" w:hAnsi="Times New Roman" w:cs="Times New Roman"/>
          <w:color w:val="000000"/>
          <w:sz w:val="24"/>
          <w:szCs w:val="24"/>
          <w:lang w:val="en-GB" w:eastAsia="en-GB"/>
        </w:rPr>
        <w:t>Programme received 4.2% of the Department’s total budget allocation. The Crime Intelligence Operations sub-programme received R1.68 billion in 2019/20, which is a nominal increase of 7.8% when compared to the previous financial year and comprises 41.2% of the Programme’s total budget.</w:t>
      </w:r>
    </w:p>
    <w:p w14:paraId="65A81FD0" w14:textId="77777777" w:rsidR="00415D55" w:rsidRPr="002C07B2" w:rsidRDefault="00164B1C"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Intelligence and Information sub-programme received R2.4 billion in 2019/20, which is a nominal increase of 7.41% when compared to the previous financial year. The sub-programme was allocated 58.8% of the Programme’s total budget.</w:t>
      </w:r>
    </w:p>
    <w:p w14:paraId="7DD949E6" w14:textId="77777777" w:rsidR="00164B1C" w:rsidRPr="002C07B2" w:rsidRDefault="00164B1C"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13F4E682" w14:textId="77777777" w:rsidR="00164B1C" w:rsidRPr="002C07B2" w:rsidRDefault="00466D1F" w:rsidP="00264DF2">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3.11</w:t>
      </w:r>
      <w:r w:rsidRPr="002C07B2">
        <w:rPr>
          <w:rFonts w:ascii="Times New Roman" w:eastAsia="Times New Roman" w:hAnsi="Times New Roman" w:cs="Times New Roman"/>
          <w:b/>
          <w:color w:val="000000"/>
          <w:sz w:val="24"/>
          <w:szCs w:val="24"/>
          <w:lang w:val="en-GB" w:eastAsia="en-GB"/>
        </w:rPr>
        <w:tab/>
      </w:r>
      <w:r w:rsidR="00164B1C" w:rsidRPr="002C07B2">
        <w:rPr>
          <w:rFonts w:ascii="Times New Roman" w:eastAsia="Times New Roman" w:hAnsi="Times New Roman" w:cs="Times New Roman"/>
          <w:b/>
          <w:color w:val="000000"/>
          <w:sz w:val="24"/>
          <w:szCs w:val="24"/>
          <w:lang w:val="en-GB" w:eastAsia="en-GB"/>
        </w:rPr>
        <w:t>Protection and Security Services Programme</w:t>
      </w:r>
    </w:p>
    <w:p w14:paraId="353BB6B6" w14:textId="77777777" w:rsidR="00616BF3" w:rsidRPr="002C07B2" w:rsidRDefault="00164B1C" w:rsidP="00264DF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purpose of the Protection and Security Service Programme is to provide protection and security services to all identified dignitaries and government interests. The Programme received 3.2% of the Department’s total budget allocation. The Programme’s allocation increased from R2.9 billion in 2018/19 to R3.1 billion in 2019/20, which is a nominal increase of 7.0%.</w:t>
      </w:r>
      <w:r w:rsidR="00616BF3" w:rsidRPr="002C07B2">
        <w:rPr>
          <w:rFonts w:ascii="Times New Roman" w:eastAsia="Times New Roman" w:hAnsi="Times New Roman" w:cs="Times New Roman"/>
          <w:color w:val="000000"/>
          <w:sz w:val="24"/>
          <w:szCs w:val="24"/>
          <w:lang w:val="en-GB" w:eastAsia="en-GB"/>
        </w:rPr>
        <w:t xml:space="preserve"> </w:t>
      </w:r>
    </w:p>
    <w:p w14:paraId="4EDD2168" w14:textId="77777777" w:rsidR="00264DF2" w:rsidRDefault="00264DF2" w:rsidP="00264DF2">
      <w:pPr>
        <w:autoSpaceDE w:val="0"/>
        <w:autoSpaceDN w:val="0"/>
        <w:adjustRightInd w:val="0"/>
        <w:spacing w:after="0" w:line="276" w:lineRule="auto"/>
        <w:jc w:val="both"/>
        <w:rPr>
          <w:rFonts w:ascii="Times New Roman" w:eastAsia="Times New Roman" w:hAnsi="Times New Roman" w:cs="Times New Roman"/>
          <w:b/>
          <w:color w:val="000000"/>
          <w:lang w:val="en-GB" w:eastAsia="en-GB"/>
        </w:rPr>
      </w:pPr>
    </w:p>
    <w:p w14:paraId="145782F4" w14:textId="77777777" w:rsidR="00164B1C" w:rsidRPr="00456A2F" w:rsidRDefault="00164B1C" w:rsidP="00264DF2">
      <w:pPr>
        <w:autoSpaceDE w:val="0"/>
        <w:autoSpaceDN w:val="0"/>
        <w:adjustRightInd w:val="0"/>
        <w:spacing w:after="0" w:line="276" w:lineRule="auto"/>
        <w:jc w:val="both"/>
        <w:rPr>
          <w:rFonts w:ascii="Times New Roman" w:eastAsia="Times New Roman" w:hAnsi="Times New Roman" w:cs="Times New Roman"/>
          <w:b/>
          <w:color w:val="000000"/>
          <w:lang w:val="en-GB" w:eastAsia="en-GB"/>
        </w:rPr>
      </w:pPr>
      <w:r w:rsidRPr="00456A2F">
        <w:rPr>
          <w:rFonts w:ascii="Times New Roman" w:eastAsia="Times New Roman" w:hAnsi="Times New Roman" w:cs="Times New Roman"/>
          <w:b/>
          <w:color w:val="000000"/>
          <w:lang w:val="en-GB" w:eastAsia="en-GB"/>
        </w:rPr>
        <w:t>Table</w:t>
      </w:r>
      <w:r w:rsidR="00466D1F">
        <w:rPr>
          <w:rFonts w:ascii="Times New Roman" w:eastAsia="Times New Roman" w:hAnsi="Times New Roman" w:cs="Times New Roman"/>
          <w:b/>
          <w:color w:val="000000"/>
          <w:lang w:val="en-GB" w:eastAsia="en-GB"/>
        </w:rPr>
        <w:t xml:space="preserve"> 7</w:t>
      </w:r>
      <w:r w:rsidRPr="00456A2F">
        <w:rPr>
          <w:rFonts w:ascii="Times New Roman" w:eastAsia="Times New Roman" w:hAnsi="Times New Roman" w:cs="Times New Roman"/>
          <w:b/>
          <w:color w:val="000000"/>
          <w:lang w:val="en-GB" w:eastAsia="en-GB"/>
        </w:rPr>
        <w:t xml:space="preserve">: </w:t>
      </w:r>
      <w:r w:rsidR="00456A2F">
        <w:rPr>
          <w:rFonts w:ascii="Times New Roman" w:eastAsia="Times New Roman" w:hAnsi="Times New Roman" w:cs="Times New Roman"/>
          <w:b/>
          <w:color w:val="000000"/>
          <w:lang w:val="en-GB" w:eastAsia="en-GB"/>
        </w:rPr>
        <w:t xml:space="preserve"> </w:t>
      </w:r>
      <w:r w:rsidRPr="00456A2F">
        <w:rPr>
          <w:rFonts w:ascii="Times New Roman" w:eastAsia="Times New Roman" w:hAnsi="Times New Roman" w:cs="Times New Roman"/>
          <w:b/>
          <w:color w:val="000000"/>
          <w:lang w:val="en-GB" w:eastAsia="en-GB"/>
        </w:rPr>
        <w:t>Protection and Security Services</w:t>
      </w:r>
    </w:p>
    <w:tbl>
      <w:tblPr>
        <w:tblW w:w="9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134"/>
        <w:gridCol w:w="1134"/>
        <w:gridCol w:w="1275"/>
        <w:gridCol w:w="1418"/>
        <w:gridCol w:w="1276"/>
        <w:gridCol w:w="1232"/>
      </w:tblGrid>
      <w:tr w:rsidR="00164B1C" w:rsidRPr="00164B1C" w14:paraId="4A9EDC57" w14:textId="77777777" w:rsidTr="00DB7BD0">
        <w:trPr>
          <w:trHeight w:val="395"/>
        </w:trPr>
        <w:tc>
          <w:tcPr>
            <w:tcW w:w="1663" w:type="dxa"/>
          </w:tcPr>
          <w:p w14:paraId="7C477AE4" w14:textId="77777777" w:rsidR="00164B1C" w:rsidRPr="002C07B2" w:rsidRDefault="00164B1C" w:rsidP="00264DF2">
            <w:pPr>
              <w:autoSpaceDE w:val="0"/>
              <w:autoSpaceDN w:val="0"/>
              <w:adjustRightInd w:val="0"/>
              <w:spacing w:after="0" w:line="276" w:lineRule="auto"/>
              <w:jc w:val="both"/>
              <w:rPr>
                <w:rFonts w:ascii="Times New Roman" w:eastAsia="Times New Roman" w:hAnsi="Times New Roman" w:cs="Times New Roman"/>
                <w:b/>
                <w:bCs/>
                <w:color w:val="000000"/>
                <w:sz w:val="18"/>
                <w:szCs w:val="18"/>
                <w:lang w:eastAsia="en-GB"/>
              </w:rPr>
            </w:pPr>
          </w:p>
          <w:p w14:paraId="5D427C21" w14:textId="77777777" w:rsidR="00164B1C" w:rsidRPr="002C07B2" w:rsidRDefault="00164B1C"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 xml:space="preserve">Programme </w:t>
            </w:r>
          </w:p>
        </w:tc>
        <w:tc>
          <w:tcPr>
            <w:tcW w:w="2268" w:type="dxa"/>
            <w:gridSpan w:val="2"/>
          </w:tcPr>
          <w:p w14:paraId="5AA0EF34"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b/>
                <w:bCs/>
                <w:color w:val="000000"/>
                <w:sz w:val="18"/>
                <w:szCs w:val="18"/>
                <w:lang w:eastAsia="en-GB"/>
              </w:rPr>
            </w:pPr>
          </w:p>
          <w:p w14:paraId="6B058956"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Budget</w:t>
            </w:r>
          </w:p>
        </w:tc>
        <w:tc>
          <w:tcPr>
            <w:tcW w:w="1275" w:type="dxa"/>
          </w:tcPr>
          <w:p w14:paraId="4E729437" w14:textId="77777777" w:rsidR="00164B1C" w:rsidRPr="002C07B2" w:rsidRDefault="00164B1C" w:rsidP="00264DF2">
            <w:pPr>
              <w:autoSpaceDE w:val="0"/>
              <w:autoSpaceDN w:val="0"/>
              <w:adjustRightInd w:val="0"/>
              <w:spacing w:after="0" w:line="276" w:lineRule="auto"/>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Nominal Increase / Decrease in 2019/20</w:t>
            </w:r>
          </w:p>
        </w:tc>
        <w:tc>
          <w:tcPr>
            <w:tcW w:w="1418" w:type="dxa"/>
          </w:tcPr>
          <w:p w14:paraId="1CACD215" w14:textId="77777777" w:rsidR="00164B1C" w:rsidRPr="002C07B2" w:rsidRDefault="00164B1C" w:rsidP="00264DF2">
            <w:pPr>
              <w:autoSpaceDE w:val="0"/>
              <w:autoSpaceDN w:val="0"/>
              <w:adjustRightInd w:val="0"/>
              <w:spacing w:after="0" w:line="276" w:lineRule="auto"/>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Real Increase / Decrease in 2019/20</w:t>
            </w:r>
          </w:p>
        </w:tc>
        <w:tc>
          <w:tcPr>
            <w:tcW w:w="1276" w:type="dxa"/>
          </w:tcPr>
          <w:p w14:paraId="2D0429C6" w14:textId="77777777" w:rsidR="00164B1C" w:rsidRPr="002C07B2" w:rsidRDefault="00164B1C" w:rsidP="00264DF2">
            <w:pPr>
              <w:autoSpaceDE w:val="0"/>
              <w:autoSpaceDN w:val="0"/>
              <w:adjustRightInd w:val="0"/>
              <w:spacing w:after="0" w:line="276" w:lineRule="auto"/>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Nominal Percent change in 2019/20</w:t>
            </w:r>
          </w:p>
        </w:tc>
        <w:tc>
          <w:tcPr>
            <w:tcW w:w="1232" w:type="dxa"/>
          </w:tcPr>
          <w:p w14:paraId="13C368F9" w14:textId="77777777" w:rsidR="00164B1C" w:rsidRPr="002C07B2" w:rsidRDefault="00164B1C" w:rsidP="00264DF2">
            <w:pPr>
              <w:autoSpaceDE w:val="0"/>
              <w:autoSpaceDN w:val="0"/>
              <w:adjustRightInd w:val="0"/>
              <w:spacing w:after="0" w:line="276" w:lineRule="auto"/>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 xml:space="preserve">Real Percent change in 2019/20 </w:t>
            </w:r>
          </w:p>
        </w:tc>
      </w:tr>
      <w:tr w:rsidR="00164B1C" w:rsidRPr="00164B1C" w14:paraId="7B694DC0" w14:textId="77777777" w:rsidTr="00DB7BD0">
        <w:trPr>
          <w:trHeight w:val="84"/>
        </w:trPr>
        <w:tc>
          <w:tcPr>
            <w:tcW w:w="1663" w:type="dxa"/>
          </w:tcPr>
          <w:p w14:paraId="4B77E52C" w14:textId="77777777" w:rsidR="00164B1C" w:rsidRPr="002C07B2" w:rsidRDefault="00164B1C"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 xml:space="preserve">R million </w:t>
            </w:r>
          </w:p>
        </w:tc>
        <w:tc>
          <w:tcPr>
            <w:tcW w:w="1134" w:type="dxa"/>
          </w:tcPr>
          <w:p w14:paraId="519FB495" w14:textId="77777777" w:rsidR="00164B1C" w:rsidRPr="002C07B2" w:rsidRDefault="00164B1C"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2018/19</w:t>
            </w:r>
          </w:p>
        </w:tc>
        <w:tc>
          <w:tcPr>
            <w:tcW w:w="1134" w:type="dxa"/>
          </w:tcPr>
          <w:p w14:paraId="76DF8BAC" w14:textId="77777777" w:rsidR="00164B1C" w:rsidRPr="002C07B2" w:rsidRDefault="00164B1C"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2019/20</w:t>
            </w:r>
          </w:p>
        </w:tc>
        <w:tc>
          <w:tcPr>
            <w:tcW w:w="1275" w:type="dxa"/>
          </w:tcPr>
          <w:p w14:paraId="78FE33A0" w14:textId="77777777" w:rsidR="00164B1C" w:rsidRPr="002C07B2" w:rsidRDefault="00164B1C"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p>
        </w:tc>
        <w:tc>
          <w:tcPr>
            <w:tcW w:w="1418" w:type="dxa"/>
          </w:tcPr>
          <w:p w14:paraId="4B0F81ED" w14:textId="77777777" w:rsidR="00164B1C" w:rsidRPr="002C07B2" w:rsidRDefault="00164B1C"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p>
        </w:tc>
        <w:tc>
          <w:tcPr>
            <w:tcW w:w="1276" w:type="dxa"/>
          </w:tcPr>
          <w:p w14:paraId="2CF8443B" w14:textId="77777777" w:rsidR="00164B1C" w:rsidRPr="002C07B2" w:rsidRDefault="00164B1C"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p>
        </w:tc>
        <w:tc>
          <w:tcPr>
            <w:tcW w:w="1232" w:type="dxa"/>
          </w:tcPr>
          <w:p w14:paraId="4B5E4AD3" w14:textId="77777777" w:rsidR="00164B1C" w:rsidRPr="002C07B2" w:rsidRDefault="00164B1C"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p>
        </w:tc>
      </w:tr>
      <w:tr w:rsidR="00164B1C" w:rsidRPr="00164B1C" w14:paraId="79C46409" w14:textId="77777777" w:rsidTr="00DB7BD0">
        <w:trPr>
          <w:trHeight w:val="98"/>
        </w:trPr>
        <w:tc>
          <w:tcPr>
            <w:tcW w:w="1663" w:type="dxa"/>
          </w:tcPr>
          <w:p w14:paraId="11D8BB6F" w14:textId="77777777" w:rsidR="00164B1C" w:rsidRPr="002C07B2" w:rsidRDefault="00164B1C"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 xml:space="preserve">VIP Protection </w:t>
            </w:r>
          </w:p>
        </w:tc>
        <w:tc>
          <w:tcPr>
            <w:tcW w:w="1134" w:type="dxa"/>
          </w:tcPr>
          <w:p w14:paraId="429B4E64"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1 528.3</w:t>
            </w:r>
          </w:p>
        </w:tc>
        <w:tc>
          <w:tcPr>
            <w:tcW w:w="1134" w:type="dxa"/>
          </w:tcPr>
          <w:p w14:paraId="5B1B2D97"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1 626.5</w:t>
            </w:r>
          </w:p>
        </w:tc>
        <w:tc>
          <w:tcPr>
            <w:tcW w:w="1275" w:type="dxa"/>
          </w:tcPr>
          <w:p w14:paraId="3CB0DCD6"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98.2</w:t>
            </w:r>
          </w:p>
        </w:tc>
        <w:tc>
          <w:tcPr>
            <w:tcW w:w="1418" w:type="dxa"/>
          </w:tcPr>
          <w:p w14:paraId="6814D58E"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17.8</w:t>
            </w:r>
          </w:p>
        </w:tc>
        <w:tc>
          <w:tcPr>
            <w:tcW w:w="1276" w:type="dxa"/>
          </w:tcPr>
          <w:p w14:paraId="0251A44C"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6.43 %</w:t>
            </w:r>
          </w:p>
        </w:tc>
        <w:tc>
          <w:tcPr>
            <w:tcW w:w="1232" w:type="dxa"/>
          </w:tcPr>
          <w:p w14:paraId="1118A6D1"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1.16 %</w:t>
            </w:r>
          </w:p>
        </w:tc>
      </w:tr>
      <w:tr w:rsidR="00164B1C" w:rsidRPr="00164B1C" w14:paraId="76CE33A9" w14:textId="77777777" w:rsidTr="00DB7BD0">
        <w:trPr>
          <w:trHeight w:val="98"/>
        </w:trPr>
        <w:tc>
          <w:tcPr>
            <w:tcW w:w="1663" w:type="dxa"/>
          </w:tcPr>
          <w:p w14:paraId="7E3EA261" w14:textId="77777777" w:rsidR="00164B1C" w:rsidRPr="002C07B2" w:rsidRDefault="00164B1C"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 xml:space="preserve">Static and Mobile Security </w:t>
            </w:r>
          </w:p>
        </w:tc>
        <w:tc>
          <w:tcPr>
            <w:tcW w:w="1134" w:type="dxa"/>
          </w:tcPr>
          <w:p w14:paraId="43E85FD8"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1 062.1</w:t>
            </w:r>
          </w:p>
        </w:tc>
        <w:tc>
          <w:tcPr>
            <w:tcW w:w="1134" w:type="dxa"/>
          </w:tcPr>
          <w:p w14:paraId="44B1BE01"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1 132.6</w:t>
            </w:r>
          </w:p>
        </w:tc>
        <w:tc>
          <w:tcPr>
            <w:tcW w:w="1275" w:type="dxa"/>
          </w:tcPr>
          <w:p w14:paraId="71D312B6"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70.5</w:t>
            </w:r>
          </w:p>
        </w:tc>
        <w:tc>
          <w:tcPr>
            <w:tcW w:w="1418" w:type="dxa"/>
          </w:tcPr>
          <w:p w14:paraId="4981D4F7"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14.5</w:t>
            </w:r>
          </w:p>
        </w:tc>
        <w:tc>
          <w:tcPr>
            <w:tcW w:w="1276" w:type="dxa"/>
          </w:tcPr>
          <w:p w14:paraId="14D3E385"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6.64 %</w:t>
            </w:r>
          </w:p>
        </w:tc>
        <w:tc>
          <w:tcPr>
            <w:tcW w:w="1232" w:type="dxa"/>
          </w:tcPr>
          <w:p w14:paraId="1FCC2C5A"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1.37 %</w:t>
            </w:r>
          </w:p>
        </w:tc>
      </w:tr>
      <w:tr w:rsidR="00164B1C" w:rsidRPr="00164B1C" w14:paraId="48054077" w14:textId="77777777" w:rsidTr="00DB7BD0">
        <w:trPr>
          <w:trHeight w:val="98"/>
        </w:trPr>
        <w:tc>
          <w:tcPr>
            <w:tcW w:w="1663" w:type="dxa"/>
          </w:tcPr>
          <w:p w14:paraId="5FA0D8B9" w14:textId="77777777" w:rsidR="00164B1C" w:rsidRPr="002C07B2" w:rsidRDefault="00164B1C"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 xml:space="preserve">Government Security Regulator </w:t>
            </w:r>
          </w:p>
        </w:tc>
        <w:tc>
          <w:tcPr>
            <w:tcW w:w="1134" w:type="dxa"/>
          </w:tcPr>
          <w:p w14:paraId="38A714A3"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84.7</w:t>
            </w:r>
          </w:p>
        </w:tc>
        <w:tc>
          <w:tcPr>
            <w:tcW w:w="1134" w:type="dxa"/>
          </w:tcPr>
          <w:p w14:paraId="7CCF8C79"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101.2</w:t>
            </w:r>
          </w:p>
        </w:tc>
        <w:tc>
          <w:tcPr>
            <w:tcW w:w="1275" w:type="dxa"/>
          </w:tcPr>
          <w:p w14:paraId="414D074D"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16.5</w:t>
            </w:r>
          </w:p>
        </w:tc>
        <w:tc>
          <w:tcPr>
            <w:tcW w:w="1418" w:type="dxa"/>
          </w:tcPr>
          <w:p w14:paraId="431DECDD"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11.5</w:t>
            </w:r>
          </w:p>
        </w:tc>
        <w:tc>
          <w:tcPr>
            <w:tcW w:w="1276" w:type="dxa"/>
          </w:tcPr>
          <w:p w14:paraId="6E14B698"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19.48 %</w:t>
            </w:r>
          </w:p>
        </w:tc>
        <w:tc>
          <w:tcPr>
            <w:tcW w:w="1232" w:type="dxa"/>
          </w:tcPr>
          <w:p w14:paraId="2BADDD08"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13.57%</w:t>
            </w:r>
          </w:p>
        </w:tc>
      </w:tr>
      <w:tr w:rsidR="00164B1C" w:rsidRPr="00164B1C" w14:paraId="2316EAF7" w14:textId="77777777" w:rsidTr="00DB7BD0">
        <w:trPr>
          <w:trHeight w:val="98"/>
        </w:trPr>
        <w:tc>
          <w:tcPr>
            <w:tcW w:w="1663" w:type="dxa"/>
          </w:tcPr>
          <w:p w14:paraId="0C86F6CA" w14:textId="77777777" w:rsidR="00164B1C" w:rsidRPr="002C07B2" w:rsidRDefault="00164B1C"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lastRenderedPageBreak/>
              <w:t xml:space="preserve">Operational Support </w:t>
            </w:r>
          </w:p>
        </w:tc>
        <w:tc>
          <w:tcPr>
            <w:tcW w:w="1134" w:type="dxa"/>
          </w:tcPr>
          <w:p w14:paraId="30B669E4"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267.2</w:t>
            </w:r>
          </w:p>
        </w:tc>
        <w:tc>
          <w:tcPr>
            <w:tcW w:w="1134" w:type="dxa"/>
          </w:tcPr>
          <w:p w14:paraId="610926BE"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288.6</w:t>
            </w:r>
          </w:p>
        </w:tc>
        <w:tc>
          <w:tcPr>
            <w:tcW w:w="1275" w:type="dxa"/>
          </w:tcPr>
          <w:p w14:paraId="37203BD6"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21.4</w:t>
            </w:r>
          </w:p>
        </w:tc>
        <w:tc>
          <w:tcPr>
            <w:tcW w:w="1418" w:type="dxa"/>
          </w:tcPr>
          <w:p w14:paraId="6AA46166"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7.1</w:t>
            </w:r>
          </w:p>
        </w:tc>
        <w:tc>
          <w:tcPr>
            <w:tcW w:w="1276" w:type="dxa"/>
          </w:tcPr>
          <w:p w14:paraId="3F396C08"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8.01 %</w:t>
            </w:r>
          </w:p>
        </w:tc>
        <w:tc>
          <w:tcPr>
            <w:tcW w:w="1232" w:type="dxa"/>
          </w:tcPr>
          <w:p w14:paraId="18F250EA"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2.67 %</w:t>
            </w:r>
          </w:p>
        </w:tc>
      </w:tr>
      <w:tr w:rsidR="00164B1C" w:rsidRPr="00164B1C" w14:paraId="32A851C2" w14:textId="77777777" w:rsidTr="00DB7BD0">
        <w:trPr>
          <w:trHeight w:val="98"/>
        </w:trPr>
        <w:tc>
          <w:tcPr>
            <w:tcW w:w="1663" w:type="dxa"/>
          </w:tcPr>
          <w:p w14:paraId="4140C3EC" w14:textId="77777777" w:rsidR="00164B1C" w:rsidRPr="002C07B2" w:rsidRDefault="00164B1C" w:rsidP="00264DF2">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 xml:space="preserve">TOTAL </w:t>
            </w:r>
          </w:p>
        </w:tc>
        <w:tc>
          <w:tcPr>
            <w:tcW w:w="1134" w:type="dxa"/>
          </w:tcPr>
          <w:p w14:paraId="6CA9056E"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2 942.4</w:t>
            </w:r>
          </w:p>
        </w:tc>
        <w:tc>
          <w:tcPr>
            <w:tcW w:w="1134" w:type="dxa"/>
          </w:tcPr>
          <w:p w14:paraId="2B423EDB"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3 148.0</w:t>
            </w:r>
          </w:p>
        </w:tc>
        <w:tc>
          <w:tcPr>
            <w:tcW w:w="1275" w:type="dxa"/>
          </w:tcPr>
          <w:p w14:paraId="27720EA2"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205.6</w:t>
            </w:r>
          </w:p>
        </w:tc>
        <w:tc>
          <w:tcPr>
            <w:tcW w:w="1418" w:type="dxa"/>
          </w:tcPr>
          <w:p w14:paraId="5DA823BB"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color w:val="000000"/>
                <w:sz w:val="18"/>
                <w:szCs w:val="18"/>
                <w:lang w:eastAsia="en-GB"/>
              </w:rPr>
              <w:t>50.0</w:t>
            </w:r>
          </w:p>
        </w:tc>
        <w:tc>
          <w:tcPr>
            <w:tcW w:w="1276" w:type="dxa"/>
          </w:tcPr>
          <w:p w14:paraId="166FB6B2"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7.0 %</w:t>
            </w:r>
          </w:p>
        </w:tc>
        <w:tc>
          <w:tcPr>
            <w:tcW w:w="1232" w:type="dxa"/>
          </w:tcPr>
          <w:p w14:paraId="56C08482" w14:textId="77777777" w:rsidR="00164B1C" w:rsidRPr="002C07B2" w:rsidRDefault="00164B1C" w:rsidP="00264DF2">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2C07B2">
              <w:rPr>
                <w:rFonts w:ascii="Times New Roman" w:eastAsia="Times New Roman" w:hAnsi="Times New Roman" w:cs="Times New Roman"/>
                <w:b/>
                <w:bCs/>
                <w:color w:val="000000"/>
                <w:sz w:val="18"/>
                <w:szCs w:val="18"/>
                <w:lang w:eastAsia="en-GB"/>
              </w:rPr>
              <w:t>1.70 %</w:t>
            </w:r>
          </w:p>
        </w:tc>
      </w:tr>
    </w:tbl>
    <w:p w14:paraId="7E5553D8" w14:textId="77777777" w:rsidR="00164B1C" w:rsidRPr="00264DF2" w:rsidRDefault="00DB7BD0" w:rsidP="00264DF2">
      <w:pPr>
        <w:autoSpaceDE w:val="0"/>
        <w:autoSpaceDN w:val="0"/>
        <w:adjustRightInd w:val="0"/>
        <w:spacing w:after="0" w:line="276" w:lineRule="auto"/>
        <w:jc w:val="right"/>
        <w:rPr>
          <w:rFonts w:ascii="Times New Roman" w:eastAsia="Times New Roman" w:hAnsi="Times New Roman" w:cs="Times New Roman"/>
          <w:b/>
          <w:color w:val="000000"/>
          <w:sz w:val="20"/>
          <w:szCs w:val="20"/>
          <w:lang w:val="en-GB" w:eastAsia="en-GB"/>
        </w:rPr>
      </w:pPr>
      <w:r w:rsidRPr="00264DF2">
        <w:rPr>
          <w:rFonts w:ascii="Times New Roman" w:eastAsia="Times New Roman" w:hAnsi="Times New Roman" w:cs="Times New Roman"/>
          <w:b/>
          <w:color w:val="000000"/>
          <w:sz w:val="20"/>
          <w:szCs w:val="20"/>
          <w:lang w:val="en-GB" w:eastAsia="en-GB"/>
        </w:rPr>
        <w:t>Source: Treasury (2019)</w:t>
      </w:r>
    </w:p>
    <w:p w14:paraId="2A7E738A" w14:textId="77777777" w:rsidR="00BB55FF" w:rsidRDefault="00BB55FF" w:rsidP="00264DF2">
      <w:pPr>
        <w:autoSpaceDE w:val="0"/>
        <w:autoSpaceDN w:val="0"/>
        <w:adjustRightInd w:val="0"/>
        <w:spacing w:after="0" w:line="276" w:lineRule="auto"/>
        <w:jc w:val="both"/>
        <w:rPr>
          <w:rFonts w:ascii="Times New Roman" w:eastAsia="Times New Roman" w:hAnsi="Times New Roman" w:cs="Times New Roman"/>
          <w:color w:val="000000"/>
          <w:lang w:val="en-GB" w:eastAsia="en-GB"/>
        </w:rPr>
      </w:pPr>
    </w:p>
    <w:p w14:paraId="50234887" w14:textId="77777777" w:rsidR="00DB7BD0" w:rsidRDefault="00DB7BD0"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The significant nominal increase of 19.48% in the budget allocation for the Government Security Regulator sub-programme is due to the anticipated implementation of the Critical Infrastructure Protection Act, 2017 (Act 22 of 2017). The Act was adopted by Parliament on 27 August 2018, which repeals and replaces the National Key Points Act, 1980 (Act 102 of 1980). The allocation will have an average annual growth of 12.1% over the medium-term and is expected to reach R119.4 million in 2021/22. The growth rate is further telling of the increased focus on this item, as the sub-programme had an average annual decrease of 9.3% between 2015/16 and 2018/19.</w:t>
      </w:r>
    </w:p>
    <w:p w14:paraId="74A2433F" w14:textId="77777777" w:rsidR="005A613C" w:rsidRPr="002C07B2" w:rsidRDefault="005A613C" w:rsidP="00264DF2">
      <w:pPr>
        <w:autoSpaceDE w:val="0"/>
        <w:autoSpaceDN w:val="0"/>
        <w:adjustRightInd w:val="0"/>
        <w:spacing w:after="0" w:line="276" w:lineRule="auto"/>
        <w:jc w:val="both"/>
        <w:rPr>
          <w:rFonts w:ascii="Times New Roman" w:hAnsi="Times New Roman" w:cs="Times New Roman"/>
          <w:sz w:val="24"/>
          <w:szCs w:val="24"/>
        </w:rPr>
      </w:pPr>
    </w:p>
    <w:p w14:paraId="0FFAD0C9" w14:textId="77777777" w:rsidR="00B11D9C" w:rsidRPr="002C07B2" w:rsidRDefault="00466D1F"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3.12</w:t>
      </w:r>
      <w:r w:rsidRPr="002C07B2">
        <w:rPr>
          <w:rFonts w:ascii="Times New Roman" w:hAnsi="Times New Roman" w:cs="Times New Roman"/>
          <w:b/>
          <w:sz w:val="24"/>
          <w:szCs w:val="24"/>
        </w:rPr>
        <w:tab/>
      </w:r>
      <w:r w:rsidR="00B11D9C" w:rsidRPr="002C07B2">
        <w:rPr>
          <w:rFonts w:ascii="Times New Roman" w:hAnsi="Times New Roman" w:cs="Times New Roman"/>
          <w:b/>
          <w:sz w:val="24"/>
          <w:szCs w:val="24"/>
        </w:rPr>
        <w:t>PERFORMANCE ANALYSIS</w:t>
      </w:r>
    </w:p>
    <w:p w14:paraId="24285D1A" w14:textId="77777777" w:rsidR="00B11D9C" w:rsidRPr="002C07B2" w:rsidRDefault="00B11D9C"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Throughout the 5th Parliament, the Portfolio Committee on Police had robust engagements with the SAPS on their performance measurement system. The National Treasury and the Office of the AG echoed these concerns, by noting that there is no clear link between the state fund allocated to the Department and the impact on safety and security.3 In 207/18, the AG made a material finding on the inadequacy of the performance management system of the SAPS.</w:t>
      </w:r>
    </w:p>
    <w:p w14:paraId="3B887D1F" w14:textId="77777777" w:rsidR="00B11D9C" w:rsidRPr="002C07B2" w:rsidRDefault="00B11D9C" w:rsidP="00264DF2">
      <w:pPr>
        <w:autoSpaceDE w:val="0"/>
        <w:autoSpaceDN w:val="0"/>
        <w:adjustRightInd w:val="0"/>
        <w:spacing w:after="0" w:line="276" w:lineRule="auto"/>
        <w:jc w:val="both"/>
        <w:rPr>
          <w:rFonts w:ascii="Times New Roman" w:hAnsi="Times New Roman" w:cs="Times New Roman"/>
          <w:sz w:val="24"/>
          <w:szCs w:val="24"/>
        </w:rPr>
      </w:pPr>
    </w:p>
    <w:p w14:paraId="7E34DD75" w14:textId="77777777" w:rsidR="00B11D9C" w:rsidRPr="002C07B2" w:rsidRDefault="00B11D9C"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The SAPS performance system has relied heavily on direct performance measurements based on numerical targets. These measurements are undoubtedly useful in the measurement of performance, but should not be predominant. The 2019/20 APP shows a clear intention to move to measuring indirect targets or outcomes to assess the impact of policing in South Africa. This approach follows the international trend of police performance systems that have shifted away from the use of predominantly numeric performance indicators towards the inclusion of indirect performance indicators. This shift is clearly stated in the by the National Commissioner in the implementations of the Integrated Resource Strategy to measure the cost of policing and the benefit, or return on investment, derived from the application of the resources by the SAPS through state funds.</w:t>
      </w:r>
    </w:p>
    <w:p w14:paraId="4D20D17B" w14:textId="77777777" w:rsidR="00B11D9C" w:rsidRPr="002C07B2" w:rsidRDefault="00B11D9C"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The SAPS has introduced an additional category of performance information, referred to as statistical performance information whose intention is to impart information, related to the SAPS’s performance but which is either purely compliance-based, or which is information that the SAPS contributes to, as one of several key role-players, both within the public and private sectors. These indicators will be developed further during the development of the upcoming MTSF and SAPS Strategic Plan.</w:t>
      </w:r>
    </w:p>
    <w:p w14:paraId="7F113ECF" w14:textId="77777777" w:rsidR="00B11D9C" w:rsidRPr="002C07B2" w:rsidRDefault="00B11D9C" w:rsidP="00264DF2">
      <w:pPr>
        <w:autoSpaceDE w:val="0"/>
        <w:autoSpaceDN w:val="0"/>
        <w:adjustRightInd w:val="0"/>
        <w:spacing w:after="0" w:line="276" w:lineRule="auto"/>
        <w:jc w:val="both"/>
        <w:rPr>
          <w:rFonts w:ascii="Times New Roman" w:hAnsi="Times New Roman" w:cs="Times New Roman"/>
          <w:sz w:val="24"/>
          <w:szCs w:val="24"/>
        </w:rPr>
      </w:pPr>
    </w:p>
    <w:p w14:paraId="53A39750" w14:textId="77777777" w:rsidR="00B11D9C" w:rsidRPr="002C07B2" w:rsidRDefault="00B11D9C"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Another key shift of the Department in the 2019/20 APP is the removal of the performance indicators on the reduction of reported incidence of crimes against women and children, which were historically included under Part B of the SAPS APP, but now falls under the statistical performance information (newly added category of performance information). Although the reduction of crimes against women and children is a key priority of government, the measurement has some unintended consequence associated with targeted </w:t>
      </w:r>
      <w:r w:rsidRPr="002C07B2">
        <w:rPr>
          <w:rFonts w:ascii="Times New Roman" w:hAnsi="Times New Roman" w:cs="Times New Roman"/>
          <w:sz w:val="24"/>
          <w:szCs w:val="24"/>
        </w:rPr>
        <w:lastRenderedPageBreak/>
        <w:t>reduction, especially at station level. This is a key area where the SAPS must develop a tool to measure the impact of planned initiatives to increase the reported incidents.</w:t>
      </w:r>
    </w:p>
    <w:p w14:paraId="45F0CBAD" w14:textId="77777777" w:rsidR="00B11D9C" w:rsidRPr="002C07B2" w:rsidRDefault="00B11D9C" w:rsidP="00264DF2">
      <w:pPr>
        <w:autoSpaceDE w:val="0"/>
        <w:autoSpaceDN w:val="0"/>
        <w:adjustRightInd w:val="0"/>
        <w:spacing w:after="0" w:line="276" w:lineRule="auto"/>
        <w:jc w:val="both"/>
        <w:rPr>
          <w:rFonts w:ascii="Times New Roman" w:hAnsi="Times New Roman" w:cs="Times New Roman"/>
          <w:sz w:val="24"/>
          <w:szCs w:val="24"/>
        </w:rPr>
      </w:pPr>
    </w:p>
    <w:p w14:paraId="41C2901A" w14:textId="77777777" w:rsidR="00B11D9C" w:rsidRPr="002C07B2" w:rsidRDefault="00B11D9C"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As part of the new category of performance information, the measurement for conviction rates has been included, as opposed to the Programme and sub-programme plans (Part B of the APP), as the performance measurement is a joint responsibility between departments and not the sole responsibility of the SAPS. In the past, the Portfolio Committee had robust engagement with the Department on the calculation of its conviction rates, because it differed from that of the Department of Justice and also because the SAPS has little control over the conviction of defendants.</w:t>
      </w:r>
    </w:p>
    <w:p w14:paraId="601F10A2" w14:textId="77777777" w:rsidR="00B11D9C" w:rsidRPr="002C07B2" w:rsidRDefault="00B11D9C" w:rsidP="00264DF2">
      <w:pPr>
        <w:autoSpaceDE w:val="0"/>
        <w:autoSpaceDN w:val="0"/>
        <w:adjustRightInd w:val="0"/>
        <w:spacing w:after="0" w:line="276" w:lineRule="auto"/>
        <w:jc w:val="both"/>
        <w:rPr>
          <w:rFonts w:ascii="Times New Roman" w:hAnsi="Times New Roman" w:cs="Times New Roman"/>
          <w:b/>
          <w:bCs/>
          <w:sz w:val="24"/>
          <w:szCs w:val="24"/>
        </w:rPr>
      </w:pPr>
    </w:p>
    <w:p w14:paraId="22CDF2DE" w14:textId="77777777" w:rsidR="00B11D9C" w:rsidRPr="002C07B2" w:rsidRDefault="00466D1F"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3.12.1</w:t>
      </w:r>
      <w:r w:rsidRPr="002C07B2">
        <w:rPr>
          <w:rFonts w:ascii="Times New Roman" w:hAnsi="Times New Roman" w:cs="Times New Roman"/>
          <w:b/>
          <w:bCs/>
          <w:sz w:val="24"/>
          <w:szCs w:val="24"/>
        </w:rPr>
        <w:tab/>
      </w:r>
      <w:r w:rsidR="00B11D9C" w:rsidRPr="002C07B2">
        <w:rPr>
          <w:rFonts w:ascii="Times New Roman" w:hAnsi="Times New Roman" w:cs="Times New Roman"/>
          <w:b/>
          <w:bCs/>
          <w:sz w:val="24"/>
          <w:szCs w:val="24"/>
        </w:rPr>
        <w:t xml:space="preserve">Administration Programme </w:t>
      </w:r>
    </w:p>
    <w:p w14:paraId="51EAE439" w14:textId="77777777" w:rsidR="00B11D9C" w:rsidRPr="002C07B2" w:rsidRDefault="00B11D9C"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 xml:space="preserve">Budget overview: </w:t>
      </w:r>
      <w:r w:rsidRPr="002C07B2">
        <w:rPr>
          <w:rFonts w:ascii="Times New Roman" w:hAnsi="Times New Roman" w:cs="Times New Roman"/>
          <w:sz w:val="24"/>
          <w:szCs w:val="24"/>
        </w:rPr>
        <w:t xml:space="preserve">The Administration Programme received the second largest proportional allocation of the total Departmental budget in 2019/20 (20.95%). The allocation increased from R19.4 billion in 2018/19 to R20.4 billion in 2019/20, which is a nominal increase of 5.38%. The allocation is expected to grow at an average annual rate of 6.2% over the medium-term and will receive an allocation of R23.24 billion in 2021/22. </w:t>
      </w:r>
    </w:p>
    <w:p w14:paraId="3B4233AD" w14:textId="77777777" w:rsidR="00B11D9C" w:rsidRPr="002C07B2" w:rsidRDefault="00B11D9C" w:rsidP="00264DF2">
      <w:pPr>
        <w:autoSpaceDE w:val="0"/>
        <w:autoSpaceDN w:val="0"/>
        <w:adjustRightInd w:val="0"/>
        <w:spacing w:after="0" w:line="276" w:lineRule="auto"/>
        <w:jc w:val="both"/>
        <w:rPr>
          <w:rFonts w:ascii="Times New Roman" w:hAnsi="Times New Roman" w:cs="Times New Roman"/>
          <w:b/>
          <w:bCs/>
          <w:sz w:val="24"/>
          <w:szCs w:val="24"/>
        </w:rPr>
      </w:pPr>
    </w:p>
    <w:p w14:paraId="75C54CEF" w14:textId="77777777" w:rsidR="00B11D9C" w:rsidRPr="002C07B2" w:rsidRDefault="00B11D9C"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 xml:space="preserve">Programme purpose: </w:t>
      </w:r>
      <w:r w:rsidRPr="002C07B2">
        <w:rPr>
          <w:rFonts w:ascii="Times New Roman" w:hAnsi="Times New Roman" w:cs="Times New Roman"/>
          <w:sz w:val="24"/>
          <w:szCs w:val="24"/>
        </w:rPr>
        <w:t xml:space="preserve">Provide strategic leadership, management and support services to the South African Police Service; and provide for the functions of the Civilian Secretariat for the Police Service. </w:t>
      </w:r>
    </w:p>
    <w:p w14:paraId="2D256BE7" w14:textId="77777777" w:rsidR="00B11D9C" w:rsidRPr="002C07B2" w:rsidRDefault="00B11D9C" w:rsidP="00264DF2">
      <w:pPr>
        <w:autoSpaceDE w:val="0"/>
        <w:autoSpaceDN w:val="0"/>
        <w:adjustRightInd w:val="0"/>
        <w:spacing w:after="0" w:line="276" w:lineRule="auto"/>
        <w:jc w:val="both"/>
        <w:rPr>
          <w:rFonts w:ascii="Times New Roman" w:hAnsi="Times New Roman" w:cs="Times New Roman"/>
          <w:b/>
          <w:bCs/>
          <w:sz w:val="24"/>
          <w:szCs w:val="24"/>
        </w:rPr>
      </w:pPr>
    </w:p>
    <w:p w14:paraId="0FA95928" w14:textId="77777777" w:rsidR="00B11D9C" w:rsidRPr="002C07B2" w:rsidRDefault="00B11D9C"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 xml:space="preserve">Programme objective: </w:t>
      </w:r>
      <w:r w:rsidRPr="002C07B2">
        <w:rPr>
          <w:rFonts w:ascii="Times New Roman" w:hAnsi="Times New Roman" w:cs="Times New Roman"/>
          <w:sz w:val="24"/>
          <w:szCs w:val="24"/>
        </w:rPr>
        <w:t xml:space="preserve">To regulate the overall management of department and provide centralised support services </w:t>
      </w:r>
    </w:p>
    <w:p w14:paraId="6ECE1E02" w14:textId="77777777" w:rsidR="00B11D9C" w:rsidRPr="002C07B2" w:rsidRDefault="00B11D9C" w:rsidP="00264DF2">
      <w:pPr>
        <w:autoSpaceDE w:val="0"/>
        <w:autoSpaceDN w:val="0"/>
        <w:adjustRightInd w:val="0"/>
        <w:spacing w:after="0" w:line="276" w:lineRule="auto"/>
        <w:jc w:val="both"/>
        <w:rPr>
          <w:rFonts w:ascii="Times New Roman" w:hAnsi="Times New Roman" w:cs="Times New Roman"/>
          <w:b/>
          <w:bCs/>
          <w:sz w:val="24"/>
          <w:szCs w:val="24"/>
        </w:rPr>
      </w:pPr>
    </w:p>
    <w:p w14:paraId="746221B1" w14:textId="77777777" w:rsidR="00B11D9C" w:rsidRPr="002C07B2" w:rsidRDefault="00B11D9C"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 xml:space="preserve">Performance indicators: </w:t>
      </w:r>
      <w:r w:rsidRPr="002C07B2">
        <w:rPr>
          <w:rFonts w:ascii="Times New Roman" w:hAnsi="Times New Roman" w:cs="Times New Roman"/>
          <w:sz w:val="24"/>
          <w:szCs w:val="24"/>
        </w:rPr>
        <w:t>The following performance indicators and targets measure the effectiveness of the Administration Programme of the SAPS:</w:t>
      </w:r>
    </w:p>
    <w:p w14:paraId="73B383F3" w14:textId="77777777" w:rsidR="00B11D9C" w:rsidRDefault="00B11D9C" w:rsidP="00264DF2">
      <w:pPr>
        <w:autoSpaceDE w:val="0"/>
        <w:autoSpaceDN w:val="0"/>
        <w:adjustRightInd w:val="0"/>
        <w:spacing w:after="0" w:line="276"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0"/>
        <w:gridCol w:w="4351"/>
      </w:tblGrid>
      <w:tr w:rsidR="00B11D9C" w:rsidRPr="00B11D9C" w14:paraId="6DC56572" w14:textId="77777777" w:rsidTr="00630DE1">
        <w:trPr>
          <w:trHeight w:val="233"/>
          <w:jc w:val="center"/>
        </w:trPr>
        <w:tc>
          <w:tcPr>
            <w:tcW w:w="8701" w:type="dxa"/>
            <w:gridSpan w:val="2"/>
          </w:tcPr>
          <w:p w14:paraId="48D9FCD5" w14:textId="77777777" w:rsidR="00B11D9C" w:rsidRPr="00B11D9C" w:rsidRDefault="00B11D9C" w:rsidP="00264DF2">
            <w:pPr>
              <w:autoSpaceDE w:val="0"/>
              <w:autoSpaceDN w:val="0"/>
              <w:adjustRightInd w:val="0"/>
              <w:spacing w:after="0" w:line="276" w:lineRule="auto"/>
              <w:rPr>
                <w:rFonts w:ascii="Times New Roman" w:hAnsi="Times New Roman" w:cs="Times New Roman"/>
                <w:color w:val="000000"/>
                <w:sz w:val="20"/>
                <w:szCs w:val="20"/>
              </w:rPr>
            </w:pPr>
            <w:r w:rsidRPr="00B11D9C">
              <w:rPr>
                <w:rFonts w:ascii="Times New Roman" w:hAnsi="Times New Roman" w:cs="Times New Roman"/>
                <w:b/>
                <w:bCs/>
                <w:color w:val="000000"/>
                <w:sz w:val="20"/>
                <w:szCs w:val="20"/>
              </w:rPr>
              <w:t xml:space="preserve">Objective statement: </w:t>
            </w:r>
            <w:r w:rsidRPr="00B11D9C">
              <w:rPr>
                <w:rFonts w:ascii="Times New Roman" w:hAnsi="Times New Roman" w:cs="Times New Roman"/>
                <w:color w:val="000000"/>
                <w:sz w:val="20"/>
                <w:szCs w:val="20"/>
              </w:rPr>
              <w:t xml:space="preserve">Establish an adequate human resource capability with emphasis on investigating capacity, intelligence gathering and operational environment. </w:t>
            </w:r>
          </w:p>
        </w:tc>
      </w:tr>
      <w:tr w:rsidR="00E02E53" w:rsidRPr="00B11D9C" w14:paraId="22BC4B0C" w14:textId="77777777" w:rsidTr="00630DE1">
        <w:trPr>
          <w:trHeight w:val="257"/>
          <w:jc w:val="center"/>
        </w:trPr>
        <w:tc>
          <w:tcPr>
            <w:tcW w:w="4350" w:type="dxa"/>
            <w:vMerge w:val="restart"/>
          </w:tcPr>
          <w:p w14:paraId="48D1C019" w14:textId="77777777" w:rsidR="00E02E53" w:rsidRPr="00B11D9C" w:rsidRDefault="00E02E53" w:rsidP="00264DF2">
            <w:pPr>
              <w:autoSpaceDE w:val="0"/>
              <w:autoSpaceDN w:val="0"/>
              <w:adjustRightInd w:val="0"/>
              <w:spacing w:after="0" w:line="276" w:lineRule="auto"/>
              <w:rPr>
                <w:rFonts w:ascii="Times New Roman" w:hAnsi="Times New Roman" w:cs="Times New Roman"/>
                <w:color w:val="000000"/>
                <w:sz w:val="20"/>
                <w:szCs w:val="20"/>
              </w:rPr>
            </w:pPr>
            <w:r w:rsidRPr="00B11D9C">
              <w:rPr>
                <w:rFonts w:ascii="Times New Roman" w:hAnsi="Times New Roman" w:cs="Times New Roman"/>
                <w:color w:val="000000"/>
                <w:sz w:val="20"/>
                <w:szCs w:val="20"/>
              </w:rPr>
              <w:t xml:space="preserve">Human capital is an asset to the organisation and critical to its functioning. This objective focuses on ensuring the availability of adequate human resource capability, thereby providing an efficient and effective service to the community. </w:t>
            </w:r>
          </w:p>
        </w:tc>
        <w:tc>
          <w:tcPr>
            <w:tcW w:w="4351" w:type="dxa"/>
          </w:tcPr>
          <w:p w14:paraId="31C35853" w14:textId="77777777" w:rsidR="00E02E53" w:rsidRPr="00E02E53" w:rsidRDefault="00E02E53" w:rsidP="00264DF2">
            <w:pPr>
              <w:autoSpaceDE w:val="0"/>
              <w:autoSpaceDN w:val="0"/>
              <w:adjustRightInd w:val="0"/>
              <w:spacing w:after="0" w:line="276" w:lineRule="auto"/>
              <w:rPr>
                <w:rFonts w:ascii="Times New Roman" w:hAnsi="Times New Roman" w:cs="Times New Roman"/>
                <w:b/>
                <w:bCs/>
                <w:color w:val="000000"/>
                <w:sz w:val="20"/>
                <w:szCs w:val="20"/>
              </w:rPr>
            </w:pPr>
            <w:r w:rsidRPr="00B11D9C">
              <w:rPr>
                <w:rFonts w:ascii="Times New Roman" w:hAnsi="Times New Roman" w:cs="Times New Roman"/>
                <w:b/>
                <w:bCs/>
                <w:color w:val="000000"/>
                <w:sz w:val="20"/>
                <w:szCs w:val="20"/>
              </w:rPr>
              <w:t xml:space="preserve">Performance indicator &amp; target 2019/20 </w:t>
            </w:r>
          </w:p>
          <w:p w14:paraId="2E202871" w14:textId="77777777" w:rsidR="00E02E53" w:rsidRPr="00B11D9C" w:rsidRDefault="00E02E53" w:rsidP="00264DF2">
            <w:pPr>
              <w:autoSpaceDE w:val="0"/>
              <w:autoSpaceDN w:val="0"/>
              <w:adjustRightInd w:val="0"/>
              <w:spacing w:after="0" w:line="276" w:lineRule="auto"/>
              <w:rPr>
                <w:rFonts w:ascii="Times New Roman" w:hAnsi="Times New Roman" w:cs="Times New Roman"/>
                <w:color w:val="000000"/>
                <w:sz w:val="20"/>
                <w:szCs w:val="20"/>
              </w:rPr>
            </w:pPr>
          </w:p>
        </w:tc>
      </w:tr>
      <w:tr w:rsidR="00E02E53" w:rsidRPr="00B11D9C" w14:paraId="768DBE4A" w14:textId="77777777" w:rsidTr="00630DE1">
        <w:trPr>
          <w:trHeight w:val="2963"/>
          <w:jc w:val="center"/>
        </w:trPr>
        <w:tc>
          <w:tcPr>
            <w:tcW w:w="4350" w:type="dxa"/>
            <w:vMerge/>
          </w:tcPr>
          <w:p w14:paraId="2C97D697" w14:textId="77777777" w:rsidR="00E02E53" w:rsidRPr="00E02E53" w:rsidRDefault="00E02E53" w:rsidP="00264DF2">
            <w:pPr>
              <w:autoSpaceDE w:val="0"/>
              <w:autoSpaceDN w:val="0"/>
              <w:adjustRightInd w:val="0"/>
              <w:spacing w:after="0" w:line="276" w:lineRule="auto"/>
              <w:rPr>
                <w:rFonts w:ascii="Times New Roman" w:hAnsi="Times New Roman" w:cs="Times New Roman"/>
                <w:color w:val="000000"/>
                <w:sz w:val="20"/>
                <w:szCs w:val="20"/>
              </w:rPr>
            </w:pPr>
          </w:p>
        </w:tc>
        <w:tc>
          <w:tcPr>
            <w:tcW w:w="4351" w:type="dxa"/>
          </w:tcPr>
          <w:p w14:paraId="5810206B" w14:textId="77777777" w:rsidR="00E02E53" w:rsidRPr="00E02E53" w:rsidRDefault="00E02E53" w:rsidP="00264DF2">
            <w:pPr>
              <w:autoSpaceDE w:val="0"/>
              <w:autoSpaceDN w:val="0"/>
              <w:adjustRightInd w:val="0"/>
              <w:spacing w:after="0" w:line="276" w:lineRule="auto"/>
              <w:rPr>
                <w:rFonts w:ascii="Times New Roman" w:hAnsi="Times New Roman" w:cs="Times New Roman"/>
                <w:b/>
                <w:color w:val="000000"/>
                <w:sz w:val="20"/>
                <w:szCs w:val="20"/>
              </w:rPr>
            </w:pPr>
            <w:r w:rsidRPr="00E02E53">
              <w:rPr>
                <w:rFonts w:ascii="Times New Roman" w:hAnsi="Times New Roman" w:cs="Times New Roman"/>
                <w:b/>
                <w:color w:val="000000"/>
                <w:sz w:val="20"/>
                <w:szCs w:val="20"/>
              </w:rPr>
              <w:t xml:space="preserve">Strategic Objective Annual Targets </w:t>
            </w:r>
          </w:p>
          <w:p w14:paraId="7DB8803C" w14:textId="77777777" w:rsidR="00E02E53" w:rsidRPr="00E02E53" w:rsidRDefault="00E02E53" w:rsidP="009A2C72">
            <w:pPr>
              <w:pStyle w:val="ListParagraph"/>
              <w:numPr>
                <w:ilvl w:val="0"/>
                <w:numId w:val="16"/>
              </w:numPr>
              <w:autoSpaceDE w:val="0"/>
              <w:autoSpaceDN w:val="0"/>
              <w:adjustRightInd w:val="0"/>
              <w:spacing w:after="0" w:line="276" w:lineRule="auto"/>
              <w:rPr>
                <w:rFonts w:ascii="Times New Roman" w:hAnsi="Times New Roman" w:cs="Times New Roman"/>
                <w:color w:val="000000"/>
                <w:sz w:val="20"/>
                <w:szCs w:val="20"/>
              </w:rPr>
            </w:pPr>
            <w:r w:rsidRPr="00E02E53">
              <w:rPr>
                <w:rFonts w:ascii="Times New Roman" w:hAnsi="Times New Roman" w:cs="Times New Roman"/>
                <w:color w:val="000000"/>
                <w:sz w:val="20"/>
                <w:szCs w:val="20"/>
              </w:rPr>
              <w:t>Maintain a minimum workforce of 98% in terms of the approved establishment of 192 431</w:t>
            </w:r>
          </w:p>
          <w:p w14:paraId="2A1C760F" w14:textId="77777777" w:rsidR="00E02E53" w:rsidRPr="00E02E53" w:rsidRDefault="00E02E53" w:rsidP="00264DF2">
            <w:pPr>
              <w:autoSpaceDE w:val="0"/>
              <w:autoSpaceDN w:val="0"/>
              <w:adjustRightInd w:val="0"/>
              <w:spacing w:after="0" w:line="276" w:lineRule="auto"/>
              <w:rPr>
                <w:rFonts w:ascii="Times New Roman" w:hAnsi="Times New Roman" w:cs="Times New Roman"/>
                <w:color w:val="000000"/>
                <w:sz w:val="20"/>
                <w:szCs w:val="20"/>
              </w:rPr>
            </w:pPr>
          </w:p>
          <w:p w14:paraId="20E9E575" w14:textId="77777777" w:rsidR="00E02E53" w:rsidRPr="00E02E53" w:rsidRDefault="00E02E53" w:rsidP="00264DF2">
            <w:pPr>
              <w:autoSpaceDE w:val="0"/>
              <w:autoSpaceDN w:val="0"/>
              <w:adjustRightInd w:val="0"/>
              <w:spacing w:after="0" w:line="276" w:lineRule="auto"/>
              <w:rPr>
                <w:rFonts w:ascii="Times New Roman" w:hAnsi="Times New Roman" w:cs="Times New Roman"/>
                <w:b/>
                <w:color w:val="000000"/>
                <w:sz w:val="20"/>
                <w:szCs w:val="20"/>
              </w:rPr>
            </w:pPr>
            <w:r w:rsidRPr="00E02E53">
              <w:rPr>
                <w:rFonts w:ascii="Times New Roman" w:hAnsi="Times New Roman" w:cs="Times New Roman"/>
                <w:b/>
                <w:color w:val="000000"/>
                <w:sz w:val="20"/>
                <w:szCs w:val="20"/>
              </w:rPr>
              <w:t xml:space="preserve">Performance Indicators and targets </w:t>
            </w:r>
          </w:p>
          <w:p w14:paraId="48148256" w14:textId="77777777" w:rsidR="00E02E53" w:rsidRPr="00E02E53" w:rsidRDefault="00E02E53" w:rsidP="009A2C72">
            <w:pPr>
              <w:pStyle w:val="ListParagraph"/>
              <w:numPr>
                <w:ilvl w:val="0"/>
                <w:numId w:val="16"/>
              </w:numPr>
              <w:autoSpaceDE w:val="0"/>
              <w:autoSpaceDN w:val="0"/>
              <w:adjustRightInd w:val="0"/>
              <w:spacing w:after="0" w:line="276" w:lineRule="auto"/>
              <w:rPr>
                <w:rFonts w:ascii="Times New Roman" w:hAnsi="Times New Roman" w:cs="Times New Roman"/>
                <w:b/>
                <w:bCs/>
                <w:color w:val="000000"/>
                <w:sz w:val="20"/>
                <w:szCs w:val="20"/>
              </w:rPr>
            </w:pPr>
            <w:r w:rsidRPr="00E02E53">
              <w:rPr>
                <w:rFonts w:ascii="Times New Roman" w:hAnsi="Times New Roman" w:cs="Times New Roman"/>
                <w:color w:val="000000"/>
                <w:sz w:val="20"/>
                <w:szCs w:val="20"/>
              </w:rPr>
              <w:t>4 prioritised areas with approved Fixed Establishment by 30 June 2019, including Public Order Policing, Detective Services: Family Violence, Child Protection and Sexual Offences, Organised Crime and Crime Intelligence (New)</w:t>
            </w:r>
          </w:p>
          <w:p w14:paraId="55D8E5FF" w14:textId="77777777" w:rsidR="00E02E53" w:rsidRPr="00E02E53" w:rsidRDefault="00E02E53" w:rsidP="009A2C72">
            <w:pPr>
              <w:pStyle w:val="ListParagraph"/>
              <w:numPr>
                <w:ilvl w:val="0"/>
                <w:numId w:val="16"/>
              </w:numPr>
              <w:autoSpaceDE w:val="0"/>
              <w:autoSpaceDN w:val="0"/>
              <w:adjustRightInd w:val="0"/>
              <w:spacing w:after="0" w:line="276" w:lineRule="auto"/>
              <w:rPr>
                <w:rFonts w:ascii="Times New Roman" w:hAnsi="Times New Roman" w:cs="Times New Roman"/>
                <w:bCs/>
                <w:color w:val="000000"/>
                <w:sz w:val="20"/>
                <w:szCs w:val="20"/>
              </w:rPr>
            </w:pPr>
            <w:r w:rsidRPr="00E02E53">
              <w:rPr>
                <w:rFonts w:ascii="Times New Roman" w:hAnsi="Times New Roman" w:cs="Times New Roman"/>
                <w:bCs/>
                <w:color w:val="000000"/>
                <w:sz w:val="20"/>
                <w:szCs w:val="20"/>
              </w:rPr>
              <w:t>90% of disciplinary hearings finalised within 60 calendar days.</w:t>
            </w:r>
          </w:p>
          <w:p w14:paraId="7CFC4FC9" w14:textId="77777777" w:rsidR="00E02E53" w:rsidRPr="00E02E53" w:rsidRDefault="00E02E53" w:rsidP="00264DF2">
            <w:pPr>
              <w:pStyle w:val="ListParagraph"/>
              <w:autoSpaceDE w:val="0"/>
              <w:autoSpaceDN w:val="0"/>
              <w:adjustRightInd w:val="0"/>
              <w:spacing w:after="0" w:line="276" w:lineRule="auto"/>
              <w:ind w:left="360"/>
              <w:rPr>
                <w:rFonts w:ascii="Times New Roman" w:hAnsi="Times New Roman" w:cs="Times New Roman"/>
                <w:bCs/>
                <w:color w:val="000000"/>
                <w:sz w:val="20"/>
                <w:szCs w:val="20"/>
              </w:rPr>
            </w:pPr>
          </w:p>
        </w:tc>
      </w:tr>
      <w:tr w:rsidR="00226EF6" w:rsidRPr="00B11D9C" w14:paraId="6527D289" w14:textId="77777777" w:rsidTr="00A52C1F">
        <w:trPr>
          <w:trHeight w:val="535"/>
          <w:jc w:val="center"/>
        </w:trPr>
        <w:tc>
          <w:tcPr>
            <w:tcW w:w="8701" w:type="dxa"/>
            <w:gridSpan w:val="2"/>
          </w:tcPr>
          <w:p w14:paraId="36CA08DB" w14:textId="77777777" w:rsidR="00226EF6" w:rsidRDefault="00226EF6" w:rsidP="00226EF6">
            <w:pPr>
              <w:autoSpaceDE w:val="0"/>
              <w:autoSpaceDN w:val="0"/>
              <w:adjustRightInd w:val="0"/>
              <w:spacing w:after="0" w:line="276" w:lineRule="auto"/>
              <w:rPr>
                <w:rFonts w:ascii="Times New Roman" w:hAnsi="Times New Roman" w:cs="Times New Roman"/>
                <w:b/>
                <w:bCs/>
                <w:iCs/>
                <w:color w:val="000000"/>
                <w:sz w:val="20"/>
                <w:szCs w:val="20"/>
              </w:rPr>
            </w:pPr>
            <w:r w:rsidRPr="00E02E53">
              <w:rPr>
                <w:rFonts w:ascii="Times New Roman" w:hAnsi="Times New Roman" w:cs="Times New Roman"/>
                <w:b/>
                <w:bCs/>
                <w:iCs/>
                <w:color w:val="000000"/>
                <w:sz w:val="20"/>
                <w:szCs w:val="20"/>
              </w:rPr>
              <w:lastRenderedPageBreak/>
              <w:t xml:space="preserve">Objective statement: Transform and professionalise the Service </w:t>
            </w:r>
          </w:p>
          <w:p w14:paraId="7FC289A7" w14:textId="77777777" w:rsidR="00226EF6" w:rsidRPr="00E02E53" w:rsidRDefault="00226EF6" w:rsidP="00264DF2">
            <w:pPr>
              <w:autoSpaceDE w:val="0"/>
              <w:autoSpaceDN w:val="0"/>
              <w:adjustRightInd w:val="0"/>
              <w:spacing w:after="0" w:line="276" w:lineRule="auto"/>
              <w:rPr>
                <w:rFonts w:ascii="Times New Roman" w:hAnsi="Times New Roman" w:cs="Times New Roman"/>
                <w:b/>
                <w:color w:val="000000"/>
                <w:sz w:val="20"/>
                <w:szCs w:val="20"/>
              </w:rPr>
            </w:pPr>
          </w:p>
        </w:tc>
      </w:tr>
      <w:tr w:rsidR="00226EF6" w:rsidRPr="00B11D9C" w14:paraId="3D8F6516" w14:textId="77777777" w:rsidTr="00226EF6">
        <w:trPr>
          <w:trHeight w:val="2427"/>
          <w:jc w:val="center"/>
        </w:trPr>
        <w:tc>
          <w:tcPr>
            <w:tcW w:w="4350" w:type="dxa"/>
            <w:tcBorders>
              <w:bottom w:val="single" w:sz="4" w:space="0" w:color="auto"/>
            </w:tcBorders>
          </w:tcPr>
          <w:p w14:paraId="43C4D02C" w14:textId="77777777" w:rsidR="00226EF6" w:rsidRPr="00226EF6" w:rsidRDefault="00226EF6" w:rsidP="00264DF2">
            <w:pPr>
              <w:autoSpaceDE w:val="0"/>
              <w:autoSpaceDN w:val="0"/>
              <w:adjustRightInd w:val="0"/>
              <w:spacing w:after="0" w:line="276" w:lineRule="auto"/>
              <w:rPr>
                <w:rFonts w:ascii="Times New Roman" w:hAnsi="Times New Roman" w:cs="Times New Roman"/>
                <w:bCs/>
                <w:iCs/>
                <w:color w:val="000000"/>
                <w:sz w:val="20"/>
                <w:szCs w:val="20"/>
              </w:rPr>
            </w:pPr>
            <w:r w:rsidRPr="00226EF6">
              <w:rPr>
                <w:rFonts w:ascii="Times New Roman" w:hAnsi="Times New Roman" w:cs="Times New Roman"/>
                <w:bCs/>
                <w:iCs/>
                <w:color w:val="000000"/>
                <w:sz w:val="20"/>
                <w:szCs w:val="20"/>
              </w:rPr>
              <w:t>This objective statement intend to bridge the skills gap through continued skills development, specifically in areas, which require specialised skills directed at specialised policing functions i.e. Public Order Policing, Forensic Analysis, Crime Investigations, Crimes Committed against Women and Children, Crime Intelligence and Cybercrime.</w:t>
            </w:r>
          </w:p>
        </w:tc>
        <w:tc>
          <w:tcPr>
            <w:tcW w:w="4351" w:type="dxa"/>
            <w:tcBorders>
              <w:bottom w:val="single" w:sz="4" w:space="0" w:color="auto"/>
            </w:tcBorders>
          </w:tcPr>
          <w:p w14:paraId="7073123B" w14:textId="77777777" w:rsidR="00226EF6" w:rsidRPr="00226EF6" w:rsidRDefault="00226EF6" w:rsidP="00226EF6">
            <w:pPr>
              <w:autoSpaceDE w:val="0"/>
              <w:autoSpaceDN w:val="0"/>
              <w:adjustRightInd w:val="0"/>
              <w:spacing w:after="0" w:line="276" w:lineRule="auto"/>
              <w:jc w:val="both"/>
              <w:rPr>
                <w:rFonts w:ascii="Times New Roman" w:hAnsi="Times New Roman" w:cs="Times New Roman"/>
                <w:b/>
                <w:color w:val="000000"/>
                <w:sz w:val="20"/>
                <w:szCs w:val="20"/>
              </w:rPr>
            </w:pPr>
            <w:r w:rsidRPr="00226EF6">
              <w:rPr>
                <w:rFonts w:ascii="Times New Roman" w:hAnsi="Times New Roman" w:cs="Times New Roman"/>
                <w:b/>
                <w:color w:val="000000"/>
                <w:sz w:val="20"/>
                <w:szCs w:val="20"/>
              </w:rPr>
              <w:tab/>
              <w:t xml:space="preserve">Performance indicator &amp; target 2019/20 </w:t>
            </w:r>
          </w:p>
          <w:p w14:paraId="098F5101" w14:textId="77777777" w:rsidR="00226EF6" w:rsidRDefault="00226EF6" w:rsidP="00226EF6">
            <w:pPr>
              <w:autoSpaceDE w:val="0"/>
              <w:autoSpaceDN w:val="0"/>
              <w:adjustRightInd w:val="0"/>
              <w:spacing w:after="0" w:line="276" w:lineRule="auto"/>
              <w:rPr>
                <w:rFonts w:ascii="Times New Roman" w:hAnsi="Times New Roman" w:cs="Times New Roman"/>
                <w:b/>
                <w:color w:val="000000"/>
                <w:sz w:val="20"/>
                <w:szCs w:val="20"/>
              </w:rPr>
            </w:pPr>
          </w:p>
          <w:p w14:paraId="5A2358AC" w14:textId="77777777" w:rsidR="00226EF6" w:rsidRPr="00226EF6" w:rsidRDefault="00226EF6" w:rsidP="00226EF6">
            <w:pPr>
              <w:autoSpaceDE w:val="0"/>
              <w:autoSpaceDN w:val="0"/>
              <w:adjustRightInd w:val="0"/>
              <w:spacing w:after="0" w:line="276" w:lineRule="auto"/>
              <w:rPr>
                <w:rFonts w:ascii="Times New Roman" w:hAnsi="Times New Roman" w:cs="Times New Roman"/>
                <w:b/>
                <w:color w:val="000000"/>
                <w:sz w:val="20"/>
                <w:szCs w:val="20"/>
              </w:rPr>
            </w:pPr>
            <w:r w:rsidRPr="00226EF6">
              <w:rPr>
                <w:rFonts w:ascii="Times New Roman" w:hAnsi="Times New Roman" w:cs="Times New Roman"/>
                <w:b/>
                <w:color w:val="000000"/>
                <w:sz w:val="20"/>
                <w:szCs w:val="20"/>
              </w:rPr>
              <w:t xml:space="preserve">Strategic Objective Annual Target </w:t>
            </w:r>
          </w:p>
          <w:p w14:paraId="190D9900" w14:textId="77777777" w:rsidR="00226EF6" w:rsidRPr="00226EF6" w:rsidRDefault="00226EF6" w:rsidP="00226EF6">
            <w:pPr>
              <w:autoSpaceDE w:val="0"/>
              <w:autoSpaceDN w:val="0"/>
              <w:adjustRightInd w:val="0"/>
              <w:spacing w:after="0" w:line="276" w:lineRule="auto"/>
              <w:rPr>
                <w:rFonts w:ascii="Times New Roman" w:hAnsi="Times New Roman" w:cs="Times New Roman"/>
                <w:color w:val="000000"/>
                <w:sz w:val="20"/>
                <w:szCs w:val="20"/>
              </w:rPr>
            </w:pPr>
            <w:r w:rsidRPr="00226EF6">
              <w:rPr>
                <w:rFonts w:ascii="Times New Roman" w:hAnsi="Times New Roman" w:cs="Times New Roman"/>
                <w:b/>
                <w:color w:val="000000"/>
                <w:sz w:val="20"/>
                <w:szCs w:val="20"/>
              </w:rPr>
              <w:t xml:space="preserve">• </w:t>
            </w:r>
            <w:r w:rsidRPr="00226EF6">
              <w:rPr>
                <w:rFonts w:ascii="Times New Roman" w:hAnsi="Times New Roman" w:cs="Times New Roman"/>
                <w:color w:val="000000"/>
                <w:sz w:val="20"/>
                <w:szCs w:val="20"/>
              </w:rPr>
              <w:t>97% of 81 858 learners assessed and declared competent upon completion of their training</w:t>
            </w:r>
          </w:p>
          <w:p w14:paraId="39B358A9" w14:textId="77777777" w:rsidR="00226EF6" w:rsidRPr="00226EF6" w:rsidRDefault="00226EF6" w:rsidP="00226EF6">
            <w:pPr>
              <w:autoSpaceDE w:val="0"/>
              <w:autoSpaceDN w:val="0"/>
              <w:adjustRightInd w:val="0"/>
              <w:spacing w:after="0" w:line="276" w:lineRule="auto"/>
              <w:rPr>
                <w:rFonts w:ascii="Times New Roman" w:hAnsi="Times New Roman" w:cs="Times New Roman"/>
                <w:color w:val="000000"/>
                <w:sz w:val="20"/>
                <w:szCs w:val="20"/>
              </w:rPr>
            </w:pPr>
          </w:p>
          <w:p w14:paraId="305D260F" w14:textId="77777777" w:rsidR="00226EF6" w:rsidRPr="00226EF6" w:rsidRDefault="00226EF6" w:rsidP="00226EF6">
            <w:pPr>
              <w:autoSpaceDE w:val="0"/>
              <w:autoSpaceDN w:val="0"/>
              <w:adjustRightInd w:val="0"/>
              <w:spacing w:after="0" w:line="276" w:lineRule="auto"/>
              <w:rPr>
                <w:rFonts w:ascii="Times New Roman" w:hAnsi="Times New Roman" w:cs="Times New Roman"/>
                <w:b/>
                <w:color w:val="000000"/>
                <w:sz w:val="20"/>
                <w:szCs w:val="20"/>
              </w:rPr>
            </w:pPr>
            <w:r w:rsidRPr="00226EF6">
              <w:rPr>
                <w:rFonts w:ascii="Times New Roman" w:hAnsi="Times New Roman" w:cs="Times New Roman"/>
                <w:b/>
                <w:color w:val="000000"/>
                <w:sz w:val="20"/>
                <w:szCs w:val="20"/>
              </w:rPr>
              <w:t xml:space="preserve">Performance indicator and targets: </w:t>
            </w:r>
          </w:p>
          <w:p w14:paraId="0089DF0D" w14:textId="77777777" w:rsidR="00226EF6" w:rsidRPr="00226EF6" w:rsidRDefault="00226EF6" w:rsidP="009A2C72">
            <w:pPr>
              <w:pStyle w:val="ListParagraph"/>
              <w:numPr>
                <w:ilvl w:val="0"/>
                <w:numId w:val="38"/>
              </w:numPr>
              <w:autoSpaceDE w:val="0"/>
              <w:autoSpaceDN w:val="0"/>
              <w:adjustRightInd w:val="0"/>
              <w:spacing w:after="0" w:line="276" w:lineRule="auto"/>
              <w:rPr>
                <w:rFonts w:ascii="Times New Roman" w:hAnsi="Times New Roman" w:cs="Times New Roman"/>
                <w:color w:val="000000"/>
                <w:sz w:val="20"/>
                <w:szCs w:val="20"/>
              </w:rPr>
            </w:pPr>
            <w:r w:rsidRPr="00226EF6">
              <w:rPr>
                <w:rFonts w:ascii="Times New Roman" w:hAnsi="Times New Roman" w:cs="Times New Roman"/>
                <w:color w:val="000000"/>
                <w:sz w:val="20"/>
                <w:szCs w:val="20"/>
              </w:rPr>
              <w:t>70% finalised service terminations submitted to   various pension funds within 60 working days from date after the employee’s exit from the service (increased from 68%) (Revised performance indicator)</w:t>
            </w:r>
          </w:p>
          <w:p w14:paraId="443EA1C8" w14:textId="77777777" w:rsidR="00226EF6" w:rsidRPr="00226EF6" w:rsidRDefault="00226EF6" w:rsidP="009A2C72">
            <w:pPr>
              <w:pStyle w:val="ListParagraph"/>
              <w:numPr>
                <w:ilvl w:val="0"/>
                <w:numId w:val="38"/>
              </w:numPr>
              <w:autoSpaceDE w:val="0"/>
              <w:autoSpaceDN w:val="0"/>
              <w:adjustRightInd w:val="0"/>
              <w:spacing w:after="0" w:line="276" w:lineRule="auto"/>
              <w:rPr>
                <w:rFonts w:ascii="Times New Roman" w:hAnsi="Times New Roman" w:cs="Times New Roman"/>
                <w:color w:val="000000"/>
                <w:sz w:val="20"/>
                <w:szCs w:val="20"/>
              </w:rPr>
            </w:pPr>
            <w:r w:rsidRPr="00226EF6">
              <w:rPr>
                <w:rFonts w:ascii="Times New Roman" w:hAnsi="Times New Roman" w:cs="Times New Roman"/>
                <w:color w:val="000000"/>
                <w:sz w:val="20"/>
                <w:szCs w:val="20"/>
              </w:rPr>
              <w:t xml:space="preserve">97% of learners declared competent upon completion of their training in the following prioritised training areas: </w:t>
            </w:r>
          </w:p>
          <w:p w14:paraId="31D14801" w14:textId="77777777" w:rsidR="00226EF6" w:rsidRPr="00226EF6" w:rsidRDefault="00226EF6" w:rsidP="00226EF6">
            <w:pPr>
              <w:autoSpaceDE w:val="0"/>
              <w:autoSpaceDN w:val="0"/>
              <w:adjustRightInd w:val="0"/>
              <w:spacing w:after="0" w:line="276" w:lineRule="auto"/>
              <w:rPr>
                <w:rFonts w:ascii="Times New Roman" w:hAnsi="Times New Roman" w:cs="Times New Roman"/>
                <w:b/>
                <w:color w:val="000000"/>
                <w:sz w:val="20"/>
                <w:szCs w:val="20"/>
              </w:rPr>
            </w:pPr>
            <w:r w:rsidRPr="00226EF6">
              <w:rPr>
                <w:rFonts w:ascii="Times New Roman" w:hAnsi="Times New Roman" w:cs="Times New Roman"/>
                <w:b/>
                <w:color w:val="000000"/>
                <w:sz w:val="20"/>
                <w:szCs w:val="20"/>
              </w:rPr>
              <w:t xml:space="preserve">Visible Policing and Detective Services </w:t>
            </w:r>
          </w:p>
          <w:p w14:paraId="44C42535" w14:textId="77777777" w:rsidR="00226EF6" w:rsidRPr="00226EF6" w:rsidRDefault="00226EF6" w:rsidP="009A2C72">
            <w:pPr>
              <w:pStyle w:val="ListParagraph"/>
              <w:numPr>
                <w:ilvl w:val="0"/>
                <w:numId w:val="39"/>
              </w:numPr>
              <w:autoSpaceDE w:val="0"/>
              <w:autoSpaceDN w:val="0"/>
              <w:adjustRightInd w:val="0"/>
              <w:spacing w:after="0" w:line="276" w:lineRule="auto"/>
              <w:rPr>
                <w:rFonts w:ascii="Times New Roman" w:hAnsi="Times New Roman" w:cs="Times New Roman"/>
                <w:color w:val="000000"/>
                <w:sz w:val="20"/>
                <w:szCs w:val="20"/>
              </w:rPr>
            </w:pPr>
            <w:r w:rsidRPr="00226EF6">
              <w:rPr>
                <w:rFonts w:ascii="Times New Roman" w:hAnsi="Times New Roman" w:cs="Times New Roman"/>
                <w:color w:val="000000"/>
                <w:sz w:val="20"/>
                <w:szCs w:val="20"/>
              </w:rPr>
              <w:t xml:space="preserve">Crime prevention (New) </w:t>
            </w:r>
          </w:p>
          <w:p w14:paraId="33D429BD" w14:textId="77777777" w:rsidR="00226EF6" w:rsidRPr="00226EF6" w:rsidRDefault="00226EF6" w:rsidP="009A2C72">
            <w:pPr>
              <w:pStyle w:val="ListParagraph"/>
              <w:numPr>
                <w:ilvl w:val="0"/>
                <w:numId w:val="39"/>
              </w:numPr>
              <w:autoSpaceDE w:val="0"/>
              <w:autoSpaceDN w:val="0"/>
              <w:adjustRightInd w:val="0"/>
              <w:spacing w:after="0" w:line="276" w:lineRule="auto"/>
              <w:rPr>
                <w:rFonts w:ascii="Times New Roman" w:hAnsi="Times New Roman" w:cs="Times New Roman"/>
                <w:color w:val="000000"/>
                <w:sz w:val="20"/>
                <w:szCs w:val="20"/>
              </w:rPr>
            </w:pPr>
            <w:r w:rsidRPr="00226EF6">
              <w:rPr>
                <w:rFonts w:ascii="Times New Roman" w:hAnsi="Times New Roman" w:cs="Times New Roman"/>
                <w:color w:val="000000"/>
                <w:sz w:val="20"/>
                <w:szCs w:val="20"/>
              </w:rPr>
              <w:t xml:space="preserve">Crimes committed against women and children; </w:t>
            </w:r>
          </w:p>
          <w:p w14:paraId="6D51F613" w14:textId="77777777" w:rsidR="00226EF6" w:rsidRPr="00226EF6" w:rsidRDefault="00226EF6" w:rsidP="009A2C72">
            <w:pPr>
              <w:pStyle w:val="ListParagraph"/>
              <w:numPr>
                <w:ilvl w:val="0"/>
                <w:numId w:val="39"/>
              </w:numPr>
              <w:autoSpaceDE w:val="0"/>
              <w:autoSpaceDN w:val="0"/>
              <w:adjustRightInd w:val="0"/>
              <w:spacing w:after="0" w:line="276" w:lineRule="auto"/>
              <w:rPr>
                <w:rFonts w:ascii="Times New Roman" w:hAnsi="Times New Roman" w:cs="Times New Roman"/>
                <w:color w:val="000000"/>
                <w:sz w:val="20"/>
                <w:szCs w:val="20"/>
              </w:rPr>
            </w:pPr>
            <w:r w:rsidRPr="00226EF6">
              <w:rPr>
                <w:rFonts w:ascii="Times New Roman" w:hAnsi="Times New Roman" w:cs="Times New Roman"/>
                <w:color w:val="000000"/>
                <w:sz w:val="20"/>
                <w:szCs w:val="20"/>
              </w:rPr>
              <w:t xml:space="preserve">Crime investigations. </w:t>
            </w:r>
          </w:p>
          <w:p w14:paraId="7C5A1C80" w14:textId="77777777" w:rsidR="00226EF6" w:rsidRPr="00226EF6" w:rsidRDefault="00226EF6" w:rsidP="00226EF6">
            <w:pPr>
              <w:autoSpaceDE w:val="0"/>
              <w:autoSpaceDN w:val="0"/>
              <w:adjustRightInd w:val="0"/>
              <w:spacing w:after="0" w:line="276" w:lineRule="auto"/>
              <w:rPr>
                <w:rFonts w:ascii="Times New Roman" w:hAnsi="Times New Roman" w:cs="Times New Roman"/>
                <w:b/>
                <w:color w:val="000000"/>
                <w:sz w:val="20"/>
                <w:szCs w:val="20"/>
              </w:rPr>
            </w:pPr>
            <w:r w:rsidRPr="00226EF6">
              <w:rPr>
                <w:rFonts w:ascii="Times New Roman" w:hAnsi="Times New Roman" w:cs="Times New Roman"/>
                <w:b/>
                <w:color w:val="000000"/>
                <w:sz w:val="20"/>
                <w:szCs w:val="20"/>
              </w:rPr>
              <w:t xml:space="preserve">Specialised capabilities </w:t>
            </w:r>
          </w:p>
          <w:p w14:paraId="28046665" w14:textId="77777777" w:rsidR="00226EF6" w:rsidRPr="00226EF6" w:rsidRDefault="00226EF6" w:rsidP="009A2C72">
            <w:pPr>
              <w:pStyle w:val="ListParagraph"/>
              <w:numPr>
                <w:ilvl w:val="0"/>
                <w:numId w:val="40"/>
              </w:numPr>
              <w:autoSpaceDE w:val="0"/>
              <w:autoSpaceDN w:val="0"/>
              <w:adjustRightInd w:val="0"/>
              <w:spacing w:after="0" w:line="276" w:lineRule="auto"/>
              <w:rPr>
                <w:rFonts w:ascii="Times New Roman" w:hAnsi="Times New Roman" w:cs="Times New Roman"/>
                <w:color w:val="000000"/>
                <w:sz w:val="20"/>
                <w:szCs w:val="20"/>
              </w:rPr>
            </w:pPr>
            <w:r w:rsidRPr="00226EF6">
              <w:rPr>
                <w:rFonts w:ascii="Times New Roman" w:hAnsi="Times New Roman" w:cs="Times New Roman"/>
                <w:color w:val="000000"/>
                <w:sz w:val="20"/>
                <w:szCs w:val="20"/>
              </w:rPr>
              <w:t xml:space="preserve">Public Order Policing; </w:t>
            </w:r>
          </w:p>
          <w:p w14:paraId="4BD8E8F6" w14:textId="77777777" w:rsidR="00226EF6" w:rsidRPr="00226EF6" w:rsidRDefault="00226EF6" w:rsidP="009A2C72">
            <w:pPr>
              <w:pStyle w:val="ListParagraph"/>
              <w:numPr>
                <w:ilvl w:val="0"/>
                <w:numId w:val="40"/>
              </w:numPr>
              <w:autoSpaceDE w:val="0"/>
              <w:autoSpaceDN w:val="0"/>
              <w:adjustRightInd w:val="0"/>
              <w:spacing w:after="0" w:line="276" w:lineRule="auto"/>
              <w:rPr>
                <w:rFonts w:ascii="Times New Roman" w:hAnsi="Times New Roman" w:cs="Times New Roman"/>
                <w:color w:val="000000"/>
                <w:sz w:val="20"/>
                <w:szCs w:val="20"/>
              </w:rPr>
            </w:pPr>
            <w:r w:rsidRPr="00226EF6">
              <w:rPr>
                <w:rFonts w:ascii="Times New Roman" w:hAnsi="Times New Roman" w:cs="Times New Roman"/>
                <w:color w:val="000000"/>
                <w:sz w:val="20"/>
                <w:szCs w:val="20"/>
              </w:rPr>
              <w:t xml:space="preserve">Forensic services; </w:t>
            </w:r>
          </w:p>
          <w:p w14:paraId="5B6E0F04" w14:textId="77777777" w:rsidR="00226EF6" w:rsidRPr="00226EF6" w:rsidRDefault="00226EF6" w:rsidP="009A2C72">
            <w:pPr>
              <w:pStyle w:val="ListParagraph"/>
              <w:numPr>
                <w:ilvl w:val="0"/>
                <w:numId w:val="40"/>
              </w:numPr>
              <w:autoSpaceDE w:val="0"/>
              <w:autoSpaceDN w:val="0"/>
              <w:adjustRightInd w:val="0"/>
              <w:spacing w:after="0" w:line="276" w:lineRule="auto"/>
              <w:rPr>
                <w:rFonts w:ascii="Times New Roman" w:hAnsi="Times New Roman" w:cs="Times New Roman"/>
                <w:color w:val="000000"/>
                <w:sz w:val="20"/>
                <w:szCs w:val="20"/>
              </w:rPr>
            </w:pPr>
            <w:r w:rsidRPr="00226EF6">
              <w:rPr>
                <w:rFonts w:ascii="Times New Roman" w:hAnsi="Times New Roman" w:cs="Times New Roman"/>
                <w:color w:val="000000"/>
                <w:sz w:val="20"/>
                <w:szCs w:val="20"/>
              </w:rPr>
              <w:t xml:space="preserve">Crime Intelligence (New); </w:t>
            </w:r>
          </w:p>
          <w:p w14:paraId="2842EAA4" w14:textId="77777777" w:rsidR="00226EF6" w:rsidRPr="00226EF6" w:rsidRDefault="00226EF6" w:rsidP="009A2C72">
            <w:pPr>
              <w:pStyle w:val="ListParagraph"/>
              <w:numPr>
                <w:ilvl w:val="0"/>
                <w:numId w:val="40"/>
              </w:numPr>
              <w:autoSpaceDE w:val="0"/>
              <w:autoSpaceDN w:val="0"/>
              <w:adjustRightInd w:val="0"/>
              <w:spacing w:after="0" w:line="276" w:lineRule="auto"/>
              <w:rPr>
                <w:rFonts w:ascii="Times New Roman" w:hAnsi="Times New Roman" w:cs="Times New Roman"/>
                <w:color w:val="000000"/>
                <w:sz w:val="20"/>
                <w:szCs w:val="20"/>
              </w:rPr>
            </w:pPr>
            <w:r w:rsidRPr="00226EF6">
              <w:rPr>
                <w:rFonts w:ascii="Times New Roman" w:hAnsi="Times New Roman" w:cs="Times New Roman"/>
                <w:color w:val="000000"/>
                <w:sz w:val="20"/>
                <w:szCs w:val="20"/>
              </w:rPr>
              <w:t>Cybercrime</w:t>
            </w:r>
          </w:p>
          <w:p w14:paraId="2A30556B" w14:textId="77777777" w:rsidR="00226EF6" w:rsidRPr="00226EF6" w:rsidRDefault="00226EF6" w:rsidP="009A2C72">
            <w:pPr>
              <w:pStyle w:val="ListParagraph"/>
              <w:numPr>
                <w:ilvl w:val="0"/>
                <w:numId w:val="40"/>
              </w:numPr>
              <w:autoSpaceDE w:val="0"/>
              <w:autoSpaceDN w:val="0"/>
              <w:adjustRightInd w:val="0"/>
              <w:spacing w:after="0" w:line="276" w:lineRule="auto"/>
              <w:rPr>
                <w:rFonts w:ascii="Times New Roman" w:hAnsi="Times New Roman" w:cs="Times New Roman"/>
                <w:color w:val="000000"/>
                <w:sz w:val="20"/>
                <w:szCs w:val="20"/>
              </w:rPr>
            </w:pPr>
            <w:r w:rsidRPr="00226EF6">
              <w:rPr>
                <w:rFonts w:ascii="Times New Roman" w:hAnsi="Times New Roman" w:cs="Times New Roman"/>
                <w:color w:val="000000"/>
                <w:sz w:val="20"/>
                <w:szCs w:val="20"/>
              </w:rPr>
              <w:t xml:space="preserve">95% of (4 089) operational personnel declared competent in legal principles and the use of firearms: handgun (target lowered from 98%) </w:t>
            </w:r>
          </w:p>
          <w:p w14:paraId="1B49BA6C" w14:textId="77777777" w:rsidR="00226EF6" w:rsidRPr="00226EF6" w:rsidRDefault="00226EF6" w:rsidP="009A2C72">
            <w:pPr>
              <w:pStyle w:val="ListParagraph"/>
              <w:numPr>
                <w:ilvl w:val="0"/>
                <w:numId w:val="40"/>
              </w:numPr>
              <w:autoSpaceDE w:val="0"/>
              <w:autoSpaceDN w:val="0"/>
              <w:adjustRightInd w:val="0"/>
              <w:spacing w:after="0" w:line="276" w:lineRule="auto"/>
              <w:rPr>
                <w:rFonts w:ascii="Times New Roman" w:hAnsi="Times New Roman" w:cs="Times New Roman"/>
                <w:color w:val="000000"/>
                <w:sz w:val="20"/>
                <w:szCs w:val="20"/>
              </w:rPr>
            </w:pPr>
            <w:r w:rsidRPr="00226EF6">
              <w:rPr>
                <w:rFonts w:ascii="Times New Roman" w:hAnsi="Times New Roman" w:cs="Times New Roman"/>
                <w:color w:val="000000"/>
                <w:sz w:val="20"/>
                <w:szCs w:val="20"/>
              </w:rPr>
              <w:t xml:space="preserve">Increase the number of internships undertaken by 10% to 1 047 </w:t>
            </w:r>
          </w:p>
          <w:p w14:paraId="76817ED3" w14:textId="77777777" w:rsidR="00226EF6" w:rsidRPr="00226EF6" w:rsidRDefault="00226EF6" w:rsidP="009A2C72">
            <w:pPr>
              <w:pStyle w:val="ListParagraph"/>
              <w:numPr>
                <w:ilvl w:val="0"/>
                <w:numId w:val="40"/>
              </w:numPr>
              <w:autoSpaceDE w:val="0"/>
              <w:autoSpaceDN w:val="0"/>
              <w:adjustRightInd w:val="0"/>
              <w:spacing w:after="0" w:line="276" w:lineRule="auto"/>
              <w:rPr>
                <w:rFonts w:ascii="Times New Roman" w:hAnsi="Times New Roman" w:cs="Times New Roman"/>
                <w:color w:val="000000"/>
                <w:sz w:val="20"/>
                <w:szCs w:val="20"/>
              </w:rPr>
            </w:pPr>
            <w:r w:rsidRPr="00226EF6">
              <w:rPr>
                <w:rFonts w:ascii="Times New Roman" w:hAnsi="Times New Roman" w:cs="Times New Roman"/>
                <w:color w:val="000000"/>
                <w:sz w:val="20"/>
                <w:szCs w:val="20"/>
              </w:rPr>
              <w:t xml:space="preserve">100% of Independent Police Investigative Directorate (IPID) recommendations initiated within 30 calendar days of receipt </w:t>
            </w:r>
          </w:p>
          <w:p w14:paraId="60EB4A54" w14:textId="77777777" w:rsidR="00226EF6" w:rsidRPr="00226EF6" w:rsidRDefault="00226EF6" w:rsidP="009A2C72">
            <w:pPr>
              <w:pStyle w:val="ListParagraph"/>
              <w:numPr>
                <w:ilvl w:val="0"/>
                <w:numId w:val="40"/>
              </w:numPr>
              <w:autoSpaceDE w:val="0"/>
              <w:autoSpaceDN w:val="0"/>
              <w:adjustRightInd w:val="0"/>
              <w:spacing w:after="0" w:line="276" w:lineRule="auto"/>
              <w:rPr>
                <w:rFonts w:ascii="Times New Roman" w:hAnsi="Times New Roman" w:cs="Times New Roman"/>
                <w:b/>
                <w:color w:val="000000"/>
                <w:sz w:val="20"/>
                <w:szCs w:val="20"/>
              </w:rPr>
            </w:pPr>
            <w:r w:rsidRPr="00226EF6">
              <w:rPr>
                <w:rFonts w:ascii="Times New Roman" w:hAnsi="Times New Roman" w:cs="Times New Roman"/>
                <w:color w:val="000000"/>
                <w:sz w:val="20"/>
                <w:szCs w:val="20"/>
              </w:rPr>
              <w:t>90% of Independent Police Investigative Directorate (IPID) related disciplinary cases finalised within 60 calendar days</w:t>
            </w:r>
          </w:p>
        </w:tc>
      </w:tr>
    </w:tbl>
    <w:p w14:paraId="4125DE66" w14:textId="77777777" w:rsidR="00B11D9C" w:rsidRPr="00B11D9C" w:rsidRDefault="00B11D9C" w:rsidP="00264DF2">
      <w:pPr>
        <w:autoSpaceDE w:val="0"/>
        <w:autoSpaceDN w:val="0"/>
        <w:adjustRightInd w:val="0"/>
        <w:spacing w:after="0" w:line="276" w:lineRule="auto"/>
        <w:jc w:val="both"/>
        <w:rPr>
          <w:rFonts w:ascii="Times New Roman" w:hAnsi="Times New Roman" w:cs="Times New Roman"/>
        </w:rPr>
      </w:pPr>
    </w:p>
    <w:p w14:paraId="64D1CDFD" w14:textId="77777777" w:rsidR="001458EF" w:rsidRPr="002C07B2" w:rsidRDefault="001458EF"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lastRenderedPageBreak/>
        <w:t>Infrastructure development is a major challenge for the SAPS. In terms of the SAPS Long-term infrastructure development plan, the following projects were identified:</w:t>
      </w:r>
    </w:p>
    <w:p w14:paraId="5FD84211" w14:textId="77777777" w:rsidR="001458EF" w:rsidRPr="002C07B2" w:rsidRDefault="001458EF" w:rsidP="009A2C72">
      <w:pPr>
        <w:pStyle w:val="ListParagraph"/>
        <w:numPr>
          <w:ilvl w:val="0"/>
          <w:numId w:val="17"/>
        </w:num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Site clearance: 32 site clearances finalised</w:t>
      </w:r>
    </w:p>
    <w:p w14:paraId="066B7A3E" w14:textId="77777777" w:rsidR="001458EF" w:rsidRPr="002C07B2" w:rsidRDefault="001458EF" w:rsidP="009A2C72">
      <w:pPr>
        <w:pStyle w:val="ListParagraph"/>
        <w:numPr>
          <w:ilvl w:val="0"/>
          <w:numId w:val="17"/>
        </w:num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Planning and Design: 42 phase completed</w:t>
      </w:r>
    </w:p>
    <w:p w14:paraId="643D5DDC" w14:textId="77777777" w:rsidR="001458EF" w:rsidRPr="002C07B2" w:rsidRDefault="001458EF" w:rsidP="009A2C72">
      <w:pPr>
        <w:pStyle w:val="ListParagraph"/>
        <w:numPr>
          <w:ilvl w:val="0"/>
          <w:numId w:val="17"/>
        </w:num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Execution: 25 police stations built</w:t>
      </w:r>
    </w:p>
    <w:p w14:paraId="2146A9C0" w14:textId="77777777" w:rsidR="001458EF" w:rsidRPr="002C07B2" w:rsidRDefault="001458EF" w:rsidP="00264DF2">
      <w:pPr>
        <w:autoSpaceDE w:val="0"/>
        <w:autoSpaceDN w:val="0"/>
        <w:adjustRightInd w:val="0"/>
        <w:spacing w:after="0" w:line="276" w:lineRule="auto"/>
        <w:jc w:val="both"/>
        <w:rPr>
          <w:rFonts w:ascii="Times New Roman" w:hAnsi="Times New Roman" w:cs="Times New Roman"/>
          <w:sz w:val="24"/>
          <w:szCs w:val="24"/>
        </w:rPr>
      </w:pPr>
    </w:p>
    <w:p w14:paraId="2EEAE2A6" w14:textId="77777777" w:rsidR="00B11D9C" w:rsidRPr="002C07B2" w:rsidRDefault="001458EF"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In 2019/20, three police stations will be built at a cost of R627.6 million. However, the expenditure estimates for infrastructure as published by the SAPS includes infrastructure projects with a total project cost of at least R250 million but less than R1 billion over the project life cycle. It is believed that the new SAPS Head Office planned for construction in Maitland, Cape Town has an estimated construction budget of R1.3 billion.</w:t>
      </w:r>
    </w:p>
    <w:p w14:paraId="0405C11E" w14:textId="77777777" w:rsidR="000D4296" w:rsidRPr="002C07B2" w:rsidRDefault="000D4296" w:rsidP="00264DF2">
      <w:pPr>
        <w:autoSpaceDE w:val="0"/>
        <w:autoSpaceDN w:val="0"/>
        <w:adjustRightInd w:val="0"/>
        <w:spacing w:after="0" w:line="276"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4"/>
        <w:gridCol w:w="4354"/>
      </w:tblGrid>
      <w:tr w:rsidR="001458EF" w:rsidRPr="005D7867" w14:paraId="62C55EB2" w14:textId="77777777" w:rsidTr="00630DE1">
        <w:trPr>
          <w:trHeight w:val="233"/>
          <w:jc w:val="center"/>
        </w:trPr>
        <w:tc>
          <w:tcPr>
            <w:tcW w:w="8708" w:type="dxa"/>
            <w:gridSpan w:val="2"/>
          </w:tcPr>
          <w:p w14:paraId="6BCE41F6" w14:textId="77777777" w:rsidR="001458EF" w:rsidRPr="005D7867" w:rsidRDefault="001458EF" w:rsidP="00264DF2">
            <w:pPr>
              <w:autoSpaceDE w:val="0"/>
              <w:autoSpaceDN w:val="0"/>
              <w:adjustRightInd w:val="0"/>
              <w:spacing w:after="0" w:line="276" w:lineRule="auto"/>
              <w:jc w:val="both"/>
              <w:rPr>
                <w:rFonts w:ascii="Times New Roman" w:hAnsi="Times New Roman" w:cs="Times New Roman"/>
                <w:sz w:val="20"/>
                <w:szCs w:val="20"/>
              </w:rPr>
            </w:pPr>
            <w:r w:rsidRPr="005D7867">
              <w:rPr>
                <w:rFonts w:ascii="Times New Roman" w:hAnsi="Times New Roman" w:cs="Times New Roman"/>
                <w:b/>
                <w:bCs/>
                <w:sz w:val="20"/>
                <w:szCs w:val="20"/>
              </w:rPr>
              <w:t xml:space="preserve">Objective statement: Improvement of requisite resources to sustain quality service delivery on strategic priorities </w:t>
            </w:r>
            <w:r w:rsidRPr="005D7867">
              <w:rPr>
                <w:rFonts w:ascii="Times New Roman" w:hAnsi="Times New Roman" w:cs="Times New Roman"/>
                <w:b/>
                <w:bCs/>
                <w:i/>
                <w:iCs/>
                <w:sz w:val="20"/>
                <w:szCs w:val="20"/>
              </w:rPr>
              <w:t xml:space="preserve">(New) </w:t>
            </w:r>
          </w:p>
        </w:tc>
      </w:tr>
      <w:tr w:rsidR="001458EF" w:rsidRPr="005D7867" w14:paraId="5A7BCA60" w14:textId="77777777" w:rsidTr="00630DE1">
        <w:trPr>
          <w:trHeight w:val="372"/>
          <w:jc w:val="center"/>
        </w:trPr>
        <w:tc>
          <w:tcPr>
            <w:tcW w:w="4354" w:type="dxa"/>
            <w:tcBorders>
              <w:bottom w:val="single" w:sz="4" w:space="0" w:color="auto"/>
            </w:tcBorders>
          </w:tcPr>
          <w:p w14:paraId="48CEB4E5" w14:textId="77777777" w:rsidR="001458EF" w:rsidRPr="005D7867" w:rsidRDefault="001458EF" w:rsidP="00264DF2">
            <w:pPr>
              <w:autoSpaceDE w:val="0"/>
              <w:autoSpaceDN w:val="0"/>
              <w:adjustRightInd w:val="0"/>
              <w:spacing w:after="0" w:line="276" w:lineRule="auto"/>
              <w:jc w:val="both"/>
              <w:rPr>
                <w:rFonts w:ascii="Times New Roman" w:hAnsi="Times New Roman" w:cs="Times New Roman"/>
                <w:sz w:val="20"/>
                <w:szCs w:val="20"/>
              </w:rPr>
            </w:pPr>
            <w:r w:rsidRPr="005D7867">
              <w:rPr>
                <w:rFonts w:ascii="Times New Roman" w:hAnsi="Times New Roman" w:cs="Times New Roman"/>
                <w:sz w:val="20"/>
                <w:szCs w:val="20"/>
              </w:rPr>
              <w:t xml:space="preserve">Enable timeous reaction to requests for police assistance and support the prevention, combating and investigation of crime. </w:t>
            </w:r>
          </w:p>
        </w:tc>
        <w:tc>
          <w:tcPr>
            <w:tcW w:w="4354" w:type="dxa"/>
            <w:tcBorders>
              <w:bottom w:val="single" w:sz="4" w:space="0" w:color="auto"/>
            </w:tcBorders>
          </w:tcPr>
          <w:p w14:paraId="3CFE940D" w14:textId="77777777" w:rsidR="001458EF" w:rsidRPr="005D7867" w:rsidRDefault="001458EF" w:rsidP="00264DF2">
            <w:pPr>
              <w:autoSpaceDE w:val="0"/>
              <w:autoSpaceDN w:val="0"/>
              <w:adjustRightInd w:val="0"/>
              <w:spacing w:after="0" w:line="276" w:lineRule="auto"/>
              <w:jc w:val="both"/>
              <w:rPr>
                <w:rFonts w:ascii="Times New Roman" w:hAnsi="Times New Roman" w:cs="Times New Roman"/>
                <w:b/>
                <w:bCs/>
                <w:sz w:val="20"/>
                <w:szCs w:val="20"/>
              </w:rPr>
            </w:pPr>
            <w:r w:rsidRPr="005D7867">
              <w:rPr>
                <w:rFonts w:ascii="Times New Roman" w:hAnsi="Times New Roman" w:cs="Times New Roman"/>
                <w:b/>
                <w:bCs/>
                <w:sz w:val="20"/>
                <w:szCs w:val="20"/>
              </w:rPr>
              <w:t xml:space="preserve">Performance indicator &amp; target 2019/20 </w:t>
            </w:r>
          </w:p>
          <w:p w14:paraId="0D828EEB" w14:textId="77777777" w:rsidR="001458EF" w:rsidRPr="005D7867" w:rsidRDefault="001458EF" w:rsidP="00264DF2">
            <w:pPr>
              <w:autoSpaceDE w:val="0"/>
              <w:autoSpaceDN w:val="0"/>
              <w:adjustRightInd w:val="0"/>
              <w:spacing w:after="0" w:line="276" w:lineRule="auto"/>
              <w:jc w:val="both"/>
              <w:rPr>
                <w:rFonts w:ascii="Times New Roman" w:hAnsi="Times New Roman" w:cs="Times New Roman"/>
                <w:b/>
                <w:bCs/>
                <w:sz w:val="20"/>
                <w:szCs w:val="20"/>
              </w:rPr>
            </w:pPr>
            <w:r w:rsidRPr="005D7867">
              <w:rPr>
                <w:rFonts w:ascii="Times New Roman" w:hAnsi="Times New Roman" w:cs="Times New Roman"/>
                <w:b/>
                <w:bCs/>
                <w:sz w:val="20"/>
                <w:szCs w:val="20"/>
              </w:rPr>
              <w:t>Strategic Objective Annual Target</w:t>
            </w:r>
          </w:p>
          <w:p w14:paraId="64B178D4" w14:textId="77777777" w:rsidR="001458EF" w:rsidRPr="005D7867" w:rsidRDefault="001458EF" w:rsidP="00264DF2">
            <w:pPr>
              <w:autoSpaceDE w:val="0"/>
              <w:autoSpaceDN w:val="0"/>
              <w:adjustRightInd w:val="0"/>
              <w:spacing w:after="0" w:line="276" w:lineRule="auto"/>
              <w:jc w:val="both"/>
              <w:rPr>
                <w:rFonts w:ascii="Times New Roman" w:hAnsi="Times New Roman" w:cs="Times New Roman"/>
                <w:sz w:val="20"/>
                <w:szCs w:val="20"/>
              </w:rPr>
            </w:pPr>
            <w:r w:rsidRPr="005D7867">
              <w:rPr>
                <w:rFonts w:ascii="Times New Roman" w:hAnsi="Times New Roman" w:cs="Times New Roman"/>
                <w:sz w:val="20"/>
                <w:szCs w:val="20"/>
              </w:rPr>
              <w:t>Maintain a ratio of 4.54:1 personnel to vehicles</w:t>
            </w:r>
          </w:p>
          <w:p w14:paraId="07754458" w14:textId="77777777" w:rsidR="001458EF" w:rsidRPr="005D7867" w:rsidRDefault="001458EF" w:rsidP="00264DF2">
            <w:pPr>
              <w:autoSpaceDE w:val="0"/>
              <w:autoSpaceDN w:val="0"/>
              <w:adjustRightInd w:val="0"/>
              <w:spacing w:after="0" w:line="276" w:lineRule="auto"/>
              <w:jc w:val="both"/>
              <w:rPr>
                <w:rFonts w:ascii="Times New Roman" w:hAnsi="Times New Roman" w:cs="Times New Roman"/>
                <w:sz w:val="20"/>
                <w:szCs w:val="20"/>
              </w:rPr>
            </w:pPr>
            <w:r w:rsidRPr="005D7867">
              <w:rPr>
                <w:rFonts w:ascii="Times New Roman" w:hAnsi="Times New Roman" w:cs="Times New Roman"/>
                <w:sz w:val="20"/>
                <w:szCs w:val="20"/>
              </w:rPr>
              <w:t>Performance indicators and targets</w:t>
            </w:r>
          </w:p>
          <w:p w14:paraId="38CBA9F4" w14:textId="77777777" w:rsidR="001458EF" w:rsidRPr="005D7867" w:rsidRDefault="001458EF" w:rsidP="009A2C72">
            <w:pPr>
              <w:pStyle w:val="ListParagraph"/>
              <w:numPr>
                <w:ilvl w:val="0"/>
                <w:numId w:val="18"/>
              </w:numPr>
              <w:autoSpaceDE w:val="0"/>
              <w:autoSpaceDN w:val="0"/>
              <w:adjustRightInd w:val="0"/>
              <w:spacing w:after="0" w:line="276" w:lineRule="auto"/>
              <w:jc w:val="both"/>
              <w:rPr>
                <w:rFonts w:ascii="Times New Roman" w:hAnsi="Times New Roman" w:cs="Times New Roman"/>
                <w:sz w:val="20"/>
                <w:szCs w:val="20"/>
              </w:rPr>
            </w:pPr>
            <w:r w:rsidRPr="005D7867">
              <w:rPr>
                <w:rFonts w:ascii="Times New Roman" w:hAnsi="Times New Roman" w:cs="Times New Roman"/>
                <w:sz w:val="20"/>
                <w:szCs w:val="20"/>
              </w:rPr>
              <w:t>100% bullet-resistant vests procured and distributed in relation to the demand</w:t>
            </w:r>
          </w:p>
          <w:p w14:paraId="7843C224" w14:textId="77777777" w:rsidR="001458EF" w:rsidRPr="005D7867" w:rsidRDefault="001458EF" w:rsidP="009A2C72">
            <w:pPr>
              <w:pStyle w:val="ListParagraph"/>
              <w:numPr>
                <w:ilvl w:val="0"/>
                <w:numId w:val="18"/>
              </w:numPr>
              <w:autoSpaceDE w:val="0"/>
              <w:autoSpaceDN w:val="0"/>
              <w:adjustRightInd w:val="0"/>
              <w:spacing w:after="0" w:line="276" w:lineRule="auto"/>
              <w:jc w:val="both"/>
              <w:rPr>
                <w:rFonts w:ascii="Times New Roman" w:hAnsi="Times New Roman" w:cs="Times New Roman"/>
                <w:sz w:val="20"/>
                <w:szCs w:val="20"/>
              </w:rPr>
            </w:pPr>
            <w:r w:rsidRPr="005D7867">
              <w:rPr>
                <w:rFonts w:ascii="Times New Roman" w:hAnsi="Times New Roman" w:cs="Times New Roman"/>
                <w:sz w:val="20"/>
                <w:szCs w:val="20"/>
              </w:rPr>
              <w:t>Reduce the number of SAPS-owned firearms reported as lost/stolen by 5% to 605</w:t>
            </w:r>
          </w:p>
        </w:tc>
      </w:tr>
      <w:tr w:rsidR="001458EF" w:rsidRPr="005D7867" w14:paraId="24E99CE9" w14:textId="77777777" w:rsidTr="00630DE1">
        <w:tblPrEx>
          <w:tblBorders>
            <w:top w:val="nil"/>
            <w:left w:val="nil"/>
            <w:bottom w:val="nil"/>
            <w:right w:val="nil"/>
            <w:insideH w:val="none" w:sz="0" w:space="0" w:color="auto"/>
            <w:insideV w:val="none" w:sz="0" w:space="0" w:color="auto"/>
          </w:tblBorders>
        </w:tblPrEx>
        <w:trPr>
          <w:trHeight w:val="232"/>
          <w:jc w:val="center"/>
        </w:trPr>
        <w:tc>
          <w:tcPr>
            <w:tcW w:w="8708" w:type="dxa"/>
            <w:gridSpan w:val="2"/>
            <w:tcBorders>
              <w:top w:val="single" w:sz="4" w:space="0" w:color="auto"/>
              <w:left w:val="single" w:sz="4" w:space="0" w:color="auto"/>
              <w:bottom w:val="single" w:sz="4" w:space="0" w:color="auto"/>
              <w:right w:val="single" w:sz="4" w:space="0" w:color="auto"/>
            </w:tcBorders>
          </w:tcPr>
          <w:p w14:paraId="5A0FA2E9" w14:textId="77777777" w:rsidR="001458EF" w:rsidRPr="005D7867" w:rsidRDefault="001458EF" w:rsidP="00264DF2">
            <w:pPr>
              <w:autoSpaceDE w:val="0"/>
              <w:autoSpaceDN w:val="0"/>
              <w:adjustRightInd w:val="0"/>
              <w:spacing w:after="0" w:line="276" w:lineRule="auto"/>
              <w:jc w:val="both"/>
              <w:rPr>
                <w:rFonts w:ascii="Times New Roman" w:hAnsi="Times New Roman" w:cs="Times New Roman"/>
                <w:sz w:val="20"/>
                <w:szCs w:val="20"/>
              </w:rPr>
            </w:pPr>
            <w:r w:rsidRPr="005D7867">
              <w:rPr>
                <w:rFonts w:ascii="Times New Roman" w:hAnsi="Times New Roman" w:cs="Times New Roman"/>
                <w:b/>
                <w:bCs/>
                <w:sz w:val="20"/>
                <w:szCs w:val="20"/>
              </w:rPr>
              <w:t xml:space="preserve">Objective statement: Enhancing Information Systems/Information and Communication Technology (IS/ICT) to support the business objectives of the SAPS. </w:t>
            </w:r>
          </w:p>
        </w:tc>
      </w:tr>
      <w:tr w:rsidR="001458EF" w:rsidRPr="005D7867" w14:paraId="484EB291" w14:textId="77777777" w:rsidTr="00630DE1">
        <w:tblPrEx>
          <w:tblBorders>
            <w:top w:val="nil"/>
            <w:left w:val="nil"/>
            <w:bottom w:val="nil"/>
            <w:right w:val="nil"/>
            <w:insideH w:val="none" w:sz="0" w:space="0" w:color="auto"/>
            <w:insideV w:val="none" w:sz="0" w:space="0" w:color="auto"/>
          </w:tblBorders>
        </w:tblPrEx>
        <w:trPr>
          <w:trHeight w:val="513"/>
          <w:jc w:val="center"/>
        </w:trPr>
        <w:tc>
          <w:tcPr>
            <w:tcW w:w="4354" w:type="dxa"/>
            <w:tcBorders>
              <w:top w:val="single" w:sz="4" w:space="0" w:color="auto"/>
              <w:left w:val="single" w:sz="4" w:space="0" w:color="auto"/>
              <w:bottom w:val="single" w:sz="4" w:space="0" w:color="auto"/>
              <w:right w:val="single" w:sz="4" w:space="0" w:color="auto"/>
            </w:tcBorders>
          </w:tcPr>
          <w:p w14:paraId="31356F70" w14:textId="77777777" w:rsidR="001458EF" w:rsidRPr="005D7867" w:rsidRDefault="001458EF" w:rsidP="00264DF2">
            <w:pPr>
              <w:autoSpaceDE w:val="0"/>
              <w:autoSpaceDN w:val="0"/>
              <w:adjustRightInd w:val="0"/>
              <w:spacing w:after="0" w:line="276" w:lineRule="auto"/>
              <w:jc w:val="both"/>
              <w:rPr>
                <w:rFonts w:ascii="Times New Roman" w:hAnsi="Times New Roman" w:cs="Times New Roman"/>
                <w:sz w:val="20"/>
                <w:szCs w:val="20"/>
              </w:rPr>
            </w:pPr>
            <w:r w:rsidRPr="005D7867">
              <w:rPr>
                <w:rFonts w:ascii="Times New Roman" w:hAnsi="Times New Roman" w:cs="Times New Roman"/>
                <w:sz w:val="20"/>
                <w:szCs w:val="20"/>
              </w:rPr>
              <w:t xml:space="preserve">This strategic objective focuses on the modernisation of policing practices and processes and the improvement of policing effectiveness, efficiency and service delivery. </w:t>
            </w:r>
          </w:p>
        </w:tc>
        <w:tc>
          <w:tcPr>
            <w:tcW w:w="4354" w:type="dxa"/>
            <w:tcBorders>
              <w:top w:val="single" w:sz="4" w:space="0" w:color="auto"/>
              <w:left w:val="single" w:sz="4" w:space="0" w:color="auto"/>
              <w:bottom w:val="single" w:sz="4" w:space="0" w:color="auto"/>
              <w:right w:val="single" w:sz="4" w:space="0" w:color="auto"/>
            </w:tcBorders>
          </w:tcPr>
          <w:p w14:paraId="6A00D887" w14:textId="77777777" w:rsidR="001458EF" w:rsidRPr="005D7867" w:rsidRDefault="001458EF" w:rsidP="00264DF2">
            <w:pPr>
              <w:autoSpaceDE w:val="0"/>
              <w:autoSpaceDN w:val="0"/>
              <w:adjustRightInd w:val="0"/>
              <w:spacing w:after="0" w:line="276" w:lineRule="auto"/>
              <w:jc w:val="both"/>
              <w:rPr>
                <w:rFonts w:ascii="Times New Roman" w:hAnsi="Times New Roman" w:cs="Times New Roman"/>
                <w:b/>
                <w:bCs/>
                <w:sz w:val="20"/>
                <w:szCs w:val="20"/>
              </w:rPr>
            </w:pPr>
            <w:r w:rsidRPr="005D7867">
              <w:rPr>
                <w:rFonts w:ascii="Times New Roman" w:hAnsi="Times New Roman" w:cs="Times New Roman"/>
                <w:b/>
                <w:bCs/>
                <w:sz w:val="20"/>
                <w:szCs w:val="20"/>
              </w:rPr>
              <w:t xml:space="preserve">Performance indicator &amp; target 2019/20 </w:t>
            </w:r>
          </w:p>
          <w:p w14:paraId="3D7F9FC4" w14:textId="77777777" w:rsidR="005D7867" w:rsidRPr="005D7867" w:rsidRDefault="005D7867" w:rsidP="00264DF2">
            <w:pPr>
              <w:autoSpaceDE w:val="0"/>
              <w:autoSpaceDN w:val="0"/>
              <w:adjustRightInd w:val="0"/>
              <w:spacing w:after="0" w:line="276" w:lineRule="auto"/>
              <w:jc w:val="both"/>
              <w:rPr>
                <w:rFonts w:ascii="Times New Roman" w:hAnsi="Times New Roman" w:cs="Times New Roman"/>
                <w:sz w:val="20"/>
                <w:szCs w:val="20"/>
              </w:rPr>
            </w:pPr>
            <w:r w:rsidRPr="005D7867">
              <w:rPr>
                <w:rFonts w:ascii="Times New Roman" w:hAnsi="Times New Roman" w:cs="Times New Roman"/>
                <w:b/>
                <w:bCs/>
                <w:sz w:val="20"/>
                <w:szCs w:val="20"/>
              </w:rPr>
              <w:t xml:space="preserve">Strategic Objective Annual Target </w:t>
            </w:r>
          </w:p>
          <w:p w14:paraId="6420EB2E" w14:textId="77777777" w:rsidR="005D7867" w:rsidRPr="005D7867" w:rsidRDefault="005D7867" w:rsidP="009A2C72">
            <w:pPr>
              <w:pStyle w:val="ListParagraph"/>
              <w:numPr>
                <w:ilvl w:val="0"/>
                <w:numId w:val="19"/>
              </w:numPr>
              <w:autoSpaceDE w:val="0"/>
              <w:autoSpaceDN w:val="0"/>
              <w:adjustRightInd w:val="0"/>
              <w:spacing w:after="0" w:line="276" w:lineRule="auto"/>
              <w:jc w:val="both"/>
              <w:rPr>
                <w:rFonts w:ascii="Times New Roman" w:hAnsi="Times New Roman" w:cs="Times New Roman"/>
                <w:sz w:val="20"/>
                <w:szCs w:val="20"/>
              </w:rPr>
            </w:pPr>
            <w:r w:rsidRPr="005D7867">
              <w:rPr>
                <w:rFonts w:ascii="Times New Roman" w:hAnsi="Times New Roman" w:cs="Times New Roman"/>
                <w:sz w:val="20"/>
                <w:szCs w:val="20"/>
              </w:rPr>
              <w:t xml:space="preserve">95% of identified Information Communication Technology (ICT) Infrastructure deliverables achieved. </w:t>
            </w:r>
          </w:p>
          <w:p w14:paraId="5DEB40C4" w14:textId="77777777" w:rsidR="005D7867" w:rsidRPr="005D7867" w:rsidRDefault="005D7867" w:rsidP="009A2C72">
            <w:pPr>
              <w:pStyle w:val="ListParagraph"/>
              <w:numPr>
                <w:ilvl w:val="0"/>
                <w:numId w:val="19"/>
              </w:numPr>
              <w:autoSpaceDE w:val="0"/>
              <w:autoSpaceDN w:val="0"/>
              <w:adjustRightInd w:val="0"/>
              <w:spacing w:after="0" w:line="276" w:lineRule="auto"/>
              <w:jc w:val="both"/>
              <w:rPr>
                <w:rFonts w:ascii="Times New Roman" w:hAnsi="Times New Roman" w:cs="Times New Roman"/>
                <w:sz w:val="20"/>
                <w:szCs w:val="20"/>
              </w:rPr>
            </w:pPr>
            <w:r w:rsidRPr="005D7867">
              <w:rPr>
                <w:rFonts w:ascii="Times New Roman" w:hAnsi="Times New Roman" w:cs="Times New Roman"/>
                <w:sz w:val="20"/>
                <w:szCs w:val="20"/>
              </w:rPr>
              <w:t xml:space="preserve">85% of prioritised Information Systems (IS) Solutions deliverables achieved. </w:t>
            </w:r>
          </w:p>
          <w:p w14:paraId="25207F1D" w14:textId="77777777" w:rsidR="005D7867" w:rsidRPr="005D7867" w:rsidRDefault="005D7867" w:rsidP="00264DF2">
            <w:pPr>
              <w:autoSpaceDE w:val="0"/>
              <w:autoSpaceDN w:val="0"/>
              <w:adjustRightInd w:val="0"/>
              <w:spacing w:after="0" w:line="276" w:lineRule="auto"/>
              <w:jc w:val="both"/>
              <w:rPr>
                <w:rFonts w:ascii="Times New Roman" w:hAnsi="Times New Roman" w:cs="Times New Roman"/>
                <w:sz w:val="20"/>
                <w:szCs w:val="20"/>
              </w:rPr>
            </w:pPr>
            <w:r w:rsidRPr="005D7867">
              <w:rPr>
                <w:rFonts w:ascii="Times New Roman" w:hAnsi="Times New Roman" w:cs="Times New Roman"/>
                <w:b/>
                <w:bCs/>
                <w:sz w:val="20"/>
                <w:szCs w:val="20"/>
              </w:rPr>
              <w:t xml:space="preserve">Performance indicators and targets </w:t>
            </w:r>
          </w:p>
          <w:p w14:paraId="6AB94231" w14:textId="77777777" w:rsidR="005D7867" w:rsidRPr="005D7867" w:rsidRDefault="005D7867" w:rsidP="009A2C72">
            <w:pPr>
              <w:pStyle w:val="ListParagraph"/>
              <w:numPr>
                <w:ilvl w:val="0"/>
                <w:numId w:val="20"/>
              </w:numPr>
              <w:autoSpaceDE w:val="0"/>
              <w:autoSpaceDN w:val="0"/>
              <w:adjustRightInd w:val="0"/>
              <w:spacing w:after="0" w:line="276" w:lineRule="auto"/>
              <w:jc w:val="both"/>
              <w:rPr>
                <w:rFonts w:ascii="Times New Roman" w:hAnsi="Times New Roman" w:cs="Times New Roman"/>
                <w:sz w:val="20"/>
                <w:szCs w:val="20"/>
              </w:rPr>
            </w:pPr>
            <w:r w:rsidRPr="005D7867">
              <w:rPr>
                <w:rFonts w:ascii="Times New Roman" w:hAnsi="Times New Roman" w:cs="Times New Roman"/>
                <w:sz w:val="20"/>
                <w:szCs w:val="20"/>
              </w:rPr>
              <w:t xml:space="preserve">A total of 13 – 10111 Centres implemented with modernised incident management capabilities. A total of 16 200 Vehicle Monitoring Units will be installed </w:t>
            </w:r>
            <w:r w:rsidRPr="005D7867">
              <w:rPr>
                <w:rFonts w:ascii="Times New Roman" w:hAnsi="Times New Roman" w:cs="Times New Roman"/>
                <w:b/>
                <w:bCs/>
                <w:i/>
                <w:iCs/>
                <w:sz w:val="20"/>
                <w:szCs w:val="20"/>
              </w:rPr>
              <w:t xml:space="preserve">(New) </w:t>
            </w:r>
          </w:p>
          <w:p w14:paraId="602D36A7" w14:textId="77777777" w:rsidR="005D7867" w:rsidRPr="005D7867" w:rsidRDefault="005D7867" w:rsidP="009A2C72">
            <w:pPr>
              <w:pStyle w:val="ListParagraph"/>
              <w:numPr>
                <w:ilvl w:val="0"/>
                <w:numId w:val="19"/>
              </w:numPr>
              <w:autoSpaceDE w:val="0"/>
              <w:autoSpaceDN w:val="0"/>
              <w:adjustRightInd w:val="0"/>
              <w:spacing w:after="0" w:line="276" w:lineRule="auto"/>
              <w:jc w:val="both"/>
              <w:rPr>
                <w:rFonts w:ascii="Times New Roman" w:hAnsi="Times New Roman" w:cs="Times New Roman"/>
                <w:sz w:val="20"/>
                <w:szCs w:val="20"/>
              </w:rPr>
            </w:pPr>
            <w:r w:rsidRPr="005D7867">
              <w:rPr>
                <w:rFonts w:ascii="Times New Roman" w:hAnsi="Times New Roman" w:cs="Times New Roman"/>
                <w:sz w:val="20"/>
                <w:szCs w:val="20"/>
              </w:rPr>
              <w:t xml:space="preserve">Person management capabilities will be installed at 469 Person Identification Verification Application sites </w:t>
            </w:r>
            <w:r w:rsidRPr="005D7867">
              <w:rPr>
                <w:rFonts w:ascii="Times New Roman" w:hAnsi="Times New Roman" w:cs="Times New Roman"/>
                <w:b/>
                <w:bCs/>
                <w:i/>
                <w:iCs/>
                <w:sz w:val="20"/>
                <w:szCs w:val="20"/>
              </w:rPr>
              <w:t>(New)</w:t>
            </w:r>
          </w:p>
          <w:p w14:paraId="4196913D" w14:textId="77777777" w:rsidR="005D7867" w:rsidRPr="005D7867" w:rsidRDefault="005D7867" w:rsidP="00264DF2">
            <w:pPr>
              <w:autoSpaceDE w:val="0"/>
              <w:autoSpaceDN w:val="0"/>
              <w:adjustRightInd w:val="0"/>
              <w:spacing w:after="0" w:line="276" w:lineRule="auto"/>
              <w:jc w:val="both"/>
              <w:rPr>
                <w:rFonts w:ascii="Times New Roman" w:hAnsi="Times New Roman" w:cs="Times New Roman"/>
                <w:sz w:val="20"/>
                <w:szCs w:val="20"/>
              </w:rPr>
            </w:pPr>
          </w:p>
        </w:tc>
      </w:tr>
    </w:tbl>
    <w:p w14:paraId="0E25439D" w14:textId="77777777" w:rsidR="001458EF" w:rsidRPr="005D7867" w:rsidRDefault="001458EF" w:rsidP="00264DF2">
      <w:pPr>
        <w:autoSpaceDE w:val="0"/>
        <w:autoSpaceDN w:val="0"/>
        <w:adjustRightInd w:val="0"/>
        <w:spacing w:after="0" w:line="276" w:lineRule="auto"/>
        <w:jc w:val="both"/>
        <w:rPr>
          <w:rFonts w:ascii="Times New Roman" w:hAnsi="Times New Roman" w:cs="Times New Roman"/>
          <w:sz w:val="20"/>
          <w:szCs w:val="20"/>
        </w:rPr>
      </w:pPr>
    </w:p>
    <w:p w14:paraId="469F96D5" w14:textId="77777777" w:rsidR="000D4296" w:rsidRPr="002C07B2" w:rsidRDefault="000D4296" w:rsidP="00264DF2">
      <w:pPr>
        <w:autoSpaceDE w:val="0"/>
        <w:autoSpaceDN w:val="0"/>
        <w:adjustRightInd w:val="0"/>
        <w:spacing w:after="0" w:line="276" w:lineRule="auto"/>
        <w:jc w:val="both"/>
        <w:rPr>
          <w:rFonts w:ascii="Times New Roman" w:hAnsi="Times New Roman" w:cs="Times New Roman"/>
          <w:sz w:val="24"/>
          <w:szCs w:val="24"/>
        </w:rPr>
      </w:pPr>
    </w:p>
    <w:p w14:paraId="736A3714" w14:textId="77777777" w:rsidR="001458EF" w:rsidRPr="002C07B2" w:rsidRDefault="005D7867"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Two new performance indicators were added to the achievement of the objective to enhance the Information Systems/Information and Communication Technology (IS/ICT) to support the business objectives of the SAPS. The Committee should request details on the Vehicle Monitoring Units to be installed thirteen 10111 centres. The SAPS has an Automated Vehicle Location Service (AVL) installed in most vehicles, but the system is currently dysfunctional and part of an ongoing court case.</w:t>
      </w:r>
    </w:p>
    <w:p w14:paraId="4CCFE1F7" w14:textId="77777777" w:rsidR="000D4296" w:rsidRDefault="000D4296" w:rsidP="00264DF2">
      <w:pPr>
        <w:autoSpaceDE w:val="0"/>
        <w:autoSpaceDN w:val="0"/>
        <w:adjustRightInd w:val="0"/>
        <w:spacing w:after="0" w:line="276"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1"/>
        <w:gridCol w:w="4351"/>
      </w:tblGrid>
      <w:tr w:rsidR="005D7867" w:rsidRPr="005D7867" w14:paraId="0CA18AD9" w14:textId="77777777" w:rsidTr="00630DE1">
        <w:trPr>
          <w:trHeight w:val="233"/>
          <w:jc w:val="center"/>
        </w:trPr>
        <w:tc>
          <w:tcPr>
            <w:tcW w:w="8702" w:type="dxa"/>
            <w:gridSpan w:val="2"/>
          </w:tcPr>
          <w:p w14:paraId="5E1CA98E" w14:textId="77777777" w:rsidR="005D7867" w:rsidRPr="005D7867" w:rsidRDefault="005D7867" w:rsidP="00264DF2">
            <w:pPr>
              <w:autoSpaceDE w:val="0"/>
              <w:autoSpaceDN w:val="0"/>
              <w:adjustRightInd w:val="0"/>
              <w:spacing w:after="0" w:line="276" w:lineRule="auto"/>
              <w:jc w:val="both"/>
              <w:rPr>
                <w:rFonts w:ascii="Times New Roman" w:hAnsi="Times New Roman" w:cs="Times New Roman"/>
                <w:sz w:val="20"/>
                <w:szCs w:val="20"/>
              </w:rPr>
            </w:pPr>
            <w:r w:rsidRPr="005D7867">
              <w:rPr>
                <w:rFonts w:ascii="Times New Roman" w:hAnsi="Times New Roman" w:cs="Times New Roman"/>
                <w:b/>
                <w:bCs/>
                <w:sz w:val="20"/>
                <w:szCs w:val="20"/>
              </w:rPr>
              <w:t xml:space="preserve">Objective statement: Inculcate a culture of uncompromising compliance and performance management. </w:t>
            </w:r>
          </w:p>
        </w:tc>
      </w:tr>
      <w:tr w:rsidR="005D7867" w:rsidRPr="005D7867" w14:paraId="32D6EDB8" w14:textId="77777777" w:rsidTr="00630DE1">
        <w:trPr>
          <w:trHeight w:val="652"/>
          <w:jc w:val="center"/>
        </w:trPr>
        <w:tc>
          <w:tcPr>
            <w:tcW w:w="4351" w:type="dxa"/>
          </w:tcPr>
          <w:p w14:paraId="2C586DA4" w14:textId="77777777" w:rsidR="005D7867" w:rsidRPr="005D7867" w:rsidRDefault="005D7867" w:rsidP="00264DF2">
            <w:pPr>
              <w:autoSpaceDE w:val="0"/>
              <w:autoSpaceDN w:val="0"/>
              <w:adjustRightInd w:val="0"/>
              <w:spacing w:after="0" w:line="276" w:lineRule="auto"/>
              <w:jc w:val="both"/>
              <w:rPr>
                <w:rFonts w:ascii="Times New Roman" w:hAnsi="Times New Roman" w:cs="Times New Roman"/>
                <w:sz w:val="20"/>
                <w:szCs w:val="20"/>
              </w:rPr>
            </w:pPr>
            <w:r w:rsidRPr="005D7867">
              <w:rPr>
                <w:rFonts w:ascii="Times New Roman" w:hAnsi="Times New Roman" w:cs="Times New Roman"/>
                <w:sz w:val="20"/>
                <w:szCs w:val="20"/>
              </w:rPr>
              <w:t xml:space="preserve">Promote compliance with the regulatory and organisational control frameworks. </w:t>
            </w:r>
          </w:p>
          <w:p w14:paraId="5772F901" w14:textId="77777777" w:rsidR="005D7867" w:rsidRPr="005D7867" w:rsidRDefault="005D7867" w:rsidP="00264DF2">
            <w:pPr>
              <w:autoSpaceDE w:val="0"/>
              <w:autoSpaceDN w:val="0"/>
              <w:adjustRightInd w:val="0"/>
              <w:spacing w:after="0" w:line="276" w:lineRule="auto"/>
              <w:jc w:val="both"/>
              <w:rPr>
                <w:rFonts w:ascii="Times New Roman" w:hAnsi="Times New Roman" w:cs="Times New Roman"/>
                <w:sz w:val="20"/>
                <w:szCs w:val="20"/>
              </w:rPr>
            </w:pPr>
            <w:r w:rsidRPr="005D7867">
              <w:rPr>
                <w:rFonts w:ascii="Times New Roman" w:hAnsi="Times New Roman" w:cs="Times New Roman"/>
                <w:sz w:val="20"/>
                <w:szCs w:val="20"/>
              </w:rPr>
              <w:t xml:space="preserve">Reinforce the reliability and validity of reported performance information on the predetermined objectives. </w:t>
            </w:r>
          </w:p>
        </w:tc>
        <w:tc>
          <w:tcPr>
            <w:tcW w:w="4351" w:type="dxa"/>
          </w:tcPr>
          <w:p w14:paraId="70C77FB1" w14:textId="77777777" w:rsidR="005D7867" w:rsidRDefault="005D7867" w:rsidP="00264DF2">
            <w:pPr>
              <w:autoSpaceDE w:val="0"/>
              <w:autoSpaceDN w:val="0"/>
              <w:adjustRightInd w:val="0"/>
              <w:spacing w:after="0" w:line="276" w:lineRule="auto"/>
              <w:jc w:val="both"/>
              <w:rPr>
                <w:rFonts w:ascii="Times New Roman" w:hAnsi="Times New Roman" w:cs="Times New Roman"/>
                <w:b/>
                <w:bCs/>
                <w:sz w:val="20"/>
                <w:szCs w:val="20"/>
              </w:rPr>
            </w:pPr>
            <w:r w:rsidRPr="005D7867">
              <w:rPr>
                <w:rFonts w:ascii="Times New Roman" w:hAnsi="Times New Roman" w:cs="Times New Roman"/>
                <w:b/>
                <w:bCs/>
                <w:sz w:val="20"/>
                <w:szCs w:val="20"/>
              </w:rPr>
              <w:t xml:space="preserve">Performance indicator &amp; target 2019/20 </w:t>
            </w:r>
          </w:p>
          <w:p w14:paraId="307A8B75" w14:textId="77777777" w:rsidR="005D7867" w:rsidRPr="005D7867" w:rsidRDefault="005D7867" w:rsidP="00264DF2">
            <w:pPr>
              <w:autoSpaceDE w:val="0"/>
              <w:autoSpaceDN w:val="0"/>
              <w:adjustRightInd w:val="0"/>
              <w:spacing w:after="0" w:line="276" w:lineRule="auto"/>
              <w:jc w:val="both"/>
              <w:rPr>
                <w:rFonts w:ascii="Times New Roman" w:hAnsi="Times New Roman" w:cs="Times New Roman"/>
                <w:sz w:val="20"/>
                <w:szCs w:val="20"/>
              </w:rPr>
            </w:pPr>
            <w:r w:rsidRPr="005D7867">
              <w:rPr>
                <w:rFonts w:ascii="Times New Roman" w:hAnsi="Times New Roman" w:cs="Times New Roman"/>
                <w:b/>
                <w:bCs/>
                <w:i/>
                <w:iCs/>
                <w:sz w:val="20"/>
                <w:szCs w:val="20"/>
              </w:rPr>
              <w:t xml:space="preserve">Strategic Objective Annual Target </w:t>
            </w:r>
          </w:p>
          <w:p w14:paraId="6844DF8B" w14:textId="77777777" w:rsidR="005D7867" w:rsidRPr="00226EF6" w:rsidRDefault="005D7867" w:rsidP="009A2C72">
            <w:pPr>
              <w:pStyle w:val="ListParagraph"/>
              <w:numPr>
                <w:ilvl w:val="0"/>
                <w:numId w:val="41"/>
              </w:numPr>
              <w:autoSpaceDE w:val="0"/>
              <w:autoSpaceDN w:val="0"/>
              <w:adjustRightInd w:val="0"/>
              <w:spacing w:after="0" w:line="276" w:lineRule="auto"/>
              <w:jc w:val="both"/>
              <w:rPr>
                <w:rFonts w:ascii="Times New Roman" w:hAnsi="Times New Roman" w:cs="Times New Roman"/>
                <w:sz w:val="20"/>
                <w:szCs w:val="20"/>
              </w:rPr>
            </w:pPr>
            <w:r w:rsidRPr="00226EF6">
              <w:rPr>
                <w:rFonts w:ascii="Times New Roman" w:hAnsi="Times New Roman" w:cs="Times New Roman"/>
                <w:iCs/>
                <w:sz w:val="20"/>
                <w:szCs w:val="20"/>
              </w:rPr>
              <w:t>Unqualified audit</w:t>
            </w:r>
            <w:r w:rsidRPr="00226EF6">
              <w:rPr>
                <w:rFonts w:ascii="Times New Roman" w:hAnsi="Times New Roman" w:cs="Times New Roman"/>
                <w:i/>
                <w:iCs/>
                <w:sz w:val="20"/>
                <w:szCs w:val="20"/>
              </w:rPr>
              <w:t xml:space="preserve"> </w:t>
            </w:r>
            <w:r w:rsidRPr="00226EF6">
              <w:rPr>
                <w:rFonts w:ascii="Times New Roman" w:hAnsi="Times New Roman" w:cs="Times New Roman"/>
                <w:b/>
                <w:bCs/>
                <w:i/>
                <w:iCs/>
                <w:sz w:val="20"/>
                <w:szCs w:val="20"/>
              </w:rPr>
              <w:t xml:space="preserve">(New) </w:t>
            </w:r>
          </w:p>
          <w:p w14:paraId="3540C1BF" w14:textId="77777777" w:rsidR="005D7867" w:rsidRPr="005D7867" w:rsidRDefault="005D7867" w:rsidP="00264DF2">
            <w:pPr>
              <w:autoSpaceDE w:val="0"/>
              <w:autoSpaceDN w:val="0"/>
              <w:adjustRightInd w:val="0"/>
              <w:spacing w:after="0" w:line="276" w:lineRule="auto"/>
              <w:jc w:val="both"/>
              <w:rPr>
                <w:rFonts w:ascii="Times New Roman" w:hAnsi="Times New Roman" w:cs="Times New Roman"/>
                <w:sz w:val="20"/>
                <w:szCs w:val="20"/>
              </w:rPr>
            </w:pPr>
            <w:r w:rsidRPr="005D7867">
              <w:rPr>
                <w:rFonts w:ascii="Times New Roman" w:hAnsi="Times New Roman" w:cs="Times New Roman"/>
                <w:sz w:val="20"/>
                <w:szCs w:val="20"/>
              </w:rPr>
              <w:t xml:space="preserve">Performance indicators and targets </w:t>
            </w:r>
          </w:p>
          <w:p w14:paraId="10558598" w14:textId="77777777" w:rsidR="005D7867" w:rsidRPr="004F3047" w:rsidRDefault="005D7867" w:rsidP="009A2C72">
            <w:pPr>
              <w:pStyle w:val="ListParagraph"/>
              <w:numPr>
                <w:ilvl w:val="0"/>
                <w:numId w:val="41"/>
              </w:numPr>
              <w:autoSpaceDE w:val="0"/>
              <w:autoSpaceDN w:val="0"/>
              <w:adjustRightInd w:val="0"/>
              <w:spacing w:after="0" w:line="276" w:lineRule="auto"/>
              <w:jc w:val="both"/>
              <w:rPr>
                <w:rFonts w:ascii="Times New Roman" w:hAnsi="Times New Roman" w:cs="Times New Roman"/>
                <w:sz w:val="20"/>
                <w:szCs w:val="20"/>
              </w:rPr>
            </w:pPr>
            <w:r w:rsidRPr="004F3047">
              <w:rPr>
                <w:rFonts w:ascii="Times New Roman" w:hAnsi="Times New Roman" w:cs="Times New Roman"/>
                <w:sz w:val="20"/>
                <w:szCs w:val="20"/>
              </w:rPr>
              <w:t xml:space="preserve">100% (166) audits completed in terms of the approved Internal Audit Plan </w:t>
            </w:r>
          </w:p>
          <w:p w14:paraId="3BF2DD74" w14:textId="77777777" w:rsidR="00226EF6" w:rsidRPr="004F3047" w:rsidRDefault="005D7867" w:rsidP="009A2C72">
            <w:pPr>
              <w:pStyle w:val="ListParagraph"/>
              <w:numPr>
                <w:ilvl w:val="0"/>
                <w:numId w:val="41"/>
              </w:numPr>
              <w:autoSpaceDE w:val="0"/>
              <w:autoSpaceDN w:val="0"/>
              <w:adjustRightInd w:val="0"/>
              <w:spacing w:after="0" w:line="276" w:lineRule="auto"/>
              <w:jc w:val="both"/>
              <w:rPr>
                <w:rFonts w:ascii="Times New Roman" w:hAnsi="Times New Roman" w:cs="Times New Roman"/>
                <w:sz w:val="20"/>
                <w:szCs w:val="20"/>
              </w:rPr>
            </w:pPr>
            <w:r w:rsidRPr="004F3047">
              <w:rPr>
                <w:rFonts w:ascii="Times New Roman" w:hAnsi="Times New Roman" w:cs="Times New Roman"/>
                <w:sz w:val="20"/>
                <w:szCs w:val="20"/>
              </w:rPr>
              <w:t>100% (8 out of 8) planned forensic investigations finalised (New)</w:t>
            </w:r>
          </w:p>
          <w:p w14:paraId="6F267EAF" w14:textId="77777777" w:rsidR="005D7867" w:rsidRPr="00226EF6" w:rsidRDefault="005D7867" w:rsidP="009A2C72">
            <w:pPr>
              <w:pStyle w:val="ListParagraph"/>
              <w:numPr>
                <w:ilvl w:val="0"/>
                <w:numId w:val="41"/>
              </w:numPr>
              <w:autoSpaceDE w:val="0"/>
              <w:autoSpaceDN w:val="0"/>
              <w:adjustRightInd w:val="0"/>
              <w:spacing w:after="0" w:line="276" w:lineRule="auto"/>
              <w:jc w:val="both"/>
              <w:rPr>
                <w:rFonts w:ascii="Times New Roman" w:hAnsi="Times New Roman" w:cs="Times New Roman"/>
                <w:sz w:val="20"/>
                <w:szCs w:val="20"/>
              </w:rPr>
            </w:pPr>
            <w:r w:rsidRPr="00226EF6">
              <w:rPr>
                <w:rFonts w:ascii="Times New Roman" w:hAnsi="Times New Roman" w:cs="Times New Roman"/>
                <w:sz w:val="20"/>
                <w:szCs w:val="20"/>
              </w:rPr>
              <w:t>100% approved management interventions executions evaluated</w:t>
            </w:r>
          </w:p>
        </w:tc>
      </w:tr>
    </w:tbl>
    <w:p w14:paraId="7A6A8647" w14:textId="77777777" w:rsidR="005D7867" w:rsidRDefault="005D7867" w:rsidP="00264DF2">
      <w:pPr>
        <w:autoSpaceDE w:val="0"/>
        <w:autoSpaceDN w:val="0"/>
        <w:adjustRightInd w:val="0"/>
        <w:spacing w:after="0" w:line="276" w:lineRule="auto"/>
        <w:jc w:val="both"/>
        <w:rPr>
          <w:rFonts w:ascii="Times New Roman" w:hAnsi="Times New Roman" w:cs="Times New Roman"/>
          <w:sz w:val="20"/>
          <w:szCs w:val="20"/>
        </w:rPr>
      </w:pPr>
    </w:p>
    <w:p w14:paraId="63AE5B36" w14:textId="77777777" w:rsidR="005D7867" w:rsidRPr="002C07B2" w:rsidRDefault="00630DE1"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The SAPS received two consecutive qualified audit opinions from the Office of the AG, which led to the inclusion of a new performance indicator to obtain an unqualified audit opinion for the 2019/20 financial year. The basis of the opinion was the nondisclosure of SITA assets on the SAPS Asset Register. The new performance indicator replaced the 2018/19 indicator to reduce the number of material findings by 50%. The SAPS should retain the target to reduce the number of material findings and strive to obtain a clean audit (unqualified au</w:t>
      </w:r>
      <w:r w:rsidR="000D4296" w:rsidRPr="002C07B2">
        <w:rPr>
          <w:rFonts w:ascii="Times New Roman" w:hAnsi="Times New Roman" w:cs="Times New Roman"/>
          <w:sz w:val="24"/>
          <w:szCs w:val="24"/>
        </w:rPr>
        <w:t>dit with no material findings).</w:t>
      </w:r>
    </w:p>
    <w:p w14:paraId="32EE058D" w14:textId="77777777" w:rsidR="000D4296" w:rsidRPr="002C07B2" w:rsidRDefault="000D4296" w:rsidP="00264DF2">
      <w:pPr>
        <w:autoSpaceDE w:val="0"/>
        <w:autoSpaceDN w:val="0"/>
        <w:adjustRightInd w:val="0"/>
        <w:spacing w:after="0" w:line="276" w:lineRule="auto"/>
        <w:jc w:val="both"/>
        <w:rPr>
          <w:rFonts w:ascii="Times New Roman" w:hAnsi="Times New Roman" w:cs="Times New Roman"/>
          <w:b/>
          <w:bCs/>
          <w:sz w:val="24"/>
          <w:szCs w:val="24"/>
        </w:rPr>
      </w:pPr>
    </w:p>
    <w:p w14:paraId="7057D161" w14:textId="77777777" w:rsidR="000D4296" w:rsidRPr="002C07B2" w:rsidRDefault="00466D1F"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3.12.2</w:t>
      </w:r>
      <w:r w:rsidRPr="002C07B2">
        <w:rPr>
          <w:rFonts w:ascii="Times New Roman" w:hAnsi="Times New Roman" w:cs="Times New Roman"/>
          <w:b/>
          <w:bCs/>
          <w:sz w:val="24"/>
          <w:szCs w:val="24"/>
        </w:rPr>
        <w:tab/>
      </w:r>
      <w:r w:rsidR="000D4296" w:rsidRPr="002C07B2">
        <w:rPr>
          <w:rFonts w:ascii="Times New Roman" w:hAnsi="Times New Roman" w:cs="Times New Roman"/>
          <w:b/>
          <w:bCs/>
          <w:sz w:val="24"/>
          <w:szCs w:val="24"/>
        </w:rPr>
        <w:t xml:space="preserve">Visible Policing Programme </w:t>
      </w:r>
    </w:p>
    <w:p w14:paraId="74086A4D" w14:textId="77777777" w:rsidR="005A613C" w:rsidRDefault="005A613C" w:rsidP="00264DF2">
      <w:pPr>
        <w:autoSpaceDE w:val="0"/>
        <w:autoSpaceDN w:val="0"/>
        <w:adjustRightInd w:val="0"/>
        <w:spacing w:after="0" w:line="276" w:lineRule="auto"/>
        <w:jc w:val="both"/>
        <w:rPr>
          <w:rFonts w:ascii="Times New Roman" w:hAnsi="Times New Roman" w:cs="Times New Roman"/>
          <w:b/>
          <w:bCs/>
          <w:sz w:val="24"/>
          <w:szCs w:val="24"/>
        </w:rPr>
      </w:pPr>
    </w:p>
    <w:p w14:paraId="01E2F3C1" w14:textId="77777777" w:rsidR="000D4296" w:rsidRPr="002C07B2" w:rsidRDefault="000D4296"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 xml:space="preserve">Budget overview: </w:t>
      </w:r>
      <w:r w:rsidRPr="002C07B2">
        <w:rPr>
          <w:rFonts w:ascii="Times New Roman" w:hAnsi="Times New Roman" w:cs="Times New Roman"/>
          <w:sz w:val="24"/>
          <w:szCs w:val="24"/>
        </w:rPr>
        <w:t xml:space="preserve">The Visible Policing Programme is the core service delivery programme of the Department and as such received little over half of the total budget allocation of the SAPS budget (51.14%). In 2019/20, the Programme received a main allocation of R49.9 billion, which is a nominal increase of 6.49% compared to the previous financial year. </w:t>
      </w:r>
    </w:p>
    <w:p w14:paraId="7AADD640" w14:textId="77777777" w:rsidR="004F3047" w:rsidRPr="002C07B2" w:rsidRDefault="004F3047" w:rsidP="00264DF2">
      <w:pPr>
        <w:autoSpaceDE w:val="0"/>
        <w:autoSpaceDN w:val="0"/>
        <w:adjustRightInd w:val="0"/>
        <w:spacing w:after="0" w:line="276" w:lineRule="auto"/>
        <w:jc w:val="both"/>
        <w:rPr>
          <w:rFonts w:ascii="Times New Roman" w:hAnsi="Times New Roman" w:cs="Times New Roman"/>
          <w:b/>
          <w:bCs/>
          <w:sz w:val="24"/>
          <w:szCs w:val="24"/>
        </w:rPr>
      </w:pPr>
    </w:p>
    <w:p w14:paraId="7A015CB8" w14:textId="77777777" w:rsidR="000D4296" w:rsidRPr="002C07B2" w:rsidRDefault="000D4296"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Purpose</w:t>
      </w:r>
      <w:r w:rsidRPr="002C07B2">
        <w:rPr>
          <w:rFonts w:ascii="Times New Roman" w:hAnsi="Times New Roman" w:cs="Times New Roman"/>
          <w:sz w:val="24"/>
          <w:szCs w:val="24"/>
        </w:rPr>
        <w:t xml:space="preserve">: Enable police stations to institute and preserve safety and security; and to provide for specialised interventions and the policing of South Africa’s borders. </w:t>
      </w:r>
    </w:p>
    <w:p w14:paraId="214EFF59" w14:textId="77777777" w:rsidR="004F3047" w:rsidRPr="002C07B2" w:rsidRDefault="004F3047" w:rsidP="00264DF2">
      <w:pPr>
        <w:autoSpaceDE w:val="0"/>
        <w:autoSpaceDN w:val="0"/>
        <w:adjustRightInd w:val="0"/>
        <w:spacing w:after="0" w:line="276" w:lineRule="auto"/>
        <w:jc w:val="both"/>
        <w:rPr>
          <w:rFonts w:ascii="Times New Roman" w:hAnsi="Times New Roman" w:cs="Times New Roman"/>
          <w:b/>
          <w:bCs/>
          <w:sz w:val="24"/>
          <w:szCs w:val="24"/>
        </w:rPr>
      </w:pPr>
    </w:p>
    <w:p w14:paraId="6EA6C096" w14:textId="77777777" w:rsidR="000D4296" w:rsidRPr="002C07B2" w:rsidRDefault="000D4296"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Programme objective</w:t>
      </w:r>
      <w:r w:rsidRPr="002C07B2">
        <w:rPr>
          <w:rFonts w:ascii="Times New Roman" w:hAnsi="Times New Roman" w:cs="Times New Roman"/>
          <w:sz w:val="24"/>
          <w:szCs w:val="24"/>
        </w:rPr>
        <w:t xml:space="preserve">: Discourage all crimes by providing a proactive and responsive policing service that will reduce the levels of priority crime. </w:t>
      </w:r>
    </w:p>
    <w:p w14:paraId="0E3730BB" w14:textId="77777777" w:rsidR="004F3047" w:rsidRPr="002C07B2" w:rsidRDefault="004F3047" w:rsidP="00264DF2">
      <w:pPr>
        <w:autoSpaceDE w:val="0"/>
        <w:autoSpaceDN w:val="0"/>
        <w:adjustRightInd w:val="0"/>
        <w:spacing w:after="0" w:line="276" w:lineRule="auto"/>
        <w:jc w:val="both"/>
        <w:rPr>
          <w:rFonts w:ascii="Times New Roman" w:hAnsi="Times New Roman" w:cs="Times New Roman"/>
          <w:b/>
          <w:bCs/>
          <w:sz w:val="24"/>
          <w:szCs w:val="24"/>
        </w:rPr>
      </w:pPr>
    </w:p>
    <w:p w14:paraId="765541AF" w14:textId="77777777" w:rsidR="000D4296" w:rsidRPr="002C07B2" w:rsidRDefault="000D4296"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 xml:space="preserve">Performance indicators: </w:t>
      </w:r>
      <w:r w:rsidRPr="002C07B2">
        <w:rPr>
          <w:rFonts w:ascii="Times New Roman" w:hAnsi="Times New Roman" w:cs="Times New Roman"/>
          <w:sz w:val="24"/>
          <w:szCs w:val="24"/>
        </w:rPr>
        <w:t>The following performance indicators and targets measure the effectiveness of the Visible Policing Programme of the SAPS:</w:t>
      </w:r>
    </w:p>
    <w:p w14:paraId="3FC5C8EA" w14:textId="77777777" w:rsidR="00264DF2" w:rsidRPr="00264DF2" w:rsidRDefault="00264DF2" w:rsidP="00264DF2">
      <w:pPr>
        <w:autoSpaceDE w:val="0"/>
        <w:autoSpaceDN w:val="0"/>
        <w:adjustRightInd w:val="0"/>
        <w:spacing w:after="0" w:line="276"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1"/>
        <w:gridCol w:w="4351"/>
      </w:tblGrid>
      <w:tr w:rsidR="000D4296" w:rsidRPr="000D4296" w14:paraId="68575416" w14:textId="77777777" w:rsidTr="000D4296">
        <w:trPr>
          <w:trHeight w:val="232"/>
          <w:jc w:val="center"/>
        </w:trPr>
        <w:tc>
          <w:tcPr>
            <w:tcW w:w="8702" w:type="dxa"/>
            <w:gridSpan w:val="2"/>
          </w:tcPr>
          <w:p w14:paraId="21B99A0B" w14:textId="77777777" w:rsidR="000D4296" w:rsidRPr="000D4296" w:rsidRDefault="000D4296" w:rsidP="00264DF2">
            <w:pPr>
              <w:autoSpaceDE w:val="0"/>
              <w:autoSpaceDN w:val="0"/>
              <w:adjustRightInd w:val="0"/>
              <w:spacing w:after="0" w:line="276" w:lineRule="auto"/>
              <w:rPr>
                <w:rFonts w:ascii="Times New Roman" w:hAnsi="Times New Roman" w:cs="Times New Roman"/>
                <w:color w:val="000000"/>
                <w:sz w:val="20"/>
                <w:szCs w:val="20"/>
              </w:rPr>
            </w:pPr>
            <w:r w:rsidRPr="000D4296">
              <w:rPr>
                <w:rFonts w:ascii="Times New Roman" w:hAnsi="Times New Roman" w:cs="Times New Roman"/>
                <w:b/>
                <w:bCs/>
                <w:color w:val="000000"/>
                <w:sz w:val="20"/>
                <w:szCs w:val="20"/>
              </w:rPr>
              <w:t xml:space="preserve">Objective statement: Contribute to the reduction of serious crime, including contact crime, contact-related crime, property related crime and other serious crime. </w:t>
            </w:r>
          </w:p>
        </w:tc>
      </w:tr>
      <w:tr w:rsidR="000D4296" w:rsidRPr="000D4296" w14:paraId="5683A317" w14:textId="77777777" w:rsidTr="000D4296">
        <w:trPr>
          <w:trHeight w:val="933"/>
          <w:jc w:val="center"/>
        </w:trPr>
        <w:tc>
          <w:tcPr>
            <w:tcW w:w="4351" w:type="dxa"/>
          </w:tcPr>
          <w:p w14:paraId="7941C3C1" w14:textId="77777777" w:rsidR="000D4296" w:rsidRPr="000D4296" w:rsidRDefault="000D4296" w:rsidP="00264DF2">
            <w:pPr>
              <w:autoSpaceDE w:val="0"/>
              <w:autoSpaceDN w:val="0"/>
              <w:adjustRightInd w:val="0"/>
              <w:spacing w:after="0" w:line="276" w:lineRule="auto"/>
              <w:rPr>
                <w:rFonts w:ascii="Times New Roman" w:hAnsi="Times New Roman" w:cs="Times New Roman"/>
                <w:color w:val="000000"/>
                <w:sz w:val="20"/>
                <w:szCs w:val="20"/>
              </w:rPr>
            </w:pPr>
            <w:r w:rsidRPr="000D4296">
              <w:rPr>
                <w:rFonts w:ascii="Times New Roman" w:hAnsi="Times New Roman" w:cs="Times New Roman"/>
                <w:color w:val="000000"/>
                <w:sz w:val="20"/>
                <w:szCs w:val="20"/>
              </w:rPr>
              <w:t xml:space="preserve">The reduction of serious crime (contact crime, aggravated robberies) plays a pivotal role in ensuring that all people in South Africa are and feel safe. Sustained reduction in the levels of serious crime is a priority for government as it is a key driver of socio economic development in the country. </w:t>
            </w:r>
          </w:p>
        </w:tc>
        <w:tc>
          <w:tcPr>
            <w:tcW w:w="4351" w:type="dxa"/>
          </w:tcPr>
          <w:p w14:paraId="6AFFB54D" w14:textId="77777777" w:rsidR="000D4296" w:rsidRDefault="000D4296" w:rsidP="00264DF2">
            <w:pPr>
              <w:autoSpaceDE w:val="0"/>
              <w:autoSpaceDN w:val="0"/>
              <w:adjustRightInd w:val="0"/>
              <w:spacing w:after="0" w:line="276" w:lineRule="auto"/>
              <w:rPr>
                <w:rFonts w:ascii="Times New Roman" w:hAnsi="Times New Roman" w:cs="Times New Roman"/>
                <w:b/>
                <w:bCs/>
                <w:color w:val="000000"/>
                <w:sz w:val="20"/>
                <w:szCs w:val="20"/>
              </w:rPr>
            </w:pPr>
            <w:r w:rsidRPr="000D4296">
              <w:rPr>
                <w:rFonts w:ascii="Times New Roman" w:hAnsi="Times New Roman" w:cs="Times New Roman"/>
                <w:b/>
                <w:bCs/>
                <w:color w:val="000000"/>
                <w:sz w:val="20"/>
                <w:szCs w:val="20"/>
              </w:rPr>
              <w:t xml:space="preserve">Performance indicator &amp; target 2019/20 </w:t>
            </w:r>
          </w:p>
          <w:p w14:paraId="6EDB4447" w14:textId="77777777" w:rsidR="000D4296" w:rsidRDefault="000D4296" w:rsidP="00264DF2">
            <w:pPr>
              <w:autoSpaceDE w:val="0"/>
              <w:autoSpaceDN w:val="0"/>
              <w:adjustRightInd w:val="0"/>
              <w:spacing w:after="0" w:line="276" w:lineRule="auto"/>
              <w:rPr>
                <w:rFonts w:ascii="Times New Roman" w:hAnsi="Times New Roman" w:cs="Times New Roman"/>
                <w:b/>
                <w:bCs/>
                <w:color w:val="000000"/>
                <w:sz w:val="20"/>
                <w:szCs w:val="20"/>
              </w:rPr>
            </w:pPr>
          </w:p>
          <w:p w14:paraId="6CD75AFD" w14:textId="77777777" w:rsidR="000D4296" w:rsidRPr="000D4296" w:rsidRDefault="000D4296" w:rsidP="00264DF2">
            <w:pPr>
              <w:autoSpaceDE w:val="0"/>
              <w:autoSpaceDN w:val="0"/>
              <w:adjustRightInd w:val="0"/>
              <w:spacing w:after="0" w:line="276" w:lineRule="auto"/>
              <w:rPr>
                <w:rFonts w:ascii="Times New Roman" w:hAnsi="Times New Roman" w:cs="Times New Roman"/>
                <w:b/>
                <w:bCs/>
                <w:color w:val="000000"/>
                <w:sz w:val="20"/>
                <w:szCs w:val="20"/>
              </w:rPr>
            </w:pPr>
            <w:r w:rsidRPr="000D4296">
              <w:rPr>
                <w:rFonts w:ascii="Times New Roman" w:hAnsi="Times New Roman" w:cs="Times New Roman"/>
                <w:b/>
                <w:bCs/>
                <w:color w:val="000000"/>
                <w:sz w:val="20"/>
                <w:szCs w:val="20"/>
              </w:rPr>
              <w:t xml:space="preserve">Strategic objective annual targets </w:t>
            </w:r>
          </w:p>
          <w:p w14:paraId="1CCA9E37" w14:textId="77777777" w:rsidR="000D4296" w:rsidRPr="000D4296" w:rsidRDefault="000D4296" w:rsidP="009A2C72">
            <w:pPr>
              <w:pStyle w:val="ListParagraph"/>
              <w:numPr>
                <w:ilvl w:val="0"/>
                <w:numId w:val="19"/>
              </w:numPr>
              <w:autoSpaceDE w:val="0"/>
              <w:autoSpaceDN w:val="0"/>
              <w:adjustRightInd w:val="0"/>
              <w:spacing w:after="0" w:line="276" w:lineRule="auto"/>
              <w:rPr>
                <w:rFonts w:ascii="Times New Roman" w:hAnsi="Times New Roman" w:cs="Times New Roman"/>
                <w:bCs/>
                <w:color w:val="000000"/>
                <w:sz w:val="20"/>
                <w:szCs w:val="20"/>
              </w:rPr>
            </w:pPr>
            <w:r w:rsidRPr="000D4296">
              <w:rPr>
                <w:rFonts w:ascii="Times New Roman" w:hAnsi="Times New Roman" w:cs="Times New Roman"/>
                <w:bCs/>
                <w:color w:val="000000"/>
                <w:sz w:val="20"/>
                <w:szCs w:val="20"/>
              </w:rPr>
              <w:t xml:space="preserve">Reduce the number of reported serious crime by 2% to 1 618 407 </w:t>
            </w:r>
          </w:p>
          <w:p w14:paraId="242452AA" w14:textId="77777777" w:rsidR="000D4296" w:rsidRPr="000D4296" w:rsidRDefault="000D4296" w:rsidP="00264DF2">
            <w:pPr>
              <w:autoSpaceDE w:val="0"/>
              <w:autoSpaceDN w:val="0"/>
              <w:adjustRightInd w:val="0"/>
              <w:spacing w:after="0" w:line="276" w:lineRule="auto"/>
              <w:rPr>
                <w:rFonts w:ascii="Times New Roman" w:hAnsi="Times New Roman" w:cs="Times New Roman"/>
                <w:b/>
                <w:bCs/>
                <w:color w:val="000000"/>
                <w:sz w:val="20"/>
                <w:szCs w:val="20"/>
              </w:rPr>
            </w:pPr>
          </w:p>
          <w:p w14:paraId="2083FD74" w14:textId="77777777" w:rsidR="000D4296" w:rsidRPr="000D4296" w:rsidRDefault="000D4296" w:rsidP="00264DF2">
            <w:pPr>
              <w:autoSpaceDE w:val="0"/>
              <w:autoSpaceDN w:val="0"/>
              <w:adjustRightInd w:val="0"/>
              <w:spacing w:after="0" w:line="276" w:lineRule="auto"/>
              <w:rPr>
                <w:rFonts w:ascii="Times New Roman" w:hAnsi="Times New Roman" w:cs="Times New Roman"/>
                <w:b/>
                <w:bCs/>
                <w:color w:val="000000"/>
                <w:sz w:val="20"/>
                <w:szCs w:val="20"/>
              </w:rPr>
            </w:pPr>
            <w:r w:rsidRPr="000D4296">
              <w:rPr>
                <w:rFonts w:ascii="Times New Roman" w:hAnsi="Times New Roman" w:cs="Times New Roman"/>
                <w:b/>
                <w:bCs/>
                <w:color w:val="000000"/>
                <w:sz w:val="20"/>
                <w:szCs w:val="20"/>
              </w:rPr>
              <w:t xml:space="preserve">Performance indicators and targets </w:t>
            </w:r>
          </w:p>
          <w:p w14:paraId="029F1FBD" w14:textId="77777777" w:rsidR="000D4296" w:rsidRPr="000D4296" w:rsidRDefault="000D4296" w:rsidP="009A2C72">
            <w:pPr>
              <w:pStyle w:val="ListParagraph"/>
              <w:numPr>
                <w:ilvl w:val="0"/>
                <w:numId w:val="19"/>
              </w:numPr>
              <w:autoSpaceDE w:val="0"/>
              <w:autoSpaceDN w:val="0"/>
              <w:adjustRightInd w:val="0"/>
              <w:spacing w:after="0" w:line="276" w:lineRule="auto"/>
              <w:rPr>
                <w:rFonts w:ascii="Times New Roman" w:hAnsi="Times New Roman" w:cs="Times New Roman"/>
                <w:bCs/>
                <w:color w:val="000000"/>
                <w:sz w:val="20"/>
                <w:szCs w:val="20"/>
              </w:rPr>
            </w:pPr>
            <w:r w:rsidRPr="000D4296">
              <w:rPr>
                <w:rFonts w:ascii="Times New Roman" w:hAnsi="Times New Roman" w:cs="Times New Roman"/>
                <w:bCs/>
                <w:color w:val="000000"/>
                <w:sz w:val="20"/>
                <w:szCs w:val="20"/>
              </w:rPr>
              <w:lastRenderedPageBreak/>
              <w:t xml:space="preserve">Reduce the number of contact crime by 2% to 545 363 (was 7.20%) </w:t>
            </w:r>
          </w:p>
          <w:p w14:paraId="2D914BE9" w14:textId="77777777" w:rsidR="000D4296" w:rsidRPr="000D4296" w:rsidRDefault="000D4296" w:rsidP="009A2C72">
            <w:pPr>
              <w:pStyle w:val="ListParagraph"/>
              <w:numPr>
                <w:ilvl w:val="0"/>
                <w:numId w:val="19"/>
              </w:numPr>
              <w:autoSpaceDE w:val="0"/>
              <w:autoSpaceDN w:val="0"/>
              <w:adjustRightInd w:val="0"/>
              <w:spacing w:after="0" w:line="276" w:lineRule="auto"/>
              <w:rPr>
                <w:rFonts w:ascii="Times New Roman" w:hAnsi="Times New Roman" w:cs="Times New Roman"/>
                <w:bCs/>
                <w:color w:val="000000"/>
                <w:sz w:val="20"/>
                <w:szCs w:val="20"/>
              </w:rPr>
            </w:pPr>
            <w:r w:rsidRPr="000D4296">
              <w:rPr>
                <w:rFonts w:ascii="Times New Roman" w:hAnsi="Times New Roman" w:cs="Times New Roman"/>
                <w:bCs/>
                <w:color w:val="000000"/>
                <w:sz w:val="20"/>
                <w:szCs w:val="20"/>
              </w:rPr>
              <w:t xml:space="preserve">Reduce the number of reported contact-related crimes by 2% to 111 214 </w:t>
            </w:r>
          </w:p>
          <w:p w14:paraId="3A19F09B" w14:textId="77777777" w:rsidR="000D4296" w:rsidRPr="000D4296" w:rsidRDefault="000D4296" w:rsidP="009A2C72">
            <w:pPr>
              <w:pStyle w:val="ListParagraph"/>
              <w:numPr>
                <w:ilvl w:val="0"/>
                <w:numId w:val="19"/>
              </w:numPr>
              <w:autoSpaceDE w:val="0"/>
              <w:autoSpaceDN w:val="0"/>
              <w:adjustRightInd w:val="0"/>
              <w:spacing w:after="0" w:line="276" w:lineRule="auto"/>
              <w:rPr>
                <w:rFonts w:ascii="Times New Roman" w:hAnsi="Times New Roman" w:cs="Times New Roman"/>
                <w:bCs/>
                <w:color w:val="000000"/>
                <w:sz w:val="20"/>
                <w:szCs w:val="20"/>
              </w:rPr>
            </w:pPr>
            <w:r w:rsidRPr="000D4296">
              <w:rPr>
                <w:rFonts w:ascii="Times New Roman" w:hAnsi="Times New Roman" w:cs="Times New Roman"/>
                <w:bCs/>
                <w:color w:val="000000"/>
                <w:sz w:val="20"/>
                <w:szCs w:val="20"/>
              </w:rPr>
              <w:t xml:space="preserve">Reduce the number of property related crime by 2% to 487 874 </w:t>
            </w:r>
          </w:p>
          <w:p w14:paraId="10303551" w14:textId="77777777" w:rsidR="000D4296" w:rsidRDefault="000D4296" w:rsidP="009A2C72">
            <w:pPr>
              <w:pStyle w:val="ListParagraph"/>
              <w:numPr>
                <w:ilvl w:val="0"/>
                <w:numId w:val="19"/>
              </w:numPr>
              <w:autoSpaceDE w:val="0"/>
              <w:autoSpaceDN w:val="0"/>
              <w:adjustRightInd w:val="0"/>
              <w:spacing w:after="0" w:line="276" w:lineRule="auto"/>
              <w:rPr>
                <w:rFonts w:ascii="Times New Roman" w:hAnsi="Times New Roman" w:cs="Times New Roman"/>
                <w:bCs/>
                <w:color w:val="000000"/>
                <w:sz w:val="20"/>
                <w:szCs w:val="20"/>
              </w:rPr>
            </w:pPr>
            <w:r w:rsidRPr="000D4296">
              <w:rPr>
                <w:rFonts w:ascii="Times New Roman" w:hAnsi="Times New Roman" w:cs="Times New Roman"/>
                <w:bCs/>
                <w:color w:val="000000"/>
                <w:sz w:val="20"/>
                <w:szCs w:val="20"/>
              </w:rPr>
              <w:t>Reduce the number of reported other serious crime by 2% to 414</w:t>
            </w:r>
            <w:r>
              <w:rPr>
                <w:rFonts w:ascii="Times New Roman" w:hAnsi="Times New Roman" w:cs="Times New Roman"/>
                <w:bCs/>
                <w:color w:val="000000"/>
                <w:sz w:val="20"/>
                <w:szCs w:val="20"/>
              </w:rPr>
              <w:t> </w:t>
            </w:r>
            <w:r w:rsidRPr="000D4296">
              <w:rPr>
                <w:rFonts w:ascii="Times New Roman" w:hAnsi="Times New Roman" w:cs="Times New Roman"/>
                <w:bCs/>
                <w:color w:val="000000"/>
                <w:sz w:val="20"/>
                <w:szCs w:val="20"/>
              </w:rPr>
              <w:t xml:space="preserve">398 </w:t>
            </w:r>
          </w:p>
          <w:p w14:paraId="247A1116" w14:textId="77777777" w:rsidR="000D4296" w:rsidRPr="000D4296" w:rsidRDefault="000D4296" w:rsidP="009A2C72">
            <w:pPr>
              <w:pStyle w:val="ListParagraph"/>
              <w:numPr>
                <w:ilvl w:val="0"/>
                <w:numId w:val="19"/>
              </w:numPr>
              <w:autoSpaceDE w:val="0"/>
              <w:autoSpaceDN w:val="0"/>
              <w:adjustRightInd w:val="0"/>
              <w:spacing w:after="0" w:line="276" w:lineRule="auto"/>
              <w:rPr>
                <w:rFonts w:ascii="Times New Roman" w:hAnsi="Times New Roman" w:cs="Times New Roman"/>
                <w:bCs/>
                <w:color w:val="000000"/>
                <w:sz w:val="20"/>
                <w:szCs w:val="20"/>
              </w:rPr>
            </w:pPr>
            <w:r w:rsidRPr="000D4296">
              <w:rPr>
                <w:rFonts w:ascii="Times New Roman" w:hAnsi="Times New Roman" w:cs="Times New Roman"/>
                <w:bCs/>
                <w:color w:val="000000"/>
                <w:sz w:val="20"/>
                <w:szCs w:val="20"/>
              </w:rPr>
              <w:t>Reduce the number of reported serious crimes at the identified high crime weight stations by 2% to 174 278 (New)</w:t>
            </w:r>
          </w:p>
          <w:p w14:paraId="79EE365B" w14:textId="77777777" w:rsidR="000D4296" w:rsidRPr="000D4296" w:rsidRDefault="000D4296" w:rsidP="009A2C72">
            <w:pPr>
              <w:pStyle w:val="ListParagraph"/>
              <w:numPr>
                <w:ilvl w:val="0"/>
                <w:numId w:val="19"/>
              </w:numPr>
              <w:autoSpaceDE w:val="0"/>
              <w:autoSpaceDN w:val="0"/>
              <w:adjustRightInd w:val="0"/>
              <w:spacing w:after="0" w:line="276" w:lineRule="auto"/>
              <w:rPr>
                <w:rFonts w:ascii="Times New Roman" w:hAnsi="Times New Roman" w:cs="Times New Roman"/>
                <w:bCs/>
                <w:color w:val="000000"/>
                <w:sz w:val="20"/>
                <w:szCs w:val="20"/>
              </w:rPr>
            </w:pPr>
            <w:r w:rsidRPr="000D4296">
              <w:rPr>
                <w:rFonts w:ascii="Times New Roman" w:hAnsi="Times New Roman" w:cs="Times New Roman"/>
                <w:bCs/>
                <w:color w:val="000000"/>
                <w:sz w:val="20"/>
                <w:szCs w:val="20"/>
              </w:rPr>
              <w:t>Reduce the number of reported contact-crimes at the identified 30 high crime weight station by 2% to 69 136 (New);</w:t>
            </w:r>
          </w:p>
          <w:p w14:paraId="42A83832" w14:textId="77777777" w:rsidR="000D4296" w:rsidRPr="000D4296" w:rsidRDefault="000D4296" w:rsidP="009A2C72">
            <w:pPr>
              <w:pStyle w:val="ListParagraph"/>
              <w:numPr>
                <w:ilvl w:val="0"/>
                <w:numId w:val="19"/>
              </w:numPr>
              <w:autoSpaceDE w:val="0"/>
              <w:autoSpaceDN w:val="0"/>
              <w:adjustRightInd w:val="0"/>
              <w:spacing w:after="0" w:line="276" w:lineRule="auto"/>
              <w:rPr>
                <w:rFonts w:ascii="Times New Roman" w:hAnsi="Times New Roman" w:cs="Times New Roman"/>
                <w:bCs/>
                <w:color w:val="000000"/>
                <w:sz w:val="20"/>
                <w:szCs w:val="20"/>
              </w:rPr>
            </w:pPr>
            <w:r w:rsidRPr="000D4296">
              <w:rPr>
                <w:rFonts w:ascii="Times New Roman" w:hAnsi="Times New Roman" w:cs="Times New Roman"/>
                <w:bCs/>
                <w:color w:val="000000"/>
                <w:sz w:val="20"/>
                <w:szCs w:val="20"/>
              </w:rPr>
              <w:t>Increase the number of stolen/ lost and illegal firearms recovered by 1% to 5 404</w:t>
            </w:r>
          </w:p>
          <w:p w14:paraId="4A80A8CF" w14:textId="77777777" w:rsidR="000D4296" w:rsidRPr="000D4296" w:rsidRDefault="000D4296" w:rsidP="009A2C72">
            <w:pPr>
              <w:pStyle w:val="ListParagraph"/>
              <w:numPr>
                <w:ilvl w:val="0"/>
                <w:numId w:val="19"/>
              </w:numPr>
              <w:autoSpaceDE w:val="0"/>
              <w:autoSpaceDN w:val="0"/>
              <w:adjustRightInd w:val="0"/>
              <w:spacing w:after="0" w:line="276" w:lineRule="auto"/>
              <w:rPr>
                <w:rFonts w:ascii="Times New Roman" w:hAnsi="Times New Roman" w:cs="Times New Roman"/>
                <w:bCs/>
                <w:color w:val="000000"/>
                <w:sz w:val="20"/>
                <w:szCs w:val="20"/>
              </w:rPr>
            </w:pPr>
            <w:r w:rsidRPr="000D4296">
              <w:rPr>
                <w:rFonts w:ascii="Times New Roman" w:hAnsi="Times New Roman" w:cs="Times New Roman"/>
                <w:bCs/>
                <w:color w:val="000000"/>
                <w:sz w:val="20"/>
                <w:szCs w:val="20"/>
              </w:rPr>
              <w:t>Increase the number of identifiable stolen/ lost SAPS firearms recovered by 10% to 156</w:t>
            </w:r>
          </w:p>
          <w:p w14:paraId="44D8F473" w14:textId="77777777" w:rsidR="000D4296" w:rsidRPr="000D4296" w:rsidRDefault="000D4296" w:rsidP="009A2C72">
            <w:pPr>
              <w:pStyle w:val="ListParagraph"/>
              <w:numPr>
                <w:ilvl w:val="0"/>
                <w:numId w:val="19"/>
              </w:numPr>
              <w:autoSpaceDE w:val="0"/>
              <w:autoSpaceDN w:val="0"/>
              <w:adjustRightInd w:val="0"/>
              <w:spacing w:after="0" w:line="276" w:lineRule="auto"/>
              <w:rPr>
                <w:rFonts w:ascii="Times New Roman" w:hAnsi="Times New Roman" w:cs="Times New Roman"/>
                <w:bCs/>
                <w:color w:val="000000"/>
                <w:sz w:val="20"/>
                <w:szCs w:val="20"/>
              </w:rPr>
            </w:pPr>
            <w:r w:rsidRPr="000D4296">
              <w:rPr>
                <w:rFonts w:ascii="Times New Roman" w:hAnsi="Times New Roman" w:cs="Times New Roman"/>
                <w:bCs/>
                <w:color w:val="000000"/>
                <w:sz w:val="20"/>
                <w:szCs w:val="20"/>
              </w:rPr>
              <w:t>Maintain the number of stolen/ robbed vehicles recovered at 36 548</w:t>
            </w:r>
          </w:p>
          <w:p w14:paraId="5226C528" w14:textId="77777777" w:rsidR="000D4296" w:rsidRPr="000D4296" w:rsidRDefault="000D4296" w:rsidP="009A2C72">
            <w:pPr>
              <w:pStyle w:val="ListParagraph"/>
              <w:numPr>
                <w:ilvl w:val="0"/>
                <w:numId w:val="19"/>
              </w:numPr>
              <w:autoSpaceDE w:val="0"/>
              <w:autoSpaceDN w:val="0"/>
              <w:adjustRightInd w:val="0"/>
              <w:spacing w:after="0" w:line="276" w:lineRule="auto"/>
              <w:rPr>
                <w:rFonts w:ascii="Times New Roman" w:hAnsi="Times New Roman" w:cs="Times New Roman"/>
                <w:bCs/>
                <w:color w:val="000000"/>
                <w:sz w:val="20"/>
                <w:szCs w:val="20"/>
              </w:rPr>
            </w:pPr>
            <w:r w:rsidRPr="000D4296">
              <w:rPr>
                <w:rFonts w:ascii="Times New Roman" w:hAnsi="Times New Roman" w:cs="Times New Roman"/>
                <w:bCs/>
                <w:color w:val="000000"/>
                <w:sz w:val="20"/>
                <w:szCs w:val="20"/>
              </w:rPr>
              <w:t xml:space="preserve"> Reduce the number of escapees from police custody by 2% to 769</w:t>
            </w:r>
          </w:p>
          <w:p w14:paraId="34666028" w14:textId="77777777" w:rsidR="000D4296" w:rsidRPr="000D4296" w:rsidRDefault="000D4296" w:rsidP="00264DF2">
            <w:pPr>
              <w:autoSpaceDE w:val="0"/>
              <w:autoSpaceDN w:val="0"/>
              <w:adjustRightInd w:val="0"/>
              <w:spacing w:after="0" w:line="276" w:lineRule="auto"/>
              <w:rPr>
                <w:rFonts w:ascii="Times New Roman" w:hAnsi="Times New Roman" w:cs="Times New Roman"/>
                <w:color w:val="000000"/>
                <w:sz w:val="20"/>
                <w:szCs w:val="20"/>
              </w:rPr>
            </w:pPr>
          </w:p>
        </w:tc>
      </w:tr>
    </w:tbl>
    <w:p w14:paraId="13148AEA" w14:textId="77777777" w:rsidR="000D4296" w:rsidRDefault="000D4296" w:rsidP="00264DF2">
      <w:pPr>
        <w:autoSpaceDE w:val="0"/>
        <w:autoSpaceDN w:val="0"/>
        <w:adjustRightInd w:val="0"/>
        <w:spacing w:after="0" w:line="276" w:lineRule="auto"/>
        <w:jc w:val="both"/>
        <w:rPr>
          <w:rFonts w:ascii="Times New Roman" w:hAnsi="Times New Roman" w:cs="Times New Roman"/>
          <w:sz w:val="20"/>
          <w:szCs w:val="20"/>
        </w:rPr>
      </w:pPr>
    </w:p>
    <w:p w14:paraId="1621F985" w14:textId="77777777" w:rsidR="000D4296" w:rsidRPr="002C07B2" w:rsidRDefault="000D4296"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The SAPS has identified 30 police stations, referred to as the “high crime weight stations”, for focused attention over the short and medium-term, which will translate into the implementation of specific proactive and reactive interventions, on an annual basis. These stations will be reviewed on an annual basis, with the express intention of monitoring the application of these interventions, which relate to core policing functions, including the </w:t>
      </w:r>
      <w:r w:rsidRPr="002C07B2">
        <w:rPr>
          <w:rFonts w:ascii="Times New Roman" w:hAnsi="Times New Roman" w:cs="Times New Roman"/>
          <w:b/>
          <w:bCs/>
          <w:i/>
          <w:iCs/>
          <w:sz w:val="24"/>
          <w:szCs w:val="24"/>
        </w:rPr>
        <w:t>prevention and investigation of crime</w:t>
      </w:r>
      <w:r w:rsidRPr="002C07B2">
        <w:rPr>
          <w:rFonts w:ascii="Times New Roman" w:hAnsi="Times New Roman" w:cs="Times New Roman"/>
          <w:sz w:val="24"/>
          <w:szCs w:val="24"/>
        </w:rPr>
        <w:t>.</w:t>
      </w:r>
    </w:p>
    <w:p w14:paraId="306E13DF" w14:textId="77777777" w:rsidR="000D4296" w:rsidRPr="002C07B2" w:rsidRDefault="000D4296" w:rsidP="00264DF2">
      <w:pPr>
        <w:autoSpaceDE w:val="0"/>
        <w:autoSpaceDN w:val="0"/>
        <w:adjustRightInd w:val="0"/>
        <w:spacing w:after="0" w:line="276"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2"/>
      </w:tblGrid>
      <w:tr w:rsidR="000D4296" w:rsidRPr="000D4296" w14:paraId="4ED32F86" w14:textId="77777777" w:rsidTr="00C91D2E">
        <w:trPr>
          <w:trHeight w:val="95"/>
          <w:jc w:val="center"/>
        </w:trPr>
        <w:tc>
          <w:tcPr>
            <w:tcW w:w="8642" w:type="dxa"/>
          </w:tcPr>
          <w:p w14:paraId="09FD2077" w14:textId="77777777" w:rsidR="000D4296" w:rsidRPr="000D4296" w:rsidRDefault="000D4296" w:rsidP="00264DF2">
            <w:pPr>
              <w:autoSpaceDE w:val="0"/>
              <w:autoSpaceDN w:val="0"/>
              <w:adjustRightInd w:val="0"/>
              <w:spacing w:after="0" w:line="276" w:lineRule="auto"/>
              <w:jc w:val="both"/>
              <w:rPr>
                <w:rFonts w:ascii="Times New Roman" w:hAnsi="Times New Roman" w:cs="Times New Roman"/>
                <w:sz w:val="20"/>
                <w:szCs w:val="20"/>
              </w:rPr>
            </w:pPr>
            <w:r w:rsidRPr="000D4296">
              <w:rPr>
                <w:rFonts w:ascii="Times New Roman" w:hAnsi="Times New Roman" w:cs="Times New Roman"/>
                <w:b/>
                <w:bCs/>
                <w:sz w:val="20"/>
                <w:szCs w:val="20"/>
              </w:rPr>
              <w:t xml:space="preserve">Objective statement: Quality service delivery and responsiveness </w:t>
            </w:r>
          </w:p>
        </w:tc>
      </w:tr>
      <w:tr w:rsidR="000D4296" w:rsidRPr="000D4296" w14:paraId="6622C5DB" w14:textId="77777777" w:rsidTr="00C91D2E">
        <w:trPr>
          <w:trHeight w:val="1101"/>
          <w:jc w:val="center"/>
        </w:trPr>
        <w:tc>
          <w:tcPr>
            <w:tcW w:w="8642" w:type="dxa"/>
          </w:tcPr>
          <w:p w14:paraId="16D30DA9" w14:textId="77777777" w:rsidR="000D4296" w:rsidRPr="000D4296" w:rsidRDefault="000D4296" w:rsidP="00264DF2">
            <w:pPr>
              <w:autoSpaceDE w:val="0"/>
              <w:autoSpaceDN w:val="0"/>
              <w:adjustRightInd w:val="0"/>
              <w:spacing w:after="0" w:line="276" w:lineRule="auto"/>
              <w:jc w:val="both"/>
              <w:rPr>
                <w:rFonts w:ascii="Times New Roman" w:hAnsi="Times New Roman" w:cs="Times New Roman"/>
                <w:sz w:val="20"/>
                <w:szCs w:val="20"/>
              </w:rPr>
            </w:pPr>
            <w:r w:rsidRPr="000D4296">
              <w:rPr>
                <w:rFonts w:ascii="Times New Roman" w:hAnsi="Times New Roman" w:cs="Times New Roman"/>
                <w:b/>
                <w:bCs/>
                <w:sz w:val="20"/>
                <w:szCs w:val="20"/>
              </w:rPr>
              <w:t xml:space="preserve">Performance indicator &amp; target 2019/20 </w:t>
            </w:r>
          </w:p>
          <w:p w14:paraId="39BFC80A" w14:textId="77777777" w:rsidR="000D4296" w:rsidRPr="000D4296" w:rsidRDefault="000D4296" w:rsidP="009A2C72">
            <w:pPr>
              <w:pStyle w:val="ListParagraph"/>
              <w:numPr>
                <w:ilvl w:val="0"/>
                <w:numId w:val="21"/>
              </w:numPr>
              <w:autoSpaceDE w:val="0"/>
              <w:autoSpaceDN w:val="0"/>
              <w:adjustRightInd w:val="0"/>
              <w:spacing w:after="0" w:line="276" w:lineRule="auto"/>
              <w:jc w:val="both"/>
              <w:rPr>
                <w:rFonts w:ascii="Times New Roman" w:hAnsi="Times New Roman" w:cs="Times New Roman"/>
                <w:sz w:val="20"/>
                <w:szCs w:val="20"/>
              </w:rPr>
            </w:pPr>
            <w:r w:rsidRPr="000D4296">
              <w:rPr>
                <w:rFonts w:ascii="Times New Roman" w:hAnsi="Times New Roman" w:cs="Times New Roman"/>
                <w:sz w:val="20"/>
                <w:szCs w:val="20"/>
              </w:rPr>
              <w:t xml:space="preserve">90% of applications for new firearm licenses finalised within 90 working days </w:t>
            </w:r>
          </w:p>
          <w:p w14:paraId="0D69F197" w14:textId="77777777" w:rsidR="000D4296" w:rsidRPr="000D4296" w:rsidRDefault="000D4296" w:rsidP="009A2C72">
            <w:pPr>
              <w:pStyle w:val="ListParagraph"/>
              <w:numPr>
                <w:ilvl w:val="0"/>
                <w:numId w:val="21"/>
              </w:numPr>
              <w:autoSpaceDE w:val="0"/>
              <w:autoSpaceDN w:val="0"/>
              <w:adjustRightInd w:val="0"/>
              <w:spacing w:after="0" w:line="276" w:lineRule="auto"/>
              <w:jc w:val="both"/>
              <w:rPr>
                <w:rFonts w:ascii="Times New Roman" w:hAnsi="Times New Roman" w:cs="Times New Roman"/>
                <w:sz w:val="20"/>
                <w:szCs w:val="20"/>
              </w:rPr>
            </w:pPr>
            <w:r w:rsidRPr="000D4296">
              <w:rPr>
                <w:rFonts w:ascii="Times New Roman" w:hAnsi="Times New Roman" w:cs="Times New Roman"/>
                <w:sz w:val="20"/>
                <w:szCs w:val="20"/>
              </w:rPr>
              <w:t xml:space="preserve">100% (1 146) of police stations compliant with 2 of the 3 set criteria for rendering a victim friendly service to victims of rape, sexual offences, domestic violence and abuse </w:t>
            </w:r>
          </w:p>
          <w:p w14:paraId="3465EC0C" w14:textId="77777777" w:rsidR="000D4296" w:rsidRPr="000D4296" w:rsidRDefault="000D4296" w:rsidP="009A2C72">
            <w:pPr>
              <w:pStyle w:val="ListParagraph"/>
              <w:numPr>
                <w:ilvl w:val="0"/>
                <w:numId w:val="16"/>
              </w:numPr>
              <w:autoSpaceDE w:val="0"/>
              <w:autoSpaceDN w:val="0"/>
              <w:adjustRightInd w:val="0"/>
              <w:spacing w:after="0" w:line="276" w:lineRule="auto"/>
              <w:jc w:val="both"/>
              <w:rPr>
                <w:rFonts w:ascii="Times New Roman" w:hAnsi="Times New Roman" w:cs="Times New Roman"/>
                <w:sz w:val="20"/>
                <w:szCs w:val="20"/>
              </w:rPr>
            </w:pPr>
            <w:r w:rsidRPr="000D4296">
              <w:rPr>
                <w:rFonts w:ascii="Times New Roman" w:hAnsi="Times New Roman" w:cs="Times New Roman"/>
                <w:sz w:val="20"/>
                <w:szCs w:val="20"/>
              </w:rPr>
              <w:t xml:space="preserve">Reaction times to complaints </w:t>
            </w:r>
          </w:p>
          <w:p w14:paraId="451D590F" w14:textId="77777777" w:rsidR="000D4296" w:rsidRPr="000D4296" w:rsidRDefault="000D4296" w:rsidP="009A2C72">
            <w:pPr>
              <w:pStyle w:val="ListParagraph"/>
              <w:numPr>
                <w:ilvl w:val="0"/>
                <w:numId w:val="21"/>
              </w:numPr>
              <w:autoSpaceDE w:val="0"/>
              <w:autoSpaceDN w:val="0"/>
              <w:adjustRightInd w:val="0"/>
              <w:spacing w:after="0" w:line="276" w:lineRule="auto"/>
              <w:jc w:val="both"/>
              <w:rPr>
                <w:rFonts w:ascii="Times New Roman" w:hAnsi="Times New Roman" w:cs="Times New Roman"/>
                <w:sz w:val="20"/>
                <w:szCs w:val="20"/>
              </w:rPr>
            </w:pPr>
            <w:r w:rsidRPr="000D4296">
              <w:rPr>
                <w:rFonts w:ascii="Times New Roman" w:hAnsi="Times New Roman" w:cs="Times New Roman"/>
                <w:sz w:val="20"/>
                <w:szCs w:val="20"/>
              </w:rPr>
              <w:t xml:space="preserve">17:37 minutes average national police reaction time to Alpha complaints; </w:t>
            </w:r>
          </w:p>
          <w:p w14:paraId="11EE5FFB" w14:textId="77777777" w:rsidR="000D4296" w:rsidRPr="000D4296" w:rsidRDefault="000D4296" w:rsidP="009A2C72">
            <w:pPr>
              <w:pStyle w:val="ListParagraph"/>
              <w:numPr>
                <w:ilvl w:val="0"/>
                <w:numId w:val="21"/>
              </w:numPr>
              <w:autoSpaceDE w:val="0"/>
              <w:autoSpaceDN w:val="0"/>
              <w:adjustRightInd w:val="0"/>
              <w:spacing w:after="0" w:line="276" w:lineRule="auto"/>
              <w:jc w:val="both"/>
              <w:rPr>
                <w:rFonts w:ascii="Times New Roman" w:hAnsi="Times New Roman" w:cs="Times New Roman"/>
                <w:sz w:val="20"/>
                <w:szCs w:val="20"/>
              </w:rPr>
            </w:pPr>
            <w:r w:rsidRPr="000D4296">
              <w:rPr>
                <w:rFonts w:ascii="Times New Roman" w:hAnsi="Times New Roman" w:cs="Times New Roman"/>
                <w:sz w:val="20"/>
                <w:szCs w:val="20"/>
              </w:rPr>
              <w:t xml:space="preserve">21:28 minutes average national police reaction time to Bravo complaints; </w:t>
            </w:r>
          </w:p>
          <w:p w14:paraId="00E4D743" w14:textId="77777777" w:rsidR="000D4296" w:rsidRPr="000D4296" w:rsidRDefault="000D4296" w:rsidP="009A2C72">
            <w:pPr>
              <w:pStyle w:val="ListParagraph"/>
              <w:numPr>
                <w:ilvl w:val="0"/>
                <w:numId w:val="21"/>
              </w:numPr>
              <w:autoSpaceDE w:val="0"/>
              <w:autoSpaceDN w:val="0"/>
              <w:adjustRightInd w:val="0"/>
              <w:spacing w:after="0" w:line="276" w:lineRule="auto"/>
              <w:jc w:val="both"/>
              <w:rPr>
                <w:rFonts w:ascii="Times New Roman" w:hAnsi="Times New Roman" w:cs="Times New Roman"/>
                <w:sz w:val="20"/>
                <w:szCs w:val="20"/>
              </w:rPr>
            </w:pPr>
            <w:r w:rsidRPr="000D4296">
              <w:rPr>
                <w:rFonts w:ascii="Times New Roman" w:hAnsi="Times New Roman" w:cs="Times New Roman"/>
                <w:sz w:val="20"/>
                <w:szCs w:val="20"/>
              </w:rPr>
              <w:t xml:space="preserve">19:3 minutes average national police reaction time to Charlie complaints </w:t>
            </w:r>
          </w:p>
        </w:tc>
      </w:tr>
    </w:tbl>
    <w:p w14:paraId="5F0D5C51" w14:textId="77777777" w:rsidR="002C07B2" w:rsidRDefault="002C07B2" w:rsidP="00264DF2">
      <w:pPr>
        <w:autoSpaceDE w:val="0"/>
        <w:autoSpaceDN w:val="0"/>
        <w:adjustRightInd w:val="0"/>
        <w:spacing w:after="0" w:line="276" w:lineRule="auto"/>
        <w:jc w:val="both"/>
        <w:rPr>
          <w:rFonts w:ascii="Times New Roman" w:hAnsi="Times New Roman" w:cs="Times New Roman"/>
        </w:rPr>
      </w:pPr>
    </w:p>
    <w:p w14:paraId="1E9B7B1A" w14:textId="77777777" w:rsidR="000D4296" w:rsidRPr="002C07B2" w:rsidRDefault="000D4296"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The indicators used to measure quality service delivery and responsiveness should be reviewed to use outcome indicators and not output indicators. This should be a key objective of the SAPS to be measured based on outcome indicators and not output indicators.</w:t>
      </w:r>
    </w:p>
    <w:p w14:paraId="4DCE4898" w14:textId="77777777" w:rsidR="000D4296" w:rsidRPr="002C07B2" w:rsidRDefault="000D4296" w:rsidP="00264DF2">
      <w:pPr>
        <w:autoSpaceDE w:val="0"/>
        <w:autoSpaceDN w:val="0"/>
        <w:adjustRightInd w:val="0"/>
        <w:spacing w:after="0" w:line="276" w:lineRule="auto"/>
        <w:jc w:val="both"/>
        <w:rPr>
          <w:rFonts w:ascii="Times New Roman" w:hAnsi="Times New Roman" w:cs="Times New Roman"/>
          <w:sz w:val="24"/>
          <w:szCs w:val="24"/>
        </w:rPr>
      </w:pPr>
    </w:p>
    <w:p w14:paraId="7DC3D93D" w14:textId="77777777" w:rsidR="000D4296" w:rsidRDefault="000D4296"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The indicator to finalise 90% of applications for new firearms it set to measure the improvement of service delivery by the SAPS in terms of the number of new firearm licenses, finalised in terms of the Firearms Control Act, 2000 (Act No. 60 of 2000). However, this </w:t>
      </w:r>
      <w:r w:rsidRPr="002C07B2">
        <w:rPr>
          <w:rFonts w:ascii="Times New Roman" w:hAnsi="Times New Roman" w:cs="Times New Roman"/>
          <w:sz w:val="24"/>
          <w:szCs w:val="24"/>
        </w:rPr>
        <w:lastRenderedPageBreak/>
        <w:t>indicator has shown continuous underperformance over the past years, mostly due to the partial collapse of Central Firearms Registry (CFR).</w:t>
      </w:r>
    </w:p>
    <w:p w14:paraId="5D71FA2F" w14:textId="77777777" w:rsidR="005A613C" w:rsidRPr="002C07B2" w:rsidRDefault="005A613C" w:rsidP="00264DF2">
      <w:pPr>
        <w:autoSpaceDE w:val="0"/>
        <w:autoSpaceDN w:val="0"/>
        <w:adjustRightInd w:val="0"/>
        <w:spacing w:after="0" w:line="276" w:lineRule="auto"/>
        <w:jc w:val="both"/>
        <w:rPr>
          <w:rFonts w:ascii="Times New Roman" w:hAnsi="Times New Roman" w:cs="Times New Roman"/>
          <w:sz w:val="24"/>
          <w:szCs w:val="24"/>
        </w:rPr>
      </w:pPr>
    </w:p>
    <w:p w14:paraId="7897D52E" w14:textId="77777777" w:rsidR="00B11D9C" w:rsidRPr="002C07B2" w:rsidRDefault="000D4296"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The numerical value placed on the number of stations compliant to the set criteria for rendering a victim friendly service to victims of rape, sexual offences, domestic violence and abuse should rather measure the quality and effectiveness of services rendered by these stations.</w:t>
      </w:r>
    </w:p>
    <w:p w14:paraId="73DA4C6E" w14:textId="77777777" w:rsidR="00456A2F" w:rsidRPr="002C07B2" w:rsidRDefault="000D4296"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In terms of reaction times to complaints, the AG has consecutively made material findings on the response times, as the reported information cannot be verified. The 2018 Victims of Crime Survey (VOCS) found that the percentage of South Africans who were satisfied with police response in 2017/18 was 54%, which is a decrease of 5,5% from the previous year. The most common reason for dissatisfaction with the police (34,4%) was that "they don't respond in time".</w:t>
      </w:r>
    </w:p>
    <w:p w14:paraId="18B30895" w14:textId="77777777" w:rsidR="00C91D2E" w:rsidRDefault="00C91D2E" w:rsidP="00264DF2">
      <w:pPr>
        <w:autoSpaceDE w:val="0"/>
        <w:autoSpaceDN w:val="0"/>
        <w:adjustRightInd w:val="0"/>
        <w:spacing w:after="0" w:line="276"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3"/>
        <w:gridCol w:w="4354"/>
      </w:tblGrid>
      <w:tr w:rsidR="00C91D2E" w:rsidRPr="00C91D2E" w14:paraId="336C5E77" w14:textId="77777777" w:rsidTr="00C91D2E">
        <w:trPr>
          <w:trHeight w:val="233"/>
          <w:jc w:val="center"/>
        </w:trPr>
        <w:tc>
          <w:tcPr>
            <w:tcW w:w="8707" w:type="dxa"/>
            <w:gridSpan w:val="2"/>
          </w:tcPr>
          <w:p w14:paraId="275CEFE8"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sz w:val="20"/>
                <w:szCs w:val="20"/>
              </w:rPr>
            </w:pPr>
            <w:r w:rsidRPr="00C91D2E">
              <w:rPr>
                <w:rFonts w:ascii="Times New Roman" w:hAnsi="Times New Roman" w:cs="Times New Roman"/>
                <w:b/>
                <w:bCs/>
                <w:sz w:val="20"/>
                <w:szCs w:val="20"/>
              </w:rPr>
              <w:t xml:space="preserve">Objective statement: Enhancing partnership policing (Strengthening the community centred approach to policing) </w:t>
            </w:r>
          </w:p>
        </w:tc>
      </w:tr>
      <w:tr w:rsidR="00C91D2E" w:rsidRPr="00C91D2E" w14:paraId="15F48B06" w14:textId="77777777" w:rsidTr="00C91D2E">
        <w:trPr>
          <w:trHeight w:val="1634"/>
          <w:jc w:val="center"/>
        </w:trPr>
        <w:tc>
          <w:tcPr>
            <w:tcW w:w="4353" w:type="dxa"/>
          </w:tcPr>
          <w:p w14:paraId="5F70C422"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sz w:val="20"/>
                <w:szCs w:val="20"/>
              </w:rPr>
            </w:pPr>
            <w:r w:rsidRPr="00C91D2E">
              <w:rPr>
                <w:rFonts w:ascii="Times New Roman" w:hAnsi="Times New Roman" w:cs="Times New Roman"/>
                <w:sz w:val="20"/>
                <w:szCs w:val="20"/>
              </w:rPr>
              <w:t xml:space="preserve">Crime is a social phenomenon that cannot be prevented by the police alone, hence partnership is critical in the fight against crime. CPFs play a pivotal role in the building of partnerships, sharing information between the police and the community and tapping into resident’s knowledge and expertise. Consultative and partnership policing fosters good relationships between a vast number of stakeholders, including Government, municipalities, businesses, civil society and other interest groups. </w:t>
            </w:r>
          </w:p>
        </w:tc>
        <w:tc>
          <w:tcPr>
            <w:tcW w:w="4354" w:type="dxa"/>
          </w:tcPr>
          <w:p w14:paraId="04214271" w14:textId="77777777" w:rsidR="00C91D2E" w:rsidRDefault="00C91D2E" w:rsidP="00264DF2">
            <w:pPr>
              <w:autoSpaceDE w:val="0"/>
              <w:autoSpaceDN w:val="0"/>
              <w:adjustRightInd w:val="0"/>
              <w:spacing w:after="0" w:line="276" w:lineRule="auto"/>
              <w:jc w:val="both"/>
              <w:rPr>
                <w:rFonts w:ascii="Times New Roman" w:hAnsi="Times New Roman" w:cs="Times New Roman"/>
                <w:b/>
                <w:bCs/>
                <w:sz w:val="20"/>
                <w:szCs w:val="20"/>
              </w:rPr>
            </w:pPr>
            <w:r w:rsidRPr="00C91D2E">
              <w:rPr>
                <w:rFonts w:ascii="Times New Roman" w:hAnsi="Times New Roman" w:cs="Times New Roman"/>
                <w:b/>
                <w:bCs/>
                <w:sz w:val="20"/>
                <w:szCs w:val="20"/>
              </w:rPr>
              <w:t xml:space="preserve">Performance indicator &amp; target 2019/20 </w:t>
            </w:r>
          </w:p>
          <w:p w14:paraId="0AFEA6B8"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sz w:val="20"/>
                <w:szCs w:val="20"/>
              </w:rPr>
            </w:pPr>
            <w:r w:rsidRPr="00C91D2E">
              <w:rPr>
                <w:rFonts w:ascii="Times New Roman" w:hAnsi="Times New Roman" w:cs="Times New Roman"/>
                <w:b/>
                <w:bCs/>
                <w:sz w:val="20"/>
                <w:szCs w:val="20"/>
              </w:rPr>
              <w:t xml:space="preserve">Strategic objective annual targets </w:t>
            </w:r>
          </w:p>
          <w:p w14:paraId="664EA720" w14:textId="77777777" w:rsidR="00C91D2E" w:rsidRPr="00C91D2E" w:rsidRDefault="00C91D2E" w:rsidP="009A2C72">
            <w:pPr>
              <w:pStyle w:val="ListParagraph"/>
              <w:numPr>
                <w:ilvl w:val="0"/>
                <w:numId w:val="16"/>
              </w:numPr>
              <w:autoSpaceDE w:val="0"/>
              <w:autoSpaceDN w:val="0"/>
              <w:adjustRightInd w:val="0"/>
              <w:spacing w:after="0" w:line="276" w:lineRule="auto"/>
              <w:jc w:val="both"/>
              <w:rPr>
                <w:rFonts w:ascii="Times New Roman" w:hAnsi="Times New Roman" w:cs="Times New Roman"/>
                <w:sz w:val="20"/>
                <w:szCs w:val="20"/>
              </w:rPr>
            </w:pPr>
            <w:r w:rsidRPr="00C91D2E">
              <w:rPr>
                <w:rFonts w:ascii="Times New Roman" w:hAnsi="Times New Roman" w:cs="Times New Roman"/>
                <w:sz w:val="20"/>
                <w:szCs w:val="20"/>
              </w:rPr>
              <w:t xml:space="preserve">99% (1 149) that have a functional Community Police Forums (CPFs) implemented at police stations, according to the set guidelines </w:t>
            </w:r>
          </w:p>
          <w:p w14:paraId="726E5EFF"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sz w:val="20"/>
                <w:szCs w:val="20"/>
              </w:rPr>
            </w:pPr>
          </w:p>
          <w:p w14:paraId="0F3F5DD1"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sz w:val="20"/>
                <w:szCs w:val="20"/>
              </w:rPr>
            </w:pPr>
            <w:r w:rsidRPr="00C91D2E">
              <w:rPr>
                <w:rFonts w:ascii="Times New Roman" w:hAnsi="Times New Roman" w:cs="Times New Roman"/>
                <w:b/>
                <w:bCs/>
                <w:sz w:val="20"/>
                <w:szCs w:val="20"/>
              </w:rPr>
              <w:t xml:space="preserve">Performance indicators and targets </w:t>
            </w:r>
          </w:p>
          <w:p w14:paraId="0CFED419" w14:textId="77777777" w:rsidR="00C91D2E" w:rsidRPr="00C91D2E" w:rsidRDefault="00C91D2E" w:rsidP="009A2C72">
            <w:pPr>
              <w:pStyle w:val="ListParagraph"/>
              <w:numPr>
                <w:ilvl w:val="0"/>
                <w:numId w:val="16"/>
              </w:numPr>
              <w:autoSpaceDE w:val="0"/>
              <w:autoSpaceDN w:val="0"/>
              <w:adjustRightInd w:val="0"/>
              <w:spacing w:after="0" w:line="276" w:lineRule="auto"/>
              <w:jc w:val="both"/>
              <w:rPr>
                <w:rFonts w:ascii="Times New Roman" w:hAnsi="Times New Roman" w:cs="Times New Roman"/>
                <w:sz w:val="20"/>
                <w:szCs w:val="20"/>
              </w:rPr>
            </w:pPr>
            <w:r w:rsidRPr="00C91D2E">
              <w:rPr>
                <w:rFonts w:ascii="Times New Roman" w:hAnsi="Times New Roman" w:cs="Times New Roman"/>
                <w:sz w:val="20"/>
                <w:szCs w:val="20"/>
              </w:rPr>
              <w:t xml:space="preserve">865 from a total of 883 of identified police stations implementing the set criteria of the four pillars of the Rural Safety Strategy </w:t>
            </w:r>
          </w:p>
          <w:p w14:paraId="271B8D43" w14:textId="77777777" w:rsidR="00C91D2E" w:rsidRPr="00C91D2E" w:rsidRDefault="00C91D2E" w:rsidP="009A2C72">
            <w:pPr>
              <w:pStyle w:val="ListParagraph"/>
              <w:numPr>
                <w:ilvl w:val="0"/>
                <w:numId w:val="16"/>
              </w:numPr>
              <w:autoSpaceDE w:val="0"/>
              <w:autoSpaceDN w:val="0"/>
              <w:adjustRightInd w:val="0"/>
              <w:spacing w:after="0" w:line="276" w:lineRule="auto"/>
              <w:jc w:val="both"/>
              <w:rPr>
                <w:rFonts w:ascii="Times New Roman" w:hAnsi="Times New Roman" w:cs="Times New Roman"/>
                <w:sz w:val="20"/>
                <w:szCs w:val="20"/>
              </w:rPr>
            </w:pPr>
            <w:r w:rsidRPr="00C91D2E">
              <w:rPr>
                <w:rFonts w:ascii="Times New Roman" w:hAnsi="Times New Roman" w:cs="Times New Roman"/>
                <w:sz w:val="20"/>
                <w:szCs w:val="20"/>
              </w:rPr>
              <w:t xml:space="preserve">65 community outreach campaigns conducted (20 at national level and 45 at provincial level) </w:t>
            </w:r>
          </w:p>
          <w:p w14:paraId="6707166F" w14:textId="77777777" w:rsidR="00C91D2E" w:rsidRPr="00C91D2E" w:rsidRDefault="00C91D2E" w:rsidP="009A2C72">
            <w:pPr>
              <w:pStyle w:val="ListParagraph"/>
              <w:numPr>
                <w:ilvl w:val="0"/>
                <w:numId w:val="16"/>
              </w:numPr>
              <w:autoSpaceDE w:val="0"/>
              <w:autoSpaceDN w:val="0"/>
              <w:adjustRightInd w:val="0"/>
              <w:spacing w:after="0" w:line="276" w:lineRule="auto"/>
              <w:jc w:val="both"/>
              <w:rPr>
                <w:rFonts w:ascii="Times New Roman" w:hAnsi="Times New Roman" w:cs="Times New Roman"/>
                <w:sz w:val="20"/>
                <w:szCs w:val="20"/>
              </w:rPr>
            </w:pPr>
            <w:r w:rsidRPr="00C91D2E">
              <w:rPr>
                <w:rFonts w:ascii="Times New Roman" w:hAnsi="Times New Roman" w:cs="Times New Roman"/>
                <w:sz w:val="20"/>
                <w:szCs w:val="20"/>
              </w:rPr>
              <w:t xml:space="preserve">1300 schools identified to implement the school safety programme </w:t>
            </w:r>
          </w:p>
        </w:tc>
      </w:tr>
    </w:tbl>
    <w:p w14:paraId="618631D4" w14:textId="77777777" w:rsidR="000D4296" w:rsidRPr="000D4296" w:rsidRDefault="000D4296" w:rsidP="00264DF2">
      <w:pPr>
        <w:autoSpaceDE w:val="0"/>
        <w:autoSpaceDN w:val="0"/>
        <w:adjustRightInd w:val="0"/>
        <w:spacing w:after="0" w:line="276" w:lineRule="auto"/>
        <w:jc w:val="both"/>
        <w:rPr>
          <w:rFonts w:ascii="Times New Roman" w:hAnsi="Times New Roman" w:cs="Times New Roman"/>
          <w:sz w:val="20"/>
          <w:szCs w:val="20"/>
        </w:rPr>
      </w:pPr>
    </w:p>
    <w:p w14:paraId="74328B3F" w14:textId="77777777" w:rsidR="00C91D2E" w:rsidRDefault="00C91D2E"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The establishment of a new social compact to address violent crime as part of a holistic community-centred policing approached was a key focus of the June 2019 SONA, as well as the Minister and National Commissioner. </w:t>
      </w:r>
    </w:p>
    <w:p w14:paraId="5214EC0B" w14:textId="77777777" w:rsidR="005A613C" w:rsidRPr="002C07B2" w:rsidRDefault="005A613C" w:rsidP="00264DF2">
      <w:pPr>
        <w:autoSpaceDE w:val="0"/>
        <w:autoSpaceDN w:val="0"/>
        <w:adjustRightInd w:val="0"/>
        <w:spacing w:after="0" w:line="276" w:lineRule="auto"/>
        <w:jc w:val="both"/>
        <w:rPr>
          <w:rFonts w:ascii="Times New Roman" w:hAnsi="Times New Roman" w:cs="Times New Roman"/>
          <w:sz w:val="24"/>
          <w:szCs w:val="24"/>
        </w:rPr>
      </w:pPr>
    </w:p>
    <w:p w14:paraId="07B03B17" w14:textId="77777777" w:rsidR="00C91D2E" w:rsidRPr="002C07B2" w:rsidRDefault="00C91D2E"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A key component thereof is the establishment and functionality of CPFs. The SAPS APP measures the number of CPFs implemented at police stations, while stating that it must be ‘functional’. However, the SAPS cannot measure the functionality of CPFs by the performance indicator and target as currently stated.</w:t>
      </w:r>
    </w:p>
    <w:p w14:paraId="0ED793B6" w14:textId="77777777" w:rsidR="00C91D2E" w:rsidRPr="002C07B2" w:rsidRDefault="00C91D2E" w:rsidP="00264DF2">
      <w:pPr>
        <w:autoSpaceDE w:val="0"/>
        <w:autoSpaceDN w:val="0"/>
        <w:adjustRightInd w:val="0"/>
        <w:spacing w:after="0" w:line="276" w:lineRule="auto"/>
        <w:jc w:val="both"/>
        <w:rPr>
          <w:rFonts w:ascii="Times New Roman" w:hAnsi="Times New Roman" w:cs="Times New Roman"/>
          <w:sz w:val="24"/>
          <w:szCs w:val="24"/>
        </w:rPr>
      </w:pPr>
    </w:p>
    <w:p w14:paraId="7F4A62FD" w14:textId="77777777" w:rsidR="00AC1DA6" w:rsidRPr="002C07B2" w:rsidRDefault="00C91D2E"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The June 2019 SONA specifically prioritised the fight against gangsterism. The Western Cape SAPS Anti-Gang Unit (AGU) was launched in November 2018 to combat gangsterism in the Cape Flats. As part of this effort, the School Safety Strategy that has been implemented at the majority of schools is functional although safety remains a concern in some areas. A relationship with other government departments must still be formalised to effectively deal with school safety.</w:t>
      </w:r>
    </w:p>
    <w:p w14:paraId="63C474C0" w14:textId="77777777" w:rsidR="004F3047" w:rsidRPr="002C07B2" w:rsidRDefault="004F3047" w:rsidP="00264DF2">
      <w:pPr>
        <w:autoSpaceDE w:val="0"/>
        <w:autoSpaceDN w:val="0"/>
        <w:adjustRightInd w:val="0"/>
        <w:spacing w:after="0" w:line="276"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5"/>
        <w:gridCol w:w="4288"/>
        <w:gridCol w:w="37"/>
      </w:tblGrid>
      <w:tr w:rsidR="00C91D2E" w:rsidRPr="00C91D2E" w14:paraId="14EFA4CD" w14:textId="77777777" w:rsidTr="00C91D2E">
        <w:trPr>
          <w:trHeight w:val="232"/>
          <w:jc w:val="center"/>
        </w:trPr>
        <w:tc>
          <w:tcPr>
            <w:tcW w:w="8650" w:type="dxa"/>
            <w:gridSpan w:val="3"/>
          </w:tcPr>
          <w:p w14:paraId="02BFD8DF"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sz w:val="20"/>
                <w:szCs w:val="20"/>
              </w:rPr>
            </w:pPr>
            <w:r w:rsidRPr="00C91D2E">
              <w:rPr>
                <w:rFonts w:ascii="Times New Roman" w:hAnsi="Times New Roman" w:cs="Times New Roman"/>
                <w:b/>
                <w:bCs/>
                <w:sz w:val="20"/>
                <w:szCs w:val="20"/>
              </w:rPr>
              <w:t xml:space="preserve">Objective statement: Police incidents of a security nature, which require specialised intervention. </w:t>
            </w:r>
          </w:p>
        </w:tc>
      </w:tr>
      <w:tr w:rsidR="00C91D2E" w:rsidRPr="00C91D2E" w14:paraId="73CCEE3C" w14:textId="77777777" w:rsidTr="00C91D2E">
        <w:trPr>
          <w:trHeight w:val="653"/>
          <w:jc w:val="center"/>
        </w:trPr>
        <w:tc>
          <w:tcPr>
            <w:tcW w:w="4325" w:type="dxa"/>
          </w:tcPr>
          <w:p w14:paraId="48921262"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sz w:val="20"/>
                <w:szCs w:val="20"/>
              </w:rPr>
            </w:pPr>
            <w:r w:rsidRPr="00C91D2E">
              <w:rPr>
                <w:rFonts w:ascii="Times New Roman" w:hAnsi="Times New Roman" w:cs="Times New Roman"/>
                <w:sz w:val="20"/>
                <w:szCs w:val="20"/>
              </w:rPr>
              <w:t xml:space="preserve">This objective relates to the response to situations that requires a response, which exceeds normal policing and involves a specialised capability, due to the risk associated with the situation, like hostage negotiations. </w:t>
            </w:r>
          </w:p>
        </w:tc>
        <w:tc>
          <w:tcPr>
            <w:tcW w:w="4325" w:type="dxa"/>
            <w:gridSpan w:val="2"/>
          </w:tcPr>
          <w:p w14:paraId="26D81624" w14:textId="77777777" w:rsidR="00C91D2E" w:rsidRDefault="00C91D2E" w:rsidP="00264DF2">
            <w:pPr>
              <w:autoSpaceDE w:val="0"/>
              <w:autoSpaceDN w:val="0"/>
              <w:adjustRightInd w:val="0"/>
              <w:spacing w:after="0" w:line="276" w:lineRule="auto"/>
              <w:jc w:val="both"/>
              <w:rPr>
                <w:rFonts w:ascii="Times New Roman" w:hAnsi="Times New Roman" w:cs="Times New Roman"/>
                <w:b/>
                <w:bCs/>
                <w:sz w:val="20"/>
                <w:szCs w:val="20"/>
              </w:rPr>
            </w:pPr>
            <w:r w:rsidRPr="00C91D2E">
              <w:rPr>
                <w:rFonts w:ascii="Times New Roman" w:hAnsi="Times New Roman" w:cs="Times New Roman"/>
                <w:b/>
                <w:bCs/>
                <w:sz w:val="20"/>
                <w:szCs w:val="20"/>
              </w:rPr>
              <w:t xml:space="preserve">Performance indicator &amp; target 2019/20 </w:t>
            </w:r>
          </w:p>
          <w:p w14:paraId="4AD62311"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sz w:val="20"/>
                <w:szCs w:val="20"/>
              </w:rPr>
            </w:pPr>
          </w:p>
          <w:p w14:paraId="140C21AA"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sz w:val="20"/>
                <w:szCs w:val="20"/>
              </w:rPr>
            </w:pPr>
            <w:r w:rsidRPr="00C91D2E">
              <w:rPr>
                <w:rFonts w:ascii="Times New Roman" w:hAnsi="Times New Roman" w:cs="Times New Roman"/>
                <w:sz w:val="20"/>
                <w:szCs w:val="20"/>
              </w:rPr>
              <w:t xml:space="preserve">• 100% of medium to high-risk incidents responded to in relation to requests received by the National Intervention Unit (NIU) and Special Task Force (STF) respectively. </w:t>
            </w:r>
          </w:p>
          <w:p w14:paraId="30742C1C"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sz w:val="20"/>
                <w:szCs w:val="20"/>
              </w:rPr>
            </w:pPr>
          </w:p>
        </w:tc>
      </w:tr>
      <w:tr w:rsidR="00C91D2E" w:rsidRPr="00C91D2E" w14:paraId="7B58C3FD" w14:textId="77777777" w:rsidTr="00C91D2E">
        <w:trPr>
          <w:gridAfter w:val="1"/>
          <w:wAfter w:w="37" w:type="dxa"/>
          <w:trHeight w:val="93"/>
          <w:jc w:val="center"/>
        </w:trPr>
        <w:tc>
          <w:tcPr>
            <w:tcW w:w="8613" w:type="dxa"/>
            <w:gridSpan w:val="2"/>
          </w:tcPr>
          <w:p w14:paraId="17DC5941"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sz w:val="20"/>
                <w:szCs w:val="20"/>
              </w:rPr>
            </w:pPr>
            <w:r w:rsidRPr="00C91D2E">
              <w:rPr>
                <w:rFonts w:ascii="Times New Roman" w:hAnsi="Times New Roman" w:cs="Times New Roman"/>
                <w:b/>
                <w:bCs/>
                <w:sz w:val="20"/>
                <w:szCs w:val="20"/>
              </w:rPr>
              <w:t xml:space="preserve">Objective statement: Police incidents of public disorder and crowd management. </w:t>
            </w:r>
          </w:p>
        </w:tc>
      </w:tr>
      <w:tr w:rsidR="00C91D2E" w:rsidRPr="00C91D2E" w14:paraId="7B66B283" w14:textId="77777777" w:rsidTr="00C91D2E">
        <w:trPr>
          <w:gridAfter w:val="1"/>
          <w:wAfter w:w="37" w:type="dxa"/>
          <w:trHeight w:val="793"/>
          <w:jc w:val="center"/>
        </w:trPr>
        <w:tc>
          <w:tcPr>
            <w:tcW w:w="8613" w:type="dxa"/>
            <w:gridSpan w:val="2"/>
          </w:tcPr>
          <w:p w14:paraId="1763B5A7"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sz w:val="20"/>
                <w:szCs w:val="20"/>
              </w:rPr>
            </w:pPr>
            <w:r w:rsidRPr="00C91D2E">
              <w:rPr>
                <w:rFonts w:ascii="Times New Roman" w:hAnsi="Times New Roman" w:cs="Times New Roman"/>
                <w:b/>
                <w:bCs/>
                <w:sz w:val="20"/>
                <w:szCs w:val="20"/>
              </w:rPr>
              <w:t xml:space="preserve">Performance indicator &amp; target 2019/20 </w:t>
            </w:r>
          </w:p>
          <w:p w14:paraId="673C7B24"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sz w:val="20"/>
                <w:szCs w:val="20"/>
              </w:rPr>
            </w:pPr>
            <w:r w:rsidRPr="00C91D2E">
              <w:rPr>
                <w:rFonts w:ascii="Times New Roman" w:hAnsi="Times New Roman" w:cs="Times New Roman"/>
                <w:b/>
                <w:bCs/>
                <w:sz w:val="20"/>
                <w:szCs w:val="20"/>
              </w:rPr>
              <w:t xml:space="preserve">Strategic objective annual targets </w:t>
            </w:r>
          </w:p>
          <w:p w14:paraId="164D0C1E" w14:textId="77777777" w:rsidR="00C91D2E" w:rsidRPr="00C91D2E" w:rsidRDefault="00C91D2E" w:rsidP="009A2C72">
            <w:pPr>
              <w:pStyle w:val="ListParagraph"/>
              <w:numPr>
                <w:ilvl w:val="0"/>
                <w:numId w:val="22"/>
              </w:numPr>
              <w:autoSpaceDE w:val="0"/>
              <w:autoSpaceDN w:val="0"/>
              <w:adjustRightInd w:val="0"/>
              <w:spacing w:after="0" w:line="276" w:lineRule="auto"/>
              <w:jc w:val="both"/>
              <w:rPr>
                <w:rFonts w:ascii="Times New Roman" w:hAnsi="Times New Roman" w:cs="Times New Roman"/>
                <w:sz w:val="20"/>
                <w:szCs w:val="20"/>
              </w:rPr>
            </w:pPr>
            <w:r w:rsidRPr="00C91D2E">
              <w:rPr>
                <w:rFonts w:ascii="Times New Roman" w:hAnsi="Times New Roman" w:cs="Times New Roman"/>
                <w:sz w:val="20"/>
                <w:szCs w:val="20"/>
              </w:rPr>
              <w:t xml:space="preserve">100% of crowd management incidents policed or stabilised. </w:t>
            </w:r>
          </w:p>
          <w:p w14:paraId="24D68DED"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sz w:val="20"/>
                <w:szCs w:val="20"/>
              </w:rPr>
            </w:pPr>
          </w:p>
          <w:p w14:paraId="560F8B52"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sz w:val="20"/>
                <w:szCs w:val="20"/>
              </w:rPr>
            </w:pPr>
            <w:r w:rsidRPr="00C91D2E">
              <w:rPr>
                <w:rFonts w:ascii="Times New Roman" w:hAnsi="Times New Roman" w:cs="Times New Roman"/>
                <w:b/>
                <w:bCs/>
                <w:sz w:val="20"/>
                <w:szCs w:val="20"/>
              </w:rPr>
              <w:t xml:space="preserve">Performance indicators and targets </w:t>
            </w:r>
          </w:p>
          <w:p w14:paraId="2D60BAE8" w14:textId="77777777" w:rsidR="00C91D2E" w:rsidRPr="00C91D2E" w:rsidRDefault="00C91D2E" w:rsidP="009A2C72">
            <w:pPr>
              <w:pStyle w:val="ListParagraph"/>
              <w:numPr>
                <w:ilvl w:val="0"/>
                <w:numId w:val="22"/>
              </w:numPr>
              <w:autoSpaceDE w:val="0"/>
              <w:autoSpaceDN w:val="0"/>
              <w:adjustRightInd w:val="0"/>
              <w:spacing w:after="0" w:line="276" w:lineRule="auto"/>
              <w:jc w:val="both"/>
              <w:rPr>
                <w:rFonts w:ascii="Times New Roman" w:hAnsi="Times New Roman" w:cs="Times New Roman"/>
                <w:sz w:val="20"/>
                <w:szCs w:val="20"/>
              </w:rPr>
            </w:pPr>
            <w:r w:rsidRPr="00C91D2E">
              <w:rPr>
                <w:rFonts w:ascii="Times New Roman" w:hAnsi="Times New Roman" w:cs="Times New Roman"/>
                <w:sz w:val="20"/>
                <w:szCs w:val="20"/>
              </w:rPr>
              <w:t xml:space="preserve">100% of peaceful crowd management incidents policed; and </w:t>
            </w:r>
          </w:p>
          <w:p w14:paraId="72EF2241" w14:textId="77777777" w:rsidR="00C91D2E" w:rsidRPr="00C91D2E" w:rsidRDefault="00C91D2E" w:rsidP="009A2C72">
            <w:pPr>
              <w:pStyle w:val="ListParagraph"/>
              <w:numPr>
                <w:ilvl w:val="0"/>
                <w:numId w:val="22"/>
              </w:numPr>
              <w:autoSpaceDE w:val="0"/>
              <w:autoSpaceDN w:val="0"/>
              <w:adjustRightInd w:val="0"/>
              <w:spacing w:after="0" w:line="276" w:lineRule="auto"/>
              <w:jc w:val="both"/>
              <w:rPr>
                <w:rFonts w:ascii="Times New Roman" w:hAnsi="Times New Roman" w:cs="Times New Roman"/>
                <w:sz w:val="20"/>
                <w:szCs w:val="20"/>
              </w:rPr>
            </w:pPr>
            <w:r w:rsidRPr="00C91D2E">
              <w:rPr>
                <w:rFonts w:ascii="Times New Roman" w:hAnsi="Times New Roman" w:cs="Times New Roman"/>
                <w:sz w:val="20"/>
                <w:szCs w:val="20"/>
              </w:rPr>
              <w:t xml:space="preserve">100% of unrest crowd management incidents stabilised. </w:t>
            </w:r>
          </w:p>
          <w:p w14:paraId="5B021EDC"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sz w:val="20"/>
                <w:szCs w:val="20"/>
              </w:rPr>
            </w:pPr>
          </w:p>
        </w:tc>
      </w:tr>
    </w:tbl>
    <w:p w14:paraId="2DDB4E91" w14:textId="77777777" w:rsidR="00C91D2E" w:rsidRPr="00E57F05" w:rsidRDefault="00C91D2E" w:rsidP="00264DF2">
      <w:pPr>
        <w:autoSpaceDE w:val="0"/>
        <w:autoSpaceDN w:val="0"/>
        <w:adjustRightInd w:val="0"/>
        <w:spacing w:after="0" w:line="276" w:lineRule="auto"/>
        <w:rPr>
          <w:rFonts w:ascii="Times New Roman" w:hAnsi="Times New Roman" w:cs="Times New Roman"/>
        </w:rPr>
      </w:pPr>
    </w:p>
    <w:p w14:paraId="5161D7A2" w14:textId="77777777" w:rsidR="00C91D2E" w:rsidRPr="002C07B2" w:rsidRDefault="00C91D2E"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The Constitution guarantees citizens’ right to public protest, but the SAPS must protect citizens and their property. The manner in which this SAPS executes this mandate often leads to clashes between the SAPS and protesters. There are numerous examples in which the SAPS used lethal force leading to the deaths in order to disperse protests. The 2012 Marikana incident where the SAPS killed 38 miners during protest actions at the Lonmin mine brought the use of excessive force into the public domain and the establishment of the Marikana Commission of Inquiry. The Commission made various recommendations to improve the responsiveness to protests action.</w:t>
      </w:r>
    </w:p>
    <w:p w14:paraId="319A3C37" w14:textId="77777777" w:rsidR="00C91D2E" w:rsidRPr="002C07B2" w:rsidRDefault="00C91D2E" w:rsidP="00264DF2">
      <w:pPr>
        <w:autoSpaceDE w:val="0"/>
        <w:autoSpaceDN w:val="0"/>
        <w:adjustRightInd w:val="0"/>
        <w:spacing w:after="0" w:line="276" w:lineRule="auto"/>
        <w:jc w:val="both"/>
        <w:rPr>
          <w:rFonts w:ascii="Times New Roman" w:hAnsi="Times New Roman" w:cs="Times New Roman"/>
          <w:sz w:val="24"/>
          <w:szCs w:val="24"/>
        </w:rPr>
      </w:pPr>
    </w:p>
    <w:p w14:paraId="0504E612" w14:textId="77777777" w:rsidR="00C91D2E" w:rsidRPr="002C07B2" w:rsidRDefault="00466D1F"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3.12.4</w:t>
      </w:r>
      <w:r w:rsidRPr="002C07B2">
        <w:rPr>
          <w:rFonts w:ascii="Times New Roman" w:hAnsi="Times New Roman" w:cs="Times New Roman"/>
          <w:b/>
          <w:bCs/>
          <w:sz w:val="24"/>
          <w:szCs w:val="24"/>
        </w:rPr>
        <w:tab/>
      </w:r>
      <w:r w:rsidR="00C91D2E" w:rsidRPr="002C07B2">
        <w:rPr>
          <w:rFonts w:ascii="Times New Roman" w:hAnsi="Times New Roman" w:cs="Times New Roman"/>
          <w:b/>
          <w:bCs/>
          <w:sz w:val="24"/>
          <w:szCs w:val="24"/>
        </w:rPr>
        <w:t xml:space="preserve">Detective Services Programme </w:t>
      </w:r>
    </w:p>
    <w:p w14:paraId="27FAFD15" w14:textId="77777777" w:rsidR="00C91D2E" w:rsidRPr="002C07B2" w:rsidRDefault="00C91D2E"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 xml:space="preserve">Budget overview: </w:t>
      </w:r>
      <w:r w:rsidRPr="002C07B2">
        <w:rPr>
          <w:rFonts w:ascii="Times New Roman" w:hAnsi="Times New Roman" w:cs="Times New Roman"/>
          <w:sz w:val="24"/>
          <w:szCs w:val="24"/>
        </w:rPr>
        <w:t xml:space="preserve">The Detective Services Programme received 20.49% of the total Departmental budget (third largest) in 2019/20. This is slightly under the proportional allocation of the Administration Programme (20.95%), as investigation of crime is a key service delivery mandate of the Department. The proportional allocation increased by 0.14% when compared to the previous financial year’s proportional allocation. In 2019/20, the Programme received an allocation of R19.9 billion, which is a nominal increase of 7.14% compared to the 2018/19 revised estimate of R18.6 billion. During the 2015/16 MTEF, the Detective Services programme received significant attention and had many resources made available. The Programme is expected to have an average annual growth rate of 7.0% over the medium-term and will receive an allocation of R22.8 billion in 2021/22. </w:t>
      </w:r>
    </w:p>
    <w:p w14:paraId="62CBDF7A" w14:textId="77777777" w:rsidR="00C91D2E" w:rsidRPr="002C07B2" w:rsidRDefault="00C91D2E" w:rsidP="00264DF2">
      <w:pPr>
        <w:autoSpaceDE w:val="0"/>
        <w:autoSpaceDN w:val="0"/>
        <w:adjustRightInd w:val="0"/>
        <w:spacing w:after="0" w:line="276" w:lineRule="auto"/>
        <w:jc w:val="both"/>
        <w:rPr>
          <w:rFonts w:ascii="Times New Roman" w:hAnsi="Times New Roman" w:cs="Times New Roman"/>
          <w:b/>
          <w:bCs/>
          <w:sz w:val="24"/>
          <w:szCs w:val="24"/>
        </w:rPr>
      </w:pPr>
    </w:p>
    <w:p w14:paraId="424924C9" w14:textId="77777777" w:rsidR="00C91D2E" w:rsidRPr="002C07B2" w:rsidRDefault="00C91D2E"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 xml:space="preserve">Purpose: </w:t>
      </w:r>
      <w:r w:rsidRPr="002C07B2">
        <w:rPr>
          <w:rFonts w:ascii="Times New Roman" w:hAnsi="Times New Roman" w:cs="Times New Roman"/>
          <w:sz w:val="24"/>
          <w:szCs w:val="24"/>
        </w:rPr>
        <w:t xml:space="preserve">Enable the investigative work of the SAPS, including providing support to investigators in terms of forensic evidence and criminal records. </w:t>
      </w:r>
    </w:p>
    <w:p w14:paraId="0B150837" w14:textId="77777777" w:rsidR="00C91D2E" w:rsidRPr="002C07B2" w:rsidRDefault="00C91D2E" w:rsidP="00264DF2">
      <w:pPr>
        <w:autoSpaceDE w:val="0"/>
        <w:autoSpaceDN w:val="0"/>
        <w:adjustRightInd w:val="0"/>
        <w:spacing w:after="0" w:line="276" w:lineRule="auto"/>
        <w:jc w:val="both"/>
        <w:rPr>
          <w:rFonts w:ascii="Times New Roman" w:hAnsi="Times New Roman" w:cs="Times New Roman"/>
          <w:b/>
          <w:bCs/>
          <w:sz w:val="24"/>
          <w:szCs w:val="24"/>
        </w:rPr>
      </w:pPr>
    </w:p>
    <w:p w14:paraId="40E8ED9D" w14:textId="77777777" w:rsidR="00C91D2E" w:rsidRPr="002C07B2" w:rsidRDefault="00C91D2E"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 xml:space="preserve">Programme objective: </w:t>
      </w:r>
      <w:r w:rsidRPr="002C07B2">
        <w:rPr>
          <w:rFonts w:ascii="Times New Roman" w:hAnsi="Times New Roman" w:cs="Times New Roman"/>
          <w:sz w:val="24"/>
          <w:szCs w:val="24"/>
        </w:rPr>
        <w:t xml:space="preserve">To contribute to the successful prosecution of offenders by investigating and analysing evidence. </w:t>
      </w:r>
    </w:p>
    <w:p w14:paraId="42F06C63" w14:textId="77777777" w:rsidR="00C91D2E" w:rsidRPr="002C07B2" w:rsidRDefault="00C91D2E" w:rsidP="00264DF2">
      <w:pPr>
        <w:autoSpaceDE w:val="0"/>
        <w:autoSpaceDN w:val="0"/>
        <w:adjustRightInd w:val="0"/>
        <w:spacing w:after="0" w:line="276" w:lineRule="auto"/>
        <w:jc w:val="both"/>
        <w:rPr>
          <w:rFonts w:ascii="Times New Roman" w:hAnsi="Times New Roman" w:cs="Times New Roman"/>
          <w:b/>
          <w:bCs/>
          <w:sz w:val="24"/>
          <w:szCs w:val="24"/>
        </w:rPr>
      </w:pPr>
    </w:p>
    <w:p w14:paraId="1C7AEF54" w14:textId="77777777" w:rsidR="00C91D2E" w:rsidRDefault="00C91D2E"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lastRenderedPageBreak/>
        <w:t xml:space="preserve">Performance indicators: </w:t>
      </w:r>
      <w:r w:rsidRPr="002C07B2">
        <w:rPr>
          <w:rFonts w:ascii="Times New Roman" w:hAnsi="Times New Roman" w:cs="Times New Roman"/>
          <w:sz w:val="24"/>
          <w:szCs w:val="24"/>
        </w:rPr>
        <w:t>The following performance indicators and targets measure the effectiveness of the Detective Services Programme of the SAPS:</w:t>
      </w:r>
    </w:p>
    <w:p w14:paraId="333C296E" w14:textId="77777777" w:rsidR="002C07B2" w:rsidRPr="002C07B2" w:rsidRDefault="002C07B2" w:rsidP="00264DF2">
      <w:pPr>
        <w:autoSpaceDE w:val="0"/>
        <w:autoSpaceDN w:val="0"/>
        <w:adjustRightInd w:val="0"/>
        <w:spacing w:after="0" w:line="276"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3"/>
        <w:gridCol w:w="4354"/>
      </w:tblGrid>
      <w:tr w:rsidR="00C91D2E" w:rsidRPr="00C91D2E" w14:paraId="0A998028" w14:textId="77777777" w:rsidTr="00BA5755">
        <w:trPr>
          <w:trHeight w:val="93"/>
        </w:trPr>
        <w:tc>
          <w:tcPr>
            <w:tcW w:w="8707" w:type="dxa"/>
            <w:gridSpan w:val="2"/>
          </w:tcPr>
          <w:p w14:paraId="260E387B"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sz w:val="20"/>
                <w:szCs w:val="20"/>
              </w:rPr>
            </w:pPr>
            <w:r w:rsidRPr="00C91D2E">
              <w:rPr>
                <w:rFonts w:ascii="Times New Roman" w:hAnsi="Times New Roman" w:cs="Times New Roman"/>
                <w:b/>
                <w:bCs/>
                <w:sz w:val="20"/>
                <w:szCs w:val="20"/>
              </w:rPr>
              <w:t xml:space="preserve">Objective statement: Effective investigation of serious crime. </w:t>
            </w:r>
          </w:p>
        </w:tc>
      </w:tr>
      <w:tr w:rsidR="00C91D2E" w:rsidRPr="00C91D2E" w14:paraId="0E6A8AA5" w14:textId="77777777" w:rsidTr="00BA5755">
        <w:trPr>
          <w:trHeight w:val="652"/>
        </w:trPr>
        <w:tc>
          <w:tcPr>
            <w:tcW w:w="4353" w:type="dxa"/>
          </w:tcPr>
          <w:p w14:paraId="3DD63E39"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sz w:val="20"/>
                <w:szCs w:val="20"/>
              </w:rPr>
            </w:pPr>
            <w:r w:rsidRPr="00C91D2E">
              <w:rPr>
                <w:rFonts w:ascii="Times New Roman" w:hAnsi="Times New Roman" w:cs="Times New Roman"/>
                <w:sz w:val="20"/>
                <w:szCs w:val="20"/>
              </w:rPr>
              <w:t xml:space="preserve">The aim of this objective is to improve the detection and trial-ready case docket rate, thereby contributing towards successful prosecutions and enhanced confidence in the Criminal Justice System </w:t>
            </w:r>
          </w:p>
        </w:tc>
        <w:tc>
          <w:tcPr>
            <w:tcW w:w="4354" w:type="dxa"/>
          </w:tcPr>
          <w:p w14:paraId="5F1DD351" w14:textId="77777777" w:rsidR="00C91D2E" w:rsidRDefault="00C91D2E" w:rsidP="00264DF2">
            <w:pPr>
              <w:autoSpaceDE w:val="0"/>
              <w:autoSpaceDN w:val="0"/>
              <w:adjustRightInd w:val="0"/>
              <w:spacing w:after="0" w:line="276" w:lineRule="auto"/>
              <w:jc w:val="both"/>
              <w:rPr>
                <w:rFonts w:ascii="Times New Roman" w:hAnsi="Times New Roman" w:cs="Times New Roman"/>
                <w:b/>
                <w:bCs/>
                <w:sz w:val="20"/>
                <w:szCs w:val="20"/>
              </w:rPr>
            </w:pPr>
            <w:r w:rsidRPr="00C91D2E">
              <w:rPr>
                <w:rFonts w:ascii="Times New Roman" w:hAnsi="Times New Roman" w:cs="Times New Roman"/>
                <w:b/>
                <w:bCs/>
                <w:sz w:val="20"/>
                <w:szCs w:val="20"/>
              </w:rPr>
              <w:t xml:space="preserve">Performance indicator &amp; target 2019/20 </w:t>
            </w:r>
          </w:p>
          <w:p w14:paraId="1640B6A0"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b/>
                <w:bCs/>
                <w:sz w:val="20"/>
                <w:szCs w:val="20"/>
              </w:rPr>
            </w:pPr>
            <w:r w:rsidRPr="00C91D2E">
              <w:rPr>
                <w:rFonts w:ascii="Times New Roman" w:hAnsi="Times New Roman" w:cs="Times New Roman"/>
                <w:b/>
                <w:bCs/>
                <w:sz w:val="20"/>
                <w:szCs w:val="20"/>
              </w:rPr>
              <w:t xml:space="preserve">Strategic objective annual targets </w:t>
            </w:r>
          </w:p>
          <w:p w14:paraId="4BAAD6B1" w14:textId="77777777" w:rsidR="00C91D2E" w:rsidRPr="00C91D2E" w:rsidRDefault="00C91D2E" w:rsidP="009A2C72">
            <w:pPr>
              <w:pStyle w:val="ListParagraph"/>
              <w:numPr>
                <w:ilvl w:val="0"/>
                <w:numId w:val="23"/>
              </w:numPr>
              <w:autoSpaceDE w:val="0"/>
              <w:autoSpaceDN w:val="0"/>
              <w:adjustRightInd w:val="0"/>
              <w:spacing w:after="0" w:line="276" w:lineRule="auto"/>
              <w:jc w:val="both"/>
              <w:rPr>
                <w:rFonts w:ascii="Times New Roman" w:hAnsi="Times New Roman" w:cs="Times New Roman"/>
                <w:bCs/>
                <w:sz w:val="20"/>
                <w:szCs w:val="20"/>
              </w:rPr>
            </w:pPr>
            <w:r w:rsidRPr="00C91D2E">
              <w:rPr>
                <w:rFonts w:ascii="Times New Roman" w:hAnsi="Times New Roman" w:cs="Times New Roman"/>
                <w:bCs/>
                <w:sz w:val="20"/>
                <w:szCs w:val="20"/>
              </w:rPr>
              <w:t xml:space="preserve">Detection rate of 37.25% for serious crime; </w:t>
            </w:r>
          </w:p>
          <w:p w14:paraId="73FB1179" w14:textId="77777777" w:rsidR="00C91D2E" w:rsidRPr="00C91D2E" w:rsidRDefault="00C91D2E" w:rsidP="009A2C72">
            <w:pPr>
              <w:pStyle w:val="ListParagraph"/>
              <w:numPr>
                <w:ilvl w:val="0"/>
                <w:numId w:val="23"/>
              </w:numPr>
              <w:autoSpaceDE w:val="0"/>
              <w:autoSpaceDN w:val="0"/>
              <w:adjustRightInd w:val="0"/>
              <w:spacing w:after="0" w:line="276" w:lineRule="auto"/>
              <w:jc w:val="both"/>
              <w:rPr>
                <w:rFonts w:ascii="Times New Roman" w:hAnsi="Times New Roman" w:cs="Times New Roman"/>
                <w:bCs/>
                <w:sz w:val="20"/>
                <w:szCs w:val="20"/>
              </w:rPr>
            </w:pPr>
            <w:r w:rsidRPr="00C91D2E">
              <w:rPr>
                <w:rFonts w:ascii="Times New Roman" w:hAnsi="Times New Roman" w:cs="Times New Roman"/>
                <w:bCs/>
                <w:sz w:val="20"/>
                <w:szCs w:val="20"/>
              </w:rPr>
              <w:t xml:space="preserve">Trial-ready case docket rate of 84.35% for serious crimes </w:t>
            </w:r>
          </w:p>
          <w:p w14:paraId="01DA529C"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bCs/>
                <w:sz w:val="20"/>
                <w:szCs w:val="20"/>
              </w:rPr>
            </w:pPr>
          </w:p>
          <w:p w14:paraId="2F9FE3B2"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b/>
                <w:bCs/>
                <w:sz w:val="20"/>
                <w:szCs w:val="20"/>
              </w:rPr>
            </w:pPr>
            <w:r w:rsidRPr="00C91D2E">
              <w:rPr>
                <w:rFonts w:ascii="Times New Roman" w:hAnsi="Times New Roman" w:cs="Times New Roman"/>
                <w:b/>
                <w:bCs/>
                <w:sz w:val="20"/>
                <w:szCs w:val="20"/>
              </w:rPr>
              <w:t xml:space="preserve">Performance indicators and targets </w:t>
            </w:r>
          </w:p>
          <w:p w14:paraId="23EEDFE9" w14:textId="77777777" w:rsidR="00C91D2E" w:rsidRPr="004F3047" w:rsidRDefault="00C91D2E" w:rsidP="00264DF2">
            <w:pPr>
              <w:autoSpaceDE w:val="0"/>
              <w:autoSpaceDN w:val="0"/>
              <w:adjustRightInd w:val="0"/>
              <w:spacing w:after="0" w:line="276" w:lineRule="auto"/>
              <w:jc w:val="both"/>
              <w:rPr>
                <w:rFonts w:ascii="Times New Roman" w:hAnsi="Times New Roman" w:cs="Times New Roman"/>
                <w:b/>
                <w:bCs/>
                <w:sz w:val="20"/>
                <w:szCs w:val="20"/>
              </w:rPr>
            </w:pPr>
            <w:r w:rsidRPr="004F3047">
              <w:rPr>
                <w:rFonts w:ascii="Times New Roman" w:hAnsi="Times New Roman" w:cs="Times New Roman"/>
                <w:b/>
                <w:bCs/>
                <w:sz w:val="20"/>
                <w:szCs w:val="20"/>
              </w:rPr>
              <w:t xml:space="preserve">Contact crime: </w:t>
            </w:r>
          </w:p>
          <w:p w14:paraId="1E10B9A0" w14:textId="77777777" w:rsidR="00C91D2E" w:rsidRPr="00BA5755" w:rsidRDefault="00C91D2E" w:rsidP="009A2C72">
            <w:pPr>
              <w:pStyle w:val="ListParagraph"/>
              <w:numPr>
                <w:ilvl w:val="0"/>
                <w:numId w:val="24"/>
              </w:numPr>
              <w:autoSpaceDE w:val="0"/>
              <w:autoSpaceDN w:val="0"/>
              <w:adjustRightInd w:val="0"/>
              <w:spacing w:after="0" w:line="276" w:lineRule="auto"/>
              <w:jc w:val="both"/>
              <w:rPr>
                <w:rFonts w:ascii="Times New Roman" w:hAnsi="Times New Roman" w:cs="Times New Roman"/>
                <w:bCs/>
                <w:sz w:val="20"/>
                <w:szCs w:val="20"/>
              </w:rPr>
            </w:pPr>
            <w:r w:rsidRPr="00BA5755">
              <w:rPr>
                <w:rFonts w:ascii="Times New Roman" w:hAnsi="Times New Roman" w:cs="Times New Roman"/>
                <w:bCs/>
                <w:sz w:val="20"/>
                <w:szCs w:val="20"/>
              </w:rPr>
              <w:t xml:space="preserve">55.22% Detection rate </w:t>
            </w:r>
          </w:p>
          <w:p w14:paraId="02ADE9A6" w14:textId="77777777" w:rsidR="00C91D2E" w:rsidRPr="00BA5755" w:rsidRDefault="00C91D2E" w:rsidP="009A2C72">
            <w:pPr>
              <w:pStyle w:val="ListParagraph"/>
              <w:numPr>
                <w:ilvl w:val="0"/>
                <w:numId w:val="24"/>
              </w:numPr>
              <w:autoSpaceDE w:val="0"/>
              <w:autoSpaceDN w:val="0"/>
              <w:adjustRightInd w:val="0"/>
              <w:spacing w:after="0" w:line="276" w:lineRule="auto"/>
              <w:jc w:val="both"/>
              <w:rPr>
                <w:rFonts w:ascii="Times New Roman" w:hAnsi="Times New Roman" w:cs="Times New Roman"/>
                <w:bCs/>
                <w:sz w:val="20"/>
                <w:szCs w:val="20"/>
              </w:rPr>
            </w:pPr>
            <w:r w:rsidRPr="00BA5755">
              <w:rPr>
                <w:rFonts w:ascii="Times New Roman" w:hAnsi="Times New Roman" w:cs="Times New Roman"/>
                <w:bCs/>
                <w:sz w:val="20"/>
                <w:szCs w:val="20"/>
              </w:rPr>
              <w:t xml:space="preserve">83.79% Trial ready case </w:t>
            </w:r>
          </w:p>
          <w:p w14:paraId="64E93375" w14:textId="77777777" w:rsidR="00C91D2E" w:rsidRPr="004F3047" w:rsidRDefault="00C91D2E" w:rsidP="00264DF2">
            <w:pPr>
              <w:autoSpaceDE w:val="0"/>
              <w:autoSpaceDN w:val="0"/>
              <w:adjustRightInd w:val="0"/>
              <w:spacing w:after="0" w:line="276" w:lineRule="auto"/>
              <w:jc w:val="both"/>
              <w:rPr>
                <w:rFonts w:ascii="Times New Roman" w:hAnsi="Times New Roman" w:cs="Times New Roman"/>
                <w:b/>
                <w:bCs/>
                <w:sz w:val="20"/>
                <w:szCs w:val="20"/>
              </w:rPr>
            </w:pPr>
            <w:r w:rsidRPr="004F3047">
              <w:rPr>
                <w:rFonts w:ascii="Times New Roman" w:hAnsi="Times New Roman" w:cs="Times New Roman"/>
                <w:b/>
                <w:bCs/>
                <w:sz w:val="20"/>
                <w:szCs w:val="20"/>
              </w:rPr>
              <w:t xml:space="preserve">Crimes committed against women 18 years and above (Murder, Attempted Murder, All Sexual Offences, Common Assault and Assault GBH): </w:t>
            </w:r>
          </w:p>
          <w:p w14:paraId="61680B83" w14:textId="77777777" w:rsidR="00C91D2E" w:rsidRPr="00BA5755" w:rsidRDefault="00C91D2E" w:rsidP="009A2C72">
            <w:pPr>
              <w:pStyle w:val="ListParagraph"/>
              <w:numPr>
                <w:ilvl w:val="0"/>
                <w:numId w:val="25"/>
              </w:numPr>
              <w:autoSpaceDE w:val="0"/>
              <w:autoSpaceDN w:val="0"/>
              <w:adjustRightInd w:val="0"/>
              <w:spacing w:after="0" w:line="276" w:lineRule="auto"/>
              <w:jc w:val="both"/>
              <w:rPr>
                <w:rFonts w:ascii="Times New Roman" w:hAnsi="Times New Roman" w:cs="Times New Roman"/>
                <w:bCs/>
                <w:sz w:val="20"/>
                <w:szCs w:val="20"/>
              </w:rPr>
            </w:pPr>
            <w:r w:rsidRPr="00BA5755">
              <w:rPr>
                <w:rFonts w:ascii="Times New Roman" w:hAnsi="Times New Roman" w:cs="Times New Roman"/>
                <w:bCs/>
                <w:sz w:val="20"/>
                <w:szCs w:val="20"/>
              </w:rPr>
              <w:t xml:space="preserve">75.10% Detection rate </w:t>
            </w:r>
          </w:p>
          <w:p w14:paraId="6F8E82AB" w14:textId="77777777" w:rsidR="00C91D2E" w:rsidRPr="00BA5755" w:rsidRDefault="00C91D2E" w:rsidP="009A2C72">
            <w:pPr>
              <w:pStyle w:val="ListParagraph"/>
              <w:numPr>
                <w:ilvl w:val="0"/>
                <w:numId w:val="25"/>
              </w:numPr>
              <w:autoSpaceDE w:val="0"/>
              <w:autoSpaceDN w:val="0"/>
              <w:adjustRightInd w:val="0"/>
              <w:spacing w:after="0" w:line="276" w:lineRule="auto"/>
              <w:jc w:val="both"/>
              <w:rPr>
                <w:rFonts w:ascii="Times New Roman" w:hAnsi="Times New Roman" w:cs="Times New Roman"/>
                <w:bCs/>
                <w:sz w:val="20"/>
                <w:szCs w:val="20"/>
              </w:rPr>
            </w:pPr>
            <w:r w:rsidRPr="00BA5755">
              <w:rPr>
                <w:rFonts w:ascii="Times New Roman" w:hAnsi="Times New Roman" w:cs="Times New Roman"/>
                <w:bCs/>
                <w:sz w:val="20"/>
                <w:szCs w:val="20"/>
              </w:rPr>
              <w:t xml:space="preserve">82.20% Trial ready case dockets </w:t>
            </w:r>
          </w:p>
          <w:p w14:paraId="4937D168" w14:textId="77777777" w:rsidR="00C91D2E" w:rsidRPr="004F3047" w:rsidRDefault="00C91D2E" w:rsidP="00264DF2">
            <w:pPr>
              <w:autoSpaceDE w:val="0"/>
              <w:autoSpaceDN w:val="0"/>
              <w:adjustRightInd w:val="0"/>
              <w:spacing w:after="0" w:line="276" w:lineRule="auto"/>
              <w:jc w:val="both"/>
              <w:rPr>
                <w:rFonts w:ascii="Times New Roman" w:hAnsi="Times New Roman" w:cs="Times New Roman"/>
                <w:b/>
                <w:bCs/>
                <w:sz w:val="20"/>
                <w:szCs w:val="20"/>
              </w:rPr>
            </w:pPr>
            <w:r w:rsidRPr="004F3047">
              <w:rPr>
                <w:rFonts w:ascii="Times New Roman" w:hAnsi="Times New Roman" w:cs="Times New Roman"/>
                <w:b/>
                <w:bCs/>
                <w:sz w:val="20"/>
                <w:szCs w:val="20"/>
              </w:rPr>
              <w:t xml:space="preserve">Crimes committed against children under 18 years (Murder, Attempted Murder, All Sexual Offences, Common Assault and Assault GBH): </w:t>
            </w:r>
          </w:p>
          <w:p w14:paraId="7D696336" w14:textId="77777777" w:rsidR="00C91D2E" w:rsidRPr="00BA5755" w:rsidRDefault="00C91D2E" w:rsidP="009A2C72">
            <w:pPr>
              <w:pStyle w:val="ListParagraph"/>
              <w:numPr>
                <w:ilvl w:val="0"/>
                <w:numId w:val="26"/>
              </w:numPr>
              <w:autoSpaceDE w:val="0"/>
              <w:autoSpaceDN w:val="0"/>
              <w:adjustRightInd w:val="0"/>
              <w:spacing w:after="0" w:line="276" w:lineRule="auto"/>
              <w:jc w:val="both"/>
              <w:rPr>
                <w:rFonts w:ascii="Times New Roman" w:hAnsi="Times New Roman" w:cs="Times New Roman"/>
                <w:bCs/>
                <w:sz w:val="20"/>
                <w:szCs w:val="20"/>
              </w:rPr>
            </w:pPr>
            <w:r w:rsidRPr="00BA5755">
              <w:rPr>
                <w:rFonts w:ascii="Times New Roman" w:hAnsi="Times New Roman" w:cs="Times New Roman"/>
                <w:bCs/>
                <w:sz w:val="20"/>
                <w:szCs w:val="20"/>
              </w:rPr>
              <w:t xml:space="preserve">70.05% Detection rate; </w:t>
            </w:r>
          </w:p>
          <w:p w14:paraId="4F10060D" w14:textId="77777777" w:rsidR="00C91D2E" w:rsidRPr="00BA5755" w:rsidRDefault="00C91D2E" w:rsidP="009A2C72">
            <w:pPr>
              <w:pStyle w:val="ListParagraph"/>
              <w:numPr>
                <w:ilvl w:val="0"/>
                <w:numId w:val="26"/>
              </w:numPr>
              <w:autoSpaceDE w:val="0"/>
              <w:autoSpaceDN w:val="0"/>
              <w:adjustRightInd w:val="0"/>
              <w:spacing w:after="0" w:line="276" w:lineRule="auto"/>
              <w:jc w:val="both"/>
              <w:rPr>
                <w:rFonts w:ascii="Times New Roman" w:hAnsi="Times New Roman" w:cs="Times New Roman"/>
                <w:bCs/>
                <w:sz w:val="20"/>
                <w:szCs w:val="20"/>
              </w:rPr>
            </w:pPr>
            <w:r w:rsidRPr="00BA5755">
              <w:rPr>
                <w:rFonts w:ascii="Times New Roman" w:hAnsi="Times New Roman" w:cs="Times New Roman"/>
                <w:bCs/>
                <w:sz w:val="20"/>
                <w:szCs w:val="20"/>
              </w:rPr>
              <w:t xml:space="preserve">78.65% Trial ready case dockets </w:t>
            </w:r>
          </w:p>
          <w:p w14:paraId="34C50F3E" w14:textId="77777777" w:rsidR="00C91D2E" w:rsidRPr="004F3047" w:rsidRDefault="00C91D2E" w:rsidP="00264DF2">
            <w:pPr>
              <w:autoSpaceDE w:val="0"/>
              <w:autoSpaceDN w:val="0"/>
              <w:adjustRightInd w:val="0"/>
              <w:spacing w:after="0" w:line="276" w:lineRule="auto"/>
              <w:jc w:val="both"/>
              <w:rPr>
                <w:rFonts w:ascii="Times New Roman" w:hAnsi="Times New Roman" w:cs="Times New Roman"/>
                <w:b/>
                <w:bCs/>
                <w:sz w:val="20"/>
                <w:szCs w:val="20"/>
              </w:rPr>
            </w:pPr>
            <w:r w:rsidRPr="004F3047">
              <w:rPr>
                <w:rFonts w:ascii="Times New Roman" w:hAnsi="Times New Roman" w:cs="Times New Roman"/>
                <w:b/>
                <w:bCs/>
                <w:sz w:val="20"/>
                <w:szCs w:val="20"/>
              </w:rPr>
              <w:t xml:space="preserve">Contact-related crime: </w:t>
            </w:r>
          </w:p>
          <w:p w14:paraId="06E6944B" w14:textId="77777777" w:rsidR="00C91D2E" w:rsidRPr="00BA5755" w:rsidRDefault="00C91D2E" w:rsidP="009A2C72">
            <w:pPr>
              <w:pStyle w:val="ListParagraph"/>
              <w:numPr>
                <w:ilvl w:val="0"/>
                <w:numId w:val="27"/>
              </w:numPr>
              <w:autoSpaceDE w:val="0"/>
              <w:autoSpaceDN w:val="0"/>
              <w:adjustRightInd w:val="0"/>
              <w:spacing w:after="0" w:line="276" w:lineRule="auto"/>
              <w:jc w:val="both"/>
              <w:rPr>
                <w:rFonts w:ascii="Times New Roman" w:hAnsi="Times New Roman" w:cs="Times New Roman"/>
                <w:bCs/>
                <w:sz w:val="20"/>
                <w:szCs w:val="20"/>
              </w:rPr>
            </w:pPr>
            <w:r w:rsidRPr="00BA5755">
              <w:rPr>
                <w:rFonts w:ascii="Times New Roman" w:hAnsi="Times New Roman" w:cs="Times New Roman"/>
                <w:bCs/>
                <w:sz w:val="20"/>
                <w:szCs w:val="20"/>
              </w:rPr>
              <w:t xml:space="preserve">47.70% Detection rate </w:t>
            </w:r>
          </w:p>
          <w:p w14:paraId="56D3C1C2" w14:textId="77777777" w:rsidR="00C91D2E" w:rsidRDefault="00C91D2E" w:rsidP="009A2C72">
            <w:pPr>
              <w:pStyle w:val="ListParagraph"/>
              <w:numPr>
                <w:ilvl w:val="0"/>
                <w:numId w:val="27"/>
              </w:numPr>
              <w:autoSpaceDE w:val="0"/>
              <w:autoSpaceDN w:val="0"/>
              <w:adjustRightInd w:val="0"/>
              <w:spacing w:after="0" w:line="276" w:lineRule="auto"/>
              <w:jc w:val="both"/>
              <w:rPr>
                <w:rFonts w:ascii="Times New Roman" w:hAnsi="Times New Roman" w:cs="Times New Roman"/>
                <w:bCs/>
                <w:sz w:val="20"/>
                <w:szCs w:val="20"/>
              </w:rPr>
            </w:pPr>
            <w:r w:rsidRPr="00BA5755">
              <w:rPr>
                <w:rFonts w:ascii="Times New Roman" w:hAnsi="Times New Roman" w:cs="Times New Roman"/>
                <w:bCs/>
                <w:sz w:val="20"/>
                <w:szCs w:val="20"/>
              </w:rPr>
              <w:t xml:space="preserve">87.25% Trial-ready case dockets </w:t>
            </w:r>
          </w:p>
          <w:p w14:paraId="14BD1861" w14:textId="77777777" w:rsidR="00BA5755" w:rsidRPr="004F3047" w:rsidRDefault="00BA5755" w:rsidP="00264DF2">
            <w:pPr>
              <w:autoSpaceDE w:val="0"/>
              <w:autoSpaceDN w:val="0"/>
              <w:adjustRightInd w:val="0"/>
              <w:spacing w:after="0" w:line="276" w:lineRule="auto"/>
              <w:jc w:val="both"/>
              <w:rPr>
                <w:rFonts w:ascii="Times New Roman" w:hAnsi="Times New Roman" w:cs="Times New Roman"/>
                <w:b/>
                <w:bCs/>
                <w:sz w:val="20"/>
                <w:szCs w:val="20"/>
              </w:rPr>
            </w:pPr>
            <w:r w:rsidRPr="004F3047">
              <w:rPr>
                <w:rFonts w:ascii="Times New Roman" w:hAnsi="Times New Roman" w:cs="Times New Roman"/>
                <w:b/>
                <w:bCs/>
                <w:sz w:val="20"/>
                <w:szCs w:val="20"/>
              </w:rPr>
              <w:t>Property-related crime:</w:t>
            </w:r>
          </w:p>
          <w:p w14:paraId="355D001B" w14:textId="77777777" w:rsidR="00BA5755" w:rsidRPr="00BA5755" w:rsidRDefault="00BA5755" w:rsidP="009A2C72">
            <w:pPr>
              <w:pStyle w:val="ListParagraph"/>
              <w:numPr>
                <w:ilvl w:val="0"/>
                <w:numId w:val="27"/>
              </w:numPr>
              <w:autoSpaceDE w:val="0"/>
              <w:autoSpaceDN w:val="0"/>
              <w:adjustRightInd w:val="0"/>
              <w:spacing w:after="0" w:line="276" w:lineRule="auto"/>
              <w:jc w:val="both"/>
              <w:rPr>
                <w:rFonts w:ascii="Times New Roman" w:hAnsi="Times New Roman" w:cs="Times New Roman"/>
                <w:bCs/>
                <w:sz w:val="20"/>
                <w:szCs w:val="20"/>
              </w:rPr>
            </w:pPr>
            <w:r w:rsidRPr="00BA5755">
              <w:rPr>
                <w:rFonts w:ascii="Times New Roman" w:hAnsi="Times New Roman" w:cs="Times New Roman"/>
                <w:bCs/>
                <w:sz w:val="20"/>
                <w:szCs w:val="20"/>
              </w:rPr>
              <w:t>14.74% Detection rate</w:t>
            </w:r>
          </w:p>
          <w:p w14:paraId="4BD9CE7F" w14:textId="77777777" w:rsidR="00BA5755" w:rsidRPr="00BA5755" w:rsidRDefault="00BA5755" w:rsidP="009A2C72">
            <w:pPr>
              <w:pStyle w:val="ListParagraph"/>
              <w:numPr>
                <w:ilvl w:val="0"/>
                <w:numId w:val="27"/>
              </w:numPr>
              <w:autoSpaceDE w:val="0"/>
              <w:autoSpaceDN w:val="0"/>
              <w:adjustRightInd w:val="0"/>
              <w:spacing w:after="0" w:line="276" w:lineRule="auto"/>
              <w:jc w:val="both"/>
              <w:rPr>
                <w:rFonts w:ascii="Times New Roman" w:hAnsi="Times New Roman" w:cs="Times New Roman"/>
                <w:bCs/>
                <w:sz w:val="20"/>
                <w:szCs w:val="20"/>
              </w:rPr>
            </w:pPr>
            <w:r w:rsidRPr="00BA5755">
              <w:rPr>
                <w:rFonts w:ascii="Times New Roman" w:hAnsi="Times New Roman" w:cs="Times New Roman"/>
                <w:bCs/>
                <w:sz w:val="20"/>
                <w:szCs w:val="20"/>
              </w:rPr>
              <w:t>84.85% Trial-ready case dockets</w:t>
            </w:r>
          </w:p>
          <w:p w14:paraId="7DD3AAEF" w14:textId="77777777" w:rsidR="00BA5755" w:rsidRPr="00BA5755" w:rsidRDefault="00BA5755" w:rsidP="00264DF2">
            <w:pPr>
              <w:autoSpaceDE w:val="0"/>
              <w:autoSpaceDN w:val="0"/>
              <w:adjustRightInd w:val="0"/>
              <w:spacing w:after="0" w:line="276" w:lineRule="auto"/>
              <w:jc w:val="both"/>
              <w:rPr>
                <w:rFonts w:ascii="Times New Roman" w:hAnsi="Times New Roman" w:cs="Times New Roman"/>
                <w:bCs/>
                <w:sz w:val="20"/>
                <w:szCs w:val="20"/>
              </w:rPr>
            </w:pPr>
            <w:r w:rsidRPr="00BA5755">
              <w:rPr>
                <w:rFonts w:ascii="Times New Roman" w:hAnsi="Times New Roman" w:cs="Times New Roman"/>
                <w:bCs/>
                <w:sz w:val="20"/>
                <w:szCs w:val="20"/>
              </w:rPr>
              <w:t>Other serious crime:</w:t>
            </w:r>
          </w:p>
          <w:p w14:paraId="3C5199FF" w14:textId="77777777" w:rsidR="00BA5755" w:rsidRPr="00BA5755" w:rsidRDefault="00BA5755" w:rsidP="009A2C72">
            <w:pPr>
              <w:pStyle w:val="ListParagraph"/>
              <w:numPr>
                <w:ilvl w:val="0"/>
                <w:numId w:val="27"/>
              </w:numPr>
              <w:autoSpaceDE w:val="0"/>
              <w:autoSpaceDN w:val="0"/>
              <w:adjustRightInd w:val="0"/>
              <w:spacing w:after="0" w:line="276" w:lineRule="auto"/>
              <w:jc w:val="both"/>
              <w:rPr>
                <w:rFonts w:ascii="Times New Roman" w:hAnsi="Times New Roman" w:cs="Times New Roman"/>
                <w:bCs/>
                <w:sz w:val="20"/>
                <w:szCs w:val="20"/>
              </w:rPr>
            </w:pPr>
            <w:r w:rsidRPr="00BA5755">
              <w:rPr>
                <w:rFonts w:ascii="Times New Roman" w:hAnsi="Times New Roman" w:cs="Times New Roman"/>
                <w:bCs/>
                <w:sz w:val="20"/>
                <w:szCs w:val="20"/>
              </w:rPr>
              <w:t>36.80% Detection rate</w:t>
            </w:r>
          </w:p>
          <w:p w14:paraId="218D9931" w14:textId="77777777" w:rsidR="00BA5755" w:rsidRPr="00BA5755" w:rsidRDefault="00BA5755" w:rsidP="009A2C72">
            <w:pPr>
              <w:pStyle w:val="ListParagraph"/>
              <w:numPr>
                <w:ilvl w:val="0"/>
                <w:numId w:val="27"/>
              </w:numPr>
              <w:autoSpaceDE w:val="0"/>
              <w:autoSpaceDN w:val="0"/>
              <w:adjustRightInd w:val="0"/>
              <w:spacing w:after="0" w:line="276" w:lineRule="auto"/>
              <w:jc w:val="both"/>
              <w:rPr>
                <w:rFonts w:ascii="Times New Roman" w:hAnsi="Times New Roman" w:cs="Times New Roman"/>
                <w:bCs/>
                <w:sz w:val="20"/>
                <w:szCs w:val="20"/>
              </w:rPr>
            </w:pPr>
            <w:r w:rsidRPr="00BA5755">
              <w:rPr>
                <w:rFonts w:ascii="Times New Roman" w:hAnsi="Times New Roman" w:cs="Times New Roman"/>
                <w:bCs/>
                <w:sz w:val="20"/>
                <w:szCs w:val="20"/>
              </w:rPr>
              <w:t>84.75% Trial-ready case dockets</w:t>
            </w:r>
          </w:p>
          <w:p w14:paraId="503AA033" w14:textId="77777777" w:rsidR="00BA5755" w:rsidRPr="004F3047" w:rsidRDefault="00BA5755" w:rsidP="00264DF2">
            <w:pPr>
              <w:autoSpaceDE w:val="0"/>
              <w:autoSpaceDN w:val="0"/>
              <w:adjustRightInd w:val="0"/>
              <w:spacing w:after="0" w:line="276" w:lineRule="auto"/>
              <w:jc w:val="both"/>
              <w:rPr>
                <w:rFonts w:ascii="Times New Roman" w:hAnsi="Times New Roman" w:cs="Times New Roman"/>
                <w:b/>
                <w:bCs/>
                <w:sz w:val="20"/>
                <w:szCs w:val="20"/>
              </w:rPr>
            </w:pPr>
            <w:r w:rsidRPr="004F3047">
              <w:rPr>
                <w:rFonts w:ascii="Times New Roman" w:hAnsi="Times New Roman" w:cs="Times New Roman"/>
                <w:b/>
                <w:bCs/>
                <w:sz w:val="20"/>
                <w:szCs w:val="20"/>
              </w:rPr>
              <w:t>Criminal and violent behaviour during public protests</w:t>
            </w:r>
          </w:p>
          <w:p w14:paraId="7420B597" w14:textId="77777777" w:rsidR="00BA5755" w:rsidRPr="00BA5755" w:rsidRDefault="00BA5755" w:rsidP="009A2C72">
            <w:pPr>
              <w:pStyle w:val="ListParagraph"/>
              <w:numPr>
                <w:ilvl w:val="0"/>
                <w:numId w:val="27"/>
              </w:numPr>
              <w:autoSpaceDE w:val="0"/>
              <w:autoSpaceDN w:val="0"/>
              <w:adjustRightInd w:val="0"/>
              <w:spacing w:after="0" w:line="276" w:lineRule="auto"/>
              <w:jc w:val="both"/>
              <w:rPr>
                <w:rFonts w:ascii="Times New Roman" w:hAnsi="Times New Roman" w:cs="Times New Roman"/>
                <w:bCs/>
                <w:sz w:val="20"/>
                <w:szCs w:val="20"/>
              </w:rPr>
            </w:pPr>
            <w:r w:rsidRPr="00BA5755">
              <w:rPr>
                <w:rFonts w:ascii="Times New Roman" w:hAnsi="Times New Roman" w:cs="Times New Roman"/>
                <w:bCs/>
                <w:sz w:val="20"/>
                <w:szCs w:val="20"/>
              </w:rPr>
              <w:t>44.70% Detection rate</w:t>
            </w:r>
          </w:p>
          <w:p w14:paraId="25E365BB" w14:textId="77777777" w:rsidR="00BA5755" w:rsidRPr="00BA5755" w:rsidRDefault="00BA5755" w:rsidP="009A2C72">
            <w:pPr>
              <w:pStyle w:val="ListParagraph"/>
              <w:numPr>
                <w:ilvl w:val="0"/>
                <w:numId w:val="27"/>
              </w:numPr>
              <w:autoSpaceDE w:val="0"/>
              <w:autoSpaceDN w:val="0"/>
              <w:adjustRightInd w:val="0"/>
              <w:spacing w:after="0" w:line="276" w:lineRule="auto"/>
              <w:jc w:val="both"/>
              <w:rPr>
                <w:rFonts w:ascii="Times New Roman" w:hAnsi="Times New Roman" w:cs="Times New Roman"/>
                <w:bCs/>
                <w:sz w:val="20"/>
                <w:szCs w:val="20"/>
              </w:rPr>
            </w:pPr>
            <w:r w:rsidRPr="00BA5755">
              <w:rPr>
                <w:rFonts w:ascii="Times New Roman" w:hAnsi="Times New Roman" w:cs="Times New Roman"/>
                <w:bCs/>
                <w:sz w:val="20"/>
                <w:szCs w:val="20"/>
              </w:rPr>
              <w:t>86% Trial-ready case dockets</w:t>
            </w:r>
          </w:p>
          <w:p w14:paraId="1FC284C9" w14:textId="77777777" w:rsidR="00BA5755" w:rsidRPr="004F3047" w:rsidRDefault="00BA5755" w:rsidP="00264DF2">
            <w:pPr>
              <w:autoSpaceDE w:val="0"/>
              <w:autoSpaceDN w:val="0"/>
              <w:adjustRightInd w:val="0"/>
              <w:spacing w:after="0" w:line="276" w:lineRule="auto"/>
              <w:jc w:val="both"/>
              <w:rPr>
                <w:rFonts w:ascii="Times New Roman" w:hAnsi="Times New Roman" w:cs="Times New Roman"/>
                <w:b/>
                <w:bCs/>
                <w:sz w:val="20"/>
                <w:szCs w:val="20"/>
              </w:rPr>
            </w:pPr>
            <w:r w:rsidRPr="004F3047">
              <w:rPr>
                <w:rFonts w:ascii="Times New Roman" w:hAnsi="Times New Roman" w:cs="Times New Roman"/>
                <w:b/>
                <w:bCs/>
                <w:sz w:val="20"/>
                <w:szCs w:val="20"/>
              </w:rPr>
              <w:t>Serious crimes at the identified 30 high crime weight stations (New)</w:t>
            </w:r>
          </w:p>
          <w:p w14:paraId="046CE24C" w14:textId="77777777" w:rsidR="00BA5755" w:rsidRPr="00BA5755" w:rsidRDefault="00BA5755" w:rsidP="009A2C72">
            <w:pPr>
              <w:pStyle w:val="ListParagraph"/>
              <w:numPr>
                <w:ilvl w:val="0"/>
                <w:numId w:val="27"/>
              </w:numPr>
              <w:autoSpaceDE w:val="0"/>
              <w:autoSpaceDN w:val="0"/>
              <w:adjustRightInd w:val="0"/>
              <w:spacing w:after="0" w:line="276" w:lineRule="auto"/>
              <w:jc w:val="both"/>
              <w:rPr>
                <w:rFonts w:ascii="Times New Roman" w:hAnsi="Times New Roman" w:cs="Times New Roman"/>
                <w:bCs/>
                <w:sz w:val="20"/>
                <w:szCs w:val="20"/>
              </w:rPr>
            </w:pPr>
            <w:r w:rsidRPr="00BA5755">
              <w:rPr>
                <w:rFonts w:ascii="Times New Roman" w:hAnsi="Times New Roman" w:cs="Times New Roman"/>
                <w:bCs/>
                <w:sz w:val="20"/>
                <w:szCs w:val="20"/>
              </w:rPr>
              <w:t>37.65% Detection rate</w:t>
            </w:r>
          </w:p>
          <w:p w14:paraId="603237D4" w14:textId="77777777" w:rsidR="00BA5755" w:rsidRPr="00BA5755" w:rsidRDefault="00BA5755" w:rsidP="009A2C72">
            <w:pPr>
              <w:pStyle w:val="ListParagraph"/>
              <w:numPr>
                <w:ilvl w:val="0"/>
                <w:numId w:val="27"/>
              </w:numPr>
              <w:autoSpaceDE w:val="0"/>
              <w:autoSpaceDN w:val="0"/>
              <w:adjustRightInd w:val="0"/>
              <w:spacing w:after="0" w:line="276" w:lineRule="auto"/>
              <w:jc w:val="both"/>
              <w:rPr>
                <w:rFonts w:ascii="Times New Roman" w:hAnsi="Times New Roman" w:cs="Times New Roman"/>
                <w:bCs/>
                <w:sz w:val="20"/>
                <w:szCs w:val="20"/>
              </w:rPr>
            </w:pPr>
            <w:r w:rsidRPr="00BA5755">
              <w:rPr>
                <w:rFonts w:ascii="Times New Roman" w:hAnsi="Times New Roman" w:cs="Times New Roman"/>
                <w:bCs/>
                <w:sz w:val="20"/>
                <w:szCs w:val="20"/>
              </w:rPr>
              <w:t>86.92% Trial-ready case dockets</w:t>
            </w:r>
          </w:p>
          <w:p w14:paraId="01949F07" w14:textId="77777777" w:rsidR="00BA5755" w:rsidRPr="004F3047" w:rsidRDefault="00BA5755" w:rsidP="00264DF2">
            <w:pPr>
              <w:autoSpaceDE w:val="0"/>
              <w:autoSpaceDN w:val="0"/>
              <w:adjustRightInd w:val="0"/>
              <w:spacing w:after="0" w:line="276" w:lineRule="auto"/>
              <w:jc w:val="both"/>
              <w:rPr>
                <w:rFonts w:ascii="Times New Roman" w:hAnsi="Times New Roman" w:cs="Times New Roman"/>
                <w:b/>
                <w:bCs/>
                <w:sz w:val="20"/>
                <w:szCs w:val="20"/>
              </w:rPr>
            </w:pPr>
            <w:r w:rsidRPr="004F3047">
              <w:rPr>
                <w:rFonts w:ascii="Times New Roman" w:hAnsi="Times New Roman" w:cs="Times New Roman"/>
                <w:b/>
                <w:bCs/>
                <w:sz w:val="20"/>
                <w:szCs w:val="20"/>
              </w:rPr>
              <w:t>Contact crimes at the identified 30 high crime weight stations (New)</w:t>
            </w:r>
          </w:p>
          <w:p w14:paraId="3DA58F4F" w14:textId="77777777" w:rsidR="00BA5755" w:rsidRPr="00BA5755" w:rsidRDefault="00BA5755" w:rsidP="009A2C72">
            <w:pPr>
              <w:pStyle w:val="ListParagraph"/>
              <w:numPr>
                <w:ilvl w:val="0"/>
                <w:numId w:val="27"/>
              </w:numPr>
              <w:autoSpaceDE w:val="0"/>
              <w:autoSpaceDN w:val="0"/>
              <w:adjustRightInd w:val="0"/>
              <w:spacing w:after="0" w:line="276" w:lineRule="auto"/>
              <w:jc w:val="both"/>
              <w:rPr>
                <w:rFonts w:ascii="Times New Roman" w:hAnsi="Times New Roman" w:cs="Times New Roman"/>
                <w:bCs/>
                <w:sz w:val="20"/>
                <w:szCs w:val="20"/>
              </w:rPr>
            </w:pPr>
            <w:r w:rsidRPr="00BA5755">
              <w:rPr>
                <w:rFonts w:ascii="Times New Roman" w:hAnsi="Times New Roman" w:cs="Times New Roman"/>
                <w:bCs/>
                <w:sz w:val="20"/>
                <w:szCs w:val="20"/>
              </w:rPr>
              <w:t>55.96% Detection rate</w:t>
            </w:r>
          </w:p>
          <w:p w14:paraId="13779348" w14:textId="77777777" w:rsidR="00BA5755" w:rsidRPr="00BA5755" w:rsidRDefault="00BA5755" w:rsidP="009A2C72">
            <w:pPr>
              <w:pStyle w:val="ListParagraph"/>
              <w:numPr>
                <w:ilvl w:val="0"/>
                <w:numId w:val="27"/>
              </w:numPr>
              <w:autoSpaceDE w:val="0"/>
              <w:autoSpaceDN w:val="0"/>
              <w:adjustRightInd w:val="0"/>
              <w:spacing w:after="0" w:line="276" w:lineRule="auto"/>
              <w:jc w:val="both"/>
              <w:rPr>
                <w:rFonts w:ascii="Times New Roman" w:hAnsi="Times New Roman" w:cs="Times New Roman"/>
                <w:bCs/>
                <w:sz w:val="20"/>
                <w:szCs w:val="20"/>
              </w:rPr>
            </w:pPr>
            <w:r w:rsidRPr="00BA5755">
              <w:rPr>
                <w:rFonts w:ascii="Times New Roman" w:hAnsi="Times New Roman" w:cs="Times New Roman"/>
                <w:bCs/>
                <w:sz w:val="20"/>
                <w:szCs w:val="20"/>
              </w:rPr>
              <w:t>87.92% Trial-ready case dockets</w:t>
            </w:r>
          </w:p>
          <w:p w14:paraId="6D59FE54" w14:textId="77777777" w:rsidR="00BA5755" w:rsidRPr="00BA5755" w:rsidRDefault="00BA5755" w:rsidP="009A2C72">
            <w:pPr>
              <w:pStyle w:val="ListParagraph"/>
              <w:numPr>
                <w:ilvl w:val="0"/>
                <w:numId w:val="27"/>
              </w:numPr>
              <w:autoSpaceDE w:val="0"/>
              <w:autoSpaceDN w:val="0"/>
              <w:adjustRightInd w:val="0"/>
              <w:spacing w:after="0" w:line="276" w:lineRule="auto"/>
              <w:jc w:val="both"/>
              <w:rPr>
                <w:rFonts w:ascii="Times New Roman" w:hAnsi="Times New Roman" w:cs="Times New Roman"/>
                <w:bCs/>
                <w:sz w:val="20"/>
                <w:szCs w:val="20"/>
              </w:rPr>
            </w:pPr>
            <w:r w:rsidRPr="00BA5755">
              <w:rPr>
                <w:rFonts w:ascii="Times New Roman" w:hAnsi="Times New Roman" w:cs="Times New Roman"/>
                <w:bCs/>
                <w:sz w:val="20"/>
                <w:szCs w:val="20"/>
              </w:rPr>
              <w:t>10% reduction in outstanding wanted persons already circulated at the identified 30 high crime weight stations.</w:t>
            </w:r>
          </w:p>
          <w:p w14:paraId="307EE02A" w14:textId="77777777" w:rsidR="00C91D2E" w:rsidRPr="00C91D2E" w:rsidRDefault="00C91D2E" w:rsidP="00264DF2">
            <w:pPr>
              <w:autoSpaceDE w:val="0"/>
              <w:autoSpaceDN w:val="0"/>
              <w:adjustRightInd w:val="0"/>
              <w:spacing w:after="0" w:line="276" w:lineRule="auto"/>
              <w:jc w:val="both"/>
              <w:rPr>
                <w:rFonts w:ascii="Times New Roman" w:hAnsi="Times New Roman" w:cs="Times New Roman"/>
                <w:sz w:val="20"/>
                <w:szCs w:val="20"/>
              </w:rPr>
            </w:pPr>
          </w:p>
        </w:tc>
      </w:tr>
      <w:tr w:rsidR="00005B8A" w:rsidRPr="00005B8A" w14:paraId="76BC1E69" w14:textId="77777777" w:rsidTr="00005B8A">
        <w:trPr>
          <w:trHeight w:val="93"/>
        </w:trPr>
        <w:tc>
          <w:tcPr>
            <w:tcW w:w="8703" w:type="dxa"/>
            <w:gridSpan w:val="2"/>
          </w:tcPr>
          <w:p w14:paraId="2855982F" w14:textId="77777777" w:rsidR="00005B8A" w:rsidRPr="00005B8A" w:rsidRDefault="00005B8A" w:rsidP="00264DF2">
            <w:pPr>
              <w:autoSpaceDE w:val="0"/>
              <w:autoSpaceDN w:val="0"/>
              <w:adjustRightInd w:val="0"/>
              <w:spacing w:after="0" w:line="276" w:lineRule="auto"/>
              <w:jc w:val="both"/>
              <w:rPr>
                <w:rFonts w:ascii="Times New Roman" w:hAnsi="Times New Roman" w:cs="Times New Roman"/>
                <w:b/>
                <w:sz w:val="20"/>
                <w:szCs w:val="20"/>
              </w:rPr>
            </w:pPr>
            <w:r w:rsidRPr="00005B8A">
              <w:rPr>
                <w:rFonts w:ascii="Times New Roman" w:hAnsi="Times New Roman" w:cs="Times New Roman"/>
                <w:b/>
                <w:bCs/>
                <w:sz w:val="20"/>
                <w:szCs w:val="20"/>
              </w:rPr>
              <w:t xml:space="preserve">Objective statement: Enhance the processing of Forensic Evidence case exhibits (entries). </w:t>
            </w:r>
          </w:p>
        </w:tc>
      </w:tr>
      <w:tr w:rsidR="00005B8A" w:rsidRPr="00005B8A" w14:paraId="1383D7DB" w14:textId="77777777" w:rsidTr="00005B8A">
        <w:trPr>
          <w:trHeight w:val="232"/>
        </w:trPr>
        <w:tc>
          <w:tcPr>
            <w:tcW w:w="4351" w:type="dxa"/>
          </w:tcPr>
          <w:p w14:paraId="29E78C18" w14:textId="77777777" w:rsidR="00005B8A" w:rsidRPr="00005B8A" w:rsidRDefault="00005B8A" w:rsidP="00264DF2">
            <w:pPr>
              <w:autoSpaceDE w:val="0"/>
              <w:autoSpaceDN w:val="0"/>
              <w:adjustRightInd w:val="0"/>
              <w:spacing w:after="0" w:line="276" w:lineRule="auto"/>
              <w:jc w:val="both"/>
              <w:rPr>
                <w:rFonts w:ascii="Times New Roman" w:hAnsi="Times New Roman" w:cs="Times New Roman"/>
                <w:sz w:val="20"/>
                <w:szCs w:val="20"/>
              </w:rPr>
            </w:pPr>
            <w:r w:rsidRPr="00005B8A">
              <w:rPr>
                <w:rFonts w:ascii="Times New Roman" w:hAnsi="Times New Roman" w:cs="Times New Roman"/>
                <w:sz w:val="20"/>
                <w:szCs w:val="20"/>
              </w:rPr>
              <w:lastRenderedPageBreak/>
              <w:t>The intention is to reduce the backlog of case exhibits within a specific period thereby supporting the investigative process and enhancing service delivery.</w:t>
            </w:r>
          </w:p>
        </w:tc>
        <w:tc>
          <w:tcPr>
            <w:tcW w:w="4352" w:type="dxa"/>
          </w:tcPr>
          <w:p w14:paraId="32F64891" w14:textId="77777777" w:rsidR="00005B8A" w:rsidRDefault="00005B8A" w:rsidP="00264DF2">
            <w:pPr>
              <w:autoSpaceDE w:val="0"/>
              <w:autoSpaceDN w:val="0"/>
              <w:adjustRightInd w:val="0"/>
              <w:spacing w:after="0" w:line="276" w:lineRule="auto"/>
              <w:jc w:val="both"/>
              <w:rPr>
                <w:rFonts w:ascii="Times New Roman" w:hAnsi="Times New Roman" w:cs="Times New Roman"/>
                <w:b/>
                <w:bCs/>
                <w:sz w:val="20"/>
                <w:szCs w:val="20"/>
              </w:rPr>
            </w:pPr>
            <w:r w:rsidRPr="00005B8A">
              <w:rPr>
                <w:rFonts w:ascii="Times New Roman" w:hAnsi="Times New Roman" w:cs="Times New Roman"/>
                <w:b/>
                <w:bCs/>
                <w:sz w:val="20"/>
                <w:szCs w:val="20"/>
              </w:rPr>
              <w:t xml:space="preserve">Performance indicator &amp; target 2019/20 </w:t>
            </w:r>
          </w:p>
          <w:p w14:paraId="2D4A9FF8" w14:textId="77777777" w:rsidR="00005B8A" w:rsidRPr="00005B8A" w:rsidRDefault="00005B8A" w:rsidP="00264DF2">
            <w:pPr>
              <w:autoSpaceDE w:val="0"/>
              <w:autoSpaceDN w:val="0"/>
              <w:adjustRightInd w:val="0"/>
              <w:spacing w:after="0" w:line="276" w:lineRule="auto"/>
              <w:jc w:val="both"/>
              <w:rPr>
                <w:rFonts w:ascii="Times New Roman" w:hAnsi="Times New Roman" w:cs="Times New Roman"/>
                <w:b/>
                <w:sz w:val="20"/>
                <w:szCs w:val="20"/>
              </w:rPr>
            </w:pPr>
            <w:r w:rsidRPr="00005B8A">
              <w:rPr>
                <w:rFonts w:ascii="Times New Roman" w:hAnsi="Times New Roman" w:cs="Times New Roman"/>
                <w:b/>
                <w:bCs/>
                <w:sz w:val="20"/>
                <w:szCs w:val="20"/>
              </w:rPr>
              <w:t xml:space="preserve">Strategic objective annual targets </w:t>
            </w:r>
          </w:p>
          <w:p w14:paraId="22E7B6E6" w14:textId="77777777" w:rsidR="00005B8A" w:rsidRPr="00005B8A" w:rsidRDefault="00005B8A" w:rsidP="009A2C72">
            <w:pPr>
              <w:numPr>
                <w:ilvl w:val="0"/>
                <w:numId w:val="28"/>
              </w:numPr>
              <w:autoSpaceDE w:val="0"/>
              <w:autoSpaceDN w:val="0"/>
              <w:adjustRightInd w:val="0"/>
              <w:spacing w:after="0" w:line="276" w:lineRule="auto"/>
              <w:contextualSpacing/>
              <w:jc w:val="both"/>
              <w:rPr>
                <w:rFonts w:ascii="Times New Roman" w:hAnsi="Times New Roman" w:cs="Times New Roman"/>
                <w:sz w:val="20"/>
                <w:szCs w:val="20"/>
              </w:rPr>
            </w:pPr>
            <w:r w:rsidRPr="00005B8A">
              <w:rPr>
                <w:rFonts w:ascii="Times New Roman" w:hAnsi="Times New Roman" w:cs="Times New Roman"/>
                <w:sz w:val="20"/>
                <w:szCs w:val="20"/>
              </w:rPr>
              <w:t xml:space="preserve">Backlog of case exhibits not exceeding 10% </w:t>
            </w:r>
          </w:p>
          <w:p w14:paraId="2E606C2C" w14:textId="77777777" w:rsidR="00005B8A" w:rsidRPr="00005B8A" w:rsidRDefault="00005B8A" w:rsidP="00264DF2">
            <w:pPr>
              <w:autoSpaceDE w:val="0"/>
              <w:autoSpaceDN w:val="0"/>
              <w:adjustRightInd w:val="0"/>
              <w:spacing w:after="0" w:line="276" w:lineRule="auto"/>
              <w:jc w:val="both"/>
              <w:rPr>
                <w:rFonts w:ascii="Times New Roman" w:hAnsi="Times New Roman" w:cs="Times New Roman"/>
                <w:b/>
                <w:sz w:val="20"/>
                <w:szCs w:val="20"/>
              </w:rPr>
            </w:pPr>
            <w:r w:rsidRPr="00005B8A">
              <w:rPr>
                <w:rFonts w:ascii="Times New Roman" w:hAnsi="Times New Roman" w:cs="Times New Roman"/>
                <w:b/>
                <w:sz w:val="20"/>
                <w:szCs w:val="20"/>
              </w:rPr>
              <w:t>Performance indicators and targets</w:t>
            </w:r>
          </w:p>
          <w:p w14:paraId="4422ACED" w14:textId="77777777" w:rsidR="00005B8A" w:rsidRPr="00005B8A" w:rsidRDefault="00005B8A" w:rsidP="009A2C72">
            <w:pPr>
              <w:numPr>
                <w:ilvl w:val="0"/>
                <w:numId w:val="28"/>
              </w:numPr>
              <w:autoSpaceDE w:val="0"/>
              <w:autoSpaceDN w:val="0"/>
              <w:adjustRightInd w:val="0"/>
              <w:spacing w:after="0" w:line="276" w:lineRule="auto"/>
              <w:contextualSpacing/>
              <w:jc w:val="both"/>
              <w:rPr>
                <w:rFonts w:ascii="Times New Roman" w:hAnsi="Times New Roman" w:cs="Times New Roman"/>
                <w:sz w:val="20"/>
                <w:szCs w:val="20"/>
              </w:rPr>
            </w:pPr>
            <w:r w:rsidRPr="00005B8A">
              <w:rPr>
                <w:rFonts w:ascii="Times New Roman" w:hAnsi="Times New Roman" w:cs="Times New Roman"/>
                <w:sz w:val="20"/>
                <w:szCs w:val="20"/>
              </w:rPr>
              <w:t>75% of routine case exhibits (entries) finalised within 35 calendar days</w:t>
            </w:r>
          </w:p>
          <w:p w14:paraId="0150CAE1" w14:textId="77777777" w:rsidR="00005B8A" w:rsidRPr="00005B8A" w:rsidRDefault="00005B8A" w:rsidP="009A2C72">
            <w:pPr>
              <w:numPr>
                <w:ilvl w:val="0"/>
                <w:numId w:val="28"/>
              </w:numPr>
              <w:autoSpaceDE w:val="0"/>
              <w:autoSpaceDN w:val="0"/>
              <w:adjustRightInd w:val="0"/>
              <w:spacing w:after="0" w:line="276" w:lineRule="auto"/>
              <w:contextualSpacing/>
              <w:jc w:val="both"/>
              <w:rPr>
                <w:rFonts w:ascii="Times New Roman" w:hAnsi="Times New Roman" w:cs="Times New Roman"/>
                <w:b/>
                <w:sz w:val="20"/>
                <w:szCs w:val="20"/>
              </w:rPr>
            </w:pPr>
            <w:r w:rsidRPr="00005B8A">
              <w:rPr>
                <w:rFonts w:ascii="Times New Roman" w:hAnsi="Times New Roman" w:cs="Times New Roman"/>
                <w:sz w:val="20"/>
                <w:szCs w:val="20"/>
              </w:rPr>
              <w:t>70% of non-routine case exhibits (entries) finalised within 113 calendar days</w:t>
            </w:r>
          </w:p>
        </w:tc>
      </w:tr>
    </w:tbl>
    <w:p w14:paraId="43FCB64A" w14:textId="77777777" w:rsidR="002C07B2" w:rsidRDefault="002C07B2" w:rsidP="00264DF2">
      <w:pPr>
        <w:pStyle w:val="Default"/>
        <w:spacing w:line="276" w:lineRule="auto"/>
        <w:rPr>
          <w:rFonts w:ascii="Times New Roman" w:hAnsi="Times New Roman" w:cs="Times New Roman"/>
          <w:b/>
          <w:bCs/>
          <w:sz w:val="22"/>
          <w:szCs w:val="22"/>
        </w:rPr>
      </w:pPr>
    </w:p>
    <w:p w14:paraId="50EA1008" w14:textId="77777777" w:rsidR="002C07B2" w:rsidRDefault="002C07B2" w:rsidP="00264DF2">
      <w:pPr>
        <w:pStyle w:val="Default"/>
        <w:spacing w:line="276" w:lineRule="auto"/>
        <w:rPr>
          <w:rFonts w:ascii="Times New Roman" w:hAnsi="Times New Roman" w:cs="Times New Roman"/>
          <w:b/>
          <w:bCs/>
          <w:sz w:val="22"/>
          <w:szCs w:val="22"/>
        </w:rPr>
      </w:pPr>
    </w:p>
    <w:p w14:paraId="3E75EEA7" w14:textId="77777777" w:rsidR="00C12564" w:rsidRPr="002C07B2" w:rsidRDefault="00466D1F" w:rsidP="00264DF2">
      <w:pPr>
        <w:pStyle w:val="Default"/>
        <w:spacing w:line="276" w:lineRule="auto"/>
        <w:rPr>
          <w:rFonts w:ascii="Times New Roman" w:hAnsi="Times New Roman" w:cs="Times New Roman"/>
          <w:b/>
          <w:bCs/>
        </w:rPr>
      </w:pPr>
      <w:r w:rsidRPr="002C07B2">
        <w:rPr>
          <w:rFonts w:ascii="Times New Roman" w:hAnsi="Times New Roman" w:cs="Times New Roman"/>
          <w:b/>
          <w:bCs/>
        </w:rPr>
        <w:t>3.12.5</w:t>
      </w:r>
      <w:r w:rsidRPr="002C07B2">
        <w:rPr>
          <w:rFonts w:ascii="Times New Roman" w:hAnsi="Times New Roman" w:cs="Times New Roman"/>
          <w:b/>
          <w:bCs/>
        </w:rPr>
        <w:tab/>
      </w:r>
      <w:r w:rsidR="00C12564" w:rsidRPr="002C07B2">
        <w:rPr>
          <w:rFonts w:ascii="Times New Roman" w:hAnsi="Times New Roman" w:cs="Times New Roman"/>
          <w:b/>
          <w:bCs/>
        </w:rPr>
        <w:t xml:space="preserve">Directorate for Priority Crime Investigation (DPCI) </w:t>
      </w:r>
    </w:p>
    <w:p w14:paraId="4D515E26" w14:textId="77777777" w:rsidR="00C12564" w:rsidRPr="002C07B2" w:rsidRDefault="00C12564" w:rsidP="00264DF2">
      <w:pPr>
        <w:pStyle w:val="Default"/>
        <w:spacing w:line="276" w:lineRule="auto"/>
        <w:rPr>
          <w:rFonts w:ascii="Times New Roman" w:hAnsi="Times New Roman" w:cs="Times New Roman"/>
        </w:rPr>
      </w:pPr>
    </w:p>
    <w:p w14:paraId="4595BDB5" w14:textId="77777777" w:rsidR="00C12564" w:rsidRPr="002C07B2" w:rsidRDefault="00C12564" w:rsidP="00264DF2">
      <w:pPr>
        <w:pStyle w:val="Default"/>
        <w:spacing w:line="276" w:lineRule="auto"/>
        <w:jc w:val="both"/>
        <w:rPr>
          <w:rFonts w:ascii="Times New Roman" w:hAnsi="Times New Roman" w:cs="Times New Roman"/>
        </w:rPr>
      </w:pPr>
      <w:r w:rsidRPr="002C07B2">
        <w:rPr>
          <w:rFonts w:ascii="Times New Roman" w:hAnsi="Times New Roman" w:cs="Times New Roman"/>
        </w:rPr>
        <w:t xml:space="preserve">The </w:t>
      </w:r>
      <w:r w:rsidRPr="002C07B2">
        <w:rPr>
          <w:rFonts w:ascii="Times New Roman" w:hAnsi="Times New Roman" w:cs="Times New Roman"/>
          <w:b/>
          <w:bCs/>
        </w:rPr>
        <w:t>Directorate for Priority Crime Investigations (DPCI)</w:t>
      </w:r>
      <w:r w:rsidRPr="002C07B2">
        <w:rPr>
          <w:rFonts w:ascii="Times New Roman" w:hAnsi="Times New Roman" w:cs="Times New Roman"/>
        </w:rPr>
        <w:t xml:space="preserve">, commonly known as the Hawks is located as a Directorate within the SAPS under the Specialised Investigations sub programme. </w:t>
      </w:r>
    </w:p>
    <w:p w14:paraId="1C9BA3CB" w14:textId="77777777" w:rsidR="00C12564" w:rsidRPr="002C07B2" w:rsidRDefault="00C12564" w:rsidP="00264DF2">
      <w:pPr>
        <w:pStyle w:val="Default"/>
        <w:spacing w:line="276" w:lineRule="auto"/>
        <w:jc w:val="both"/>
        <w:rPr>
          <w:rFonts w:ascii="Times New Roman" w:hAnsi="Times New Roman" w:cs="Times New Roman"/>
          <w:b/>
          <w:bCs/>
        </w:rPr>
      </w:pPr>
    </w:p>
    <w:p w14:paraId="19E770D3" w14:textId="77777777" w:rsidR="00C12564" w:rsidRPr="002C07B2" w:rsidRDefault="00C12564" w:rsidP="00264DF2">
      <w:pPr>
        <w:pStyle w:val="Default"/>
        <w:spacing w:line="276" w:lineRule="auto"/>
        <w:jc w:val="both"/>
        <w:rPr>
          <w:rFonts w:ascii="Times New Roman" w:hAnsi="Times New Roman" w:cs="Times New Roman"/>
        </w:rPr>
      </w:pPr>
      <w:r w:rsidRPr="002C07B2">
        <w:rPr>
          <w:rFonts w:ascii="Times New Roman" w:hAnsi="Times New Roman" w:cs="Times New Roman"/>
          <w:b/>
          <w:bCs/>
        </w:rPr>
        <w:t xml:space="preserve">Budget overview: </w:t>
      </w:r>
      <w:r w:rsidRPr="002C07B2">
        <w:rPr>
          <w:rFonts w:ascii="Times New Roman" w:hAnsi="Times New Roman" w:cs="Times New Roman"/>
        </w:rPr>
        <w:t xml:space="preserve">The budget allocation to the DPCI has been contentious in past financial years. The SAPS Act stipulates specific reporting requirements for the DPCI. The Directorate was meant to be a separate budget programme of the SAPS, meaning that it would receive a separate budget. </w:t>
      </w:r>
    </w:p>
    <w:p w14:paraId="5EE00C77" w14:textId="77777777" w:rsidR="00C12564" w:rsidRPr="002C07B2" w:rsidRDefault="00C12564" w:rsidP="00264DF2">
      <w:pPr>
        <w:pStyle w:val="Default"/>
        <w:spacing w:line="276" w:lineRule="auto"/>
        <w:jc w:val="both"/>
        <w:rPr>
          <w:rFonts w:ascii="Times New Roman" w:hAnsi="Times New Roman" w:cs="Times New Roman"/>
        </w:rPr>
      </w:pPr>
    </w:p>
    <w:p w14:paraId="544B2BD0" w14:textId="77777777" w:rsidR="00C12564" w:rsidRPr="002C07B2" w:rsidRDefault="00C12564" w:rsidP="00264DF2">
      <w:pPr>
        <w:pStyle w:val="Default"/>
        <w:spacing w:line="276" w:lineRule="auto"/>
        <w:jc w:val="both"/>
        <w:rPr>
          <w:rFonts w:ascii="Times New Roman" w:hAnsi="Times New Roman" w:cs="Times New Roman"/>
        </w:rPr>
      </w:pPr>
      <w:r w:rsidRPr="002C07B2">
        <w:rPr>
          <w:rFonts w:ascii="Times New Roman" w:hAnsi="Times New Roman" w:cs="Times New Roman"/>
        </w:rPr>
        <w:t xml:space="preserve">However, the Act did not state “budget programme”, but only “programme” making it a sub-programme of the Detective Services Programme. National Treasury argued that there is not a sufficient differentiation between the mandate of the Detective Services Programme and the DPCI. To ensure a sense of financial independence, the funds of the DPCI are ‘ring fenced’ in the Appropriations Act, meaning that funds must be exclusively used for the functions of the DPCI. </w:t>
      </w:r>
    </w:p>
    <w:p w14:paraId="62DCAAB2" w14:textId="77777777" w:rsidR="00C12564" w:rsidRPr="002C07B2" w:rsidRDefault="00C12564" w:rsidP="00264DF2">
      <w:pPr>
        <w:pStyle w:val="Default"/>
        <w:spacing w:line="276" w:lineRule="auto"/>
        <w:jc w:val="both"/>
        <w:rPr>
          <w:rFonts w:ascii="Times New Roman" w:hAnsi="Times New Roman" w:cs="Times New Roman"/>
        </w:rPr>
      </w:pPr>
    </w:p>
    <w:p w14:paraId="468D4A3A" w14:textId="77777777" w:rsidR="00C12564" w:rsidRPr="002C07B2" w:rsidRDefault="00C12564" w:rsidP="00264DF2">
      <w:pPr>
        <w:pStyle w:val="Default"/>
        <w:spacing w:line="276" w:lineRule="auto"/>
        <w:rPr>
          <w:rFonts w:ascii="Times New Roman" w:hAnsi="Times New Roman" w:cs="Times New Roman"/>
        </w:rPr>
      </w:pPr>
      <w:r w:rsidRPr="002C07B2">
        <w:rPr>
          <w:rFonts w:ascii="Times New Roman" w:hAnsi="Times New Roman" w:cs="Times New Roman"/>
        </w:rPr>
        <w:t xml:space="preserve">In 2019/20, the allocation of the DPCI is R1.7 billion, of which: </w:t>
      </w:r>
    </w:p>
    <w:p w14:paraId="35656B90" w14:textId="77777777" w:rsidR="00C12564" w:rsidRPr="002C07B2" w:rsidRDefault="00C12564" w:rsidP="009A2C72">
      <w:pPr>
        <w:pStyle w:val="Default"/>
        <w:numPr>
          <w:ilvl w:val="0"/>
          <w:numId w:val="29"/>
        </w:numPr>
        <w:spacing w:after="42" w:line="276" w:lineRule="auto"/>
        <w:rPr>
          <w:rFonts w:ascii="Times New Roman" w:hAnsi="Times New Roman" w:cs="Times New Roman"/>
        </w:rPr>
      </w:pPr>
      <w:r w:rsidRPr="002C07B2">
        <w:rPr>
          <w:rFonts w:ascii="Times New Roman" w:hAnsi="Times New Roman" w:cs="Times New Roman"/>
        </w:rPr>
        <w:t xml:space="preserve">R1.39 billion is allocated to Compensation of Employees; </w:t>
      </w:r>
    </w:p>
    <w:p w14:paraId="0EDC3AA6" w14:textId="77777777" w:rsidR="00C12564" w:rsidRPr="002C07B2" w:rsidRDefault="00C12564" w:rsidP="009A2C72">
      <w:pPr>
        <w:pStyle w:val="Default"/>
        <w:numPr>
          <w:ilvl w:val="0"/>
          <w:numId w:val="29"/>
        </w:numPr>
        <w:spacing w:after="42" w:line="276" w:lineRule="auto"/>
        <w:rPr>
          <w:rFonts w:ascii="Times New Roman" w:hAnsi="Times New Roman" w:cs="Times New Roman"/>
        </w:rPr>
      </w:pPr>
      <w:r w:rsidRPr="002C07B2">
        <w:rPr>
          <w:rFonts w:ascii="Times New Roman" w:hAnsi="Times New Roman" w:cs="Times New Roman"/>
        </w:rPr>
        <w:t xml:space="preserve">R253.3 million is allocated to Transfers and subsidies; </w:t>
      </w:r>
    </w:p>
    <w:p w14:paraId="31C2A2C9" w14:textId="77777777" w:rsidR="00C12564" w:rsidRPr="002C07B2" w:rsidRDefault="00C12564" w:rsidP="009A2C72">
      <w:pPr>
        <w:pStyle w:val="Default"/>
        <w:numPr>
          <w:ilvl w:val="0"/>
          <w:numId w:val="29"/>
        </w:numPr>
        <w:spacing w:after="42" w:line="276" w:lineRule="auto"/>
        <w:rPr>
          <w:rFonts w:ascii="Times New Roman" w:hAnsi="Times New Roman" w:cs="Times New Roman"/>
        </w:rPr>
      </w:pPr>
      <w:r w:rsidRPr="002C07B2">
        <w:rPr>
          <w:rFonts w:ascii="Times New Roman" w:hAnsi="Times New Roman" w:cs="Times New Roman"/>
        </w:rPr>
        <w:t xml:space="preserve">R 43.6 million is allocated to Payments for capital assets; </w:t>
      </w:r>
    </w:p>
    <w:p w14:paraId="12EBC081" w14:textId="77777777" w:rsidR="00C12564" w:rsidRPr="002C07B2" w:rsidRDefault="00C12564" w:rsidP="009A2C72">
      <w:pPr>
        <w:pStyle w:val="Default"/>
        <w:numPr>
          <w:ilvl w:val="0"/>
          <w:numId w:val="29"/>
        </w:numPr>
        <w:spacing w:line="276" w:lineRule="auto"/>
        <w:rPr>
          <w:rFonts w:ascii="Times New Roman" w:hAnsi="Times New Roman" w:cs="Times New Roman"/>
        </w:rPr>
      </w:pPr>
      <w:r w:rsidRPr="002C07B2">
        <w:rPr>
          <w:rFonts w:ascii="Times New Roman" w:hAnsi="Times New Roman" w:cs="Times New Roman"/>
        </w:rPr>
        <w:t xml:space="preserve">R1.146 million is allocated Vehicle licenses: License fees paid to municipalities. </w:t>
      </w:r>
    </w:p>
    <w:p w14:paraId="7944D346" w14:textId="77777777" w:rsidR="00C12564" w:rsidRPr="002C07B2" w:rsidRDefault="00C12564" w:rsidP="00264DF2">
      <w:pPr>
        <w:pStyle w:val="Default"/>
        <w:spacing w:line="276" w:lineRule="auto"/>
        <w:rPr>
          <w:rFonts w:ascii="Times New Roman" w:hAnsi="Times New Roman" w:cs="Times New Roman"/>
        </w:rPr>
      </w:pPr>
    </w:p>
    <w:p w14:paraId="606A3065" w14:textId="77777777" w:rsidR="00C12564" w:rsidRPr="002C07B2" w:rsidRDefault="00C12564" w:rsidP="00264DF2">
      <w:pPr>
        <w:pStyle w:val="Default"/>
        <w:spacing w:line="276" w:lineRule="auto"/>
        <w:jc w:val="both"/>
        <w:rPr>
          <w:rFonts w:ascii="Times New Roman" w:hAnsi="Times New Roman" w:cs="Times New Roman"/>
        </w:rPr>
      </w:pPr>
      <w:r w:rsidRPr="002C07B2">
        <w:rPr>
          <w:rFonts w:ascii="Times New Roman" w:hAnsi="Times New Roman" w:cs="Times New Roman"/>
        </w:rPr>
        <w:t xml:space="preserve">The 2019/20 budget increased by 7.1% from the R1.6 billion of the previous financial year. Over the medium-term, the allocation is set to increase by 6.8%. It is unclear whether the allocation will be sufficient to support the capacity improvements as identified by the National Head of the Directorate7 during 2018. </w:t>
      </w:r>
    </w:p>
    <w:p w14:paraId="64CF7838" w14:textId="77777777" w:rsidR="00C12564" w:rsidRPr="002C07B2" w:rsidRDefault="00C12564" w:rsidP="00264DF2">
      <w:pPr>
        <w:autoSpaceDE w:val="0"/>
        <w:autoSpaceDN w:val="0"/>
        <w:adjustRightInd w:val="0"/>
        <w:spacing w:after="0" w:line="276" w:lineRule="auto"/>
        <w:jc w:val="both"/>
        <w:rPr>
          <w:rFonts w:ascii="Times New Roman" w:hAnsi="Times New Roman" w:cs="Times New Roman"/>
          <w:b/>
          <w:bCs/>
          <w:sz w:val="24"/>
          <w:szCs w:val="24"/>
        </w:rPr>
      </w:pPr>
    </w:p>
    <w:p w14:paraId="0643DAE8" w14:textId="77777777" w:rsidR="00005B8A" w:rsidRDefault="00C12564"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 xml:space="preserve">Performance indicators: </w:t>
      </w:r>
      <w:r w:rsidRPr="002C07B2">
        <w:rPr>
          <w:rFonts w:ascii="Times New Roman" w:hAnsi="Times New Roman" w:cs="Times New Roman"/>
          <w:sz w:val="24"/>
          <w:szCs w:val="24"/>
        </w:rPr>
        <w:t>The following performance indicators and targets measure the effectiveness of the DPCI:</w:t>
      </w:r>
    </w:p>
    <w:p w14:paraId="7431B298" w14:textId="77777777" w:rsidR="002C07B2" w:rsidRPr="002C07B2" w:rsidRDefault="002C07B2" w:rsidP="00264DF2">
      <w:pPr>
        <w:autoSpaceDE w:val="0"/>
        <w:autoSpaceDN w:val="0"/>
        <w:adjustRightInd w:val="0"/>
        <w:spacing w:after="0" w:line="276"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3"/>
        <w:gridCol w:w="4354"/>
      </w:tblGrid>
      <w:tr w:rsidR="00C12564" w:rsidRPr="00C12564" w14:paraId="0159DF4C" w14:textId="77777777" w:rsidTr="002F3032">
        <w:trPr>
          <w:trHeight w:val="373"/>
          <w:jc w:val="center"/>
        </w:trPr>
        <w:tc>
          <w:tcPr>
            <w:tcW w:w="8707" w:type="dxa"/>
            <w:gridSpan w:val="2"/>
          </w:tcPr>
          <w:p w14:paraId="319D79E4" w14:textId="77777777" w:rsidR="00C12564" w:rsidRPr="004F3047" w:rsidRDefault="00C12564" w:rsidP="00264DF2">
            <w:pPr>
              <w:autoSpaceDE w:val="0"/>
              <w:autoSpaceDN w:val="0"/>
              <w:adjustRightInd w:val="0"/>
              <w:spacing w:after="0" w:line="276" w:lineRule="auto"/>
              <w:jc w:val="both"/>
              <w:rPr>
                <w:rFonts w:ascii="Times New Roman" w:hAnsi="Times New Roman" w:cs="Times New Roman"/>
                <w:sz w:val="20"/>
                <w:szCs w:val="20"/>
              </w:rPr>
            </w:pPr>
            <w:r w:rsidRPr="004F3047">
              <w:rPr>
                <w:rFonts w:ascii="Times New Roman" w:hAnsi="Times New Roman" w:cs="Times New Roman"/>
                <w:b/>
                <w:bCs/>
                <w:sz w:val="20"/>
                <w:szCs w:val="20"/>
              </w:rPr>
              <w:t xml:space="preserve">Objective statement: Reduce levels of fraud and corruption in the public and private sectors, thereby improving investor perception, trust in and willingness to invest in South Africa </w:t>
            </w:r>
            <w:r w:rsidRPr="004F3047">
              <w:rPr>
                <w:rFonts w:ascii="Times New Roman" w:hAnsi="Times New Roman" w:cs="Times New Roman"/>
                <w:b/>
                <w:bCs/>
                <w:i/>
                <w:iCs/>
                <w:sz w:val="20"/>
                <w:szCs w:val="20"/>
              </w:rPr>
              <w:t xml:space="preserve">(New) </w:t>
            </w:r>
          </w:p>
        </w:tc>
      </w:tr>
      <w:tr w:rsidR="00C12564" w:rsidRPr="00C12564" w14:paraId="000FBD5D" w14:textId="77777777" w:rsidTr="002F3032">
        <w:trPr>
          <w:trHeight w:val="2473"/>
          <w:jc w:val="center"/>
        </w:trPr>
        <w:tc>
          <w:tcPr>
            <w:tcW w:w="4353" w:type="dxa"/>
          </w:tcPr>
          <w:p w14:paraId="6FD81450" w14:textId="77777777" w:rsidR="00C12564" w:rsidRPr="004F3047" w:rsidRDefault="00C12564" w:rsidP="00264DF2">
            <w:pPr>
              <w:autoSpaceDE w:val="0"/>
              <w:autoSpaceDN w:val="0"/>
              <w:adjustRightInd w:val="0"/>
              <w:spacing w:after="0" w:line="276" w:lineRule="auto"/>
              <w:jc w:val="both"/>
              <w:rPr>
                <w:rFonts w:ascii="Times New Roman" w:hAnsi="Times New Roman" w:cs="Times New Roman"/>
                <w:sz w:val="20"/>
                <w:szCs w:val="20"/>
              </w:rPr>
            </w:pPr>
            <w:r w:rsidRPr="004F3047">
              <w:rPr>
                <w:rFonts w:ascii="Times New Roman" w:hAnsi="Times New Roman" w:cs="Times New Roman"/>
                <w:sz w:val="20"/>
                <w:szCs w:val="20"/>
              </w:rPr>
              <w:lastRenderedPageBreak/>
              <w:t xml:space="preserve">Fraud and Corruption is a serious national security threat that undermines the authority of the state and the economic development of the country. The country faces intolerably high levels of corruption within the public and private sectors, which undermine the rule of law and impede government’s efforts to achieve its socio-economic development and service delivery objectives and overcome inequality. </w:t>
            </w:r>
          </w:p>
          <w:p w14:paraId="4F90399F" w14:textId="77777777" w:rsidR="00C12564" w:rsidRPr="004F3047" w:rsidRDefault="00C12564" w:rsidP="004F3047">
            <w:pPr>
              <w:autoSpaceDE w:val="0"/>
              <w:autoSpaceDN w:val="0"/>
              <w:adjustRightInd w:val="0"/>
              <w:spacing w:after="0" w:line="276" w:lineRule="auto"/>
              <w:jc w:val="both"/>
              <w:rPr>
                <w:rFonts w:ascii="Times New Roman" w:hAnsi="Times New Roman" w:cs="Times New Roman"/>
                <w:sz w:val="20"/>
                <w:szCs w:val="20"/>
              </w:rPr>
            </w:pPr>
            <w:r w:rsidRPr="004F3047">
              <w:rPr>
                <w:rFonts w:ascii="Times New Roman" w:hAnsi="Times New Roman" w:cs="Times New Roman"/>
                <w:sz w:val="20"/>
                <w:szCs w:val="20"/>
              </w:rPr>
              <w:t>The Serious Corruption Investigation Component within the DPCI, plays a pivotal investigative role in the Anti-Corruption Task Team (ACTT), that is mandated as the central body to give operational effect to government’s Anti-Corruption agenda which reports to the Anti-Corruption Inter-Ministerial Committee (ACIMC).</w:t>
            </w:r>
          </w:p>
        </w:tc>
        <w:tc>
          <w:tcPr>
            <w:tcW w:w="4354" w:type="dxa"/>
          </w:tcPr>
          <w:p w14:paraId="6AFF782E" w14:textId="77777777" w:rsidR="00C12564" w:rsidRPr="004F3047" w:rsidRDefault="00C12564" w:rsidP="00264DF2">
            <w:pPr>
              <w:autoSpaceDE w:val="0"/>
              <w:autoSpaceDN w:val="0"/>
              <w:adjustRightInd w:val="0"/>
              <w:spacing w:after="0" w:line="276" w:lineRule="auto"/>
              <w:jc w:val="both"/>
              <w:rPr>
                <w:rFonts w:ascii="Times New Roman" w:hAnsi="Times New Roman" w:cs="Times New Roman"/>
                <w:b/>
                <w:bCs/>
                <w:sz w:val="20"/>
                <w:szCs w:val="20"/>
              </w:rPr>
            </w:pPr>
            <w:r w:rsidRPr="004F3047">
              <w:rPr>
                <w:rFonts w:ascii="Times New Roman" w:hAnsi="Times New Roman" w:cs="Times New Roman"/>
                <w:b/>
                <w:bCs/>
                <w:sz w:val="20"/>
                <w:szCs w:val="20"/>
              </w:rPr>
              <w:t xml:space="preserve">Performance indicator &amp; target 2019/20 </w:t>
            </w:r>
          </w:p>
          <w:p w14:paraId="65B25A5F" w14:textId="77777777" w:rsidR="002F3032" w:rsidRPr="004F3047" w:rsidRDefault="002F3032" w:rsidP="009A2C72">
            <w:pPr>
              <w:pStyle w:val="ListParagraph"/>
              <w:numPr>
                <w:ilvl w:val="0"/>
                <w:numId w:val="30"/>
              </w:numPr>
              <w:autoSpaceDE w:val="0"/>
              <w:autoSpaceDN w:val="0"/>
              <w:adjustRightInd w:val="0"/>
              <w:spacing w:after="0" w:line="276" w:lineRule="auto"/>
              <w:jc w:val="both"/>
              <w:rPr>
                <w:rFonts w:ascii="Times New Roman" w:hAnsi="Times New Roman" w:cs="Times New Roman"/>
                <w:sz w:val="20"/>
                <w:szCs w:val="20"/>
              </w:rPr>
            </w:pPr>
            <w:r w:rsidRPr="004F3047">
              <w:rPr>
                <w:rFonts w:ascii="Times New Roman" w:hAnsi="Times New Roman" w:cs="Times New Roman"/>
                <w:sz w:val="20"/>
                <w:szCs w:val="20"/>
              </w:rPr>
              <w:t xml:space="preserve">77% of trial-ready case dockets for fraud and corruption within the JCPS Cluster; </w:t>
            </w:r>
          </w:p>
          <w:p w14:paraId="0641CA74" w14:textId="77777777" w:rsidR="002F3032" w:rsidRPr="004F3047" w:rsidRDefault="002F3032" w:rsidP="009A2C72">
            <w:pPr>
              <w:pStyle w:val="ListParagraph"/>
              <w:numPr>
                <w:ilvl w:val="0"/>
                <w:numId w:val="30"/>
              </w:numPr>
              <w:autoSpaceDE w:val="0"/>
              <w:autoSpaceDN w:val="0"/>
              <w:adjustRightInd w:val="0"/>
              <w:spacing w:after="0" w:line="276" w:lineRule="auto"/>
              <w:jc w:val="both"/>
              <w:rPr>
                <w:rFonts w:ascii="Times New Roman" w:hAnsi="Times New Roman" w:cs="Times New Roman"/>
                <w:sz w:val="20"/>
                <w:szCs w:val="20"/>
              </w:rPr>
            </w:pPr>
            <w:r w:rsidRPr="004F3047">
              <w:rPr>
                <w:rFonts w:ascii="Times New Roman" w:hAnsi="Times New Roman" w:cs="Times New Roman"/>
                <w:sz w:val="20"/>
                <w:szCs w:val="20"/>
              </w:rPr>
              <w:t xml:space="preserve">70% Conviction rate for fraud and corruption within the JCPS Cluster; </w:t>
            </w:r>
          </w:p>
          <w:p w14:paraId="250072BF" w14:textId="77777777" w:rsidR="002F3032" w:rsidRPr="004F3047" w:rsidRDefault="002F3032" w:rsidP="009A2C72">
            <w:pPr>
              <w:pStyle w:val="ListParagraph"/>
              <w:numPr>
                <w:ilvl w:val="0"/>
                <w:numId w:val="30"/>
              </w:numPr>
              <w:autoSpaceDE w:val="0"/>
              <w:autoSpaceDN w:val="0"/>
              <w:adjustRightInd w:val="0"/>
              <w:spacing w:after="0" w:line="276" w:lineRule="auto"/>
              <w:jc w:val="both"/>
              <w:rPr>
                <w:rFonts w:ascii="Times New Roman" w:hAnsi="Times New Roman" w:cs="Times New Roman"/>
                <w:sz w:val="20"/>
                <w:szCs w:val="20"/>
              </w:rPr>
            </w:pPr>
            <w:r w:rsidRPr="004F3047">
              <w:rPr>
                <w:rFonts w:ascii="Times New Roman" w:hAnsi="Times New Roman" w:cs="Times New Roman"/>
                <w:sz w:val="20"/>
                <w:szCs w:val="20"/>
              </w:rPr>
              <w:t xml:space="preserve">70% Conviction fraud and corruption within the Public Sector; </w:t>
            </w:r>
          </w:p>
          <w:p w14:paraId="1D3EE27B" w14:textId="77777777" w:rsidR="002F3032" w:rsidRPr="004F3047" w:rsidRDefault="002F3032" w:rsidP="009A2C72">
            <w:pPr>
              <w:pStyle w:val="ListParagraph"/>
              <w:numPr>
                <w:ilvl w:val="0"/>
                <w:numId w:val="30"/>
              </w:numPr>
              <w:autoSpaceDE w:val="0"/>
              <w:autoSpaceDN w:val="0"/>
              <w:adjustRightInd w:val="0"/>
              <w:spacing w:after="0" w:line="276" w:lineRule="auto"/>
              <w:jc w:val="both"/>
              <w:rPr>
                <w:rFonts w:ascii="Times New Roman" w:hAnsi="Times New Roman" w:cs="Times New Roman"/>
                <w:sz w:val="20"/>
                <w:szCs w:val="20"/>
              </w:rPr>
            </w:pPr>
            <w:r w:rsidRPr="004F3047">
              <w:rPr>
                <w:rFonts w:ascii="Times New Roman" w:hAnsi="Times New Roman" w:cs="Times New Roman"/>
                <w:sz w:val="20"/>
                <w:szCs w:val="20"/>
              </w:rPr>
              <w:t xml:space="preserve">70% Conviction fraud and corruption within the Private Public Sector. </w:t>
            </w:r>
          </w:p>
          <w:p w14:paraId="10833B0A" w14:textId="77777777" w:rsidR="002F3032" w:rsidRPr="004F3047" w:rsidRDefault="002F3032" w:rsidP="009A2C72">
            <w:pPr>
              <w:pStyle w:val="ListParagraph"/>
              <w:numPr>
                <w:ilvl w:val="0"/>
                <w:numId w:val="30"/>
              </w:numPr>
              <w:autoSpaceDE w:val="0"/>
              <w:autoSpaceDN w:val="0"/>
              <w:adjustRightInd w:val="0"/>
              <w:spacing w:after="0" w:line="276" w:lineRule="auto"/>
              <w:jc w:val="both"/>
              <w:rPr>
                <w:rFonts w:ascii="Times New Roman" w:hAnsi="Times New Roman" w:cs="Times New Roman"/>
                <w:sz w:val="20"/>
                <w:szCs w:val="20"/>
              </w:rPr>
            </w:pPr>
            <w:r w:rsidRPr="004F3047">
              <w:rPr>
                <w:rFonts w:ascii="Times New Roman" w:hAnsi="Times New Roman" w:cs="Times New Roman"/>
                <w:sz w:val="20"/>
                <w:szCs w:val="20"/>
              </w:rPr>
              <w:t xml:space="preserve">72% of registered serious organised crime project investigations successfully closed </w:t>
            </w:r>
          </w:p>
          <w:p w14:paraId="157CA482" w14:textId="77777777" w:rsidR="002F3032" w:rsidRPr="004F3047" w:rsidRDefault="002F3032" w:rsidP="009A2C72">
            <w:pPr>
              <w:pStyle w:val="ListParagraph"/>
              <w:numPr>
                <w:ilvl w:val="0"/>
                <w:numId w:val="30"/>
              </w:numPr>
              <w:autoSpaceDE w:val="0"/>
              <w:autoSpaceDN w:val="0"/>
              <w:adjustRightInd w:val="0"/>
              <w:spacing w:after="0" w:line="276" w:lineRule="auto"/>
              <w:jc w:val="both"/>
              <w:rPr>
                <w:rFonts w:ascii="Times New Roman" w:hAnsi="Times New Roman" w:cs="Times New Roman"/>
                <w:sz w:val="20"/>
                <w:szCs w:val="20"/>
              </w:rPr>
            </w:pPr>
            <w:r w:rsidRPr="004F3047">
              <w:rPr>
                <w:rFonts w:ascii="Times New Roman" w:hAnsi="Times New Roman" w:cs="Times New Roman"/>
                <w:sz w:val="20"/>
                <w:szCs w:val="20"/>
              </w:rPr>
              <w:t xml:space="preserve">66% of trial-ready case dockets for fraud and corruption within the Private Sector </w:t>
            </w:r>
          </w:p>
          <w:p w14:paraId="69BFD9B4" w14:textId="77777777" w:rsidR="002F3032" w:rsidRPr="004F3047" w:rsidRDefault="002F3032" w:rsidP="009A2C72">
            <w:pPr>
              <w:pStyle w:val="ListParagraph"/>
              <w:numPr>
                <w:ilvl w:val="0"/>
                <w:numId w:val="30"/>
              </w:numPr>
              <w:autoSpaceDE w:val="0"/>
              <w:autoSpaceDN w:val="0"/>
              <w:adjustRightInd w:val="0"/>
              <w:spacing w:after="0" w:line="276" w:lineRule="auto"/>
              <w:jc w:val="both"/>
              <w:rPr>
                <w:rFonts w:ascii="Times New Roman" w:hAnsi="Times New Roman" w:cs="Times New Roman"/>
                <w:sz w:val="20"/>
                <w:szCs w:val="20"/>
              </w:rPr>
            </w:pPr>
            <w:r w:rsidRPr="004F3047">
              <w:rPr>
                <w:rFonts w:ascii="Times New Roman" w:hAnsi="Times New Roman" w:cs="Times New Roman"/>
                <w:sz w:val="20"/>
                <w:szCs w:val="20"/>
              </w:rPr>
              <w:t>65% of trial-ready cases dockets for serious commercial crime-related charges</w:t>
            </w:r>
          </w:p>
        </w:tc>
      </w:tr>
    </w:tbl>
    <w:p w14:paraId="76E04CA2" w14:textId="77777777" w:rsidR="00C12564" w:rsidRDefault="00C12564" w:rsidP="00264DF2">
      <w:pPr>
        <w:autoSpaceDE w:val="0"/>
        <w:autoSpaceDN w:val="0"/>
        <w:adjustRightInd w:val="0"/>
        <w:spacing w:after="0" w:line="276"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4"/>
      </w:tblGrid>
      <w:tr w:rsidR="002F3032" w:rsidRPr="002F3032" w14:paraId="209B03A6" w14:textId="77777777" w:rsidTr="002C07B2">
        <w:trPr>
          <w:trHeight w:val="233"/>
          <w:jc w:val="center"/>
        </w:trPr>
        <w:tc>
          <w:tcPr>
            <w:tcW w:w="8794" w:type="dxa"/>
          </w:tcPr>
          <w:p w14:paraId="15E8D75F" w14:textId="77777777" w:rsidR="002F3032" w:rsidRPr="002F3032" w:rsidRDefault="002F3032" w:rsidP="004F3047">
            <w:pPr>
              <w:autoSpaceDE w:val="0"/>
              <w:autoSpaceDN w:val="0"/>
              <w:adjustRightInd w:val="0"/>
              <w:spacing w:after="0" w:line="276" w:lineRule="auto"/>
              <w:jc w:val="both"/>
              <w:rPr>
                <w:rFonts w:ascii="Times New Roman" w:hAnsi="Times New Roman" w:cs="Times New Roman"/>
                <w:color w:val="000000"/>
                <w:sz w:val="20"/>
                <w:szCs w:val="20"/>
              </w:rPr>
            </w:pPr>
            <w:r w:rsidRPr="002F3032">
              <w:rPr>
                <w:rFonts w:ascii="Times New Roman" w:hAnsi="Times New Roman" w:cs="Times New Roman"/>
                <w:b/>
                <w:bCs/>
                <w:color w:val="000000"/>
                <w:sz w:val="20"/>
                <w:szCs w:val="20"/>
              </w:rPr>
              <w:t>Objective statement: Reduce levels of serious organised crime through the successful closure of serious organised crime project investigations</w:t>
            </w:r>
          </w:p>
        </w:tc>
      </w:tr>
      <w:tr w:rsidR="002F3032" w:rsidRPr="002F3032" w14:paraId="411A66BF" w14:textId="77777777" w:rsidTr="002C07B2">
        <w:trPr>
          <w:trHeight w:val="233"/>
          <w:jc w:val="center"/>
        </w:trPr>
        <w:tc>
          <w:tcPr>
            <w:tcW w:w="8794" w:type="dxa"/>
          </w:tcPr>
          <w:p w14:paraId="75E7AA41" w14:textId="77777777" w:rsidR="002F3032" w:rsidRPr="002F3032" w:rsidRDefault="002F3032" w:rsidP="004F3047">
            <w:pPr>
              <w:autoSpaceDE w:val="0"/>
              <w:autoSpaceDN w:val="0"/>
              <w:adjustRightInd w:val="0"/>
              <w:spacing w:after="0" w:line="276" w:lineRule="auto"/>
              <w:jc w:val="both"/>
              <w:rPr>
                <w:rFonts w:ascii="Times New Roman" w:hAnsi="Times New Roman" w:cs="Times New Roman"/>
                <w:color w:val="000000"/>
                <w:sz w:val="20"/>
                <w:szCs w:val="20"/>
              </w:rPr>
            </w:pPr>
            <w:r w:rsidRPr="002F3032">
              <w:rPr>
                <w:rFonts w:ascii="Times New Roman" w:hAnsi="Times New Roman" w:cs="Times New Roman"/>
                <w:b/>
                <w:bCs/>
                <w:color w:val="000000"/>
                <w:sz w:val="20"/>
                <w:szCs w:val="20"/>
              </w:rPr>
              <w:t>Performance indicator &amp; target 2019/20</w:t>
            </w:r>
          </w:p>
          <w:p w14:paraId="537B6D3C" w14:textId="77777777" w:rsidR="002F3032" w:rsidRPr="002F3032" w:rsidRDefault="002F3032" w:rsidP="009A2C72">
            <w:pPr>
              <w:pStyle w:val="ListParagraph"/>
              <w:numPr>
                <w:ilvl w:val="0"/>
                <w:numId w:val="31"/>
              </w:numPr>
              <w:autoSpaceDE w:val="0"/>
              <w:autoSpaceDN w:val="0"/>
              <w:adjustRightInd w:val="0"/>
              <w:spacing w:after="0" w:line="276" w:lineRule="auto"/>
              <w:jc w:val="both"/>
              <w:rPr>
                <w:rFonts w:ascii="Times New Roman" w:hAnsi="Times New Roman" w:cs="Times New Roman"/>
                <w:color w:val="000000"/>
                <w:sz w:val="20"/>
                <w:szCs w:val="20"/>
              </w:rPr>
            </w:pPr>
            <w:r w:rsidRPr="004F3047">
              <w:rPr>
                <w:rFonts w:ascii="Times New Roman" w:hAnsi="Times New Roman" w:cs="Times New Roman"/>
                <w:color w:val="000000"/>
                <w:sz w:val="20"/>
                <w:szCs w:val="20"/>
              </w:rPr>
              <w:t>90% of identified clandestine laboratories dismantled with arrests (Revised indicator)</w:t>
            </w:r>
          </w:p>
        </w:tc>
      </w:tr>
    </w:tbl>
    <w:p w14:paraId="2CE47FF6" w14:textId="77777777" w:rsidR="002F3032" w:rsidRPr="002F3032" w:rsidRDefault="002F3032" w:rsidP="00264DF2">
      <w:pPr>
        <w:autoSpaceDE w:val="0"/>
        <w:autoSpaceDN w:val="0"/>
        <w:adjustRightInd w:val="0"/>
        <w:spacing w:after="0" w:line="276" w:lineRule="auto"/>
        <w:rPr>
          <w:rFonts w:ascii="Times New Roman" w:hAnsi="Times New Roman" w:cs="Times New Roman"/>
        </w:rPr>
      </w:pPr>
    </w:p>
    <w:p w14:paraId="550DBA49" w14:textId="77777777" w:rsidR="00C12564" w:rsidRPr="002C07B2" w:rsidRDefault="002F3032"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As part of the June 2019 SONA, the President highlighted the need to address drug abuse and address gangsterism in an effort to reduce violent crime. The purpose of the closure of clandestine laboratories is to disrupt, dismantle and neutralise organised criminal groups and their involvement in the illicit production and supply of drugs. The unlawful possession and dealing in drugs is measured in the Statistical Performance Information under the Visible Policing Programme.</w:t>
      </w:r>
    </w:p>
    <w:p w14:paraId="0AB06C06" w14:textId="77777777" w:rsidR="002F3032" w:rsidRDefault="002F3032" w:rsidP="00264DF2">
      <w:pPr>
        <w:autoSpaceDE w:val="0"/>
        <w:autoSpaceDN w:val="0"/>
        <w:adjustRightInd w:val="0"/>
        <w:spacing w:after="0" w:line="276" w:lineRule="auto"/>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3"/>
        <w:gridCol w:w="4354"/>
      </w:tblGrid>
      <w:tr w:rsidR="002F3032" w:rsidRPr="00F46A35" w14:paraId="2A9D7042" w14:textId="77777777" w:rsidTr="002F3032">
        <w:trPr>
          <w:trHeight w:val="233"/>
        </w:trPr>
        <w:tc>
          <w:tcPr>
            <w:tcW w:w="8707" w:type="dxa"/>
            <w:gridSpan w:val="2"/>
          </w:tcPr>
          <w:p w14:paraId="2D2CCC11" w14:textId="77777777" w:rsidR="002F3032" w:rsidRPr="00F46A35" w:rsidRDefault="002F3032" w:rsidP="00264DF2">
            <w:pPr>
              <w:autoSpaceDE w:val="0"/>
              <w:autoSpaceDN w:val="0"/>
              <w:adjustRightInd w:val="0"/>
              <w:spacing w:after="0" w:line="276" w:lineRule="auto"/>
              <w:jc w:val="both"/>
              <w:rPr>
                <w:rFonts w:ascii="Times New Roman" w:hAnsi="Times New Roman" w:cs="Times New Roman"/>
                <w:sz w:val="20"/>
                <w:szCs w:val="20"/>
              </w:rPr>
            </w:pPr>
            <w:r w:rsidRPr="00F46A35">
              <w:rPr>
                <w:rFonts w:ascii="Times New Roman" w:hAnsi="Times New Roman" w:cs="Times New Roman"/>
                <w:b/>
                <w:bCs/>
                <w:sz w:val="20"/>
                <w:szCs w:val="20"/>
              </w:rPr>
              <w:t xml:space="preserve">Objective statement: Specialised investigation of serious organised crime through the successful closure of serious organised crime project investigations </w:t>
            </w:r>
          </w:p>
        </w:tc>
      </w:tr>
      <w:tr w:rsidR="002F3032" w:rsidRPr="00F46A35" w14:paraId="58B451E1" w14:textId="77777777" w:rsidTr="002F3032">
        <w:trPr>
          <w:trHeight w:val="1634"/>
        </w:trPr>
        <w:tc>
          <w:tcPr>
            <w:tcW w:w="4353" w:type="dxa"/>
          </w:tcPr>
          <w:p w14:paraId="74E863C6" w14:textId="77777777" w:rsidR="002F3032" w:rsidRPr="00F46A35" w:rsidRDefault="002F3032" w:rsidP="00264DF2">
            <w:pPr>
              <w:autoSpaceDE w:val="0"/>
              <w:autoSpaceDN w:val="0"/>
              <w:adjustRightInd w:val="0"/>
              <w:spacing w:after="0" w:line="276" w:lineRule="auto"/>
              <w:jc w:val="both"/>
              <w:rPr>
                <w:rFonts w:ascii="Times New Roman" w:hAnsi="Times New Roman" w:cs="Times New Roman"/>
                <w:sz w:val="20"/>
                <w:szCs w:val="20"/>
              </w:rPr>
            </w:pPr>
            <w:r w:rsidRPr="00F46A35">
              <w:rPr>
                <w:rFonts w:ascii="Times New Roman" w:hAnsi="Times New Roman" w:cs="Times New Roman"/>
                <w:sz w:val="20"/>
                <w:szCs w:val="20"/>
              </w:rPr>
              <w:t xml:space="preserve">The fight against serious organised crime is a continuous and dynamic process. Transnational Crime manifests in many forms, including trafficking in drugs, firearms, and even in persons and further undermining financial systems. Organised Crime, therefore, requires a strategic response through the adoption of a threat-based project driven, multi-disciplinary case planning and a management investigative approach and a methodology to address serious organised crime groups by disrupting, dismantling and neutralisation. </w:t>
            </w:r>
          </w:p>
        </w:tc>
        <w:tc>
          <w:tcPr>
            <w:tcW w:w="4354" w:type="dxa"/>
          </w:tcPr>
          <w:p w14:paraId="12488DEE" w14:textId="77777777" w:rsidR="002F3032" w:rsidRPr="00F46A35" w:rsidRDefault="002F3032" w:rsidP="00264DF2">
            <w:pPr>
              <w:autoSpaceDE w:val="0"/>
              <w:autoSpaceDN w:val="0"/>
              <w:adjustRightInd w:val="0"/>
              <w:spacing w:after="0" w:line="276" w:lineRule="auto"/>
              <w:jc w:val="both"/>
              <w:rPr>
                <w:rFonts w:ascii="Times New Roman" w:hAnsi="Times New Roman" w:cs="Times New Roman"/>
                <w:b/>
                <w:bCs/>
                <w:sz w:val="20"/>
                <w:szCs w:val="20"/>
              </w:rPr>
            </w:pPr>
            <w:r w:rsidRPr="00F46A35">
              <w:rPr>
                <w:rFonts w:ascii="Times New Roman" w:hAnsi="Times New Roman" w:cs="Times New Roman"/>
                <w:b/>
                <w:bCs/>
                <w:sz w:val="20"/>
                <w:szCs w:val="20"/>
              </w:rPr>
              <w:t xml:space="preserve">Performance indicator &amp; target 2019/20 </w:t>
            </w:r>
          </w:p>
          <w:p w14:paraId="0479A5A0" w14:textId="77777777" w:rsidR="002F3032" w:rsidRPr="00F46A35" w:rsidRDefault="002F3032" w:rsidP="009A2C72">
            <w:pPr>
              <w:pStyle w:val="ListParagraph"/>
              <w:numPr>
                <w:ilvl w:val="0"/>
                <w:numId w:val="31"/>
              </w:numPr>
              <w:autoSpaceDE w:val="0"/>
              <w:autoSpaceDN w:val="0"/>
              <w:adjustRightInd w:val="0"/>
              <w:spacing w:after="0" w:line="276" w:lineRule="auto"/>
              <w:jc w:val="both"/>
              <w:rPr>
                <w:rFonts w:ascii="Times New Roman" w:hAnsi="Times New Roman" w:cs="Times New Roman"/>
                <w:sz w:val="20"/>
                <w:szCs w:val="20"/>
              </w:rPr>
            </w:pPr>
            <w:r w:rsidRPr="00F46A35">
              <w:rPr>
                <w:rFonts w:ascii="Times New Roman" w:hAnsi="Times New Roman" w:cs="Times New Roman"/>
                <w:sz w:val="20"/>
                <w:szCs w:val="20"/>
              </w:rPr>
              <w:t xml:space="preserve">43% of projects relating to the investigation of serious organised crime successfully terminated. </w:t>
            </w:r>
          </w:p>
          <w:p w14:paraId="49D3AD83" w14:textId="77777777" w:rsidR="002F3032" w:rsidRPr="00F46A35" w:rsidRDefault="002F3032" w:rsidP="009A2C72">
            <w:pPr>
              <w:pStyle w:val="ListParagraph"/>
              <w:numPr>
                <w:ilvl w:val="0"/>
                <w:numId w:val="31"/>
              </w:numPr>
              <w:autoSpaceDE w:val="0"/>
              <w:autoSpaceDN w:val="0"/>
              <w:adjustRightInd w:val="0"/>
              <w:spacing w:after="0" w:line="276" w:lineRule="auto"/>
              <w:jc w:val="both"/>
              <w:rPr>
                <w:rFonts w:ascii="Times New Roman" w:hAnsi="Times New Roman" w:cs="Times New Roman"/>
                <w:sz w:val="20"/>
                <w:szCs w:val="20"/>
              </w:rPr>
            </w:pPr>
            <w:r w:rsidRPr="00F46A35">
              <w:rPr>
                <w:rFonts w:ascii="Times New Roman" w:hAnsi="Times New Roman" w:cs="Times New Roman"/>
                <w:sz w:val="20"/>
                <w:szCs w:val="20"/>
              </w:rPr>
              <w:t>100% of identified clandestine laboratories dismantled.</w:t>
            </w:r>
          </w:p>
        </w:tc>
      </w:tr>
    </w:tbl>
    <w:p w14:paraId="18B61608" w14:textId="77777777" w:rsidR="002F3032" w:rsidRPr="00F46A35" w:rsidRDefault="002F3032" w:rsidP="00264DF2">
      <w:pPr>
        <w:autoSpaceDE w:val="0"/>
        <w:autoSpaceDN w:val="0"/>
        <w:adjustRightInd w:val="0"/>
        <w:spacing w:after="0" w:line="276" w:lineRule="auto"/>
        <w:jc w:val="both"/>
        <w:rPr>
          <w:rFonts w:ascii="Times New Roman" w:hAnsi="Times New Roman" w:cs="Times New Roman"/>
          <w:sz w:val="20"/>
          <w:szCs w:val="20"/>
        </w:rPr>
      </w:pPr>
    </w:p>
    <w:p w14:paraId="1C77FCF6" w14:textId="77777777" w:rsidR="00E57F05" w:rsidRDefault="00E57F05" w:rsidP="00264DF2">
      <w:pPr>
        <w:autoSpaceDE w:val="0"/>
        <w:autoSpaceDN w:val="0"/>
        <w:adjustRightInd w:val="0"/>
        <w:spacing w:after="0" w:line="276" w:lineRule="auto"/>
        <w:jc w:val="both"/>
        <w:rPr>
          <w:rFonts w:ascii="Times New Roman" w:hAnsi="Times New Roman" w:cs="Times New Roman"/>
          <w:b/>
          <w:bCs/>
        </w:rPr>
      </w:pPr>
    </w:p>
    <w:p w14:paraId="42302ADB" w14:textId="77777777" w:rsidR="009D1FA4" w:rsidRPr="002C07B2" w:rsidRDefault="00466D1F"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3.12.6</w:t>
      </w:r>
      <w:r w:rsidRPr="002C07B2">
        <w:rPr>
          <w:rFonts w:ascii="Times New Roman" w:hAnsi="Times New Roman" w:cs="Times New Roman"/>
          <w:b/>
          <w:bCs/>
          <w:sz w:val="24"/>
          <w:szCs w:val="24"/>
        </w:rPr>
        <w:tab/>
      </w:r>
      <w:r w:rsidR="009D1FA4" w:rsidRPr="002C07B2">
        <w:rPr>
          <w:rFonts w:ascii="Times New Roman" w:hAnsi="Times New Roman" w:cs="Times New Roman"/>
          <w:b/>
          <w:bCs/>
          <w:sz w:val="24"/>
          <w:szCs w:val="24"/>
        </w:rPr>
        <w:t xml:space="preserve">Crime Intelligence Programme </w:t>
      </w:r>
    </w:p>
    <w:p w14:paraId="4CE8E3F5" w14:textId="77777777" w:rsidR="005A613C" w:rsidRDefault="005A613C" w:rsidP="00264DF2">
      <w:pPr>
        <w:autoSpaceDE w:val="0"/>
        <w:autoSpaceDN w:val="0"/>
        <w:adjustRightInd w:val="0"/>
        <w:spacing w:after="0" w:line="276" w:lineRule="auto"/>
        <w:jc w:val="both"/>
        <w:rPr>
          <w:rFonts w:ascii="Times New Roman" w:hAnsi="Times New Roman" w:cs="Times New Roman"/>
          <w:b/>
          <w:bCs/>
          <w:sz w:val="24"/>
          <w:szCs w:val="24"/>
        </w:rPr>
      </w:pPr>
    </w:p>
    <w:p w14:paraId="1D7E0406" w14:textId="77777777" w:rsidR="009D1FA4" w:rsidRPr="002C07B2" w:rsidRDefault="009D1FA4"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 xml:space="preserve">Budget overview: </w:t>
      </w:r>
      <w:r w:rsidRPr="002C07B2">
        <w:rPr>
          <w:rFonts w:ascii="Times New Roman" w:hAnsi="Times New Roman" w:cs="Times New Roman"/>
          <w:sz w:val="24"/>
          <w:szCs w:val="24"/>
        </w:rPr>
        <w:t xml:space="preserve">The main allocation of the Crime Intelligence Programme increased with R288 million in 2019/20 when compared to the previous financial year, which is a nominal </w:t>
      </w:r>
      <w:r w:rsidRPr="002C07B2">
        <w:rPr>
          <w:rFonts w:ascii="Times New Roman" w:hAnsi="Times New Roman" w:cs="Times New Roman"/>
          <w:sz w:val="24"/>
          <w:szCs w:val="24"/>
        </w:rPr>
        <w:lastRenderedPageBreak/>
        <w:t xml:space="preserve">increase of 7.57%. The R4.09 billion allocation will be used to implement the Crime Intelligence Turn-around Strategy and capacity building in the Crime Intelligence Division. Historically, the Crime Intelligence Programme received a small proportional budget allocation. In 2019/20, the Programme received 4.19% of the total budget allocation. </w:t>
      </w:r>
    </w:p>
    <w:p w14:paraId="066D21BD" w14:textId="77777777" w:rsidR="009D1FA4" w:rsidRPr="002C07B2" w:rsidRDefault="009D1FA4" w:rsidP="00264DF2">
      <w:pPr>
        <w:autoSpaceDE w:val="0"/>
        <w:autoSpaceDN w:val="0"/>
        <w:adjustRightInd w:val="0"/>
        <w:spacing w:after="0" w:line="276" w:lineRule="auto"/>
        <w:jc w:val="both"/>
        <w:rPr>
          <w:rFonts w:ascii="Times New Roman" w:hAnsi="Times New Roman" w:cs="Times New Roman"/>
          <w:b/>
          <w:bCs/>
          <w:sz w:val="24"/>
          <w:szCs w:val="24"/>
        </w:rPr>
      </w:pPr>
    </w:p>
    <w:p w14:paraId="23B4150C" w14:textId="77777777" w:rsidR="009D1FA4" w:rsidRPr="002C07B2" w:rsidRDefault="009D1FA4"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 xml:space="preserve">Purpose: </w:t>
      </w:r>
      <w:r w:rsidRPr="002C07B2">
        <w:rPr>
          <w:rFonts w:ascii="Times New Roman" w:hAnsi="Times New Roman" w:cs="Times New Roman"/>
          <w:sz w:val="24"/>
          <w:szCs w:val="24"/>
        </w:rPr>
        <w:t xml:space="preserve">Manage crime intelligence, analyse crime information, and provide technical support for investigations and crime prevention operations. </w:t>
      </w:r>
    </w:p>
    <w:p w14:paraId="4E98287A" w14:textId="77777777" w:rsidR="009D1FA4" w:rsidRPr="002C07B2" w:rsidRDefault="009D1FA4" w:rsidP="00264DF2">
      <w:pPr>
        <w:autoSpaceDE w:val="0"/>
        <w:autoSpaceDN w:val="0"/>
        <w:adjustRightInd w:val="0"/>
        <w:spacing w:after="0" w:line="276" w:lineRule="auto"/>
        <w:jc w:val="both"/>
        <w:rPr>
          <w:rFonts w:ascii="Times New Roman" w:hAnsi="Times New Roman" w:cs="Times New Roman"/>
          <w:b/>
          <w:bCs/>
          <w:sz w:val="24"/>
          <w:szCs w:val="24"/>
        </w:rPr>
      </w:pPr>
    </w:p>
    <w:p w14:paraId="3E55B639" w14:textId="77777777" w:rsidR="009D1FA4" w:rsidRPr="002C07B2" w:rsidRDefault="009D1FA4"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 xml:space="preserve">Programme objective: </w:t>
      </w:r>
    </w:p>
    <w:p w14:paraId="793C83BE" w14:textId="77777777" w:rsidR="009D1FA4" w:rsidRPr="002C07B2" w:rsidRDefault="009D1FA4" w:rsidP="009A2C72">
      <w:pPr>
        <w:pStyle w:val="ListParagraph"/>
        <w:numPr>
          <w:ilvl w:val="0"/>
          <w:numId w:val="32"/>
        </w:num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To gather crime intelligence in support of the prevention, combating and investigation of crime. </w:t>
      </w:r>
    </w:p>
    <w:p w14:paraId="21970477" w14:textId="77777777" w:rsidR="009D1FA4" w:rsidRPr="002C07B2" w:rsidRDefault="009D1FA4" w:rsidP="009A2C72">
      <w:pPr>
        <w:pStyle w:val="ListParagraph"/>
        <w:numPr>
          <w:ilvl w:val="0"/>
          <w:numId w:val="32"/>
        </w:num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To collate, evaluate, analyse, coordinate and disseminate intelligence for the purpose of tactical, operational and strategic utilisation. </w:t>
      </w:r>
    </w:p>
    <w:p w14:paraId="39930732" w14:textId="77777777" w:rsidR="009D1FA4" w:rsidRPr="002C07B2" w:rsidRDefault="009D1FA4" w:rsidP="009A2C72">
      <w:pPr>
        <w:pStyle w:val="ListParagraph"/>
        <w:numPr>
          <w:ilvl w:val="0"/>
          <w:numId w:val="32"/>
        </w:num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To institute counter-intelligence measures within the South African Police Service. </w:t>
      </w:r>
    </w:p>
    <w:p w14:paraId="5887EB52" w14:textId="77777777" w:rsidR="009D1FA4" w:rsidRPr="002C07B2" w:rsidRDefault="009D1FA4" w:rsidP="009A2C72">
      <w:pPr>
        <w:pStyle w:val="ListParagraph"/>
        <w:numPr>
          <w:ilvl w:val="0"/>
          <w:numId w:val="32"/>
        </w:num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To prevent and fight crime through enhanced international cooperation and innovation on police and security matters. </w:t>
      </w:r>
    </w:p>
    <w:p w14:paraId="715B80AD" w14:textId="77777777" w:rsidR="009D1FA4" w:rsidRPr="002C07B2" w:rsidRDefault="009D1FA4" w:rsidP="00264DF2">
      <w:pPr>
        <w:autoSpaceDE w:val="0"/>
        <w:autoSpaceDN w:val="0"/>
        <w:adjustRightInd w:val="0"/>
        <w:spacing w:after="0" w:line="276" w:lineRule="auto"/>
        <w:jc w:val="both"/>
        <w:rPr>
          <w:rFonts w:ascii="Times New Roman" w:hAnsi="Times New Roman" w:cs="Times New Roman"/>
          <w:sz w:val="24"/>
          <w:szCs w:val="24"/>
        </w:rPr>
      </w:pPr>
    </w:p>
    <w:p w14:paraId="5E646F85" w14:textId="77777777" w:rsidR="00C12564" w:rsidRPr="002C07B2" w:rsidRDefault="009D1FA4"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 xml:space="preserve">Objective statements and performance indicators: </w:t>
      </w:r>
      <w:r w:rsidRPr="002C07B2">
        <w:rPr>
          <w:rFonts w:ascii="Times New Roman" w:hAnsi="Times New Roman" w:cs="Times New Roman"/>
          <w:sz w:val="24"/>
          <w:szCs w:val="24"/>
        </w:rPr>
        <w:t>The following performance indicators and targets measure the effectiveness of the Crime Intelligence Programme of the SAPS.</w:t>
      </w:r>
    </w:p>
    <w:p w14:paraId="4E173920" w14:textId="77777777" w:rsidR="009D1FA4" w:rsidRPr="00F46A35" w:rsidRDefault="009D1FA4" w:rsidP="00264DF2">
      <w:pPr>
        <w:autoSpaceDE w:val="0"/>
        <w:autoSpaceDN w:val="0"/>
        <w:adjustRightInd w:val="0"/>
        <w:spacing w:after="0" w:line="276"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9"/>
        <w:gridCol w:w="6"/>
        <w:gridCol w:w="4344"/>
        <w:gridCol w:w="12"/>
      </w:tblGrid>
      <w:tr w:rsidR="009D1FA4" w:rsidRPr="00F46A35" w14:paraId="0DE2DB8C" w14:textId="77777777" w:rsidTr="00F46A35">
        <w:trPr>
          <w:trHeight w:val="93"/>
          <w:jc w:val="center"/>
        </w:trPr>
        <w:tc>
          <w:tcPr>
            <w:tcW w:w="8711" w:type="dxa"/>
            <w:gridSpan w:val="4"/>
          </w:tcPr>
          <w:p w14:paraId="6BF76B78" w14:textId="77777777" w:rsidR="009D1FA4" w:rsidRPr="00F46A35" w:rsidRDefault="009D1FA4" w:rsidP="00264DF2">
            <w:pPr>
              <w:autoSpaceDE w:val="0"/>
              <w:autoSpaceDN w:val="0"/>
              <w:adjustRightInd w:val="0"/>
              <w:spacing w:after="0" w:line="276" w:lineRule="auto"/>
              <w:jc w:val="both"/>
              <w:rPr>
                <w:rFonts w:ascii="Times New Roman" w:hAnsi="Times New Roman" w:cs="Times New Roman"/>
                <w:sz w:val="20"/>
                <w:szCs w:val="20"/>
              </w:rPr>
            </w:pPr>
            <w:r w:rsidRPr="00F46A35">
              <w:rPr>
                <w:rFonts w:ascii="Times New Roman" w:hAnsi="Times New Roman" w:cs="Times New Roman"/>
                <w:b/>
                <w:bCs/>
                <w:sz w:val="20"/>
                <w:szCs w:val="20"/>
              </w:rPr>
              <w:t xml:space="preserve">Objective statement: Conduct security assessments within the SAPS </w:t>
            </w:r>
            <w:r w:rsidRPr="00F46A35">
              <w:rPr>
                <w:rFonts w:ascii="Times New Roman" w:hAnsi="Times New Roman" w:cs="Times New Roman"/>
                <w:b/>
                <w:bCs/>
                <w:i/>
                <w:iCs/>
                <w:sz w:val="20"/>
                <w:szCs w:val="20"/>
              </w:rPr>
              <w:t xml:space="preserve">(New) </w:t>
            </w:r>
          </w:p>
        </w:tc>
      </w:tr>
      <w:tr w:rsidR="009D1FA4" w:rsidRPr="00F46A35" w14:paraId="15EF25A0" w14:textId="77777777" w:rsidTr="00F46A35">
        <w:trPr>
          <w:trHeight w:val="513"/>
          <w:jc w:val="center"/>
        </w:trPr>
        <w:tc>
          <w:tcPr>
            <w:tcW w:w="4355" w:type="dxa"/>
            <w:gridSpan w:val="2"/>
          </w:tcPr>
          <w:p w14:paraId="530D5490" w14:textId="77777777" w:rsidR="009D1FA4" w:rsidRPr="00F46A35" w:rsidRDefault="009D1FA4" w:rsidP="00264DF2">
            <w:pPr>
              <w:autoSpaceDE w:val="0"/>
              <w:autoSpaceDN w:val="0"/>
              <w:adjustRightInd w:val="0"/>
              <w:spacing w:after="0" w:line="276" w:lineRule="auto"/>
              <w:jc w:val="both"/>
              <w:rPr>
                <w:rFonts w:ascii="Times New Roman" w:hAnsi="Times New Roman" w:cs="Times New Roman"/>
                <w:sz w:val="20"/>
                <w:szCs w:val="20"/>
              </w:rPr>
            </w:pPr>
            <w:r w:rsidRPr="00F46A35">
              <w:rPr>
                <w:rFonts w:ascii="Times New Roman" w:hAnsi="Times New Roman" w:cs="Times New Roman"/>
                <w:sz w:val="20"/>
                <w:szCs w:val="20"/>
              </w:rPr>
              <w:t xml:space="preserve">The conducting of security assessments, including the vetting of members, is one of the most basic defensive measures in the protection of classified and confidential information. </w:t>
            </w:r>
          </w:p>
        </w:tc>
        <w:tc>
          <w:tcPr>
            <w:tcW w:w="4356" w:type="dxa"/>
            <w:gridSpan w:val="2"/>
          </w:tcPr>
          <w:p w14:paraId="4171F5D3" w14:textId="77777777" w:rsidR="009D1FA4" w:rsidRPr="00F46A35" w:rsidRDefault="009D1FA4" w:rsidP="009A2C72">
            <w:pPr>
              <w:pStyle w:val="ListParagraph"/>
              <w:numPr>
                <w:ilvl w:val="0"/>
                <w:numId w:val="33"/>
              </w:numPr>
              <w:autoSpaceDE w:val="0"/>
              <w:autoSpaceDN w:val="0"/>
              <w:adjustRightInd w:val="0"/>
              <w:spacing w:after="0" w:line="276" w:lineRule="auto"/>
              <w:jc w:val="both"/>
              <w:rPr>
                <w:rFonts w:ascii="Times New Roman" w:hAnsi="Times New Roman" w:cs="Times New Roman"/>
                <w:b/>
                <w:bCs/>
                <w:sz w:val="20"/>
                <w:szCs w:val="20"/>
              </w:rPr>
            </w:pPr>
            <w:r w:rsidRPr="00F46A35">
              <w:rPr>
                <w:rFonts w:ascii="Times New Roman" w:hAnsi="Times New Roman" w:cs="Times New Roman"/>
                <w:b/>
                <w:bCs/>
                <w:sz w:val="20"/>
                <w:szCs w:val="20"/>
              </w:rPr>
              <w:t xml:space="preserve">Performance indicator &amp; target 2019/20 </w:t>
            </w:r>
          </w:p>
          <w:p w14:paraId="4BF06D81" w14:textId="77777777" w:rsidR="00F46A35" w:rsidRPr="00F46A35" w:rsidRDefault="00F46A35" w:rsidP="009A2C72">
            <w:pPr>
              <w:pStyle w:val="ListParagraph"/>
              <w:numPr>
                <w:ilvl w:val="0"/>
                <w:numId w:val="33"/>
              </w:numPr>
              <w:autoSpaceDE w:val="0"/>
              <w:autoSpaceDN w:val="0"/>
              <w:adjustRightInd w:val="0"/>
              <w:spacing w:after="0" w:line="276" w:lineRule="auto"/>
              <w:jc w:val="both"/>
              <w:rPr>
                <w:rFonts w:ascii="Times New Roman" w:hAnsi="Times New Roman" w:cs="Times New Roman"/>
                <w:sz w:val="20"/>
                <w:szCs w:val="20"/>
              </w:rPr>
            </w:pPr>
            <w:r w:rsidRPr="00F46A35">
              <w:rPr>
                <w:rFonts w:ascii="Times New Roman" w:hAnsi="Times New Roman" w:cs="Times New Roman"/>
                <w:sz w:val="20"/>
                <w:szCs w:val="20"/>
              </w:rPr>
              <w:t xml:space="preserve">100% of security assessments conducted (4 954) </w:t>
            </w:r>
          </w:p>
          <w:p w14:paraId="61A5BD23" w14:textId="77777777" w:rsidR="00F46A35" w:rsidRPr="00F46A35" w:rsidRDefault="00F46A35" w:rsidP="009A2C72">
            <w:pPr>
              <w:pStyle w:val="ListParagraph"/>
              <w:numPr>
                <w:ilvl w:val="0"/>
                <w:numId w:val="33"/>
              </w:numPr>
              <w:autoSpaceDE w:val="0"/>
              <w:autoSpaceDN w:val="0"/>
              <w:adjustRightInd w:val="0"/>
              <w:spacing w:after="0" w:line="276" w:lineRule="auto"/>
              <w:jc w:val="both"/>
              <w:rPr>
                <w:rFonts w:ascii="Times New Roman" w:hAnsi="Times New Roman" w:cs="Times New Roman"/>
                <w:sz w:val="20"/>
                <w:szCs w:val="20"/>
              </w:rPr>
            </w:pPr>
            <w:r w:rsidRPr="00F46A35">
              <w:rPr>
                <w:rFonts w:ascii="Times New Roman" w:hAnsi="Times New Roman" w:cs="Times New Roman"/>
                <w:sz w:val="20"/>
                <w:szCs w:val="20"/>
              </w:rPr>
              <w:t xml:space="preserve">100% (1 154) of security clearances finalises, in relation to the total planned annually </w:t>
            </w:r>
          </w:p>
          <w:p w14:paraId="2E55C84C" w14:textId="77777777" w:rsidR="00F46A35" w:rsidRPr="00F46A35" w:rsidRDefault="00F46A35" w:rsidP="009A2C72">
            <w:pPr>
              <w:pStyle w:val="ListParagraph"/>
              <w:numPr>
                <w:ilvl w:val="0"/>
                <w:numId w:val="33"/>
              </w:numPr>
              <w:autoSpaceDE w:val="0"/>
              <w:autoSpaceDN w:val="0"/>
              <w:adjustRightInd w:val="0"/>
              <w:spacing w:after="0" w:line="276" w:lineRule="auto"/>
              <w:jc w:val="both"/>
              <w:rPr>
                <w:rFonts w:ascii="Times New Roman" w:hAnsi="Times New Roman" w:cs="Times New Roman"/>
                <w:sz w:val="20"/>
                <w:szCs w:val="20"/>
              </w:rPr>
            </w:pPr>
            <w:r w:rsidRPr="00F46A35">
              <w:rPr>
                <w:rFonts w:ascii="Times New Roman" w:hAnsi="Times New Roman" w:cs="Times New Roman"/>
                <w:sz w:val="20"/>
                <w:szCs w:val="20"/>
              </w:rPr>
              <w:t xml:space="preserve">100% (3 160) of ICT security assessments finalised in relation to the total planned annually </w:t>
            </w:r>
          </w:p>
          <w:p w14:paraId="2BF1EA9F" w14:textId="77777777" w:rsidR="00F46A35" w:rsidRPr="00F46A35" w:rsidRDefault="00F46A35" w:rsidP="009A2C72">
            <w:pPr>
              <w:pStyle w:val="ListParagraph"/>
              <w:numPr>
                <w:ilvl w:val="0"/>
                <w:numId w:val="33"/>
              </w:numPr>
              <w:autoSpaceDE w:val="0"/>
              <w:autoSpaceDN w:val="0"/>
              <w:adjustRightInd w:val="0"/>
              <w:spacing w:after="0" w:line="276" w:lineRule="auto"/>
              <w:jc w:val="both"/>
              <w:rPr>
                <w:rFonts w:ascii="Times New Roman" w:hAnsi="Times New Roman" w:cs="Times New Roman"/>
                <w:sz w:val="20"/>
                <w:szCs w:val="20"/>
              </w:rPr>
            </w:pPr>
            <w:r w:rsidRPr="00F46A35">
              <w:rPr>
                <w:rFonts w:ascii="Times New Roman" w:hAnsi="Times New Roman" w:cs="Times New Roman"/>
                <w:sz w:val="20"/>
                <w:szCs w:val="20"/>
              </w:rPr>
              <w:t xml:space="preserve">100% (640) of mandatory physical security assessments finalised </w:t>
            </w:r>
          </w:p>
          <w:p w14:paraId="7AC29586" w14:textId="77777777" w:rsidR="00F46A35" w:rsidRPr="00F46A35" w:rsidRDefault="00F46A35" w:rsidP="009A2C72">
            <w:pPr>
              <w:pStyle w:val="ListParagraph"/>
              <w:numPr>
                <w:ilvl w:val="0"/>
                <w:numId w:val="33"/>
              </w:numPr>
              <w:autoSpaceDE w:val="0"/>
              <w:autoSpaceDN w:val="0"/>
              <w:adjustRightInd w:val="0"/>
              <w:spacing w:after="0" w:line="276" w:lineRule="auto"/>
              <w:jc w:val="both"/>
              <w:rPr>
                <w:rFonts w:ascii="Times New Roman" w:hAnsi="Times New Roman" w:cs="Times New Roman"/>
                <w:sz w:val="20"/>
                <w:szCs w:val="20"/>
              </w:rPr>
            </w:pPr>
            <w:r w:rsidRPr="00F46A35">
              <w:rPr>
                <w:rFonts w:ascii="Times New Roman" w:hAnsi="Times New Roman" w:cs="Times New Roman"/>
                <w:sz w:val="20"/>
                <w:szCs w:val="20"/>
              </w:rPr>
              <w:t>100% (306) of planned security awareness programmes conducted</w:t>
            </w:r>
          </w:p>
        </w:tc>
      </w:tr>
      <w:tr w:rsidR="00F46A35" w:rsidRPr="00F46A35" w14:paraId="4D61B2C9" w14:textId="77777777" w:rsidTr="00F46A35">
        <w:trPr>
          <w:gridAfter w:val="1"/>
          <w:wAfter w:w="12" w:type="dxa"/>
          <w:trHeight w:val="231"/>
          <w:jc w:val="center"/>
        </w:trPr>
        <w:tc>
          <w:tcPr>
            <w:tcW w:w="8699" w:type="dxa"/>
            <w:gridSpan w:val="3"/>
          </w:tcPr>
          <w:p w14:paraId="12832CFD" w14:textId="77777777" w:rsidR="00F46A35" w:rsidRPr="00F46A35" w:rsidRDefault="00F46A35" w:rsidP="00264DF2">
            <w:pPr>
              <w:autoSpaceDE w:val="0"/>
              <w:autoSpaceDN w:val="0"/>
              <w:adjustRightInd w:val="0"/>
              <w:spacing w:after="0" w:line="276" w:lineRule="auto"/>
              <w:jc w:val="both"/>
              <w:rPr>
                <w:rFonts w:ascii="Times New Roman" w:hAnsi="Times New Roman" w:cs="Times New Roman"/>
                <w:b/>
                <w:sz w:val="20"/>
                <w:szCs w:val="20"/>
              </w:rPr>
            </w:pPr>
            <w:r w:rsidRPr="00F46A35">
              <w:rPr>
                <w:rFonts w:ascii="Times New Roman" w:hAnsi="Times New Roman" w:cs="Times New Roman"/>
                <w:b/>
                <w:bCs/>
                <w:sz w:val="20"/>
                <w:szCs w:val="20"/>
              </w:rPr>
              <w:t xml:space="preserve">Objective statement: Conduct network operations to infiltrate/penetrate criminal groupings/syndicates and collect intelligence on priority threats. </w:t>
            </w:r>
          </w:p>
        </w:tc>
      </w:tr>
      <w:tr w:rsidR="00F46A35" w:rsidRPr="00F46A35" w14:paraId="7E968F9C" w14:textId="77777777" w:rsidTr="00F46A35">
        <w:trPr>
          <w:gridAfter w:val="1"/>
          <w:wAfter w:w="12" w:type="dxa"/>
          <w:trHeight w:val="510"/>
          <w:jc w:val="center"/>
        </w:trPr>
        <w:tc>
          <w:tcPr>
            <w:tcW w:w="4349" w:type="dxa"/>
          </w:tcPr>
          <w:p w14:paraId="3814B0CC" w14:textId="77777777" w:rsidR="00F46A35" w:rsidRPr="00F46A35" w:rsidRDefault="00F46A35" w:rsidP="00264DF2">
            <w:pPr>
              <w:autoSpaceDE w:val="0"/>
              <w:autoSpaceDN w:val="0"/>
              <w:adjustRightInd w:val="0"/>
              <w:spacing w:after="0" w:line="276" w:lineRule="auto"/>
              <w:jc w:val="both"/>
              <w:rPr>
                <w:rFonts w:ascii="Times New Roman" w:hAnsi="Times New Roman" w:cs="Times New Roman"/>
                <w:sz w:val="20"/>
                <w:szCs w:val="20"/>
              </w:rPr>
            </w:pPr>
            <w:r w:rsidRPr="00F46A35">
              <w:rPr>
                <w:rFonts w:ascii="Times New Roman" w:hAnsi="Times New Roman" w:cs="Times New Roman"/>
                <w:sz w:val="20"/>
                <w:szCs w:val="20"/>
              </w:rPr>
              <w:t xml:space="preserve">This objective emphasises the important role of intelligence-led police activities that contribute towards the prevention of crime and successful investigations. </w:t>
            </w:r>
          </w:p>
        </w:tc>
        <w:tc>
          <w:tcPr>
            <w:tcW w:w="4350" w:type="dxa"/>
            <w:gridSpan w:val="2"/>
          </w:tcPr>
          <w:p w14:paraId="0CCF4B8B" w14:textId="77777777" w:rsidR="00F46A35" w:rsidRPr="00F46A35" w:rsidRDefault="00F46A35" w:rsidP="00264DF2">
            <w:pPr>
              <w:autoSpaceDE w:val="0"/>
              <w:autoSpaceDN w:val="0"/>
              <w:adjustRightInd w:val="0"/>
              <w:spacing w:after="0" w:line="276" w:lineRule="auto"/>
              <w:jc w:val="both"/>
              <w:rPr>
                <w:rFonts w:ascii="Times New Roman" w:hAnsi="Times New Roman" w:cs="Times New Roman"/>
                <w:b/>
                <w:bCs/>
                <w:sz w:val="20"/>
                <w:szCs w:val="20"/>
              </w:rPr>
            </w:pPr>
            <w:r w:rsidRPr="00F46A35">
              <w:rPr>
                <w:rFonts w:ascii="Times New Roman" w:hAnsi="Times New Roman" w:cs="Times New Roman"/>
                <w:b/>
                <w:bCs/>
                <w:sz w:val="20"/>
                <w:szCs w:val="20"/>
              </w:rPr>
              <w:t xml:space="preserve">Performance indicator &amp; target 2019/20 </w:t>
            </w:r>
          </w:p>
          <w:p w14:paraId="0791C746" w14:textId="77777777" w:rsidR="00F46A35" w:rsidRPr="00F46A35" w:rsidRDefault="00F46A35" w:rsidP="009A2C72">
            <w:pPr>
              <w:pStyle w:val="ListParagraph"/>
              <w:numPr>
                <w:ilvl w:val="0"/>
                <w:numId w:val="34"/>
              </w:numPr>
              <w:autoSpaceDE w:val="0"/>
              <w:autoSpaceDN w:val="0"/>
              <w:adjustRightInd w:val="0"/>
              <w:spacing w:after="0" w:line="276" w:lineRule="auto"/>
              <w:jc w:val="both"/>
              <w:rPr>
                <w:rFonts w:ascii="Times New Roman" w:hAnsi="Times New Roman" w:cs="Times New Roman"/>
                <w:b/>
                <w:sz w:val="20"/>
                <w:szCs w:val="20"/>
              </w:rPr>
            </w:pPr>
            <w:r w:rsidRPr="00F46A35">
              <w:rPr>
                <w:rFonts w:ascii="Times New Roman" w:hAnsi="Times New Roman" w:cs="Times New Roman"/>
                <w:sz w:val="20"/>
                <w:szCs w:val="20"/>
              </w:rPr>
              <w:t>100% (570) of network operations successfully terminated.</w:t>
            </w:r>
          </w:p>
        </w:tc>
      </w:tr>
    </w:tbl>
    <w:p w14:paraId="711042F0" w14:textId="77777777" w:rsidR="00C12564" w:rsidRDefault="00C12564" w:rsidP="00264DF2">
      <w:pPr>
        <w:autoSpaceDE w:val="0"/>
        <w:autoSpaceDN w:val="0"/>
        <w:adjustRightInd w:val="0"/>
        <w:spacing w:after="0" w:line="276" w:lineRule="auto"/>
        <w:jc w:val="both"/>
        <w:rPr>
          <w:rFonts w:ascii="Times New Roman" w:hAnsi="Times New Roman" w:cs="Times New Roman"/>
          <w:b/>
          <w:sz w:val="20"/>
          <w:szCs w:val="20"/>
        </w:rPr>
      </w:pPr>
    </w:p>
    <w:p w14:paraId="17E4E75A" w14:textId="77777777" w:rsidR="00F46A35" w:rsidRPr="002C07B2" w:rsidRDefault="00F46A35"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Network operations are operations undertaken by Crime Intelligence on Provincial and Cluster level to gather intelligence/information so that a situation can be better understood or to generate intelligence/information on criminal organisations, groups or individuals that could be turned into evidence for use in a court of law. The performance on this indicator has been good in past years.</w:t>
      </w:r>
    </w:p>
    <w:p w14:paraId="438C2C68" w14:textId="77777777" w:rsidR="00F46A35" w:rsidRPr="002C07B2" w:rsidRDefault="00F46A35" w:rsidP="00264DF2">
      <w:pPr>
        <w:autoSpaceDE w:val="0"/>
        <w:autoSpaceDN w:val="0"/>
        <w:adjustRightInd w:val="0"/>
        <w:spacing w:after="0" w:line="276" w:lineRule="auto"/>
        <w:jc w:val="both"/>
        <w:rPr>
          <w:rFonts w:ascii="Times New Roman" w:hAnsi="Times New Roman" w:cs="Times New Roman"/>
          <w:b/>
          <w:bCs/>
          <w:sz w:val="24"/>
          <w:szCs w:val="24"/>
        </w:rPr>
      </w:pPr>
    </w:p>
    <w:p w14:paraId="73905AE9" w14:textId="77777777" w:rsidR="00F46A35" w:rsidRPr="002C07B2" w:rsidRDefault="00466D1F"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bCs/>
          <w:sz w:val="24"/>
          <w:szCs w:val="24"/>
        </w:rPr>
        <w:lastRenderedPageBreak/>
        <w:t>3.</w:t>
      </w:r>
      <w:r w:rsidR="002C07B2" w:rsidRPr="002C07B2">
        <w:rPr>
          <w:rFonts w:ascii="Times New Roman" w:hAnsi="Times New Roman" w:cs="Times New Roman"/>
          <w:b/>
          <w:bCs/>
          <w:sz w:val="24"/>
          <w:szCs w:val="24"/>
        </w:rPr>
        <w:t>12.7</w:t>
      </w:r>
      <w:r w:rsidR="002C07B2" w:rsidRPr="002C07B2">
        <w:rPr>
          <w:rFonts w:ascii="Times New Roman" w:hAnsi="Times New Roman" w:cs="Times New Roman"/>
          <w:b/>
          <w:bCs/>
          <w:sz w:val="24"/>
          <w:szCs w:val="24"/>
        </w:rPr>
        <w:tab/>
      </w:r>
      <w:r w:rsidR="00F46A35" w:rsidRPr="002C07B2">
        <w:rPr>
          <w:rFonts w:ascii="Times New Roman" w:hAnsi="Times New Roman" w:cs="Times New Roman"/>
          <w:b/>
          <w:bCs/>
          <w:sz w:val="24"/>
          <w:szCs w:val="24"/>
        </w:rPr>
        <w:t xml:space="preserve">Protection and Security Services Programme </w:t>
      </w:r>
    </w:p>
    <w:p w14:paraId="03FC8147" w14:textId="77777777" w:rsidR="00F46A35" w:rsidRPr="002C07B2" w:rsidRDefault="00F46A35"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Cs/>
          <w:sz w:val="24"/>
          <w:szCs w:val="24"/>
        </w:rPr>
        <w:t xml:space="preserve">Budget overview: </w:t>
      </w:r>
      <w:r w:rsidRPr="002C07B2">
        <w:rPr>
          <w:rFonts w:ascii="Times New Roman" w:hAnsi="Times New Roman" w:cs="Times New Roman"/>
          <w:sz w:val="24"/>
          <w:szCs w:val="24"/>
        </w:rPr>
        <w:t xml:space="preserve">The Protection and Security Services Programme received the smallest proportional allocation at 3.23% of the total Departmental allocation. In 2019/20, the Programme received an allocation of R3.14 billion, which is an increase of 7.02% when compared to the R2.94 billion allocation in 2018/19. The allocation is expected to increase at an average annual growth rate of 6.9 over the medium-term. </w:t>
      </w:r>
    </w:p>
    <w:p w14:paraId="08F8322D" w14:textId="77777777" w:rsidR="00F46A35" w:rsidRPr="002C07B2" w:rsidRDefault="00F46A35" w:rsidP="00264DF2">
      <w:pPr>
        <w:autoSpaceDE w:val="0"/>
        <w:autoSpaceDN w:val="0"/>
        <w:adjustRightInd w:val="0"/>
        <w:spacing w:after="0" w:line="276" w:lineRule="auto"/>
        <w:jc w:val="both"/>
        <w:rPr>
          <w:rFonts w:ascii="Times New Roman" w:hAnsi="Times New Roman" w:cs="Times New Roman"/>
          <w:sz w:val="24"/>
          <w:szCs w:val="24"/>
        </w:rPr>
      </w:pPr>
    </w:p>
    <w:p w14:paraId="34A9905C" w14:textId="77777777" w:rsidR="00F46A35" w:rsidRPr="002C07B2" w:rsidRDefault="00F46A35"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 xml:space="preserve">Purpose: </w:t>
      </w:r>
      <w:r w:rsidRPr="002C07B2">
        <w:rPr>
          <w:rFonts w:ascii="Times New Roman" w:hAnsi="Times New Roman" w:cs="Times New Roman"/>
          <w:sz w:val="24"/>
          <w:szCs w:val="24"/>
        </w:rPr>
        <w:t xml:space="preserve">Provide protection and security services to all identified dignitaries and government interests. </w:t>
      </w:r>
    </w:p>
    <w:p w14:paraId="6813F31C" w14:textId="77777777" w:rsidR="00F46A35" w:rsidRPr="002C07B2" w:rsidRDefault="00F46A35"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Cs/>
          <w:sz w:val="24"/>
          <w:szCs w:val="24"/>
        </w:rPr>
        <w:t xml:space="preserve">Programme Objective: </w:t>
      </w:r>
      <w:r w:rsidRPr="002C07B2">
        <w:rPr>
          <w:rFonts w:ascii="Times New Roman" w:hAnsi="Times New Roman" w:cs="Times New Roman"/>
          <w:sz w:val="24"/>
          <w:szCs w:val="24"/>
        </w:rPr>
        <w:t xml:space="preserve">Minimise security violations by protecting foreign and local prominent people and securing strategic interests. </w:t>
      </w:r>
    </w:p>
    <w:p w14:paraId="60626345" w14:textId="77777777" w:rsidR="00F46A35" w:rsidRPr="002C07B2" w:rsidRDefault="00F46A35" w:rsidP="00264DF2">
      <w:pPr>
        <w:autoSpaceDE w:val="0"/>
        <w:autoSpaceDN w:val="0"/>
        <w:adjustRightInd w:val="0"/>
        <w:spacing w:after="0" w:line="276" w:lineRule="auto"/>
        <w:jc w:val="both"/>
        <w:rPr>
          <w:rFonts w:ascii="Times New Roman" w:hAnsi="Times New Roman" w:cs="Times New Roman"/>
          <w:sz w:val="24"/>
          <w:szCs w:val="24"/>
        </w:rPr>
      </w:pPr>
    </w:p>
    <w:p w14:paraId="39872FB3" w14:textId="77777777" w:rsidR="00F46A35" w:rsidRPr="002C07B2" w:rsidRDefault="00F46A35"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b/>
          <w:bCs/>
          <w:sz w:val="24"/>
          <w:szCs w:val="24"/>
        </w:rPr>
        <w:t xml:space="preserve">Performance indicators: </w:t>
      </w:r>
      <w:r w:rsidRPr="002C07B2">
        <w:rPr>
          <w:rFonts w:ascii="Times New Roman" w:hAnsi="Times New Roman" w:cs="Times New Roman"/>
          <w:sz w:val="24"/>
          <w:szCs w:val="24"/>
        </w:rPr>
        <w:t xml:space="preserve">The effectiveness of the Protection and Security Services Programme of the SAPS is measured by two performance indicators, the first being providing in-transit and static protection and the second, regulating the physical security in identified government buildings and strategic installations through the use of audits. The indicator relates to the security breaches of the in-transit protection of all individuals identified as: </w:t>
      </w:r>
    </w:p>
    <w:p w14:paraId="123DB382" w14:textId="77777777" w:rsidR="00F46A35" w:rsidRPr="002C07B2" w:rsidRDefault="00F46A35" w:rsidP="009A2C72">
      <w:pPr>
        <w:pStyle w:val="ListParagraph"/>
        <w:numPr>
          <w:ilvl w:val="0"/>
          <w:numId w:val="34"/>
        </w:num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VIPs (refers to Ministers/ Deputy Ministers/ Premiers/ Speakers/ Deputy Speakers/ MECs/ Judge President/ Ad-Hoc VIPs) with regard to threats in terms of the Risk Information Administration System (RIMAS) policy, </w:t>
      </w:r>
    </w:p>
    <w:p w14:paraId="641C2EA8" w14:textId="77777777" w:rsidR="00F46A35" w:rsidRPr="002C07B2" w:rsidRDefault="00F46A35" w:rsidP="009A2C72">
      <w:pPr>
        <w:pStyle w:val="ListParagraph"/>
        <w:numPr>
          <w:ilvl w:val="0"/>
          <w:numId w:val="34"/>
        </w:num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Persons approved by cabinet; and </w:t>
      </w:r>
    </w:p>
    <w:p w14:paraId="2836D839" w14:textId="77777777" w:rsidR="00F46A35" w:rsidRPr="002C07B2" w:rsidRDefault="00F46A35" w:rsidP="009A2C72">
      <w:pPr>
        <w:pStyle w:val="ListParagraph"/>
        <w:numPr>
          <w:ilvl w:val="0"/>
          <w:numId w:val="34"/>
        </w:num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Persons by virtue of their public office or strategic importance to the country (including foreign dignitaries). </w:t>
      </w:r>
    </w:p>
    <w:p w14:paraId="5B11B97A" w14:textId="77777777" w:rsidR="00F46A35" w:rsidRPr="002C07B2" w:rsidRDefault="00F46A35" w:rsidP="00264DF2">
      <w:pPr>
        <w:autoSpaceDE w:val="0"/>
        <w:autoSpaceDN w:val="0"/>
        <w:adjustRightInd w:val="0"/>
        <w:spacing w:after="0" w:line="276" w:lineRule="auto"/>
        <w:jc w:val="both"/>
        <w:rPr>
          <w:rFonts w:ascii="Times New Roman" w:hAnsi="Times New Roman" w:cs="Times New Roman"/>
          <w:b/>
          <w:sz w:val="24"/>
          <w:szCs w:val="24"/>
        </w:rPr>
      </w:pPr>
    </w:p>
    <w:p w14:paraId="5205750E" w14:textId="77777777" w:rsidR="00F46A35" w:rsidRPr="002C07B2" w:rsidRDefault="00F46A35"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A security breach is any act that bypasses or contravenes security policies, practices or procedures resulting in physical harm, medical emergency or embarrassment of a VIP. However, incidents of breaches have been misrepresented in the past, such as motor accidents where a VIP were involved. Although an accident does not bypass security policies, speeding on the insistence of the VIP does contravene security policies. The relationship between Close Protectors and their Principles has come under intense scrutiny during the 5th Parliament, which led to some improvement in the working conditions of VIP Protectors. </w:t>
      </w:r>
    </w:p>
    <w:p w14:paraId="36687DF7" w14:textId="77777777" w:rsidR="00E57F05" w:rsidRPr="002C07B2" w:rsidRDefault="00E57F05" w:rsidP="00264DF2">
      <w:pPr>
        <w:autoSpaceDE w:val="0"/>
        <w:autoSpaceDN w:val="0"/>
        <w:adjustRightInd w:val="0"/>
        <w:spacing w:after="0" w:line="276" w:lineRule="auto"/>
        <w:jc w:val="both"/>
        <w:rPr>
          <w:rFonts w:ascii="Times New Roman" w:hAnsi="Times New Roman" w:cs="Times New Roman"/>
          <w:sz w:val="24"/>
          <w:szCs w:val="24"/>
        </w:rPr>
      </w:pPr>
    </w:p>
    <w:p w14:paraId="61B54B70" w14:textId="77777777" w:rsidR="00F46A35" w:rsidRPr="002C07B2" w:rsidRDefault="00F46A35"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A major concern, previously raised by the SAPS, is the spending pressure put on the Division by the Department of International Relations and Cooperation (DIRCO) for the protection of foreign dignitaries. There </w:t>
      </w:r>
      <w:r w:rsidR="002C07B2">
        <w:rPr>
          <w:rFonts w:ascii="Times New Roman" w:hAnsi="Times New Roman" w:cs="Times New Roman"/>
          <w:sz w:val="24"/>
          <w:szCs w:val="24"/>
        </w:rPr>
        <w:t>is</w:t>
      </w:r>
      <w:r w:rsidRPr="002C07B2">
        <w:rPr>
          <w:rFonts w:ascii="Times New Roman" w:hAnsi="Times New Roman" w:cs="Times New Roman"/>
          <w:sz w:val="24"/>
          <w:szCs w:val="24"/>
        </w:rPr>
        <w:t xml:space="preserve"> a consistent increase in events held in SA and thus an increased number of dignitaries in need of protection. This is an unfunded mandate of the SAPS that should be addressed through engagements with DIRCO to enable SAPS to recover the money for the provision of protection and security services for DIRCO events.</w:t>
      </w:r>
    </w:p>
    <w:p w14:paraId="031BF84F" w14:textId="77777777" w:rsidR="00F46A35" w:rsidRDefault="00F46A35" w:rsidP="00264DF2">
      <w:pPr>
        <w:autoSpaceDE w:val="0"/>
        <w:autoSpaceDN w:val="0"/>
        <w:adjustRightInd w:val="0"/>
        <w:spacing w:after="0" w:line="276" w:lineRule="auto"/>
        <w:jc w:val="both"/>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1"/>
        <w:gridCol w:w="49"/>
        <w:gridCol w:w="4263"/>
      </w:tblGrid>
      <w:tr w:rsidR="00F46A35" w:rsidRPr="00F46A35" w14:paraId="369009A2" w14:textId="77777777" w:rsidTr="00264DF2">
        <w:trPr>
          <w:trHeight w:val="93"/>
          <w:jc w:val="center"/>
        </w:trPr>
        <w:tc>
          <w:tcPr>
            <w:tcW w:w="8613" w:type="dxa"/>
            <w:gridSpan w:val="3"/>
          </w:tcPr>
          <w:p w14:paraId="6311A266" w14:textId="77777777" w:rsidR="00F46A35" w:rsidRPr="00F46A35" w:rsidRDefault="00F46A35" w:rsidP="00264DF2">
            <w:pPr>
              <w:autoSpaceDE w:val="0"/>
              <w:autoSpaceDN w:val="0"/>
              <w:adjustRightInd w:val="0"/>
              <w:spacing w:after="0" w:line="276" w:lineRule="auto"/>
              <w:jc w:val="both"/>
              <w:rPr>
                <w:rFonts w:ascii="Times New Roman" w:hAnsi="Times New Roman" w:cs="Times New Roman"/>
                <w:b/>
                <w:sz w:val="20"/>
                <w:szCs w:val="20"/>
              </w:rPr>
            </w:pPr>
            <w:r w:rsidRPr="00F46A35">
              <w:rPr>
                <w:rFonts w:ascii="Times New Roman" w:hAnsi="Times New Roman" w:cs="Times New Roman"/>
                <w:b/>
                <w:bCs/>
                <w:sz w:val="20"/>
                <w:szCs w:val="20"/>
              </w:rPr>
              <w:t xml:space="preserve">Objective statement: Provision of in-transit and static protection. </w:t>
            </w:r>
          </w:p>
        </w:tc>
      </w:tr>
      <w:tr w:rsidR="00F46A35" w:rsidRPr="00F46A35" w14:paraId="6ABFACC1" w14:textId="77777777" w:rsidTr="00264DF2">
        <w:trPr>
          <w:trHeight w:val="1353"/>
          <w:jc w:val="center"/>
        </w:trPr>
        <w:tc>
          <w:tcPr>
            <w:tcW w:w="4301" w:type="dxa"/>
          </w:tcPr>
          <w:p w14:paraId="4ECE6FE1" w14:textId="77777777" w:rsidR="00F46A35" w:rsidRPr="00F46A35" w:rsidRDefault="00F46A35" w:rsidP="00264DF2">
            <w:pPr>
              <w:autoSpaceDE w:val="0"/>
              <w:autoSpaceDN w:val="0"/>
              <w:adjustRightInd w:val="0"/>
              <w:spacing w:after="0" w:line="276" w:lineRule="auto"/>
              <w:jc w:val="both"/>
              <w:rPr>
                <w:rFonts w:ascii="Times New Roman" w:hAnsi="Times New Roman" w:cs="Times New Roman"/>
                <w:sz w:val="20"/>
                <w:szCs w:val="20"/>
              </w:rPr>
            </w:pPr>
            <w:r w:rsidRPr="00F46A35">
              <w:rPr>
                <w:rFonts w:ascii="Times New Roman" w:hAnsi="Times New Roman" w:cs="Times New Roman"/>
                <w:sz w:val="20"/>
                <w:szCs w:val="20"/>
              </w:rPr>
              <w:lastRenderedPageBreak/>
              <w:t xml:space="preserve">The protection of VIPs is critical to the sustained functioning of Government and its relations with the international community. The objective relates to the protection of the President, Deputy President, former Presidents, their spouses, identified VIPs including foreign Heads of State/Government and former Heads of State/Government and their spouses in terms of the Presidential Handbook as approved by Cabinet </w:t>
            </w:r>
          </w:p>
        </w:tc>
        <w:tc>
          <w:tcPr>
            <w:tcW w:w="4312" w:type="dxa"/>
            <w:gridSpan w:val="2"/>
          </w:tcPr>
          <w:p w14:paraId="60A6F762" w14:textId="77777777" w:rsidR="00F46A35" w:rsidRDefault="00F46A35" w:rsidP="00264DF2">
            <w:pPr>
              <w:autoSpaceDE w:val="0"/>
              <w:autoSpaceDN w:val="0"/>
              <w:adjustRightInd w:val="0"/>
              <w:spacing w:after="0" w:line="276" w:lineRule="auto"/>
              <w:jc w:val="both"/>
              <w:rPr>
                <w:rFonts w:ascii="Times New Roman" w:hAnsi="Times New Roman" w:cs="Times New Roman"/>
                <w:b/>
                <w:bCs/>
                <w:sz w:val="20"/>
                <w:szCs w:val="20"/>
              </w:rPr>
            </w:pPr>
            <w:r w:rsidRPr="00F46A35">
              <w:rPr>
                <w:rFonts w:ascii="Times New Roman" w:hAnsi="Times New Roman" w:cs="Times New Roman"/>
                <w:b/>
                <w:bCs/>
                <w:sz w:val="20"/>
                <w:szCs w:val="20"/>
              </w:rPr>
              <w:t xml:space="preserve">Performance indicator &amp; target 2019/20 </w:t>
            </w:r>
          </w:p>
          <w:p w14:paraId="006D52FB" w14:textId="77777777" w:rsidR="00F46A35" w:rsidRPr="00F46A35" w:rsidRDefault="00F46A35" w:rsidP="009A2C72">
            <w:pPr>
              <w:pStyle w:val="ListParagraph"/>
              <w:numPr>
                <w:ilvl w:val="0"/>
                <w:numId w:val="35"/>
              </w:numPr>
              <w:autoSpaceDE w:val="0"/>
              <w:autoSpaceDN w:val="0"/>
              <w:adjustRightInd w:val="0"/>
              <w:spacing w:after="0" w:line="276" w:lineRule="auto"/>
              <w:jc w:val="both"/>
              <w:rPr>
                <w:rFonts w:ascii="Times New Roman" w:hAnsi="Times New Roman" w:cs="Times New Roman"/>
                <w:bCs/>
                <w:sz w:val="20"/>
                <w:szCs w:val="20"/>
              </w:rPr>
            </w:pPr>
            <w:r w:rsidRPr="00F46A35">
              <w:rPr>
                <w:rFonts w:ascii="Times New Roman" w:hAnsi="Times New Roman" w:cs="Times New Roman"/>
                <w:bCs/>
                <w:sz w:val="20"/>
                <w:szCs w:val="20"/>
              </w:rPr>
              <w:t xml:space="preserve">100% of protection provided to VIPs without security breaches; </w:t>
            </w:r>
          </w:p>
          <w:p w14:paraId="7D151BA1" w14:textId="77777777" w:rsidR="00F46A35" w:rsidRPr="00F46A35" w:rsidRDefault="00F46A35" w:rsidP="009A2C72">
            <w:pPr>
              <w:pStyle w:val="ListParagraph"/>
              <w:numPr>
                <w:ilvl w:val="0"/>
                <w:numId w:val="35"/>
              </w:numPr>
              <w:autoSpaceDE w:val="0"/>
              <w:autoSpaceDN w:val="0"/>
              <w:adjustRightInd w:val="0"/>
              <w:spacing w:after="0" w:line="276" w:lineRule="auto"/>
              <w:jc w:val="both"/>
              <w:rPr>
                <w:rFonts w:ascii="Times New Roman" w:hAnsi="Times New Roman" w:cs="Times New Roman"/>
                <w:bCs/>
                <w:sz w:val="20"/>
                <w:szCs w:val="20"/>
              </w:rPr>
            </w:pPr>
            <w:r w:rsidRPr="00F46A35">
              <w:rPr>
                <w:rFonts w:ascii="Times New Roman" w:hAnsi="Times New Roman" w:cs="Times New Roman"/>
                <w:bCs/>
                <w:sz w:val="20"/>
                <w:szCs w:val="20"/>
              </w:rPr>
              <w:t xml:space="preserve">100% of static operations provided without breaches. </w:t>
            </w:r>
          </w:p>
          <w:p w14:paraId="2DD1F563" w14:textId="77777777" w:rsidR="00F46A35" w:rsidRPr="00F46A35" w:rsidRDefault="00F46A35" w:rsidP="00264DF2">
            <w:pPr>
              <w:autoSpaceDE w:val="0"/>
              <w:autoSpaceDN w:val="0"/>
              <w:adjustRightInd w:val="0"/>
              <w:spacing w:after="0" w:line="276" w:lineRule="auto"/>
              <w:jc w:val="both"/>
              <w:rPr>
                <w:rFonts w:ascii="Times New Roman" w:hAnsi="Times New Roman" w:cs="Times New Roman"/>
                <w:b/>
                <w:sz w:val="20"/>
                <w:szCs w:val="20"/>
              </w:rPr>
            </w:pPr>
          </w:p>
        </w:tc>
      </w:tr>
      <w:tr w:rsidR="00264DF2" w:rsidRPr="00264DF2" w14:paraId="58B61E85" w14:textId="77777777" w:rsidTr="00264DF2">
        <w:tblPrEx>
          <w:tblBorders>
            <w:top w:val="nil"/>
            <w:left w:val="nil"/>
            <w:bottom w:val="nil"/>
            <w:right w:val="nil"/>
            <w:insideH w:val="none" w:sz="0" w:space="0" w:color="auto"/>
            <w:insideV w:val="none" w:sz="0" w:space="0" w:color="auto"/>
          </w:tblBorders>
        </w:tblPrEx>
        <w:trPr>
          <w:trHeight w:val="232"/>
          <w:jc w:val="center"/>
        </w:trPr>
        <w:tc>
          <w:tcPr>
            <w:tcW w:w="8613" w:type="dxa"/>
            <w:gridSpan w:val="3"/>
            <w:tcBorders>
              <w:top w:val="single" w:sz="4" w:space="0" w:color="auto"/>
              <w:left w:val="single" w:sz="4" w:space="0" w:color="auto"/>
              <w:bottom w:val="single" w:sz="4" w:space="0" w:color="auto"/>
              <w:right w:val="single" w:sz="4" w:space="0" w:color="auto"/>
            </w:tcBorders>
          </w:tcPr>
          <w:p w14:paraId="5653677E" w14:textId="77777777" w:rsidR="00264DF2" w:rsidRPr="00264DF2" w:rsidRDefault="00264DF2" w:rsidP="00264DF2">
            <w:pPr>
              <w:autoSpaceDE w:val="0"/>
              <w:autoSpaceDN w:val="0"/>
              <w:adjustRightInd w:val="0"/>
              <w:spacing w:after="0" w:line="276" w:lineRule="auto"/>
              <w:jc w:val="both"/>
              <w:rPr>
                <w:rFonts w:ascii="Times New Roman" w:hAnsi="Times New Roman" w:cs="Times New Roman"/>
                <w:b/>
                <w:sz w:val="20"/>
                <w:szCs w:val="20"/>
              </w:rPr>
            </w:pPr>
            <w:r w:rsidRPr="00264DF2">
              <w:rPr>
                <w:rFonts w:ascii="Times New Roman" w:hAnsi="Times New Roman" w:cs="Times New Roman"/>
                <w:b/>
                <w:bCs/>
                <w:sz w:val="20"/>
                <w:szCs w:val="20"/>
              </w:rPr>
              <w:t xml:space="preserve">Objective statement: Regulation of physical security in identified government buildings and strategic installations. </w:t>
            </w:r>
          </w:p>
        </w:tc>
      </w:tr>
      <w:tr w:rsidR="00264DF2" w:rsidRPr="00264DF2" w14:paraId="18C123FF" w14:textId="77777777" w:rsidTr="00264DF2">
        <w:tblPrEx>
          <w:tblBorders>
            <w:top w:val="nil"/>
            <w:left w:val="nil"/>
            <w:bottom w:val="nil"/>
            <w:right w:val="nil"/>
            <w:insideH w:val="none" w:sz="0" w:space="0" w:color="auto"/>
            <w:insideV w:val="none" w:sz="0" w:space="0" w:color="auto"/>
          </w:tblBorders>
        </w:tblPrEx>
        <w:trPr>
          <w:trHeight w:val="513"/>
          <w:jc w:val="center"/>
        </w:trPr>
        <w:tc>
          <w:tcPr>
            <w:tcW w:w="4350" w:type="dxa"/>
            <w:gridSpan w:val="2"/>
            <w:tcBorders>
              <w:top w:val="single" w:sz="4" w:space="0" w:color="auto"/>
              <w:left w:val="single" w:sz="4" w:space="0" w:color="auto"/>
              <w:bottom w:val="single" w:sz="4" w:space="0" w:color="auto"/>
              <w:right w:val="single" w:sz="4" w:space="0" w:color="auto"/>
            </w:tcBorders>
          </w:tcPr>
          <w:p w14:paraId="5DBDB4AC" w14:textId="77777777" w:rsidR="00264DF2" w:rsidRPr="00264DF2" w:rsidRDefault="00264DF2" w:rsidP="00264DF2">
            <w:pPr>
              <w:autoSpaceDE w:val="0"/>
              <w:autoSpaceDN w:val="0"/>
              <w:adjustRightInd w:val="0"/>
              <w:spacing w:after="0" w:line="276" w:lineRule="auto"/>
              <w:jc w:val="both"/>
              <w:rPr>
                <w:rFonts w:ascii="Times New Roman" w:hAnsi="Times New Roman" w:cs="Times New Roman"/>
                <w:sz w:val="20"/>
                <w:szCs w:val="20"/>
              </w:rPr>
            </w:pPr>
            <w:r w:rsidRPr="00264DF2">
              <w:rPr>
                <w:rFonts w:ascii="Times New Roman" w:hAnsi="Times New Roman" w:cs="Times New Roman"/>
                <w:sz w:val="20"/>
                <w:szCs w:val="20"/>
              </w:rPr>
              <w:t xml:space="preserve">The auditing of strategic installation contributes to the sustained protection of critical state assets. The evaluation of NKPs contributes to the sustained protection of critical state assets. </w:t>
            </w:r>
          </w:p>
        </w:tc>
        <w:tc>
          <w:tcPr>
            <w:tcW w:w="4263" w:type="dxa"/>
            <w:tcBorders>
              <w:top w:val="single" w:sz="4" w:space="0" w:color="auto"/>
              <w:left w:val="single" w:sz="4" w:space="0" w:color="auto"/>
              <w:bottom w:val="single" w:sz="4" w:space="0" w:color="auto"/>
              <w:right w:val="single" w:sz="4" w:space="0" w:color="auto"/>
            </w:tcBorders>
          </w:tcPr>
          <w:p w14:paraId="51C91AF3" w14:textId="77777777" w:rsidR="00264DF2" w:rsidRDefault="00264DF2" w:rsidP="00264DF2">
            <w:pPr>
              <w:autoSpaceDE w:val="0"/>
              <w:autoSpaceDN w:val="0"/>
              <w:adjustRightInd w:val="0"/>
              <w:spacing w:after="0" w:line="276" w:lineRule="auto"/>
              <w:jc w:val="both"/>
              <w:rPr>
                <w:rFonts w:ascii="Times New Roman" w:hAnsi="Times New Roman" w:cs="Times New Roman"/>
                <w:b/>
                <w:bCs/>
                <w:sz w:val="20"/>
                <w:szCs w:val="20"/>
              </w:rPr>
            </w:pPr>
            <w:r w:rsidRPr="00264DF2">
              <w:rPr>
                <w:rFonts w:ascii="Times New Roman" w:hAnsi="Times New Roman" w:cs="Times New Roman"/>
                <w:b/>
                <w:bCs/>
                <w:sz w:val="20"/>
                <w:szCs w:val="20"/>
              </w:rPr>
              <w:t xml:space="preserve">Performance indicator &amp; target 2019/20 </w:t>
            </w:r>
          </w:p>
          <w:p w14:paraId="2B1BCEC5" w14:textId="77777777" w:rsidR="00264DF2" w:rsidRPr="00264DF2" w:rsidRDefault="00264DF2" w:rsidP="00264DF2">
            <w:pPr>
              <w:autoSpaceDE w:val="0"/>
              <w:autoSpaceDN w:val="0"/>
              <w:adjustRightInd w:val="0"/>
              <w:spacing w:after="0" w:line="276" w:lineRule="auto"/>
              <w:jc w:val="both"/>
              <w:rPr>
                <w:rFonts w:ascii="Times New Roman" w:hAnsi="Times New Roman" w:cs="Times New Roman"/>
                <w:b/>
                <w:sz w:val="20"/>
                <w:szCs w:val="20"/>
              </w:rPr>
            </w:pPr>
            <w:r w:rsidRPr="00264DF2">
              <w:rPr>
                <w:rFonts w:ascii="Times New Roman" w:hAnsi="Times New Roman" w:cs="Times New Roman"/>
                <w:b/>
                <w:sz w:val="20"/>
                <w:szCs w:val="20"/>
              </w:rPr>
              <w:t xml:space="preserve">Protection and Security Services </w:t>
            </w:r>
          </w:p>
          <w:p w14:paraId="64D82405" w14:textId="77777777" w:rsidR="00264DF2" w:rsidRPr="00264DF2" w:rsidRDefault="00264DF2" w:rsidP="009A2C72">
            <w:pPr>
              <w:pStyle w:val="ListParagraph"/>
              <w:numPr>
                <w:ilvl w:val="0"/>
                <w:numId w:val="36"/>
              </w:numPr>
              <w:autoSpaceDE w:val="0"/>
              <w:autoSpaceDN w:val="0"/>
              <w:adjustRightInd w:val="0"/>
              <w:spacing w:after="0" w:line="276" w:lineRule="auto"/>
              <w:jc w:val="both"/>
              <w:rPr>
                <w:rFonts w:ascii="Times New Roman" w:hAnsi="Times New Roman" w:cs="Times New Roman"/>
                <w:sz w:val="20"/>
                <w:szCs w:val="20"/>
              </w:rPr>
            </w:pPr>
            <w:r w:rsidRPr="00264DF2">
              <w:rPr>
                <w:rFonts w:ascii="Times New Roman" w:hAnsi="Times New Roman" w:cs="Times New Roman"/>
                <w:sz w:val="20"/>
                <w:szCs w:val="20"/>
              </w:rPr>
              <w:t xml:space="preserve">48.8% (126 from 258) Strategic Installations audited; and </w:t>
            </w:r>
          </w:p>
          <w:p w14:paraId="52EAC675" w14:textId="77777777" w:rsidR="00264DF2" w:rsidRPr="00264DF2" w:rsidRDefault="00264DF2" w:rsidP="009A2C72">
            <w:pPr>
              <w:pStyle w:val="ListParagraph"/>
              <w:numPr>
                <w:ilvl w:val="0"/>
                <w:numId w:val="36"/>
              </w:numPr>
              <w:autoSpaceDE w:val="0"/>
              <w:autoSpaceDN w:val="0"/>
              <w:adjustRightInd w:val="0"/>
              <w:spacing w:after="0" w:line="276" w:lineRule="auto"/>
              <w:jc w:val="both"/>
              <w:rPr>
                <w:rFonts w:ascii="Times New Roman" w:hAnsi="Times New Roman" w:cs="Times New Roman"/>
                <w:sz w:val="20"/>
                <w:szCs w:val="20"/>
              </w:rPr>
            </w:pPr>
            <w:r w:rsidRPr="00264DF2">
              <w:rPr>
                <w:rFonts w:ascii="Times New Roman" w:hAnsi="Times New Roman" w:cs="Times New Roman"/>
                <w:sz w:val="20"/>
                <w:szCs w:val="20"/>
              </w:rPr>
              <w:t xml:space="preserve">100% (200) National Key Points evaluated. </w:t>
            </w:r>
          </w:p>
          <w:p w14:paraId="13CC4CE6" w14:textId="77777777" w:rsidR="00264DF2" w:rsidRPr="00264DF2" w:rsidRDefault="00264DF2" w:rsidP="00264DF2">
            <w:pPr>
              <w:autoSpaceDE w:val="0"/>
              <w:autoSpaceDN w:val="0"/>
              <w:adjustRightInd w:val="0"/>
              <w:spacing w:after="0" w:line="276" w:lineRule="auto"/>
              <w:jc w:val="both"/>
              <w:rPr>
                <w:rFonts w:ascii="Times New Roman" w:hAnsi="Times New Roman" w:cs="Times New Roman"/>
                <w:sz w:val="20"/>
                <w:szCs w:val="20"/>
              </w:rPr>
            </w:pPr>
          </w:p>
          <w:p w14:paraId="1FAED798" w14:textId="77777777" w:rsidR="00264DF2" w:rsidRPr="00264DF2" w:rsidRDefault="00264DF2" w:rsidP="00264DF2">
            <w:pPr>
              <w:autoSpaceDE w:val="0"/>
              <w:autoSpaceDN w:val="0"/>
              <w:adjustRightInd w:val="0"/>
              <w:spacing w:after="0" w:line="276" w:lineRule="auto"/>
              <w:jc w:val="both"/>
              <w:rPr>
                <w:rFonts w:ascii="Times New Roman" w:hAnsi="Times New Roman" w:cs="Times New Roman"/>
                <w:b/>
                <w:sz w:val="20"/>
                <w:szCs w:val="20"/>
              </w:rPr>
            </w:pPr>
            <w:r w:rsidRPr="00264DF2">
              <w:rPr>
                <w:rFonts w:ascii="Times New Roman" w:hAnsi="Times New Roman" w:cs="Times New Roman"/>
                <w:b/>
                <w:sz w:val="20"/>
                <w:szCs w:val="20"/>
              </w:rPr>
              <w:t xml:space="preserve">Presidential Protection Services </w:t>
            </w:r>
          </w:p>
          <w:p w14:paraId="11919300" w14:textId="77777777" w:rsidR="00264DF2" w:rsidRPr="00264DF2" w:rsidRDefault="00264DF2" w:rsidP="009A2C72">
            <w:pPr>
              <w:pStyle w:val="ListParagraph"/>
              <w:numPr>
                <w:ilvl w:val="0"/>
                <w:numId w:val="37"/>
              </w:numPr>
              <w:autoSpaceDE w:val="0"/>
              <w:autoSpaceDN w:val="0"/>
              <w:adjustRightInd w:val="0"/>
              <w:spacing w:after="0" w:line="276" w:lineRule="auto"/>
              <w:jc w:val="both"/>
              <w:rPr>
                <w:rFonts w:ascii="Times New Roman" w:hAnsi="Times New Roman" w:cs="Times New Roman"/>
                <w:sz w:val="20"/>
                <w:szCs w:val="20"/>
              </w:rPr>
            </w:pPr>
            <w:r w:rsidRPr="00264DF2">
              <w:rPr>
                <w:rFonts w:ascii="Times New Roman" w:hAnsi="Times New Roman" w:cs="Times New Roman"/>
                <w:sz w:val="20"/>
                <w:szCs w:val="20"/>
              </w:rPr>
              <w:t>100% (11) National Key Points evaluated.</w:t>
            </w:r>
          </w:p>
        </w:tc>
      </w:tr>
    </w:tbl>
    <w:p w14:paraId="448E9B91" w14:textId="77777777" w:rsidR="00F46A35" w:rsidRDefault="00F46A35" w:rsidP="00264DF2">
      <w:pPr>
        <w:autoSpaceDE w:val="0"/>
        <w:autoSpaceDN w:val="0"/>
        <w:adjustRightInd w:val="0"/>
        <w:spacing w:after="0" w:line="276" w:lineRule="auto"/>
        <w:jc w:val="both"/>
        <w:rPr>
          <w:rFonts w:ascii="Times New Roman" w:hAnsi="Times New Roman" w:cs="Times New Roman"/>
          <w:b/>
          <w:sz w:val="20"/>
          <w:szCs w:val="20"/>
        </w:rPr>
      </w:pPr>
    </w:p>
    <w:p w14:paraId="2DF2F0C7" w14:textId="77777777" w:rsidR="00254969" w:rsidRDefault="00254969" w:rsidP="00264DF2">
      <w:pPr>
        <w:autoSpaceDE w:val="0"/>
        <w:autoSpaceDN w:val="0"/>
        <w:adjustRightInd w:val="0"/>
        <w:spacing w:after="0" w:line="276" w:lineRule="auto"/>
        <w:jc w:val="both"/>
        <w:rPr>
          <w:rFonts w:ascii="Times New Roman" w:hAnsi="Times New Roman" w:cs="Times New Roman"/>
          <w:b/>
        </w:rPr>
      </w:pPr>
    </w:p>
    <w:p w14:paraId="5C0BD9BC" w14:textId="77777777" w:rsidR="00B74DE2" w:rsidRPr="002C07B2" w:rsidRDefault="002C07B2" w:rsidP="002C07B2">
      <w:pPr>
        <w:pStyle w:val="ListParagraph"/>
        <w:numPr>
          <w:ilvl w:val="0"/>
          <w:numId w:val="45"/>
        </w:num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COMMITTEE OBSERVATIONS</w:t>
      </w:r>
    </w:p>
    <w:p w14:paraId="4DACDA29" w14:textId="77777777" w:rsidR="00BD2F38" w:rsidRDefault="00BD2F38" w:rsidP="00264DF2">
      <w:pPr>
        <w:autoSpaceDE w:val="0"/>
        <w:autoSpaceDN w:val="0"/>
        <w:adjustRightInd w:val="0"/>
        <w:spacing w:after="0" w:line="276" w:lineRule="auto"/>
        <w:jc w:val="both"/>
        <w:rPr>
          <w:rFonts w:ascii="Times New Roman" w:hAnsi="Times New Roman" w:cs="Times New Roman"/>
          <w:sz w:val="24"/>
          <w:szCs w:val="24"/>
        </w:rPr>
      </w:pPr>
    </w:p>
    <w:p w14:paraId="7B3A4111" w14:textId="77777777" w:rsidR="00E9498B" w:rsidRDefault="00E9498B" w:rsidP="00264DF2">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Committee made the following observations during the 2019/20 budget hearings: </w:t>
      </w:r>
    </w:p>
    <w:p w14:paraId="04DF11C8" w14:textId="77777777" w:rsidR="00E9498B" w:rsidRPr="002C07B2" w:rsidRDefault="00E9498B" w:rsidP="00264DF2">
      <w:pPr>
        <w:autoSpaceDE w:val="0"/>
        <w:autoSpaceDN w:val="0"/>
        <w:adjustRightInd w:val="0"/>
        <w:spacing w:after="0" w:line="276" w:lineRule="auto"/>
        <w:jc w:val="both"/>
        <w:rPr>
          <w:rFonts w:ascii="Times New Roman" w:hAnsi="Times New Roman" w:cs="Times New Roman"/>
          <w:sz w:val="24"/>
          <w:szCs w:val="24"/>
        </w:rPr>
      </w:pPr>
    </w:p>
    <w:p w14:paraId="7CB9C8A5" w14:textId="77777777" w:rsidR="00BD2F38" w:rsidRPr="002C07B2" w:rsidRDefault="00BD2F38"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Resource allocations at top 30 crime stations</w:t>
      </w:r>
    </w:p>
    <w:p w14:paraId="7E535B79" w14:textId="77777777" w:rsidR="00E57F05" w:rsidRPr="002C07B2" w:rsidRDefault="00BD2F38"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The Members of the Portfolio Committee raised concerns about the resource allocation for the top 30 crime stations in the country. The Portfolio Committee was concerned that where police stations are categorised as part of the top 30 stations and collectively they contribute to more than 50% of crime in the country, they should be properly resourced with human and material resources.</w:t>
      </w:r>
    </w:p>
    <w:p w14:paraId="5EE922C6" w14:textId="77777777" w:rsidR="00BD2F38" w:rsidRPr="002C07B2" w:rsidRDefault="00BD2F38" w:rsidP="00264DF2">
      <w:pPr>
        <w:autoSpaceDE w:val="0"/>
        <w:autoSpaceDN w:val="0"/>
        <w:adjustRightInd w:val="0"/>
        <w:spacing w:after="0" w:line="276" w:lineRule="auto"/>
        <w:jc w:val="both"/>
        <w:rPr>
          <w:rFonts w:ascii="Times New Roman" w:hAnsi="Times New Roman" w:cs="Times New Roman"/>
          <w:sz w:val="24"/>
          <w:szCs w:val="24"/>
        </w:rPr>
      </w:pPr>
    </w:p>
    <w:p w14:paraId="30E7DC79" w14:textId="77777777" w:rsidR="00BD2F38" w:rsidRPr="002C07B2" w:rsidRDefault="00BD2F38"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Transfer of Integrated Justice Service Budget</w:t>
      </w:r>
    </w:p>
    <w:p w14:paraId="4A01DFEE" w14:textId="77777777" w:rsidR="00814BEF" w:rsidRPr="002C07B2" w:rsidRDefault="00BD2F38"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Members raised their concerns about the movement of the Integrated Justice Services budget of R853 million to the Justice and Correctional Services Department. The Committee wanted to know whether the SAPS was not using the money and whether it would remain as an indicator in the SAPS APP.</w:t>
      </w:r>
      <w:r w:rsidR="003C7DFF" w:rsidRPr="002C07B2">
        <w:rPr>
          <w:rFonts w:ascii="Times New Roman" w:hAnsi="Times New Roman" w:cs="Times New Roman"/>
          <w:sz w:val="24"/>
          <w:szCs w:val="24"/>
        </w:rPr>
        <w:t xml:space="preserve"> </w:t>
      </w:r>
    </w:p>
    <w:p w14:paraId="44F87C5C" w14:textId="77777777" w:rsidR="00814BEF" w:rsidRPr="002C07B2" w:rsidRDefault="00814BEF" w:rsidP="00264DF2">
      <w:pPr>
        <w:autoSpaceDE w:val="0"/>
        <w:autoSpaceDN w:val="0"/>
        <w:adjustRightInd w:val="0"/>
        <w:spacing w:after="0" w:line="276" w:lineRule="auto"/>
        <w:jc w:val="both"/>
        <w:rPr>
          <w:rFonts w:ascii="Times New Roman" w:hAnsi="Times New Roman" w:cs="Times New Roman"/>
          <w:sz w:val="24"/>
          <w:szCs w:val="24"/>
        </w:rPr>
      </w:pPr>
    </w:p>
    <w:p w14:paraId="0BC7B988" w14:textId="77777777" w:rsidR="00814BEF" w:rsidRPr="002C07B2" w:rsidRDefault="00814BEF"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SITA / ICT</w:t>
      </w:r>
    </w:p>
    <w:p w14:paraId="08253D4C" w14:textId="77777777" w:rsidR="00264DF2" w:rsidRPr="002C07B2" w:rsidRDefault="003C7DFF"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Members wanted answers from the SAPS on the </w:t>
      </w:r>
      <w:r w:rsidR="00814BEF" w:rsidRPr="002C07B2">
        <w:rPr>
          <w:rFonts w:ascii="Times New Roman" w:hAnsi="Times New Roman" w:cs="Times New Roman"/>
          <w:sz w:val="24"/>
          <w:szCs w:val="24"/>
        </w:rPr>
        <w:t xml:space="preserve">efficacy of the </w:t>
      </w:r>
      <w:r w:rsidRPr="002C07B2">
        <w:rPr>
          <w:rFonts w:ascii="Times New Roman" w:hAnsi="Times New Roman" w:cs="Times New Roman"/>
          <w:sz w:val="24"/>
          <w:szCs w:val="24"/>
        </w:rPr>
        <w:t xml:space="preserve">SAPS ICT systems and the </w:t>
      </w:r>
      <w:r w:rsidR="00814BEF" w:rsidRPr="002C07B2">
        <w:rPr>
          <w:rFonts w:ascii="Times New Roman" w:hAnsi="Times New Roman" w:cs="Times New Roman"/>
          <w:sz w:val="24"/>
          <w:szCs w:val="24"/>
        </w:rPr>
        <w:t>role of State Information Technology Agency (SITA) with respect to maintenance. Members wanted to know if the technology systems were outdated and what was being done to deal with outstanding SITA contracts.  SAPS had to provide answers about their readiness to implement the 4</w:t>
      </w:r>
      <w:r w:rsidR="00814BEF" w:rsidRPr="002C07B2">
        <w:rPr>
          <w:rFonts w:ascii="Times New Roman" w:hAnsi="Times New Roman" w:cs="Times New Roman"/>
          <w:sz w:val="24"/>
          <w:szCs w:val="24"/>
          <w:vertAlign w:val="superscript"/>
        </w:rPr>
        <w:t>th</w:t>
      </w:r>
      <w:r w:rsidR="00814BEF" w:rsidRPr="002C07B2">
        <w:rPr>
          <w:rFonts w:ascii="Times New Roman" w:hAnsi="Times New Roman" w:cs="Times New Roman"/>
          <w:sz w:val="24"/>
          <w:szCs w:val="24"/>
        </w:rPr>
        <w:t xml:space="preserve"> industrial revolution and deal with cyber-crime in the country.</w:t>
      </w:r>
      <w:r w:rsidRPr="002C07B2">
        <w:rPr>
          <w:rFonts w:ascii="Times New Roman" w:hAnsi="Times New Roman" w:cs="Times New Roman"/>
          <w:sz w:val="24"/>
          <w:szCs w:val="24"/>
        </w:rPr>
        <w:t xml:space="preserve">  </w:t>
      </w:r>
    </w:p>
    <w:p w14:paraId="17AD4A81" w14:textId="77777777" w:rsidR="00ED1B40" w:rsidRPr="002C07B2" w:rsidRDefault="00ED1B40" w:rsidP="00264DF2">
      <w:pPr>
        <w:autoSpaceDE w:val="0"/>
        <w:autoSpaceDN w:val="0"/>
        <w:adjustRightInd w:val="0"/>
        <w:spacing w:after="0" w:line="276" w:lineRule="auto"/>
        <w:jc w:val="both"/>
        <w:rPr>
          <w:rFonts w:ascii="Times New Roman" w:hAnsi="Times New Roman" w:cs="Times New Roman"/>
          <w:sz w:val="24"/>
          <w:szCs w:val="24"/>
        </w:rPr>
      </w:pPr>
    </w:p>
    <w:p w14:paraId="6E0FEBAF" w14:textId="77777777" w:rsidR="00ED1B40" w:rsidRPr="002C07B2" w:rsidRDefault="00ED1B40"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Building of Police stations</w:t>
      </w:r>
    </w:p>
    <w:p w14:paraId="73D19AF2" w14:textId="77777777" w:rsidR="00ED1B40" w:rsidRPr="002C07B2" w:rsidRDefault="00ED1B40"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lastRenderedPageBreak/>
        <w:t xml:space="preserve">Members questioned the pace of building police stations and access to services by community members in rural areas. It appears that the building of stations in rural communities have been neglected by the SAPS building programme. Members were concerned that the SAPS did not take the fight against crime in rural areas seriously. Members also questioned whether the SAPS still had a rural safety programme and whether it was operational. </w:t>
      </w:r>
      <w:r w:rsidR="00C62F20" w:rsidRPr="002C07B2">
        <w:rPr>
          <w:rFonts w:ascii="Times New Roman" w:hAnsi="Times New Roman" w:cs="Times New Roman"/>
          <w:sz w:val="24"/>
          <w:szCs w:val="24"/>
        </w:rPr>
        <w:t>The Olievenhout</w:t>
      </w:r>
      <w:r w:rsidR="0091486D" w:rsidRPr="002C07B2">
        <w:rPr>
          <w:rFonts w:ascii="Times New Roman" w:hAnsi="Times New Roman" w:cs="Times New Roman"/>
          <w:sz w:val="24"/>
          <w:szCs w:val="24"/>
        </w:rPr>
        <w:t>bosch</w:t>
      </w:r>
      <w:r w:rsidR="00C62F20" w:rsidRPr="002C07B2">
        <w:rPr>
          <w:rFonts w:ascii="Times New Roman" w:hAnsi="Times New Roman" w:cs="Times New Roman"/>
          <w:sz w:val="24"/>
          <w:szCs w:val="24"/>
        </w:rPr>
        <w:t xml:space="preserve"> station was contested by Committee Members who insisted that it was not a fully</w:t>
      </w:r>
      <w:r w:rsidR="0091486D" w:rsidRPr="002C07B2">
        <w:rPr>
          <w:rFonts w:ascii="Times New Roman" w:hAnsi="Times New Roman" w:cs="Times New Roman"/>
          <w:sz w:val="24"/>
          <w:szCs w:val="24"/>
        </w:rPr>
        <w:t>-</w:t>
      </w:r>
      <w:r w:rsidR="00C62F20" w:rsidRPr="002C07B2">
        <w:rPr>
          <w:rFonts w:ascii="Times New Roman" w:hAnsi="Times New Roman" w:cs="Times New Roman"/>
          <w:sz w:val="24"/>
          <w:szCs w:val="24"/>
        </w:rPr>
        <w:t xml:space="preserve">fledged police station </w:t>
      </w:r>
      <w:r w:rsidRPr="002C07B2">
        <w:rPr>
          <w:rFonts w:ascii="Times New Roman" w:hAnsi="Times New Roman" w:cs="Times New Roman"/>
          <w:sz w:val="24"/>
          <w:szCs w:val="24"/>
        </w:rPr>
        <w:t xml:space="preserve"> </w:t>
      </w:r>
    </w:p>
    <w:p w14:paraId="4B323837" w14:textId="77777777" w:rsidR="00BD2F38" w:rsidRPr="002C07B2" w:rsidRDefault="00BD2F38" w:rsidP="00264DF2">
      <w:pPr>
        <w:autoSpaceDE w:val="0"/>
        <w:autoSpaceDN w:val="0"/>
        <w:adjustRightInd w:val="0"/>
        <w:spacing w:after="0" w:line="276" w:lineRule="auto"/>
        <w:jc w:val="both"/>
        <w:rPr>
          <w:rFonts w:ascii="Times New Roman" w:hAnsi="Times New Roman" w:cs="Times New Roman"/>
          <w:sz w:val="24"/>
          <w:szCs w:val="24"/>
        </w:rPr>
      </w:pPr>
    </w:p>
    <w:p w14:paraId="60A36B06" w14:textId="77777777" w:rsidR="00FA1DF8" w:rsidRPr="002C07B2" w:rsidRDefault="00FA1DF8"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Reduction of Violent Crime by 50%</w:t>
      </w:r>
    </w:p>
    <w:p w14:paraId="784DA53C" w14:textId="77777777" w:rsidR="00FA1DF8" w:rsidRPr="002C07B2" w:rsidRDefault="00FA1DF8"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Members raised questions about how the SAPS intend to achieve the target set by the President of a 50% reduction of violent crime. Members wanted to know how this will be achieved and what the SAPS had planned to achieve the target within the next decade. The creation of safety and security and a society free of crime and violence will remain a dream if the SAPS did not provide very clear strategies and plans to implement and achieve the target.</w:t>
      </w:r>
      <w:r w:rsidR="00FE5AFE" w:rsidRPr="002C07B2">
        <w:rPr>
          <w:rFonts w:ascii="Times New Roman" w:hAnsi="Times New Roman" w:cs="Times New Roman"/>
          <w:sz w:val="24"/>
          <w:szCs w:val="24"/>
        </w:rPr>
        <w:t xml:space="preserve"> Some Committee members were not happy about the target of 50% and questioned what was being done about cross border crimes such as illegal drugs and illegal immigrants entering the country.</w:t>
      </w:r>
      <w:r w:rsidR="00694C40" w:rsidRPr="002C07B2">
        <w:rPr>
          <w:rFonts w:ascii="Times New Roman" w:hAnsi="Times New Roman" w:cs="Times New Roman"/>
          <w:sz w:val="24"/>
          <w:szCs w:val="24"/>
        </w:rPr>
        <w:t xml:space="preserve"> Members questioned how these reductions will be realised because SAPS is currently setting targets of 1-2% reduction of crime. </w:t>
      </w:r>
      <w:r w:rsidR="00972EF6">
        <w:rPr>
          <w:rFonts w:ascii="Times New Roman" w:hAnsi="Times New Roman" w:cs="Times New Roman"/>
          <w:sz w:val="24"/>
          <w:szCs w:val="24"/>
        </w:rPr>
        <w:t>Members indicated that the low targets were</w:t>
      </w:r>
      <w:r w:rsidR="00694C40" w:rsidRPr="002C07B2">
        <w:rPr>
          <w:rFonts w:ascii="Times New Roman" w:hAnsi="Times New Roman" w:cs="Times New Roman"/>
          <w:sz w:val="24"/>
          <w:szCs w:val="24"/>
        </w:rPr>
        <w:t xml:space="preserve"> unacceptable. </w:t>
      </w:r>
    </w:p>
    <w:p w14:paraId="55C8E9C1" w14:textId="77777777" w:rsidR="00FA1DF8" w:rsidRPr="002C07B2" w:rsidRDefault="00FA1DF8" w:rsidP="00264DF2">
      <w:pPr>
        <w:autoSpaceDE w:val="0"/>
        <w:autoSpaceDN w:val="0"/>
        <w:adjustRightInd w:val="0"/>
        <w:spacing w:after="0" w:line="276" w:lineRule="auto"/>
        <w:jc w:val="both"/>
        <w:rPr>
          <w:rFonts w:ascii="Times New Roman" w:hAnsi="Times New Roman" w:cs="Times New Roman"/>
          <w:sz w:val="24"/>
          <w:szCs w:val="24"/>
        </w:rPr>
      </w:pPr>
    </w:p>
    <w:p w14:paraId="17BC6DCD" w14:textId="77777777" w:rsidR="00FA1DF8" w:rsidRPr="002C07B2" w:rsidRDefault="00FA1DF8"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Corruption within SAPS</w:t>
      </w:r>
    </w:p>
    <w:p w14:paraId="32CD1F66" w14:textId="77777777" w:rsidR="006D2551" w:rsidRPr="002C07B2" w:rsidRDefault="00FA1DF8"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Members discussed how the SAPS was going to reduce corruption within its ranks </w:t>
      </w:r>
      <w:r w:rsidR="006D2551" w:rsidRPr="002C07B2">
        <w:rPr>
          <w:rFonts w:ascii="Times New Roman" w:hAnsi="Times New Roman" w:cs="Times New Roman"/>
          <w:sz w:val="24"/>
          <w:szCs w:val="24"/>
        </w:rPr>
        <w:t>and whether the SAPS is doing everything that it should to reduce corruption and the perception of corruption within the ranks of SAPS.</w:t>
      </w:r>
      <w:r w:rsidR="00A52C1F" w:rsidRPr="002C07B2">
        <w:rPr>
          <w:rFonts w:ascii="Times New Roman" w:hAnsi="Times New Roman" w:cs="Times New Roman"/>
          <w:sz w:val="24"/>
          <w:szCs w:val="24"/>
        </w:rPr>
        <w:t xml:space="preserve"> It was pointed out that the Metro Police was part of the SAPS with respect t</w:t>
      </w:r>
      <w:r w:rsidR="00BD1477" w:rsidRPr="002C07B2">
        <w:rPr>
          <w:rFonts w:ascii="Times New Roman" w:hAnsi="Times New Roman" w:cs="Times New Roman"/>
          <w:sz w:val="24"/>
          <w:szCs w:val="24"/>
        </w:rPr>
        <w:t>o</w:t>
      </w:r>
      <w:r w:rsidR="00A52C1F" w:rsidRPr="002C07B2">
        <w:rPr>
          <w:rFonts w:ascii="Times New Roman" w:hAnsi="Times New Roman" w:cs="Times New Roman"/>
          <w:sz w:val="24"/>
          <w:szCs w:val="24"/>
        </w:rPr>
        <w:t xml:space="preserve"> oversight and monitoring and </w:t>
      </w:r>
      <w:r w:rsidR="00BD1477" w:rsidRPr="002C07B2">
        <w:rPr>
          <w:rFonts w:ascii="Times New Roman" w:hAnsi="Times New Roman" w:cs="Times New Roman"/>
          <w:sz w:val="24"/>
          <w:szCs w:val="24"/>
        </w:rPr>
        <w:t>Members were concerned about who monitors the Metro Police.</w:t>
      </w:r>
      <w:r w:rsidR="00A52C1F" w:rsidRPr="002C07B2">
        <w:rPr>
          <w:rFonts w:ascii="Times New Roman" w:hAnsi="Times New Roman" w:cs="Times New Roman"/>
          <w:sz w:val="24"/>
          <w:szCs w:val="24"/>
        </w:rPr>
        <w:t xml:space="preserve"> </w:t>
      </w:r>
    </w:p>
    <w:p w14:paraId="023A624D" w14:textId="77777777" w:rsidR="006D2551" w:rsidRPr="002C07B2" w:rsidRDefault="006D2551" w:rsidP="00264DF2">
      <w:pPr>
        <w:autoSpaceDE w:val="0"/>
        <w:autoSpaceDN w:val="0"/>
        <w:adjustRightInd w:val="0"/>
        <w:spacing w:after="0" w:line="276" w:lineRule="auto"/>
        <w:jc w:val="both"/>
        <w:rPr>
          <w:rFonts w:ascii="Times New Roman" w:hAnsi="Times New Roman" w:cs="Times New Roman"/>
          <w:sz w:val="24"/>
          <w:szCs w:val="24"/>
        </w:rPr>
      </w:pPr>
    </w:p>
    <w:p w14:paraId="14D9DA13" w14:textId="77777777" w:rsidR="006D2551" w:rsidRPr="002C07B2" w:rsidRDefault="006D2551"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Gender Based Violence</w:t>
      </w:r>
    </w:p>
    <w:p w14:paraId="048FC3EE" w14:textId="77777777" w:rsidR="006D2551" w:rsidRPr="002C07B2" w:rsidRDefault="006D2551"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Members were not satisfied that the SAPS was doing enough as far as Gender Based Violence (GBV) was concerned. The Committee wanted to know what the SAPS was going to do with respect to the strategy to deal with and decrease GBV.</w:t>
      </w:r>
      <w:r w:rsidR="00814BEF" w:rsidRPr="002C07B2">
        <w:rPr>
          <w:rFonts w:ascii="Times New Roman" w:hAnsi="Times New Roman" w:cs="Times New Roman"/>
          <w:sz w:val="24"/>
          <w:szCs w:val="24"/>
        </w:rPr>
        <w:t xml:space="preserve"> The Committee noted that there was no Victim Friendly Rooms in all police stations throughout the country and members questioned the fact that in some police stations, police officers who abuse their wives and children </w:t>
      </w:r>
      <w:r w:rsidR="00694C40" w:rsidRPr="002C07B2">
        <w:rPr>
          <w:rFonts w:ascii="Times New Roman" w:hAnsi="Times New Roman" w:cs="Times New Roman"/>
          <w:sz w:val="24"/>
          <w:szCs w:val="24"/>
        </w:rPr>
        <w:t>are employed. They do not have proper training. The SAPS had an effective women’s group which had ceased to exist and members wanted to know what happened to the group.</w:t>
      </w:r>
    </w:p>
    <w:p w14:paraId="1A5C2E58" w14:textId="77777777" w:rsidR="006D2551" w:rsidRPr="002C07B2" w:rsidRDefault="006D2551" w:rsidP="00264DF2">
      <w:pPr>
        <w:autoSpaceDE w:val="0"/>
        <w:autoSpaceDN w:val="0"/>
        <w:adjustRightInd w:val="0"/>
        <w:spacing w:after="0" w:line="276" w:lineRule="auto"/>
        <w:jc w:val="both"/>
        <w:rPr>
          <w:rFonts w:ascii="Times New Roman" w:hAnsi="Times New Roman" w:cs="Times New Roman"/>
          <w:sz w:val="24"/>
          <w:szCs w:val="24"/>
        </w:rPr>
      </w:pPr>
    </w:p>
    <w:p w14:paraId="5D6AB83D" w14:textId="77777777" w:rsidR="006D2551" w:rsidRPr="002C07B2" w:rsidRDefault="006D2551"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Employment of CPF members as trainee police officers</w:t>
      </w:r>
    </w:p>
    <w:p w14:paraId="622AE6EE" w14:textId="77777777" w:rsidR="00A52C1F" w:rsidRPr="002C07B2" w:rsidRDefault="006D2551"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 Members raised the possibility of the SAPS including C</w:t>
      </w:r>
      <w:r w:rsidR="00A52C1F" w:rsidRPr="002C07B2">
        <w:rPr>
          <w:rFonts w:ascii="Times New Roman" w:hAnsi="Times New Roman" w:cs="Times New Roman"/>
          <w:sz w:val="24"/>
          <w:szCs w:val="24"/>
        </w:rPr>
        <w:t xml:space="preserve">ommunity </w:t>
      </w:r>
      <w:r w:rsidRPr="002C07B2">
        <w:rPr>
          <w:rFonts w:ascii="Times New Roman" w:hAnsi="Times New Roman" w:cs="Times New Roman"/>
          <w:sz w:val="24"/>
          <w:szCs w:val="24"/>
        </w:rPr>
        <w:t>P</w:t>
      </w:r>
      <w:r w:rsidR="00A52C1F" w:rsidRPr="002C07B2">
        <w:rPr>
          <w:rFonts w:ascii="Times New Roman" w:hAnsi="Times New Roman" w:cs="Times New Roman"/>
          <w:sz w:val="24"/>
          <w:szCs w:val="24"/>
        </w:rPr>
        <w:t xml:space="preserve">olice </w:t>
      </w:r>
      <w:r w:rsidRPr="002C07B2">
        <w:rPr>
          <w:rFonts w:ascii="Times New Roman" w:hAnsi="Times New Roman" w:cs="Times New Roman"/>
          <w:sz w:val="24"/>
          <w:szCs w:val="24"/>
        </w:rPr>
        <w:t>F</w:t>
      </w:r>
      <w:r w:rsidR="00A52C1F" w:rsidRPr="002C07B2">
        <w:rPr>
          <w:rFonts w:ascii="Times New Roman" w:hAnsi="Times New Roman" w:cs="Times New Roman"/>
          <w:sz w:val="24"/>
          <w:szCs w:val="24"/>
        </w:rPr>
        <w:t>orum (CPF)</w:t>
      </w:r>
      <w:r w:rsidRPr="002C07B2">
        <w:rPr>
          <w:rFonts w:ascii="Times New Roman" w:hAnsi="Times New Roman" w:cs="Times New Roman"/>
          <w:sz w:val="24"/>
          <w:szCs w:val="24"/>
        </w:rPr>
        <w:t xml:space="preserve"> members in the 7000 trainees that the SAPS expect to train</w:t>
      </w:r>
      <w:r w:rsidR="00A52C1F" w:rsidRPr="002C07B2">
        <w:rPr>
          <w:rFonts w:ascii="Times New Roman" w:hAnsi="Times New Roman" w:cs="Times New Roman"/>
          <w:sz w:val="24"/>
          <w:szCs w:val="24"/>
        </w:rPr>
        <w:t>. In addition, Members wanted to know when such training will take place. The importance of including members of the CPFs was emphasised as they were at the forefront in fighting crime and the SAPS should consider recruiting some of these members as possible trainees.</w:t>
      </w:r>
    </w:p>
    <w:p w14:paraId="22EA3272" w14:textId="77777777" w:rsidR="00A52C1F" w:rsidRPr="002C07B2" w:rsidRDefault="00A52C1F" w:rsidP="00264DF2">
      <w:pPr>
        <w:autoSpaceDE w:val="0"/>
        <w:autoSpaceDN w:val="0"/>
        <w:adjustRightInd w:val="0"/>
        <w:spacing w:after="0" w:line="276" w:lineRule="auto"/>
        <w:jc w:val="both"/>
        <w:rPr>
          <w:rFonts w:ascii="Times New Roman" w:hAnsi="Times New Roman" w:cs="Times New Roman"/>
          <w:sz w:val="24"/>
          <w:szCs w:val="24"/>
        </w:rPr>
      </w:pPr>
    </w:p>
    <w:p w14:paraId="0D9E0E2B" w14:textId="77777777" w:rsidR="00A52C1F" w:rsidRPr="002C07B2" w:rsidRDefault="00A52C1F"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lastRenderedPageBreak/>
        <w:t>Domestic Violence and Vulnerable Groups</w:t>
      </w:r>
    </w:p>
    <w:p w14:paraId="0392376E" w14:textId="77777777" w:rsidR="00A52C1F" w:rsidRPr="002C07B2" w:rsidRDefault="00A52C1F"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Members questioned whether the SAPS was committed to policing vulnerable groups such as women, children and homeless people. In this respect it was pointed out that the killings of homeless people on Tshwane was concerning and Members wanted to know what was being done about the case. Members also questioned whether the SAPS was implementing the Domestic Violence Register at all police stations. </w:t>
      </w:r>
      <w:r w:rsidR="00326444" w:rsidRPr="002C07B2">
        <w:rPr>
          <w:rFonts w:ascii="Times New Roman" w:hAnsi="Times New Roman" w:cs="Times New Roman"/>
          <w:sz w:val="24"/>
          <w:szCs w:val="24"/>
        </w:rPr>
        <w:t>Members were particularly concerned with the fact that protection orders were violated</w:t>
      </w:r>
      <w:r w:rsidR="00C62F20" w:rsidRPr="002C07B2">
        <w:rPr>
          <w:rFonts w:ascii="Times New Roman" w:hAnsi="Times New Roman" w:cs="Times New Roman"/>
          <w:sz w:val="24"/>
          <w:szCs w:val="24"/>
        </w:rPr>
        <w:t>,</w:t>
      </w:r>
      <w:r w:rsidR="00326444" w:rsidRPr="002C07B2">
        <w:rPr>
          <w:rFonts w:ascii="Times New Roman" w:hAnsi="Times New Roman" w:cs="Times New Roman"/>
          <w:sz w:val="24"/>
          <w:szCs w:val="24"/>
        </w:rPr>
        <w:t xml:space="preserve"> not enforced by local police stations and cases were withdrawn by the police and complainants.</w:t>
      </w:r>
      <w:r w:rsidRPr="002C07B2">
        <w:rPr>
          <w:rFonts w:ascii="Times New Roman" w:hAnsi="Times New Roman" w:cs="Times New Roman"/>
          <w:sz w:val="24"/>
          <w:szCs w:val="24"/>
        </w:rPr>
        <w:t xml:space="preserve"> </w:t>
      </w:r>
    </w:p>
    <w:p w14:paraId="1B652618" w14:textId="77777777" w:rsidR="00BD1477" w:rsidRPr="002C07B2" w:rsidRDefault="00BD1477" w:rsidP="00264DF2">
      <w:pPr>
        <w:autoSpaceDE w:val="0"/>
        <w:autoSpaceDN w:val="0"/>
        <w:adjustRightInd w:val="0"/>
        <w:spacing w:after="0" w:line="276" w:lineRule="auto"/>
        <w:jc w:val="both"/>
        <w:rPr>
          <w:rFonts w:ascii="Times New Roman" w:hAnsi="Times New Roman" w:cs="Times New Roman"/>
          <w:sz w:val="24"/>
          <w:szCs w:val="24"/>
        </w:rPr>
      </w:pPr>
    </w:p>
    <w:p w14:paraId="127323DD" w14:textId="77777777" w:rsidR="00BD1477" w:rsidRPr="002C07B2" w:rsidRDefault="00BD1477"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Safety of Schools</w:t>
      </w:r>
    </w:p>
    <w:p w14:paraId="66339127" w14:textId="77777777" w:rsidR="00BD1477" w:rsidRPr="002C07B2" w:rsidRDefault="00BD1477"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The safety of schools was raised by members as a point of concern, especially in view of the increasing levels of violence that compromised the safety of learners and teachers.  Members wanted to know what the police was doing about school safety and what the programme was with respect to this.</w:t>
      </w:r>
      <w:r w:rsidR="00326444" w:rsidRPr="002C07B2">
        <w:rPr>
          <w:rFonts w:ascii="Times New Roman" w:hAnsi="Times New Roman" w:cs="Times New Roman"/>
          <w:sz w:val="24"/>
          <w:szCs w:val="24"/>
        </w:rPr>
        <w:t xml:space="preserve"> Members wanted the Metro Police departments to assist the SAPS in policing schools. </w:t>
      </w:r>
    </w:p>
    <w:p w14:paraId="63546406" w14:textId="77777777" w:rsidR="00E4172F" w:rsidRPr="002C07B2" w:rsidRDefault="00E4172F" w:rsidP="00264DF2">
      <w:pPr>
        <w:autoSpaceDE w:val="0"/>
        <w:autoSpaceDN w:val="0"/>
        <w:adjustRightInd w:val="0"/>
        <w:spacing w:after="0" w:line="276" w:lineRule="auto"/>
        <w:jc w:val="both"/>
        <w:rPr>
          <w:rFonts w:ascii="Times New Roman" w:hAnsi="Times New Roman" w:cs="Times New Roman"/>
          <w:sz w:val="24"/>
          <w:szCs w:val="24"/>
        </w:rPr>
      </w:pPr>
    </w:p>
    <w:p w14:paraId="378E38BC" w14:textId="77777777" w:rsidR="00E4172F" w:rsidRPr="002C07B2" w:rsidRDefault="00E4172F"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Recovery of Illegal Firearms</w:t>
      </w:r>
    </w:p>
    <w:p w14:paraId="6623561E" w14:textId="77777777" w:rsidR="00BD1477" w:rsidRPr="002C07B2" w:rsidRDefault="00E4172F"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Members wanted to know how much illegal firearms were recovered by the SAPS and how many of the recovered firearms belonged to the police officers. There were concerns about the fact that corruption has played a big role in the current gang violence a that more should be done to curb illegal firearms.</w:t>
      </w:r>
    </w:p>
    <w:p w14:paraId="74ABA439" w14:textId="77777777" w:rsidR="00E4172F" w:rsidRPr="002C07B2" w:rsidRDefault="00E4172F" w:rsidP="00264DF2">
      <w:pPr>
        <w:autoSpaceDE w:val="0"/>
        <w:autoSpaceDN w:val="0"/>
        <w:adjustRightInd w:val="0"/>
        <w:spacing w:after="0" w:line="276" w:lineRule="auto"/>
        <w:jc w:val="both"/>
        <w:rPr>
          <w:rFonts w:ascii="Times New Roman" w:hAnsi="Times New Roman" w:cs="Times New Roman"/>
          <w:sz w:val="24"/>
          <w:szCs w:val="24"/>
        </w:rPr>
      </w:pPr>
    </w:p>
    <w:p w14:paraId="77C80B0D" w14:textId="77777777" w:rsidR="00BD1477" w:rsidRPr="002C07B2" w:rsidRDefault="00BD1477"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Anti-Gang Unit (AGU)</w:t>
      </w:r>
    </w:p>
    <w:p w14:paraId="505CE4BD" w14:textId="77777777" w:rsidR="00BD1477" w:rsidRPr="002C07B2" w:rsidRDefault="00BD1477"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Members raised their concerns about the manner in which the Anti-Gang Unit was progressing. There were concerns that the SAPS were shifting people from the stations and giving them AGU jackets without the requisite training. In view of the fact that the Minister has announced that the AGU should be established nationally, the members require proper training as the members of some gangs who undermine the Rule of Law were professional.   </w:t>
      </w:r>
    </w:p>
    <w:p w14:paraId="16BFF99C" w14:textId="77777777" w:rsidR="00ED1B40" w:rsidRPr="002C07B2" w:rsidRDefault="00ED1B40" w:rsidP="00264DF2">
      <w:pPr>
        <w:autoSpaceDE w:val="0"/>
        <w:autoSpaceDN w:val="0"/>
        <w:adjustRightInd w:val="0"/>
        <w:spacing w:after="0" w:line="276" w:lineRule="auto"/>
        <w:jc w:val="both"/>
        <w:rPr>
          <w:rFonts w:ascii="Times New Roman" w:hAnsi="Times New Roman" w:cs="Times New Roman"/>
          <w:b/>
          <w:sz w:val="24"/>
          <w:szCs w:val="24"/>
        </w:rPr>
      </w:pPr>
    </w:p>
    <w:p w14:paraId="5DD78C11" w14:textId="77777777" w:rsidR="00BD1477" w:rsidRPr="002C07B2" w:rsidRDefault="00BD1477"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Private Security Companies</w:t>
      </w:r>
    </w:p>
    <w:p w14:paraId="3125636F" w14:textId="77777777" w:rsidR="00BD1477" w:rsidRPr="002C07B2" w:rsidRDefault="00BD1477"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The Committee expressed its concerns about the role played by the private security industry and Members questioned whether they are a threat or not and whether they could be turned around to support and work hand in glove with the SAPS as a force multiplier. Members suggested that the private security industry should rather be seen as being able to assist the SAPS in reducing crime and that their expertise should be harnessed for this purpose.</w:t>
      </w:r>
    </w:p>
    <w:p w14:paraId="02646B73" w14:textId="77777777" w:rsidR="00BD1477" w:rsidRPr="002C07B2" w:rsidRDefault="00BD1477" w:rsidP="00264DF2">
      <w:pPr>
        <w:autoSpaceDE w:val="0"/>
        <w:autoSpaceDN w:val="0"/>
        <w:adjustRightInd w:val="0"/>
        <w:spacing w:after="0" w:line="276" w:lineRule="auto"/>
        <w:jc w:val="both"/>
        <w:rPr>
          <w:rFonts w:ascii="Times New Roman" w:hAnsi="Times New Roman" w:cs="Times New Roman"/>
          <w:sz w:val="24"/>
          <w:szCs w:val="24"/>
        </w:rPr>
      </w:pPr>
    </w:p>
    <w:p w14:paraId="617AD140" w14:textId="77777777" w:rsidR="00BD1477" w:rsidRPr="002C07B2" w:rsidRDefault="00BD1477"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SAPS Budget</w:t>
      </w:r>
    </w:p>
    <w:p w14:paraId="3FBA601D" w14:textId="77777777" w:rsidR="00E4172F" w:rsidRPr="002C07B2" w:rsidRDefault="00BD1477"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Members expressed their concern on the SAPS budget with respect to the 78.2% being allocated to Compensation of Employees. </w:t>
      </w:r>
      <w:r w:rsidR="00FE5AFE" w:rsidRPr="002C07B2">
        <w:rPr>
          <w:rFonts w:ascii="Times New Roman" w:hAnsi="Times New Roman" w:cs="Times New Roman"/>
          <w:sz w:val="24"/>
          <w:szCs w:val="24"/>
        </w:rPr>
        <w:t xml:space="preserve">Members wanted to know if it was value for money and what the standard norm was of budgets of other jurisdictions. Members suggested that it would be better if the SAPS provides a provincial breakdown of the budget, so that they could see what the allocations per province was.  </w:t>
      </w:r>
    </w:p>
    <w:p w14:paraId="6C061D89" w14:textId="77777777" w:rsidR="00E4172F" w:rsidRPr="002C07B2" w:rsidRDefault="00E4172F" w:rsidP="00264DF2">
      <w:pPr>
        <w:autoSpaceDE w:val="0"/>
        <w:autoSpaceDN w:val="0"/>
        <w:adjustRightInd w:val="0"/>
        <w:spacing w:after="0" w:line="276" w:lineRule="auto"/>
        <w:jc w:val="both"/>
        <w:rPr>
          <w:rFonts w:ascii="Times New Roman" w:hAnsi="Times New Roman" w:cs="Times New Roman"/>
          <w:sz w:val="24"/>
          <w:szCs w:val="24"/>
        </w:rPr>
      </w:pPr>
    </w:p>
    <w:p w14:paraId="41A80B47" w14:textId="77777777" w:rsidR="00E4172F" w:rsidRPr="002C07B2" w:rsidRDefault="00E4172F"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Police vehicles</w:t>
      </w:r>
    </w:p>
    <w:p w14:paraId="66C57C08" w14:textId="77777777" w:rsidR="00BD1477" w:rsidRPr="002C07B2" w:rsidRDefault="00E4172F"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lastRenderedPageBreak/>
        <w:t xml:space="preserve">The Committee questioned </w:t>
      </w:r>
      <w:r w:rsidR="00B83CD7" w:rsidRPr="002C07B2">
        <w:rPr>
          <w:rFonts w:ascii="Times New Roman" w:hAnsi="Times New Roman" w:cs="Times New Roman"/>
          <w:sz w:val="24"/>
          <w:szCs w:val="24"/>
        </w:rPr>
        <w:t xml:space="preserve">the availability of resources, in particular vehicles available at stations to fight crime. There was concern that the communities that were quite high on the Top 30 station list did not have the requisite resources, especially vehicles. Members called on the SAPS to make sure that the vehicle allocation to police stations were prioritised. </w:t>
      </w:r>
      <w:r w:rsidR="00FE5AFE" w:rsidRPr="002C07B2">
        <w:rPr>
          <w:rFonts w:ascii="Times New Roman" w:hAnsi="Times New Roman" w:cs="Times New Roman"/>
          <w:sz w:val="24"/>
          <w:szCs w:val="24"/>
        </w:rPr>
        <w:t xml:space="preserve"> </w:t>
      </w:r>
      <w:r w:rsidR="00BD1477" w:rsidRPr="002C07B2">
        <w:rPr>
          <w:rFonts w:ascii="Times New Roman" w:hAnsi="Times New Roman" w:cs="Times New Roman"/>
          <w:sz w:val="24"/>
          <w:szCs w:val="24"/>
        </w:rPr>
        <w:t xml:space="preserve"> </w:t>
      </w:r>
    </w:p>
    <w:p w14:paraId="4134258F" w14:textId="77777777" w:rsidR="003C7DFF" w:rsidRPr="002C07B2" w:rsidRDefault="003C7DFF" w:rsidP="00264DF2">
      <w:pPr>
        <w:autoSpaceDE w:val="0"/>
        <w:autoSpaceDN w:val="0"/>
        <w:adjustRightInd w:val="0"/>
        <w:spacing w:after="0" w:line="276" w:lineRule="auto"/>
        <w:jc w:val="both"/>
        <w:rPr>
          <w:rFonts w:ascii="Times New Roman" w:hAnsi="Times New Roman" w:cs="Times New Roman"/>
          <w:sz w:val="24"/>
          <w:szCs w:val="24"/>
        </w:rPr>
      </w:pPr>
    </w:p>
    <w:p w14:paraId="0891B2F3" w14:textId="77777777" w:rsidR="003C7DFF" w:rsidRPr="002C07B2" w:rsidRDefault="003C7DFF"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Border Policing</w:t>
      </w:r>
    </w:p>
    <w:p w14:paraId="588AB924" w14:textId="77777777" w:rsidR="003C7DFF" w:rsidRPr="002C07B2" w:rsidRDefault="003C7DFF"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Members raised serious concerns in the manner in which the borders and ports-of-entry was managed. Members questioned whether the SAPS had the requisite tools such as scanners, canines and biometrics fingerprint devices at border posts to stem the increase in cross border crime such as illicit drugs and human trafficking. </w:t>
      </w:r>
    </w:p>
    <w:p w14:paraId="5CED8201" w14:textId="77777777" w:rsidR="00694C40" w:rsidRPr="002C07B2" w:rsidRDefault="00694C40" w:rsidP="00264DF2">
      <w:pPr>
        <w:autoSpaceDE w:val="0"/>
        <w:autoSpaceDN w:val="0"/>
        <w:adjustRightInd w:val="0"/>
        <w:spacing w:after="0" w:line="276" w:lineRule="auto"/>
        <w:jc w:val="both"/>
        <w:rPr>
          <w:rFonts w:ascii="Times New Roman" w:hAnsi="Times New Roman" w:cs="Times New Roman"/>
          <w:sz w:val="24"/>
          <w:szCs w:val="24"/>
        </w:rPr>
      </w:pPr>
    </w:p>
    <w:p w14:paraId="1EA137BB" w14:textId="77777777" w:rsidR="00694C40" w:rsidRPr="002C07B2" w:rsidRDefault="00694C40"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SAPS APP Targets</w:t>
      </w:r>
    </w:p>
    <w:p w14:paraId="29E3D2D5" w14:textId="77777777" w:rsidR="00FE5AFE" w:rsidRPr="002C07B2" w:rsidRDefault="00694C40"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The Committee questioned some APP targets. It was pointed out that the SAPS should move from its approach to target setting in terms of monitoring and evaluation from inputs and outputs to outcomes and impact. As an example, the SAPS reaction times to complaints was pointed out as regressing and getting longer. In some cases, the SAPS identified targets which was less than the previous year’s baseline, and this should not happen. The SAPS should set key performance indicators that </w:t>
      </w:r>
      <w:r w:rsidR="00326444" w:rsidRPr="002C07B2">
        <w:rPr>
          <w:rFonts w:ascii="Times New Roman" w:hAnsi="Times New Roman" w:cs="Times New Roman"/>
          <w:sz w:val="24"/>
          <w:szCs w:val="24"/>
        </w:rPr>
        <w:t>measure impact. The Chairperson noted that the AGSA made significant findings in this respect.</w:t>
      </w:r>
      <w:r w:rsidRPr="002C07B2">
        <w:rPr>
          <w:rFonts w:ascii="Times New Roman" w:hAnsi="Times New Roman" w:cs="Times New Roman"/>
          <w:sz w:val="24"/>
          <w:szCs w:val="24"/>
        </w:rPr>
        <w:t xml:space="preserve">  </w:t>
      </w:r>
    </w:p>
    <w:p w14:paraId="241BFD50" w14:textId="77777777" w:rsidR="00592049" w:rsidRPr="002C07B2" w:rsidRDefault="00592049" w:rsidP="00264DF2">
      <w:pPr>
        <w:autoSpaceDE w:val="0"/>
        <w:autoSpaceDN w:val="0"/>
        <w:adjustRightInd w:val="0"/>
        <w:spacing w:after="0" w:line="276" w:lineRule="auto"/>
        <w:jc w:val="both"/>
        <w:rPr>
          <w:rFonts w:ascii="Times New Roman" w:hAnsi="Times New Roman" w:cs="Times New Roman"/>
          <w:sz w:val="24"/>
          <w:szCs w:val="24"/>
        </w:rPr>
      </w:pPr>
    </w:p>
    <w:p w14:paraId="60D1A7EC" w14:textId="77777777" w:rsidR="00592049" w:rsidRPr="002C07B2" w:rsidRDefault="00592049"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Crime</w:t>
      </w:r>
      <w:r w:rsidR="00254969" w:rsidRPr="002C07B2">
        <w:rPr>
          <w:rFonts w:ascii="Times New Roman" w:hAnsi="Times New Roman" w:cs="Times New Roman"/>
          <w:b/>
          <w:sz w:val="24"/>
          <w:szCs w:val="24"/>
        </w:rPr>
        <w:t xml:space="preserve"> Intelligence</w:t>
      </w:r>
    </w:p>
    <w:p w14:paraId="6623FBF9" w14:textId="77777777" w:rsidR="00592049" w:rsidRDefault="00592049"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The Committee was concerned about the ability of the SAPS to effectively deal with cyber-security. In this respect the Committee requested that Crime Intelligence briefs it on the changing nature of crime threats, particularly those relating to cyber-security. The Committee wanted to know if the Department had the capacity to effectively deal with the threats. The Committee also informed the SAPS that it would not give it a blanket support on de-classification of information applications for access to information given the country’s constitutional dispensation. The Committee told the SAPS to go back and reconsider what it had asked of it with respect to de-classification</w:t>
      </w:r>
      <w:r w:rsidR="00254969" w:rsidRPr="002C07B2">
        <w:rPr>
          <w:rFonts w:ascii="Times New Roman" w:hAnsi="Times New Roman" w:cs="Times New Roman"/>
          <w:sz w:val="24"/>
          <w:szCs w:val="24"/>
        </w:rPr>
        <w:t xml:space="preserve"> of information.</w:t>
      </w:r>
    </w:p>
    <w:p w14:paraId="0D86673C" w14:textId="77777777" w:rsidR="002C07B2" w:rsidRDefault="002C07B2" w:rsidP="00264DF2">
      <w:pPr>
        <w:autoSpaceDE w:val="0"/>
        <w:autoSpaceDN w:val="0"/>
        <w:adjustRightInd w:val="0"/>
        <w:spacing w:after="0" w:line="276" w:lineRule="auto"/>
        <w:jc w:val="both"/>
        <w:rPr>
          <w:rFonts w:ascii="Times New Roman" w:hAnsi="Times New Roman" w:cs="Times New Roman"/>
          <w:sz w:val="24"/>
          <w:szCs w:val="24"/>
        </w:rPr>
      </w:pPr>
    </w:p>
    <w:p w14:paraId="78333239" w14:textId="77777777" w:rsidR="00694C40" w:rsidRPr="002C07B2" w:rsidRDefault="00694C40" w:rsidP="00264DF2">
      <w:pPr>
        <w:autoSpaceDE w:val="0"/>
        <w:autoSpaceDN w:val="0"/>
        <w:adjustRightInd w:val="0"/>
        <w:spacing w:after="0" w:line="276" w:lineRule="auto"/>
        <w:jc w:val="both"/>
        <w:rPr>
          <w:rFonts w:ascii="Times New Roman" w:hAnsi="Times New Roman" w:cs="Times New Roman"/>
          <w:sz w:val="24"/>
          <w:szCs w:val="24"/>
        </w:rPr>
      </w:pPr>
    </w:p>
    <w:p w14:paraId="5F1AB535" w14:textId="77777777" w:rsidR="00FE5AFE" w:rsidRPr="002C07B2" w:rsidRDefault="002C07B2"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4.1</w:t>
      </w:r>
      <w:r w:rsidRPr="002C07B2">
        <w:rPr>
          <w:rFonts w:ascii="Times New Roman" w:hAnsi="Times New Roman" w:cs="Times New Roman"/>
          <w:b/>
          <w:sz w:val="24"/>
          <w:szCs w:val="24"/>
        </w:rPr>
        <w:tab/>
      </w:r>
      <w:r w:rsidR="00FE5AFE" w:rsidRPr="002C07B2">
        <w:rPr>
          <w:rFonts w:ascii="Times New Roman" w:hAnsi="Times New Roman" w:cs="Times New Roman"/>
          <w:b/>
          <w:sz w:val="24"/>
          <w:szCs w:val="24"/>
        </w:rPr>
        <w:t>SAPS Responses</w:t>
      </w:r>
    </w:p>
    <w:p w14:paraId="1EA69FE0" w14:textId="77777777" w:rsidR="00FE5AFE" w:rsidRPr="002C07B2" w:rsidRDefault="00ED1B40"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The National Commissioner indicated that the fight against crime in rural areas was taken very seriously by the SAPS and that three (3) stations were earmarked for completion and that SAPS aims to increase its footprint in deep rural communities by building satellite stations and mobile contact points. Such stations were already identified.</w:t>
      </w:r>
      <w:r w:rsidR="0091486D" w:rsidRPr="002C07B2">
        <w:rPr>
          <w:rFonts w:ascii="Times New Roman" w:hAnsi="Times New Roman" w:cs="Times New Roman"/>
          <w:sz w:val="24"/>
          <w:szCs w:val="24"/>
        </w:rPr>
        <w:t xml:space="preserve"> The SAPS will also embark on a work-study to investigate where the station at Olievenhoutbosch should be sited.  </w:t>
      </w:r>
    </w:p>
    <w:p w14:paraId="7950243F" w14:textId="77777777" w:rsidR="00505832" w:rsidRPr="002C07B2" w:rsidRDefault="00505832" w:rsidP="00264DF2">
      <w:pPr>
        <w:autoSpaceDE w:val="0"/>
        <w:autoSpaceDN w:val="0"/>
        <w:adjustRightInd w:val="0"/>
        <w:spacing w:after="0" w:line="276" w:lineRule="auto"/>
        <w:jc w:val="both"/>
        <w:rPr>
          <w:rFonts w:ascii="Times New Roman" w:hAnsi="Times New Roman" w:cs="Times New Roman"/>
          <w:sz w:val="24"/>
          <w:szCs w:val="24"/>
        </w:rPr>
      </w:pPr>
    </w:p>
    <w:p w14:paraId="128B76DB" w14:textId="77777777" w:rsidR="00ED1B40" w:rsidRPr="002C07B2" w:rsidRDefault="00ED1B40"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The SAPS issues all members with bullet resistant vests (BRV)</w:t>
      </w:r>
      <w:r w:rsidR="00505832" w:rsidRPr="002C07B2">
        <w:rPr>
          <w:rFonts w:ascii="Times New Roman" w:hAnsi="Times New Roman" w:cs="Times New Roman"/>
          <w:sz w:val="24"/>
          <w:szCs w:val="24"/>
        </w:rPr>
        <w:t xml:space="preserve"> and all trainees are issued with such BRVs. It was regulation that all stations should have 5% stock of BRVs and the Department replaces BRVs that have been damaged in the course of duty.</w:t>
      </w:r>
    </w:p>
    <w:p w14:paraId="0B5B6DAD" w14:textId="77777777" w:rsidR="00505832" w:rsidRPr="002C07B2" w:rsidRDefault="00505832" w:rsidP="00264DF2">
      <w:pPr>
        <w:autoSpaceDE w:val="0"/>
        <w:autoSpaceDN w:val="0"/>
        <w:adjustRightInd w:val="0"/>
        <w:spacing w:after="0" w:line="276" w:lineRule="auto"/>
        <w:jc w:val="both"/>
        <w:rPr>
          <w:rFonts w:ascii="Times New Roman" w:hAnsi="Times New Roman" w:cs="Times New Roman"/>
          <w:sz w:val="24"/>
          <w:szCs w:val="24"/>
        </w:rPr>
      </w:pPr>
    </w:p>
    <w:p w14:paraId="4D8B4F94" w14:textId="77777777" w:rsidR="00505832" w:rsidRPr="002C07B2" w:rsidRDefault="00505832"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The SAPS have already placed adverts for the recruitment of 7000 additional trainees and the members of the CPFs are free to apply if they meet the requirements. After training and </w:t>
      </w:r>
      <w:r w:rsidRPr="002C07B2">
        <w:rPr>
          <w:rFonts w:ascii="Times New Roman" w:hAnsi="Times New Roman" w:cs="Times New Roman"/>
          <w:sz w:val="24"/>
          <w:szCs w:val="24"/>
        </w:rPr>
        <w:lastRenderedPageBreak/>
        <w:t>certification, the members will be deployed at local stations and other priority areas such as the AGU, taxi units. The members are recruited for the current financial year.</w:t>
      </w:r>
      <w:r w:rsidR="00762468" w:rsidRPr="002C07B2">
        <w:rPr>
          <w:rFonts w:ascii="Times New Roman" w:hAnsi="Times New Roman" w:cs="Times New Roman"/>
          <w:sz w:val="24"/>
          <w:szCs w:val="24"/>
        </w:rPr>
        <w:t xml:space="preserve"> As far as the intake is concerned, there are graduates and non-graduates. They are channelled into two streams where their expertise could be used proactively within the SAPS.</w:t>
      </w:r>
    </w:p>
    <w:p w14:paraId="7478B069" w14:textId="77777777" w:rsidR="00505832" w:rsidRPr="002C07B2" w:rsidRDefault="00505832" w:rsidP="00264DF2">
      <w:pPr>
        <w:autoSpaceDE w:val="0"/>
        <w:autoSpaceDN w:val="0"/>
        <w:adjustRightInd w:val="0"/>
        <w:spacing w:after="0" w:line="276" w:lineRule="auto"/>
        <w:jc w:val="both"/>
        <w:rPr>
          <w:rFonts w:ascii="Times New Roman" w:hAnsi="Times New Roman" w:cs="Times New Roman"/>
          <w:sz w:val="24"/>
          <w:szCs w:val="24"/>
        </w:rPr>
      </w:pPr>
    </w:p>
    <w:p w14:paraId="5514AF91" w14:textId="77777777" w:rsidR="00505832" w:rsidRPr="002C07B2" w:rsidRDefault="00505832"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The SAPS </w:t>
      </w:r>
      <w:r w:rsidR="00B83CD7" w:rsidRPr="002C07B2">
        <w:rPr>
          <w:rFonts w:ascii="Times New Roman" w:hAnsi="Times New Roman" w:cs="Times New Roman"/>
          <w:sz w:val="24"/>
          <w:szCs w:val="24"/>
        </w:rPr>
        <w:t xml:space="preserve">reported that they took </w:t>
      </w:r>
      <w:r w:rsidRPr="002C07B2">
        <w:rPr>
          <w:rFonts w:ascii="Times New Roman" w:hAnsi="Times New Roman" w:cs="Times New Roman"/>
          <w:sz w:val="24"/>
          <w:szCs w:val="24"/>
        </w:rPr>
        <w:t xml:space="preserve">allegations of corruption very seriously and </w:t>
      </w:r>
      <w:r w:rsidR="00762468" w:rsidRPr="002C07B2">
        <w:rPr>
          <w:rFonts w:ascii="Times New Roman" w:hAnsi="Times New Roman" w:cs="Times New Roman"/>
          <w:sz w:val="24"/>
          <w:szCs w:val="24"/>
        </w:rPr>
        <w:t>acts against its own members. They co-operate with IPID who also investigate such cases. SAPS also conduct exit interviews with members to ascertain what the reasons for their resignations. The morale of members is always monitored and exit interviews assist with helping SAPS understand the reasons for the low morale.</w:t>
      </w:r>
      <w:r w:rsidRPr="002C07B2">
        <w:rPr>
          <w:rFonts w:ascii="Times New Roman" w:hAnsi="Times New Roman" w:cs="Times New Roman"/>
          <w:sz w:val="24"/>
          <w:szCs w:val="24"/>
        </w:rPr>
        <w:t xml:space="preserve"> </w:t>
      </w:r>
      <w:r w:rsidR="00762468" w:rsidRPr="002C07B2">
        <w:rPr>
          <w:rFonts w:ascii="Times New Roman" w:hAnsi="Times New Roman" w:cs="Times New Roman"/>
          <w:sz w:val="24"/>
          <w:szCs w:val="24"/>
        </w:rPr>
        <w:t xml:space="preserve">The Employee Health and Wellness section is also mobilised to address instances of low morale amongst the members. </w:t>
      </w:r>
      <w:r w:rsidR="00B83CD7" w:rsidRPr="002C07B2">
        <w:rPr>
          <w:rFonts w:ascii="Times New Roman" w:hAnsi="Times New Roman" w:cs="Times New Roman"/>
          <w:sz w:val="24"/>
          <w:szCs w:val="24"/>
        </w:rPr>
        <w:t>The turnaround vision is based on the fact that the SAPS is a performance based organisation. Performance is rewarded and a</w:t>
      </w:r>
      <w:r w:rsidR="00043207" w:rsidRPr="002C07B2">
        <w:rPr>
          <w:rFonts w:ascii="Times New Roman" w:hAnsi="Times New Roman" w:cs="Times New Roman"/>
          <w:sz w:val="24"/>
          <w:szCs w:val="24"/>
        </w:rPr>
        <w:t xml:space="preserve"> reward strategy was developed. Provincial and national excellence awards are held where members can receive recognition and rewards of up to R30 000. The promotion process is currently under review.</w:t>
      </w:r>
      <w:r w:rsidRPr="002C07B2">
        <w:rPr>
          <w:rFonts w:ascii="Times New Roman" w:hAnsi="Times New Roman" w:cs="Times New Roman"/>
          <w:sz w:val="24"/>
          <w:szCs w:val="24"/>
        </w:rPr>
        <w:t xml:space="preserve">  </w:t>
      </w:r>
    </w:p>
    <w:p w14:paraId="15A03E98" w14:textId="77777777" w:rsidR="00043207" w:rsidRPr="002C07B2" w:rsidRDefault="00043207" w:rsidP="00264DF2">
      <w:pPr>
        <w:autoSpaceDE w:val="0"/>
        <w:autoSpaceDN w:val="0"/>
        <w:adjustRightInd w:val="0"/>
        <w:spacing w:after="0" w:line="276" w:lineRule="auto"/>
        <w:jc w:val="both"/>
        <w:rPr>
          <w:rFonts w:ascii="Times New Roman" w:hAnsi="Times New Roman" w:cs="Times New Roman"/>
          <w:sz w:val="24"/>
          <w:szCs w:val="24"/>
        </w:rPr>
      </w:pPr>
    </w:p>
    <w:p w14:paraId="3F8E1CCB" w14:textId="77777777" w:rsidR="00043207" w:rsidRPr="002C07B2" w:rsidRDefault="00043207"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The SAP</w:t>
      </w:r>
      <w:r w:rsidR="003C7DFF" w:rsidRPr="002C07B2">
        <w:rPr>
          <w:rFonts w:ascii="Times New Roman" w:hAnsi="Times New Roman" w:cs="Times New Roman"/>
          <w:sz w:val="24"/>
          <w:szCs w:val="24"/>
        </w:rPr>
        <w:t>S</w:t>
      </w:r>
      <w:r w:rsidRPr="002C07B2">
        <w:rPr>
          <w:rFonts w:ascii="Times New Roman" w:hAnsi="Times New Roman" w:cs="Times New Roman"/>
          <w:sz w:val="24"/>
          <w:szCs w:val="24"/>
        </w:rPr>
        <w:t xml:space="preserve"> reported that that almost every station has a Domestic Violence register which is inspected every week by officers of the police station. There is 90% compliance with the weekly inspections.</w:t>
      </w:r>
      <w:r w:rsidR="00C62F20" w:rsidRPr="002C07B2">
        <w:rPr>
          <w:rFonts w:ascii="Times New Roman" w:hAnsi="Times New Roman" w:cs="Times New Roman"/>
          <w:sz w:val="24"/>
          <w:szCs w:val="24"/>
        </w:rPr>
        <w:t xml:space="preserve"> The SAPS has also discouraged women from withdrawing domestic violence and cases involving violence against women and children.</w:t>
      </w:r>
      <w:r w:rsidRPr="002C07B2">
        <w:rPr>
          <w:rFonts w:ascii="Times New Roman" w:hAnsi="Times New Roman" w:cs="Times New Roman"/>
          <w:sz w:val="24"/>
          <w:szCs w:val="24"/>
        </w:rPr>
        <w:t xml:space="preserve"> </w:t>
      </w:r>
    </w:p>
    <w:p w14:paraId="49F36DD7" w14:textId="77777777" w:rsidR="00BD1477" w:rsidRPr="002C07B2" w:rsidRDefault="00BD1477" w:rsidP="00264DF2">
      <w:pPr>
        <w:autoSpaceDE w:val="0"/>
        <w:autoSpaceDN w:val="0"/>
        <w:adjustRightInd w:val="0"/>
        <w:spacing w:after="0" w:line="276" w:lineRule="auto"/>
        <w:jc w:val="both"/>
        <w:rPr>
          <w:rFonts w:ascii="Times New Roman" w:hAnsi="Times New Roman" w:cs="Times New Roman"/>
          <w:sz w:val="24"/>
          <w:szCs w:val="24"/>
        </w:rPr>
      </w:pPr>
    </w:p>
    <w:p w14:paraId="1AC99FA2" w14:textId="77777777" w:rsidR="00762468" w:rsidRPr="002C07B2" w:rsidRDefault="00762468"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As far as the review of the SAPS </w:t>
      </w:r>
      <w:r w:rsidR="00B83CD7" w:rsidRPr="002C07B2">
        <w:rPr>
          <w:rFonts w:ascii="Times New Roman" w:hAnsi="Times New Roman" w:cs="Times New Roman"/>
          <w:sz w:val="24"/>
          <w:szCs w:val="24"/>
        </w:rPr>
        <w:t xml:space="preserve">Act </w:t>
      </w:r>
      <w:r w:rsidRPr="002C07B2">
        <w:rPr>
          <w:rFonts w:ascii="Times New Roman" w:hAnsi="Times New Roman" w:cs="Times New Roman"/>
          <w:sz w:val="24"/>
          <w:szCs w:val="24"/>
        </w:rPr>
        <w:t xml:space="preserve">was concerned, the Civilian Secretariat for Police </w:t>
      </w:r>
      <w:r w:rsidR="007C72BC">
        <w:rPr>
          <w:rFonts w:ascii="Times New Roman" w:hAnsi="Times New Roman" w:cs="Times New Roman"/>
          <w:sz w:val="24"/>
          <w:szCs w:val="24"/>
        </w:rPr>
        <w:t xml:space="preserve">Service </w:t>
      </w:r>
      <w:r w:rsidRPr="002C07B2">
        <w:rPr>
          <w:rFonts w:ascii="Times New Roman" w:hAnsi="Times New Roman" w:cs="Times New Roman"/>
          <w:sz w:val="24"/>
          <w:szCs w:val="24"/>
        </w:rPr>
        <w:t xml:space="preserve">was driving the process. They are working closely with the SAPS and the draft document has been submitted to the State Law Advisers and the </w:t>
      </w:r>
      <w:r w:rsidR="007C72BC">
        <w:rPr>
          <w:rFonts w:ascii="Times New Roman" w:hAnsi="Times New Roman" w:cs="Times New Roman"/>
          <w:sz w:val="24"/>
          <w:szCs w:val="24"/>
        </w:rPr>
        <w:t>D</w:t>
      </w:r>
      <w:r w:rsidR="007C72BC" w:rsidRPr="002C07B2">
        <w:rPr>
          <w:rFonts w:ascii="Times New Roman" w:hAnsi="Times New Roman" w:cs="Times New Roman"/>
          <w:sz w:val="24"/>
          <w:szCs w:val="24"/>
        </w:rPr>
        <w:t xml:space="preserve">epartment </w:t>
      </w:r>
      <w:r w:rsidRPr="002C07B2">
        <w:rPr>
          <w:rFonts w:ascii="Times New Roman" w:hAnsi="Times New Roman" w:cs="Times New Roman"/>
          <w:sz w:val="24"/>
          <w:szCs w:val="24"/>
        </w:rPr>
        <w:t>is awaiting certification before the process will proceed.</w:t>
      </w:r>
    </w:p>
    <w:p w14:paraId="43FDCB1D" w14:textId="77777777" w:rsidR="00762468" w:rsidRPr="002C07B2" w:rsidRDefault="00762468" w:rsidP="00264DF2">
      <w:pPr>
        <w:autoSpaceDE w:val="0"/>
        <w:autoSpaceDN w:val="0"/>
        <w:adjustRightInd w:val="0"/>
        <w:spacing w:after="0" w:line="276" w:lineRule="auto"/>
        <w:jc w:val="both"/>
        <w:rPr>
          <w:rFonts w:ascii="Times New Roman" w:hAnsi="Times New Roman" w:cs="Times New Roman"/>
          <w:sz w:val="24"/>
          <w:szCs w:val="24"/>
        </w:rPr>
      </w:pPr>
    </w:p>
    <w:p w14:paraId="7A65F963" w14:textId="77777777" w:rsidR="00272FF2" w:rsidRPr="002C07B2" w:rsidRDefault="00762468"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The movement of the funds (R853 million) from the Integrated Justice System budget was transferred to the Department of </w:t>
      </w:r>
      <w:r w:rsidR="00272FF2" w:rsidRPr="002C07B2">
        <w:rPr>
          <w:rFonts w:ascii="Times New Roman" w:hAnsi="Times New Roman" w:cs="Times New Roman"/>
          <w:sz w:val="24"/>
          <w:szCs w:val="24"/>
        </w:rPr>
        <w:t xml:space="preserve">Justice and </w:t>
      </w:r>
      <w:r w:rsidRPr="002C07B2">
        <w:rPr>
          <w:rFonts w:ascii="Times New Roman" w:hAnsi="Times New Roman" w:cs="Times New Roman"/>
          <w:sz w:val="24"/>
          <w:szCs w:val="24"/>
        </w:rPr>
        <w:t>Correctional Services</w:t>
      </w:r>
      <w:r w:rsidR="00272FF2" w:rsidRPr="002C07B2">
        <w:rPr>
          <w:rFonts w:ascii="Times New Roman" w:hAnsi="Times New Roman" w:cs="Times New Roman"/>
          <w:sz w:val="24"/>
          <w:szCs w:val="24"/>
        </w:rPr>
        <w:t xml:space="preserve"> (DOJCS)</w:t>
      </w:r>
      <w:r w:rsidRPr="002C07B2">
        <w:rPr>
          <w:rFonts w:ascii="Times New Roman" w:hAnsi="Times New Roman" w:cs="Times New Roman"/>
          <w:sz w:val="24"/>
          <w:szCs w:val="24"/>
        </w:rPr>
        <w:t xml:space="preserve">. The SAPS will still have access to the budget, as </w:t>
      </w:r>
      <w:r w:rsidR="00272FF2" w:rsidRPr="002C07B2">
        <w:rPr>
          <w:rFonts w:ascii="Times New Roman" w:hAnsi="Times New Roman" w:cs="Times New Roman"/>
          <w:sz w:val="24"/>
          <w:szCs w:val="24"/>
        </w:rPr>
        <w:t xml:space="preserve">they submit project plans to the DOJCS. </w:t>
      </w:r>
    </w:p>
    <w:p w14:paraId="351D53B6" w14:textId="77777777" w:rsidR="00272FF2" w:rsidRPr="002C07B2" w:rsidRDefault="00272FF2" w:rsidP="00264DF2">
      <w:pPr>
        <w:autoSpaceDE w:val="0"/>
        <w:autoSpaceDN w:val="0"/>
        <w:adjustRightInd w:val="0"/>
        <w:spacing w:after="0" w:line="276" w:lineRule="auto"/>
        <w:jc w:val="both"/>
        <w:rPr>
          <w:rFonts w:ascii="Times New Roman" w:hAnsi="Times New Roman" w:cs="Times New Roman"/>
          <w:sz w:val="24"/>
          <w:szCs w:val="24"/>
        </w:rPr>
      </w:pPr>
    </w:p>
    <w:p w14:paraId="412133A0" w14:textId="77777777" w:rsidR="00272FF2" w:rsidRPr="002C07B2" w:rsidRDefault="00272FF2"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Over 5400 vehicles for the SAPS was replaced annually at a cost of R1.8 billion. An amount of R1.4 billion was allocated for the current financial year. </w:t>
      </w:r>
      <w:r w:rsidR="00B83CD7" w:rsidRPr="002C07B2">
        <w:rPr>
          <w:rFonts w:ascii="Times New Roman" w:hAnsi="Times New Roman" w:cs="Times New Roman"/>
          <w:sz w:val="24"/>
          <w:szCs w:val="24"/>
        </w:rPr>
        <w:t xml:space="preserve">The Department was about to purchase 1452 vehicles and 4298 were to be boarded. There is a total shortage of 6421 vehicles. </w:t>
      </w:r>
      <w:r w:rsidRPr="002C07B2">
        <w:rPr>
          <w:rFonts w:ascii="Times New Roman" w:hAnsi="Times New Roman" w:cs="Times New Roman"/>
          <w:sz w:val="24"/>
          <w:szCs w:val="24"/>
        </w:rPr>
        <w:t>The aircraft fleet was ageing and the Department will auction the current fleet after approaching National Treasury to use the opportunity costs for replacement purposes. A project planning team has been appointed led by the Deputy National Commissioner to lead the negotiations with the National Treasury.</w:t>
      </w:r>
      <w:r w:rsidR="00B83CD7" w:rsidRPr="002C07B2">
        <w:rPr>
          <w:rFonts w:ascii="Times New Roman" w:hAnsi="Times New Roman" w:cs="Times New Roman"/>
          <w:sz w:val="24"/>
          <w:szCs w:val="24"/>
        </w:rPr>
        <w:t xml:space="preserve"> SAPS was also using unmanned aerial vehicles (drones) to fight crime.</w:t>
      </w:r>
    </w:p>
    <w:p w14:paraId="31C6580B" w14:textId="77777777" w:rsidR="00272FF2" w:rsidRPr="002C07B2" w:rsidRDefault="00272FF2" w:rsidP="00264DF2">
      <w:pPr>
        <w:autoSpaceDE w:val="0"/>
        <w:autoSpaceDN w:val="0"/>
        <w:adjustRightInd w:val="0"/>
        <w:spacing w:after="0" w:line="276" w:lineRule="auto"/>
        <w:jc w:val="both"/>
        <w:rPr>
          <w:rFonts w:ascii="Times New Roman" w:hAnsi="Times New Roman" w:cs="Times New Roman"/>
          <w:sz w:val="24"/>
          <w:szCs w:val="24"/>
        </w:rPr>
      </w:pPr>
    </w:p>
    <w:p w14:paraId="212C6C73" w14:textId="77777777" w:rsidR="00F45797" w:rsidRPr="002C07B2" w:rsidRDefault="00272FF2"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Strategies to deal with violent crime will be addressed by the National Crime Combatting Forum (NCCF) and the NATJOINTS. The five pillar approach will deal with priority crimes such as gender based violence and violent crime which include Trio crimes</w:t>
      </w:r>
      <w:r w:rsidR="00F45797" w:rsidRPr="002C07B2">
        <w:rPr>
          <w:rFonts w:ascii="Times New Roman" w:hAnsi="Times New Roman" w:cs="Times New Roman"/>
          <w:sz w:val="24"/>
          <w:szCs w:val="24"/>
        </w:rPr>
        <w:t xml:space="preserve">, gangsterism, taxi violence, illicit drugs and alcohol, corruption and stock-theft. The TOP 30 stations have been identified and crimes against women and children have been prioritised. Task teams have </w:t>
      </w:r>
      <w:r w:rsidR="00F45797" w:rsidRPr="002C07B2">
        <w:rPr>
          <w:rFonts w:ascii="Times New Roman" w:hAnsi="Times New Roman" w:cs="Times New Roman"/>
          <w:sz w:val="24"/>
          <w:szCs w:val="24"/>
        </w:rPr>
        <w:lastRenderedPageBreak/>
        <w:t>bene established on all the five pillars of the strategy.</w:t>
      </w:r>
      <w:r w:rsidR="00043207" w:rsidRPr="002C07B2">
        <w:rPr>
          <w:rFonts w:ascii="Times New Roman" w:hAnsi="Times New Roman" w:cs="Times New Roman"/>
          <w:sz w:val="24"/>
          <w:szCs w:val="24"/>
        </w:rPr>
        <w:t xml:space="preserve"> The SAPS reported that they were moving away from the operational policing concept (which involve the deployment of high density operations) towards basic policing which is inexpensive, cost-effective and give stations more control. It was pointed out that Operation Thunder costs between R6-R9 million per month.</w:t>
      </w:r>
    </w:p>
    <w:p w14:paraId="40493212" w14:textId="77777777" w:rsidR="00F45797" w:rsidRPr="002C07B2" w:rsidRDefault="00F45797" w:rsidP="00264DF2">
      <w:pPr>
        <w:autoSpaceDE w:val="0"/>
        <w:autoSpaceDN w:val="0"/>
        <w:adjustRightInd w:val="0"/>
        <w:spacing w:after="0" w:line="276" w:lineRule="auto"/>
        <w:jc w:val="both"/>
        <w:rPr>
          <w:rFonts w:ascii="Times New Roman" w:hAnsi="Times New Roman" w:cs="Times New Roman"/>
          <w:sz w:val="24"/>
          <w:szCs w:val="24"/>
        </w:rPr>
      </w:pPr>
    </w:p>
    <w:p w14:paraId="5312C284" w14:textId="77777777" w:rsidR="00F45797" w:rsidRPr="002C07B2" w:rsidRDefault="00F45797"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Illegal firearm theft constitutes another serious threat for the SAPS and the Department recovered 37 000 firearms of which 362 were police issued firearms. The SAPS recovered a further 7041 firearms and the serial numbers were erased. SAPS is giving priority to the turnaround strategy for the Central Firearms Registry (CFR) and the responsible Divisional Commissioner with restart the process.</w:t>
      </w:r>
    </w:p>
    <w:p w14:paraId="11BD23F6" w14:textId="77777777" w:rsidR="00043207" w:rsidRPr="002C07B2" w:rsidRDefault="00043207" w:rsidP="00264DF2">
      <w:pPr>
        <w:autoSpaceDE w:val="0"/>
        <w:autoSpaceDN w:val="0"/>
        <w:adjustRightInd w:val="0"/>
        <w:spacing w:after="0" w:line="276" w:lineRule="auto"/>
        <w:jc w:val="both"/>
        <w:rPr>
          <w:rFonts w:ascii="Times New Roman" w:hAnsi="Times New Roman" w:cs="Times New Roman"/>
          <w:sz w:val="24"/>
          <w:szCs w:val="24"/>
        </w:rPr>
      </w:pPr>
    </w:p>
    <w:p w14:paraId="20195E53" w14:textId="77777777" w:rsidR="00043207" w:rsidRPr="002C07B2" w:rsidRDefault="00043207" w:rsidP="00043207">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The National Commissioner asked the Committee and the public to bear with the SAPS as the APP is rolling on strategic plan which addresses long term strategic priorities. The Annual Operational Plan and action plans will be presented at another session</w:t>
      </w:r>
      <w:r w:rsidR="002F1072" w:rsidRPr="002C07B2">
        <w:rPr>
          <w:rFonts w:ascii="Times New Roman" w:hAnsi="Times New Roman" w:cs="Times New Roman"/>
          <w:sz w:val="24"/>
          <w:szCs w:val="24"/>
        </w:rPr>
        <w:t xml:space="preserve">, but the SAPS will </w:t>
      </w:r>
      <w:r w:rsidRPr="002C07B2">
        <w:rPr>
          <w:rFonts w:ascii="Times New Roman" w:hAnsi="Times New Roman" w:cs="Times New Roman"/>
          <w:sz w:val="24"/>
          <w:szCs w:val="24"/>
        </w:rPr>
        <w:t>ask for a closed session</w:t>
      </w:r>
      <w:r w:rsidR="002F1072" w:rsidRPr="002C07B2">
        <w:rPr>
          <w:rFonts w:ascii="Times New Roman" w:hAnsi="Times New Roman" w:cs="Times New Roman"/>
          <w:sz w:val="24"/>
          <w:szCs w:val="24"/>
        </w:rPr>
        <w:t xml:space="preserve"> as operational information will be presented.</w:t>
      </w:r>
    </w:p>
    <w:p w14:paraId="08445459" w14:textId="77777777" w:rsidR="00326444" w:rsidRPr="002C07B2" w:rsidRDefault="00326444" w:rsidP="00043207">
      <w:pPr>
        <w:autoSpaceDE w:val="0"/>
        <w:autoSpaceDN w:val="0"/>
        <w:adjustRightInd w:val="0"/>
        <w:spacing w:after="0" w:line="276" w:lineRule="auto"/>
        <w:jc w:val="both"/>
        <w:rPr>
          <w:rFonts w:ascii="Times New Roman" w:hAnsi="Times New Roman" w:cs="Times New Roman"/>
          <w:sz w:val="24"/>
          <w:szCs w:val="24"/>
        </w:rPr>
      </w:pPr>
    </w:p>
    <w:p w14:paraId="406484AB" w14:textId="77777777" w:rsidR="00326444" w:rsidRPr="002C07B2" w:rsidRDefault="00326444" w:rsidP="00043207">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The SITA and FDA matter with respect to the provision and maintenance of ICT systems has become a national security issue. In this respect, the SAPS was let down by the SITA and was calling on the Minister to support the department in walking out of the SITA contracts. The Minister of Police supported this call.</w:t>
      </w:r>
      <w:r w:rsidR="00B915B1" w:rsidRPr="002C07B2">
        <w:rPr>
          <w:rFonts w:ascii="Times New Roman" w:hAnsi="Times New Roman" w:cs="Times New Roman"/>
          <w:sz w:val="24"/>
          <w:szCs w:val="24"/>
        </w:rPr>
        <w:t xml:space="preserve"> The National Commissioner informed the Committee that </w:t>
      </w:r>
      <w:r w:rsidR="00592049" w:rsidRPr="002C07B2">
        <w:rPr>
          <w:rFonts w:ascii="Times New Roman" w:hAnsi="Times New Roman" w:cs="Times New Roman"/>
          <w:sz w:val="24"/>
          <w:szCs w:val="24"/>
        </w:rPr>
        <w:t xml:space="preserve">cyber criminals pose a real threat as they have the technology (sourced from the Deep Web) to hack the Reserve Bank and move huge amounts of money. </w:t>
      </w:r>
    </w:p>
    <w:p w14:paraId="6B425FA6" w14:textId="77777777" w:rsidR="00592049" w:rsidRPr="002C07B2" w:rsidRDefault="00592049" w:rsidP="00043207">
      <w:pPr>
        <w:autoSpaceDE w:val="0"/>
        <w:autoSpaceDN w:val="0"/>
        <w:adjustRightInd w:val="0"/>
        <w:spacing w:after="0" w:line="276" w:lineRule="auto"/>
        <w:jc w:val="both"/>
        <w:rPr>
          <w:rFonts w:ascii="Times New Roman" w:hAnsi="Times New Roman" w:cs="Times New Roman"/>
          <w:sz w:val="24"/>
          <w:szCs w:val="24"/>
        </w:rPr>
      </w:pPr>
    </w:p>
    <w:p w14:paraId="6C5C40BD" w14:textId="77777777" w:rsidR="00592049" w:rsidRPr="002C07B2" w:rsidRDefault="00592049" w:rsidP="00043207">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As far as Crime Intelligence (CI) was concerned, the CI environment requires support and in future, the SAPS will function on operationalised intelligence. The CI have partnered with the Council for Scientific and Industrial Research (CSIR) to develop a ICT Framework for CI. All the products are integrated and this as reduced backlogs and produce uniform units of intelligence.</w:t>
      </w:r>
    </w:p>
    <w:p w14:paraId="2A2C7FFB" w14:textId="77777777" w:rsidR="00272FF2" w:rsidRPr="002C07B2" w:rsidRDefault="00F45797" w:rsidP="00264DF2">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     </w:t>
      </w:r>
      <w:r w:rsidR="00272FF2" w:rsidRPr="002C07B2">
        <w:rPr>
          <w:rFonts w:ascii="Times New Roman" w:hAnsi="Times New Roman" w:cs="Times New Roman"/>
          <w:sz w:val="24"/>
          <w:szCs w:val="24"/>
        </w:rPr>
        <w:t xml:space="preserve"> </w:t>
      </w:r>
    </w:p>
    <w:p w14:paraId="08369AA0" w14:textId="77777777" w:rsidR="00762468" w:rsidRPr="002C07B2" w:rsidRDefault="002C07B2"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4.2</w:t>
      </w:r>
      <w:r w:rsidRPr="002C07B2">
        <w:rPr>
          <w:rFonts w:ascii="Times New Roman" w:hAnsi="Times New Roman" w:cs="Times New Roman"/>
          <w:b/>
          <w:sz w:val="24"/>
          <w:szCs w:val="24"/>
        </w:rPr>
        <w:tab/>
      </w:r>
      <w:r w:rsidR="0091486D" w:rsidRPr="002C07B2">
        <w:rPr>
          <w:rFonts w:ascii="Times New Roman" w:hAnsi="Times New Roman" w:cs="Times New Roman"/>
          <w:b/>
          <w:sz w:val="24"/>
          <w:szCs w:val="24"/>
        </w:rPr>
        <w:t>DPCI Responses</w:t>
      </w:r>
    </w:p>
    <w:p w14:paraId="31D6A8D1" w14:textId="77777777" w:rsidR="005A613C" w:rsidRDefault="005A613C" w:rsidP="000C009B">
      <w:pPr>
        <w:autoSpaceDE w:val="0"/>
        <w:autoSpaceDN w:val="0"/>
        <w:adjustRightInd w:val="0"/>
        <w:spacing w:after="0" w:line="276" w:lineRule="auto"/>
        <w:jc w:val="both"/>
        <w:rPr>
          <w:rFonts w:ascii="Times New Roman" w:hAnsi="Times New Roman" w:cs="Times New Roman"/>
          <w:sz w:val="24"/>
          <w:szCs w:val="24"/>
        </w:rPr>
      </w:pPr>
    </w:p>
    <w:p w14:paraId="131738B7" w14:textId="77777777" w:rsidR="00437BFB" w:rsidRPr="002C07B2" w:rsidRDefault="000C009B" w:rsidP="000C009B">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The DPCI reported that they are a process of re-engineering in view of section 17 K of the SAPS Act</w:t>
      </w:r>
      <w:r w:rsidR="005F6D2F">
        <w:rPr>
          <w:rFonts w:ascii="Times New Roman" w:hAnsi="Times New Roman" w:cs="Times New Roman"/>
          <w:sz w:val="24"/>
          <w:szCs w:val="24"/>
        </w:rPr>
        <w:t>,</w:t>
      </w:r>
      <w:r w:rsidRPr="002C07B2">
        <w:rPr>
          <w:rFonts w:ascii="Times New Roman" w:hAnsi="Times New Roman" w:cs="Times New Roman"/>
          <w:sz w:val="24"/>
          <w:szCs w:val="24"/>
        </w:rPr>
        <w:t xml:space="preserve"> which states that they have to be a separate programme. The proposed new structure has taken into consideration certain required competencies in the NDP, especially chapter 7, 12, 13 and 14. A management assessment was undertaken to re-engineer processes and the structure. There is a high turnover rate and personnel was transferred to SAPS and as a result, personnel figures have decreased. The DPCI has 2519 members on its staff establishment when they should be 5000. Some of the buildings that are occupied by the DPCI have been condemned as it does not comply with building regulations. They have maintenance problems such as leaking roofs</w:t>
      </w:r>
      <w:r w:rsidR="00437BFB" w:rsidRPr="002C07B2">
        <w:rPr>
          <w:rFonts w:ascii="Times New Roman" w:hAnsi="Times New Roman" w:cs="Times New Roman"/>
          <w:sz w:val="24"/>
          <w:szCs w:val="24"/>
        </w:rPr>
        <w:t xml:space="preserve"> and this was brought to the portfolio Committee on </w:t>
      </w:r>
      <w:r w:rsidRPr="002C07B2">
        <w:rPr>
          <w:rFonts w:ascii="Times New Roman" w:hAnsi="Times New Roman" w:cs="Times New Roman"/>
          <w:sz w:val="24"/>
          <w:szCs w:val="24"/>
        </w:rPr>
        <w:t>18 March 2018</w:t>
      </w:r>
      <w:r w:rsidR="00437BFB" w:rsidRPr="002C07B2">
        <w:rPr>
          <w:rFonts w:ascii="Times New Roman" w:hAnsi="Times New Roman" w:cs="Times New Roman"/>
          <w:sz w:val="24"/>
          <w:szCs w:val="24"/>
        </w:rPr>
        <w:t>. The DPCI proposed that the P</w:t>
      </w:r>
      <w:r w:rsidRPr="002C07B2">
        <w:rPr>
          <w:rFonts w:ascii="Times New Roman" w:hAnsi="Times New Roman" w:cs="Times New Roman"/>
          <w:sz w:val="24"/>
          <w:szCs w:val="24"/>
        </w:rPr>
        <w:t xml:space="preserve">romed building can be improved and then </w:t>
      </w:r>
      <w:r w:rsidR="00437BFB" w:rsidRPr="002C07B2">
        <w:rPr>
          <w:rFonts w:ascii="Times New Roman" w:hAnsi="Times New Roman" w:cs="Times New Roman"/>
          <w:sz w:val="24"/>
          <w:szCs w:val="24"/>
        </w:rPr>
        <w:t xml:space="preserve">it could site the Head Office </w:t>
      </w:r>
      <w:r w:rsidRPr="002C07B2">
        <w:rPr>
          <w:rFonts w:ascii="Times New Roman" w:hAnsi="Times New Roman" w:cs="Times New Roman"/>
          <w:sz w:val="24"/>
          <w:szCs w:val="24"/>
        </w:rPr>
        <w:t>in one building</w:t>
      </w:r>
      <w:r w:rsidR="00437BFB" w:rsidRPr="002C07B2">
        <w:rPr>
          <w:rFonts w:ascii="Times New Roman" w:hAnsi="Times New Roman" w:cs="Times New Roman"/>
          <w:sz w:val="24"/>
          <w:szCs w:val="24"/>
        </w:rPr>
        <w:t xml:space="preserve">. It </w:t>
      </w:r>
      <w:r w:rsidRPr="002C07B2">
        <w:rPr>
          <w:rFonts w:ascii="Times New Roman" w:hAnsi="Times New Roman" w:cs="Times New Roman"/>
          <w:sz w:val="24"/>
          <w:szCs w:val="24"/>
        </w:rPr>
        <w:t>require</w:t>
      </w:r>
      <w:r w:rsidR="00437BFB" w:rsidRPr="002C07B2">
        <w:rPr>
          <w:rFonts w:ascii="Times New Roman" w:hAnsi="Times New Roman" w:cs="Times New Roman"/>
          <w:sz w:val="24"/>
          <w:szCs w:val="24"/>
        </w:rPr>
        <w:t>d</w:t>
      </w:r>
      <w:r w:rsidRPr="002C07B2">
        <w:rPr>
          <w:rFonts w:ascii="Times New Roman" w:hAnsi="Times New Roman" w:cs="Times New Roman"/>
          <w:sz w:val="24"/>
          <w:szCs w:val="24"/>
        </w:rPr>
        <w:t xml:space="preserve"> financial support</w:t>
      </w:r>
      <w:r w:rsidR="00437BFB" w:rsidRPr="002C07B2">
        <w:rPr>
          <w:rFonts w:ascii="Times New Roman" w:hAnsi="Times New Roman" w:cs="Times New Roman"/>
          <w:sz w:val="24"/>
          <w:szCs w:val="24"/>
        </w:rPr>
        <w:t xml:space="preserve"> and support of the Department of Public Works</w:t>
      </w:r>
      <w:r w:rsidRPr="002C07B2">
        <w:rPr>
          <w:rFonts w:ascii="Times New Roman" w:hAnsi="Times New Roman" w:cs="Times New Roman"/>
          <w:sz w:val="24"/>
          <w:szCs w:val="24"/>
        </w:rPr>
        <w:t xml:space="preserve"> to accomplish this</w:t>
      </w:r>
      <w:r w:rsidR="00437BFB" w:rsidRPr="002C07B2">
        <w:rPr>
          <w:rFonts w:ascii="Times New Roman" w:hAnsi="Times New Roman" w:cs="Times New Roman"/>
          <w:sz w:val="24"/>
          <w:szCs w:val="24"/>
        </w:rPr>
        <w:t>.</w:t>
      </w:r>
    </w:p>
    <w:p w14:paraId="7CE76F56" w14:textId="77777777" w:rsidR="00437BFB" w:rsidRPr="002C07B2" w:rsidRDefault="00437BFB" w:rsidP="000C009B">
      <w:pPr>
        <w:autoSpaceDE w:val="0"/>
        <w:autoSpaceDN w:val="0"/>
        <w:adjustRightInd w:val="0"/>
        <w:spacing w:after="0" w:line="276" w:lineRule="auto"/>
        <w:jc w:val="both"/>
        <w:rPr>
          <w:rFonts w:ascii="Times New Roman" w:hAnsi="Times New Roman" w:cs="Times New Roman"/>
          <w:sz w:val="24"/>
          <w:szCs w:val="24"/>
        </w:rPr>
      </w:pPr>
    </w:p>
    <w:p w14:paraId="55A7328C" w14:textId="77777777" w:rsidR="00437BFB" w:rsidRPr="002C07B2" w:rsidRDefault="00437BFB" w:rsidP="000C009B">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The SAPS have seconded 38 members to assist the DPCI in investigations and a multi-disciplinary approach to investigations have been embarked on.  The DPCI established an integrity section and the Anti-Corruption Rask Team (ACTT) continues to function. The DPCI reported that they require forensic Chartered Accountants in their investigative team. </w:t>
      </w:r>
    </w:p>
    <w:p w14:paraId="0A4B0BE4" w14:textId="77777777" w:rsidR="00F17B82" w:rsidRPr="002C07B2" w:rsidRDefault="00F17B82" w:rsidP="000C009B">
      <w:pPr>
        <w:autoSpaceDE w:val="0"/>
        <w:autoSpaceDN w:val="0"/>
        <w:adjustRightInd w:val="0"/>
        <w:spacing w:after="0" w:line="276" w:lineRule="auto"/>
        <w:jc w:val="both"/>
        <w:rPr>
          <w:rFonts w:ascii="Times New Roman" w:hAnsi="Times New Roman" w:cs="Times New Roman"/>
          <w:sz w:val="24"/>
          <w:szCs w:val="24"/>
        </w:rPr>
      </w:pPr>
    </w:p>
    <w:p w14:paraId="7C13D3EF" w14:textId="77777777" w:rsidR="00F17B82" w:rsidRPr="002C07B2" w:rsidRDefault="002C07B2" w:rsidP="000C009B">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4.3</w:t>
      </w:r>
      <w:r w:rsidRPr="002C07B2">
        <w:rPr>
          <w:rFonts w:ascii="Times New Roman" w:hAnsi="Times New Roman" w:cs="Times New Roman"/>
          <w:b/>
          <w:sz w:val="24"/>
          <w:szCs w:val="24"/>
        </w:rPr>
        <w:tab/>
      </w:r>
      <w:r w:rsidR="00F17B82" w:rsidRPr="002C07B2">
        <w:rPr>
          <w:rFonts w:ascii="Times New Roman" w:hAnsi="Times New Roman" w:cs="Times New Roman"/>
          <w:b/>
          <w:sz w:val="24"/>
          <w:szCs w:val="24"/>
        </w:rPr>
        <w:t>Minister of Police</w:t>
      </w:r>
    </w:p>
    <w:p w14:paraId="1FB67B2D" w14:textId="77777777" w:rsidR="005F6D2F" w:rsidRDefault="005F6D2F" w:rsidP="000C009B">
      <w:pPr>
        <w:autoSpaceDE w:val="0"/>
        <w:autoSpaceDN w:val="0"/>
        <w:adjustRightInd w:val="0"/>
        <w:spacing w:after="0" w:line="276" w:lineRule="auto"/>
        <w:jc w:val="both"/>
        <w:rPr>
          <w:rFonts w:ascii="Times New Roman" w:hAnsi="Times New Roman" w:cs="Times New Roman"/>
          <w:sz w:val="24"/>
          <w:szCs w:val="24"/>
        </w:rPr>
      </w:pPr>
    </w:p>
    <w:p w14:paraId="36A030DC" w14:textId="77777777" w:rsidR="00B915B1" w:rsidRPr="002C07B2" w:rsidRDefault="00F17B82" w:rsidP="000C009B">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The Minister of Police concurred with respect to de-linking of the </w:t>
      </w:r>
      <w:r w:rsidR="00873FA2">
        <w:rPr>
          <w:rFonts w:ascii="Times New Roman" w:hAnsi="Times New Roman" w:cs="Times New Roman"/>
          <w:sz w:val="24"/>
          <w:szCs w:val="24"/>
        </w:rPr>
        <w:t xml:space="preserve">DPCI </w:t>
      </w:r>
      <w:r w:rsidRPr="002C07B2">
        <w:rPr>
          <w:rFonts w:ascii="Times New Roman" w:hAnsi="Times New Roman" w:cs="Times New Roman"/>
          <w:sz w:val="24"/>
          <w:szCs w:val="24"/>
        </w:rPr>
        <w:t xml:space="preserve">Programme from the Detectives Programme and informed the Committee that there are engagements with National Treasury about this. The DPCI is under-capacitated and should be at full strength for it to be operationally effective, it requires 5000 members. The </w:t>
      </w:r>
      <w:r w:rsidR="00D105CD" w:rsidRPr="002C07B2">
        <w:rPr>
          <w:rFonts w:ascii="Times New Roman" w:hAnsi="Times New Roman" w:cs="Times New Roman"/>
          <w:sz w:val="24"/>
          <w:szCs w:val="24"/>
        </w:rPr>
        <w:t>Minister indicated that he would support the idea of taking control of the management of buildings out of the hands of the Department of Public Works. The Minister noted the request from the SAPS for a blanket support by the Portfolio Committee for the SAPS not to declassify information. He stated that such requests should be directed to the Joint Standing Committee on Intelligence as it co-ordinates the struc</w:t>
      </w:r>
      <w:r w:rsidR="001137B2" w:rsidRPr="002C07B2">
        <w:rPr>
          <w:rFonts w:ascii="Times New Roman" w:hAnsi="Times New Roman" w:cs="Times New Roman"/>
          <w:sz w:val="24"/>
          <w:szCs w:val="24"/>
        </w:rPr>
        <w:t>tures on intelligence.</w:t>
      </w:r>
    </w:p>
    <w:p w14:paraId="3A7F34A6" w14:textId="77777777" w:rsidR="00B915B1" w:rsidRPr="002C07B2" w:rsidRDefault="00B915B1" w:rsidP="000C009B">
      <w:pPr>
        <w:autoSpaceDE w:val="0"/>
        <w:autoSpaceDN w:val="0"/>
        <w:adjustRightInd w:val="0"/>
        <w:spacing w:after="0" w:line="276" w:lineRule="auto"/>
        <w:jc w:val="both"/>
        <w:rPr>
          <w:rFonts w:ascii="Times New Roman" w:hAnsi="Times New Roman" w:cs="Times New Roman"/>
          <w:sz w:val="24"/>
          <w:szCs w:val="24"/>
        </w:rPr>
      </w:pPr>
    </w:p>
    <w:p w14:paraId="3D139E25" w14:textId="77777777" w:rsidR="00B915B1" w:rsidRPr="002C07B2" w:rsidRDefault="00B915B1" w:rsidP="000C009B">
      <w:pPr>
        <w:autoSpaceDE w:val="0"/>
        <w:autoSpaceDN w:val="0"/>
        <w:adjustRightInd w:val="0"/>
        <w:spacing w:after="0" w:line="276" w:lineRule="auto"/>
        <w:jc w:val="both"/>
        <w:rPr>
          <w:rFonts w:ascii="Times New Roman" w:hAnsi="Times New Roman" w:cs="Times New Roman"/>
          <w:sz w:val="24"/>
          <w:szCs w:val="24"/>
        </w:rPr>
      </w:pPr>
      <w:r w:rsidRPr="002C07B2">
        <w:rPr>
          <w:rFonts w:ascii="Times New Roman" w:hAnsi="Times New Roman" w:cs="Times New Roman"/>
          <w:sz w:val="24"/>
          <w:szCs w:val="24"/>
        </w:rPr>
        <w:t xml:space="preserve">As far as technology was concerned, the Minister made it clear that the intention was to get the SAPS out of agreements with SITA as it has slowed down progress in the fight against crime. Given the fact that technology is available of the market, criminals are better placed to commit crime through technology. In this respect he asked that the SAPS be given space as they are not where they are supposed to be with the technological support and as a result, he would be addressing the SITA matter with the Minister of Communication.  </w:t>
      </w:r>
    </w:p>
    <w:p w14:paraId="34A6C31D" w14:textId="77777777" w:rsidR="00A52C1F" w:rsidRPr="002C07B2" w:rsidRDefault="00D105CD" w:rsidP="00264DF2">
      <w:p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sz w:val="24"/>
          <w:szCs w:val="24"/>
        </w:rPr>
        <w:t xml:space="preserve"> </w:t>
      </w:r>
    </w:p>
    <w:p w14:paraId="7C9808EC" w14:textId="77777777" w:rsidR="00254969" w:rsidRPr="002C07B2" w:rsidRDefault="002C07B2" w:rsidP="002C07B2">
      <w:pPr>
        <w:pStyle w:val="ListParagraph"/>
        <w:numPr>
          <w:ilvl w:val="0"/>
          <w:numId w:val="45"/>
        </w:numPr>
        <w:autoSpaceDE w:val="0"/>
        <w:autoSpaceDN w:val="0"/>
        <w:adjustRightInd w:val="0"/>
        <w:spacing w:after="0" w:line="276" w:lineRule="auto"/>
        <w:jc w:val="both"/>
        <w:rPr>
          <w:rFonts w:ascii="Times New Roman" w:hAnsi="Times New Roman" w:cs="Times New Roman"/>
          <w:b/>
          <w:sz w:val="24"/>
          <w:szCs w:val="24"/>
        </w:rPr>
      </w:pPr>
      <w:r w:rsidRPr="002C07B2">
        <w:rPr>
          <w:rFonts w:ascii="Times New Roman" w:hAnsi="Times New Roman" w:cs="Times New Roman"/>
          <w:b/>
          <w:sz w:val="24"/>
          <w:szCs w:val="24"/>
        </w:rPr>
        <w:t>PORTFOLIO COMMITTEE RECOMMENDATIONS</w:t>
      </w:r>
    </w:p>
    <w:p w14:paraId="6F9B3A52" w14:textId="77777777" w:rsidR="005A613C" w:rsidRDefault="005A613C" w:rsidP="00254969">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31194DE8" w14:textId="77777777" w:rsidR="00254969" w:rsidRPr="002C07B2" w:rsidRDefault="00254969" w:rsidP="00254969">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Portfolio Committee welcomed the National C</w:t>
      </w:r>
      <w:r w:rsidR="00694C40" w:rsidRPr="002C07B2">
        <w:rPr>
          <w:rFonts w:ascii="Times New Roman" w:eastAsia="Times New Roman" w:hAnsi="Times New Roman" w:cs="Times New Roman"/>
          <w:color w:val="000000"/>
          <w:sz w:val="24"/>
          <w:szCs w:val="24"/>
          <w:lang w:val="en-GB" w:eastAsia="en-GB"/>
        </w:rPr>
        <w:t>ommissioner’s admission that it is not the police alone that fights crime</w:t>
      </w:r>
      <w:r w:rsidRPr="002C07B2">
        <w:rPr>
          <w:rFonts w:ascii="Times New Roman" w:eastAsia="Times New Roman" w:hAnsi="Times New Roman" w:cs="Times New Roman"/>
          <w:color w:val="000000"/>
          <w:sz w:val="24"/>
          <w:szCs w:val="24"/>
          <w:lang w:val="en-GB" w:eastAsia="en-GB"/>
        </w:rPr>
        <w:t xml:space="preserve"> and to this end the Committee will a</w:t>
      </w:r>
      <w:r w:rsidR="00694C40" w:rsidRPr="002C07B2">
        <w:rPr>
          <w:rFonts w:ascii="Times New Roman" w:eastAsia="Times New Roman" w:hAnsi="Times New Roman" w:cs="Times New Roman"/>
          <w:color w:val="000000"/>
          <w:sz w:val="24"/>
          <w:szCs w:val="24"/>
          <w:lang w:val="en-GB" w:eastAsia="en-GB"/>
        </w:rPr>
        <w:t>dopt an integrated plan</w:t>
      </w:r>
      <w:r w:rsidRPr="002C07B2">
        <w:rPr>
          <w:rFonts w:ascii="Times New Roman" w:eastAsia="Times New Roman" w:hAnsi="Times New Roman" w:cs="Times New Roman"/>
          <w:color w:val="000000"/>
          <w:sz w:val="24"/>
          <w:szCs w:val="24"/>
          <w:lang w:val="en-GB" w:eastAsia="en-GB"/>
        </w:rPr>
        <w:t xml:space="preserve"> and </w:t>
      </w:r>
      <w:r w:rsidR="00694C40" w:rsidRPr="002C07B2">
        <w:rPr>
          <w:rFonts w:ascii="Times New Roman" w:eastAsia="Times New Roman" w:hAnsi="Times New Roman" w:cs="Times New Roman"/>
          <w:color w:val="000000"/>
          <w:sz w:val="24"/>
          <w:szCs w:val="24"/>
          <w:lang w:val="en-GB" w:eastAsia="en-GB"/>
        </w:rPr>
        <w:t>schedul</w:t>
      </w:r>
      <w:r w:rsidRPr="002C07B2">
        <w:rPr>
          <w:rFonts w:ascii="Times New Roman" w:eastAsia="Times New Roman" w:hAnsi="Times New Roman" w:cs="Times New Roman"/>
          <w:color w:val="000000"/>
          <w:sz w:val="24"/>
          <w:szCs w:val="24"/>
          <w:lang w:val="en-GB" w:eastAsia="en-GB"/>
        </w:rPr>
        <w:t>e</w:t>
      </w:r>
      <w:r w:rsidR="00694C40" w:rsidRPr="002C07B2">
        <w:rPr>
          <w:rFonts w:ascii="Times New Roman" w:eastAsia="Times New Roman" w:hAnsi="Times New Roman" w:cs="Times New Roman"/>
          <w:color w:val="000000"/>
          <w:sz w:val="24"/>
          <w:szCs w:val="24"/>
          <w:lang w:val="en-GB" w:eastAsia="en-GB"/>
        </w:rPr>
        <w:t xml:space="preserve"> joint</w:t>
      </w:r>
      <w:r w:rsidRPr="002C07B2">
        <w:rPr>
          <w:rFonts w:ascii="Times New Roman" w:eastAsia="Times New Roman" w:hAnsi="Times New Roman" w:cs="Times New Roman"/>
          <w:color w:val="000000"/>
          <w:sz w:val="24"/>
          <w:szCs w:val="24"/>
          <w:lang w:val="en-GB" w:eastAsia="en-GB"/>
        </w:rPr>
        <w:t xml:space="preserve"> parliamentary </w:t>
      </w:r>
      <w:r w:rsidR="00694C40" w:rsidRPr="002C07B2">
        <w:rPr>
          <w:rFonts w:ascii="Times New Roman" w:eastAsia="Times New Roman" w:hAnsi="Times New Roman" w:cs="Times New Roman"/>
          <w:color w:val="000000"/>
          <w:sz w:val="24"/>
          <w:szCs w:val="24"/>
          <w:lang w:val="en-GB" w:eastAsia="en-GB"/>
        </w:rPr>
        <w:t>security cluster</w:t>
      </w:r>
      <w:r w:rsidRPr="002C07B2">
        <w:rPr>
          <w:rFonts w:ascii="Times New Roman" w:eastAsia="Times New Roman" w:hAnsi="Times New Roman" w:cs="Times New Roman"/>
          <w:color w:val="000000"/>
          <w:sz w:val="24"/>
          <w:szCs w:val="24"/>
          <w:lang w:val="en-GB" w:eastAsia="en-GB"/>
        </w:rPr>
        <w:t xml:space="preserve"> meeting to give effect to an integrated approach to fight crime. The Portfolio Committee makes the following recommendations:</w:t>
      </w:r>
    </w:p>
    <w:p w14:paraId="32CE8956" w14:textId="77777777" w:rsidR="00254969" w:rsidRPr="002C07B2" w:rsidRDefault="00254969" w:rsidP="00254969">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387769BB" w14:textId="77777777" w:rsidR="00254969" w:rsidRPr="002C07B2" w:rsidRDefault="00254969" w:rsidP="00254969">
      <w:pPr>
        <w:pStyle w:val="ListParagraph"/>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Committee recommends that the SAPS fully resource the top 30 stations with human and material resources that contribute most to crime in order to ensure that it attains critical mass in the fight against crime.</w:t>
      </w:r>
    </w:p>
    <w:p w14:paraId="581FFB55" w14:textId="77777777" w:rsidR="000715C8" w:rsidRPr="002C07B2" w:rsidRDefault="000715C8" w:rsidP="000715C8">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p>
    <w:p w14:paraId="5DF9C1E5" w14:textId="77777777" w:rsidR="000715C8" w:rsidRPr="002C07B2" w:rsidRDefault="00254969" w:rsidP="00254969">
      <w:pPr>
        <w:pStyle w:val="ListParagraph"/>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Committee recommends that the SAPS reports on all IJS projects applications to the Department and Justice and Correctional Services</w:t>
      </w:r>
      <w:r w:rsidR="000715C8" w:rsidRPr="002C07B2">
        <w:rPr>
          <w:rFonts w:ascii="Times New Roman" w:eastAsia="Times New Roman" w:hAnsi="Times New Roman" w:cs="Times New Roman"/>
          <w:color w:val="000000"/>
          <w:sz w:val="24"/>
          <w:szCs w:val="24"/>
          <w:lang w:val="en-GB" w:eastAsia="en-GB"/>
        </w:rPr>
        <w:t>.</w:t>
      </w:r>
    </w:p>
    <w:p w14:paraId="51905C1C" w14:textId="77777777" w:rsidR="00254969" w:rsidRPr="002C07B2" w:rsidRDefault="000715C8" w:rsidP="000715C8">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 </w:t>
      </w:r>
    </w:p>
    <w:p w14:paraId="2A2A89EC" w14:textId="77777777" w:rsidR="000715C8" w:rsidRPr="002C07B2" w:rsidRDefault="000715C8" w:rsidP="00254969">
      <w:pPr>
        <w:pStyle w:val="ListParagraph"/>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Committee recommends that the building programme of the SAPS in rural areas </w:t>
      </w:r>
      <w:r w:rsidR="005A613C">
        <w:rPr>
          <w:rFonts w:ascii="Times New Roman" w:eastAsia="Times New Roman" w:hAnsi="Times New Roman" w:cs="Times New Roman"/>
          <w:color w:val="000000"/>
          <w:sz w:val="24"/>
          <w:szCs w:val="24"/>
          <w:lang w:val="en-GB" w:eastAsia="en-GB"/>
        </w:rPr>
        <w:t>must be</w:t>
      </w:r>
      <w:r w:rsidRPr="002C07B2">
        <w:rPr>
          <w:rFonts w:ascii="Times New Roman" w:eastAsia="Times New Roman" w:hAnsi="Times New Roman" w:cs="Times New Roman"/>
          <w:color w:val="000000"/>
          <w:sz w:val="24"/>
          <w:szCs w:val="24"/>
          <w:lang w:val="en-GB" w:eastAsia="en-GB"/>
        </w:rPr>
        <w:t xml:space="preserve"> accelerated to provide rural communities better service delivery.</w:t>
      </w:r>
    </w:p>
    <w:p w14:paraId="3CF9DDDA" w14:textId="77777777" w:rsidR="000715C8" w:rsidRPr="002C07B2" w:rsidRDefault="000715C8" w:rsidP="000715C8">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p>
    <w:p w14:paraId="58C0DA19" w14:textId="77777777" w:rsidR="000715C8" w:rsidRPr="002C07B2" w:rsidRDefault="000715C8" w:rsidP="00254969">
      <w:pPr>
        <w:pStyle w:val="ListParagraph"/>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Committee </w:t>
      </w:r>
      <w:r w:rsidR="005A613C">
        <w:rPr>
          <w:rFonts w:ascii="Times New Roman" w:eastAsia="Times New Roman" w:hAnsi="Times New Roman" w:cs="Times New Roman"/>
          <w:color w:val="000000"/>
          <w:sz w:val="24"/>
          <w:szCs w:val="24"/>
          <w:lang w:val="en-GB" w:eastAsia="en-GB"/>
        </w:rPr>
        <w:t xml:space="preserve">supports </w:t>
      </w:r>
      <w:r w:rsidRPr="002C07B2">
        <w:rPr>
          <w:rFonts w:ascii="Times New Roman" w:eastAsia="Times New Roman" w:hAnsi="Times New Roman" w:cs="Times New Roman"/>
          <w:color w:val="000000"/>
          <w:sz w:val="24"/>
          <w:szCs w:val="24"/>
          <w:lang w:val="en-GB" w:eastAsia="en-GB"/>
        </w:rPr>
        <w:t>the approach by SAPS and the Minister to sharpen its use of ICT by reviewing its contracts with the SITA and developing its own technology section</w:t>
      </w:r>
      <w:r w:rsidR="00B40BD2">
        <w:rPr>
          <w:rFonts w:ascii="Times New Roman" w:eastAsia="Times New Roman" w:hAnsi="Times New Roman" w:cs="Times New Roman"/>
          <w:color w:val="000000"/>
          <w:sz w:val="24"/>
          <w:szCs w:val="24"/>
          <w:lang w:val="en-GB" w:eastAsia="en-GB"/>
        </w:rPr>
        <w:t xml:space="preserve">. The </w:t>
      </w:r>
      <w:r w:rsidR="00B40BD2">
        <w:rPr>
          <w:rFonts w:ascii="Times New Roman" w:eastAsia="Times New Roman" w:hAnsi="Times New Roman" w:cs="Times New Roman"/>
          <w:color w:val="000000"/>
          <w:sz w:val="24"/>
          <w:szCs w:val="24"/>
          <w:lang w:val="en-GB" w:eastAsia="en-GB"/>
        </w:rPr>
        <w:lastRenderedPageBreak/>
        <w:t xml:space="preserve">Committee recommends that this approach should be strengthened and implemented as a matter of urgency. </w:t>
      </w:r>
    </w:p>
    <w:p w14:paraId="797BCC1E" w14:textId="77777777" w:rsidR="000715C8" w:rsidRPr="002C07B2" w:rsidRDefault="000715C8" w:rsidP="000715C8">
      <w:pPr>
        <w:pStyle w:val="ListParagraph"/>
        <w:rPr>
          <w:rFonts w:ascii="Times New Roman" w:eastAsia="Times New Roman" w:hAnsi="Times New Roman" w:cs="Times New Roman"/>
          <w:color w:val="000000"/>
          <w:sz w:val="24"/>
          <w:szCs w:val="24"/>
          <w:lang w:val="en-GB" w:eastAsia="en-GB"/>
        </w:rPr>
      </w:pPr>
    </w:p>
    <w:p w14:paraId="1D528F57" w14:textId="77777777" w:rsidR="00AD4DAF" w:rsidRPr="002C07B2" w:rsidRDefault="000715C8" w:rsidP="00254969">
      <w:pPr>
        <w:pStyle w:val="ListParagraph"/>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Committee recommends that the SAPS prepares a detailed strategy and operational plan to implement the President’s target of a 50% reduction in </w:t>
      </w:r>
      <w:r w:rsidR="00B40BD2">
        <w:rPr>
          <w:rFonts w:ascii="Times New Roman" w:eastAsia="Times New Roman" w:hAnsi="Times New Roman" w:cs="Times New Roman"/>
          <w:color w:val="000000"/>
          <w:sz w:val="24"/>
          <w:szCs w:val="24"/>
          <w:lang w:val="en-GB" w:eastAsia="en-GB"/>
        </w:rPr>
        <w:t xml:space="preserve">violent </w:t>
      </w:r>
      <w:r w:rsidRPr="002C07B2">
        <w:rPr>
          <w:rFonts w:ascii="Times New Roman" w:eastAsia="Times New Roman" w:hAnsi="Times New Roman" w:cs="Times New Roman"/>
          <w:color w:val="000000"/>
          <w:sz w:val="24"/>
          <w:szCs w:val="24"/>
          <w:lang w:val="en-GB" w:eastAsia="en-GB"/>
        </w:rPr>
        <w:t>crime by increasing its APP targets on violent crime and reporting to the Committee on the new targets and strategy.</w:t>
      </w:r>
    </w:p>
    <w:p w14:paraId="0351BA93" w14:textId="77777777" w:rsidR="00AD4DAF" w:rsidRPr="002C07B2" w:rsidRDefault="00AD4DAF" w:rsidP="00AD4DAF">
      <w:pPr>
        <w:pStyle w:val="ListParagraph"/>
        <w:rPr>
          <w:rFonts w:ascii="Times New Roman" w:eastAsia="Times New Roman" w:hAnsi="Times New Roman" w:cs="Times New Roman"/>
          <w:color w:val="000000"/>
          <w:sz w:val="24"/>
          <w:szCs w:val="24"/>
          <w:lang w:val="en-GB" w:eastAsia="en-GB"/>
        </w:rPr>
      </w:pPr>
    </w:p>
    <w:p w14:paraId="716F5531" w14:textId="77777777" w:rsidR="000715C8" w:rsidRPr="002C07B2" w:rsidRDefault="000715C8" w:rsidP="00254969">
      <w:pPr>
        <w:pStyle w:val="ListParagraph"/>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Committee recommends that the SAPS develop clear plans to enhance Border </w:t>
      </w:r>
      <w:r w:rsidR="00B40BD2">
        <w:rPr>
          <w:rFonts w:ascii="Times New Roman" w:eastAsia="Times New Roman" w:hAnsi="Times New Roman" w:cs="Times New Roman"/>
          <w:color w:val="000000"/>
          <w:sz w:val="24"/>
          <w:szCs w:val="24"/>
          <w:lang w:val="en-GB" w:eastAsia="en-GB"/>
        </w:rPr>
        <w:t>S</w:t>
      </w:r>
      <w:r w:rsidRPr="002C07B2">
        <w:rPr>
          <w:rFonts w:ascii="Times New Roman" w:eastAsia="Times New Roman" w:hAnsi="Times New Roman" w:cs="Times New Roman"/>
          <w:color w:val="000000"/>
          <w:sz w:val="24"/>
          <w:szCs w:val="24"/>
          <w:lang w:val="en-GB" w:eastAsia="en-GB"/>
        </w:rPr>
        <w:t>ecurity and provide it with an update to participate in the Border Management Agency</w:t>
      </w:r>
      <w:r w:rsidR="00B40BD2">
        <w:rPr>
          <w:rFonts w:ascii="Times New Roman" w:eastAsia="Times New Roman" w:hAnsi="Times New Roman" w:cs="Times New Roman"/>
          <w:color w:val="000000"/>
          <w:sz w:val="24"/>
          <w:szCs w:val="24"/>
          <w:lang w:val="en-GB" w:eastAsia="en-GB"/>
        </w:rPr>
        <w:t xml:space="preserve"> BMA)</w:t>
      </w:r>
      <w:r w:rsidRPr="002C07B2">
        <w:rPr>
          <w:rFonts w:ascii="Times New Roman" w:eastAsia="Times New Roman" w:hAnsi="Times New Roman" w:cs="Times New Roman"/>
          <w:color w:val="000000"/>
          <w:sz w:val="24"/>
          <w:szCs w:val="24"/>
          <w:lang w:val="en-GB" w:eastAsia="en-GB"/>
        </w:rPr>
        <w:t>.</w:t>
      </w:r>
    </w:p>
    <w:p w14:paraId="5724370E" w14:textId="77777777" w:rsidR="00AD4DAF" w:rsidRPr="002C07B2" w:rsidRDefault="00AD4DAF" w:rsidP="00AD4DAF">
      <w:pPr>
        <w:pStyle w:val="ListParagraph"/>
        <w:rPr>
          <w:rFonts w:ascii="Times New Roman" w:eastAsia="Times New Roman" w:hAnsi="Times New Roman" w:cs="Times New Roman"/>
          <w:color w:val="000000"/>
          <w:sz w:val="24"/>
          <w:szCs w:val="24"/>
          <w:lang w:val="en-GB" w:eastAsia="en-GB"/>
        </w:rPr>
      </w:pPr>
    </w:p>
    <w:p w14:paraId="23610767" w14:textId="77777777" w:rsidR="00A728B0" w:rsidRPr="002C07B2" w:rsidRDefault="00A728B0" w:rsidP="00254969">
      <w:pPr>
        <w:pStyle w:val="ListParagraph"/>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Committee recommends that the SAPS collaborate</w:t>
      </w:r>
      <w:r w:rsidR="00B40BD2">
        <w:rPr>
          <w:rFonts w:ascii="Times New Roman" w:eastAsia="Times New Roman" w:hAnsi="Times New Roman" w:cs="Times New Roman"/>
          <w:color w:val="000000"/>
          <w:sz w:val="24"/>
          <w:szCs w:val="24"/>
          <w:lang w:val="en-GB" w:eastAsia="en-GB"/>
        </w:rPr>
        <w:t>s</w:t>
      </w:r>
      <w:r w:rsidRPr="002C07B2">
        <w:rPr>
          <w:rFonts w:ascii="Times New Roman" w:eastAsia="Times New Roman" w:hAnsi="Times New Roman" w:cs="Times New Roman"/>
          <w:color w:val="000000"/>
          <w:sz w:val="24"/>
          <w:szCs w:val="24"/>
          <w:lang w:val="en-GB" w:eastAsia="en-GB"/>
        </w:rPr>
        <w:t xml:space="preserve"> with the IPID and the DPCI on investigating systemic corruption within the ranks of the Department and provide the IPID and DPCI with the required information </w:t>
      </w:r>
      <w:r w:rsidR="00B40BD2" w:rsidRPr="002C07B2">
        <w:rPr>
          <w:rFonts w:ascii="Times New Roman" w:eastAsia="Times New Roman" w:hAnsi="Times New Roman" w:cs="Times New Roman"/>
          <w:color w:val="000000"/>
          <w:sz w:val="24"/>
          <w:szCs w:val="24"/>
          <w:lang w:val="en-GB" w:eastAsia="en-GB"/>
        </w:rPr>
        <w:t>require</w:t>
      </w:r>
      <w:r w:rsidR="00B40BD2">
        <w:rPr>
          <w:rFonts w:ascii="Times New Roman" w:eastAsia="Times New Roman" w:hAnsi="Times New Roman" w:cs="Times New Roman"/>
          <w:color w:val="000000"/>
          <w:sz w:val="24"/>
          <w:szCs w:val="24"/>
          <w:lang w:val="en-GB" w:eastAsia="en-GB"/>
        </w:rPr>
        <w:t>d</w:t>
      </w:r>
      <w:r w:rsidR="00B40BD2" w:rsidRPr="002C07B2">
        <w:rPr>
          <w:rFonts w:ascii="Times New Roman" w:eastAsia="Times New Roman" w:hAnsi="Times New Roman" w:cs="Times New Roman"/>
          <w:color w:val="000000"/>
          <w:sz w:val="24"/>
          <w:szCs w:val="24"/>
          <w:lang w:val="en-GB" w:eastAsia="en-GB"/>
        </w:rPr>
        <w:t xml:space="preserve"> </w:t>
      </w:r>
      <w:r w:rsidRPr="002C07B2">
        <w:rPr>
          <w:rFonts w:ascii="Times New Roman" w:eastAsia="Times New Roman" w:hAnsi="Times New Roman" w:cs="Times New Roman"/>
          <w:color w:val="000000"/>
          <w:sz w:val="24"/>
          <w:szCs w:val="24"/>
          <w:lang w:val="en-GB" w:eastAsia="en-GB"/>
        </w:rPr>
        <w:t>to deal with corruption.</w:t>
      </w:r>
    </w:p>
    <w:p w14:paraId="5C65C2CC" w14:textId="77777777" w:rsidR="00AD4DAF" w:rsidRPr="002C07B2" w:rsidRDefault="00AD4DAF" w:rsidP="00AD4DAF">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p>
    <w:p w14:paraId="46EEF7C8" w14:textId="77777777" w:rsidR="00B97B07" w:rsidRPr="002C07B2" w:rsidRDefault="00A728B0" w:rsidP="00254969">
      <w:pPr>
        <w:pStyle w:val="ListParagraph"/>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Committee recommends that the SAPS applies vetting to all police officers responsible for dealing with domestic violence </w:t>
      </w:r>
      <w:r w:rsidR="00B97B07" w:rsidRPr="002C07B2">
        <w:rPr>
          <w:rFonts w:ascii="Times New Roman" w:eastAsia="Times New Roman" w:hAnsi="Times New Roman" w:cs="Times New Roman"/>
          <w:color w:val="000000"/>
          <w:sz w:val="24"/>
          <w:szCs w:val="24"/>
          <w:lang w:val="en-GB" w:eastAsia="en-GB"/>
        </w:rPr>
        <w:t>at station level to ensure that they have not been convicted of domestic violence and that they have the requisite training to deal with victims of abuse.</w:t>
      </w:r>
    </w:p>
    <w:p w14:paraId="58A48E2B" w14:textId="77777777" w:rsidR="00AD4DAF" w:rsidRPr="002C07B2" w:rsidRDefault="00AD4DAF" w:rsidP="00AD4DAF">
      <w:pPr>
        <w:pStyle w:val="ListParagraph"/>
        <w:rPr>
          <w:rFonts w:ascii="Times New Roman" w:eastAsia="Times New Roman" w:hAnsi="Times New Roman" w:cs="Times New Roman"/>
          <w:color w:val="000000"/>
          <w:sz w:val="24"/>
          <w:szCs w:val="24"/>
          <w:lang w:val="en-GB" w:eastAsia="en-GB"/>
        </w:rPr>
      </w:pPr>
    </w:p>
    <w:p w14:paraId="3BEEF1A5" w14:textId="77777777" w:rsidR="00B97B07" w:rsidRPr="002C07B2" w:rsidRDefault="00B97B07" w:rsidP="00254969">
      <w:pPr>
        <w:pStyle w:val="ListParagraph"/>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Committee recommends that the SAPS revises the Victim Friendly Rooms location, volunteers and equipment to ensure that it is available to all victims of abuse, especially women and children. The Committee recommends that all domestic violence registers are inspected regularly by the station management to ensure that they are filled out.</w:t>
      </w:r>
    </w:p>
    <w:p w14:paraId="58B9219A" w14:textId="77777777" w:rsidR="00AD4DAF" w:rsidRPr="002C07B2" w:rsidRDefault="00AD4DAF" w:rsidP="00AD4DAF">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p>
    <w:p w14:paraId="514B08E8" w14:textId="77777777" w:rsidR="00B97B07" w:rsidRPr="002C07B2" w:rsidRDefault="00B97B07" w:rsidP="00254969">
      <w:pPr>
        <w:pStyle w:val="ListParagraph"/>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Committee recommends that the </w:t>
      </w:r>
      <w:r w:rsidR="00701E70" w:rsidRPr="002C07B2">
        <w:rPr>
          <w:rFonts w:ascii="Times New Roman" w:eastAsia="Times New Roman" w:hAnsi="Times New Roman" w:cs="Times New Roman"/>
          <w:color w:val="000000"/>
          <w:sz w:val="24"/>
          <w:szCs w:val="24"/>
          <w:lang w:val="en-GB" w:eastAsia="en-GB"/>
        </w:rPr>
        <w:t>SAPS works with the Department of Basic Education and the Metro Police to improve safety services to schools where there are high levels of inter-personal violence.</w:t>
      </w:r>
    </w:p>
    <w:p w14:paraId="46A17EB4" w14:textId="77777777" w:rsidR="00AD4DAF" w:rsidRPr="002C07B2" w:rsidRDefault="00AD4DAF" w:rsidP="00AD4DAF">
      <w:pPr>
        <w:pStyle w:val="ListParagraph"/>
        <w:rPr>
          <w:rFonts w:ascii="Times New Roman" w:eastAsia="Times New Roman" w:hAnsi="Times New Roman" w:cs="Times New Roman"/>
          <w:color w:val="000000"/>
          <w:sz w:val="24"/>
          <w:szCs w:val="24"/>
          <w:lang w:val="en-GB" w:eastAsia="en-GB"/>
        </w:rPr>
      </w:pPr>
    </w:p>
    <w:p w14:paraId="3C8691BD" w14:textId="77777777" w:rsidR="00701E70" w:rsidRPr="002C07B2" w:rsidRDefault="00701E70" w:rsidP="00254969">
      <w:pPr>
        <w:pStyle w:val="ListParagraph"/>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Committee recommends that the SAPS </w:t>
      </w:r>
      <w:r w:rsidR="00B40BD2">
        <w:rPr>
          <w:rFonts w:ascii="Times New Roman" w:eastAsia="Times New Roman" w:hAnsi="Times New Roman" w:cs="Times New Roman"/>
          <w:color w:val="000000"/>
          <w:sz w:val="24"/>
          <w:szCs w:val="24"/>
          <w:lang w:val="en-GB" w:eastAsia="en-GB"/>
        </w:rPr>
        <w:t xml:space="preserve">must </w:t>
      </w:r>
      <w:r w:rsidRPr="002C07B2">
        <w:rPr>
          <w:rFonts w:ascii="Times New Roman" w:eastAsia="Times New Roman" w:hAnsi="Times New Roman" w:cs="Times New Roman"/>
          <w:color w:val="000000"/>
          <w:sz w:val="24"/>
          <w:szCs w:val="24"/>
          <w:lang w:val="en-GB" w:eastAsia="en-GB"/>
        </w:rPr>
        <w:t>do more to trace and recover stolen firearms and increases the sanction for police officers who negligently lose their firearms.</w:t>
      </w:r>
    </w:p>
    <w:p w14:paraId="1191CB0B" w14:textId="77777777" w:rsidR="00AD4DAF" w:rsidRPr="002C07B2" w:rsidRDefault="00AD4DAF" w:rsidP="00AD4DAF">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p>
    <w:p w14:paraId="21270E22" w14:textId="77777777" w:rsidR="00701E70" w:rsidRPr="002C07B2" w:rsidRDefault="00701E70" w:rsidP="00254969">
      <w:pPr>
        <w:pStyle w:val="ListParagraph"/>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Committee recommends that the SAPS urgently makes available human and material resources to the National Anti-Gang Unit and train its members as a matter of priority to fight the gangs across the country.</w:t>
      </w:r>
    </w:p>
    <w:p w14:paraId="7255FD79" w14:textId="77777777" w:rsidR="00AD4DAF" w:rsidRPr="002C07B2" w:rsidRDefault="00AD4DAF" w:rsidP="00AD4DAF">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p>
    <w:p w14:paraId="67EA03F7" w14:textId="77777777" w:rsidR="00AD4DAF" w:rsidRPr="002C07B2" w:rsidRDefault="00701E70" w:rsidP="00254969">
      <w:pPr>
        <w:pStyle w:val="ListParagraph"/>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Committee recommends that the Department reviews i</w:t>
      </w:r>
      <w:r w:rsidR="00B40BD2">
        <w:rPr>
          <w:rFonts w:ascii="Times New Roman" w:eastAsia="Times New Roman" w:hAnsi="Times New Roman" w:cs="Times New Roman"/>
          <w:color w:val="000000"/>
          <w:sz w:val="24"/>
          <w:szCs w:val="24"/>
          <w:lang w:val="en-GB" w:eastAsia="en-GB"/>
        </w:rPr>
        <w:t>t’s</w:t>
      </w:r>
      <w:r w:rsidRPr="002C07B2">
        <w:rPr>
          <w:rFonts w:ascii="Times New Roman" w:eastAsia="Times New Roman" w:hAnsi="Times New Roman" w:cs="Times New Roman"/>
          <w:color w:val="000000"/>
          <w:sz w:val="24"/>
          <w:szCs w:val="24"/>
          <w:lang w:val="en-GB" w:eastAsia="en-GB"/>
        </w:rPr>
        <w:t xml:space="preserve"> Compensation </w:t>
      </w:r>
      <w:r w:rsidR="00B40BD2">
        <w:rPr>
          <w:rFonts w:ascii="Times New Roman" w:eastAsia="Times New Roman" w:hAnsi="Times New Roman" w:cs="Times New Roman"/>
          <w:color w:val="000000"/>
          <w:sz w:val="24"/>
          <w:szCs w:val="24"/>
          <w:lang w:val="en-GB" w:eastAsia="en-GB"/>
        </w:rPr>
        <w:t>of</w:t>
      </w:r>
      <w:r w:rsidR="00B40BD2" w:rsidRPr="002C07B2">
        <w:rPr>
          <w:rFonts w:ascii="Times New Roman" w:eastAsia="Times New Roman" w:hAnsi="Times New Roman" w:cs="Times New Roman"/>
          <w:color w:val="000000"/>
          <w:sz w:val="24"/>
          <w:szCs w:val="24"/>
          <w:lang w:val="en-GB" w:eastAsia="en-GB"/>
        </w:rPr>
        <w:t xml:space="preserve"> </w:t>
      </w:r>
      <w:r w:rsidRPr="002C07B2">
        <w:rPr>
          <w:rFonts w:ascii="Times New Roman" w:eastAsia="Times New Roman" w:hAnsi="Times New Roman" w:cs="Times New Roman"/>
          <w:color w:val="000000"/>
          <w:sz w:val="24"/>
          <w:szCs w:val="24"/>
          <w:lang w:val="en-GB" w:eastAsia="en-GB"/>
        </w:rPr>
        <w:t xml:space="preserve">Employees allocation </w:t>
      </w:r>
      <w:r w:rsidR="00AD4DAF" w:rsidRPr="002C07B2">
        <w:rPr>
          <w:rFonts w:ascii="Times New Roman" w:eastAsia="Times New Roman" w:hAnsi="Times New Roman" w:cs="Times New Roman"/>
          <w:color w:val="000000"/>
          <w:sz w:val="24"/>
          <w:szCs w:val="24"/>
          <w:lang w:val="en-GB" w:eastAsia="en-GB"/>
        </w:rPr>
        <w:t xml:space="preserve">against </w:t>
      </w:r>
      <w:r w:rsidRPr="002C07B2">
        <w:rPr>
          <w:rFonts w:ascii="Times New Roman" w:eastAsia="Times New Roman" w:hAnsi="Times New Roman" w:cs="Times New Roman"/>
          <w:color w:val="000000"/>
          <w:sz w:val="24"/>
          <w:szCs w:val="24"/>
          <w:lang w:val="en-GB" w:eastAsia="en-GB"/>
        </w:rPr>
        <w:t>international</w:t>
      </w:r>
      <w:r w:rsidR="00AD4DAF" w:rsidRPr="002C07B2">
        <w:rPr>
          <w:rFonts w:ascii="Times New Roman" w:eastAsia="Times New Roman" w:hAnsi="Times New Roman" w:cs="Times New Roman"/>
          <w:color w:val="000000"/>
          <w:sz w:val="24"/>
          <w:szCs w:val="24"/>
          <w:lang w:val="en-GB" w:eastAsia="en-GB"/>
        </w:rPr>
        <w:t xml:space="preserve"> benchmarks and value for money. The SAPS should provide the Committee with a breakdown of provincial budgets.</w:t>
      </w:r>
    </w:p>
    <w:p w14:paraId="17A7020F" w14:textId="77777777" w:rsidR="00AD4DAF" w:rsidRPr="002C07B2" w:rsidRDefault="00AD4DAF" w:rsidP="00AD4DAF">
      <w:pPr>
        <w:pStyle w:val="ListParagraph"/>
        <w:rPr>
          <w:rFonts w:ascii="Times New Roman" w:eastAsia="Times New Roman" w:hAnsi="Times New Roman" w:cs="Times New Roman"/>
          <w:color w:val="000000"/>
          <w:sz w:val="24"/>
          <w:szCs w:val="24"/>
          <w:lang w:val="en-GB" w:eastAsia="en-GB"/>
        </w:rPr>
      </w:pPr>
    </w:p>
    <w:p w14:paraId="7D06BF6E" w14:textId="77777777" w:rsidR="00AD4DAF" w:rsidRPr="002C07B2" w:rsidRDefault="00AD4DAF" w:rsidP="00254969">
      <w:pPr>
        <w:pStyle w:val="ListParagraph"/>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Committee recommends that the SAPS reviews its APP targets with respect to baselines to measure impact and outcomes of particular programmes. The Committee further recommends that the SAPS </w:t>
      </w:r>
      <w:r w:rsidR="00B40BD2">
        <w:rPr>
          <w:rFonts w:ascii="Times New Roman" w:eastAsia="Times New Roman" w:hAnsi="Times New Roman" w:cs="Times New Roman"/>
          <w:color w:val="000000"/>
          <w:sz w:val="24"/>
          <w:szCs w:val="24"/>
          <w:lang w:val="en-GB" w:eastAsia="en-GB"/>
        </w:rPr>
        <w:t xml:space="preserve">should </w:t>
      </w:r>
      <w:r w:rsidRPr="002C07B2">
        <w:rPr>
          <w:rFonts w:ascii="Times New Roman" w:eastAsia="Times New Roman" w:hAnsi="Times New Roman" w:cs="Times New Roman"/>
          <w:color w:val="000000"/>
          <w:sz w:val="24"/>
          <w:szCs w:val="24"/>
          <w:lang w:val="en-GB" w:eastAsia="en-GB"/>
        </w:rPr>
        <w:t xml:space="preserve">not provide targets which are unrealistic and </w:t>
      </w:r>
      <w:r w:rsidRPr="002C07B2">
        <w:rPr>
          <w:rFonts w:ascii="Times New Roman" w:eastAsia="Times New Roman" w:hAnsi="Times New Roman" w:cs="Times New Roman"/>
          <w:color w:val="000000"/>
          <w:sz w:val="24"/>
          <w:szCs w:val="24"/>
          <w:lang w:val="en-GB" w:eastAsia="en-GB"/>
        </w:rPr>
        <w:lastRenderedPageBreak/>
        <w:t>less than the previous year’s target</w:t>
      </w:r>
      <w:r w:rsidR="00B40BD2">
        <w:rPr>
          <w:rFonts w:ascii="Times New Roman" w:eastAsia="Times New Roman" w:hAnsi="Times New Roman" w:cs="Times New Roman"/>
          <w:color w:val="000000"/>
          <w:sz w:val="24"/>
          <w:szCs w:val="24"/>
          <w:lang w:val="en-GB" w:eastAsia="en-GB"/>
        </w:rPr>
        <w:t>s</w:t>
      </w:r>
      <w:r w:rsidRPr="002C07B2">
        <w:rPr>
          <w:rFonts w:ascii="Times New Roman" w:eastAsia="Times New Roman" w:hAnsi="Times New Roman" w:cs="Times New Roman"/>
          <w:color w:val="000000"/>
          <w:sz w:val="24"/>
          <w:szCs w:val="24"/>
          <w:lang w:val="en-GB" w:eastAsia="en-GB"/>
        </w:rPr>
        <w:t>. The Committee noted the low targets on crime reductions for violent crime and recommends that all violent crime targets be reviewed and changed to reflect the new requirements for violent crime set by the President.</w:t>
      </w:r>
    </w:p>
    <w:p w14:paraId="06EAD1D4" w14:textId="77777777" w:rsidR="004E3CA6" w:rsidRPr="002C07B2" w:rsidRDefault="004E3CA6" w:rsidP="004E3CA6">
      <w:pPr>
        <w:pStyle w:val="ListParagraph"/>
        <w:rPr>
          <w:rFonts w:ascii="Times New Roman" w:eastAsia="Times New Roman" w:hAnsi="Times New Roman" w:cs="Times New Roman"/>
          <w:color w:val="000000"/>
          <w:sz w:val="24"/>
          <w:szCs w:val="24"/>
          <w:lang w:val="en-GB" w:eastAsia="en-GB"/>
        </w:rPr>
      </w:pPr>
    </w:p>
    <w:p w14:paraId="79807705" w14:textId="77777777" w:rsidR="004E3CA6" w:rsidRPr="002C07B2" w:rsidRDefault="004E3CA6" w:rsidP="00254969">
      <w:pPr>
        <w:pStyle w:val="ListParagraph"/>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Committee recommends that the SAPS</w:t>
      </w:r>
      <w:r w:rsidR="00B40BD2">
        <w:rPr>
          <w:rFonts w:ascii="Times New Roman" w:eastAsia="Times New Roman" w:hAnsi="Times New Roman" w:cs="Times New Roman"/>
          <w:color w:val="000000"/>
          <w:sz w:val="24"/>
          <w:szCs w:val="24"/>
          <w:lang w:val="en-GB" w:eastAsia="en-GB"/>
        </w:rPr>
        <w:t xml:space="preserve"> must </w:t>
      </w:r>
      <w:r w:rsidRPr="002C07B2">
        <w:rPr>
          <w:rFonts w:ascii="Times New Roman" w:eastAsia="Times New Roman" w:hAnsi="Times New Roman" w:cs="Times New Roman"/>
          <w:color w:val="000000"/>
          <w:sz w:val="24"/>
          <w:szCs w:val="24"/>
          <w:lang w:val="en-GB" w:eastAsia="en-GB"/>
        </w:rPr>
        <w:t xml:space="preserve">table </w:t>
      </w:r>
      <w:r w:rsidR="00B40BD2">
        <w:rPr>
          <w:rFonts w:ascii="Times New Roman" w:eastAsia="Times New Roman" w:hAnsi="Times New Roman" w:cs="Times New Roman"/>
          <w:color w:val="000000"/>
          <w:sz w:val="24"/>
          <w:szCs w:val="24"/>
          <w:lang w:val="en-GB" w:eastAsia="en-GB"/>
        </w:rPr>
        <w:t xml:space="preserve">the </w:t>
      </w:r>
      <w:r w:rsidRPr="002C07B2">
        <w:rPr>
          <w:rFonts w:ascii="Times New Roman" w:eastAsia="Times New Roman" w:hAnsi="Times New Roman" w:cs="Times New Roman"/>
          <w:color w:val="000000"/>
          <w:sz w:val="24"/>
          <w:szCs w:val="24"/>
          <w:lang w:val="en-GB" w:eastAsia="en-GB"/>
        </w:rPr>
        <w:t xml:space="preserve">SAPS Amendment Bill </w:t>
      </w:r>
      <w:r w:rsidR="00B40BD2">
        <w:rPr>
          <w:rFonts w:ascii="Times New Roman" w:eastAsia="Times New Roman" w:hAnsi="Times New Roman" w:cs="Times New Roman"/>
          <w:color w:val="000000"/>
          <w:sz w:val="24"/>
          <w:szCs w:val="24"/>
          <w:lang w:val="en-GB" w:eastAsia="en-GB"/>
        </w:rPr>
        <w:t xml:space="preserve">as a matter of priority </w:t>
      </w:r>
      <w:r w:rsidRPr="002C07B2">
        <w:rPr>
          <w:rFonts w:ascii="Times New Roman" w:eastAsia="Times New Roman" w:hAnsi="Times New Roman" w:cs="Times New Roman"/>
          <w:color w:val="000000"/>
          <w:sz w:val="24"/>
          <w:szCs w:val="24"/>
          <w:lang w:val="en-GB" w:eastAsia="en-GB"/>
        </w:rPr>
        <w:t xml:space="preserve">in order to align the SAPS Act with the Constitution during the 2019/20 financial year. </w:t>
      </w:r>
    </w:p>
    <w:p w14:paraId="5063062F" w14:textId="77777777" w:rsidR="00AD4DAF" w:rsidRPr="002C07B2" w:rsidRDefault="00AD4DAF" w:rsidP="00AD4DAF">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p>
    <w:p w14:paraId="01F10D39" w14:textId="77777777" w:rsidR="00AD4DAF" w:rsidRPr="002C07B2" w:rsidRDefault="002C07B2" w:rsidP="00AD4DAF">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5.1</w:t>
      </w:r>
      <w:r w:rsidRPr="002C07B2">
        <w:rPr>
          <w:rFonts w:ascii="Times New Roman" w:eastAsia="Times New Roman" w:hAnsi="Times New Roman" w:cs="Times New Roman"/>
          <w:b/>
          <w:color w:val="000000"/>
          <w:sz w:val="24"/>
          <w:szCs w:val="24"/>
          <w:lang w:val="en-GB" w:eastAsia="en-GB"/>
        </w:rPr>
        <w:tab/>
      </w:r>
      <w:r w:rsidR="00AD4DAF" w:rsidRPr="002C07B2">
        <w:rPr>
          <w:rFonts w:ascii="Times New Roman" w:eastAsia="Times New Roman" w:hAnsi="Times New Roman" w:cs="Times New Roman"/>
          <w:b/>
          <w:color w:val="000000"/>
          <w:sz w:val="24"/>
          <w:szCs w:val="24"/>
          <w:lang w:val="en-GB" w:eastAsia="en-GB"/>
        </w:rPr>
        <w:t xml:space="preserve">Conclusion </w:t>
      </w:r>
    </w:p>
    <w:p w14:paraId="1794F683" w14:textId="77777777" w:rsidR="005A613C" w:rsidRDefault="005A613C" w:rsidP="00AD4DAF">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48C1B8EA" w14:textId="77777777" w:rsidR="004E3CA6" w:rsidRPr="002C07B2" w:rsidRDefault="00AD4DAF" w:rsidP="00AD4DAF">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Portfolio Committee on Police </w:t>
      </w:r>
      <w:r w:rsidR="004E3CA6" w:rsidRPr="002C07B2">
        <w:rPr>
          <w:rFonts w:ascii="Times New Roman" w:eastAsia="Times New Roman" w:hAnsi="Times New Roman" w:cs="Times New Roman"/>
          <w:color w:val="000000"/>
          <w:sz w:val="24"/>
          <w:szCs w:val="24"/>
          <w:lang w:val="en-GB" w:eastAsia="en-GB"/>
        </w:rPr>
        <w:t>in the 6</w:t>
      </w:r>
      <w:r w:rsidR="004E3CA6" w:rsidRPr="002C07B2">
        <w:rPr>
          <w:rFonts w:ascii="Times New Roman" w:eastAsia="Times New Roman" w:hAnsi="Times New Roman" w:cs="Times New Roman"/>
          <w:color w:val="000000"/>
          <w:sz w:val="24"/>
          <w:szCs w:val="24"/>
          <w:vertAlign w:val="superscript"/>
          <w:lang w:val="en-GB" w:eastAsia="en-GB"/>
        </w:rPr>
        <w:t>th</w:t>
      </w:r>
      <w:r w:rsidR="004E3CA6" w:rsidRPr="002C07B2">
        <w:rPr>
          <w:rFonts w:ascii="Times New Roman" w:eastAsia="Times New Roman" w:hAnsi="Times New Roman" w:cs="Times New Roman"/>
          <w:color w:val="000000"/>
          <w:sz w:val="24"/>
          <w:szCs w:val="24"/>
          <w:lang w:val="en-GB" w:eastAsia="en-GB"/>
        </w:rPr>
        <w:t xml:space="preserve"> Parliament endeavours to exercise vigorous oversight over the Executive and the Department in line with its constitutional mandate. The fact that many members of the Portfolio Committee is new does not detract from its mandate and the Committee is grateful for the interaction with the Minister and the National Commissioner and his team to bring the required co-operation.</w:t>
      </w:r>
    </w:p>
    <w:p w14:paraId="4ADFB1C3" w14:textId="77777777" w:rsidR="004E3CA6" w:rsidRPr="002C07B2" w:rsidRDefault="004E3CA6" w:rsidP="00AD4DAF">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02B36DFF" w14:textId="77777777" w:rsidR="004E3CA6" w:rsidRPr="002C07B2" w:rsidRDefault="004E3CA6" w:rsidP="00AD4DAF">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The Portfolio Committee on Police is mindful of its huge responsibility to exercise oversight over the R97 billion budget and programmes of the SAPS and will expect continued accountability as the SAPS has so diligently done in the past.  The Committee has noted the request for the SAPS for support of the Committee on its integrated approach to policing and will work with other committees in Parliament with a view to ease the reporting burden on SAPS.</w:t>
      </w:r>
    </w:p>
    <w:p w14:paraId="388F6F2F" w14:textId="77777777" w:rsidR="004E3CA6" w:rsidRPr="002C07B2" w:rsidRDefault="004E3CA6" w:rsidP="000715C8">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71A9239B" w14:textId="77777777" w:rsidR="000715C8" w:rsidRDefault="000715C8" w:rsidP="000715C8">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2C07B2">
        <w:rPr>
          <w:rFonts w:ascii="Times New Roman" w:eastAsia="Times New Roman" w:hAnsi="Times New Roman" w:cs="Times New Roman"/>
          <w:color w:val="000000"/>
          <w:sz w:val="24"/>
          <w:szCs w:val="24"/>
          <w:lang w:val="en-GB" w:eastAsia="en-GB"/>
        </w:rPr>
        <w:t xml:space="preserve">The Committee </w:t>
      </w:r>
      <w:r w:rsidR="004E3CA6" w:rsidRPr="002C07B2">
        <w:rPr>
          <w:rFonts w:ascii="Times New Roman" w:eastAsia="Times New Roman" w:hAnsi="Times New Roman" w:cs="Times New Roman"/>
          <w:color w:val="000000"/>
          <w:sz w:val="24"/>
          <w:szCs w:val="24"/>
          <w:lang w:val="en-GB" w:eastAsia="en-GB"/>
        </w:rPr>
        <w:t xml:space="preserve">pledges to </w:t>
      </w:r>
      <w:r w:rsidRPr="002C07B2">
        <w:rPr>
          <w:rFonts w:ascii="Times New Roman" w:eastAsia="Times New Roman" w:hAnsi="Times New Roman" w:cs="Times New Roman"/>
          <w:color w:val="000000"/>
          <w:sz w:val="24"/>
          <w:szCs w:val="24"/>
          <w:lang w:val="en-GB" w:eastAsia="en-GB"/>
        </w:rPr>
        <w:t>continue to monitor</w:t>
      </w:r>
      <w:r w:rsidR="004E3CA6" w:rsidRPr="002C07B2">
        <w:rPr>
          <w:rFonts w:ascii="Times New Roman" w:eastAsia="Times New Roman" w:hAnsi="Times New Roman" w:cs="Times New Roman"/>
          <w:color w:val="000000"/>
          <w:sz w:val="24"/>
          <w:szCs w:val="24"/>
          <w:lang w:val="en-GB" w:eastAsia="en-GB"/>
        </w:rPr>
        <w:t xml:space="preserve">ing </w:t>
      </w:r>
      <w:r w:rsidRPr="002C07B2">
        <w:rPr>
          <w:rFonts w:ascii="Times New Roman" w:eastAsia="Times New Roman" w:hAnsi="Times New Roman" w:cs="Times New Roman"/>
          <w:color w:val="000000"/>
          <w:sz w:val="24"/>
          <w:szCs w:val="24"/>
          <w:lang w:val="en-GB" w:eastAsia="en-GB"/>
        </w:rPr>
        <w:t>the SAPS implementation of its APP and Strategic Plan to</w:t>
      </w:r>
      <w:r w:rsidR="004E3CA6" w:rsidRPr="002C07B2">
        <w:rPr>
          <w:rFonts w:ascii="Times New Roman" w:eastAsia="Times New Roman" w:hAnsi="Times New Roman" w:cs="Times New Roman"/>
          <w:color w:val="000000"/>
          <w:sz w:val="24"/>
          <w:szCs w:val="24"/>
          <w:lang w:val="en-GB" w:eastAsia="en-GB"/>
        </w:rPr>
        <w:t xml:space="preserve">gether with its budget spending. </w:t>
      </w:r>
      <w:r w:rsidRPr="002C07B2">
        <w:rPr>
          <w:rFonts w:ascii="Times New Roman" w:eastAsia="Times New Roman" w:hAnsi="Times New Roman" w:cs="Times New Roman"/>
          <w:color w:val="000000"/>
          <w:sz w:val="24"/>
          <w:szCs w:val="24"/>
          <w:lang w:val="en-GB" w:eastAsia="en-GB"/>
        </w:rPr>
        <w:t>The Portfolio Committee on Police supports the budget of the Department of Police for 2019/20 and recommends that the Budget Vote 23 be adopted.</w:t>
      </w:r>
    </w:p>
    <w:p w14:paraId="00C7F7BC" w14:textId="77777777" w:rsidR="00BD31BA" w:rsidRDefault="00BD31BA" w:rsidP="000715C8">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127795AE" w14:textId="77777777" w:rsidR="000715C8" w:rsidRPr="002C07B2" w:rsidRDefault="00BD31BA" w:rsidP="000715C8">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BD31BA">
        <w:rPr>
          <w:rFonts w:ascii="Times New Roman" w:eastAsia="Times New Roman" w:hAnsi="Times New Roman" w:cs="Times New Roman"/>
          <w:color w:val="000000"/>
          <w:sz w:val="24"/>
          <w:szCs w:val="24"/>
          <w:lang w:val="en-GB" w:eastAsia="en-GB"/>
        </w:rPr>
        <w:t>The Democratic Alliance reserved its rights with respect to supporting or not supporting the budget vote.</w:t>
      </w:r>
    </w:p>
    <w:p w14:paraId="10B5F866" w14:textId="77777777" w:rsidR="000715C8" w:rsidRPr="002C07B2" w:rsidRDefault="000715C8" w:rsidP="000715C8">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30072B46" w14:textId="77777777" w:rsidR="000715C8" w:rsidRPr="002C07B2" w:rsidRDefault="000715C8" w:rsidP="000715C8">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2C07B2">
        <w:rPr>
          <w:rFonts w:ascii="Times New Roman" w:eastAsia="Times New Roman" w:hAnsi="Times New Roman" w:cs="Times New Roman"/>
          <w:b/>
          <w:color w:val="000000"/>
          <w:sz w:val="24"/>
          <w:szCs w:val="24"/>
          <w:lang w:val="en-GB" w:eastAsia="en-GB"/>
        </w:rPr>
        <w:t>Report to be considered.</w:t>
      </w:r>
    </w:p>
    <w:p w14:paraId="1E13DFD5" w14:textId="77777777" w:rsidR="00254969" w:rsidRPr="002C07B2" w:rsidRDefault="00254969" w:rsidP="00254969">
      <w:pPr>
        <w:pStyle w:val="ListParagraph"/>
        <w:autoSpaceDE w:val="0"/>
        <w:autoSpaceDN w:val="0"/>
        <w:adjustRightInd w:val="0"/>
        <w:spacing w:after="0" w:line="276" w:lineRule="auto"/>
        <w:ind w:left="360"/>
        <w:jc w:val="both"/>
        <w:rPr>
          <w:rFonts w:ascii="Times New Roman" w:hAnsi="Times New Roman" w:cs="Times New Roman"/>
          <w:b/>
          <w:sz w:val="24"/>
          <w:szCs w:val="24"/>
        </w:rPr>
      </w:pPr>
    </w:p>
    <w:p w14:paraId="7B7E9D78" w14:textId="77777777" w:rsidR="00254969" w:rsidRPr="002C07B2" w:rsidRDefault="00254969" w:rsidP="00694C40">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436BF7CC" w14:textId="77777777" w:rsidR="00254969" w:rsidRPr="002C07B2" w:rsidRDefault="00254969" w:rsidP="00694C40">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200E1E42" w14:textId="77777777" w:rsidR="0060033B" w:rsidRPr="002C07B2" w:rsidRDefault="0060033B" w:rsidP="00264DF2">
      <w:pPr>
        <w:spacing w:line="276" w:lineRule="auto"/>
        <w:rPr>
          <w:rFonts w:ascii="Times New Roman" w:hAnsi="Times New Roman" w:cs="Times New Roman"/>
          <w:sz w:val="24"/>
          <w:szCs w:val="24"/>
        </w:rPr>
      </w:pPr>
    </w:p>
    <w:sectPr w:rsidR="0060033B" w:rsidRPr="002C07B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2340F" w14:textId="77777777" w:rsidR="00E87316" w:rsidRDefault="00E87316" w:rsidP="00C159A6">
      <w:pPr>
        <w:spacing w:after="0" w:line="240" w:lineRule="auto"/>
      </w:pPr>
      <w:r>
        <w:separator/>
      </w:r>
    </w:p>
  </w:endnote>
  <w:endnote w:type="continuationSeparator" w:id="0">
    <w:p w14:paraId="75312AB3" w14:textId="77777777" w:rsidR="00E87316" w:rsidRDefault="00E87316" w:rsidP="00C1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12197"/>
      <w:docPartObj>
        <w:docPartGallery w:val="Page Numbers (Bottom of Page)"/>
        <w:docPartUnique/>
      </w:docPartObj>
    </w:sdtPr>
    <w:sdtEndPr>
      <w:rPr>
        <w:noProof/>
      </w:rPr>
    </w:sdtEndPr>
    <w:sdtContent>
      <w:p w14:paraId="43975835" w14:textId="4100ED5A" w:rsidR="006F5C04" w:rsidRDefault="006F5C04">
        <w:pPr>
          <w:pStyle w:val="Footer"/>
          <w:jc w:val="center"/>
        </w:pPr>
        <w:r>
          <w:fldChar w:fldCharType="begin"/>
        </w:r>
        <w:r>
          <w:instrText xml:space="preserve"> PAGE   \* MERGEFORMAT </w:instrText>
        </w:r>
        <w:r>
          <w:fldChar w:fldCharType="separate"/>
        </w:r>
        <w:r w:rsidR="00E9320A">
          <w:rPr>
            <w:noProof/>
          </w:rPr>
          <w:t>1</w:t>
        </w:r>
        <w:r>
          <w:rPr>
            <w:noProof/>
          </w:rPr>
          <w:fldChar w:fldCharType="end"/>
        </w:r>
      </w:p>
    </w:sdtContent>
  </w:sdt>
  <w:p w14:paraId="201FB6F5" w14:textId="77777777" w:rsidR="006F5C04" w:rsidRDefault="006F5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78D59" w14:textId="77777777" w:rsidR="00E87316" w:rsidRDefault="00E87316" w:rsidP="00C159A6">
      <w:pPr>
        <w:spacing w:after="0" w:line="240" w:lineRule="auto"/>
      </w:pPr>
      <w:r>
        <w:separator/>
      </w:r>
    </w:p>
  </w:footnote>
  <w:footnote w:type="continuationSeparator" w:id="0">
    <w:p w14:paraId="1C8C4949" w14:textId="77777777" w:rsidR="00E87316" w:rsidRDefault="00E87316" w:rsidP="00C1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D98F2" w14:textId="77777777" w:rsidR="006F5C04" w:rsidRDefault="006F5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5A0"/>
    <w:multiLevelType w:val="hybridMultilevel"/>
    <w:tmpl w:val="96B41C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B23819"/>
    <w:multiLevelType w:val="hybridMultilevel"/>
    <w:tmpl w:val="BE08DE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716A04"/>
    <w:multiLevelType w:val="hybridMultilevel"/>
    <w:tmpl w:val="E5B616EE"/>
    <w:lvl w:ilvl="0" w:tplc="B85AD9EE">
      <w:numFmt w:val="bullet"/>
      <w:lvlText w:val="•"/>
      <w:lvlJc w:val="left"/>
      <w:pPr>
        <w:ind w:left="360" w:hanging="360"/>
      </w:pPr>
      <w:rPr>
        <w:rFonts w:ascii="Arial" w:eastAsia="Calibr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1B92AF2"/>
    <w:multiLevelType w:val="hybridMultilevel"/>
    <w:tmpl w:val="486A85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AD7846"/>
    <w:multiLevelType w:val="hybridMultilevel"/>
    <w:tmpl w:val="219CB6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8146045"/>
    <w:multiLevelType w:val="hybridMultilevel"/>
    <w:tmpl w:val="394EAF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C01519"/>
    <w:multiLevelType w:val="hybridMultilevel"/>
    <w:tmpl w:val="0F06BFB6"/>
    <w:lvl w:ilvl="0" w:tplc="B85AD9EE">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A0B5ABA"/>
    <w:multiLevelType w:val="hybridMultilevel"/>
    <w:tmpl w:val="908CF5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0F927D6"/>
    <w:multiLevelType w:val="hybridMultilevel"/>
    <w:tmpl w:val="F0BCF9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19E513E"/>
    <w:multiLevelType w:val="hybridMultilevel"/>
    <w:tmpl w:val="20F49A5C"/>
    <w:lvl w:ilvl="0" w:tplc="122CA572">
      <w:numFmt w:val="bullet"/>
      <w:lvlText w:val="-"/>
      <w:lvlJc w:val="left"/>
      <w:pPr>
        <w:ind w:left="2160" w:hanging="360"/>
      </w:pPr>
      <w:rPr>
        <w:rFonts w:ascii="Times New Roman" w:eastAsia="Times New Roman" w:hAnsi="Times New Roman" w:cs="Times New Roman"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nsid w:val="246B4D5B"/>
    <w:multiLevelType w:val="hybridMultilevel"/>
    <w:tmpl w:val="A6EE62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5A43F3C"/>
    <w:multiLevelType w:val="hybridMultilevel"/>
    <w:tmpl w:val="23665A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6FC38B6"/>
    <w:multiLevelType w:val="hybridMultilevel"/>
    <w:tmpl w:val="C512EADA"/>
    <w:lvl w:ilvl="0" w:tplc="387EB6B2">
      <w:start w:val="3"/>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9364419"/>
    <w:multiLevelType w:val="hybridMultilevel"/>
    <w:tmpl w:val="95D6D0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C2A01D7"/>
    <w:multiLevelType w:val="hybridMultilevel"/>
    <w:tmpl w:val="EF38EF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2C916BED"/>
    <w:multiLevelType w:val="hybridMultilevel"/>
    <w:tmpl w:val="80F823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D763192"/>
    <w:multiLevelType w:val="hybridMultilevel"/>
    <w:tmpl w:val="85FEDDE4"/>
    <w:lvl w:ilvl="0" w:tplc="B85AD9EE">
      <w:numFmt w:val="bullet"/>
      <w:lvlText w:val="•"/>
      <w:lvlJc w:val="left"/>
      <w:pPr>
        <w:ind w:left="360" w:hanging="360"/>
      </w:pPr>
      <w:rPr>
        <w:rFonts w:ascii="Arial" w:eastAsia="Calibr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2D7E68CE"/>
    <w:multiLevelType w:val="hybridMultilevel"/>
    <w:tmpl w:val="C5B088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E011EF7"/>
    <w:multiLevelType w:val="hybridMultilevel"/>
    <w:tmpl w:val="34621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346F3940"/>
    <w:multiLevelType w:val="hybridMultilevel"/>
    <w:tmpl w:val="708ABF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nsid w:val="35D749BD"/>
    <w:multiLevelType w:val="hybridMultilevel"/>
    <w:tmpl w:val="0D20F0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ECC4755"/>
    <w:multiLevelType w:val="hybridMultilevel"/>
    <w:tmpl w:val="B2701C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F4C7AC0"/>
    <w:multiLevelType w:val="hybridMultilevel"/>
    <w:tmpl w:val="9F46D0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0483BE1"/>
    <w:multiLevelType w:val="hybridMultilevel"/>
    <w:tmpl w:val="D4A449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1231EB3"/>
    <w:multiLevelType w:val="hybridMultilevel"/>
    <w:tmpl w:val="E4120C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A1E36CD"/>
    <w:multiLevelType w:val="hybridMultilevel"/>
    <w:tmpl w:val="3EB035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AC70B40"/>
    <w:multiLevelType w:val="hybridMultilevel"/>
    <w:tmpl w:val="8F52D2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247FB1"/>
    <w:multiLevelType w:val="hybridMultilevel"/>
    <w:tmpl w:val="17A229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8A611B7"/>
    <w:multiLevelType w:val="hybridMultilevel"/>
    <w:tmpl w:val="A296C4C2"/>
    <w:lvl w:ilvl="0" w:tplc="1C090001">
      <w:start w:val="1"/>
      <w:numFmt w:val="bullet"/>
      <w:lvlText w:val=""/>
      <w:lvlJc w:val="left"/>
      <w:pPr>
        <w:ind w:left="782" w:hanging="360"/>
      </w:pPr>
      <w:rPr>
        <w:rFonts w:ascii="Symbol" w:hAnsi="Symbol" w:hint="default"/>
      </w:rPr>
    </w:lvl>
    <w:lvl w:ilvl="1" w:tplc="1C090003" w:tentative="1">
      <w:start w:val="1"/>
      <w:numFmt w:val="bullet"/>
      <w:lvlText w:val="o"/>
      <w:lvlJc w:val="left"/>
      <w:pPr>
        <w:ind w:left="1502" w:hanging="360"/>
      </w:pPr>
      <w:rPr>
        <w:rFonts w:ascii="Courier New" w:hAnsi="Courier New" w:cs="Courier New" w:hint="default"/>
      </w:rPr>
    </w:lvl>
    <w:lvl w:ilvl="2" w:tplc="1C090005" w:tentative="1">
      <w:start w:val="1"/>
      <w:numFmt w:val="bullet"/>
      <w:lvlText w:val=""/>
      <w:lvlJc w:val="left"/>
      <w:pPr>
        <w:ind w:left="2222" w:hanging="360"/>
      </w:pPr>
      <w:rPr>
        <w:rFonts w:ascii="Wingdings" w:hAnsi="Wingdings" w:hint="default"/>
      </w:rPr>
    </w:lvl>
    <w:lvl w:ilvl="3" w:tplc="1C090001" w:tentative="1">
      <w:start w:val="1"/>
      <w:numFmt w:val="bullet"/>
      <w:lvlText w:val=""/>
      <w:lvlJc w:val="left"/>
      <w:pPr>
        <w:ind w:left="2942" w:hanging="360"/>
      </w:pPr>
      <w:rPr>
        <w:rFonts w:ascii="Symbol" w:hAnsi="Symbol" w:hint="default"/>
      </w:rPr>
    </w:lvl>
    <w:lvl w:ilvl="4" w:tplc="1C090003" w:tentative="1">
      <w:start w:val="1"/>
      <w:numFmt w:val="bullet"/>
      <w:lvlText w:val="o"/>
      <w:lvlJc w:val="left"/>
      <w:pPr>
        <w:ind w:left="3662" w:hanging="360"/>
      </w:pPr>
      <w:rPr>
        <w:rFonts w:ascii="Courier New" w:hAnsi="Courier New" w:cs="Courier New" w:hint="default"/>
      </w:rPr>
    </w:lvl>
    <w:lvl w:ilvl="5" w:tplc="1C090005" w:tentative="1">
      <w:start w:val="1"/>
      <w:numFmt w:val="bullet"/>
      <w:lvlText w:val=""/>
      <w:lvlJc w:val="left"/>
      <w:pPr>
        <w:ind w:left="4382" w:hanging="360"/>
      </w:pPr>
      <w:rPr>
        <w:rFonts w:ascii="Wingdings" w:hAnsi="Wingdings" w:hint="default"/>
      </w:rPr>
    </w:lvl>
    <w:lvl w:ilvl="6" w:tplc="1C090001" w:tentative="1">
      <w:start w:val="1"/>
      <w:numFmt w:val="bullet"/>
      <w:lvlText w:val=""/>
      <w:lvlJc w:val="left"/>
      <w:pPr>
        <w:ind w:left="5102" w:hanging="360"/>
      </w:pPr>
      <w:rPr>
        <w:rFonts w:ascii="Symbol" w:hAnsi="Symbol" w:hint="default"/>
      </w:rPr>
    </w:lvl>
    <w:lvl w:ilvl="7" w:tplc="1C090003" w:tentative="1">
      <w:start w:val="1"/>
      <w:numFmt w:val="bullet"/>
      <w:lvlText w:val="o"/>
      <w:lvlJc w:val="left"/>
      <w:pPr>
        <w:ind w:left="5822" w:hanging="360"/>
      </w:pPr>
      <w:rPr>
        <w:rFonts w:ascii="Courier New" w:hAnsi="Courier New" w:cs="Courier New" w:hint="default"/>
      </w:rPr>
    </w:lvl>
    <w:lvl w:ilvl="8" w:tplc="1C090005" w:tentative="1">
      <w:start w:val="1"/>
      <w:numFmt w:val="bullet"/>
      <w:lvlText w:val=""/>
      <w:lvlJc w:val="left"/>
      <w:pPr>
        <w:ind w:left="6542" w:hanging="360"/>
      </w:pPr>
      <w:rPr>
        <w:rFonts w:ascii="Wingdings" w:hAnsi="Wingdings" w:hint="default"/>
      </w:rPr>
    </w:lvl>
  </w:abstractNum>
  <w:abstractNum w:abstractNumId="29">
    <w:nsid w:val="5C515BBA"/>
    <w:multiLevelType w:val="hybridMultilevel"/>
    <w:tmpl w:val="CDBE9AA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F050FB2"/>
    <w:multiLevelType w:val="hybridMultilevel"/>
    <w:tmpl w:val="08D29D6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B85AD9EE">
      <w:numFmt w:val="bullet"/>
      <w:lvlText w:val="•"/>
      <w:lvlJc w:val="left"/>
      <w:pPr>
        <w:ind w:left="3240" w:hanging="720"/>
      </w:pPr>
      <w:rPr>
        <w:rFonts w:ascii="Arial" w:eastAsia="Calibri" w:hAnsi="Arial" w:cs="Arial" w:hint="default"/>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FEB15BD"/>
    <w:multiLevelType w:val="hybridMultilevel"/>
    <w:tmpl w:val="4CA2562A"/>
    <w:lvl w:ilvl="0" w:tplc="B85AD9EE">
      <w:numFmt w:val="bullet"/>
      <w:lvlText w:val="•"/>
      <w:lvlJc w:val="left"/>
      <w:pPr>
        <w:ind w:left="360" w:hanging="360"/>
      </w:pPr>
      <w:rPr>
        <w:rFonts w:ascii="Arial" w:eastAsia="Calibr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69762DFA"/>
    <w:multiLevelType w:val="hybridMultilevel"/>
    <w:tmpl w:val="1FEE54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C7F01D3"/>
    <w:multiLevelType w:val="hybridMultilevel"/>
    <w:tmpl w:val="5AEEBB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0C164F7"/>
    <w:multiLevelType w:val="hybridMultilevel"/>
    <w:tmpl w:val="3D8EF0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33D49AF"/>
    <w:multiLevelType w:val="hybridMultilevel"/>
    <w:tmpl w:val="EC5E6E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58D0501"/>
    <w:multiLevelType w:val="hybridMultilevel"/>
    <w:tmpl w:val="5DCE2B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902125E"/>
    <w:multiLevelType w:val="hybridMultilevel"/>
    <w:tmpl w:val="868072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93779E7"/>
    <w:multiLevelType w:val="hybridMultilevel"/>
    <w:tmpl w:val="051A2D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B110D27"/>
    <w:multiLevelType w:val="hybridMultilevel"/>
    <w:tmpl w:val="92D8F1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C4009A1"/>
    <w:multiLevelType w:val="hybridMultilevel"/>
    <w:tmpl w:val="5D5631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B85AD9EE">
      <w:numFmt w:val="bullet"/>
      <w:lvlText w:val="•"/>
      <w:lvlJc w:val="left"/>
      <w:pPr>
        <w:ind w:left="3240" w:hanging="720"/>
      </w:pPr>
      <w:rPr>
        <w:rFonts w:ascii="Arial" w:eastAsia="Calibri" w:hAnsi="Arial" w:cs="Arial" w:hint="default"/>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1">
    <w:nsid w:val="7CE236CF"/>
    <w:multiLevelType w:val="multilevel"/>
    <w:tmpl w:val="B4FE130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42">
    <w:nsid w:val="7E276AC5"/>
    <w:multiLevelType w:val="hybridMultilevel"/>
    <w:tmpl w:val="CCA20632"/>
    <w:lvl w:ilvl="0" w:tplc="B85AD9EE">
      <w:numFmt w:val="bullet"/>
      <w:lvlText w:val="•"/>
      <w:lvlJc w:val="left"/>
      <w:pPr>
        <w:ind w:left="360" w:hanging="360"/>
      </w:pPr>
      <w:rPr>
        <w:rFonts w:ascii="Arial" w:eastAsia="Calibr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7F2F747B"/>
    <w:multiLevelType w:val="hybridMultilevel"/>
    <w:tmpl w:val="2CE82C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FCE60FB"/>
    <w:multiLevelType w:val="hybridMultilevel"/>
    <w:tmpl w:val="8426067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0"/>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5"/>
  </w:num>
  <w:num w:numId="5">
    <w:abstractNumId w:val="34"/>
  </w:num>
  <w:num w:numId="6">
    <w:abstractNumId w:val="27"/>
  </w:num>
  <w:num w:numId="7">
    <w:abstractNumId w:val="28"/>
  </w:num>
  <w:num w:numId="8">
    <w:abstractNumId w:val="30"/>
  </w:num>
  <w:num w:numId="9">
    <w:abstractNumId w:val="43"/>
  </w:num>
  <w:num w:numId="10">
    <w:abstractNumId w:val="33"/>
  </w:num>
  <w:num w:numId="11">
    <w:abstractNumId w:val="24"/>
  </w:num>
  <w:num w:numId="12">
    <w:abstractNumId w:val="15"/>
  </w:num>
  <w:num w:numId="13">
    <w:abstractNumId w:val="9"/>
  </w:num>
  <w:num w:numId="14">
    <w:abstractNumId w:val="22"/>
  </w:num>
  <w:num w:numId="15">
    <w:abstractNumId w:val="36"/>
  </w:num>
  <w:num w:numId="16">
    <w:abstractNumId w:val="14"/>
  </w:num>
  <w:num w:numId="17">
    <w:abstractNumId w:val="6"/>
  </w:num>
  <w:num w:numId="18">
    <w:abstractNumId w:val="2"/>
  </w:num>
  <w:num w:numId="19">
    <w:abstractNumId w:val="16"/>
  </w:num>
  <w:num w:numId="20">
    <w:abstractNumId w:val="31"/>
  </w:num>
  <w:num w:numId="21">
    <w:abstractNumId w:val="42"/>
  </w:num>
  <w:num w:numId="22">
    <w:abstractNumId w:val="3"/>
  </w:num>
  <w:num w:numId="23">
    <w:abstractNumId w:val="23"/>
  </w:num>
  <w:num w:numId="24">
    <w:abstractNumId w:val="11"/>
  </w:num>
  <w:num w:numId="25">
    <w:abstractNumId w:val="32"/>
  </w:num>
  <w:num w:numId="26">
    <w:abstractNumId w:val="21"/>
  </w:num>
  <w:num w:numId="27">
    <w:abstractNumId w:val="26"/>
  </w:num>
  <w:num w:numId="28">
    <w:abstractNumId w:val="8"/>
  </w:num>
  <w:num w:numId="29">
    <w:abstractNumId w:val="18"/>
  </w:num>
  <w:num w:numId="30">
    <w:abstractNumId w:val="10"/>
  </w:num>
  <w:num w:numId="31">
    <w:abstractNumId w:val="38"/>
  </w:num>
  <w:num w:numId="32">
    <w:abstractNumId w:val="39"/>
  </w:num>
  <w:num w:numId="33">
    <w:abstractNumId w:val="25"/>
  </w:num>
  <w:num w:numId="34">
    <w:abstractNumId w:val="20"/>
  </w:num>
  <w:num w:numId="35">
    <w:abstractNumId w:val="0"/>
  </w:num>
  <w:num w:numId="36">
    <w:abstractNumId w:val="17"/>
  </w:num>
  <w:num w:numId="37">
    <w:abstractNumId w:val="5"/>
  </w:num>
  <w:num w:numId="38">
    <w:abstractNumId w:val="7"/>
  </w:num>
  <w:num w:numId="39">
    <w:abstractNumId w:val="13"/>
  </w:num>
  <w:num w:numId="40">
    <w:abstractNumId w:val="4"/>
  </w:num>
  <w:num w:numId="41">
    <w:abstractNumId w:val="37"/>
  </w:num>
  <w:num w:numId="42">
    <w:abstractNumId w:val="1"/>
  </w:num>
  <w:num w:numId="43">
    <w:abstractNumId w:val="44"/>
  </w:num>
  <w:num w:numId="44">
    <w:abstractNumId w:val="29"/>
  </w:num>
  <w:num w:numId="45">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3B"/>
    <w:rsid w:val="00005B8A"/>
    <w:rsid w:val="00040DB6"/>
    <w:rsid w:val="00043207"/>
    <w:rsid w:val="0005792B"/>
    <w:rsid w:val="000715C8"/>
    <w:rsid w:val="000C009B"/>
    <w:rsid w:val="000C22E9"/>
    <w:rsid w:val="000C5D1D"/>
    <w:rsid w:val="000D4296"/>
    <w:rsid w:val="000E3863"/>
    <w:rsid w:val="000F2C4C"/>
    <w:rsid w:val="001075E8"/>
    <w:rsid w:val="001137B2"/>
    <w:rsid w:val="001458EF"/>
    <w:rsid w:val="00164B1C"/>
    <w:rsid w:val="00173F00"/>
    <w:rsid w:val="001850CB"/>
    <w:rsid w:val="001A3D57"/>
    <w:rsid w:val="00226EF6"/>
    <w:rsid w:val="002403E2"/>
    <w:rsid w:val="00246705"/>
    <w:rsid w:val="00254969"/>
    <w:rsid w:val="00264DF2"/>
    <w:rsid w:val="00272FF2"/>
    <w:rsid w:val="002C07B2"/>
    <w:rsid w:val="002D208A"/>
    <w:rsid w:val="002E004D"/>
    <w:rsid w:val="002E3DEC"/>
    <w:rsid w:val="002E6C18"/>
    <w:rsid w:val="002F1072"/>
    <w:rsid w:val="002F3032"/>
    <w:rsid w:val="00326444"/>
    <w:rsid w:val="00360EA1"/>
    <w:rsid w:val="003C02DF"/>
    <w:rsid w:val="003C7DFF"/>
    <w:rsid w:val="003F5C6D"/>
    <w:rsid w:val="00415D55"/>
    <w:rsid w:val="00437BFB"/>
    <w:rsid w:val="00442A6F"/>
    <w:rsid w:val="00456A2F"/>
    <w:rsid w:val="00466D1F"/>
    <w:rsid w:val="004670C3"/>
    <w:rsid w:val="00482D99"/>
    <w:rsid w:val="00484B2C"/>
    <w:rsid w:val="004E3CA6"/>
    <w:rsid w:val="004F0BF4"/>
    <w:rsid w:val="004F3047"/>
    <w:rsid w:val="004F4B94"/>
    <w:rsid w:val="00505832"/>
    <w:rsid w:val="00592049"/>
    <w:rsid w:val="005A613C"/>
    <w:rsid w:val="005B34CB"/>
    <w:rsid w:val="005B3712"/>
    <w:rsid w:val="005D7867"/>
    <w:rsid w:val="005F5EF9"/>
    <w:rsid w:val="005F6D2F"/>
    <w:rsid w:val="0060033B"/>
    <w:rsid w:val="00616BF3"/>
    <w:rsid w:val="00630DE1"/>
    <w:rsid w:val="00694C40"/>
    <w:rsid w:val="006B7F85"/>
    <w:rsid w:val="006D2551"/>
    <w:rsid w:val="006E7AE2"/>
    <w:rsid w:val="006F5C04"/>
    <w:rsid w:val="00701E70"/>
    <w:rsid w:val="007332FC"/>
    <w:rsid w:val="00740795"/>
    <w:rsid w:val="00745A45"/>
    <w:rsid w:val="00762379"/>
    <w:rsid w:val="00762468"/>
    <w:rsid w:val="007643AD"/>
    <w:rsid w:val="007647E5"/>
    <w:rsid w:val="007765AA"/>
    <w:rsid w:val="007872A3"/>
    <w:rsid w:val="007C72BC"/>
    <w:rsid w:val="007E36EB"/>
    <w:rsid w:val="00813F7A"/>
    <w:rsid w:val="00814BEF"/>
    <w:rsid w:val="00873FA2"/>
    <w:rsid w:val="008E702B"/>
    <w:rsid w:val="0091486D"/>
    <w:rsid w:val="00955B87"/>
    <w:rsid w:val="00957EE8"/>
    <w:rsid w:val="00972EF6"/>
    <w:rsid w:val="00984A04"/>
    <w:rsid w:val="009A2C72"/>
    <w:rsid w:val="009B0638"/>
    <w:rsid w:val="009D1FA4"/>
    <w:rsid w:val="00A26D3A"/>
    <w:rsid w:val="00A52C1F"/>
    <w:rsid w:val="00A728B0"/>
    <w:rsid w:val="00AC1DA6"/>
    <w:rsid w:val="00AC28D2"/>
    <w:rsid w:val="00AD4DAF"/>
    <w:rsid w:val="00B060DD"/>
    <w:rsid w:val="00B11D9C"/>
    <w:rsid w:val="00B40BD2"/>
    <w:rsid w:val="00B74DE2"/>
    <w:rsid w:val="00B83CD7"/>
    <w:rsid w:val="00B90FC9"/>
    <w:rsid w:val="00B915B1"/>
    <w:rsid w:val="00B97B07"/>
    <w:rsid w:val="00BA5755"/>
    <w:rsid w:val="00BB0E3E"/>
    <w:rsid w:val="00BB55FF"/>
    <w:rsid w:val="00BB79D3"/>
    <w:rsid w:val="00BD1477"/>
    <w:rsid w:val="00BD2F38"/>
    <w:rsid w:val="00BD31BA"/>
    <w:rsid w:val="00BE2C0F"/>
    <w:rsid w:val="00C12564"/>
    <w:rsid w:val="00C159A6"/>
    <w:rsid w:val="00C220D7"/>
    <w:rsid w:val="00C274FE"/>
    <w:rsid w:val="00C62F20"/>
    <w:rsid w:val="00C76E68"/>
    <w:rsid w:val="00C91D2E"/>
    <w:rsid w:val="00D105CD"/>
    <w:rsid w:val="00DB7BD0"/>
    <w:rsid w:val="00DC68B5"/>
    <w:rsid w:val="00DD786A"/>
    <w:rsid w:val="00E02E53"/>
    <w:rsid w:val="00E4172F"/>
    <w:rsid w:val="00E57F05"/>
    <w:rsid w:val="00E66ECD"/>
    <w:rsid w:val="00E72D99"/>
    <w:rsid w:val="00E82C89"/>
    <w:rsid w:val="00E87316"/>
    <w:rsid w:val="00E9320A"/>
    <w:rsid w:val="00E9498B"/>
    <w:rsid w:val="00ED1B40"/>
    <w:rsid w:val="00F1438D"/>
    <w:rsid w:val="00F17B82"/>
    <w:rsid w:val="00F32A99"/>
    <w:rsid w:val="00F45797"/>
    <w:rsid w:val="00F46A35"/>
    <w:rsid w:val="00FA1DF8"/>
    <w:rsid w:val="00FC17B7"/>
    <w:rsid w:val="00FE5AFE"/>
    <w:rsid w:val="00FF6F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FB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D99"/>
    <w:pPr>
      <w:ind w:left="720"/>
      <w:contextualSpacing/>
    </w:pPr>
  </w:style>
  <w:style w:type="paragraph" w:styleId="Header">
    <w:name w:val="header"/>
    <w:basedOn w:val="Normal"/>
    <w:link w:val="HeaderChar"/>
    <w:uiPriority w:val="99"/>
    <w:unhideWhenUsed/>
    <w:rsid w:val="00C15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9A6"/>
  </w:style>
  <w:style w:type="paragraph" w:styleId="Footer">
    <w:name w:val="footer"/>
    <w:basedOn w:val="Normal"/>
    <w:link w:val="FooterChar"/>
    <w:uiPriority w:val="99"/>
    <w:unhideWhenUsed/>
    <w:rsid w:val="00C15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9A6"/>
  </w:style>
  <w:style w:type="table" w:styleId="TableGrid">
    <w:name w:val="Table Grid"/>
    <w:basedOn w:val="TableNormal"/>
    <w:uiPriority w:val="39"/>
    <w:rsid w:val="005B3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5B8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C6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D99"/>
    <w:pPr>
      <w:ind w:left="720"/>
      <w:contextualSpacing/>
    </w:pPr>
  </w:style>
  <w:style w:type="paragraph" w:styleId="Header">
    <w:name w:val="header"/>
    <w:basedOn w:val="Normal"/>
    <w:link w:val="HeaderChar"/>
    <w:uiPriority w:val="99"/>
    <w:unhideWhenUsed/>
    <w:rsid w:val="00C15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9A6"/>
  </w:style>
  <w:style w:type="paragraph" w:styleId="Footer">
    <w:name w:val="footer"/>
    <w:basedOn w:val="Normal"/>
    <w:link w:val="FooterChar"/>
    <w:uiPriority w:val="99"/>
    <w:unhideWhenUsed/>
    <w:rsid w:val="00C15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9A6"/>
  </w:style>
  <w:style w:type="table" w:styleId="TableGrid">
    <w:name w:val="Table Grid"/>
    <w:basedOn w:val="TableNormal"/>
    <w:uiPriority w:val="39"/>
    <w:rsid w:val="005B3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5B8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C6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14520</Words>
  <Characters>82770</Characters>
  <Application>Microsoft Office Word</Application>
  <DocSecurity>4</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cp:lastPrinted>2019-07-06T12:18:00Z</cp:lastPrinted>
  <dcterms:created xsi:type="dcterms:W3CDTF">2019-07-10T10:33:00Z</dcterms:created>
  <dcterms:modified xsi:type="dcterms:W3CDTF">2019-07-10T10:33:00Z</dcterms:modified>
</cp:coreProperties>
</file>