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1A420" w14:textId="77777777" w:rsidR="00BF3FAA" w:rsidRPr="00F15134" w:rsidRDefault="00F15134" w:rsidP="00F15134">
      <w:pPr>
        <w:spacing w:line="240" w:lineRule="auto"/>
        <w:ind w:left="547" w:hanging="547"/>
        <w:rPr>
          <w:rFonts w:ascii="Times New Roman" w:hAnsi="Times New Roman" w:cs="Times New Roman"/>
          <w:b/>
          <w:sz w:val="28"/>
          <w:szCs w:val="28"/>
        </w:rPr>
      </w:pPr>
      <w:bookmarkStart w:id="0" w:name="_GoBack"/>
      <w:bookmarkEnd w:id="0"/>
      <w:r w:rsidRPr="00F15134">
        <w:rPr>
          <w:rFonts w:ascii="Times New Roman" w:hAnsi="Times New Roman" w:cs="Times New Roman"/>
          <w:b/>
          <w:sz w:val="28"/>
          <w:szCs w:val="28"/>
        </w:rPr>
        <w:t>4.</w:t>
      </w:r>
      <w:r w:rsidRPr="00F15134">
        <w:rPr>
          <w:rFonts w:ascii="Times New Roman" w:hAnsi="Times New Roman" w:cs="Times New Roman"/>
          <w:b/>
          <w:sz w:val="28"/>
          <w:szCs w:val="28"/>
        </w:rPr>
        <w:tab/>
      </w:r>
      <w:r w:rsidR="00BF3FAA" w:rsidRPr="00F15134">
        <w:rPr>
          <w:rFonts w:ascii="Times New Roman" w:hAnsi="Times New Roman" w:cs="Times New Roman"/>
          <w:b/>
          <w:sz w:val="28"/>
          <w:szCs w:val="28"/>
        </w:rPr>
        <w:t xml:space="preserve">Report of the Portfolio Committee on </w:t>
      </w:r>
      <w:r w:rsidR="002E0665" w:rsidRPr="00F15134">
        <w:rPr>
          <w:rFonts w:ascii="Times New Roman" w:hAnsi="Times New Roman" w:cs="Times New Roman"/>
          <w:b/>
          <w:sz w:val="28"/>
          <w:szCs w:val="28"/>
        </w:rPr>
        <w:t xml:space="preserve">Higher Education, </w:t>
      </w:r>
      <w:r w:rsidR="00BF3FAA" w:rsidRPr="00F15134">
        <w:rPr>
          <w:rFonts w:ascii="Times New Roman" w:hAnsi="Times New Roman" w:cs="Times New Roman"/>
          <w:b/>
          <w:sz w:val="28"/>
          <w:szCs w:val="28"/>
        </w:rPr>
        <w:t>Science and Technology on Budget Vote 30: Science and Technology (201</w:t>
      </w:r>
      <w:r w:rsidR="002E0665" w:rsidRPr="00F15134">
        <w:rPr>
          <w:rFonts w:ascii="Times New Roman" w:hAnsi="Times New Roman" w:cs="Times New Roman"/>
          <w:b/>
          <w:sz w:val="28"/>
          <w:szCs w:val="28"/>
        </w:rPr>
        <w:t>9/20</w:t>
      </w:r>
      <w:r w:rsidR="00BF3FAA" w:rsidRPr="00F15134">
        <w:rPr>
          <w:rFonts w:ascii="Times New Roman" w:hAnsi="Times New Roman" w:cs="Times New Roman"/>
          <w:b/>
          <w:sz w:val="28"/>
          <w:szCs w:val="28"/>
        </w:rPr>
        <w:t>), dated</w:t>
      </w:r>
      <w:r w:rsidR="00555A6C" w:rsidRPr="00F15134">
        <w:rPr>
          <w:rFonts w:ascii="Times New Roman" w:hAnsi="Times New Roman" w:cs="Times New Roman"/>
          <w:b/>
          <w:sz w:val="28"/>
          <w:szCs w:val="28"/>
        </w:rPr>
        <w:t xml:space="preserve"> 5 July</w:t>
      </w:r>
      <w:r w:rsidR="00BF3FAA" w:rsidRPr="00F15134">
        <w:rPr>
          <w:rFonts w:ascii="Times New Roman" w:hAnsi="Times New Roman" w:cs="Times New Roman"/>
          <w:b/>
          <w:sz w:val="28"/>
          <w:szCs w:val="28"/>
        </w:rPr>
        <w:t xml:space="preserve"> </w:t>
      </w:r>
      <w:r w:rsidR="002E0665" w:rsidRPr="00F15134">
        <w:rPr>
          <w:rFonts w:ascii="Times New Roman" w:hAnsi="Times New Roman" w:cs="Times New Roman"/>
          <w:b/>
          <w:sz w:val="28"/>
          <w:szCs w:val="28"/>
        </w:rPr>
        <w:t>2019</w:t>
      </w:r>
      <w:r w:rsidR="00BF3FAA" w:rsidRPr="00F15134">
        <w:rPr>
          <w:rFonts w:ascii="Times New Roman" w:hAnsi="Times New Roman" w:cs="Times New Roman"/>
          <w:b/>
          <w:sz w:val="28"/>
          <w:szCs w:val="28"/>
        </w:rPr>
        <w:t>.</w:t>
      </w:r>
    </w:p>
    <w:p w14:paraId="3EA23EA2" w14:textId="77777777" w:rsidR="00BF3FAA" w:rsidRPr="009A129F" w:rsidRDefault="00BF3FAA" w:rsidP="009A129F">
      <w:pPr>
        <w:spacing w:line="360" w:lineRule="auto"/>
        <w:rPr>
          <w:rFonts w:ascii="Times New Roman" w:hAnsi="Times New Roman" w:cs="Times New Roman"/>
        </w:rPr>
      </w:pPr>
    </w:p>
    <w:p w14:paraId="7149B2FA" w14:textId="77777777" w:rsidR="00BF3FAA" w:rsidRPr="009A129F" w:rsidRDefault="00BF3FAA" w:rsidP="009A129F">
      <w:pPr>
        <w:spacing w:line="360" w:lineRule="auto"/>
        <w:rPr>
          <w:rFonts w:ascii="Times New Roman" w:hAnsi="Times New Roman" w:cs="Times New Roman"/>
        </w:rPr>
      </w:pPr>
      <w:r w:rsidRPr="009A129F">
        <w:rPr>
          <w:rFonts w:ascii="Times New Roman" w:hAnsi="Times New Roman" w:cs="Times New Roman"/>
        </w:rPr>
        <w:t xml:space="preserve">The Portfolio Committee on </w:t>
      </w:r>
      <w:r w:rsidR="002E0665">
        <w:rPr>
          <w:rFonts w:ascii="Times New Roman" w:hAnsi="Times New Roman" w:cs="Times New Roman"/>
        </w:rPr>
        <w:t xml:space="preserve">Higher Education, </w:t>
      </w:r>
      <w:r w:rsidRPr="009A129F">
        <w:rPr>
          <w:rFonts w:ascii="Times New Roman" w:hAnsi="Times New Roman" w:cs="Times New Roman"/>
        </w:rPr>
        <w:t xml:space="preserve">Science and Technology, having considered Budget Vote 30: Science and Technology and the </w:t>
      </w:r>
      <w:r w:rsidR="00587641" w:rsidRPr="009A129F">
        <w:rPr>
          <w:rFonts w:ascii="Times New Roman" w:hAnsi="Times New Roman" w:cs="Times New Roman"/>
        </w:rPr>
        <w:t>201</w:t>
      </w:r>
      <w:r w:rsidR="002E0665">
        <w:rPr>
          <w:rFonts w:ascii="Times New Roman" w:hAnsi="Times New Roman" w:cs="Times New Roman"/>
        </w:rPr>
        <w:t>9/20</w:t>
      </w:r>
      <w:r w:rsidRPr="009A129F">
        <w:rPr>
          <w:rFonts w:ascii="Times New Roman" w:hAnsi="Times New Roman" w:cs="Times New Roman"/>
        </w:rPr>
        <w:t xml:space="preserve"> </w:t>
      </w:r>
      <w:r w:rsidRPr="007E0812">
        <w:rPr>
          <w:rFonts w:ascii="Times New Roman" w:hAnsi="Times New Roman" w:cs="Times New Roman"/>
        </w:rPr>
        <w:t>Annual Performance Plan</w:t>
      </w:r>
      <w:r w:rsidR="009329CE">
        <w:rPr>
          <w:rFonts w:ascii="Times New Roman" w:hAnsi="Times New Roman" w:cs="Times New Roman"/>
        </w:rPr>
        <w:t xml:space="preserve"> (APP)</w:t>
      </w:r>
      <w:r w:rsidRPr="007E0812">
        <w:rPr>
          <w:rFonts w:ascii="Times New Roman" w:hAnsi="Times New Roman" w:cs="Times New Roman"/>
        </w:rPr>
        <w:t xml:space="preserve"> of</w:t>
      </w:r>
      <w:r w:rsidRPr="009A129F">
        <w:rPr>
          <w:rFonts w:ascii="Times New Roman" w:hAnsi="Times New Roman" w:cs="Times New Roman"/>
        </w:rPr>
        <w:t xml:space="preserve"> the Department of Science and Technology, reports as follows:</w:t>
      </w:r>
    </w:p>
    <w:p w14:paraId="336410C4" w14:textId="77777777" w:rsidR="00BF3FAA" w:rsidRPr="009A129F" w:rsidRDefault="00BF3FAA" w:rsidP="009A129F">
      <w:pPr>
        <w:spacing w:line="360" w:lineRule="auto"/>
        <w:rPr>
          <w:rFonts w:ascii="Times New Roman" w:hAnsi="Times New Roman" w:cs="Times New Roman"/>
        </w:rPr>
      </w:pPr>
    </w:p>
    <w:p w14:paraId="20E3F111" w14:textId="77777777" w:rsidR="00BF3FAA" w:rsidRPr="009A129F" w:rsidRDefault="00BF3FAA" w:rsidP="001968AF">
      <w:pPr>
        <w:pStyle w:val="ListParagraph"/>
        <w:numPr>
          <w:ilvl w:val="0"/>
          <w:numId w:val="2"/>
        </w:numPr>
        <w:spacing w:line="360" w:lineRule="auto"/>
        <w:ind w:left="567" w:hanging="567"/>
        <w:rPr>
          <w:rFonts w:ascii="Times New Roman" w:hAnsi="Times New Roman" w:cs="Times New Roman"/>
          <w:b/>
          <w:sz w:val="24"/>
          <w:szCs w:val="24"/>
        </w:rPr>
      </w:pPr>
      <w:r w:rsidRPr="009A129F">
        <w:rPr>
          <w:rFonts w:ascii="Times New Roman" w:hAnsi="Times New Roman" w:cs="Times New Roman"/>
          <w:b/>
          <w:sz w:val="24"/>
          <w:szCs w:val="24"/>
        </w:rPr>
        <w:t>Introduction</w:t>
      </w:r>
    </w:p>
    <w:p w14:paraId="63A3E60D" w14:textId="77777777" w:rsidR="00BF3FAA" w:rsidRPr="009A129F" w:rsidRDefault="00BF3FAA" w:rsidP="009A129F">
      <w:pPr>
        <w:spacing w:line="360" w:lineRule="auto"/>
        <w:rPr>
          <w:rFonts w:ascii="Times New Roman" w:hAnsi="Times New Roman" w:cs="Times New Roman"/>
        </w:rPr>
      </w:pPr>
    </w:p>
    <w:p w14:paraId="21BD6880" w14:textId="77777777" w:rsidR="002B2C6F" w:rsidRDefault="00BF3FAA" w:rsidP="009A129F">
      <w:pPr>
        <w:spacing w:line="360" w:lineRule="auto"/>
        <w:rPr>
          <w:rFonts w:ascii="Times New Roman" w:hAnsi="Times New Roman" w:cs="Times New Roman"/>
        </w:rPr>
      </w:pPr>
      <w:r w:rsidRPr="009A129F">
        <w:rPr>
          <w:rFonts w:ascii="Times New Roman" w:hAnsi="Times New Roman" w:cs="Times New Roman"/>
        </w:rPr>
        <w:t xml:space="preserve">The Constitution of the Republic of South Africa, 1996 and the Rules of Parliament mandates the Portfolio Committee on </w:t>
      </w:r>
      <w:r w:rsidR="002E0665">
        <w:rPr>
          <w:rFonts w:ascii="Times New Roman" w:hAnsi="Times New Roman" w:cs="Times New Roman"/>
        </w:rPr>
        <w:t xml:space="preserve">Higher Education, </w:t>
      </w:r>
      <w:r w:rsidRPr="009A129F">
        <w:rPr>
          <w:rFonts w:ascii="Times New Roman" w:hAnsi="Times New Roman" w:cs="Times New Roman"/>
        </w:rPr>
        <w:t>Science and Technology (</w:t>
      </w:r>
      <w:r w:rsidR="007E0812">
        <w:rPr>
          <w:rFonts w:ascii="Times New Roman" w:hAnsi="Times New Roman" w:cs="Times New Roman"/>
        </w:rPr>
        <w:t>hereafter</w:t>
      </w:r>
      <w:r w:rsidR="0015570C">
        <w:rPr>
          <w:rFonts w:ascii="Times New Roman" w:hAnsi="Times New Roman" w:cs="Times New Roman"/>
        </w:rPr>
        <w:t xml:space="preserve">, </w:t>
      </w:r>
      <w:r w:rsidRPr="009A129F">
        <w:rPr>
          <w:rFonts w:ascii="Times New Roman" w:hAnsi="Times New Roman" w:cs="Times New Roman"/>
        </w:rPr>
        <w:t xml:space="preserve">the Committee) to oversee the activities and performance of the Department of </w:t>
      </w:r>
      <w:r w:rsidR="00EF479D">
        <w:rPr>
          <w:rFonts w:ascii="Times New Roman" w:hAnsi="Times New Roman" w:cs="Times New Roman"/>
        </w:rPr>
        <w:t xml:space="preserve">Higher Education, </w:t>
      </w:r>
      <w:r w:rsidRPr="009A129F">
        <w:rPr>
          <w:rFonts w:ascii="Times New Roman" w:hAnsi="Times New Roman" w:cs="Times New Roman"/>
        </w:rPr>
        <w:t>Science and Technology</w:t>
      </w:r>
      <w:r w:rsidR="00EF479D">
        <w:rPr>
          <w:rFonts w:ascii="Times New Roman" w:hAnsi="Times New Roman" w:cs="Times New Roman"/>
        </w:rPr>
        <w:t xml:space="preserve">. </w:t>
      </w:r>
      <w:r w:rsidR="007E0812">
        <w:rPr>
          <w:rFonts w:ascii="Times New Roman" w:hAnsi="Times New Roman" w:cs="Times New Roman"/>
        </w:rPr>
        <w:t>Following the 2019 national election, the Cabinet was reconfigured and the Departments of Higher Education and Training, and Science and Technology were merged to form the Department of Higher Education, Science and Technology.</w:t>
      </w:r>
      <w:r w:rsidR="00EF479D">
        <w:rPr>
          <w:rFonts w:ascii="Times New Roman" w:hAnsi="Times New Roman" w:cs="Times New Roman"/>
        </w:rPr>
        <w:t xml:space="preserve"> </w:t>
      </w:r>
      <w:r w:rsidR="00415674">
        <w:rPr>
          <w:rFonts w:ascii="Times New Roman" w:hAnsi="Times New Roman" w:cs="Times New Roman"/>
        </w:rPr>
        <w:t>However, t</w:t>
      </w:r>
      <w:r w:rsidR="002B2C6F">
        <w:rPr>
          <w:rFonts w:ascii="Times New Roman" w:hAnsi="Times New Roman" w:cs="Times New Roman"/>
        </w:rPr>
        <w:t xml:space="preserve">he 2019/20 budget allocation represents the final year of the current </w:t>
      </w:r>
      <w:r w:rsidR="0015570C">
        <w:rPr>
          <w:rFonts w:ascii="Times New Roman" w:hAnsi="Times New Roman" w:cs="Times New Roman"/>
        </w:rPr>
        <w:t xml:space="preserve">2014 – 2019 </w:t>
      </w:r>
      <w:r w:rsidR="00AF08CF">
        <w:rPr>
          <w:rFonts w:ascii="Times New Roman" w:hAnsi="Times New Roman" w:cs="Times New Roman"/>
        </w:rPr>
        <w:t>Medium T</w:t>
      </w:r>
      <w:r w:rsidR="002B2C6F">
        <w:rPr>
          <w:rFonts w:ascii="Times New Roman" w:hAnsi="Times New Roman" w:cs="Times New Roman"/>
        </w:rPr>
        <w:t>erm Strategic Framework (MTSF) and Vote 30:</w:t>
      </w:r>
      <w:r w:rsidR="00415674">
        <w:rPr>
          <w:rFonts w:ascii="Times New Roman" w:hAnsi="Times New Roman" w:cs="Times New Roman"/>
        </w:rPr>
        <w:t xml:space="preserve"> Science and Technology pertains to the Department of Science and Technology (hereafter</w:t>
      </w:r>
      <w:r w:rsidR="0015570C">
        <w:rPr>
          <w:rFonts w:ascii="Times New Roman" w:hAnsi="Times New Roman" w:cs="Times New Roman"/>
        </w:rPr>
        <w:t xml:space="preserve">, </w:t>
      </w:r>
      <w:r w:rsidR="00415674">
        <w:rPr>
          <w:rFonts w:ascii="Times New Roman" w:hAnsi="Times New Roman" w:cs="Times New Roman"/>
        </w:rPr>
        <w:t xml:space="preserve">the Department) as </w:t>
      </w:r>
      <w:r w:rsidR="001E6F99">
        <w:rPr>
          <w:rFonts w:ascii="Times New Roman" w:hAnsi="Times New Roman" w:cs="Times New Roman"/>
        </w:rPr>
        <w:t>constituted</w:t>
      </w:r>
      <w:r w:rsidR="00415674">
        <w:rPr>
          <w:rFonts w:ascii="Times New Roman" w:hAnsi="Times New Roman" w:cs="Times New Roman"/>
        </w:rPr>
        <w:t xml:space="preserve"> before the </w:t>
      </w:r>
      <w:r w:rsidR="0015570C">
        <w:rPr>
          <w:rFonts w:ascii="Times New Roman" w:hAnsi="Times New Roman" w:cs="Times New Roman"/>
        </w:rPr>
        <w:t>Cabinet was reconfigured</w:t>
      </w:r>
      <w:r w:rsidR="00415674">
        <w:rPr>
          <w:rFonts w:ascii="Times New Roman" w:hAnsi="Times New Roman" w:cs="Times New Roman"/>
        </w:rPr>
        <w:t>.</w:t>
      </w:r>
    </w:p>
    <w:p w14:paraId="7A5EBFED" w14:textId="77777777" w:rsidR="007E0812" w:rsidRPr="009A129F" w:rsidRDefault="007E0812" w:rsidP="009A129F">
      <w:pPr>
        <w:spacing w:line="360" w:lineRule="auto"/>
        <w:rPr>
          <w:rFonts w:ascii="Times New Roman" w:hAnsi="Times New Roman" w:cs="Times New Roman"/>
        </w:rPr>
      </w:pPr>
    </w:p>
    <w:p w14:paraId="1FF5E79A" w14:textId="77777777" w:rsidR="00BF3FAA" w:rsidRPr="009A129F" w:rsidRDefault="00BF3FAA" w:rsidP="009A129F">
      <w:pPr>
        <w:spacing w:line="360" w:lineRule="auto"/>
        <w:rPr>
          <w:rFonts w:ascii="Times New Roman" w:hAnsi="Times New Roman" w:cs="Times New Roman"/>
        </w:rPr>
      </w:pPr>
      <w:r w:rsidRPr="0004436F">
        <w:rPr>
          <w:rFonts w:ascii="Times New Roman" w:hAnsi="Times New Roman" w:cs="Times New Roman"/>
        </w:rPr>
        <w:t xml:space="preserve">The Department briefed the Committee on </w:t>
      </w:r>
      <w:r w:rsidR="002E0665" w:rsidRPr="0004436F">
        <w:rPr>
          <w:rFonts w:ascii="Times New Roman" w:hAnsi="Times New Roman" w:cs="Times New Roman"/>
        </w:rPr>
        <w:t>3 July 2019</w:t>
      </w:r>
      <w:r w:rsidRPr="0004436F">
        <w:rPr>
          <w:rFonts w:ascii="Times New Roman" w:hAnsi="Times New Roman" w:cs="Times New Roman"/>
        </w:rPr>
        <w:t>, provid</w:t>
      </w:r>
      <w:r w:rsidR="004C0231" w:rsidRPr="0004436F">
        <w:rPr>
          <w:rFonts w:ascii="Times New Roman" w:hAnsi="Times New Roman" w:cs="Times New Roman"/>
        </w:rPr>
        <w:t>ing</w:t>
      </w:r>
      <w:r w:rsidRPr="0004436F">
        <w:rPr>
          <w:rFonts w:ascii="Times New Roman" w:hAnsi="Times New Roman" w:cs="Times New Roman"/>
        </w:rPr>
        <w:t xml:space="preserve"> an overview of the strategic context within which </w:t>
      </w:r>
      <w:r w:rsidR="00E574F4" w:rsidRPr="0004436F">
        <w:rPr>
          <w:rFonts w:ascii="Times New Roman" w:hAnsi="Times New Roman" w:cs="Times New Roman"/>
        </w:rPr>
        <w:t>it</w:t>
      </w:r>
      <w:r w:rsidRPr="0004436F">
        <w:rPr>
          <w:rFonts w:ascii="Times New Roman" w:hAnsi="Times New Roman" w:cs="Times New Roman"/>
        </w:rPr>
        <w:t xml:space="preserve"> function</w:t>
      </w:r>
      <w:r w:rsidR="00E574F4" w:rsidRPr="0004436F">
        <w:rPr>
          <w:rFonts w:ascii="Times New Roman" w:hAnsi="Times New Roman" w:cs="Times New Roman"/>
        </w:rPr>
        <w:t>s</w:t>
      </w:r>
      <w:r w:rsidRPr="0004436F">
        <w:rPr>
          <w:rFonts w:ascii="Times New Roman" w:hAnsi="Times New Roman" w:cs="Times New Roman"/>
        </w:rPr>
        <w:t xml:space="preserve">, discussed priority performance indicators and their concomitant targets and the </w:t>
      </w:r>
      <w:r w:rsidR="00587641" w:rsidRPr="0004436F">
        <w:rPr>
          <w:rFonts w:ascii="Times New Roman" w:hAnsi="Times New Roman" w:cs="Times New Roman"/>
        </w:rPr>
        <w:t>2019</w:t>
      </w:r>
      <w:r w:rsidR="004C0231" w:rsidRPr="0004436F">
        <w:rPr>
          <w:rFonts w:ascii="Times New Roman" w:hAnsi="Times New Roman" w:cs="Times New Roman"/>
        </w:rPr>
        <w:t>/20</w:t>
      </w:r>
      <w:r w:rsidRPr="0004436F">
        <w:rPr>
          <w:rFonts w:ascii="Times New Roman" w:hAnsi="Times New Roman" w:cs="Times New Roman"/>
        </w:rPr>
        <w:t xml:space="preserve"> budget allocation.</w:t>
      </w:r>
    </w:p>
    <w:p w14:paraId="37C2C634" w14:textId="77777777" w:rsidR="00BF3FAA" w:rsidRPr="009A129F" w:rsidRDefault="00BF3FAA" w:rsidP="009A129F">
      <w:pPr>
        <w:spacing w:line="360" w:lineRule="auto"/>
        <w:rPr>
          <w:rFonts w:ascii="Times New Roman" w:hAnsi="Times New Roman" w:cs="Times New Roman"/>
        </w:rPr>
      </w:pPr>
    </w:p>
    <w:p w14:paraId="463A88C4" w14:textId="77777777" w:rsidR="004C509B" w:rsidRPr="009A129F" w:rsidRDefault="00BF3FAA" w:rsidP="001968AF">
      <w:pPr>
        <w:pStyle w:val="ListParagraph"/>
        <w:numPr>
          <w:ilvl w:val="0"/>
          <w:numId w:val="2"/>
        </w:numPr>
        <w:spacing w:line="360" w:lineRule="auto"/>
        <w:ind w:left="567" w:hanging="567"/>
        <w:rPr>
          <w:rFonts w:ascii="Times New Roman" w:hAnsi="Times New Roman" w:cs="Times New Roman"/>
          <w:b/>
          <w:sz w:val="24"/>
          <w:szCs w:val="24"/>
        </w:rPr>
      </w:pPr>
      <w:r w:rsidRPr="009A129F">
        <w:rPr>
          <w:rFonts w:ascii="Times New Roman" w:hAnsi="Times New Roman" w:cs="Times New Roman"/>
          <w:b/>
          <w:sz w:val="24"/>
          <w:szCs w:val="24"/>
        </w:rPr>
        <w:t>Strategic Overview of the Department of Science and Technology</w:t>
      </w:r>
    </w:p>
    <w:p w14:paraId="4E9D92CE" w14:textId="77777777" w:rsidR="004C509B" w:rsidRPr="009A129F" w:rsidRDefault="004C509B" w:rsidP="009A129F">
      <w:pPr>
        <w:spacing w:line="360" w:lineRule="auto"/>
        <w:rPr>
          <w:rFonts w:ascii="Times New Roman" w:hAnsi="Times New Roman" w:cs="Times New Roman"/>
        </w:rPr>
      </w:pPr>
    </w:p>
    <w:p w14:paraId="0E15CD3E" w14:textId="77777777" w:rsidR="005F24FF" w:rsidRPr="009A129F" w:rsidRDefault="005F24FF" w:rsidP="001968AF">
      <w:pPr>
        <w:pStyle w:val="ListParagraph"/>
        <w:numPr>
          <w:ilvl w:val="1"/>
          <w:numId w:val="2"/>
        </w:numPr>
        <w:spacing w:line="360" w:lineRule="auto"/>
        <w:ind w:left="567" w:hanging="567"/>
        <w:rPr>
          <w:rFonts w:ascii="Times New Roman" w:hAnsi="Times New Roman" w:cs="Times New Roman"/>
          <w:b/>
          <w:sz w:val="24"/>
          <w:szCs w:val="24"/>
        </w:rPr>
      </w:pPr>
      <w:r w:rsidRPr="009A129F">
        <w:rPr>
          <w:rFonts w:ascii="Times New Roman" w:hAnsi="Times New Roman" w:cs="Times New Roman"/>
          <w:b/>
          <w:sz w:val="24"/>
          <w:szCs w:val="24"/>
        </w:rPr>
        <w:t>Policy mandate</w:t>
      </w:r>
    </w:p>
    <w:p w14:paraId="756F8648" w14:textId="77777777" w:rsidR="005F24FF" w:rsidRPr="009A129F" w:rsidRDefault="005F24FF" w:rsidP="009A129F">
      <w:pPr>
        <w:spacing w:line="360" w:lineRule="auto"/>
        <w:rPr>
          <w:rFonts w:ascii="Times New Roman" w:hAnsi="Times New Roman" w:cs="Times New Roman"/>
        </w:rPr>
      </w:pPr>
    </w:p>
    <w:p w14:paraId="527F724A" w14:textId="77777777" w:rsidR="009F13D1" w:rsidRPr="009A129F" w:rsidRDefault="009F13D1" w:rsidP="009F13D1">
      <w:pPr>
        <w:spacing w:line="360" w:lineRule="auto"/>
        <w:rPr>
          <w:rFonts w:ascii="Times New Roman" w:hAnsi="Times New Roman" w:cs="Times New Roman"/>
        </w:rPr>
      </w:pPr>
      <w:r w:rsidRPr="005A0804">
        <w:rPr>
          <w:rFonts w:ascii="Times New Roman" w:hAnsi="Times New Roman" w:cs="Times New Roman"/>
        </w:rPr>
        <w:t xml:space="preserve">The </w:t>
      </w:r>
      <w:r w:rsidR="002B7A56">
        <w:rPr>
          <w:rFonts w:ascii="Times New Roman" w:hAnsi="Times New Roman" w:cs="Times New Roman"/>
        </w:rPr>
        <w:t xml:space="preserve">Department derives </w:t>
      </w:r>
      <w:r w:rsidR="00DE5122">
        <w:rPr>
          <w:rFonts w:ascii="Times New Roman" w:hAnsi="Times New Roman" w:cs="Times New Roman"/>
        </w:rPr>
        <w:t xml:space="preserve">its mandate from the </w:t>
      </w:r>
      <w:r w:rsidRPr="005A0804">
        <w:rPr>
          <w:rFonts w:ascii="Times New Roman" w:hAnsi="Times New Roman" w:cs="Times New Roman"/>
        </w:rPr>
        <w:t>1996 White Paper on Science and Technology</w:t>
      </w:r>
      <w:r w:rsidR="00DE5122">
        <w:rPr>
          <w:rFonts w:ascii="Times New Roman" w:hAnsi="Times New Roman" w:cs="Times New Roman"/>
        </w:rPr>
        <w:t>, which</w:t>
      </w:r>
      <w:r w:rsidR="002B7A56" w:rsidRPr="002B7A56">
        <w:t xml:space="preserve"> </w:t>
      </w:r>
      <w:r w:rsidR="002B7A56" w:rsidRPr="002B7A56">
        <w:rPr>
          <w:rFonts w:ascii="Times New Roman" w:hAnsi="Times New Roman" w:cs="Times New Roman"/>
        </w:rPr>
        <w:t>introduced the concept of the National System of Innovation (NSI)</w:t>
      </w:r>
      <w:r w:rsidR="00DE5122">
        <w:rPr>
          <w:rFonts w:ascii="Times New Roman" w:hAnsi="Times New Roman" w:cs="Times New Roman"/>
        </w:rPr>
        <w:t xml:space="preserve">. The NSI </w:t>
      </w:r>
      <w:r w:rsidR="002B7A56" w:rsidRPr="002B7A56">
        <w:rPr>
          <w:rFonts w:ascii="Times New Roman" w:hAnsi="Times New Roman" w:cs="Times New Roman"/>
        </w:rPr>
        <w:t xml:space="preserve">is defined as a network of institutions, organisations and policies that work together to achieve a common set of </w:t>
      </w:r>
      <w:r w:rsidR="002B7A56" w:rsidRPr="002B7A56">
        <w:rPr>
          <w:rFonts w:ascii="Times New Roman" w:hAnsi="Times New Roman" w:cs="Times New Roman"/>
        </w:rPr>
        <w:lastRenderedPageBreak/>
        <w:t xml:space="preserve">social and economic goals and objectives. </w:t>
      </w:r>
      <w:r w:rsidRPr="002B7A56">
        <w:rPr>
          <w:rFonts w:ascii="Times New Roman" w:hAnsi="Times New Roman" w:cs="Times New Roman"/>
        </w:rPr>
        <w:t>A coherent and well-co-ordinated</w:t>
      </w:r>
      <w:r w:rsidRPr="009A129F">
        <w:rPr>
          <w:rFonts w:ascii="Times New Roman" w:hAnsi="Times New Roman" w:cs="Times New Roman"/>
        </w:rPr>
        <w:t xml:space="preserve"> NSI would help South Africa achieve its development priorities; hence, the Department supports the NSI by:</w:t>
      </w:r>
    </w:p>
    <w:p w14:paraId="7E505DB7" w14:textId="77777777" w:rsidR="009F13D1" w:rsidRPr="009A129F" w:rsidRDefault="009F13D1" w:rsidP="009F13D1">
      <w:pPr>
        <w:spacing w:line="360" w:lineRule="auto"/>
        <w:rPr>
          <w:rFonts w:ascii="Times New Roman" w:hAnsi="Times New Roman" w:cs="Times New Roman"/>
        </w:rPr>
      </w:pPr>
    </w:p>
    <w:p w14:paraId="6C2837B4" w14:textId="77777777" w:rsidR="009F13D1" w:rsidRPr="009A129F" w:rsidRDefault="009F13D1" w:rsidP="001968AF">
      <w:pPr>
        <w:pStyle w:val="ListParagraph"/>
        <w:numPr>
          <w:ilvl w:val="0"/>
          <w:numId w:val="3"/>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Co-ordinating the development of policies and strategies, which identify specific priority areas for the country where science, technology and innovation (STI)-related support is required.</w:t>
      </w:r>
    </w:p>
    <w:p w14:paraId="5DEDE8E7" w14:textId="77777777" w:rsidR="009F13D1" w:rsidRPr="009A129F" w:rsidRDefault="009F13D1" w:rsidP="001968AF">
      <w:pPr>
        <w:pStyle w:val="ListParagraph"/>
        <w:numPr>
          <w:ilvl w:val="0"/>
          <w:numId w:val="3"/>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Creating systems and structures to co</w:t>
      </w:r>
      <w:r>
        <w:rPr>
          <w:rFonts w:ascii="Times New Roman" w:hAnsi="Times New Roman" w:cs="Times New Roman"/>
          <w:sz w:val="24"/>
          <w:szCs w:val="24"/>
        </w:rPr>
        <w:t>-</w:t>
      </w:r>
      <w:r w:rsidRPr="009A129F">
        <w:rPr>
          <w:rFonts w:ascii="Times New Roman" w:hAnsi="Times New Roman" w:cs="Times New Roman"/>
          <w:sz w:val="24"/>
          <w:szCs w:val="24"/>
        </w:rPr>
        <w:t>ordinate the STI-related work of Government and agencies.</w:t>
      </w:r>
    </w:p>
    <w:p w14:paraId="0B0CD125" w14:textId="77777777" w:rsidR="009F13D1" w:rsidRPr="009A129F" w:rsidRDefault="009F13D1" w:rsidP="001968AF">
      <w:pPr>
        <w:pStyle w:val="ListParagraph"/>
        <w:numPr>
          <w:ilvl w:val="0"/>
          <w:numId w:val="3"/>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Developing measurement systems and undertaking analyses to create an evidence base for improving the performance of the NSI.</w:t>
      </w:r>
    </w:p>
    <w:p w14:paraId="05C02926" w14:textId="77777777" w:rsidR="009F13D1" w:rsidRPr="009A129F" w:rsidRDefault="009F13D1" w:rsidP="001968AF">
      <w:pPr>
        <w:pStyle w:val="ListParagraph"/>
        <w:numPr>
          <w:ilvl w:val="0"/>
          <w:numId w:val="3"/>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Optimi</w:t>
      </w:r>
      <w:r w:rsidR="00DE5122">
        <w:rPr>
          <w:rFonts w:ascii="Times New Roman" w:hAnsi="Times New Roman" w:cs="Times New Roman"/>
          <w:sz w:val="24"/>
          <w:szCs w:val="24"/>
        </w:rPr>
        <w:t>sing the governance of publicly-</w:t>
      </w:r>
      <w:r w:rsidRPr="009A129F">
        <w:rPr>
          <w:rFonts w:ascii="Times New Roman" w:hAnsi="Times New Roman" w:cs="Times New Roman"/>
          <w:sz w:val="24"/>
          <w:szCs w:val="24"/>
        </w:rPr>
        <w:t>funded STI institutions to support Government’s priority outcomes.</w:t>
      </w:r>
    </w:p>
    <w:p w14:paraId="37F74CD4" w14:textId="77777777" w:rsidR="009F13D1" w:rsidRPr="009A129F" w:rsidRDefault="009F13D1" w:rsidP="001968AF">
      <w:pPr>
        <w:pStyle w:val="ListParagraph"/>
        <w:numPr>
          <w:ilvl w:val="0"/>
          <w:numId w:val="3"/>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Funding research, development and innovation (RDI) infrastructure.</w:t>
      </w:r>
    </w:p>
    <w:p w14:paraId="254B396F" w14:textId="77777777" w:rsidR="009F13D1" w:rsidRPr="009A129F" w:rsidRDefault="009F13D1" w:rsidP="001968AF">
      <w:pPr>
        <w:pStyle w:val="ListParagraph"/>
        <w:numPr>
          <w:ilvl w:val="0"/>
          <w:numId w:val="3"/>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Funding human capital development at postgraduate level.</w:t>
      </w:r>
    </w:p>
    <w:p w14:paraId="51E717B0" w14:textId="77777777" w:rsidR="009F13D1" w:rsidRPr="009A129F" w:rsidRDefault="009F13D1" w:rsidP="001968AF">
      <w:pPr>
        <w:pStyle w:val="ListParagraph"/>
        <w:numPr>
          <w:ilvl w:val="0"/>
          <w:numId w:val="3"/>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Unlocking STI resources through partnerships with international, continental and multilateral agencies.</w:t>
      </w:r>
    </w:p>
    <w:p w14:paraId="298495E7" w14:textId="77777777" w:rsidR="009F13D1" w:rsidRDefault="009F13D1" w:rsidP="001968AF">
      <w:pPr>
        <w:pStyle w:val="ListParagraph"/>
        <w:numPr>
          <w:ilvl w:val="0"/>
          <w:numId w:val="3"/>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Supporting the technological competitiveness of firms and industry sectors through focussed research and development (R&amp;D) programmes.</w:t>
      </w:r>
    </w:p>
    <w:p w14:paraId="5E778606" w14:textId="77777777" w:rsidR="00CC1BD3" w:rsidRDefault="00CC1BD3" w:rsidP="00CC1BD3">
      <w:pPr>
        <w:spacing w:line="360" w:lineRule="auto"/>
        <w:rPr>
          <w:rFonts w:ascii="Times New Roman" w:hAnsi="Times New Roman" w:cs="Times New Roman"/>
        </w:rPr>
      </w:pPr>
    </w:p>
    <w:p w14:paraId="2A5D7C7B" w14:textId="77777777" w:rsidR="00CC1BD3" w:rsidRPr="00CC1BD3" w:rsidRDefault="00CC1BD3" w:rsidP="00CC1BD3">
      <w:pPr>
        <w:spacing w:line="360" w:lineRule="auto"/>
        <w:rPr>
          <w:rFonts w:ascii="Times New Roman" w:hAnsi="Times New Roman" w:cs="Times New Roman"/>
        </w:rPr>
      </w:pPr>
      <w:r>
        <w:rPr>
          <w:rFonts w:ascii="Times New Roman" w:hAnsi="Times New Roman" w:cs="Times New Roman"/>
        </w:rPr>
        <w:t xml:space="preserve">In March 2019, Cabinet approved a new White Paper on Science, Technology and Innovation that </w:t>
      </w:r>
      <w:r w:rsidRPr="00CC1BD3">
        <w:rPr>
          <w:rFonts w:ascii="Times New Roman" w:hAnsi="Times New Roman" w:cs="Times New Roman"/>
        </w:rPr>
        <w:t xml:space="preserve">sets the current long-term policy direction for the NSI and seeks to ensure an increasing role for STI to accelerate inclusive economic growth, increase the competitiveness of the economy, and improve the livelihoods of South Africa’s citizens. </w:t>
      </w:r>
    </w:p>
    <w:p w14:paraId="5F7D4E87" w14:textId="77777777" w:rsidR="00CC1BD3" w:rsidRPr="00CC1BD3" w:rsidRDefault="00CC1BD3" w:rsidP="00CC1BD3">
      <w:pPr>
        <w:spacing w:line="360" w:lineRule="auto"/>
        <w:rPr>
          <w:rFonts w:ascii="Times New Roman" w:hAnsi="Times New Roman" w:cs="Times New Roman"/>
        </w:rPr>
      </w:pPr>
    </w:p>
    <w:p w14:paraId="653A74B2" w14:textId="77777777" w:rsidR="00CC1BD3" w:rsidRPr="00CC1BD3" w:rsidRDefault="00CC1BD3" w:rsidP="00CC1BD3">
      <w:pPr>
        <w:spacing w:line="360" w:lineRule="auto"/>
        <w:rPr>
          <w:rFonts w:ascii="Times New Roman" w:hAnsi="Times New Roman" w:cs="Times New Roman"/>
        </w:rPr>
      </w:pPr>
      <w:r w:rsidRPr="00CC1BD3">
        <w:rPr>
          <w:rFonts w:ascii="Times New Roman" w:hAnsi="Times New Roman" w:cs="Times New Roman"/>
        </w:rPr>
        <w:t>The development of a new White Paper on STI was informed by two main reasons. Firstly, while significant progress was made through the implementation of the 1996 White Paper, challenges remain and; hence, South Africa has not yet fully benefitted from the potential of STI to advance the economy and improve the livelihoods of its people. Secondly, global developments and rapid technological change require new STI policy approaches to ensure South Africa benefits from the opportunities and mitigates the threats of such change.</w:t>
      </w:r>
    </w:p>
    <w:p w14:paraId="0E9BC0D6" w14:textId="77777777" w:rsidR="00CC1BD3" w:rsidRPr="00CC1BD3" w:rsidRDefault="00CC1BD3" w:rsidP="00CC1BD3">
      <w:pPr>
        <w:spacing w:line="360" w:lineRule="auto"/>
        <w:rPr>
          <w:rFonts w:ascii="Times New Roman" w:hAnsi="Times New Roman" w:cs="Times New Roman"/>
        </w:rPr>
      </w:pPr>
    </w:p>
    <w:p w14:paraId="08418200" w14:textId="77777777" w:rsidR="00CC1BD3" w:rsidRPr="00CC1BD3" w:rsidRDefault="00CC1BD3" w:rsidP="00CC1BD3">
      <w:pPr>
        <w:spacing w:line="360" w:lineRule="auto"/>
        <w:rPr>
          <w:rFonts w:ascii="Times New Roman" w:hAnsi="Times New Roman" w:cs="Times New Roman"/>
        </w:rPr>
      </w:pPr>
      <w:r w:rsidRPr="00CC1BD3">
        <w:rPr>
          <w:rFonts w:ascii="Times New Roman" w:hAnsi="Times New Roman" w:cs="Times New Roman"/>
        </w:rPr>
        <w:lastRenderedPageBreak/>
        <w:t>The key challenges constraining the performance of the NSI are the inadequate and non-collaborative means of national STI agenda setting, insufficient policy coherence and co-ordination, weak partnerships between NSI actors (particularly the inadequate involvement of business and civil society), inadequate monitoring and evaluation (M&amp;E), inadequate high-level science, engineering and technology (SET) and technical skills for the economy, an undersized research system, a poor environment for innovation, and significant levels of underfunding. Some of the achievements include the expansion of the STI institutional landscape, a significant increase in knowledge production, the increased participation of black people and women in the R&amp;D workforce, and an increase in the doctoral graduation rates.</w:t>
      </w:r>
    </w:p>
    <w:p w14:paraId="5424EC93" w14:textId="77777777" w:rsidR="00CC1BD3" w:rsidRPr="00CC1BD3" w:rsidRDefault="00CC1BD3" w:rsidP="00CC1BD3">
      <w:pPr>
        <w:spacing w:line="360" w:lineRule="auto"/>
        <w:rPr>
          <w:rFonts w:ascii="Times New Roman" w:hAnsi="Times New Roman" w:cs="Times New Roman"/>
        </w:rPr>
      </w:pPr>
    </w:p>
    <w:p w14:paraId="2794B48C" w14:textId="77777777" w:rsidR="00CC1BD3" w:rsidRPr="00CC1BD3" w:rsidRDefault="00CC1BD3" w:rsidP="00CC1BD3">
      <w:pPr>
        <w:spacing w:line="360" w:lineRule="auto"/>
        <w:rPr>
          <w:rFonts w:ascii="Times New Roman" w:hAnsi="Times New Roman" w:cs="Times New Roman"/>
        </w:rPr>
      </w:pPr>
      <w:r w:rsidRPr="00CC1BD3">
        <w:rPr>
          <w:rFonts w:ascii="Times New Roman" w:hAnsi="Times New Roman" w:cs="Times New Roman"/>
        </w:rPr>
        <w:t>To build on the progress achieved through the 1996 White Paper and to realise the full potential of STI to South Africa’s development, the vision of the new 2019 White Paper is, “Science, technology and innovation enabling inclusive and sustainable South African development in a changing world”.</w:t>
      </w:r>
      <w:r w:rsidR="003A21AE">
        <w:rPr>
          <w:rFonts w:ascii="Times New Roman" w:hAnsi="Times New Roman" w:cs="Times New Roman"/>
        </w:rPr>
        <w:t xml:space="preserve"> </w:t>
      </w:r>
      <w:r w:rsidRPr="00CC1BD3">
        <w:rPr>
          <w:rFonts w:ascii="Times New Roman" w:hAnsi="Times New Roman" w:cs="Times New Roman"/>
        </w:rPr>
        <w:t>The 2019 White Paper hinges on three high-level goals; namely:</w:t>
      </w:r>
    </w:p>
    <w:p w14:paraId="0EDF1CFA" w14:textId="77777777" w:rsidR="00CC1BD3" w:rsidRPr="007B5D19" w:rsidRDefault="00CC1BD3" w:rsidP="00CC1BD3">
      <w:pPr>
        <w:spacing w:line="360" w:lineRule="auto"/>
        <w:rPr>
          <w:rFonts w:ascii="Times New Roman" w:hAnsi="Times New Roman" w:cs="Times New Roman"/>
        </w:rPr>
      </w:pPr>
    </w:p>
    <w:p w14:paraId="20676C8D" w14:textId="77777777" w:rsidR="00CC1BD3" w:rsidRPr="007B5D19" w:rsidRDefault="00CC1BD3" w:rsidP="007B5D19">
      <w:pPr>
        <w:pStyle w:val="ListParagraph"/>
        <w:numPr>
          <w:ilvl w:val="1"/>
          <w:numId w:val="9"/>
        </w:numPr>
        <w:spacing w:line="360" w:lineRule="auto"/>
        <w:ind w:left="567" w:hanging="567"/>
        <w:rPr>
          <w:rFonts w:ascii="Times New Roman" w:hAnsi="Times New Roman" w:cs="Times New Roman"/>
          <w:sz w:val="24"/>
          <w:szCs w:val="24"/>
        </w:rPr>
      </w:pPr>
      <w:r w:rsidRPr="007B5D19">
        <w:rPr>
          <w:rFonts w:ascii="Times New Roman" w:hAnsi="Times New Roman" w:cs="Times New Roman"/>
          <w:sz w:val="24"/>
          <w:szCs w:val="24"/>
        </w:rPr>
        <w:t>To take advantage of opportunities presented by megatrends and technological change;</w:t>
      </w:r>
    </w:p>
    <w:p w14:paraId="3ABC2CDF" w14:textId="77777777" w:rsidR="00CC1BD3" w:rsidRPr="007B5D19" w:rsidRDefault="00CC1BD3" w:rsidP="007B5D19">
      <w:pPr>
        <w:pStyle w:val="ListParagraph"/>
        <w:numPr>
          <w:ilvl w:val="1"/>
          <w:numId w:val="9"/>
        </w:numPr>
        <w:spacing w:line="360" w:lineRule="auto"/>
        <w:ind w:left="567" w:hanging="567"/>
        <w:rPr>
          <w:rFonts w:ascii="Times New Roman" w:hAnsi="Times New Roman" w:cs="Times New Roman"/>
          <w:sz w:val="24"/>
          <w:szCs w:val="24"/>
        </w:rPr>
      </w:pPr>
      <w:r w:rsidRPr="007B5D19">
        <w:rPr>
          <w:rFonts w:ascii="Times New Roman" w:hAnsi="Times New Roman" w:cs="Times New Roman"/>
          <w:sz w:val="24"/>
          <w:szCs w:val="24"/>
        </w:rPr>
        <w:t>To expand policy approaches that have worked and propose new approaches, where necessary; and</w:t>
      </w:r>
    </w:p>
    <w:p w14:paraId="60124412" w14:textId="77777777" w:rsidR="00CC1BD3" w:rsidRPr="007B5D19" w:rsidRDefault="00CC1BD3" w:rsidP="007B5D19">
      <w:pPr>
        <w:pStyle w:val="ListParagraph"/>
        <w:numPr>
          <w:ilvl w:val="1"/>
          <w:numId w:val="9"/>
        </w:numPr>
        <w:spacing w:line="360" w:lineRule="auto"/>
        <w:ind w:left="567" w:hanging="567"/>
        <w:rPr>
          <w:rFonts w:ascii="Times New Roman" w:hAnsi="Times New Roman" w:cs="Times New Roman"/>
          <w:sz w:val="24"/>
          <w:szCs w:val="24"/>
        </w:rPr>
      </w:pPr>
      <w:r w:rsidRPr="007B5D19">
        <w:rPr>
          <w:rFonts w:ascii="Times New Roman" w:hAnsi="Times New Roman" w:cs="Times New Roman"/>
          <w:sz w:val="24"/>
          <w:szCs w:val="24"/>
        </w:rPr>
        <w:t>To promote a more inclusive economy at all levels.</w:t>
      </w:r>
    </w:p>
    <w:p w14:paraId="37CA574F" w14:textId="77777777" w:rsidR="005F24FF" w:rsidRPr="007B5D19" w:rsidRDefault="005F24FF" w:rsidP="009A129F">
      <w:pPr>
        <w:spacing w:line="360" w:lineRule="auto"/>
        <w:rPr>
          <w:rFonts w:ascii="Times New Roman" w:hAnsi="Times New Roman" w:cs="Times New Roman"/>
        </w:rPr>
      </w:pPr>
    </w:p>
    <w:p w14:paraId="68843356" w14:textId="77777777" w:rsidR="00BF3FAA" w:rsidRPr="009A129F" w:rsidRDefault="00BF3FAA" w:rsidP="001968AF">
      <w:pPr>
        <w:pStyle w:val="ListParagraph"/>
        <w:numPr>
          <w:ilvl w:val="1"/>
          <w:numId w:val="2"/>
        </w:numPr>
        <w:spacing w:line="360" w:lineRule="auto"/>
        <w:ind w:left="567" w:hanging="567"/>
        <w:rPr>
          <w:rFonts w:ascii="Times New Roman" w:hAnsi="Times New Roman" w:cs="Times New Roman"/>
          <w:b/>
          <w:sz w:val="24"/>
          <w:szCs w:val="24"/>
        </w:rPr>
      </w:pPr>
      <w:r w:rsidRPr="009A129F">
        <w:rPr>
          <w:rFonts w:ascii="Times New Roman" w:hAnsi="Times New Roman" w:cs="Times New Roman"/>
          <w:b/>
          <w:sz w:val="24"/>
          <w:szCs w:val="24"/>
        </w:rPr>
        <w:t>Policy context</w:t>
      </w:r>
    </w:p>
    <w:p w14:paraId="32B24894" w14:textId="77777777" w:rsidR="00BF3FAA" w:rsidRPr="009A129F" w:rsidRDefault="00BF3FAA" w:rsidP="009A129F">
      <w:pPr>
        <w:spacing w:line="360" w:lineRule="auto"/>
        <w:rPr>
          <w:rFonts w:ascii="Times New Roman" w:hAnsi="Times New Roman" w:cs="Times New Roman"/>
        </w:rPr>
      </w:pPr>
    </w:p>
    <w:p w14:paraId="7C97238A" w14:textId="77777777" w:rsidR="00BD7AE8" w:rsidRDefault="00BF3FAA" w:rsidP="009A129F">
      <w:pPr>
        <w:spacing w:line="360" w:lineRule="auto"/>
        <w:rPr>
          <w:rFonts w:ascii="Times New Roman" w:hAnsi="Times New Roman" w:cs="Times New Roman"/>
        </w:rPr>
      </w:pPr>
      <w:r w:rsidRPr="009A129F">
        <w:rPr>
          <w:rFonts w:ascii="Times New Roman" w:hAnsi="Times New Roman" w:cs="Times New Roman"/>
        </w:rPr>
        <w:t>The National Development Plan (NDP)</w:t>
      </w:r>
      <w:r w:rsidR="005A0804">
        <w:rPr>
          <w:rFonts w:ascii="Times New Roman" w:hAnsi="Times New Roman" w:cs="Times New Roman"/>
        </w:rPr>
        <w:t xml:space="preserve"> </w:t>
      </w:r>
      <w:r w:rsidRPr="009A129F">
        <w:rPr>
          <w:rFonts w:ascii="Times New Roman" w:hAnsi="Times New Roman" w:cs="Times New Roman"/>
        </w:rPr>
        <w:t>characterises STI as crucial for development since countries that have effectively alleviated poverty by growing their economies, have done so by investing in and developing strong STI environments and capabilities. Hence, the NDP states that South Africa’s NSI needs to be expanded as well as be more effective</w:t>
      </w:r>
      <w:r w:rsidR="00E878F2" w:rsidRPr="009A129F">
        <w:rPr>
          <w:rFonts w:ascii="Times New Roman" w:hAnsi="Times New Roman" w:cs="Times New Roman"/>
        </w:rPr>
        <w:t>.</w:t>
      </w:r>
      <w:r w:rsidRPr="009A129F">
        <w:rPr>
          <w:rFonts w:ascii="Times New Roman" w:hAnsi="Times New Roman" w:cs="Times New Roman"/>
        </w:rPr>
        <w:t xml:space="preserve"> This requires that South Africa invest more in R&amp;D, that the STI institutional arrangement must improve the link between innovation and the productive needs of industry, and that Government should collaborate with the private sector to raise the level of R&amp;D in companies.</w:t>
      </w:r>
    </w:p>
    <w:p w14:paraId="4D3B53CD" w14:textId="77777777" w:rsidR="00BD7AE8" w:rsidRDefault="00BD7AE8" w:rsidP="009A129F">
      <w:pPr>
        <w:spacing w:line="360" w:lineRule="auto"/>
        <w:rPr>
          <w:rFonts w:ascii="Times New Roman" w:hAnsi="Times New Roman" w:cs="Times New Roman"/>
        </w:rPr>
      </w:pPr>
    </w:p>
    <w:p w14:paraId="780AC440" w14:textId="77777777" w:rsidR="00C54E42" w:rsidRDefault="00AF08CF" w:rsidP="001A52BF">
      <w:pPr>
        <w:spacing w:line="360" w:lineRule="auto"/>
        <w:rPr>
          <w:rFonts w:ascii="Times New Roman" w:hAnsi="Times New Roman" w:cs="Times New Roman"/>
        </w:rPr>
      </w:pPr>
      <w:r w:rsidRPr="00AF08CF">
        <w:rPr>
          <w:rFonts w:ascii="Times New Roman" w:hAnsi="Times New Roman" w:cs="Times New Roman"/>
        </w:rPr>
        <w:lastRenderedPageBreak/>
        <w:t>The 2014-2019 MTSF represents the first phase of implementation of the NDP and commits Government to 14 key outcomes. The Department contributes to Outcomes 3</w:t>
      </w:r>
      <w:r w:rsidR="00FF7BC8">
        <w:rPr>
          <w:rFonts w:ascii="Times New Roman" w:hAnsi="Times New Roman" w:cs="Times New Roman"/>
        </w:rPr>
        <w:t xml:space="preserve"> (safety)</w:t>
      </w:r>
      <w:r w:rsidRPr="00AF08CF">
        <w:rPr>
          <w:rFonts w:ascii="Times New Roman" w:hAnsi="Times New Roman" w:cs="Times New Roman"/>
        </w:rPr>
        <w:t>, 4</w:t>
      </w:r>
      <w:r w:rsidR="00FF7BC8">
        <w:rPr>
          <w:rFonts w:ascii="Times New Roman" w:hAnsi="Times New Roman" w:cs="Times New Roman"/>
        </w:rPr>
        <w:t xml:space="preserve"> (economy)</w:t>
      </w:r>
      <w:r w:rsidRPr="00AF08CF">
        <w:rPr>
          <w:rFonts w:ascii="Times New Roman" w:hAnsi="Times New Roman" w:cs="Times New Roman"/>
        </w:rPr>
        <w:t>, 5</w:t>
      </w:r>
      <w:r w:rsidR="00FF7BC8">
        <w:rPr>
          <w:rFonts w:ascii="Times New Roman" w:hAnsi="Times New Roman" w:cs="Times New Roman"/>
        </w:rPr>
        <w:t xml:space="preserve"> (skills)</w:t>
      </w:r>
      <w:r w:rsidR="009D6B19">
        <w:rPr>
          <w:rFonts w:ascii="Times New Roman" w:hAnsi="Times New Roman" w:cs="Times New Roman"/>
        </w:rPr>
        <w:t>, 6 (economic infrastructure)</w:t>
      </w:r>
      <w:r w:rsidRPr="00AF08CF">
        <w:rPr>
          <w:rFonts w:ascii="Times New Roman" w:hAnsi="Times New Roman" w:cs="Times New Roman"/>
        </w:rPr>
        <w:t xml:space="preserve"> and 10</w:t>
      </w:r>
      <w:r w:rsidR="00FF7BC8">
        <w:rPr>
          <w:rFonts w:ascii="Times New Roman" w:hAnsi="Times New Roman" w:cs="Times New Roman"/>
        </w:rPr>
        <w:t xml:space="preserve"> (environment)</w:t>
      </w:r>
      <w:r w:rsidR="00226F32" w:rsidRPr="00226F32">
        <w:rPr>
          <w:rFonts w:ascii="Times New Roman" w:hAnsi="Times New Roman" w:cs="Times New Roman"/>
        </w:rPr>
        <w:t>; as well as the Nine-Point Plan</w:t>
      </w:r>
      <w:r w:rsidR="00904BB9">
        <w:rPr>
          <w:rFonts w:ascii="Times New Roman" w:hAnsi="Times New Roman" w:cs="Times New Roman"/>
        </w:rPr>
        <w:t xml:space="preserve"> that </w:t>
      </w:r>
      <w:r w:rsidR="00226F32" w:rsidRPr="00226F32">
        <w:rPr>
          <w:rFonts w:ascii="Times New Roman" w:hAnsi="Times New Roman" w:cs="Times New Roman"/>
        </w:rPr>
        <w:t>seeks to stimulate and diversify South Africa’s economy.</w:t>
      </w:r>
    </w:p>
    <w:p w14:paraId="5017B0DA" w14:textId="77777777" w:rsidR="00D94FA6" w:rsidRDefault="00D94FA6" w:rsidP="001A52BF">
      <w:pPr>
        <w:spacing w:line="360" w:lineRule="auto"/>
        <w:rPr>
          <w:rFonts w:ascii="Times New Roman" w:hAnsi="Times New Roman" w:cs="Times New Roman"/>
        </w:rPr>
      </w:pPr>
    </w:p>
    <w:p w14:paraId="37E880B9" w14:textId="77777777" w:rsidR="0065360E" w:rsidRDefault="00B528DC" w:rsidP="009A129F">
      <w:pPr>
        <w:spacing w:line="360" w:lineRule="auto"/>
        <w:rPr>
          <w:rFonts w:ascii="Times New Roman" w:hAnsi="Times New Roman" w:cs="Times New Roman"/>
        </w:rPr>
      </w:pPr>
      <w:r>
        <w:rPr>
          <w:rFonts w:ascii="Times New Roman" w:hAnsi="Times New Roman" w:cs="Times New Roman"/>
        </w:rPr>
        <w:t>The President, in his June 2019 State of the Nation Address, indicated that unless “extraordinary measures” are implemented, South Africa will not realise the NDP targets. Hence, South Africa needs to focus on those actions that will have the greatest impact. Therefore, all programmes and policies across all departments and agencies will be directed at the following seven priorities:</w:t>
      </w:r>
    </w:p>
    <w:p w14:paraId="6D9F17C4" w14:textId="77777777" w:rsidR="00B528DC" w:rsidRDefault="00B528DC" w:rsidP="009A129F">
      <w:pPr>
        <w:spacing w:line="360" w:lineRule="auto"/>
        <w:rPr>
          <w:rFonts w:ascii="Times New Roman" w:hAnsi="Times New Roman" w:cs="Times New Roman"/>
        </w:rPr>
      </w:pPr>
    </w:p>
    <w:p w14:paraId="0B5F9CE3" w14:textId="77777777" w:rsidR="00B528DC" w:rsidRDefault="00B528DC" w:rsidP="001968AF">
      <w:pPr>
        <w:pStyle w:val="ListParagraph"/>
        <w:numPr>
          <w:ilvl w:val="1"/>
          <w:numId w:val="9"/>
        </w:numPr>
        <w:spacing w:line="360" w:lineRule="auto"/>
        <w:ind w:left="567" w:hanging="567"/>
        <w:rPr>
          <w:rFonts w:ascii="Times New Roman" w:hAnsi="Times New Roman" w:cs="Times New Roman"/>
          <w:sz w:val="24"/>
          <w:szCs w:val="24"/>
        </w:rPr>
      </w:pPr>
      <w:r w:rsidRPr="00B528DC">
        <w:rPr>
          <w:rFonts w:ascii="Times New Roman" w:hAnsi="Times New Roman" w:cs="Times New Roman"/>
          <w:sz w:val="24"/>
          <w:szCs w:val="24"/>
        </w:rPr>
        <w:t>Economic transformation and job creation</w:t>
      </w:r>
      <w:r>
        <w:rPr>
          <w:rFonts w:ascii="Times New Roman" w:hAnsi="Times New Roman" w:cs="Times New Roman"/>
          <w:sz w:val="24"/>
          <w:szCs w:val="24"/>
        </w:rPr>
        <w:t>;</w:t>
      </w:r>
    </w:p>
    <w:p w14:paraId="6E126C7B" w14:textId="77777777" w:rsidR="00B528DC" w:rsidRDefault="00B528DC" w:rsidP="001968AF">
      <w:pPr>
        <w:pStyle w:val="ListParagraph"/>
        <w:numPr>
          <w:ilvl w:val="1"/>
          <w:numId w:val="9"/>
        </w:numPr>
        <w:spacing w:line="360" w:lineRule="auto"/>
        <w:ind w:left="567" w:hanging="567"/>
        <w:rPr>
          <w:rFonts w:ascii="Times New Roman" w:hAnsi="Times New Roman" w:cs="Times New Roman"/>
          <w:sz w:val="24"/>
          <w:szCs w:val="24"/>
        </w:rPr>
      </w:pPr>
      <w:r w:rsidRPr="00B528DC">
        <w:rPr>
          <w:rFonts w:ascii="Times New Roman" w:hAnsi="Times New Roman" w:cs="Times New Roman"/>
          <w:sz w:val="24"/>
          <w:szCs w:val="24"/>
        </w:rPr>
        <w:t>Education, skills and health</w:t>
      </w:r>
      <w:r>
        <w:rPr>
          <w:rFonts w:ascii="Times New Roman" w:hAnsi="Times New Roman" w:cs="Times New Roman"/>
          <w:sz w:val="24"/>
          <w:szCs w:val="24"/>
        </w:rPr>
        <w:t>;</w:t>
      </w:r>
    </w:p>
    <w:p w14:paraId="53D8977B" w14:textId="77777777" w:rsidR="00B528DC" w:rsidRDefault="00B528DC" w:rsidP="001968AF">
      <w:pPr>
        <w:pStyle w:val="ListParagraph"/>
        <w:numPr>
          <w:ilvl w:val="1"/>
          <w:numId w:val="9"/>
        </w:numPr>
        <w:spacing w:line="360" w:lineRule="auto"/>
        <w:ind w:left="567" w:hanging="567"/>
        <w:rPr>
          <w:rFonts w:ascii="Times New Roman" w:hAnsi="Times New Roman" w:cs="Times New Roman"/>
          <w:sz w:val="24"/>
          <w:szCs w:val="24"/>
        </w:rPr>
      </w:pPr>
      <w:r w:rsidRPr="00B528DC">
        <w:rPr>
          <w:rFonts w:ascii="Times New Roman" w:hAnsi="Times New Roman" w:cs="Times New Roman"/>
          <w:sz w:val="24"/>
          <w:szCs w:val="24"/>
        </w:rPr>
        <w:t>Consolidating the social wage through reliable and quality basic services</w:t>
      </w:r>
      <w:r>
        <w:rPr>
          <w:rFonts w:ascii="Times New Roman" w:hAnsi="Times New Roman" w:cs="Times New Roman"/>
          <w:sz w:val="24"/>
          <w:szCs w:val="24"/>
        </w:rPr>
        <w:t>;</w:t>
      </w:r>
    </w:p>
    <w:p w14:paraId="373819A2" w14:textId="77777777" w:rsidR="00B528DC" w:rsidRDefault="00B528DC" w:rsidP="001968AF">
      <w:pPr>
        <w:pStyle w:val="ListParagraph"/>
        <w:numPr>
          <w:ilvl w:val="1"/>
          <w:numId w:val="9"/>
        </w:numPr>
        <w:spacing w:line="360" w:lineRule="auto"/>
        <w:ind w:left="567" w:hanging="567"/>
        <w:rPr>
          <w:rFonts w:ascii="Times New Roman" w:hAnsi="Times New Roman" w:cs="Times New Roman"/>
          <w:sz w:val="24"/>
          <w:szCs w:val="24"/>
        </w:rPr>
      </w:pPr>
      <w:r w:rsidRPr="00B528DC">
        <w:rPr>
          <w:rFonts w:ascii="Times New Roman" w:hAnsi="Times New Roman" w:cs="Times New Roman"/>
          <w:sz w:val="24"/>
          <w:szCs w:val="24"/>
        </w:rPr>
        <w:t>Spatial integration, human settlements and local government</w:t>
      </w:r>
      <w:r>
        <w:rPr>
          <w:rFonts w:ascii="Times New Roman" w:hAnsi="Times New Roman" w:cs="Times New Roman"/>
          <w:sz w:val="24"/>
          <w:szCs w:val="24"/>
        </w:rPr>
        <w:t>;</w:t>
      </w:r>
    </w:p>
    <w:p w14:paraId="7E3C2E6B" w14:textId="77777777" w:rsidR="00B528DC" w:rsidRDefault="00B528DC" w:rsidP="001968AF">
      <w:pPr>
        <w:pStyle w:val="ListParagraph"/>
        <w:numPr>
          <w:ilvl w:val="1"/>
          <w:numId w:val="9"/>
        </w:numPr>
        <w:spacing w:line="360" w:lineRule="auto"/>
        <w:ind w:left="567" w:hanging="567"/>
        <w:rPr>
          <w:rFonts w:ascii="Times New Roman" w:hAnsi="Times New Roman" w:cs="Times New Roman"/>
          <w:sz w:val="24"/>
          <w:szCs w:val="24"/>
        </w:rPr>
      </w:pPr>
      <w:r w:rsidRPr="00B528DC">
        <w:rPr>
          <w:rFonts w:ascii="Times New Roman" w:hAnsi="Times New Roman" w:cs="Times New Roman"/>
          <w:sz w:val="24"/>
          <w:szCs w:val="24"/>
        </w:rPr>
        <w:t>Social cohesion and safe communities</w:t>
      </w:r>
      <w:r>
        <w:rPr>
          <w:rFonts w:ascii="Times New Roman" w:hAnsi="Times New Roman" w:cs="Times New Roman"/>
          <w:sz w:val="24"/>
          <w:szCs w:val="24"/>
        </w:rPr>
        <w:t>;</w:t>
      </w:r>
    </w:p>
    <w:p w14:paraId="65CDC584" w14:textId="77777777" w:rsidR="00B528DC" w:rsidRDefault="00B528DC" w:rsidP="001968AF">
      <w:pPr>
        <w:pStyle w:val="ListParagraph"/>
        <w:numPr>
          <w:ilvl w:val="1"/>
          <w:numId w:val="9"/>
        </w:numPr>
        <w:spacing w:line="360" w:lineRule="auto"/>
        <w:ind w:left="567" w:hanging="567"/>
        <w:rPr>
          <w:rFonts w:ascii="Times New Roman" w:hAnsi="Times New Roman" w:cs="Times New Roman"/>
          <w:sz w:val="24"/>
          <w:szCs w:val="24"/>
        </w:rPr>
      </w:pPr>
      <w:r w:rsidRPr="00B528DC">
        <w:rPr>
          <w:rFonts w:ascii="Times New Roman" w:hAnsi="Times New Roman" w:cs="Times New Roman"/>
          <w:sz w:val="24"/>
          <w:szCs w:val="24"/>
        </w:rPr>
        <w:t>A capable, ethical and developmental state</w:t>
      </w:r>
      <w:r>
        <w:rPr>
          <w:rFonts w:ascii="Times New Roman" w:hAnsi="Times New Roman" w:cs="Times New Roman"/>
          <w:sz w:val="24"/>
          <w:szCs w:val="24"/>
        </w:rPr>
        <w:t>; and</w:t>
      </w:r>
    </w:p>
    <w:p w14:paraId="221F4287" w14:textId="77777777" w:rsidR="00B528DC" w:rsidRDefault="00B528DC" w:rsidP="001968AF">
      <w:pPr>
        <w:pStyle w:val="ListParagraph"/>
        <w:numPr>
          <w:ilvl w:val="1"/>
          <w:numId w:val="9"/>
        </w:numPr>
        <w:spacing w:line="360" w:lineRule="auto"/>
        <w:ind w:left="567" w:hanging="567"/>
        <w:rPr>
          <w:rFonts w:ascii="Times New Roman" w:hAnsi="Times New Roman" w:cs="Times New Roman"/>
          <w:sz w:val="24"/>
          <w:szCs w:val="24"/>
        </w:rPr>
      </w:pPr>
      <w:r w:rsidRPr="00B528DC">
        <w:rPr>
          <w:rFonts w:ascii="Times New Roman" w:hAnsi="Times New Roman" w:cs="Times New Roman"/>
          <w:sz w:val="24"/>
          <w:szCs w:val="24"/>
        </w:rPr>
        <w:t>A better Africa and World</w:t>
      </w:r>
      <w:r>
        <w:rPr>
          <w:rFonts w:ascii="Times New Roman" w:hAnsi="Times New Roman" w:cs="Times New Roman"/>
          <w:sz w:val="24"/>
          <w:szCs w:val="24"/>
        </w:rPr>
        <w:t>.</w:t>
      </w:r>
    </w:p>
    <w:p w14:paraId="24480C43" w14:textId="77777777" w:rsidR="00BB68F0" w:rsidRDefault="00BB68F0" w:rsidP="00BB68F0">
      <w:pPr>
        <w:spacing w:line="360" w:lineRule="auto"/>
        <w:rPr>
          <w:rFonts w:ascii="Times New Roman" w:hAnsi="Times New Roman" w:cs="Times New Roman"/>
        </w:rPr>
      </w:pPr>
    </w:p>
    <w:p w14:paraId="7B0B2A4C" w14:textId="77777777" w:rsidR="002C1D39" w:rsidRPr="002C1D39" w:rsidRDefault="002C1D39" w:rsidP="002C1D39">
      <w:pPr>
        <w:spacing w:line="360" w:lineRule="auto"/>
        <w:rPr>
          <w:rFonts w:ascii="Times New Roman" w:hAnsi="Times New Roman" w:cs="Times New Roman"/>
        </w:rPr>
      </w:pPr>
      <w:r w:rsidRPr="002C1D39">
        <w:rPr>
          <w:rFonts w:ascii="Times New Roman" w:hAnsi="Times New Roman" w:cs="Times New Roman"/>
        </w:rPr>
        <w:t>While specific reference is not made to STI within the</w:t>
      </w:r>
      <w:r>
        <w:rPr>
          <w:rFonts w:ascii="Times New Roman" w:hAnsi="Times New Roman" w:cs="Times New Roman"/>
        </w:rPr>
        <w:t xml:space="preserve"> planned</w:t>
      </w:r>
      <w:r w:rsidRPr="002C1D39">
        <w:rPr>
          <w:rFonts w:ascii="Times New Roman" w:hAnsi="Times New Roman" w:cs="Times New Roman"/>
        </w:rPr>
        <w:t xml:space="preserve"> initiatives</w:t>
      </w:r>
      <w:r>
        <w:rPr>
          <w:rFonts w:ascii="Times New Roman" w:hAnsi="Times New Roman" w:cs="Times New Roman"/>
        </w:rPr>
        <w:t xml:space="preserve"> and </w:t>
      </w:r>
      <w:r w:rsidRPr="002C1D39">
        <w:rPr>
          <w:rFonts w:ascii="Times New Roman" w:hAnsi="Times New Roman" w:cs="Times New Roman"/>
        </w:rPr>
        <w:t>challenges mentioned by the President; STI by its very nature, offers crucial support to achieving the objectives set for these initiatives. These are:</w:t>
      </w:r>
    </w:p>
    <w:p w14:paraId="76629C25" w14:textId="77777777" w:rsidR="002C1D39" w:rsidRPr="002C1D39" w:rsidRDefault="002C1D39" w:rsidP="002C1D39">
      <w:pPr>
        <w:spacing w:line="360" w:lineRule="auto"/>
        <w:rPr>
          <w:rFonts w:ascii="Times New Roman" w:hAnsi="Times New Roman" w:cs="Times New Roman"/>
        </w:rPr>
      </w:pPr>
    </w:p>
    <w:p w14:paraId="400D1F11" w14:textId="77777777" w:rsidR="002C1D39" w:rsidRPr="002C1D39" w:rsidRDefault="002C1D39" w:rsidP="001968AF">
      <w:pPr>
        <w:pStyle w:val="ListParagraph"/>
        <w:numPr>
          <w:ilvl w:val="1"/>
          <w:numId w:val="9"/>
        </w:numPr>
        <w:spacing w:line="360" w:lineRule="auto"/>
        <w:ind w:left="567" w:hanging="567"/>
        <w:rPr>
          <w:rFonts w:ascii="Times New Roman" w:hAnsi="Times New Roman" w:cs="Times New Roman"/>
          <w:sz w:val="24"/>
          <w:szCs w:val="24"/>
        </w:rPr>
      </w:pPr>
      <w:r w:rsidRPr="002C1D39">
        <w:rPr>
          <w:rFonts w:ascii="Times New Roman" w:hAnsi="Times New Roman" w:cs="Times New Roman"/>
          <w:sz w:val="24"/>
          <w:szCs w:val="24"/>
        </w:rPr>
        <w:t>Unemployment (especially the youth) – The Department has initiatives that seek to create new industries and develop specific industrial capability through research and development (R&amp;D); initiatives that increase the productivity and competitiveness of existing industries; and programmes that provide skills and experience to STI-graduate job seekers within industry-supported programmes. New industries create employment and expand economic infrastructure. Revitalising existing industries expands its employment base and allows it to be competitive in the current industrial climate. The provision of work experience affords graduates the opportunity to hone and match their skills with what is needed within industry.</w:t>
      </w:r>
    </w:p>
    <w:p w14:paraId="526DB11B" w14:textId="77777777" w:rsidR="002C1D39" w:rsidRPr="002C1D39" w:rsidRDefault="002C1D39" w:rsidP="002C1D39">
      <w:pPr>
        <w:spacing w:line="360" w:lineRule="auto"/>
        <w:rPr>
          <w:rFonts w:ascii="Times New Roman" w:hAnsi="Times New Roman" w:cs="Times New Roman"/>
        </w:rPr>
      </w:pPr>
    </w:p>
    <w:p w14:paraId="55304228" w14:textId="77777777" w:rsidR="002C1D39" w:rsidRPr="002C1D39" w:rsidRDefault="002C1D39" w:rsidP="001968AF">
      <w:pPr>
        <w:pStyle w:val="ListParagraph"/>
        <w:numPr>
          <w:ilvl w:val="1"/>
          <w:numId w:val="9"/>
        </w:numPr>
        <w:spacing w:line="360" w:lineRule="auto"/>
        <w:ind w:left="567" w:hanging="567"/>
        <w:rPr>
          <w:rFonts w:ascii="Times New Roman" w:hAnsi="Times New Roman" w:cs="Times New Roman"/>
          <w:sz w:val="24"/>
          <w:szCs w:val="24"/>
        </w:rPr>
      </w:pPr>
      <w:r w:rsidRPr="002C1D39">
        <w:rPr>
          <w:rFonts w:ascii="Times New Roman" w:hAnsi="Times New Roman" w:cs="Times New Roman"/>
          <w:sz w:val="24"/>
          <w:szCs w:val="24"/>
        </w:rPr>
        <w:t>Attracting foreign and private sector investment – Government continues to work towards the target of spending 1.5% of Gross Domestic Product (GDP) on STI. The Department is working on, or has finalised a number of strategies that seek to derive greater economic impact and value from the investment in STI. Including initiatives that encourage increased spending on R&amp;D, hosting international projects that attract foreign funding and skills; and using existing investments to leverage external funds in support of national priorities.</w:t>
      </w:r>
    </w:p>
    <w:p w14:paraId="3766E135" w14:textId="77777777" w:rsidR="002C1D39" w:rsidRPr="002C1D39" w:rsidRDefault="002C1D39" w:rsidP="002C1D39">
      <w:pPr>
        <w:spacing w:line="360" w:lineRule="auto"/>
        <w:rPr>
          <w:rFonts w:ascii="Times New Roman" w:hAnsi="Times New Roman" w:cs="Times New Roman"/>
        </w:rPr>
      </w:pPr>
    </w:p>
    <w:p w14:paraId="00DA7E95" w14:textId="77777777" w:rsidR="002C1D39" w:rsidRPr="002C1D39" w:rsidRDefault="002C1D39" w:rsidP="001968AF">
      <w:pPr>
        <w:pStyle w:val="ListParagraph"/>
        <w:numPr>
          <w:ilvl w:val="1"/>
          <w:numId w:val="9"/>
        </w:numPr>
        <w:spacing w:line="360" w:lineRule="auto"/>
        <w:ind w:left="567" w:hanging="567"/>
        <w:rPr>
          <w:rFonts w:ascii="Times New Roman" w:hAnsi="Times New Roman" w:cs="Times New Roman"/>
          <w:sz w:val="24"/>
          <w:szCs w:val="24"/>
        </w:rPr>
      </w:pPr>
      <w:r w:rsidRPr="002C1D39">
        <w:rPr>
          <w:rFonts w:ascii="Times New Roman" w:hAnsi="Times New Roman" w:cs="Times New Roman"/>
          <w:sz w:val="24"/>
          <w:szCs w:val="24"/>
        </w:rPr>
        <w:t xml:space="preserve">Infrastructure investment – The Department, through its STI Infrastructure Roadmap, is year-on-year growing the investment into developing/acquiring new (for example, </w:t>
      </w:r>
      <w:r>
        <w:rPr>
          <w:rFonts w:ascii="Times New Roman" w:hAnsi="Times New Roman" w:cs="Times New Roman"/>
          <w:sz w:val="24"/>
          <w:szCs w:val="24"/>
        </w:rPr>
        <w:t>the Square Kilometre Array (SKA) Telescope</w:t>
      </w:r>
      <w:r w:rsidRPr="002C1D39">
        <w:rPr>
          <w:rFonts w:ascii="Times New Roman" w:hAnsi="Times New Roman" w:cs="Times New Roman"/>
          <w:sz w:val="24"/>
          <w:szCs w:val="24"/>
        </w:rPr>
        <w:t>), and upgrading and maintaining existing STI infrastructure. This infrastructure is crucial for skills development and ensuring that individuals attracted to careers in the STI sectors can work at the cutting-edge of research and knowledge production in their respective fields.</w:t>
      </w:r>
    </w:p>
    <w:p w14:paraId="5936C2D0" w14:textId="77777777" w:rsidR="002C1D39" w:rsidRPr="002C1D39" w:rsidRDefault="002C1D39" w:rsidP="002C1D39">
      <w:pPr>
        <w:spacing w:line="360" w:lineRule="auto"/>
        <w:rPr>
          <w:rFonts w:ascii="Times New Roman" w:hAnsi="Times New Roman" w:cs="Times New Roman"/>
        </w:rPr>
      </w:pPr>
    </w:p>
    <w:p w14:paraId="24DC979B" w14:textId="77777777" w:rsidR="002C1D39" w:rsidRPr="002C1D39" w:rsidRDefault="002C1D39" w:rsidP="001968AF">
      <w:pPr>
        <w:pStyle w:val="ListParagraph"/>
        <w:numPr>
          <w:ilvl w:val="1"/>
          <w:numId w:val="9"/>
        </w:numPr>
        <w:spacing w:line="360" w:lineRule="auto"/>
        <w:ind w:left="567" w:hanging="567"/>
        <w:rPr>
          <w:rFonts w:ascii="Times New Roman" w:hAnsi="Times New Roman" w:cs="Times New Roman"/>
          <w:sz w:val="24"/>
          <w:szCs w:val="24"/>
        </w:rPr>
      </w:pPr>
      <w:r w:rsidRPr="002C1D39">
        <w:rPr>
          <w:rFonts w:ascii="Times New Roman" w:hAnsi="Times New Roman" w:cs="Times New Roman"/>
          <w:sz w:val="24"/>
          <w:szCs w:val="24"/>
        </w:rPr>
        <w:t xml:space="preserve">Revitalise the mining sector – Mining is an industry where South Africa possesses both historical and comparative advantage. Research and development within the mining sector focusses on methods of mining, mine and mining safety, mitigating environmental impacts and adding value to South Africa’s mineral wealth though beneficiation, </w:t>
      </w:r>
      <w:r>
        <w:rPr>
          <w:rFonts w:ascii="Times New Roman" w:hAnsi="Times New Roman" w:cs="Times New Roman"/>
          <w:sz w:val="24"/>
          <w:szCs w:val="24"/>
        </w:rPr>
        <w:t>as well as developing mining methods that can extend the operational life of mines</w:t>
      </w:r>
      <w:r w:rsidRPr="002C1D39">
        <w:rPr>
          <w:rFonts w:ascii="Times New Roman" w:hAnsi="Times New Roman" w:cs="Times New Roman"/>
          <w:sz w:val="24"/>
          <w:szCs w:val="24"/>
        </w:rPr>
        <w:t>.</w:t>
      </w:r>
    </w:p>
    <w:p w14:paraId="3DB0E5C8" w14:textId="77777777" w:rsidR="002C1D39" w:rsidRPr="002C1D39" w:rsidRDefault="002C1D39" w:rsidP="002C1D39">
      <w:pPr>
        <w:spacing w:line="360" w:lineRule="auto"/>
        <w:rPr>
          <w:rFonts w:ascii="Times New Roman" w:hAnsi="Times New Roman" w:cs="Times New Roman"/>
        </w:rPr>
      </w:pPr>
    </w:p>
    <w:p w14:paraId="466C06A4" w14:textId="77777777" w:rsidR="002C1D39" w:rsidRPr="002C1D39" w:rsidRDefault="002C1D39" w:rsidP="001968AF">
      <w:pPr>
        <w:pStyle w:val="ListParagraph"/>
        <w:numPr>
          <w:ilvl w:val="1"/>
          <w:numId w:val="9"/>
        </w:numPr>
        <w:spacing w:line="360" w:lineRule="auto"/>
        <w:ind w:left="567" w:hanging="567"/>
        <w:rPr>
          <w:rFonts w:ascii="Times New Roman" w:hAnsi="Times New Roman" w:cs="Times New Roman"/>
          <w:sz w:val="24"/>
          <w:szCs w:val="24"/>
        </w:rPr>
      </w:pPr>
      <w:r w:rsidRPr="002C1D39">
        <w:rPr>
          <w:rFonts w:ascii="Times New Roman" w:hAnsi="Times New Roman" w:cs="Times New Roman"/>
          <w:sz w:val="24"/>
          <w:szCs w:val="24"/>
        </w:rPr>
        <w:t>Small and medium enterprises (SMEs) – Here, the Department’s initiatives focus on enhancing the competitiveness of SME’s by providing support through industry development centres, and driving a technology localisation programme where certain goods are targeted to be produced locally; hence, enhancing manufacturing ability and capacity and expanding employment. In addition, specific funding initiatives to help start-ups bring new innovations and inventions to market are also contributed to and managed by the Department. Here the focus is on technological innovation as well as social innovation.</w:t>
      </w:r>
    </w:p>
    <w:p w14:paraId="3947AB61" w14:textId="77777777" w:rsidR="002C1D39" w:rsidRPr="002C1D39" w:rsidRDefault="002C1D39" w:rsidP="002C1D39">
      <w:pPr>
        <w:spacing w:line="360" w:lineRule="auto"/>
        <w:rPr>
          <w:rFonts w:ascii="Times New Roman" w:hAnsi="Times New Roman" w:cs="Times New Roman"/>
        </w:rPr>
      </w:pPr>
    </w:p>
    <w:p w14:paraId="0D866E00" w14:textId="77777777" w:rsidR="002C1D39" w:rsidRPr="001A52BF" w:rsidRDefault="002C1D39" w:rsidP="001968AF">
      <w:pPr>
        <w:pStyle w:val="ListParagraph"/>
        <w:numPr>
          <w:ilvl w:val="1"/>
          <w:numId w:val="9"/>
        </w:numPr>
        <w:spacing w:line="360" w:lineRule="auto"/>
        <w:ind w:left="567" w:hanging="567"/>
        <w:rPr>
          <w:rFonts w:ascii="Times New Roman" w:hAnsi="Times New Roman" w:cs="Times New Roman"/>
          <w:sz w:val="24"/>
          <w:szCs w:val="24"/>
        </w:rPr>
      </w:pPr>
      <w:r w:rsidRPr="001A52BF">
        <w:rPr>
          <w:rFonts w:ascii="Times New Roman" w:hAnsi="Times New Roman" w:cs="Times New Roman"/>
          <w:sz w:val="24"/>
          <w:szCs w:val="24"/>
        </w:rPr>
        <w:t>Agriculture – Research and development focusses on better farming practice and methods, ensuring food security, enhanced crop yield and new crops, and improving and preserving the quality of crops, among others.</w:t>
      </w:r>
    </w:p>
    <w:p w14:paraId="7936AD98" w14:textId="77777777" w:rsidR="002C1D39" w:rsidRPr="001A52BF" w:rsidRDefault="002C1D39" w:rsidP="002C1D39">
      <w:pPr>
        <w:spacing w:line="360" w:lineRule="auto"/>
        <w:rPr>
          <w:rFonts w:ascii="Times New Roman" w:hAnsi="Times New Roman" w:cs="Times New Roman"/>
        </w:rPr>
      </w:pPr>
    </w:p>
    <w:p w14:paraId="41AE97E1" w14:textId="77777777" w:rsidR="002C1D39" w:rsidRPr="001A52BF" w:rsidRDefault="001A52BF" w:rsidP="001968AF">
      <w:pPr>
        <w:pStyle w:val="ListParagraph"/>
        <w:numPr>
          <w:ilvl w:val="1"/>
          <w:numId w:val="9"/>
        </w:numPr>
        <w:spacing w:line="360" w:lineRule="auto"/>
        <w:ind w:left="567" w:hanging="567"/>
        <w:rPr>
          <w:rFonts w:ascii="Times New Roman" w:hAnsi="Times New Roman" w:cs="Times New Roman"/>
          <w:sz w:val="24"/>
          <w:szCs w:val="24"/>
        </w:rPr>
      </w:pPr>
      <w:r w:rsidRPr="001A52BF">
        <w:rPr>
          <w:rFonts w:ascii="Times New Roman" w:hAnsi="Times New Roman" w:cs="Times New Roman"/>
          <w:sz w:val="24"/>
          <w:szCs w:val="24"/>
        </w:rPr>
        <w:t>F</w:t>
      </w:r>
      <w:r w:rsidR="002C1D39" w:rsidRPr="001A52BF">
        <w:rPr>
          <w:rFonts w:ascii="Times New Roman" w:hAnsi="Times New Roman" w:cs="Times New Roman"/>
          <w:sz w:val="24"/>
          <w:szCs w:val="24"/>
        </w:rPr>
        <w:t>ourth Industrial Revolution</w:t>
      </w:r>
      <w:r w:rsidRPr="001A52BF">
        <w:rPr>
          <w:rFonts w:ascii="Times New Roman" w:hAnsi="Times New Roman" w:cs="Times New Roman"/>
          <w:sz w:val="24"/>
          <w:szCs w:val="24"/>
        </w:rPr>
        <w:t xml:space="preserve"> (4IR)</w:t>
      </w:r>
      <w:r w:rsidR="002C1D39" w:rsidRPr="001A52BF">
        <w:rPr>
          <w:rFonts w:ascii="Times New Roman" w:hAnsi="Times New Roman" w:cs="Times New Roman"/>
          <w:sz w:val="24"/>
          <w:szCs w:val="24"/>
        </w:rPr>
        <w:t xml:space="preserve"> – The Department implements key initiatives and provides funding to support and advance STI so that South Africa will have the necessary skills, infrastructure, </w:t>
      </w:r>
      <w:r w:rsidR="00FE2711">
        <w:rPr>
          <w:rFonts w:ascii="Times New Roman" w:hAnsi="Times New Roman" w:cs="Times New Roman"/>
          <w:sz w:val="24"/>
          <w:szCs w:val="24"/>
        </w:rPr>
        <w:t xml:space="preserve">and </w:t>
      </w:r>
      <w:r w:rsidR="002C1D39" w:rsidRPr="001A52BF">
        <w:rPr>
          <w:rFonts w:ascii="Times New Roman" w:hAnsi="Times New Roman" w:cs="Times New Roman"/>
          <w:sz w:val="24"/>
          <w:szCs w:val="24"/>
        </w:rPr>
        <w:t>capability to participate in a global economy driven by knowledge production and the ability of nations to use knowledge to build new industries and enhance and sustain development.</w:t>
      </w:r>
    </w:p>
    <w:p w14:paraId="62056FB9" w14:textId="77777777" w:rsidR="002C1D39" w:rsidRPr="001A52BF" w:rsidRDefault="002C1D39" w:rsidP="002C1D39">
      <w:pPr>
        <w:spacing w:line="360" w:lineRule="auto"/>
        <w:rPr>
          <w:rFonts w:ascii="Times New Roman" w:hAnsi="Times New Roman" w:cs="Times New Roman"/>
        </w:rPr>
      </w:pPr>
    </w:p>
    <w:p w14:paraId="059BF602" w14:textId="77777777" w:rsidR="002C1D39" w:rsidRPr="001A52BF" w:rsidRDefault="002C1D39" w:rsidP="001968AF">
      <w:pPr>
        <w:pStyle w:val="ListParagraph"/>
        <w:numPr>
          <w:ilvl w:val="1"/>
          <w:numId w:val="9"/>
        </w:numPr>
        <w:spacing w:line="360" w:lineRule="auto"/>
        <w:ind w:left="567" w:hanging="567"/>
        <w:rPr>
          <w:rFonts w:ascii="Times New Roman" w:hAnsi="Times New Roman" w:cs="Times New Roman"/>
          <w:sz w:val="24"/>
          <w:szCs w:val="24"/>
        </w:rPr>
      </w:pPr>
      <w:r w:rsidRPr="001A52BF">
        <w:rPr>
          <w:rFonts w:ascii="Times New Roman" w:hAnsi="Times New Roman" w:cs="Times New Roman"/>
          <w:sz w:val="24"/>
          <w:szCs w:val="24"/>
        </w:rPr>
        <w:t>Regional and international matters – The Department is South Africa’s custodian of its regional and international co-operation on STI. South Africa actively works, with its regional partners, to enhance the global value and standing of Africa’s STI sector.</w:t>
      </w:r>
    </w:p>
    <w:p w14:paraId="4B39707C" w14:textId="77777777" w:rsidR="002C1D39" w:rsidRPr="001A52BF" w:rsidRDefault="002C1D39" w:rsidP="002C1D39">
      <w:pPr>
        <w:spacing w:line="360" w:lineRule="auto"/>
        <w:rPr>
          <w:rFonts w:ascii="Times New Roman" w:hAnsi="Times New Roman" w:cs="Times New Roman"/>
        </w:rPr>
      </w:pPr>
    </w:p>
    <w:p w14:paraId="759D2301" w14:textId="77777777" w:rsidR="002C1D39" w:rsidRPr="001A52BF" w:rsidRDefault="002C1D39" w:rsidP="001968AF">
      <w:pPr>
        <w:pStyle w:val="ListParagraph"/>
        <w:numPr>
          <w:ilvl w:val="1"/>
          <w:numId w:val="9"/>
        </w:numPr>
        <w:spacing w:line="360" w:lineRule="auto"/>
        <w:ind w:left="567" w:hanging="567"/>
        <w:rPr>
          <w:rFonts w:ascii="Times New Roman" w:hAnsi="Times New Roman" w:cs="Times New Roman"/>
          <w:sz w:val="24"/>
          <w:szCs w:val="24"/>
        </w:rPr>
      </w:pPr>
      <w:r w:rsidRPr="001A52BF">
        <w:rPr>
          <w:rFonts w:ascii="Times New Roman" w:hAnsi="Times New Roman" w:cs="Times New Roman"/>
          <w:sz w:val="24"/>
          <w:szCs w:val="24"/>
        </w:rPr>
        <w:t>Health (with specific reference to eliminating HIV) – The Department supports various research platforms looking to develop an HIV vaccine, rapid-test kits, and improved anti-retroviral treatments, among others.</w:t>
      </w:r>
    </w:p>
    <w:p w14:paraId="2854D507" w14:textId="77777777" w:rsidR="002C1D39" w:rsidRPr="001A52BF" w:rsidRDefault="002C1D39" w:rsidP="002C1D39">
      <w:pPr>
        <w:spacing w:line="360" w:lineRule="auto"/>
        <w:rPr>
          <w:rFonts w:ascii="Times New Roman" w:hAnsi="Times New Roman" w:cs="Times New Roman"/>
        </w:rPr>
      </w:pPr>
    </w:p>
    <w:p w14:paraId="597D242A" w14:textId="77777777" w:rsidR="002C1D39" w:rsidRPr="001A52BF" w:rsidRDefault="002C1D39" w:rsidP="001968AF">
      <w:pPr>
        <w:pStyle w:val="ListParagraph"/>
        <w:numPr>
          <w:ilvl w:val="1"/>
          <w:numId w:val="9"/>
        </w:numPr>
        <w:spacing w:line="360" w:lineRule="auto"/>
        <w:ind w:left="567" w:hanging="567"/>
        <w:rPr>
          <w:rFonts w:ascii="Times New Roman" w:hAnsi="Times New Roman" w:cs="Times New Roman"/>
          <w:sz w:val="24"/>
          <w:szCs w:val="24"/>
        </w:rPr>
      </w:pPr>
      <w:r w:rsidRPr="001A52BF">
        <w:rPr>
          <w:rFonts w:ascii="Times New Roman" w:hAnsi="Times New Roman" w:cs="Times New Roman"/>
          <w:sz w:val="24"/>
          <w:szCs w:val="24"/>
        </w:rPr>
        <w:t>Service delivery – The Department develops various decision-support tools to help local government improve service delivery and the deployment of resources.</w:t>
      </w:r>
    </w:p>
    <w:p w14:paraId="30E1490F" w14:textId="77777777" w:rsidR="002C1D39" w:rsidRPr="001A52BF" w:rsidRDefault="002C1D39" w:rsidP="001A52BF">
      <w:pPr>
        <w:spacing w:line="360" w:lineRule="auto"/>
        <w:rPr>
          <w:rFonts w:ascii="Times New Roman" w:hAnsi="Times New Roman" w:cs="Times New Roman"/>
        </w:rPr>
      </w:pPr>
    </w:p>
    <w:p w14:paraId="4DBC8A35" w14:textId="77777777" w:rsidR="00BF3FAA" w:rsidRPr="009A129F" w:rsidRDefault="00BF3FAA" w:rsidP="001968AF">
      <w:pPr>
        <w:pStyle w:val="ListParagraph"/>
        <w:numPr>
          <w:ilvl w:val="1"/>
          <w:numId w:val="2"/>
        </w:numPr>
        <w:spacing w:line="360" w:lineRule="auto"/>
        <w:ind w:left="567" w:hanging="567"/>
        <w:rPr>
          <w:rFonts w:ascii="Times New Roman" w:hAnsi="Times New Roman" w:cs="Times New Roman"/>
          <w:b/>
          <w:sz w:val="24"/>
          <w:szCs w:val="24"/>
        </w:rPr>
      </w:pPr>
      <w:r w:rsidRPr="009A129F">
        <w:rPr>
          <w:rFonts w:ascii="Times New Roman" w:hAnsi="Times New Roman" w:cs="Times New Roman"/>
          <w:b/>
          <w:sz w:val="24"/>
          <w:szCs w:val="24"/>
        </w:rPr>
        <w:t>2015-2020 Strategic goals</w:t>
      </w:r>
    </w:p>
    <w:p w14:paraId="550EF137" w14:textId="77777777" w:rsidR="00BF3FAA" w:rsidRPr="009A129F" w:rsidRDefault="00BF3FAA" w:rsidP="009A129F">
      <w:pPr>
        <w:spacing w:line="360" w:lineRule="auto"/>
        <w:rPr>
          <w:rFonts w:ascii="Times New Roman" w:hAnsi="Times New Roman" w:cs="Times New Roman"/>
        </w:rPr>
      </w:pPr>
    </w:p>
    <w:p w14:paraId="39489C47" w14:textId="77777777" w:rsidR="00BF3FAA" w:rsidRPr="009A129F" w:rsidRDefault="002C3EF4" w:rsidP="009A129F">
      <w:pPr>
        <w:spacing w:line="360" w:lineRule="auto"/>
        <w:rPr>
          <w:rFonts w:ascii="Times New Roman" w:hAnsi="Times New Roman" w:cs="Times New Roman"/>
        </w:rPr>
      </w:pPr>
      <w:r w:rsidRPr="009A129F">
        <w:rPr>
          <w:rFonts w:ascii="Times New Roman" w:hAnsi="Times New Roman" w:cs="Times New Roman"/>
        </w:rPr>
        <w:t xml:space="preserve">The Department’s 2015-2020 Strategic Plan </w:t>
      </w:r>
      <w:r w:rsidR="00C52B09" w:rsidRPr="009A129F">
        <w:rPr>
          <w:rFonts w:ascii="Times New Roman" w:hAnsi="Times New Roman" w:cs="Times New Roman"/>
        </w:rPr>
        <w:t xml:space="preserve">states that </w:t>
      </w:r>
      <w:r w:rsidR="00BF3FAA" w:rsidRPr="009A129F">
        <w:rPr>
          <w:rFonts w:ascii="Times New Roman" w:hAnsi="Times New Roman" w:cs="Times New Roman"/>
        </w:rPr>
        <w:t>the Department will direct its efforts and resources toward the following five strategic outcome-orientated goals:</w:t>
      </w:r>
    </w:p>
    <w:p w14:paraId="31A02CB5" w14:textId="77777777" w:rsidR="00BF3FAA" w:rsidRPr="009A129F" w:rsidRDefault="00BF3FAA" w:rsidP="009A129F">
      <w:pPr>
        <w:spacing w:line="360" w:lineRule="auto"/>
        <w:rPr>
          <w:rFonts w:ascii="Times New Roman" w:hAnsi="Times New Roman" w:cs="Times New Roman"/>
        </w:rPr>
      </w:pPr>
    </w:p>
    <w:p w14:paraId="68DFD838" w14:textId="77777777" w:rsidR="00BF3FAA" w:rsidRPr="009A129F" w:rsidRDefault="00BF3FAA" w:rsidP="001968AF">
      <w:pPr>
        <w:pStyle w:val="ListParagraph"/>
        <w:numPr>
          <w:ilvl w:val="0"/>
          <w:numId w:val="5"/>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Goal 1: Responsive, co-ordinated and efficient NSI – build on previous gains to create a responsive, co</w:t>
      </w:r>
      <w:r w:rsidR="00BC72A8">
        <w:rPr>
          <w:rFonts w:ascii="Times New Roman" w:hAnsi="Times New Roman" w:cs="Times New Roman"/>
          <w:sz w:val="24"/>
          <w:szCs w:val="24"/>
        </w:rPr>
        <w:t>-</w:t>
      </w:r>
      <w:r w:rsidRPr="009A129F">
        <w:rPr>
          <w:rFonts w:ascii="Times New Roman" w:hAnsi="Times New Roman" w:cs="Times New Roman"/>
          <w:sz w:val="24"/>
          <w:szCs w:val="24"/>
        </w:rPr>
        <w:t>ordinated and efficient NSI.</w:t>
      </w:r>
    </w:p>
    <w:p w14:paraId="6E76CC95" w14:textId="77777777" w:rsidR="00BF3FAA" w:rsidRPr="009A129F" w:rsidRDefault="00BF3FAA" w:rsidP="001968AF">
      <w:pPr>
        <w:pStyle w:val="ListParagraph"/>
        <w:numPr>
          <w:ilvl w:val="0"/>
          <w:numId w:val="5"/>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Goal 2: Increased knowledge generation – maintain and increase the relative contribution of South African researchers to global scientific output.</w:t>
      </w:r>
    </w:p>
    <w:p w14:paraId="5E937413" w14:textId="77777777" w:rsidR="00BF3FAA" w:rsidRPr="009A129F" w:rsidRDefault="00BF3FAA" w:rsidP="001968AF">
      <w:pPr>
        <w:pStyle w:val="ListParagraph"/>
        <w:numPr>
          <w:ilvl w:val="0"/>
          <w:numId w:val="5"/>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lastRenderedPageBreak/>
        <w:t xml:space="preserve">Goal 3: Human capital development – increase the number of high-level graduates and improve their </w:t>
      </w:r>
      <w:proofErr w:type="spellStart"/>
      <w:r w:rsidRPr="009A129F">
        <w:rPr>
          <w:rFonts w:ascii="Times New Roman" w:hAnsi="Times New Roman" w:cs="Times New Roman"/>
          <w:sz w:val="24"/>
          <w:szCs w:val="24"/>
        </w:rPr>
        <w:t>representivity</w:t>
      </w:r>
      <w:proofErr w:type="spellEnd"/>
      <w:r w:rsidRPr="009A129F">
        <w:rPr>
          <w:rFonts w:ascii="Times New Roman" w:hAnsi="Times New Roman" w:cs="Times New Roman"/>
          <w:sz w:val="24"/>
          <w:szCs w:val="24"/>
        </w:rPr>
        <w:t>.</w:t>
      </w:r>
    </w:p>
    <w:p w14:paraId="59D8F828" w14:textId="77777777" w:rsidR="00BF3FAA" w:rsidRPr="009A129F" w:rsidRDefault="00BF3FAA" w:rsidP="001968AF">
      <w:pPr>
        <w:pStyle w:val="ListParagraph"/>
        <w:numPr>
          <w:ilvl w:val="0"/>
          <w:numId w:val="5"/>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Goal 4: Using knowledge for economic development – derive a greater share of economic growth from R&amp;D-based opportunities and partnerships.</w:t>
      </w:r>
    </w:p>
    <w:p w14:paraId="73B50F03" w14:textId="77777777" w:rsidR="00BF3FAA" w:rsidRPr="009A129F" w:rsidRDefault="00BF3FAA" w:rsidP="001968AF">
      <w:pPr>
        <w:pStyle w:val="ListParagraph"/>
        <w:numPr>
          <w:ilvl w:val="0"/>
          <w:numId w:val="5"/>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Goal 5: Knowledge utilisation for inclusive development – accelerate inclusive development through scientific knowledge, evidence and appropriate technology.</w:t>
      </w:r>
    </w:p>
    <w:p w14:paraId="040DE94B" w14:textId="77777777" w:rsidR="00C83D0D" w:rsidRPr="009A129F" w:rsidRDefault="00C83D0D" w:rsidP="009A129F">
      <w:pPr>
        <w:tabs>
          <w:tab w:val="left" w:pos="2422"/>
        </w:tabs>
        <w:spacing w:line="360" w:lineRule="auto"/>
        <w:rPr>
          <w:rFonts w:ascii="Times New Roman" w:hAnsi="Times New Roman" w:cs="Times New Roman"/>
        </w:rPr>
      </w:pPr>
    </w:p>
    <w:p w14:paraId="24BB97D2" w14:textId="77777777" w:rsidR="00B70329" w:rsidRPr="009A129F" w:rsidRDefault="00B70329" w:rsidP="001968AF">
      <w:pPr>
        <w:pStyle w:val="ListParagraph"/>
        <w:numPr>
          <w:ilvl w:val="0"/>
          <w:numId w:val="2"/>
        </w:numPr>
        <w:spacing w:line="360" w:lineRule="auto"/>
        <w:ind w:left="567" w:hanging="567"/>
        <w:rPr>
          <w:rFonts w:ascii="Times New Roman" w:hAnsi="Times New Roman" w:cs="Times New Roman"/>
          <w:b/>
          <w:sz w:val="24"/>
          <w:szCs w:val="24"/>
        </w:rPr>
      </w:pPr>
      <w:r w:rsidRPr="009A129F">
        <w:rPr>
          <w:rFonts w:ascii="Times New Roman" w:hAnsi="Times New Roman" w:cs="Times New Roman"/>
          <w:b/>
          <w:sz w:val="24"/>
          <w:szCs w:val="24"/>
        </w:rPr>
        <w:t>Vote 30: Science and Technology (</w:t>
      </w:r>
      <w:r w:rsidR="00587641" w:rsidRPr="009A129F">
        <w:rPr>
          <w:rFonts w:ascii="Times New Roman" w:hAnsi="Times New Roman" w:cs="Times New Roman"/>
          <w:b/>
          <w:sz w:val="24"/>
          <w:szCs w:val="24"/>
        </w:rPr>
        <w:t>2019</w:t>
      </w:r>
      <w:r w:rsidR="00DB1F6C">
        <w:rPr>
          <w:rFonts w:ascii="Times New Roman" w:hAnsi="Times New Roman" w:cs="Times New Roman"/>
          <w:b/>
          <w:sz w:val="24"/>
          <w:szCs w:val="24"/>
        </w:rPr>
        <w:t>/20</w:t>
      </w:r>
      <w:r w:rsidRPr="009A129F">
        <w:rPr>
          <w:rFonts w:ascii="Times New Roman" w:hAnsi="Times New Roman" w:cs="Times New Roman"/>
          <w:b/>
          <w:sz w:val="24"/>
          <w:szCs w:val="24"/>
        </w:rPr>
        <w:t>)</w:t>
      </w:r>
    </w:p>
    <w:p w14:paraId="4BBC2842" w14:textId="77777777" w:rsidR="00B70329" w:rsidRPr="009A129F" w:rsidRDefault="00B70329" w:rsidP="009A129F">
      <w:pPr>
        <w:spacing w:line="360" w:lineRule="auto"/>
        <w:rPr>
          <w:rFonts w:ascii="Times New Roman" w:hAnsi="Times New Roman" w:cs="Times New Roman"/>
        </w:rPr>
      </w:pPr>
    </w:p>
    <w:p w14:paraId="0C614512" w14:textId="77777777" w:rsidR="00984F3C" w:rsidRDefault="00984F3C" w:rsidP="00D80B4A">
      <w:pPr>
        <w:spacing w:line="360" w:lineRule="auto"/>
        <w:rPr>
          <w:rFonts w:ascii="Times New Roman" w:hAnsi="Times New Roman" w:cs="Times New Roman"/>
        </w:rPr>
      </w:pPr>
      <w:r>
        <w:rPr>
          <w:rFonts w:ascii="Times New Roman" w:hAnsi="Times New Roman" w:cs="Times New Roman"/>
        </w:rPr>
        <w:t>The 2019 Budget</w:t>
      </w:r>
      <w:r w:rsidR="00C93AB8">
        <w:rPr>
          <w:rFonts w:ascii="Times New Roman" w:hAnsi="Times New Roman" w:cs="Times New Roman"/>
        </w:rPr>
        <w:t>, tabled amid a weak economic outlook,</w:t>
      </w:r>
      <w:r>
        <w:rPr>
          <w:rFonts w:ascii="Times New Roman" w:hAnsi="Times New Roman" w:cs="Times New Roman"/>
        </w:rPr>
        <w:t xml:space="preserve"> is built around six prescripts; namely, achieving higher economic growth, increasing tax collection, restraining expenditure, stabilising and reducing debt, reconfiguring state-owned enterprises, and managing the public sector wage bill.</w:t>
      </w:r>
    </w:p>
    <w:p w14:paraId="0AA375E5" w14:textId="77777777" w:rsidR="00984F3C" w:rsidRDefault="00984F3C" w:rsidP="00D80B4A">
      <w:pPr>
        <w:spacing w:line="360" w:lineRule="auto"/>
        <w:rPr>
          <w:rFonts w:ascii="Times New Roman" w:hAnsi="Times New Roman" w:cs="Times New Roman"/>
        </w:rPr>
      </w:pPr>
    </w:p>
    <w:p w14:paraId="3BEE8811" w14:textId="77777777" w:rsidR="004D01F6" w:rsidRDefault="00C93AB8" w:rsidP="00D80B4A">
      <w:pPr>
        <w:spacing w:line="360" w:lineRule="auto"/>
        <w:rPr>
          <w:rFonts w:ascii="Times New Roman" w:hAnsi="Times New Roman" w:cs="Times New Roman"/>
        </w:rPr>
      </w:pPr>
      <w:r>
        <w:rPr>
          <w:rFonts w:ascii="Times New Roman" w:hAnsi="Times New Roman" w:cs="Times New Roman"/>
        </w:rPr>
        <w:t xml:space="preserve">The 2019/20 consolidated government expenditure for </w:t>
      </w:r>
      <w:r w:rsidR="00E00A7C">
        <w:rPr>
          <w:rFonts w:ascii="Times New Roman" w:hAnsi="Times New Roman" w:cs="Times New Roman"/>
        </w:rPr>
        <w:t>the i</w:t>
      </w:r>
      <w:r>
        <w:rPr>
          <w:rFonts w:ascii="Times New Roman" w:hAnsi="Times New Roman" w:cs="Times New Roman"/>
        </w:rPr>
        <w:t>nnovation, science and technology</w:t>
      </w:r>
      <w:r w:rsidR="00E00A7C">
        <w:rPr>
          <w:rFonts w:ascii="Times New Roman" w:hAnsi="Times New Roman" w:cs="Times New Roman"/>
        </w:rPr>
        <w:t xml:space="preserve"> function</w:t>
      </w:r>
      <w:r>
        <w:rPr>
          <w:rFonts w:ascii="Times New Roman" w:hAnsi="Times New Roman" w:cs="Times New Roman"/>
        </w:rPr>
        <w:t xml:space="preserve"> is R16.5 billion</w:t>
      </w:r>
      <w:r w:rsidR="004D01F6">
        <w:rPr>
          <w:rFonts w:ascii="Times New Roman" w:hAnsi="Times New Roman" w:cs="Times New Roman"/>
        </w:rPr>
        <w:t xml:space="preserve"> (R15.4 billion in 2018/19)</w:t>
      </w:r>
      <w:r w:rsidR="00E00A7C">
        <w:rPr>
          <w:rFonts w:ascii="Times New Roman" w:hAnsi="Times New Roman" w:cs="Times New Roman"/>
        </w:rPr>
        <w:t xml:space="preserve">, which represents 1% of the </w:t>
      </w:r>
      <w:r w:rsidR="004D01F6">
        <w:rPr>
          <w:rFonts w:ascii="Times New Roman" w:hAnsi="Times New Roman" w:cs="Times New Roman"/>
        </w:rPr>
        <w:t xml:space="preserve">total </w:t>
      </w:r>
      <w:r w:rsidR="00E00A7C">
        <w:rPr>
          <w:rFonts w:ascii="Times New Roman" w:hAnsi="Times New Roman" w:cs="Times New Roman"/>
        </w:rPr>
        <w:t>Medium Term Expenditure Framework (MTEF)</w:t>
      </w:r>
      <w:r w:rsidR="004D01F6">
        <w:rPr>
          <w:rFonts w:ascii="Times New Roman" w:hAnsi="Times New Roman" w:cs="Times New Roman"/>
        </w:rPr>
        <w:t xml:space="preserve"> and 7.7% of the consolidated economic development expenditure</w:t>
      </w:r>
      <w:r>
        <w:rPr>
          <w:rFonts w:ascii="Times New Roman" w:hAnsi="Times New Roman" w:cs="Times New Roman"/>
        </w:rPr>
        <w:t>.</w:t>
      </w:r>
    </w:p>
    <w:p w14:paraId="48E6BEA7" w14:textId="77777777" w:rsidR="00984F3C" w:rsidRDefault="00984F3C" w:rsidP="00D80B4A">
      <w:pPr>
        <w:spacing w:line="360" w:lineRule="auto"/>
        <w:rPr>
          <w:rFonts w:ascii="Times New Roman" w:hAnsi="Times New Roman" w:cs="Times New Roman"/>
        </w:rPr>
      </w:pPr>
    </w:p>
    <w:p w14:paraId="572CFBA3" w14:textId="77777777" w:rsidR="00D80B4A" w:rsidRPr="00D80B4A" w:rsidRDefault="00D80B4A" w:rsidP="00D80B4A">
      <w:pPr>
        <w:spacing w:line="360" w:lineRule="auto"/>
        <w:rPr>
          <w:rFonts w:ascii="Times New Roman" w:hAnsi="Times New Roman" w:cs="Times New Roman"/>
        </w:rPr>
      </w:pPr>
      <w:r w:rsidRPr="00D80B4A">
        <w:rPr>
          <w:rFonts w:ascii="Times New Roman" w:hAnsi="Times New Roman" w:cs="Times New Roman"/>
        </w:rPr>
        <w:t xml:space="preserve">Over the medium-term and in line with the NDP, the Department will use its budget allocation to produce new knowledge, use this knowledge to stimulate economic and social growth and development, develop human capacity, fund research and innovation, and fund the acquisition and provision of infrastructure. </w:t>
      </w:r>
      <w:r w:rsidRPr="004D01F6">
        <w:rPr>
          <w:rFonts w:ascii="Times New Roman" w:hAnsi="Times New Roman" w:cs="Times New Roman"/>
        </w:rPr>
        <w:t xml:space="preserve">The Department’s budget allocation </w:t>
      </w:r>
      <w:r w:rsidR="004D01F6" w:rsidRPr="004D01F6">
        <w:rPr>
          <w:rFonts w:ascii="Times New Roman" w:hAnsi="Times New Roman" w:cs="Times New Roman"/>
        </w:rPr>
        <w:t>increases</w:t>
      </w:r>
      <w:r w:rsidRPr="004D01F6">
        <w:rPr>
          <w:rFonts w:ascii="Times New Roman" w:hAnsi="Times New Roman" w:cs="Times New Roman"/>
        </w:rPr>
        <w:t xml:space="preserve"> by R</w:t>
      </w:r>
      <w:r w:rsidR="004D01F6" w:rsidRPr="004D01F6">
        <w:rPr>
          <w:rFonts w:ascii="Times New Roman" w:hAnsi="Times New Roman" w:cs="Times New Roman"/>
        </w:rPr>
        <w:t>192.6 million</w:t>
      </w:r>
      <w:r w:rsidRPr="004D01F6">
        <w:rPr>
          <w:rFonts w:ascii="Times New Roman" w:hAnsi="Times New Roman" w:cs="Times New Roman"/>
        </w:rPr>
        <w:t xml:space="preserve"> from R7.</w:t>
      </w:r>
      <w:r w:rsidR="004D01F6" w:rsidRPr="004D01F6">
        <w:rPr>
          <w:rFonts w:ascii="Times New Roman" w:hAnsi="Times New Roman" w:cs="Times New Roman"/>
        </w:rPr>
        <w:t>8</w:t>
      </w:r>
      <w:r w:rsidRPr="004D01F6">
        <w:rPr>
          <w:rFonts w:ascii="Times New Roman" w:hAnsi="Times New Roman" w:cs="Times New Roman"/>
        </w:rPr>
        <w:t xml:space="preserve"> billion in the 2018</w:t>
      </w:r>
      <w:r w:rsidR="004D01F6" w:rsidRPr="004D01F6">
        <w:rPr>
          <w:rFonts w:ascii="Times New Roman" w:hAnsi="Times New Roman" w:cs="Times New Roman"/>
        </w:rPr>
        <w:t>/19</w:t>
      </w:r>
      <w:r w:rsidRPr="004D01F6">
        <w:rPr>
          <w:rFonts w:ascii="Times New Roman" w:hAnsi="Times New Roman" w:cs="Times New Roman"/>
        </w:rPr>
        <w:t xml:space="preserve"> financial year to </w:t>
      </w:r>
      <w:r w:rsidRPr="004D01F6">
        <w:rPr>
          <w:rFonts w:ascii="Times New Roman" w:hAnsi="Times New Roman" w:cs="Times New Roman"/>
          <w:b/>
          <w:i/>
        </w:rPr>
        <w:t>R</w:t>
      </w:r>
      <w:r w:rsidR="004D01F6" w:rsidRPr="004D01F6">
        <w:rPr>
          <w:rFonts w:ascii="Times New Roman" w:hAnsi="Times New Roman" w:cs="Times New Roman"/>
          <w:b/>
          <w:i/>
        </w:rPr>
        <w:t>8.1</w:t>
      </w:r>
      <w:r w:rsidRPr="004D01F6">
        <w:rPr>
          <w:rFonts w:ascii="Times New Roman" w:hAnsi="Times New Roman" w:cs="Times New Roman"/>
          <w:b/>
          <w:i/>
        </w:rPr>
        <w:t xml:space="preserve"> billion in the 2019</w:t>
      </w:r>
      <w:r w:rsidR="004D01F6" w:rsidRPr="004D01F6">
        <w:rPr>
          <w:rFonts w:ascii="Times New Roman" w:hAnsi="Times New Roman" w:cs="Times New Roman"/>
          <w:b/>
          <w:i/>
        </w:rPr>
        <w:t>/20</w:t>
      </w:r>
      <w:r w:rsidRPr="004D01F6">
        <w:rPr>
          <w:rFonts w:ascii="Times New Roman" w:hAnsi="Times New Roman" w:cs="Times New Roman"/>
        </w:rPr>
        <w:t xml:space="preserve"> financial year.</w:t>
      </w:r>
      <w:r w:rsidRPr="00D80B4A">
        <w:rPr>
          <w:rFonts w:ascii="Times New Roman" w:hAnsi="Times New Roman" w:cs="Times New Roman"/>
        </w:rPr>
        <w:t xml:space="preserve"> This denotes, when adjusted for inflation, a real decrease of 2.</w:t>
      </w:r>
      <w:r w:rsidR="004D01F6">
        <w:rPr>
          <w:rFonts w:ascii="Times New Roman" w:hAnsi="Times New Roman" w:cs="Times New Roman"/>
        </w:rPr>
        <w:t>6</w:t>
      </w:r>
      <w:r w:rsidRPr="00D80B4A">
        <w:rPr>
          <w:rFonts w:ascii="Times New Roman" w:hAnsi="Times New Roman" w:cs="Times New Roman"/>
        </w:rPr>
        <w:t>%</w:t>
      </w:r>
      <w:r w:rsidR="008B711A">
        <w:rPr>
          <w:rFonts w:ascii="Times New Roman" w:hAnsi="Times New Roman" w:cs="Times New Roman"/>
        </w:rPr>
        <w:t>, a trend that has persisted since 2016/17</w:t>
      </w:r>
      <w:r w:rsidRPr="00D80B4A">
        <w:rPr>
          <w:rFonts w:ascii="Times New Roman" w:hAnsi="Times New Roman" w:cs="Times New Roman"/>
        </w:rPr>
        <w:t xml:space="preserve">. </w:t>
      </w:r>
      <w:r w:rsidR="003E4908" w:rsidRPr="003E4908">
        <w:rPr>
          <w:rFonts w:ascii="Times New Roman" w:hAnsi="Times New Roman" w:cs="Times New Roman"/>
        </w:rPr>
        <w:t>The effects of these below inflation increases is intensified due to the fact that science related inflation is higher than standard inflation due to, amongst others, the high cost and maintenance of R&amp;D equipment/facilities, which are mostly imported and where costs hinge on the prevailing exchange rate. Therefore, allocations that grow in line with standard inflation only marginally assist the STI objectives. Allocation increases below standard inflation further exacerbate the sub-optimal funding environment that prevails.</w:t>
      </w:r>
      <w:r w:rsidR="003E4908">
        <w:rPr>
          <w:rFonts w:ascii="Times New Roman" w:hAnsi="Times New Roman" w:cs="Times New Roman"/>
        </w:rPr>
        <w:t xml:space="preserve"> </w:t>
      </w:r>
      <w:r w:rsidRPr="00D80B4A">
        <w:rPr>
          <w:rFonts w:ascii="Times New Roman" w:hAnsi="Times New Roman" w:cs="Times New Roman"/>
        </w:rPr>
        <w:t xml:space="preserve">The Department’s budget allocation </w:t>
      </w:r>
      <w:r w:rsidRPr="00D80B4A">
        <w:rPr>
          <w:rFonts w:ascii="Times New Roman" w:hAnsi="Times New Roman" w:cs="Times New Roman"/>
        </w:rPr>
        <w:lastRenderedPageBreak/>
        <w:t>is projected to increase to R8.</w:t>
      </w:r>
      <w:r w:rsidR="004D01F6">
        <w:rPr>
          <w:rFonts w:ascii="Times New Roman" w:hAnsi="Times New Roman" w:cs="Times New Roman"/>
        </w:rPr>
        <w:t>6</w:t>
      </w:r>
      <w:r w:rsidRPr="00D80B4A">
        <w:rPr>
          <w:rFonts w:ascii="Times New Roman" w:hAnsi="Times New Roman" w:cs="Times New Roman"/>
        </w:rPr>
        <w:t xml:space="preserve"> billion in 2020</w:t>
      </w:r>
      <w:r w:rsidR="004D01F6">
        <w:rPr>
          <w:rFonts w:ascii="Times New Roman" w:hAnsi="Times New Roman" w:cs="Times New Roman"/>
        </w:rPr>
        <w:t>/21</w:t>
      </w:r>
      <w:r w:rsidRPr="00D80B4A">
        <w:rPr>
          <w:rFonts w:ascii="Times New Roman" w:hAnsi="Times New Roman" w:cs="Times New Roman"/>
        </w:rPr>
        <w:t xml:space="preserve"> and R8.</w:t>
      </w:r>
      <w:r w:rsidR="004D01F6">
        <w:rPr>
          <w:rFonts w:ascii="Times New Roman" w:hAnsi="Times New Roman" w:cs="Times New Roman"/>
        </w:rPr>
        <w:t>9</w:t>
      </w:r>
      <w:r w:rsidRPr="00D80B4A">
        <w:rPr>
          <w:rFonts w:ascii="Times New Roman" w:hAnsi="Times New Roman" w:cs="Times New Roman"/>
        </w:rPr>
        <w:t xml:space="preserve"> billion in 2021</w:t>
      </w:r>
      <w:r w:rsidR="004D01F6">
        <w:rPr>
          <w:rFonts w:ascii="Times New Roman" w:hAnsi="Times New Roman" w:cs="Times New Roman"/>
        </w:rPr>
        <w:t>/22</w:t>
      </w:r>
      <w:r w:rsidRPr="00D80B4A">
        <w:rPr>
          <w:rFonts w:ascii="Times New Roman" w:hAnsi="Times New Roman" w:cs="Times New Roman"/>
        </w:rPr>
        <w:t xml:space="preserve">. </w:t>
      </w:r>
      <w:r w:rsidR="00EA66AB">
        <w:rPr>
          <w:rFonts w:ascii="Times New Roman" w:hAnsi="Times New Roman" w:cs="Times New Roman"/>
        </w:rPr>
        <w:t>However, o</w:t>
      </w:r>
      <w:r w:rsidRPr="00D80B4A">
        <w:rPr>
          <w:rFonts w:ascii="Times New Roman" w:hAnsi="Times New Roman" w:cs="Times New Roman"/>
        </w:rPr>
        <w:t xml:space="preserve">ver the medium-term, Cabinet has approved </w:t>
      </w:r>
      <w:r w:rsidR="00EA66AB">
        <w:rPr>
          <w:rFonts w:ascii="Times New Roman" w:hAnsi="Times New Roman" w:cs="Times New Roman"/>
        </w:rPr>
        <w:t xml:space="preserve">further </w:t>
      </w:r>
      <w:r w:rsidRPr="00D80B4A">
        <w:rPr>
          <w:rFonts w:ascii="Times New Roman" w:hAnsi="Times New Roman" w:cs="Times New Roman"/>
        </w:rPr>
        <w:t xml:space="preserve">budget reductions of </w:t>
      </w:r>
      <w:r w:rsidR="004D01F6">
        <w:rPr>
          <w:rFonts w:ascii="Times New Roman" w:hAnsi="Times New Roman" w:cs="Times New Roman"/>
        </w:rPr>
        <w:t>R322.8 million (</w:t>
      </w:r>
      <w:r w:rsidRPr="00D80B4A">
        <w:rPr>
          <w:rFonts w:ascii="Times New Roman" w:hAnsi="Times New Roman" w:cs="Times New Roman"/>
        </w:rPr>
        <w:t>R186.1 million</w:t>
      </w:r>
      <w:r w:rsidR="004D01F6">
        <w:rPr>
          <w:rFonts w:ascii="Times New Roman" w:hAnsi="Times New Roman" w:cs="Times New Roman"/>
        </w:rPr>
        <w:t xml:space="preserve"> in 2018/19)</w:t>
      </w:r>
      <w:r w:rsidRPr="00D80B4A">
        <w:rPr>
          <w:rFonts w:ascii="Times New Roman" w:hAnsi="Times New Roman" w:cs="Times New Roman"/>
        </w:rPr>
        <w:t xml:space="preserve"> </w:t>
      </w:r>
      <w:r w:rsidR="00D94FA6">
        <w:rPr>
          <w:rFonts w:ascii="Times New Roman" w:hAnsi="Times New Roman" w:cs="Times New Roman"/>
        </w:rPr>
        <w:t>to the Department’s baseline budget.</w:t>
      </w:r>
    </w:p>
    <w:p w14:paraId="73BE766D" w14:textId="77777777" w:rsidR="00D80B4A" w:rsidRPr="00D80B4A" w:rsidRDefault="00D80B4A" w:rsidP="00D80B4A">
      <w:pPr>
        <w:spacing w:line="360" w:lineRule="auto"/>
        <w:rPr>
          <w:rFonts w:ascii="Times New Roman" w:hAnsi="Times New Roman" w:cs="Times New Roman"/>
        </w:rPr>
      </w:pPr>
    </w:p>
    <w:p w14:paraId="6CD2281C" w14:textId="77777777" w:rsidR="00D80B4A" w:rsidRDefault="00D80B4A" w:rsidP="00BC7C8A">
      <w:pPr>
        <w:spacing w:line="360" w:lineRule="auto"/>
        <w:rPr>
          <w:rFonts w:ascii="Times New Roman" w:hAnsi="Times New Roman" w:cs="Times New Roman"/>
        </w:rPr>
      </w:pPr>
      <w:r w:rsidRPr="00D80B4A">
        <w:rPr>
          <w:rFonts w:ascii="Times New Roman" w:hAnsi="Times New Roman" w:cs="Times New Roman"/>
        </w:rPr>
        <w:t>In terms of economic classification, the apportionment of the Department’s 2019</w:t>
      </w:r>
      <w:r w:rsidR="00016A54">
        <w:rPr>
          <w:rFonts w:ascii="Times New Roman" w:hAnsi="Times New Roman" w:cs="Times New Roman"/>
        </w:rPr>
        <w:t>/20</w:t>
      </w:r>
      <w:r w:rsidRPr="00D80B4A">
        <w:rPr>
          <w:rFonts w:ascii="Times New Roman" w:hAnsi="Times New Roman" w:cs="Times New Roman"/>
        </w:rPr>
        <w:t xml:space="preserve"> budget allocation of R8</w:t>
      </w:r>
      <w:r w:rsidR="00016A54">
        <w:rPr>
          <w:rFonts w:ascii="Times New Roman" w:hAnsi="Times New Roman" w:cs="Times New Roman"/>
        </w:rPr>
        <w:t>.1</w:t>
      </w:r>
      <w:r w:rsidRPr="00D80B4A">
        <w:rPr>
          <w:rFonts w:ascii="Times New Roman" w:hAnsi="Times New Roman" w:cs="Times New Roman"/>
        </w:rPr>
        <w:t xml:space="preserve"> billion remains the same as in previous years and comprises </w:t>
      </w:r>
      <w:r w:rsidRPr="00406873">
        <w:rPr>
          <w:rFonts w:ascii="Times New Roman" w:hAnsi="Times New Roman" w:cs="Times New Roman"/>
        </w:rPr>
        <w:t>Current payments of R6</w:t>
      </w:r>
      <w:r w:rsidR="00406873" w:rsidRPr="00406873">
        <w:rPr>
          <w:rFonts w:ascii="Times New Roman" w:hAnsi="Times New Roman" w:cs="Times New Roman"/>
        </w:rPr>
        <w:t>35</w:t>
      </w:r>
      <w:r w:rsidRPr="00406873">
        <w:rPr>
          <w:rFonts w:ascii="Times New Roman" w:hAnsi="Times New Roman" w:cs="Times New Roman"/>
        </w:rPr>
        <w:t>.3 million (7.8%), Transfers and subsidies of R7.</w:t>
      </w:r>
      <w:r w:rsidR="00406873" w:rsidRPr="00406873">
        <w:rPr>
          <w:rFonts w:ascii="Times New Roman" w:hAnsi="Times New Roman" w:cs="Times New Roman"/>
        </w:rPr>
        <w:t>5</w:t>
      </w:r>
      <w:r w:rsidRPr="00406873">
        <w:rPr>
          <w:rFonts w:ascii="Times New Roman" w:hAnsi="Times New Roman" w:cs="Times New Roman"/>
        </w:rPr>
        <w:t xml:space="preserve"> billion (92</w:t>
      </w:r>
      <w:r w:rsidR="00406873" w:rsidRPr="00406873">
        <w:rPr>
          <w:rFonts w:ascii="Times New Roman" w:hAnsi="Times New Roman" w:cs="Times New Roman"/>
        </w:rPr>
        <w:t>.2</w:t>
      </w:r>
      <w:r w:rsidRPr="00406873">
        <w:rPr>
          <w:rFonts w:ascii="Times New Roman" w:hAnsi="Times New Roman" w:cs="Times New Roman"/>
        </w:rPr>
        <w:t>%) and Payments for capital assets of R</w:t>
      </w:r>
      <w:r w:rsidR="00406873" w:rsidRPr="00406873">
        <w:rPr>
          <w:rFonts w:ascii="Times New Roman" w:hAnsi="Times New Roman" w:cs="Times New Roman"/>
        </w:rPr>
        <w:t>2.7</w:t>
      </w:r>
      <w:r w:rsidRPr="00406873">
        <w:rPr>
          <w:rFonts w:ascii="Times New Roman" w:hAnsi="Times New Roman" w:cs="Times New Roman"/>
        </w:rPr>
        <w:t xml:space="preserve"> million (0.</w:t>
      </w:r>
      <w:r w:rsidR="00406873" w:rsidRPr="00406873">
        <w:rPr>
          <w:rFonts w:ascii="Times New Roman" w:hAnsi="Times New Roman" w:cs="Times New Roman"/>
        </w:rPr>
        <w:t>03</w:t>
      </w:r>
      <w:r w:rsidRPr="00406873">
        <w:rPr>
          <w:rFonts w:ascii="Times New Roman" w:hAnsi="Times New Roman" w:cs="Times New Roman"/>
        </w:rPr>
        <w:t xml:space="preserve">%). </w:t>
      </w:r>
      <w:r w:rsidRPr="00A6377A">
        <w:rPr>
          <w:rFonts w:ascii="Times New Roman" w:hAnsi="Times New Roman" w:cs="Times New Roman"/>
        </w:rPr>
        <w:t xml:space="preserve">The Department’s </w:t>
      </w:r>
      <w:r w:rsidR="00BC7C8A" w:rsidRPr="00A6377A">
        <w:rPr>
          <w:rFonts w:ascii="Times New Roman" w:hAnsi="Times New Roman" w:cs="Times New Roman"/>
        </w:rPr>
        <w:t>201</w:t>
      </w:r>
      <w:r w:rsidR="00016A54" w:rsidRPr="00A6377A">
        <w:rPr>
          <w:rFonts w:ascii="Times New Roman" w:hAnsi="Times New Roman" w:cs="Times New Roman"/>
        </w:rPr>
        <w:t>9</w:t>
      </w:r>
      <w:r w:rsidR="00A6377A">
        <w:rPr>
          <w:rFonts w:ascii="Times New Roman" w:hAnsi="Times New Roman" w:cs="Times New Roman"/>
        </w:rPr>
        <w:t>/20</w:t>
      </w:r>
      <w:r w:rsidR="00BC7C8A" w:rsidRPr="00A6377A">
        <w:rPr>
          <w:rFonts w:ascii="Times New Roman" w:hAnsi="Times New Roman" w:cs="Times New Roman"/>
        </w:rPr>
        <w:t xml:space="preserve"> </w:t>
      </w:r>
      <w:r w:rsidRPr="00A6377A">
        <w:rPr>
          <w:rFonts w:ascii="Times New Roman" w:hAnsi="Times New Roman" w:cs="Times New Roman"/>
        </w:rPr>
        <w:t xml:space="preserve">APP states </w:t>
      </w:r>
      <w:r w:rsidR="009329CE" w:rsidRPr="00A6377A">
        <w:rPr>
          <w:rFonts w:ascii="Times New Roman" w:hAnsi="Times New Roman" w:cs="Times New Roman"/>
        </w:rPr>
        <w:t>t</w:t>
      </w:r>
      <w:r w:rsidR="00771342" w:rsidRPr="00A6377A">
        <w:rPr>
          <w:rFonts w:ascii="Times New Roman" w:hAnsi="Times New Roman" w:cs="Times New Roman"/>
        </w:rPr>
        <w:t>he</w:t>
      </w:r>
      <w:r w:rsidR="00771342">
        <w:rPr>
          <w:rFonts w:ascii="Times New Roman" w:hAnsi="Times New Roman" w:cs="Times New Roman"/>
        </w:rPr>
        <w:t xml:space="preserve"> vacancy rate at </w:t>
      </w:r>
      <w:r w:rsidR="008B1A2C">
        <w:rPr>
          <w:rFonts w:ascii="Times New Roman" w:hAnsi="Times New Roman" w:cs="Times New Roman"/>
        </w:rPr>
        <w:t xml:space="preserve">28 </w:t>
      </w:r>
      <w:r w:rsidR="00771342">
        <w:rPr>
          <w:rFonts w:ascii="Times New Roman" w:hAnsi="Times New Roman" w:cs="Times New Roman"/>
        </w:rPr>
        <w:t>February 2019 was 16.7%.</w:t>
      </w:r>
      <w:r w:rsidR="006864C1">
        <w:rPr>
          <w:rFonts w:ascii="Times New Roman" w:hAnsi="Times New Roman" w:cs="Times New Roman"/>
        </w:rPr>
        <w:t xml:space="preserve"> The 2019</w:t>
      </w:r>
      <w:r w:rsidR="008B1A2C">
        <w:rPr>
          <w:rFonts w:ascii="Times New Roman" w:hAnsi="Times New Roman" w:cs="Times New Roman"/>
        </w:rPr>
        <w:t>/20</w:t>
      </w:r>
      <w:r w:rsidR="006864C1">
        <w:rPr>
          <w:rFonts w:ascii="Times New Roman" w:hAnsi="Times New Roman" w:cs="Times New Roman"/>
        </w:rPr>
        <w:t xml:space="preserve"> APP </w:t>
      </w:r>
      <w:r w:rsidR="008B1A2C">
        <w:rPr>
          <w:rFonts w:ascii="Times New Roman" w:hAnsi="Times New Roman" w:cs="Times New Roman"/>
        </w:rPr>
        <w:t xml:space="preserve">also </w:t>
      </w:r>
      <w:r w:rsidR="006864C1">
        <w:rPr>
          <w:rFonts w:ascii="Times New Roman" w:hAnsi="Times New Roman" w:cs="Times New Roman"/>
        </w:rPr>
        <w:t xml:space="preserve">states that the compensation budget for employees is inadequate; hence, the Department will have to consider </w:t>
      </w:r>
      <w:r w:rsidR="00A6377A">
        <w:rPr>
          <w:rFonts w:ascii="Times New Roman" w:hAnsi="Times New Roman" w:cs="Times New Roman"/>
        </w:rPr>
        <w:t>how</w:t>
      </w:r>
      <w:r w:rsidR="006864C1">
        <w:rPr>
          <w:rFonts w:ascii="Times New Roman" w:hAnsi="Times New Roman" w:cs="Times New Roman"/>
        </w:rPr>
        <w:t xml:space="preserve"> to mitigate the impact of its human resource challenges on service delivery. The </w:t>
      </w:r>
      <w:r w:rsidR="008B1A2C">
        <w:rPr>
          <w:rFonts w:ascii="Times New Roman" w:hAnsi="Times New Roman" w:cs="Times New Roman"/>
        </w:rPr>
        <w:t>2019</w:t>
      </w:r>
      <w:r w:rsidR="006864C1">
        <w:rPr>
          <w:rFonts w:ascii="Times New Roman" w:hAnsi="Times New Roman" w:cs="Times New Roman"/>
        </w:rPr>
        <w:t xml:space="preserve"> White Paper on Scie</w:t>
      </w:r>
      <w:r w:rsidR="008B1A2C">
        <w:rPr>
          <w:rFonts w:ascii="Times New Roman" w:hAnsi="Times New Roman" w:cs="Times New Roman"/>
        </w:rPr>
        <w:t xml:space="preserve">nce, Technology and Innovation </w:t>
      </w:r>
      <w:r w:rsidR="006864C1">
        <w:rPr>
          <w:rFonts w:ascii="Times New Roman" w:hAnsi="Times New Roman" w:cs="Times New Roman"/>
        </w:rPr>
        <w:t>will also require the Department to assess whether its current organisational structure is sufficient to implement the new White Paper.</w:t>
      </w:r>
      <w:r w:rsidR="003238E4">
        <w:rPr>
          <w:rFonts w:ascii="Times New Roman" w:hAnsi="Times New Roman" w:cs="Times New Roman"/>
        </w:rPr>
        <w:t xml:space="preserve"> In 2019/20, compensation of employees is expected to be R380.5 million, increasing to R435 million by 2021/22, with only two additional posts being added to the establishment (444 to 446).</w:t>
      </w:r>
      <w:r w:rsidR="00D87BF2">
        <w:rPr>
          <w:rFonts w:ascii="Times New Roman" w:hAnsi="Times New Roman" w:cs="Times New Roman"/>
        </w:rPr>
        <w:t xml:space="preserve"> </w:t>
      </w:r>
      <w:r w:rsidR="00E8368F">
        <w:rPr>
          <w:rFonts w:ascii="Times New Roman" w:hAnsi="Times New Roman" w:cs="Times New Roman"/>
        </w:rPr>
        <w:t xml:space="preserve">Notable changes to allocations include; </w:t>
      </w:r>
      <w:r w:rsidR="00710E8B">
        <w:rPr>
          <w:rFonts w:ascii="Times New Roman" w:hAnsi="Times New Roman" w:cs="Times New Roman"/>
        </w:rPr>
        <w:t>property payments increas</w:t>
      </w:r>
      <w:r w:rsidR="00E8368F">
        <w:rPr>
          <w:rFonts w:ascii="Times New Roman" w:hAnsi="Times New Roman" w:cs="Times New Roman"/>
        </w:rPr>
        <w:t>ing</w:t>
      </w:r>
      <w:r w:rsidR="00710E8B">
        <w:rPr>
          <w:rFonts w:ascii="Times New Roman" w:hAnsi="Times New Roman" w:cs="Times New Roman"/>
        </w:rPr>
        <w:t xml:space="preserve"> from R24 million</w:t>
      </w:r>
      <w:r w:rsidR="00D419B9">
        <w:rPr>
          <w:rFonts w:ascii="Times New Roman" w:hAnsi="Times New Roman" w:cs="Times New Roman"/>
        </w:rPr>
        <w:t xml:space="preserve"> in 2018/19</w:t>
      </w:r>
      <w:r w:rsidR="00710E8B">
        <w:rPr>
          <w:rFonts w:ascii="Times New Roman" w:hAnsi="Times New Roman" w:cs="Times New Roman"/>
        </w:rPr>
        <w:t xml:space="preserve"> to R71.5 million</w:t>
      </w:r>
      <w:r w:rsidR="00D419B9">
        <w:rPr>
          <w:rFonts w:ascii="Times New Roman" w:hAnsi="Times New Roman" w:cs="Times New Roman"/>
        </w:rPr>
        <w:t xml:space="preserve"> </w:t>
      </w:r>
      <w:r w:rsidR="00FD1C95">
        <w:rPr>
          <w:rFonts w:ascii="Times New Roman" w:hAnsi="Times New Roman" w:cs="Times New Roman"/>
        </w:rPr>
        <w:t xml:space="preserve">in </w:t>
      </w:r>
      <w:r w:rsidR="00D419B9">
        <w:rPr>
          <w:rFonts w:ascii="Times New Roman" w:hAnsi="Times New Roman" w:cs="Times New Roman"/>
        </w:rPr>
        <w:t>2019/20, then decreasing to approximately R14 million for the remainder of the medium-term;</w:t>
      </w:r>
      <w:r w:rsidR="00E8368F">
        <w:rPr>
          <w:rFonts w:ascii="Times New Roman" w:hAnsi="Times New Roman" w:cs="Times New Roman"/>
        </w:rPr>
        <w:t xml:space="preserve"> </w:t>
      </w:r>
      <w:r w:rsidR="00710E8B">
        <w:rPr>
          <w:rFonts w:ascii="Times New Roman" w:hAnsi="Times New Roman" w:cs="Times New Roman"/>
        </w:rPr>
        <w:t>external audit fees decreas</w:t>
      </w:r>
      <w:r w:rsidR="00E8368F">
        <w:rPr>
          <w:rFonts w:ascii="Times New Roman" w:hAnsi="Times New Roman" w:cs="Times New Roman"/>
        </w:rPr>
        <w:t>ing</w:t>
      </w:r>
      <w:r w:rsidR="00710E8B">
        <w:rPr>
          <w:rFonts w:ascii="Times New Roman" w:hAnsi="Times New Roman" w:cs="Times New Roman"/>
        </w:rPr>
        <w:t xml:space="preserve"> from R20.4 million</w:t>
      </w:r>
      <w:r w:rsidR="00D419B9">
        <w:rPr>
          <w:rFonts w:ascii="Times New Roman" w:hAnsi="Times New Roman" w:cs="Times New Roman"/>
        </w:rPr>
        <w:t xml:space="preserve"> in 2018/19</w:t>
      </w:r>
      <w:r w:rsidR="00710E8B">
        <w:rPr>
          <w:rFonts w:ascii="Times New Roman" w:hAnsi="Times New Roman" w:cs="Times New Roman"/>
        </w:rPr>
        <w:t xml:space="preserve"> to R4.5 million</w:t>
      </w:r>
      <w:r w:rsidR="00D419B9">
        <w:rPr>
          <w:rFonts w:ascii="Times New Roman" w:hAnsi="Times New Roman" w:cs="Times New Roman"/>
        </w:rPr>
        <w:t xml:space="preserve"> in 2019/20, where the lower amount correlates to </w:t>
      </w:r>
      <w:r w:rsidR="001C1501">
        <w:rPr>
          <w:rFonts w:ascii="Times New Roman" w:hAnsi="Times New Roman" w:cs="Times New Roman"/>
        </w:rPr>
        <w:t xml:space="preserve">expenditure in </w:t>
      </w:r>
      <w:r w:rsidR="00D419B9">
        <w:rPr>
          <w:rFonts w:ascii="Times New Roman" w:hAnsi="Times New Roman" w:cs="Times New Roman"/>
        </w:rPr>
        <w:t>previous years;</w:t>
      </w:r>
      <w:r w:rsidR="00E8368F">
        <w:rPr>
          <w:rFonts w:ascii="Times New Roman" w:hAnsi="Times New Roman" w:cs="Times New Roman"/>
        </w:rPr>
        <w:t xml:space="preserve"> and space science research – economic competitiveness and support package increasing from R9.2 million </w:t>
      </w:r>
      <w:r w:rsidR="007C0562">
        <w:rPr>
          <w:rFonts w:ascii="Times New Roman" w:hAnsi="Times New Roman" w:cs="Times New Roman"/>
        </w:rPr>
        <w:t xml:space="preserve">in 2018/19 </w:t>
      </w:r>
      <w:r w:rsidR="00E8368F">
        <w:rPr>
          <w:rFonts w:ascii="Times New Roman" w:hAnsi="Times New Roman" w:cs="Times New Roman"/>
        </w:rPr>
        <w:t>to R30 million</w:t>
      </w:r>
      <w:r w:rsidR="00D419B9">
        <w:rPr>
          <w:rFonts w:ascii="Times New Roman" w:hAnsi="Times New Roman" w:cs="Times New Roman"/>
        </w:rPr>
        <w:t xml:space="preserve"> </w:t>
      </w:r>
      <w:r w:rsidR="007C0562">
        <w:rPr>
          <w:rFonts w:ascii="Times New Roman" w:hAnsi="Times New Roman" w:cs="Times New Roman"/>
        </w:rPr>
        <w:t xml:space="preserve">in 2019/20 </w:t>
      </w:r>
      <w:r w:rsidR="00D419B9">
        <w:rPr>
          <w:rFonts w:ascii="Times New Roman" w:hAnsi="Times New Roman" w:cs="Times New Roman"/>
        </w:rPr>
        <w:t>(R45 million in 2017/18)</w:t>
      </w:r>
      <w:r w:rsidR="00710E8B">
        <w:rPr>
          <w:rFonts w:ascii="Times New Roman" w:hAnsi="Times New Roman" w:cs="Times New Roman"/>
        </w:rPr>
        <w:t>.</w:t>
      </w:r>
      <w:r w:rsidR="007C0562">
        <w:rPr>
          <w:rFonts w:ascii="Times New Roman" w:hAnsi="Times New Roman" w:cs="Times New Roman"/>
        </w:rPr>
        <w:t xml:space="preserve"> The latter allocation being the next tranche of funding for the further development of South Africa’s next earth observation satellite, EO-Sat1.</w:t>
      </w:r>
    </w:p>
    <w:p w14:paraId="5559A565" w14:textId="77777777" w:rsidR="005E1A33" w:rsidRDefault="005E1A33" w:rsidP="00BC7C8A">
      <w:pPr>
        <w:spacing w:line="360" w:lineRule="auto"/>
        <w:rPr>
          <w:rFonts w:ascii="Times New Roman" w:hAnsi="Times New Roman" w:cs="Times New Roman"/>
        </w:rPr>
      </w:pPr>
    </w:p>
    <w:p w14:paraId="6B2AEAD5" w14:textId="77777777" w:rsidR="007A06CD" w:rsidRPr="009A129F" w:rsidRDefault="00587641" w:rsidP="001968AF">
      <w:pPr>
        <w:pStyle w:val="ListParagraph"/>
        <w:numPr>
          <w:ilvl w:val="1"/>
          <w:numId w:val="2"/>
        </w:numPr>
        <w:spacing w:line="360" w:lineRule="auto"/>
        <w:ind w:left="567" w:hanging="567"/>
        <w:rPr>
          <w:rFonts w:ascii="Times New Roman" w:hAnsi="Times New Roman" w:cs="Times New Roman"/>
          <w:sz w:val="24"/>
          <w:szCs w:val="24"/>
        </w:rPr>
      </w:pPr>
      <w:r w:rsidRPr="009A129F">
        <w:rPr>
          <w:rFonts w:ascii="Times New Roman" w:hAnsi="Times New Roman" w:cs="Times New Roman"/>
          <w:b/>
          <w:sz w:val="24"/>
          <w:szCs w:val="24"/>
        </w:rPr>
        <w:t>2019</w:t>
      </w:r>
      <w:r w:rsidR="00406873">
        <w:rPr>
          <w:rFonts w:ascii="Times New Roman" w:hAnsi="Times New Roman" w:cs="Times New Roman"/>
          <w:b/>
          <w:sz w:val="24"/>
          <w:szCs w:val="24"/>
        </w:rPr>
        <w:t>/20</w:t>
      </w:r>
      <w:r w:rsidR="001A0371" w:rsidRPr="009A129F">
        <w:rPr>
          <w:rFonts w:ascii="Times New Roman" w:hAnsi="Times New Roman" w:cs="Times New Roman"/>
          <w:b/>
          <w:sz w:val="24"/>
          <w:szCs w:val="24"/>
        </w:rPr>
        <w:t xml:space="preserve"> Budget allocation per Programme</w:t>
      </w:r>
    </w:p>
    <w:p w14:paraId="687FD0BB" w14:textId="77777777" w:rsidR="001563E3" w:rsidRPr="009A129F" w:rsidRDefault="001563E3" w:rsidP="009A129F">
      <w:pPr>
        <w:spacing w:line="360" w:lineRule="auto"/>
        <w:rPr>
          <w:rFonts w:ascii="Times New Roman" w:hAnsi="Times New Roman" w:cs="Times New Roman"/>
        </w:rPr>
      </w:pPr>
    </w:p>
    <w:p w14:paraId="0A7790BF" w14:textId="77777777" w:rsidR="00FF1F94" w:rsidRPr="009A129F" w:rsidRDefault="00FF1F94" w:rsidP="009A129F">
      <w:pPr>
        <w:spacing w:line="360" w:lineRule="auto"/>
        <w:rPr>
          <w:rFonts w:ascii="Times New Roman" w:hAnsi="Times New Roman" w:cs="Times New Roman"/>
        </w:rPr>
      </w:pPr>
      <w:r w:rsidRPr="009A129F">
        <w:rPr>
          <w:rFonts w:ascii="Times New Roman" w:hAnsi="Times New Roman" w:cs="Times New Roman"/>
        </w:rPr>
        <w:t>The Department’s budget funds five major programmes</w:t>
      </w:r>
      <w:r w:rsidR="00046E32" w:rsidRPr="009A129F">
        <w:rPr>
          <w:rFonts w:ascii="Times New Roman" w:hAnsi="Times New Roman" w:cs="Times New Roman"/>
        </w:rPr>
        <w:t>,</w:t>
      </w:r>
      <w:r w:rsidRPr="009A129F">
        <w:rPr>
          <w:rFonts w:ascii="Times New Roman" w:hAnsi="Times New Roman" w:cs="Times New Roman"/>
        </w:rPr>
        <w:t xml:space="preserve"> namely:</w:t>
      </w:r>
    </w:p>
    <w:p w14:paraId="27F897B3" w14:textId="77777777" w:rsidR="00FF1F94" w:rsidRPr="009A129F" w:rsidRDefault="00FF1F94" w:rsidP="009A129F">
      <w:pPr>
        <w:spacing w:line="360" w:lineRule="auto"/>
        <w:rPr>
          <w:rFonts w:ascii="Times New Roman" w:hAnsi="Times New Roman" w:cs="Times New Roman"/>
        </w:rPr>
      </w:pPr>
    </w:p>
    <w:p w14:paraId="06E07D3B" w14:textId="77777777" w:rsidR="00FF1F94" w:rsidRPr="009A129F" w:rsidRDefault="00FF1F94" w:rsidP="001968AF">
      <w:pPr>
        <w:pStyle w:val="ListParagraph"/>
        <w:numPr>
          <w:ilvl w:val="1"/>
          <w:numId w:val="4"/>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Programme 1 – Administration</w:t>
      </w:r>
    </w:p>
    <w:p w14:paraId="6D30F3AF" w14:textId="77777777" w:rsidR="00FF1F94" w:rsidRPr="009A129F" w:rsidRDefault="00FF1F94" w:rsidP="001968AF">
      <w:pPr>
        <w:pStyle w:val="ListParagraph"/>
        <w:numPr>
          <w:ilvl w:val="1"/>
          <w:numId w:val="4"/>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Programme 2 – Technology Innovation</w:t>
      </w:r>
    </w:p>
    <w:p w14:paraId="0A0163B5" w14:textId="77777777" w:rsidR="00FF1F94" w:rsidRPr="009A129F" w:rsidRDefault="00FF1F94" w:rsidP="001968AF">
      <w:pPr>
        <w:pStyle w:val="ListParagraph"/>
        <w:numPr>
          <w:ilvl w:val="1"/>
          <w:numId w:val="4"/>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Programme 3 – International Co</w:t>
      </w:r>
      <w:r w:rsidR="00B63413">
        <w:rPr>
          <w:rFonts w:ascii="Times New Roman" w:hAnsi="Times New Roman" w:cs="Times New Roman"/>
          <w:sz w:val="24"/>
          <w:szCs w:val="24"/>
        </w:rPr>
        <w:t>-</w:t>
      </w:r>
      <w:r w:rsidRPr="009A129F">
        <w:rPr>
          <w:rFonts w:ascii="Times New Roman" w:hAnsi="Times New Roman" w:cs="Times New Roman"/>
          <w:sz w:val="24"/>
          <w:szCs w:val="24"/>
        </w:rPr>
        <w:t>operation and Resources</w:t>
      </w:r>
    </w:p>
    <w:p w14:paraId="725AD637" w14:textId="77777777" w:rsidR="00FF1F94" w:rsidRPr="009A129F" w:rsidRDefault="00FF1F94" w:rsidP="001968AF">
      <w:pPr>
        <w:pStyle w:val="ListParagraph"/>
        <w:numPr>
          <w:ilvl w:val="1"/>
          <w:numId w:val="4"/>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Programme 4 – Research, Development and Support</w:t>
      </w:r>
    </w:p>
    <w:p w14:paraId="21D8F66A" w14:textId="77777777" w:rsidR="00FF1F94" w:rsidRPr="009A129F" w:rsidRDefault="00FF1F94" w:rsidP="001968AF">
      <w:pPr>
        <w:pStyle w:val="ListParagraph"/>
        <w:numPr>
          <w:ilvl w:val="1"/>
          <w:numId w:val="4"/>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lastRenderedPageBreak/>
        <w:t>Programme 5 – Socio-economic Innovation Partnerships</w:t>
      </w:r>
    </w:p>
    <w:p w14:paraId="1B7212DB" w14:textId="77777777" w:rsidR="00FF1F94" w:rsidRPr="009A129F" w:rsidRDefault="00FF1F94" w:rsidP="009A129F">
      <w:pPr>
        <w:spacing w:line="360" w:lineRule="auto"/>
        <w:rPr>
          <w:rFonts w:ascii="Times New Roman" w:hAnsi="Times New Roman" w:cs="Times New Roman"/>
        </w:rPr>
      </w:pPr>
    </w:p>
    <w:p w14:paraId="024A26F1" w14:textId="77777777" w:rsidR="001563E3" w:rsidRPr="009A129F" w:rsidRDefault="00FF1F94" w:rsidP="009A129F">
      <w:pPr>
        <w:spacing w:line="360" w:lineRule="auto"/>
        <w:rPr>
          <w:rFonts w:ascii="Times New Roman" w:hAnsi="Times New Roman" w:cs="Times New Roman"/>
        </w:rPr>
      </w:pPr>
      <w:r w:rsidRPr="009A129F">
        <w:rPr>
          <w:rFonts w:ascii="Times New Roman" w:hAnsi="Times New Roman" w:cs="Times New Roman"/>
        </w:rPr>
        <w:t xml:space="preserve">These programmes fulfil the Department’s mandate of realising the full potential of science and technology in social and economic development through the development of human resources, research and innovation. </w:t>
      </w:r>
      <w:r w:rsidR="001D6CC3" w:rsidRPr="009A129F">
        <w:rPr>
          <w:rFonts w:ascii="Times New Roman" w:hAnsi="Times New Roman" w:cs="Times New Roman"/>
        </w:rPr>
        <w:t>The percentage budget allocation to the Programmes</w:t>
      </w:r>
      <w:r w:rsidR="00AA134E" w:rsidRPr="009A129F">
        <w:rPr>
          <w:rFonts w:ascii="Times New Roman" w:hAnsi="Times New Roman" w:cs="Times New Roman"/>
        </w:rPr>
        <w:t xml:space="preserve"> (Table 1)</w:t>
      </w:r>
      <w:r w:rsidR="001D6CC3" w:rsidRPr="009A129F">
        <w:rPr>
          <w:rFonts w:ascii="Times New Roman" w:hAnsi="Times New Roman" w:cs="Times New Roman"/>
        </w:rPr>
        <w:t xml:space="preserve"> and sub-programmes remains virtually the same as</w:t>
      </w:r>
      <w:r w:rsidR="00046E32" w:rsidRPr="009A129F">
        <w:rPr>
          <w:rFonts w:ascii="Times New Roman" w:hAnsi="Times New Roman" w:cs="Times New Roman"/>
        </w:rPr>
        <w:t xml:space="preserve"> in </w:t>
      </w:r>
      <w:r w:rsidR="00E849C5">
        <w:rPr>
          <w:rFonts w:ascii="Times New Roman" w:hAnsi="Times New Roman" w:cs="Times New Roman"/>
        </w:rPr>
        <w:t>previous</w:t>
      </w:r>
      <w:r w:rsidR="00046E32" w:rsidRPr="009A129F">
        <w:rPr>
          <w:rFonts w:ascii="Times New Roman" w:hAnsi="Times New Roman" w:cs="Times New Roman"/>
        </w:rPr>
        <w:t xml:space="preserve"> financial year</w:t>
      </w:r>
      <w:r w:rsidR="00E849C5">
        <w:rPr>
          <w:rFonts w:ascii="Times New Roman" w:hAnsi="Times New Roman" w:cs="Times New Roman"/>
        </w:rPr>
        <w:t>s</w:t>
      </w:r>
      <w:r w:rsidR="00046E32" w:rsidRPr="009A129F">
        <w:rPr>
          <w:rFonts w:ascii="Times New Roman" w:hAnsi="Times New Roman" w:cs="Times New Roman"/>
        </w:rPr>
        <w:t>.</w:t>
      </w:r>
    </w:p>
    <w:p w14:paraId="71C494AF" w14:textId="77777777" w:rsidR="00333546" w:rsidRPr="009A129F" w:rsidRDefault="00333546" w:rsidP="009A129F">
      <w:pPr>
        <w:spacing w:line="360" w:lineRule="auto"/>
        <w:rPr>
          <w:rFonts w:ascii="Times New Roman" w:hAnsi="Times New Roman" w:cs="Times New Roman"/>
        </w:rPr>
      </w:pPr>
    </w:p>
    <w:p w14:paraId="1D88F311" w14:textId="77777777" w:rsidR="001A0371" w:rsidRPr="009A129F" w:rsidRDefault="001A0371" w:rsidP="006C6E7F">
      <w:pPr>
        <w:spacing w:line="240" w:lineRule="auto"/>
        <w:rPr>
          <w:rFonts w:ascii="Times New Roman" w:hAnsi="Times New Roman" w:cs="Times New Roman"/>
          <w:b/>
        </w:rPr>
      </w:pPr>
      <w:r w:rsidRPr="009A129F">
        <w:rPr>
          <w:rFonts w:ascii="Times New Roman" w:hAnsi="Times New Roman" w:cs="Times New Roman"/>
          <w:b/>
        </w:rPr>
        <w:t xml:space="preserve">Table 1: Budget </w:t>
      </w:r>
      <w:r w:rsidR="000E2AA6" w:rsidRPr="009A129F">
        <w:rPr>
          <w:rFonts w:ascii="Times New Roman" w:hAnsi="Times New Roman" w:cs="Times New Roman"/>
          <w:b/>
        </w:rPr>
        <w:t>summary</w:t>
      </w:r>
      <w:r w:rsidRPr="009A129F">
        <w:rPr>
          <w:rFonts w:ascii="Times New Roman" w:hAnsi="Times New Roman" w:cs="Times New Roman"/>
          <w:b/>
        </w:rPr>
        <w:t xml:space="preserve"> of the Department of Science and Technology</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0"/>
        <w:gridCol w:w="1417"/>
        <w:gridCol w:w="1283"/>
        <w:gridCol w:w="1098"/>
        <w:gridCol w:w="1149"/>
        <w:gridCol w:w="1149"/>
      </w:tblGrid>
      <w:tr w:rsidR="004765AF" w:rsidRPr="006017E9" w14:paraId="67A1BFA2" w14:textId="77777777" w:rsidTr="00BC05FC">
        <w:trPr>
          <w:trHeight w:val="1409"/>
          <w:jc w:val="right"/>
        </w:trPr>
        <w:tc>
          <w:tcPr>
            <w:tcW w:w="1905" w:type="pct"/>
          </w:tcPr>
          <w:p w14:paraId="29E1968A" w14:textId="77777777" w:rsidR="00E11685" w:rsidRPr="006017E9" w:rsidRDefault="00E11685" w:rsidP="006C6E7F">
            <w:pPr>
              <w:spacing w:line="240" w:lineRule="auto"/>
              <w:jc w:val="center"/>
              <w:rPr>
                <w:rFonts w:ascii="Times New Roman" w:hAnsi="Times New Roman" w:cs="Times New Roman"/>
                <w:b/>
                <w:sz w:val="20"/>
                <w:szCs w:val="20"/>
              </w:rPr>
            </w:pPr>
            <w:r w:rsidRPr="006017E9">
              <w:rPr>
                <w:rFonts w:ascii="Times New Roman" w:hAnsi="Times New Roman" w:cs="Times New Roman"/>
                <w:b/>
                <w:sz w:val="20"/>
                <w:szCs w:val="20"/>
              </w:rPr>
              <w:t>Programme</w:t>
            </w:r>
          </w:p>
          <w:p w14:paraId="4E58EAEC" w14:textId="77777777" w:rsidR="00E11685" w:rsidRPr="006017E9" w:rsidRDefault="00E11685" w:rsidP="006C6E7F">
            <w:pPr>
              <w:spacing w:line="240" w:lineRule="auto"/>
              <w:jc w:val="center"/>
              <w:rPr>
                <w:rFonts w:ascii="Times New Roman" w:hAnsi="Times New Roman" w:cs="Times New Roman"/>
                <w:b/>
                <w:sz w:val="20"/>
                <w:szCs w:val="20"/>
              </w:rPr>
            </w:pPr>
          </w:p>
          <w:p w14:paraId="443941D1" w14:textId="77777777" w:rsidR="00E11685" w:rsidRPr="006017E9" w:rsidRDefault="00E11685" w:rsidP="006C6E7F">
            <w:pPr>
              <w:spacing w:line="240" w:lineRule="auto"/>
              <w:jc w:val="center"/>
              <w:rPr>
                <w:rFonts w:ascii="Times New Roman" w:hAnsi="Times New Roman" w:cs="Times New Roman"/>
                <w:b/>
                <w:sz w:val="20"/>
                <w:szCs w:val="20"/>
              </w:rPr>
            </w:pPr>
            <w:r w:rsidRPr="006017E9">
              <w:rPr>
                <w:rFonts w:ascii="Times New Roman" w:hAnsi="Times New Roman" w:cs="Times New Roman"/>
                <w:b/>
                <w:sz w:val="20"/>
                <w:szCs w:val="20"/>
              </w:rPr>
              <w:t>R’ million</w:t>
            </w:r>
          </w:p>
        </w:tc>
        <w:tc>
          <w:tcPr>
            <w:tcW w:w="658" w:type="pct"/>
            <w:tcBorders>
              <w:bottom w:val="single" w:sz="4" w:space="0" w:color="000000"/>
            </w:tcBorders>
          </w:tcPr>
          <w:p w14:paraId="639EBFD9" w14:textId="77777777" w:rsidR="00E11685" w:rsidRPr="006017E9" w:rsidRDefault="00E11685" w:rsidP="006C6E7F">
            <w:pPr>
              <w:spacing w:line="240" w:lineRule="auto"/>
              <w:jc w:val="center"/>
              <w:rPr>
                <w:rFonts w:ascii="Times New Roman" w:hAnsi="Times New Roman" w:cs="Times New Roman"/>
                <w:b/>
                <w:sz w:val="20"/>
                <w:szCs w:val="20"/>
              </w:rPr>
            </w:pPr>
            <w:r w:rsidRPr="006017E9">
              <w:rPr>
                <w:rFonts w:ascii="Times New Roman" w:hAnsi="Times New Roman" w:cs="Times New Roman"/>
                <w:b/>
                <w:sz w:val="20"/>
                <w:szCs w:val="20"/>
              </w:rPr>
              <w:t>2018</w:t>
            </w:r>
            <w:r>
              <w:rPr>
                <w:rFonts w:ascii="Times New Roman" w:hAnsi="Times New Roman" w:cs="Times New Roman"/>
                <w:b/>
                <w:sz w:val="20"/>
                <w:szCs w:val="20"/>
              </w:rPr>
              <w:t>/19</w:t>
            </w:r>
          </w:p>
          <w:p w14:paraId="5C32C843" w14:textId="77777777" w:rsidR="00E11685" w:rsidRPr="006017E9" w:rsidRDefault="00E11685" w:rsidP="006C6E7F">
            <w:pPr>
              <w:spacing w:line="240" w:lineRule="auto"/>
              <w:jc w:val="center"/>
              <w:rPr>
                <w:rFonts w:ascii="Times New Roman" w:hAnsi="Times New Roman" w:cs="Times New Roman"/>
                <w:b/>
                <w:sz w:val="20"/>
                <w:szCs w:val="20"/>
              </w:rPr>
            </w:pPr>
            <w:r w:rsidRPr="006017E9">
              <w:rPr>
                <w:rFonts w:ascii="Times New Roman" w:hAnsi="Times New Roman" w:cs="Times New Roman"/>
                <w:b/>
                <w:sz w:val="20"/>
                <w:szCs w:val="20"/>
              </w:rPr>
              <w:t>Adjusted appropriation</w:t>
            </w:r>
          </w:p>
        </w:tc>
        <w:tc>
          <w:tcPr>
            <w:tcW w:w="657" w:type="pct"/>
            <w:tcBorders>
              <w:bottom w:val="single" w:sz="4" w:space="0" w:color="000000"/>
            </w:tcBorders>
            <w:shd w:val="clear" w:color="auto" w:fill="B6DDE8" w:themeFill="accent5" w:themeFillTint="66"/>
          </w:tcPr>
          <w:p w14:paraId="2339A9C7" w14:textId="77777777" w:rsidR="00E11685" w:rsidRPr="006017E9" w:rsidRDefault="00E11685" w:rsidP="006C6E7F">
            <w:pPr>
              <w:spacing w:line="240" w:lineRule="auto"/>
              <w:jc w:val="center"/>
              <w:rPr>
                <w:rFonts w:ascii="Times New Roman" w:hAnsi="Times New Roman" w:cs="Times New Roman"/>
                <w:b/>
                <w:sz w:val="20"/>
                <w:szCs w:val="20"/>
              </w:rPr>
            </w:pPr>
            <w:r w:rsidRPr="006017E9">
              <w:rPr>
                <w:rFonts w:ascii="Times New Roman" w:hAnsi="Times New Roman" w:cs="Times New Roman"/>
                <w:b/>
                <w:sz w:val="20"/>
                <w:szCs w:val="20"/>
              </w:rPr>
              <w:t>2019</w:t>
            </w:r>
            <w:r>
              <w:rPr>
                <w:rFonts w:ascii="Times New Roman" w:hAnsi="Times New Roman" w:cs="Times New Roman"/>
                <w:b/>
                <w:sz w:val="20"/>
                <w:szCs w:val="20"/>
              </w:rPr>
              <w:t>/20</w:t>
            </w:r>
          </w:p>
          <w:p w14:paraId="7632FF4C" w14:textId="77777777" w:rsidR="00E11685" w:rsidRPr="006017E9" w:rsidRDefault="00E11685" w:rsidP="006C6E7F">
            <w:pPr>
              <w:spacing w:line="240" w:lineRule="auto"/>
              <w:jc w:val="center"/>
              <w:rPr>
                <w:rFonts w:ascii="Times New Roman" w:hAnsi="Times New Roman" w:cs="Times New Roman"/>
                <w:b/>
                <w:sz w:val="20"/>
                <w:szCs w:val="20"/>
              </w:rPr>
            </w:pPr>
            <w:r w:rsidRPr="006017E9">
              <w:rPr>
                <w:rFonts w:ascii="Times New Roman" w:hAnsi="Times New Roman" w:cs="Times New Roman"/>
                <w:b/>
                <w:sz w:val="20"/>
                <w:szCs w:val="20"/>
              </w:rPr>
              <w:t>Expenditure estimate</w:t>
            </w:r>
          </w:p>
        </w:tc>
        <w:tc>
          <w:tcPr>
            <w:tcW w:w="592" w:type="pct"/>
          </w:tcPr>
          <w:p w14:paraId="1D78F5CE" w14:textId="77777777" w:rsidR="00E11685" w:rsidRPr="006017E9" w:rsidRDefault="00E11685" w:rsidP="006C6E7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Percent of total budget</w:t>
            </w:r>
          </w:p>
        </w:tc>
        <w:tc>
          <w:tcPr>
            <w:tcW w:w="612" w:type="pct"/>
          </w:tcPr>
          <w:p w14:paraId="447AA897" w14:textId="77777777" w:rsidR="00E11685" w:rsidRPr="006017E9" w:rsidRDefault="00E11685" w:rsidP="006C6E7F">
            <w:pPr>
              <w:spacing w:line="240" w:lineRule="auto"/>
              <w:jc w:val="center"/>
              <w:rPr>
                <w:rFonts w:ascii="Times New Roman" w:hAnsi="Times New Roman" w:cs="Times New Roman"/>
                <w:b/>
                <w:sz w:val="20"/>
                <w:szCs w:val="20"/>
              </w:rPr>
            </w:pPr>
            <w:r w:rsidRPr="006017E9">
              <w:rPr>
                <w:rFonts w:ascii="Times New Roman" w:hAnsi="Times New Roman" w:cs="Times New Roman"/>
                <w:b/>
                <w:sz w:val="20"/>
                <w:szCs w:val="20"/>
              </w:rPr>
              <w:t>Nominal percentage change in 2019</w:t>
            </w:r>
            <w:r>
              <w:rPr>
                <w:rFonts w:ascii="Times New Roman" w:hAnsi="Times New Roman" w:cs="Times New Roman"/>
                <w:b/>
                <w:sz w:val="20"/>
                <w:szCs w:val="20"/>
              </w:rPr>
              <w:t>/20</w:t>
            </w:r>
          </w:p>
        </w:tc>
        <w:tc>
          <w:tcPr>
            <w:tcW w:w="576" w:type="pct"/>
          </w:tcPr>
          <w:p w14:paraId="30A29102" w14:textId="77777777" w:rsidR="00E11685" w:rsidRPr="006017E9" w:rsidRDefault="00E11685" w:rsidP="006C6E7F">
            <w:pPr>
              <w:spacing w:line="240" w:lineRule="auto"/>
              <w:jc w:val="center"/>
              <w:rPr>
                <w:rFonts w:ascii="Times New Roman" w:hAnsi="Times New Roman" w:cs="Times New Roman"/>
                <w:b/>
                <w:sz w:val="20"/>
                <w:szCs w:val="20"/>
              </w:rPr>
            </w:pPr>
            <w:r w:rsidRPr="006017E9">
              <w:rPr>
                <w:rFonts w:ascii="Times New Roman" w:hAnsi="Times New Roman" w:cs="Times New Roman"/>
                <w:b/>
                <w:sz w:val="20"/>
                <w:szCs w:val="20"/>
              </w:rPr>
              <w:t>Real percentage change in 2019</w:t>
            </w:r>
            <w:r>
              <w:rPr>
                <w:rFonts w:ascii="Times New Roman" w:hAnsi="Times New Roman" w:cs="Times New Roman"/>
                <w:b/>
                <w:sz w:val="20"/>
                <w:szCs w:val="20"/>
              </w:rPr>
              <w:t>/20</w:t>
            </w:r>
            <w:r w:rsidRPr="006017E9">
              <w:rPr>
                <w:rFonts w:ascii="Times New Roman" w:hAnsi="Times New Roman" w:cs="Times New Roman"/>
                <w:b/>
                <w:sz w:val="20"/>
                <w:szCs w:val="20"/>
              </w:rPr>
              <w:t xml:space="preserve"> (inflation-adjusted)</w:t>
            </w:r>
          </w:p>
        </w:tc>
      </w:tr>
      <w:tr w:rsidR="004765AF" w:rsidRPr="006017E9" w14:paraId="4DB699C1" w14:textId="77777777" w:rsidTr="00BC05FC">
        <w:trPr>
          <w:jc w:val="right"/>
        </w:trPr>
        <w:tc>
          <w:tcPr>
            <w:tcW w:w="1905" w:type="pct"/>
          </w:tcPr>
          <w:p w14:paraId="434195C0" w14:textId="77777777" w:rsidR="00E11685" w:rsidRPr="006017E9" w:rsidRDefault="00E11685" w:rsidP="006C6E7F">
            <w:pPr>
              <w:spacing w:line="240" w:lineRule="auto"/>
              <w:jc w:val="left"/>
              <w:rPr>
                <w:rFonts w:ascii="Times New Roman" w:hAnsi="Times New Roman" w:cs="Times New Roman"/>
                <w:sz w:val="20"/>
                <w:szCs w:val="20"/>
              </w:rPr>
            </w:pPr>
            <w:r w:rsidRPr="006017E9">
              <w:rPr>
                <w:rFonts w:ascii="Times New Roman" w:hAnsi="Times New Roman" w:cs="Times New Roman"/>
                <w:sz w:val="20"/>
                <w:szCs w:val="20"/>
              </w:rPr>
              <w:t>1. Administration</w:t>
            </w:r>
          </w:p>
        </w:tc>
        <w:tc>
          <w:tcPr>
            <w:tcW w:w="658" w:type="pct"/>
            <w:tcBorders>
              <w:top w:val="single" w:sz="4" w:space="0" w:color="000000"/>
              <w:left w:val="nil"/>
              <w:bottom w:val="single" w:sz="4" w:space="0" w:color="auto"/>
              <w:right w:val="single" w:sz="4" w:space="0" w:color="auto"/>
            </w:tcBorders>
            <w:shd w:val="clear" w:color="auto" w:fill="auto"/>
          </w:tcPr>
          <w:p w14:paraId="461AAFCE" w14:textId="77777777" w:rsidR="00E11685" w:rsidRPr="004B7631" w:rsidRDefault="00E11685" w:rsidP="006C6E7F">
            <w:pPr>
              <w:spacing w:line="240" w:lineRule="auto"/>
              <w:jc w:val="right"/>
              <w:rPr>
                <w:rFonts w:ascii="Times New Roman" w:hAnsi="Times New Roman" w:cs="Times New Roman"/>
                <w:i/>
                <w:sz w:val="20"/>
                <w:szCs w:val="20"/>
              </w:rPr>
            </w:pPr>
            <w:r w:rsidRPr="004B7631">
              <w:rPr>
                <w:rFonts w:ascii="Times New Roman" w:hAnsi="Times New Roman" w:cs="Times New Roman"/>
                <w:sz w:val="20"/>
                <w:szCs w:val="20"/>
              </w:rPr>
              <w:t>379</w:t>
            </w:r>
            <w:r>
              <w:rPr>
                <w:rFonts w:ascii="Times New Roman" w:hAnsi="Times New Roman" w:cs="Times New Roman"/>
                <w:sz w:val="20"/>
                <w:szCs w:val="20"/>
              </w:rPr>
              <w:t>.</w:t>
            </w:r>
            <w:r w:rsidRPr="004B7631">
              <w:rPr>
                <w:rFonts w:ascii="Times New Roman" w:hAnsi="Times New Roman" w:cs="Times New Roman"/>
                <w:sz w:val="20"/>
                <w:szCs w:val="20"/>
              </w:rPr>
              <w:t>5</w:t>
            </w:r>
          </w:p>
        </w:tc>
        <w:tc>
          <w:tcPr>
            <w:tcW w:w="657" w:type="pct"/>
            <w:tcBorders>
              <w:top w:val="single" w:sz="4" w:space="0" w:color="000000"/>
              <w:left w:val="single" w:sz="4" w:space="0" w:color="auto"/>
              <w:bottom w:val="single" w:sz="4" w:space="0" w:color="auto"/>
              <w:right w:val="nil"/>
            </w:tcBorders>
            <w:shd w:val="clear" w:color="auto" w:fill="B6DDE8" w:themeFill="accent5" w:themeFillTint="66"/>
          </w:tcPr>
          <w:p w14:paraId="08D74F80" w14:textId="77777777" w:rsidR="00E11685" w:rsidRPr="004B7631" w:rsidRDefault="00E11685" w:rsidP="006C6E7F">
            <w:pPr>
              <w:spacing w:line="240" w:lineRule="auto"/>
              <w:jc w:val="right"/>
              <w:rPr>
                <w:rFonts w:ascii="Times New Roman" w:hAnsi="Times New Roman" w:cs="Times New Roman"/>
                <w:sz w:val="20"/>
                <w:szCs w:val="20"/>
              </w:rPr>
            </w:pPr>
            <w:r w:rsidRPr="004B7631">
              <w:rPr>
                <w:rFonts w:ascii="Times New Roman" w:hAnsi="Times New Roman" w:cs="Times New Roman"/>
                <w:sz w:val="20"/>
                <w:szCs w:val="20"/>
              </w:rPr>
              <w:t>380</w:t>
            </w:r>
            <w:r>
              <w:rPr>
                <w:rFonts w:ascii="Times New Roman" w:hAnsi="Times New Roman" w:cs="Times New Roman"/>
                <w:sz w:val="20"/>
                <w:szCs w:val="20"/>
              </w:rPr>
              <w:t>.</w:t>
            </w:r>
            <w:r w:rsidRPr="004B7631">
              <w:rPr>
                <w:rFonts w:ascii="Times New Roman" w:hAnsi="Times New Roman" w:cs="Times New Roman"/>
                <w:sz w:val="20"/>
                <w:szCs w:val="20"/>
              </w:rPr>
              <w:t>3</w:t>
            </w:r>
          </w:p>
        </w:tc>
        <w:tc>
          <w:tcPr>
            <w:tcW w:w="592" w:type="pct"/>
          </w:tcPr>
          <w:p w14:paraId="471196EC" w14:textId="77777777" w:rsidR="00E11685" w:rsidRDefault="00E11685" w:rsidP="006C6E7F">
            <w:pPr>
              <w:spacing w:line="240" w:lineRule="auto"/>
              <w:jc w:val="right"/>
              <w:rPr>
                <w:rFonts w:ascii="Times New Roman" w:hAnsi="Times New Roman" w:cs="Times New Roman"/>
                <w:sz w:val="20"/>
                <w:szCs w:val="20"/>
              </w:rPr>
            </w:pPr>
            <w:r>
              <w:rPr>
                <w:rFonts w:ascii="Times New Roman" w:hAnsi="Times New Roman" w:cs="Times New Roman"/>
                <w:sz w:val="20"/>
                <w:szCs w:val="20"/>
              </w:rPr>
              <w:t>4.7</w:t>
            </w:r>
          </w:p>
        </w:tc>
        <w:tc>
          <w:tcPr>
            <w:tcW w:w="612" w:type="pct"/>
            <w:vAlign w:val="bottom"/>
          </w:tcPr>
          <w:p w14:paraId="08D7C922" w14:textId="77777777" w:rsidR="00E11685" w:rsidRPr="006017E9" w:rsidRDefault="00E11685" w:rsidP="006C6E7F">
            <w:pPr>
              <w:spacing w:line="240" w:lineRule="auto"/>
              <w:jc w:val="right"/>
              <w:rPr>
                <w:rFonts w:ascii="Times New Roman" w:hAnsi="Times New Roman" w:cs="Times New Roman"/>
                <w:sz w:val="20"/>
                <w:szCs w:val="20"/>
              </w:rPr>
            </w:pPr>
            <w:r>
              <w:rPr>
                <w:rFonts w:ascii="Times New Roman" w:hAnsi="Times New Roman" w:cs="Times New Roman"/>
                <w:sz w:val="20"/>
                <w:szCs w:val="20"/>
              </w:rPr>
              <w:t>0.21</w:t>
            </w:r>
          </w:p>
        </w:tc>
        <w:tc>
          <w:tcPr>
            <w:tcW w:w="576" w:type="pct"/>
            <w:vAlign w:val="bottom"/>
          </w:tcPr>
          <w:p w14:paraId="594BD852" w14:textId="77777777" w:rsidR="00E11685" w:rsidRPr="006017E9" w:rsidRDefault="00E11685" w:rsidP="006C6E7F">
            <w:pPr>
              <w:spacing w:line="240" w:lineRule="auto"/>
              <w:jc w:val="right"/>
              <w:rPr>
                <w:rFonts w:ascii="Times New Roman" w:hAnsi="Times New Roman" w:cs="Times New Roman"/>
                <w:sz w:val="20"/>
                <w:szCs w:val="20"/>
              </w:rPr>
            </w:pPr>
            <w:r>
              <w:rPr>
                <w:rFonts w:ascii="Times New Roman" w:hAnsi="Times New Roman" w:cs="Times New Roman"/>
                <w:sz w:val="20"/>
                <w:szCs w:val="20"/>
              </w:rPr>
              <w:t>-4.74</w:t>
            </w:r>
          </w:p>
        </w:tc>
      </w:tr>
      <w:tr w:rsidR="004765AF" w:rsidRPr="006017E9" w14:paraId="58E9BD89" w14:textId="77777777" w:rsidTr="00BC05FC">
        <w:trPr>
          <w:jc w:val="right"/>
        </w:trPr>
        <w:tc>
          <w:tcPr>
            <w:tcW w:w="1905" w:type="pct"/>
          </w:tcPr>
          <w:p w14:paraId="71356464" w14:textId="77777777" w:rsidR="00E11685" w:rsidRPr="006017E9" w:rsidRDefault="00E11685" w:rsidP="006C6E7F">
            <w:pPr>
              <w:spacing w:line="240" w:lineRule="auto"/>
              <w:jc w:val="left"/>
              <w:rPr>
                <w:rFonts w:ascii="Times New Roman" w:hAnsi="Times New Roman" w:cs="Times New Roman"/>
                <w:sz w:val="20"/>
                <w:szCs w:val="20"/>
              </w:rPr>
            </w:pPr>
            <w:r w:rsidRPr="006017E9">
              <w:rPr>
                <w:rFonts w:ascii="Times New Roman" w:hAnsi="Times New Roman" w:cs="Times New Roman"/>
                <w:sz w:val="20"/>
                <w:szCs w:val="20"/>
              </w:rPr>
              <w:t>2. Technology Innovation</w:t>
            </w:r>
          </w:p>
        </w:tc>
        <w:tc>
          <w:tcPr>
            <w:tcW w:w="658" w:type="pct"/>
            <w:tcBorders>
              <w:top w:val="single" w:sz="4" w:space="0" w:color="auto"/>
              <w:left w:val="nil"/>
              <w:bottom w:val="single" w:sz="4" w:space="0" w:color="auto"/>
              <w:right w:val="single" w:sz="4" w:space="0" w:color="auto"/>
            </w:tcBorders>
            <w:shd w:val="clear" w:color="auto" w:fill="auto"/>
          </w:tcPr>
          <w:p w14:paraId="28594405" w14:textId="77777777" w:rsidR="00E11685" w:rsidRPr="004B7631" w:rsidRDefault="00E11685" w:rsidP="006C6E7F">
            <w:pPr>
              <w:spacing w:line="240" w:lineRule="auto"/>
              <w:jc w:val="right"/>
              <w:rPr>
                <w:rFonts w:ascii="Times New Roman" w:hAnsi="Times New Roman" w:cs="Times New Roman"/>
                <w:i/>
                <w:sz w:val="20"/>
                <w:szCs w:val="20"/>
              </w:rPr>
            </w:pPr>
            <w:r w:rsidRPr="004B7631">
              <w:rPr>
                <w:rFonts w:ascii="Times New Roman" w:hAnsi="Times New Roman" w:cs="Times New Roman"/>
                <w:sz w:val="20"/>
                <w:szCs w:val="20"/>
              </w:rPr>
              <w:t>1</w:t>
            </w:r>
            <w:r>
              <w:rPr>
                <w:rFonts w:ascii="Times New Roman" w:hAnsi="Times New Roman" w:cs="Times New Roman"/>
                <w:sz w:val="20"/>
                <w:szCs w:val="20"/>
              </w:rPr>
              <w:t> </w:t>
            </w:r>
            <w:r w:rsidRPr="004B7631">
              <w:rPr>
                <w:rFonts w:ascii="Times New Roman" w:hAnsi="Times New Roman" w:cs="Times New Roman"/>
                <w:sz w:val="20"/>
                <w:szCs w:val="20"/>
              </w:rPr>
              <w:t>131</w:t>
            </w:r>
            <w:r>
              <w:rPr>
                <w:rFonts w:ascii="Times New Roman" w:hAnsi="Times New Roman" w:cs="Times New Roman"/>
                <w:sz w:val="20"/>
                <w:szCs w:val="20"/>
              </w:rPr>
              <w:t>.</w:t>
            </w:r>
            <w:r w:rsidRPr="004B7631">
              <w:rPr>
                <w:rFonts w:ascii="Times New Roman" w:hAnsi="Times New Roman" w:cs="Times New Roman"/>
                <w:sz w:val="20"/>
                <w:szCs w:val="20"/>
              </w:rPr>
              <w:t>7</w:t>
            </w:r>
          </w:p>
        </w:tc>
        <w:tc>
          <w:tcPr>
            <w:tcW w:w="657" w:type="pct"/>
            <w:tcBorders>
              <w:top w:val="single" w:sz="4" w:space="0" w:color="auto"/>
              <w:left w:val="single" w:sz="4" w:space="0" w:color="auto"/>
              <w:bottom w:val="single" w:sz="4" w:space="0" w:color="auto"/>
              <w:right w:val="nil"/>
            </w:tcBorders>
            <w:shd w:val="clear" w:color="auto" w:fill="B6DDE8" w:themeFill="accent5" w:themeFillTint="66"/>
          </w:tcPr>
          <w:p w14:paraId="039338AE" w14:textId="77777777" w:rsidR="00E11685" w:rsidRPr="004B7631" w:rsidRDefault="00E11685" w:rsidP="006C6E7F">
            <w:pPr>
              <w:spacing w:line="240" w:lineRule="auto"/>
              <w:jc w:val="right"/>
              <w:rPr>
                <w:rFonts w:ascii="Times New Roman" w:hAnsi="Times New Roman" w:cs="Times New Roman"/>
                <w:sz w:val="20"/>
                <w:szCs w:val="20"/>
              </w:rPr>
            </w:pPr>
            <w:r w:rsidRPr="004B7631">
              <w:rPr>
                <w:rFonts w:ascii="Times New Roman" w:hAnsi="Times New Roman" w:cs="Times New Roman"/>
                <w:sz w:val="20"/>
                <w:szCs w:val="20"/>
              </w:rPr>
              <w:t>1</w:t>
            </w:r>
            <w:r>
              <w:rPr>
                <w:rFonts w:ascii="Times New Roman" w:hAnsi="Times New Roman" w:cs="Times New Roman"/>
                <w:sz w:val="20"/>
                <w:szCs w:val="20"/>
              </w:rPr>
              <w:t> </w:t>
            </w:r>
            <w:r w:rsidRPr="004B7631">
              <w:rPr>
                <w:rFonts w:ascii="Times New Roman" w:hAnsi="Times New Roman" w:cs="Times New Roman"/>
                <w:sz w:val="20"/>
                <w:szCs w:val="20"/>
              </w:rPr>
              <w:t>224</w:t>
            </w:r>
            <w:r>
              <w:rPr>
                <w:rFonts w:ascii="Times New Roman" w:hAnsi="Times New Roman" w:cs="Times New Roman"/>
                <w:sz w:val="20"/>
                <w:szCs w:val="20"/>
              </w:rPr>
              <w:t>.</w:t>
            </w:r>
            <w:r w:rsidRPr="004B7631">
              <w:rPr>
                <w:rFonts w:ascii="Times New Roman" w:hAnsi="Times New Roman" w:cs="Times New Roman"/>
                <w:sz w:val="20"/>
                <w:szCs w:val="20"/>
              </w:rPr>
              <w:t>3</w:t>
            </w:r>
          </w:p>
        </w:tc>
        <w:tc>
          <w:tcPr>
            <w:tcW w:w="592" w:type="pct"/>
          </w:tcPr>
          <w:p w14:paraId="41F21BEA" w14:textId="77777777" w:rsidR="00E11685" w:rsidRDefault="00E11685" w:rsidP="006C6E7F">
            <w:pPr>
              <w:spacing w:line="240" w:lineRule="auto"/>
              <w:jc w:val="right"/>
              <w:rPr>
                <w:rFonts w:ascii="Times New Roman" w:hAnsi="Times New Roman" w:cs="Times New Roman"/>
                <w:sz w:val="20"/>
                <w:szCs w:val="20"/>
              </w:rPr>
            </w:pPr>
            <w:r>
              <w:rPr>
                <w:rFonts w:ascii="Times New Roman" w:hAnsi="Times New Roman" w:cs="Times New Roman"/>
                <w:sz w:val="20"/>
                <w:szCs w:val="20"/>
              </w:rPr>
              <w:t>15.0</w:t>
            </w:r>
          </w:p>
        </w:tc>
        <w:tc>
          <w:tcPr>
            <w:tcW w:w="612" w:type="pct"/>
            <w:vAlign w:val="bottom"/>
          </w:tcPr>
          <w:p w14:paraId="0025BC66" w14:textId="77777777" w:rsidR="00E11685" w:rsidRPr="006017E9" w:rsidRDefault="00E11685" w:rsidP="006C6E7F">
            <w:pPr>
              <w:spacing w:line="240" w:lineRule="auto"/>
              <w:jc w:val="right"/>
              <w:rPr>
                <w:rFonts w:ascii="Times New Roman" w:hAnsi="Times New Roman" w:cs="Times New Roman"/>
                <w:sz w:val="20"/>
                <w:szCs w:val="20"/>
              </w:rPr>
            </w:pPr>
            <w:r>
              <w:rPr>
                <w:rFonts w:ascii="Times New Roman" w:hAnsi="Times New Roman" w:cs="Times New Roman"/>
                <w:sz w:val="20"/>
                <w:szCs w:val="20"/>
              </w:rPr>
              <w:t>8.18</w:t>
            </w:r>
          </w:p>
        </w:tc>
        <w:tc>
          <w:tcPr>
            <w:tcW w:w="576" w:type="pct"/>
            <w:vAlign w:val="bottom"/>
          </w:tcPr>
          <w:p w14:paraId="42B9471B" w14:textId="77777777" w:rsidR="00E11685" w:rsidRPr="006017E9" w:rsidRDefault="00E11685" w:rsidP="006C6E7F">
            <w:pPr>
              <w:spacing w:line="240" w:lineRule="auto"/>
              <w:jc w:val="right"/>
              <w:rPr>
                <w:rFonts w:ascii="Times New Roman" w:hAnsi="Times New Roman" w:cs="Times New Roman"/>
                <w:sz w:val="20"/>
                <w:szCs w:val="20"/>
              </w:rPr>
            </w:pPr>
            <w:r>
              <w:rPr>
                <w:rFonts w:ascii="Times New Roman" w:hAnsi="Times New Roman" w:cs="Times New Roman"/>
                <w:sz w:val="20"/>
                <w:szCs w:val="20"/>
              </w:rPr>
              <w:t>2.83</w:t>
            </w:r>
          </w:p>
        </w:tc>
      </w:tr>
      <w:tr w:rsidR="004765AF" w:rsidRPr="006017E9" w14:paraId="57FD9B58" w14:textId="77777777" w:rsidTr="00BC05FC">
        <w:trPr>
          <w:jc w:val="right"/>
        </w:trPr>
        <w:tc>
          <w:tcPr>
            <w:tcW w:w="1905" w:type="pct"/>
          </w:tcPr>
          <w:p w14:paraId="1A191A1F" w14:textId="77777777" w:rsidR="00E11685" w:rsidRPr="006017E9" w:rsidRDefault="00E11685" w:rsidP="006C6E7F">
            <w:pPr>
              <w:spacing w:line="240" w:lineRule="auto"/>
              <w:jc w:val="left"/>
              <w:rPr>
                <w:rFonts w:ascii="Times New Roman" w:hAnsi="Times New Roman" w:cs="Times New Roman"/>
                <w:sz w:val="20"/>
                <w:szCs w:val="20"/>
              </w:rPr>
            </w:pPr>
            <w:r w:rsidRPr="006017E9">
              <w:rPr>
                <w:rFonts w:ascii="Times New Roman" w:hAnsi="Times New Roman" w:cs="Times New Roman"/>
                <w:sz w:val="20"/>
                <w:szCs w:val="20"/>
              </w:rPr>
              <w:t>3. International Co-operation and Resources</w:t>
            </w:r>
          </w:p>
        </w:tc>
        <w:tc>
          <w:tcPr>
            <w:tcW w:w="658" w:type="pct"/>
            <w:tcBorders>
              <w:top w:val="single" w:sz="4" w:space="0" w:color="auto"/>
              <w:left w:val="nil"/>
              <w:bottom w:val="single" w:sz="4" w:space="0" w:color="auto"/>
              <w:right w:val="single" w:sz="4" w:space="0" w:color="auto"/>
            </w:tcBorders>
            <w:shd w:val="clear" w:color="auto" w:fill="auto"/>
          </w:tcPr>
          <w:p w14:paraId="500BD993" w14:textId="77777777" w:rsidR="00E11685" w:rsidRPr="004B7631" w:rsidRDefault="00E11685" w:rsidP="006C6E7F">
            <w:pPr>
              <w:spacing w:line="240" w:lineRule="auto"/>
              <w:jc w:val="right"/>
              <w:rPr>
                <w:rFonts w:ascii="Times New Roman" w:hAnsi="Times New Roman" w:cs="Times New Roman"/>
                <w:i/>
                <w:sz w:val="20"/>
                <w:szCs w:val="20"/>
              </w:rPr>
            </w:pPr>
            <w:r w:rsidRPr="004B7631">
              <w:rPr>
                <w:rFonts w:ascii="Times New Roman" w:hAnsi="Times New Roman" w:cs="Times New Roman"/>
                <w:sz w:val="20"/>
                <w:szCs w:val="20"/>
              </w:rPr>
              <w:t>137</w:t>
            </w:r>
            <w:r>
              <w:rPr>
                <w:rFonts w:ascii="Times New Roman" w:hAnsi="Times New Roman" w:cs="Times New Roman"/>
                <w:sz w:val="20"/>
                <w:szCs w:val="20"/>
              </w:rPr>
              <w:t>.</w:t>
            </w:r>
            <w:r w:rsidRPr="004B7631">
              <w:rPr>
                <w:rFonts w:ascii="Times New Roman" w:hAnsi="Times New Roman" w:cs="Times New Roman"/>
                <w:sz w:val="20"/>
                <w:szCs w:val="20"/>
              </w:rPr>
              <w:t>9</w:t>
            </w:r>
          </w:p>
        </w:tc>
        <w:tc>
          <w:tcPr>
            <w:tcW w:w="657" w:type="pct"/>
            <w:tcBorders>
              <w:top w:val="single" w:sz="4" w:space="0" w:color="auto"/>
              <w:left w:val="single" w:sz="4" w:space="0" w:color="auto"/>
              <w:bottom w:val="single" w:sz="4" w:space="0" w:color="auto"/>
              <w:right w:val="nil"/>
            </w:tcBorders>
            <w:shd w:val="clear" w:color="auto" w:fill="B6DDE8" w:themeFill="accent5" w:themeFillTint="66"/>
          </w:tcPr>
          <w:p w14:paraId="71A6ACB9" w14:textId="77777777" w:rsidR="00E11685" w:rsidRPr="004B7631" w:rsidRDefault="00E11685" w:rsidP="006C6E7F">
            <w:pPr>
              <w:spacing w:line="240" w:lineRule="auto"/>
              <w:jc w:val="right"/>
              <w:rPr>
                <w:rFonts w:ascii="Times New Roman" w:hAnsi="Times New Roman" w:cs="Times New Roman"/>
                <w:sz w:val="20"/>
                <w:szCs w:val="20"/>
              </w:rPr>
            </w:pPr>
            <w:r w:rsidRPr="004B7631">
              <w:rPr>
                <w:rFonts w:ascii="Times New Roman" w:hAnsi="Times New Roman" w:cs="Times New Roman"/>
                <w:sz w:val="20"/>
                <w:szCs w:val="20"/>
              </w:rPr>
              <w:t>149</w:t>
            </w:r>
            <w:r>
              <w:rPr>
                <w:rFonts w:ascii="Times New Roman" w:hAnsi="Times New Roman" w:cs="Times New Roman"/>
                <w:sz w:val="20"/>
                <w:szCs w:val="20"/>
              </w:rPr>
              <w:t>.</w:t>
            </w:r>
            <w:r w:rsidRPr="004B7631">
              <w:rPr>
                <w:rFonts w:ascii="Times New Roman" w:hAnsi="Times New Roman" w:cs="Times New Roman"/>
                <w:sz w:val="20"/>
                <w:szCs w:val="20"/>
              </w:rPr>
              <w:t>0</w:t>
            </w:r>
          </w:p>
        </w:tc>
        <w:tc>
          <w:tcPr>
            <w:tcW w:w="592" w:type="pct"/>
          </w:tcPr>
          <w:p w14:paraId="223D2A9F" w14:textId="77777777" w:rsidR="00E11685" w:rsidRDefault="00E11685" w:rsidP="006C6E7F">
            <w:pPr>
              <w:spacing w:line="240" w:lineRule="auto"/>
              <w:jc w:val="right"/>
              <w:rPr>
                <w:rFonts w:ascii="Times New Roman" w:hAnsi="Times New Roman" w:cs="Times New Roman"/>
                <w:sz w:val="20"/>
                <w:szCs w:val="20"/>
              </w:rPr>
            </w:pPr>
            <w:r>
              <w:rPr>
                <w:rFonts w:ascii="Times New Roman" w:hAnsi="Times New Roman" w:cs="Times New Roman"/>
                <w:sz w:val="20"/>
                <w:szCs w:val="20"/>
              </w:rPr>
              <w:t>1.8</w:t>
            </w:r>
          </w:p>
        </w:tc>
        <w:tc>
          <w:tcPr>
            <w:tcW w:w="612" w:type="pct"/>
            <w:vAlign w:val="bottom"/>
          </w:tcPr>
          <w:p w14:paraId="1F98E184" w14:textId="77777777" w:rsidR="00E11685" w:rsidRPr="006017E9" w:rsidRDefault="00E11685" w:rsidP="006C6E7F">
            <w:pPr>
              <w:spacing w:line="240" w:lineRule="auto"/>
              <w:jc w:val="right"/>
              <w:rPr>
                <w:rFonts w:ascii="Times New Roman" w:hAnsi="Times New Roman" w:cs="Times New Roman"/>
                <w:sz w:val="20"/>
                <w:szCs w:val="20"/>
              </w:rPr>
            </w:pPr>
            <w:r>
              <w:rPr>
                <w:rFonts w:ascii="Times New Roman" w:hAnsi="Times New Roman" w:cs="Times New Roman"/>
                <w:sz w:val="20"/>
                <w:szCs w:val="20"/>
              </w:rPr>
              <w:t>8.05</w:t>
            </w:r>
          </w:p>
        </w:tc>
        <w:tc>
          <w:tcPr>
            <w:tcW w:w="576" w:type="pct"/>
            <w:vAlign w:val="bottom"/>
          </w:tcPr>
          <w:p w14:paraId="471050EE" w14:textId="77777777" w:rsidR="00E11685" w:rsidRPr="006017E9" w:rsidRDefault="00E11685" w:rsidP="006C6E7F">
            <w:pPr>
              <w:spacing w:line="240" w:lineRule="auto"/>
              <w:jc w:val="right"/>
              <w:rPr>
                <w:rFonts w:ascii="Times New Roman" w:hAnsi="Times New Roman" w:cs="Times New Roman"/>
                <w:sz w:val="20"/>
                <w:szCs w:val="20"/>
              </w:rPr>
            </w:pPr>
            <w:r>
              <w:rPr>
                <w:rFonts w:ascii="Times New Roman" w:hAnsi="Times New Roman" w:cs="Times New Roman"/>
                <w:sz w:val="20"/>
                <w:szCs w:val="20"/>
              </w:rPr>
              <w:t>2.71</w:t>
            </w:r>
          </w:p>
        </w:tc>
      </w:tr>
      <w:tr w:rsidR="004765AF" w:rsidRPr="006017E9" w14:paraId="5DC29991" w14:textId="77777777" w:rsidTr="00BC05FC">
        <w:trPr>
          <w:jc w:val="right"/>
        </w:trPr>
        <w:tc>
          <w:tcPr>
            <w:tcW w:w="1905" w:type="pct"/>
          </w:tcPr>
          <w:p w14:paraId="373D537D" w14:textId="77777777" w:rsidR="00E11685" w:rsidRPr="006017E9" w:rsidRDefault="00E11685" w:rsidP="006C6E7F">
            <w:pPr>
              <w:spacing w:line="240" w:lineRule="auto"/>
              <w:jc w:val="left"/>
              <w:rPr>
                <w:rFonts w:ascii="Times New Roman" w:hAnsi="Times New Roman" w:cs="Times New Roman"/>
                <w:sz w:val="20"/>
                <w:szCs w:val="20"/>
              </w:rPr>
            </w:pPr>
            <w:r w:rsidRPr="006017E9">
              <w:rPr>
                <w:rFonts w:ascii="Times New Roman" w:hAnsi="Times New Roman" w:cs="Times New Roman"/>
                <w:sz w:val="20"/>
                <w:szCs w:val="20"/>
              </w:rPr>
              <w:t>4. Research, Development and Support</w:t>
            </w:r>
          </w:p>
        </w:tc>
        <w:tc>
          <w:tcPr>
            <w:tcW w:w="658" w:type="pct"/>
            <w:tcBorders>
              <w:top w:val="single" w:sz="4" w:space="0" w:color="auto"/>
              <w:left w:val="nil"/>
              <w:bottom w:val="single" w:sz="4" w:space="0" w:color="auto"/>
              <w:right w:val="single" w:sz="4" w:space="0" w:color="auto"/>
            </w:tcBorders>
            <w:shd w:val="clear" w:color="auto" w:fill="auto"/>
          </w:tcPr>
          <w:p w14:paraId="46B8B80E" w14:textId="77777777" w:rsidR="00E11685" w:rsidRPr="004B7631" w:rsidRDefault="00E11685" w:rsidP="006C6E7F">
            <w:pPr>
              <w:spacing w:line="240" w:lineRule="auto"/>
              <w:jc w:val="right"/>
              <w:rPr>
                <w:rFonts w:ascii="Times New Roman" w:hAnsi="Times New Roman" w:cs="Times New Roman"/>
                <w:sz w:val="20"/>
                <w:szCs w:val="20"/>
              </w:rPr>
            </w:pPr>
            <w:r w:rsidRPr="004B7631">
              <w:rPr>
                <w:rFonts w:ascii="Times New Roman" w:hAnsi="Times New Roman" w:cs="Times New Roman"/>
                <w:sz w:val="20"/>
                <w:szCs w:val="20"/>
              </w:rPr>
              <w:t>4</w:t>
            </w:r>
            <w:r>
              <w:rPr>
                <w:rFonts w:ascii="Times New Roman" w:hAnsi="Times New Roman" w:cs="Times New Roman"/>
                <w:sz w:val="20"/>
                <w:szCs w:val="20"/>
              </w:rPr>
              <w:t> </w:t>
            </w:r>
            <w:r w:rsidRPr="004B7631">
              <w:rPr>
                <w:rFonts w:ascii="Times New Roman" w:hAnsi="Times New Roman" w:cs="Times New Roman"/>
                <w:sz w:val="20"/>
                <w:szCs w:val="20"/>
              </w:rPr>
              <w:t>531</w:t>
            </w:r>
            <w:r>
              <w:rPr>
                <w:rFonts w:ascii="Times New Roman" w:hAnsi="Times New Roman" w:cs="Times New Roman"/>
                <w:sz w:val="20"/>
                <w:szCs w:val="20"/>
              </w:rPr>
              <w:t>.</w:t>
            </w:r>
            <w:r w:rsidRPr="004B7631">
              <w:rPr>
                <w:rFonts w:ascii="Times New Roman" w:hAnsi="Times New Roman" w:cs="Times New Roman"/>
                <w:sz w:val="20"/>
                <w:szCs w:val="20"/>
              </w:rPr>
              <w:t>0</w:t>
            </w:r>
          </w:p>
        </w:tc>
        <w:tc>
          <w:tcPr>
            <w:tcW w:w="657" w:type="pct"/>
            <w:tcBorders>
              <w:top w:val="single" w:sz="4" w:space="0" w:color="auto"/>
              <w:left w:val="single" w:sz="4" w:space="0" w:color="auto"/>
              <w:bottom w:val="single" w:sz="4" w:space="0" w:color="auto"/>
              <w:right w:val="nil"/>
            </w:tcBorders>
            <w:shd w:val="clear" w:color="auto" w:fill="B6DDE8" w:themeFill="accent5" w:themeFillTint="66"/>
          </w:tcPr>
          <w:p w14:paraId="3779BC2A" w14:textId="77777777" w:rsidR="00E11685" w:rsidRPr="004B7631" w:rsidRDefault="00E11685" w:rsidP="006C6E7F">
            <w:pPr>
              <w:spacing w:line="240" w:lineRule="auto"/>
              <w:jc w:val="right"/>
              <w:rPr>
                <w:rFonts w:ascii="Times New Roman" w:hAnsi="Times New Roman" w:cs="Times New Roman"/>
                <w:sz w:val="20"/>
                <w:szCs w:val="20"/>
              </w:rPr>
            </w:pPr>
            <w:r w:rsidRPr="004B7631">
              <w:rPr>
                <w:rFonts w:ascii="Times New Roman" w:hAnsi="Times New Roman" w:cs="Times New Roman"/>
                <w:sz w:val="20"/>
                <w:szCs w:val="20"/>
              </w:rPr>
              <w:t>4</w:t>
            </w:r>
            <w:r>
              <w:rPr>
                <w:rFonts w:ascii="Times New Roman" w:hAnsi="Times New Roman" w:cs="Times New Roman"/>
                <w:sz w:val="20"/>
                <w:szCs w:val="20"/>
              </w:rPr>
              <w:t> </w:t>
            </w:r>
            <w:r w:rsidRPr="004B7631">
              <w:rPr>
                <w:rFonts w:ascii="Times New Roman" w:hAnsi="Times New Roman" w:cs="Times New Roman"/>
                <w:sz w:val="20"/>
                <w:szCs w:val="20"/>
              </w:rPr>
              <w:t>573</w:t>
            </w:r>
            <w:r>
              <w:rPr>
                <w:rFonts w:ascii="Times New Roman" w:hAnsi="Times New Roman" w:cs="Times New Roman"/>
                <w:sz w:val="20"/>
                <w:szCs w:val="20"/>
              </w:rPr>
              <w:t>.</w:t>
            </w:r>
            <w:r w:rsidRPr="004B7631">
              <w:rPr>
                <w:rFonts w:ascii="Times New Roman" w:hAnsi="Times New Roman" w:cs="Times New Roman"/>
                <w:sz w:val="20"/>
                <w:szCs w:val="20"/>
              </w:rPr>
              <w:t>0</w:t>
            </w:r>
          </w:p>
        </w:tc>
        <w:tc>
          <w:tcPr>
            <w:tcW w:w="592" w:type="pct"/>
          </w:tcPr>
          <w:p w14:paraId="5434713F" w14:textId="77777777" w:rsidR="00E11685" w:rsidRDefault="00E11685" w:rsidP="006C6E7F">
            <w:pPr>
              <w:spacing w:line="240" w:lineRule="auto"/>
              <w:jc w:val="right"/>
              <w:rPr>
                <w:rFonts w:ascii="Times New Roman" w:hAnsi="Times New Roman" w:cs="Times New Roman"/>
                <w:sz w:val="20"/>
                <w:szCs w:val="20"/>
              </w:rPr>
            </w:pPr>
            <w:r>
              <w:rPr>
                <w:rFonts w:ascii="Times New Roman" w:hAnsi="Times New Roman" w:cs="Times New Roman"/>
                <w:sz w:val="20"/>
                <w:szCs w:val="20"/>
              </w:rPr>
              <w:t>56.1</w:t>
            </w:r>
          </w:p>
        </w:tc>
        <w:tc>
          <w:tcPr>
            <w:tcW w:w="612" w:type="pct"/>
            <w:vAlign w:val="bottom"/>
          </w:tcPr>
          <w:p w14:paraId="7AE95D7E" w14:textId="77777777" w:rsidR="00E11685" w:rsidRPr="006017E9" w:rsidRDefault="00E11685" w:rsidP="006C6E7F">
            <w:pPr>
              <w:spacing w:line="240" w:lineRule="auto"/>
              <w:jc w:val="right"/>
              <w:rPr>
                <w:rFonts w:ascii="Times New Roman" w:hAnsi="Times New Roman" w:cs="Times New Roman"/>
                <w:sz w:val="20"/>
                <w:szCs w:val="20"/>
              </w:rPr>
            </w:pPr>
            <w:r>
              <w:rPr>
                <w:rFonts w:ascii="Times New Roman" w:hAnsi="Times New Roman" w:cs="Times New Roman"/>
                <w:sz w:val="20"/>
                <w:szCs w:val="20"/>
              </w:rPr>
              <w:t>0.93</w:t>
            </w:r>
          </w:p>
        </w:tc>
        <w:tc>
          <w:tcPr>
            <w:tcW w:w="576" w:type="pct"/>
            <w:vAlign w:val="bottom"/>
          </w:tcPr>
          <w:p w14:paraId="65B4A248" w14:textId="77777777" w:rsidR="00E11685" w:rsidRPr="006017E9" w:rsidRDefault="00E11685" w:rsidP="006C6E7F">
            <w:pPr>
              <w:spacing w:line="240" w:lineRule="auto"/>
              <w:jc w:val="right"/>
              <w:rPr>
                <w:rFonts w:ascii="Times New Roman" w:hAnsi="Times New Roman" w:cs="Times New Roman"/>
                <w:sz w:val="20"/>
                <w:szCs w:val="20"/>
              </w:rPr>
            </w:pPr>
            <w:r>
              <w:rPr>
                <w:rFonts w:ascii="Times New Roman" w:hAnsi="Times New Roman" w:cs="Times New Roman"/>
                <w:sz w:val="20"/>
                <w:szCs w:val="20"/>
              </w:rPr>
              <w:t>-4.06</w:t>
            </w:r>
          </w:p>
        </w:tc>
      </w:tr>
      <w:tr w:rsidR="004765AF" w:rsidRPr="006017E9" w14:paraId="4CCEC81A" w14:textId="77777777" w:rsidTr="00BC05FC">
        <w:trPr>
          <w:jc w:val="right"/>
        </w:trPr>
        <w:tc>
          <w:tcPr>
            <w:tcW w:w="1905" w:type="pct"/>
          </w:tcPr>
          <w:p w14:paraId="0D8A41B8" w14:textId="77777777" w:rsidR="00E11685" w:rsidRPr="006017E9" w:rsidRDefault="00E11685" w:rsidP="006C6E7F">
            <w:pPr>
              <w:spacing w:line="240" w:lineRule="auto"/>
              <w:jc w:val="left"/>
              <w:rPr>
                <w:rFonts w:ascii="Times New Roman" w:hAnsi="Times New Roman" w:cs="Times New Roman"/>
                <w:sz w:val="20"/>
                <w:szCs w:val="20"/>
              </w:rPr>
            </w:pPr>
            <w:r w:rsidRPr="006017E9">
              <w:rPr>
                <w:rFonts w:ascii="Times New Roman" w:hAnsi="Times New Roman" w:cs="Times New Roman"/>
                <w:sz w:val="20"/>
                <w:szCs w:val="20"/>
              </w:rPr>
              <w:t>5. Socio-</w:t>
            </w:r>
            <w:r w:rsidR="004765AF">
              <w:rPr>
                <w:rFonts w:ascii="Times New Roman" w:hAnsi="Times New Roman" w:cs="Times New Roman"/>
                <w:sz w:val="20"/>
                <w:szCs w:val="20"/>
              </w:rPr>
              <w:t>e</w:t>
            </w:r>
            <w:r w:rsidRPr="006017E9">
              <w:rPr>
                <w:rFonts w:ascii="Times New Roman" w:hAnsi="Times New Roman" w:cs="Times New Roman"/>
                <w:sz w:val="20"/>
                <w:szCs w:val="20"/>
              </w:rPr>
              <w:t>conomic Innovation Partnerships</w:t>
            </w:r>
          </w:p>
        </w:tc>
        <w:tc>
          <w:tcPr>
            <w:tcW w:w="658" w:type="pct"/>
            <w:tcBorders>
              <w:top w:val="single" w:sz="4" w:space="0" w:color="auto"/>
              <w:left w:val="nil"/>
              <w:bottom w:val="single" w:sz="4" w:space="0" w:color="000000"/>
              <w:right w:val="single" w:sz="4" w:space="0" w:color="auto"/>
            </w:tcBorders>
            <w:shd w:val="clear" w:color="auto" w:fill="auto"/>
          </w:tcPr>
          <w:p w14:paraId="0C07F4DB" w14:textId="77777777" w:rsidR="00E11685" w:rsidRPr="004B7631" w:rsidRDefault="00E11685" w:rsidP="006C6E7F">
            <w:pPr>
              <w:spacing w:line="240" w:lineRule="auto"/>
              <w:jc w:val="right"/>
              <w:rPr>
                <w:rFonts w:ascii="Times New Roman" w:hAnsi="Times New Roman" w:cs="Times New Roman"/>
                <w:i/>
                <w:sz w:val="20"/>
                <w:szCs w:val="20"/>
              </w:rPr>
            </w:pPr>
            <w:r w:rsidRPr="004B7631">
              <w:rPr>
                <w:rFonts w:ascii="Times New Roman" w:hAnsi="Times New Roman" w:cs="Times New Roman"/>
                <w:sz w:val="20"/>
                <w:szCs w:val="20"/>
              </w:rPr>
              <w:t>1</w:t>
            </w:r>
            <w:r>
              <w:rPr>
                <w:rFonts w:ascii="Times New Roman" w:hAnsi="Times New Roman" w:cs="Times New Roman"/>
                <w:sz w:val="20"/>
                <w:szCs w:val="20"/>
              </w:rPr>
              <w:t> </w:t>
            </w:r>
            <w:r w:rsidRPr="004B7631">
              <w:rPr>
                <w:rFonts w:ascii="Times New Roman" w:hAnsi="Times New Roman" w:cs="Times New Roman"/>
                <w:sz w:val="20"/>
                <w:szCs w:val="20"/>
              </w:rPr>
              <w:t>778</w:t>
            </w:r>
            <w:r>
              <w:rPr>
                <w:rFonts w:ascii="Times New Roman" w:hAnsi="Times New Roman" w:cs="Times New Roman"/>
                <w:sz w:val="20"/>
                <w:szCs w:val="20"/>
              </w:rPr>
              <w:t>.</w:t>
            </w:r>
            <w:r w:rsidRPr="004B7631">
              <w:rPr>
                <w:rFonts w:ascii="Times New Roman" w:hAnsi="Times New Roman" w:cs="Times New Roman"/>
                <w:sz w:val="20"/>
                <w:szCs w:val="20"/>
              </w:rPr>
              <w:t>3</w:t>
            </w:r>
          </w:p>
        </w:tc>
        <w:tc>
          <w:tcPr>
            <w:tcW w:w="657" w:type="pct"/>
            <w:tcBorders>
              <w:top w:val="single" w:sz="4" w:space="0" w:color="auto"/>
              <w:left w:val="single" w:sz="4" w:space="0" w:color="auto"/>
              <w:bottom w:val="single" w:sz="4" w:space="0" w:color="000000"/>
              <w:right w:val="nil"/>
            </w:tcBorders>
            <w:shd w:val="clear" w:color="auto" w:fill="B6DDE8" w:themeFill="accent5" w:themeFillTint="66"/>
          </w:tcPr>
          <w:p w14:paraId="28493433" w14:textId="77777777" w:rsidR="00E11685" w:rsidRPr="004B7631" w:rsidRDefault="00E11685" w:rsidP="006C6E7F">
            <w:pPr>
              <w:spacing w:line="240" w:lineRule="auto"/>
              <w:jc w:val="right"/>
              <w:rPr>
                <w:rFonts w:ascii="Times New Roman" w:hAnsi="Times New Roman" w:cs="Times New Roman"/>
                <w:sz w:val="20"/>
                <w:szCs w:val="20"/>
              </w:rPr>
            </w:pPr>
            <w:r w:rsidRPr="004B7631">
              <w:rPr>
                <w:rFonts w:ascii="Times New Roman" w:hAnsi="Times New Roman" w:cs="Times New Roman"/>
                <w:sz w:val="20"/>
                <w:szCs w:val="20"/>
              </w:rPr>
              <w:t>1</w:t>
            </w:r>
            <w:r>
              <w:rPr>
                <w:rFonts w:ascii="Times New Roman" w:hAnsi="Times New Roman" w:cs="Times New Roman"/>
                <w:sz w:val="20"/>
                <w:szCs w:val="20"/>
              </w:rPr>
              <w:t> </w:t>
            </w:r>
            <w:r w:rsidRPr="004B7631">
              <w:rPr>
                <w:rFonts w:ascii="Times New Roman" w:hAnsi="Times New Roman" w:cs="Times New Roman"/>
                <w:sz w:val="20"/>
                <w:szCs w:val="20"/>
              </w:rPr>
              <w:t>824</w:t>
            </w:r>
            <w:r>
              <w:rPr>
                <w:rFonts w:ascii="Times New Roman" w:hAnsi="Times New Roman" w:cs="Times New Roman"/>
                <w:sz w:val="20"/>
                <w:szCs w:val="20"/>
              </w:rPr>
              <w:t>.</w:t>
            </w:r>
            <w:r w:rsidRPr="004B7631">
              <w:rPr>
                <w:rFonts w:ascii="Times New Roman" w:hAnsi="Times New Roman" w:cs="Times New Roman"/>
                <w:sz w:val="20"/>
                <w:szCs w:val="20"/>
              </w:rPr>
              <w:t>4</w:t>
            </w:r>
          </w:p>
        </w:tc>
        <w:tc>
          <w:tcPr>
            <w:tcW w:w="592" w:type="pct"/>
          </w:tcPr>
          <w:p w14:paraId="1B645CAD" w14:textId="77777777" w:rsidR="00E11685" w:rsidRDefault="00E11685" w:rsidP="006C6E7F">
            <w:pPr>
              <w:spacing w:line="240" w:lineRule="auto"/>
              <w:jc w:val="right"/>
              <w:rPr>
                <w:rFonts w:ascii="Times New Roman" w:hAnsi="Times New Roman" w:cs="Times New Roman"/>
                <w:sz w:val="20"/>
                <w:szCs w:val="20"/>
              </w:rPr>
            </w:pPr>
            <w:r>
              <w:rPr>
                <w:rFonts w:ascii="Times New Roman" w:hAnsi="Times New Roman" w:cs="Times New Roman"/>
                <w:sz w:val="20"/>
                <w:szCs w:val="20"/>
              </w:rPr>
              <w:t>22.4</w:t>
            </w:r>
          </w:p>
        </w:tc>
        <w:tc>
          <w:tcPr>
            <w:tcW w:w="612" w:type="pct"/>
            <w:vAlign w:val="bottom"/>
          </w:tcPr>
          <w:p w14:paraId="74440BA5" w14:textId="77777777" w:rsidR="00E11685" w:rsidRPr="006017E9" w:rsidRDefault="00E11685" w:rsidP="006C6E7F">
            <w:pPr>
              <w:spacing w:line="240" w:lineRule="auto"/>
              <w:jc w:val="right"/>
              <w:rPr>
                <w:rFonts w:ascii="Times New Roman" w:hAnsi="Times New Roman" w:cs="Times New Roman"/>
                <w:sz w:val="20"/>
                <w:szCs w:val="20"/>
              </w:rPr>
            </w:pPr>
            <w:r>
              <w:rPr>
                <w:rFonts w:ascii="Times New Roman" w:hAnsi="Times New Roman" w:cs="Times New Roman"/>
                <w:sz w:val="20"/>
                <w:szCs w:val="20"/>
              </w:rPr>
              <w:t>2.59</w:t>
            </w:r>
          </w:p>
        </w:tc>
        <w:tc>
          <w:tcPr>
            <w:tcW w:w="576" w:type="pct"/>
            <w:vAlign w:val="bottom"/>
          </w:tcPr>
          <w:p w14:paraId="717FBEFC" w14:textId="77777777" w:rsidR="00E11685" w:rsidRPr="006017E9" w:rsidRDefault="00E11685" w:rsidP="006C6E7F">
            <w:pPr>
              <w:spacing w:line="240" w:lineRule="auto"/>
              <w:jc w:val="right"/>
              <w:rPr>
                <w:rFonts w:ascii="Times New Roman" w:hAnsi="Times New Roman" w:cs="Times New Roman"/>
                <w:sz w:val="20"/>
                <w:szCs w:val="20"/>
              </w:rPr>
            </w:pPr>
            <w:r>
              <w:rPr>
                <w:rFonts w:ascii="Times New Roman" w:hAnsi="Times New Roman" w:cs="Times New Roman"/>
                <w:sz w:val="20"/>
                <w:szCs w:val="20"/>
              </w:rPr>
              <w:t>-2.48</w:t>
            </w:r>
          </w:p>
        </w:tc>
      </w:tr>
      <w:tr w:rsidR="004765AF" w:rsidRPr="006017E9" w14:paraId="1EE4DE02" w14:textId="77777777" w:rsidTr="00BC05FC">
        <w:trPr>
          <w:jc w:val="right"/>
        </w:trPr>
        <w:tc>
          <w:tcPr>
            <w:tcW w:w="1905" w:type="pct"/>
          </w:tcPr>
          <w:p w14:paraId="33DF5F58" w14:textId="77777777" w:rsidR="00E11685" w:rsidRPr="006017E9" w:rsidRDefault="00E11685" w:rsidP="006C6E7F">
            <w:pPr>
              <w:spacing w:line="240" w:lineRule="auto"/>
              <w:rPr>
                <w:rFonts w:ascii="Times New Roman" w:hAnsi="Times New Roman" w:cs="Times New Roman"/>
                <w:b/>
                <w:sz w:val="20"/>
                <w:szCs w:val="20"/>
              </w:rPr>
            </w:pPr>
            <w:r w:rsidRPr="006017E9">
              <w:rPr>
                <w:rFonts w:ascii="Times New Roman" w:hAnsi="Times New Roman" w:cs="Times New Roman"/>
                <w:b/>
                <w:sz w:val="20"/>
                <w:szCs w:val="20"/>
              </w:rPr>
              <w:t>Total</w:t>
            </w:r>
          </w:p>
        </w:tc>
        <w:tc>
          <w:tcPr>
            <w:tcW w:w="658" w:type="pct"/>
            <w:tcBorders>
              <w:top w:val="single" w:sz="4" w:space="0" w:color="000000"/>
            </w:tcBorders>
            <w:vAlign w:val="bottom"/>
          </w:tcPr>
          <w:p w14:paraId="1B597AE7" w14:textId="77777777" w:rsidR="00E11685" w:rsidRPr="006017E9" w:rsidRDefault="00E11685" w:rsidP="006C6E7F">
            <w:pPr>
              <w:spacing w:line="240" w:lineRule="auto"/>
              <w:jc w:val="right"/>
              <w:rPr>
                <w:rFonts w:ascii="Times New Roman" w:hAnsi="Times New Roman" w:cs="Times New Roman"/>
                <w:b/>
                <w:sz w:val="20"/>
                <w:szCs w:val="20"/>
              </w:rPr>
            </w:pPr>
            <w:r>
              <w:rPr>
                <w:rFonts w:ascii="Times New Roman" w:hAnsi="Times New Roman" w:cs="Times New Roman"/>
                <w:b/>
                <w:sz w:val="20"/>
                <w:szCs w:val="20"/>
              </w:rPr>
              <w:t>7 958.4</w:t>
            </w:r>
          </w:p>
        </w:tc>
        <w:tc>
          <w:tcPr>
            <w:tcW w:w="657" w:type="pct"/>
            <w:tcBorders>
              <w:top w:val="single" w:sz="4" w:space="0" w:color="000000"/>
            </w:tcBorders>
            <w:shd w:val="clear" w:color="auto" w:fill="B6DDE8" w:themeFill="accent5" w:themeFillTint="66"/>
            <w:vAlign w:val="bottom"/>
          </w:tcPr>
          <w:p w14:paraId="52CCB1C7" w14:textId="77777777" w:rsidR="00E11685" w:rsidRPr="004B7631" w:rsidRDefault="00E11685" w:rsidP="006C6E7F">
            <w:pPr>
              <w:spacing w:line="240" w:lineRule="auto"/>
              <w:jc w:val="right"/>
              <w:rPr>
                <w:rFonts w:ascii="Times New Roman" w:hAnsi="Times New Roman" w:cs="Times New Roman"/>
                <w:b/>
                <w:sz w:val="20"/>
                <w:szCs w:val="20"/>
              </w:rPr>
            </w:pPr>
            <w:r>
              <w:rPr>
                <w:rFonts w:ascii="Times New Roman" w:hAnsi="Times New Roman" w:cs="Times New Roman"/>
                <w:b/>
                <w:sz w:val="20"/>
                <w:szCs w:val="20"/>
              </w:rPr>
              <w:t>8 151.0</w:t>
            </w:r>
          </w:p>
        </w:tc>
        <w:tc>
          <w:tcPr>
            <w:tcW w:w="592" w:type="pct"/>
          </w:tcPr>
          <w:p w14:paraId="11CD1289" w14:textId="77777777" w:rsidR="00E11685" w:rsidRDefault="00E11685" w:rsidP="006C6E7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100</w:t>
            </w:r>
          </w:p>
        </w:tc>
        <w:tc>
          <w:tcPr>
            <w:tcW w:w="612" w:type="pct"/>
            <w:vAlign w:val="bottom"/>
          </w:tcPr>
          <w:p w14:paraId="034CD330" w14:textId="77777777" w:rsidR="00E11685" w:rsidRPr="006017E9" w:rsidRDefault="00E11685" w:rsidP="006C6E7F">
            <w:pPr>
              <w:spacing w:line="240" w:lineRule="auto"/>
              <w:jc w:val="right"/>
              <w:rPr>
                <w:rFonts w:ascii="Times New Roman" w:hAnsi="Times New Roman" w:cs="Times New Roman"/>
                <w:b/>
                <w:sz w:val="20"/>
                <w:szCs w:val="20"/>
              </w:rPr>
            </w:pPr>
            <w:r>
              <w:rPr>
                <w:rFonts w:ascii="Times New Roman" w:hAnsi="Times New Roman" w:cs="Times New Roman"/>
                <w:b/>
                <w:sz w:val="20"/>
                <w:szCs w:val="20"/>
              </w:rPr>
              <w:t>2.4</w:t>
            </w:r>
          </w:p>
        </w:tc>
        <w:tc>
          <w:tcPr>
            <w:tcW w:w="576" w:type="pct"/>
            <w:vAlign w:val="bottom"/>
          </w:tcPr>
          <w:p w14:paraId="354E7B81" w14:textId="77777777" w:rsidR="00E11685" w:rsidRPr="006017E9" w:rsidRDefault="00E11685" w:rsidP="006C6E7F">
            <w:pPr>
              <w:spacing w:line="240" w:lineRule="auto"/>
              <w:jc w:val="right"/>
              <w:rPr>
                <w:rFonts w:ascii="Times New Roman" w:hAnsi="Times New Roman" w:cs="Times New Roman"/>
                <w:b/>
                <w:sz w:val="20"/>
                <w:szCs w:val="20"/>
              </w:rPr>
            </w:pPr>
            <w:r>
              <w:rPr>
                <w:rFonts w:ascii="Times New Roman" w:hAnsi="Times New Roman" w:cs="Times New Roman"/>
                <w:b/>
                <w:sz w:val="20"/>
                <w:szCs w:val="20"/>
              </w:rPr>
              <w:t>-2.64</w:t>
            </w:r>
          </w:p>
        </w:tc>
      </w:tr>
    </w:tbl>
    <w:p w14:paraId="4D25AA8C" w14:textId="77777777" w:rsidR="00E849C5" w:rsidRDefault="00E849C5" w:rsidP="009A129F">
      <w:pPr>
        <w:spacing w:line="360" w:lineRule="auto"/>
        <w:rPr>
          <w:rFonts w:ascii="Times New Roman" w:hAnsi="Times New Roman" w:cs="Times New Roman"/>
        </w:rPr>
      </w:pPr>
    </w:p>
    <w:p w14:paraId="390CA310" w14:textId="77777777" w:rsidR="00E849C5" w:rsidRPr="00E849C5" w:rsidRDefault="00E849C5" w:rsidP="00E849C5">
      <w:pPr>
        <w:spacing w:line="360" w:lineRule="auto"/>
        <w:rPr>
          <w:rFonts w:ascii="Times New Roman" w:hAnsi="Times New Roman" w:cs="Times New Roman"/>
        </w:rPr>
      </w:pPr>
      <w:r w:rsidRPr="00E849C5">
        <w:rPr>
          <w:rFonts w:ascii="Times New Roman" w:hAnsi="Times New Roman" w:cs="Times New Roman"/>
        </w:rPr>
        <w:t>The budget allocation is aligned to the priorities of strengthening and expanding STI human capital development and ensuring that innovation and knowledge underpin the government’s growth strategy. Hence, Programmes 2, 4 and 5, receives 93.</w:t>
      </w:r>
      <w:r w:rsidR="00EA00E0">
        <w:rPr>
          <w:rFonts w:ascii="Times New Roman" w:hAnsi="Times New Roman" w:cs="Times New Roman"/>
        </w:rPr>
        <w:t>5</w:t>
      </w:r>
      <w:r w:rsidRPr="00E849C5">
        <w:rPr>
          <w:rFonts w:ascii="Times New Roman" w:hAnsi="Times New Roman" w:cs="Times New Roman"/>
        </w:rPr>
        <w:t>% of the Department’s total budget allocation.</w:t>
      </w:r>
      <w:r w:rsidR="004765AF">
        <w:rPr>
          <w:rFonts w:ascii="Times New Roman" w:hAnsi="Times New Roman" w:cs="Times New Roman"/>
        </w:rPr>
        <w:t xml:space="preserve"> </w:t>
      </w:r>
      <w:r w:rsidR="00F0788F">
        <w:rPr>
          <w:rFonts w:ascii="Times New Roman" w:hAnsi="Times New Roman" w:cs="Times New Roman"/>
        </w:rPr>
        <w:t xml:space="preserve">In terms of allocations to programmes, only Programmes 2 and 3 receive a real (inflation-adjusted) increase in their funding. </w:t>
      </w:r>
      <w:r w:rsidR="001421B4">
        <w:rPr>
          <w:rFonts w:ascii="Times New Roman" w:hAnsi="Times New Roman" w:cs="Times New Roman"/>
        </w:rPr>
        <w:t>O</w:t>
      </w:r>
      <w:r w:rsidR="00BC05FC">
        <w:rPr>
          <w:rFonts w:ascii="Times New Roman" w:hAnsi="Times New Roman" w:cs="Times New Roman"/>
        </w:rPr>
        <w:t xml:space="preserve">ver the medium-term, Programme 2 will allocate approximately R3.9 billion towards the production of new knowledge and the development and commercialisation of technology. Programme 4 will, over the medium-term, allocate R8.2 billion towards postgraduate bursaries, support for researchers, and to strategic human capital development instruments. Programme 4 will also </w:t>
      </w:r>
      <w:r w:rsidR="001421B4">
        <w:rPr>
          <w:rFonts w:ascii="Times New Roman" w:hAnsi="Times New Roman" w:cs="Times New Roman"/>
        </w:rPr>
        <w:t>allocate</w:t>
      </w:r>
      <w:r w:rsidR="00BC05FC">
        <w:rPr>
          <w:rFonts w:ascii="Times New Roman" w:hAnsi="Times New Roman" w:cs="Times New Roman"/>
        </w:rPr>
        <w:t xml:space="preserve"> R2.2 billion</w:t>
      </w:r>
      <w:r w:rsidR="001421B4">
        <w:rPr>
          <w:rFonts w:ascii="Times New Roman" w:hAnsi="Times New Roman" w:cs="Times New Roman"/>
        </w:rPr>
        <w:t xml:space="preserve"> over the medium-term to ensure the provision of R&amp;D infrastructure to the NSI. Programme 4 will allocate R749 million over the medium-term to support the Science Missions; namely research areas defined by South Africa’s geographic advantage. The Science Missions include astronomy, </w:t>
      </w:r>
      <w:proofErr w:type="spellStart"/>
      <w:r w:rsidR="001421B4">
        <w:rPr>
          <w:rFonts w:ascii="Times New Roman" w:hAnsi="Times New Roman" w:cs="Times New Roman"/>
        </w:rPr>
        <w:t>palaeosciences</w:t>
      </w:r>
      <w:proofErr w:type="spellEnd"/>
      <w:r w:rsidR="001421B4">
        <w:rPr>
          <w:rFonts w:ascii="Times New Roman" w:hAnsi="Times New Roman" w:cs="Times New Roman"/>
        </w:rPr>
        <w:t>, climate change, indigenous knowledge, and marine and polar sciences. Of the amount allocated to the Science Mission</w:t>
      </w:r>
      <w:r w:rsidR="005E49E5">
        <w:rPr>
          <w:rFonts w:ascii="Times New Roman" w:hAnsi="Times New Roman" w:cs="Times New Roman"/>
        </w:rPr>
        <w:t>s</w:t>
      </w:r>
      <w:r w:rsidR="001421B4">
        <w:rPr>
          <w:rFonts w:ascii="Times New Roman" w:hAnsi="Times New Roman" w:cs="Times New Roman"/>
        </w:rPr>
        <w:t>, R258 million will be u</w:t>
      </w:r>
      <w:r w:rsidR="005E49E5">
        <w:rPr>
          <w:rFonts w:ascii="Times New Roman" w:hAnsi="Times New Roman" w:cs="Times New Roman"/>
        </w:rPr>
        <w:t xml:space="preserve">sed to fund activities that seek to advance the public understanding of science. This allocation supports the newly legislated science engagement </w:t>
      </w:r>
      <w:r w:rsidR="005E49E5">
        <w:rPr>
          <w:rFonts w:ascii="Times New Roman" w:hAnsi="Times New Roman" w:cs="Times New Roman"/>
        </w:rPr>
        <w:lastRenderedPageBreak/>
        <w:t xml:space="preserve">mandate prescribed by the National Research Foundation Amendment Act </w:t>
      </w:r>
      <w:r w:rsidR="005E49E5" w:rsidRPr="005E49E5">
        <w:rPr>
          <w:rFonts w:ascii="Times New Roman" w:hAnsi="Times New Roman" w:cs="Times New Roman"/>
        </w:rPr>
        <w:t>(Act 19 of 2018)</w:t>
      </w:r>
      <w:r w:rsidR="005E49E5">
        <w:rPr>
          <w:rFonts w:ascii="Times New Roman" w:hAnsi="Times New Roman" w:cs="Times New Roman"/>
        </w:rPr>
        <w:t>.</w:t>
      </w:r>
      <w:r w:rsidR="002F5798">
        <w:rPr>
          <w:rFonts w:ascii="Times New Roman" w:hAnsi="Times New Roman" w:cs="Times New Roman"/>
        </w:rPr>
        <w:t xml:space="preserve"> Programme 5 will, over the medium-term, allocate R3.3 billion to initiatives that seek to enhance South Africa’s economic competitiveness, and R124 million to </w:t>
      </w:r>
      <w:r w:rsidR="00BC6C0A">
        <w:rPr>
          <w:rFonts w:ascii="Times New Roman" w:hAnsi="Times New Roman" w:cs="Times New Roman"/>
        </w:rPr>
        <w:t xml:space="preserve">the </w:t>
      </w:r>
      <w:r w:rsidR="00C136E9">
        <w:rPr>
          <w:rFonts w:ascii="Times New Roman" w:hAnsi="Times New Roman" w:cs="Times New Roman"/>
        </w:rPr>
        <w:t>technologies</w:t>
      </w:r>
      <w:r w:rsidR="002F5798">
        <w:rPr>
          <w:rFonts w:ascii="Times New Roman" w:hAnsi="Times New Roman" w:cs="Times New Roman"/>
        </w:rPr>
        <w:t xml:space="preserve"> that </w:t>
      </w:r>
      <w:r w:rsidR="00BC6C0A">
        <w:rPr>
          <w:rFonts w:ascii="Times New Roman" w:hAnsi="Times New Roman" w:cs="Times New Roman"/>
        </w:rPr>
        <w:t>characterise</w:t>
      </w:r>
      <w:r w:rsidR="00C136E9">
        <w:rPr>
          <w:rFonts w:ascii="Times New Roman" w:hAnsi="Times New Roman" w:cs="Times New Roman"/>
        </w:rPr>
        <w:t xml:space="preserve"> the Fourth Industrial Revolution (4IR).</w:t>
      </w:r>
    </w:p>
    <w:p w14:paraId="34D86D5D" w14:textId="77777777" w:rsidR="00B92DDC" w:rsidRDefault="00B92DDC" w:rsidP="00234B76">
      <w:pPr>
        <w:spacing w:line="360" w:lineRule="auto"/>
        <w:rPr>
          <w:rFonts w:ascii="Times New Roman" w:hAnsi="Times New Roman" w:cs="Times New Roman"/>
        </w:rPr>
      </w:pPr>
    </w:p>
    <w:p w14:paraId="6DE84660" w14:textId="77777777" w:rsidR="004B54F9" w:rsidRDefault="00234B76" w:rsidP="00234B76">
      <w:pPr>
        <w:spacing w:line="360" w:lineRule="auto"/>
        <w:rPr>
          <w:rFonts w:ascii="Times New Roman" w:hAnsi="Times New Roman" w:cs="Times New Roman"/>
        </w:rPr>
      </w:pPr>
      <w:r w:rsidRPr="00D87BF2">
        <w:rPr>
          <w:rFonts w:ascii="Times New Roman" w:hAnsi="Times New Roman" w:cs="Times New Roman"/>
        </w:rPr>
        <w:t>For the 2019</w:t>
      </w:r>
      <w:r w:rsidR="00B92DDC" w:rsidRPr="00D87BF2">
        <w:rPr>
          <w:rFonts w:ascii="Times New Roman" w:hAnsi="Times New Roman" w:cs="Times New Roman"/>
        </w:rPr>
        <w:t>/20</w:t>
      </w:r>
      <w:r w:rsidRPr="00D87BF2">
        <w:rPr>
          <w:rFonts w:ascii="Times New Roman" w:hAnsi="Times New Roman" w:cs="Times New Roman"/>
        </w:rPr>
        <w:t xml:space="preserve"> financial year, the Department has 23 strategic objectives</w:t>
      </w:r>
      <w:r w:rsidR="00FE776F" w:rsidRPr="00D87BF2">
        <w:rPr>
          <w:rFonts w:ascii="Times New Roman" w:hAnsi="Times New Roman" w:cs="Times New Roman"/>
        </w:rPr>
        <w:t xml:space="preserve"> that</w:t>
      </w:r>
      <w:r w:rsidRPr="00D87BF2">
        <w:rPr>
          <w:rFonts w:ascii="Times New Roman" w:hAnsi="Times New Roman" w:cs="Times New Roman"/>
        </w:rPr>
        <w:t xml:space="preserve"> have been translated into 4</w:t>
      </w:r>
      <w:r w:rsidR="00FE776F" w:rsidRPr="00D87BF2">
        <w:rPr>
          <w:rFonts w:ascii="Times New Roman" w:hAnsi="Times New Roman" w:cs="Times New Roman"/>
        </w:rPr>
        <w:t>6</w:t>
      </w:r>
      <w:r w:rsidRPr="00D87BF2">
        <w:rPr>
          <w:rFonts w:ascii="Times New Roman" w:hAnsi="Times New Roman" w:cs="Times New Roman"/>
        </w:rPr>
        <w:t xml:space="preserve"> performance indicators.</w:t>
      </w:r>
    </w:p>
    <w:p w14:paraId="02E0B68F" w14:textId="77777777" w:rsidR="001563E3" w:rsidRPr="009A129F" w:rsidRDefault="001563E3" w:rsidP="009A129F">
      <w:pPr>
        <w:spacing w:line="360" w:lineRule="auto"/>
        <w:rPr>
          <w:rFonts w:ascii="Times New Roman" w:hAnsi="Times New Roman" w:cs="Times New Roman"/>
        </w:rPr>
      </w:pPr>
    </w:p>
    <w:p w14:paraId="01C82BCC" w14:textId="77777777" w:rsidR="00355774" w:rsidRPr="009A129F" w:rsidRDefault="00A6423B" w:rsidP="001968AF">
      <w:pPr>
        <w:pStyle w:val="ListParagraph"/>
        <w:numPr>
          <w:ilvl w:val="2"/>
          <w:numId w:val="2"/>
        </w:numPr>
        <w:tabs>
          <w:tab w:val="left" w:pos="1134"/>
        </w:tabs>
        <w:spacing w:line="360" w:lineRule="auto"/>
        <w:ind w:left="567" w:hanging="567"/>
        <w:rPr>
          <w:rFonts w:ascii="Times New Roman" w:hAnsi="Times New Roman" w:cs="Times New Roman"/>
          <w:sz w:val="24"/>
          <w:szCs w:val="24"/>
        </w:rPr>
      </w:pPr>
      <w:r w:rsidRPr="009A129F">
        <w:rPr>
          <w:rFonts w:ascii="Times New Roman" w:hAnsi="Times New Roman" w:cs="Times New Roman"/>
          <w:b/>
          <w:sz w:val="24"/>
          <w:szCs w:val="24"/>
        </w:rPr>
        <w:t>Programme 1: Administration</w:t>
      </w:r>
    </w:p>
    <w:p w14:paraId="7744EC27" w14:textId="77777777" w:rsidR="00355774" w:rsidRPr="009A129F" w:rsidRDefault="00355774" w:rsidP="009A129F">
      <w:pPr>
        <w:spacing w:line="360" w:lineRule="auto"/>
        <w:rPr>
          <w:rFonts w:ascii="Times New Roman" w:hAnsi="Times New Roman" w:cs="Times New Roman"/>
        </w:rPr>
      </w:pPr>
    </w:p>
    <w:p w14:paraId="2A248A1A" w14:textId="77777777" w:rsidR="00E849C5" w:rsidRPr="00E849C5" w:rsidRDefault="00E849C5" w:rsidP="00E849C5">
      <w:pPr>
        <w:spacing w:line="360" w:lineRule="auto"/>
        <w:rPr>
          <w:rFonts w:ascii="Times New Roman" w:hAnsi="Times New Roman" w:cs="Times New Roman"/>
        </w:rPr>
      </w:pPr>
      <w:r w:rsidRPr="00E849C5">
        <w:rPr>
          <w:rFonts w:ascii="Times New Roman" w:hAnsi="Times New Roman" w:cs="Times New Roman"/>
        </w:rPr>
        <w:t xml:space="preserve">Programme 1 provides strategic leadership, management and support services to the Department and has </w:t>
      </w:r>
      <w:r w:rsidR="005D7323">
        <w:rPr>
          <w:rFonts w:ascii="Times New Roman" w:hAnsi="Times New Roman" w:cs="Times New Roman"/>
        </w:rPr>
        <w:t>four</w:t>
      </w:r>
      <w:r w:rsidRPr="00E849C5">
        <w:rPr>
          <w:rFonts w:ascii="Times New Roman" w:hAnsi="Times New Roman" w:cs="Times New Roman"/>
        </w:rPr>
        <w:t xml:space="preserve"> sub-programmes. These are Ministry, </w:t>
      </w:r>
      <w:r w:rsidR="005D7323">
        <w:rPr>
          <w:rFonts w:ascii="Times New Roman" w:hAnsi="Times New Roman" w:cs="Times New Roman"/>
        </w:rPr>
        <w:t>Institutional Planning and Support</w:t>
      </w:r>
      <w:r w:rsidRPr="00E849C5">
        <w:rPr>
          <w:rFonts w:ascii="Times New Roman" w:hAnsi="Times New Roman" w:cs="Times New Roman"/>
        </w:rPr>
        <w:t>, Corporate Services, and Office Accommodation. The work of this Programme focuses on administration, and policy and planning.</w:t>
      </w:r>
    </w:p>
    <w:p w14:paraId="56D2D60B" w14:textId="77777777" w:rsidR="00F72D1A" w:rsidRDefault="00F72D1A" w:rsidP="00E849C5">
      <w:pPr>
        <w:spacing w:line="360" w:lineRule="auto"/>
        <w:rPr>
          <w:rFonts w:ascii="Times New Roman" w:hAnsi="Times New Roman" w:cs="Times New Roman"/>
        </w:rPr>
      </w:pPr>
    </w:p>
    <w:p w14:paraId="716A5296" w14:textId="77777777" w:rsidR="001F2711" w:rsidRDefault="001F2711" w:rsidP="00E849C5">
      <w:pPr>
        <w:spacing w:line="360" w:lineRule="auto"/>
        <w:rPr>
          <w:rFonts w:ascii="Times New Roman" w:hAnsi="Times New Roman" w:cs="Times New Roman"/>
        </w:rPr>
      </w:pPr>
      <w:r>
        <w:rPr>
          <w:rFonts w:ascii="Times New Roman" w:hAnsi="Times New Roman" w:cs="Times New Roman"/>
        </w:rPr>
        <w:t xml:space="preserve">In terms of economic classification, </w:t>
      </w:r>
      <w:r w:rsidR="00E849C5" w:rsidRPr="00E849C5">
        <w:rPr>
          <w:rFonts w:ascii="Times New Roman" w:hAnsi="Times New Roman" w:cs="Times New Roman"/>
        </w:rPr>
        <w:t>Programme 1’s R38</w:t>
      </w:r>
      <w:r w:rsidR="005D7323">
        <w:rPr>
          <w:rFonts w:ascii="Times New Roman" w:hAnsi="Times New Roman" w:cs="Times New Roman"/>
        </w:rPr>
        <w:t>0.3</w:t>
      </w:r>
      <w:r w:rsidR="00E849C5" w:rsidRPr="00E849C5">
        <w:rPr>
          <w:rFonts w:ascii="Times New Roman" w:hAnsi="Times New Roman" w:cs="Times New Roman"/>
        </w:rPr>
        <w:t xml:space="preserve"> million will mainly be spent on salaries (R174 million) and on Goods and services (R18</w:t>
      </w:r>
      <w:r w:rsidR="005D7323">
        <w:rPr>
          <w:rFonts w:ascii="Times New Roman" w:hAnsi="Times New Roman" w:cs="Times New Roman"/>
        </w:rPr>
        <w:t>8.5</w:t>
      </w:r>
      <w:r w:rsidR="00E849C5" w:rsidRPr="00E849C5">
        <w:rPr>
          <w:rFonts w:ascii="Times New Roman" w:hAnsi="Times New Roman" w:cs="Times New Roman"/>
        </w:rPr>
        <w:t xml:space="preserve"> million)</w:t>
      </w:r>
      <w:r w:rsidR="00C44D8D">
        <w:rPr>
          <w:rFonts w:ascii="Times New Roman" w:hAnsi="Times New Roman" w:cs="Times New Roman"/>
        </w:rPr>
        <w:t>, where Property payments increases from R23 million to R70.6 million</w:t>
      </w:r>
      <w:r w:rsidR="00E849C5" w:rsidRPr="00E849C5">
        <w:rPr>
          <w:rFonts w:ascii="Times New Roman" w:hAnsi="Times New Roman" w:cs="Times New Roman"/>
        </w:rPr>
        <w:t xml:space="preserve">. </w:t>
      </w:r>
      <w:r w:rsidR="00C44D8D" w:rsidRPr="00E849C5">
        <w:rPr>
          <w:rFonts w:ascii="Times New Roman" w:hAnsi="Times New Roman" w:cs="Times New Roman"/>
        </w:rPr>
        <w:t xml:space="preserve">Transfers and subsidies to non-profit institutions </w:t>
      </w:r>
      <w:r w:rsidR="00C44D8D">
        <w:rPr>
          <w:rFonts w:ascii="Times New Roman" w:hAnsi="Times New Roman" w:cs="Times New Roman"/>
        </w:rPr>
        <w:t xml:space="preserve">amounts to </w:t>
      </w:r>
      <w:r w:rsidR="00E849C5" w:rsidRPr="00E849C5">
        <w:rPr>
          <w:rFonts w:ascii="Times New Roman" w:hAnsi="Times New Roman" w:cs="Times New Roman"/>
        </w:rPr>
        <w:t>R1</w:t>
      </w:r>
      <w:r w:rsidR="005D7323">
        <w:rPr>
          <w:rFonts w:ascii="Times New Roman" w:hAnsi="Times New Roman" w:cs="Times New Roman"/>
        </w:rPr>
        <w:t>5.1</w:t>
      </w:r>
      <w:r w:rsidR="00E849C5" w:rsidRPr="00E849C5">
        <w:rPr>
          <w:rFonts w:ascii="Times New Roman" w:hAnsi="Times New Roman" w:cs="Times New Roman"/>
        </w:rPr>
        <w:t xml:space="preserve"> million.</w:t>
      </w:r>
    </w:p>
    <w:p w14:paraId="16EF4898" w14:textId="77777777" w:rsidR="001F2711" w:rsidRDefault="001F2711" w:rsidP="00E849C5">
      <w:pPr>
        <w:spacing w:line="360" w:lineRule="auto"/>
        <w:rPr>
          <w:rFonts w:ascii="Times New Roman" w:hAnsi="Times New Roman" w:cs="Times New Roman"/>
        </w:rPr>
      </w:pPr>
    </w:p>
    <w:p w14:paraId="74C0ABAF" w14:textId="77777777" w:rsidR="001F2711" w:rsidRDefault="001F2711" w:rsidP="00E849C5">
      <w:pPr>
        <w:spacing w:line="360" w:lineRule="auto"/>
        <w:rPr>
          <w:rFonts w:ascii="Times New Roman" w:hAnsi="Times New Roman" w:cs="Times New Roman"/>
        </w:rPr>
      </w:pPr>
      <w:r>
        <w:rPr>
          <w:rFonts w:ascii="Times New Roman" w:hAnsi="Times New Roman" w:cs="Times New Roman"/>
        </w:rPr>
        <w:t xml:space="preserve">In terms of sub-programmes, the </w:t>
      </w:r>
      <w:r w:rsidR="00884D58">
        <w:rPr>
          <w:rFonts w:ascii="Times New Roman" w:hAnsi="Times New Roman" w:cs="Times New Roman"/>
        </w:rPr>
        <w:t xml:space="preserve">most notable increase occurs in the </w:t>
      </w:r>
      <w:r>
        <w:rPr>
          <w:rFonts w:ascii="Times New Roman" w:hAnsi="Times New Roman" w:cs="Times New Roman"/>
        </w:rPr>
        <w:t>allocation to Office Accommodation</w:t>
      </w:r>
      <w:r w:rsidR="00884D58">
        <w:rPr>
          <w:rFonts w:ascii="Times New Roman" w:hAnsi="Times New Roman" w:cs="Times New Roman"/>
        </w:rPr>
        <w:t>,</w:t>
      </w:r>
      <w:r>
        <w:rPr>
          <w:rFonts w:ascii="Times New Roman" w:hAnsi="Times New Roman" w:cs="Times New Roman"/>
        </w:rPr>
        <w:t xml:space="preserve"> </w:t>
      </w:r>
      <w:r w:rsidR="00884D58">
        <w:rPr>
          <w:rFonts w:ascii="Times New Roman" w:hAnsi="Times New Roman" w:cs="Times New Roman"/>
        </w:rPr>
        <w:t xml:space="preserve">which </w:t>
      </w:r>
      <w:r>
        <w:rPr>
          <w:rFonts w:ascii="Times New Roman" w:hAnsi="Times New Roman" w:cs="Times New Roman"/>
        </w:rPr>
        <w:t>increases from R5 million to R63.3 million for a feasibility study on the design and construction of a new building and for the refurbishment of the existing headquarters of the Department.</w:t>
      </w:r>
      <w:r w:rsidR="00331765">
        <w:rPr>
          <w:rFonts w:ascii="Times New Roman" w:hAnsi="Times New Roman" w:cs="Times New Roman"/>
        </w:rPr>
        <w:t xml:space="preserve"> In addition, Programme 1 </w:t>
      </w:r>
      <w:r w:rsidR="00A72E83">
        <w:rPr>
          <w:rFonts w:ascii="Times New Roman" w:hAnsi="Times New Roman" w:cs="Times New Roman"/>
        </w:rPr>
        <w:t xml:space="preserve">also </w:t>
      </w:r>
      <w:r w:rsidR="00331765">
        <w:rPr>
          <w:rFonts w:ascii="Times New Roman" w:hAnsi="Times New Roman" w:cs="Times New Roman"/>
        </w:rPr>
        <w:t>administers and funds the o</w:t>
      </w:r>
      <w:r w:rsidR="00D451EE">
        <w:rPr>
          <w:rFonts w:ascii="Times New Roman" w:hAnsi="Times New Roman" w:cs="Times New Roman"/>
        </w:rPr>
        <w:t>perations of the National Advisory Council on Innovation (NACI).</w:t>
      </w:r>
    </w:p>
    <w:p w14:paraId="1E8748D2" w14:textId="77777777" w:rsidR="001F2711" w:rsidRDefault="001F2711" w:rsidP="00E849C5">
      <w:pPr>
        <w:spacing w:line="360" w:lineRule="auto"/>
        <w:rPr>
          <w:rFonts w:ascii="Times New Roman" w:hAnsi="Times New Roman" w:cs="Times New Roman"/>
        </w:rPr>
      </w:pPr>
    </w:p>
    <w:p w14:paraId="470157A9" w14:textId="77777777" w:rsidR="00E849C5" w:rsidRPr="00E849C5" w:rsidRDefault="00E849C5" w:rsidP="00E849C5">
      <w:pPr>
        <w:spacing w:line="360" w:lineRule="auto"/>
        <w:rPr>
          <w:rFonts w:ascii="Times New Roman" w:hAnsi="Times New Roman" w:cs="Times New Roman"/>
        </w:rPr>
      </w:pPr>
      <w:r w:rsidRPr="00E849C5">
        <w:rPr>
          <w:rFonts w:ascii="Times New Roman" w:hAnsi="Times New Roman" w:cs="Times New Roman"/>
        </w:rPr>
        <w:t>Key initiatives that will continue in 2019</w:t>
      </w:r>
      <w:r w:rsidR="004F2A70">
        <w:rPr>
          <w:rFonts w:ascii="Times New Roman" w:hAnsi="Times New Roman" w:cs="Times New Roman"/>
        </w:rPr>
        <w:t>/20</w:t>
      </w:r>
      <w:r w:rsidRPr="00E849C5">
        <w:rPr>
          <w:rFonts w:ascii="Times New Roman" w:hAnsi="Times New Roman" w:cs="Times New Roman"/>
        </w:rPr>
        <w:t xml:space="preserve"> is the modernisation of the Information Technologies (IT) unit, processes to mitigate the effects imposed by the constraints on the salaries budget, and efforts to reconfigure the Directorate: Strategy and Planning to better serve the Department and the NSI.</w:t>
      </w:r>
    </w:p>
    <w:p w14:paraId="198CD127" w14:textId="77777777" w:rsidR="00E849C5" w:rsidRPr="00E849C5" w:rsidRDefault="00E849C5" w:rsidP="00E849C5">
      <w:pPr>
        <w:spacing w:line="360" w:lineRule="auto"/>
        <w:rPr>
          <w:rFonts w:ascii="Times New Roman" w:hAnsi="Times New Roman" w:cs="Times New Roman"/>
        </w:rPr>
      </w:pPr>
    </w:p>
    <w:p w14:paraId="4A408814" w14:textId="77777777" w:rsidR="00E849C5" w:rsidRPr="00E849C5" w:rsidRDefault="00E849C5" w:rsidP="00E849C5">
      <w:pPr>
        <w:spacing w:line="360" w:lineRule="auto"/>
        <w:rPr>
          <w:rFonts w:ascii="Times New Roman" w:hAnsi="Times New Roman" w:cs="Times New Roman"/>
        </w:rPr>
      </w:pPr>
      <w:r w:rsidRPr="00E849C5">
        <w:rPr>
          <w:rFonts w:ascii="Times New Roman" w:hAnsi="Times New Roman" w:cs="Times New Roman"/>
        </w:rPr>
        <w:lastRenderedPageBreak/>
        <w:t>To date, the administrative mechanisms implemented by Programme 1 have ensured unqualified or clean audits for the Department and its entities, as well as recognition from the Presidency as being one of the best managed national departments. The intention to reposition and redefine the administrative function so that it improve</w:t>
      </w:r>
      <w:r w:rsidR="00EF169A">
        <w:rPr>
          <w:rFonts w:ascii="Times New Roman" w:hAnsi="Times New Roman" w:cs="Times New Roman"/>
        </w:rPr>
        <w:t>s</w:t>
      </w:r>
      <w:r w:rsidRPr="00E849C5">
        <w:rPr>
          <w:rFonts w:ascii="Times New Roman" w:hAnsi="Times New Roman" w:cs="Times New Roman"/>
        </w:rPr>
        <w:t xml:space="preserve"> on the support provided to the Department and its entities</w:t>
      </w:r>
      <w:r w:rsidR="00EF169A">
        <w:rPr>
          <w:rFonts w:ascii="Times New Roman" w:hAnsi="Times New Roman" w:cs="Times New Roman"/>
        </w:rPr>
        <w:t xml:space="preserve"> has resulted in the creation of the Institutional Planning and Support sub-programme</w:t>
      </w:r>
      <w:r w:rsidRPr="00E849C5">
        <w:rPr>
          <w:rFonts w:ascii="Times New Roman" w:hAnsi="Times New Roman" w:cs="Times New Roman"/>
        </w:rPr>
        <w:t>.</w:t>
      </w:r>
    </w:p>
    <w:p w14:paraId="28B148F9" w14:textId="77777777" w:rsidR="00F72D1A" w:rsidRDefault="00F72D1A" w:rsidP="00E849C5">
      <w:pPr>
        <w:spacing w:line="360" w:lineRule="auto"/>
        <w:rPr>
          <w:rFonts w:ascii="Times New Roman" w:hAnsi="Times New Roman" w:cs="Times New Roman"/>
        </w:rPr>
      </w:pPr>
    </w:p>
    <w:p w14:paraId="34494CE7" w14:textId="77777777" w:rsidR="00A6423B" w:rsidRPr="009A129F" w:rsidRDefault="00A6423B" w:rsidP="001968AF">
      <w:pPr>
        <w:pStyle w:val="ListParagraph"/>
        <w:numPr>
          <w:ilvl w:val="2"/>
          <w:numId w:val="2"/>
        </w:numPr>
        <w:tabs>
          <w:tab w:val="left" w:pos="1134"/>
        </w:tabs>
        <w:spacing w:line="360" w:lineRule="auto"/>
        <w:ind w:left="567" w:hanging="567"/>
        <w:rPr>
          <w:rFonts w:ascii="Times New Roman" w:hAnsi="Times New Roman" w:cs="Times New Roman"/>
          <w:sz w:val="24"/>
          <w:szCs w:val="24"/>
        </w:rPr>
      </w:pPr>
      <w:r w:rsidRPr="009A129F">
        <w:rPr>
          <w:rFonts w:ascii="Times New Roman" w:hAnsi="Times New Roman" w:cs="Times New Roman"/>
          <w:b/>
          <w:sz w:val="24"/>
          <w:szCs w:val="24"/>
        </w:rPr>
        <w:t>Programme 2: Technology Innovation</w:t>
      </w:r>
    </w:p>
    <w:p w14:paraId="7B180897" w14:textId="77777777" w:rsidR="002A72CE" w:rsidRPr="009A129F" w:rsidRDefault="002A72CE" w:rsidP="009A129F">
      <w:pPr>
        <w:spacing w:line="360" w:lineRule="auto"/>
        <w:rPr>
          <w:rFonts w:ascii="Times New Roman" w:hAnsi="Times New Roman" w:cs="Times New Roman"/>
        </w:rPr>
      </w:pPr>
    </w:p>
    <w:p w14:paraId="640E7E6B" w14:textId="77777777" w:rsidR="00EF17EF" w:rsidRPr="00EF17EF" w:rsidRDefault="00EF17EF" w:rsidP="00EF17EF">
      <w:pPr>
        <w:spacing w:line="360" w:lineRule="auto"/>
        <w:rPr>
          <w:rFonts w:ascii="Times New Roman" w:hAnsi="Times New Roman" w:cs="Times New Roman"/>
        </w:rPr>
      </w:pPr>
      <w:r w:rsidRPr="00EF17EF">
        <w:rPr>
          <w:rFonts w:ascii="Times New Roman" w:hAnsi="Times New Roman" w:cs="Times New Roman"/>
        </w:rPr>
        <w:t xml:space="preserve">Programme 2 enables R&amp;D in space </w:t>
      </w:r>
      <w:r w:rsidR="00991D3D">
        <w:rPr>
          <w:rFonts w:ascii="Times New Roman" w:hAnsi="Times New Roman" w:cs="Times New Roman"/>
        </w:rPr>
        <w:t>science and technology</w:t>
      </w:r>
      <w:r w:rsidRPr="00EF17EF">
        <w:rPr>
          <w:rFonts w:ascii="Times New Roman" w:hAnsi="Times New Roman" w:cs="Times New Roman"/>
        </w:rPr>
        <w:t xml:space="preserve">, energy security, the </w:t>
      </w:r>
      <w:proofErr w:type="spellStart"/>
      <w:r w:rsidRPr="00EF17EF">
        <w:rPr>
          <w:rFonts w:ascii="Times New Roman" w:hAnsi="Times New Roman" w:cs="Times New Roman"/>
        </w:rPr>
        <w:t>bioeconomy</w:t>
      </w:r>
      <w:proofErr w:type="spellEnd"/>
      <w:r w:rsidRPr="00EF17EF">
        <w:rPr>
          <w:rFonts w:ascii="Times New Roman" w:hAnsi="Times New Roman" w:cs="Times New Roman"/>
        </w:rPr>
        <w:t xml:space="preserve">, and in the areas of nanotechnology, robotics, photonics and indigenous knowledge systems (IKS), and promotes the realisation of commercial products, processes and services from these R&amp;D initiatives. In addition, through the implementation of enabling policies and interventions along the entire innovation value chain, promotes the protection and utilisation of intellectual property (IP), technology transfer and technology commercialisation. Programme 2 has four sub-programmes and one specialised service delivery unit (SSDU). These are Space Science, Hydrogen and Energy, Bio-innovation, Innovation Priorities and Instruments (IPI) and the </w:t>
      </w:r>
      <w:r w:rsidR="009F6922">
        <w:rPr>
          <w:rFonts w:ascii="Times New Roman" w:hAnsi="Times New Roman" w:cs="Times New Roman"/>
        </w:rPr>
        <w:t xml:space="preserve">SSDU: </w:t>
      </w:r>
      <w:r w:rsidRPr="00EF17EF">
        <w:rPr>
          <w:rFonts w:ascii="Times New Roman" w:hAnsi="Times New Roman" w:cs="Times New Roman"/>
        </w:rPr>
        <w:t>National Intellectual Property Management Office (NIPMO).</w:t>
      </w:r>
    </w:p>
    <w:p w14:paraId="1B14A890" w14:textId="77777777" w:rsidR="00EF17EF" w:rsidRPr="00EF17EF" w:rsidRDefault="00EF17EF" w:rsidP="00EF17EF">
      <w:pPr>
        <w:spacing w:line="360" w:lineRule="auto"/>
        <w:rPr>
          <w:rFonts w:ascii="Times New Roman" w:hAnsi="Times New Roman" w:cs="Times New Roman"/>
        </w:rPr>
      </w:pPr>
    </w:p>
    <w:p w14:paraId="0293600D" w14:textId="77777777" w:rsidR="00684924" w:rsidRDefault="00EF17EF" w:rsidP="00EF17EF">
      <w:pPr>
        <w:spacing w:line="360" w:lineRule="auto"/>
        <w:rPr>
          <w:rFonts w:ascii="Times New Roman" w:hAnsi="Times New Roman" w:cs="Times New Roman"/>
        </w:rPr>
      </w:pPr>
      <w:r w:rsidRPr="00EF17EF">
        <w:rPr>
          <w:rFonts w:ascii="Times New Roman" w:hAnsi="Times New Roman" w:cs="Times New Roman"/>
        </w:rPr>
        <w:t>Programme 2 receives R1.</w:t>
      </w:r>
      <w:r w:rsidR="008C6603">
        <w:rPr>
          <w:rFonts w:ascii="Times New Roman" w:hAnsi="Times New Roman" w:cs="Times New Roman"/>
        </w:rPr>
        <w:t>2</w:t>
      </w:r>
      <w:r w:rsidRPr="00EF17EF">
        <w:rPr>
          <w:rFonts w:ascii="Times New Roman" w:hAnsi="Times New Roman" w:cs="Times New Roman"/>
        </w:rPr>
        <w:t xml:space="preserve"> billion</w:t>
      </w:r>
      <w:r w:rsidR="008C6603">
        <w:rPr>
          <w:rFonts w:ascii="Times New Roman" w:hAnsi="Times New Roman" w:cs="Times New Roman"/>
        </w:rPr>
        <w:t xml:space="preserve"> (R1.1 bil</w:t>
      </w:r>
      <w:r w:rsidR="00AC388E">
        <w:rPr>
          <w:rFonts w:ascii="Times New Roman" w:hAnsi="Times New Roman" w:cs="Times New Roman"/>
        </w:rPr>
        <w:t>l</w:t>
      </w:r>
      <w:r w:rsidR="008C6603">
        <w:rPr>
          <w:rFonts w:ascii="Times New Roman" w:hAnsi="Times New Roman" w:cs="Times New Roman"/>
        </w:rPr>
        <w:t>ion in 2018/19)</w:t>
      </w:r>
      <w:r w:rsidRPr="00EF17EF">
        <w:rPr>
          <w:rFonts w:ascii="Times New Roman" w:hAnsi="Times New Roman" w:cs="Times New Roman"/>
        </w:rPr>
        <w:t xml:space="preserve"> of the Department’s total allocation</w:t>
      </w:r>
      <w:r w:rsidR="008C6603">
        <w:rPr>
          <w:rFonts w:ascii="Times New Roman" w:hAnsi="Times New Roman" w:cs="Times New Roman"/>
        </w:rPr>
        <w:t>, which is a real increase of 2.8% when adjusted for inflation.</w:t>
      </w:r>
      <w:r w:rsidRPr="00EF17EF">
        <w:rPr>
          <w:rFonts w:ascii="Times New Roman" w:hAnsi="Times New Roman" w:cs="Times New Roman"/>
        </w:rPr>
        <w:t xml:space="preserve"> Approximately </w:t>
      </w:r>
      <w:r w:rsidR="00331765">
        <w:rPr>
          <w:rFonts w:ascii="Times New Roman" w:hAnsi="Times New Roman" w:cs="Times New Roman"/>
        </w:rPr>
        <w:t>92</w:t>
      </w:r>
      <w:r w:rsidRPr="00EF17EF">
        <w:rPr>
          <w:rFonts w:ascii="Times New Roman" w:hAnsi="Times New Roman" w:cs="Times New Roman"/>
        </w:rPr>
        <w:t>% (R1</w:t>
      </w:r>
      <w:r w:rsidR="008C6603">
        <w:rPr>
          <w:rFonts w:ascii="Times New Roman" w:hAnsi="Times New Roman" w:cs="Times New Roman"/>
        </w:rPr>
        <w:t>.1</w:t>
      </w:r>
      <w:r w:rsidRPr="00EF17EF">
        <w:rPr>
          <w:rFonts w:ascii="Times New Roman" w:hAnsi="Times New Roman" w:cs="Times New Roman"/>
        </w:rPr>
        <w:t xml:space="preserve"> billion) is allocated to Transfers and subsidies, where </w:t>
      </w:r>
      <w:r w:rsidR="00331765">
        <w:rPr>
          <w:rFonts w:ascii="Times New Roman" w:hAnsi="Times New Roman" w:cs="Times New Roman"/>
        </w:rPr>
        <w:t xml:space="preserve">the entities, the </w:t>
      </w:r>
      <w:r w:rsidRPr="00EF17EF">
        <w:rPr>
          <w:rFonts w:ascii="Times New Roman" w:hAnsi="Times New Roman" w:cs="Times New Roman"/>
        </w:rPr>
        <w:t>T</w:t>
      </w:r>
      <w:r w:rsidR="00331765">
        <w:rPr>
          <w:rFonts w:ascii="Times New Roman" w:hAnsi="Times New Roman" w:cs="Times New Roman"/>
        </w:rPr>
        <w:t xml:space="preserve">echnology </w:t>
      </w:r>
      <w:r w:rsidRPr="00EF17EF">
        <w:rPr>
          <w:rFonts w:ascii="Times New Roman" w:hAnsi="Times New Roman" w:cs="Times New Roman"/>
        </w:rPr>
        <w:t>I</w:t>
      </w:r>
      <w:r w:rsidR="00331765">
        <w:rPr>
          <w:rFonts w:ascii="Times New Roman" w:hAnsi="Times New Roman" w:cs="Times New Roman"/>
        </w:rPr>
        <w:t>nnovation Agency (TI</w:t>
      </w:r>
      <w:r w:rsidRPr="00EF17EF">
        <w:rPr>
          <w:rFonts w:ascii="Times New Roman" w:hAnsi="Times New Roman" w:cs="Times New Roman"/>
        </w:rPr>
        <w:t>A</w:t>
      </w:r>
      <w:r w:rsidR="00331765">
        <w:rPr>
          <w:rFonts w:ascii="Times New Roman" w:hAnsi="Times New Roman" w:cs="Times New Roman"/>
        </w:rPr>
        <w:t>)</w:t>
      </w:r>
      <w:r w:rsidRPr="00EF17EF">
        <w:rPr>
          <w:rFonts w:ascii="Times New Roman" w:hAnsi="Times New Roman" w:cs="Times New Roman"/>
        </w:rPr>
        <w:t xml:space="preserve"> and </w:t>
      </w:r>
      <w:r w:rsidR="00331765">
        <w:rPr>
          <w:rFonts w:ascii="Times New Roman" w:hAnsi="Times New Roman" w:cs="Times New Roman"/>
        </w:rPr>
        <w:t>the South African National Space Agency (</w:t>
      </w:r>
      <w:r w:rsidRPr="00EF17EF">
        <w:rPr>
          <w:rFonts w:ascii="Times New Roman" w:hAnsi="Times New Roman" w:cs="Times New Roman"/>
        </w:rPr>
        <w:t>SANSA</w:t>
      </w:r>
      <w:r w:rsidR="00331765">
        <w:rPr>
          <w:rFonts w:ascii="Times New Roman" w:hAnsi="Times New Roman" w:cs="Times New Roman"/>
        </w:rPr>
        <w:t>)</w:t>
      </w:r>
      <w:r w:rsidRPr="00EF17EF">
        <w:rPr>
          <w:rFonts w:ascii="Times New Roman" w:hAnsi="Times New Roman" w:cs="Times New Roman"/>
        </w:rPr>
        <w:t xml:space="preserve"> receive the largest allocations</w:t>
      </w:r>
      <w:r w:rsidR="00331765">
        <w:rPr>
          <w:rFonts w:ascii="Times New Roman" w:hAnsi="Times New Roman" w:cs="Times New Roman"/>
        </w:rPr>
        <w:t>, receiving R440.9 million and R143.5 million, respectively</w:t>
      </w:r>
      <w:r w:rsidRPr="00EF17EF">
        <w:rPr>
          <w:rFonts w:ascii="Times New Roman" w:hAnsi="Times New Roman" w:cs="Times New Roman"/>
        </w:rPr>
        <w:t>. The IPI sub-programme continues to receive the largest share of Programme 2’s budget, that is 5</w:t>
      </w:r>
      <w:r w:rsidR="00331765">
        <w:rPr>
          <w:rFonts w:ascii="Times New Roman" w:hAnsi="Times New Roman" w:cs="Times New Roman"/>
        </w:rPr>
        <w:t>0</w:t>
      </w:r>
      <w:r w:rsidRPr="00EF17EF">
        <w:rPr>
          <w:rFonts w:ascii="Times New Roman" w:hAnsi="Times New Roman" w:cs="Times New Roman"/>
        </w:rPr>
        <w:t>% (R</w:t>
      </w:r>
      <w:r w:rsidR="00331765">
        <w:rPr>
          <w:rFonts w:ascii="Times New Roman" w:hAnsi="Times New Roman" w:cs="Times New Roman"/>
        </w:rPr>
        <w:t>605.4</w:t>
      </w:r>
      <w:r w:rsidRPr="00EF17EF">
        <w:rPr>
          <w:rFonts w:ascii="Times New Roman" w:hAnsi="Times New Roman" w:cs="Times New Roman"/>
        </w:rPr>
        <w:t xml:space="preserve"> million). The IPI sub-programme supports and strengthens the policy initiatives that aim to create and sustain an enabling environment for innovation, technology development and the commercialisation of products from publicly funded R&amp;D. The lowest allocation, approximately 4.</w:t>
      </w:r>
      <w:r w:rsidR="00331765">
        <w:rPr>
          <w:rFonts w:ascii="Times New Roman" w:hAnsi="Times New Roman" w:cs="Times New Roman"/>
        </w:rPr>
        <w:t>4</w:t>
      </w:r>
      <w:r w:rsidRPr="00EF17EF">
        <w:rPr>
          <w:rFonts w:ascii="Times New Roman" w:hAnsi="Times New Roman" w:cs="Times New Roman"/>
        </w:rPr>
        <w:t>% (R5</w:t>
      </w:r>
      <w:r w:rsidR="00331765">
        <w:rPr>
          <w:rFonts w:ascii="Times New Roman" w:hAnsi="Times New Roman" w:cs="Times New Roman"/>
        </w:rPr>
        <w:t>3.6</w:t>
      </w:r>
      <w:r w:rsidRPr="00EF17EF">
        <w:rPr>
          <w:rFonts w:ascii="Times New Roman" w:hAnsi="Times New Roman" w:cs="Times New Roman"/>
        </w:rPr>
        <w:t xml:space="preserve"> million), goes to NIPMO. The remaining funds are relatively equally distributed between the Space Science (R1</w:t>
      </w:r>
      <w:r w:rsidR="00331765">
        <w:rPr>
          <w:rFonts w:ascii="Times New Roman" w:hAnsi="Times New Roman" w:cs="Times New Roman"/>
        </w:rPr>
        <w:t>89.4</w:t>
      </w:r>
      <w:r w:rsidRPr="00EF17EF">
        <w:rPr>
          <w:rFonts w:ascii="Times New Roman" w:hAnsi="Times New Roman" w:cs="Times New Roman"/>
        </w:rPr>
        <w:t xml:space="preserve"> million), Hydrogen and Energy (R1</w:t>
      </w:r>
      <w:r w:rsidR="00331765">
        <w:rPr>
          <w:rFonts w:ascii="Times New Roman" w:hAnsi="Times New Roman" w:cs="Times New Roman"/>
        </w:rPr>
        <w:t>78.5</w:t>
      </w:r>
      <w:r w:rsidRPr="00EF17EF">
        <w:rPr>
          <w:rFonts w:ascii="Times New Roman" w:hAnsi="Times New Roman" w:cs="Times New Roman"/>
        </w:rPr>
        <w:t xml:space="preserve"> million), and Bio-innovation (R1</w:t>
      </w:r>
      <w:r w:rsidR="00331765">
        <w:rPr>
          <w:rFonts w:ascii="Times New Roman" w:hAnsi="Times New Roman" w:cs="Times New Roman"/>
        </w:rPr>
        <w:t>93.3</w:t>
      </w:r>
      <w:r w:rsidRPr="00EF17EF">
        <w:rPr>
          <w:rFonts w:ascii="Times New Roman" w:hAnsi="Times New Roman" w:cs="Times New Roman"/>
        </w:rPr>
        <w:t xml:space="preserve"> million) sub-programmes. </w:t>
      </w:r>
      <w:r w:rsidR="00331765">
        <w:rPr>
          <w:rFonts w:ascii="Times New Roman" w:hAnsi="Times New Roman" w:cs="Times New Roman"/>
        </w:rPr>
        <w:t xml:space="preserve">All the </w:t>
      </w:r>
      <w:r w:rsidRPr="00EF17EF">
        <w:rPr>
          <w:rFonts w:ascii="Times New Roman" w:hAnsi="Times New Roman" w:cs="Times New Roman"/>
        </w:rPr>
        <w:t>sub-programmes receive above-inflation allocation increases.</w:t>
      </w:r>
      <w:r w:rsidR="00B0318F">
        <w:rPr>
          <w:rFonts w:ascii="Times New Roman" w:hAnsi="Times New Roman" w:cs="Times New Roman"/>
        </w:rPr>
        <w:t xml:space="preserve"> However, </w:t>
      </w:r>
      <w:r w:rsidR="00B0318F">
        <w:rPr>
          <w:rFonts w:ascii="Times New Roman" w:hAnsi="Times New Roman" w:cs="Times New Roman"/>
        </w:rPr>
        <w:lastRenderedPageBreak/>
        <w:t>the Space Science sub-programme, due to the funding allocated for the further development of EO-Sat1, receives the largest real increase in its allocation; that is 11%.</w:t>
      </w:r>
    </w:p>
    <w:p w14:paraId="6AD88DFD" w14:textId="77777777" w:rsidR="00684924" w:rsidRDefault="00684924" w:rsidP="00EF17EF">
      <w:pPr>
        <w:spacing w:line="360" w:lineRule="auto"/>
        <w:rPr>
          <w:rFonts w:ascii="Times New Roman" w:hAnsi="Times New Roman" w:cs="Times New Roman"/>
        </w:rPr>
      </w:pPr>
    </w:p>
    <w:p w14:paraId="10CC16C1" w14:textId="77777777" w:rsidR="00EF17EF" w:rsidRPr="00684924" w:rsidRDefault="00E4421D" w:rsidP="00684924">
      <w:pPr>
        <w:spacing w:line="360" w:lineRule="auto"/>
        <w:rPr>
          <w:rFonts w:ascii="Times New Roman" w:hAnsi="Times New Roman" w:cs="Times New Roman"/>
        </w:rPr>
      </w:pPr>
      <w:r w:rsidRPr="00684924">
        <w:rPr>
          <w:rFonts w:ascii="Times New Roman" w:hAnsi="Times New Roman" w:cs="Times New Roman"/>
        </w:rPr>
        <w:t>Strategic</w:t>
      </w:r>
      <w:r w:rsidR="00684924" w:rsidRPr="00684924">
        <w:rPr>
          <w:rFonts w:ascii="Times New Roman" w:hAnsi="Times New Roman" w:cs="Times New Roman"/>
        </w:rPr>
        <w:t xml:space="preserve"> initiatives that will </w:t>
      </w:r>
      <w:r w:rsidR="00083776">
        <w:rPr>
          <w:rFonts w:ascii="Times New Roman" w:hAnsi="Times New Roman" w:cs="Times New Roman"/>
        </w:rPr>
        <w:t xml:space="preserve">receive specific attention </w:t>
      </w:r>
      <w:r w:rsidR="00684924" w:rsidRPr="00684924">
        <w:rPr>
          <w:rFonts w:ascii="Times New Roman" w:hAnsi="Times New Roman" w:cs="Times New Roman"/>
        </w:rPr>
        <w:t>in 2019/20</w:t>
      </w:r>
      <w:r w:rsidR="00083776">
        <w:rPr>
          <w:rFonts w:ascii="Times New Roman" w:hAnsi="Times New Roman" w:cs="Times New Roman"/>
        </w:rPr>
        <w:t xml:space="preserve"> </w:t>
      </w:r>
      <w:r>
        <w:rPr>
          <w:rFonts w:ascii="Times New Roman" w:hAnsi="Times New Roman" w:cs="Times New Roman"/>
        </w:rPr>
        <w:t>include</w:t>
      </w:r>
      <w:r w:rsidR="00083776">
        <w:rPr>
          <w:rFonts w:ascii="Times New Roman" w:hAnsi="Times New Roman" w:cs="Times New Roman"/>
        </w:rPr>
        <w:t xml:space="preserve"> continuing the work to establish the SME Innovation Fund, </w:t>
      </w:r>
      <w:r>
        <w:rPr>
          <w:rFonts w:ascii="Times New Roman" w:hAnsi="Times New Roman" w:cs="Times New Roman"/>
        </w:rPr>
        <w:t>presenting the economic case for the National Space Programme to Cabinet, and continuing support to the Offices of Technology Transfer and the IP Fund.</w:t>
      </w:r>
    </w:p>
    <w:p w14:paraId="0091ADA1" w14:textId="77777777" w:rsidR="00F72D1A" w:rsidRDefault="00F72D1A" w:rsidP="00A00BCF">
      <w:pPr>
        <w:spacing w:line="360" w:lineRule="auto"/>
        <w:rPr>
          <w:rFonts w:ascii="Times New Roman" w:hAnsi="Times New Roman" w:cs="Times New Roman"/>
        </w:rPr>
      </w:pPr>
    </w:p>
    <w:p w14:paraId="6FBE9FD9" w14:textId="77777777" w:rsidR="00A6423B" w:rsidRPr="009A129F" w:rsidRDefault="00A6423B" w:rsidP="001968AF">
      <w:pPr>
        <w:pStyle w:val="ListParagraph"/>
        <w:numPr>
          <w:ilvl w:val="2"/>
          <w:numId w:val="2"/>
        </w:numPr>
        <w:tabs>
          <w:tab w:val="left" w:pos="1134"/>
        </w:tabs>
        <w:spacing w:line="360" w:lineRule="auto"/>
        <w:ind w:left="567" w:hanging="567"/>
        <w:rPr>
          <w:rFonts w:ascii="Times New Roman" w:hAnsi="Times New Roman" w:cs="Times New Roman"/>
          <w:sz w:val="24"/>
          <w:szCs w:val="24"/>
        </w:rPr>
      </w:pPr>
      <w:r w:rsidRPr="009A129F">
        <w:rPr>
          <w:rFonts w:ascii="Times New Roman" w:hAnsi="Times New Roman" w:cs="Times New Roman"/>
          <w:b/>
          <w:sz w:val="24"/>
          <w:szCs w:val="24"/>
        </w:rPr>
        <w:t>Programme 3: International Co</w:t>
      </w:r>
      <w:r w:rsidR="00B63413">
        <w:rPr>
          <w:rFonts w:ascii="Times New Roman" w:hAnsi="Times New Roman" w:cs="Times New Roman"/>
          <w:b/>
          <w:sz w:val="24"/>
          <w:szCs w:val="24"/>
        </w:rPr>
        <w:t>-</w:t>
      </w:r>
      <w:r w:rsidRPr="009A129F">
        <w:rPr>
          <w:rFonts w:ascii="Times New Roman" w:hAnsi="Times New Roman" w:cs="Times New Roman"/>
          <w:b/>
          <w:sz w:val="24"/>
          <w:szCs w:val="24"/>
        </w:rPr>
        <w:t>operation and Resources</w:t>
      </w:r>
    </w:p>
    <w:p w14:paraId="7F074808" w14:textId="77777777" w:rsidR="003444C9" w:rsidRPr="009A129F" w:rsidRDefault="003444C9" w:rsidP="009A129F">
      <w:pPr>
        <w:spacing w:line="360" w:lineRule="auto"/>
        <w:rPr>
          <w:rFonts w:ascii="Times New Roman" w:hAnsi="Times New Roman" w:cs="Times New Roman"/>
        </w:rPr>
      </w:pPr>
    </w:p>
    <w:p w14:paraId="55635E8E" w14:textId="77777777" w:rsidR="00F37CE7" w:rsidRDefault="00A00BCF" w:rsidP="00FB7B4D">
      <w:pPr>
        <w:spacing w:line="360" w:lineRule="auto"/>
        <w:rPr>
          <w:rFonts w:ascii="Times New Roman" w:hAnsi="Times New Roman" w:cs="Times New Roman"/>
        </w:rPr>
      </w:pPr>
      <w:r w:rsidRPr="00A00BCF">
        <w:rPr>
          <w:rFonts w:ascii="Times New Roman" w:hAnsi="Times New Roman" w:cs="Times New Roman"/>
        </w:rPr>
        <w:t xml:space="preserve">Programme 3 supports South Africa’s foreign policy through science diplomacy. Hence, it develops, promotes and manages international relationships, opportunities and </w:t>
      </w:r>
      <w:r w:rsidR="00991D3D">
        <w:rPr>
          <w:rFonts w:ascii="Times New Roman" w:hAnsi="Times New Roman" w:cs="Times New Roman"/>
        </w:rPr>
        <w:t>science and technology</w:t>
      </w:r>
      <w:r w:rsidRPr="00A00BCF">
        <w:rPr>
          <w:rFonts w:ascii="Times New Roman" w:hAnsi="Times New Roman" w:cs="Times New Roman"/>
        </w:rPr>
        <w:t xml:space="preserve"> agreements that both strengthen the NSI and enable an exchange of knowledge, capacity and resources between South Africa and its international partners, with a focus on supporting STI capacity building in Africa. Programme 3 has three sub-programmes; namely, Multilateral Co</w:t>
      </w:r>
      <w:r w:rsidR="00B63413">
        <w:rPr>
          <w:rFonts w:ascii="Times New Roman" w:hAnsi="Times New Roman" w:cs="Times New Roman"/>
        </w:rPr>
        <w:t>-</w:t>
      </w:r>
      <w:r w:rsidRPr="00A00BCF">
        <w:rPr>
          <w:rFonts w:ascii="Times New Roman" w:hAnsi="Times New Roman" w:cs="Times New Roman"/>
        </w:rPr>
        <w:t>operation and Africa, International Resources and Overseas Bilateral Co</w:t>
      </w:r>
      <w:r w:rsidR="00B63413">
        <w:rPr>
          <w:rFonts w:ascii="Times New Roman" w:hAnsi="Times New Roman" w:cs="Times New Roman"/>
        </w:rPr>
        <w:t>-</w:t>
      </w:r>
      <w:r w:rsidRPr="00A00BCF">
        <w:rPr>
          <w:rFonts w:ascii="Times New Roman" w:hAnsi="Times New Roman" w:cs="Times New Roman"/>
        </w:rPr>
        <w:t>operation.</w:t>
      </w:r>
    </w:p>
    <w:p w14:paraId="602F4CF8" w14:textId="77777777" w:rsidR="00F37CE7" w:rsidRDefault="00F37CE7" w:rsidP="00FB7B4D">
      <w:pPr>
        <w:spacing w:line="360" w:lineRule="auto"/>
        <w:rPr>
          <w:rFonts w:ascii="Times New Roman" w:hAnsi="Times New Roman" w:cs="Times New Roman"/>
        </w:rPr>
      </w:pPr>
    </w:p>
    <w:p w14:paraId="11A8A8B4" w14:textId="77777777" w:rsidR="00A00BCF" w:rsidRPr="00A00BCF" w:rsidRDefault="00A00BCF" w:rsidP="00FB7B4D">
      <w:pPr>
        <w:spacing w:line="360" w:lineRule="auto"/>
        <w:rPr>
          <w:rFonts w:ascii="Times New Roman" w:hAnsi="Times New Roman" w:cs="Times New Roman"/>
        </w:rPr>
      </w:pPr>
      <w:r w:rsidRPr="00A00BCF">
        <w:rPr>
          <w:rFonts w:ascii="Times New Roman" w:hAnsi="Times New Roman" w:cs="Times New Roman"/>
        </w:rPr>
        <w:t>Programme 3 is allocated R1</w:t>
      </w:r>
      <w:r w:rsidR="002C1E13">
        <w:rPr>
          <w:rFonts w:ascii="Times New Roman" w:hAnsi="Times New Roman" w:cs="Times New Roman"/>
        </w:rPr>
        <w:t>49</w:t>
      </w:r>
      <w:r w:rsidRPr="00A00BCF">
        <w:rPr>
          <w:rFonts w:ascii="Times New Roman" w:hAnsi="Times New Roman" w:cs="Times New Roman"/>
        </w:rPr>
        <w:t xml:space="preserve"> million (R13</w:t>
      </w:r>
      <w:r w:rsidR="002C1E13">
        <w:rPr>
          <w:rFonts w:ascii="Times New Roman" w:hAnsi="Times New Roman" w:cs="Times New Roman"/>
        </w:rPr>
        <w:t>7.9</w:t>
      </w:r>
      <w:r w:rsidRPr="00A00BCF">
        <w:rPr>
          <w:rFonts w:ascii="Times New Roman" w:hAnsi="Times New Roman" w:cs="Times New Roman"/>
        </w:rPr>
        <w:t xml:space="preserve"> million in 2018</w:t>
      </w:r>
      <w:r w:rsidR="002C1E13">
        <w:rPr>
          <w:rFonts w:ascii="Times New Roman" w:hAnsi="Times New Roman" w:cs="Times New Roman"/>
        </w:rPr>
        <w:t>/19</w:t>
      </w:r>
      <w:r w:rsidRPr="00A00BCF">
        <w:rPr>
          <w:rFonts w:ascii="Times New Roman" w:hAnsi="Times New Roman" w:cs="Times New Roman"/>
        </w:rPr>
        <w:t>), with R</w:t>
      </w:r>
      <w:r w:rsidR="002C1E13">
        <w:rPr>
          <w:rFonts w:ascii="Times New Roman" w:hAnsi="Times New Roman" w:cs="Times New Roman"/>
        </w:rPr>
        <w:t>77</w:t>
      </w:r>
      <w:r w:rsidRPr="00A00BCF">
        <w:rPr>
          <w:rFonts w:ascii="Times New Roman" w:hAnsi="Times New Roman" w:cs="Times New Roman"/>
        </w:rPr>
        <w:t xml:space="preserve"> million allocated to Current payments and R</w:t>
      </w:r>
      <w:r w:rsidR="002C1E13">
        <w:rPr>
          <w:rFonts w:ascii="Times New Roman" w:hAnsi="Times New Roman" w:cs="Times New Roman"/>
        </w:rPr>
        <w:t>72</w:t>
      </w:r>
      <w:r w:rsidRPr="00A00BCF">
        <w:rPr>
          <w:rFonts w:ascii="Times New Roman" w:hAnsi="Times New Roman" w:cs="Times New Roman"/>
        </w:rPr>
        <w:t xml:space="preserve"> million allocated to Transfers and subsidies.</w:t>
      </w:r>
      <w:r w:rsidR="00433D11">
        <w:rPr>
          <w:rFonts w:ascii="Times New Roman" w:hAnsi="Times New Roman" w:cs="Times New Roman"/>
        </w:rPr>
        <w:t xml:space="preserve"> </w:t>
      </w:r>
      <w:r w:rsidRPr="00A00BCF">
        <w:rPr>
          <w:rFonts w:ascii="Times New Roman" w:hAnsi="Times New Roman" w:cs="Times New Roman"/>
        </w:rPr>
        <w:t>The Transfers and subsidies allocation is further broken down into R1</w:t>
      </w:r>
      <w:r w:rsidR="002C1E13">
        <w:rPr>
          <w:rFonts w:ascii="Times New Roman" w:hAnsi="Times New Roman" w:cs="Times New Roman"/>
        </w:rPr>
        <w:t>6</w:t>
      </w:r>
      <w:r w:rsidRPr="00A00BCF">
        <w:rPr>
          <w:rFonts w:ascii="Times New Roman" w:hAnsi="Times New Roman" w:cs="Times New Roman"/>
        </w:rPr>
        <w:t xml:space="preserve"> million </w:t>
      </w:r>
      <w:r w:rsidR="002C1E13">
        <w:rPr>
          <w:rFonts w:ascii="Times New Roman" w:hAnsi="Times New Roman" w:cs="Times New Roman"/>
        </w:rPr>
        <w:t xml:space="preserve">allocated </w:t>
      </w:r>
      <w:r w:rsidRPr="00A00BCF">
        <w:rPr>
          <w:rFonts w:ascii="Times New Roman" w:hAnsi="Times New Roman" w:cs="Times New Roman"/>
        </w:rPr>
        <w:t xml:space="preserve">to the </w:t>
      </w:r>
      <w:r w:rsidR="002C1E13">
        <w:rPr>
          <w:rFonts w:ascii="Times New Roman" w:hAnsi="Times New Roman" w:cs="Times New Roman"/>
        </w:rPr>
        <w:t>National Research Foundation (</w:t>
      </w:r>
      <w:r w:rsidRPr="00A00BCF">
        <w:rPr>
          <w:rFonts w:ascii="Times New Roman" w:hAnsi="Times New Roman" w:cs="Times New Roman"/>
        </w:rPr>
        <w:t>NRF</w:t>
      </w:r>
      <w:r w:rsidR="002C1E13">
        <w:rPr>
          <w:rFonts w:ascii="Times New Roman" w:hAnsi="Times New Roman" w:cs="Times New Roman"/>
        </w:rPr>
        <w:t>)</w:t>
      </w:r>
      <w:r w:rsidRPr="00A00BCF">
        <w:rPr>
          <w:rFonts w:ascii="Times New Roman" w:hAnsi="Times New Roman" w:cs="Times New Roman"/>
        </w:rPr>
        <w:t xml:space="preserve"> who manages bilateral co</w:t>
      </w:r>
      <w:r w:rsidR="00B63413">
        <w:rPr>
          <w:rFonts w:ascii="Times New Roman" w:hAnsi="Times New Roman" w:cs="Times New Roman"/>
        </w:rPr>
        <w:t>-</w:t>
      </w:r>
      <w:r w:rsidRPr="00A00BCF">
        <w:rPr>
          <w:rFonts w:ascii="Times New Roman" w:hAnsi="Times New Roman" w:cs="Times New Roman"/>
        </w:rPr>
        <w:t>operation agreements on behalf of the Department, R4</w:t>
      </w:r>
      <w:r w:rsidR="002C1E13">
        <w:rPr>
          <w:rFonts w:ascii="Times New Roman" w:hAnsi="Times New Roman" w:cs="Times New Roman"/>
        </w:rPr>
        <w:t>6</w:t>
      </w:r>
      <w:r w:rsidRPr="00A00BCF">
        <w:rPr>
          <w:rFonts w:ascii="Times New Roman" w:hAnsi="Times New Roman" w:cs="Times New Roman"/>
        </w:rPr>
        <w:t xml:space="preserve"> million for International multilateral agreements and R</w:t>
      </w:r>
      <w:r w:rsidR="002C1E13">
        <w:rPr>
          <w:rFonts w:ascii="Times New Roman" w:hAnsi="Times New Roman" w:cs="Times New Roman"/>
        </w:rPr>
        <w:t>10</w:t>
      </w:r>
      <w:r w:rsidRPr="00A00BCF">
        <w:rPr>
          <w:rFonts w:ascii="Times New Roman" w:hAnsi="Times New Roman" w:cs="Times New Roman"/>
        </w:rPr>
        <w:t xml:space="preserve"> million for African multilateral agreements. The International Resources sub-programme receives R6</w:t>
      </w:r>
      <w:r w:rsidR="002C1E13">
        <w:rPr>
          <w:rFonts w:ascii="Times New Roman" w:hAnsi="Times New Roman" w:cs="Times New Roman"/>
        </w:rPr>
        <w:t>6.9</w:t>
      </w:r>
      <w:r w:rsidRPr="00A00BCF">
        <w:rPr>
          <w:rFonts w:ascii="Times New Roman" w:hAnsi="Times New Roman" w:cs="Times New Roman"/>
        </w:rPr>
        <w:t xml:space="preserve"> million (4</w:t>
      </w:r>
      <w:r w:rsidR="002C1E13">
        <w:rPr>
          <w:rFonts w:ascii="Times New Roman" w:hAnsi="Times New Roman" w:cs="Times New Roman"/>
        </w:rPr>
        <w:t>5</w:t>
      </w:r>
      <w:r w:rsidRPr="00A00BCF">
        <w:rPr>
          <w:rFonts w:ascii="Times New Roman" w:hAnsi="Times New Roman" w:cs="Times New Roman"/>
        </w:rPr>
        <w:t>%), the largest share of this Programme’s allocation, followed by Overseas Bilateral Co</w:t>
      </w:r>
      <w:r w:rsidR="00B63413">
        <w:rPr>
          <w:rFonts w:ascii="Times New Roman" w:hAnsi="Times New Roman" w:cs="Times New Roman"/>
        </w:rPr>
        <w:t>-</w:t>
      </w:r>
      <w:r w:rsidRPr="00A00BCF">
        <w:rPr>
          <w:rFonts w:ascii="Times New Roman" w:hAnsi="Times New Roman" w:cs="Times New Roman"/>
        </w:rPr>
        <w:t xml:space="preserve">operation receiving </w:t>
      </w:r>
      <w:r w:rsidR="002C1E13">
        <w:rPr>
          <w:rFonts w:ascii="Times New Roman" w:hAnsi="Times New Roman" w:cs="Times New Roman"/>
        </w:rPr>
        <w:t>R44 million (29%)</w:t>
      </w:r>
      <w:r w:rsidRPr="00A00BCF">
        <w:rPr>
          <w:rFonts w:ascii="Times New Roman" w:hAnsi="Times New Roman" w:cs="Times New Roman"/>
        </w:rPr>
        <w:t xml:space="preserve"> and </w:t>
      </w:r>
      <w:r w:rsidR="002C1E13" w:rsidRPr="00A00BCF">
        <w:rPr>
          <w:rFonts w:ascii="Times New Roman" w:hAnsi="Times New Roman" w:cs="Times New Roman"/>
        </w:rPr>
        <w:t>Multilateral Co</w:t>
      </w:r>
      <w:r w:rsidR="002C1E13">
        <w:rPr>
          <w:rFonts w:ascii="Times New Roman" w:hAnsi="Times New Roman" w:cs="Times New Roman"/>
        </w:rPr>
        <w:t>-</w:t>
      </w:r>
      <w:r w:rsidR="002C1E13" w:rsidRPr="00A00BCF">
        <w:rPr>
          <w:rFonts w:ascii="Times New Roman" w:hAnsi="Times New Roman" w:cs="Times New Roman"/>
        </w:rPr>
        <w:t xml:space="preserve">operation and Africa </w:t>
      </w:r>
      <w:r w:rsidR="002C1E13">
        <w:rPr>
          <w:rFonts w:ascii="Times New Roman" w:hAnsi="Times New Roman" w:cs="Times New Roman"/>
        </w:rPr>
        <w:t>receiving R3</w:t>
      </w:r>
      <w:r w:rsidRPr="00A00BCF">
        <w:rPr>
          <w:rFonts w:ascii="Times New Roman" w:hAnsi="Times New Roman" w:cs="Times New Roman"/>
        </w:rPr>
        <w:t>2</w:t>
      </w:r>
      <w:r w:rsidR="002C1E13">
        <w:rPr>
          <w:rFonts w:ascii="Times New Roman" w:hAnsi="Times New Roman" w:cs="Times New Roman"/>
        </w:rPr>
        <w:t>.7 million (22</w:t>
      </w:r>
      <w:r w:rsidRPr="00A00BCF">
        <w:rPr>
          <w:rFonts w:ascii="Times New Roman" w:hAnsi="Times New Roman" w:cs="Times New Roman"/>
        </w:rPr>
        <w:t>%</w:t>
      </w:r>
      <w:r w:rsidR="002C1E13">
        <w:rPr>
          <w:rFonts w:ascii="Times New Roman" w:hAnsi="Times New Roman" w:cs="Times New Roman"/>
        </w:rPr>
        <w:t xml:space="preserve">). </w:t>
      </w:r>
      <w:r w:rsidR="00FB7B4D">
        <w:rPr>
          <w:rFonts w:ascii="Times New Roman" w:hAnsi="Times New Roman" w:cs="Times New Roman"/>
        </w:rPr>
        <w:t>Overall, the increase in allocation to Programme 3 represents a real increase of 2.7%, despite the Multilateral and Overseas Co-operation sub-programmes allocations decreasing in real terms. The overall real increase in allocation is attributable to a R5.6 million allocation to the Office of the Deputy Director-General for Programme 3.</w:t>
      </w:r>
    </w:p>
    <w:p w14:paraId="0E5CB65E" w14:textId="77777777" w:rsidR="00A00BCF" w:rsidRPr="00A00BCF" w:rsidRDefault="00A00BCF" w:rsidP="00FB7B4D">
      <w:pPr>
        <w:spacing w:line="360" w:lineRule="auto"/>
        <w:rPr>
          <w:rFonts w:ascii="Times New Roman" w:hAnsi="Times New Roman" w:cs="Times New Roman"/>
        </w:rPr>
      </w:pPr>
    </w:p>
    <w:p w14:paraId="15CCF7BD" w14:textId="77777777" w:rsidR="00A00BCF" w:rsidRPr="00A00BCF" w:rsidRDefault="00A00BCF" w:rsidP="00A00BCF">
      <w:pPr>
        <w:spacing w:line="360" w:lineRule="auto"/>
        <w:rPr>
          <w:rFonts w:ascii="Times New Roman" w:hAnsi="Times New Roman" w:cs="Times New Roman"/>
        </w:rPr>
      </w:pPr>
      <w:r w:rsidRPr="00A00BCF">
        <w:rPr>
          <w:rFonts w:ascii="Times New Roman" w:hAnsi="Times New Roman" w:cs="Times New Roman"/>
        </w:rPr>
        <w:lastRenderedPageBreak/>
        <w:t>Key outputs for Programme 3 include securing international investment for STI research and human capital development, securing access to international training programmes and STI infrastructure for South African students, facilitating funding for and supporting regional and continental STI initiatives, and occupying leadership positions and influencing decisions at intergovernmental STI fora.</w:t>
      </w:r>
    </w:p>
    <w:p w14:paraId="7348BAFD" w14:textId="77777777" w:rsidR="00A00BCF" w:rsidRPr="00A00BCF" w:rsidRDefault="00A00BCF" w:rsidP="00A00BCF">
      <w:pPr>
        <w:spacing w:line="360" w:lineRule="auto"/>
        <w:rPr>
          <w:rFonts w:ascii="Times New Roman" w:hAnsi="Times New Roman" w:cs="Times New Roman"/>
        </w:rPr>
      </w:pPr>
    </w:p>
    <w:p w14:paraId="483A77FE" w14:textId="77777777" w:rsidR="00A00BCF" w:rsidRPr="00A00BCF" w:rsidRDefault="00A00BCF" w:rsidP="00A00BCF">
      <w:pPr>
        <w:spacing w:line="360" w:lineRule="auto"/>
        <w:rPr>
          <w:rFonts w:ascii="Times New Roman" w:hAnsi="Times New Roman" w:cs="Times New Roman"/>
        </w:rPr>
      </w:pPr>
      <w:r w:rsidRPr="00A00BCF">
        <w:rPr>
          <w:rFonts w:ascii="Times New Roman" w:hAnsi="Times New Roman" w:cs="Times New Roman"/>
        </w:rPr>
        <w:t xml:space="preserve">Programme 3 needs a budget that will allow for strategic co-investment with international partners. The Department has </w:t>
      </w:r>
      <w:r w:rsidR="00CD4491">
        <w:rPr>
          <w:rFonts w:ascii="Times New Roman" w:hAnsi="Times New Roman" w:cs="Times New Roman"/>
        </w:rPr>
        <w:t xml:space="preserve">previously </w:t>
      </w:r>
      <w:r w:rsidRPr="00A00BCF">
        <w:rPr>
          <w:rFonts w:ascii="Times New Roman" w:hAnsi="Times New Roman" w:cs="Times New Roman"/>
        </w:rPr>
        <w:t>shown that for every R1 it invests, it can secure up to R10 from an international partner. Bilateral and multilateral co</w:t>
      </w:r>
      <w:r w:rsidR="00B63413">
        <w:rPr>
          <w:rFonts w:ascii="Times New Roman" w:hAnsi="Times New Roman" w:cs="Times New Roman"/>
        </w:rPr>
        <w:t>-</w:t>
      </w:r>
      <w:r w:rsidRPr="00A00BCF">
        <w:rPr>
          <w:rFonts w:ascii="Times New Roman" w:hAnsi="Times New Roman" w:cs="Times New Roman"/>
        </w:rPr>
        <w:t>operation initiatives also require South Africa to fund its own costs under bilateral agreements and cover its membership in multilateral organisations.</w:t>
      </w:r>
    </w:p>
    <w:p w14:paraId="061A1D53" w14:textId="77777777" w:rsidR="003444C9" w:rsidRPr="009A129F" w:rsidRDefault="003444C9" w:rsidP="009A129F">
      <w:pPr>
        <w:spacing w:line="360" w:lineRule="auto"/>
        <w:rPr>
          <w:rFonts w:ascii="Times New Roman" w:hAnsi="Times New Roman" w:cs="Times New Roman"/>
        </w:rPr>
      </w:pPr>
    </w:p>
    <w:p w14:paraId="32E3A8A8" w14:textId="77777777" w:rsidR="00A6423B" w:rsidRPr="009A129F" w:rsidRDefault="00A6423B" w:rsidP="001968AF">
      <w:pPr>
        <w:pStyle w:val="ListParagraph"/>
        <w:numPr>
          <w:ilvl w:val="2"/>
          <w:numId w:val="2"/>
        </w:numPr>
        <w:tabs>
          <w:tab w:val="left" w:pos="1134"/>
        </w:tabs>
        <w:spacing w:line="360" w:lineRule="auto"/>
        <w:ind w:left="567" w:hanging="567"/>
        <w:rPr>
          <w:rFonts w:ascii="Times New Roman" w:hAnsi="Times New Roman" w:cs="Times New Roman"/>
          <w:sz w:val="24"/>
          <w:szCs w:val="24"/>
        </w:rPr>
      </w:pPr>
      <w:r w:rsidRPr="009A129F">
        <w:rPr>
          <w:rFonts w:ascii="Times New Roman" w:hAnsi="Times New Roman" w:cs="Times New Roman"/>
          <w:b/>
          <w:sz w:val="24"/>
          <w:szCs w:val="24"/>
        </w:rPr>
        <w:t xml:space="preserve">Programme 4: Research, </w:t>
      </w:r>
      <w:r w:rsidR="0017239B">
        <w:rPr>
          <w:rFonts w:ascii="Times New Roman" w:hAnsi="Times New Roman" w:cs="Times New Roman"/>
          <w:b/>
          <w:sz w:val="24"/>
          <w:szCs w:val="24"/>
        </w:rPr>
        <w:t>Development and Support</w:t>
      </w:r>
    </w:p>
    <w:p w14:paraId="62CA1503" w14:textId="77777777" w:rsidR="003444C9" w:rsidRPr="009A129F" w:rsidRDefault="003444C9" w:rsidP="009A129F">
      <w:pPr>
        <w:spacing w:line="360" w:lineRule="auto"/>
        <w:rPr>
          <w:rFonts w:ascii="Times New Roman" w:hAnsi="Times New Roman" w:cs="Times New Roman"/>
        </w:rPr>
      </w:pPr>
    </w:p>
    <w:p w14:paraId="7D950813" w14:textId="77777777" w:rsidR="00F37CE7" w:rsidRDefault="00A00BCF" w:rsidP="00A00BCF">
      <w:pPr>
        <w:spacing w:line="360" w:lineRule="auto"/>
        <w:rPr>
          <w:rFonts w:ascii="Times New Roman" w:hAnsi="Times New Roman" w:cs="Times New Roman"/>
        </w:rPr>
      </w:pPr>
      <w:r w:rsidRPr="00A00BCF">
        <w:rPr>
          <w:rFonts w:ascii="Times New Roman" w:hAnsi="Times New Roman" w:cs="Times New Roman"/>
        </w:rPr>
        <w:t>Programme 4 seeks to provide an enabling environment for research and knowledge production that promotes the strategic development of basic sciences and priority science areas through science promotion, human capital development and the provision of research infrastructure and relevant research support, in pursuit of South Africa’s transition to a knowledge economy. Programme 4 has four sub-programmes; namely, Human Capital and Science Promotions, Science Missions, Basic Science and Infrastructure, and Astronomy.</w:t>
      </w:r>
    </w:p>
    <w:p w14:paraId="5963C7FF" w14:textId="77777777" w:rsidR="00F37CE7" w:rsidRDefault="00F37CE7" w:rsidP="00A00BCF">
      <w:pPr>
        <w:spacing w:line="360" w:lineRule="auto"/>
        <w:rPr>
          <w:rFonts w:ascii="Times New Roman" w:hAnsi="Times New Roman" w:cs="Times New Roman"/>
        </w:rPr>
      </w:pPr>
    </w:p>
    <w:p w14:paraId="63FC6EA8" w14:textId="77777777" w:rsidR="003E22E0" w:rsidRDefault="003E22E0" w:rsidP="00A00BCF">
      <w:pPr>
        <w:spacing w:line="360" w:lineRule="auto"/>
        <w:rPr>
          <w:rFonts w:ascii="Times New Roman" w:hAnsi="Times New Roman" w:cs="Times New Roman"/>
        </w:rPr>
      </w:pPr>
      <w:r>
        <w:rPr>
          <w:rFonts w:ascii="Times New Roman" w:hAnsi="Times New Roman" w:cs="Times New Roman"/>
        </w:rPr>
        <w:t xml:space="preserve">Programme 4 is allocated R4.6 billion (R4.5 billion in 2018/19) of the Department’s total allocation. </w:t>
      </w:r>
      <w:r w:rsidR="00A00BCF" w:rsidRPr="00A00BCF">
        <w:rPr>
          <w:rFonts w:ascii="Times New Roman" w:hAnsi="Times New Roman" w:cs="Times New Roman"/>
        </w:rPr>
        <w:t xml:space="preserve">The marginal increase in Programme 4’s budget, once adjusted for inflation, represents a real decrease of </w:t>
      </w:r>
      <w:r>
        <w:rPr>
          <w:rFonts w:ascii="Times New Roman" w:hAnsi="Times New Roman" w:cs="Times New Roman"/>
        </w:rPr>
        <w:t xml:space="preserve">4% (real decrease of </w:t>
      </w:r>
      <w:r w:rsidR="00A00BCF" w:rsidRPr="00A00BCF">
        <w:rPr>
          <w:rFonts w:ascii="Times New Roman" w:hAnsi="Times New Roman" w:cs="Times New Roman"/>
        </w:rPr>
        <w:t>5%</w:t>
      </w:r>
      <w:r>
        <w:rPr>
          <w:rFonts w:ascii="Times New Roman" w:hAnsi="Times New Roman" w:cs="Times New Roman"/>
        </w:rPr>
        <w:t xml:space="preserve"> in 2018/19)</w:t>
      </w:r>
      <w:r w:rsidR="00A00BCF" w:rsidRPr="00A00BCF">
        <w:rPr>
          <w:rFonts w:ascii="Times New Roman" w:hAnsi="Times New Roman" w:cs="Times New Roman"/>
        </w:rPr>
        <w:t>, with the Basic Science and Infrastructure sub-programme</w:t>
      </w:r>
      <w:r w:rsidR="0046770F">
        <w:rPr>
          <w:rFonts w:ascii="Times New Roman" w:hAnsi="Times New Roman" w:cs="Times New Roman"/>
        </w:rPr>
        <w:t>, which receives 22% of the Programme’s total allocation,</w:t>
      </w:r>
      <w:r w:rsidR="00A00BCF" w:rsidRPr="00A00BCF">
        <w:rPr>
          <w:rFonts w:ascii="Times New Roman" w:hAnsi="Times New Roman" w:cs="Times New Roman"/>
        </w:rPr>
        <w:t xml:space="preserve"> being subjected to a</w:t>
      </w:r>
      <w:r>
        <w:rPr>
          <w:rFonts w:ascii="Times New Roman" w:hAnsi="Times New Roman" w:cs="Times New Roman"/>
        </w:rPr>
        <w:t xml:space="preserve"> R102 million decrease</w:t>
      </w:r>
      <w:r w:rsidR="00A00BCF" w:rsidRPr="00A00BCF">
        <w:rPr>
          <w:rFonts w:ascii="Times New Roman" w:hAnsi="Times New Roman" w:cs="Times New Roman"/>
        </w:rPr>
        <w:t xml:space="preserve"> </w:t>
      </w:r>
      <w:r>
        <w:rPr>
          <w:rFonts w:ascii="Times New Roman" w:hAnsi="Times New Roman" w:cs="Times New Roman"/>
        </w:rPr>
        <w:t>(</w:t>
      </w:r>
      <w:r w:rsidR="00A00BCF" w:rsidRPr="00A00BCF">
        <w:rPr>
          <w:rFonts w:ascii="Times New Roman" w:hAnsi="Times New Roman" w:cs="Times New Roman"/>
        </w:rPr>
        <w:t>R49 million decrease</w:t>
      </w:r>
      <w:r>
        <w:rPr>
          <w:rFonts w:ascii="Times New Roman" w:hAnsi="Times New Roman" w:cs="Times New Roman"/>
        </w:rPr>
        <w:t xml:space="preserve"> in 2018/19)</w:t>
      </w:r>
      <w:r w:rsidR="00A00BCF" w:rsidRPr="00A00BCF">
        <w:rPr>
          <w:rFonts w:ascii="Times New Roman" w:hAnsi="Times New Roman" w:cs="Times New Roman"/>
        </w:rPr>
        <w:t xml:space="preserve"> in its allocation. </w:t>
      </w:r>
      <w:r>
        <w:rPr>
          <w:rFonts w:ascii="Times New Roman" w:hAnsi="Times New Roman" w:cs="Times New Roman"/>
        </w:rPr>
        <w:t xml:space="preserve">The allocation to the </w:t>
      </w:r>
      <w:r w:rsidRPr="00A00BCF">
        <w:rPr>
          <w:rFonts w:ascii="Times New Roman" w:hAnsi="Times New Roman" w:cs="Times New Roman"/>
        </w:rPr>
        <w:t>Human Capital and Science Promotions</w:t>
      </w:r>
      <w:r>
        <w:rPr>
          <w:rFonts w:ascii="Times New Roman" w:hAnsi="Times New Roman" w:cs="Times New Roman"/>
        </w:rPr>
        <w:t xml:space="preserve"> sub-programme</w:t>
      </w:r>
      <w:r w:rsidR="00F56B8A">
        <w:rPr>
          <w:rFonts w:ascii="Times New Roman" w:hAnsi="Times New Roman" w:cs="Times New Roman"/>
        </w:rPr>
        <w:t>, which receives 57% of the Programme’s total allocation,</w:t>
      </w:r>
      <w:r>
        <w:rPr>
          <w:rFonts w:ascii="Times New Roman" w:hAnsi="Times New Roman" w:cs="Times New Roman"/>
        </w:rPr>
        <w:t xml:space="preserve"> increases from R2.5 billion to R2.6 billion, and is the only sub-programme to receive a real increase </w:t>
      </w:r>
      <w:r w:rsidR="00D22C33">
        <w:rPr>
          <w:rFonts w:ascii="Times New Roman" w:hAnsi="Times New Roman" w:cs="Times New Roman"/>
        </w:rPr>
        <w:t>i</w:t>
      </w:r>
      <w:r>
        <w:rPr>
          <w:rFonts w:ascii="Times New Roman" w:hAnsi="Times New Roman" w:cs="Times New Roman"/>
        </w:rPr>
        <w:t>n its allocation.</w:t>
      </w:r>
      <w:r w:rsidR="00577000">
        <w:rPr>
          <w:rFonts w:ascii="Times New Roman" w:hAnsi="Times New Roman" w:cs="Times New Roman"/>
        </w:rPr>
        <w:t xml:space="preserve"> B</w:t>
      </w:r>
      <w:r w:rsidR="00577000" w:rsidRPr="00577000">
        <w:rPr>
          <w:rFonts w:ascii="Times New Roman" w:hAnsi="Times New Roman" w:cs="Times New Roman"/>
        </w:rPr>
        <w:t xml:space="preserve">udget cuts within Programme 4 have meant that the </w:t>
      </w:r>
      <w:r w:rsidR="00A451AE">
        <w:rPr>
          <w:rFonts w:ascii="Times New Roman" w:hAnsi="Times New Roman" w:cs="Times New Roman"/>
        </w:rPr>
        <w:t xml:space="preserve">upper limit in terms of the </w:t>
      </w:r>
      <w:r w:rsidR="00577000" w:rsidRPr="00577000">
        <w:rPr>
          <w:rFonts w:ascii="Times New Roman" w:hAnsi="Times New Roman" w:cs="Times New Roman"/>
        </w:rPr>
        <w:t xml:space="preserve">number of students who receive bursaries, the number of students who receive </w:t>
      </w:r>
      <w:r w:rsidR="00577000" w:rsidRPr="00577000">
        <w:rPr>
          <w:rFonts w:ascii="Times New Roman" w:hAnsi="Times New Roman" w:cs="Times New Roman"/>
        </w:rPr>
        <w:lastRenderedPageBreak/>
        <w:t xml:space="preserve">work preparation (interns), </w:t>
      </w:r>
      <w:r w:rsidR="00A451AE">
        <w:rPr>
          <w:rFonts w:ascii="Times New Roman" w:hAnsi="Times New Roman" w:cs="Times New Roman"/>
        </w:rPr>
        <w:t xml:space="preserve">the number of researchers who are supported, </w:t>
      </w:r>
      <w:r w:rsidR="00577000" w:rsidRPr="00577000">
        <w:rPr>
          <w:rFonts w:ascii="Times New Roman" w:hAnsi="Times New Roman" w:cs="Times New Roman"/>
        </w:rPr>
        <w:t xml:space="preserve">and the number of infrastructure grants awarded </w:t>
      </w:r>
      <w:r w:rsidR="00A451AE">
        <w:rPr>
          <w:rFonts w:ascii="Times New Roman" w:hAnsi="Times New Roman" w:cs="Times New Roman"/>
        </w:rPr>
        <w:t xml:space="preserve">have </w:t>
      </w:r>
      <w:r w:rsidR="00577000" w:rsidRPr="00577000">
        <w:rPr>
          <w:rFonts w:ascii="Times New Roman" w:hAnsi="Times New Roman" w:cs="Times New Roman"/>
        </w:rPr>
        <w:t xml:space="preserve">all had to </w:t>
      </w:r>
      <w:r w:rsidR="00A451AE">
        <w:rPr>
          <w:rFonts w:ascii="Times New Roman" w:hAnsi="Times New Roman" w:cs="Times New Roman"/>
        </w:rPr>
        <w:t>remain stagnant</w:t>
      </w:r>
      <w:r w:rsidR="00577000" w:rsidRPr="00577000">
        <w:rPr>
          <w:rFonts w:ascii="Times New Roman" w:hAnsi="Times New Roman" w:cs="Times New Roman"/>
        </w:rPr>
        <w:t>.</w:t>
      </w:r>
    </w:p>
    <w:p w14:paraId="662E07E2" w14:textId="77777777" w:rsidR="00A451AE" w:rsidRDefault="00A451AE" w:rsidP="00A00BCF">
      <w:pPr>
        <w:spacing w:line="360" w:lineRule="auto"/>
        <w:rPr>
          <w:rFonts w:ascii="Times New Roman" w:hAnsi="Times New Roman" w:cs="Times New Roman"/>
        </w:rPr>
      </w:pPr>
    </w:p>
    <w:p w14:paraId="0EF155AD" w14:textId="77777777" w:rsidR="00A00BCF" w:rsidRDefault="00A00BCF" w:rsidP="00F72D1A">
      <w:pPr>
        <w:spacing w:line="360" w:lineRule="auto"/>
        <w:rPr>
          <w:rFonts w:ascii="Times New Roman" w:hAnsi="Times New Roman" w:cs="Times New Roman"/>
        </w:rPr>
      </w:pPr>
      <w:r w:rsidRPr="00A00BCF">
        <w:rPr>
          <w:rFonts w:ascii="Times New Roman" w:hAnsi="Times New Roman" w:cs="Times New Roman"/>
        </w:rPr>
        <w:t>Programme 4’s allocation is largely for Transfers and subsidies (R4.</w:t>
      </w:r>
      <w:r w:rsidR="003E22E0">
        <w:rPr>
          <w:rFonts w:ascii="Times New Roman" w:hAnsi="Times New Roman" w:cs="Times New Roman"/>
        </w:rPr>
        <w:t>5</w:t>
      </w:r>
      <w:r w:rsidRPr="00A00BCF">
        <w:rPr>
          <w:rFonts w:ascii="Times New Roman" w:hAnsi="Times New Roman" w:cs="Times New Roman"/>
        </w:rPr>
        <w:t xml:space="preserve"> billion)</w:t>
      </w:r>
      <w:r w:rsidR="00B56A73">
        <w:rPr>
          <w:rFonts w:ascii="Times New Roman" w:hAnsi="Times New Roman" w:cs="Times New Roman"/>
        </w:rPr>
        <w:t>. The NRF and the Academy of Science of South Africa (</w:t>
      </w:r>
      <w:proofErr w:type="spellStart"/>
      <w:r w:rsidR="00B56A73">
        <w:rPr>
          <w:rFonts w:ascii="Times New Roman" w:hAnsi="Times New Roman" w:cs="Times New Roman"/>
        </w:rPr>
        <w:t>ASSAf</w:t>
      </w:r>
      <w:proofErr w:type="spellEnd"/>
      <w:r w:rsidR="00B56A73">
        <w:rPr>
          <w:rFonts w:ascii="Times New Roman" w:hAnsi="Times New Roman" w:cs="Times New Roman"/>
        </w:rPr>
        <w:t>) receive their baseline allocations from Programme 4, that is R943.4 million and R26.9 million, respectively.</w:t>
      </w:r>
    </w:p>
    <w:p w14:paraId="5B7088E4" w14:textId="77777777" w:rsidR="00643130" w:rsidRDefault="00643130" w:rsidP="00F72D1A">
      <w:pPr>
        <w:spacing w:line="360" w:lineRule="auto"/>
        <w:rPr>
          <w:rFonts w:ascii="Times New Roman" w:hAnsi="Times New Roman" w:cs="Times New Roman"/>
        </w:rPr>
      </w:pPr>
    </w:p>
    <w:p w14:paraId="074071C4" w14:textId="77777777" w:rsidR="00D40FFD" w:rsidRDefault="00643130" w:rsidP="00643130">
      <w:pPr>
        <w:spacing w:line="360" w:lineRule="auto"/>
        <w:rPr>
          <w:rFonts w:ascii="Times New Roman" w:hAnsi="Times New Roman" w:cs="Times New Roman"/>
        </w:rPr>
      </w:pPr>
      <w:r w:rsidRPr="00643130">
        <w:rPr>
          <w:rFonts w:ascii="Times New Roman" w:hAnsi="Times New Roman" w:cs="Times New Roman"/>
        </w:rPr>
        <w:t>Strategic initiatives that will receive specific attention in 2019/20 include</w:t>
      </w:r>
      <w:r>
        <w:rPr>
          <w:rFonts w:ascii="Times New Roman" w:hAnsi="Times New Roman" w:cs="Times New Roman"/>
        </w:rPr>
        <w:t xml:space="preserve"> implementing the recommendations of various studies pertaining to the enhancement of human capital development initiatives, tabling the </w:t>
      </w:r>
      <w:r w:rsidR="00577000">
        <w:rPr>
          <w:rFonts w:ascii="Times New Roman" w:hAnsi="Times New Roman" w:cs="Times New Roman"/>
        </w:rPr>
        <w:t>Natural Scientific Professions Amendment Bill in Parliament, launching the Cofimvaba Science Centre, continued implementation of the South African Research Infrastructures Roadmap (SARIR),</w:t>
      </w:r>
      <w:r w:rsidR="003340D8">
        <w:rPr>
          <w:rFonts w:ascii="Times New Roman" w:hAnsi="Times New Roman" w:cs="Times New Roman"/>
        </w:rPr>
        <w:t xml:space="preserve"> continuing with the installation of </w:t>
      </w:r>
      <w:r w:rsidR="004A5F66">
        <w:rPr>
          <w:rFonts w:ascii="Times New Roman" w:hAnsi="Times New Roman" w:cs="Times New Roman"/>
        </w:rPr>
        <w:t xml:space="preserve">64 </w:t>
      </w:r>
      <w:r w:rsidR="003340D8">
        <w:rPr>
          <w:rFonts w:ascii="Times New Roman" w:hAnsi="Times New Roman" w:cs="Times New Roman"/>
        </w:rPr>
        <w:t xml:space="preserve">ultra-high frequency science mode receivers on </w:t>
      </w:r>
      <w:r w:rsidR="004A5F66">
        <w:rPr>
          <w:rFonts w:ascii="Times New Roman" w:hAnsi="Times New Roman" w:cs="Times New Roman"/>
        </w:rPr>
        <w:t>the Karoo Array Telescope (</w:t>
      </w:r>
      <w:proofErr w:type="spellStart"/>
      <w:r w:rsidR="003340D8">
        <w:rPr>
          <w:rFonts w:ascii="Times New Roman" w:hAnsi="Times New Roman" w:cs="Times New Roman"/>
        </w:rPr>
        <w:t>MeerKAT</w:t>
      </w:r>
      <w:proofErr w:type="spellEnd"/>
      <w:r w:rsidR="004A5F66">
        <w:rPr>
          <w:rFonts w:ascii="Times New Roman" w:hAnsi="Times New Roman" w:cs="Times New Roman"/>
        </w:rPr>
        <w:t>)</w:t>
      </w:r>
      <w:r w:rsidR="003340D8">
        <w:rPr>
          <w:rFonts w:ascii="Times New Roman" w:hAnsi="Times New Roman" w:cs="Times New Roman"/>
        </w:rPr>
        <w:t>,</w:t>
      </w:r>
      <w:r w:rsidR="00577000">
        <w:rPr>
          <w:rFonts w:ascii="Times New Roman" w:hAnsi="Times New Roman" w:cs="Times New Roman"/>
        </w:rPr>
        <w:t xml:space="preserve"> and finalis</w:t>
      </w:r>
      <w:r w:rsidR="00A451AE">
        <w:rPr>
          <w:rFonts w:ascii="Times New Roman" w:hAnsi="Times New Roman" w:cs="Times New Roman"/>
        </w:rPr>
        <w:t>ing</w:t>
      </w:r>
      <w:r w:rsidR="00577000">
        <w:rPr>
          <w:rFonts w:ascii="Times New Roman" w:hAnsi="Times New Roman" w:cs="Times New Roman"/>
        </w:rPr>
        <w:t xml:space="preserve"> the regulations for the Protection, Promotion, Development and Management of Indigenous Knowledge Bill once it is enacted.</w:t>
      </w:r>
    </w:p>
    <w:p w14:paraId="4E592500" w14:textId="77777777" w:rsidR="00643130" w:rsidRPr="00643130" w:rsidRDefault="00643130" w:rsidP="00643130">
      <w:pPr>
        <w:spacing w:line="360" w:lineRule="auto"/>
        <w:rPr>
          <w:rFonts w:ascii="Times New Roman" w:hAnsi="Times New Roman" w:cs="Times New Roman"/>
        </w:rPr>
      </w:pPr>
    </w:p>
    <w:p w14:paraId="4CED3EB3" w14:textId="77777777" w:rsidR="00A6423B" w:rsidRPr="009A129F" w:rsidRDefault="00A6423B" w:rsidP="001968AF">
      <w:pPr>
        <w:pStyle w:val="ListParagraph"/>
        <w:numPr>
          <w:ilvl w:val="2"/>
          <w:numId w:val="2"/>
        </w:numPr>
        <w:tabs>
          <w:tab w:val="left" w:pos="1134"/>
        </w:tabs>
        <w:spacing w:line="360" w:lineRule="auto"/>
        <w:ind w:left="567" w:hanging="567"/>
        <w:rPr>
          <w:rFonts w:ascii="Times New Roman" w:hAnsi="Times New Roman" w:cs="Times New Roman"/>
          <w:sz w:val="24"/>
          <w:szCs w:val="24"/>
        </w:rPr>
      </w:pPr>
      <w:r w:rsidRPr="009A129F">
        <w:rPr>
          <w:rFonts w:ascii="Times New Roman" w:hAnsi="Times New Roman" w:cs="Times New Roman"/>
          <w:b/>
          <w:sz w:val="24"/>
          <w:szCs w:val="24"/>
        </w:rPr>
        <w:t>Programme 5: Socio-Economic Innovation Partnerships</w:t>
      </w:r>
    </w:p>
    <w:p w14:paraId="448B40BA" w14:textId="77777777" w:rsidR="003444C9" w:rsidRPr="009A129F" w:rsidRDefault="003444C9" w:rsidP="009A129F">
      <w:pPr>
        <w:spacing w:line="360" w:lineRule="auto"/>
        <w:rPr>
          <w:rFonts w:ascii="Times New Roman" w:hAnsi="Times New Roman" w:cs="Times New Roman"/>
        </w:rPr>
      </w:pPr>
    </w:p>
    <w:p w14:paraId="2D3F0865" w14:textId="77777777" w:rsidR="00A00BCF" w:rsidRPr="00A00BCF" w:rsidRDefault="00A00BCF" w:rsidP="00A00BCF">
      <w:pPr>
        <w:spacing w:line="360" w:lineRule="auto"/>
        <w:rPr>
          <w:rFonts w:ascii="Times New Roman" w:hAnsi="Times New Roman" w:cs="Times New Roman"/>
        </w:rPr>
      </w:pPr>
      <w:r w:rsidRPr="00A00BCF">
        <w:rPr>
          <w:rFonts w:ascii="Times New Roman" w:hAnsi="Times New Roman" w:cs="Times New Roman"/>
        </w:rPr>
        <w:t>Programme 5 seeks to enhance the growth and development priorities of government through targeted STI interventions and the development of strategic partnerships with all levels of government, industry, research institutions and communities. Programme 5 has four sub-programmes; namely, Sector Innovation and Green Economy, Innovation for Inclusive Development, Science and Technology Investment, and Technology Localisation, Beneficiation and Advanced Manufacturing.</w:t>
      </w:r>
    </w:p>
    <w:p w14:paraId="6631E8F3" w14:textId="77777777" w:rsidR="00A00BCF" w:rsidRPr="00A00BCF" w:rsidRDefault="00A00BCF" w:rsidP="00A00BCF">
      <w:pPr>
        <w:spacing w:line="360" w:lineRule="auto"/>
        <w:rPr>
          <w:rFonts w:ascii="Times New Roman" w:hAnsi="Times New Roman" w:cs="Times New Roman"/>
        </w:rPr>
      </w:pPr>
    </w:p>
    <w:p w14:paraId="23C29F73" w14:textId="77777777" w:rsidR="005D19A7" w:rsidRDefault="00A00BCF" w:rsidP="00A00BCF">
      <w:pPr>
        <w:spacing w:line="360" w:lineRule="auto"/>
        <w:rPr>
          <w:rFonts w:ascii="Times New Roman" w:hAnsi="Times New Roman" w:cs="Times New Roman"/>
        </w:rPr>
      </w:pPr>
      <w:r w:rsidRPr="00A00BCF">
        <w:rPr>
          <w:rFonts w:ascii="Times New Roman" w:hAnsi="Times New Roman" w:cs="Times New Roman"/>
        </w:rPr>
        <w:t xml:space="preserve">Programme 5 receives R1.8 billion </w:t>
      </w:r>
      <w:r w:rsidR="00F37CE7">
        <w:rPr>
          <w:rFonts w:ascii="Times New Roman" w:hAnsi="Times New Roman" w:cs="Times New Roman"/>
        </w:rPr>
        <w:t xml:space="preserve">(R1.78 billion in 2018/19) </w:t>
      </w:r>
      <w:r w:rsidRPr="00A00BCF">
        <w:rPr>
          <w:rFonts w:ascii="Times New Roman" w:hAnsi="Times New Roman" w:cs="Times New Roman"/>
        </w:rPr>
        <w:t xml:space="preserve">of the Department’s total </w:t>
      </w:r>
      <w:r w:rsidR="00452387">
        <w:rPr>
          <w:rFonts w:ascii="Times New Roman" w:hAnsi="Times New Roman" w:cs="Times New Roman"/>
        </w:rPr>
        <w:t>allocation</w:t>
      </w:r>
      <w:r w:rsidR="00F37CE7">
        <w:rPr>
          <w:rFonts w:ascii="Times New Roman" w:hAnsi="Times New Roman" w:cs="Times New Roman"/>
        </w:rPr>
        <w:t xml:space="preserve">. </w:t>
      </w:r>
      <w:r w:rsidR="00F37CE7" w:rsidRPr="00F37CE7">
        <w:rPr>
          <w:rFonts w:ascii="Times New Roman" w:hAnsi="Times New Roman" w:cs="Times New Roman"/>
        </w:rPr>
        <w:t xml:space="preserve">The marginal increase in Programme </w:t>
      </w:r>
      <w:r w:rsidR="00F37CE7">
        <w:rPr>
          <w:rFonts w:ascii="Times New Roman" w:hAnsi="Times New Roman" w:cs="Times New Roman"/>
        </w:rPr>
        <w:t>5</w:t>
      </w:r>
      <w:r w:rsidR="00F37CE7" w:rsidRPr="00F37CE7">
        <w:rPr>
          <w:rFonts w:ascii="Times New Roman" w:hAnsi="Times New Roman" w:cs="Times New Roman"/>
        </w:rPr>
        <w:t xml:space="preserve">’s </w:t>
      </w:r>
      <w:r w:rsidR="005D19A7">
        <w:rPr>
          <w:rFonts w:ascii="Times New Roman" w:hAnsi="Times New Roman" w:cs="Times New Roman"/>
        </w:rPr>
        <w:t>allocation</w:t>
      </w:r>
      <w:r w:rsidR="00F37CE7" w:rsidRPr="00F37CE7">
        <w:rPr>
          <w:rFonts w:ascii="Times New Roman" w:hAnsi="Times New Roman" w:cs="Times New Roman"/>
        </w:rPr>
        <w:t xml:space="preserve"> once adjusted for inflation, represents a real decrease of </w:t>
      </w:r>
      <w:r w:rsidR="00F37CE7">
        <w:rPr>
          <w:rFonts w:ascii="Times New Roman" w:hAnsi="Times New Roman" w:cs="Times New Roman"/>
        </w:rPr>
        <w:t>2.5</w:t>
      </w:r>
      <w:r w:rsidR="00F37CE7" w:rsidRPr="00F37CE7">
        <w:rPr>
          <w:rFonts w:ascii="Times New Roman" w:hAnsi="Times New Roman" w:cs="Times New Roman"/>
        </w:rPr>
        <w:t>%</w:t>
      </w:r>
      <w:r w:rsidR="005D19A7">
        <w:rPr>
          <w:rFonts w:ascii="Times New Roman" w:hAnsi="Times New Roman" w:cs="Times New Roman"/>
        </w:rPr>
        <w:t xml:space="preserve">. </w:t>
      </w:r>
      <w:r w:rsidR="005D19A7" w:rsidRPr="005D19A7">
        <w:rPr>
          <w:rFonts w:ascii="Times New Roman" w:hAnsi="Times New Roman" w:cs="Times New Roman"/>
        </w:rPr>
        <w:t>Approximately 9</w:t>
      </w:r>
      <w:r w:rsidR="005D19A7">
        <w:rPr>
          <w:rFonts w:ascii="Times New Roman" w:hAnsi="Times New Roman" w:cs="Times New Roman"/>
        </w:rPr>
        <w:t>7</w:t>
      </w:r>
      <w:r w:rsidR="005D19A7" w:rsidRPr="005D19A7">
        <w:rPr>
          <w:rFonts w:ascii="Times New Roman" w:hAnsi="Times New Roman" w:cs="Times New Roman"/>
        </w:rPr>
        <w:t>% (R1.</w:t>
      </w:r>
      <w:r w:rsidR="005D19A7">
        <w:rPr>
          <w:rFonts w:ascii="Times New Roman" w:hAnsi="Times New Roman" w:cs="Times New Roman"/>
        </w:rPr>
        <w:t>77</w:t>
      </w:r>
      <w:r w:rsidR="005D19A7" w:rsidRPr="005D19A7">
        <w:rPr>
          <w:rFonts w:ascii="Times New Roman" w:hAnsi="Times New Roman" w:cs="Times New Roman"/>
        </w:rPr>
        <w:t xml:space="preserve"> billion) is allocated to Transfers and subsidies</w:t>
      </w:r>
      <w:r w:rsidR="005D19A7">
        <w:rPr>
          <w:rFonts w:ascii="Times New Roman" w:hAnsi="Times New Roman" w:cs="Times New Roman"/>
        </w:rPr>
        <w:t xml:space="preserve">. The </w:t>
      </w:r>
      <w:r w:rsidR="005D19A7" w:rsidRPr="005D19A7">
        <w:rPr>
          <w:rFonts w:ascii="Times New Roman" w:hAnsi="Times New Roman" w:cs="Times New Roman"/>
        </w:rPr>
        <w:t xml:space="preserve">entities, the </w:t>
      </w:r>
      <w:r w:rsidR="005D19A7">
        <w:rPr>
          <w:rFonts w:ascii="Times New Roman" w:hAnsi="Times New Roman" w:cs="Times New Roman"/>
        </w:rPr>
        <w:t>Council for Scientific and Industrial Research (CSIR)</w:t>
      </w:r>
      <w:r w:rsidR="005D19A7" w:rsidRPr="005D19A7">
        <w:rPr>
          <w:rFonts w:ascii="Times New Roman" w:hAnsi="Times New Roman" w:cs="Times New Roman"/>
        </w:rPr>
        <w:t xml:space="preserve"> and the </w:t>
      </w:r>
      <w:r w:rsidR="005D19A7">
        <w:rPr>
          <w:rFonts w:ascii="Times New Roman" w:hAnsi="Times New Roman" w:cs="Times New Roman"/>
        </w:rPr>
        <w:t xml:space="preserve">Human Sciences Research Council (HSRC) </w:t>
      </w:r>
      <w:r w:rsidR="005D19A7" w:rsidRPr="005D19A7">
        <w:rPr>
          <w:rFonts w:ascii="Times New Roman" w:hAnsi="Times New Roman" w:cs="Times New Roman"/>
        </w:rPr>
        <w:t xml:space="preserve">receive their baseline allocations from Programme </w:t>
      </w:r>
      <w:r w:rsidR="005D19A7">
        <w:rPr>
          <w:rFonts w:ascii="Times New Roman" w:hAnsi="Times New Roman" w:cs="Times New Roman"/>
        </w:rPr>
        <w:t>5</w:t>
      </w:r>
      <w:r w:rsidR="005D19A7" w:rsidRPr="005D19A7">
        <w:rPr>
          <w:rFonts w:ascii="Times New Roman" w:hAnsi="Times New Roman" w:cs="Times New Roman"/>
        </w:rPr>
        <w:t>, that is R9</w:t>
      </w:r>
      <w:r w:rsidR="005D19A7">
        <w:rPr>
          <w:rFonts w:ascii="Times New Roman" w:hAnsi="Times New Roman" w:cs="Times New Roman"/>
        </w:rPr>
        <w:t>65.8</w:t>
      </w:r>
      <w:r w:rsidR="005D19A7" w:rsidRPr="005D19A7">
        <w:rPr>
          <w:rFonts w:ascii="Times New Roman" w:hAnsi="Times New Roman" w:cs="Times New Roman"/>
        </w:rPr>
        <w:t xml:space="preserve"> million and R</w:t>
      </w:r>
      <w:r w:rsidR="005D19A7">
        <w:rPr>
          <w:rFonts w:ascii="Times New Roman" w:hAnsi="Times New Roman" w:cs="Times New Roman"/>
        </w:rPr>
        <w:t>313.9</w:t>
      </w:r>
      <w:r w:rsidR="005D19A7" w:rsidRPr="005D19A7">
        <w:rPr>
          <w:rFonts w:ascii="Times New Roman" w:hAnsi="Times New Roman" w:cs="Times New Roman"/>
        </w:rPr>
        <w:t xml:space="preserve"> million, respectively.</w:t>
      </w:r>
    </w:p>
    <w:p w14:paraId="7C6BCB33" w14:textId="77777777" w:rsidR="005D19A7" w:rsidRDefault="005D19A7" w:rsidP="00A00BCF">
      <w:pPr>
        <w:spacing w:line="360" w:lineRule="auto"/>
        <w:rPr>
          <w:rFonts w:ascii="Times New Roman" w:hAnsi="Times New Roman" w:cs="Times New Roman"/>
        </w:rPr>
      </w:pPr>
    </w:p>
    <w:p w14:paraId="4E5F6E38" w14:textId="77777777" w:rsidR="00A00BCF" w:rsidRPr="00A00BCF" w:rsidRDefault="00A00BCF" w:rsidP="00A00BCF">
      <w:pPr>
        <w:spacing w:line="360" w:lineRule="auto"/>
        <w:rPr>
          <w:rFonts w:ascii="Times New Roman" w:hAnsi="Times New Roman" w:cs="Times New Roman"/>
        </w:rPr>
      </w:pPr>
      <w:r w:rsidRPr="00A00BCF">
        <w:rPr>
          <w:rFonts w:ascii="Times New Roman" w:hAnsi="Times New Roman" w:cs="Times New Roman"/>
        </w:rPr>
        <w:t>The Sector Innovation and Green Economy sub-programme receives 5</w:t>
      </w:r>
      <w:r w:rsidR="00452387">
        <w:rPr>
          <w:rFonts w:ascii="Times New Roman" w:hAnsi="Times New Roman" w:cs="Times New Roman"/>
        </w:rPr>
        <w:t>7</w:t>
      </w:r>
      <w:r w:rsidRPr="00A00BCF">
        <w:rPr>
          <w:rFonts w:ascii="Times New Roman" w:hAnsi="Times New Roman" w:cs="Times New Roman"/>
        </w:rPr>
        <w:t>% (R1 billion) of the total allocation to establish high impact science research that would support the growth of environmental technologies and services in South Africa. The Technology Localisation, Beneficiation and Advanced Manufacturing sub-programme receives 20% of the total allocation to identify and grow STI capabilities that will improve the competitiveness of existing industries and facilitate the development of new R&amp;D-led industries. R3</w:t>
      </w:r>
      <w:r w:rsidR="00452387">
        <w:rPr>
          <w:rFonts w:ascii="Times New Roman" w:hAnsi="Times New Roman" w:cs="Times New Roman"/>
        </w:rPr>
        <w:t>67.8</w:t>
      </w:r>
      <w:r w:rsidRPr="00A00BCF">
        <w:rPr>
          <w:rFonts w:ascii="Times New Roman" w:hAnsi="Times New Roman" w:cs="Times New Roman"/>
        </w:rPr>
        <w:t xml:space="preserve"> million is allocated to the Innovation for Inclusive Development sub-programme to support the use of </w:t>
      </w:r>
      <w:r w:rsidR="00991D3D">
        <w:rPr>
          <w:rFonts w:ascii="Times New Roman" w:hAnsi="Times New Roman" w:cs="Times New Roman"/>
        </w:rPr>
        <w:t>science and technology</w:t>
      </w:r>
      <w:r w:rsidRPr="00A00BCF">
        <w:rPr>
          <w:rFonts w:ascii="Times New Roman" w:hAnsi="Times New Roman" w:cs="Times New Roman"/>
        </w:rPr>
        <w:t>-based innovations to address the triple challenge of poverty, unemployment and inequality by creating sustainable jobs, building sustainable human settlements and enhancing service delivery.</w:t>
      </w:r>
    </w:p>
    <w:p w14:paraId="3E143C93" w14:textId="77777777" w:rsidR="00A00BCF" w:rsidRPr="00A00BCF" w:rsidRDefault="00A00BCF" w:rsidP="00A00BCF">
      <w:pPr>
        <w:spacing w:line="360" w:lineRule="auto"/>
        <w:rPr>
          <w:rFonts w:ascii="Times New Roman" w:hAnsi="Times New Roman" w:cs="Times New Roman"/>
        </w:rPr>
      </w:pPr>
    </w:p>
    <w:p w14:paraId="2964B243" w14:textId="77777777" w:rsidR="00BC2D5F" w:rsidRDefault="00452387" w:rsidP="00F2656D">
      <w:pPr>
        <w:spacing w:line="360" w:lineRule="auto"/>
        <w:rPr>
          <w:rFonts w:ascii="Times New Roman" w:hAnsi="Times New Roman" w:cs="Times New Roman"/>
        </w:rPr>
      </w:pPr>
      <w:r w:rsidRPr="00643130">
        <w:rPr>
          <w:rFonts w:ascii="Times New Roman" w:hAnsi="Times New Roman" w:cs="Times New Roman"/>
        </w:rPr>
        <w:t>Strategic initiatives that will receive specific attention in 2019/20 include</w:t>
      </w:r>
      <w:r>
        <w:rPr>
          <w:rFonts w:ascii="Times New Roman" w:hAnsi="Times New Roman" w:cs="Times New Roman"/>
        </w:rPr>
        <w:t xml:space="preserve"> evaluating the economic impact of the R&amp;D Tax Incentive, </w:t>
      </w:r>
      <w:r w:rsidR="00F2656D">
        <w:rPr>
          <w:rFonts w:ascii="Times New Roman" w:hAnsi="Times New Roman" w:cs="Times New Roman"/>
        </w:rPr>
        <w:t xml:space="preserve">ensuring </w:t>
      </w:r>
      <w:r w:rsidR="00F2656D" w:rsidRPr="00F2656D">
        <w:rPr>
          <w:rFonts w:ascii="Times New Roman" w:hAnsi="Times New Roman" w:cs="Times New Roman"/>
        </w:rPr>
        <w:t>greater</w:t>
      </w:r>
      <w:r w:rsidR="00F2656D">
        <w:rPr>
          <w:rFonts w:ascii="Times New Roman" w:hAnsi="Times New Roman" w:cs="Times New Roman"/>
        </w:rPr>
        <w:t xml:space="preserve"> </w:t>
      </w:r>
      <w:r w:rsidR="00F2656D" w:rsidRPr="00F2656D">
        <w:rPr>
          <w:rFonts w:ascii="Times New Roman" w:hAnsi="Times New Roman" w:cs="Times New Roman"/>
        </w:rPr>
        <w:t>synergies and alignment between various</w:t>
      </w:r>
      <w:r w:rsidR="00F2656D">
        <w:rPr>
          <w:rFonts w:ascii="Times New Roman" w:hAnsi="Times New Roman" w:cs="Times New Roman"/>
        </w:rPr>
        <w:t xml:space="preserve"> </w:t>
      </w:r>
      <w:r w:rsidR="00F2656D" w:rsidRPr="00F2656D">
        <w:rPr>
          <w:rFonts w:ascii="Times New Roman" w:hAnsi="Times New Roman" w:cs="Times New Roman"/>
        </w:rPr>
        <w:t xml:space="preserve">initiatives supported by the </w:t>
      </w:r>
      <w:r w:rsidR="00F2656D">
        <w:rPr>
          <w:rFonts w:ascii="Times New Roman" w:hAnsi="Times New Roman" w:cs="Times New Roman"/>
        </w:rPr>
        <w:t xml:space="preserve">Department and </w:t>
      </w:r>
      <w:r w:rsidR="00F2656D" w:rsidRPr="00F2656D">
        <w:rPr>
          <w:rFonts w:ascii="Times New Roman" w:hAnsi="Times New Roman" w:cs="Times New Roman"/>
        </w:rPr>
        <w:t>by other</w:t>
      </w:r>
      <w:r w:rsidR="00F2656D">
        <w:rPr>
          <w:rFonts w:ascii="Times New Roman" w:hAnsi="Times New Roman" w:cs="Times New Roman"/>
        </w:rPr>
        <w:t xml:space="preserve"> </w:t>
      </w:r>
      <w:r w:rsidR="00F2656D" w:rsidRPr="00F2656D">
        <w:rPr>
          <w:rFonts w:ascii="Times New Roman" w:hAnsi="Times New Roman" w:cs="Times New Roman"/>
        </w:rPr>
        <w:t>economic sector departments</w:t>
      </w:r>
      <w:r w:rsidR="00F2656D">
        <w:rPr>
          <w:rFonts w:ascii="Times New Roman" w:hAnsi="Times New Roman" w:cs="Times New Roman"/>
        </w:rPr>
        <w:t xml:space="preserve">, developing a Converging Technologies Platform around the technologies that drive the 4IR, and </w:t>
      </w:r>
      <w:r w:rsidR="00F2656D" w:rsidRPr="00F2656D">
        <w:rPr>
          <w:rFonts w:ascii="Times New Roman" w:hAnsi="Times New Roman" w:cs="Times New Roman"/>
        </w:rPr>
        <w:t>the identification and development</w:t>
      </w:r>
      <w:r w:rsidR="00F2656D">
        <w:rPr>
          <w:rFonts w:ascii="Times New Roman" w:hAnsi="Times New Roman" w:cs="Times New Roman"/>
        </w:rPr>
        <w:t xml:space="preserve"> </w:t>
      </w:r>
      <w:r w:rsidR="00F2656D" w:rsidRPr="00F2656D">
        <w:rPr>
          <w:rFonts w:ascii="Times New Roman" w:hAnsi="Times New Roman" w:cs="Times New Roman"/>
        </w:rPr>
        <w:t>of performance indicators in line with the</w:t>
      </w:r>
      <w:r w:rsidR="00F2656D">
        <w:rPr>
          <w:rFonts w:ascii="Times New Roman" w:hAnsi="Times New Roman" w:cs="Times New Roman"/>
        </w:rPr>
        <w:t xml:space="preserve"> </w:t>
      </w:r>
      <w:r w:rsidR="00F2656D" w:rsidRPr="00F2656D">
        <w:rPr>
          <w:rFonts w:ascii="Times New Roman" w:hAnsi="Times New Roman" w:cs="Times New Roman"/>
        </w:rPr>
        <w:t>new White Paper</w:t>
      </w:r>
      <w:r w:rsidR="00F2656D">
        <w:rPr>
          <w:rFonts w:ascii="Times New Roman" w:hAnsi="Times New Roman" w:cs="Times New Roman"/>
        </w:rPr>
        <w:t xml:space="preserve"> on STI</w:t>
      </w:r>
      <w:r w:rsidR="00F2656D" w:rsidRPr="00F2656D">
        <w:rPr>
          <w:rFonts w:ascii="Times New Roman" w:hAnsi="Times New Roman" w:cs="Times New Roman"/>
        </w:rPr>
        <w:t>, which will inform future</w:t>
      </w:r>
      <w:r w:rsidR="00F2656D">
        <w:rPr>
          <w:rFonts w:ascii="Times New Roman" w:hAnsi="Times New Roman" w:cs="Times New Roman"/>
        </w:rPr>
        <w:t xml:space="preserve"> </w:t>
      </w:r>
      <w:r w:rsidR="00F2656D" w:rsidRPr="00F2656D">
        <w:rPr>
          <w:rFonts w:ascii="Times New Roman" w:hAnsi="Times New Roman" w:cs="Times New Roman"/>
        </w:rPr>
        <w:t>investments.</w:t>
      </w:r>
    </w:p>
    <w:p w14:paraId="17178C89" w14:textId="77777777" w:rsidR="00C4107D" w:rsidRDefault="00C4107D" w:rsidP="00F2656D">
      <w:pPr>
        <w:spacing w:line="360" w:lineRule="auto"/>
        <w:rPr>
          <w:rFonts w:ascii="Times New Roman" w:hAnsi="Times New Roman" w:cs="Times New Roman"/>
          <w:lang w:val="en-ZA"/>
        </w:rPr>
      </w:pPr>
    </w:p>
    <w:p w14:paraId="7D770F39" w14:textId="77777777" w:rsidR="00E952F3" w:rsidRDefault="00E952F3" w:rsidP="00F2656D">
      <w:pPr>
        <w:spacing w:line="360" w:lineRule="auto"/>
        <w:rPr>
          <w:rFonts w:ascii="Times New Roman" w:hAnsi="Times New Roman" w:cs="Times New Roman"/>
          <w:lang w:val="en-ZA"/>
        </w:rPr>
      </w:pPr>
      <w:r>
        <w:rPr>
          <w:rFonts w:ascii="Times New Roman" w:hAnsi="Times New Roman" w:cs="Times New Roman"/>
          <w:lang w:val="en-ZA"/>
        </w:rPr>
        <w:t>The 2019 Estimates of National Expenditure, under the sub-programme’s list, now includes a designation for the Offices of the Deputy Director-Generals for Programmes 2 to 5, where Programme 2 is allocated R4.2 million, Programme 3 is allocated R5.6 million, Programme 4 is allocated R3.4 million and Programme 5 is allocated R3.5 million. The total allocation for these Offices is R16.7 million.</w:t>
      </w:r>
    </w:p>
    <w:p w14:paraId="5B900B65" w14:textId="77777777" w:rsidR="00E952F3" w:rsidRDefault="00E952F3" w:rsidP="00F2656D">
      <w:pPr>
        <w:spacing w:line="360" w:lineRule="auto"/>
        <w:rPr>
          <w:rFonts w:ascii="Times New Roman" w:hAnsi="Times New Roman" w:cs="Times New Roman"/>
          <w:lang w:val="en-ZA"/>
        </w:rPr>
      </w:pPr>
    </w:p>
    <w:p w14:paraId="40120E1D" w14:textId="77777777" w:rsidR="00452387" w:rsidRPr="006C6E7F" w:rsidRDefault="00C4107D" w:rsidP="006C6E7F">
      <w:pPr>
        <w:pStyle w:val="ListParagraph"/>
        <w:numPr>
          <w:ilvl w:val="1"/>
          <w:numId w:val="2"/>
        </w:numPr>
        <w:spacing w:line="360" w:lineRule="auto"/>
        <w:ind w:left="567" w:hanging="567"/>
        <w:rPr>
          <w:rFonts w:ascii="Times New Roman" w:hAnsi="Times New Roman" w:cs="Times New Roman"/>
          <w:b/>
          <w:sz w:val="24"/>
          <w:szCs w:val="24"/>
          <w:lang w:val="en-ZA"/>
        </w:rPr>
      </w:pPr>
      <w:r w:rsidRPr="006C6E7F">
        <w:rPr>
          <w:rFonts w:ascii="Times New Roman" w:hAnsi="Times New Roman" w:cs="Times New Roman"/>
          <w:b/>
          <w:sz w:val="24"/>
          <w:szCs w:val="24"/>
          <w:lang w:val="en-ZA"/>
        </w:rPr>
        <w:t>Entities of the Department of Science and Technology</w:t>
      </w:r>
    </w:p>
    <w:p w14:paraId="0FB44202" w14:textId="77777777" w:rsidR="00C4107D" w:rsidRDefault="00C4107D" w:rsidP="00C4107D">
      <w:pPr>
        <w:spacing w:line="360" w:lineRule="auto"/>
        <w:rPr>
          <w:rFonts w:ascii="Times New Roman" w:hAnsi="Times New Roman" w:cs="Times New Roman"/>
        </w:rPr>
      </w:pPr>
    </w:p>
    <w:p w14:paraId="1155078B" w14:textId="77777777" w:rsidR="00C4107D" w:rsidRPr="00C4107D" w:rsidRDefault="00C4107D" w:rsidP="00C4107D">
      <w:pPr>
        <w:spacing w:line="360" w:lineRule="auto"/>
        <w:rPr>
          <w:rFonts w:ascii="Times New Roman" w:hAnsi="Times New Roman" w:cs="Times New Roman"/>
        </w:rPr>
      </w:pPr>
      <w:r w:rsidRPr="00C4107D">
        <w:rPr>
          <w:rFonts w:ascii="Times New Roman" w:hAnsi="Times New Roman" w:cs="Times New Roman"/>
        </w:rPr>
        <w:t xml:space="preserve">The entities are funded through a Parliamentary grant, specific project and/or contract funds, or from income generated from research and commissioned projects, or from income generated from royalty, publishing, membership, registration and/or facility fees. The Parliamentary grant (also </w:t>
      </w:r>
      <w:r w:rsidRPr="00C4107D">
        <w:rPr>
          <w:rFonts w:ascii="Times New Roman" w:hAnsi="Times New Roman" w:cs="Times New Roman"/>
        </w:rPr>
        <w:lastRenderedPageBreak/>
        <w:t>called the baseline allocation) is the guaranteed, annual allocation from the Department to its entities.</w:t>
      </w:r>
    </w:p>
    <w:p w14:paraId="060F178C" w14:textId="77777777" w:rsidR="00C4107D" w:rsidRDefault="00C4107D" w:rsidP="00C4107D">
      <w:pPr>
        <w:spacing w:line="360" w:lineRule="auto"/>
        <w:rPr>
          <w:rFonts w:ascii="Times New Roman" w:hAnsi="Times New Roman" w:cs="Times New Roman"/>
        </w:rPr>
      </w:pPr>
    </w:p>
    <w:p w14:paraId="0C07043E" w14:textId="77777777" w:rsidR="00C4107D" w:rsidRPr="00C4107D" w:rsidRDefault="00C4107D" w:rsidP="006C6E7F">
      <w:pPr>
        <w:spacing w:line="240" w:lineRule="auto"/>
        <w:rPr>
          <w:rFonts w:ascii="Times New Roman" w:hAnsi="Times New Roman" w:cs="Times New Roman"/>
          <w:b/>
        </w:rPr>
      </w:pPr>
      <w:r w:rsidRPr="00C4107D">
        <w:rPr>
          <w:rFonts w:ascii="Times New Roman" w:hAnsi="Times New Roman" w:cs="Times New Roman"/>
          <w:b/>
        </w:rPr>
        <w:t xml:space="preserve">Table </w:t>
      </w:r>
      <w:r>
        <w:rPr>
          <w:rFonts w:ascii="Times New Roman" w:hAnsi="Times New Roman" w:cs="Times New Roman"/>
          <w:b/>
        </w:rPr>
        <w:t>2</w:t>
      </w:r>
      <w:r w:rsidRPr="00C4107D">
        <w:rPr>
          <w:rFonts w:ascii="Times New Roman" w:hAnsi="Times New Roman" w:cs="Times New Roman"/>
          <w:b/>
        </w:rPr>
        <w:t>: The 2019/20 budget transfer to entities from the Department of Science and Technology (excludes external income).</w:t>
      </w:r>
    </w:p>
    <w:tbl>
      <w:tblPr>
        <w:tblStyle w:val="TableGrid"/>
        <w:tblW w:w="10343" w:type="dxa"/>
        <w:tblLayout w:type="fixed"/>
        <w:tblLook w:val="04A0" w:firstRow="1" w:lastRow="0" w:firstColumn="1" w:lastColumn="0" w:noHBand="0" w:noVBand="1"/>
      </w:tblPr>
      <w:tblGrid>
        <w:gridCol w:w="3964"/>
        <w:gridCol w:w="1560"/>
        <w:gridCol w:w="1559"/>
        <w:gridCol w:w="1701"/>
        <w:gridCol w:w="1559"/>
      </w:tblGrid>
      <w:tr w:rsidR="00C4107D" w:rsidRPr="00C4107D" w14:paraId="48897AB5" w14:textId="77777777" w:rsidTr="006C6E7F">
        <w:trPr>
          <w:trHeight w:val="820"/>
        </w:trPr>
        <w:tc>
          <w:tcPr>
            <w:tcW w:w="3964" w:type="dxa"/>
            <w:shd w:val="clear" w:color="auto" w:fill="auto"/>
            <w:noWrap/>
            <w:vAlign w:val="center"/>
            <w:hideMark/>
          </w:tcPr>
          <w:p w14:paraId="043A82B6" w14:textId="77777777" w:rsidR="00C4107D" w:rsidRPr="00C4107D" w:rsidRDefault="00C4107D" w:rsidP="00C4107D">
            <w:pPr>
              <w:spacing w:line="240" w:lineRule="auto"/>
              <w:jc w:val="center"/>
              <w:rPr>
                <w:rFonts w:ascii="Times New Roman" w:hAnsi="Times New Roman" w:cs="Times New Roman"/>
                <w:b/>
                <w:bCs/>
                <w:sz w:val="20"/>
                <w:szCs w:val="20"/>
                <w:lang w:val="en-ZA"/>
              </w:rPr>
            </w:pPr>
            <w:r w:rsidRPr="00C4107D">
              <w:rPr>
                <w:rFonts w:ascii="Times New Roman" w:hAnsi="Times New Roman" w:cs="Times New Roman"/>
                <w:b/>
                <w:bCs/>
                <w:sz w:val="20"/>
                <w:szCs w:val="20"/>
                <w:lang w:val="en-ZA"/>
              </w:rPr>
              <w:t>Entity</w:t>
            </w:r>
          </w:p>
        </w:tc>
        <w:tc>
          <w:tcPr>
            <w:tcW w:w="1560" w:type="dxa"/>
            <w:shd w:val="clear" w:color="auto" w:fill="auto"/>
            <w:noWrap/>
            <w:hideMark/>
          </w:tcPr>
          <w:p w14:paraId="53B53ED5" w14:textId="77777777" w:rsidR="00C4107D" w:rsidRPr="00C4107D" w:rsidRDefault="00C4107D" w:rsidP="00C4107D">
            <w:pPr>
              <w:spacing w:line="240" w:lineRule="auto"/>
              <w:jc w:val="center"/>
              <w:rPr>
                <w:rFonts w:ascii="Times New Roman" w:hAnsi="Times New Roman" w:cs="Times New Roman"/>
                <w:b/>
                <w:bCs/>
                <w:sz w:val="20"/>
                <w:szCs w:val="20"/>
                <w:lang w:val="en-ZA"/>
              </w:rPr>
            </w:pPr>
            <w:r w:rsidRPr="00C4107D">
              <w:rPr>
                <w:rFonts w:ascii="Times New Roman" w:hAnsi="Times New Roman" w:cs="Times New Roman"/>
                <w:b/>
                <w:bCs/>
                <w:sz w:val="20"/>
                <w:szCs w:val="20"/>
                <w:lang w:val="en-ZA"/>
              </w:rPr>
              <w:t>2019/20 Parliamentary grant</w:t>
            </w:r>
          </w:p>
          <w:p w14:paraId="6B384C7D" w14:textId="77777777" w:rsidR="00C4107D" w:rsidRPr="00C4107D" w:rsidRDefault="00C4107D" w:rsidP="00C4107D">
            <w:pPr>
              <w:spacing w:line="240" w:lineRule="auto"/>
              <w:jc w:val="center"/>
              <w:rPr>
                <w:rFonts w:ascii="Times New Roman" w:hAnsi="Times New Roman" w:cs="Times New Roman"/>
                <w:b/>
                <w:bCs/>
                <w:sz w:val="20"/>
                <w:szCs w:val="20"/>
                <w:lang w:val="en-ZA"/>
              </w:rPr>
            </w:pPr>
            <w:r w:rsidRPr="00C4107D">
              <w:rPr>
                <w:rFonts w:ascii="Times New Roman" w:hAnsi="Times New Roman" w:cs="Times New Roman"/>
                <w:b/>
                <w:bCs/>
                <w:sz w:val="20"/>
                <w:szCs w:val="20"/>
                <w:lang w:val="en-ZA"/>
              </w:rPr>
              <w:t>(</w:t>
            </w:r>
            <w:proofErr w:type="spellStart"/>
            <w:r w:rsidRPr="00C4107D">
              <w:rPr>
                <w:rFonts w:ascii="Times New Roman" w:hAnsi="Times New Roman" w:cs="Times New Roman"/>
                <w:b/>
                <w:bCs/>
                <w:sz w:val="20"/>
                <w:szCs w:val="20"/>
                <w:lang w:val="en-ZA"/>
              </w:rPr>
              <w:t>R’million</w:t>
            </w:r>
            <w:proofErr w:type="spellEnd"/>
            <w:r w:rsidRPr="00C4107D">
              <w:rPr>
                <w:rFonts w:ascii="Times New Roman" w:hAnsi="Times New Roman" w:cs="Times New Roman"/>
                <w:b/>
                <w:bCs/>
                <w:sz w:val="20"/>
                <w:szCs w:val="20"/>
                <w:lang w:val="en-ZA"/>
              </w:rPr>
              <w:t>)</w:t>
            </w:r>
          </w:p>
        </w:tc>
        <w:tc>
          <w:tcPr>
            <w:tcW w:w="1559" w:type="dxa"/>
            <w:shd w:val="clear" w:color="auto" w:fill="auto"/>
            <w:noWrap/>
            <w:hideMark/>
          </w:tcPr>
          <w:p w14:paraId="69DB52D1" w14:textId="77777777" w:rsidR="00C4107D" w:rsidRPr="00C4107D" w:rsidRDefault="00C4107D" w:rsidP="00C4107D">
            <w:pPr>
              <w:spacing w:line="240" w:lineRule="auto"/>
              <w:jc w:val="center"/>
              <w:rPr>
                <w:rFonts w:ascii="Times New Roman" w:hAnsi="Times New Roman" w:cs="Times New Roman"/>
                <w:b/>
                <w:bCs/>
                <w:sz w:val="20"/>
                <w:szCs w:val="20"/>
                <w:vertAlign w:val="superscript"/>
                <w:lang w:val="en-ZA"/>
              </w:rPr>
            </w:pPr>
            <w:r w:rsidRPr="00C4107D">
              <w:rPr>
                <w:rFonts w:ascii="Times New Roman" w:hAnsi="Times New Roman" w:cs="Times New Roman"/>
                <w:b/>
                <w:bCs/>
                <w:sz w:val="20"/>
                <w:szCs w:val="20"/>
                <w:lang w:val="en-ZA"/>
              </w:rPr>
              <w:t>2019/20 Total allocation from Department</w:t>
            </w:r>
            <w:r w:rsidRPr="00C4107D">
              <w:rPr>
                <w:rFonts w:ascii="Times New Roman" w:hAnsi="Times New Roman" w:cs="Times New Roman"/>
                <w:b/>
                <w:bCs/>
                <w:sz w:val="20"/>
                <w:szCs w:val="20"/>
                <w:vertAlign w:val="superscript"/>
                <w:lang w:val="en-ZA"/>
              </w:rPr>
              <w:t>#</w:t>
            </w:r>
          </w:p>
          <w:p w14:paraId="1E04FC10" w14:textId="77777777" w:rsidR="00C4107D" w:rsidRPr="00C4107D" w:rsidRDefault="00C4107D" w:rsidP="00C4107D">
            <w:pPr>
              <w:spacing w:line="240" w:lineRule="auto"/>
              <w:jc w:val="center"/>
              <w:rPr>
                <w:rFonts w:ascii="Times New Roman" w:hAnsi="Times New Roman" w:cs="Times New Roman"/>
                <w:b/>
                <w:bCs/>
                <w:sz w:val="20"/>
                <w:szCs w:val="20"/>
                <w:lang w:val="en-ZA"/>
              </w:rPr>
            </w:pPr>
            <w:r w:rsidRPr="00C4107D">
              <w:rPr>
                <w:rFonts w:ascii="Times New Roman" w:hAnsi="Times New Roman" w:cs="Times New Roman"/>
                <w:b/>
                <w:bCs/>
                <w:sz w:val="20"/>
                <w:szCs w:val="20"/>
                <w:lang w:val="en-ZA"/>
              </w:rPr>
              <w:t>(</w:t>
            </w:r>
            <w:proofErr w:type="spellStart"/>
            <w:r w:rsidRPr="00C4107D">
              <w:rPr>
                <w:rFonts w:ascii="Times New Roman" w:hAnsi="Times New Roman" w:cs="Times New Roman"/>
                <w:b/>
                <w:bCs/>
                <w:sz w:val="20"/>
                <w:szCs w:val="20"/>
                <w:lang w:val="en-ZA"/>
              </w:rPr>
              <w:t>R’million</w:t>
            </w:r>
            <w:proofErr w:type="spellEnd"/>
            <w:r w:rsidRPr="00C4107D">
              <w:rPr>
                <w:rFonts w:ascii="Times New Roman" w:hAnsi="Times New Roman" w:cs="Times New Roman"/>
                <w:b/>
                <w:bCs/>
                <w:sz w:val="20"/>
                <w:szCs w:val="20"/>
                <w:lang w:val="en-ZA"/>
              </w:rPr>
              <w:t>)</w:t>
            </w:r>
          </w:p>
        </w:tc>
        <w:tc>
          <w:tcPr>
            <w:tcW w:w="1701" w:type="dxa"/>
            <w:shd w:val="clear" w:color="auto" w:fill="B6DDE8" w:themeFill="accent5" w:themeFillTint="66"/>
          </w:tcPr>
          <w:p w14:paraId="4046A703" w14:textId="77777777" w:rsidR="00C4107D" w:rsidRPr="00C4107D" w:rsidRDefault="00C4107D" w:rsidP="00C4107D">
            <w:pPr>
              <w:spacing w:line="240" w:lineRule="auto"/>
              <w:jc w:val="center"/>
              <w:rPr>
                <w:rFonts w:ascii="Times New Roman" w:hAnsi="Times New Roman" w:cs="Times New Roman"/>
                <w:b/>
                <w:bCs/>
                <w:sz w:val="20"/>
                <w:szCs w:val="20"/>
                <w:lang w:val="en-ZA"/>
              </w:rPr>
            </w:pPr>
            <w:r w:rsidRPr="00C4107D">
              <w:rPr>
                <w:rFonts w:ascii="Times New Roman" w:hAnsi="Times New Roman" w:cs="Times New Roman"/>
                <w:b/>
                <w:bCs/>
                <w:sz w:val="20"/>
                <w:szCs w:val="20"/>
                <w:lang w:val="en-ZA"/>
              </w:rPr>
              <w:t>2017/18 Total revenue</w:t>
            </w:r>
          </w:p>
          <w:p w14:paraId="7181F694" w14:textId="77777777" w:rsidR="00C4107D" w:rsidRPr="00C4107D" w:rsidRDefault="00C4107D" w:rsidP="00C4107D">
            <w:pPr>
              <w:spacing w:line="240" w:lineRule="auto"/>
              <w:jc w:val="center"/>
              <w:rPr>
                <w:rFonts w:ascii="Times New Roman" w:hAnsi="Times New Roman" w:cs="Times New Roman"/>
                <w:b/>
                <w:bCs/>
                <w:sz w:val="20"/>
                <w:szCs w:val="20"/>
                <w:lang w:val="en-ZA"/>
              </w:rPr>
            </w:pPr>
            <w:r w:rsidRPr="00C4107D">
              <w:rPr>
                <w:rFonts w:ascii="Times New Roman" w:hAnsi="Times New Roman" w:cs="Times New Roman"/>
                <w:b/>
                <w:bCs/>
                <w:sz w:val="20"/>
                <w:szCs w:val="20"/>
                <w:lang w:val="en-ZA"/>
              </w:rPr>
              <w:t>(</w:t>
            </w:r>
            <w:proofErr w:type="spellStart"/>
            <w:r w:rsidRPr="00C4107D">
              <w:rPr>
                <w:rFonts w:ascii="Times New Roman" w:hAnsi="Times New Roman" w:cs="Times New Roman"/>
                <w:b/>
                <w:bCs/>
                <w:sz w:val="20"/>
                <w:szCs w:val="20"/>
                <w:lang w:val="en-ZA"/>
              </w:rPr>
              <w:t>R’million</w:t>
            </w:r>
            <w:proofErr w:type="spellEnd"/>
            <w:r w:rsidRPr="00C4107D">
              <w:rPr>
                <w:rFonts w:ascii="Times New Roman" w:hAnsi="Times New Roman" w:cs="Times New Roman"/>
                <w:b/>
                <w:bCs/>
                <w:sz w:val="20"/>
                <w:szCs w:val="20"/>
                <w:lang w:val="en-ZA"/>
              </w:rPr>
              <w:t>)</w:t>
            </w:r>
          </w:p>
        </w:tc>
        <w:tc>
          <w:tcPr>
            <w:tcW w:w="1559" w:type="dxa"/>
            <w:shd w:val="clear" w:color="auto" w:fill="B6DDE8" w:themeFill="accent5" w:themeFillTint="66"/>
          </w:tcPr>
          <w:p w14:paraId="21DD7976" w14:textId="77777777" w:rsidR="00C4107D" w:rsidRPr="00C4107D" w:rsidRDefault="00C4107D" w:rsidP="00C4107D">
            <w:pPr>
              <w:spacing w:line="240" w:lineRule="auto"/>
              <w:jc w:val="center"/>
              <w:rPr>
                <w:rFonts w:ascii="Times New Roman" w:hAnsi="Times New Roman" w:cs="Times New Roman"/>
                <w:b/>
                <w:bCs/>
                <w:sz w:val="20"/>
                <w:szCs w:val="20"/>
                <w:lang w:val="en-ZA"/>
              </w:rPr>
            </w:pPr>
            <w:r w:rsidRPr="00C4107D">
              <w:rPr>
                <w:rFonts w:ascii="Times New Roman" w:hAnsi="Times New Roman" w:cs="Times New Roman"/>
                <w:b/>
                <w:bCs/>
                <w:sz w:val="20"/>
                <w:szCs w:val="20"/>
                <w:lang w:val="en-ZA"/>
              </w:rPr>
              <w:t>Parliamentary grant as a % of 2017/18 total revenue</w:t>
            </w:r>
          </w:p>
        </w:tc>
      </w:tr>
      <w:tr w:rsidR="00C4107D" w:rsidRPr="00C4107D" w14:paraId="472E58BE" w14:textId="77777777" w:rsidTr="006C6E7F">
        <w:trPr>
          <w:trHeight w:val="188"/>
        </w:trPr>
        <w:tc>
          <w:tcPr>
            <w:tcW w:w="3964" w:type="dxa"/>
            <w:shd w:val="clear" w:color="auto" w:fill="auto"/>
          </w:tcPr>
          <w:p w14:paraId="5D355F99" w14:textId="77777777" w:rsidR="00C4107D" w:rsidRPr="006C6E7F" w:rsidRDefault="00C4107D" w:rsidP="00C4107D">
            <w:pPr>
              <w:spacing w:line="240" w:lineRule="auto"/>
              <w:rPr>
                <w:rFonts w:ascii="Times New Roman" w:hAnsi="Times New Roman" w:cs="Times New Roman"/>
                <w:sz w:val="20"/>
                <w:szCs w:val="20"/>
              </w:rPr>
            </w:pPr>
            <w:r w:rsidRPr="006C6E7F">
              <w:rPr>
                <w:rFonts w:ascii="Times New Roman" w:hAnsi="Times New Roman" w:cs="Times New Roman"/>
                <w:sz w:val="20"/>
                <w:szCs w:val="20"/>
              </w:rPr>
              <w:t>Academy of Science of South Africa</w:t>
            </w:r>
          </w:p>
        </w:tc>
        <w:tc>
          <w:tcPr>
            <w:tcW w:w="1560" w:type="dxa"/>
            <w:shd w:val="clear" w:color="auto" w:fill="auto"/>
          </w:tcPr>
          <w:p w14:paraId="63A1555C" w14:textId="77777777" w:rsidR="00C4107D" w:rsidRPr="00C4107D" w:rsidRDefault="00C4107D" w:rsidP="006C6E7F">
            <w:pPr>
              <w:spacing w:line="240" w:lineRule="auto"/>
              <w:jc w:val="right"/>
              <w:rPr>
                <w:rFonts w:ascii="Times New Roman" w:hAnsi="Times New Roman" w:cs="Times New Roman"/>
                <w:sz w:val="20"/>
                <w:szCs w:val="20"/>
              </w:rPr>
            </w:pPr>
            <w:r w:rsidRPr="00C4107D">
              <w:rPr>
                <w:rFonts w:ascii="Times New Roman" w:hAnsi="Times New Roman" w:cs="Times New Roman"/>
                <w:sz w:val="20"/>
                <w:szCs w:val="20"/>
              </w:rPr>
              <w:t>26,9</w:t>
            </w:r>
          </w:p>
        </w:tc>
        <w:tc>
          <w:tcPr>
            <w:tcW w:w="1559" w:type="dxa"/>
            <w:shd w:val="clear" w:color="auto" w:fill="auto"/>
          </w:tcPr>
          <w:p w14:paraId="3F549006" w14:textId="77777777" w:rsidR="00C4107D" w:rsidRPr="00C4107D" w:rsidRDefault="00C4107D" w:rsidP="006C6E7F">
            <w:pPr>
              <w:spacing w:line="240" w:lineRule="auto"/>
              <w:jc w:val="right"/>
              <w:rPr>
                <w:rFonts w:ascii="Times New Roman" w:hAnsi="Times New Roman" w:cs="Times New Roman"/>
                <w:sz w:val="20"/>
                <w:szCs w:val="20"/>
              </w:rPr>
            </w:pPr>
            <w:r w:rsidRPr="00C4107D">
              <w:rPr>
                <w:rFonts w:ascii="Times New Roman" w:hAnsi="Times New Roman" w:cs="Times New Roman"/>
                <w:sz w:val="20"/>
                <w:szCs w:val="20"/>
              </w:rPr>
              <w:t>26,9</w:t>
            </w:r>
          </w:p>
        </w:tc>
        <w:tc>
          <w:tcPr>
            <w:tcW w:w="1701" w:type="dxa"/>
            <w:shd w:val="clear" w:color="auto" w:fill="B6DDE8" w:themeFill="accent5" w:themeFillTint="66"/>
          </w:tcPr>
          <w:p w14:paraId="2A261BB6" w14:textId="77777777" w:rsidR="00C4107D" w:rsidRPr="00C4107D" w:rsidRDefault="00C4107D" w:rsidP="006C6E7F">
            <w:pPr>
              <w:spacing w:line="240" w:lineRule="auto"/>
              <w:jc w:val="right"/>
              <w:rPr>
                <w:rFonts w:ascii="Times New Roman" w:hAnsi="Times New Roman" w:cs="Times New Roman"/>
                <w:sz w:val="20"/>
                <w:szCs w:val="20"/>
              </w:rPr>
            </w:pPr>
            <w:r w:rsidRPr="00C4107D">
              <w:rPr>
                <w:rFonts w:ascii="Times New Roman" w:hAnsi="Times New Roman" w:cs="Times New Roman"/>
                <w:sz w:val="20"/>
                <w:szCs w:val="20"/>
              </w:rPr>
              <w:t>48,9</w:t>
            </w:r>
          </w:p>
        </w:tc>
        <w:tc>
          <w:tcPr>
            <w:tcW w:w="1559" w:type="dxa"/>
            <w:shd w:val="clear" w:color="auto" w:fill="B6DDE8" w:themeFill="accent5" w:themeFillTint="66"/>
          </w:tcPr>
          <w:p w14:paraId="1301CD51" w14:textId="77777777" w:rsidR="00C4107D" w:rsidRPr="00C4107D" w:rsidRDefault="00C4107D" w:rsidP="006C6E7F">
            <w:pPr>
              <w:spacing w:line="240" w:lineRule="auto"/>
              <w:jc w:val="center"/>
              <w:rPr>
                <w:rFonts w:ascii="Times New Roman" w:hAnsi="Times New Roman" w:cs="Times New Roman"/>
                <w:sz w:val="20"/>
                <w:szCs w:val="20"/>
              </w:rPr>
            </w:pPr>
            <w:r w:rsidRPr="00C4107D">
              <w:rPr>
                <w:rFonts w:ascii="Times New Roman" w:hAnsi="Times New Roman" w:cs="Times New Roman"/>
                <w:sz w:val="20"/>
                <w:szCs w:val="20"/>
              </w:rPr>
              <w:t>52</w:t>
            </w:r>
          </w:p>
        </w:tc>
      </w:tr>
      <w:tr w:rsidR="00C4107D" w:rsidRPr="00C4107D" w14:paraId="12D81808" w14:textId="77777777" w:rsidTr="006C6E7F">
        <w:trPr>
          <w:trHeight w:val="366"/>
        </w:trPr>
        <w:tc>
          <w:tcPr>
            <w:tcW w:w="3964" w:type="dxa"/>
            <w:shd w:val="clear" w:color="auto" w:fill="auto"/>
          </w:tcPr>
          <w:p w14:paraId="580F5354" w14:textId="77777777" w:rsidR="00C4107D" w:rsidRPr="006C6E7F" w:rsidRDefault="00C4107D" w:rsidP="00C4107D">
            <w:pPr>
              <w:spacing w:line="240" w:lineRule="auto"/>
              <w:rPr>
                <w:rFonts w:ascii="Times New Roman" w:hAnsi="Times New Roman" w:cs="Times New Roman"/>
                <w:sz w:val="20"/>
                <w:szCs w:val="20"/>
              </w:rPr>
            </w:pPr>
            <w:r w:rsidRPr="006C6E7F">
              <w:rPr>
                <w:rFonts w:ascii="Times New Roman" w:hAnsi="Times New Roman" w:cs="Times New Roman"/>
                <w:sz w:val="20"/>
                <w:szCs w:val="20"/>
              </w:rPr>
              <w:t>Council for Scientific and Industrial Research</w:t>
            </w:r>
          </w:p>
        </w:tc>
        <w:tc>
          <w:tcPr>
            <w:tcW w:w="1560" w:type="dxa"/>
            <w:shd w:val="clear" w:color="auto" w:fill="auto"/>
            <w:vAlign w:val="bottom"/>
          </w:tcPr>
          <w:p w14:paraId="5EFCA357" w14:textId="77777777" w:rsidR="00C4107D" w:rsidRPr="00C4107D" w:rsidRDefault="00C4107D" w:rsidP="006C6E7F">
            <w:pPr>
              <w:spacing w:line="240" w:lineRule="auto"/>
              <w:jc w:val="right"/>
              <w:rPr>
                <w:rFonts w:ascii="Times New Roman" w:hAnsi="Times New Roman" w:cs="Times New Roman"/>
                <w:sz w:val="20"/>
                <w:szCs w:val="20"/>
              </w:rPr>
            </w:pPr>
            <w:r w:rsidRPr="00C4107D">
              <w:rPr>
                <w:rFonts w:ascii="Times New Roman" w:hAnsi="Times New Roman" w:cs="Times New Roman"/>
                <w:sz w:val="20"/>
                <w:szCs w:val="20"/>
              </w:rPr>
              <w:t>965,8</w:t>
            </w:r>
          </w:p>
        </w:tc>
        <w:tc>
          <w:tcPr>
            <w:tcW w:w="1559" w:type="dxa"/>
            <w:shd w:val="clear" w:color="auto" w:fill="auto"/>
            <w:vAlign w:val="bottom"/>
          </w:tcPr>
          <w:p w14:paraId="1D133B0A" w14:textId="77777777" w:rsidR="00C4107D" w:rsidRPr="00C4107D" w:rsidRDefault="00C4107D" w:rsidP="006C6E7F">
            <w:pPr>
              <w:spacing w:line="240" w:lineRule="auto"/>
              <w:jc w:val="right"/>
              <w:rPr>
                <w:rFonts w:ascii="Times New Roman" w:hAnsi="Times New Roman" w:cs="Times New Roman"/>
                <w:sz w:val="20"/>
                <w:szCs w:val="20"/>
              </w:rPr>
            </w:pPr>
            <w:r w:rsidRPr="00C4107D">
              <w:rPr>
                <w:rFonts w:ascii="Times New Roman" w:hAnsi="Times New Roman" w:cs="Times New Roman"/>
                <w:sz w:val="20"/>
                <w:szCs w:val="20"/>
              </w:rPr>
              <w:t>1 277,5</w:t>
            </w:r>
          </w:p>
        </w:tc>
        <w:tc>
          <w:tcPr>
            <w:tcW w:w="1701" w:type="dxa"/>
            <w:shd w:val="clear" w:color="auto" w:fill="B6DDE8" w:themeFill="accent5" w:themeFillTint="66"/>
            <w:vAlign w:val="bottom"/>
          </w:tcPr>
          <w:p w14:paraId="05CCC0D5" w14:textId="77777777" w:rsidR="00C4107D" w:rsidRPr="00C4107D" w:rsidRDefault="00C4107D" w:rsidP="006C6E7F">
            <w:pPr>
              <w:spacing w:line="240" w:lineRule="auto"/>
              <w:jc w:val="right"/>
              <w:rPr>
                <w:rFonts w:ascii="Times New Roman" w:hAnsi="Times New Roman" w:cs="Times New Roman"/>
                <w:sz w:val="20"/>
                <w:szCs w:val="20"/>
              </w:rPr>
            </w:pPr>
            <w:r w:rsidRPr="00C4107D">
              <w:rPr>
                <w:rFonts w:ascii="Times New Roman" w:hAnsi="Times New Roman" w:cs="Times New Roman"/>
                <w:sz w:val="20"/>
                <w:szCs w:val="20"/>
              </w:rPr>
              <w:t>2 498,5</w:t>
            </w:r>
          </w:p>
        </w:tc>
        <w:tc>
          <w:tcPr>
            <w:tcW w:w="1559" w:type="dxa"/>
            <w:shd w:val="clear" w:color="auto" w:fill="B6DDE8" w:themeFill="accent5" w:themeFillTint="66"/>
            <w:vAlign w:val="bottom"/>
          </w:tcPr>
          <w:p w14:paraId="1B0E68D3" w14:textId="77777777" w:rsidR="00C4107D" w:rsidRPr="00C4107D" w:rsidRDefault="00C4107D" w:rsidP="006C6E7F">
            <w:pPr>
              <w:spacing w:line="240" w:lineRule="auto"/>
              <w:jc w:val="center"/>
              <w:rPr>
                <w:rFonts w:ascii="Times New Roman" w:hAnsi="Times New Roman" w:cs="Times New Roman"/>
                <w:sz w:val="20"/>
                <w:szCs w:val="20"/>
              </w:rPr>
            </w:pPr>
            <w:r w:rsidRPr="00C4107D">
              <w:rPr>
                <w:rFonts w:ascii="Times New Roman" w:hAnsi="Times New Roman" w:cs="Times New Roman"/>
                <w:sz w:val="20"/>
                <w:szCs w:val="20"/>
              </w:rPr>
              <w:t>29</w:t>
            </w:r>
          </w:p>
        </w:tc>
      </w:tr>
      <w:tr w:rsidR="00C4107D" w:rsidRPr="00C4107D" w14:paraId="01086126" w14:textId="77777777" w:rsidTr="006C6E7F">
        <w:trPr>
          <w:trHeight w:val="188"/>
        </w:trPr>
        <w:tc>
          <w:tcPr>
            <w:tcW w:w="3964" w:type="dxa"/>
            <w:shd w:val="clear" w:color="auto" w:fill="auto"/>
          </w:tcPr>
          <w:p w14:paraId="071EB949" w14:textId="77777777" w:rsidR="00C4107D" w:rsidRPr="006C6E7F" w:rsidRDefault="00C4107D" w:rsidP="00C4107D">
            <w:pPr>
              <w:spacing w:line="240" w:lineRule="auto"/>
              <w:rPr>
                <w:rFonts w:ascii="Times New Roman" w:hAnsi="Times New Roman" w:cs="Times New Roman"/>
                <w:sz w:val="20"/>
                <w:szCs w:val="20"/>
              </w:rPr>
            </w:pPr>
            <w:r w:rsidRPr="006C6E7F">
              <w:rPr>
                <w:rFonts w:ascii="Times New Roman" w:hAnsi="Times New Roman" w:cs="Times New Roman"/>
                <w:sz w:val="20"/>
                <w:szCs w:val="20"/>
              </w:rPr>
              <w:t>Human Sciences Research Council</w:t>
            </w:r>
          </w:p>
        </w:tc>
        <w:tc>
          <w:tcPr>
            <w:tcW w:w="1560" w:type="dxa"/>
            <w:shd w:val="clear" w:color="auto" w:fill="auto"/>
          </w:tcPr>
          <w:p w14:paraId="40B6D8D8" w14:textId="77777777" w:rsidR="00C4107D" w:rsidRPr="00C4107D" w:rsidRDefault="00C4107D" w:rsidP="006C6E7F">
            <w:pPr>
              <w:spacing w:line="240" w:lineRule="auto"/>
              <w:jc w:val="right"/>
              <w:rPr>
                <w:rFonts w:ascii="Times New Roman" w:hAnsi="Times New Roman" w:cs="Times New Roman"/>
                <w:sz w:val="20"/>
                <w:szCs w:val="20"/>
              </w:rPr>
            </w:pPr>
            <w:r w:rsidRPr="00C4107D">
              <w:rPr>
                <w:rFonts w:ascii="Times New Roman" w:hAnsi="Times New Roman" w:cs="Times New Roman"/>
                <w:sz w:val="20"/>
                <w:szCs w:val="20"/>
              </w:rPr>
              <w:t>313,9</w:t>
            </w:r>
          </w:p>
        </w:tc>
        <w:tc>
          <w:tcPr>
            <w:tcW w:w="1559" w:type="dxa"/>
            <w:shd w:val="clear" w:color="auto" w:fill="auto"/>
          </w:tcPr>
          <w:p w14:paraId="41A9C091" w14:textId="77777777" w:rsidR="00C4107D" w:rsidRPr="00C4107D" w:rsidRDefault="00C4107D" w:rsidP="006C6E7F">
            <w:pPr>
              <w:spacing w:line="240" w:lineRule="auto"/>
              <w:jc w:val="right"/>
              <w:rPr>
                <w:rFonts w:ascii="Times New Roman" w:hAnsi="Times New Roman" w:cs="Times New Roman"/>
                <w:sz w:val="20"/>
                <w:szCs w:val="20"/>
              </w:rPr>
            </w:pPr>
            <w:r w:rsidRPr="00C4107D">
              <w:rPr>
                <w:rFonts w:ascii="Times New Roman" w:hAnsi="Times New Roman" w:cs="Times New Roman"/>
                <w:sz w:val="20"/>
                <w:szCs w:val="20"/>
              </w:rPr>
              <w:t>326,3</w:t>
            </w:r>
          </w:p>
        </w:tc>
        <w:tc>
          <w:tcPr>
            <w:tcW w:w="1701" w:type="dxa"/>
            <w:shd w:val="clear" w:color="auto" w:fill="B6DDE8" w:themeFill="accent5" w:themeFillTint="66"/>
          </w:tcPr>
          <w:p w14:paraId="284D5C4F" w14:textId="77777777" w:rsidR="00C4107D" w:rsidRPr="00C4107D" w:rsidRDefault="00C4107D" w:rsidP="006C6E7F">
            <w:pPr>
              <w:spacing w:line="240" w:lineRule="auto"/>
              <w:jc w:val="right"/>
              <w:rPr>
                <w:rFonts w:ascii="Times New Roman" w:hAnsi="Times New Roman" w:cs="Times New Roman"/>
                <w:sz w:val="20"/>
                <w:szCs w:val="20"/>
              </w:rPr>
            </w:pPr>
            <w:r w:rsidRPr="00C4107D">
              <w:rPr>
                <w:rFonts w:ascii="Times New Roman" w:hAnsi="Times New Roman" w:cs="Times New Roman"/>
                <w:sz w:val="20"/>
                <w:szCs w:val="20"/>
              </w:rPr>
              <w:t>556,7</w:t>
            </w:r>
          </w:p>
        </w:tc>
        <w:tc>
          <w:tcPr>
            <w:tcW w:w="1559" w:type="dxa"/>
            <w:shd w:val="clear" w:color="auto" w:fill="B6DDE8" w:themeFill="accent5" w:themeFillTint="66"/>
          </w:tcPr>
          <w:p w14:paraId="3ADB102D" w14:textId="77777777" w:rsidR="00C4107D" w:rsidRPr="00C4107D" w:rsidRDefault="00C4107D" w:rsidP="006C6E7F">
            <w:pPr>
              <w:spacing w:line="240" w:lineRule="auto"/>
              <w:jc w:val="center"/>
              <w:rPr>
                <w:rFonts w:ascii="Times New Roman" w:hAnsi="Times New Roman" w:cs="Times New Roman"/>
                <w:sz w:val="20"/>
                <w:szCs w:val="20"/>
              </w:rPr>
            </w:pPr>
            <w:r w:rsidRPr="00C4107D">
              <w:rPr>
                <w:rFonts w:ascii="Times New Roman" w:hAnsi="Times New Roman" w:cs="Times New Roman"/>
                <w:sz w:val="20"/>
                <w:szCs w:val="20"/>
              </w:rPr>
              <w:t>48</w:t>
            </w:r>
          </w:p>
        </w:tc>
      </w:tr>
      <w:tr w:rsidR="00C4107D" w:rsidRPr="00C4107D" w14:paraId="42399570" w14:textId="77777777" w:rsidTr="006C6E7F">
        <w:trPr>
          <w:trHeight w:val="188"/>
        </w:trPr>
        <w:tc>
          <w:tcPr>
            <w:tcW w:w="3964" w:type="dxa"/>
            <w:shd w:val="clear" w:color="auto" w:fill="auto"/>
          </w:tcPr>
          <w:p w14:paraId="39839744" w14:textId="77777777" w:rsidR="00C4107D" w:rsidRPr="006C6E7F" w:rsidRDefault="00C4107D" w:rsidP="00C4107D">
            <w:pPr>
              <w:spacing w:line="240" w:lineRule="auto"/>
              <w:rPr>
                <w:rFonts w:ascii="Times New Roman" w:hAnsi="Times New Roman" w:cs="Times New Roman"/>
                <w:sz w:val="20"/>
                <w:szCs w:val="20"/>
              </w:rPr>
            </w:pPr>
            <w:r w:rsidRPr="006C6E7F">
              <w:rPr>
                <w:rFonts w:ascii="Times New Roman" w:hAnsi="Times New Roman" w:cs="Times New Roman"/>
                <w:sz w:val="20"/>
                <w:szCs w:val="20"/>
              </w:rPr>
              <w:t>National Research Foundation</w:t>
            </w:r>
          </w:p>
        </w:tc>
        <w:tc>
          <w:tcPr>
            <w:tcW w:w="1560" w:type="dxa"/>
            <w:shd w:val="clear" w:color="auto" w:fill="auto"/>
          </w:tcPr>
          <w:p w14:paraId="084EE8D8" w14:textId="77777777" w:rsidR="00C4107D" w:rsidRPr="00C4107D" w:rsidRDefault="00C4107D" w:rsidP="006C6E7F">
            <w:pPr>
              <w:spacing w:line="240" w:lineRule="auto"/>
              <w:jc w:val="right"/>
              <w:rPr>
                <w:rFonts w:ascii="Times New Roman" w:hAnsi="Times New Roman" w:cs="Times New Roman"/>
                <w:sz w:val="20"/>
                <w:szCs w:val="20"/>
              </w:rPr>
            </w:pPr>
            <w:r w:rsidRPr="00C4107D">
              <w:rPr>
                <w:rFonts w:ascii="Times New Roman" w:hAnsi="Times New Roman" w:cs="Times New Roman"/>
                <w:sz w:val="20"/>
                <w:szCs w:val="20"/>
              </w:rPr>
              <w:t>943,4</w:t>
            </w:r>
          </w:p>
        </w:tc>
        <w:tc>
          <w:tcPr>
            <w:tcW w:w="1559" w:type="dxa"/>
            <w:shd w:val="clear" w:color="auto" w:fill="auto"/>
          </w:tcPr>
          <w:p w14:paraId="56475CF1" w14:textId="77777777" w:rsidR="00C4107D" w:rsidRPr="00C4107D" w:rsidRDefault="00C4107D" w:rsidP="006C6E7F">
            <w:pPr>
              <w:spacing w:line="240" w:lineRule="auto"/>
              <w:jc w:val="right"/>
              <w:rPr>
                <w:rFonts w:ascii="Times New Roman" w:hAnsi="Times New Roman" w:cs="Times New Roman"/>
                <w:sz w:val="20"/>
                <w:szCs w:val="20"/>
              </w:rPr>
            </w:pPr>
            <w:r w:rsidRPr="00C4107D">
              <w:rPr>
                <w:rFonts w:ascii="Times New Roman" w:hAnsi="Times New Roman" w:cs="Times New Roman"/>
                <w:sz w:val="20"/>
                <w:szCs w:val="20"/>
              </w:rPr>
              <w:t>3 198,8</w:t>
            </w:r>
          </w:p>
        </w:tc>
        <w:tc>
          <w:tcPr>
            <w:tcW w:w="1701" w:type="dxa"/>
            <w:shd w:val="clear" w:color="auto" w:fill="B6DDE8" w:themeFill="accent5" w:themeFillTint="66"/>
          </w:tcPr>
          <w:p w14:paraId="0AC5656B" w14:textId="77777777" w:rsidR="00C4107D" w:rsidRPr="00C4107D" w:rsidRDefault="00C4107D" w:rsidP="006C6E7F">
            <w:pPr>
              <w:spacing w:line="240" w:lineRule="auto"/>
              <w:jc w:val="right"/>
              <w:rPr>
                <w:rFonts w:ascii="Times New Roman" w:hAnsi="Times New Roman" w:cs="Times New Roman"/>
                <w:sz w:val="20"/>
                <w:szCs w:val="20"/>
              </w:rPr>
            </w:pPr>
            <w:r w:rsidRPr="00C4107D">
              <w:rPr>
                <w:rFonts w:ascii="Times New Roman" w:hAnsi="Times New Roman" w:cs="Times New Roman"/>
                <w:sz w:val="20"/>
                <w:szCs w:val="20"/>
              </w:rPr>
              <w:t>4 725,9</w:t>
            </w:r>
          </w:p>
        </w:tc>
        <w:tc>
          <w:tcPr>
            <w:tcW w:w="1559" w:type="dxa"/>
            <w:shd w:val="clear" w:color="auto" w:fill="B6DDE8" w:themeFill="accent5" w:themeFillTint="66"/>
          </w:tcPr>
          <w:p w14:paraId="51D06182" w14:textId="77777777" w:rsidR="00C4107D" w:rsidRPr="00C4107D" w:rsidRDefault="00C4107D" w:rsidP="006C6E7F">
            <w:pPr>
              <w:spacing w:line="240" w:lineRule="auto"/>
              <w:jc w:val="center"/>
              <w:rPr>
                <w:rFonts w:ascii="Times New Roman" w:hAnsi="Times New Roman" w:cs="Times New Roman"/>
                <w:sz w:val="20"/>
                <w:szCs w:val="20"/>
              </w:rPr>
            </w:pPr>
            <w:r w:rsidRPr="00C4107D">
              <w:rPr>
                <w:rFonts w:ascii="Times New Roman" w:hAnsi="Times New Roman" w:cs="Times New Roman"/>
                <w:sz w:val="20"/>
                <w:szCs w:val="20"/>
              </w:rPr>
              <w:t>20</w:t>
            </w:r>
          </w:p>
        </w:tc>
      </w:tr>
      <w:tr w:rsidR="00C4107D" w:rsidRPr="00C4107D" w14:paraId="7B9AE2DA" w14:textId="77777777" w:rsidTr="006C6E7F">
        <w:trPr>
          <w:trHeight w:val="188"/>
        </w:trPr>
        <w:tc>
          <w:tcPr>
            <w:tcW w:w="3964" w:type="dxa"/>
            <w:shd w:val="clear" w:color="auto" w:fill="auto"/>
          </w:tcPr>
          <w:p w14:paraId="3626C207" w14:textId="77777777" w:rsidR="00C4107D" w:rsidRPr="006C6E7F" w:rsidRDefault="00C4107D" w:rsidP="00C4107D">
            <w:pPr>
              <w:spacing w:line="240" w:lineRule="auto"/>
              <w:rPr>
                <w:rFonts w:ascii="Times New Roman" w:hAnsi="Times New Roman" w:cs="Times New Roman"/>
                <w:sz w:val="20"/>
                <w:szCs w:val="20"/>
              </w:rPr>
            </w:pPr>
            <w:r w:rsidRPr="006C6E7F">
              <w:rPr>
                <w:rFonts w:ascii="Times New Roman" w:hAnsi="Times New Roman" w:cs="Times New Roman"/>
                <w:sz w:val="20"/>
                <w:szCs w:val="20"/>
              </w:rPr>
              <w:t>South African National Space Agency</w:t>
            </w:r>
          </w:p>
        </w:tc>
        <w:tc>
          <w:tcPr>
            <w:tcW w:w="1560" w:type="dxa"/>
            <w:shd w:val="clear" w:color="auto" w:fill="auto"/>
          </w:tcPr>
          <w:p w14:paraId="07EE664E" w14:textId="77777777" w:rsidR="00C4107D" w:rsidRPr="00C4107D" w:rsidRDefault="00C4107D" w:rsidP="006C6E7F">
            <w:pPr>
              <w:spacing w:line="240" w:lineRule="auto"/>
              <w:jc w:val="right"/>
              <w:rPr>
                <w:rFonts w:ascii="Times New Roman" w:hAnsi="Times New Roman" w:cs="Times New Roman"/>
                <w:sz w:val="20"/>
                <w:szCs w:val="20"/>
              </w:rPr>
            </w:pPr>
            <w:r w:rsidRPr="00C4107D">
              <w:rPr>
                <w:rFonts w:ascii="Times New Roman" w:hAnsi="Times New Roman" w:cs="Times New Roman"/>
                <w:sz w:val="20"/>
                <w:szCs w:val="20"/>
              </w:rPr>
              <w:t>143,5</w:t>
            </w:r>
          </w:p>
        </w:tc>
        <w:tc>
          <w:tcPr>
            <w:tcW w:w="1559" w:type="dxa"/>
            <w:shd w:val="clear" w:color="auto" w:fill="auto"/>
          </w:tcPr>
          <w:p w14:paraId="5FD7770E" w14:textId="77777777" w:rsidR="00C4107D" w:rsidRPr="00C4107D" w:rsidRDefault="00C4107D" w:rsidP="006C6E7F">
            <w:pPr>
              <w:spacing w:line="240" w:lineRule="auto"/>
              <w:jc w:val="right"/>
              <w:rPr>
                <w:rFonts w:ascii="Times New Roman" w:hAnsi="Times New Roman" w:cs="Times New Roman"/>
                <w:sz w:val="20"/>
                <w:szCs w:val="20"/>
              </w:rPr>
            </w:pPr>
            <w:r w:rsidRPr="00C4107D">
              <w:rPr>
                <w:rFonts w:ascii="Times New Roman" w:hAnsi="Times New Roman" w:cs="Times New Roman"/>
                <w:sz w:val="20"/>
                <w:szCs w:val="20"/>
              </w:rPr>
              <w:t>143,5</w:t>
            </w:r>
          </w:p>
        </w:tc>
        <w:tc>
          <w:tcPr>
            <w:tcW w:w="1701" w:type="dxa"/>
            <w:shd w:val="clear" w:color="auto" w:fill="B6DDE8" w:themeFill="accent5" w:themeFillTint="66"/>
          </w:tcPr>
          <w:p w14:paraId="67FF412E" w14:textId="77777777" w:rsidR="00C4107D" w:rsidRPr="00C4107D" w:rsidRDefault="00C4107D" w:rsidP="006C6E7F">
            <w:pPr>
              <w:spacing w:line="240" w:lineRule="auto"/>
              <w:jc w:val="right"/>
              <w:rPr>
                <w:rFonts w:ascii="Times New Roman" w:hAnsi="Times New Roman" w:cs="Times New Roman"/>
                <w:sz w:val="20"/>
                <w:szCs w:val="20"/>
              </w:rPr>
            </w:pPr>
            <w:r w:rsidRPr="00C4107D">
              <w:rPr>
                <w:rFonts w:ascii="Times New Roman" w:hAnsi="Times New Roman" w:cs="Times New Roman"/>
                <w:sz w:val="20"/>
                <w:szCs w:val="20"/>
              </w:rPr>
              <w:t>319,8</w:t>
            </w:r>
          </w:p>
        </w:tc>
        <w:tc>
          <w:tcPr>
            <w:tcW w:w="1559" w:type="dxa"/>
            <w:shd w:val="clear" w:color="auto" w:fill="B6DDE8" w:themeFill="accent5" w:themeFillTint="66"/>
          </w:tcPr>
          <w:p w14:paraId="46746D88" w14:textId="77777777" w:rsidR="00C4107D" w:rsidRPr="00C4107D" w:rsidRDefault="00C4107D" w:rsidP="006C6E7F">
            <w:pPr>
              <w:spacing w:line="240" w:lineRule="auto"/>
              <w:jc w:val="center"/>
              <w:rPr>
                <w:rFonts w:ascii="Times New Roman" w:hAnsi="Times New Roman" w:cs="Times New Roman"/>
                <w:sz w:val="20"/>
                <w:szCs w:val="20"/>
              </w:rPr>
            </w:pPr>
            <w:r w:rsidRPr="00C4107D">
              <w:rPr>
                <w:rFonts w:ascii="Times New Roman" w:hAnsi="Times New Roman" w:cs="Times New Roman"/>
                <w:sz w:val="20"/>
                <w:szCs w:val="20"/>
              </w:rPr>
              <w:t>41</w:t>
            </w:r>
          </w:p>
        </w:tc>
      </w:tr>
      <w:tr w:rsidR="00C4107D" w:rsidRPr="00C4107D" w14:paraId="4DDB7817" w14:textId="77777777" w:rsidTr="006C6E7F">
        <w:trPr>
          <w:trHeight w:val="188"/>
        </w:trPr>
        <w:tc>
          <w:tcPr>
            <w:tcW w:w="3964" w:type="dxa"/>
            <w:shd w:val="clear" w:color="auto" w:fill="auto"/>
          </w:tcPr>
          <w:p w14:paraId="7FFDCD56" w14:textId="77777777" w:rsidR="00C4107D" w:rsidRPr="006C6E7F" w:rsidRDefault="00C4107D" w:rsidP="00C4107D">
            <w:pPr>
              <w:spacing w:line="240" w:lineRule="auto"/>
              <w:rPr>
                <w:rFonts w:ascii="Times New Roman" w:hAnsi="Times New Roman" w:cs="Times New Roman"/>
                <w:sz w:val="20"/>
                <w:szCs w:val="20"/>
              </w:rPr>
            </w:pPr>
            <w:r w:rsidRPr="006C6E7F">
              <w:rPr>
                <w:rFonts w:ascii="Times New Roman" w:hAnsi="Times New Roman" w:cs="Times New Roman"/>
                <w:sz w:val="20"/>
                <w:szCs w:val="20"/>
              </w:rPr>
              <w:t>Technology Innovation Agency</w:t>
            </w:r>
          </w:p>
        </w:tc>
        <w:tc>
          <w:tcPr>
            <w:tcW w:w="1560" w:type="dxa"/>
            <w:shd w:val="clear" w:color="auto" w:fill="auto"/>
          </w:tcPr>
          <w:p w14:paraId="46BB5E18" w14:textId="77777777" w:rsidR="00C4107D" w:rsidRPr="00C4107D" w:rsidRDefault="00C4107D" w:rsidP="006C6E7F">
            <w:pPr>
              <w:spacing w:line="240" w:lineRule="auto"/>
              <w:jc w:val="right"/>
              <w:rPr>
                <w:rFonts w:ascii="Times New Roman" w:hAnsi="Times New Roman" w:cs="Times New Roman"/>
                <w:sz w:val="20"/>
                <w:szCs w:val="20"/>
              </w:rPr>
            </w:pPr>
            <w:r w:rsidRPr="00C4107D">
              <w:rPr>
                <w:rFonts w:ascii="Times New Roman" w:hAnsi="Times New Roman" w:cs="Times New Roman"/>
                <w:sz w:val="20"/>
                <w:szCs w:val="20"/>
              </w:rPr>
              <w:t>440,9</w:t>
            </w:r>
          </w:p>
        </w:tc>
        <w:tc>
          <w:tcPr>
            <w:tcW w:w="1559" w:type="dxa"/>
            <w:shd w:val="clear" w:color="auto" w:fill="auto"/>
          </w:tcPr>
          <w:p w14:paraId="1D159051" w14:textId="77777777" w:rsidR="00C4107D" w:rsidRPr="00C4107D" w:rsidRDefault="00C4107D" w:rsidP="006C6E7F">
            <w:pPr>
              <w:spacing w:line="240" w:lineRule="auto"/>
              <w:jc w:val="right"/>
              <w:rPr>
                <w:rFonts w:ascii="Times New Roman" w:hAnsi="Times New Roman" w:cs="Times New Roman"/>
                <w:sz w:val="20"/>
                <w:szCs w:val="20"/>
              </w:rPr>
            </w:pPr>
            <w:r w:rsidRPr="00C4107D">
              <w:rPr>
                <w:rFonts w:ascii="Times New Roman" w:hAnsi="Times New Roman" w:cs="Times New Roman"/>
                <w:sz w:val="20"/>
                <w:szCs w:val="20"/>
              </w:rPr>
              <w:t>440,9</w:t>
            </w:r>
          </w:p>
        </w:tc>
        <w:tc>
          <w:tcPr>
            <w:tcW w:w="1701" w:type="dxa"/>
            <w:shd w:val="clear" w:color="auto" w:fill="B6DDE8" w:themeFill="accent5" w:themeFillTint="66"/>
          </w:tcPr>
          <w:p w14:paraId="5F4E45D8" w14:textId="77777777" w:rsidR="00C4107D" w:rsidRPr="00C4107D" w:rsidRDefault="00C4107D" w:rsidP="006C6E7F">
            <w:pPr>
              <w:spacing w:line="240" w:lineRule="auto"/>
              <w:jc w:val="right"/>
              <w:rPr>
                <w:rFonts w:ascii="Times New Roman" w:hAnsi="Times New Roman" w:cs="Times New Roman"/>
                <w:sz w:val="20"/>
                <w:szCs w:val="20"/>
              </w:rPr>
            </w:pPr>
            <w:r w:rsidRPr="00C4107D">
              <w:rPr>
                <w:rFonts w:ascii="Times New Roman" w:hAnsi="Times New Roman" w:cs="Times New Roman"/>
                <w:sz w:val="20"/>
                <w:szCs w:val="20"/>
              </w:rPr>
              <w:t>489,0</w:t>
            </w:r>
          </w:p>
        </w:tc>
        <w:tc>
          <w:tcPr>
            <w:tcW w:w="1559" w:type="dxa"/>
            <w:shd w:val="clear" w:color="auto" w:fill="B6DDE8" w:themeFill="accent5" w:themeFillTint="66"/>
          </w:tcPr>
          <w:p w14:paraId="58DA682D" w14:textId="77777777" w:rsidR="00C4107D" w:rsidRPr="00C4107D" w:rsidRDefault="00C4107D" w:rsidP="006C6E7F">
            <w:pPr>
              <w:spacing w:line="240" w:lineRule="auto"/>
              <w:jc w:val="center"/>
              <w:rPr>
                <w:rFonts w:ascii="Times New Roman" w:hAnsi="Times New Roman" w:cs="Times New Roman"/>
                <w:sz w:val="20"/>
                <w:szCs w:val="20"/>
              </w:rPr>
            </w:pPr>
            <w:r w:rsidRPr="00C4107D">
              <w:rPr>
                <w:rFonts w:ascii="Times New Roman" w:hAnsi="Times New Roman" w:cs="Times New Roman"/>
                <w:sz w:val="20"/>
                <w:szCs w:val="20"/>
              </w:rPr>
              <w:t>81</w:t>
            </w:r>
          </w:p>
        </w:tc>
      </w:tr>
      <w:tr w:rsidR="00C4107D" w:rsidRPr="00C4107D" w14:paraId="1C31DE35" w14:textId="77777777" w:rsidTr="006C6E7F">
        <w:trPr>
          <w:trHeight w:val="178"/>
        </w:trPr>
        <w:tc>
          <w:tcPr>
            <w:tcW w:w="3964" w:type="dxa"/>
            <w:shd w:val="clear" w:color="auto" w:fill="auto"/>
          </w:tcPr>
          <w:p w14:paraId="779AD9DA" w14:textId="77777777" w:rsidR="00C4107D" w:rsidRPr="00C4107D" w:rsidRDefault="00C4107D" w:rsidP="00C4107D">
            <w:pPr>
              <w:spacing w:line="240" w:lineRule="auto"/>
              <w:rPr>
                <w:rFonts w:ascii="Times New Roman" w:hAnsi="Times New Roman" w:cs="Times New Roman"/>
                <w:b/>
                <w:sz w:val="20"/>
                <w:szCs w:val="20"/>
              </w:rPr>
            </w:pPr>
            <w:r w:rsidRPr="00C4107D">
              <w:rPr>
                <w:rFonts w:ascii="Times New Roman" w:hAnsi="Times New Roman" w:cs="Times New Roman"/>
                <w:b/>
                <w:sz w:val="20"/>
                <w:szCs w:val="20"/>
              </w:rPr>
              <w:t>Total</w:t>
            </w:r>
          </w:p>
        </w:tc>
        <w:tc>
          <w:tcPr>
            <w:tcW w:w="1560" w:type="dxa"/>
            <w:shd w:val="clear" w:color="auto" w:fill="auto"/>
          </w:tcPr>
          <w:p w14:paraId="0AA475B0" w14:textId="77777777" w:rsidR="00C4107D" w:rsidRPr="00C4107D" w:rsidRDefault="00C4107D" w:rsidP="006C6E7F">
            <w:pPr>
              <w:spacing w:line="240" w:lineRule="auto"/>
              <w:jc w:val="right"/>
              <w:rPr>
                <w:rFonts w:ascii="Times New Roman" w:hAnsi="Times New Roman" w:cs="Times New Roman"/>
                <w:b/>
                <w:sz w:val="20"/>
                <w:szCs w:val="20"/>
              </w:rPr>
            </w:pPr>
            <w:r w:rsidRPr="00C4107D">
              <w:rPr>
                <w:rFonts w:ascii="Times New Roman" w:hAnsi="Times New Roman" w:cs="Times New Roman"/>
                <w:b/>
                <w:sz w:val="20"/>
                <w:szCs w:val="20"/>
              </w:rPr>
              <w:t>2 834,4</w:t>
            </w:r>
          </w:p>
        </w:tc>
        <w:tc>
          <w:tcPr>
            <w:tcW w:w="1559" w:type="dxa"/>
            <w:shd w:val="clear" w:color="auto" w:fill="auto"/>
          </w:tcPr>
          <w:p w14:paraId="62438D38" w14:textId="77777777" w:rsidR="00C4107D" w:rsidRPr="00C4107D" w:rsidRDefault="00C4107D" w:rsidP="006C6E7F">
            <w:pPr>
              <w:spacing w:line="240" w:lineRule="auto"/>
              <w:jc w:val="right"/>
              <w:rPr>
                <w:rFonts w:ascii="Times New Roman" w:hAnsi="Times New Roman" w:cs="Times New Roman"/>
                <w:b/>
                <w:sz w:val="20"/>
                <w:szCs w:val="20"/>
              </w:rPr>
            </w:pPr>
            <w:r w:rsidRPr="00C4107D">
              <w:rPr>
                <w:rFonts w:ascii="Times New Roman" w:hAnsi="Times New Roman" w:cs="Times New Roman"/>
                <w:b/>
                <w:sz w:val="20"/>
                <w:szCs w:val="20"/>
              </w:rPr>
              <w:t>5 413,9</w:t>
            </w:r>
          </w:p>
        </w:tc>
        <w:tc>
          <w:tcPr>
            <w:tcW w:w="1701" w:type="dxa"/>
            <w:shd w:val="clear" w:color="auto" w:fill="B6DDE8" w:themeFill="accent5" w:themeFillTint="66"/>
          </w:tcPr>
          <w:p w14:paraId="548D8498" w14:textId="77777777" w:rsidR="00C4107D" w:rsidRPr="00C4107D" w:rsidRDefault="00C4107D" w:rsidP="006C6E7F">
            <w:pPr>
              <w:spacing w:line="240" w:lineRule="auto"/>
              <w:jc w:val="right"/>
              <w:rPr>
                <w:rFonts w:ascii="Times New Roman" w:hAnsi="Times New Roman" w:cs="Times New Roman"/>
                <w:b/>
                <w:sz w:val="20"/>
                <w:szCs w:val="20"/>
              </w:rPr>
            </w:pPr>
            <w:r w:rsidRPr="00C4107D">
              <w:rPr>
                <w:rFonts w:ascii="Times New Roman" w:hAnsi="Times New Roman" w:cs="Times New Roman"/>
                <w:b/>
                <w:sz w:val="20"/>
                <w:szCs w:val="20"/>
              </w:rPr>
              <w:t>8 638,8</w:t>
            </w:r>
          </w:p>
        </w:tc>
        <w:tc>
          <w:tcPr>
            <w:tcW w:w="1559" w:type="dxa"/>
            <w:shd w:val="clear" w:color="auto" w:fill="B6DDE8" w:themeFill="accent5" w:themeFillTint="66"/>
          </w:tcPr>
          <w:p w14:paraId="5424A099" w14:textId="77777777" w:rsidR="00C4107D" w:rsidRPr="00C4107D" w:rsidRDefault="00C4107D" w:rsidP="006C6E7F">
            <w:pPr>
              <w:spacing w:line="240" w:lineRule="auto"/>
              <w:jc w:val="center"/>
              <w:rPr>
                <w:rFonts w:ascii="Times New Roman" w:hAnsi="Times New Roman" w:cs="Times New Roman"/>
                <w:b/>
                <w:sz w:val="20"/>
                <w:szCs w:val="20"/>
              </w:rPr>
            </w:pPr>
            <w:r w:rsidRPr="00C4107D">
              <w:rPr>
                <w:rFonts w:ascii="Times New Roman" w:hAnsi="Times New Roman" w:cs="Times New Roman"/>
                <w:b/>
                <w:sz w:val="20"/>
                <w:szCs w:val="20"/>
              </w:rPr>
              <w:t>Average = 45%</w:t>
            </w:r>
          </w:p>
        </w:tc>
      </w:tr>
    </w:tbl>
    <w:p w14:paraId="40265BD0" w14:textId="77777777" w:rsidR="006C6E7F" w:rsidRPr="006C6E7F" w:rsidRDefault="006C6E7F" w:rsidP="006C6E7F">
      <w:pPr>
        <w:spacing w:line="360" w:lineRule="auto"/>
        <w:rPr>
          <w:rFonts w:ascii="Times New Roman" w:hAnsi="Times New Roman" w:cs="Times New Roman"/>
          <w:sz w:val="20"/>
          <w:szCs w:val="20"/>
        </w:rPr>
      </w:pPr>
      <w:r w:rsidRPr="006C6E7F">
        <w:rPr>
          <w:rFonts w:ascii="Times New Roman" w:hAnsi="Times New Roman" w:cs="Times New Roman"/>
          <w:b/>
          <w:sz w:val="20"/>
          <w:szCs w:val="20"/>
          <w:vertAlign w:val="superscript"/>
        </w:rPr>
        <w:t xml:space="preserve"># </w:t>
      </w:r>
      <w:r w:rsidRPr="006C6E7F">
        <w:rPr>
          <w:rFonts w:ascii="Times New Roman" w:hAnsi="Times New Roman" w:cs="Times New Roman"/>
          <w:sz w:val="20"/>
          <w:szCs w:val="20"/>
        </w:rPr>
        <w:t xml:space="preserve">Parliamentary grant plus </w:t>
      </w:r>
      <w:r>
        <w:rPr>
          <w:rFonts w:ascii="Times New Roman" w:hAnsi="Times New Roman" w:cs="Times New Roman"/>
          <w:sz w:val="20"/>
          <w:szCs w:val="20"/>
        </w:rPr>
        <w:t>p</w:t>
      </w:r>
      <w:r w:rsidRPr="006C6E7F">
        <w:rPr>
          <w:rFonts w:ascii="Times New Roman" w:hAnsi="Times New Roman" w:cs="Times New Roman"/>
          <w:sz w:val="20"/>
          <w:szCs w:val="20"/>
        </w:rPr>
        <w:t>roject and/or contract funds.</w:t>
      </w:r>
    </w:p>
    <w:p w14:paraId="1A9D1C1F" w14:textId="77777777" w:rsidR="006C6E7F" w:rsidRPr="006C6E7F" w:rsidRDefault="006C6E7F" w:rsidP="006C6E7F">
      <w:pPr>
        <w:spacing w:line="360" w:lineRule="auto"/>
        <w:rPr>
          <w:rFonts w:ascii="Times New Roman" w:hAnsi="Times New Roman" w:cs="Times New Roman"/>
        </w:rPr>
      </w:pPr>
    </w:p>
    <w:p w14:paraId="184C97C6" w14:textId="77777777" w:rsidR="006C6E7F" w:rsidRPr="006C6E7F" w:rsidRDefault="006C6E7F" w:rsidP="006C6E7F">
      <w:pPr>
        <w:spacing w:line="360" w:lineRule="auto"/>
        <w:rPr>
          <w:rFonts w:ascii="Times New Roman" w:hAnsi="Times New Roman" w:cs="Times New Roman"/>
        </w:rPr>
      </w:pPr>
      <w:r w:rsidRPr="00C4107D">
        <w:rPr>
          <w:rFonts w:ascii="Times New Roman" w:hAnsi="Times New Roman" w:cs="Times New Roman"/>
        </w:rPr>
        <w:t>In total, six of the eight entities</w:t>
      </w:r>
      <w:r>
        <w:rPr>
          <w:rFonts w:ascii="Times New Roman" w:hAnsi="Times New Roman" w:cs="Times New Roman"/>
        </w:rPr>
        <w:t xml:space="preserve"> that report to the Department</w:t>
      </w:r>
      <w:r w:rsidRPr="00C4107D">
        <w:rPr>
          <w:rFonts w:ascii="Times New Roman" w:hAnsi="Times New Roman" w:cs="Times New Roman"/>
        </w:rPr>
        <w:t xml:space="preserve"> are allocated R5.4 billion (52%) of the Department’s R8.1 billion 2019/20 allocation, with the NRF and CSIR receiving the bulk of this allocation</w:t>
      </w:r>
      <w:r>
        <w:rPr>
          <w:rFonts w:ascii="Times New Roman" w:hAnsi="Times New Roman" w:cs="Times New Roman"/>
        </w:rPr>
        <w:t xml:space="preserve"> (Table 2). </w:t>
      </w:r>
      <w:r w:rsidRPr="006C6E7F">
        <w:rPr>
          <w:rFonts w:ascii="Times New Roman" w:hAnsi="Times New Roman" w:cs="Times New Roman"/>
        </w:rPr>
        <w:t>The Department’s allocation to the entities comprises the Parliamentary grant and specific project funds.</w:t>
      </w:r>
    </w:p>
    <w:p w14:paraId="4D67377C" w14:textId="77777777" w:rsidR="006C6E7F" w:rsidRDefault="006C6E7F" w:rsidP="00C4107D">
      <w:pPr>
        <w:spacing w:line="360" w:lineRule="auto"/>
        <w:rPr>
          <w:rFonts w:ascii="Times New Roman" w:hAnsi="Times New Roman" w:cs="Times New Roman"/>
        </w:rPr>
      </w:pPr>
    </w:p>
    <w:p w14:paraId="0BC85E80" w14:textId="77777777" w:rsidR="008C3F85" w:rsidRDefault="008C3F85" w:rsidP="00C67517">
      <w:pPr>
        <w:pStyle w:val="ListParagraph"/>
        <w:numPr>
          <w:ilvl w:val="0"/>
          <w:numId w:val="2"/>
        </w:numPr>
        <w:spacing w:line="360" w:lineRule="auto"/>
        <w:ind w:left="567" w:hanging="567"/>
        <w:rPr>
          <w:rFonts w:ascii="Times New Roman" w:hAnsi="Times New Roman" w:cs="Times New Roman"/>
          <w:b/>
          <w:sz w:val="24"/>
          <w:szCs w:val="24"/>
        </w:rPr>
      </w:pPr>
      <w:r>
        <w:rPr>
          <w:rFonts w:ascii="Times New Roman" w:hAnsi="Times New Roman" w:cs="Times New Roman"/>
          <w:b/>
          <w:sz w:val="24"/>
          <w:szCs w:val="24"/>
        </w:rPr>
        <w:t>Committee Deliberations</w:t>
      </w:r>
    </w:p>
    <w:p w14:paraId="20DE0ECC" w14:textId="77777777" w:rsidR="008C3F85" w:rsidRDefault="008C3F85" w:rsidP="008C3F85">
      <w:pPr>
        <w:spacing w:line="360" w:lineRule="auto"/>
        <w:rPr>
          <w:rFonts w:ascii="Times New Roman" w:hAnsi="Times New Roman" w:cs="Times New Roman"/>
        </w:rPr>
      </w:pPr>
    </w:p>
    <w:p w14:paraId="01EA67BA" w14:textId="77777777" w:rsidR="008C3F85" w:rsidRDefault="008C3F85" w:rsidP="008C3F8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The below inflation increases and the further reduction to the Department’s baseline budget is concerning given the required </w:t>
      </w:r>
      <w:r w:rsidR="000D1534">
        <w:rPr>
          <w:rFonts w:ascii="Times New Roman" w:hAnsi="Times New Roman" w:cs="Times New Roman"/>
          <w:sz w:val="24"/>
          <w:szCs w:val="24"/>
        </w:rPr>
        <w:t>need to</w:t>
      </w:r>
      <w:r>
        <w:rPr>
          <w:rFonts w:ascii="Times New Roman" w:hAnsi="Times New Roman" w:cs="Times New Roman"/>
          <w:sz w:val="24"/>
          <w:szCs w:val="24"/>
        </w:rPr>
        <w:t xml:space="preserve"> produc</w:t>
      </w:r>
      <w:r w:rsidR="000D1534">
        <w:rPr>
          <w:rFonts w:ascii="Times New Roman" w:hAnsi="Times New Roman" w:cs="Times New Roman"/>
          <w:sz w:val="24"/>
          <w:szCs w:val="24"/>
        </w:rPr>
        <w:t>e</w:t>
      </w:r>
      <w:r>
        <w:rPr>
          <w:rFonts w:ascii="Times New Roman" w:hAnsi="Times New Roman" w:cs="Times New Roman"/>
          <w:sz w:val="24"/>
          <w:szCs w:val="24"/>
        </w:rPr>
        <w:t xml:space="preserve"> new knowledge to stimulate the country’s economic and social growth and development.</w:t>
      </w:r>
    </w:p>
    <w:p w14:paraId="189A0637" w14:textId="77777777" w:rsidR="008C3F85" w:rsidRDefault="008C3F85" w:rsidP="008C3F85">
      <w:pPr>
        <w:pStyle w:val="ListParagraph"/>
        <w:spacing w:line="360" w:lineRule="auto"/>
        <w:ind w:left="0"/>
        <w:rPr>
          <w:rFonts w:ascii="Times New Roman" w:hAnsi="Times New Roman" w:cs="Times New Roman"/>
          <w:sz w:val="24"/>
          <w:szCs w:val="24"/>
        </w:rPr>
      </w:pPr>
    </w:p>
    <w:p w14:paraId="67ED35EF" w14:textId="77777777" w:rsidR="008C3F85" w:rsidRDefault="004E3EB8" w:rsidP="008C3F8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Some of the </w:t>
      </w:r>
      <w:r w:rsidR="008C3F85">
        <w:rPr>
          <w:rFonts w:ascii="Times New Roman" w:hAnsi="Times New Roman" w:cs="Times New Roman"/>
          <w:sz w:val="24"/>
          <w:szCs w:val="24"/>
        </w:rPr>
        <w:t>key cost drivers for STI include</w:t>
      </w:r>
      <w:r>
        <w:rPr>
          <w:rFonts w:ascii="Times New Roman" w:hAnsi="Times New Roman" w:cs="Times New Roman"/>
          <w:sz w:val="24"/>
          <w:szCs w:val="24"/>
        </w:rPr>
        <w:t xml:space="preserve"> funding for</w:t>
      </w:r>
      <w:r w:rsidR="008C3F85">
        <w:rPr>
          <w:rFonts w:ascii="Times New Roman" w:hAnsi="Times New Roman" w:cs="Times New Roman"/>
          <w:sz w:val="24"/>
          <w:szCs w:val="24"/>
        </w:rPr>
        <w:t>: attracting and retaining the necessary skills, skills development and transformation, STI entities to fulfil mandates, infrastructure acquisition and maintenance, and funding for new responsibilities. One can thus deduce that the implementation of the STI mandate will be constrain</w:t>
      </w:r>
      <w:r w:rsidR="00555A6C">
        <w:rPr>
          <w:rFonts w:ascii="Times New Roman" w:hAnsi="Times New Roman" w:cs="Times New Roman"/>
          <w:sz w:val="24"/>
          <w:szCs w:val="24"/>
        </w:rPr>
        <w:t>ed by</w:t>
      </w:r>
      <w:r w:rsidR="008C3F85">
        <w:rPr>
          <w:rFonts w:ascii="Times New Roman" w:hAnsi="Times New Roman" w:cs="Times New Roman"/>
          <w:sz w:val="24"/>
          <w:szCs w:val="24"/>
        </w:rPr>
        <w:t xml:space="preserve"> the current levels of funding</w:t>
      </w:r>
      <w:r w:rsidR="00555A6C">
        <w:rPr>
          <w:rFonts w:ascii="Times New Roman" w:hAnsi="Times New Roman" w:cs="Times New Roman"/>
          <w:sz w:val="24"/>
          <w:szCs w:val="24"/>
        </w:rPr>
        <w:t>.</w:t>
      </w:r>
    </w:p>
    <w:p w14:paraId="123B0D62" w14:textId="77777777" w:rsidR="008C3F85" w:rsidRDefault="008C3F85" w:rsidP="008C3F85">
      <w:pPr>
        <w:pStyle w:val="ListParagraph"/>
        <w:spacing w:line="360" w:lineRule="auto"/>
        <w:ind w:left="0"/>
        <w:rPr>
          <w:rFonts w:ascii="Times New Roman" w:hAnsi="Times New Roman" w:cs="Times New Roman"/>
          <w:sz w:val="24"/>
          <w:szCs w:val="24"/>
        </w:rPr>
      </w:pPr>
    </w:p>
    <w:p w14:paraId="7E7D303B" w14:textId="77777777" w:rsidR="008C3F85" w:rsidRDefault="008C3F85" w:rsidP="008C3F85">
      <w:pPr>
        <w:pStyle w:val="ListParagraph"/>
        <w:spacing w:line="360" w:lineRule="auto"/>
        <w:ind w:left="0"/>
        <w:rPr>
          <w:rFonts w:ascii="Times New Roman" w:hAnsi="Times New Roman" w:cs="Times New Roman"/>
          <w:sz w:val="24"/>
          <w:szCs w:val="24"/>
        </w:rPr>
      </w:pPr>
      <w:r w:rsidDel="005279D1">
        <w:rPr>
          <w:rFonts w:ascii="Times New Roman" w:hAnsi="Times New Roman" w:cs="Times New Roman"/>
          <w:sz w:val="24"/>
          <w:szCs w:val="24"/>
        </w:rPr>
        <w:t xml:space="preserve">The Minister is encouraged to convince the National Treasury against the reduction of funds for this key portfolio. </w:t>
      </w:r>
    </w:p>
    <w:p w14:paraId="23B03A27" w14:textId="77777777" w:rsidR="008C3F85" w:rsidRDefault="008C3F85" w:rsidP="008C3F85">
      <w:pPr>
        <w:pStyle w:val="ListParagraph"/>
        <w:spacing w:line="360" w:lineRule="auto"/>
        <w:ind w:left="0"/>
        <w:rPr>
          <w:rFonts w:ascii="Times New Roman" w:hAnsi="Times New Roman" w:cs="Times New Roman"/>
          <w:sz w:val="24"/>
          <w:szCs w:val="24"/>
        </w:rPr>
      </w:pPr>
    </w:p>
    <w:p w14:paraId="3AB3A13E" w14:textId="77777777" w:rsidR="008C3F85" w:rsidRDefault="008C3F85" w:rsidP="008C3F85">
      <w:pPr>
        <w:spacing w:line="360" w:lineRule="auto"/>
        <w:rPr>
          <w:rFonts w:ascii="Times New Roman" w:hAnsi="Times New Roman" w:cs="Times New Roman"/>
        </w:rPr>
      </w:pPr>
      <w:r>
        <w:rPr>
          <w:rFonts w:ascii="Times New Roman" w:hAnsi="Times New Roman" w:cs="Times New Roman"/>
        </w:rPr>
        <w:t>In concluding its deliberations on Budget Vote 30: Science and Technology, the Committee noted the following:</w:t>
      </w:r>
    </w:p>
    <w:p w14:paraId="183D8E69" w14:textId="77777777" w:rsidR="008C3F85" w:rsidRDefault="008C3F85" w:rsidP="008C3F85">
      <w:pPr>
        <w:spacing w:line="360" w:lineRule="auto"/>
        <w:rPr>
          <w:rFonts w:ascii="Times New Roman" w:hAnsi="Times New Roman" w:cs="Times New Roman"/>
        </w:rPr>
      </w:pPr>
    </w:p>
    <w:p w14:paraId="0C8CFF2E" w14:textId="77777777" w:rsidR="008C3F85" w:rsidRDefault="008C3F85" w:rsidP="008C3F85">
      <w:pPr>
        <w:pStyle w:val="ListParagraph"/>
        <w:numPr>
          <w:ilvl w:val="1"/>
          <w:numId w:val="6"/>
        </w:num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The Committee commended the Department for the work they do and for formulating coherent strategies and performance plans</w:t>
      </w:r>
      <w:r w:rsidR="005279D1">
        <w:rPr>
          <w:rFonts w:ascii="Times New Roman" w:hAnsi="Times New Roman" w:cs="Times New Roman"/>
          <w:sz w:val="24"/>
          <w:szCs w:val="24"/>
        </w:rPr>
        <w:t>.</w:t>
      </w:r>
    </w:p>
    <w:p w14:paraId="1826418F" w14:textId="77777777" w:rsidR="008C3F85" w:rsidRPr="002045B9" w:rsidRDefault="008C3F85" w:rsidP="008C3F85">
      <w:pPr>
        <w:spacing w:line="360" w:lineRule="auto"/>
        <w:rPr>
          <w:rFonts w:ascii="Times New Roman" w:hAnsi="Times New Roman" w:cs="Times New Roman"/>
        </w:rPr>
      </w:pPr>
    </w:p>
    <w:p w14:paraId="0EADC71F" w14:textId="77777777" w:rsidR="008C3F85" w:rsidRDefault="008C3F85" w:rsidP="008C3F85">
      <w:pPr>
        <w:pStyle w:val="ListParagraph"/>
        <w:numPr>
          <w:ilvl w:val="1"/>
          <w:numId w:val="6"/>
        </w:num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Transformation of the STI sector in terms of human capacity, organisational</w:t>
      </w:r>
      <w:r w:rsidRPr="008370DB">
        <w:rPr>
          <w:rFonts w:ascii="Times New Roman" w:hAnsi="Times New Roman" w:cs="Times New Roman"/>
          <w:sz w:val="24"/>
          <w:szCs w:val="24"/>
        </w:rPr>
        <w:t xml:space="preserve"> </w:t>
      </w:r>
      <w:r>
        <w:rPr>
          <w:rFonts w:ascii="Times New Roman" w:hAnsi="Times New Roman" w:cs="Times New Roman"/>
          <w:sz w:val="24"/>
          <w:szCs w:val="24"/>
        </w:rPr>
        <w:t>composition, and the R&amp;D focus areas; requires deliberate, well considered, and adequately resourced interventions. Hence, the Committee welcomes the new STI White Paper and the plans to develop the next STI Decadal Plan.</w:t>
      </w:r>
    </w:p>
    <w:p w14:paraId="3BBC9E45" w14:textId="77777777" w:rsidR="008C3F85" w:rsidRPr="00D21F06" w:rsidRDefault="008C3F85" w:rsidP="008C3F85">
      <w:pPr>
        <w:spacing w:line="360" w:lineRule="auto"/>
        <w:ind w:left="567"/>
        <w:rPr>
          <w:rFonts w:ascii="Times New Roman" w:hAnsi="Times New Roman" w:cs="Times New Roman"/>
        </w:rPr>
      </w:pPr>
      <w:r w:rsidRPr="00D21F06">
        <w:rPr>
          <w:rFonts w:ascii="Times New Roman" w:hAnsi="Times New Roman" w:cs="Times New Roman"/>
        </w:rPr>
        <w:t>The Committee is keen to receive briefings by the Department on these important policy interventions</w:t>
      </w:r>
      <w:r w:rsidR="005279D1">
        <w:rPr>
          <w:rFonts w:ascii="Times New Roman" w:hAnsi="Times New Roman" w:cs="Times New Roman"/>
        </w:rPr>
        <w:t>,</w:t>
      </w:r>
      <w:r w:rsidRPr="00D21F06">
        <w:rPr>
          <w:rFonts w:ascii="Times New Roman" w:hAnsi="Times New Roman" w:cs="Times New Roman"/>
        </w:rPr>
        <w:t xml:space="preserve"> which aim to chart a new trajectory for the future development and enhancement of South African STI.</w:t>
      </w:r>
    </w:p>
    <w:p w14:paraId="4E1084C6" w14:textId="77777777" w:rsidR="008C3F85" w:rsidRDefault="008C3F85" w:rsidP="008C3F85">
      <w:pPr>
        <w:spacing w:line="360" w:lineRule="auto"/>
        <w:rPr>
          <w:rFonts w:ascii="Times New Roman" w:hAnsi="Times New Roman" w:cs="Times New Roman"/>
        </w:rPr>
      </w:pPr>
    </w:p>
    <w:p w14:paraId="6AC2733F" w14:textId="77777777" w:rsidR="008C3F85" w:rsidRPr="00520EC6" w:rsidRDefault="008C3F85" w:rsidP="008C3F85">
      <w:pPr>
        <w:pStyle w:val="ListParagraph"/>
        <w:numPr>
          <w:ilvl w:val="1"/>
          <w:numId w:val="6"/>
        </w:numPr>
        <w:spacing w:line="360" w:lineRule="auto"/>
        <w:ind w:left="567" w:hanging="567"/>
        <w:rPr>
          <w:rFonts w:ascii="Times New Roman" w:hAnsi="Times New Roman" w:cs="Times New Roman"/>
          <w:sz w:val="24"/>
          <w:szCs w:val="24"/>
        </w:rPr>
      </w:pPr>
      <w:r w:rsidRPr="00DD08F7">
        <w:rPr>
          <w:rFonts w:ascii="Times New Roman" w:hAnsi="Times New Roman" w:cs="Times New Roman"/>
          <w:sz w:val="24"/>
          <w:szCs w:val="24"/>
        </w:rPr>
        <w:t>Crucial to the transformation of the human capacity in the STI sector, is the creation and continued growth of a pipeline of students pursuing careers in science, mathematics and engineering.</w:t>
      </w:r>
    </w:p>
    <w:p w14:paraId="40CC377D" w14:textId="77777777" w:rsidR="008C3F85" w:rsidRPr="00520EC6" w:rsidRDefault="008C3F85" w:rsidP="008C3F85">
      <w:pPr>
        <w:spacing w:line="360" w:lineRule="auto"/>
        <w:ind w:left="567"/>
        <w:rPr>
          <w:rFonts w:ascii="Times New Roman" w:hAnsi="Times New Roman" w:cs="Times New Roman"/>
        </w:rPr>
      </w:pPr>
      <w:r w:rsidRPr="00D21F06">
        <w:rPr>
          <w:rFonts w:ascii="Times New Roman" w:hAnsi="Times New Roman" w:cs="Times New Roman"/>
        </w:rPr>
        <w:t xml:space="preserve">Discussion around curricula involving the </w:t>
      </w:r>
      <w:r w:rsidR="00520EC6">
        <w:rPr>
          <w:rFonts w:ascii="Times New Roman" w:hAnsi="Times New Roman" w:cs="Times New Roman"/>
        </w:rPr>
        <w:t>D</w:t>
      </w:r>
      <w:r w:rsidRPr="00D21F06">
        <w:rPr>
          <w:rFonts w:ascii="Times New Roman" w:hAnsi="Times New Roman" w:cs="Times New Roman"/>
        </w:rPr>
        <w:t xml:space="preserve">epartments of </w:t>
      </w:r>
      <w:r w:rsidR="00520EC6">
        <w:rPr>
          <w:rFonts w:ascii="Times New Roman" w:hAnsi="Times New Roman" w:cs="Times New Roman"/>
        </w:rPr>
        <w:t>B</w:t>
      </w:r>
      <w:r w:rsidRPr="00D21F06">
        <w:rPr>
          <w:rFonts w:ascii="Times New Roman" w:hAnsi="Times New Roman" w:cs="Times New Roman"/>
        </w:rPr>
        <w:t xml:space="preserve">asic </w:t>
      </w:r>
      <w:r w:rsidR="00520EC6">
        <w:rPr>
          <w:rFonts w:ascii="Times New Roman" w:hAnsi="Times New Roman" w:cs="Times New Roman"/>
        </w:rPr>
        <w:t>E</w:t>
      </w:r>
      <w:r w:rsidRPr="00D21F06">
        <w:rPr>
          <w:rFonts w:ascii="Times New Roman" w:hAnsi="Times New Roman" w:cs="Times New Roman"/>
        </w:rPr>
        <w:t xml:space="preserve">ducation, </w:t>
      </w:r>
      <w:r w:rsidR="00520EC6">
        <w:rPr>
          <w:rFonts w:ascii="Times New Roman" w:hAnsi="Times New Roman" w:cs="Times New Roman"/>
        </w:rPr>
        <w:t>H</w:t>
      </w:r>
      <w:r w:rsidRPr="00D21F06">
        <w:rPr>
          <w:rFonts w:ascii="Times New Roman" w:hAnsi="Times New Roman" w:cs="Times New Roman"/>
        </w:rPr>
        <w:t xml:space="preserve">igher </w:t>
      </w:r>
      <w:r w:rsidR="00520EC6">
        <w:rPr>
          <w:rFonts w:ascii="Times New Roman" w:hAnsi="Times New Roman" w:cs="Times New Roman"/>
        </w:rPr>
        <w:t>E</w:t>
      </w:r>
      <w:r w:rsidRPr="00D21F06">
        <w:rPr>
          <w:rFonts w:ascii="Times New Roman" w:hAnsi="Times New Roman" w:cs="Times New Roman"/>
        </w:rPr>
        <w:t xml:space="preserve">ducation and </w:t>
      </w:r>
      <w:r w:rsidR="00520EC6">
        <w:rPr>
          <w:rFonts w:ascii="Times New Roman" w:hAnsi="Times New Roman" w:cs="Times New Roman"/>
        </w:rPr>
        <w:t>T</w:t>
      </w:r>
      <w:r w:rsidRPr="00D21F06">
        <w:rPr>
          <w:rFonts w:ascii="Times New Roman" w:hAnsi="Times New Roman" w:cs="Times New Roman"/>
        </w:rPr>
        <w:t xml:space="preserve">raining as well as </w:t>
      </w:r>
      <w:r w:rsidR="00520EC6">
        <w:rPr>
          <w:rFonts w:ascii="Times New Roman" w:hAnsi="Times New Roman" w:cs="Times New Roman"/>
        </w:rPr>
        <w:t>S</w:t>
      </w:r>
      <w:r w:rsidRPr="00D21F06">
        <w:rPr>
          <w:rFonts w:ascii="Times New Roman" w:hAnsi="Times New Roman" w:cs="Times New Roman"/>
        </w:rPr>
        <w:t xml:space="preserve">cience and </w:t>
      </w:r>
      <w:r w:rsidR="00520EC6">
        <w:rPr>
          <w:rFonts w:ascii="Times New Roman" w:hAnsi="Times New Roman" w:cs="Times New Roman"/>
        </w:rPr>
        <w:t>T</w:t>
      </w:r>
      <w:r w:rsidRPr="00D21F06">
        <w:rPr>
          <w:rFonts w:ascii="Times New Roman" w:hAnsi="Times New Roman" w:cs="Times New Roman"/>
        </w:rPr>
        <w:t>echnology</w:t>
      </w:r>
      <w:r>
        <w:rPr>
          <w:rFonts w:ascii="Times New Roman" w:hAnsi="Times New Roman" w:cs="Times New Roman"/>
        </w:rPr>
        <w:t>,</w:t>
      </w:r>
      <w:r w:rsidRPr="00D21F06">
        <w:rPr>
          <w:rFonts w:ascii="Times New Roman" w:hAnsi="Times New Roman" w:cs="Times New Roman"/>
        </w:rPr>
        <w:t xml:space="preserve"> is necessary to assess and input on how this contribute</w:t>
      </w:r>
      <w:r w:rsidR="00F43B6C">
        <w:rPr>
          <w:rFonts w:ascii="Times New Roman" w:hAnsi="Times New Roman" w:cs="Times New Roman"/>
        </w:rPr>
        <w:t>s</w:t>
      </w:r>
      <w:r w:rsidRPr="00D21F06">
        <w:rPr>
          <w:rFonts w:ascii="Times New Roman" w:hAnsi="Times New Roman" w:cs="Times New Roman"/>
        </w:rPr>
        <w:t xml:space="preserve"> to what is required for the science, technology and innovation system. </w:t>
      </w:r>
    </w:p>
    <w:p w14:paraId="75799D0F" w14:textId="77777777" w:rsidR="008C3F85" w:rsidRPr="00DD08F7" w:rsidRDefault="008C3F85" w:rsidP="008C3F85">
      <w:pPr>
        <w:spacing w:line="360" w:lineRule="auto"/>
        <w:rPr>
          <w:rFonts w:ascii="Times New Roman" w:hAnsi="Times New Roman" w:cs="Times New Roman"/>
        </w:rPr>
      </w:pPr>
    </w:p>
    <w:p w14:paraId="558B42CE" w14:textId="77777777" w:rsidR="008C3F85" w:rsidRPr="00F43B6C" w:rsidRDefault="008C3F85" w:rsidP="008C3F85">
      <w:pPr>
        <w:pStyle w:val="ListParagraph"/>
        <w:numPr>
          <w:ilvl w:val="1"/>
          <w:numId w:val="6"/>
        </w:numPr>
        <w:spacing w:line="360" w:lineRule="auto"/>
        <w:ind w:left="567" w:hanging="567"/>
        <w:rPr>
          <w:rFonts w:ascii="Times New Roman" w:hAnsi="Times New Roman" w:cs="Times New Roman"/>
          <w:sz w:val="24"/>
          <w:szCs w:val="24"/>
        </w:rPr>
      </w:pPr>
      <w:r w:rsidRPr="00D21F06">
        <w:rPr>
          <w:rFonts w:ascii="Times New Roman" w:hAnsi="Times New Roman" w:cs="Times New Roman"/>
          <w:sz w:val="24"/>
          <w:szCs w:val="24"/>
        </w:rPr>
        <w:t>Intergovernmental co-ordination and partnerships are instrumental in ensuring that the work done by the Department and the entities is used and implemented. These relationships are crucial to ensuring that crosscutting activities are better co-ordinated, resources are optimally utilised</w:t>
      </w:r>
      <w:r>
        <w:rPr>
          <w:rFonts w:ascii="Times New Roman" w:hAnsi="Times New Roman" w:cs="Times New Roman"/>
          <w:sz w:val="24"/>
          <w:szCs w:val="24"/>
        </w:rPr>
        <w:t xml:space="preserve"> and solutions </w:t>
      </w:r>
      <w:r w:rsidR="00F43B6C">
        <w:rPr>
          <w:rFonts w:ascii="Times New Roman" w:hAnsi="Times New Roman" w:cs="Times New Roman"/>
          <w:sz w:val="24"/>
          <w:szCs w:val="24"/>
        </w:rPr>
        <w:t>that improve</w:t>
      </w:r>
      <w:r>
        <w:rPr>
          <w:rFonts w:ascii="Times New Roman" w:hAnsi="Times New Roman" w:cs="Times New Roman"/>
          <w:sz w:val="24"/>
          <w:szCs w:val="24"/>
        </w:rPr>
        <w:t xml:space="preserve"> the quality of </w:t>
      </w:r>
      <w:r w:rsidR="00F43B6C">
        <w:rPr>
          <w:rFonts w:ascii="Times New Roman" w:hAnsi="Times New Roman" w:cs="Times New Roman"/>
          <w:sz w:val="24"/>
          <w:szCs w:val="24"/>
        </w:rPr>
        <w:t xml:space="preserve">life </w:t>
      </w:r>
      <w:r>
        <w:rPr>
          <w:rFonts w:ascii="Times New Roman" w:hAnsi="Times New Roman" w:cs="Times New Roman"/>
          <w:sz w:val="24"/>
          <w:szCs w:val="24"/>
        </w:rPr>
        <w:t xml:space="preserve">of the people are </w:t>
      </w:r>
      <w:r w:rsidR="00F43B6C">
        <w:rPr>
          <w:rFonts w:ascii="Times New Roman" w:hAnsi="Times New Roman" w:cs="Times New Roman"/>
          <w:sz w:val="24"/>
          <w:szCs w:val="24"/>
        </w:rPr>
        <w:t>implemented</w:t>
      </w:r>
      <w:r>
        <w:rPr>
          <w:rFonts w:ascii="Times New Roman" w:hAnsi="Times New Roman" w:cs="Times New Roman"/>
          <w:sz w:val="24"/>
          <w:szCs w:val="24"/>
        </w:rPr>
        <w:t>.</w:t>
      </w:r>
    </w:p>
    <w:p w14:paraId="5A8ECA80" w14:textId="77777777" w:rsidR="008C3F85" w:rsidRDefault="008C3F85" w:rsidP="008C3F85">
      <w:pPr>
        <w:spacing w:line="360" w:lineRule="auto"/>
        <w:rPr>
          <w:rFonts w:ascii="Times New Roman" w:hAnsi="Times New Roman" w:cs="Times New Roman"/>
        </w:rPr>
      </w:pPr>
    </w:p>
    <w:p w14:paraId="32FB7F65" w14:textId="77777777" w:rsidR="008C3F85" w:rsidRPr="00F43B6C" w:rsidRDefault="008C3F85" w:rsidP="008C3F85">
      <w:pPr>
        <w:pStyle w:val="ListParagraph"/>
        <w:numPr>
          <w:ilvl w:val="1"/>
          <w:numId w:val="6"/>
        </w:numPr>
        <w:spacing w:line="360" w:lineRule="auto"/>
        <w:ind w:left="567" w:hanging="567"/>
        <w:rPr>
          <w:rFonts w:ascii="Times New Roman" w:hAnsi="Times New Roman" w:cs="Times New Roman"/>
          <w:sz w:val="24"/>
          <w:szCs w:val="24"/>
        </w:rPr>
      </w:pPr>
      <w:r w:rsidRPr="00683FFF">
        <w:rPr>
          <w:rFonts w:ascii="Times New Roman" w:hAnsi="Times New Roman" w:cs="Times New Roman"/>
          <w:sz w:val="24"/>
          <w:szCs w:val="24"/>
        </w:rPr>
        <w:lastRenderedPageBreak/>
        <w:t>Enhanced co-ordination is also necessary at Parliament</w:t>
      </w:r>
      <w:r>
        <w:rPr>
          <w:rFonts w:ascii="Times New Roman" w:hAnsi="Times New Roman" w:cs="Times New Roman"/>
          <w:sz w:val="24"/>
          <w:szCs w:val="24"/>
        </w:rPr>
        <w:t xml:space="preserve">ary level </w:t>
      </w:r>
      <w:r w:rsidRPr="00683FFF">
        <w:rPr>
          <w:rFonts w:ascii="Times New Roman" w:hAnsi="Times New Roman" w:cs="Times New Roman"/>
          <w:sz w:val="24"/>
          <w:szCs w:val="24"/>
        </w:rPr>
        <w:t xml:space="preserve">among the various </w:t>
      </w:r>
      <w:r w:rsidR="00F43B6C">
        <w:rPr>
          <w:rFonts w:ascii="Times New Roman" w:hAnsi="Times New Roman" w:cs="Times New Roman"/>
          <w:sz w:val="24"/>
          <w:szCs w:val="24"/>
        </w:rPr>
        <w:t>P</w:t>
      </w:r>
      <w:r w:rsidRPr="00683FFF">
        <w:rPr>
          <w:rFonts w:ascii="Times New Roman" w:hAnsi="Times New Roman" w:cs="Times New Roman"/>
          <w:sz w:val="24"/>
          <w:szCs w:val="24"/>
        </w:rPr>
        <w:t xml:space="preserve">ortfolio and </w:t>
      </w:r>
      <w:r w:rsidR="00F43B6C">
        <w:rPr>
          <w:rFonts w:ascii="Times New Roman" w:hAnsi="Times New Roman" w:cs="Times New Roman"/>
          <w:sz w:val="24"/>
          <w:szCs w:val="24"/>
        </w:rPr>
        <w:t>S</w:t>
      </w:r>
      <w:r w:rsidRPr="00683FFF">
        <w:rPr>
          <w:rFonts w:ascii="Times New Roman" w:hAnsi="Times New Roman" w:cs="Times New Roman"/>
          <w:sz w:val="24"/>
          <w:szCs w:val="24"/>
        </w:rPr>
        <w:t xml:space="preserve">elect </w:t>
      </w:r>
      <w:r w:rsidR="00F43B6C">
        <w:rPr>
          <w:rFonts w:ascii="Times New Roman" w:hAnsi="Times New Roman" w:cs="Times New Roman"/>
          <w:sz w:val="24"/>
          <w:szCs w:val="24"/>
        </w:rPr>
        <w:t>C</w:t>
      </w:r>
      <w:r w:rsidRPr="00683FFF">
        <w:rPr>
          <w:rFonts w:ascii="Times New Roman" w:hAnsi="Times New Roman" w:cs="Times New Roman"/>
          <w:sz w:val="24"/>
          <w:szCs w:val="24"/>
        </w:rPr>
        <w:t>ommittees in instances where science and technology issues are transversal.</w:t>
      </w:r>
    </w:p>
    <w:p w14:paraId="755318EF" w14:textId="77777777" w:rsidR="008C3F85" w:rsidRPr="00D21F06" w:rsidRDefault="008C3F85" w:rsidP="00F43B6C">
      <w:pPr>
        <w:pStyle w:val="ListParagraph"/>
        <w:ind w:left="0"/>
        <w:rPr>
          <w:rFonts w:ascii="Times New Roman" w:hAnsi="Times New Roman" w:cs="Times New Roman"/>
          <w:sz w:val="24"/>
          <w:szCs w:val="24"/>
        </w:rPr>
      </w:pPr>
    </w:p>
    <w:p w14:paraId="0FF08176" w14:textId="77777777" w:rsidR="008C3F85" w:rsidRPr="00F43B6C" w:rsidRDefault="008C3F85" w:rsidP="008C3F85">
      <w:pPr>
        <w:pStyle w:val="ListParagraph"/>
        <w:numPr>
          <w:ilvl w:val="1"/>
          <w:numId w:val="6"/>
        </w:numPr>
        <w:spacing w:line="360" w:lineRule="auto"/>
        <w:ind w:left="567" w:hanging="567"/>
        <w:rPr>
          <w:rFonts w:ascii="Times New Roman" w:hAnsi="Times New Roman" w:cs="Times New Roman"/>
          <w:sz w:val="24"/>
          <w:szCs w:val="24"/>
        </w:rPr>
      </w:pPr>
      <w:r w:rsidRPr="00D21F06">
        <w:rPr>
          <w:rFonts w:ascii="Times New Roman" w:hAnsi="Times New Roman" w:cs="Times New Roman"/>
          <w:sz w:val="24"/>
          <w:szCs w:val="24"/>
        </w:rPr>
        <w:t xml:space="preserve">The Department </w:t>
      </w:r>
      <w:r w:rsidR="00F43B6C" w:rsidRPr="00D21F06">
        <w:rPr>
          <w:rFonts w:ascii="Times New Roman" w:hAnsi="Times New Roman" w:cs="Times New Roman"/>
          <w:sz w:val="24"/>
          <w:szCs w:val="24"/>
        </w:rPr>
        <w:t>ha</w:t>
      </w:r>
      <w:r w:rsidR="00F43B6C">
        <w:rPr>
          <w:rFonts w:ascii="Times New Roman" w:hAnsi="Times New Roman" w:cs="Times New Roman"/>
          <w:sz w:val="24"/>
          <w:szCs w:val="24"/>
        </w:rPr>
        <w:t>s</w:t>
      </w:r>
      <w:r w:rsidR="00F43B6C" w:rsidRPr="00D21F06">
        <w:rPr>
          <w:rFonts w:ascii="Times New Roman" w:hAnsi="Times New Roman" w:cs="Times New Roman"/>
          <w:sz w:val="24"/>
          <w:szCs w:val="24"/>
        </w:rPr>
        <w:t xml:space="preserve"> </w:t>
      </w:r>
      <w:r w:rsidRPr="00D21F06">
        <w:rPr>
          <w:rFonts w:ascii="Times New Roman" w:hAnsi="Times New Roman" w:cs="Times New Roman"/>
          <w:sz w:val="24"/>
          <w:szCs w:val="24"/>
        </w:rPr>
        <w:t>a mandate to deliver on Government’s national priorities</w:t>
      </w:r>
      <w:r>
        <w:rPr>
          <w:rFonts w:ascii="Times New Roman" w:hAnsi="Times New Roman" w:cs="Times New Roman"/>
          <w:sz w:val="24"/>
          <w:szCs w:val="24"/>
        </w:rPr>
        <w:t>. In this regard</w:t>
      </w:r>
      <w:r w:rsidR="00F43B6C">
        <w:rPr>
          <w:rFonts w:ascii="Times New Roman" w:hAnsi="Times New Roman" w:cs="Times New Roman"/>
          <w:sz w:val="24"/>
          <w:szCs w:val="24"/>
        </w:rPr>
        <w:t>,</w:t>
      </w:r>
      <w:r>
        <w:rPr>
          <w:rFonts w:ascii="Times New Roman" w:hAnsi="Times New Roman" w:cs="Times New Roman"/>
          <w:sz w:val="24"/>
          <w:szCs w:val="24"/>
        </w:rPr>
        <w:t xml:space="preserve"> the </w:t>
      </w:r>
      <w:r w:rsidRPr="00D21F06">
        <w:rPr>
          <w:rFonts w:ascii="Times New Roman" w:hAnsi="Times New Roman" w:cs="Times New Roman"/>
          <w:sz w:val="24"/>
          <w:szCs w:val="24"/>
        </w:rPr>
        <w:t xml:space="preserve">Committee </w:t>
      </w:r>
      <w:r>
        <w:rPr>
          <w:rFonts w:ascii="Times New Roman" w:hAnsi="Times New Roman" w:cs="Times New Roman"/>
          <w:sz w:val="24"/>
          <w:szCs w:val="24"/>
        </w:rPr>
        <w:t xml:space="preserve">raised its </w:t>
      </w:r>
      <w:r w:rsidRPr="00D21F06">
        <w:rPr>
          <w:rFonts w:ascii="Times New Roman" w:hAnsi="Times New Roman" w:cs="Times New Roman"/>
          <w:sz w:val="24"/>
          <w:szCs w:val="24"/>
        </w:rPr>
        <w:t>concern</w:t>
      </w:r>
      <w:r>
        <w:rPr>
          <w:rFonts w:ascii="Times New Roman" w:hAnsi="Times New Roman" w:cs="Times New Roman"/>
          <w:sz w:val="24"/>
          <w:szCs w:val="24"/>
        </w:rPr>
        <w:t xml:space="preserve"> </w:t>
      </w:r>
      <w:r w:rsidRPr="00D21F06">
        <w:rPr>
          <w:rFonts w:ascii="Times New Roman" w:hAnsi="Times New Roman" w:cs="Times New Roman"/>
          <w:sz w:val="24"/>
          <w:szCs w:val="24"/>
        </w:rPr>
        <w:t xml:space="preserve">about the evident financial sustainability challenges </w:t>
      </w:r>
      <w:r>
        <w:rPr>
          <w:rFonts w:ascii="Times New Roman" w:hAnsi="Times New Roman" w:cs="Times New Roman"/>
          <w:sz w:val="24"/>
          <w:szCs w:val="24"/>
        </w:rPr>
        <w:t xml:space="preserve">and highlighted </w:t>
      </w:r>
      <w:r w:rsidRPr="00D21F06">
        <w:rPr>
          <w:rFonts w:ascii="Times New Roman" w:hAnsi="Times New Roman" w:cs="Times New Roman"/>
          <w:sz w:val="24"/>
          <w:szCs w:val="24"/>
        </w:rPr>
        <w:t xml:space="preserve">the example of the Research Chairs funding </w:t>
      </w:r>
      <w:r>
        <w:rPr>
          <w:rFonts w:ascii="Times New Roman" w:hAnsi="Times New Roman" w:cs="Times New Roman"/>
          <w:sz w:val="24"/>
          <w:szCs w:val="24"/>
        </w:rPr>
        <w:t xml:space="preserve">which </w:t>
      </w:r>
      <w:r w:rsidRPr="00D21F06">
        <w:rPr>
          <w:rFonts w:ascii="Times New Roman" w:hAnsi="Times New Roman" w:cs="Times New Roman"/>
          <w:sz w:val="24"/>
          <w:szCs w:val="24"/>
        </w:rPr>
        <w:t>necessitate</w:t>
      </w:r>
      <w:r>
        <w:rPr>
          <w:rFonts w:ascii="Times New Roman" w:hAnsi="Times New Roman" w:cs="Times New Roman"/>
          <w:sz w:val="24"/>
          <w:szCs w:val="24"/>
        </w:rPr>
        <w:t>d forming partnerships</w:t>
      </w:r>
      <w:r w:rsidRPr="00D21F06">
        <w:rPr>
          <w:rFonts w:ascii="Times New Roman" w:hAnsi="Times New Roman" w:cs="Times New Roman"/>
          <w:sz w:val="24"/>
          <w:szCs w:val="24"/>
        </w:rPr>
        <w:t xml:space="preserve"> to source external </w:t>
      </w:r>
      <w:r w:rsidR="00F43B6C">
        <w:rPr>
          <w:rFonts w:ascii="Times New Roman" w:hAnsi="Times New Roman" w:cs="Times New Roman"/>
          <w:sz w:val="24"/>
          <w:szCs w:val="24"/>
        </w:rPr>
        <w:t>support</w:t>
      </w:r>
      <w:r w:rsidR="00F43B6C" w:rsidRPr="00D21F06">
        <w:rPr>
          <w:rFonts w:ascii="Times New Roman" w:hAnsi="Times New Roman" w:cs="Times New Roman"/>
          <w:sz w:val="24"/>
          <w:szCs w:val="24"/>
        </w:rPr>
        <w:t xml:space="preserve"> </w:t>
      </w:r>
      <w:r w:rsidRPr="00D21F06">
        <w:rPr>
          <w:rFonts w:ascii="Times New Roman" w:hAnsi="Times New Roman" w:cs="Times New Roman"/>
          <w:sz w:val="24"/>
          <w:szCs w:val="24"/>
        </w:rPr>
        <w:t>funding</w:t>
      </w:r>
      <w:r>
        <w:rPr>
          <w:rFonts w:ascii="Times New Roman" w:hAnsi="Times New Roman" w:cs="Times New Roman"/>
          <w:sz w:val="24"/>
          <w:szCs w:val="24"/>
        </w:rPr>
        <w:t xml:space="preserve">. The challenge posed is that </w:t>
      </w:r>
      <w:r w:rsidR="00F43B6C">
        <w:rPr>
          <w:rFonts w:ascii="Times New Roman" w:hAnsi="Times New Roman" w:cs="Times New Roman"/>
          <w:sz w:val="24"/>
          <w:szCs w:val="24"/>
        </w:rPr>
        <w:t xml:space="preserve">this </w:t>
      </w:r>
      <w:r>
        <w:rPr>
          <w:rFonts w:ascii="Times New Roman" w:hAnsi="Times New Roman" w:cs="Times New Roman"/>
          <w:sz w:val="24"/>
          <w:szCs w:val="24"/>
        </w:rPr>
        <w:t xml:space="preserve">may </w:t>
      </w:r>
      <w:r w:rsidRPr="00D21F06">
        <w:rPr>
          <w:rFonts w:ascii="Times New Roman" w:hAnsi="Times New Roman" w:cs="Times New Roman"/>
          <w:sz w:val="24"/>
          <w:szCs w:val="24"/>
        </w:rPr>
        <w:t xml:space="preserve">deflect the </w:t>
      </w:r>
      <w:r w:rsidR="00F43B6C">
        <w:rPr>
          <w:rFonts w:ascii="Times New Roman" w:hAnsi="Times New Roman" w:cs="Times New Roman"/>
          <w:sz w:val="24"/>
          <w:szCs w:val="24"/>
        </w:rPr>
        <w:t xml:space="preserve">research and innovation </w:t>
      </w:r>
      <w:r w:rsidRPr="00D21F06">
        <w:rPr>
          <w:rFonts w:ascii="Times New Roman" w:hAnsi="Times New Roman" w:cs="Times New Roman"/>
          <w:sz w:val="24"/>
          <w:szCs w:val="24"/>
        </w:rPr>
        <w:t xml:space="preserve">focus away from national interest to that of the </w:t>
      </w:r>
      <w:r>
        <w:rPr>
          <w:rFonts w:ascii="Times New Roman" w:hAnsi="Times New Roman" w:cs="Times New Roman"/>
          <w:sz w:val="24"/>
          <w:szCs w:val="24"/>
        </w:rPr>
        <w:t>funder</w:t>
      </w:r>
      <w:r w:rsidRPr="00D21F06">
        <w:rPr>
          <w:rFonts w:ascii="Times New Roman" w:hAnsi="Times New Roman" w:cs="Times New Roman"/>
          <w:sz w:val="24"/>
          <w:szCs w:val="24"/>
        </w:rPr>
        <w:t>.</w:t>
      </w:r>
    </w:p>
    <w:p w14:paraId="18A3506E" w14:textId="77777777" w:rsidR="008C3F85" w:rsidRPr="005759B6" w:rsidRDefault="008C3F85" w:rsidP="00F43B6C">
      <w:pPr>
        <w:spacing w:line="360" w:lineRule="auto"/>
        <w:rPr>
          <w:rFonts w:ascii="Times New Roman" w:hAnsi="Times New Roman" w:cs="Times New Roman"/>
        </w:rPr>
      </w:pPr>
    </w:p>
    <w:p w14:paraId="4C514727" w14:textId="77777777" w:rsidR="008C3F85" w:rsidRPr="004102FF" w:rsidRDefault="008C3F85" w:rsidP="00D93F82">
      <w:pPr>
        <w:pStyle w:val="ListParagraph"/>
        <w:numPr>
          <w:ilvl w:val="1"/>
          <w:numId w:val="6"/>
        </w:numPr>
        <w:spacing w:line="360" w:lineRule="auto"/>
        <w:ind w:left="567" w:hanging="567"/>
        <w:rPr>
          <w:rFonts w:ascii="Times New Roman" w:hAnsi="Times New Roman" w:cs="Times New Roman"/>
          <w:sz w:val="24"/>
          <w:szCs w:val="24"/>
        </w:rPr>
      </w:pPr>
      <w:r w:rsidRPr="00EC372E">
        <w:rPr>
          <w:rFonts w:ascii="Times New Roman" w:hAnsi="Times New Roman" w:cs="Times New Roman"/>
          <w:sz w:val="24"/>
          <w:szCs w:val="24"/>
        </w:rPr>
        <w:t xml:space="preserve">The Fourth Industrial Revolution (4IR) became topical in the context of how the Department’s new plans will accommodate this in relation to the threats and opportunities it poses. The Committee noted the establishment of the </w:t>
      </w:r>
      <w:r w:rsidR="00174CD7">
        <w:rPr>
          <w:rFonts w:ascii="Times New Roman" w:hAnsi="Times New Roman" w:cs="Times New Roman"/>
          <w:sz w:val="24"/>
          <w:szCs w:val="24"/>
        </w:rPr>
        <w:t>Department of Higher Education, Science and Technology (</w:t>
      </w:r>
      <w:r w:rsidRPr="00EC372E">
        <w:rPr>
          <w:rFonts w:ascii="Times New Roman" w:hAnsi="Times New Roman" w:cs="Times New Roman"/>
          <w:sz w:val="24"/>
          <w:szCs w:val="24"/>
        </w:rPr>
        <w:t>DHEST</w:t>
      </w:r>
      <w:r w:rsidR="00174CD7">
        <w:rPr>
          <w:rFonts w:ascii="Times New Roman" w:hAnsi="Times New Roman" w:cs="Times New Roman"/>
          <w:sz w:val="24"/>
          <w:szCs w:val="24"/>
        </w:rPr>
        <w:t>)</w:t>
      </w:r>
      <w:r w:rsidRPr="00EC372E">
        <w:rPr>
          <w:rFonts w:ascii="Times New Roman" w:hAnsi="Times New Roman" w:cs="Times New Roman"/>
          <w:sz w:val="24"/>
          <w:szCs w:val="24"/>
        </w:rPr>
        <w:t xml:space="preserve"> Inter-Ministerial Task Team on the 4IR</w:t>
      </w:r>
      <w:r>
        <w:rPr>
          <w:rFonts w:ascii="Times New Roman" w:hAnsi="Times New Roman" w:cs="Times New Roman"/>
          <w:sz w:val="24"/>
          <w:szCs w:val="24"/>
        </w:rPr>
        <w:t xml:space="preserve"> in Post School Education and Training</w:t>
      </w:r>
      <w:r w:rsidR="00174CD7">
        <w:rPr>
          <w:rFonts w:ascii="Times New Roman" w:hAnsi="Times New Roman" w:cs="Times New Roman"/>
          <w:sz w:val="24"/>
          <w:szCs w:val="24"/>
        </w:rPr>
        <w:t>,</w:t>
      </w:r>
      <w:r w:rsidRPr="00EC372E">
        <w:rPr>
          <w:rFonts w:ascii="Times New Roman" w:hAnsi="Times New Roman" w:cs="Times New Roman"/>
          <w:sz w:val="24"/>
          <w:szCs w:val="24"/>
        </w:rPr>
        <w:t xml:space="preserve"> </w:t>
      </w:r>
      <w:r>
        <w:rPr>
          <w:rFonts w:ascii="Times New Roman" w:hAnsi="Times New Roman" w:cs="Times New Roman"/>
          <w:sz w:val="24"/>
          <w:szCs w:val="24"/>
        </w:rPr>
        <w:t>as well as the World Economic Forum</w:t>
      </w:r>
      <w:r w:rsidR="00F43B6C">
        <w:rPr>
          <w:rFonts w:ascii="Times New Roman" w:hAnsi="Times New Roman" w:cs="Times New Roman"/>
          <w:sz w:val="24"/>
          <w:szCs w:val="24"/>
        </w:rPr>
        <w:t>’s</w:t>
      </w:r>
      <w:r>
        <w:rPr>
          <w:rFonts w:ascii="Times New Roman" w:hAnsi="Times New Roman" w:cs="Times New Roman"/>
          <w:sz w:val="24"/>
          <w:szCs w:val="24"/>
        </w:rPr>
        <w:t xml:space="preserve"> (WEF) 4IR </w:t>
      </w:r>
      <w:r w:rsidR="00F43B6C">
        <w:rPr>
          <w:rFonts w:ascii="Times New Roman" w:hAnsi="Times New Roman" w:cs="Times New Roman"/>
          <w:sz w:val="24"/>
          <w:szCs w:val="24"/>
        </w:rPr>
        <w:t>A</w:t>
      </w:r>
      <w:r>
        <w:rPr>
          <w:rFonts w:ascii="Times New Roman" w:hAnsi="Times New Roman" w:cs="Times New Roman"/>
          <w:sz w:val="24"/>
          <w:szCs w:val="24"/>
        </w:rPr>
        <w:t>ffiliate Centre hosted at the CSIR.</w:t>
      </w:r>
      <w:r w:rsidR="00D93F82">
        <w:rPr>
          <w:rFonts w:ascii="Times New Roman" w:hAnsi="Times New Roman" w:cs="Times New Roman"/>
          <w:sz w:val="24"/>
          <w:szCs w:val="24"/>
        </w:rPr>
        <w:t xml:space="preserve"> </w:t>
      </w:r>
      <w:r w:rsidR="00D93F82" w:rsidRPr="004102FF">
        <w:rPr>
          <w:rFonts w:ascii="Times New Roman" w:hAnsi="Times New Roman" w:cs="Times New Roman"/>
          <w:sz w:val="24"/>
          <w:szCs w:val="24"/>
        </w:rPr>
        <w:t>Specific attention should be toward the rural poor.</w:t>
      </w:r>
    </w:p>
    <w:p w14:paraId="65239009" w14:textId="77777777" w:rsidR="008C3F85" w:rsidRPr="00255A09" w:rsidRDefault="008C3F85" w:rsidP="00F43B6C">
      <w:pPr>
        <w:pStyle w:val="ListParagraph"/>
        <w:ind w:left="0"/>
        <w:rPr>
          <w:rFonts w:ascii="Times New Roman" w:hAnsi="Times New Roman" w:cs="Times New Roman"/>
          <w:sz w:val="24"/>
          <w:szCs w:val="24"/>
        </w:rPr>
      </w:pPr>
    </w:p>
    <w:p w14:paraId="2059A68D" w14:textId="77777777" w:rsidR="008C3F85" w:rsidRPr="00F43B6C" w:rsidRDefault="008C3F85" w:rsidP="008C3F85">
      <w:pPr>
        <w:pStyle w:val="ListParagraph"/>
        <w:numPr>
          <w:ilvl w:val="1"/>
          <w:numId w:val="6"/>
        </w:num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The Committee proposed hosting a colloquium on the subject of the 4IR, preceded by a briefing by the DHEST </w:t>
      </w:r>
      <w:r w:rsidR="00F43B6C">
        <w:rPr>
          <w:rFonts w:ascii="Times New Roman" w:hAnsi="Times New Roman" w:cs="Times New Roman"/>
          <w:sz w:val="24"/>
          <w:szCs w:val="24"/>
        </w:rPr>
        <w:t xml:space="preserve">that would </w:t>
      </w:r>
      <w:r>
        <w:rPr>
          <w:rFonts w:ascii="Times New Roman" w:hAnsi="Times New Roman" w:cs="Times New Roman"/>
          <w:sz w:val="24"/>
          <w:szCs w:val="24"/>
        </w:rPr>
        <w:t xml:space="preserve">highlight </w:t>
      </w:r>
      <w:r w:rsidR="00F43B6C">
        <w:rPr>
          <w:rFonts w:ascii="Times New Roman" w:hAnsi="Times New Roman" w:cs="Times New Roman"/>
          <w:sz w:val="24"/>
          <w:szCs w:val="24"/>
        </w:rPr>
        <w:t>the work it is undertaking in this regard</w:t>
      </w:r>
      <w:r>
        <w:rPr>
          <w:rFonts w:ascii="Times New Roman" w:hAnsi="Times New Roman" w:cs="Times New Roman"/>
          <w:sz w:val="24"/>
          <w:szCs w:val="24"/>
        </w:rPr>
        <w:t>.</w:t>
      </w:r>
    </w:p>
    <w:p w14:paraId="2A573DAD" w14:textId="77777777" w:rsidR="008C3F85" w:rsidRPr="00BA0D43" w:rsidRDefault="008C3F85" w:rsidP="00F43B6C">
      <w:pPr>
        <w:pStyle w:val="ListParagraph"/>
        <w:ind w:left="0"/>
        <w:rPr>
          <w:rFonts w:ascii="Times New Roman" w:hAnsi="Times New Roman" w:cs="Times New Roman"/>
          <w:sz w:val="24"/>
          <w:szCs w:val="24"/>
        </w:rPr>
      </w:pPr>
    </w:p>
    <w:p w14:paraId="6FE5D024" w14:textId="77777777" w:rsidR="008C3F85" w:rsidRPr="00F43B6C" w:rsidRDefault="008C3F85" w:rsidP="008C3F85">
      <w:pPr>
        <w:pStyle w:val="ListParagraph"/>
        <w:numPr>
          <w:ilvl w:val="1"/>
          <w:numId w:val="6"/>
        </w:num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The Committee is concerned about the work alignment around </w:t>
      </w:r>
      <w:r w:rsidR="00C47D53">
        <w:rPr>
          <w:rFonts w:ascii="Times New Roman" w:hAnsi="Times New Roman" w:cs="Times New Roman"/>
          <w:sz w:val="24"/>
          <w:szCs w:val="24"/>
        </w:rPr>
        <w:t xml:space="preserve">the </w:t>
      </w:r>
      <w:r>
        <w:rPr>
          <w:rFonts w:ascii="Times New Roman" w:hAnsi="Times New Roman" w:cs="Times New Roman"/>
          <w:sz w:val="24"/>
          <w:szCs w:val="24"/>
        </w:rPr>
        <w:t>merger of the two departments, stressing that given the enormity in size and the nature of the issues that the education portfolio has to deal with, the science portfolio agenda not be reduced.</w:t>
      </w:r>
    </w:p>
    <w:p w14:paraId="5E6EDB0E" w14:textId="77777777" w:rsidR="008C3F85" w:rsidRPr="00F43B6C" w:rsidRDefault="008C3F85" w:rsidP="00F43B6C">
      <w:pPr>
        <w:pStyle w:val="ListParagraph"/>
        <w:ind w:left="0"/>
        <w:rPr>
          <w:rFonts w:ascii="Times New Roman" w:hAnsi="Times New Roman" w:cs="Times New Roman"/>
          <w:sz w:val="24"/>
          <w:szCs w:val="24"/>
        </w:rPr>
      </w:pPr>
    </w:p>
    <w:p w14:paraId="5DD68A2A" w14:textId="77777777" w:rsidR="008C3F85" w:rsidRPr="00791B82" w:rsidRDefault="008C3F85" w:rsidP="008C3F85">
      <w:pPr>
        <w:pStyle w:val="ListParagraph"/>
        <w:numPr>
          <w:ilvl w:val="1"/>
          <w:numId w:val="6"/>
        </w:numPr>
        <w:spacing w:line="360" w:lineRule="auto"/>
        <w:ind w:left="567" w:hanging="567"/>
        <w:rPr>
          <w:rFonts w:ascii="Times New Roman" w:hAnsi="Times New Roman" w:cs="Times New Roman"/>
          <w:sz w:val="24"/>
          <w:szCs w:val="24"/>
        </w:rPr>
      </w:pPr>
      <w:r w:rsidRPr="00791B82">
        <w:rPr>
          <w:rFonts w:ascii="Times New Roman" w:hAnsi="Times New Roman" w:cs="Times New Roman"/>
          <w:sz w:val="24"/>
          <w:szCs w:val="24"/>
        </w:rPr>
        <w:t xml:space="preserve">The Committee </w:t>
      </w:r>
      <w:r>
        <w:rPr>
          <w:rFonts w:ascii="Times New Roman" w:hAnsi="Times New Roman" w:cs="Times New Roman"/>
          <w:sz w:val="24"/>
          <w:szCs w:val="24"/>
        </w:rPr>
        <w:t>advised that when considering an APP</w:t>
      </w:r>
      <w:r w:rsidR="00C47D53">
        <w:rPr>
          <w:rFonts w:ascii="Times New Roman" w:hAnsi="Times New Roman" w:cs="Times New Roman"/>
          <w:sz w:val="24"/>
          <w:szCs w:val="24"/>
        </w:rPr>
        <w:t>,</w:t>
      </w:r>
      <w:r>
        <w:rPr>
          <w:rFonts w:ascii="Times New Roman" w:hAnsi="Times New Roman" w:cs="Times New Roman"/>
          <w:sz w:val="24"/>
          <w:szCs w:val="24"/>
        </w:rPr>
        <w:t xml:space="preserve"> its focus is on programmes, targets and allocations. Going forward, the Department is requested to submit more financial detail when they report on the budget</w:t>
      </w:r>
      <w:r w:rsidR="00C47D53">
        <w:rPr>
          <w:rFonts w:ascii="Times New Roman" w:hAnsi="Times New Roman" w:cs="Times New Roman"/>
          <w:sz w:val="24"/>
          <w:szCs w:val="24"/>
        </w:rPr>
        <w:t>ary</w:t>
      </w:r>
      <w:r>
        <w:rPr>
          <w:rFonts w:ascii="Times New Roman" w:hAnsi="Times New Roman" w:cs="Times New Roman"/>
          <w:sz w:val="24"/>
          <w:szCs w:val="24"/>
        </w:rPr>
        <w:t xml:space="preserve"> aspects of their plans.</w:t>
      </w:r>
    </w:p>
    <w:p w14:paraId="0A7F648C" w14:textId="77777777" w:rsidR="008C3F85" w:rsidRPr="00F43B6C" w:rsidRDefault="008C3F85" w:rsidP="00F43B6C">
      <w:pPr>
        <w:spacing w:line="360" w:lineRule="auto"/>
        <w:rPr>
          <w:rFonts w:ascii="Times New Roman" w:hAnsi="Times New Roman" w:cs="Times New Roman"/>
        </w:rPr>
      </w:pPr>
    </w:p>
    <w:p w14:paraId="544108EE" w14:textId="77777777" w:rsidR="008C3F85" w:rsidRDefault="008C3F85" w:rsidP="008C3F85">
      <w:pPr>
        <w:pStyle w:val="ListParagraph"/>
        <w:numPr>
          <w:ilvl w:val="1"/>
          <w:numId w:val="6"/>
        </w:numPr>
        <w:tabs>
          <w:tab w:val="left" w:pos="6630"/>
        </w:tabs>
        <w:spacing w:line="36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The current total investment in R&amp;D is inadequate to drive the economic transformation agenda of South Africa and would need to be increased to effectively meet the goals of NDP Vision 2030.</w:t>
      </w:r>
    </w:p>
    <w:p w14:paraId="5E006388" w14:textId="77777777" w:rsidR="008C3F85" w:rsidRDefault="008C3F85" w:rsidP="008C3F85">
      <w:pPr>
        <w:spacing w:line="360" w:lineRule="auto"/>
        <w:rPr>
          <w:rFonts w:ascii="Times New Roman" w:hAnsi="Times New Roman" w:cs="Times New Roman"/>
        </w:rPr>
      </w:pPr>
    </w:p>
    <w:p w14:paraId="4FF746C6" w14:textId="77777777" w:rsidR="008C3F85" w:rsidRDefault="008C3F85" w:rsidP="00C67517">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Committee Recommendation</w:t>
      </w:r>
      <w:r w:rsidR="00F15134">
        <w:rPr>
          <w:rFonts w:ascii="Times New Roman" w:hAnsi="Times New Roman" w:cs="Times New Roman"/>
          <w:b/>
          <w:sz w:val="24"/>
          <w:szCs w:val="24"/>
        </w:rPr>
        <w:t>s</w:t>
      </w:r>
    </w:p>
    <w:p w14:paraId="5C63091F" w14:textId="77777777" w:rsidR="008C3F85" w:rsidRDefault="008C3F85" w:rsidP="008C3F85">
      <w:pPr>
        <w:spacing w:line="360" w:lineRule="auto"/>
        <w:rPr>
          <w:rFonts w:ascii="Times New Roman" w:hAnsi="Times New Roman" w:cs="Times New Roman"/>
        </w:rPr>
      </w:pPr>
    </w:p>
    <w:p w14:paraId="5E61D961" w14:textId="77777777" w:rsidR="008C3F85" w:rsidRDefault="008C3F85" w:rsidP="008C3F85">
      <w:pPr>
        <w:spacing w:line="360" w:lineRule="auto"/>
        <w:rPr>
          <w:rFonts w:ascii="Times New Roman" w:hAnsi="Times New Roman" w:cs="Times New Roman"/>
        </w:rPr>
      </w:pPr>
      <w:r>
        <w:rPr>
          <w:rFonts w:ascii="Times New Roman" w:hAnsi="Times New Roman" w:cs="Times New Roman"/>
        </w:rPr>
        <w:t xml:space="preserve">The Portfolio Committee on </w:t>
      </w:r>
      <w:r w:rsidR="00174CD7">
        <w:rPr>
          <w:rFonts w:ascii="Times New Roman" w:hAnsi="Times New Roman" w:cs="Times New Roman"/>
        </w:rPr>
        <w:t xml:space="preserve">Higher Education, </w:t>
      </w:r>
      <w:r>
        <w:rPr>
          <w:rFonts w:ascii="Times New Roman" w:hAnsi="Times New Roman" w:cs="Times New Roman"/>
        </w:rPr>
        <w:t>Science and Technology, having considered the proposed Budget Vote 30: Science and Technology, recommends that:</w:t>
      </w:r>
    </w:p>
    <w:p w14:paraId="6ADD4663" w14:textId="77777777" w:rsidR="008D46F9" w:rsidRPr="008D46F9" w:rsidRDefault="008D46F9" w:rsidP="008C3F85">
      <w:pPr>
        <w:spacing w:line="360" w:lineRule="auto"/>
        <w:rPr>
          <w:rFonts w:ascii="Times New Roman" w:hAnsi="Times New Roman" w:cs="Times New Roman"/>
        </w:rPr>
      </w:pPr>
    </w:p>
    <w:p w14:paraId="45E2303C" w14:textId="77777777" w:rsidR="0021279E" w:rsidRDefault="008D46F9" w:rsidP="00174CD7">
      <w:pPr>
        <w:pStyle w:val="ListParagraph"/>
        <w:numPr>
          <w:ilvl w:val="0"/>
          <w:numId w:val="12"/>
        </w:numPr>
        <w:spacing w:line="360" w:lineRule="auto"/>
        <w:ind w:left="567" w:hanging="567"/>
        <w:rPr>
          <w:rFonts w:ascii="Times New Roman" w:hAnsi="Times New Roman" w:cs="Times New Roman"/>
          <w:sz w:val="24"/>
          <w:szCs w:val="24"/>
        </w:rPr>
      </w:pPr>
      <w:r w:rsidRPr="008D46F9">
        <w:rPr>
          <w:rFonts w:ascii="Times New Roman" w:hAnsi="Times New Roman" w:cs="Times New Roman"/>
          <w:sz w:val="24"/>
          <w:szCs w:val="24"/>
        </w:rPr>
        <w:t xml:space="preserve">The Minister of Higher Education, Science and Technology engages with the National Treasury to </w:t>
      </w:r>
      <w:r>
        <w:rPr>
          <w:rFonts w:ascii="Times New Roman" w:hAnsi="Times New Roman" w:cs="Times New Roman"/>
          <w:sz w:val="24"/>
          <w:szCs w:val="24"/>
        </w:rPr>
        <w:t xml:space="preserve">advocate for </w:t>
      </w:r>
      <w:r w:rsidRPr="008D46F9">
        <w:rPr>
          <w:rFonts w:ascii="Times New Roman" w:hAnsi="Times New Roman" w:cs="Times New Roman"/>
          <w:sz w:val="24"/>
          <w:szCs w:val="24"/>
        </w:rPr>
        <w:t xml:space="preserve">additional funding for the science and technology portfolio and advises against all proposed </w:t>
      </w:r>
      <w:r w:rsidR="001E54BD">
        <w:rPr>
          <w:rFonts w:ascii="Times New Roman" w:hAnsi="Times New Roman" w:cs="Times New Roman"/>
          <w:sz w:val="24"/>
          <w:szCs w:val="24"/>
        </w:rPr>
        <w:t xml:space="preserve">future </w:t>
      </w:r>
      <w:r w:rsidRPr="008D46F9">
        <w:rPr>
          <w:rFonts w:ascii="Times New Roman" w:hAnsi="Times New Roman" w:cs="Times New Roman"/>
          <w:sz w:val="24"/>
          <w:szCs w:val="24"/>
        </w:rPr>
        <w:t>funding reductions</w:t>
      </w:r>
    </w:p>
    <w:p w14:paraId="116159C6" w14:textId="77777777" w:rsidR="001E54BD" w:rsidRDefault="008D46F9" w:rsidP="00174CD7">
      <w:pPr>
        <w:pStyle w:val="ListParagraph"/>
        <w:numPr>
          <w:ilvl w:val="0"/>
          <w:numId w:val="12"/>
        </w:numPr>
        <w:spacing w:line="360" w:lineRule="auto"/>
        <w:ind w:left="567" w:hanging="567"/>
        <w:rPr>
          <w:rFonts w:ascii="Times New Roman" w:hAnsi="Times New Roman" w:cs="Times New Roman"/>
          <w:sz w:val="24"/>
          <w:szCs w:val="24"/>
        </w:rPr>
      </w:pPr>
      <w:r w:rsidRPr="001E54BD">
        <w:rPr>
          <w:rFonts w:ascii="Times New Roman" w:hAnsi="Times New Roman" w:cs="Times New Roman"/>
          <w:sz w:val="24"/>
          <w:szCs w:val="24"/>
        </w:rPr>
        <w:t xml:space="preserve">The Department brief the Committee on the </w:t>
      </w:r>
      <w:r w:rsidR="00174CD7">
        <w:rPr>
          <w:rFonts w:ascii="Times New Roman" w:hAnsi="Times New Roman" w:cs="Times New Roman"/>
          <w:sz w:val="24"/>
          <w:szCs w:val="24"/>
        </w:rPr>
        <w:t>work and plans</w:t>
      </w:r>
      <w:r w:rsidR="00174CD7" w:rsidRPr="001E54BD">
        <w:rPr>
          <w:rFonts w:ascii="Times New Roman" w:hAnsi="Times New Roman" w:cs="Times New Roman"/>
          <w:sz w:val="24"/>
          <w:szCs w:val="24"/>
        </w:rPr>
        <w:t xml:space="preserve"> </w:t>
      </w:r>
      <w:r w:rsidRPr="001E54BD">
        <w:rPr>
          <w:rFonts w:ascii="Times New Roman" w:hAnsi="Times New Roman" w:cs="Times New Roman"/>
          <w:sz w:val="24"/>
          <w:szCs w:val="24"/>
        </w:rPr>
        <w:t>of the DHEST Inter-Ministerial Task Team on the 4IR in the 2</w:t>
      </w:r>
      <w:r w:rsidRPr="001E54BD">
        <w:rPr>
          <w:rFonts w:ascii="Times New Roman" w:hAnsi="Times New Roman" w:cs="Times New Roman"/>
          <w:sz w:val="24"/>
          <w:szCs w:val="24"/>
          <w:vertAlign w:val="superscript"/>
        </w:rPr>
        <w:t>nd</w:t>
      </w:r>
      <w:r w:rsidRPr="001E54BD">
        <w:rPr>
          <w:rFonts w:ascii="Times New Roman" w:hAnsi="Times New Roman" w:cs="Times New Roman"/>
          <w:sz w:val="24"/>
          <w:szCs w:val="24"/>
        </w:rPr>
        <w:t xml:space="preserve"> Parliamentary term</w:t>
      </w:r>
      <w:r w:rsidR="001E54BD" w:rsidRPr="001E54BD">
        <w:rPr>
          <w:rFonts w:ascii="Times New Roman" w:hAnsi="Times New Roman" w:cs="Times New Roman"/>
          <w:sz w:val="24"/>
          <w:szCs w:val="24"/>
        </w:rPr>
        <w:t xml:space="preserve"> </w:t>
      </w:r>
    </w:p>
    <w:p w14:paraId="5EBDAA97" w14:textId="77777777" w:rsidR="001E54BD" w:rsidRDefault="008F1C14" w:rsidP="00174CD7">
      <w:pPr>
        <w:pStyle w:val="ListParagraph"/>
        <w:numPr>
          <w:ilvl w:val="0"/>
          <w:numId w:val="12"/>
        </w:num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The Department ensures that w</w:t>
      </w:r>
      <w:r w:rsidR="008E22B1">
        <w:rPr>
          <w:rFonts w:ascii="Times New Roman" w:hAnsi="Times New Roman" w:cs="Times New Roman"/>
          <w:sz w:val="24"/>
          <w:szCs w:val="24"/>
        </w:rPr>
        <w:t xml:space="preserve">hen </w:t>
      </w:r>
      <w:r>
        <w:rPr>
          <w:rFonts w:ascii="Times New Roman" w:hAnsi="Times New Roman" w:cs="Times New Roman"/>
          <w:sz w:val="24"/>
          <w:szCs w:val="24"/>
        </w:rPr>
        <w:t>it</w:t>
      </w:r>
      <w:r w:rsidR="008E22B1">
        <w:rPr>
          <w:rFonts w:ascii="Times New Roman" w:hAnsi="Times New Roman" w:cs="Times New Roman"/>
          <w:sz w:val="24"/>
          <w:szCs w:val="24"/>
        </w:rPr>
        <w:t xml:space="preserve"> enters into agreements to secure</w:t>
      </w:r>
      <w:r>
        <w:rPr>
          <w:rFonts w:ascii="Times New Roman" w:hAnsi="Times New Roman" w:cs="Times New Roman"/>
          <w:sz w:val="24"/>
          <w:szCs w:val="24"/>
        </w:rPr>
        <w:t xml:space="preserve"> contract funding</w:t>
      </w:r>
      <w:r w:rsidR="008E22B1">
        <w:rPr>
          <w:rFonts w:ascii="Times New Roman" w:hAnsi="Times New Roman" w:cs="Times New Roman"/>
          <w:sz w:val="24"/>
          <w:szCs w:val="24"/>
        </w:rPr>
        <w:t xml:space="preserve"> for research and development</w:t>
      </w:r>
      <w:r>
        <w:rPr>
          <w:rFonts w:ascii="Times New Roman" w:hAnsi="Times New Roman" w:cs="Times New Roman"/>
          <w:sz w:val="24"/>
          <w:szCs w:val="24"/>
        </w:rPr>
        <w:t xml:space="preserve">, </w:t>
      </w:r>
      <w:r w:rsidR="008E22B1">
        <w:rPr>
          <w:rFonts w:ascii="Times New Roman" w:hAnsi="Times New Roman" w:cs="Times New Roman"/>
          <w:sz w:val="24"/>
          <w:szCs w:val="24"/>
        </w:rPr>
        <w:t xml:space="preserve">these </w:t>
      </w:r>
      <w:r>
        <w:rPr>
          <w:rFonts w:ascii="Times New Roman" w:hAnsi="Times New Roman" w:cs="Times New Roman"/>
          <w:sz w:val="24"/>
          <w:szCs w:val="24"/>
        </w:rPr>
        <w:t>agreements do not compr</w:t>
      </w:r>
      <w:r w:rsidR="00174CD7">
        <w:rPr>
          <w:rFonts w:ascii="Times New Roman" w:hAnsi="Times New Roman" w:cs="Times New Roman"/>
          <w:sz w:val="24"/>
          <w:szCs w:val="24"/>
        </w:rPr>
        <w:t>om</w:t>
      </w:r>
      <w:r>
        <w:rPr>
          <w:rFonts w:ascii="Times New Roman" w:hAnsi="Times New Roman" w:cs="Times New Roman"/>
          <w:sz w:val="24"/>
          <w:szCs w:val="24"/>
        </w:rPr>
        <w:t xml:space="preserve">ise the </w:t>
      </w:r>
      <w:r w:rsidR="008E22B1">
        <w:rPr>
          <w:rFonts w:ascii="Times New Roman" w:hAnsi="Times New Roman" w:cs="Times New Roman"/>
          <w:sz w:val="24"/>
          <w:szCs w:val="24"/>
        </w:rPr>
        <w:t xml:space="preserve">intentions of the research agenda to address </w:t>
      </w:r>
      <w:r>
        <w:rPr>
          <w:rFonts w:ascii="Times New Roman" w:hAnsi="Times New Roman" w:cs="Times New Roman"/>
          <w:sz w:val="24"/>
          <w:szCs w:val="24"/>
        </w:rPr>
        <w:t>national priorities.</w:t>
      </w:r>
    </w:p>
    <w:p w14:paraId="2D463C65" w14:textId="77777777" w:rsidR="00AC60EA" w:rsidRDefault="00AC60EA" w:rsidP="00174CD7">
      <w:pPr>
        <w:pStyle w:val="ListParagraph"/>
        <w:numPr>
          <w:ilvl w:val="0"/>
          <w:numId w:val="12"/>
        </w:num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The Department provide the Committee with a detailed briefing on its financial position, which should also include the effects of the budget reductions on its programmes, initiatives and entities.</w:t>
      </w:r>
    </w:p>
    <w:p w14:paraId="7A87CADA" w14:textId="77777777" w:rsidR="008C3F85" w:rsidRPr="001E54BD" w:rsidRDefault="008C3F85" w:rsidP="008E22B1">
      <w:pPr>
        <w:pStyle w:val="ListParagraph"/>
        <w:numPr>
          <w:ilvl w:val="0"/>
          <w:numId w:val="12"/>
        </w:numPr>
        <w:spacing w:line="360" w:lineRule="auto"/>
        <w:ind w:left="567" w:hanging="567"/>
        <w:rPr>
          <w:rFonts w:ascii="Times New Roman" w:hAnsi="Times New Roman" w:cs="Times New Roman"/>
          <w:sz w:val="24"/>
          <w:szCs w:val="24"/>
        </w:rPr>
      </w:pPr>
      <w:r w:rsidRPr="001E54BD">
        <w:rPr>
          <w:rFonts w:ascii="Times New Roman" w:hAnsi="Times New Roman" w:cs="Times New Roman"/>
          <w:sz w:val="24"/>
          <w:szCs w:val="24"/>
        </w:rPr>
        <w:t>The House adopts Budget Vote 30: Science and Technology.</w:t>
      </w:r>
    </w:p>
    <w:p w14:paraId="467DF712" w14:textId="77777777" w:rsidR="00783176" w:rsidRDefault="00783176" w:rsidP="008C3F85">
      <w:pPr>
        <w:spacing w:line="360" w:lineRule="auto"/>
        <w:rPr>
          <w:rFonts w:ascii="Times New Roman" w:hAnsi="Times New Roman" w:cs="Times New Roman"/>
        </w:rPr>
      </w:pPr>
    </w:p>
    <w:p w14:paraId="697C3A57" w14:textId="77777777" w:rsidR="008C3F85" w:rsidRDefault="00783176" w:rsidP="008C3F85">
      <w:pPr>
        <w:spacing w:line="360" w:lineRule="auto"/>
        <w:rPr>
          <w:rFonts w:ascii="Times New Roman" w:hAnsi="Times New Roman" w:cs="Times New Roman"/>
        </w:rPr>
      </w:pPr>
      <w:r w:rsidRPr="00435D4A">
        <w:rPr>
          <w:rFonts w:ascii="Times New Roman" w:hAnsi="Times New Roman" w:cs="Times New Roman"/>
        </w:rPr>
        <w:t>The Democratic Alliance has reserved their right to an opinion on the Vote</w:t>
      </w:r>
      <w:r w:rsidR="008E22B1">
        <w:rPr>
          <w:rFonts w:ascii="Times New Roman" w:hAnsi="Times New Roman" w:cs="Times New Roman"/>
        </w:rPr>
        <w:t>.</w:t>
      </w:r>
    </w:p>
    <w:p w14:paraId="5DD6FC69" w14:textId="77777777" w:rsidR="008C3F85" w:rsidRDefault="008C3F85" w:rsidP="008C3F85">
      <w:pPr>
        <w:spacing w:line="360" w:lineRule="auto"/>
        <w:rPr>
          <w:rFonts w:ascii="Times New Roman" w:hAnsi="Times New Roman" w:cs="Times New Roman"/>
        </w:rPr>
      </w:pPr>
    </w:p>
    <w:p w14:paraId="1B9E3C10" w14:textId="77777777" w:rsidR="00AC60EA" w:rsidRDefault="00AC60EA" w:rsidP="008C3F85">
      <w:pPr>
        <w:spacing w:line="360" w:lineRule="auto"/>
        <w:rPr>
          <w:rFonts w:ascii="Times New Roman" w:hAnsi="Times New Roman" w:cs="Times New Roman"/>
        </w:rPr>
      </w:pPr>
    </w:p>
    <w:p w14:paraId="2072E537" w14:textId="77777777" w:rsidR="008C3F85" w:rsidRDefault="008C3F85" w:rsidP="008C3F85">
      <w:pPr>
        <w:spacing w:line="360" w:lineRule="auto"/>
        <w:rPr>
          <w:rFonts w:ascii="Times New Roman" w:hAnsi="Times New Roman" w:cs="Times New Roman"/>
          <w:b/>
        </w:rPr>
      </w:pPr>
      <w:r>
        <w:rPr>
          <w:rFonts w:ascii="Times New Roman" w:hAnsi="Times New Roman" w:cs="Times New Roman"/>
          <w:b/>
        </w:rPr>
        <w:t>Report to be considered.</w:t>
      </w:r>
    </w:p>
    <w:p w14:paraId="72D039AE" w14:textId="77777777" w:rsidR="00AB4D9F" w:rsidRPr="00C67517" w:rsidRDefault="00AB4D9F" w:rsidP="00C67517">
      <w:pPr>
        <w:spacing w:line="360" w:lineRule="auto"/>
        <w:rPr>
          <w:rFonts w:ascii="Times New Roman" w:hAnsi="Times New Roman" w:cs="Times New Roman"/>
        </w:rPr>
      </w:pPr>
    </w:p>
    <w:sectPr w:rsidR="00AB4D9F" w:rsidRPr="00C67517" w:rsidSect="00F15134">
      <w:footerReference w:type="default" r:id="rId9"/>
      <w:footerReference w:type="first" r:id="rId10"/>
      <w:pgSz w:w="12240" w:h="15840" w:code="1"/>
      <w:pgMar w:top="1350" w:right="1350" w:bottom="1440" w:left="135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B9B47" w14:textId="77777777" w:rsidR="00C44D14" w:rsidRDefault="00C44D14" w:rsidP="00391309">
      <w:r>
        <w:separator/>
      </w:r>
    </w:p>
  </w:endnote>
  <w:endnote w:type="continuationSeparator" w:id="0">
    <w:p w14:paraId="6D83009F" w14:textId="77777777" w:rsidR="00C44D14" w:rsidRDefault="00C44D14" w:rsidP="003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EF5A0" w14:textId="77777777" w:rsidR="00C4107D" w:rsidRPr="001618CA" w:rsidRDefault="00C4107D">
    <w:pPr>
      <w:pStyle w:val="Footer"/>
      <w:jc w:val="right"/>
      <w:rPr>
        <w:sz w:val="18"/>
        <w:szCs w:val="18"/>
      </w:rPr>
    </w:pPr>
    <w:r>
      <w:rPr>
        <w:sz w:val="18"/>
        <w:szCs w:val="18"/>
      </w:rPr>
      <w:t>Page</w:t>
    </w:r>
    <w:r w:rsidRPr="001618CA">
      <w:rPr>
        <w:sz w:val="18"/>
        <w:szCs w:val="18"/>
      </w:rPr>
      <w:t xml:space="preserve"> </w:t>
    </w:r>
    <w:r w:rsidRPr="001618CA">
      <w:rPr>
        <w:sz w:val="18"/>
        <w:szCs w:val="18"/>
      </w:rPr>
      <w:fldChar w:fldCharType="begin"/>
    </w:r>
    <w:r w:rsidRPr="001618CA">
      <w:rPr>
        <w:sz w:val="18"/>
        <w:szCs w:val="18"/>
      </w:rPr>
      <w:instrText xml:space="preserve"> PAGE   \* MERGEFORMAT </w:instrText>
    </w:r>
    <w:r w:rsidRPr="001618CA">
      <w:rPr>
        <w:sz w:val="18"/>
        <w:szCs w:val="18"/>
      </w:rPr>
      <w:fldChar w:fldCharType="separate"/>
    </w:r>
    <w:r w:rsidR="00643B6E">
      <w:rPr>
        <w:noProof/>
        <w:sz w:val="18"/>
        <w:szCs w:val="18"/>
      </w:rPr>
      <w:t>19</w:t>
    </w:r>
    <w:r w:rsidRPr="001618CA">
      <w:rPr>
        <w:sz w:val="18"/>
        <w:szCs w:val="18"/>
      </w:rPr>
      <w:fldChar w:fldCharType="end"/>
    </w:r>
  </w:p>
  <w:p w14:paraId="4A71AC21" w14:textId="77777777" w:rsidR="00C4107D" w:rsidRDefault="00C4107D" w:rsidP="001618CA">
    <w:pPr>
      <w:pStyle w:val="Footer"/>
      <w:tabs>
        <w:tab w:val="left" w:pos="779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AF65" w14:textId="77777777" w:rsidR="00C4107D" w:rsidRPr="000D13BF" w:rsidRDefault="00C4107D" w:rsidP="00BB26E3">
    <w:pPr>
      <w:pStyle w:val="Footer"/>
      <w:pBdr>
        <w:top w:val="single" w:sz="4" w:space="1" w:color="auto"/>
      </w:pBdr>
      <w:tabs>
        <w:tab w:val="clear" w:pos="4320"/>
        <w:tab w:val="clear" w:pos="8640"/>
        <w:tab w:val="right" w:pos="9972"/>
      </w:tabs>
      <w:rPr>
        <w:sz w:val="18"/>
        <w:szCs w:val="18"/>
      </w:rPr>
    </w:pPr>
    <w:r w:rsidRPr="000D13BF">
      <w:rPr>
        <w:sz w:val="18"/>
        <w:szCs w:val="18"/>
      </w:rPr>
      <w:tab/>
      <w:t xml:space="preserve">Page </w:t>
    </w:r>
    <w:r w:rsidRPr="000D13BF">
      <w:rPr>
        <w:sz w:val="18"/>
        <w:szCs w:val="18"/>
      </w:rPr>
      <w:fldChar w:fldCharType="begin"/>
    </w:r>
    <w:r w:rsidRPr="000D13BF">
      <w:rPr>
        <w:sz w:val="18"/>
        <w:szCs w:val="18"/>
      </w:rPr>
      <w:instrText xml:space="preserve"> PAGE   \* MERGEFORMAT </w:instrText>
    </w:r>
    <w:r w:rsidRPr="000D13BF">
      <w:rPr>
        <w:sz w:val="18"/>
        <w:szCs w:val="18"/>
      </w:rPr>
      <w:fldChar w:fldCharType="separate"/>
    </w:r>
    <w:r w:rsidR="00643B6E">
      <w:rPr>
        <w:noProof/>
        <w:sz w:val="18"/>
        <w:szCs w:val="18"/>
      </w:rPr>
      <w:t>1</w:t>
    </w:r>
    <w:r w:rsidRPr="000D13B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D7998" w14:textId="77777777" w:rsidR="00C44D14" w:rsidRDefault="00C44D14" w:rsidP="00391309">
      <w:r>
        <w:separator/>
      </w:r>
    </w:p>
  </w:footnote>
  <w:footnote w:type="continuationSeparator" w:id="0">
    <w:p w14:paraId="51FDFAC7" w14:textId="77777777" w:rsidR="00C44D14" w:rsidRDefault="00C44D14" w:rsidP="00391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124"/>
    <w:multiLevelType w:val="hybridMultilevel"/>
    <w:tmpl w:val="D1A068B8"/>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DF18533E">
      <w:start w:val="1"/>
      <w:numFmt w:val="bullet"/>
      <w:lvlText w:val="o"/>
      <w:lvlJc w:val="left"/>
      <w:pPr>
        <w:ind w:left="2160" w:hanging="360"/>
      </w:pPr>
      <w:rPr>
        <w:rFonts w:ascii="Symbol" w:hAnsi="Symbol"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AD410CD"/>
    <w:multiLevelType w:val="hybridMultilevel"/>
    <w:tmpl w:val="84484C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B769E2"/>
    <w:multiLevelType w:val="hybridMultilevel"/>
    <w:tmpl w:val="BA0AB2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8D7453"/>
    <w:multiLevelType w:val="hybridMultilevel"/>
    <w:tmpl w:val="21BE00DA"/>
    <w:lvl w:ilvl="0" w:tplc="1C090001">
      <w:start w:val="1"/>
      <w:numFmt w:val="bullet"/>
      <w:lvlText w:val=""/>
      <w:lvlJc w:val="left"/>
      <w:pPr>
        <w:ind w:left="930" w:hanging="570"/>
      </w:pPr>
      <w:rPr>
        <w:rFonts w:ascii="Symbol" w:hAnsi="Symbol" w:hint="default"/>
      </w:rPr>
    </w:lvl>
    <w:lvl w:ilvl="1" w:tplc="1352B8D8">
      <w:numFmt w:val="bullet"/>
      <w:lvlText w:val="•"/>
      <w:lvlJc w:val="left"/>
      <w:pPr>
        <w:ind w:left="1650" w:hanging="570"/>
      </w:pPr>
      <w:rPr>
        <w:rFonts w:ascii="Times New Roman" w:eastAsia="Times New Roman"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14D3886"/>
    <w:multiLevelType w:val="hybridMultilevel"/>
    <w:tmpl w:val="AB34829A"/>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5">
    <w:nsid w:val="2BB579EB"/>
    <w:multiLevelType w:val="hybridMultilevel"/>
    <w:tmpl w:val="09C05B74"/>
    <w:lvl w:ilvl="0" w:tplc="1C090001">
      <w:start w:val="1"/>
      <w:numFmt w:val="bullet"/>
      <w:lvlText w:val=""/>
      <w:lvlJc w:val="left"/>
      <w:pPr>
        <w:ind w:left="720" w:hanging="360"/>
      </w:pPr>
      <w:rPr>
        <w:rFonts w:ascii="Symbol" w:hAnsi="Symbol" w:hint="default"/>
      </w:rPr>
    </w:lvl>
    <w:lvl w:ilvl="1" w:tplc="D67CD452">
      <w:start w:val="1"/>
      <w:numFmt w:val="bullet"/>
      <w:lvlText w:val=""/>
      <w:lvlJc w:val="left"/>
      <w:pPr>
        <w:ind w:left="1440" w:hanging="360"/>
      </w:pPr>
      <w:rPr>
        <w:rFonts w:ascii="Symbol" w:hAnsi="Symbol" w:hint="default"/>
        <w:sz w:val="24"/>
        <w:szCs w:val="24"/>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47D6EB6"/>
    <w:multiLevelType w:val="hybridMultilevel"/>
    <w:tmpl w:val="59E08096"/>
    <w:lvl w:ilvl="0" w:tplc="1C090001">
      <w:start w:val="1"/>
      <w:numFmt w:val="bullet"/>
      <w:lvlText w:val=""/>
      <w:lvlJc w:val="left"/>
      <w:pPr>
        <w:ind w:left="930" w:hanging="570"/>
      </w:pPr>
      <w:rPr>
        <w:rFonts w:ascii="Symbol" w:hAnsi="Symbol" w:hint="default"/>
      </w:rPr>
    </w:lvl>
    <w:lvl w:ilvl="1" w:tplc="95B4B4EE">
      <w:start w:val="1"/>
      <w:numFmt w:val="bullet"/>
      <w:lvlText w:val=""/>
      <w:lvlJc w:val="left"/>
      <w:pPr>
        <w:ind w:left="7375" w:hanging="570"/>
      </w:pPr>
      <w:rPr>
        <w:rFonts w:ascii="Symbol" w:hAnsi="Symbol" w:hint="default"/>
        <w:sz w:val="24"/>
        <w:szCs w:val="24"/>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5BE1C95"/>
    <w:multiLevelType w:val="hybridMultilevel"/>
    <w:tmpl w:val="28F0F98A"/>
    <w:lvl w:ilvl="0" w:tplc="40D69C3A">
      <w:start w:val="1"/>
      <w:numFmt w:val="bullet"/>
      <w:lvlText w:val=""/>
      <w:lvlJc w:val="left"/>
      <w:pPr>
        <w:ind w:left="720" w:hanging="360"/>
      </w:pPr>
      <w:rPr>
        <w:rFonts w:ascii="Symbol" w:hAnsi="Symbol" w:hint="default"/>
        <w:sz w:val="24"/>
        <w:szCs w:val="24"/>
      </w:rPr>
    </w:lvl>
    <w:lvl w:ilvl="1" w:tplc="1C090001">
      <w:start w:val="1"/>
      <w:numFmt w:val="bullet"/>
      <w:lvlText w:val=""/>
      <w:lvlJc w:val="left"/>
      <w:pPr>
        <w:ind w:left="1650" w:hanging="57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0A86072"/>
    <w:multiLevelType w:val="multilevel"/>
    <w:tmpl w:val="13B2EC60"/>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29E2211"/>
    <w:multiLevelType w:val="hybridMultilevel"/>
    <w:tmpl w:val="47B0C0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7EF06CD"/>
    <w:multiLevelType w:val="hybridMultilevel"/>
    <w:tmpl w:val="CEA07354"/>
    <w:lvl w:ilvl="0" w:tplc="CCB01FB2">
      <w:start w:val="1"/>
      <w:numFmt w:val="bullet"/>
      <w:lvlText w:val=""/>
      <w:lvlJc w:val="left"/>
      <w:pPr>
        <w:ind w:left="720" w:hanging="360"/>
      </w:pPr>
      <w:rPr>
        <w:rFonts w:ascii="Symbol" w:hAnsi="Symbol" w:hint="default"/>
        <w:b w:val="0"/>
        <w:sz w:val="24"/>
        <w:szCs w:val="24"/>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10"/>
  </w:num>
  <w:num w:numId="6">
    <w:abstractNumId w:val="5"/>
  </w:num>
  <w:num w:numId="7">
    <w:abstractNumId w:val="0"/>
  </w:num>
  <w:num w:numId="8">
    <w:abstractNumId w:val="4"/>
  </w:num>
  <w:num w:numId="9">
    <w:abstractNumId w:val="6"/>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70"/>
    <w:rsid w:val="00000A7D"/>
    <w:rsid w:val="000022C1"/>
    <w:rsid w:val="0000362C"/>
    <w:rsid w:val="00003DCD"/>
    <w:rsid w:val="00003E1A"/>
    <w:rsid w:val="000051D9"/>
    <w:rsid w:val="00005241"/>
    <w:rsid w:val="00005BD6"/>
    <w:rsid w:val="00006701"/>
    <w:rsid w:val="000068EC"/>
    <w:rsid w:val="00006F00"/>
    <w:rsid w:val="0000735E"/>
    <w:rsid w:val="00007E55"/>
    <w:rsid w:val="000109E8"/>
    <w:rsid w:val="0001103C"/>
    <w:rsid w:val="0001117A"/>
    <w:rsid w:val="0001329F"/>
    <w:rsid w:val="00013372"/>
    <w:rsid w:val="00013562"/>
    <w:rsid w:val="000136C9"/>
    <w:rsid w:val="00013AF2"/>
    <w:rsid w:val="00013B85"/>
    <w:rsid w:val="00014754"/>
    <w:rsid w:val="000149E8"/>
    <w:rsid w:val="000152A1"/>
    <w:rsid w:val="00015AC0"/>
    <w:rsid w:val="00015D1F"/>
    <w:rsid w:val="00015F79"/>
    <w:rsid w:val="00016077"/>
    <w:rsid w:val="00016A54"/>
    <w:rsid w:val="00017845"/>
    <w:rsid w:val="0001798A"/>
    <w:rsid w:val="0002008A"/>
    <w:rsid w:val="00020095"/>
    <w:rsid w:val="00020157"/>
    <w:rsid w:val="00020CA8"/>
    <w:rsid w:val="000227BA"/>
    <w:rsid w:val="00022B17"/>
    <w:rsid w:val="00022DB1"/>
    <w:rsid w:val="00023709"/>
    <w:rsid w:val="00023D98"/>
    <w:rsid w:val="00024245"/>
    <w:rsid w:val="00024B84"/>
    <w:rsid w:val="000262AC"/>
    <w:rsid w:val="0002675F"/>
    <w:rsid w:val="00026E89"/>
    <w:rsid w:val="00027AA9"/>
    <w:rsid w:val="00027C16"/>
    <w:rsid w:val="00030360"/>
    <w:rsid w:val="00030379"/>
    <w:rsid w:val="00030D0F"/>
    <w:rsid w:val="00031993"/>
    <w:rsid w:val="00031BE5"/>
    <w:rsid w:val="00032991"/>
    <w:rsid w:val="000329D1"/>
    <w:rsid w:val="00033049"/>
    <w:rsid w:val="00033CF3"/>
    <w:rsid w:val="0003411D"/>
    <w:rsid w:val="00034784"/>
    <w:rsid w:val="00034ECA"/>
    <w:rsid w:val="00035308"/>
    <w:rsid w:val="0003568B"/>
    <w:rsid w:val="0003569D"/>
    <w:rsid w:val="000358A4"/>
    <w:rsid w:val="000368B0"/>
    <w:rsid w:val="00037C12"/>
    <w:rsid w:val="00042616"/>
    <w:rsid w:val="000431B4"/>
    <w:rsid w:val="0004436F"/>
    <w:rsid w:val="00044B0F"/>
    <w:rsid w:val="0004529F"/>
    <w:rsid w:val="000455EE"/>
    <w:rsid w:val="000455F9"/>
    <w:rsid w:val="00045B3E"/>
    <w:rsid w:val="00046E32"/>
    <w:rsid w:val="00046E84"/>
    <w:rsid w:val="00047580"/>
    <w:rsid w:val="00050087"/>
    <w:rsid w:val="00051332"/>
    <w:rsid w:val="00051A2B"/>
    <w:rsid w:val="00052386"/>
    <w:rsid w:val="000526D1"/>
    <w:rsid w:val="00052905"/>
    <w:rsid w:val="00053F73"/>
    <w:rsid w:val="000566F8"/>
    <w:rsid w:val="00056C03"/>
    <w:rsid w:val="00056CBB"/>
    <w:rsid w:val="0006036A"/>
    <w:rsid w:val="000617F9"/>
    <w:rsid w:val="00061AB1"/>
    <w:rsid w:val="00061B7D"/>
    <w:rsid w:val="00061F39"/>
    <w:rsid w:val="00062A99"/>
    <w:rsid w:val="00062EA9"/>
    <w:rsid w:val="00064CCE"/>
    <w:rsid w:val="00064D01"/>
    <w:rsid w:val="00066132"/>
    <w:rsid w:val="0006727E"/>
    <w:rsid w:val="00071CE0"/>
    <w:rsid w:val="00073CE9"/>
    <w:rsid w:val="00074A04"/>
    <w:rsid w:val="00075477"/>
    <w:rsid w:val="000758A0"/>
    <w:rsid w:val="00075FC6"/>
    <w:rsid w:val="0007679B"/>
    <w:rsid w:val="000768F8"/>
    <w:rsid w:val="00080209"/>
    <w:rsid w:val="0008025A"/>
    <w:rsid w:val="00081A93"/>
    <w:rsid w:val="00081B63"/>
    <w:rsid w:val="000825B8"/>
    <w:rsid w:val="00083090"/>
    <w:rsid w:val="00083776"/>
    <w:rsid w:val="00084074"/>
    <w:rsid w:val="0008417B"/>
    <w:rsid w:val="00084F71"/>
    <w:rsid w:val="0008547B"/>
    <w:rsid w:val="00085A22"/>
    <w:rsid w:val="00085E90"/>
    <w:rsid w:val="00086213"/>
    <w:rsid w:val="00086B10"/>
    <w:rsid w:val="00086EF3"/>
    <w:rsid w:val="0009169E"/>
    <w:rsid w:val="00091BDE"/>
    <w:rsid w:val="00091D04"/>
    <w:rsid w:val="00093203"/>
    <w:rsid w:val="000937C5"/>
    <w:rsid w:val="00095EC5"/>
    <w:rsid w:val="00096348"/>
    <w:rsid w:val="000967D8"/>
    <w:rsid w:val="00097E59"/>
    <w:rsid w:val="000A0498"/>
    <w:rsid w:val="000A04C2"/>
    <w:rsid w:val="000A0AFF"/>
    <w:rsid w:val="000A1C19"/>
    <w:rsid w:val="000A22CA"/>
    <w:rsid w:val="000A2D03"/>
    <w:rsid w:val="000A3EEE"/>
    <w:rsid w:val="000A438C"/>
    <w:rsid w:val="000A4C26"/>
    <w:rsid w:val="000A6219"/>
    <w:rsid w:val="000A6D32"/>
    <w:rsid w:val="000A7645"/>
    <w:rsid w:val="000A777E"/>
    <w:rsid w:val="000B04AE"/>
    <w:rsid w:val="000B0650"/>
    <w:rsid w:val="000B0A08"/>
    <w:rsid w:val="000B0EA1"/>
    <w:rsid w:val="000B10A9"/>
    <w:rsid w:val="000B25C9"/>
    <w:rsid w:val="000B28AC"/>
    <w:rsid w:val="000B3FDD"/>
    <w:rsid w:val="000B4034"/>
    <w:rsid w:val="000B45E8"/>
    <w:rsid w:val="000B46E4"/>
    <w:rsid w:val="000B6DD7"/>
    <w:rsid w:val="000C00FE"/>
    <w:rsid w:val="000C2156"/>
    <w:rsid w:val="000C2437"/>
    <w:rsid w:val="000C24F2"/>
    <w:rsid w:val="000C3E0A"/>
    <w:rsid w:val="000C4752"/>
    <w:rsid w:val="000C5441"/>
    <w:rsid w:val="000C54D3"/>
    <w:rsid w:val="000C65E9"/>
    <w:rsid w:val="000C6E02"/>
    <w:rsid w:val="000C6FE7"/>
    <w:rsid w:val="000C799A"/>
    <w:rsid w:val="000D0BAD"/>
    <w:rsid w:val="000D0FE6"/>
    <w:rsid w:val="000D10A2"/>
    <w:rsid w:val="000D13BF"/>
    <w:rsid w:val="000D1401"/>
    <w:rsid w:val="000D1534"/>
    <w:rsid w:val="000D19BE"/>
    <w:rsid w:val="000D2029"/>
    <w:rsid w:val="000D2966"/>
    <w:rsid w:val="000D2E3B"/>
    <w:rsid w:val="000D4596"/>
    <w:rsid w:val="000D5CD3"/>
    <w:rsid w:val="000D66F3"/>
    <w:rsid w:val="000D69C2"/>
    <w:rsid w:val="000D75B5"/>
    <w:rsid w:val="000E0421"/>
    <w:rsid w:val="000E0C01"/>
    <w:rsid w:val="000E2AA6"/>
    <w:rsid w:val="000E3A0F"/>
    <w:rsid w:val="000E4D0A"/>
    <w:rsid w:val="000E52D7"/>
    <w:rsid w:val="000E6950"/>
    <w:rsid w:val="000F0448"/>
    <w:rsid w:val="000F05EA"/>
    <w:rsid w:val="000F2141"/>
    <w:rsid w:val="000F22A4"/>
    <w:rsid w:val="000F2BCF"/>
    <w:rsid w:val="000F374B"/>
    <w:rsid w:val="000F3FAA"/>
    <w:rsid w:val="000F4FDD"/>
    <w:rsid w:val="000F5057"/>
    <w:rsid w:val="000F63CE"/>
    <w:rsid w:val="000F75BC"/>
    <w:rsid w:val="00100242"/>
    <w:rsid w:val="001002F7"/>
    <w:rsid w:val="001003B2"/>
    <w:rsid w:val="001004CE"/>
    <w:rsid w:val="00100551"/>
    <w:rsid w:val="0010065A"/>
    <w:rsid w:val="00100813"/>
    <w:rsid w:val="00100A9E"/>
    <w:rsid w:val="00102113"/>
    <w:rsid w:val="001030A4"/>
    <w:rsid w:val="00103789"/>
    <w:rsid w:val="0010638D"/>
    <w:rsid w:val="001067A9"/>
    <w:rsid w:val="00106F14"/>
    <w:rsid w:val="00107E5B"/>
    <w:rsid w:val="0011037E"/>
    <w:rsid w:val="00110A86"/>
    <w:rsid w:val="001119B6"/>
    <w:rsid w:val="00112065"/>
    <w:rsid w:val="00112E93"/>
    <w:rsid w:val="00114E48"/>
    <w:rsid w:val="0011509A"/>
    <w:rsid w:val="00115A8A"/>
    <w:rsid w:val="00116300"/>
    <w:rsid w:val="0011635A"/>
    <w:rsid w:val="00116D20"/>
    <w:rsid w:val="001212CC"/>
    <w:rsid w:val="00123E9E"/>
    <w:rsid w:val="0012570D"/>
    <w:rsid w:val="00125C58"/>
    <w:rsid w:val="001277E4"/>
    <w:rsid w:val="00127EBE"/>
    <w:rsid w:val="00130FA9"/>
    <w:rsid w:val="001314C9"/>
    <w:rsid w:val="001320EB"/>
    <w:rsid w:val="001334F5"/>
    <w:rsid w:val="001353F0"/>
    <w:rsid w:val="00135B60"/>
    <w:rsid w:val="00135BDF"/>
    <w:rsid w:val="001361B6"/>
    <w:rsid w:val="00136A4B"/>
    <w:rsid w:val="00136D10"/>
    <w:rsid w:val="00140095"/>
    <w:rsid w:val="001409B8"/>
    <w:rsid w:val="001421B4"/>
    <w:rsid w:val="00144516"/>
    <w:rsid w:val="00145070"/>
    <w:rsid w:val="001455DE"/>
    <w:rsid w:val="00145E0F"/>
    <w:rsid w:val="00146D36"/>
    <w:rsid w:val="00146DF9"/>
    <w:rsid w:val="0015107F"/>
    <w:rsid w:val="00151525"/>
    <w:rsid w:val="00151FDA"/>
    <w:rsid w:val="0015297E"/>
    <w:rsid w:val="00153DAB"/>
    <w:rsid w:val="00154AF9"/>
    <w:rsid w:val="00154B47"/>
    <w:rsid w:val="0015570C"/>
    <w:rsid w:val="001563E3"/>
    <w:rsid w:val="00156E69"/>
    <w:rsid w:val="00157438"/>
    <w:rsid w:val="00157895"/>
    <w:rsid w:val="001618CA"/>
    <w:rsid w:val="0016390D"/>
    <w:rsid w:val="001641FA"/>
    <w:rsid w:val="00164957"/>
    <w:rsid w:val="00165021"/>
    <w:rsid w:val="0016518C"/>
    <w:rsid w:val="0016632A"/>
    <w:rsid w:val="0016692B"/>
    <w:rsid w:val="00167836"/>
    <w:rsid w:val="00170529"/>
    <w:rsid w:val="00171093"/>
    <w:rsid w:val="00171429"/>
    <w:rsid w:val="0017239B"/>
    <w:rsid w:val="00172424"/>
    <w:rsid w:val="001727FE"/>
    <w:rsid w:val="001739A1"/>
    <w:rsid w:val="00174CD7"/>
    <w:rsid w:val="001750C7"/>
    <w:rsid w:val="001759DB"/>
    <w:rsid w:val="00175B12"/>
    <w:rsid w:val="00175E80"/>
    <w:rsid w:val="00176C1C"/>
    <w:rsid w:val="00176ECA"/>
    <w:rsid w:val="00177166"/>
    <w:rsid w:val="001803F7"/>
    <w:rsid w:val="0018068D"/>
    <w:rsid w:val="00182568"/>
    <w:rsid w:val="001829B8"/>
    <w:rsid w:val="001846C1"/>
    <w:rsid w:val="00185457"/>
    <w:rsid w:val="001862F6"/>
    <w:rsid w:val="0018691A"/>
    <w:rsid w:val="001869A2"/>
    <w:rsid w:val="00186A76"/>
    <w:rsid w:val="00186DAB"/>
    <w:rsid w:val="00186E50"/>
    <w:rsid w:val="0018799F"/>
    <w:rsid w:val="00187A3F"/>
    <w:rsid w:val="0019170C"/>
    <w:rsid w:val="00191BF2"/>
    <w:rsid w:val="00192C04"/>
    <w:rsid w:val="0019378A"/>
    <w:rsid w:val="001941F4"/>
    <w:rsid w:val="001949EF"/>
    <w:rsid w:val="001954CE"/>
    <w:rsid w:val="0019558F"/>
    <w:rsid w:val="0019575A"/>
    <w:rsid w:val="00196257"/>
    <w:rsid w:val="001968AF"/>
    <w:rsid w:val="001972DA"/>
    <w:rsid w:val="001A0371"/>
    <w:rsid w:val="001A2700"/>
    <w:rsid w:val="001A32D3"/>
    <w:rsid w:val="001A3E8D"/>
    <w:rsid w:val="001A3F3F"/>
    <w:rsid w:val="001A4923"/>
    <w:rsid w:val="001A52BF"/>
    <w:rsid w:val="001A621B"/>
    <w:rsid w:val="001A6BA1"/>
    <w:rsid w:val="001B07B7"/>
    <w:rsid w:val="001B0F36"/>
    <w:rsid w:val="001B2138"/>
    <w:rsid w:val="001B2D50"/>
    <w:rsid w:val="001B429E"/>
    <w:rsid w:val="001B4E7D"/>
    <w:rsid w:val="001B51EC"/>
    <w:rsid w:val="001B5C90"/>
    <w:rsid w:val="001B612E"/>
    <w:rsid w:val="001B6D09"/>
    <w:rsid w:val="001C04D8"/>
    <w:rsid w:val="001C0970"/>
    <w:rsid w:val="001C1501"/>
    <w:rsid w:val="001C1913"/>
    <w:rsid w:val="001C1CD1"/>
    <w:rsid w:val="001C2625"/>
    <w:rsid w:val="001C2630"/>
    <w:rsid w:val="001C283E"/>
    <w:rsid w:val="001C28AC"/>
    <w:rsid w:val="001C2B7C"/>
    <w:rsid w:val="001C2F44"/>
    <w:rsid w:val="001C336F"/>
    <w:rsid w:val="001C4DF3"/>
    <w:rsid w:val="001C5275"/>
    <w:rsid w:val="001C5522"/>
    <w:rsid w:val="001C5B8B"/>
    <w:rsid w:val="001C7350"/>
    <w:rsid w:val="001C7E41"/>
    <w:rsid w:val="001D0242"/>
    <w:rsid w:val="001D07CD"/>
    <w:rsid w:val="001D2870"/>
    <w:rsid w:val="001D301F"/>
    <w:rsid w:val="001D32D3"/>
    <w:rsid w:val="001D33BD"/>
    <w:rsid w:val="001D47D6"/>
    <w:rsid w:val="001D514A"/>
    <w:rsid w:val="001D56D7"/>
    <w:rsid w:val="001D6CC3"/>
    <w:rsid w:val="001D6E1B"/>
    <w:rsid w:val="001D703A"/>
    <w:rsid w:val="001D7CB8"/>
    <w:rsid w:val="001E00F8"/>
    <w:rsid w:val="001E0380"/>
    <w:rsid w:val="001E0D24"/>
    <w:rsid w:val="001E141B"/>
    <w:rsid w:val="001E167E"/>
    <w:rsid w:val="001E18D3"/>
    <w:rsid w:val="001E21C4"/>
    <w:rsid w:val="001E3376"/>
    <w:rsid w:val="001E374A"/>
    <w:rsid w:val="001E3907"/>
    <w:rsid w:val="001E3CF1"/>
    <w:rsid w:val="001E401B"/>
    <w:rsid w:val="001E4681"/>
    <w:rsid w:val="001E4D04"/>
    <w:rsid w:val="001E4E7A"/>
    <w:rsid w:val="001E4F3C"/>
    <w:rsid w:val="001E54BD"/>
    <w:rsid w:val="001E5B89"/>
    <w:rsid w:val="001E6176"/>
    <w:rsid w:val="001E6959"/>
    <w:rsid w:val="001E6984"/>
    <w:rsid w:val="001E6C0B"/>
    <w:rsid w:val="001E6E32"/>
    <w:rsid w:val="001E6F99"/>
    <w:rsid w:val="001E6FC2"/>
    <w:rsid w:val="001F0B1A"/>
    <w:rsid w:val="001F1FB2"/>
    <w:rsid w:val="001F2711"/>
    <w:rsid w:val="001F333C"/>
    <w:rsid w:val="001F34C6"/>
    <w:rsid w:val="001F35F9"/>
    <w:rsid w:val="001F3AC1"/>
    <w:rsid w:val="001F5E90"/>
    <w:rsid w:val="001F6097"/>
    <w:rsid w:val="001F60BE"/>
    <w:rsid w:val="001F6D27"/>
    <w:rsid w:val="001F700B"/>
    <w:rsid w:val="001F7F2E"/>
    <w:rsid w:val="00200868"/>
    <w:rsid w:val="002011B3"/>
    <w:rsid w:val="00201EA1"/>
    <w:rsid w:val="00202EBA"/>
    <w:rsid w:val="00203900"/>
    <w:rsid w:val="00203EF9"/>
    <w:rsid w:val="00204786"/>
    <w:rsid w:val="002064B4"/>
    <w:rsid w:val="00207CAF"/>
    <w:rsid w:val="00211198"/>
    <w:rsid w:val="00211B8F"/>
    <w:rsid w:val="0021279E"/>
    <w:rsid w:val="0021335A"/>
    <w:rsid w:val="00213F8B"/>
    <w:rsid w:val="00213FD0"/>
    <w:rsid w:val="00214CEC"/>
    <w:rsid w:val="00214CF0"/>
    <w:rsid w:val="00215CC9"/>
    <w:rsid w:val="00216481"/>
    <w:rsid w:val="00217E59"/>
    <w:rsid w:val="00220A5B"/>
    <w:rsid w:val="00220F51"/>
    <w:rsid w:val="002219E9"/>
    <w:rsid w:val="00221B35"/>
    <w:rsid w:val="002224A7"/>
    <w:rsid w:val="00223FA1"/>
    <w:rsid w:val="00224348"/>
    <w:rsid w:val="00224A49"/>
    <w:rsid w:val="0022541D"/>
    <w:rsid w:val="00225807"/>
    <w:rsid w:val="002261A4"/>
    <w:rsid w:val="002263C0"/>
    <w:rsid w:val="00226F32"/>
    <w:rsid w:val="002277B3"/>
    <w:rsid w:val="002306F2"/>
    <w:rsid w:val="00230DE0"/>
    <w:rsid w:val="00231085"/>
    <w:rsid w:val="0023153E"/>
    <w:rsid w:val="002318BC"/>
    <w:rsid w:val="00231DBE"/>
    <w:rsid w:val="00233402"/>
    <w:rsid w:val="002334A6"/>
    <w:rsid w:val="00234992"/>
    <w:rsid w:val="00234B76"/>
    <w:rsid w:val="002357BA"/>
    <w:rsid w:val="00235A16"/>
    <w:rsid w:val="00235BBB"/>
    <w:rsid w:val="00235EA0"/>
    <w:rsid w:val="0023602B"/>
    <w:rsid w:val="0023624A"/>
    <w:rsid w:val="00236324"/>
    <w:rsid w:val="00236E0C"/>
    <w:rsid w:val="00237769"/>
    <w:rsid w:val="0023780F"/>
    <w:rsid w:val="00240028"/>
    <w:rsid w:val="002402FC"/>
    <w:rsid w:val="00241E64"/>
    <w:rsid w:val="002429CB"/>
    <w:rsid w:val="002437F7"/>
    <w:rsid w:val="002440F6"/>
    <w:rsid w:val="00245CF0"/>
    <w:rsid w:val="002463A6"/>
    <w:rsid w:val="00251E71"/>
    <w:rsid w:val="002533D1"/>
    <w:rsid w:val="0025373A"/>
    <w:rsid w:val="00255368"/>
    <w:rsid w:val="002565B4"/>
    <w:rsid w:val="00256A8E"/>
    <w:rsid w:val="00260587"/>
    <w:rsid w:val="00260A36"/>
    <w:rsid w:val="00261E46"/>
    <w:rsid w:val="0026381C"/>
    <w:rsid w:val="002648D9"/>
    <w:rsid w:val="00265037"/>
    <w:rsid w:val="0026522B"/>
    <w:rsid w:val="0026596A"/>
    <w:rsid w:val="002659FD"/>
    <w:rsid w:val="002664E8"/>
    <w:rsid w:val="002667B5"/>
    <w:rsid w:val="00266B9F"/>
    <w:rsid w:val="0026719E"/>
    <w:rsid w:val="0026779B"/>
    <w:rsid w:val="00267995"/>
    <w:rsid w:val="00271E7E"/>
    <w:rsid w:val="00272B3C"/>
    <w:rsid w:val="00272E9C"/>
    <w:rsid w:val="00272F5F"/>
    <w:rsid w:val="002733A8"/>
    <w:rsid w:val="002736AE"/>
    <w:rsid w:val="002736BD"/>
    <w:rsid w:val="00275005"/>
    <w:rsid w:val="00276234"/>
    <w:rsid w:val="0027668B"/>
    <w:rsid w:val="00276EAB"/>
    <w:rsid w:val="00277209"/>
    <w:rsid w:val="00280E15"/>
    <w:rsid w:val="002811CF"/>
    <w:rsid w:val="00281ABE"/>
    <w:rsid w:val="00281F6B"/>
    <w:rsid w:val="002825D5"/>
    <w:rsid w:val="002836F3"/>
    <w:rsid w:val="00283C18"/>
    <w:rsid w:val="00283F2C"/>
    <w:rsid w:val="00284629"/>
    <w:rsid w:val="00285642"/>
    <w:rsid w:val="002857FC"/>
    <w:rsid w:val="00286D32"/>
    <w:rsid w:val="0029012A"/>
    <w:rsid w:val="002908A2"/>
    <w:rsid w:val="00290BA5"/>
    <w:rsid w:val="00290FEF"/>
    <w:rsid w:val="002919AD"/>
    <w:rsid w:val="00292A4C"/>
    <w:rsid w:val="00296211"/>
    <w:rsid w:val="00296378"/>
    <w:rsid w:val="00297747"/>
    <w:rsid w:val="00297DA5"/>
    <w:rsid w:val="002A16BB"/>
    <w:rsid w:val="002A1827"/>
    <w:rsid w:val="002A1BA5"/>
    <w:rsid w:val="002A1F1B"/>
    <w:rsid w:val="002A3BCB"/>
    <w:rsid w:val="002A3D27"/>
    <w:rsid w:val="002A3D8A"/>
    <w:rsid w:val="002A3F6A"/>
    <w:rsid w:val="002A4880"/>
    <w:rsid w:val="002A5107"/>
    <w:rsid w:val="002A5475"/>
    <w:rsid w:val="002A680B"/>
    <w:rsid w:val="002A72CE"/>
    <w:rsid w:val="002A7AC6"/>
    <w:rsid w:val="002A7CCE"/>
    <w:rsid w:val="002B0B1A"/>
    <w:rsid w:val="002B18C6"/>
    <w:rsid w:val="002B1C29"/>
    <w:rsid w:val="002B1FE9"/>
    <w:rsid w:val="002B2416"/>
    <w:rsid w:val="002B25FA"/>
    <w:rsid w:val="002B2C6F"/>
    <w:rsid w:val="002B355D"/>
    <w:rsid w:val="002B3AC6"/>
    <w:rsid w:val="002B44A8"/>
    <w:rsid w:val="002B6F0B"/>
    <w:rsid w:val="002B7222"/>
    <w:rsid w:val="002B7A56"/>
    <w:rsid w:val="002C0012"/>
    <w:rsid w:val="002C0DEC"/>
    <w:rsid w:val="002C10A4"/>
    <w:rsid w:val="002C1D39"/>
    <w:rsid w:val="002C1E13"/>
    <w:rsid w:val="002C2F53"/>
    <w:rsid w:val="002C3486"/>
    <w:rsid w:val="002C3EF4"/>
    <w:rsid w:val="002C425E"/>
    <w:rsid w:val="002C511D"/>
    <w:rsid w:val="002C52D3"/>
    <w:rsid w:val="002C5B44"/>
    <w:rsid w:val="002D082A"/>
    <w:rsid w:val="002D0988"/>
    <w:rsid w:val="002D0BF9"/>
    <w:rsid w:val="002D0DFC"/>
    <w:rsid w:val="002D36A0"/>
    <w:rsid w:val="002D4AB2"/>
    <w:rsid w:val="002D4B1B"/>
    <w:rsid w:val="002D54DA"/>
    <w:rsid w:val="002D5D0F"/>
    <w:rsid w:val="002D6826"/>
    <w:rsid w:val="002D6DA9"/>
    <w:rsid w:val="002E0665"/>
    <w:rsid w:val="002E09EE"/>
    <w:rsid w:val="002E1881"/>
    <w:rsid w:val="002E26C3"/>
    <w:rsid w:val="002E2CFC"/>
    <w:rsid w:val="002E3657"/>
    <w:rsid w:val="002E365B"/>
    <w:rsid w:val="002E42B0"/>
    <w:rsid w:val="002E4BF9"/>
    <w:rsid w:val="002E5406"/>
    <w:rsid w:val="002E7086"/>
    <w:rsid w:val="002F035F"/>
    <w:rsid w:val="002F17B8"/>
    <w:rsid w:val="002F2FA6"/>
    <w:rsid w:val="002F3E5F"/>
    <w:rsid w:val="002F415A"/>
    <w:rsid w:val="002F48AA"/>
    <w:rsid w:val="002F5059"/>
    <w:rsid w:val="002F5798"/>
    <w:rsid w:val="002F5A04"/>
    <w:rsid w:val="002F6294"/>
    <w:rsid w:val="002F64AF"/>
    <w:rsid w:val="002F666C"/>
    <w:rsid w:val="002F6BA0"/>
    <w:rsid w:val="002F7518"/>
    <w:rsid w:val="002F7772"/>
    <w:rsid w:val="002F7F8B"/>
    <w:rsid w:val="00300407"/>
    <w:rsid w:val="0030115C"/>
    <w:rsid w:val="003011E1"/>
    <w:rsid w:val="0030171A"/>
    <w:rsid w:val="003024B1"/>
    <w:rsid w:val="00302846"/>
    <w:rsid w:val="00302BF1"/>
    <w:rsid w:val="0030300C"/>
    <w:rsid w:val="00304949"/>
    <w:rsid w:val="00306DF5"/>
    <w:rsid w:val="0030706B"/>
    <w:rsid w:val="00307B13"/>
    <w:rsid w:val="003100DD"/>
    <w:rsid w:val="00310B31"/>
    <w:rsid w:val="00311A42"/>
    <w:rsid w:val="00312378"/>
    <w:rsid w:val="0031273E"/>
    <w:rsid w:val="00312E3A"/>
    <w:rsid w:val="00313447"/>
    <w:rsid w:val="00314A01"/>
    <w:rsid w:val="003154EF"/>
    <w:rsid w:val="00315729"/>
    <w:rsid w:val="00315C00"/>
    <w:rsid w:val="00315C36"/>
    <w:rsid w:val="00316AEE"/>
    <w:rsid w:val="00316C67"/>
    <w:rsid w:val="00317404"/>
    <w:rsid w:val="00317B37"/>
    <w:rsid w:val="00317E62"/>
    <w:rsid w:val="00321243"/>
    <w:rsid w:val="00321C92"/>
    <w:rsid w:val="003225FA"/>
    <w:rsid w:val="00322DF6"/>
    <w:rsid w:val="003238E4"/>
    <w:rsid w:val="003244D7"/>
    <w:rsid w:val="003251AC"/>
    <w:rsid w:val="00325704"/>
    <w:rsid w:val="003261E1"/>
    <w:rsid w:val="00326D73"/>
    <w:rsid w:val="003311EC"/>
    <w:rsid w:val="00331765"/>
    <w:rsid w:val="00331978"/>
    <w:rsid w:val="00331EF3"/>
    <w:rsid w:val="00333546"/>
    <w:rsid w:val="00333754"/>
    <w:rsid w:val="00333808"/>
    <w:rsid w:val="00333E2E"/>
    <w:rsid w:val="003340D8"/>
    <w:rsid w:val="0033469B"/>
    <w:rsid w:val="00335949"/>
    <w:rsid w:val="00336116"/>
    <w:rsid w:val="00336670"/>
    <w:rsid w:val="003369E2"/>
    <w:rsid w:val="00337D54"/>
    <w:rsid w:val="00340703"/>
    <w:rsid w:val="00341D49"/>
    <w:rsid w:val="003424B8"/>
    <w:rsid w:val="00343697"/>
    <w:rsid w:val="00344083"/>
    <w:rsid w:val="003444C9"/>
    <w:rsid w:val="00344514"/>
    <w:rsid w:val="0034490F"/>
    <w:rsid w:val="003463AD"/>
    <w:rsid w:val="0034778F"/>
    <w:rsid w:val="00347882"/>
    <w:rsid w:val="00347EE5"/>
    <w:rsid w:val="00350022"/>
    <w:rsid w:val="003505CE"/>
    <w:rsid w:val="003511F5"/>
    <w:rsid w:val="003513D6"/>
    <w:rsid w:val="003517FD"/>
    <w:rsid w:val="00351816"/>
    <w:rsid w:val="003520BE"/>
    <w:rsid w:val="00353A1F"/>
    <w:rsid w:val="00354C91"/>
    <w:rsid w:val="00354E30"/>
    <w:rsid w:val="003554C3"/>
    <w:rsid w:val="00355774"/>
    <w:rsid w:val="00356CE3"/>
    <w:rsid w:val="00357D2B"/>
    <w:rsid w:val="003601CC"/>
    <w:rsid w:val="0036026A"/>
    <w:rsid w:val="00360937"/>
    <w:rsid w:val="0036219A"/>
    <w:rsid w:val="003625A9"/>
    <w:rsid w:val="00364B5B"/>
    <w:rsid w:val="00364FF6"/>
    <w:rsid w:val="00365074"/>
    <w:rsid w:val="003650E7"/>
    <w:rsid w:val="003657A7"/>
    <w:rsid w:val="003658B9"/>
    <w:rsid w:val="00365A93"/>
    <w:rsid w:val="0036678D"/>
    <w:rsid w:val="00366D84"/>
    <w:rsid w:val="003677E5"/>
    <w:rsid w:val="003679C0"/>
    <w:rsid w:val="00371CA8"/>
    <w:rsid w:val="003727C4"/>
    <w:rsid w:val="00372EBA"/>
    <w:rsid w:val="003730FB"/>
    <w:rsid w:val="0037426D"/>
    <w:rsid w:val="00374DDA"/>
    <w:rsid w:val="0037584B"/>
    <w:rsid w:val="0037634E"/>
    <w:rsid w:val="00380AA0"/>
    <w:rsid w:val="003811AB"/>
    <w:rsid w:val="0038122B"/>
    <w:rsid w:val="00381BC7"/>
    <w:rsid w:val="003822D1"/>
    <w:rsid w:val="003823D1"/>
    <w:rsid w:val="00382E4E"/>
    <w:rsid w:val="003841EE"/>
    <w:rsid w:val="003858EE"/>
    <w:rsid w:val="00386D06"/>
    <w:rsid w:val="003872A4"/>
    <w:rsid w:val="003872C6"/>
    <w:rsid w:val="0038775B"/>
    <w:rsid w:val="00390099"/>
    <w:rsid w:val="003901A7"/>
    <w:rsid w:val="00390FCB"/>
    <w:rsid w:val="00391309"/>
    <w:rsid w:val="00392437"/>
    <w:rsid w:val="00392602"/>
    <w:rsid w:val="00392970"/>
    <w:rsid w:val="003929CE"/>
    <w:rsid w:val="00392B03"/>
    <w:rsid w:val="00393337"/>
    <w:rsid w:val="00394719"/>
    <w:rsid w:val="003950EF"/>
    <w:rsid w:val="00395AE1"/>
    <w:rsid w:val="00395D0E"/>
    <w:rsid w:val="00395EB9"/>
    <w:rsid w:val="0039604D"/>
    <w:rsid w:val="00396DBA"/>
    <w:rsid w:val="0039734D"/>
    <w:rsid w:val="003976C3"/>
    <w:rsid w:val="003A050F"/>
    <w:rsid w:val="003A0758"/>
    <w:rsid w:val="003A0ADB"/>
    <w:rsid w:val="003A21AE"/>
    <w:rsid w:val="003A29AC"/>
    <w:rsid w:val="003A3469"/>
    <w:rsid w:val="003A371E"/>
    <w:rsid w:val="003A4267"/>
    <w:rsid w:val="003A488C"/>
    <w:rsid w:val="003A4FCD"/>
    <w:rsid w:val="003A6471"/>
    <w:rsid w:val="003A6A30"/>
    <w:rsid w:val="003A7636"/>
    <w:rsid w:val="003B00DE"/>
    <w:rsid w:val="003B00E4"/>
    <w:rsid w:val="003B0BBF"/>
    <w:rsid w:val="003B1D72"/>
    <w:rsid w:val="003B1F44"/>
    <w:rsid w:val="003B30D8"/>
    <w:rsid w:val="003B36E6"/>
    <w:rsid w:val="003B3EC7"/>
    <w:rsid w:val="003B4A29"/>
    <w:rsid w:val="003B4E5D"/>
    <w:rsid w:val="003B4EFC"/>
    <w:rsid w:val="003B52D2"/>
    <w:rsid w:val="003B56B4"/>
    <w:rsid w:val="003B5D14"/>
    <w:rsid w:val="003C0507"/>
    <w:rsid w:val="003C0819"/>
    <w:rsid w:val="003C1666"/>
    <w:rsid w:val="003C1802"/>
    <w:rsid w:val="003C2453"/>
    <w:rsid w:val="003C268F"/>
    <w:rsid w:val="003C2DDD"/>
    <w:rsid w:val="003C3EC4"/>
    <w:rsid w:val="003C409F"/>
    <w:rsid w:val="003C4433"/>
    <w:rsid w:val="003C45B8"/>
    <w:rsid w:val="003C46E8"/>
    <w:rsid w:val="003C493B"/>
    <w:rsid w:val="003C660A"/>
    <w:rsid w:val="003C6979"/>
    <w:rsid w:val="003C6B09"/>
    <w:rsid w:val="003D00E8"/>
    <w:rsid w:val="003D0647"/>
    <w:rsid w:val="003D0761"/>
    <w:rsid w:val="003D1799"/>
    <w:rsid w:val="003D1ADB"/>
    <w:rsid w:val="003D2247"/>
    <w:rsid w:val="003D3067"/>
    <w:rsid w:val="003D363E"/>
    <w:rsid w:val="003D3A7D"/>
    <w:rsid w:val="003D3B1C"/>
    <w:rsid w:val="003D3BD9"/>
    <w:rsid w:val="003D4E2E"/>
    <w:rsid w:val="003D4E53"/>
    <w:rsid w:val="003D5F2F"/>
    <w:rsid w:val="003E05EB"/>
    <w:rsid w:val="003E0E20"/>
    <w:rsid w:val="003E1182"/>
    <w:rsid w:val="003E1BF3"/>
    <w:rsid w:val="003E1EE2"/>
    <w:rsid w:val="003E2076"/>
    <w:rsid w:val="003E22E0"/>
    <w:rsid w:val="003E2501"/>
    <w:rsid w:val="003E46D9"/>
    <w:rsid w:val="003E4908"/>
    <w:rsid w:val="003E4A51"/>
    <w:rsid w:val="003E5380"/>
    <w:rsid w:val="003E637B"/>
    <w:rsid w:val="003F15C2"/>
    <w:rsid w:val="003F1A6D"/>
    <w:rsid w:val="003F206D"/>
    <w:rsid w:val="003F234A"/>
    <w:rsid w:val="003F42EE"/>
    <w:rsid w:val="003F4DCE"/>
    <w:rsid w:val="003F5F17"/>
    <w:rsid w:val="003F67FD"/>
    <w:rsid w:val="003F6C80"/>
    <w:rsid w:val="003F7204"/>
    <w:rsid w:val="003F75F2"/>
    <w:rsid w:val="003F79CA"/>
    <w:rsid w:val="003F7D4D"/>
    <w:rsid w:val="0040048C"/>
    <w:rsid w:val="0040077D"/>
    <w:rsid w:val="00401527"/>
    <w:rsid w:val="0040176A"/>
    <w:rsid w:val="00401B0C"/>
    <w:rsid w:val="00401C3E"/>
    <w:rsid w:val="0040222B"/>
    <w:rsid w:val="00403209"/>
    <w:rsid w:val="004032DF"/>
    <w:rsid w:val="004035F0"/>
    <w:rsid w:val="00405C5F"/>
    <w:rsid w:val="00406873"/>
    <w:rsid w:val="00406909"/>
    <w:rsid w:val="00406CB8"/>
    <w:rsid w:val="00406CC5"/>
    <w:rsid w:val="00407050"/>
    <w:rsid w:val="004100F2"/>
    <w:rsid w:val="004102FF"/>
    <w:rsid w:val="004114B4"/>
    <w:rsid w:val="004116FF"/>
    <w:rsid w:val="004122C1"/>
    <w:rsid w:val="00413245"/>
    <w:rsid w:val="00415674"/>
    <w:rsid w:val="0041583D"/>
    <w:rsid w:val="00415A1F"/>
    <w:rsid w:val="00415E9B"/>
    <w:rsid w:val="00416B57"/>
    <w:rsid w:val="00417300"/>
    <w:rsid w:val="00417669"/>
    <w:rsid w:val="00417E36"/>
    <w:rsid w:val="0042040C"/>
    <w:rsid w:val="004223F2"/>
    <w:rsid w:val="0042274A"/>
    <w:rsid w:val="00423B9D"/>
    <w:rsid w:val="00424444"/>
    <w:rsid w:val="0042591C"/>
    <w:rsid w:val="004273FE"/>
    <w:rsid w:val="00427DAC"/>
    <w:rsid w:val="00430412"/>
    <w:rsid w:val="004316A6"/>
    <w:rsid w:val="004316D3"/>
    <w:rsid w:val="0043240D"/>
    <w:rsid w:val="004324DF"/>
    <w:rsid w:val="004325CB"/>
    <w:rsid w:val="00432C72"/>
    <w:rsid w:val="00432DEB"/>
    <w:rsid w:val="00432E3D"/>
    <w:rsid w:val="00433607"/>
    <w:rsid w:val="00433B67"/>
    <w:rsid w:val="00433D11"/>
    <w:rsid w:val="00433E4E"/>
    <w:rsid w:val="0043483C"/>
    <w:rsid w:val="00434E21"/>
    <w:rsid w:val="0043549B"/>
    <w:rsid w:val="00435D4A"/>
    <w:rsid w:val="004375FB"/>
    <w:rsid w:val="00437781"/>
    <w:rsid w:val="004404E6"/>
    <w:rsid w:val="004410D6"/>
    <w:rsid w:val="00441B3A"/>
    <w:rsid w:val="00441CBF"/>
    <w:rsid w:val="00441E5B"/>
    <w:rsid w:val="004428FB"/>
    <w:rsid w:val="00444B15"/>
    <w:rsid w:val="00444DFF"/>
    <w:rsid w:val="00445005"/>
    <w:rsid w:val="004472D5"/>
    <w:rsid w:val="00447D94"/>
    <w:rsid w:val="00447EAD"/>
    <w:rsid w:val="00447F02"/>
    <w:rsid w:val="0045037E"/>
    <w:rsid w:val="0045096A"/>
    <w:rsid w:val="0045150F"/>
    <w:rsid w:val="0045151A"/>
    <w:rsid w:val="00451717"/>
    <w:rsid w:val="00451D3D"/>
    <w:rsid w:val="00451D46"/>
    <w:rsid w:val="00452387"/>
    <w:rsid w:val="00452B6D"/>
    <w:rsid w:val="0045301A"/>
    <w:rsid w:val="0045344A"/>
    <w:rsid w:val="0045433E"/>
    <w:rsid w:val="004554A6"/>
    <w:rsid w:val="00456808"/>
    <w:rsid w:val="004574A2"/>
    <w:rsid w:val="00457548"/>
    <w:rsid w:val="00460440"/>
    <w:rsid w:val="00461602"/>
    <w:rsid w:val="00462226"/>
    <w:rsid w:val="00463203"/>
    <w:rsid w:val="0046371C"/>
    <w:rsid w:val="00463A40"/>
    <w:rsid w:val="004644A0"/>
    <w:rsid w:val="004646CC"/>
    <w:rsid w:val="004650AC"/>
    <w:rsid w:val="004654C8"/>
    <w:rsid w:val="00465CAA"/>
    <w:rsid w:val="004664C3"/>
    <w:rsid w:val="00466746"/>
    <w:rsid w:val="00466920"/>
    <w:rsid w:val="00467462"/>
    <w:rsid w:val="00467475"/>
    <w:rsid w:val="0046770F"/>
    <w:rsid w:val="004711E9"/>
    <w:rsid w:val="0047174B"/>
    <w:rsid w:val="00471D24"/>
    <w:rsid w:val="00472430"/>
    <w:rsid w:val="00472635"/>
    <w:rsid w:val="00472A8B"/>
    <w:rsid w:val="00473313"/>
    <w:rsid w:val="004747FF"/>
    <w:rsid w:val="0047532C"/>
    <w:rsid w:val="00475B53"/>
    <w:rsid w:val="004765AF"/>
    <w:rsid w:val="004765C2"/>
    <w:rsid w:val="0047709B"/>
    <w:rsid w:val="00477C18"/>
    <w:rsid w:val="00477CB2"/>
    <w:rsid w:val="00480653"/>
    <w:rsid w:val="00482D43"/>
    <w:rsid w:val="0048344E"/>
    <w:rsid w:val="004837ED"/>
    <w:rsid w:val="00483882"/>
    <w:rsid w:val="00483FF5"/>
    <w:rsid w:val="0048416E"/>
    <w:rsid w:val="00484501"/>
    <w:rsid w:val="00484825"/>
    <w:rsid w:val="00484C0A"/>
    <w:rsid w:val="00484DF2"/>
    <w:rsid w:val="00484E83"/>
    <w:rsid w:val="0048555F"/>
    <w:rsid w:val="004905A4"/>
    <w:rsid w:val="004907D8"/>
    <w:rsid w:val="00490B22"/>
    <w:rsid w:val="00491098"/>
    <w:rsid w:val="0049154C"/>
    <w:rsid w:val="00492941"/>
    <w:rsid w:val="00492A79"/>
    <w:rsid w:val="00493190"/>
    <w:rsid w:val="0049331B"/>
    <w:rsid w:val="00494119"/>
    <w:rsid w:val="00495489"/>
    <w:rsid w:val="00496ECD"/>
    <w:rsid w:val="00496F32"/>
    <w:rsid w:val="004A1057"/>
    <w:rsid w:val="004A1629"/>
    <w:rsid w:val="004A2E19"/>
    <w:rsid w:val="004A3944"/>
    <w:rsid w:val="004A3FF4"/>
    <w:rsid w:val="004A506A"/>
    <w:rsid w:val="004A50BC"/>
    <w:rsid w:val="004A5F66"/>
    <w:rsid w:val="004A77A4"/>
    <w:rsid w:val="004A78BB"/>
    <w:rsid w:val="004B19AA"/>
    <w:rsid w:val="004B1D8F"/>
    <w:rsid w:val="004B3394"/>
    <w:rsid w:val="004B3FC1"/>
    <w:rsid w:val="004B40C1"/>
    <w:rsid w:val="004B4506"/>
    <w:rsid w:val="004B4586"/>
    <w:rsid w:val="004B54F9"/>
    <w:rsid w:val="004B5F30"/>
    <w:rsid w:val="004B666B"/>
    <w:rsid w:val="004B6D99"/>
    <w:rsid w:val="004B7631"/>
    <w:rsid w:val="004B7873"/>
    <w:rsid w:val="004C0231"/>
    <w:rsid w:val="004C1E5E"/>
    <w:rsid w:val="004C2DE9"/>
    <w:rsid w:val="004C3DE6"/>
    <w:rsid w:val="004C45B7"/>
    <w:rsid w:val="004C4728"/>
    <w:rsid w:val="004C509B"/>
    <w:rsid w:val="004C588F"/>
    <w:rsid w:val="004C7CCE"/>
    <w:rsid w:val="004D01F6"/>
    <w:rsid w:val="004D07C5"/>
    <w:rsid w:val="004D0B1E"/>
    <w:rsid w:val="004D10A1"/>
    <w:rsid w:val="004D12DB"/>
    <w:rsid w:val="004D1EF1"/>
    <w:rsid w:val="004D209E"/>
    <w:rsid w:val="004D3E53"/>
    <w:rsid w:val="004D401F"/>
    <w:rsid w:val="004D419A"/>
    <w:rsid w:val="004D41B5"/>
    <w:rsid w:val="004D4A32"/>
    <w:rsid w:val="004D54CE"/>
    <w:rsid w:val="004D5A3F"/>
    <w:rsid w:val="004D5DCA"/>
    <w:rsid w:val="004D6938"/>
    <w:rsid w:val="004E03F4"/>
    <w:rsid w:val="004E07AD"/>
    <w:rsid w:val="004E2116"/>
    <w:rsid w:val="004E3EB8"/>
    <w:rsid w:val="004E4B09"/>
    <w:rsid w:val="004E4FEC"/>
    <w:rsid w:val="004E56A7"/>
    <w:rsid w:val="004E5CBE"/>
    <w:rsid w:val="004E6B69"/>
    <w:rsid w:val="004E6D15"/>
    <w:rsid w:val="004E6D88"/>
    <w:rsid w:val="004E717B"/>
    <w:rsid w:val="004E7608"/>
    <w:rsid w:val="004E783A"/>
    <w:rsid w:val="004E7D0B"/>
    <w:rsid w:val="004F0D02"/>
    <w:rsid w:val="004F1950"/>
    <w:rsid w:val="004F2807"/>
    <w:rsid w:val="004F2A70"/>
    <w:rsid w:val="004F2BBA"/>
    <w:rsid w:val="004F4ED2"/>
    <w:rsid w:val="004F5647"/>
    <w:rsid w:val="004F5B46"/>
    <w:rsid w:val="004F6358"/>
    <w:rsid w:val="004F65CF"/>
    <w:rsid w:val="004F7AF1"/>
    <w:rsid w:val="005018D3"/>
    <w:rsid w:val="00501C8E"/>
    <w:rsid w:val="00501E1C"/>
    <w:rsid w:val="00502C50"/>
    <w:rsid w:val="00503CB5"/>
    <w:rsid w:val="00503D6C"/>
    <w:rsid w:val="00504D39"/>
    <w:rsid w:val="005061B5"/>
    <w:rsid w:val="00507D77"/>
    <w:rsid w:val="00510534"/>
    <w:rsid w:val="00510D0F"/>
    <w:rsid w:val="0051120D"/>
    <w:rsid w:val="005116E1"/>
    <w:rsid w:val="00511F18"/>
    <w:rsid w:val="00512E7A"/>
    <w:rsid w:val="005131B9"/>
    <w:rsid w:val="0051348D"/>
    <w:rsid w:val="00514D72"/>
    <w:rsid w:val="00514EAE"/>
    <w:rsid w:val="005151AA"/>
    <w:rsid w:val="00516B70"/>
    <w:rsid w:val="00517161"/>
    <w:rsid w:val="00517947"/>
    <w:rsid w:val="00520E13"/>
    <w:rsid w:val="00520EC6"/>
    <w:rsid w:val="00521393"/>
    <w:rsid w:val="005268E9"/>
    <w:rsid w:val="005277E5"/>
    <w:rsid w:val="005279D1"/>
    <w:rsid w:val="00527C9B"/>
    <w:rsid w:val="00527FD9"/>
    <w:rsid w:val="00531D81"/>
    <w:rsid w:val="00532048"/>
    <w:rsid w:val="00532089"/>
    <w:rsid w:val="00532574"/>
    <w:rsid w:val="00534183"/>
    <w:rsid w:val="005349BA"/>
    <w:rsid w:val="00536193"/>
    <w:rsid w:val="0053712B"/>
    <w:rsid w:val="00537258"/>
    <w:rsid w:val="00537C13"/>
    <w:rsid w:val="00540D51"/>
    <w:rsid w:val="0054147F"/>
    <w:rsid w:val="00541AD3"/>
    <w:rsid w:val="00541C96"/>
    <w:rsid w:val="00543411"/>
    <w:rsid w:val="0054524D"/>
    <w:rsid w:val="005452F6"/>
    <w:rsid w:val="00545305"/>
    <w:rsid w:val="005456A5"/>
    <w:rsid w:val="00547971"/>
    <w:rsid w:val="00547C8B"/>
    <w:rsid w:val="005506A0"/>
    <w:rsid w:val="0055083F"/>
    <w:rsid w:val="00550E3A"/>
    <w:rsid w:val="00551080"/>
    <w:rsid w:val="005515AE"/>
    <w:rsid w:val="00552913"/>
    <w:rsid w:val="00552E58"/>
    <w:rsid w:val="005535CF"/>
    <w:rsid w:val="005537D9"/>
    <w:rsid w:val="00553C88"/>
    <w:rsid w:val="00554DC0"/>
    <w:rsid w:val="0055516C"/>
    <w:rsid w:val="00555A6C"/>
    <w:rsid w:val="00555BBD"/>
    <w:rsid w:val="00557A80"/>
    <w:rsid w:val="00560DC1"/>
    <w:rsid w:val="00561958"/>
    <w:rsid w:val="00561986"/>
    <w:rsid w:val="0056394E"/>
    <w:rsid w:val="00564395"/>
    <w:rsid w:val="00564B80"/>
    <w:rsid w:val="00564D32"/>
    <w:rsid w:val="0056527A"/>
    <w:rsid w:val="00567134"/>
    <w:rsid w:val="0056742E"/>
    <w:rsid w:val="005677F4"/>
    <w:rsid w:val="00571621"/>
    <w:rsid w:val="005720A2"/>
    <w:rsid w:val="005734FD"/>
    <w:rsid w:val="00573906"/>
    <w:rsid w:val="0057391B"/>
    <w:rsid w:val="00574105"/>
    <w:rsid w:val="0057461A"/>
    <w:rsid w:val="005748AF"/>
    <w:rsid w:val="00574B5E"/>
    <w:rsid w:val="005750A7"/>
    <w:rsid w:val="005753FF"/>
    <w:rsid w:val="00575484"/>
    <w:rsid w:val="00575AC0"/>
    <w:rsid w:val="005761CB"/>
    <w:rsid w:val="00576B20"/>
    <w:rsid w:val="00577000"/>
    <w:rsid w:val="0057782C"/>
    <w:rsid w:val="00580B19"/>
    <w:rsid w:val="005816C5"/>
    <w:rsid w:val="00581F70"/>
    <w:rsid w:val="0058215D"/>
    <w:rsid w:val="005825C7"/>
    <w:rsid w:val="005830CF"/>
    <w:rsid w:val="00583DC9"/>
    <w:rsid w:val="005848C2"/>
    <w:rsid w:val="00584E6E"/>
    <w:rsid w:val="005852FD"/>
    <w:rsid w:val="00587641"/>
    <w:rsid w:val="00590233"/>
    <w:rsid w:val="00590287"/>
    <w:rsid w:val="005906C2"/>
    <w:rsid w:val="00591FF2"/>
    <w:rsid w:val="00593787"/>
    <w:rsid w:val="005948D6"/>
    <w:rsid w:val="005959AA"/>
    <w:rsid w:val="0059658C"/>
    <w:rsid w:val="00597479"/>
    <w:rsid w:val="00597CFD"/>
    <w:rsid w:val="005A0804"/>
    <w:rsid w:val="005A119A"/>
    <w:rsid w:val="005A1356"/>
    <w:rsid w:val="005A229A"/>
    <w:rsid w:val="005A2E8C"/>
    <w:rsid w:val="005A36FE"/>
    <w:rsid w:val="005A389E"/>
    <w:rsid w:val="005A430A"/>
    <w:rsid w:val="005A4820"/>
    <w:rsid w:val="005A4FC1"/>
    <w:rsid w:val="005A66C9"/>
    <w:rsid w:val="005A6C76"/>
    <w:rsid w:val="005A7445"/>
    <w:rsid w:val="005A7529"/>
    <w:rsid w:val="005A7FE4"/>
    <w:rsid w:val="005B0799"/>
    <w:rsid w:val="005B0FE5"/>
    <w:rsid w:val="005B1958"/>
    <w:rsid w:val="005B1F7B"/>
    <w:rsid w:val="005B521D"/>
    <w:rsid w:val="005B54C7"/>
    <w:rsid w:val="005B55FB"/>
    <w:rsid w:val="005B5EB6"/>
    <w:rsid w:val="005B7298"/>
    <w:rsid w:val="005B75D8"/>
    <w:rsid w:val="005C19BE"/>
    <w:rsid w:val="005C1CAB"/>
    <w:rsid w:val="005C4797"/>
    <w:rsid w:val="005C4AB5"/>
    <w:rsid w:val="005C4DAF"/>
    <w:rsid w:val="005C5249"/>
    <w:rsid w:val="005C543C"/>
    <w:rsid w:val="005C55B9"/>
    <w:rsid w:val="005C6497"/>
    <w:rsid w:val="005C6564"/>
    <w:rsid w:val="005C6B8A"/>
    <w:rsid w:val="005C7286"/>
    <w:rsid w:val="005C7434"/>
    <w:rsid w:val="005C784C"/>
    <w:rsid w:val="005C7DE8"/>
    <w:rsid w:val="005D0F35"/>
    <w:rsid w:val="005D15F9"/>
    <w:rsid w:val="005D19A7"/>
    <w:rsid w:val="005D24A1"/>
    <w:rsid w:val="005D3FDA"/>
    <w:rsid w:val="005D4000"/>
    <w:rsid w:val="005D4403"/>
    <w:rsid w:val="005D4543"/>
    <w:rsid w:val="005D4E30"/>
    <w:rsid w:val="005D59A8"/>
    <w:rsid w:val="005D5DE4"/>
    <w:rsid w:val="005D692B"/>
    <w:rsid w:val="005D6A6D"/>
    <w:rsid w:val="005D7323"/>
    <w:rsid w:val="005D7826"/>
    <w:rsid w:val="005D7CB8"/>
    <w:rsid w:val="005E0F38"/>
    <w:rsid w:val="005E1752"/>
    <w:rsid w:val="005E18AA"/>
    <w:rsid w:val="005E1A33"/>
    <w:rsid w:val="005E438D"/>
    <w:rsid w:val="005E44E8"/>
    <w:rsid w:val="005E49E5"/>
    <w:rsid w:val="005E6A63"/>
    <w:rsid w:val="005E716C"/>
    <w:rsid w:val="005E7D6B"/>
    <w:rsid w:val="005F1E53"/>
    <w:rsid w:val="005F1E9B"/>
    <w:rsid w:val="005F24FF"/>
    <w:rsid w:val="005F4DA0"/>
    <w:rsid w:val="005F594A"/>
    <w:rsid w:val="005F79EE"/>
    <w:rsid w:val="005F7DD9"/>
    <w:rsid w:val="00600C2A"/>
    <w:rsid w:val="006017E9"/>
    <w:rsid w:val="006023BE"/>
    <w:rsid w:val="0060291D"/>
    <w:rsid w:val="00602EA1"/>
    <w:rsid w:val="00603464"/>
    <w:rsid w:val="006038F3"/>
    <w:rsid w:val="00605B15"/>
    <w:rsid w:val="0060614E"/>
    <w:rsid w:val="00606F8D"/>
    <w:rsid w:val="00607506"/>
    <w:rsid w:val="006079A8"/>
    <w:rsid w:val="00607FD6"/>
    <w:rsid w:val="0061030C"/>
    <w:rsid w:val="006105F5"/>
    <w:rsid w:val="006106A0"/>
    <w:rsid w:val="00610789"/>
    <w:rsid w:val="006113C0"/>
    <w:rsid w:val="006114DB"/>
    <w:rsid w:val="00612638"/>
    <w:rsid w:val="0061291F"/>
    <w:rsid w:val="00614937"/>
    <w:rsid w:val="00614F1E"/>
    <w:rsid w:val="006158A4"/>
    <w:rsid w:val="0061679E"/>
    <w:rsid w:val="00616C62"/>
    <w:rsid w:val="00617428"/>
    <w:rsid w:val="00620A97"/>
    <w:rsid w:val="006217FC"/>
    <w:rsid w:val="006220C8"/>
    <w:rsid w:val="00622981"/>
    <w:rsid w:val="00622BEC"/>
    <w:rsid w:val="00623070"/>
    <w:rsid w:val="00623163"/>
    <w:rsid w:val="00623D01"/>
    <w:rsid w:val="00623E73"/>
    <w:rsid w:val="0062462A"/>
    <w:rsid w:val="006253A0"/>
    <w:rsid w:val="00625D81"/>
    <w:rsid w:val="00627705"/>
    <w:rsid w:val="00627B83"/>
    <w:rsid w:val="00627F84"/>
    <w:rsid w:val="00630344"/>
    <w:rsid w:val="00630574"/>
    <w:rsid w:val="00630C91"/>
    <w:rsid w:val="0063155B"/>
    <w:rsid w:val="00631FAF"/>
    <w:rsid w:val="0063340B"/>
    <w:rsid w:val="00634567"/>
    <w:rsid w:val="006345AB"/>
    <w:rsid w:val="006345B1"/>
    <w:rsid w:val="006346C9"/>
    <w:rsid w:val="00634D07"/>
    <w:rsid w:val="0063536A"/>
    <w:rsid w:val="0063727C"/>
    <w:rsid w:val="0063750C"/>
    <w:rsid w:val="00637EEE"/>
    <w:rsid w:val="00640206"/>
    <w:rsid w:val="00640788"/>
    <w:rsid w:val="006411F6"/>
    <w:rsid w:val="00641364"/>
    <w:rsid w:val="0064178B"/>
    <w:rsid w:val="00643130"/>
    <w:rsid w:val="00643A87"/>
    <w:rsid w:val="00643B6E"/>
    <w:rsid w:val="00644ED0"/>
    <w:rsid w:val="00646002"/>
    <w:rsid w:val="00646C0F"/>
    <w:rsid w:val="00646EDF"/>
    <w:rsid w:val="0064751F"/>
    <w:rsid w:val="00647B74"/>
    <w:rsid w:val="00650BCD"/>
    <w:rsid w:val="006510B7"/>
    <w:rsid w:val="006511C3"/>
    <w:rsid w:val="006519DE"/>
    <w:rsid w:val="00651AAA"/>
    <w:rsid w:val="00652331"/>
    <w:rsid w:val="0065360E"/>
    <w:rsid w:val="00654B84"/>
    <w:rsid w:val="00655FB6"/>
    <w:rsid w:val="006560C4"/>
    <w:rsid w:val="00656252"/>
    <w:rsid w:val="00656297"/>
    <w:rsid w:val="006563B0"/>
    <w:rsid w:val="00656469"/>
    <w:rsid w:val="00660185"/>
    <w:rsid w:val="006622AD"/>
    <w:rsid w:val="00662A52"/>
    <w:rsid w:val="00662FBE"/>
    <w:rsid w:val="00664366"/>
    <w:rsid w:val="00664B32"/>
    <w:rsid w:val="00664F28"/>
    <w:rsid w:val="00665D0B"/>
    <w:rsid w:val="00667647"/>
    <w:rsid w:val="00667FBA"/>
    <w:rsid w:val="006708BA"/>
    <w:rsid w:val="0067131B"/>
    <w:rsid w:val="0067203A"/>
    <w:rsid w:val="006724D9"/>
    <w:rsid w:val="00672668"/>
    <w:rsid w:val="00672BD0"/>
    <w:rsid w:val="00673118"/>
    <w:rsid w:val="00673A6B"/>
    <w:rsid w:val="00674196"/>
    <w:rsid w:val="006743B8"/>
    <w:rsid w:val="0067458F"/>
    <w:rsid w:val="00674C7D"/>
    <w:rsid w:val="00675174"/>
    <w:rsid w:val="006769D5"/>
    <w:rsid w:val="00677581"/>
    <w:rsid w:val="00680199"/>
    <w:rsid w:val="006806E4"/>
    <w:rsid w:val="00681066"/>
    <w:rsid w:val="00681330"/>
    <w:rsid w:val="00682058"/>
    <w:rsid w:val="006820F4"/>
    <w:rsid w:val="00682371"/>
    <w:rsid w:val="00683D01"/>
    <w:rsid w:val="006842EF"/>
    <w:rsid w:val="00684924"/>
    <w:rsid w:val="006864C1"/>
    <w:rsid w:val="006865EF"/>
    <w:rsid w:val="006865FF"/>
    <w:rsid w:val="006866BE"/>
    <w:rsid w:val="00687882"/>
    <w:rsid w:val="006878D4"/>
    <w:rsid w:val="006878D9"/>
    <w:rsid w:val="00687EA8"/>
    <w:rsid w:val="00690A4A"/>
    <w:rsid w:val="006918E0"/>
    <w:rsid w:val="00691BCD"/>
    <w:rsid w:val="00691D8E"/>
    <w:rsid w:val="006922FE"/>
    <w:rsid w:val="0069380A"/>
    <w:rsid w:val="00693A03"/>
    <w:rsid w:val="006941CE"/>
    <w:rsid w:val="006943B2"/>
    <w:rsid w:val="006959EC"/>
    <w:rsid w:val="00696160"/>
    <w:rsid w:val="006A0C35"/>
    <w:rsid w:val="006A15CA"/>
    <w:rsid w:val="006A1B9C"/>
    <w:rsid w:val="006A273C"/>
    <w:rsid w:val="006A2DE5"/>
    <w:rsid w:val="006A365B"/>
    <w:rsid w:val="006A38F9"/>
    <w:rsid w:val="006A3D93"/>
    <w:rsid w:val="006A4602"/>
    <w:rsid w:val="006A4A39"/>
    <w:rsid w:val="006A5CA9"/>
    <w:rsid w:val="006A65B8"/>
    <w:rsid w:val="006A7C17"/>
    <w:rsid w:val="006B0E9B"/>
    <w:rsid w:val="006B10E0"/>
    <w:rsid w:val="006B154B"/>
    <w:rsid w:val="006B1A1D"/>
    <w:rsid w:val="006B1E8E"/>
    <w:rsid w:val="006B254D"/>
    <w:rsid w:val="006B25A1"/>
    <w:rsid w:val="006B2847"/>
    <w:rsid w:val="006B2F18"/>
    <w:rsid w:val="006B307D"/>
    <w:rsid w:val="006B4A92"/>
    <w:rsid w:val="006B5682"/>
    <w:rsid w:val="006B5947"/>
    <w:rsid w:val="006B5954"/>
    <w:rsid w:val="006B6318"/>
    <w:rsid w:val="006B636B"/>
    <w:rsid w:val="006B7197"/>
    <w:rsid w:val="006C014A"/>
    <w:rsid w:val="006C129E"/>
    <w:rsid w:val="006C1B8A"/>
    <w:rsid w:val="006C263E"/>
    <w:rsid w:val="006C2D5A"/>
    <w:rsid w:val="006C42D4"/>
    <w:rsid w:val="006C51A0"/>
    <w:rsid w:val="006C532C"/>
    <w:rsid w:val="006C5E87"/>
    <w:rsid w:val="006C6E7F"/>
    <w:rsid w:val="006D0384"/>
    <w:rsid w:val="006D1497"/>
    <w:rsid w:val="006D16DE"/>
    <w:rsid w:val="006D1B8E"/>
    <w:rsid w:val="006D251F"/>
    <w:rsid w:val="006D2643"/>
    <w:rsid w:val="006D28F6"/>
    <w:rsid w:val="006D2A06"/>
    <w:rsid w:val="006D3BB7"/>
    <w:rsid w:val="006D3DEC"/>
    <w:rsid w:val="006D4975"/>
    <w:rsid w:val="006D5070"/>
    <w:rsid w:val="006D53ED"/>
    <w:rsid w:val="006D670A"/>
    <w:rsid w:val="006D7A4A"/>
    <w:rsid w:val="006D7ADC"/>
    <w:rsid w:val="006D7BBD"/>
    <w:rsid w:val="006E07C8"/>
    <w:rsid w:val="006E1759"/>
    <w:rsid w:val="006E1BB0"/>
    <w:rsid w:val="006E1D0D"/>
    <w:rsid w:val="006E2563"/>
    <w:rsid w:val="006E26A8"/>
    <w:rsid w:val="006E27CE"/>
    <w:rsid w:val="006E2C95"/>
    <w:rsid w:val="006E564C"/>
    <w:rsid w:val="006E5793"/>
    <w:rsid w:val="006E57BD"/>
    <w:rsid w:val="006E580C"/>
    <w:rsid w:val="006E5AAE"/>
    <w:rsid w:val="006E5CAC"/>
    <w:rsid w:val="006E6004"/>
    <w:rsid w:val="006E6304"/>
    <w:rsid w:val="006E666F"/>
    <w:rsid w:val="006E66F0"/>
    <w:rsid w:val="006E6979"/>
    <w:rsid w:val="006E6D0E"/>
    <w:rsid w:val="006E7079"/>
    <w:rsid w:val="006E75F9"/>
    <w:rsid w:val="006F01B8"/>
    <w:rsid w:val="006F0257"/>
    <w:rsid w:val="006F07DE"/>
    <w:rsid w:val="006F0BEA"/>
    <w:rsid w:val="006F1050"/>
    <w:rsid w:val="006F17EC"/>
    <w:rsid w:val="006F1DA5"/>
    <w:rsid w:val="006F1E6A"/>
    <w:rsid w:val="006F2505"/>
    <w:rsid w:val="006F2BF9"/>
    <w:rsid w:val="006F4423"/>
    <w:rsid w:val="006F4CAA"/>
    <w:rsid w:val="006F5092"/>
    <w:rsid w:val="006F56B2"/>
    <w:rsid w:val="006F5B71"/>
    <w:rsid w:val="006F67F1"/>
    <w:rsid w:val="006F7905"/>
    <w:rsid w:val="006F7C06"/>
    <w:rsid w:val="006F7E50"/>
    <w:rsid w:val="00700C9F"/>
    <w:rsid w:val="00701668"/>
    <w:rsid w:val="00701E62"/>
    <w:rsid w:val="0070355A"/>
    <w:rsid w:val="00703BE2"/>
    <w:rsid w:val="00703C4E"/>
    <w:rsid w:val="00704176"/>
    <w:rsid w:val="00704D4A"/>
    <w:rsid w:val="007050CD"/>
    <w:rsid w:val="0070514A"/>
    <w:rsid w:val="00705B73"/>
    <w:rsid w:val="00706363"/>
    <w:rsid w:val="00706737"/>
    <w:rsid w:val="00710E8B"/>
    <w:rsid w:val="0071123B"/>
    <w:rsid w:val="007131CC"/>
    <w:rsid w:val="007133A6"/>
    <w:rsid w:val="007134AB"/>
    <w:rsid w:val="00713E01"/>
    <w:rsid w:val="00714017"/>
    <w:rsid w:val="00714DDB"/>
    <w:rsid w:val="007153B5"/>
    <w:rsid w:val="007156F8"/>
    <w:rsid w:val="007164F2"/>
    <w:rsid w:val="00717FCB"/>
    <w:rsid w:val="00721684"/>
    <w:rsid w:val="007217C6"/>
    <w:rsid w:val="007217CA"/>
    <w:rsid w:val="00721948"/>
    <w:rsid w:val="00724860"/>
    <w:rsid w:val="00724ADE"/>
    <w:rsid w:val="00726D4A"/>
    <w:rsid w:val="00727056"/>
    <w:rsid w:val="007277B7"/>
    <w:rsid w:val="00730C1F"/>
    <w:rsid w:val="00731759"/>
    <w:rsid w:val="00731A02"/>
    <w:rsid w:val="0073211B"/>
    <w:rsid w:val="00732B65"/>
    <w:rsid w:val="00732EFA"/>
    <w:rsid w:val="0073320A"/>
    <w:rsid w:val="007343C4"/>
    <w:rsid w:val="00734B56"/>
    <w:rsid w:val="00735C07"/>
    <w:rsid w:val="00736741"/>
    <w:rsid w:val="00736FCC"/>
    <w:rsid w:val="00737AB3"/>
    <w:rsid w:val="00737F2D"/>
    <w:rsid w:val="0074133F"/>
    <w:rsid w:val="00741751"/>
    <w:rsid w:val="00742178"/>
    <w:rsid w:val="00742316"/>
    <w:rsid w:val="007443C5"/>
    <w:rsid w:val="007445D1"/>
    <w:rsid w:val="00744D00"/>
    <w:rsid w:val="00745308"/>
    <w:rsid w:val="00745D60"/>
    <w:rsid w:val="00745F5E"/>
    <w:rsid w:val="007462CA"/>
    <w:rsid w:val="00746EBF"/>
    <w:rsid w:val="007470F4"/>
    <w:rsid w:val="00747682"/>
    <w:rsid w:val="00747A86"/>
    <w:rsid w:val="00750C6D"/>
    <w:rsid w:val="00751118"/>
    <w:rsid w:val="00751337"/>
    <w:rsid w:val="007518E4"/>
    <w:rsid w:val="00752812"/>
    <w:rsid w:val="00752CCC"/>
    <w:rsid w:val="00753256"/>
    <w:rsid w:val="007541E9"/>
    <w:rsid w:val="00756015"/>
    <w:rsid w:val="00756212"/>
    <w:rsid w:val="007565A6"/>
    <w:rsid w:val="0075780A"/>
    <w:rsid w:val="00757898"/>
    <w:rsid w:val="00760E4E"/>
    <w:rsid w:val="007614CA"/>
    <w:rsid w:val="00761E92"/>
    <w:rsid w:val="00762719"/>
    <w:rsid w:val="00763294"/>
    <w:rsid w:val="00763A6A"/>
    <w:rsid w:val="007648F5"/>
    <w:rsid w:val="00764EB3"/>
    <w:rsid w:val="00765B9D"/>
    <w:rsid w:val="00765F8E"/>
    <w:rsid w:val="00766858"/>
    <w:rsid w:val="00766FDF"/>
    <w:rsid w:val="007670DA"/>
    <w:rsid w:val="007677A2"/>
    <w:rsid w:val="00767986"/>
    <w:rsid w:val="00767C64"/>
    <w:rsid w:val="0077022A"/>
    <w:rsid w:val="00770853"/>
    <w:rsid w:val="00771342"/>
    <w:rsid w:val="00771DDA"/>
    <w:rsid w:val="0077226D"/>
    <w:rsid w:val="007727F5"/>
    <w:rsid w:val="00772F6A"/>
    <w:rsid w:val="007730E6"/>
    <w:rsid w:val="007736E4"/>
    <w:rsid w:val="00773932"/>
    <w:rsid w:val="00774667"/>
    <w:rsid w:val="00774711"/>
    <w:rsid w:val="00774AC7"/>
    <w:rsid w:val="0077537B"/>
    <w:rsid w:val="00775519"/>
    <w:rsid w:val="007755CC"/>
    <w:rsid w:val="0077655E"/>
    <w:rsid w:val="007765FE"/>
    <w:rsid w:val="007769E7"/>
    <w:rsid w:val="007773FC"/>
    <w:rsid w:val="00777656"/>
    <w:rsid w:val="00780990"/>
    <w:rsid w:val="00781969"/>
    <w:rsid w:val="00782985"/>
    <w:rsid w:val="00783176"/>
    <w:rsid w:val="007831B5"/>
    <w:rsid w:val="0078370E"/>
    <w:rsid w:val="00783D4C"/>
    <w:rsid w:val="0078473A"/>
    <w:rsid w:val="007848B6"/>
    <w:rsid w:val="00784B29"/>
    <w:rsid w:val="00784D78"/>
    <w:rsid w:val="00784E71"/>
    <w:rsid w:val="00785285"/>
    <w:rsid w:val="00786433"/>
    <w:rsid w:val="007871E4"/>
    <w:rsid w:val="0079048B"/>
    <w:rsid w:val="007909AD"/>
    <w:rsid w:val="00790E27"/>
    <w:rsid w:val="00791957"/>
    <w:rsid w:val="0079276A"/>
    <w:rsid w:val="00792CE5"/>
    <w:rsid w:val="0079354A"/>
    <w:rsid w:val="00793BEA"/>
    <w:rsid w:val="00794238"/>
    <w:rsid w:val="00794D8E"/>
    <w:rsid w:val="00795972"/>
    <w:rsid w:val="00795AC5"/>
    <w:rsid w:val="00796375"/>
    <w:rsid w:val="00796481"/>
    <w:rsid w:val="007977B4"/>
    <w:rsid w:val="007A06CD"/>
    <w:rsid w:val="007A072D"/>
    <w:rsid w:val="007A0773"/>
    <w:rsid w:val="007A0F51"/>
    <w:rsid w:val="007A1C10"/>
    <w:rsid w:val="007A1CF8"/>
    <w:rsid w:val="007A2BC6"/>
    <w:rsid w:val="007A2D09"/>
    <w:rsid w:val="007A3AD3"/>
    <w:rsid w:val="007A48B7"/>
    <w:rsid w:val="007A5568"/>
    <w:rsid w:val="007A6BD4"/>
    <w:rsid w:val="007A72D3"/>
    <w:rsid w:val="007A76CC"/>
    <w:rsid w:val="007A7B8F"/>
    <w:rsid w:val="007B036A"/>
    <w:rsid w:val="007B211E"/>
    <w:rsid w:val="007B2B1C"/>
    <w:rsid w:val="007B54E9"/>
    <w:rsid w:val="007B5D19"/>
    <w:rsid w:val="007B6DDC"/>
    <w:rsid w:val="007B7A22"/>
    <w:rsid w:val="007B7FB9"/>
    <w:rsid w:val="007C0562"/>
    <w:rsid w:val="007C129E"/>
    <w:rsid w:val="007C1570"/>
    <w:rsid w:val="007C1FF6"/>
    <w:rsid w:val="007C4BAC"/>
    <w:rsid w:val="007C4ED3"/>
    <w:rsid w:val="007C50B8"/>
    <w:rsid w:val="007C5A78"/>
    <w:rsid w:val="007D07F2"/>
    <w:rsid w:val="007D1CFC"/>
    <w:rsid w:val="007D206E"/>
    <w:rsid w:val="007D22EF"/>
    <w:rsid w:val="007D3A4D"/>
    <w:rsid w:val="007D3B63"/>
    <w:rsid w:val="007D4308"/>
    <w:rsid w:val="007D45D9"/>
    <w:rsid w:val="007D4E9E"/>
    <w:rsid w:val="007D4FE2"/>
    <w:rsid w:val="007D526D"/>
    <w:rsid w:val="007D59DC"/>
    <w:rsid w:val="007D5E7C"/>
    <w:rsid w:val="007D634F"/>
    <w:rsid w:val="007E058B"/>
    <w:rsid w:val="007E0812"/>
    <w:rsid w:val="007E0B2E"/>
    <w:rsid w:val="007E0CD2"/>
    <w:rsid w:val="007E1DA2"/>
    <w:rsid w:val="007E285F"/>
    <w:rsid w:val="007E4212"/>
    <w:rsid w:val="007E42EE"/>
    <w:rsid w:val="007E4918"/>
    <w:rsid w:val="007E5933"/>
    <w:rsid w:val="007E5BED"/>
    <w:rsid w:val="007E5C9E"/>
    <w:rsid w:val="007E7058"/>
    <w:rsid w:val="007E7F31"/>
    <w:rsid w:val="007F0BA9"/>
    <w:rsid w:val="007F1D56"/>
    <w:rsid w:val="007F1E72"/>
    <w:rsid w:val="007F26EB"/>
    <w:rsid w:val="007F333B"/>
    <w:rsid w:val="007F394E"/>
    <w:rsid w:val="007F3BE8"/>
    <w:rsid w:val="007F3D96"/>
    <w:rsid w:val="007F4067"/>
    <w:rsid w:val="007F48E5"/>
    <w:rsid w:val="007F4D6F"/>
    <w:rsid w:val="007F4DE2"/>
    <w:rsid w:val="007F4E2D"/>
    <w:rsid w:val="007F537E"/>
    <w:rsid w:val="007F5967"/>
    <w:rsid w:val="007F61D3"/>
    <w:rsid w:val="007F620D"/>
    <w:rsid w:val="007F6BAE"/>
    <w:rsid w:val="007F7178"/>
    <w:rsid w:val="007F721B"/>
    <w:rsid w:val="007F7501"/>
    <w:rsid w:val="0080088B"/>
    <w:rsid w:val="00801731"/>
    <w:rsid w:val="008028D9"/>
    <w:rsid w:val="008029D6"/>
    <w:rsid w:val="00802C00"/>
    <w:rsid w:val="008038DA"/>
    <w:rsid w:val="008041D0"/>
    <w:rsid w:val="00807495"/>
    <w:rsid w:val="00807CC8"/>
    <w:rsid w:val="00807D9F"/>
    <w:rsid w:val="00810937"/>
    <w:rsid w:val="00810981"/>
    <w:rsid w:val="00810FD9"/>
    <w:rsid w:val="00811569"/>
    <w:rsid w:val="00811D80"/>
    <w:rsid w:val="00811F26"/>
    <w:rsid w:val="008125A5"/>
    <w:rsid w:val="008125D8"/>
    <w:rsid w:val="00812FB8"/>
    <w:rsid w:val="008130AB"/>
    <w:rsid w:val="0081375F"/>
    <w:rsid w:val="00814052"/>
    <w:rsid w:val="008146DD"/>
    <w:rsid w:val="00814D81"/>
    <w:rsid w:val="00816FDE"/>
    <w:rsid w:val="008174F9"/>
    <w:rsid w:val="008178A9"/>
    <w:rsid w:val="00817E75"/>
    <w:rsid w:val="008207C8"/>
    <w:rsid w:val="00820CBF"/>
    <w:rsid w:val="008222C9"/>
    <w:rsid w:val="00822692"/>
    <w:rsid w:val="00822F01"/>
    <w:rsid w:val="0082408B"/>
    <w:rsid w:val="0082443C"/>
    <w:rsid w:val="00824450"/>
    <w:rsid w:val="00824A13"/>
    <w:rsid w:val="00826924"/>
    <w:rsid w:val="008273F1"/>
    <w:rsid w:val="00827869"/>
    <w:rsid w:val="00830B4F"/>
    <w:rsid w:val="008312EA"/>
    <w:rsid w:val="00833085"/>
    <w:rsid w:val="00833102"/>
    <w:rsid w:val="008339A6"/>
    <w:rsid w:val="00834DAF"/>
    <w:rsid w:val="00835630"/>
    <w:rsid w:val="00835A51"/>
    <w:rsid w:val="00835B58"/>
    <w:rsid w:val="008361AA"/>
    <w:rsid w:val="0083647A"/>
    <w:rsid w:val="008370DB"/>
    <w:rsid w:val="00842189"/>
    <w:rsid w:val="00843172"/>
    <w:rsid w:val="00843A68"/>
    <w:rsid w:val="00845101"/>
    <w:rsid w:val="00845FA0"/>
    <w:rsid w:val="008465E0"/>
    <w:rsid w:val="00846C0B"/>
    <w:rsid w:val="008472DE"/>
    <w:rsid w:val="00847BE3"/>
    <w:rsid w:val="0085100A"/>
    <w:rsid w:val="00851359"/>
    <w:rsid w:val="0085189C"/>
    <w:rsid w:val="00851D5B"/>
    <w:rsid w:val="00852006"/>
    <w:rsid w:val="00852770"/>
    <w:rsid w:val="00853683"/>
    <w:rsid w:val="00853DEA"/>
    <w:rsid w:val="008546D3"/>
    <w:rsid w:val="00854AA1"/>
    <w:rsid w:val="0085543B"/>
    <w:rsid w:val="00855B2D"/>
    <w:rsid w:val="00855FCD"/>
    <w:rsid w:val="00857139"/>
    <w:rsid w:val="0085727F"/>
    <w:rsid w:val="00857949"/>
    <w:rsid w:val="00857DFF"/>
    <w:rsid w:val="008613E6"/>
    <w:rsid w:val="00861B44"/>
    <w:rsid w:val="00861F68"/>
    <w:rsid w:val="0086230D"/>
    <w:rsid w:val="00863B43"/>
    <w:rsid w:val="00863F7C"/>
    <w:rsid w:val="00864E75"/>
    <w:rsid w:val="0086695B"/>
    <w:rsid w:val="00866E48"/>
    <w:rsid w:val="00867C72"/>
    <w:rsid w:val="00867E53"/>
    <w:rsid w:val="00867ED2"/>
    <w:rsid w:val="00870D30"/>
    <w:rsid w:val="00871547"/>
    <w:rsid w:val="00872633"/>
    <w:rsid w:val="00872D43"/>
    <w:rsid w:val="00873633"/>
    <w:rsid w:val="00875000"/>
    <w:rsid w:val="008758F1"/>
    <w:rsid w:val="00875D13"/>
    <w:rsid w:val="008760E7"/>
    <w:rsid w:val="00880176"/>
    <w:rsid w:val="00880603"/>
    <w:rsid w:val="0088128B"/>
    <w:rsid w:val="008813E2"/>
    <w:rsid w:val="00881573"/>
    <w:rsid w:val="00881B88"/>
    <w:rsid w:val="00882CE5"/>
    <w:rsid w:val="00883015"/>
    <w:rsid w:val="00884D58"/>
    <w:rsid w:val="0088548E"/>
    <w:rsid w:val="00885D49"/>
    <w:rsid w:val="00886340"/>
    <w:rsid w:val="008867E0"/>
    <w:rsid w:val="00886B00"/>
    <w:rsid w:val="0088748F"/>
    <w:rsid w:val="008902FC"/>
    <w:rsid w:val="0089268A"/>
    <w:rsid w:val="00892EF7"/>
    <w:rsid w:val="00892FD2"/>
    <w:rsid w:val="00894917"/>
    <w:rsid w:val="00894CAD"/>
    <w:rsid w:val="00894D58"/>
    <w:rsid w:val="0089538C"/>
    <w:rsid w:val="00895453"/>
    <w:rsid w:val="008960CF"/>
    <w:rsid w:val="00897544"/>
    <w:rsid w:val="00897B3B"/>
    <w:rsid w:val="008A1002"/>
    <w:rsid w:val="008A157C"/>
    <w:rsid w:val="008A1667"/>
    <w:rsid w:val="008A19FA"/>
    <w:rsid w:val="008A1CDF"/>
    <w:rsid w:val="008A214E"/>
    <w:rsid w:val="008A2BA7"/>
    <w:rsid w:val="008A3260"/>
    <w:rsid w:val="008A3566"/>
    <w:rsid w:val="008A371F"/>
    <w:rsid w:val="008A3C2B"/>
    <w:rsid w:val="008A3FB2"/>
    <w:rsid w:val="008A73A7"/>
    <w:rsid w:val="008A7B50"/>
    <w:rsid w:val="008B0C28"/>
    <w:rsid w:val="008B1478"/>
    <w:rsid w:val="008B1A2C"/>
    <w:rsid w:val="008B3000"/>
    <w:rsid w:val="008B49B6"/>
    <w:rsid w:val="008B5803"/>
    <w:rsid w:val="008B5B82"/>
    <w:rsid w:val="008B6253"/>
    <w:rsid w:val="008B6DEE"/>
    <w:rsid w:val="008B6F17"/>
    <w:rsid w:val="008B7008"/>
    <w:rsid w:val="008B711A"/>
    <w:rsid w:val="008B752E"/>
    <w:rsid w:val="008B785E"/>
    <w:rsid w:val="008B7B91"/>
    <w:rsid w:val="008C0460"/>
    <w:rsid w:val="008C08A1"/>
    <w:rsid w:val="008C1DCC"/>
    <w:rsid w:val="008C21DA"/>
    <w:rsid w:val="008C3323"/>
    <w:rsid w:val="008C3350"/>
    <w:rsid w:val="008C365E"/>
    <w:rsid w:val="008C3F85"/>
    <w:rsid w:val="008C4ACD"/>
    <w:rsid w:val="008C57F2"/>
    <w:rsid w:val="008C582D"/>
    <w:rsid w:val="008C6603"/>
    <w:rsid w:val="008C7B77"/>
    <w:rsid w:val="008D0C00"/>
    <w:rsid w:val="008D30F3"/>
    <w:rsid w:val="008D34D3"/>
    <w:rsid w:val="008D46F9"/>
    <w:rsid w:val="008D5D66"/>
    <w:rsid w:val="008D60C0"/>
    <w:rsid w:val="008D6F97"/>
    <w:rsid w:val="008D746E"/>
    <w:rsid w:val="008E0637"/>
    <w:rsid w:val="008E0F55"/>
    <w:rsid w:val="008E1001"/>
    <w:rsid w:val="008E22B1"/>
    <w:rsid w:val="008E2720"/>
    <w:rsid w:val="008E303F"/>
    <w:rsid w:val="008E32C0"/>
    <w:rsid w:val="008E463A"/>
    <w:rsid w:val="008E547D"/>
    <w:rsid w:val="008E5785"/>
    <w:rsid w:val="008E6622"/>
    <w:rsid w:val="008E7723"/>
    <w:rsid w:val="008E7808"/>
    <w:rsid w:val="008F01A4"/>
    <w:rsid w:val="008F02A0"/>
    <w:rsid w:val="008F03B2"/>
    <w:rsid w:val="008F07D1"/>
    <w:rsid w:val="008F1520"/>
    <w:rsid w:val="008F1C14"/>
    <w:rsid w:val="008F1EBE"/>
    <w:rsid w:val="008F2082"/>
    <w:rsid w:val="008F259D"/>
    <w:rsid w:val="008F2E20"/>
    <w:rsid w:val="008F2F04"/>
    <w:rsid w:val="008F3A9B"/>
    <w:rsid w:val="008F3FF2"/>
    <w:rsid w:val="008F560C"/>
    <w:rsid w:val="008F5797"/>
    <w:rsid w:val="008F5F52"/>
    <w:rsid w:val="008F6BDB"/>
    <w:rsid w:val="008F6E32"/>
    <w:rsid w:val="008F734D"/>
    <w:rsid w:val="008F73D7"/>
    <w:rsid w:val="008F7C7E"/>
    <w:rsid w:val="008F7CD2"/>
    <w:rsid w:val="009002FA"/>
    <w:rsid w:val="00900E60"/>
    <w:rsid w:val="009012C6"/>
    <w:rsid w:val="009013D4"/>
    <w:rsid w:val="00901435"/>
    <w:rsid w:val="0090164A"/>
    <w:rsid w:val="00901C97"/>
    <w:rsid w:val="00901CF9"/>
    <w:rsid w:val="00903DBB"/>
    <w:rsid w:val="009041CD"/>
    <w:rsid w:val="00904761"/>
    <w:rsid w:val="009047FB"/>
    <w:rsid w:val="00904BB9"/>
    <w:rsid w:val="00904C01"/>
    <w:rsid w:val="00904FDF"/>
    <w:rsid w:val="00905252"/>
    <w:rsid w:val="00905372"/>
    <w:rsid w:val="00907B05"/>
    <w:rsid w:val="0091022D"/>
    <w:rsid w:val="00910692"/>
    <w:rsid w:val="00910730"/>
    <w:rsid w:val="00912C47"/>
    <w:rsid w:val="00912CB9"/>
    <w:rsid w:val="00912D8F"/>
    <w:rsid w:val="009132CD"/>
    <w:rsid w:val="009134E7"/>
    <w:rsid w:val="00913D52"/>
    <w:rsid w:val="009144FA"/>
    <w:rsid w:val="009157BD"/>
    <w:rsid w:val="009163E4"/>
    <w:rsid w:val="00916425"/>
    <w:rsid w:val="009207D7"/>
    <w:rsid w:val="00920B9C"/>
    <w:rsid w:val="00920C45"/>
    <w:rsid w:val="009221B3"/>
    <w:rsid w:val="009231C3"/>
    <w:rsid w:val="009231D4"/>
    <w:rsid w:val="0092555D"/>
    <w:rsid w:val="0092562D"/>
    <w:rsid w:val="00926A6E"/>
    <w:rsid w:val="00930EFF"/>
    <w:rsid w:val="00931286"/>
    <w:rsid w:val="00931EE8"/>
    <w:rsid w:val="009325F8"/>
    <w:rsid w:val="009329CE"/>
    <w:rsid w:val="00932DF6"/>
    <w:rsid w:val="0093326E"/>
    <w:rsid w:val="009345F1"/>
    <w:rsid w:val="00934953"/>
    <w:rsid w:val="00934C40"/>
    <w:rsid w:val="00935FA1"/>
    <w:rsid w:val="00936B64"/>
    <w:rsid w:val="009376B1"/>
    <w:rsid w:val="00940538"/>
    <w:rsid w:val="00940823"/>
    <w:rsid w:val="0094141D"/>
    <w:rsid w:val="00941E0D"/>
    <w:rsid w:val="00942090"/>
    <w:rsid w:val="00943656"/>
    <w:rsid w:val="00944659"/>
    <w:rsid w:val="00944FAD"/>
    <w:rsid w:val="00945A4E"/>
    <w:rsid w:val="00947C55"/>
    <w:rsid w:val="009500E4"/>
    <w:rsid w:val="009507B7"/>
    <w:rsid w:val="00950E95"/>
    <w:rsid w:val="00951B2C"/>
    <w:rsid w:val="00951C4E"/>
    <w:rsid w:val="00952182"/>
    <w:rsid w:val="0095305F"/>
    <w:rsid w:val="00953397"/>
    <w:rsid w:val="00953B61"/>
    <w:rsid w:val="009564A1"/>
    <w:rsid w:val="00957AEC"/>
    <w:rsid w:val="009608AF"/>
    <w:rsid w:val="00960C0B"/>
    <w:rsid w:val="0096200F"/>
    <w:rsid w:val="009628C6"/>
    <w:rsid w:val="00962ABB"/>
    <w:rsid w:val="00963F94"/>
    <w:rsid w:val="00964804"/>
    <w:rsid w:val="00965C87"/>
    <w:rsid w:val="009667FC"/>
    <w:rsid w:val="00966A7B"/>
    <w:rsid w:val="00966C22"/>
    <w:rsid w:val="00966FA8"/>
    <w:rsid w:val="009678B3"/>
    <w:rsid w:val="00967FA7"/>
    <w:rsid w:val="009704B9"/>
    <w:rsid w:val="00971AF1"/>
    <w:rsid w:val="0097238A"/>
    <w:rsid w:val="009725D0"/>
    <w:rsid w:val="00972E39"/>
    <w:rsid w:val="0097317D"/>
    <w:rsid w:val="00973924"/>
    <w:rsid w:val="00973B96"/>
    <w:rsid w:val="00973CA7"/>
    <w:rsid w:val="009749FA"/>
    <w:rsid w:val="0097522D"/>
    <w:rsid w:val="0097694A"/>
    <w:rsid w:val="009769C8"/>
    <w:rsid w:val="00977C47"/>
    <w:rsid w:val="00980462"/>
    <w:rsid w:val="00980D36"/>
    <w:rsid w:val="009817FE"/>
    <w:rsid w:val="00982DC0"/>
    <w:rsid w:val="0098302A"/>
    <w:rsid w:val="00983A38"/>
    <w:rsid w:val="00983A58"/>
    <w:rsid w:val="00984B11"/>
    <w:rsid w:val="00984E31"/>
    <w:rsid w:val="00984F3C"/>
    <w:rsid w:val="00985394"/>
    <w:rsid w:val="00986148"/>
    <w:rsid w:val="00986413"/>
    <w:rsid w:val="00986918"/>
    <w:rsid w:val="00987479"/>
    <w:rsid w:val="00987B5A"/>
    <w:rsid w:val="00990B91"/>
    <w:rsid w:val="009911F8"/>
    <w:rsid w:val="009919D8"/>
    <w:rsid w:val="00991AB9"/>
    <w:rsid w:val="00991B3E"/>
    <w:rsid w:val="00991D3D"/>
    <w:rsid w:val="009920B7"/>
    <w:rsid w:val="00992A0A"/>
    <w:rsid w:val="00992C2D"/>
    <w:rsid w:val="0099349E"/>
    <w:rsid w:val="00994A94"/>
    <w:rsid w:val="009959E8"/>
    <w:rsid w:val="0099654F"/>
    <w:rsid w:val="00996581"/>
    <w:rsid w:val="00996915"/>
    <w:rsid w:val="00996E65"/>
    <w:rsid w:val="009A05E0"/>
    <w:rsid w:val="009A0902"/>
    <w:rsid w:val="009A098A"/>
    <w:rsid w:val="009A129F"/>
    <w:rsid w:val="009A15EA"/>
    <w:rsid w:val="009A1E47"/>
    <w:rsid w:val="009A2270"/>
    <w:rsid w:val="009A2F8F"/>
    <w:rsid w:val="009A3F9C"/>
    <w:rsid w:val="009A42A4"/>
    <w:rsid w:val="009A436B"/>
    <w:rsid w:val="009A4914"/>
    <w:rsid w:val="009A4EA7"/>
    <w:rsid w:val="009A5964"/>
    <w:rsid w:val="009A5FA7"/>
    <w:rsid w:val="009A62B4"/>
    <w:rsid w:val="009A671D"/>
    <w:rsid w:val="009A6F3A"/>
    <w:rsid w:val="009B09C0"/>
    <w:rsid w:val="009B1ACD"/>
    <w:rsid w:val="009B20A2"/>
    <w:rsid w:val="009B3B30"/>
    <w:rsid w:val="009B3C8F"/>
    <w:rsid w:val="009B40FA"/>
    <w:rsid w:val="009B478F"/>
    <w:rsid w:val="009B47EF"/>
    <w:rsid w:val="009B741F"/>
    <w:rsid w:val="009B77D0"/>
    <w:rsid w:val="009C065E"/>
    <w:rsid w:val="009C0710"/>
    <w:rsid w:val="009C1AF6"/>
    <w:rsid w:val="009C2F74"/>
    <w:rsid w:val="009C5155"/>
    <w:rsid w:val="009C65B4"/>
    <w:rsid w:val="009C6693"/>
    <w:rsid w:val="009C6F83"/>
    <w:rsid w:val="009C73BE"/>
    <w:rsid w:val="009C7B66"/>
    <w:rsid w:val="009D0AED"/>
    <w:rsid w:val="009D1858"/>
    <w:rsid w:val="009D1A3A"/>
    <w:rsid w:val="009D1CF3"/>
    <w:rsid w:val="009D2502"/>
    <w:rsid w:val="009D392D"/>
    <w:rsid w:val="009D4167"/>
    <w:rsid w:val="009D4491"/>
    <w:rsid w:val="009D4D0C"/>
    <w:rsid w:val="009D4FE1"/>
    <w:rsid w:val="009D6B19"/>
    <w:rsid w:val="009E0346"/>
    <w:rsid w:val="009E14D4"/>
    <w:rsid w:val="009E1727"/>
    <w:rsid w:val="009E294C"/>
    <w:rsid w:val="009E45F0"/>
    <w:rsid w:val="009E5D60"/>
    <w:rsid w:val="009E5DA6"/>
    <w:rsid w:val="009E60D6"/>
    <w:rsid w:val="009E6F5F"/>
    <w:rsid w:val="009E6FA7"/>
    <w:rsid w:val="009E7379"/>
    <w:rsid w:val="009F13D1"/>
    <w:rsid w:val="009F1924"/>
    <w:rsid w:val="009F1A89"/>
    <w:rsid w:val="009F1FD2"/>
    <w:rsid w:val="009F24BB"/>
    <w:rsid w:val="009F268E"/>
    <w:rsid w:val="009F2A0D"/>
    <w:rsid w:val="009F3BD7"/>
    <w:rsid w:val="009F3F20"/>
    <w:rsid w:val="009F451A"/>
    <w:rsid w:val="009F48A6"/>
    <w:rsid w:val="009F5246"/>
    <w:rsid w:val="009F5FD8"/>
    <w:rsid w:val="009F65B2"/>
    <w:rsid w:val="009F680B"/>
    <w:rsid w:val="009F6922"/>
    <w:rsid w:val="009F7534"/>
    <w:rsid w:val="009F7567"/>
    <w:rsid w:val="00A007D8"/>
    <w:rsid w:val="00A00BCF"/>
    <w:rsid w:val="00A01E7F"/>
    <w:rsid w:val="00A03ADA"/>
    <w:rsid w:val="00A044C6"/>
    <w:rsid w:val="00A0549D"/>
    <w:rsid w:val="00A06866"/>
    <w:rsid w:val="00A06C67"/>
    <w:rsid w:val="00A07099"/>
    <w:rsid w:val="00A07825"/>
    <w:rsid w:val="00A104E9"/>
    <w:rsid w:val="00A1103F"/>
    <w:rsid w:val="00A121D1"/>
    <w:rsid w:val="00A1376C"/>
    <w:rsid w:val="00A1495C"/>
    <w:rsid w:val="00A16F17"/>
    <w:rsid w:val="00A2059C"/>
    <w:rsid w:val="00A20D9E"/>
    <w:rsid w:val="00A21B5F"/>
    <w:rsid w:val="00A21D3A"/>
    <w:rsid w:val="00A2270C"/>
    <w:rsid w:val="00A22DB5"/>
    <w:rsid w:val="00A22F4F"/>
    <w:rsid w:val="00A23394"/>
    <w:rsid w:val="00A23A7B"/>
    <w:rsid w:val="00A23CD1"/>
    <w:rsid w:val="00A24A1E"/>
    <w:rsid w:val="00A24F8C"/>
    <w:rsid w:val="00A263E2"/>
    <w:rsid w:val="00A26573"/>
    <w:rsid w:val="00A26A83"/>
    <w:rsid w:val="00A277EC"/>
    <w:rsid w:val="00A3015A"/>
    <w:rsid w:val="00A30612"/>
    <w:rsid w:val="00A3093F"/>
    <w:rsid w:val="00A30EC7"/>
    <w:rsid w:val="00A31899"/>
    <w:rsid w:val="00A319C1"/>
    <w:rsid w:val="00A31D5B"/>
    <w:rsid w:val="00A32A29"/>
    <w:rsid w:val="00A32BF8"/>
    <w:rsid w:val="00A33664"/>
    <w:rsid w:val="00A3370C"/>
    <w:rsid w:val="00A34CC0"/>
    <w:rsid w:val="00A350E8"/>
    <w:rsid w:val="00A358F5"/>
    <w:rsid w:val="00A35FA0"/>
    <w:rsid w:val="00A36232"/>
    <w:rsid w:val="00A3636C"/>
    <w:rsid w:val="00A3666C"/>
    <w:rsid w:val="00A36B6F"/>
    <w:rsid w:val="00A36EAF"/>
    <w:rsid w:val="00A3774B"/>
    <w:rsid w:val="00A40339"/>
    <w:rsid w:val="00A413A6"/>
    <w:rsid w:val="00A418E2"/>
    <w:rsid w:val="00A42E5B"/>
    <w:rsid w:val="00A42E88"/>
    <w:rsid w:val="00A4370A"/>
    <w:rsid w:val="00A43A64"/>
    <w:rsid w:val="00A43F9E"/>
    <w:rsid w:val="00A448E0"/>
    <w:rsid w:val="00A4498A"/>
    <w:rsid w:val="00A44DC8"/>
    <w:rsid w:val="00A44E91"/>
    <w:rsid w:val="00A4509A"/>
    <w:rsid w:val="00A451AE"/>
    <w:rsid w:val="00A45D22"/>
    <w:rsid w:val="00A45F6E"/>
    <w:rsid w:val="00A45FE9"/>
    <w:rsid w:val="00A46860"/>
    <w:rsid w:val="00A46F6C"/>
    <w:rsid w:val="00A476BE"/>
    <w:rsid w:val="00A47BF0"/>
    <w:rsid w:val="00A50D81"/>
    <w:rsid w:val="00A51046"/>
    <w:rsid w:val="00A51453"/>
    <w:rsid w:val="00A516EB"/>
    <w:rsid w:val="00A51F11"/>
    <w:rsid w:val="00A52BB1"/>
    <w:rsid w:val="00A53C2C"/>
    <w:rsid w:val="00A5458B"/>
    <w:rsid w:val="00A5517C"/>
    <w:rsid w:val="00A551C2"/>
    <w:rsid w:val="00A55D7A"/>
    <w:rsid w:val="00A55D89"/>
    <w:rsid w:val="00A55F16"/>
    <w:rsid w:val="00A562CE"/>
    <w:rsid w:val="00A56591"/>
    <w:rsid w:val="00A56A03"/>
    <w:rsid w:val="00A57119"/>
    <w:rsid w:val="00A57E0C"/>
    <w:rsid w:val="00A6003E"/>
    <w:rsid w:val="00A61634"/>
    <w:rsid w:val="00A62613"/>
    <w:rsid w:val="00A62E10"/>
    <w:rsid w:val="00A6341A"/>
    <w:rsid w:val="00A6377A"/>
    <w:rsid w:val="00A6423B"/>
    <w:rsid w:val="00A65400"/>
    <w:rsid w:val="00A65A4B"/>
    <w:rsid w:val="00A66954"/>
    <w:rsid w:val="00A67487"/>
    <w:rsid w:val="00A67745"/>
    <w:rsid w:val="00A67FE7"/>
    <w:rsid w:val="00A72A2D"/>
    <w:rsid w:val="00A72E83"/>
    <w:rsid w:val="00A74C16"/>
    <w:rsid w:val="00A75129"/>
    <w:rsid w:val="00A752B8"/>
    <w:rsid w:val="00A75448"/>
    <w:rsid w:val="00A75C78"/>
    <w:rsid w:val="00A76EAF"/>
    <w:rsid w:val="00A771C2"/>
    <w:rsid w:val="00A77E50"/>
    <w:rsid w:val="00A805D2"/>
    <w:rsid w:val="00A80CD6"/>
    <w:rsid w:val="00A80EE4"/>
    <w:rsid w:val="00A819C6"/>
    <w:rsid w:val="00A83B67"/>
    <w:rsid w:val="00A83EF0"/>
    <w:rsid w:val="00A84434"/>
    <w:rsid w:val="00A845AC"/>
    <w:rsid w:val="00A85172"/>
    <w:rsid w:val="00A853F0"/>
    <w:rsid w:val="00A85979"/>
    <w:rsid w:val="00A86B93"/>
    <w:rsid w:val="00A877DF"/>
    <w:rsid w:val="00A9056E"/>
    <w:rsid w:val="00A90F29"/>
    <w:rsid w:val="00A9135E"/>
    <w:rsid w:val="00A916FF"/>
    <w:rsid w:val="00A9245D"/>
    <w:rsid w:val="00A92628"/>
    <w:rsid w:val="00A92F11"/>
    <w:rsid w:val="00A93537"/>
    <w:rsid w:val="00A936CB"/>
    <w:rsid w:val="00A95A0B"/>
    <w:rsid w:val="00A96F7A"/>
    <w:rsid w:val="00A9717E"/>
    <w:rsid w:val="00AA05A3"/>
    <w:rsid w:val="00AA0704"/>
    <w:rsid w:val="00AA0B80"/>
    <w:rsid w:val="00AA0DD7"/>
    <w:rsid w:val="00AA0DF9"/>
    <w:rsid w:val="00AA0E55"/>
    <w:rsid w:val="00AA134E"/>
    <w:rsid w:val="00AA15B0"/>
    <w:rsid w:val="00AA183D"/>
    <w:rsid w:val="00AA1B96"/>
    <w:rsid w:val="00AA2250"/>
    <w:rsid w:val="00AA3793"/>
    <w:rsid w:val="00AA3CEC"/>
    <w:rsid w:val="00AA48AE"/>
    <w:rsid w:val="00AA4A84"/>
    <w:rsid w:val="00AA56B7"/>
    <w:rsid w:val="00AA5E15"/>
    <w:rsid w:val="00AA6087"/>
    <w:rsid w:val="00AA6781"/>
    <w:rsid w:val="00AA7A94"/>
    <w:rsid w:val="00AA7DE2"/>
    <w:rsid w:val="00AB0106"/>
    <w:rsid w:val="00AB019F"/>
    <w:rsid w:val="00AB24D7"/>
    <w:rsid w:val="00AB33EA"/>
    <w:rsid w:val="00AB33ED"/>
    <w:rsid w:val="00AB4D9F"/>
    <w:rsid w:val="00AB4F37"/>
    <w:rsid w:val="00AB59B8"/>
    <w:rsid w:val="00AB6068"/>
    <w:rsid w:val="00AB6D69"/>
    <w:rsid w:val="00AB74D6"/>
    <w:rsid w:val="00AC011F"/>
    <w:rsid w:val="00AC0128"/>
    <w:rsid w:val="00AC070A"/>
    <w:rsid w:val="00AC0D3B"/>
    <w:rsid w:val="00AC1A25"/>
    <w:rsid w:val="00AC388E"/>
    <w:rsid w:val="00AC465D"/>
    <w:rsid w:val="00AC4C21"/>
    <w:rsid w:val="00AC60EA"/>
    <w:rsid w:val="00AC662C"/>
    <w:rsid w:val="00AC7280"/>
    <w:rsid w:val="00AD0536"/>
    <w:rsid w:val="00AD054A"/>
    <w:rsid w:val="00AD062A"/>
    <w:rsid w:val="00AD1A79"/>
    <w:rsid w:val="00AD2C45"/>
    <w:rsid w:val="00AD478E"/>
    <w:rsid w:val="00AD5939"/>
    <w:rsid w:val="00AD6069"/>
    <w:rsid w:val="00AD782B"/>
    <w:rsid w:val="00AD7DCE"/>
    <w:rsid w:val="00AE08ED"/>
    <w:rsid w:val="00AE09D0"/>
    <w:rsid w:val="00AE16BE"/>
    <w:rsid w:val="00AE2B80"/>
    <w:rsid w:val="00AE31E9"/>
    <w:rsid w:val="00AE351C"/>
    <w:rsid w:val="00AE3F3B"/>
    <w:rsid w:val="00AE4F32"/>
    <w:rsid w:val="00AE5557"/>
    <w:rsid w:val="00AE5A99"/>
    <w:rsid w:val="00AE6F75"/>
    <w:rsid w:val="00AE775D"/>
    <w:rsid w:val="00AE792E"/>
    <w:rsid w:val="00AF0049"/>
    <w:rsid w:val="00AF06A5"/>
    <w:rsid w:val="00AF0778"/>
    <w:rsid w:val="00AF08CF"/>
    <w:rsid w:val="00AF0B1D"/>
    <w:rsid w:val="00AF16F0"/>
    <w:rsid w:val="00AF195A"/>
    <w:rsid w:val="00AF1D35"/>
    <w:rsid w:val="00AF3817"/>
    <w:rsid w:val="00AF3CC4"/>
    <w:rsid w:val="00AF4670"/>
    <w:rsid w:val="00AF4AEA"/>
    <w:rsid w:val="00AF6AC5"/>
    <w:rsid w:val="00AF6E04"/>
    <w:rsid w:val="00AF71A5"/>
    <w:rsid w:val="00AF7520"/>
    <w:rsid w:val="00B002BD"/>
    <w:rsid w:val="00B002D6"/>
    <w:rsid w:val="00B02A87"/>
    <w:rsid w:val="00B0318F"/>
    <w:rsid w:val="00B04AA5"/>
    <w:rsid w:val="00B04F5D"/>
    <w:rsid w:val="00B050A3"/>
    <w:rsid w:val="00B066A4"/>
    <w:rsid w:val="00B067F5"/>
    <w:rsid w:val="00B0691F"/>
    <w:rsid w:val="00B06BAF"/>
    <w:rsid w:val="00B075FD"/>
    <w:rsid w:val="00B0795E"/>
    <w:rsid w:val="00B07C4F"/>
    <w:rsid w:val="00B07D48"/>
    <w:rsid w:val="00B1039D"/>
    <w:rsid w:val="00B1046A"/>
    <w:rsid w:val="00B11B2D"/>
    <w:rsid w:val="00B12790"/>
    <w:rsid w:val="00B12F6D"/>
    <w:rsid w:val="00B13D35"/>
    <w:rsid w:val="00B13DF7"/>
    <w:rsid w:val="00B14ABC"/>
    <w:rsid w:val="00B14FA9"/>
    <w:rsid w:val="00B162C4"/>
    <w:rsid w:val="00B162D6"/>
    <w:rsid w:val="00B1649B"/>
    <w:rsid w:val="00B16856"/>
    <w:rsid w:val="00B16E62"/>
    <w:rsid w:val="00B16EE0"/>
    <w:rsid w:val="00B178B6"/>
    <w:rsid w:val="00B21673"/>
    <w:rsid w:val="00B21FC8"/>
    <w:rsid w:val="00B22496"/>
    <w:rsid w:val="00B23724"/>
    <w:rsid w:val="00B23C59"/>
    <w:rsid w:val="00B25187"/>
    <w:rsid w:val="00B25E7B"/>
    <w:rsid w:val="00B26163"/>
    <w:rsid w:val="00B26D7C"/>
    <w:rsid w:val="00B272BA"/>
    <w:rsid w:val="00B27777"/>
    <w:rsid w:val="00B3013B"/>
    <w:rsid w:val="00B30B97"/>
    <w:rsid w:val="00B313F4"/>
    <w:rsid w:val="00B32A8F"/>
    <w:rsid w:val="00B32C9C"/>
    <w:rsid w:val="00B335C3"/>
    <w:rsid w:val="00B339AD"/>
    <w:rsid w:val="00B33B77"/>
    <w:rsid w:val="00B34117"/>
    <w:rsid w:val="00B3477E"/>
    <w:rsid w:val="00B34AC5"/>
    <w:rsid w:val="00B34FC5"/>
    <w:rsid w:val="00B35BB6"/>
    <w:rsid w:val="00B35DC6"/>
    <w:rsid w:val="00B36718"/>
    <w:rsid w:val="00B37712"/>
    <w:rsid w:val="00B37B61"/>
    <w:rsid w:val="00B37F3B"/>
    <w:rsid w:val="00B4003A"/>
    <w:rsid w:val="00B40660"/>
    <w:rsid w:val="00B409C7"/>
    <w:rsid w:val="00B4113E"/>
    <w:rsid w:val="00B411C9"/>
    <w:rsid w:val="00B41D72"/>
    <w:rsid w:val="00B42256"/>
    <w:rsid w:val="00B433E0"/>
    <w:rsid w:val="00B434F1"/>
    <w:rsid w:val="00B43FC4"/>
    <w:rsid w:val="00B44EBB"/>
    <w:rsid w:val="00B454D4"/>
    <w:rsid w:val="00B458DB"/>
    <w:rsid w:val="00B46AFA"/>
    <w:rsid w:val="00B46B00"/>
    <w:rsid w:val="00B46D70"/>
    <w:rsid w:val="00B50CFD"/>
    <w:rsid w:val="00B51023"/>
    <w:rsid w:val="00B51407"/>
    <w:rsid w:val="00B51FA6"/>
    <w:rsid w:val="00B52019"/>
    <w:rsid w:val="00B52061"/>
    <w:rsid w:val="00B520B6"/>
    <w:rsid w:val="00B527FB"/>
    <w:rsid w:val="00B528DC"/>
    <w:rsid w:val="00B52C1C"/>
    <w:rsid w:val="00B55C1E"/>
    <w:rsid w:val="00B55D26"/>
    <w:rsid w:val="00B56A73"/>
    <w:rsid w:val="00B56CE8"/>
    <w:rsid w:val="00B577A0"/>
    <w:rsid w:val="00B600D3"/>
    <w:rsid w:val="00B6039C"/>
    <w:rsid w:val="00B60EFE"/>
    <w:rsid w:val="00B60FCC"/>
    <w:rsid w:val="00B63413"/>
    <w:rsid w:val="00B63837"/>
    <w:rsid w:val="00B65679"/>
    <w:rsid w:val="00B65834"/>
    <w:rsid w:val="00B65FCD"/>
    <w:rsid w:val="00B66B2D"/>
    <w:rsid w:val="00B66B4D"/>
    <w:rsid w:val="00B6700B"/>
    <w:rsid w:val="00B67231"/>
    <w:rsid w:val="00B70070"/>
    <w:rsid w:val="00B70329"/>
    <w:rsid w:val="00B70813"/>
    <w:rsid w:val="00B715C8"/>
    <w:rsid w:val="00B71BE3"/>
    <w:rsid w:val="00B722C7"/>
    <w:rsid w:val="00B72409"/>
    <w:rsid w:val="00B73078"/>
    <w:rsid w:val="00B73BE6"/>
    <w:rsid w:val="00B73F7D"/>
    <w:rsid w:val="00B75837"/>
    <w:rsid w:val="00B80D20"/>
    <w:rsid w:val="00B82ACE"/>
    <w:rsid w:val="00B82B93"/>
    <w:rsid w:val="00B83C11"/>
    <w:rsid w:val="00B84094"/>
    <w:rsid w:val="00B84D7D"/>
    <w:rsid w:val="00B864A2"/>
    <w:rsid w:val="00B87FDF"/>
    <w:rsid w:val="00B90A1D"/>
    <w:rsid w:val="00B90ADB"/>
    <w:rsid w:val="00B91F04"/>
    <w:rsid w:val="00B926FD"/>
    <w:rsid w:val="00B92DDC"/>
    <w:rsid w:val="00B94A07"/>
    <w:rsid w:val="00B95E6E"/>
    <w:rsid w:val="00B967ED"/>
    <w:rsid w:val="00B97C29"/>
    <w:rsid w:val="00BA1A43"/>
    <w:rsid w:val="00BA252F"/>
    <w:rsid w:val="00BA27B2"/>
    <w:rsid w:val="00BA2D96"/>
    <w:rsid w:val="00BA3347"/>
    <w:rsid w:val="00BA3AF8"/>
    <w:rsid w:val="00BA5CAB"/>
    <w:rsid w:val="00BA7517"/>
    <w:rsid w:val="00BA770C"/>
    <w:rsid w:val="00BB04C4"/>
    <w:rsid w:val="00BB187E"/>
    <w:rsid w:val="00BB1910"/>
    <w:rsid w:val="00BB1EE9"/>
    <w:rsid w:val="00BB25B9"/>
    <w:rsid w:val="00BB26E3"/>
    <w:rsid w:val="00BB2B21"/>
    <w:rsid w:val="00BB493B"/>
    <w:rsid w:val="00BB66CF"/>
    <w:rsid w:val="00BB6833"/>
    <w:rsid w:val="00BB68F0"/>
    <w:rsid w:val="00BB6E2C"/>
    <w:rsid w:val="00BB6E31"/>
    <w:rsid w:val="00BB787C"/>
    <w:rsid w:val="00BC0288"/>
    <w:rsid w:val="00BC035D"/>
    <w:rsid w:val="00BC05FC"/>
    <w:rsid w:val="00BC074F"/>
    <w:rsid w:val="00BC08A9"/>
    <w:rsid w:val="00BC098E"/>
    <w:rsid w:val="00BC0FCA"/>
    <w:rsid w:val="00BC15B0"/>
    <w:rsid w:val="00BC1AD7"/>
    <w:rsid w:val="00BC1E6B"/>
    <w:rsid w:val="00BC2D5F"/>
    <w:rsid w:val="00BC3944"/>
    <w:rsid w:val="00BC3A5E"/>
    <w:rsid w:val="00BC5E4D"/>
    <w:rsid w:val="00BC6C0A"/>
    <w:rsid w:val="00BC6CF5"/>
    <w:rsid w:val="00BC72A8"/>
    <w:rsid w:val="00BC7C8A"/>
    <w:rsid w:val="00BD195A"/>
    <w:rsid w:val="00BD2266"/>
    <w:rsid w:val="00BD35C2"/>
    <w:rsid w:val="00BD3BC7"/>
    <w:rsid w:val="00BD4129"/>
    <w:rsid w:val="00BD52D7"/>
    <w:rsid w:val="00BD5303"/>
    <w:rsid w:val="00BD5479"/>
    <w:rsid w:val="00BD5B96"/>
    <w:rsid w:val="00BD5EDE"/>
    <w:rsid w:val="00BD5FE2"/>
    <w:rsid w:val="00BD6384"/>
    <w:rsid w:val="00BD63C1"/>
    <w:rsid w:val="00BD63DC"/>
    <w:rsid w:val="00BD6C5D"/>
    <w:rsid w:val="00BD6DEC"/>
    <w:rsid w:val="00BD7031"/>
    <w:rsid w:val="00BD7384"/>
    <w:rsid w:val="00BD784D"/>
    <w:rsid w:val="00BD7AE8"/>
    <w:rsid w:val="00BE06C2"/>
    <w:rsid w:val="00BE07C4"/>
    <w:rsid w:val="00BE224F"/>
    <w:rsid w:val="00BE3312"/>
    <w:rsid w:val="00BE33BD"/>
    <w:rsid w:val="00BE33F6"/>
    <w:rsid w:val="00BE3428"/>
    <w:rsid w:val="00BE3895"/>
    <w:rsid w:val="00BE4BB8"/>
    <w:rsid w:val="00BE518A"/>
    <w:rsid w:val="00BE623E"/>
    <w:rsid w:val="00BE70B0"/>
    <w:rsid w:val="00BE78AA"/>
    <w:rsid w:val="00BE7974"/>
    <w:rsid w:val="00BF0081"/>
    <w:rsid w:val="00BF10C0"/>
    <w:rsid w:val="00BF18DF"/>
    <w:rsid w:val="00BF1A36"/>
    <w:rsid w:val="00BF25A5"/>
    <w:rsid w:val="00BF2798"/>
    <w:rsid w:val="00BF34C1"/>
    <w:rsid w:val="00BF3B99"/>
    <w:rsid w:val="00BF3FAA"/>
    <w:rsid w:val="00BF4018"/>
    <w:rsid w:val="00BF49FF"/>
    <w:rsid w:val="00BF4E4F"/>
    <w:rsid w:val="00BF4F4D"/>
    <w:rsid w:val="00BF5E75"/>
    <w:rsid w:val="00BF6219"/>
    <w:rsid w:val="00BF63EB"/>
    <w:rsid w:val="00BF7605"/>
    <w:rsid w:val="00C00263"/>
    <w:rsid w:val="00C01E1E"/>
    <w:rsid w:val="00C0260C"/>
    <w:rsid w:val="00C035E8"/>
    <w:rsid w:val="00C04296"/>
    <w:rsid w:val="00C04464"/>
    <w:rsid w:val="00C04F83"/>
    <w:rsid w:val="00C05B9A"/>
    <w:rsid w:val="00C06222"/>
    <w:rsid w:val="00C07657"/>
    <w:rsid w:val="00C07EFC"/>
    <w:rsid w:val="00C07FAE"/>
    <w:rsid w:val="00C10D25"/>
    <w:rsid w:val="00C11239"/>
    <w:rsid w:val="00C121F1"/>
    <w:rsid w:val="00C12BE4"/>
    <w:rsid w:val="00C136E9"/>
    <w:rsid w:val="00C14AD2"/>
    <w:rsid w:val="00C17737"/>
    <w:rsid w:val="00C2022A"/>
    <w:rsid w:val="00C20807"/>
    <w:rsid w:val="00C215BB"/>
    <w:rsid w:val="00C22281"/>
    <w:rsid w:val="00C23AA9"/>
    <w:rsid w:val="00C24334"/>
    <w:rsid w:val="00C24E4B"/>
    <w:rsid w:val="00C27B40"/>
    <w:rsid w:val="00C27BEF"/>
    <w:rsid w:val="00C27E50"/>
    <w:rsid w:val="00C30810"/>
    <w:rsid w:val="00C312A3"/>
    <w:rsid w:val="00C31B94"/>
    <w:rsid w:val="00C31E76"/>
    <w:rsid w:val="00C336B4"/>
    <w:rsid w:val="00C339D6"/>
    <w:rsid w:val="00C33C45"/>
    <w:rsid w:val="00C345FA"/>
    <w:rsid w:val="00C35B94"/>
    <w:rsid w:val="00C36209"/>
    <w:rsid w:val="00C364B8"/>
    <w:rsid w:val="00C36AE3"/>
    <w:rsid w:val="00C36F6A"/>
    <w:rsid w:val="00C378BE"/>
    <w:rsid w:val="00C40DEE"/>
    <w:rsid w:val="00C4107D"/>
    <w:rsid w:val="00C4196B"/>
    <w:rsid w:val="00C41C5D"/>
    <w:rsid w:val="00C422D9"/>
    <w:rsid w:val="00C42608"/>
    <w:rsid w:val="00C428B1"/>
    <w:rsid w:val="00C43AA9"/>
    <w:rsid w:val="00C440C4"/>
    <w:rsid w:val="00C4445B"/>
    <w:rsid w:val="00C44D14"/>
    <w:rsid w:val="00C44D8D"/>
    <w:rsid w:val="00C46325"/>
    <w:rsid w:val="00C47A0B"/>
    <w:rsid w:val="00C47B3B"/>
    <w:rsid w:val="00C47D53"/>
    <w:rsid w:val="00C50C7C"/>
    <w:rsid w:val="00C5118B"/>
    <w:rsid w:val="00C5131E"/>
    <w:rsid w:val="00C5204E"/>
    <w:rsid w:val="00C52B09"/>
    <w:rsid w:val="00C53ED6"/>
    <w:rsid w:val="00C546E4"/>
    <w:rsid w:val="00C54AD9"/>
    <w:rsid w:val="00C54B0C"/>
    <w:rsid w:val="00C54E42"/>
    <w:rsid w:val="00C550AA"/>
    <w:rsid w:val="00C5526E"/>
    <w:rsid w:val="00C55D7C"/>
    <w:rsid w:val="00C566DB"/>
    <w:rsid w:val="00C5696A"/>
    <w:rsid w:val="00C574AF"/>
    <w:rsid w:val="00C57564"/>
    <w:rsid w:val="00C5757A"/>
    <w:rsid w:val="00C57E0B"/>
    <w:rsid w:val="00C60CEA"/>
    <w:rsid w:val="00C61106"/>
    <w:rsid w:val="00C615E8"/>
    <w:rsid w:val="00C63306"/>
    <w:rsid w:val="00C63564"/>
    <w:rsid w:val="00C65627"/>
    <w:rsid w:val="00C656CF"/>
    <w:rsid w:val="00C657DE"/>
    <w:rsid w:val="00C65CFB"/>
    <w:rsid w:val="00C661C8"/>
    <w:rsid w:val="00C67517"/>
    <w:rsid w:val="00C67664"/>
    <w:rsid w:val="00C71724"/>
    <w:rsid w:val="00C7197A"/>
    <w:rsid w:val="00C71C08"/>
    <w:rsid w:val="00C71CB4"/>
    <w:rsid w:val="00C7207F"/>
    <w:rsid w:val="00C72293"/>
    <w:rsid w:val="00C73C3A"/>
    <w:rsid w:val="00C73FE4"/>
    <w:rsid w:val="00C741C4"/>
    <w:rsid w:val="00C7468B"/>
    <w:rsid w:val="00C75950"/>
    <w:rsid w:val="00C7680C"/>
    <w:rsid w:val="00C76FF1"/>
    <w:rsid w:val="00C80CBA"/>
    <w:rsid w:val="00C8150E"/>
    <w:rsid w:val="00C82F8C"/>
    <w:rsid w:val="00C83D0D"/>
    <w:rsid w:val="00C8515A"/>
    <w:rsid w:val="00C85710"/>
    <w:rsid w:val="00C86814"/>
    <w:rsid w:val="00C870BA"/>
    <w:rsid w:val="00C8745C"/>
    <w:rsid w:val="00C87494"/>
    <w:rsid w:val="00C90A1C"/>
    <w:rsid w:val="00C90C6D"/>
    <w:rsid w:val="00C90D90"/>
    <w:rsid w:val="00C934E0"/>
    <w:rsid w:val="00C93AB8"/>
    <w:rsid w:val="00C93CF7"/>
    <w:rsid w:val="00C9460C"/>
    <w:rsid w:val="00C9484B"/>
    <w:rsid w:val="00C94935"/>
    <w:rsid w:val="00C94B63"/>
    <w:rsid w:val="00C953CF"/>
    <w:rsid w:val="00C95A9A"/>
    <w:rsid w:val="00C95AA2"/>
    <w:rsid w:val="00C95FC3"/>
    <w:rsid w:val="00C978F2"/>
    <w:rsid w:val="00CA0093"/>
    <w:rsid w:val="00CA048A"/>
    <w:rsid w:val="00CA0DFA"/>
    <w:rsid w:val="00CA1219"/>
    <w:rsid w:val="00CA1D06"/>
    <w:rsid w:val="00CA1ECD"/>
    <w:rsid w:val="00CA2322"/>
    <w:rsid w:val="00CA3E6C"/>
    <w:rsid w:val="00CA5018"/>
    <w:rsid w:val="00CA52E2"/>
    <w:rsid w:val="00CA5B8E"/>
    <w:rsid w:val="00CA71F4"/>
    <w:rsid w:val="00CA76CD"/>
    <w:rsid w:val="00CA77F3"/>
    <w:rsid w:val="00CB051C"/>
    <w:rsid w:val="00CB1232"/>
    <w:rsid w:val="00CB1808"/>
    <w:rsid w:val="00CB30FE"/>
    <w:rsid w:val="00CB4561"/>
    <w:rsid w:val="00CB6240"/>
    <w:rsid w:val="00CB6434"/>
    <w:rsid w:val="00CB6E47"/>
    <w:rsid w:val="00CC0907"/>
    <w:rsid w:val="00CC12A7"/>
    <w:rsid w:val="00CC1BD3"/>
    <w:rsid w:val="00CC1D53"/>
    <w:rsid w:val="00CC1FE6"/>
    <w:rsid w:val="00CC24E6"/>
    <w:rsid w:val="00CC387D"/>
    <w:rsid w:val="00CC3CB7"/>
    <w:rsid w:val="00CC65BD"/>
    <w:rsid w:val="00CC6A86"/>
    <w:rsid w:val="00CC6E44"/>
    <w:rsid w:val="00CD0669"/>
    <w:rsid w:val="00CD0852"/>
    <w:rsid w:val="00CD1D42"/>
    <w:rsid w:val="00CD2117"/>
    <w:rsid w:val="00CD4491"/>
    <w:rsid w:val="00CD620D"/>
    <w:rsid w:val="00CD6DC6"/>
    <w:rsid w:val="00CD7081"/>
    <w:rsid w:val="00CD7A15"/>
    <w:rsid w:val="00CD7F1E"/>
    <w:rsid w:val="00CE09C2"/>
    <w:rsid w:val="00CE0AF6"/>
    <w:rsid w:val="00CE0FFC"/>
    <w:rsid w:val="00CE1FCE"/>
    <w:rsid w:val="00CE28A5"/>
    <w:rsid w:val="00CE2A9E"/>
    <w:rsid w:val="00CE508B"/>
    <w:rsid w:val="00CE7D25"/>
    <w:rsid w:val="00CE7F57"/>
    <w:rsid w:val="00CF0560"/>
    <w:rsid w:val="00CF0AF3"/>
    <w:rsid w:val="00CF1379"/>
    <w:rsid w:val="00CF2046"/>
    <w:rsid w:val="00CF350D"/>
    <w:rsid w:val="00CF4245"/>
    <w:rsid w:val="00CF5415"/>
    <w:rsid w:val="00CF56D8"/>
    <w:rsid w:val="00CF592B"/>
    <w:rsid w:val="00CF6C75"/>
    <w:rsid w:val="00D004A5"/>
    <w:rsid w:val="00D00787"/>
    <w:rsid w:val="00D00E00"/>
    <w:rsid w:val="00D010EF"/>
    <w:rsid w:val="00D012C4"/>
    <w:rsid w:val="00D012E4"/>
    <w:rsid w:val="00D02655"/>
    <w:rsid w:val="00D02A51"/>
    <w:rsid w:val="00D03FB9"/>
    <w:rsid w:val="00D04323"/>
    <w:rsid w:val="00D04407"/>
    <w:rsid w:val="00D047AF"/>
    <w:rsid w:val="00D048A6"/>
    <w:rsid w:val="00D10343"/>
    <w:rsid w:val="00D10E60"/>
    <w:rsid w:val="00D12352"/>
    <w:rsid w:val="00D12ADA"/>
    <w:rsid w:val="00D13137"/>
    <w:rsid w:val="00D1462B"/>
    <w:rsid w:val="00D151E3"/>
    <w:rsid w:val="00D15AC6"/>
    <w:rsid w:val="00D163FA"/>
    <w:rsid w:val="00D165A6"/>
    <w:rsid w:val="00D169E7"/>
    <w:rsid w:val="00D20A0A"/>
    <w:rsid w:val="00D22908"/>
    <w:rsid w:val="00D22C33"/>
    <w:rsid w:val="00D25EAB"/>
    <w:rsid w:val="00D266D7"/>
    <w:rsid w:val="00D27790"/>
    <w:rsid w:val="00D3036B"/>
    <w:rsid w:val="00D30722"/>
    <w:rsid w:val="00D3153A"/>
    <w:rsid w:val="00D320EB"/>
    <w:rsid w:val="00D322C5"/>
    <w:rsid w:val="00D32C0A"/>
    <w:rsid w:val="00D33032"/>
    <w:rsid w:val="00D33214"/>
    <w:rsid w:val="00D346D2"/>
    <w:rsid w:val="00D34FB0"/>
    <w:rsid w:val="00D35396"/>
    <w:rsid w:val="00D37411"/>
    <w:rsid w:val="00D37853"/>
    <w:rsid w:val="00D37E1F"/>
    <w:rsid w:val="00D40FFD"/>
    <w:rsid w:val="00D419B9"/>
    <w:rsid w:val="00D41A4D"/>
    <w:rsid w:val="00D437BD"/>
    <w:rsid w:val="00D43CC9"/>
    <w:rsid w:val="00D43D7A"/>
    <w:rsid w:val="00D44776"/>
    <w:rsid w:val="00D451EE"/>
    <w:rsid w:val="00D46135"/>
    <w:rsid w:val="00D464C7"/>
    <w:rsid w:val="00D47165"/>
    <w:rsid w:val="00D4762E"/>
    <w:rsid w:val="00D479EA"/>
    <w:rsid w:val="00D50EA9"/>
    <w:rsid w:val="00D51395"/>
    <w:rsid w:val="00D51606"/>
    <w:rsid w:val="00D530A3"/>
    <w:rsid w:val="00D5370A"/>
    <w:rsid w:val="00D54211"/>
    <w:rsid w:val="00D54ADC"/>
    <w:rsid w:val="00D57AE1"/>
    <w:rsid w:val="00D600FC"/>
    <w:rsid w:val="00D60793"/>
    <w:rsid w:val="00D60943"/>
    <w:rsid w:val="00D60D76"/>
    <w:rsid w:val="00D610D7"/>
    <w:rsid w:val="00D631ED"/>
    <w:rsid w:val="00D632F7"/>
    <w:rsid w:val="00D63CA7"/>
    <w:rsid w:val="00D63CDA"/>
    <w:rsid w:val="00D63D00"/>
    <w:rsid w:val="00D6420E"/>
    <w:rsid w:val="00D64268"/>
    <w:rsid w:val="00D657FA"/>
    <w:rsid w:val="00D6605B"/>
    <w:rsid w:val="00D66F0C"/>
    <w:rsid w:val="00D67686"/>
    <w:rsid w:val="00D67900"/>
    <w:rsid w:val="00D67E53"/>
    <w:rsid w:val="00D7008B"/>
    <w:rsid w:val="00D71AFB"/>
    <w:rsid w:val="00D71BDB"/>
    <w:rsid w:val="00D722D1"/>
    <w:rsid w:val="00D723F5"/>
    <w:rsid w:val="00D74054"/>
    <w:rsid w:val="00D7485D"/>
    <w:rsid w:val="00D75756"/>
    <w:rsid w:val="00D7739E"/>
    <w:rsid w:val="00D773F8"/>
    <w:rsid w:val="00D80B4A"/>
    <w:rsid w:val="00D81349"/>
    <w:rsid w:val="00D820B5"/>
    <w:rsid w:val="00D82842"/>
    <w:rsid w:val="00D846AB"/>
    <w:rsid w:val="00D860CE"/>
    <w:rsid w:val="00D86818"/>
    <w:rsid w:val="00D87BF2"/>
    <w:rsid w:val="00D90512"/>
    <w:rsid w:val="00D90DD9"/>
    <w:rsid w:val="00D916BD"/>
    <w:rsid w:val="00D92620"/>
    <w:rsid w:val="00D92C94"/>
    <w:rsid w:val="00D93A43"/>
    <w:rsid w:val="00D93F82"/>
    <w:rsid w:val="00D94946"/>
    <w:rsid w:val="00D94DD6"/>
    <w:rsid w:val="00D94FA6"/>
    <w:rsid w:val="00D95120"/>
    <w:rsid w:val="00D95723"/>
    <w:rsid w:val="00D9599B"/>
    <w:rsid w:val="00D95DC2"/>
    <w:rsid w:val="00D95E1F"/>
    <w:rsid w:val="00D96351"/>
    <w:rsid w:val="00D96BD5"/>
    <w:rsid w:val="00DA0264"/>
    <w:rsid w:val="00DA0381"/>
    <w:rsid w:val="00DA1371"/>
    <w:rsid w:val="00DA20FA"/>
    <w:rsid w:val="00DA3E7A"/>
    <w:rsid w:val="00DA4769"/>
    <w:rsid w:val="00DA4F99"/>
    <w:rsid w:val="00DA5C5D"/>
    <w:rsid w:val="00DA60E1"/>
    <w:rsid w:val="00DA654E"/>
    <w:rsid w:val="00DA6CD3"/>
    <w:rsid w:val="00DA70F1"/>
    <w:rsid w:val="00DB0292"/>
    <w:rsid w:val="00DB02F6"/>
    <w:rsid w:val="00DB07DB"/>
    <w:rsid w:val="00DB07FD"/>
    <w:rsid w:val="00DB0BFB"/>
    <w:rsid w:val="00DB1C39"/>
    <w:rsid w:val="00DB1F6C"/>
    <w:rsid w:val="00DB2776"/>
    <w:rsid w:val="00DB2E1B"/>
    <w:rsid w:val="00DB5896"/>
    <w:rsid w:val="00DB5FE6"/>
    <w:rsid w:val="00DB7DAB"/>
    <w:rsid w:val="00DC047B"/>
    <w:rsid w:val="00DC0ED8"/>
    <w:rsid w:val="00DC1C18"/>
    <w:rsid w:val="00DC2115"/>
    <w:rsid w:val="00DC2847"/>
    <w:rsid w:val="00DC36FC"/>
    <w:rsid w:val="00DC582E"/>
    <w:rsid w:val="00DC5E70"/>
    <w:rsid w:val="00DC5FB5"/>
    <w:rsid w:val="00DC6011"/>
    <w:rsid w:val="00DC6366"/>
    <w:rsid w:val="00DC652D"/>
    <w:rsid w:val="00DC6B37"/>
    <w:rsid w:val="00DC6C5C"/>
    <w:rsid w:val="00DC704F"/>
    <w:rsid w:val="00DC7253"/>
    <w:rsid w:val="00DC736F"/>
    <w:rsid w:val="00DC7450"/>
    <w:rsid w:val="00DD0072"/>
    <w:rsid w:val="00DD0319"/>
    <w:rsid w:val="00DD0B72"/>
    <w:rsid w:val="00DD0EFA"/>
    <w:rsid w:val="00DD101B"/>
    <w:rsid w:val="00DD1A44"/>
    <w:rsid w:val="00DD3709"/>
    <w:rsid w:val="00DD3C61"/>
    <w:rsid w:val="00DD3EBF"/>
    <w:rsid w:val="00DD3F23"/>
    <w:rsid w:val="00DD6596"/>
    <w:rsid w:val="00DD69A5"/>
    <w:rsid w:val="00DD7F8F"/>
    <w:rsid w:val="00DE01B4"/>
    <w:rsid w:val="00DE07D5"/>
    <w:rsid w:val="00DE087A"/>
    <w:rsid w:val="00DE08BD"/>
    <w:rsid w:val="00DE20C9"/>
    <w:rsid w:val="00DE2126"/>
    <w:rsid w:val="00DE2FA0"/>
    <w:rsid w:val="00DE3D05"/>
    <w:rsid w:val="00DE3F2A"/>
    <w:rsid w:val="00DE4F40"/>
    <w:rsid w:val="00DE5122"/>
    <w:rsid w:val="00DE521F"/>
    <w:rsid w:val="00DE5378"/>
    <w:rsid w:val="00DE6BFA"/>
    <w:rsid w:val="00DE7134"/>
    <w:rsid w:val="00DE74EB"/>
    <w:rsid w:val="00DF08DB"/>
    <w:rsid w:val="00DF101C"/>
    <w:rsid w:val="00DF2515"/>
    <w:rsid w:val="00DF3257"/>
    <w:rsid w:val="00DF35D3"/>
    <w:rsid w:val="00DF4EED"/>
    <w:rsid w:val="00DF60EE"/>
    <w:rsid w:val="00DF629F"/>
    <w:rsid w:val="00DF6941"/>
    <w:rsid w:val="00DF7444"/>
    <w:rsid w:val="00DF74D9"/>
    <w:rsid w:val="00DF7943"/>
    <w:rsid w:val="00E00A7C"/>
    <w:rsid w:val="00E0368E"/>
    <w:rsid w:val="00E041CB"/>
    <w:rsid w:val="00E04A10"/>
    <w:rsid w:val="00E057CE"/>
    <w:rsid w:val="00E05C94"/>
    <w:rsid w:val="00E05EEA"/>
    <w:rsid w:val="00E07286"/>
    <w:rsid w:val="00E07586"/>
    <w:rsid w:val="00E076A6"/>
    <w:rsid w:val="00E11685"/>
    <w:rsid w:val="00E116C0"/>
    <w:rsid w:val="00E1171A"/>
    <w:rsid w:val="00E12215"/>
    <w:rsid w:val="00E124C4"/>
    <w:rsid w:val="00E12BD6"/>
    <w:rsid w:val="00E13692"/>
    <w:rsid w:val="00E13B91"/>
    <w:rsid w:val="00E14141"/>
    <w:rsid w:val="00E1448A"/>
    <w:rsid w:val="00E14F91"/>
    <w:rsid w:val="00E15591"/>
    <w:rsid w:val="00E15741"/>
    <w:rsid w:val="00E158D4"/>
    <w:rsid w:val="00E15CA5"/>
    <w:rsid w:val="00E15D53"/>
    <w:rsid w:val="00E16F09"/>
    <w:rsid w:val="00E17038"/>
    <w:rsid w:val="00E17DE7"/>
    <w:rsid w:val="00E204ED"/>
    <w:rsid w:val="00E21030"/>
    <w:rsid w:val="00E21FE7"/>
    <w:rsid w:val="00E2247C"/>
    <w:rsid w:val="00E23249"/>
    <w:rsid w:val="00E235B6"/>
    <w:rsid w:val="00E2542C"/>
    <w:rsid w:val="00E256F8"/>
    <w:rsid w:val="00E25700"/>
    <w:rsid w:val="00E26198"/>
    <w:rsid w:val="00E269C1"/>
    <w:rsid w:val="00E26AB9"/>
    <w:rsid w:val="00E26EC4"/>
    <w:rsid w:val="00E27CB5"/>
    <w:rsid w:val="00E30D4B"/>
    <w:rsid w:val="00E312A7"/>
    <w:rsid w:val="00E32CFF"/>
    <w:rsid w:val="00E3348E"/>
    <w:rsid w:val="00E3517C"/>
    <w:rsid w:val="00E3636B"/>
    <w:rsid w:val="00E4288F"/>
    <w:rsid w:val="00E4294A"/>
    <w:rsid w:val="00E4314D"/>
    <w:rsid w:val="00E43B70"/>
    <w:rsid w:val="00E4421D"/>
    <w:rsid w:val="00E44910"/>
    <w:rsid w:val="00E4554C"/>
    <w:rsid w:val="00E4565B"/>
    <w:rsid w:val="00E4569A"/>
    <w:rsid w:val="00E4764B"/>
    <w:rsid w:val="00E47FE1"/>
    <w:rsid w:val="00E50061"/>
    <w:rsid w:val="00E507A4"/>
    <w:rsid w:val="00E509F4"/>
    <w:rsid w:val="00E50EC2"/>
    <w:rsid w:val="00E51FA9"/>
    <w:rsid w:val="00E528C5"/>
    <w:rsid w:val="00E5347A"/>
    <w:rsid w:val="00E54AAA"/>
    <w:rsid w:val="00E55AFE"/>
    <w:rsid w:val="00E56D10"/>
    <w:rsid w:val="00E574F4"/>
    <w:rsid w:val="00E57628"/>
    <w:rsid w:val="00E577DF"/>
    <w:rsid w:val="00E60A55"/>
    <w:rsid w:val="00E62414"/>
    <w:rsid w:val="00E62FC1"/>
    <w:rsid w:val="00E63AC0"/>
    <w:rsid w:val="00E63CC2"/>
    <w:rsid w:val="00E64A8F"/>
    <w:rsid w:val="00E652E8"/>
    <w:rsid w:val="00E65CDA"/>
    <w:rsid w:val="00E65DA4"/>
    <w:rsid w:val="00E67357"/>
    <w:rsid w:val="00E705A2"/>
    <w:rsid w:val="00E711E3"/>
    <w:rsid w:val="00E71320"/>
    <w:rsid w:val="00E71E67"/>
    <w:rsid w:val="00E720FB"/>
    <w:rsid w:val="00E72E9A"/>
    <w:rsid w:val="00E7466D"/>
    <w:rsid w:val="00E74E4A"/>
    <w:rsid w:val="00E757D4"/>
    <w:rsid w:val="00E75979"/>
    <w:rsid w:val="00E76053"/>
    <w:rsid w:val="00E761BB"/>
    <w:rsid w:val="00E767A2"/>
    <w:rsid w:val="00E76C07"/>
    <w:rsid w:val="00E81621"/>
    <w:rsid w:val="00E82724"/>
    <w:rsid w:val="00E8368F"/>
    <w:rsid w:val="00E83B39"/>
    <w:rsid w:val="00E84608"/>
    <w:rsid w:val="00E849C5"/>
    <w:rsid w:val="00E84F5B"/>
    <w:rsid w:val="00E8568A"/>
    <w:rsid w:val="00E85DEC"/>
    <w:rsid w:val="00E878F2"/>
    <w:rsid w:val="00E87D0D"/>
    <w:rsid w:val="00E90BDA"/>
    <w:rsid w:val="00E90C6B"/>
    <w:rsid w:val="00E918DB"/>
    <w:rsid w:val="00E919A5"/>
    <w:rsid w:val="00E91A20"/>
    <w:rsid w:val="00E921C7"/>
    <w:rsid w:val="00E93654"/>
    <w:rsid w:val="00E938C7"/>
    <w:rsid w:val="00E93902"/>
    <w:rsid w:val="00E952F3"/>
    <w:rsid w:val="00E96267"/>
    <w:rsid w:val="00E96D5D"/>
    <w:rsid w:val="00E977C3"/>
    <w:rsid w:val="00E97CCC"/>
    <w:rsid w:val="00EA00E0"/>
    <w:rsid w:val="00EA0550"/>
    <w:rsid w:val="00EA0934"/>
    <w:rsid w:val="00EA0D02"/>
    <w:rsid w:val="00EA26A7"/>
    <w:rsid w:val="00EA27D3"/>
    <w:rsid w:val="00EA3BDE"/>
    <w:rsid w:val="00EA61B1"/>
    <w:rsid w:val="00EA66AB"/>
    <w:rsid w:val="00EA66F3"/>
    <w:rsid w:val="00EA6E67"/>
    <w:rsid w:val="00EA6E88"/>
    <w:rsid w:val="00EA6EFB"/>
    <w:rsid w:val="00EA7C0B"/>
    <w:rsid w:val="00EB02E4"/>
    <w:rsid w:val="00EB0BE7"/>
    <w:rsid w:val="00EB0CB6"/>
    <w:rsid w:val="00EB2618"/>
    <w:rsid w:val="00EB2AED"/>
    <w:rsid w:val="00EB37EF"/>
    <w:rsid w:val="00EB3A68"/>
    <w:rsid w:val="00EB50FF"/>
    <w:rsid w:val="00EB59A6"/>
    <w:rsid w:val="00EC1DCF"/>
    <w:rsid w:val="00EC36AB"/>
    <w:rsid w:val="00EC4806"/>
    <w:rsid w:val="00EC49B2"/>
    <w:rsid w:val="00EC5513"/>
    <w:rsid w:val="00EC554B"/>
    <w:rsid w:val="00EC5630"/>
    <w:rsid w:val="00EC5901"/>
    <w:rsid w:val="00EC6CCA"/>
    <w:rsid w:val="00EC7271"/>
    <w:rsid w:val="00ED1044"/>
    <w:rsid w:val="00ED1B56"/>
    <w:rsid w:val="00ED1DBE"/>
    <w:rsid w:val="00ED205E"/>
    <w:rsid w:val="00ED2FB6"/>
    <w:rsid w:val="00ED3286"/>
    <w:rsid w:val="00ED3A17"/>
    <w:rsid w:val="00ED573E"/>
    <w:rsid w:val="00ED5E7B"/>
    <w:rsid w:val="00ED5F93"/>
    <w:rsid w:val="00ED7675"/>
    <w:rsid w:val="00ED7B2F"/>
    <w:rsid w:val="00ED7E80"/>
    <w:rsid w:val="00EE04FF"/>
    <w:rsid w:val="00EE0CD6"/>
    <w:rsid w:val="00EE3402"/>
    <w:rsid w:val="00EE39A0"/>
    <w:rsid w:val="00EE43C8"/>
    <w:rsid w:val="00EE4FCD"/>
    <w:rsid w:val="00EE5B82"/>
    <w:rsid w:val="00EE5F16"/>
    <w:rsid w:val="00EE5F91"/>
    <w:rsid w:val="00EE6AFB"/>
    <w:rsid w:val="00EE6D3A"/>
    <w:rsid w:val="00EE7731"/>
    <w:rsid w:val="00EE789A"/>
    <w:rsid w:val="00EE7AF3"/>
    <w:rsid w:val="00EE7BA3"/>
    <w:rsid w:val="00EF003F"/>
    <w:rsid w:val="00EF0309"/>
    <w:rsid w:val="00EF034C"/>
    <w:rsid w:val="00EF035C"/>
    <w:rsid w:val="00EF0705"/>
    <w:rsid w:val="00EF169A"/>
    <w:rsid w:val="00EF17EF"/>
    <w:rsid w:val="00EF4483"/>
    <w:rsid w:val="00EF479D"/>
    <w:rsid w:val="00EF55CC"/>
    <w:rsid w:val="00EF5AEE"/>
    <w:rsid w:val="00EF6120"/>
    <w:rsid w:val="00EF7921"/>
    <w:rsid w:val="00EF7CA8"/>
    <w:rsid w:val="00F004FC"/>
    <w:rsid w:val="00F0165E"/>
    <w:rsid w:val="00F01C62"/>
    <w:rsid w:val="00F02946"/>
    <w:rsid w:val="00F02F36"/>
    <w:rsid w:val="00F02FA5"/>
    <w:rsid w:val="00F030BF"/>
    <w:rsid w:val="00F032C9"/>
    <w:rsid w:val="00F03AA1"/>
    <w:rsid w:val="00F04BDC"/>
    <w:rsid w:val="00F05482"/>
    <w:rsid w:val="00F05E53"/>
    <w:rsid w:val="00F06406"/>
    <w:rsid w:val="00F06687"/>
    <w:rsid w:val="00F0671D"/>
    <w:rsid w:val="00F06B35"/>
    <w:rsid w:val="00F071B9"/>
    <w:rsid w:val="00F074CC"/>
    <w:rsid w:val="00F074F7"/>
    <w:rsid w:val="00F0783B"/>
    <w:rsid w:val="00F0788F"/>
    <w:rsid w:val="00F103FC"/>
    <w:rsid w:val="00F1113E"/>
    <w:rsid w:val="00F113FF"/>
    <w:rsid w:val="00F11B56"/>
    <w:rsid w:val="00F124A2"/>
    <w:rsid w:val="00F12903"/>
    <w:rsid w:val="00F130CA"/>
    <w:rsid w:val="00F14E7E"/>
    <w:rsid w:val="00F15134"/>
    <w:rsid w:val="00F15824"/>
    <w:rsid w:val="00F15F3C"/>
    <w:rsid w:val="00F1670C"/>
    <w:rsid w:val="00F17737"/>
    <w:rsid w:val="00F207B4"/>
    <w:rsid w:val="00F20841"/>
    <w:rsid w:val="00F22BAE"/>
    <w:rsid w:val="00F23E4B"/>
    <w:rsid w:val="00F23EC7"/>
    <w:rsid w:val="00F24518"/>
    <w:rsid w:val="00F25175"/>
    <w:rsid w:val="00F251F8"/>
    <w:rsid w:val="00F2583B"/>
    <w:rsid w:val="00F25A33"/>
    <w:rsid w:val="00F25B57"/>
    <w:rsid w:val="00F2656D"/>
    <w:rsid w:val="00F27537"/>
    <w:rsid w:val="00F27669"/>
    <w:rsid w:val="00F301F8"/>
    <w:rsid w:val="00F30914"/>
    <w:rsid w:val="00F32CFC"/>
    <w:rsid w:val="00F33A52"/>
    <w:rsid w:val="00F34D00"/>
    <w:rsid w:val="00F3527B"/>
    <w:rsid w:val="00F35380"/>
    <w:rsid w:val="00F35413"/>
    <w:rsid w:val="00F36135"/>
    <w:rsid w:val="00F36743"/>
    <w:rsid w:val="00F369DA"/>
    <w:rsid w:val="00F36AA6"/>
    <w:rsid w:val="00F36FC8"/>
    <w:rsid w:val="00F37CE7"/>
    <w:rsid w:val="00F40355"/>
    <w:rsid w:val="00F4038D"/>
    <w:rsid w:val="00F4123D"/>
    <w:rsid w:val="00F41C4F"/>
    <w:rsid w:val="00F422B6"/>
    <w:rsid w:val="00F42B70"/>
    <w:rsid w:val="00F43B6C"/>
    <w:rsid w:val="00F445FF"/>
    <w:rsid w:val="00F44A8E"/>
    <w:rsid w:val="00F44C2E"/>
    <w:rsid w:val="00F45EF4"/>
    <w:rsid w:val="00F464D0"/>
    <w:rsid w:val="00F4742C"/>
    <w:rsid w:val="00F4799E"/>
    <w:rsid w:val="00F500A1"/>
    <w:rsid w:val="00F50A75"/>
    <w:rsid w:val="00F51C0B"/>
    <w:rsid w:val="00F5263F"/>
    <w:rsid w:val="00F52857"/>
    <w:rsid w:val="00F535B4"/>
    <w:rsid w:val="00F54A3E"/>
    <w:rsid w:val="00F54CF5"/>
    <w:rsid w:val="00F55819"/>
    <w:rsid w:val="00F55A9B"/>
    <w:rsid w:val="00F5624D"/>
    <w:rsid w:val="00F5628A"/>
    <w:rsid w:val="00F56B8A"/>
    <w:rsid w:val="00F56CAA"/>
    <w:rsid w:val="00F57F82"/>
    <w:rsid w:val="00F6042C"/>
    <w:rsid w:val="00F60C0A"/>
    <w:rsid w:val="00F60EAD"/>
    <w:rsid w:val="00F60FE1"/>
    <w:rsid w:val="00F61242"/>
    <w:rsid w:val="00F619DC"/>
    <w:rsid w:val="00F62726"/>
    <w:rsid w:val="00F64BD3"/>
    <w:rsid w:val="00F64D0C"/>
    <w:rsid w:val="00F6516B"/>
    <w:rsid w:val="00F65654"/>
    <w:rsid w:val="00F65A57"/>
    <w:rsid w:val="00F65B51"/>
    <w:rsid w:val="00F66ACE"/>
    <w:rsid w:val="00F66F33"/>
    <w:rsid w:val="00F676B9"/>
    <w:rsid w:val="00F706AF"/>
    <w:rsid w:val="00F70987"/>
    <w:rsid w:val="00F7106C"/>
    <w:rsid w:val="00F7176E"/>
    <w:rsid w:val="00F721BD"/>
    <w:rsid w:val="00F722F8"/>
    <w:rsid w:val="00F7265F"/>
    <w:rsid w:val="00F72D1A"/>
    <w:rsid w:val="00F72E14"/>
    <w:rsid w:val="00F730DC"/>
    <w:rsid w:val="00F73BDD"/>
    <w:rsid w:val="00F76814"/>
    <w:rsid w:val="00F7789C"/>
    <w:rsid w:val="00F77BAB"/>
    <w:rsid w:val="00F802F1"/>
    <w:rsid w:val="00F80669"/>
    <w:rsid w:val="00F80DE3"/>
    <w:rsid w:val="00F8176F"/>
    <w:rsid w:val="00F824BF"/>
    <w:rsid w:val="00F82534"/>
    <w:rsid w:val="00F82992"/>
    <w:rsid w:val="00F8299B"/>
    <w:rsid w:val="00F838DE"/>
    <w:rsid w:val="00F84F6A"/>
    <w:rsid w:val="00F8539A"/>
    <w:rsid w:val="00F853B1"/>
    <w:rsid w:val="00F85789"/>
    <w:rsid w:val="00F85812"/>
    <w:rsid w:val="00F8628A"/>
    <w:rsid w:val="00F876EE"/>
    <w:rsid w:val="00F8783E"/>
    <w:rsid w:val="00F87C28"/>
    <w:rsid w:val="00F87D08"/>
    <w:rsid w:val="00F9077B"/>
    <w:rsid w:val="00F9147B"/>
    <w:rsid w:val="00F9171D"/>
    <w:rsid w:val="00F91DD5"/>
    <w:rsid w:val="00F923F0"/>
    <w:rsid w:val="00F933A8"/>
    <w:rsid w:val="00F938E5"/>
    <w:rsid w:val="00F9507D"/>
    <w:rsid w:val="00F95E5A"/>
    <w:rsid w:val="00F95F44"/>
    <w:rsid w:val="00F962BE"/>
    <w:rsid w:val="00F96F76"/>
    <w:rsid w:val="00FA2B31"/>
    <w:rsid w:val="00FA35D3"/>
    <w:rsid w:val="00FA442B"/>
    <w:rsid w:val="00FA4669"/>
    <w:rsid w:val="00FA46FE"/>
    <w:rsid w:val="00FA55B4"/>
    <w:rsid w:val="00FA5ECD"/>
    <w:rsid w:val="00FA6EF3"/>
    <w:rsid w:val="00FA729D"/>
    <w:rsid w:val="00FA7AD6"/>
    <w:rsid w:val="00FA7C73"/>
    <w:rsid w:val="00FB00B8"/>
    <w:rsid w:val="00FB077A"/>
    <w:rsid w:val="00FB0D4D"/>
    <w:rsid w:val="00FB0E0C"/>
    <w:rsid w:val="00FB139B"/>
    <w:rsid w:val="00FB30B4"/>
    <w:rsid w:val="00FB53E2"/>
    <w:rsid w:val="00FB55F3"/>
    <w:rsid w:val="00FB5D67"/>
    <w:rsid w:val="00FB70DC"/>
    <w:rsid w:val="00FB7B1D"/>
    <w:rsid w:val="00FB7B4D"/>
    <w:rsid w:val="00FB7C45"/>
    <w:rsid w:val="00FB7E90"/>
    <w:rsid w:val="00FC011D"/>
    <w:rsid w:val="00FC0223"/>
    <w:rsid w:val="00FC0A35"/>
    <w:rsid w:val="00FC0AE4"/>
    <w:rsid w:val="00FC0E87"/>
    <w:rsid w:val="00FC170F"/>
    <w:rsid w:val="00FC1ACA"/>
    <w:rsid w:val="00FC3243"/>
    <w:rsid w:val="00FC37DF"/>
    <w:rsid w:val="00FC59E7"/>
    <w:rsid w:val="00FC6111"/>
    <w:rsid w:val="00FC66DA"/>
    <w:rsid w:val="00FC7F45"/>
    <w:rsid w:val="00FD021D"/>
    <w:rsid w:val="00FD104E"/>
    <w:rsid w:val="00FD142F"/>
    <w:rsid w:val="00FD159F"/>
    <w:rsid w:val="00FD1C95"/>
    <w:rsid w:val="00FD213D"/>
    <w:rsid w:val="00FD3D3E"/>
    <w:rsid w:val="00FD4396"/>
    <w:rsid w:val="00FD5320"/>
    <w:rsid w:val="00FD5A70"/>
    <w:rsid w:val="00FD5DD2"/>
    <w:rsid w:val="00FD62FA"/>
    <w:rsid w:val="00FD638E"/>
    <w:rsid w:val="00FD64A5"/>
    <w:rsid w:val="00FD6F0A"/>
    <w:rsid w:val="00FD76CD"/>
    <w:rsid w:val="00FD797E"/>
    <w:rsid w:val="00FD7B20"/>
    <w:rsid w:val="00FD7DEA"/>
    <w:rsid w:val="00FD7E4F"/>
    <w:rsid w:val="00FE0997"/>
    <w:rsid w:val="00FE1218"/>
    <w:rsid w:val="00FE2397"/>
    <w:rsid w:val="00FE250A"/>
    <w:rsid w:val="00FE2711"/>
    <w:rsid w:val="00FE3AAF"/>
    <w:rsid w:val="00FE439D"/>
    <w:rsid w:val="00FE43DA"/>
    <w:rsid w:val="00FE4596"/>
    <w:rsid w:val="00FE4FBB"/>
    <w:rsid w:val="00FE6226"/>
    <w:rsid w:val="00FE64A9"/>
    <w:rsid w:val="00FE6F6B"/>
    <w:rsid w:val="00FE776F"/>
    <w:rsid w:val="00FE7866"/>
    <w:rsid w:val="00FE7B57"/>
    <w:rsid w:val="00FF0B89"/>
    <w:rsid w:val="00FF0CE6"/>
    <w:rsid w:val="00FF122C"/>
    <w:rsid w:val="00FF1F94"/>
    <w:rsid w:val="00FF2247"/>
    <w:rsid w:val="00FF27F6"/>
    <w:rsid w:val="00FF2ABF"/>
    <w:rsid w:val="00FF2FD0"/>
    <w:rsid w:val="00FF35A5"/>
    <w:rsid w:val="00FF38CE"/>
    <w:rsid w:val="00FF6BD5"/>
    <w:rsid w:val="00FF740C"/>
    <w:rsid w:val="00FF7BC8"/>
    <w:rsid w:val="00FF7C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C2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7E"/>
    <w:pPr>
      <w:spacing w:line="300" w:lineRule="exact"/>
      <w:jc w:val="both"/>
    </w:pPr>
    <w:rPr>
      <w:rFonts w:ascii="Calibri" w:hAnsi="Calibri" w:cs="Calibri"/>
      <w:sz w:val="24"/>
      <w:szCs w:val="24"/>
      <w:lang w:val="en-GB" w:eastAsia="en-US"/>
    </w:rPr>
  </w:style>
  <w:style w:type="paragraph" w:styleId="Heading1">
    <w:name w:val="heading 1"/>
    <w:basedOn w:val="Normal"/>
    <w:next w:val="Normal"/>
    <w:qFormat/>
    <w:rsid w:val="00581F7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1F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581F70"/>
    <w:pPr>
      <w:tabs>
        <w:tab w:val="center" w:pos="4320"/>
        <w:tab w:val="right" w:pos="8640"/>
      </w:tabs>
    </w:pPr>
  </w:style>
  <w:style w:type="character" w:styleId="PageNumber">
    <w:name w:val="page number"/>
    <w:basedOn w:val="DefaultParagraphFont"/>
    <w:rsid w:val="00581F70"/>
  </w:style>
  <w:style w:type="paragraph" w:styleId="FootnoteText">
    <w:name w:val="footnote text"/>
    <w:aliases w:val="Footnote Text Char1,Footnote Text Char Char"/>
    <w:basedOn w:val="Normal"/>
    <w:semiHidden/>
    <w:rsid w:val="00581F70"/>
    <w:rPr>
      <w:sz w:val="20"/>
      <w:szCs w:val="20"/>
    </w:rPr>
  </w:style>
  <w:style w:type="character" w:styleId="FootnoteReference">
    <w:name w:val="footnote reference"/>
    <w:semiHidden/>
    <w:rsid w:val="00581F70"/>
    <w:rPr>
      <w:vertAlign w:val="superscript"/>
    </w:rPr>
  </w:style>
  <w:style w:type="character" w:customStyle="1" w:styleId="style601">
    <w:name w:val="style601"/>
    <w:rsid w:val="00581F70"/>
    <w:rPr>
      <w:color w:val="003366"/>
    </w:rPr>
  </w:style>
  <w:style w:type="paragraph" w:styleId="EndnoteText">
    <w:name w:val="endnote text"/>
    <w:basedOn w:val="Normal"/>
    <w:semiHidden/>
    <w:rsid w:val="00581F70"/>
    <w:rPr>
      <w:sz w:val="20"/>
      <w:szCs w:val="20"/>
    </w:rPr>
  </w:style>
  <w:style w:type="paragraph" w:customStyle="1" w:styleId="style40">
    <w:name w:val="style40"/>
    <w:basedOn w:val="Normal"/>
    <w:rsid w:val="00581F70"/>
    <w:pPr>
      <w:spacing w:before="100" w:beforeAutospacing="1" w:after="100" w:afterAutospacing="1"/>
    </w:pPr>
    <w:rPr>
      <w:rFonts w:ascii="Berlin Sans FB" w:hAnsi="Berlin Sans FB"/>
      <w:sz w:val="12"/>
      <w:szCs w:val="12"/>
    </w:rPr>
  </w:style>
  <w:style w:type="paragraph" w:styleId="BodyTextIndent">
    <w:name w:val="Body Text Indent"/>
    <w:basedOn w:val="Normal"/>
    <w:rsid w:val="00581F70"/>
    <w:pPr>
      <w:ind w:left="720"/>
    </w:pPr>
    <w:rPr>
      <w:sz w:val="22"/>
    </w:rPr>
  </w:style>
  <w:style w:type="paragraph" w:styleId="BodyText">
    <w:name w:val="Body Text"/>
    <w:basedOn w:val="Normal"/>
    <w:rsid w:val="00581F70"/>
    <w:pPr>
      <w:spacing w:after="120"/>
    </w:pPr>
  </w:style>
  <w:style w:type="paragraph" w:customStyle="1" w:styleId="Normalbold">
    <w:name w:val="Normal bold"/>
    <w:basedOn w:val="Normal"/>
    <w:rsid w:val="00581F70"/>
    <w:pPr>
      <w:spacing w:line="280" w:lineRule="exact"/>
    </w:pPr>
    <w:rPr>
      <w:rFonts w:ascii="Arial" w:hAnsi="Arial"/>
      <w:b/>
      <w:color w:val="000000"/>
      <w:spacing w:val="6"/>
      <w:sz w:val="18"/>
      <w:szCs w:val="18"/>
      <w:lang w:eastAsia="en-GB"/>
    </w:rPr>
  </w:style>
  <w:style w:type="paragraph" w:customStyle="1" w:styleId="style3">
    <w:name w:val="style3"/>
    <w:basedOn w:val="Normal"/>
    <w:rsid w:val="00581F70"/>
    <w:pPr>
      <w:spacing w:before="100" w:beforeAutospacing="1" w:after="100" w:afterAutospacing="1"/>
    </w:pPr>
    <w:rPr>
      <w:rFonts w:ascii="Arial" w:hAnsi="Arial" w:cs="Arial"/>
    </w:rPr>
  </w:style>
  <w:style w:type="paragraph" w:styleId="NormalWeb">
    <w:name w:val="Normal (Web)"/>
    <w:basedOn w:val="Normal"/>
    <w:unhideWhenUsed/>
    <w:rsid w:val="006B6318"/>
    <w:pPr>
      <w:spacing w:before="100" w:beforeAutospacing="1" w:after="100" w:afterAutospacing="1"/>
    </w:pPr>
    <w:rPr>
      <w:lang w:val="en-ZA" w:eastAsia="en-ZA"/>
    </w:rPr>
  </w:style>
  <w:style w:type="paragraph" w:customStyle="1" w:styleId="Default">
    <w:name w:val="Default"/>
    <w:rsid w:val="006B6318"/>
    <w:pPr>
      <w:autoSpaceDE w:val="0"/>
      <w:autoSpaceDN w:val="0"/>
      <w:adjustRightInd w:val="0"/>
    </w:pPr>
    <w:rPr>
      <w:rFonts w:ascii="Arial Narrow" w:eastAsia="Calibri" w:hAnsi="Arial Narrow" w:cs="Arial Narrow"/>
      <w:color w:val="000000"/>
      <w:sz w:val="24"/>
      <w:szCs w:val="24"/>
      <w:lang w:eastAsia="en-US"/>
    </w:rPr>
  </w:style>
  <w:style w:type="paragraph" w:customStyle="1" w:styleId="Char">
    <w:name w:val="Char"/>
    <w:basedOn w:val="Normal"/>
    <w:rsid w:val="0037634E"/>
    <w:pPr>
      <w:spacing w:after="160" w:line="240" w:lineRule="exact"/>
    </w:pPr>
    <w:rPr>
      <w:rFonts w:ascii="Arial" w:hAnsi="Arial"/>
      <w:bCs/>
      <w:sz w:val="22"/>
    </w:rPr>
  </w:style>
  <w:style w:type="paragraph" w:styleId="BalloonText">
    <w:name w:val="Balloon Text"/>
    <w:basedOn w:val="Normal"/>
    <w:semiHidden/>
    <w:rsid w:val="004711E9"/>
    <w:rPr>
      <w:rFonts w:ascii="Tahoma" w:hAnsi="Tahoma" w:cs="Tahoma"/>
      <w:sz w:val="16"/>
      <w:szCs w:val="16"/>
    </w:rPr>
  </w:style>
  <w:style w:type="paragraph" w:styleId="ListParagraph">
    <w:name w:val="List Paragraph"/>
    <w:basedOn w:val="Normal"/>
    <w:link w:val="ListParagraphChar"/>
    <w:uiPriority w:val="34"/>
    <w:qFormat/>
    <w:rsid w:val="00344083"/>
    <w:pPr>
      <w:spacing w:line="280" w:lineRule="exact"/>
      <w:ind w:left="720"/>
    </w:pPr>
    <w:rPr>
      <w:rFonts w:ascii="Arial" w:hAnsi="Arial"/>
      <w:color w:val="000000"/>
      <w:spacing w:val="6"/>
      <w:sz w:val="18"/>
      <w:szCs w:val="18"/>
      <w:lang w:eastAsia="en-GB"/>
    </w:rPr>
  </w:style>
  <w:style w:type="paragraph" w:styleId="Header">
    <w:name w:val="header"/>
    <w:basedOn w:val="Normal"/>
    <w:link w:val="HeaderChar"/>
    <w:uiPriority w:val="99"/>
    <w:rsid w:val="00B3013B"/>
    <w:pPr>
      <w:tabs>
        <w:tab w:val="center" w:pos="4153"/>
        <w:tab w:val="right" w:pos="8306"/>
      </w:tabs>
    </w:pPr>
  </w:style>
  <w:style w:type="character" w:customStyle="1" w:styleId="Busplan1Char">
    <w:name w:val="Busplan1 Char"/>
    <w:link w:val="Busplan1"/>
    <w:locked/>
    <w:rsid w:val="008C57F2"/>
    <w:rPr>
      <w:rFonts w:ascii="Arial" w:hAnsi="Arial"/>
      <w:b/>
      <w:color w:val="0000FF"/>
      <w:sz w:val="18"/>
      <w:lang w:val="en-GB" w:bidi="ar-SA"/>
    </w:rPr>
  </w:style>
  <w:style w:type="paragraph" w:customStyle="1" w:styleId="Busplan1">
    <w:name w:val="Busplan1"/>
    <w:basedOn w:val="Normal"/>
    <w:link w:val="Busplan1Char"/>
    <w:rsid w:val="008C57F2"/>
    <w:pPr>
      <w:tabs>
        <w:tab w:val="left" w:pos="567"/>
      </w:tabs>
      <w:spacing w:line="360" w:lineRule="auto"/>
      <w:ind w:left="567" w:hanging="567"/>
    </w:pPr>
    <w:rPr>
      <w:rFonts w:ascii="Arial" w:hAnsi="Arial" w:cs="Times New Roman"/>
      <w:b/>
      <w:color w:val="0000FF"/>
      <w:sz w:val="18"/>
      <w:szCs w:val="20"/>
    </w:rPr>
  </w:style>
  <w:style w:type="character" w:styleId="CommentReference">
    <w:name w:val="annotation reference"/>
    <w:rsid w:val="00433B67"/>
    <w:rPr>
      <w:sz w:val="16"/>
      <w:szCs w:val="16"/>
    </w:rPr>
  </w:style>
  <w:style w:type="paragraph" w:styleId="CommentText">
    <w:name w:val="annotation text"/>
    <w:basedOn w:val="Normal"/>
    <w:link w:val="CommentTextChar"/>
    <w:rsid w:val="00433B67"/>
    <w:rPr>
      <w:sz w:val="20"/>
      <w:szCs w:val="20"/>
    </w:rPr>
  </w:style>
  <w:style w:type="character" w:customStyle="1" w:styleId="CommentTextChar">
    <w:name w:val="Comment Text Char"/>
    <w:link w:val="CommentText"/>
    <w:rsid w:val="00433B67"/>
    <w:rPr>
      <w:lang w:val="en-US" w:eastAsia="en-US"/>
    </w:rPr>
  </w:style>
  <w:style w:type="paragraph" w:styleId="CommentSubject">
    <w:name w:val="annotation subject"/>
    <w:basedOn w:val="CommentText"/>
    <w:next w:val="CommentText"/>
    <w:link w:val="CommentSubjectChar"/>
    <w:rsid w:val="00433B67"/>
    <w:rPr>
      <w:b/>
      <w:bCs/>
    </w:rPr>
  </w:style>
  <w:style w:type="character" w:customStyle="1" w:styleId="CommentSubjectChar">
    <w:name w:val="Comment Subject Char"/>
    <w:link w:val="CommentSubject"/>
    <w:rsid w:val="00433B67"/>
    <w:rPr>
      <w:b/>
      <w:bCs/>
      <w:lang w:val="en-US" w:eastAsia="en-US"/>
    </w:rPr>
  </w:style>
  <w:style w:type="character" w:styleId="Hyperlink">
    <w:name w:val="Hyperlink"/>
    <w:rsid w:val="00822F01"/>
    <w:rPr>
      <w:color w:val="0000FF"/>
      <w:u w:val="single"/>
    </w:rPr>
  </w:style>
  <w:style w:type="character" w:customStyle="1" w:styleId="HeaderChar">
    <w:name w:val="Header Char"/>
    <w:link w:val="Header"/>
    <w:uiPriority w:val="99"/>
    <w:rsid w:val="00B3013B"/>
    <w:rPr>
      <w:sz w:val="24"/>
      <w:szCs w:val="24"/>
      <w:lang w:val="en-GB" w:eastAsia="en-US"/>
    </w:rPr>
  </w:style>
  <w:style w:type="character" w:styleId="LineNumber">
    <w:name w:val="line number"/>
    <w:basedOn w:val="DefaultParagraphFont"/>
    <w:rsid w:val="00151525"/>
  </w:style>
  <w:style w:type="character" w:customStyle="1" w:styleId="FooterChar">
    <w:name w:val="Footer Char"/>
    <w:link w:val="Footer"/>
    <w:uiPriority w:val="99"/>
    <w:rsid w:val="00E65DA4"/>
    <w:rPr>
      <w:sz w:val="24"/>
      <w:szCs w:val="24"/>
      <w:lang w:val="en-GB" w:eastAsia="en-US"/>
    </w:rPr>
  </w:style>
  <w:style w:type="character" w:styleId="Strong">
    <w:name w:val="Strong"/>
    <w:qFormat/>
    <w:rsid w:val="005C543C"/>
    <w:rPr>
      <w:b/>
      <w:bCs/>
    </w:rPr>
  </w:style>
  <w:style w:type="paragraph" w:styleId="NoSpacing">
    <w:name w:val="No Spacing"/>
    <w:link w:val="NoSpacingChar"/>
    <w:uiPriority w:val="1"/>
    <w:qFormat/>
    <w:rsid w:val="001618CA"/>
    <w:rPr>
      <w:rFonts w:ascii="Calibri" w:hAnsi="Calibri"/>
      <w:sz w:val="22"/>
      <w:szCs w:val="22"/>
      <w:lang w:val="en-US" w:eastAsia="en-US"/>
    </w:rPr>
  </w:style>
  <w:style w:type="character" w:customStyle="1" w:styleId="NoSpacingChar">
    <w:name w:val="No Spacing Char"/>
    <w:link w:val="NoSpacing"/>
    <w:uiPriority w:val="1"/>
    <w:rsid w:val="001618CA"/>
    <w:rPr>
      <w:rFonts w:ascii="Calibri" w:hAnsi="Calibri"/>
      <w:sz w:val="22"/>
      <w:szCs w:val="22"/>
      <w:lang w:val="en-US" w:eastAsia="en-US" w:bidi="ar-SA"/>
    </w:rPr>
  </w:style>
  <w:style w:type="character" w:styleId="EndnoteReference">
    <w:name w:val="endnote reference"/>
    <w:basedOn w:val="DefaultParagraphFont"/>
    <w:semiHidden/>
    <w:unhideWhenUsed/>
    <w:rsid w:val="00810981"/>
    <w:rPr>
      <w:vertAlign w:val="superscript"/>
    </w:rPr>
  </w:style>
  <w:style w:type="character" w:customStyle="1" w:styleId="ListParagraphChar">
    <w:name w:val="List Paragraph Char"/>
    <w:link w:val="ListParagraph"/>
    <w:uiPriority w:val="34"/>
    <w:rsid w:val="00810981"/>
    <w:rPr>
      <w:rFonts w:ascii="Arial" w:hAnsi="Arial" w:cs="Calibri"/>
      <w:color w:val="000000"/>
      <w:spacing w:val="6"/>
      <w:sz w:val="18"/>
      <w:szCs w:val="18"/>
      <w:lang w:val="en-GB" w:eastAsia="en-GB"/>
    </w:rPr>
  </w:style>
  <w:style w:type="paragraph" w:styleId="Revision">
    <w:name w:val="Revision"/>
    <w:hidden/>
    <w:uiPriority w:val="99"/>
    <w:semiHidden/>
    <w:rsid w:val="005279D1"/>
    <w:rPr>
      <w:rFonts w:ascii="Calibri" w:hAnsi="Calibri" w:cs="Calibri"/>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7E"/>
    <w:pPr>
      <w:spacing w:line="300" w:lineRule="exact"/>
      <w:jc w:val="both"/>
    </w:pPr>
    <w:rPr>
      <w:rFonts w:ascii="Calibri" w:hAnsi="Calibri" w:cs="Calibri"/>
      <w:sz w:val="24"/>
      <w:szCs w:val="24"/>
      <w:lang w:val="en-GB" w:eastAsia="en-US"/>
    </w:rPr>
  </w:style>
  <w:style w:type="paragraph" w:styleId="Heading1">
    <w:name w:val="heading 1"/>
    <w:basedOn w:val="Normal"/>
    <w:next w:val="Normal"/>
    <w:qFormat/>
    <w:rsid w:val="00581F7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1F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581F70"/>
    <w:pPr>
      <w:tabs>
        <w:tab w:val="center" w:pos="4320"/>
        <w:tab w:val="right" w:pos="8640"/>
      </w:tabs>
    </w:pPr>
  </w:style>
  <w:style w:type="character" w:styleId="PageNumber">
    <w:name w:val="page number"/>
    <w:basedOn w:val="DefaultParagraphFont"/>
    <w:rsid w:val="00581F70"/>
  </w:style>
  <w:style w:type="paragraph" w:styleId="FootnoteText">
    <w:name w:val="footnote text"/>
    <w:aliases w:val="Footnote Text Char1,Footnote Text Char Char"/>
    <w:basedOn w:val="Normal"/>
    <w:semiHidden/>
    <w:rsid w:val="00581F70"/>
    <w:rPr>
      <w:sz w:val="20"/>
      <w:szCs w:val="20"/>
    </w:rPr>
  </w:style>
  <w:style w:type="character" w:styleId="FootnoteReference">
    <w:name w:val="footnote reference"/>
    <w:semiHidden/>
    <w:rsid w:val="00581F70"/>
    <w:rPr>
      <w:vertAlign w:val="superscript"/>
    </w:rPr>
  </w:style>
  <w:style w:type="character" w:customStyle="1" w:styleId="style601">
    <w:name w:val="style601"/>
    <w:rsid w:val="00581F70"/>
    <w:rPr>
      <w:color w:val="003366"/>
    </w:rPr>
  </w:style>
  <w:style w:type="paragraph" w:styleId="EndnoteText">
    <w:name w:val="endnote text"/>
    <w:basedOn w:val="Normal"/>
    <w:semiHidden/>
    <w:rsid w:val="00581F70"/>
    <w:rPr>
      <w:sz w:val="20"/>
      <w:szCs w:val="20"/>
    </w:rPr>
  </w:style>
  <w:style w:type="paragraph" w:customStyle="1" w:styleId="style40">
    <w:name w:val="style40"/>
    <w:basedOn w:val="Normal"/>
    <w:rsid w:val="00581F70"/>
    <w:pPr>
      <w:spacing w:before="100" w:beforeAutospacing="1" w:after="100" w:afterAutospacing="1"/>
    </w:pPr>
    <w:rPr>
      <w:rFonts w:ascii="Berlin Sans FB" w:hAnsi="Berlin Sans FB"/>
      <w:sz w:val="12"/>
      <w:szCs w:val="12"/>
    </w:rPr>
  </w:style>
  <w:style w:type="paragraph" w:styleId="BodyTextIndent">
    <w:name w:val="Body Text Indent"/>
    <w:basedOn w:val="Normal"/>
    <w:rsid w:val="00581F70"/>
    <w:pPr>
      <w:ind w:left="720"/>
    </w:pPr>
    <w:rPr>
      <w:sz w:val="22"/>
    </w:rPr>
  </w:style>
  <w:style w:type="paragraph" w:styleId="BodyText">
    <w:name w:val="Body Text"/>
    <w:basedOn w:val="Normal"/>
    <w:rsid w:val="00581F70"/>
    <w:pPr>
      <w:spacing w:after="120"/>
    </w:pPr>
  </w:style>
  <w:style w:type="paragraph" w:customStyle="1" w:styleId="Normalbold">
    <w:name w:val="Normal bold"/>
    <w:basedOn w:val="Normal"/>
    <w:rsid w:val="00581F70"/>
    <w:pPr>
      <w:spacing w:line="280" w:lineRule="exact"/>
    </w:pPr>
    <w:rPr>
      <w:rFonts w:ascii="Arial" w:hAnsi="Arial"/>
      <w:b/>
      <w:color w:val="000000"/>
      <w:spacing w:val="6"/>
      <w:sz w:val="18"/>
      <w:szCs w:val="18"/>
      <w:lang w:eastAsia="en-GB"/>
    </w:rPr>
  </w:style>
  <w:style w:type="paragraph" w:customStyle="1" w:styleId="style3">
    <w:name w:val="style3"/>
    <w:basedOn w:val="Normal"/>
    <w:rsid w:val="00581F70"/>
    <w:pPr>
      <w:spacing w:before="100" w:beforeAutospacing="1" w:after="100" w:afterAutospacing="1"/>
    </w:pPr>
    <w:rPr>
      <w:rFonts w:ascii="Arial" w:hAnsi="Arial" w:cs="Arial"/>
    </w:rPr>
  </w:style>
  <w:style w:type="paragraph" w:styleId="NormalWeb">
    <w:name w:val="Normal (Web)"/>
    <w:basedOn w:val="Normal"/>
    <w:unhideWhenUsed/>
    <w:rsid w:val="006B6318"/>
    <w:pPr>
      <w:spacing w:before="100" w:beforeAutospacing="1" w:after="100" w:afterAutospacing="1"/>
    </w:pPr>
    <w:rPr>
      <w:lang w:val="en-ZA" w:eastAsia="en-ZA"/>
    </w:rPr>
  </w:style>
  <w:style w:type="paragraph" w:customStyle="1" w:styleId="Default">
    <w:name w:val="Default"/>
    <w:rsid w:val="006B6318"/>
    <w:pPr>
      <w:autoSpaceDE w:val="0"/>
      <w:autoSpaceDN w:val="0"/>
      <w:adjustRightInd w:val="0"/>
    </w:pPr>
    <w:rPr>
      <w:rFonts w:ascii="Arial Narrow" w:eastAsia="Calibri" w:hAnsi="Arial Narrow" w:cs="Arial Narrow"/>
      <w:color w:val="000000"/>
      <w:sz w:val="24"/>
      <w:szCs w:val="24"/>
      <w:lang w:eastAsia="en-US"/>
    </w:rPr>
  </w:style>
  <w:style w:type="paragraph" w:customStyle="1" w:styleId="Char">
    <w:name w:val="Char"/>
    <w:basedOn w:val="Normal"/>
    <w:rsid w:val="0037634E"/>
    <w:pPr>
      <w:spacing w:after="160" w:line="240" w:lineRule="exact"/>
    </w:pPr>
    <w:rPr>
      <w:rFonts w:ascii="Arial" w:hAnsi="Arial"/>
      <w:bCs/>
      <w:sz w:val="22"/>
    </w:rPr>
  </w:style>
  <w:style w:type="paragraph" w:styleId="BalloonText">
    <w:name w:val="Balloon Text"/>
    <w:basedOn w:val="Normal"/>
    <w:semiHidden/>
    <w:rsid w:val="004711E9"/>
    <w:rPr>
      <w:rFonts w:ascii="Tahoma" w:hAnsi="Tahoma" w:cs="Tahoma"/>
      <w:sz w:val="16"/>
      <w:szCs w:val="16"/>
    </w:rPr>
  </w:style>
  <w:style w:type="paragraph" w:styleId="ListParagraph">
    <w:name w:val="List Paragraph"/>
    <w:basedOn w:val="Normal"/>
    <w:link w:val="ListParagraphChar"/>
    <w:uiPriority w:val="34"/>
    <w:qFormat/>
    <w:rsid w:val="00344083"/>
    <w:pPr>
      <w:spacing w:line="280" w:lineRule="exact"/>
      <w:ind w:left="720"/>
    </w:pPr>
    <w:rPr>
      <w:rFonts w:ascii="Arial" w:hAnsi="Arial"/>
      <w:color w:val="000000"/>
      <w:spacing w:val="6"/>
      <w:sz w:val="18"/>
      <w:szCs w:val="18"/>
      <w:lang w:eastAsia="en-GB"/>
    </w:rPr>
  </w:style>
  <w:style w:type="paragraph" w:styleId="Header">
    <w:name w:val="header"/>
    <w:basedOn w:val="Normal"/>
    <w:link w:val="HeaderChar"/>
    <w:uiPriority w:val="99"/>
    <w:rsid w:val="00B3013B"/>
    <w:pPr>
      <w:tabs>
        <w:tab w:val="center" w:pos="4153"/>
        <w:tab w:val="right" w:pos="8306"/>
      </w:tabs>
    </w:pPr>
  </w:style>
  <w:style w:type="character" w:customStyle="1" w:styleId="Busplan1Char">
    <w:name w:val="Busplan1 Char"/>
    <w:link w:val="Busplan1"/>
    <w:locked/>
    <w:rsid w:val="008C57F2"/>
    <w:rPr>
      <w:rFonts w:ascii="Arial" w:hAnsi="Arial"/>
      <w:b/>
      <w:color w:val="0000FF"/>
      <w:sz w:val="18"/>
      <w:lang w:val="en-GB" w:bidi="ar-SA"/>
    </w:rPr>
  </w:style>
  <w:style w:type="paragraph" w:customStyle="1" w:styleId="Busplan1">
    <w:name w:val="Busplan1"/>
    <w:basedOn w:val="Normal"/>
    <w:link w:val="Busplan1Char"/>
    <w:rsid w:val="008C57F2"/>
    <w:pPr>
      <w:tabs>
        <w:tab w:val="left" w:pos="567"/>
      </w:tabs>
      <w:spacing w:line="360" w:lineRule="auto"/>
      <w:ind w:left="567" w:hanging="567"/>
    </w:pPr>
    <w:rPr>
      <w:rFonts w:ascii="Arial" w:hAnsi="Arial" w:cs="Times New Roman"/>
      <w:b/>
      <w:color w:val="0000FF"/>
      <w:sz w:val="18"/>
      <w:szCs w:val="20"/>
    </w:rPr>
  </w:style>
  <w:style w:type="character" w:styleId="CommentReference">
    <w:name w:val="annotation reference"/>
    <w:rsid w:val="00433B67"/>
    <w:rPr>
      <w:sz w:val="16"/>
      <w:szCs w:val="16"/>
    </w:rPr>
  </w:style>
  <w:style w:type="paragraph" w:styleId="CommentText">
    <w:name w:val="annotation text"/>
    <w:basedOn w:val="Normal"/>
    <w:link w:val="CommentTextChar"/>
    <w:rsid w:val="00433B67"/>
    <w:rPr>
      <w:sz w:val="20"/>
      <w:szCs w:val="20"/>
    </w:rPr>
  </w:style>
  <w:style w:type="character" w:customStyle="1" w:styleId="CommentTextChar">
    <w:name w:val="Comment Text Char"/>
    <w:link w:val="CommentText"/>
    <w:rsid w:val="00433B67"/>
    <w:rPr>
      <w:lang w:val="en-US" w:eastAsia="en-US"/>
    </w:rPr>
  </w:style>
  <w:style w:type="paragraph" w:styleId="CommentSubject">
    <w:name w:val="annotation subject"/>
    <w:basedOn w:val="CommentText"/>
    <w:next w:val="CommentText"/>
    <w:link w:val="CommentSubjectChar"/>
    <w:rsid w:val="00433B67"/>
    <w:rPr>
      <w:b/>
      <w:bCs/>
    </w:rPr>
  </w:style>
  <w:style w:type="character" w:customStyle="1" w:styleId="CommentSubjectChar">
    <w:name w:val="Comment Subject Char"/>
    <w:link w:val="CommentSubject"/>
    <w:rsid w:val="00433B67"/>
    <w:rPr>
      <w:b/>
      <w:bCs/>
      <w:lang w:val="en-US" w:eastAsia="en-US"/>
    </w:rPr>
  </w:style>
  <w:style w:type="character" w:styleId="Hyperlink">
    <w:name w:val="Hyperlink"/>
    <w:rsid w:val="00822F01"/>
    <w:rPr>
      <w:color w:val="0000FF"/>
      <w:u w:val="single"/>
    </w:rPr>
  </w:style>
  <w:style w:type="character" w:customStyle="1" w:styleId="HeaderChar">
    <w:name w:val="Header Char"/>
    <w:link w:val="Header"/>
    <w:uiPriority w:val="99"/>
    <w:rsid w:val="00B3013B"/>
    <w:rPr>
      <w:sz w:val="24"/>
      <w:szCs w:val="24"/>
      <w:lang w:val="en-GB" w:eastAsia="en-US"/>
    </w:rPr>
  </w:style>
  <w:style w:type="character" w:styleId="LineNumber">
    <w:name w:val="line number"/>
    <w:basedOn w:val="DefaultParagraphFont"/>
    <w:rsid w:val="00151525"/>
  </w:style>
  <w:style w:type="character" w:customStyle="1" w:styleId="FooterChar">
    <w:name w:val="Footer Char"/>
    <w:link w:val="Footer"/>
    <w:uiPriority w:val="99"/>
    <w:rsid w:val="00E65DA4"/>
    <w:rPr>
      <w:sz w:val="24"/>
      <w:szCs w:val="24"/>
      <w:lang w:val="en-GB" w:eastAsia="en-US"/>
    </w:rPr>
  </w:style>
  <w:style w:type="character" w:styleId="Strong">
    <w:name w:val="Strong"/>
    <w:qFormat/>
    <w:rsid w:val="005C543C"/>
    <w:rPr>
      <w:b/>
      <w:bCs/>
    </w:rPr>
  </w:style>
  <w:style w:type="paragraph" w:styleId="NoSpacing">
    <w:name w:val="No Spacing"/>
    <w:link w:val="NoSpacingChar"/>
    <w:uiPriority w:val="1"/>
    <w:qFormat/>
    <w:rsid w:val="001618CA"/>
    <w:rPr>
      <w:rFonts w:ascii="Calibri" w:hAnsi="Calibri"/>
      <w:sz w:val="22"/>
      <w:szCs w:val="22"/>
      <w:lang w:val="en-US" w:eastAsia="en-US"/>
    </w:rPr>
  </w:style>
  <w:style w:type="character" w:customStyle="1" w:styleId="NoSpacingChar">
    <w:name w:val="No Spacing Char"/>
    <w:link w:val="NoSpacing"/>
    <w:uiPriority w:val="1"/>
    <w:rsid w:val="001618CA"/>
    <w:rPr>
      <w:rFonts w:ascii="Calibri" w:hAnsi="Calibri"/>
      <w:sz w:val="22"/>
      <w:szCs w:val="22"/>
      <w:lang w:val="en-US" w:eastAsia="en-US" w:bidi="ar-SA"/>
    </w:rPr>
  </w:style>
  <w:style w:type="character" w:styleId="EndnoteReference">
    <w:name w:val="endnote reference"/>
    <w:basedOn w:val="DefaultParagraphFont"/>
    <w:semiHidden/>
    <w:unhideWhenUsed/>
    <w:rsid w:val="00810981"/>
    <w:rPr>
      <w:vertAlign w:val="superscript"/>
    </w:rPr>
  </w:style>
  <w:style w:type="character" w:customStyle="1" w:styleId="ListParagraphChar">
    <w:name w:val="List Paragraph Char"/>
    <w:link w:val="ListParagraph"/>
    <w:uiPriority w:val="34"/>
    <w:rsid w:val="00810981"/>
    <w:rPr>
      <w:rFonts w:ascii="Arial" w:hAnsi="Arial" w:cs="Calibri"/>
      <w:color w:val="000000"/>
      <w:spacing w:val="6"/>
      <w:sz w:val="18"/>
      <w:szCs w:val="18"/>
      <w:lang w:val="en-GB" w:eastAsia="en-GB"/>
    </w:rPr>
  </w:style>
  <w:style w:type="paragraph" w:styleId="Revision">
    <w:name w:val="Revision"/>
    <w:hidden/>
    <w:uiPriority w:val="99"/>
    <w:semiHidden/>
    <w:rsid w:val="005279D1"/>
    <w:rPr>
      <w:rFonts w:ascii="Calibri" w:hAnsi="Calibri" w:cs="Calibr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336">
      <w:bodyDiv w:val="1"/>
      <w:marLeft w:val="0"/>
      <w:marRight w:val="0"/>
      <w:marTop w:val="0"/>
      <w:marBottom w:val="0"/>
      <w:divBdr>
        <w:top w:val="none" w:sz="0" w:space="0" w:color="auto"/>
        <w:left w:val="none" w:sz="0" w:space="0" w:color="auto"/>
        <w:bottom w:val="none" w:sz="0" w:space="0" w:color="auto"/>
        <w:right w:val="none" w:sz="0" w:space="0" w:color="auto"/>
      </w:divBdr>
      <w:divsChild>
        <w:div w:id="1618558146">
          <w:marLeft w:val="1166"/>
          <w:marRight w:val="0"/>
          <w:marTop w:val="110"/>
          <w:marBottom w:val="0"/>
          <w:divBdr>
            <w:top w:val="none" w:sz="0" w:space="0" w:color="auto"/>
            <w:left w:val="none" w:sz="0" w:space="0" w:color="auto"/>
            <w:bottom w:val="none" w:sz="0" w:space="0" w:color="auto"/>
            <w:right w:val="none" w:sz="0" w:space="0" w:color="auto"/>
          </w:divBdr>
        </w:div>
      </w:divsChild>
    </w:div>
    <w:div w:id="161240946">
      <w:bodyDiv w:val="1"/>
      <w:marLeft w:val="0"/>
      <w:marRight w:val="0"/>
      <w:marTop w:val="0"/>
      <w:marBottom w:val="0"/>
      <w:divBdr>
        <w:top w:val="none" w:sz="0" w:space="0" w:color="auto"/>
        <w:left w:val="none" w:sz="0" w:space="0" w:color="auto"/>
        <w:bottom w:val="none" w:sz="0" w:space="0" w:color="auto"/>
        <w:right w:val="none" w:sz="0" w:space="0" w:color="auto"/>
      </w:divBdr>
    </w:div>
    <w:div w:id="162672167">
      <w:bodyDiv w:val="1"/>
      <w:marLeft w:val="0"/>
      <w:marRight w:val="0"/>
      <w:marTop w:val="0"/>
      <w:marBottom w:val="0"/>
      <w:divBdr>
        <w:top w:val="none" w:sz="0" w:space="0" w:color="auto"/>
        <w:left w:val="none" w:sz="0" w:space="0" w:color="auto"/>
        <w:bottom w:val="none" w:sz="0" w:space="0" w:color="auto"/>
        <w:right w:val="none" w:sz="0" w:space="0" w:color="auto"/>
      </w:divBdr>
      <w:divsChild>
        <w:div w:id="502283037">
          <w:marLeft w:val="0"/>
          <w:marRight w:val="0"/>
          <w:marTop w:val="0"/>
          <w:marBottom w:val="0"/>
          <w:divBdr>
            <w:top w:val="none" w:sz="0" w:space="0" w:color="auto"/>
            <w:left w:val="none" w:sz="0" w:space="0" w:color="auto"/>
            <w:bottom w:val="none" w:sz="0" w:space="0" w:color="auto"/>
            <w:right w:val="none" w:sz="0" w:space="0" w:color="auto"/>
          </w:divBdr>
        </w:div>
        <w:div w:id="773524737">
          <w:marLeft w:val="0"/>
          <w:marRight w:val="0"/>
          <w:marTop w:val="0"/>
          <w:marBottom w:val="0"/>
          <w:divBdr>
            <w:top w:val="none" w:sz="0" w:space="0" w:color="auto"/>
            <w:left w:val="none" w:sz="0" w:space="0" w:color="auto"/>
            <w:bottom w:val="none" w:sz="0" w:space="0" w:color="auto"/>
            <w:right w:val="none" w:sz="0" w:space="0" w:color="auto"/>
          </w:divBdr>
        </w:div>
        <w:div w:id="863060972">
          <w:marLeft w:val="0"/>
          <w:marRight w:val="0"/>
          <w:marTop w:val="0"/>
          <w:marBottom w:val="0"/>
          <w:divBdr>
            <w:top w:val="none" w:sz="0" w:space="0" w:color="auto"/>
            <w:left w:val="none" w:sz="0" w:space="0" w:color="auto"/>
            <w:bottom w:val="none" w:sz="0" w:space="0" w:color="auto"/>
            <w:right w:val="none" w:sz="0" w:space="0" w:color="auto"/>
          </w:divBdr>
        </w:div>
        <w:div w:id="1454178424">
          <w:marLeft w:val="0"/>
          <w:marRight w:val="0"/>
          <w:marTop w:val="0"/>
          <w:marBottom w:val="0"/>
          <w:divBdr>
            <w:top w:val="none" w:sz="0" w:space="0" w:color="auto"/>
            <w:left w:val="none" w:sz="0" w:space="0" w:color="auto"/>
            <w:bottom w:val="none" w:sz="0" w:space="0" w:color="auto"/>
            <w:right w:val="none" w:sz="0" w:space="0" w:color="auto"/>
          </w:divBdr>
        </w:div>
        <w:div w:id="1513494362">
          <w:marLeft w:val="0"/>
          <w:marRight w:val="0"/>
          <w:marTop w:val="0"/>
          <w:marBottom w:val="0"/>
          <w:divBdr>
            <w:top w:val="none" w:sz="0" w:space="0" w:color="auto"/>
            <w:left w:val="none" w:sz="0" w:space="0" w:color="auto"/>
            <w:bottom w:val="none" w:sz="0" w:space="0" w:color="auto"/>
            <w:right w:val="none" w:sz="0" w:space="0" w:color="auto"/>
          </w:divBdr>
        </w:div>
        <w:div w:id="1522159439">
          <w:marLeft w:val="0"/>
          <w:marRight w:val="0"/>
          <w:marTop w:val="0"/>
          <w:marBottom w:val="0"/>
          <w:divBdr>
            <w:top w:val="none" w:sz="0" w:space="0" w:color="auto"/>
            <w:left w:val="none" w:sz="0" w:space="0" w:color="auto"/>
            <w:bottom w:val="none" w:sz="0" w:space="0" w:color="auto"/>
            <w:right w:val="none" w:sz="0" w:space="0" w:color="auto"/>
          </w:divBdr>
        </w:div>
        <w:div w:id="1551065908">
          <w:marLeft w:val="0"/>
          <w:marRight w:val="0"/>
          <w:marTop w:val="0"/>
          <w:marBottom w:val="0"/>
          <w:divBdr>
            <w:top w:val="none" w:sz="0" w:space="0" w:color="auto"/>
            <w:left w:val="none" w:sz="0" w:space="0" w:color="auto"/>
            <w:bottom w:val="none" w:sz="0" w:space="0" w:color="auto"/>
            <w:right w:val="none" w:sz="0" w:space="0" w:color="auto"/>
          </w:divBdr>
        </w:div>
        <w:div w:id="1626499698">
          <w:marLeft w:val="0"/>
          <w:marRight w:val="0"/>
          <w:marTop w:val="0"/>
          <w:marBottom w:val="0"/>
          <w:divBdr>
            <w:top w:val="none" w:sz="0" w:space="0" w:color="auto"/>
            <w:left w:val="none" w:sz="0" w:space="0" w:color="auto"/>
            <w:bottom w:val="none" w:sz="0" w:space="0" w:color="auto"/>
            <w:right w:val="none" w:sz="0" w:space="0" w:color="auto"/>
          </w:divBdr>
        </w:div>
        <w:div w:id="1913809720">
          <w:marLeft w:val="0"/>
          <w:marRight w:val="0"/>
          <w:marTop w:val="0"/>
          <w:marBottom w:val="0"/>
          <w:divBdr>
            <w:top w:val="none" w:sz="0" w:space="0" w:color="auto"/>
            <w:left w:val="none" w:sz="0" w:space="0" w:color="auto"/>
            <w:bottom w:val="none" w:sz="0" w:space="0" w:color="auto"/>
            <w:right w:val="none" w:sz="0" w:space="0" w:color="auto"/>
          </w:divBdr>
        </w:div>
      </w:divsChild>
    </w:div>
    <w:div w:id="321275974">
      <w:bodyDiv w:val="1"/>
      <w:marLeft w:val="0"/>
      <w:marRight w:val="0"/>
      <w:marTop w:val="0"/>
      <w:marBottom w:val="0"/>
      <w:divBdr>
        <w:top w:val="none" w:sz="0" w:space="0" w:color="auto"/>
        <w:left w:val="none" w:sz="0" w:space="0" w:color="auto"/>
        <w:bottom w:val="none" w:sz="0" w:space="0" w:color="auto"/>
        <w:right w:val="none" w:sz="0" w:space="0" w:color="auto"/>
      </w:divBdr>
    </w:div>
    <w:div w:id="349993325">
      <w:bodyDiv w:val="1"/>
      <w:marLeft w:val="0"/>
      <w:marRight w:val="0"/>
      <w:marTop w:val="0"/>
      <w:marBottom w:val="0"/>
      <w:divBdr>
        <w:top w:val="none" w:sz="0" w:space="0" w:color="auto"/>
        <w:left w:val="none" w:sz="0" w:space="0" w:color="auto"/>
        <w:bottom w:val="none" w:sz="0" w:space="0" w:color="auto"/>
        <w:right w:val="none" w:sz="0" w:space="0" w:color="auto"/>
      </w:divBdr>
    </w:div>
    <w:div w:id="393505176">
      <w:bodyDiv w:val="1"/>
      <w:marLeft w:val="0"/>
      <w:marRight w:val="0"/>
      <w:marTop w:val="0"/>
      <w:marBottom w:val="0"/>
      <w:divBdr>
        <w:top w:val="none" w:sz="0" w:space="0" w:color="auto"/>
        <w:left w:val="none" w:sz="0" w:space="0" w:color="auto"/>
        <w:bottom w:val="none" w:sz="0" w:space="0" w:color="auto"/>
        <w:right w:val="none" w:sz="0" w:space="0" w:color="auto"/>
      </w:divBdr>
    </w:div>
    <w:div w:id="415908444">
      <w:bodyDiv w:val="1"/>
      <w:marLeft w:val="0"/>
      <w:marRight w:val="0"/>
      <w:marTop w:val="0"/>
      <w:marBottom w:val="0"/>
      <w:divBdr>
        <w:top w:val="none" w:sz="0" w:space="0" w:color="auto"/>
        <w:left w:val="none" w:sz="0" w:space="0" w:color="auto"/>
        <w:bottom w:val="none" w:sz="0" w:space="0" w:color="auto"/>
        <w:right w:val="none" w:sz="0" w:space="0" w:color="auto"/>
      </w:divBdr>
    </w:div>
    <w:div w:id="645354344">
      <w:bodyDiv w:val="1"/>
      <w:marLeft w:val="0"/>
      <w:marRight w:val="0"/>
      <w:marTop w:val="0"/>
      <w:marBottom w:val="0"/>
      <w:divBdr>
        <w:top w:val="none" w:sz="0" w:space="0" w:color="auto"/>
        <w:left w:val="none" w:sz="0" w:space="0" w:color="auto"/>
        <w:bottom w:val="none" w:sz="0" w:space="0" w:color="auto"/>
        <w:right w:val="none" w:sz="0" w:space="0" w:color="auto"/>
      </w:divBdr>
      <w:divsChild>
        <w:div w:id="892930663">
          <w:marLeft w:val="0"/>
          <w:marRight w:val="0"/>
          <w:marTop w:val="0"/>
          <w:marBottom w:val="0"/>
          <w:divBdr>
            <w:top w:val="none" w:sz="0" w:space="0" w:color="auto"/>
            <w:left w:val="none" w:sz="0" w:space="0" w:color="auto"/>
            <w:bottom w:val="none" w:sz="0" w:space="0" w:color="auto"/>
            <w:right w:val="none" w:sz="0" w:space="0" w:color="auto"/>
          </w:divBdr>
          <w:divsChild>
            <w:div w:id="613756302">
              <w:marLeft w:val="0"/>
              <w:marRight w:val="0"/>
              <w:marTop w:val="0"/>
              <w:marBottom w:val="0"/>
              <w:divBdr>
                <w:top w:val="none" w:sz="0" w:space="0" w:color="auto"/>
                <w:left w:val="none" w:sz="0" w:space="0" w:color="auto"/>
                <w:bottom w:val="none" w:sz="0" w:space="0" w:color="auto"/>
                <w:right w:val="none" w:sz="0" w:space="0" w:color="auto"/>
              </w:divBdr>
              <w:divsChild>
                <w:div w:id="883446477">
                  <w:marLeft w:val="-225"/>
                  <w:marRight w:val="-225"/>
                  <w:marTop w:val="0"/>
                  <w:marBottom w:val="0"/>
                  <w:divBdr>
                    <w:top w:val="none" w:sz="0" w:space="0" w:color="auto"/>
                    <w:left w:val="none" w:sz="0" w:space="0" w:color="auto"/>
                    <w:bottom w:val="none" w:sz="0" w:space="0" w:color="auto"/>
                    <w:right w:val="none" w:sz="0" w:space="0" w:color="auto"/>
                  </w:divBdr>
                  <w:divsChild>
                    <w:div w:id="2074887187">
                      <w:marLeft w:val="0"/>
                      <w:marRight w:val="0"/>
                      <w:marTop w:val="0"/>
                      <w:marBottom w:val="0"/>
                      <w:divBdr>
                        <w:top w:val="none" w:sz="0" w:space="0" w:color="auto"/>
                        <w:left w:val="none" w:sz="0" w:space="0" w:color="auto"/>
                        <w:bottom w:val="none" w:sz="0" w:space="0" w:color="auto"/>
                        <w:right w:val="none" w:sz="0" w:space="0" w:color="auto"/>
                      </w:divBdr>
                      <w:divsChild>
                        <w:div w:id="1679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094237">
      <w:bodyDiv w:val="1"/>
      <w:marLeft w:val="0"/>
      <w:marRight w:val="0"/>
      <w:marTop w:val="0"/>
      <w:marBottom w:val="0"/>
      <w:divBdr>
        <w:top w:val="none" w:sz="0" w:space="0" w:color="auto"/>
        <w:left w:val="none" w:sz="0" w:space="0" w:color="auto"/>
        <w:bottom w:val="none" w:sz="0" w:space="0" w:color="auto"/>
        <w:right w:val="none" w:sz="0" w:space="0" w:color="auto"/>
      </w:divBdr>
      <w:divsChild>
        <w:div w:id="1098521267">
          <w:marLeft w:val="547"/>
          <w:marRight w:val="0"/>
          <w:marTop w:val="120"/>
          <w:marBottom w:val="0"/>
          <w:divBdr>
            <w:top w:val="none" w:sz="0" w:space="0" w:color="auto"/>
            <w:left w:val="none" w:sz="0" w:space="0" w:color="auto"/>
            <w:bottom w:val="none" w:sz="0" w:space="0" w:color="auto"/>
            <w:right w:val="none" w:sz="0" w:space="0" w:color="auto"/>
          </w:divBdr>
        </w:div>
        <w:div w:id="848062081">
          <w:marLeft w:val="1166"/>
          <w:marRight w:val="0"/>
          <w:marTop w:val="120"/>
          <w:marBottom w:val="0"/>
          <w:divBdr>
            <w:top w:val="none" w:sz="0" w:space="0" w:color="auto"/>
            <w:left w:val="none" w:sz="0" w:space="0" w:color="auto"/>
            <w:bottom w:val="none" w:sz="0" w:space="0" w:color="auto"/>
            <w:right w:val="none" w:sz="0" w:space="0" w:color="auto"/>
          </w:divBdr>
        </w:div>
        <w:div w:id="1801919833">
          <w:marLeft w:val="547"/>
          <w:marRight w:val="0"/>
          <w:marTop w:val="120"/>
          <w:marBottom w:val="0"/>
          <w:divBdr>
            <w:top w:val="none" w:sz="0" w:space="0" w:color="auto"/>
            <w:left w:val="none" w:sz="0" w:space="0" w:color="auto"/>
            <w:bottom w:val="none" w:sz="0" w:space="0" w:color="auto"/>
            <w:right w:val="none" w:sz="0" w:space="0" w:color="auto"/>
          </w:divBdr>
        </w:div>
        <w:div w:id="1872915384">
          <w:marLeft w:val="1166"/>
          <w:marRight w:val="0"/>
          <w:marTop w:val="120"/>
          <w:marBottom w:val="0"/>
          <w:divBdr>
            <w:top w:val="none" w:sz="0" w:space="0" w:color="auto"/>
            <w:left w:val="none" w:sz="0" w:space="0" w:color="auto"/>
            <w:bottom w:val="none" w:sz="0" w:space="0" w:color="auto"/>
            <w:right w:val="none" w:sz="0" w:space="0" w:color="auto"/>
          </w:divBdr>
        </w:div>
      </w:divsChild>
    </w:div>
    <w:div w:id="867179886">
      <w:bodyDiv w:val="1"/>
      <w:marLeft w:val="0"/>
      <w:marRight w:val="0"/>
      <w:marTop w:val="0"/>
      <w:marBottom w:val="0"/>
      <w:divBdr>
        <w:top w:val="none" w:sz="0" w:space="0" w:color="auto"/>
        <w:left w:val="none" w:sz="0" w:space="0" w:color="auto"/>
        <w:bottom w:val="none" w:sz="0" w:space="0" w:color="auto"/>
        <w:right w:val="none" w:sz="0" w:space="0" w:color="auto"/>
      </w:divBdr>
      <w:divsChild>
        <w:div w:id="270867082">
          <w:marLeft w:val="0"/>
          <w:marRight w:val="0"/>
          <w:marTop w:val="0"/>
          <w:marBottom w:val="0"/>
          <w:divBdr>
            <w:top w:val="none" w:sz="0" w:space="0" w:color="auto"/>
            <w:left w:val="none" w:sz="0" w:space="0" w:color="auto"/>
            <w:bottom w:val="none" w:sz="0" w:space="0" w:color="auto"/>
            <w:right w:val="none" w:sz="0" w:space="0" w:color="auto"/>
          </w:divBdr>
        </w:div>
        <w:div w:id="607588597">
          <w:marLeft w:val="0"/>
          <w:marRight w:val="0"/>
          <w:marTop w:val="0"/>
          <w:marBottom w:val="0"/>
          <w:divBdr>
            <w:top w:val="none" w:sz="0" w:space="0" w:color="auto"/>
            <w:left w:val="none" w:sz="0" w:space="0" w:color="auto"/>
            <w:bottom w:val="none" w:sz="0" w:space="0" w:color="auto"/>
            <w:right w:val="none" w:sz="0" w:space="0" w:color="auto"/>
          </w:divBdr>
        </w:div>
        <w:div w:id="1287153274">
          <w:marLeft w:val="0"/>
          <w:marRight w:val="0"/>
          <w:marTop w:val="0"/>
          <w:marBottom w:val="0"/>
          <w:divBdr>
            <w:top w:val="none" w:sz="0" w:space="0" w:color="auto"/>
            <w:left w:val="none" w:sz="0" w:space="0" w:color="auto"/>
            <w:bottom w:val="none" w:sz="0" w:space="0" w:color="auto"/>
            <w:right w:val="none" w:sz="0" w:space="0" w:color="auto"/>
          </w:divBdr>
        </w:div>
        <w:div w:id="1676181200">
          <w:marLeft w:val="0"/>
          <w:marRight w:val="0"/>
          <w:marTop w:val="0"/>
          <w:marBottom w:val="0"/>
          <w:divBdr>
            <w:top w:val="none" w:sz="0" w:space="0" w:color="auto"/>
            <w:left w:val="none" w:sz="0" w:space="0" w:color="auto"/>
            <w:bottom w:val="none" w:sz="0" w:space="0" w:color="auto"/>
            <w:right w:val="none" w:sz="0" w:space="0" w:color="auto"/>
          </w:divBdr>
        </w:div>
        <w:div w:id="2108773678">
          <w:marLeft w:val="0"/>
          <w:marRight w:val="0"/>
          <w:marTop w:val="0"/>
          <w:marBottom w:val="0"/>
          <w:divBdr>
            <w:top w:val="none" w:sz="0" w:space="0" w:color="auto"/>
            <w:left w:val="none" w:sz="0" w:space="0" w:color="auto"/>
            <w:bottom w:val="none" w:sz="0" w:space="0" w:color="auto"/>
            <w:right w:val="none" w:sz="0" w:space="0" w:color="auto"/>
          </w:divBdr>
        </w:div>
      </w:divsChild>
    </w:div>
    <w:div w:id="1529903455">
      <w:bodyDiv w:val="1"/>
      <w:marLeft w:val="0"/>
      <w:marRight w:val="0"/>
      <w:marTop w:val="0"/>
      <w:marBottom w:val="0"/>
      <w:divBdr>
        <w:top w:val="none" w:sz="0" w:space="0" w:color="auto"/>
        <w:left w:val="none" w:sz="0" w:space="0" w:color="auto"/>
        <w:bottom w:val="none" w:sz="0" w:space="0" w:color="auto"/>
        <w:right w:val="none" w:sz="0" w:space="0" w:color="auto"/>
      </w:divBdr>
      <w:divsChild>
        <w:div w:id="2105106615">
          <w:marLeft w:val="547"/>
          <w:marRight w:val="0"/>
          <w:marTop w:val="110"/>
          <w:marBottom w:val="0"/>
          <w:divBdr>
            <w:top w:val="none" w:sz="0" w:space="0" w:color="auto"/>
            <w:left w:val="none" w:sz="0" w:space="0" w:color="auto"/>
            <w:bottom w:val="none" w:sz="0" w:space="0" w:color="auto"/>
            <w:right w:val="none" w:sz="0" w:space="0" w:color="auto"/>
          </w:divBdr>
        </w:div>
        <w:div w:id="443382833">
          <w:marLeft w:val="1166"/>
          <w:marRight w:val="0"/>
          <w:marTop w:val="110"/>
          <w:marBottom w:val="0"/>
          <w:divBdr>
            <w:top w:val="none" w:sz="0" w:space="0" w:color="auto"/>
            <w:left w:val="none" w:sz="0" w:space="0" w:color="auto"/>
            <w:bottom w:val="none" w:sz="0" w:space="0" w:color="auto"/>
            <w:right w:val="none" w:sz="0" w:space="0" w:color="auto"/>
          </w:divBdr>
        </w:div>
        <w:div w:id="1130783854">
          <w:marLeft w:val="1166"/>
          <w:marRight w:val="0"/>
          <w:marTop w:val="110"/>
          <w:marBottom w:val="0"/>
          <w:divBdr>
            <w:top w:val="none" w:sz="0" w:space="0" w:color="auto"/>
            <w:left w:val="none" w:sz="0" w:space="0" w:color="auto"/>
            <w:bottom w:val="none" w:sz="0" w:space="0" w:color="auto"/>
            <w:right w:val="none" w:sz="0" w:space="0" w:color="auto"/>
          </w:divBdr>
        </w:div>
        <w:div w:id="711226760">
          <w:marLeft w:val="547"/>
          <w:marRight w:val="0"/>
          <w:marTop w:val="110"/>
          <w:marBottom w:val="0"/>
          <w:divBdr>
            <w:top w:val="none" w:sz="0" w:space="0" w:color="auto"/>
            <w:left w:val="none" w:sz="0" w:space="0" w:color="auto"/>
            <w:bottom w:val="none" w:sz="0" w:space="0" w:color="auto"/>
            <w:right w:val="none" w:sz="0" w:space="0" w:color="auto"/>
          </w:divBdr>
        </w:div>
        <w:div w:id="1552307500">
          <w:marLeft w:val="1166"/>
          <w:marRight w:val="0"/>
          <w:marTop w:val="110"/>
          <w:marBottom w:val="0"/>
          <w:divBdr>
            <w:top w:val="none" w:sz="0" w:space="0" w:color="auto"/>
            <w:left w:val="none" w:sz="0" w:space="0" w:color="auto"/>
            <w:bottom w:val="none" w:sz="0" w:space="0" w:color="auto"/>
            <w:right w:val="none" w:sz="0" w:space="0" w:color="auto"/>
          </w:divBdr>
        </w:div>
        <w:div w:id="610280513">
          <w:marLeft w:val="547"/>
          <w:marRight w:val="0"/>
          <w:marTop w:val="110"/>
          <w:marBottom w:val="0"/>
          <w:divBdr>
            <w:top w:val="none" w:sz="0" w:space="0" w:color="auto"/>
            <w:left w:val="none" w:sz="0" w:space="0" w:color="auto"/>
            <w:bottom w:val="none" w:sz="0" w:space="0" w:color="auto"/>
            <w:right w:val="none" w:sz="0" w:space="0" w:color="auto"/>
          </w:divBdr>
        </w:div>
      </w:divsChild>
    </w:div>
    <w:div w:id="1860894940">
      <w:bodyDiv w:val="1"/>
      <w:marLeft w:val="0"/>
      <w:marRight w:val="0"/>
      <w:marTop w:val="0"/>
      <w:marBottom w:val="0"/>
      <w:divBdr>
        <w:top w:val="none" w:sz="0" w:space="0" w:color="auto"/>
        <w:left w:val="none" w:sz="0" w:space="0" w:color="auto"/>
        <w:bottom w:val="none" w:sz="0" w:space="0" w:color="auto"/>
        <w:right w:val="none" w:sz="0" w:space="0" w:color="auto"/>
      </w:divBdr>
      <w:divsChild>
        <w:div w:id="335695704">
          <w:marLeft w:val="547"/>
          <w:marRight w:val="0"/>
          <w:marTop w:val="120"/>
          <w:marBottom w:val="0"/>
          <w:divBdr>
            <w:top w:val="none" w:sz="0" w:space="0" w:color="auto"/>
            <w:left w:val="none" w:sz="0" w:space="0" w:color="auto"/>
            <w:bottom w:val="none" w:sz="0" w:space="0" w:color="auto"/>
            <w:right w:val="none" w:sz="0" w:space="0" w:color="auto"/>
          </w:divBdr>
        </w:div>
        <w:div w:id="69811988">
          <w:marLeft w:val="1166"/>
          <w:marRight w:val="0"/>
          <w:marTop w:val="120"/>
          <w:marBottom w:val="0"/>
          <w:divBdr>
            <w:top w:val="none" w:sz="0" w:space="0" w:color="auto"/>
            <w:left w:val="none" w:sz="0" w:space="0" w:color="auto"/>
            <w:bottom w:val="none" w:sz="0" w:space="0" w:color="auto"/>
            <w:right w:val="none" w:sz="0" w:space="0" w:color="auto"/>
          </w:divBdr>
        </w:div>
        <w:div w:id="1310479820">
          <w:marLeft w:val="547"/>
          <w:marRight w:val="0"/>
          <w:marTop w:val="120"/>
          <w:marBottom w:val="0"/>
          <w:divBdr>
            <w:top w:val="none" w:sz="0" w:space="0" w:color="auto"/>
            <w:left w:val="none" w:sz="0" w:space="0" w:color="auto"/>
            <w:bottom w:val="none" w:sz="0" w:space="0" w:color="auto"/>
            <w:right w:val="none" w:sz="0" w:space="0" w:color="auto"/>
          </w:divBdr>
        </w:div>
        <w:div w:id="2058317137">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2F7E7-94D7-4137-B6CA-565BDD2E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5641</Words>
  <Characters>32156</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37722</CharactersWithSpaces>
  <SharedDoc>false</SharedDoc>
  <HLinks>
    <vt:vector size="6" baseType="variant">
      <vt:variant>
        <vt:i4>655441</vt:i4>
      </vt:variant>
      <vt:variant>
        <vt:i4>0</vt:i4>
      </vt:variant>
      <vt:variant>
        <vt:i4>0</vt:i4>
      </vt:variant>
      <vt:variant>
        <vt:i4>5</vt:i4>
      </vt:variant>
      <vt:variant>
        <vt:lpwstr>http://www.sansa.org.za/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Osborne-Mullins</dc:creator>
  <cp:lastModifiedBy>Asanda</cp:lastModifiedBy>
  <cp:revision>2</cp:revision>
  <cp:lastPrinted>2016-04-15T07:44:00Z</cp:lastPrinted>
  <dcterms:created xsi:type="dcterms:W3CDTF">2019-07-08T11:06:00Z</dcterms:created>
  <dcterms:modified xsi:type="dcterms:W3CDTF">2019-07-08T11:06:00Z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-1053549642</vt:i4>
  </property>
  <property fmtid="{D5CDD505-2E9C-101B-9397-08002B2CF9AE}" pid="3" name="_ReviewingToolsShownOnce">
    <vt:lpwstr/>
  </property>
</Properties>
</file>