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3EE41" w14:textId="77777777" w:rsidR="001A17E9" w:rsidRPr="00140B60" w:rsidRDefault="00A809A5" w:rsidP="00140B60">
      <w:pPr>
        <w:spacing w:line="360" w:lineRule="auto"/>
        <w:jc w:val="both"/>
        <w:rPr>
          <w:rFonts w:cs="Arial"/>
          <w:sz w:val="22"/>
          <w:szCs w:val="22"/>
        </w:rPr>
      </w:pPr>
      <w:r w:rsidRPr="00140B60">
        <w:rPr>
          <w:rFonts w:cs="Arial"/>
          <w:noProof/>
          <w:lang w:val="en-ZA" w:eastAsia="en-ZA"/>
        </w:rPr>
        <w:drawing>
          <wp:anchor distT="0" distB="0" distL="114300" distR="114300" simplePos="0" relativeHeight="251658240" behindDoc="0" locked="0" layoutInCell="1" allowOverlap="1" wp14:anchorId="72D7ED4D" wp14:editId="60B7A8DE">
            <wp:simplePos x="0" y="0"/>
            <wp:positionH relativeFrom="column">
              <wp:posOffset>2374900</wp:posOffset>
            </wp:positionH>
            <wp:positionV relativeFrom="paragraph">
              <wp:posOffset>0</wp:posOffset>
            </wp:positionV>
            <wp:extent cx="11430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68547"/>
                    <a:stretch>
                      <a:fillRect/>
                    </a:stretch>
                  </pic:blipFill>
                  <pic:spPr bwMode="auto">
                    <a:xfrm>
                      <a:off x="0" y="0"/>
                      <a:ext cx="1143000" cy="1028700"/>
                    </a:xfrm>
                    <a:prstGeom prst="rect">
                      <a:avLst/>
                    </a:prstGeom>
                    <a:noFill/>
                  </pic:spPr>
                </pic:pic>
              </a:graphicData>
            </a:graphic>
          </wp:anchor>
        </w:drawing>
      </w:r>
    </w:p>
    <w:p w14:paraId="22D7E8E4" w14:textId="77777777" w:rsidR="001A17E9" w:rsidRPr="00140B60" w:rsidRDefault="001A17E9" w:rsidP="00140B60">
      <w:pPr>
        <w:spacing w:line="360" w:lineRule="auto"/>
        <w:jc w:val="both"/>
        <w:rPr>
          <w:rFonts w:cs="Arial"/>
          <w:sz w:val="22"/>
          <w:szCs w:val="22"/>
        </w:rPr>
      </w:pPr>
    </w:p>
    <w:p w14:paraId="500E2BEC" w14:textId="77777777" w:rsidR="001A17E9" w:rsidRPr="00140B60" w:rsidRDefault="001A17E9" w:rsidP="00140B60">
      <w:pPr>
        <w:spacing w:line="360" w:lineRule="auto"/>
        <w:jc w:val="both"/>
        <w:rPr>
          <w:rFonts w:cs="Arial"/>
          <w:sz w:val="22"/>
          <w:szCs w:val="22"/>
        </w:rPr>
      </w:pPr>
    </w:p>
    <w:p w14:paraId="4AB7E64F" w14:textId="77777777" w:rsidR="001A17E9" w:rsidRPr="00140B60" w:rsidRDefault="001A17E9" w:rsidP="00140B60">
      <w:pPr>
        <w:pStyle w:val="Heading1"/>
        <w:spacing w:line="360" w:lineRule="auto"/>
        <w:jc w:val="both"/>
        <w:rPr>
          <w:sz w:val="22"/>
          <w:szCs w:val="22"/>
        </w:rPr>
      </w:pPr>
      <w:bookmarkStart w:id="0" w:name="_GoBack"/>
      <w:bookmarkEnd w:id="0"/>
    </w:p>
    <w:p w14:paraId="0C0B3BEB" w14:textId="77777777" w:rsidR="001A17E9" w:rsidRPr="00140B60" w:rsidRDefault="001A17E9" w:rsidP="00140B60">
      <w:pPr>
        <w:pStyle w:val="Heading1"/>
        <w:jc w:val="both"/>
        <w:rPr>
          <w:szCs w:val="22"/>
        </w:rPr>
      </w:pPr>
    </w:p>
    <w:p w14:paraId="26066A55" w14:textId="77777777" w:rsidR="001A17E9" w:rsidRPr="00140B60" w:rsidRDefault="001A17E9" w:rsidP="00140B60">
      <w:pPr>
        <w:pStyle w:val="Heading1"/>
        <w:jc w:val="center"/>
        <w:rPr>
          <w:sz w:val="24"/>
          <w:szCs w:val="28"/>
        </w:rPr>
      </w:pPr>
      <w:r w:rsidRPr="00140B60">
        <w:rPr>
          <w:sz w:val="24"/>
          <w:szCs w:val="28"/>
        </w:rPr>
        <w:t>NATIONAL ASSEMBLY RULES COMMITTEE</w:t>
      </w:r>
    </w:p>
    <w:p w14:paraId="5F2A0F0D" w14:textId="77777777" w:rsidR="001A17E9" w:rsidRPr="00140B60" w:rsidRDefault="001A17E9" w:rsidP="00140B60">
      <w:pPr>
        <w:ind w:left="3600" w:hanging="3600"/>
        <w:jc w:val="both"/>
        <w:rPr>
          <w:rFonts w:cs="Arial"/>
          <w:b/>
          <w:sz w:val="22"/>
          <w:szCs w:val="22"/>
        </w:rPr>
      </w:pPr>
    </w:p>
    <w:p w14:paraId="6B904D32" w14:textId="77777777" w:rsidR="001A17E9" w:rsidRPr="00140B60" w:rsidRDefault="001A17E9" w:rsidP="00140B60">
      <w:pPr>
        <w:ind w:left="3600" w:hanging="3600"/>
        <w:jc w:val="both"/>
        <w:rPr>
          <w:rFonts w:cs="Arial"/>
          <w:sz w:val="20"/>
          <w:szCs w:val="20"/>
        </w:rPr>
      </w:pPr>
      <w:r w:rsidRPr="00140B60">
        <w:rPr>
          <w:rFonts w:cs="Arial"/>
          <w:b/>
          <w:sz w:val="20"/>
          <w:szCs w:val="20"/>
        </w:rPr>
        <w:t>Chairperson</w:t>
      </w:r>
      <w:r w:rsidRPr="00140B60">
        <w:rPr>
          <w:rFonts w:cs="Arial"/>
          <w:sz w:val="20"/>
          <w:szCs w:val="20"/>
        </w:rPr>
        <w:tab/>
      </w:r>
      <w:r w:rsidRPr="00140B60">
        <w:rPr>
          <w:rFonts w:cs="Arial"/>
          <w:sz w:val="20"/>
          <w:szCs w:val="20"/>
        </w:rPr>
        <w:tab/>
      </w:r>
      <w:r w:rsidRPr="00140B60">
        <w:rPr>
          <w:rFonts w:cs="Arial"/>
          <w:sz w:val="20"/>
          <w:szCs w:val="20"/>
        </w:rPr>
        <w:tab/>
      </w:r>
      <w:r w:rsidRPr="00140B60">
        <w:rPr>
          <w:rFonts w:cs="Arial"/>
          <w:sz w:val="20"/>
          <w:szCs w:val="20"/>
        </w:rPr>
        <w:tab/>
      </w:r>
      <w:r w:rsidRPr="00140B60">
        <w:rPr>
          <w:rFonts w:cs="Arial"/>
          <w:sz w:val="20"/>
          <w:szCs w:val="20"/>
        </w:rPr>
        <w:tab/>
      </w:r>
      <w:r w:rsidRPr="00140B60">
        <w:rPr>
          <w:rFonts w:cs="Arial"/>
          <w:b/>
          <w:bCs/>
          <w:sz w:val="20"/>
          <w:szCs w:val="20"/>
        </w:rPr>
        <w:t>Committee Secretary</w:t>
      </w:r>
    </w:p>
    <w:p w14:paraId="19EE7173" w14:textId="798FD3B9" w:rsidR="001A17E9" w:rsidRPr="00140B60" w:rsidRDefault="001A17E9" w:rsidP="00140B60">
      <w:pPr>
        <w:pStyle w:val="BodyText"/>
        <w:jc w:val="both"/>
        <w:rPr>
          <w:rFonts w:ascii="Arial" w:hAnsi="Arial" w:cs="Arial"/>
          <w:szCs w:val="20"/>
          <w:lang w:val="en-US"/>
        </w:rPr>
      </w:pPr>
      <w:r w:rsidRPr="00140B60">
        <w:rPr>
          <w:rFonts w:ascii="Arial" w:hAnsi="Arial" w:cs="Arial"/>
          <w:szCs w:val="20"/>
        </w:rPr>
        <w:t>Speaker of the National Assembly</w:t>
      </w:r>
      <w:r w:rsidRPr="00140B60">
        <w:rPr>
          <w:rFonts w:ascii="Arial" w:hAnsi="Arial" w:cs="Arial"/>
          <w:szCs w:val="20"/>
        </w:rPr>
        <w:tab/>
      </w:r>
      <w:r w:rsidRPr="00140B60">
        <w:rPr>
          <w:rFonts w:ascii="Arial" w:hAnsi="Arial" w:cs="Arial"/>
          <w:szCs w:val="20"/>
        </w:rPr>
        <w:tab/>
      </w:r>
      <w:r w:rsidRPr="00140B60">
        <w:rPr>
          <w:rFonts w:ascii="Arial" w:hAnsi="Arial" w:cs="Arial"/>
          <w:szCs w:val="20"/>
        </w:rPr>
        <w:tab/>
      </w:r>
      <w:r w:rsidRPr="00140B60">
        <w:rPr>
          <w:rFonts w:ascii="Arial" w:hAnsi="Arial" w:cs="Arial"/>
          <w:szCs w:val="20"/>
        </w:rPr>
        <w:tab/>
      </w:r>
      <w:r w:rsidRPr="00140B60">
        <w:rPr>
          <w:rFonts w:ascii="Arial" w:hAnsi="Arial" w:cs="Arial"/>
          <w:szCs w:val="20"/>
        </w:rPr>
        <w:tab/>
      </w:r>
      <w:proofErr w:type="spellStart"/>
      <w:r w:rsidR="00587C94" w:rsidRPr="00140B60">
        <w:rPr>
          <w:rFonts w:ascii="Arial" w:hAnsi="Arial" w:cs="Arial"/>
          <w:szCs w:val="20"/>
        </w:rPr>
        <w:t>Razia</w:t>
      </w:r>
      <w:proofErr w:type="spellEnd"/>
      <w:r w:rsidR="00587C94" w:rsidRPr="00140B60">
        <w:rPr>
          <w:rFonts w:ascii="Arial" w:hAnsi="Arial" w:cs="Arial"/>
          <w:szCs w:val="20"/>
        </w:rPr>
        <w:t xml:space="preserve"> </w:t>
      </w:r>
      <w:proofErr w:type="spellStart"/>
      <w:r w:rsidR="00587C94" w:rsidRPr="00140B60">
        <w:rPr>
          <w:rFonts w:ascii="Arial" w:hAnsi="Arial" w:cs="Arial"/>
          <w:szCs w:val="20"/>
        </w:rPr>
        <w:t>Thinda</w:t>
      </w:r>
      <w:proofErr w:type="spellEnd"/>
      <w:r w:rsidR="00587C94" w:rsidRPr="00140B60">
        <w:rPr>
          <w:rFonts w:ascii="Arial" w:hAnsi="Arial" w:cs="Arial"/>
          <w:szCs w:val="20"/>
        </w:rPr>
        <w:t xml:space="preserve"> </w:t>
      </w:r>
      <w:r w:rsidRPr="00140B60">
        <w:rPr>
          <w:rFonts w:ascii="Arial" w:hAnsi="Arial" w:cs="Arial"/>
          <w:szCs w:val="20"/>
          <w:lang w:val="en-US"/>
        </w:rPr>
        <w:t>x</w:t>
      </w:r>
      <w:r w:rsidR="00587C94" w:rsidRPr="00140B60">
        <w:rPr>
          <w:rFonts w:ascii="Arial" w:hAnsi="Arial" w:cs="Arial"/>
          <w:szCs w:val="20"/>
          <w:lang w:val="en-US"/>
        </w:rPr>
        <w:t>2623</w:t>
      </w:r>
    </w:p>
    <w:p w14:paraId="6B830D09" w14:textId="77777777" w:rsidR="001A17E9" w:rsidRPr="00140B60" w:rsidRDefault="001A17E9" w:rsidP="00140B60">
      <w:pPr>
        <w:pStyle w:val="BodyText"/>
        <w:jc w:val="both"/>
        <w:rPr>
          <w:rFonts w:ascii="Arial" w:hAnsi="Arial" w:cs="Arial"/>
          <w:szCs w:val="20"/>
          <w:lang w:val="en-US"/>
        </w:rPr>
      </w:pP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hyperlink r:id="rId10" w:history="1">
        <w:r w:rsidR="00587C94" w:rsidRPr="00140B60">
          <w:rPr>
            <w:rStyle w:val="Hyperlink"/>
            <w:rFonts w:ascii="Arial" w:hAnsi="Arial" w:cs="Arial"/>
            <w:szCs w:val="20"/>
            <w:lang w:val="en-US"/>
          </w:rPr>
          <w:t>rthinda@parliament.gov.za</w:t>
        </w:r>
      </w:hyperlink>
    </w:p>
    <w:p w14:paraId="1D97FE52" w14:textId="77777777" w:rsidR="001A17E9" w:rsidRPr="00140B60" w:rsidRDefault="00587C94" w:rsidP="00140B60">
      <w:pPr>
        <w:pStyle w:val="BodyText"/>
        <w:jc w:val="both"/>
        <w:rPr>
          <w:rFonts w:ascii="Arial" w:hAnsi="Arial" w:cs="Arial"/>
          <w:szCs w:val="20"/>
          <w:lang w:val="en-US"/>
        </w:rPr>
      </w:pP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r w:rsidRPr="00140B60">
        <w:rPr>
          <w:rFonts w:ascii="Arial" w:hAnsi="Arial" w:cs="Arial"/>
          <w:szCs w:val="20"/>
          <w:lang w:val="en-US"/>
        </w:rPr>
        <w:tab/>
      </w:r>
    </w:p>
    <w:p w14:paraId="6B044091" w14:textId="77777777" w:rsidR="001A17E9" w:rsidRPr="00140B60" w:rsidRDefault="008E7839" w:rsidP="00140B60">
      <w:pPr>
        <w:jc w:val="both"/>
        <w:rPr>
          <w:rFonts w:cs="Arial"/>
          <w:sz w:val="22"/>
          <w:szCs w:val="22"/>
          <w:lang w:val="en-ZA" w:eastAsia="en-US"/>
        </w:rPr>
      </w:pPr>
      <w:r>
        <w:rPr>
          <w:rFonts w:cs="Arial"/>
          <w:sz w:val="22"/>
          <w:szCs w:val="22"/>
          <w:lang w:val="en-ZA" w:eastAsia="en-US"/>
        </w:rPr>
        <w:pict w14:anchorId="00D63D45">
          <v:rect id="_x0000_i1025" style="width:0;height:1.5pt" o:hralign="center" o:hrstd="t" o:hr="t" fillcolor="#a0a0a0" stroked="f"/>
        </w:pict>
      </w:r>
    </w:p>
    <w:p w14:paraId="1D2DDE08" w14:textId="77777777" w:rsidR="001A17E9" w:rsidRPr="00140B60" w:rsidRDefault="001A17E9" w:rsidP="00140B60">
      <w:pPr>
        <w:pStyle w:val="Heading4"/>
        <w:jc w:val="both"/>
        <w:rPr>
          <w:szCs w:val="22"/>
        </w:rPr>
      </w:pPr>
    </w:p>
    <w:p w14:paraId="03ABAD5B" w14:textId="77777777" w:rsidR="001A17E9" w:rsidRPr="00140B60" w:rsidRDefault="001A17E9" w:rsidP="00140B60">
      <w:pPr>
        <w:pStyle w:val="Heading4"/>
        <w:spacing w:line="276" w:lineRule="auto"/>
        <w:rPr>
          <w:szCs w:val="22"/>
        </w:rPr>
      </w:pPr>
      <w:r w:rsidRPr="00140B60">
        <w:rPr>
          <w:szCs w:val="22"/>
        </w:rPr>
        <w:t>DRAFT MINUTES OF PROCEEDINGS</w:t>
      </w:r>
    </w:p>
    <w:p w14:paraId="6C26245E" w14:textId="77777777" w:rsidR="00140B60" w:rsidRPr="00140B60" w:rsidRDefault="00140B60" w:rsidP="00140B60">
      <w:pPr>
        <w:spacing w:line="276" w:lineRule="auto"/>
        <w:jc w:val="center"/>
        <w:rPr>
          <w:rFonts w:cs="Arial"/>
          <w:sz w:val="22"/>
          <w:szCs w:val="22"/>
          <w:lang w:val="en-ZA" w:eastAsia="en-US"/>
        </w:rPr>
      </w:pPr>
    </w:p>
    <w:p w14:paraId="0E4E1FB7" w14:textId="77777777" w:rsidR="001A17E9" w:rsidRPr="00140B60" w:rsidRDefault="00587C94" w:rsidP="00140B60">
      <w:pPr>
        <w:spacing w:line="276" w:lineRule="auto"/>
        <w:jc w:val="center"/>
        <w:rPr>
          <w:rFonts w:cs="Arial"/>
          <w:sz w:val="22"/>
          <w:szCs w:val="22"/>
          <w:lang w:val="en-ZA" w:eastAsia="en-US"/>
        </w:rPr>
      </w:pPr>
      <w:r w:rsidRPr="00140B60">
        <w:rPr>
          <w:rFonts w:cs="Arial"/>
          <w:sz w:val="22"/>
          <w:szCs w:val="22"/>
          <w:lang w:val="en-ZA" w:eastAsia="en-US"/>
        </w:rPr>
        <w:t>Wedn</w:t>
      </w:r>
      <w:r w:rsidR="002C6038" w:rsidRPr="00140B60">
        <w:rPr>
          <w:rFonts w:cs="Arial"/>
          <w:sz w:val="22"/>
          <w:szCs w:val="22"/>
          <w:lang w:val="en-ZA" w:eastAsia="en-US"/>
        </w:rPr>
        <w:t>esday</w:t>
      </w:r>
      <w:r w:rsidRPr="00140B60">
        <w:rPr>
          <w:rFonts w:cs="Arial"/>
          <w:sz w:val="22"/>
          <w:szCs w:val="22"/>
          <w:lang w:val="en-ZA" w:eastAsia="en-US"/>
        </w:rPr>
        <w:t>, 5 June</w:t>
      </w:r>
      <w:r w:rsidR="000B720D" w:rsidRPr="00140B60">
        <w:rPr>
          <w:rFonts w:cs="Arial"/>
          <w:sz w:val="22"/>
          <w:szCs w:val="22"/>
          <w:lang w:val="en-ZA" w:eastAsia="en-US"/>
        </w:rPr>
        <w:t xml:space="preserve"> 201</w:t>
      </w:r>
      <w:r w:rsidRPr="00140B60">
        <w:rPr>
          <w:rFonts w:cs="Arial"/>
          <w:sz w:val="22"/>
          <w:szCs w:val="22"/>
          <w:lang w:val="en-ZA" w:eastAsia="en-US"/>
        </w:rPr>
        <w:t>9</w:t>
      </w:r>
      <w:r w:rsidR="00B6157D" w:rsidRPr="00140B60">
        <w:rPr>
          <w:rFonts w:cs="Arial"/>
          <w:sz w:val="22"/>
          <w:szCs w:val="22"/>
          <w:lang w:val="en-ZA" w:eastAsia="en-US"/>
        </w:rPr>
        <w:t xml:space="preserve">, </w:t>
      </w:r>
      <w:r w:rsidRPr="00140B60">
        <w:rPr>
          <w:rFonts w:cs="Arial"/>
          <w:sz w:val="22"/>
          <w:szCs w:val="22"/>
          <w:lang w:val="en-ZA" w:eastAsia="en-US"/>
        </w:rPr>
        <w:t>Committee Room E249</w:t>
      </w:r>
    </w:p>
    <w:p w14:paraId="662362CE" w14:textId="77777777" w:rsidR="001A17E9" w:rsidRPr="00140B60" w:rsidRDefault="001A17E9" w:rsidP="00140B60">
      <w:pPr>
        <w:spacing w:line="276" w:lineRule="auto"/>
        <w:jc w:val="center"/>
        <w:rPr>
          <w:rFonts w:cs="Arial"/>
          <w:b/>
          <w:sz w:val="22"/>
          <w:szCs w:val="22"/>
          <w:lang w:val="en-ZA" w:eastAsia="en-US"/>
        </w:rPr>
      </w:pPr>
    </w:p>
    <w:p w14:paraId="769262EE" w14:textId="77777777" w:rsidR="001A17E9" w:rsidRPr="00140B60" w:rsidRDefault="001A17E9" w:rsidP="00140B60">
      <w:pPr>
        <w:spacing w:line="276" w:lineRule="auto"/>
        <w:jc w:val="both"/>
        <w:rPr>
          <w:rFonts w:cs="Arial"/>
          <w:b/>
          <w:sz w:val="22"/>
          <w:szCs w:val="22"/>
          <w:lang w:val="en-ZA" w:eastAsia="en-US"/>
        </w:rPr>
      </w:pPr>
      <w:r w:rsidRPr="00140B60">
        <w:rPr>
          <w:rFonts w:cs="Arial"/>
          <w:b/>
          <w:sz w:val="22"/>
          <w:szCs w:val="22"/>
          <w:lang w:val="en-ZA" w:eastAsia="en-US"/>
        </w:rPr>
        <w:t xml:space="preserve">Chairperson: Speaker of the National Assembly </w:t>
      </w:r>
    </w:p>
    <w:p w14:paraId="68EA4C74" w14:textId="77777777" w:rsidR="001A17E9" w:rsidRPr="00140B60" w:rsidRDefault="001A17E9" w:rsidP="00140B60">
      <w:pPr>
        <w:spacing w:line="276" w:lineRule="auto"/>
        <w:jc w:val="both"/>
        <w:rPr>
          <w:rFonts w:cs="Arial"/>
          <w:b/>
          <w:sz w:val="22"/>
          <w:szCs w:val="22"/>
          <w:u w:val="single"/>
          <w:lang w:val="en-ZA" w:eastAsia="en-US"/>
        </w:rPr>
      </w:pPr>
    </w:p>
    <w:p w14:paraId="7F83F20D" w14:textId="77777777" w:rsidR="001A17E9" w:rsidRPr="00140B60" w:rsidRDefault="001A17E9" w:rsidP="00140B60">
      <w:pPr>
        <w:spacing w:line="276" w:lineRule="auto"/>
        <w:jc w:val="both"/>
        <w:rPr>
          <w:rFonts w:cs="Arial"/>
          <w:b/>
          <w:sz w:val="22"/>
          <w:szCs w:val="22"/>
          <w:u w:val="single"/>
          <w:lang w:val="en-ZA" w:eastAsia="en-US"/>
        </w:rPr>
      </w:pPr>
      <w:r w:rsidRPr="00140B60">
        <w:rPr>
          <w:rFonts w:cs="Arial"/>
          <w:b/>
          <w:sz w:val="22"/>
          <w:szCs w:val="22"/>
          <w:u w:val="single"/>
          <w:lang w:val="en-ZA" w:eastAsia="en-US"/>
        </w:rPr>
        <w:t>Present:</w:t>
      </w:r>
    </w:p>
    <w:p w14:paraId="03E9DCDB" w14:textId="77777777" w:rsidR="001A17E9" w:rsidRPr="00140B60" w:rsidRDefault="00587C94" w:rsidP="00140B60">
      <w:pPr>
        <w:spacing w:line="276" w:lineRule="auto"/>
        <w:jc w:val="both"/>
        <w:rPr>
          <w:rFonts w:cs="Arial"/>
          <w:sz w:val="22"/>
          <w:szCs w:val="22"/>
          <w:lang w:val="en-ZA" w:eastAsia="en-US"/>
        </w:rPr>
      </w:pPr>
      <w:r w:rsidRPr="00140B60">
        <w:rPr>
          <w:rFonts w:cs="Arial"/>
          <w:sz w:val="22"/>
          <w:szCs w:val="22"/>
          <w:lang w:val="en-ZA" w:eastAsia="en-US"/>
        </w:rPr>
        <w:t>Bongo, B</w:t>
      </w:r>
      <w:r w:rsidR="00C47952" w:rsidRPr="00140B60">
        <w:rPr>
          <w:rFonts w:cs="Arial"/>
          <w:sz w:val="22"/>
          <w:szCs w:val="22"/>
          <w:lang w:val="en-ZA" w:eastAsia="en-US"/>
        </w:rPr>
        <w:t xml:space="preserve"> (ANC); </w:t>
      </w:r>
      <w:proofErr w:type="spellStart"/>
      <w:r w:rsidRPr="00140B60">
        <w:rPr>
          <w:rFonts w:cs="Arial"/>
          <w:sz w:val="22"/>
          <w:szCs w:val="22"/>
          <w:lang w:val="en-ZA" w:eastAsia="en-US"/>
        </w:rPr>
        <w:t>Lesoma</w:t>
      </w:r>
      <w:proofErr w:type="spellEnd"/>
      <w:r w:rsidR="00E70541" w:rsidRPr="00140B60">
        <w:rPr>
          <w:rFonts w:cs="Arial"/>
          <w:sz w:val="22"/>
          <w:szCs w:val="22"/>
          <w:lang w:val="en-ZA" w:eastAsia="en-US"/>
        </w:rPr>
        <w:t>, M (ANC);</w:t>
      </w:r>
      <w:r w:rsidR="00594D1D" w:rsidRPr="00140B60">
        <w:rPr>
          <w:rFonts w:cs="Arial"/>
          <w:sz w:val="22"/>
          <w:szCs w:val="22"/>
          <w:lang w:val="en-ZA" w:eastAsia="en-US"/>
        </w:rPr>
        <w:t xml:space="preserve"> </w:t>
      </w:r>
      <w:proofErr w:type="spellStart"/>
      <w:r w:rsidRPr="00140B60">
        <w:rPr>
          <w:rFonts w:cs="Arial"/>
          <w:sz w:val="22"/>
          <w:szCs w:val="22"/>
          <w:lang w:val="en-ZA" w:eastAsia="en-US"/>
        </w:rPr>
        <w:t>Dyantyi</w:t>
      </w:r>
      <w:proofErr w:type="spellEnd"/>
      <w:r w:rsidRPr="00140B60">
        <w:rPr>
          <w:rFonts w:cs="Arial"/>
          <w:sz w:val="22"/>
          <w:szCs w:val="22"/>
          <w:lang w:val="en-ZA" w:eastAsia="en-US"/>
        </w:rPr>
        <w:t xml:space="preserve">, R </w:t>
      </w:r>
      <w:r w:rsidR="00594D1D" w:rsidRPr="00140B60">
        <w:rPr>
          <w:rFonts w:cs="Arial"/>
          <w:sz w:val="22"/>
          <w:szCs w:val="22"/>
          <w:lang w:val="en-ZA" w:eastAsia="en-US"/>
        </w:rPr>
        <w:t>(ANC</w:t>
      </w:r>
      <w:r w:rsidR="00602A05" w:rsidRPr="00140B60">
        <w:rPr>
          <w:rFonts w:cs="Arial"/>
          <w:sz w:val="22"/>
          <w:szCs w:val="22"/>
          <w:lang w:val="en-ZA" w:eastAsia="en-US"/>
        </w:rPr>
        <w:t>);</w:t>
      </w:r>
      <w:r w:rsidR="0048377D" w:rsidRPr="00140B60">
        <w:rPr>
          <w:rFonts w:cs="Arial"/>
          <w:sz w:val="22"/>
          <w:szCs w:val="22"/>
          <w:lang w:val="en-ZA" w:eastAsia="en-US"/>
        </w:rPr>
        <w:t xml:space="preserve"> </w:t>
      </w:r>
      <w:proofErr w:type="spellStart"/>
      <w:r w:rsidRPr="00140B60">
        <w:rPr>
          <w:rFonts w:cs="Arial"/>
          <w:sz w:val="22"/>
          <w:szCs w:val="22"/>
          <w:lang w:val="en-ZA" w:eastAsia="en-US"/>
        </w:rPr>
        <w:t>Dikgale</w:t>
      </w:r>
      <w:proofErr w:type="spellEnd"/>
      <w:r w:rsidRPr="00140B60">
        <w:rPr>
          <w:rFonts w:cs="Arial"/>
          <w:sz w:val="22"/>
          <w:szCs w:val="22"/>
          <w:lang w:val="en-ZA" w:eastAsia="en-US"/>
        </w:rPr>
        <w:t xml:space="preserve">, M </w:t>
      </w:r>
      <w:r w:rsidR="0048377D" w:rsidRPr="00140B60">
        <w:rPr>
          <w:rFonts w:cs="Arial"/>
          <w:sz w:val="22"/>
          <w:szCs w:val="22"/>
          <w:lang w:val="en-ZA" w:eastAsia="en-US"/>
        </w:rPr>
        <w:t>(ANC)</w:t>
      </w:r>
      <w:r w:rsidR="00C47952" w:rsidRPr="00140B60">
        <w:rPr>
          <w:rFonts w:cs="Arial"/>
          <w:sz w:val="22"/>
          <w:szCs w:val="22"/>
          <w:lang w:val="en-ZA" w:eastAsia="en-US"/>
        </w:rPr>
        <w:t xml:space="preserve">; </w:t>
      </w:r>
      <w:proofErr w:type="spellStart"/>
      <w:r w:rsidRPr="00140B60">
        <w:rPr>
          <w:rFonts w:cs="Arial"/>
          <w:sz w:val="22"/>
          <w:szCs w:val="22"/>
          <w:lang w:val="en-ZA" w:eastAsia="en-US"/>
        </w:rPr>
        <w:t>Majodina</w:t>
      </w:r>
      <w:proofErr w:type="spellEnd"/>
      <w:r w:rsidRPr="00140B60">
        <w:rPr>
          <w:rFonts w:cs="Arial"/>
          <w:sz w:val="22"/>
          <w:szCs w:val="22"/>
          <w:lang w:val="en-ZA" w:eastAsia="en-US"/>
        </w:rPr>
        <w:t xml:space="preserve">, P </w:t>
      </w:r>
      <w:r w:rsidR="001A17E9" w:rsidRPr="00140B60">
        <w:rPr>
          <w:rFonts w:cs="Arial"/>
          <w:sz w:val="22"/>
          <w:szCs w:val="22"/>
          <w:lang w:val="en-ZA" w:eastAsia="en-US"/>
        </w:rPr>
        <w:t>(</w:t>
      </w:r>
      <w:r w:rsidRPr="00140B60">
        <w:rPr>
          <w:rFonts w:cs="Arial"/>
          <w:sz w:val="22"/>
          <w:szCs w:val="22"/>
          <w:lang w:val="en-ZA" w:eastAsia="en-US"/>
        </w:rPr>
        <w:t>Chief Whip of the Majority Party</w:t>
      </w:r>
      <w:r w:rsidR="001A17E9" w:rsidRPr="00140B60">
        <w:rPr>
          <w:rFonts w:cs="Arial"/>
          <w:sz w:val="22"/>
          <w:szCs w:val="22"/>
          <w:lang w:val="en-ZA" w:eastAsia="en-US"/>
        </w:rPr>
        <w:t xml:space="preserve">); </w:t>
      </w:r>
      <w:proofErr w:type="spellStart"/>
      <w:r w:rsidR="00A9284C" w:rsidRPr="00140B60">
        <w:rPr>
          <w:rFonts w:cs="Arial"/>
          <w:sz w:val="22"/>
          <w:szCs w:val="22"/>
          <w:lang w:val="en-ZA" w:eastAsia="en-US"/>
        </w:rPr>
        <w:t>Dlakude</w:t>
      </w:r>
      <w:proofErr w:type="spellEnd"/>
      <w:r w:rsidR="00A9284C" w:rsidRPr="00140B60">
        <w:rPr>
          <w:rFonts w:cs="Arial"/>
          <w:sz w:val="22"/>
          <w:szCs w:val="22"/>
          <w:lang w:val="en-ZA" w:eastAsia="en-US"/>
        </w:rPr>
        <w:t>, D E (Deputy Chief Whip of the Majority Party);</w:t>
      </w:r>
      <w:r w:rsidR="00594D1D" w:rsidRPr="00140B60">
        <w:rPr>
          <w:rFonts w:cs="Arial"/>
          <w:sz w:val="22"/>
          <w:szCs w:val="22"/>
          <w:lang w:val="en-ZA" w:eastAsia="en-US"/>
        </w:rPr>
        <w:t xml:space="preserve"> </w:t>
      </w:r>
      <w:proofErr w:type="spellStart"/>
      <w:r w:rsidRPr="00140B60">
        <w:rPr>
          <w:rFonts w:cs="Arial"/>
          <w:sz w:val="22"/>
          <w:szCs w:val="22"/>
          <w:lang w:val="en-ZA" w:eastAsia="en-US"/>
        </w:rPr>
        <w:t>Boroto</w:t>
      </w:r>
      <w:proofErr w:type="spellEnd"/>
      <w:r w:rsidRPr="00140B60">
        <w:rPr>
          <w:rFonts w:cs="Arial"/>
          <w:sz w:val="22"/>
          <w:szCs w:val="22"/>
          <w:lang w:val="en-ZA" w:eastAsia="en-US"/>
        </w:rPr>
        <w:t xml:space="preserve">, G (ANC); </w:t>
      </w:r>
      <w:proofErr w:type="spellStart"/>
      <w:r w:rsidRPr="00140B60">
        <w:rPr>
          <w:rFonts w:cs="Arial"/>
          <w:sz w:val="22"/>
          <w:szCs w:val="22"/>
          <w:lang w:val="en-ZA" w:eastAsia="en-US"/>
        </w:rPr>
        <w:t>Koornhof</w:t>
      </w:r>
      <w:proofErr w:type="spellEnd"/>
      <w:r w:rsidRPr="00140B60">
        <w:rPr>
          <w:rFonts w:cs="Arial"/>
          <w:sz w:val="22"/>
          <w:szCs w:val="22"/>
          <w:lang w:val="en-ZA" w:eastAsia="en-US"/>
        </w:rPr>
        <w:t xml:space="preserve">, G (ANC); </w:t>
      </w:r>
      <w:proofErr w:type="spellStart"/>
      <w:r w:rsidRPr="00140B60">
        <w:rPr>
          <w:rFonts w:cs="Arial"/>
          <w:sz w:val="22"/>
          <w:szCs w:val="22"/>
          <w:lang w:val="en-ZA" w:eastAsia="en-US"/>
        </w:rPr>
        <w:t>Frolick</w:t>
      </w:r>
      <w:proofErr w:type="spellEnd"/>
      <w:r w:rsidRPr="00140B60">
        <w:rPr>
          <w:rFonts w:cs="Arial"/>
          <w:sz w:val="22"/>
          <w:szCs w:val="22"/>
          <w:lang w:val="en-ZA" w:eastAsia="en-US"/>
        </w:rPr>
        <w:t xml:space="preserve">, C T (ANC); </w:t>
      </w:r>
      <w:proofErr w:type="spellStart"/>
      <w:r w:rsidRPr="00140B60">
        <w:rPr>
          <w:rFonts w:cs="Arial"/>
          <w:sz w:val="22"/>
          <w:szCs w:val="22"/>
          <w:lang w:val="en-ZA" w:eastAsia="en-US"/>
        </w:rPr>
        <w:t>Mazzone</w:t>
      </w:r>
      <w:proofErr w:type="spellEnd"/>
      <w:r w:rsidRPr="00140B60">
        <w:rPr>
          <w:rFonts w:cs="Arial"/>
          <w:sz w:val="22"/>
          <w:szCs w:val="22"/>
          <w:lang w:val="en-ZA" w:eastAsia="en-US"/>
        </w:rPr>
        <w:t>, N (DA)</w:t>
      </w:r>
      <w:r w:rsidR="003A314A" w:rsidRPr="00140B60">
        <w:rPr>
          <w:rFonts w:cs="Arial"/>
          <w:sz w:val="22"/>
          <w:szCs w:val="22"/>
          <w:lang w:val="en-ZA" w:eastAsia="en-US"/>
        </w:rPr>
        <w:t xml:space="preserve">; Julius, J (DA); </w:t>
      </w:r>
      <w:proofErr w:type="spellStart"/>
      <w:r w:rsidR="003A314A" w:rsidRPr="00140B60">
        <w:rPr>
          <w:rFonts w:cs="Arial"/>
          <w:sz w:val="22"/>
          <w:szCs w:val="22"/>
          <w:lang w:val="en-ZA" w:eastAsia="en-US"/>
        </w:rPr>
        <w:t>Steenhuisen</w:t>
      </w:r>
      <w:proofErr w:type="spellEnd"/>
      <w:r w:rsidR="003A314A" w:rsidRPr="00140B60">
        <w:rPr>
          <w:rFonts w:cs="Arial"/>
          <w:sz w:val="22"/>
          <w:szCs w:val="22"/>
          <w:lang w:val="en-ZA" w:eastAsia="en-US"/>
        </w:rPr>
        <w:t xml:space="preserve">, J H (Chief Whip of the Opposition); </w:t>
      </w:r>
      <w:proofErr w:type="spellStart"/>
      <w:r w:rsidRPr="00140B60">
        <w:rPr>
          <w:rFonts w:cs="Arial"/>
          <w:sz w:val="22"/>
          <w:szCs w:val="22"/>
          <w:lang w:val="en-ZA" w:eastAsia="en-US"/>
        </w:rPr>
        <w:t>Shivambu</w:t>
      </w:r>
      <w:proofErr w:type="spellEnd"/>
      <w:r w:rsidRPr="00140B60">
        <w:rPr>
          <w:rFonts w:cs="Arial"/>
          <w:sz w:val="22"/>
          <w:szCs w:val="22"/>
          <w:lang w:val="en-ZA" w:eastAsia="en-US"/>
        </w:rPr>
        <w:t>, N F (EFF)</w:t>
      </w:r>
      <w:r w:rsidR="003A314A" w:rsidRPr="00140B60">
        <w:rPr>
          <w:rFonts w:cs="Arial"/>
          <w:sz w:val="22"/>
          <w:szCs w:val="22"/>
          <w:lang w:val="en-ZA" w:eastAsia="en-US"/>
        </w:rPr>
        <w:t xml:space="preserve">; </w:t>
      </w:r>
      <w:proofErr w:type="spellStart"/>
      <w:r w:rsidR="003A314A" w:rsidRPr="00140B60">
        <w:rPr>
          <w:rFonts w:cs="Arial"/>
          <w:sz w:val="22"/>
          <w:szCs w:val="22"/>
          <w:lang w:val="en-ZA" w:eastAsia="en-US"/>
        </w:rPr>
        <w:t>Ndlozi</w:t>
      </w:r>
      <w:proofErr w:type="spellEnd"/>
      <w:r w:rsidR="003A314A" w:rsidRPr="00140B60">
        <w:rPr>
          <w:rFonts w:cs="Arial"/>
          <w:sz w:val="22"/>
          <w:szCs w:val="22"/>
          <w:lang w:val="en-ZA" w:eastAsia="en-US"/>
        </w:rPr>
        <w:t xml:space="preserve">, M Q (EFF); </w:t>
      </w:r>
      <w:proofErr w:type="spellStart"/>
      <w:r w:rsidR="003A314A" w:rsidRPr="00140B60">
        <w:rPr>
          <w:rFonts w:cs="Arial"/>
          <w:sz w:val="22"/>
          <w:szCs w:val="22"/>
          <w:lang w:val="en-ZA" w:eastAsia="en-US"/>
        </w:rPr>
        <w:t>Mente</w:t>
      </w:r>
      <w:proofErr w:type="spellEnd"/>
      <w:r w:rsidR="003A314A" w:rsidRPr="00140B60">
        <w:rPr>
          <w:rFonts w:cs="Arial"/>
          <w:sz w:val="22"/>
          <w:szCs w:val="22"/>
          <w:lang w:val="en-ZA" w:eastAsia="en-US"/>
        </w:rPr>
        <w:t xml:space="preserve">, N V (EFF); </w:t>
      </w:r>
      <w:proofErr w:type="spellStart"/>
      <w:r w:rsidR="003A314A" w:rsidRPr="00140B60">
        <w:rPr>
          <w:rFonts w:cs="Arial"/>
          <w:sz w:val="22"/>
          <w:szCs w:val="22"/>
          <w:lang w:val="en-ZA" w:eastAsia="en-US"/>
        </w:rPr>
        <w:t>Mashabele</w:t>
      </w:r>
      <w:proofErr w:type="spellEnd"/>
      <w:r w:rsidR="003A314A" w:rsidRPr="00140B60">
        <w:rPr>
          <w:rFonts w:cs="Arial"/>
          <w:sz w:val="22"/>
          <w:szCs w:val="22"/>
          <w:lang w:val="en-ZA" w:eastAsia="en-US"/>
        </w:rPr>
        <w:t xml:space="preserve">, R (EFF); </w:t>
      </w:r>
      <w:proofErr w:type="spellStart"/>
      <w:r w:rsidR="003A314A" w:rsidRPr="00140B60">
        <w:rPr>
          <w:rFonts w:cs="Arial"/>
          <w:sz w:val="22"/>
          <w:szCs w:val="22"/>
          <w:lang w:val="en-ZA" w:eastAsia="en-US"/>
        </w:rPr>
        <w:t>Mokwele</w:t>
      </w:r>
      <w:proofErr w:type="spellEnd"/>
      <w:r w:rsidR="003A314A" w:rsidRPr="00140B60">
        <w:rPr>
          <w:rFonts w:cs="Arial"/>
          <w:sz w:val="22"/>
          <w:szCs w:val="22"/>
          <w:lang w:val="en-ZA" w:eastAsia="en-US"/>
        </w:rPr>
        <w:t xml:space="preserve">, T (EFF); </w:t>
      </w:r>
      <w:proofErr w:type="spellStart"/>
      <w:r w:rsidR="003A314A" w:rsidRPr="00140B60">
        <w:rPr>
          <w:rFonts w:cs="Arial"/>
          <w:sz w:val="22"/>
          <w:szCs w:val="22"/>
          <w:lang w:val="en-ZA" w:eastAsia="en-US"/>
        </w:rPr>
        <w:t>Mkhaliphi</w:t>
      </w:r>
      <w:proofErr w:type="spellEnd"/>
      <w:r w:rsidR="003A314A" w:rsidRPr="00140B60">
        <w:rPr>
          <w:rFonts w:cs="Arial"/>
          <w:sz w:val="22"/>
          <w:szCs w:val="22"/>
          <w:lang w:val="en-ZA" w:eastAsia="en-US"/>
        </w:rPr>
        <w:t xml:space="preserve">, H O (EFF); </w:t>
      </w:r>
      <w:proofErr w:type="spellStart"/>
      <w:r w:rsidR="003A314A" w:rsidRPr="00140B60">
        <w:rPr>
          <w:rFonts w:cs="Arial"/>
          <w:sz w:val="22"/>
          <w:szCs w:val="22"/>
          <w:lang w:val="en-ZA" w:eastAsia="en-US"/>
        </w:rPr>
        <w:t>Zungula</w:t>
      </w:r>
      <w:proofErr w:type="spellEnd"/>
      <w:r w:rsidR="003A314A" w:rsidRPr="00140B60">
        <w:rPr>
          <w:rFonts w:cs="Arial"/>
          <w:sz w:val="22"/>
          <w:szCs w:val="22"/>
          <w:lang w:val="en-ZA" w:eastAsia="en-US"/>
        </w:rPr>
        <w:t xml:space="preserve"> , V (ATM); </w:t>
      </w:r>
      <w:proofErr w:type="spellStart"/>
      <w:r w:rsidR="003A314A" w:rsidRPr="00140B60">
        <w:rPr>
          <w:rFonts w:cs="Arial"/>
          <w:sz w:val="22"/>
          <w:szCs w:val="22"/>
          <w:lang w:val="en-ZA" w:eastAsia="en-US"/>
        </w:rPr>
        <w:t>Nyhontso</w:t>
      </w:r>
      <w:proofErr w:type="spellEnd"/>
      <w:r w:rsidR="003A314A" w:rsidRPr="00140B60">
        <w:rPr>
          <w:rFonts w:cs="Arial"/>
          <w:sz w:val="22"/>
          <w:szCs w:val="22"/>
          <w:lang w:val="en-ZA" w:eastAsia="en-US"/>
        </w:rPr>
        <w:t xml:space="preserve">, M (PAC); </w:t>
      </w:r>
      <w:proofErr w:type="spellStart"/>
      <w:r w:rsidR="003A314A" w:rsidRPr="00140B60">
        <w:rPr>
          <w:rFonts w:cs="Arial"/>
          <w:sz w:val="22"/>
          <w:szCs w:val="22"/>
          <w:lang w:val="en-ZA" w:eastAsia="en-US"/>
        </w:rPr>
        <w:t>Kwankwa</w:t>
      </w:r>
      <w:proofErr w:type="spellEnd"/>
      <w:r w:rsidR="003A314A" w:rsidRPr="00140B60">
        <w:rPr>
          <w:rFonts w:cs="Arial"/>
          <w:sz w:val="22"/>
          <w:szCs w:val="22"/>
          <w:lang w:val="en-ZA" w:eastAsia="en-US"/>
        </w:rPr>
        <w:t>, N (UDM); August, S (Good); Swart, S (ACDP); Mulder</w:t>
      </w:r>
      <w:r w:rsidR="0040484F" w:rsidRPr="00140B60">
        <w:rPr>
          <w:rFonts w:cs="Arial"/>
          <w:sz w:val="22"/>
          <w:szCs w:val="22"/>
          <w:lang w:val="en-ZA" w:eastAsia="en-US"/>
        </w:rPr>
        <w:t xml:space="preserve">, C P (FF Plus); </w:t>
      </w:r>
      <w:r w:rsidR="00594D1D" w:rsidRPr="00140B60">
        <w:rPr>
          <w:rFonts w:cs="Arial"/>
          <w:sz w:val="22"/>
          <w:szCs w:val="22"/>
          <w:lang w:val="en-ZA" w:eastAsia="en-US"/>
        </w:rPr>
        <w:t>Singh, N (IFP)</w:t>
      </w:r>
      <w:r w:rsidR="0040484F" w:rsidRPr="00140B60">
        <w:rPr>
          <w:rFonts w:cs="Arial"/>
          <w:sz w:val="22"/>
          <w:szCs w:val="22"/>
          <w:lang w:val="en-ZA" w:eastAsia="en-US"/>
        </w:rPr>
        <w:t>; van de</w:t>
      </w:r>
      <w:r w:rsidR="00653556">
        <w:rPr>
          <w:rFonts w:cs="Arial"/>
          <w:sz w:val="22"/>
          <w:szCs w:val="22"/>
          <w:lang w:val="en-ZA" w:eastAsia="en-US"/>
        </w:rPr>
        <w:t>r</w:t>
      </w:r>
      <w:r w:rsidR="0040484F" w:rsidRPr="00140B60">
        <w:rPr>
          <w:rFonts w:cs="Arial"/>
          <w:sz w:val="22"/>
          <w:szCs w:val="22"/>
          <w:lang w:val="en-ZA" w:eastAsia="en-US"/>
        </w:rPr>
        <w:t xml:space="preserve"> Merwe, L (IFP) and </w:t>
      </w:r>
      <w:proofErr w:type="spellStart"/>
      <w:r w:rsidR="0040484F" w:rsidRPr="00140B60">
        <w:rPr>
          <w:rFonts w:cs="Arial"/>
          <w:sz w:val="22"/>
          <w:szCs w:val="22"/>
          <w:lang w:val="en-ZA" w:eastAsia="en-US"/>
        </w:rPr>
        <w:t>Sibisi</w:t>
      </w:r>
      <w:proofErr w:type="spellEnd"/>
      <w:r w:rsidR="0040484F" w:rsidRPr="00140B60">
        <w:rPr>
          <w:rFonts w:cs="Arial"/>
          <w:sz w:val="22"/>
          <w:szCs w:val="22"/>
          <w:lang w:val="en-ZA" w:eastAsia="en-US"/>
        </w:rPr>
        <w:t>, CHM (NFP)</w:t>
      </w:r>
      <w:r w:rsidR="000B720D" w:rsidRPr="00140B60">
        <w:rPr>
          <w:rFonts w:cs="Arial"/>
          <w:sz w:val="22"/>
          <w:szCs w:val="22"/>
          <w:lang w:val="en-ZA" w:eastAsia="en-US"/>
        </w:rPr>
        <w:t>.</w:t>
      </w:r>
    </w:p>
    <w:p w14:paraId="3DCA620D" w14:textId="77777777" w:rsidR="00522E15" w:rsidRPr="00140B60" w:rsidRDefault="00522E15" w:rsidP="00140B60">
      <w:pPr>
        <w:spacing w:line="276" w:lineRule="auto"/>
        <w:jc w:val="both"/>
        <w:rPr>
          <w:rFonts w:cs="Arial"/>
          <w:sz w:val="22"/>
          <w:szCs w:val="22"/>
          <w:lang w:val="en-ZA" w:eastAsia="en-US"/>
        </w:rPr>
      </w:pPr>
    </w:p>
    <w:p w14:paraId="182051CF" w14:textId="77777777" w:rsidR="001A17E9" w:rsidRPr="00140B60" w:rsidRDefault="001A17E9" w:rsidP="00140B60">
      <w:pPr>
        <w:pStyle w:val="Heading4"/>
        <w:spacing w:line="276" w:lineRule="auto"/>
        <w:jc w:val="both"/>
        <w:rPr>
          <w:szCs w:val="22"/>
          <w:u w:val="single"/>
        </w:rPr>
      </w:pPr>
      <w:r w:rsidRPr="00140B60">
        <w:rPr>
          <w:szCs w:val="22"/>
          <w:u w:val="single"/>
        </w:rPr>
        <w:t>Staff in attendance:</w:t>
      </w:r>
    </w:p>
    <w:p w14:paraId="2AEF37CF" w14:textId="77777777" w:rsidR="001A17E9" w:rsidRPr="00140B60" w:rsidRDefault="001A17E9" w:rsidP="00140B60">
      <w:pPr>
        <w:spacing w:line="276" w:lineRule="auto"/>
        <w:jc w:val="both"/>
        <w:rPr>
          <w:rFonts w:cs="Arial"/>
          <w:sz w:val="22"/>
          <w:szCs w:val="22"/>
          <w:lang w:val="en-ZA" w:eastAsia="en-US"/>
        </w:rPr>
      </w:pPr>
      <w:proofErr w:type="gramStart"/>
      <w:r w:rsidRPr="00140B60">
        <w:rPr>
          <w:rFonts w:cs="Arial"/>
          <w:sz w:val="22"/>
          <w:szCs w:val="22"/>
          <w:lang w:val="en-ZA" w:eastAsia="en-US"/>
        </w:rPr>
        <w:t xml:space="preserve">M </w:t>
      </w:r>
      <w:proofErr w:type="spellStart"/>
      <w:r w:rsidRPr="00140B60">
        <w:rPr>
          <w:rFonts w:cs="Arial"/>
          <w:sz w:val="22"/>
          <w:szCs w:val="22"/>
          <w:lang w:val="en-ZA" w:eastAsia="en-US"/>
        </w:rPr>
        <w:t>Xaso</w:t>
      </w:r>
      <w:proofErr w:type="spellEnd"/>
      <w:r w:rsidRPr="00140B60">
        <w:rPr>
          <w:rFonts w:cs="Arial"/>
          <w:sz w:val="22"/>
          <w:szCs w:val="22"/>
          <w:lang w:val="en-ZA" w:eastAsia="en-US"/>
        </w:rPr>
        <w:t xml:space="preserve"> (Secretary to the National Assembly)</w:t>
      </w:r>
      <w:r w:rsidR="00B137AB" w:rsidRPr="00140B60">
        <w:rPr>
          <w:rFonts w:cs="Arial"/>
          <w:sz w:val="22"/>
          <w:szCs w:val="22"/>
          <w:lang w:val="en-ZA" w:eastAsia="en-US"/>
        </w:rPr>
        <w:t>,</w:t>
      </w:r>
      <w:r w:rsidR="003D52DD" w:rsidRPr="00140B60">
        <w:rPr>
          <w:rFonts w:cs="Arial"/>
          <w:sz w:val="22"/>
          <w:szCs w:val="22"/>
          <w:lang w:val="en-ZA" w:eastAsia="en-US"/>
        </w:rPr>
        <w:t xml:space="preserve"> </w:t>
      </w:r>
      <w:r w:rsidR="00A9284C" w:rsidRPr="00140B60">
        <w:rPr>
          <w:rFonts w:cs="Arial"/>
          <w:sz w:val="22"/>
          <w:szCs w:val="22"/>
          <w:lang w:val="en-ZA" w:eastAsia="en-US"/>
        </w:rPr>
        <w:t xml:space="preserve">R </w:t>
      </w:r>
      <w:proofErr w:type="spellStart"/>
      <w:r w:rsidR="00A9284C" w:rsidRPr="00140B60">
        <w:rPr>
          <w:rFonts w:cs="Arial"/>
          <w:sz w:val="22"/>
          <w:szCs w:val="22"/>
          <w:lang w:val="en-ZA" w:eastAsia="en-US"/>
        </w:rPr>
        <w:t>Thinda</w:t>
      </w:r>
      <w:proofErr w:type="spellEnd"/>
      <w:r w:rsidR="00B137AB" w:rsidRPr="00140B60">
        <w:rPr>
          <w:rFonts w:cs="Arial"/>
          <w:sz w:val="22"/>
          <w:szCs w:val="22"/>
          <w:lang w:val="en-ZA" w:eastAsia="en-US"/>
        </w:rPr>
        <w:t>,</w:t>
      </w:r>
      <w:r w:rsidR="0040484F" w:rsidRPr="00140B60">
        <w:rPr>
          <w:rFonts w:cs="Arial"/>
          <w:sz w:val="22"/>
          <w:szCs w:val="22"/>
          <w:lang w:val="en-ZA" w:eastAsia="en-US"/>
        </w:rPr>
        <w:t xml:space="preserve"> J </w:t>
      </w:r>
      <w:proofErr w:type="spellStart"/>
      <w:r w:rsidR="0040484F" w:rsidRPr="00140B60">
        <w:rPr>
          <w:rFonts w:cs="Arial"/>
          <w:sz w:val="22"/>
          <w:szCs w:val="22"/>
          <w:lang w:val="en-ZA" w:eastAsia="en-US"/>
        </w:rPr>
        <w:t>Manyange</w:t>
      </w:r>
      <w:proofErr w:type="spellEnd"/>
      <w:r w:rsidR="00653556">
        <w:rPr>
          <w:rFonts w:cs="Arial"/>
          <w:sz w:val="22"/>
          <w:szCs w:val="22"/>
          <w:lang w:val="en-ZA" w:eastAsia="en-US"/>
        </w:rPr>
        <w:t xml:space="preserve">, C </w:t>
      </w:r>
      <w:proofErr w:type="spellStart"/>
      <w:r w:rsidR="00653556">
        <w:rPr>
          <w:rFonts w:cs="Arial"/>
          <w:sz w:val="22"/>
          <w:szCs w:val="22"/>
          <w:lang w:val="en-ZA" w:eastAsia="en-US"/>
        </w:rPr>
        <w:t>Mahlangu</w:t>
      </w:r>
      <w:proofErr w:type="spellEnd"/>
      <w:r w:rsidR="00653556">
        <w:rPr>
          <w:rFonts w:cs="Arial"/>
          <w:sz w:val="22"/>
          <w:szCs w:val="22"/>
          <w:lang w:val="en-ZA" w:eastAsia="en-US"/>
        </w:rPr>
        <w:t xml:space="preserve">, T Lyons, V </w:t>
      </w:r>
      <w:proofErr w:type="spellStart"/>
      <w:r w:rsidR="00653556">
        <w:rPr>
          <w:rFonts w:cs="Arial"/>
          <w:sz w:val="22"/>
          <w:szCs w:val="22"/>
          <w:lang w:val="en-ZA" w:eastAsia="en-US"/>
        </w:rPr>
        <w:t>Ngaleka</w:t>
      </w:r>
      <w:proofErr w:type="spellEnd"/>
      <w:r w:rsidR="00DA051E">
        <w:rPr>
          <w:rFonts w:cs="Arial"/>
          <w:sz w:val="22"/>
          <w:szCs w:val="22"/>
          <w:lang w:val="en-ZA" w:eastAsia="en-US"/>
        </w:rPr>
        <w:t xml:space="preserve">, M </w:t>
      </w:r>
      <w:proofErr w:type="spellStart"/>
      <w:r w:rsidR="00DA051E">
        <w:rPr>
          <w:rFonts w:cs="Arial"/>
          <w:sz w:val="22"/>
          <w:szCs w:val="22"/>
          <w:lang w:val="en-ZA" w:eastAsia="en-US"/>
        </w:rPr>
        <w:t>Plaatjies</w:t>
      </w:r>
      <w:proofErr w:type="spellEnd"/>
      <w:r w:rsidR="00B137AB" w:rsidRPr="00140B60">
        <w:rPr>
          <w:rFonts w:cs="Arial"/>
          <w:sz w:val="22"/>
          <w:szCs w:val="22"/>
          <w:lang w:val="en-ZA" w:eastAsia="en-US"/>
        </w:rPr>
        <w:t xml:space="preserve"> and N Ismail</w:t>
      </w:r>
      <w:r w:rsidR="0046494D" w:rsidRPr="00140B60">
        <w:rPr>
          <w:rFonts w:cs="Arial"/>
          <w:sz w:val="22"/>
          <w:szCs w:val="22"/>
          <w:lang w:val="en-ZA" w:eastAsia="en-US"/>
        </w:rPr>
        <w:t xml:space="preserve"> (NA Table)</w:t>
      </w:r>
      <w:r w:rsidR="003D52DD" w:rsidRPr="00140B60">
        <w:rPr>
          <w:rFonts w:cs="Arial"/>
          <w:sz w:val="22"/>
          <w:szCs w:val="22"/>
          <w:lang w:val="en-ZA" w:eastAsia="en-US"/>
        </w:rPr>
        <w:t>.</w:t>
      </w:r>
      <w:proofErr w:type="gramEnd"/>
    </w:p>
    <w:p w14:paraId="363CD039" w14:textId="77777777" w:rsidR="001A17E9" w:rsidRPr="00140B60" w:rsidRDefault="001A17E9" w:rsidP="00140B60">
      <w:pPr>
        <w:spacing w:line="276" w:lineRule="auto"/>
        <w:jc w:val="both"/>
        <w:rPr>
          <w:rFonts w:cs="Arial"/>
          <w:sz w:val="22"/>
          <w:szCs w:val="22"/>
          <w:lang w:val="en-ZA" w:eastAsia="en-US"/>
        </w:rPr>
      </w:pPr>
    </w:p>
    <w:p w14:paraId="560CF43F" w14:textId="77777777" w:rsidR="001A17E9" w:rsidRPr="00140B60" w:rsidRDefault="001A17E9" w:rsidP="00140B60">
      <w:pPr>
        <w:spacing w:line="276" w:lineRule="auto"/>
        <w:jc w:val="both"/>
        <w:rPr>
          <w:rFonts w:cs="Arial"/>
          <w:b/>
          <w:sz w:val="22"/>
          <w:szCs w:val="22"/>
          <w:lang w:val="en-ZA" w:eastAsia="en-US"/>
        </w:rPr>
      </w:pPr>
      <w:r w:rsidRPr="00140B60">
        <w:rPr>
          <w:rFonts w:cs="Arial"/>
          <w:b/>
          <w:sz w:val="22"/>
          <w:szCs w:val="22"/>
          <w:lang w:val="en-ZA" w:eastAsia="en-US"/>
        </w:rPr>
        <w:t>1.</w:t>
      </w:r>
      <w:r w:rsidRPr="00140B60">
        <w:rPr>
          <w:rFonts w:cs="Arial"/>
          <w:b/>
          <w:sz w:val="22"/>
          <w:szCs w:val="22"/>
          <w:lang w:val="en-ZA" w:eastAsia="en-US"/>
        </w:rPr>
        <w:tab/>
        <w:t>Opening and welcome</w:t>
      </w:r>
    </w:p>
    <w:p w14:paraId="4A02F10C" w14:textId="77777777" w:rsidR="001A17E9" w:rsidRPr="00140B60" w:rsidRDefault="001A17E9" w:rsidP="00140B60">
      <w:pPr>
        <w:spacing w:line="276" w:lineRule="auto"/>
        <w:jc w:val="both"/>
        <w:rPr>
          <w:rFonts w:cs="Arial"/>
          <w:b/>
          <w:sz w:val="22"/>
          <w:szCs w:val="22"/>
          <w:lang w:val="en-ZA" w:eastAsia="en-US"/>
        </w:rPr>
      </w:pPr>
    </w:p>
    <w:p w14:paraId="6DE6433B" w14:textId="77777777" w:rsidR="006C26AA" w:rsidRPr="00140B60" w:rsidRDefault="001A17E9" w:rsidP="00140B60">
      <w:pPr>
        <w:spacing w:line="276" w:lineRule="auto"/>
        <w:jc w:val="both"/>
        <w:rPr>
          <w:rFonts w:cs="Arial"/>
          <w:sz w:val="22"/>
          <w:szCs w:val="22"/>
          <w:lang w:val="en-ZA" w:eastAsia="en-US"/>
        </w:rPr>
      </w:pPr>
      <w:r w:rsidRPr="00140B60">
        <w:rPr>
          <w:rFonts w:cs="Arial"/>
          <w:sz w:val="22"/>
          <w:szCs w:val="22"/>
          <w:lang w:val="en-ZA" w:eastAsia="en-US"/>
        </w:rPr>
        <w:t>The</w:t>
      </w:r>
      <w:r w:rsidR="00E47C3C" w:rsidRPr="00140B60">
        <w:rPr>
          <w:rFonts w:cs="Arial"/>
          <w:sz w:val="22"/>
          <w:szCs w:val="22"/>
          <w:lang w:val="en-ZA" w:eastAsia="en-US"/>
        </w:rPr>
        <w:t xml:space="preserve"> </w:t>
      </w:r>
      <w:r w:rsidRPr="00140B60">
        <w:rPr>
          <w:rFonts w:cs="Arial"/>
          <w:sz w:val="22"/>
          <w:szCs w:val="22"/>
          <w:lang w:val="en-ZA" w:eastAsia="en-US"/>
        </w:rPr>
        <w:t>Speaker opened the meeting at</w:t>
      </w:r>
      <w:r w:rsidR="001D4C54" w:rsidRPr="00140B60">
        <w:rPr>
          <w:rFonts w:cs="Arial"/>
          <w:sz w:val="22"/>
          <w:szCs w:val="22"/>
          <w:lang w:val="en-ZA" w:eastAsia="en-US"/>
        </w:rPr>
        <w:t xml:space="preserve"> </w:t>
      </w:r>
      <w:r w:rsidR="0040484F" w:rsidRPr="00140B60">
        <w:rPr>
          <w:rFonts w:cs="Arial"/>
          <w:sz w:val="22"/>
          <w:szCs w:val="22"/>
          <w:lang w:val="en-ZA" w:eastAsia="en-US"/>
        </w:rPr>
        <w:t>11</w:t>
      </w:r>
      <w:r w:rsidR="000B720D" w:rsidRPr="00140B60">
        <w:rPr>
          <w:rFonts w:cs="Arial"/>
          <w:sz w:val="22"/>
          <w:szCs w:val="22"/>
          <w:lang w:val="en-ZA" w:eastAsia="en-US"/>
        </w:rPr>
        <w:t>:</w:t>
      </w:r>
      <w:r w:rsidR="0040484F" w:rsidRPr="00140B60">
        <w:rPr>
          <w:rFonts w:cs="Arial"/>
          <w:sz w:val="22"/>
          <w:szCs w:val="22"/>
          <w:lang w:val="en-ZA" w:eastAsia="en-US"/>
        </w:rPr>
        <w:t>09</w:t>
      </w:r>
      <w:r w:rsidR="00E47C3C" w:rsidRPr="00140B60">
        <w:rPr>
          <w:rFonts w:cs="Arial"/>
          <w:sz w:val="22"/>
          <w:szCs w:val="22"/>
          <w:lang w:val="en-ZA" w:eastAsia="en-US"/>
        </w:rPr>
        <w:t xml:space="preserve"> and welcomed all present</w:t>
      </w:r>
      <w:r w:rsidR="0040484F" w:rsidRPr="00140B60">
        <w:rPr>
          <w:rFonts w:cs="Arial"/>
          <w:sz w:val="22"/>
          <w:szCs w:val="22"/>
          <w:lang w:val="en-ZA" w:eastAsia="en-US"/>
        </w:rPr>
        <w:t xml:space="preserve"> to the inaugural meeting of the Rules Committee for the Sixth Parliament</w:t>
      </w:r>
      <w:r w:rsidR="00E47C3C" w:rsidRPr="00140B60">
        <w:rPr>
          <w:rFonts w:cs="Arial"/>
          <w:sz w:val="22"/>
          <w:szCs w:val="22"/>
          <w:lang w:val="en-ZA" w:eastAsia="en-US"/>
        </w:rPr>
        <w:t>.</w:t>
      </w:r>
    </w:p>
    <w:p w14:paraId="35AE2186" w14:textId="77777777" w:rsidR="001A17E9" w:rsidRPr="00140B60" w:rsidRDefault="001A17E9" w:rsidP="00140B60">
      <w:pPr>
        <w:spacing w:line="276" w:lineRule="auto"/>
        <w:jc w:val="both"/>
        <w:rPr>
          <w:rFonts w:cs="Arial"/>
          <w:b/>
          <w:sz w:val="22"/>
          <w:szCs w:val="22"/>
          <w:lang w:val="en-ZA" w:eastAsia="en-US"/>
        </w:rPr>
      </w:pPr>
    </w:p>
    <w:p w14:paraId="7448EB84" w14:textId="77777777" w:rsidR="001A17E9" w:rsidRPr="00140B60" w:rsidRDefault="001A17E9" w:rsidP="00140B60">
      <w:pPr>
        <w:spacing w:line="276" w:lineRule="auto"/>
        <w:jc w:val="both"/>
        <w:rPr>
          <w:rFonts w:cs="Arial"/>
          <w:b/>
          <w:sz w:val="22"/>
          <w:szCs w:val="22"/>
          <w:lang w:val="en-ZA" w:eastAsia="en-US"/>
        </w:rPr>
      </w:pPr>
      <w:r w:rsidRPr="00140B60">
        <w:rPr>
          <w:rFonts w:cs="Arial"/>
          <w:b/>
          <w:sz w:val="22"/>
          <w:szCs w:val="22"/>
          <w:lang w:val="en-ZA" w:eastAsia="en-US"/>
        </w:rPr>
        <w:t>2.</w:t>
      </w:r>
      <w:r w:rsidRPr="00140B60">
        <w:rPr>
          <w:rFonts w:cs="Arial"/>
          <w:b/>
          <w:sz w:val="22"/>
          <w:szCs w:val="22"/>
          <w:lang w:val="en-ZA" w:eastAsia="en-US"/>
        </w:rPr>
        <w:tab/>
        <w:t>Apologies (Agenda item 1)</w:t>
      </w:r>
    </w:p>
    <w:p w14:paraId="2C801EFD" w14:textId="77777777" w:rsidR="001A17E9" w:rsidRPr="00140B60" w:rsidRDefault="001A17E9" w:rsidP="00140B60">
      <w:pPr>
        <w:spacing w:line="276" w:lineRule="auto"/>
        <w:jc w:val="both"/>
        <w:rPr>
          <w:rFonts w:cs="Arial"/>
          <w:sz w:val="22"/>
          <w:szCs w:val="22"/>
        </w:rPr>
      </w:pPr>
    </w:p>
    <w:p w14:paraId="4A31A973" w14:textId="77777777" w:rsidR="001A17E9" w:rsidRPr="00140B60" w:rsidRDefault="00E31A48" w:rsidP="00140B60">
      <w:pPr>
        <w:spacing w:line="276" w:lineRule="auto"/>
        <w:jc w:val="both"/>
        <w:rPr>
          <w:rFonts w:cs="Arial"/>
          <w:sz w:val="22"/>
          <w:szCs w:val="22"/>
        </w:rPr>
      </w:pPr>
      <w:r w:rsidRPr="00140B60">
        <w:rPr>
          <w:rFonts w:cs="Arial"/>
          <w:sz w:val="22"/>
          <w:szCs w:val="22"/>
        </w:rPr>
        <w:t xml:space="preserve">No apologies were tendered. </w:t>
      </w:r>
    </w:p>
    <w:p w14:paraId="6E3E7CF0" w14:textId="77777777" w:rsidR="001A17E9" w:rsidRPr="00140B60" w:rsidRDefault="001A17E9" w:rsidP="00140B60">
      <w:pPr>
        <w:spacing w:line="276" w:lineRule="auto"/>
        <w:jc w:val="both"/>
        <w:rPr>
          <w:rFonts w:cs="Arial"/>
          <w:b/>
          <w:sz w:val="22"/>
          <w:szCs w:val="22"/>
        </w:rPr>
      </w:pPr>
    </w:p>
    <w:p w14:paraId="6E4BED0F" w14:textId="77777777" w:rsidR="001A17E9" w:rsidRPr="00140B60" w:rsidRDefault="001A17E9" w:rsidP="00140B60">
      <w:pPr>
        <w:spacing w:line="276" w:lineRule="auto"/>
        <w:jc w:val="both"/>
        <w:rPr>
          <w:rFonts w:cs="Arial"/>
          <w:b/>
          <w:sz w:val="22"/>
          <w:szCs w:val="22"/>
        </w:rPr>
      </w:pPr>
      <w:r w:rsidRPr="00140B60">
        <w:rPr>
          <w:rFonts w:cs="Arial"/>
          <w:b/>
          <w:sz w:val="22"/>
          <w:szCs w:val="22"/>
        </w:rPr>
        <w:t>3.</w:t>
      </w:r>
      <w:r w:rsidRPr="00140B60">
        <w:rPr>
          <w:rFonts w:cs="Arial"/>
          <w:b/>
          <w:sz w:val="22"/>
          <w:szCs w:val="22"/>
        </w:rPr>
        <w:tab/>
        <w:t>Consideration of draft agenda (Agenda item 2)</w:t>
      </w:r>
    </w:p>
    <w:p w14:paraId="71D24B9C" w14:textId="77777777" w:rsidR="001A17E9" w:rsidRPr="00140B60" w:rsidRDefault="001A17E9" w:rsidP="00140B60">
      <w:pPr>
        <w:spacing w:line="276" w:lineRule="auto"/>
        <w:jc w:val="both"/>
        <w:rPr>
          <w:rFonts w:cs="Arial"/>
          <w:b/>
          <w:sz w:val="22"/>
          <w:szCs w:val="22"/>
        </w:rPr>
      </w:pPr>
    </w:p>
    <w:p w14:paraId="2BABA6EB" w14:textId="77777777" w:rsidR="002623AB" w:rsidRPr="00140B60" w:rsidRDefault="00637228" w:rsidP="00140B60">
      <w:pPr>
        <w:spacing w:line="276" w:lineRule="auto"/>
        <w:jc w:val="both"/>
        <w:rPr>
          <w:rFonts w:cs="Arial"/>
          <w:sz w:val="22"/>
          <w:szCs w:val="22"/>
          <w:lang w:val="en-ZA"/>
        </w:rPr>
      </w:pPr>
      <w:r w:rsidRPr="00140B60">
        <w:rPr>
          <w:rFonts w:cs="Arial"/>
          <w:sz w:val="22"/>
          <w:szCs w:val="22"/>
          <w:lang w:val="en-ZA"/>
        </w:rPr>
        <w:t>On the proposal of the Speaker, seconded by the Chief Whip of the Majority Party and the Chief Whip of the Opposition, t</w:t>
      </w:r>
      <w:r w:rsidR="00CB02AD" w:rsidRPr="00140B60">
        <w:rPr>
          <w:rFonts w:cs="Arial"/>
          <w:sz w:val="22"/>
          <w:szCs w:val="22"/>
          <w:lang w:val="en-ZA"/>
        </w:rPr>
        <w:t xml:space="preserve">he draft agenda was </w:t>
      </w:r>
      <w:r w:rsidR="00E47C3C" w:rsidRPr="00140B60">
        <w:rPr>
          <w:rFonts w:cs="Arial"/>
          <w:sz w:val="22"/>
          <w:szCs w:val="22"/>
          <w:lang w:val="en-ZA"/>
        </w:rPr>
        <w:t xml:space="preserve">agreed to. </w:t>
      </w:r>
    </w:p>
    <w:p w14:paraId="732F59F6" w14:textId="77777777" w:rsidR="00B6157D" w:rsidRPr="00140B60" w:rsidRDefault="00B6157D" w:rsidP="00140B60">
      <w:pPr>
        <w:spacing w:line="276" w:lineRule="auto"/>
        <w:jc w:val="both"/>
        <w:rPr>
          <w:rFonts w:cs="Arial"/>
          <w:sz w:val="22"/>
          <w:szCs w:val="22"/>
          <w:lang w:val="en-ZA"/>
        </w:rPr>
      </w:pPr>
    </w:p>
    <w:p w14:paraId="7A9B3557" w14:textId="77777777" w:rsidR="00140B60" w:rsidRDefault="00140B60" w:rsidP="00140B60">
      <w:pPr>
        <w:spacing w:line="276" w:lineRule="auto"/>
        <w:ind w:left="709" w:hanging="709"/>
        <w:jc w:val="both"/>
        <w:rPr>
          <w:rFonts w:cs="Arial"/>
          <w:b/>
          <w:sz w:val="22"/>
          <w:szCs w:val="22"/>
          <w:lang w:val="en-ZA"/>
        </w:rPr>
      </w:pPr>
    </w:p>
    <w:p w14:paraId="2F5A37ED" w14:textId="77777777" w:rsidR="00140B60" w:rsidRDefault="00140B60" w:rsidP="00140B60">
      <w:pPr>
        <w:spacing w:line="276" w:lineRule="auto"/>
        <w:ind w:left="709" w:hanging="709"/>
        <w:jc w:val="both"/>
        <w:rPr>
          <w:rFonts w:cs="Arial"/>
          <w:b/>
          <w:sz w:val="22"/>
          <w:szCs w:val="22"/>
          <w:lang w:val="en-ZA"/>
        </w:rPr>
      </w:pPr>
    </w:p>
    <w:p w14:paraId="3320598A" w14:textId="77777777" w:rsidR="00B6157D" w:rsidRPr="00140B60" w:rsidRDefault="00B6157D" w:rsidP="00140B60">
      <w:pPr>
        <w:spacing w:line="276" w:lineRule="auto"/>
        <w:ind w:left="709" w:hanging="709"/>
        <w:jc w:val="both"/>
        <w:rPr>
          <w:rFonts w:cs="Arial"/>
          <w:b/>
          <w:sz w:val="22"/>
          <w:szCs w:val="22"/>
          <w:lang w:val="en-ZA"/>
        </w:rPr>
      </w:pPr>
      <w:r w:rsidRPr="00140B60">
        <w:rPr>
          <w:rFonts w:cs="Arial"/>
          <w:b/>
          <w:sz w:val="22"/>
          <w:szCs w:val="22"/>
          <w:lang w:val="en-ZA"/>
        </w:rPr>
        <w:lastRenderedPageBreak/>
        <w:t>4.</w:t>
      </w:r>
      <w:r w:rsidRPr="00140B60">
        <w:rPr>
          <w:rFonts w:cs="Arial"/>
          <w:b/>
          <w:sz w:val="22"/>
          <w:szCs w:val="22"/>
          <w:lang w:val="en-ZA"/>
        </w:rPr>
        <w:tab/>
      </w:r>
      <w:r w:rsidR="00637228" w:rsidRPr="00140B60">
        <w:rPr>
          <w:rFonts w:cs="Arial"/>
          <w:b/>
          <w:color w:val="auto"/>
          <w:sz w:val="22"/>
          <w:szCs w:val="22"/>
          <w:lang w:val="en-ZA"/>
        </w:rPr>
        <w:t xml:space="preserve">Proposed guidelines and determinations </w:t>
      </w:r>
      <w:r w:rsidR="00602A05" w:rsidRPr="00140B60">
        <w:rPr>
          <w:rFonts w:cs="Arial"/>
          <w:b/>
          <w:sz w:val="22"/>
          <w:szCs w:val="22"/>
          <w:lang w:val="en-ZA"/>
        </w:rPr>
        <w:t>(</w:t>
      </w:r>
      <w:r w:rsidRPr="00140B60">
        <w:rPr>
          <w:rFonts w:cs="Arial"/>
          <w:b/>
          <w:sz w:val="22"/>
          <w:szCs w:val="22"/>
          <w:lang w:val="en-ZA"/>
        </w:rPr>
        <w:t>Agenda item 3)</w:t>
      </w:r>
    </w:p>
    <w:p w14:paraId="7B17BFD2" w14:textId="77777777" w:rsidR="00B56196" w:rsidRPr="00140B60" w:rsidRDefault="00B56196" w:rsidP="00140B60">
      <w:pPr>
        <w:spacing w:line="276" w:lineRule="auto"/>
        <w:jc w:val="both"/>
        <w:rPr>
          <w:rFonts w:cs="Arial"/>
          <w:sz w:val="22"/>
          <w:szCs w:val="22"/>
          <w:lang w:val="en-ZA"/>
        </w:rPr>
      </w:pPr>
    </w:p>
    <w:p w14:paraId="5926E06F" w14:textId="77777777" w:rsidR="00643612" w:rsidRPr="00140B60" w:rsidRDefault="00643612" w:rsidP="00140B60">
      <w:pPr>
        <w:spacing w:line="276" w:lineRule="auto"/>
        <w:ind w:left="567" w:hanging="567"/>
        <w:jc w:val="both"/>
        <w:rPr>
          <w:rFonts w:cs="Arial"/>
          <w:b/>
          <w:sz w:val="22"/>
          <w:szCs w:val="22"/>
          <w:lang w:val="en-ZA"/>
        </w:rPr>
      </w:pPr>
      <w:r w:rsidRPr="00140B60">
        <w:rPr>
          <w:rFonts w:cs="Arial"/>
          <w:b/>
          <w:sz w:val="22"/>
          <w:szCs w:val="22"/>
          <w:lang w:val="en-ZA"/>
        </w:rPr>
        <w:t>4.1</w:t>
      </w:r>
      <w:r w:rsidRPr="00140B60">
        <w:rPr>
          <w:rFonts w:cs="Arial"/>
          <w:b/>
          <w:sz w:val="22"/>
          <w:szCs w:val="22"/>
          <w:lang w:val="en-ZA"/>
        </w:rPr>
        <w:tab/>
        <w:t>Sequence for Questions (Agenda item 3(a))</w:t>
      </w:r>
    </w:p>
    <w:p w14:paraId="437CF9FC" w14:textId="77777777" w:rsidR="00643612" w:rsidRPr="00140B60" w:rsidRDefault="00643612" w:rsidP="00140B60">
      <w:pPr>
        <w:spacing w:line="276" w:lineRule="auto"/>
        <w:ind w:left="567" w:hanging="567"/>
        <w:jc w:val="both"/>
        <w:rPr>
          <w:rFonts w:cs="Arial"/>
          <w:sz w:val="22"/>
          <w:szCs w:val="22"/>
          <w:lang w:val="en-ZA"/>
        </w:rPr>
      </w:pPr>
    </w:p>
    <w:p w14:paraId="2C8F1576" w14:textId="1DE58604" w:rsidR="00E572DF" w:rsidRPr="00140B60" w:rsidRDefault="00E572DF"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presented the proposal, contained in Annexure 1, </w:t>
      </w:r>
      <w:r w:rsidR="00651B18">
        <w:rPr>
          <w:rFonts w:cs="Arial"/>
          <w:sz w:val="22"/>
          <w:szCs w:val="22"/>
          <w:lang w:val="en-ZA"/>
        </w:rPr>
        <w:t xml:space="preserve">dealing with </w:t>
      </w:r>
      <w:r w:rsidRPr="00140B60">
        <w:rPr>
          <w:rFonts w:cs="Arial"/>
          <w:sz w:val="22"/>
          <w:szCs w:val="22"/>
          <w:lang w:val="en-ZA"/>
        </w:rPr>
        <w:t xml:space="preserve">the sequencing of questions. He highlighted that the sequence of party rotation was determined on the proportional strength of parties represented </w:t>
      </w:r>
      <w:r w:rsidR="00651B18">
        <w:rPr>
          <w:rFonts w:cs="Arial"/>
          <w:sz w:val="22"/>
          <w:szCs w:val="22"/>
          <w:lang w:val="en-ZA"/>
        </w:rPr>
        <w:t>i</w:t>
      </w:r>
      <w:r w:rsidRPr="00140B60">
        <w:rPr>
          <w:rFonts w:cs="Arial"/>
          <w:sz w:val="22"/>
          <w:szCs w:val="22"/>
          <w:lang w:val="en-ZA"/>
        </w:rPr>
        <w:t xml:space="preserve">n the National Assembly. Since there were more parties represented in the Sixth Parliament compared with the Fifth </w:t>
      </w:r>
      <w:r w:rsidR="00651B18">
        <w:rPr>
          <w:rFonts w:cs="Arial"/>
          <w:sz w:val="22"/>
          <w:szCs w:val="22"/>
          <w:lang w:val="en-ZA"/>
        </w:rPr>
        <w:t>P</w:t>
      </w:r>
      <w:r w:rsidRPr="00140B60">
        <w:rPr>
          <w:rFonts w:cs="Arial"/>
          <w:sz w:val="22"/>
          <w:szCs w:val="22"/>
          <w:lang w:val="en-ZA"/>
        </w:rPr>
        <w:t xml:space="preserve">arliament, it was proposed that the number of opportunities </w:t>
      </w:r>
      <w:r w:rsidR="005A0EC2">
        <w:rPr>
          <w:rFonts w:cs="Arial"/>
          <w:sz w:val="22"/>
          <w:szCs w:val="22"/>
          <w:lang w:val="en-ZA"/>
        </w:rPr>
        <w:t xml:space="preserve">within the allotted three hours for the Question session </w:t>
      </w:r>
      <w:r w:rsidRPr="00140B60">
        <w:rPr>
          <w:rFonts w:cs="Arial"/>
          <w:sz w:val="22"/>
          <w:szCs w:val="22"/>
          <w:lang w:val="en-ZA"/>
        </w:rPr>
        <w:t xml:space="preserve">be increased </w:t>
      </w:r>
      <w:r w:rsidR="00651B18">
        <w:rPr>
          <w:rFonts w:cs="Arial"/>
          <w:sz w:val="22"/>
          <w:szCs w:val="22"/>
          <w:lang w:val="en-ZA"/>
        </w:rPr>
        <w:t xml:space="preserve">from fifteen </w:t>
      </w:r>
      <w:r w:rsidRPr="00140B60">
        <w:rPr>
          <w:rFonts w:cs="Arial"/>
          <w:sz w:val="22"/>
          <w:szCs w:val="22"/>
          <w:lang w:val="en-ZA"/>
        </w:rPr>
        <w:t xml:space="preserve">to seventeen </w:t>
      </w:r>
      <w:r w:rsidR="005A0EC2">
        <w:rPr>
          <w:rFonts w:cs="Arial"/>
          <w:sz w:val="22"/>
          <w:szCs w:val="22"/>
          <w:lang w:val="en-ZA"/>
        </w:rPr>
        <w:t>opportunities</w:t>
      </w:r>
      <w:r w:rsidR="00D815A2">
        <w:rPr>
          <w:rFonts w:cs="Arial"/>
          <w:sz w:val="22"/>
          <w:szCs w:val="22"/>
          <w:lang w:val="en-ZA"/>
        </w:rPr>
        <w:t>.</w:t>
      </w:r>
      <w:r w:rsidR="005A0EC2">
        <w:rPr>
          <w:rFonts w:cs="Arial"/>
          <w:sz w:val="22"/>
          <w:szCs w:val="22"/>
          <w:lang w:val="en-ZA"/>
        </w:rPr>
        <w:t xml:space="preserve"> </w:t>
      </w:r>
      <w:r w:rsidRPr="00140B60">
        <w:rPr>
          <w:rFonts w:cs="Arial"/>
          <w:sz w:val="22"/>
          <w:szCs w:val="22"/>
          <w:lang w:val="en-ZA"/>
        </w:rPr>
        <w:t xml:space="preserve"> </w:t>
      </w:r>
      <w:r w:rsidR="00D815A2">
        <w:rPr>
          <w:rFonts w:cs="Arial"/>
          <w:sz w:val="22"/>
          <w:szCs w:val="22"/>
          <w:lang w:val="en-ZA"/>
        </w:rPr>
        <w:t>P</w:t>
      </w:r>
      <w:r w:rsidRPr="00140B60">
        <w:rPr>
          <w:rFonts w:cs="Arial"/>
          <w:sz w:val="22"/>
          <w:szCs w:val="22"/>
          <w:lang w:val="en-ZA"/>
        </w:rPr>
        <w:t xml:space="preserve">arties </w:t>
      </w:r>
      <w:proofErr w:type="gramStart"/>
      <w:r w:rsidR="00651B18">
        <w:rPr>
          <w:rFonts w:cs="Arial"/>
          <w:sz w:val="22"/>
          <w:szCs w:val="22"/>
          <w:lang w:val="en-ZA"/>
        </w:rPr>
        <w:t xml:space="preserve">having </w:t>
      </w:r>
      <w:r w:rsidRPr="00140B60">
        <w:rPr>
          <w:rFonts w:cs="Arial"/>
          <w:sz w:val="22"/>
          <w:szCs w:val="22"/>
          <w:lang w:val="en-ZA"/>
        </w:rPr>
        <w:t xml:space="preserve"> less</w:t>
      </w:r>
      <w:proofErr w:type="gramEnd"/>
      <w:r w:rsidRPr="00140B60">
        <w:rPr>
          <w:rFonts w:cs="Arial"/>
          <w:sz w:val="22"/>
          <w:szCs w:val="22"/>
          <w:lang w:val="en-ZA"/>
        </w:rPr>
        <w:t xml:space="preserve"> than ten members </w:t>
      </w:r>
      <w:r w:rsidR="00D815A2">
        <w:rPr>
          <w:rFonts w:cs="Arial"/>
          <w:sz w:val="22"/>
          <w:szCs w:val="22"/>
          <w:lang w:val="en-ZA"/>
        </w:rPr>
        <w:t xml:space="preserve">to </w:t>
      </w:r>
      <w:r w:rsidRPr="00140B60">
        <w:rPr>
          <w:rFonts w:cs="Arial"/>
          <w:sz w:val="22"/>
          <w:szCs w:val="22"/>
          <w:lang w:val="en-ZA"/>
        </w:rPr>
        <w:t>be grouped into three groups</w:t>
      </w:r>
      <w:r w:rsidR="00E5547F" w:rsidRPr="00140B60">
        <w:rPr>
          <w:rFonts w:cs="Arial"/>
          <w:sz w:val="22"/>
          <w:szCs w:val="22"/>
          <w:lang w:val="en-ZA"/>
        </w:rPr>
        <w:t xml:space="preserve">, with the following sequence: </w:t>
      </w:r>
    </w:p>
    <w:p w14:paraId="08370C57" w14:textId="77777777" w:rsidR="00140B60" w:rsidRPr="00140B60" w:rsidRDefault="00140B60" w:rsidP="00140B60">
      <w:pPr>
        <w:spacing w:line="276" w:lineRule="auto"/>
        <w:jc w:val="both"/>
        <w:rPr>
          <w:rFonts w:cs="Arial"/>
          <w:sz w:val="22"/>
          <w:szCs w:val="22"/>
          <w:lang w:val="en-US"/>
        </w:rPr>
      </w:pPr>
    </w:p>
    <w:p w14:paraId="42E1091F" w14:textId="77777777" w:rsidR="00E5547F" w:rsidRPr="00140B60" w:rsidRDefault="00E5547F" w:rsidP="00140B60">
      <w:pPr>
        <w:spacing w:line="276" w:lineRule="auto"/>
        <w:ind w:left="567"/>
        <w:jc w:val="both"/>
        <w:rPr>
          <w:rFonts w:cs="Arial"/>
          <w:sz w:val="22"/>
          <w:szCs w:val="22"/>
          <w:lang w:val="en-US"/>
        </w:rPr>
      </w:pPr>
      <w:r w:rsidRPr="00140B60">
        <w:rPr>
          <w:rFonts w:cs="Arial"/>
          <w:sz w:val="22"/>
          <w:szCs w:val="22"/>
          <w:lang w:val="en-US"/>
        </w:rPr>
        <w:t xml:space="preserve">ANC, DA, EFF, ANC, IFP, FF Plus, ANC, DA, Group 1, ANC, Group 2, ANC, DA, EFF, ANC, Group 3, ANC. </w:t>
      </w:r>
    </w:p>
    <w:p w14:paraId="4E27C7D9" w14:textId="77777777" w:rsidR="00E5547F" w:rsidRPr="00140B60" w:rsidRDefault="00E5547F" w:rsidP="00140B60">
      <w:pPr>
        <w:spacing w:line="276" w:lineRule="auto"/>
        <w:jc w:val="both"/>
        <w:rPr>
          <w:rFonts w:cs="Arial"/>
          <w:sz w:val="22"/>
          <w:szCs w:val="22"/>
          <w:lang w:val="en-ZA"/>
        </w:rPr>
      </w:pPr>
    </w:p>
    <w:p w14:paraId="6C7E0A3E" w14:textId="7C70A313" w:rsidR="00E5547F" w:rsidRPr="00140B60" w:rsidRDefault="00E5547F" w:rsidP="00140B60">
      <w:pPr>
        <w:spacing w:line="276" w:lineRule="auto"/>
        <w:jc w:val="both"/>
        <w:rPr>
          <w:rFonts w:cs="Arial"/>
          <w:sz w:val="22"/>
          <w:szCs w:val="22"/>
          <w:lang w:val="en-ZA"/>
        </w:rPr>
      </w:pPr>
      <w:r w:rsidRPr="00140B60">
        <w:rPr>
          <w:rFonts w:cs="Arial"/>
          <w:sz w:val="22"/>
          <w:szCs w:val="22"/>
          <w:lang w:val="en-ZA"/>
        </w:rPr>
        <w:t xml:space="preserve">There was </w:t>
      </w:r>
      <w:r w:rsidR="00D815A2">
        <w:rPr>
          <w:rFonts w:cs="Arial"/>
          <w:sz w:val="22"/>
          <w:szCs w:val="22"/>
          <w:lang w:val="en-ZA"/>
        </w:rPr>
        <w:t xml:space="preserve">however </w:t>
      </w:r>
      <w:r w:rsidRPr="00140B60">
        <w:rPr>
          <w:rFonts w:cs="Arial"/>
          <w:sz w:val="22"/>
          <w:szCs w:val="22"/>
          <w:lang w:val="en-ZA"/>
        </w:rPr>
        <w:t xml:space="preserve">disagreement with the grouping of the smaller parties as proposed, </w:t>
      </w:r>
      <w:r w:rsidR="00651B18">
        <w:rPr>
          <w:rFonts w:cs="Arial"/>
          <w:sz w:val="22"/>
          <w:szCs w:val="22"/>
          <w:lang w:val="en-ZA"/>
        </w:rPr>
        <w:t xml:space="preserve">with some members arguing that </w:t>
      </w:r>
      <w:r w:rsidR="00AB244F">
        <w:rPr>
          <w:rFonts w:cs="Arial"/>
          <w:sz w:val="22"/>
          <w:szCs w:val="22"/>
          <w:lang w:val="en-ZA"/>
        </w:rPr>
        <w:t xml:space="preserve">the proposed groups </w:t>
      </w:r>
      <w:r w:rsidR="00B86AE1">
        <w:rPr>
          <w:rFonts w:cs="Arial"/>
          <w:sz w:val="22"/>
          <w:szCs w:val="22"/>
          <w:lang w:val="en-ZA"/>
        </w:rPr>
        <w:t xml:space="preserve">would </w:t>
      </w:r>
      <w:r w:rsidRPr="00140B60">
        <w:rPr>
          <w:rFonts w:cs="Arial"/>
          <w:sz w:val="22"/>
          <w:szCs w:val="22"/>
          <w:lang w:val="en-ZA"/>
        </w:rPr>
        <w:t xml:space="preserve">disadvantage </w:t>
      </w:r>
      <w:r w:rsidR="00AB244F">
        <w:rPr>
          <w:rFonts w:cs="Arial"/>
          <w:sz w:val="22"/>
          <w:szCs w:val="22"/>
          <w:lang w:val="en-ZA"/>
        </w:rPr>
        <w:t xml:space="preserve">the minority parties in terms of their proportional strength. Members argued that the proposed </w:t>
      </w:r>
      <w:proofErr w:type="gramStart"/>
      <w:r w:rsidR="00AB244F">
        <w:rPr>
          <w:rFonts w:cs="Arial"/>
          <w:sz w:val="22"/>
          <w:szCs w:val="22"/>
          <w:lang w:val="en-ZA"/>
        </w:rPr>
        <w:t xml:space="preserve">groups </w:t>
      </w:r>
      <w:r w:rsidRPr="00140B60">
        <w:rPr>
          <w:rFonts w:cs="Arial"/>
          <w:sz w:val="22"/>
          <w:szCs w:val="22"/>
          <w:lang w:val="en-ZA"/>
        </w:rPr>
        <w:t xml:space="preserve"> </w:t>
      </w:r>
      <w:r w:rsidR="00790C5A">
        <w:rPr>
          <w:rFonts w:cs="Arial"/>
          <w:sz w:val="22"/>
          <w:szCs w:val="22"/>
          <w:lang w:val="en-ZA"/>
        </w:rPr>
        <w:t>would</w:t>
      </w:r>
      <w:proofErr w:type="gramEnd"/>
      <w:r w:rsidR="00790C5A">
        <w:rPr>
          <w:rFonts w:cs="Arial"/>
          <w:sz w:val="22"/>
          <w:szCs w:val="22"/>
          <w:lang w:val="en-ZA"/>
        </w:rPr>
        <w:t xml:space="preserve"> </w:t>
      </w:r>
      <w:r w:rsidRPr="00140B60">
        <w:rPr>
          <w:rFonts w:cs="Arial"/>
          <w:sz w:val="22"/>
          <w:szCs w:val="22"/>
          <w:lang w:val="en-ZA"/>
        </w:rPr>
        <w:t>advantage the smaller “one-member” parties</w:t>
      </w:r>
      <w:r w:rsidR="00AB244F">
        <w:rPr>
          <w:rFonts w:cs="Arial"/>
          <w:sz w:val="22"/>
          <w:szCs w:val="22"/>
          <w:lang w:val="en-ZA"/>
        </w:rPr>
        <w:t>, as the</w:t>
      </w:r>
      <w:r w:rsidR="00D815A2">
        <w:rPr>
          <w:rFonts w:cs="Arial"/>
          <w:sz w:val="22"/>
          <w:szCs w:val="22"/>
          <w:lang w:val="en-ZA"/>
        </w:rPr>
        <w:t>y</w:t>
      </w:r>
      <w:r w:rsidR="00AB244F">
        <w:rPr>
          <w:rFonts w:cs="Arial"/>
          <w:sz w:val="22"/>
          <w:szCs w:val="22"/>
          <w:lang w:val="en-ZA"/>
        </w:rPr>
        <w:t xml:space="preserve"> would have a disproportionally greater opportunity to pose questions to the Executive. A party with four members</w:t>
      </w:r>
      <w:r w:rsidR="00E76826">
        <w:rPr>
          <w:rFonts w:cs="Arial"/>
          <w:sz w:val="22"/>
          <w:szCs w:val="22"/>
          <w:lang w:val="en-ZA"/>
        </w:rPr>
        <w:t xml:space="preserve"> like the ACDP</w:t>
      </w:r>
      <w:r w:rsidR="00AB244F">
        <w:rPr>
          <w:rFonts w:cs="Arial"/>
          <w:sz w:val="22"/>
          <w:szCs w:val="22"/>
          <w:lang w:val="en-ZA"/>
        </w:rPr>
        <w:t>, for example, would have a longer waiting period than the smaller two-member and one-member parties to pose questions to the Executive</w:t>
      </w:r>
      <w:r w:rsidR="0013013C">
        <w:rPr>
          <w:rFonts w:cs="Arial"/>
          <w:sz w:val="22"/>
          <w:szCs w:val="22"/>
          <w:lang w:val="en-ZA"/>
        </w:rPr>
        <w:t xml:space="preserve"> given the number of parties in the group</w:t>
      </w:r>
      <w:r w:rsidRPr="00140B60">
        <w:rPr>
          <w:rFonts w:cs="Arial"/>
          <w:sz w:val="22"/>
          <w:szCs w:val="22"/>
          <w:lang w:val="en-ZA"/>
        </w:rPr>
        <w:t xml:space="preserve">. The sequence for questions was agreed to, and it was further agreed that the grouping of smaller parties would be done in a proportional manner, with each group containing six members.  </w:t>
      </w:r>
    </w:p>
    <w:p w14:paraId="3A5BEE60" w14:textId="77777777" w:rsidR="00E5547F" w:rsidRPr="00140B60" w:rsidRDefault="00E5547F" w:rsidP="00140B60">
      <w:pPr>
        <w:spacing w:line="276" w:lineRule="auto"/>
        <w:ind w:left="567" w:hanging="567"/>
        <w:jc w:val="both"/>
        <w:rPr>
          <w:rFonts w:cs="Arial"/>
          <w:sz w:val="22"/>
          <w:szCs w:val="22"/>
          <w:lang w:val="en-ZA"/>
        </w:rPr>
      </w:pPr>
    </w:p>
    <w:p w14:paraId="73D4AA78" w14:textId="77777777" w:rsidR="00643612" w:rsidRPr="00140B60" w:rsidRDefault="00643612" w:rsidP="00140B60">
      <w:pPr>
        <w:spacing w:line="276" w:lineRule="auto"/>
        <w:ind w:left="567" w:hanging="567"/>
        <w:jc w:val="both"/>
        <w:rPr>
          <w:rFonts w:cs="Arial"/>
          <w:b/>
          <w:sz w:val="22"/>
          <w:szCs w:val="22"/>
          <w:lang w:val="en-ZA"/>
        </w:rPr>
      </w:pPr>
      <w:r w:rsidRPr="00140B60">
        <w:rPr>
          <w:rFonts w:cs="Arial"/>
          <w:b/>
          <w:sz w:val="22"/>
          <w:szCs w:val="22"/>
          <w:lang w:val="en-ZA"/>
        </w:rPr>
        <w:t>4.2</w:t>
      </w:r>
      <w:r w:rsidRPr="00140B60">
        <w:rPr>
          <w:rFonts w:cs="Arial"/>
          <w:b/>
          <w:sz w:val="22"/>
          <w:szCs w:val="22"/>
          <w:lang w:val="en-ZA"/>
        </w:rPr>
        <w:tab/>
        <w:t>Clustering of government portfolios (Agenda item 3(b))</w:t>
      </w:r>
    </w:p>
    <w:p w14:paraId="409CB661" w14:textId="77777777" w:rsidR="00643612" w:rsidRPr="00140B60" w:rsidRDefault="00643612" w:rsidP="00140B60">
      <w:pPr>
        <w:spacing w:line="276" w:lineRule="auto"/>
        <w:ind w:left="567" w:hanging="567"/>
        <w:jc w:val="both"/>
        <w:rPr>
          <w:rFonts w:cs="Arial"/>
          <w:sz w:val="22"/>
          <w:szCs w:val="22"/>
          <w:lang w:val="en-ZA"/>
        </w:rPr>
      </w:pPr>
    </w:p>
    <w:p w14:paraId="570D7995" w14:textId="77777777" w:rsidR="00A73997" w:rsidRPr="00140B60" w:rsidRDefault="00A73997"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presented the proposal for the clustering of government portfolios in which the Executive answers questions, as contained in Annexure 1. He explained that the proposal contained five clusters, which consisted of four to six ministers. </w:t>
      </w:r>
    </w:p>
    <w:p w14:paraId="3AFE3ADF" w14:textId="77777777" w:rsidR="00A73997" w:rsidRPr="00140B60" w:rsidRDefault="00A73997" w:rsidP="00140B60">
      <w:pPr>
        <w:spacing w:line="276" w:lineRule="auto"/>
        <w:jc w:val="both"/>
        <w:rPr>
          <w:rFonts w:cs="Arial"/>
          <w:sz w:val="22"/>
          <w:szCs w:val="22"/>
          <w:lang w:val="en-ZA"/>
        </w:rPr>
      </w:pPr>
    </w:p>
    <w:p w14:paraId="46254C83" w14:textId="77777777" w:rsidR="00A73997" w:rsidRPr="00140B60" w:rsidRDefault="00A73997" w:rsidP="00140B60">
      <w:pPr>
        <w:spacing w:line="276" w:lineRule="auto"/>
        <w:jc w:val="both"/>
        <w:rPr>
          <w:rFonts w:cs="Arial"/>
          <w:sz w:val="22"/>
          <w:szCs w:val="22"/>
          <w:lang w:val="en-ZA"/>
        </w:rPr>
      </w:pPr>
      <w:r w:rsidRPr="00140B60">
        <w:rPr>
          <w:rFonts w:cs="Arial"/>
          <w:sz w:val="22"/>
          <w:szCs w:val="22"/>
          <w:lang w:val="en-ZA"/>
        </w:rPr>
        <w:t xml:space="preserve">Although there was discussion on whether Cabinet was consulted on the clustering of the portfolios, the principle of separation of powers prevailed and members were reminded that it was the Committee’s responsibility to determine the clusters. The proposal, as contained in Annexure 1 was agreed to.  </w:t>
      </w:r>
    </w:p>
    <w:p w14:paraId="1FF50CB7" w14:textId="77777777" w:rsidR="00A73997" w:rsidRPr="00140B60" w:rsidRDefault="00A73997" w:rsidP="00140B60">
      <w:pPr>
        <w:spacing w:line="276" w:lineRule="auto"/>
        <w:ind w:left="567" w:hanging="567"/>
        <w:jc w:val="both"/>
        <w:rPr>
          <w:rFonts w:cs="Arial"/>
          <w:sz w:val="22"/>
          <w:szCs w:val="22"/>
          <w:lang w:val="en-ZA"/>
        </w:rPr>
      </w:pPr>
    </w:p>
    <w:p w14:paraId="16F59B21" w14:textId="77777777" w:rsidR="00643612" w:rsidRPr="00140B60" w:rsidRDefault="00643612" w:rsidP="00140B60">
      <w:pPr>
        <w:spacing w:line="276" w:lineRule="auto"/>
        <w:ind w:left="567" w:hanging="567"/>
        <w:jc w:val="both"/>
        <w:rPr>
          <w:rFonts w:cs="Arial"/>
          <w:b/>
          <w:sz w:val="22"/>
          <w:szCs w:val="22"/>
          <w:lang w:val="en-ZA"/>
        </w:rPr>
      </w:pPr>
      <w:r w:rsidRPr="00140B60">
        <w:rPr>
          <w:rFonts w:cs="Arial"/>
          <w:b/>
          <w:sz w:val="22"/>
          <w:szCs w:val="22"/>
          <w:lang w:val="en-ZA"/>
        </w:rPr>
        <w:t>4.3</w:t>
      </w:r>
      <w:r w:rsidRPr="00140B60">
        <w:rPr>
          <w:rFonts w:cs="Arial"/>
          <w:b/>
          <w:sz w:val="22"/>
          <w:szCs w:val="22"/>
          <w:lang w:val="en-ZA"/>
        </w:rPr>
        <w:tab/>
        <w:t>Members’ Statements (Agenda item 3(c))</w:t>
      </w:r>
    </w:p>
    <w:p w14:paraId="674D01E0" w14:textId="77777777" w:rsidR="00643612" w:rsidRPr="00140B60" w:rsidRDefault="00643612" w:rsidP="00140B60">
      <w:pPr>
        <w:spacing w:line="276" w:lineRule="auto"/>
        <w:ind w:left="567" w:hanging="567"/>
        <w:jc w:val="both"/>
        <w:rPr>
          <w:rFonts w:cs="Arial"/>
          <w:sz w:val="22"/>
          <w:szCs w:val="22"/>
          <w:lang w:val="en-ZA"/>
        </w:rPr>
      </w:pPr>
    </w:p>
    <w:p w14:paraId="104DD3C2" w14:textId="77777777" w:rsidR="00E00EFC" w:rsidRPr="00140B60" w:rsidRDefault="00A73997" w:rsidP="00140B60">
      <w:pPr>
        <w:spacing w:line="276" w:lineRule="auto"/>
        <w:jc w:val="both"/>
        <w:rPr>
          <w:rFonts w:cs="Arial"/>
          <w:sz w:val="22"/>
          <w:szCs w:val="22"/>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presented the guid</w:t>
      </w:r>
      <w:r w:rsidR="00E00EFC" w:rsidRPr="00140B60">
        <w:rPr>
          <w:rFonts w:cs="Arial"/>
          <w:sz w:val="22"/>
          <w:szCs w:val="22"/>
          <w:lang w:val="en-ZA"/>
        </w:rPr>
        <w:t>elines for Members</w:t>
      </w:r>
      <w:r w:rsidR="00E76826">
        <w:rPr>
          <w:rFonts w:cs="Arial"/>
          <w:sz w:val="22"/>
          <w:szCs w:val="22"/>
          <w:lang w:val="en-ZA"/>
        </w:rPr>
        <w:t>’</w:t>
      </w:r>
      <w:r w:rsidR="00E00EFC" w:rsidRPr="00140B60">
        <w:rPr>
          <w:rFonts w:cs="Arial"/>
          <w:sz w:val="22"/>
          <w:szCs w:val="22"/>
          <w:lang w:val="en-ZA"/>
        </w:rPr>
        <w:t xml:space="preserve"> Statements as contained in Annexure 1. </w:t>
      </w:r>
      <w:r w:rsidR="00E00EFC" w:rsidRPr="00140B60">
        <w:rPr>
          <w:rFonts w:cs="Arial"/>
          <w:sz w:val="22"/>
          <w:szCs w:val="22"/>
        </w:rPr>
        <w:t xml:space="preserve">It was proposed that the minority parties be clustered into three groups while it was further proposed that minority parties with 10 and more seats, like the IFP and the FF Plus, be provided with one opportunity each. </w:t>
      </w:r>
    </w:p>
    <w:p w14:paraId="14C163BD" w14:textId="77777777" w:rsidR="00E00EFC" w:rsidRPr="00140B60" w:rsidRDefault="00E00EFC" w:rsidP="00140B60">
      <w:pPr>
        <w:spacing w:line="276" w:lineRule="auto"/>
        <w:jc w:val="both"/>
        <w:rPr>
          <w:rFonts w:cs="Arial"/>
          <w:sz w:val="22"/>
          <w:szCs w:val="22"/>
        </w:rPr>
      </w:pPr>
    </w:p>
    <w:p w14:paraId="5A1C0E38" w14:textId="77777777" w:rsidR="00E00EFC" w:rsidRPr="00140B60" w:rsidRDefault="00E00EFC" w:rsidP="00140B60">
      <w:pPr>
        <w:spacing w:line="276" w:lineRule="auto"/>
        <w:jc w:val="both"/>
        <w:rPr>
          <w:rFonts w:cs="Arial"/>
          <w:sz w:val="22"/>
          <w:szCs w:val="22"/>
        </w:rPr>
      </w:pPr>
      <w:r w:rsidRPr="00140B60">
        <w:rPr>
          <w:rFonts w:cs="Arial"/>
          <w:sz w:val="22"/>
          <w:szCs w:val="22"/>
        </w:rPr>
        <w:t>As there are 14 political parties in the Sixth Parliament, it was proposed that seventeen statements be allowed in the following sequence:</w:t>
      </w:r>
    </w:p>
    <w:p w14:paraId="015A5BE8" w14:textId="77777777" w:rsidR="003F37F4" w:rsidRPr="00140B60" w:rsidRDefault="003F37F4" w:rsidP="00140B60">
      <w:pPr>
        <w:spacing w:line="276" w:lineRule="auto"/>
        <w:ind w:left="567" w:hanging="567"/>
        <w:jc w:val="both"/>
        <w:rPr>
          <w:rFonts w:cs="Arial"/>
          <w:sz w:val="22"/>
          <w:szCs w:val="22"/>
          <w:lang w:val="en-US"/>
        </w:rPr>
      </w:pPr>
    </w:p>
    <w:p w14:paraId="0284736E" w14:textId="77777777" w:rsidR="00E74201" w:rsidRPr="00140B60" w:rsidRDefault="00E74201" w:rsidP="00140B60">
      <w:pPr>
        <w:spacing w:line="276" w:lineRule="auto"/>
        <w:ind w:left="567" w:right="566"/>
        <w:jc w:val="both"/>
        <w:rPr>
          <w:rFonts w:cs="Arial"/>
          <w:sz w:val="22"/>
          <w:szCs w:val="22"/>
          <w:lang w:val="en-US"/>
        </w:rPr>
      </w:pPr>
      <w:r w:rsidRPr="00140B60">
        <w:rPr>
          <w:rFonts w:cs="Arial"/>
          <w:sz w:val="22"/>
          <w:szCs w:val="22"/>
          <w:lang w:val="en-US"/>
        </w:rPr>
        <w:t xml:space="preserve">ANC, DA, EFF, ANC, IFP, FF Plus, ANC, DA, Group 1, ANC, Group 2, ANC, DA, EFF, ANC, Group 3, ANC. </w:t>
      </w:r>
    </w:p>
    <w:p w14:paraId="2E4CF384" w14:textId="77777777" w:rsidR="00E74201" w:rsidRPr="00140B60" w:rsidRDefault="00E74201" w:rsidP="00140B60">
      <w:pPr>
        <w:spacing w:line="276" w:lineRule="auto"/>
        <w:ind w:left="567" w:hanging="567"/>
        <w:jc w:val="both"/>
        <w:rPr>
          <w:rFonts w:cs="Arial"/>
          <w:sz w:val="22"/>
          <w:szCs w:val="22"/>
          <w:lang w:val="en-ZA"/>
        </w:rPr>
      </w:pPr>
    </w:p>
    <w:p w14:paraId="5926E8E7" w14:textId="082D0133" w:rsidR="00E76826" w:rsidRDefault="00E74201" w:rsidP="00140B60">
      <w:pPr>
        <w:spacing w:line="276" w:lineRule="auto"/>
        <w:jc w:val="both"/>
        <w:rPr>
          <w:rFonts w:cs="Arial"/>
          <w:sz w:val="22"/>
          <w:szCs w:val="22"/>
          <w:lang w:val="en-ZA"/>
        </w:rPr>
      </w:pPr>
      <w:r w:rsidRPr="00140B60">
        <w:rPr>
          <w:rFonts w:cs="Arial"/>
          <w:sz w:val="22"/>
          <w:szCs w:val="22"/>
          <w:lang w:val="en-ZA"/>
        </w:rPr>
        <w:t xml:space="preserve">The proposal was agreed to. </w:t>
      </w:r>
    </w:p>
    <w:p w14:paraId="44C1BE39" w14:textId="77777777" w:rsidR="00E76826" w:rsidRDefault="00E76826" w:rsidP="00140B60">
      <w:pPr>
        <w:spacing w:line="276" w:lineRule="auto"/>
        <w:jc w:val="both"/>
        <w:rPr>
          <w:rFonts w:cs="Arial"/>
          <w:sz w:val="22"/>
          <w:szCs w:val="22"/>
          <w:lang w:val="en-ZA"/>
        </w:rPr>
      </w:pPr>
    </w:p>
    <w:p w14:paraId="57AB59D6" w14:textId="2D924BC7" w:rsidR="00E74201" w:rsidRPr="00140B60" w:rsidRDefault="00E74201" w:rsidP="00140B60">
      <w:pPr>
        <w:spacing w:line="276" w:lineRule="auto"/>
        <w:jc w:val="both"/>
        <w:rPr>
          <w:rFonts w:cs="Arial"/>
          <w:sz w:val="22"/>
          <w:szCs w:val="22"/>
          <w:lang w:val="en-ZA"/>
        </w:rPr>
      </w:pPr>
      <w:r w:rsidRPr="00140B60">
        <w:rPr>
          <w:rFonts w:cs="Arial"/>
          <w:sz w:val="22"/>
          <w:szCs w:val="22"/>
          <w:lang w:val="en-ZA"/>
        </w:rPr>
        <w:t xml:space="preserve">Dr </w:t>
      </w:r>
      <w:proofErr w:type="spellStart"/>
      <w:r w:rsidRPr="00140B60">
        <w:rPr>
          <w:rFonts w:cs="Arial"/>
          <w:sz w:val="22"/>
          <w:szCs w:val="22"/>
          <w:lang w:val="en-ZA"/>
        </w:rPr>
        <w:t>Ndlozi</w:t>
      </w:r>
      <w:proofErr w:type="spellEnd"/>
      <w:r w:rsidRPr="00140B60">
        <w:rPr>
          <w:rFonts w:cs="Arial"/>
          <w:sz w:val="22"/>
          <w:szCs w:val="22"/>
          <w:lang w:val="en-ZA"/>
        </w:rPr>
        <w:t xml:space="preserve"> raised the matter of time allocation for debates (speaking time). He </w:t>
      </w:r>
      <w:r w:rsidR="00A51755">
        <w:rPr>
          <w:rFonts w:cs="Arial"/>
          <w:sz w:val="22"/>
          <w:szCs w:val="22"/>
          <w:lang w:val="en-ZA"/>
        </w:rPr>
        <w:t xml:space="preserve">suggested </w:t>
      </w:r>
      <w:r w:rsidRPr="00140B60">
        <w:rPr>
          <w:rFonts w:cs="Arial"/>
          <w:sz w:val="22"/>
          <w:szCs w:val="22"/>
          <w:lang w:val="en-ZA"/>
        </w:rPr>
        <w:t xml:space="preserve">that the EFF should always speak for 10 per cent of the time, as they received 10 percent of the votes cast in the last general election. The Speaker indicated that the Programme Committee determined time allocation for debates, but that she agreed in principle with the proposal Dr </w:t>
      </w:r>
      <w:proofErr w:type="spellStart"/>
      <w:r w:rsidRPr="00140B60">
        <w:rPr>
          <w:rFonts w:cs="Arial"/>
          <w:sz w:val="22"/>
          <w:szCs w:val="22"/>
          <w:lang w:val="en-ZA"/>
        </w:rPr>
        <w:t>Ndlozi</w:t>
      </w:r>
      <w:proofErr w:type="spellEnd"/>
      <w:r w:rsidRPr="00140B60">
        <w:rPr>
          <w:rFonts w:cs="Arial"/>
          <w:sz w:val="22"/>
          <w:szCs w:val="22"/>
          <w:lang w:val="en-ZA"/>
        </w:rPr>
        <w:t xml:space="preserve"> had raised. She </w:t>
      </w:r>
      <w:r w:rsidR="00A51755">
        <w:rPr>
          <w:rFonts w:cs="Arial"/>
          <w:sz w:val="22"/>
          <w:szCs w:val="22"/>
          <w:lang w:val="en-ZA"/>
        </w:rPr>
        <w:t xml:space="preserve">added </w:t>
      </w:r>
      <w:r w:rsidRPr="00140B60">
        <w:rPr>
          <w:rFonts w:cs="Arial"/>
          <w:sz w:val="22"/>
          <w:szCs w:val="22"/>
          <w:lang w:val="en-ZA"/>
        </w:rPr>
        <w:t>that other parties, like the FF Plus had also grown</w:t>
      </w:r>
      <w:r w:rsidR="00A51755">
        <w:rPr>
          <w:rFonts w:cs="Arial"/>
          <w:sz w:val="22"/>
          <w:szCs w:val="22"/>
          <w:lang w:val="en-ZA"/>
        </w:rPr>
        <w:t xml:space="preserve"> their support base</w:t>
      </w:r>
      <w:r w:rsidRPr="00140B60">
        <w:rPr>
          <w:rFonts w:cs="Arial"/>
          <w:sz w:val="22"/>
          <w:szCs w:val="22"/>
          <w:lang w:val="en-ZA"/>
        </w:rPr>
        <w:t xml:space="preserve">. She indicated that the </w:t>
      </w:r>
      <w:r w:rsidR="00EE14D5">
        <w:rPr>
          <w:rFonts w:cs="Arial"/>
          <w:sz w:val="22"/>
          <w:szCs w:val="22"/>
          <w:lang w:val="en-ZA"/>
        </w:rPr>
        <w:t xml:space="preserve">officials </w:t>
      </w:r>
      <w:r w:rsidRPr="00140B60">
        <w:rPr>
          <w:rFonts w:cs="Arial"/>
          <w:sz w:val="22"/>
          <w:szCs w:val="22"/>
          <w:lang w:val="en-ZA"/>
        </w:rPr>
        <w:t>would put forward proposals for consideration</w:t>
      </w:r>
      <w:r w:rsidR="00790C5A">
        <w:rPr>
          <w:rFonts w:cs="Arial"/>
          <w:sz w:val="22"/>
          <w:szCs w:val="22"/>
          <w:lang w:val="en-ZA"/>
        </w:rPr>
        <w:t xml:space="preserve"> in this regard</w:t>
      </w:r>
      <w:r w:rsidRPr="00140B60">
        <w:rPr>
          <w:rFonts w:cs="Arial"/>
          <w:sz w:val="22"/>
          <w:szCs w:val="22"/>
          <w:lang w:val="en-ZA"/>
        </w:rPr>
        <w:t>.</w:t>
      </w:r>
    </w:p>
    <w:p w14:paraId="63A24B5E" w14:textId="77777777" w:rsidR="002E1303" w:rsidRPr="00140B60" w:rsidRDefault="002E1303" w:rsidP="00140B60">
      <w:pPr>
        <w:spacing w:line="276" w:lineRule="auto"/>
        <w:ind w:left="567" w:hanging="567"/>
        <w:jc w:val="both"/>
        <w:rPr>
          <w:rFonts w:cs="Arial"/>
          <w:sz w:val="22"/>
          <w:szCs w:val="22"/>
          <w:lang w:val="en-ZA"/>
        </w:rPr>
      </w:pPr>
    </w:p>
    <w:p w14:paraId="6432532D" w14:textId="77777777" w:rsidR="002E1303" w:rsidRPr="00140B60" w:rsidRDefault="002E1303" w:rsidP="00140B60">
      <w:pPr>
        <w:spacing w:line="276" w:lineRule="auto"/>
        <w:ind w:left="567" w:hanging="567"/>
        <w:jc w:val="both"/>
        <w:rPr>
          <w:rFonts w:cs="Arial"/>
          <w:sz w:val="22"/>
          <w:szCs w:val="22"/>
          <w:lang w:val="en-ZA"/>
        </w:rPr>
      </w:pPr>
    </w:p>
    <w:p w14:paraId="79ADD31D" w14:textId="77777777" w:rsidR="00643612" w:rsidRPr="00140B60" w:rsidRDefault="00643612" w:rsidP="00140B60">
      <w:pPr>
        <w:spacing w:line="276" w:lineRule="auto"/>
        <w:ind w:left="567" w:hanging="567"/>
        <w:jc w:val="both"/>
        <w:rPr>
          <w:rFonts w:cs="Arial"/>
          <w:b/>
          <w:sz w:val="22"/>
          <w:szCs w:val="22"/>
          <w:lang w:val="en-ZA"/>
        </w:rPr>
      </w:pPr>
      <w:r w:rsidRPr="00140B60">
        <w:rPr>
          <w:rFonts w:cs="Arial"/>
          <w:b/>
          <w:sz w:val="22"/>
          <w:szCs w:val="22"/>
          <w:lang w:val="en-ZA"/>
        </w:rPr>
        <w:t>4.4</w:t>
      </w:r>
      <w:r w:rsidRPr="00140B60">
        <w:rPr>
          <w:rFonts w:cs="Arial"/>
          <w:b/>
          <w:sz w:val="22"/>
          <w:szCs w:val="22"/>
          <w:lang w:val="en-ZA"/>
        </w:rPr>
        <w:tab/>
        <w:t>Motions without Notice (Agenda item 3(d))</w:t>
      </w:r>
    </w:p>
    <w:p w14:paraId="1C8903B6" w14:textId="77777777" w:rsidR="00643612" w:rsidRPr="00140B60" w:rsidRDefault="00643612" w:rsidP="00140B60">
      <w:pPr>
        <w:spacing w:line="276" w:lineRule="auto"/>
        <w:ind w:left="567" w:hanging="567"/>
        <w:jc w:val="both"/>
        <w:rPr>
          <w:rFonts w:cs="Arial"/>
          <w:sz w:val="22"/>
          <w:szCs w:val="22"/>
          <w:lang w:val="en-ZA"/>
        </w:rPr>
      </w:pPr>
    </w:p>
    <w:p w14:paraId="4F60207A" w14:textId="77777777" w:rsidR="002E1303" w:rsidRPr="00140B60" w:rsidRDefault="00E74201"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introduced the proposal on Motions without Notice, as contained in Annexure 1. The proposal allowed for 23 motions to be made, with each motion not exceeding one and a half minutes, in the following sequence: </w:t>
      </w:r>
    </w:p>
    <w:p w14:paraId="35CACD79" w14:textId="77777777" w:rsidR="002E1303" w:rsidRPr="00140B60" w:rsidRDefault="002E1303" w:rsidP="00140B60">
      <w:pPr>
        <w:spacing w:line="276" w:lineRule="auto"/>
        <w:jc w:val="both"/>
        <w:rPr>
          <w:rFonts w:cs="Arial"/>
          <w:sz w:val="22"/>
          <w:szCs w:val="22"/>
          <w:lang w:val="en-ZA"/>
        </w:rPr>
      </w:pPr>
    </w:p>
    <w:p w14:paraId="40397D0A" w14:textId="77777777" w:rsidR="00643612" w:rsidRPr="00140B60" w:rsidRDefault="00E74201" w:rsidP="00140B60">
      <w:pPr>
        <w:spacing w:line="276" w:lineRule="auto"/>
        <w:ind w:left="567" w:right="849"/>
        <w:jc w:val="both"/>
        <w:rPr>
          <w:rFonts w:cs="Arial"/>
          <w:sz w:val="22"/>
          <w:szCs w:val="22"/>
          <w:lang w:val="en-ZA"/>
        </w:rPr>
      </w:pPr>
      <w:r w:rsidRPr="00140B60">
        <w:rPr>
          <w:rFonts w:cs="Arial"/>
          <w:sz w:val="22"/>
          <w:szCs w:val="22"/>
        </w:rPr>
        <w:t>ANC; DA; EFF; ANC; IFP; ACDP; ANC; FF Plus, NFP, UDM; DA; EFF; ANC; Good, COPE;  ANC; ATM; AIC; ANC; DA; PAC; Al Jama-ah; ANC.</w:t>
      </w:r>
    </w:p>
    <w:p w14:paraId="787EB98D" w14:textId="77777777" w:rsidR="00E74201" w:rsidRPr="00140B60" w:rsidRDefault="00E74201" w:rsidP="00140B60">
      <w:pPr>
        <w:spacing w:line="276" w:lineRule="auto"/>
        <w:ind w:left="567" w:hanging="567"/>
        <w:jc w:val="both"/>
        <w:rPr>
          <w:rFonts w:cs="Arial"/>
          <w:sz w:val="22"/>
          <w:szCs w:val="22"/>
          <w:lang w:val="en-ZA"/>
        </w:rPr>
      </w:pPr>
    </w:p>
    <w:p w14:paraId="30A15D05" w14:textId="0CC3AF9F" w:rsidR="00E74201" w:rsidRPr="00140B60" w:rsidRDefault="00E74201" w:rsidP="00140B60">
      <w:pPr>
        <w:spacing w:line="276" w:lineRule="auto"/>
        <w:ind w:left="567" w:hanging="567"/>
        <w:jc w:val="both"/>
        <w:rPr>
          <w:rFonts w:cs="Arial"/>
          <w:sz w:val="22"/>
          <w:szCs w:val="22"/>
          <w:lang w:val="en-ZA"/>
        </w:rPr>
      </w:pPr>
      <w:r w:rsidRPr="00140B60">
        <w:rPr>
          <w:rFonts w:cs="Arial"/>
          <w:sz w:val="22"/>
          <w:szCs w:val="22"/>
          <w:lang w:val="en-ZA"/>
        </w:rPr>
        <w:t xml:space="preserve">The proposal was agreed to. </w:t>
      </w:r>
    </w:p>
    <w:p w14:paraId="397A59F7" w14:textId="77777777" w:rsidR="00E74201" w:rsidRPr="00140B60" w:rsidRDefault="00E74201" w:rsidP="00140B60">
      <w:pPr>
        <w:spacing w:line="276" w:lineRule="auto"/>
        <w:ind w:left="567" w:hanging="567"/>
        <w:jc w:val="both"/>
        <w:rPr>
          <w:rFonts w:cs="Arial"/>
          <w:sz w:val="22"/>
          <w:szCs w:val="22"/>
          <w:lang w:val="en-ZA"/>
        </w:rPr>
      </w:pPr>
    </w:p>
    <w:p w14:paraId="25DA27B5" w14:textId="77777777" w:rsidR="00643612" w:rsidRPr="00140B60" w:rsidRDefault="00643612" w:rsidP="00140B60">
      <w:pPr>
        <w:spacing w:line="276" w:lineRule="auto"/>
        <w:ind w:left="567" w:hanging="567"/>
        <w:jc w:val="both"/>
        <w:rPr>
          <w:rFonts w:cs="Arial"/>
          <w:b/>
          <w:sz w:val="22"/>
          <w:szCs w:val="22"/>
          <w:lang w:val="en-ZA"/>
        </w:rPr>
      </w:pPr>
      <w:r w:rsidRPr="00140B60">
        <w:rPr>
          <w:rFonts w:cs="Arial"/>
          <w:b/>
          <w:sz w:val="22"/>
          <w:szCs w:val="22"/>
          <w:lang w:val="en-ZA"/>
        </w:rPr>
        <w:t>4.5</w:t>
      </w:r>
      <w:r w:rsidRPr="00140B60">
        <w:rPr>
          <w:rFonts w:cs="Arial"/>
          <w:b/>
          <w:sz w:val="22"/>
          <w:szCs w:val="22"/>
          <w:lang w:val="en-ZA"/>
        </w:rPr>
        <w:tab/>
        <w:t>Notices of Motion (Agenda item 3(e))</w:t>
      </w:r>
    </w:p>
    <w:p w14:paraId="3D320F77" w14:textId="77777777" w:rsidR="00643612" w:rsidRPr="00140B60" w:rsidRDefault="00643612" w:rsidP="00140B60">
      <w:pPr>
        <w:spacing w:line="276" w:lineRule="auto"/>
        <w:jc w:val="both"/>
        <w:rPr>
          <w:rFonts w:cs="Arial"/>
          <w:sz w:val="22"/>
          <w:szCs w:val="22"/>
          <w:lang w:val="en-ZA"/>
        </w:rPr>
      </w:pPr>
    </w:p>
    <w:p w14:paraId="4488115C" w14:textId="74EB68EC" w:rsidR="00643612" w:rsidRPr="00140B60" w:rsidRDefault="00E74201"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highlighted that </w:t>
      </w:r>
      <w:r w:rsidR="00EB65A3" w:rsidRPr="00140B60">
        <w:rPr>
          <w:rFonts w:cs="Arial"/>
          <w:sz w:val="22"/>
          <w:szCs w:val="22"/>
          <w:lang w:val="en-ZA"/>
        </w:rPr>
        <w:t>although the</w:t>
      </w:r>
      <w:r w:rsidRPr="00140B60">
        <w:rPr>
          <w:rFonts w:cs="Arial"/>
          <w:sz w:val="22"/>
          <w:szCs w:val="22"/>
          <w:lang w:val="en-ZA"/>
        </w:rPr>
        <w:t xml:space="preserve"> Programme Committee was required to </w:t>
      </w:r>
      <w:r w:rsidR="00EB65A3" w:rsidRPr="00140B60">
        <w:rPr>
          <w:rFonts w:cs="Arial"/>
          <w:sz w:val="22"/>
          <w:szCs w:val="22"/>
          <w:lang w:val="en-ZA"/>
        </w:rPr>
        <w:t xml:space="preserve">determine the number of notices of motion to be completed on any sitting day, and </w:t>
      </w:r>
      <w:r w:rsidR="00EE14D5">
        <w:rPr>
          <w:rFonts w:cs="Arial"/>
          <w:sz w:val="22"/>
          <w:szCs w:val="22"/>
          <w:lang w:val="en-ZA"/>
        </w:rPr>
        <w:t xml:space="preserve">the </w:t>
      </w:r>
      <w:r w:rsidR="00EB65A3" w:rsidRPr="00140B60">
        <w:rPr>
          <w:rFonts w:cs="Arial"/>
          <w:sz w:val="22"/>
          <w:szCs w:val="22"/>
          <w:lang w:val="en-ZA"/>
        </w:rPr>
        <w:t xml:space="preserve">time in which they </w:t>
      </w:r>
      <w:r w:rsidR="00EE14D5">
        <w:rPr>
          <w:rFonts w:cs="Arial"/>
          <w:sz w:val="22"/>
          <w:szCs w:val="22"/>
          <w:lang w:val="en-ZA"/>
        </w:rPr>
        <w:t xml:space="preserve">should </w:t>
      </w:r>
      <w:r w:rsidR="00EB65A3" w:rsidRPr="00140B60">
        <w:rPr>
          <w:rFonts w:cs="Arial"/>
          <w:sz w:val="22"/>
          <w:szCs w:val="22"/>
          <w:lang w:val="en-ZA"/>
        </w:rPr>
        <w:t xml:space="preserve">be completed; it was proposed that the same sequence that was agreed to for </w:t>
      </w:r>
      <w:r w:rsidR="00EE14D5">
        <w:rPr>
          <w:rFonts w:cs="Arial"/>
          <w:sz w:val="22"/>
          <w:szCs w:val="22"/>
          <w:lang w:val="en-ZA"/>
        </w:rPr>
        <w:t>m</w:t>
      </w:r>
      <w:r w:rsidR="00EB65A3" w:rsidRPr="00140B60">
        <w:rPr>
          <w:rFonts w:cs="Arial"/>
          <w:sz w:val="22"/>
          <w:szCs w:val="22"/>
          <w:lang w:val="en-ZA"/>
        </w:rPr>
        <w:t xml:space="preserve">otions without notice be considered </w:t>
      </w:r>
      <w:r w:rsidR="003F37F4" w:rsidRPr="00140B60">
        <w:rPr>
          <w:rFonts w:cs="Arial"/>
          <w:sz w:val="22"/>
          <w:szCs w:val="22"/>
          <w:lang w:val="en-ZA"/>
        </w:rPr>
        <w:t xml:space="preserve">for notices of motion. </w:t>
      </w:r>
      <w:r w:rsidR="00EB65A3" w:rsidRPr="00140B60">
        <w:rPr>
          <w:rFonts w:cs="Arial"/>
          <w:sz w:val="22"/>
          <w:szCs w:val="22"/>
          <w:lang w:val="en-ZA"/>
        </w:rPr>
        <w:t xml:space="preserve"> </w:t>
      </w:r>
    </w:p>
    <w:p w14:paraId="330EDB0D" w14:textId="77777777" w:rsidR="00491D18" w:rsidRPr="00140B60" w:rsidRDefault="00491D18" w:rsidP="00140B60">
      <w:pPr>
        <w:spacing w:line="276" w:lineRule="auto"/>
        <w:jc w:val="both"/>
        <w:rPr>
          <w:rFonts w:cs="Arial"/>
          <w:sz w:val="22"/>
          <w:szCs w:val="22"/>
          <w:lang w:val="en-ZA"/>
        </w:rPr>
      </w:pPr>
    </w:p>
    <w:p w14:paraId="5BF65963" w14:textId="77777777" w:rsidR="00476885" w:rsidRPr="00140B60" w:rsidRDefault="00476885" w:rsidP="00140B60">
      <w:pPr>
        <w:spacing w:line="276" w:lineRule="auto"/>
        <w:jc w:val="both"/>
        <w:rPr>
          <w:rFonts w:cs="Arial"/>
          <w:b/>
          <w:sz w:val="22"/>
          <w:szCs w:val="22"/>
          <w:lang w:val="en-ZA"/>
        </w:rPr>
      </w:pPr>
      <w:r w:rsidRPr="00140B60">
        <w:rPr>
          <w:rFonts w:cs="Arial"/>
          <w:b/>
          <w:sz w:val="22"/>
          <w:szCs w:val="22"/>
          <w:lang w:val="en-ZA"/>
        </w:rPr>
        <w:t>5.</w:t>
      </w:r>
      <w:r w:rsidRPr="00140B60">
        <w:rPr>
          <w:rFonts w:cs="Arial"/>
          <w:b/>
          <w:sz w:val="22"/>
          <w:szCs w:val="22"/>
          <w:lang w:val="en-ZA"/>
        </w:rPr>
        <w:tab/>
      </w:r>
      <w:r w:rsidR="00637228" w:rsidRPr="00140B60">
        <w:rPr>
          <w:rFonts w:cs="Arial"/>
          <w:b/>
          <w:sz w:val="22"/>
          <w:szCs w:val="22"/>
          <w:lang w:val="en-ZA"/>
        </w:rPr>
        <w:t xml:space="preserve">Formula for appointment of whips </w:t>
      </w:r>
      <w:r w:rsidRPr="00140B60">
        <w:rPr>
          <w:rFonts w:cs="Arial"/>
          <w:b/>
          <w:sz w:val="22"/>
          <w:szCs w:val="22"/>
          <w:lang w:val="en-ZA"/>
        </w:rPr>
        <w:t xml:space="preserve">(Agenda item </w:t>
      </w:r>
      <w:r w:rsidR="00B54FC4" w:rsidRPr="00140B60">
        <w:rPr>
          <w:rFonts w:cs="Arial"/>
          <w:b/>
          <w:sz w:val="22"/>
          <w:szCs w:val="22"/>
          <w:lang w:val="en-ZA"/>
        </w:rPr>
        <w:t>4</w:t>
      </w:r>
      <w:r w:rsidRPr="00140B60">
        <w:rPr>
          <w:rFonts w:cs="Arial"/>
          <w:b/>
          <w:sz w:val="22"/>
          <w:szCs w:val="22"/>
          <w:lang w:val="en-ZA"/>
        </w:rPr>
        <w:t>)</w:t>
      </w:r>
    </w:p>
    <w:p w14:paraId="14D018BD" w14:textId="77777777" w:rsidR="00602A05" w:rsidRPr="00140B60" w:rsidRDefault="00602A05" w:rsidP="00140B60">
      <w:pPr>
        <w:spacing w:line="276" w:lineRule="auto"/>
        <w:jc w:val="both"/>
        <w:rPr>
          <w:rFonts w:cs="Arial"/>
          <w:sz w:val="22"/>
          <w:szCs w:val="22"/>
          <w:lang w:val="en-ZA"/>
        </w:rPr>
      </w:pPr>
    </w:p>
    <w:p w14:paraId="0E51C21C" w14:textId="2C0FF90F" w:rsidR="00B54FC4" w:rsidRPr="00140B60" w:rsidRDefault="003F37F4"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presented three options </w:t>
      </w:r>
      <w:r w:rsidR="00EE14D5">
        <w:rPr>
          <w:rFonts w:cs="Arial"/>
          <w:sz w:val="22"/>
          <w:szCs w:val="22"/>
          <w:lang w:val="en-ZA"/>
        </w:rPr>
        <w:t xml:space="preserve">in respect </w:t>
      </w:r>
      <w:proofErr w:type="gramStart"/>
      <w:r w:rsidR="00EE14D5">
        <w:rPr>
          <w:rFonts w:cs="Arial"/>
          <w:sz w:val="22"/>
          <w:szCs w:val="22"/>
          <w:lang w:val="en-ZA"/>
        </w:rPr>
        <w:t xml:space="preserve">of </w:t>
      </w:r>
      <w:r w:rsidRPr="00140B60">
        <w:rPr>
          <w:rFonts w:cs="Arial"/>
          <w:sz w:val="22"/>
          <w:szCs w:val="22"/>
          <w:lang w:val="en-ZA"/>
        </w:rPr>
        <w:t xml:space="preserve"> the</w:t>
      </w:r>
      <w:proofErr w:type="gramEnd"/>
      <w:r w:rsidRPr="00140B60">
        <w:rPr>
          <w:rFonts w:cs="Arial"/>
          <w:sz w:val="22"/>
          <w:szCs w:val="22"/>
          <w:lang w:val="en-ZA"/>
        </w:rPr>
        <w:t xml:space="preserve"> formula for appointment of whips, as contained in Annexure 1. The three options </w:t>
      </w:r>
      <w:r w:rsidR="00EE14D5">
        <w:rPr>
          <w:rFonts w:cs="Arial"/>
          <w:sz w:val="22"/>
          <w:szCs w:val="22"/>
          <w:lang w:val="en-ZA"/>
        </w:rPr>
        <w:t xml:space="preserve">being: </w:t>
      </w:r>
      <w:r w:rsidRPr="00140B60">
        <w:rPr>
          <w:rFonts w:cs="Arial"/>
          <w:sz w:val="22"/>
          <w:szCs w:val="22"/>
          <w:lang w:val="en-ZA"/>
        </w:rPr>
        <w:t xml:space="preserve">one whip for every 6.5 members, one whip for </w:t>
      </w:r>
      <w:r w:rsidR="00EE14D5">
        <w:rPr>
          <w:rFonts w:cs="Arial"/>
          <w:sz w:val="22"/>
          <w:szCs w:val="22"/>
          <w:lang w:val="en-ZA"/>
        </w:rPr>
        <w:t xml:space="preserve">every </w:t>
      </w:r>
      <w:r w:rsidRPr="00140B60">
        <w:rPr>
          <w:rFonts w:cs="Arial"/>
          <w:sz w:val="22"/>
          <w:szCs w:val="22"/>
          <w:lang w:val="en-ZA"/>
        </w:rPr>
        <w:t xml:space="preserve">7 members </w:t>
      </w:r>
      <w:r w:rsidR="00EE14D5">
        <w:rPr>
          <w:rFonts w:cs="Arial"/>
          <w:sz w:val="22"/>
          <w:szCs w:val="22"/>
          <w:lang w:val="en-ZA"/>
        </w:rPr>
        <w:t>and</w:t>
      </w:r>
      <w:r w:rsidR="004F777D">
        <w:rPr>
          <w:rFonts w:cs="Arial"/>
          <w:sz w:val="22"/>
          <w:szCs w:val="22"/>
          <w:lang w:val="en-ZA"/>
        </w:rPr>
        <w:t xml:space="preserve"> </w:t>
      </w:r>
      <w:r w:rsidRPr="00140B60">
        <w:rPr>
          <w:rFonts w:cs="Arial"/>
          <w:sz w:val="22"/>
          <w:szCs w:val="22"/>
          <w:lang w:val="en-ZA"/>
        </w:rPr>
        <w:t xml:space="preserve">one whip for every 7.5 members. He explained that the previous </w:t>
      </w:r>
      <w:r w:rsidR="00EE14D5">
        <w:rPr>
          <w:rFonts w:cs="Arial"/>
          <w:sz w:val="22"/>
          <w:szCs w:val="22"/>
          <w:lang w:val="en-ZA"/>
        </w:rPr>
        <w:t>P</w:t>
      </w:r>
      <w:r w:rsidRPr="00140B60">
        <w:rPr>
          <w:rFonts w:cs="Arial"/>
          <w:sz w:val="22"/>
          <w:szCs w:val="22"/>
          <w:lang w:val="en-ZA"/>
        </w:rPr>
        <w:t xml:space="preserve">arliament’s Rules Committee </w:t>
      </w:r>
      <w:r w:rsidR="00EE14D5">
        <w:rPr>
          <w:rFonts w:cs="Arial"/>
          <w:sz w:val="22"/>
          <w:szCs w:val="22"/>
          <w:lang w:val="en-ZA"/>
        </w:rPr>
        <w:t xml:space="preserve">had initially </w:t>
      </w:r>
      <w:r w:rsidRPr="00140B60">
        <w:rPr>
          <w:rFonts w:cs="Arial"/>
          <w:sz w:val="22"/>
          <w:szCs w:val="22"/>
          <w:lang w:val="en-ZA"/>
        </w:rPr>
        <w:t xml:space="preserve">agreed </w:t>
      </w:r>
      <w:r w:rsidR="00EE14D5">
        <w:rPr>
          <w:rFonts w:cs="Arial"/>
          <w:sz w:val="22"/>
          <w:szCs w:val="22"/>
          <w:lang w:val="en-ZA"/>
        </w:rPr>
        <w:t>t</w:t>
      </w:r>
      <w:r w:rsidRPr="00140B60">
        <w:rPr>
          <w:rFonts w:cs="Arial"/>
          <w:sz w:val="22"/>
          <w:szCs w:val="22"/>
          <w:lang w:val="en-ZA"/>
        </w:rPr>
        <w:t>o</w:t>
      </w:r>
      <w:r w:rsidR="00EE14D5">
        <w:rPr>
          <w:rFonts w:cs="Arial"/>
          <w:sz w:val="22"/>
          <w:szCs w:val="22"/>
          <w:lang w:val="en-ZA"/>
        </w:rPr>
        <w:t xml:space="preserve"> the formula</w:t>
      </w:r>
      <w:r w:rsidRPr="00140B60">
        <w:rPr>
          <w:rFonts w:cs="Arial"/>
          <w:sz w:val="22"/>
          <w:szCs w:val="22"/>
          <w:lang w:val="en-ZA"/>
        </w:rPr>
        <w:t xml:space="preserve"> of one whip for every </w:t>
      </w:r>
      <w:r w:rsidR="00EE14D5">
        <w:rPr>
          <w:rFonts w:cs="Arial"/>
          <w:sz w:val="22"/>
          <w:szCs w:val="22"/>
          <w:lang w:val="en-ZA"/>
        </w:rPr>
        <w:t>7</w:t>
      </w:r>
      <w:r w:rsidRPr="00140B60">
        <w:rPr>
          <w:rFonts w:cs="Arial"/>
          <w:sz w:val="22"/>
          <w:szCs w:val="22"/>
          <w:lang w:val="en-ZA"/>
        </w:rPr>
        <w:t>members</w:t>
      </w:r>
      <w:r w:rsidR="00EE14D5">
        <w:rPr>
          <w:rFonts w:cs="Arial"/>
          <w:sz w:val="22"/>
          <w:szCs w:val="22"/>
          <w:lang w:val="en-ZA"/>
        </w:rPr>
        <w:t>, but later revised the formula to one whip for every 6.5 members</w:t>
      </w:r>
      <w:r w:rsidRPr="00140B60">
        <w:rPr>
          <w:rFonts w:cs="Arial"/>
          <w:sz w:val="22"/>
          <w:szCs w:val="22"/>
          <w:lang w:val="en-ZA"/>
        </w:rPr>
        <w:t>.</w:t>
      </w:r>
      <w:r w:rsidR="001D7ADD" w:rsidRPr="00140B60">
        <w:rPr>
          <w:rFonts w:cs="Arial"/>
          <w:sz w:val="22"/>
          <w:szCs w:val="22"/>
          <w:lang w:val="en-ZA"/>
        </w:rPr>
        <w:t xml:space="preserve"> He clarified that the formula excluded the Chief Whip of the Majority Party, the Deputy Chief Whip of the Majority Party and the Chief Whip of the Opposition. He also advised that there were cost implications with appointment of whips.  </w:t>
      </w:r>
    </w:p>
    <w:p w14:paraId="71906F88" w14:textId="77777777" w:rsidR="001D7ADD" w:rsidRPr="00140B60" w:rsidRDefault="001D7ADD" w:rsidP="00140B60">
      <w:pPr>
        <w:spacing w:line="276" w:lineRule="auto"/>
        <w:jc w:val="both"/>
        <w:rPr>
          <w:rFonts w:cs="Arial"/>
          <w:sz w:val="22"/>
          <w:szCs w:val="22"/>
          <w:lang w:val="en-ZA"/>
        </w:rPr>
      </w:pPr>
    </w:p>
    <w:p w14:paraId="4D13998F" w14:textId="7F63C08B" w:rsidR="001D7ADD" w:rsidRPr="00140B60" w:rsidRDefault="001D7ADD" w:rsidP="00140B60">
      <w:pPr>
        <w:spacing w:line="276" w:lineRule="auto"/>
        <w:jc w:val="both"/>
        <w:rPr>
          <w:rFonts w:cs="Arial"/>
          <w:sz w:val="22"/>
          <w:szCs w:val="22"/>
          <w:lang w:val="en-ZA"/>
        </w:rPr>
      </w:pPr>
      <w:r w:rsidRPr="00140B60">
        <w:rPr>
          <w:rFonts w:cs="Arial"/>
          <w:sz w:val="22"/>
          <w:szCs w:val="22"/>
          <w:lang w:val="en-ZA"/>
        </w:rPr>
        <w:t xml:space="preserve">The Deputy Chief Whip of the Majority Party indicated support for the </w:t>
      </w:r>
      <w:r w:rsidR="00592102">
        <w:rPr>
          <w:rFonts w:cs="Arial"/>
          <w:sz w:val="22"/>
          <w:szCs w:val="22"/>
          <w:lang w:val="en-ZA"/>
        </w:rPr>
        <w:t xml:space="preserve">formula </w:t>
      </w:r>
      <w:r w:rsidRPr="00140B60">
        <w:rPr>
          <w:rFonts w:cs="Arial"/>
          <w:sz w:val="22"/>
          <w:szCs w:val="22"/>
          <w:lang w:val="en-ZA"/>
        </w:rPr>
        <w:t xml:space="preserve">of one whip for every 6.5 members. The Chief Whip of the Opposition, Mr </w:t>
      </w:r>
      <w:proofErr w:type="spellStart"/>
      <w:r w:rsidRPr="00140B60">
        <w:rPr>
          <w:rFonts w:cs="Arial"/>
          <w:sz w:val="22"/>
          <w:szCs w:val="22"/>
          <w:lang w:val="en-ZA"/>
        </w:rPr>
        <w:t>Kwankwa</w:t>
      </w:r>
      <w:proofErr w:type="spellEnd"/>
      <w:r w:rsidRPr="00140B60">
        <w:rPr>
          <w:rFonts w:cs="Arial"/>
          <w:sz w:val="22"/>
          <w:szCs w:val="22"/>
          <w:lang w:val="en-ZA"/>
        </w:rPr>
        <w:t xml:space="preserve"> and </w:t>
      </w:r>
      <w:r w:rsidR="00592102">
        <w:rPr>
          <w:rFonts w:cs="Arial"/>
          <w:sz w:val="22"/>
          <w:szCs w:val="22"/>
          <w:lang w:val="en-ZA"/>
        </w:rPr>
        <w:t>D</w:t>
      </w:r>
      <w:r w:rsidRPr="00140B60">
        <w:rPr>
          <w:rFonts w:cs="Arial"/>
          <w:sz w:val="22"/>
          <w:szCs w:val="22"/>
          <w:lang w:val="en-ZA"/>
        </w:rPr>
        <w:t xml:space="preserve">r Mulder also agreed with the option of one whip for every 6.5 members. </w:t>
      </w:r>
    </w:p>
    <w:p w14:paraId="03F6E52F" w14:textId="77777777" w:rsidR="001D7ADD" w:rsidRPr="00140B60" w:rsidRDefault="001D7ADD" w:rsidP="00140B60">
      <w:pPr>
        <w:spacing w:line="276" w:lineRule="auto"/>
        <w:jc w:val="both"/>
        <w:rPr>
          <w:rFonts w:cs="Arial"/>
          <w:sz w:val="22"/>
          <w:szCs w:val="22"/>
          <w:lang w:val="en-ZA"/>
        </w:rPr>
      </w:pPr>
    </w:p>
    <w:p w14:paraId="31C2F492" w14:textId="67265B52" w:rsidR="001D7ADD" w:rsidRPr="00140B60" w:rsidRDefault="001D7ADD" w:rsidP="00140B60">
      <w:pPr>
        <w:spacing w:line="276" w:lineRule="auto"/>
        <w:jc w:val="both"/>
        <w:rPr>
          <w:rFonts w:cs="Arial"/>
          <w:sz w:val="22"/>
          <w:szCs w:val="22"/>
          <w:lang w:val="en-ZA"/>
        </w:rPr>
      </w:pPr>
      <w:r w:rsidRPr="00140B60">
        <w:rPr>
          <w:rFonts w:cs="Arial"/>
          <w:sz w:val="22"/>
          <w:szCs w:val="22"/>
          <w:lang w:val="en-ZA"/>
        </w:rPr>
        <w:t xml:space="preserve">The </w:t>
      </w:r>
      <w:r w:rsidR="00592102">
        <w:rPr>
          <w:rFonts w:cs="Arial"/>
          <w:sz w:val="22"/>
          <w:szCs w:val="22"/>
          <w:lang w:val="en-ZA"/>
        </w:rPr>
        <w:t xml:space="preserve">formula </w:t>
      </w:r>
      <w:r w:rsidRPr="00140B60">
        <w:rPr>
          <w:rFonts w:cs="Arial"/>
          <w:sz w:val="22"/>
          <w:szCs w:val="22"/>
          <w:lang w:val="en-ZA"/>
        </w:rPr>
        <w:t xml:space="preserve">of one whip for </w:t>
      </w:r>
      <w:r w:rsidR="00592102">
        <w:rPr>
          <w:rFonts w:cs="Arial"/>
          <w:sz w:val="22"/>
          <w:szCs w:val="22"/>
          <w:lang w:val="en-ZA"/>
        </w:rPr>
        <w:t xml:space="preserve">every </w:t>
      </w:r>
      <w:r w:rsidRPr="00140B60">
        <w:rPr>
          <w:rFonts w:cs="Arial"/>
          <w:sz w:val="22"/>
          <w:szCs w:val="22"/>
          <w:lang w:val="en-ZA"/>
        </w:rPr>
        <w:t xml:space="preserve">6.5 members </w:t>
      </w:r>
      <w:proofErr w:type="gramStart"/>
      <w:r w:rsidRPr="00140B60">
        <w:rPr>
          <w:rFonts w:cs="Arial"/>
          <w:sz w:val="22"/>
          <w:szCs w:val="22"/>
          <w:lang w:val="en-ZA"/>
        </w:rPr>
        <w:t>was  agreed</w:t>
      </w:r>
      <w:proofErr w:type="gramEnd"/>
      <w:r w:rsidRPr="00140B60">
        <w:rPr>
          <w:rFonts w:cs="Arial"/>
          <w:sz w:val="22"/>
          <w:szCs w:val="22"/>
          <w:lang w:val="en-ZA"/>
        </w:rPr>
        <w:t xml:space="preserve"> to. </w:t>
      </w:r>
    </w:p>
    <w:p w14:paraId="1F2D5D3B" w14:textId="77777777" w:rsidR="00140B60" w:rsidRPr="00140B60" w:rsidRDefault="00140B60" w:rsidP="00140B60">
      <w:pPr>
        <w:spacing w:line="276" w:lineRule="auto"/>
        <w:jc w:val="both"/>
        <w:rPr>
          <w:rFonts w:cs="Arial"/>
          <w:sz w:val="22"/>
          <w:szCs w:val="22"/>
          <w:lang w:val="en-ZA"/>
        </w:rPr>
      </w:pPr>
    </w:p>
    <w:p w14:paraId="2A5E7242" w14:textId="77777777" w:rsidR="004401DF" w:rsidRPr="00140B60" w:rsidRDefault="004401DF" w:rsidP="00140B60">
      <w:pPr>
        <w:spacing w:line="276" w:lineRule="auto"/>
        <w:ind w:left="709" w:hanging="709"/>
        <w:jc w:val="both"/>
        <w:rPr>
          <w:rFonts w:cs="Arial"/>
          <w:b/>
          <w:sz w:val="22"/>
          <w:szCs w:val="22"/>
          <w:lang w:val="en-ZA"/>
        </w:rPr>
      </w:pPr>
      <w:r w:rsidRPr="00140B60">
        <w:rPr>
          <w:rFonts w:cs="Arial"/>
          <w:b/>
          <w:sz w:val="22"/>
          <w:szCs w:val="22"/>
          <w:lang w:val="en-ZA"/>
        </w:rPr>
        <w:t>6.</w:t>
      </w:r>
      <w:r w:rsidRPr="00140B60">
        <w:rPr>
          <w:rFonts w:cs="Arial"/>
          <w:b/>
          <w:sz w:val="22"/>
          <w:szCs w:val="22"/>
          <w:lang w:val="en-ZA"/>
        </w:rPr>
        <w:tab/>
      </w:r>
      <w:r w:rsidR="00637228" w:rsidRPr="00140B60">
        <w:rPr>
          <w:rFonts w:cs="Arial"/>
          <w:b/>
          <w:sz w:val="22"/>
          <w:szCs w:val="22"/>
          <w:lang w:val="en-ZA"/>
        </w:rPr>
        <w:t xml:space="preserve">Establishment of structures </w:t>
      </w:r>
      <w:r w:rsidR="00B54FC4" w:rsidRPr="00140B60">
        <w:rPr>
          <w:rFonts w:cs="Arial"/>
          <w:b/>
          <w:sz w:val="22"/>
          <w:szCs w:val="22"/>
          <w:lang w:val="en-ZA"/>
        </w:rPr>
        <w:t>(Agen</w:t>
      </w:r>
      <w:r w:rsidRPr="00140B60">
        <w:rPr>
          <w:rFonts w:cs="Arial"/>
          <w:b/>
          <w:sz w:val="22"/>
          <w:szCs w:val="22"/>
          <w:lang w:val="en-ZA"/>
        </w:rPr>
        <w:t xml:space="preserve">da item </w:t>
      </w:r>
      <w:r w:rsidR="00B54FC4" w:rsidRPr="00140B60">
        <w:rPr>
          <w:rFonts w:cs="Arial"/>
          <w:b/>
          <w:sz w:val="22"/>
          <w:szCs w:val="22"/>
          <w:lang w:val="en-ZA"/>
        </w:rPr>
        <w:t>5</w:t>
      </w:r>
      <w:r w:rsidRPr="00140B60">
        <w:rPr>
          <w:rFonts w:cs="Arial"/>
          <w:b/>
          <w:sz w:val="22"/>
          <w:szCs w:val="22"/>
          <w:lang w:val="en-ZA"/>
        </w:rPr>
        <w:t>)</w:t>
      </w:r>
    </w:p>
    <w:p w14:paraId="04520EF2" w14:textId="77777777" w:rsidR="00476885" w:rsidRPr="00140B60" w:rsidRDefault="00476885" w:rsidP="00140B60">
      <w:pPr>
        <w:spacing w:line="276" w:lineRule="auto"/>
        <w:jc w:val="both"/>
        <w:rPr>
          <w:rFonts w:cs="Arial"/>
          <w:sz w:val="22"/>
          <w:szCs w:val="22"/>
          <w:lang w:val="en-ZA"/>
        </w:rPr>
      </w:pPr>
    </w:p>
    <w:p w14:paraId="5B13F988" w14:textId="77777777" w:rsidR="00FB3240" w:rsidRPr="00140B60" w:rsidRDefault="005F5D2A" w:rsidP="00140B60">
      <w:pPr>
        <w:spacing w:line="276" w:lineRule="auto"/>
        <w:jc w:val="both"/>
        <w:rPr>
          <w:rFonts w:cs="Arial"/>
          <w:b/>
          <w:sz w:val="22"/>
          <w:szCs w:val="22"/>
        </w:rPr>
      </w:pPr>
      <w:r w:rsidRPr="00140B60">
        <w:rPr>
          <w:rFonts w:cs="Arial"/>
          <w:b/>
          <w:sz w:val="22"/>
          <w:szCs w:val="22"/>
        </w:rPr>
        <w:lastRenderedPageBreak/>
        <w:t xml:space="preserve">6.1 </w:t>
      </w:r>
      <w:r w:rsidR="00637228" w:rsidRPr="00140B60">
        <w:rPr>
          <w:rFonts w:cs="Arial"/>
          <w:b/>
          <w:sz w:val="22"/>
          <w:szCs w:val="22"/>
          <w:lang w:val="en-ZA"/>
        </w:rPr>
        <w:t>House Committees</w:t>
      </w:r>
      <w:r w:rsidR="00637228" w:rsidRPr="00140B60">
        <w:rPr>
          <w:rFonts w:cs="Arial"/>
          <w:b/>
          <w:sz w:val="22"/>
          <w:szCs w:val="22"/>
        </w:rPr>
        <w:t xml:space="preserve"> </w:t>
      </w:r>
      <w:r w:rsidR="00FB3240" w:rsidRPr="00140B60">
        <w:rPr>
          <w:rFonts w:cs="Arial"/>
          <w:b/>
          <w:sz w:val="22"/>
          <w:szCs w:val="22"/>
        </w:rPr>
        <w:t xml:space="preserve">(Agenda item </w:t>
      </w:r>
      <w:r w:rsidR="00637228" w:rsidRPr="00140B60">
        <w:rPr>
          <w:rFonts w:cs="Arial"/>
          <w:b/>
          <w:sz w:val="22"/>
          <w:szCs w:val="22"/>
        </w:rPr>
        <w:t>5.1</w:t>
      </w:r>
      <w:r w:rsidR="00FB3240" w:rsidRPr="00140B60">
        <w:rPr>
          <w:rFonts w:cs="Arial"/>
          <w:b/>
          <w:sz w:val="22"/>
          <w:szCs w:val="22"/>
        </w:rPr>
        <w:t>)</w:t>
      </w:r>
    </w:p>
    <w:p w14:paraId="2858C946" w14:textId="77777777" w:rsidR="002E1303" w:rsidRPr="00140B60" w:rsidRDefault="002E1303" w:rsidP="00140B60">
      <w:pPr>
        <w:spacing w:line="276" w:lineRule="auto"/>
        <w:ind w:left="709" w:hanging="709"/>
        <w:jc w:val="both"/>
        <w:rPr>
          <w:rFonts w:cs="Arial"/>
          <w:b/>
          <w:sz w:val="22"/>
          <w:szCs w:val="22"/>
          <w:lang w:val="en-ZA"/>
        </w:rPr>
      </w:pPr>
    </w:p>
    <w:p w14:paraId="712E475C" w14:textId="77777777" w:rsidR="006A4E98" w:rsidRPr="00140B60" w:rsidRDefault="005F5D2A" w:rsidP="00140B60">
      <w:pPr>
        <w:spacing w:line="276" w:lineRule="auto"/>
        <w:ind w:left="709" w:hanging="709"/>
        <w:jc w:val="both"/>
        <w:rPr>
          <w:rFonts w:cs="Arial"/>
          <w:b/>
          <w:sz w:val="22"/>
          <w:szCs w:val="22"/>
          <w:lang w:val="en-ZA"/>
        </w:rPr>
      </w:pPr>
      <w:r w:rsidRPr="00140B60">
        <w:rPr>
          <w:rFonts w:cs="Arial"/>
          <w:b/>
          <w:sz w:val="22"/>
          <w:szCs w:val="22"/>
          <w:lang w:val="en-ZA"/>
        </w:rPr>
        <w:t>6</w:t>
      </w:r>
      <w:r w:rsidR="00637228" w:rsidRPr="00140B60">
        <w:rPr>
          <w:rFonts w:cs="Arial"/>
          <w:b/>
          <w:sz w:val="22"/>
          <w:szCs w:val="22"/>
          <w:lang w:val="en-ZA"/>
        </w:rPr>
        <w:t>.1</w:t>
      </w:r>
      <w:r w:rsidRPr="00140B60">
        <w:rPr>
          <w:rFonts w:cs="Arial"/>
          <w:b/>
          <w:sz w:val="22"/>
          <w:szCs w:val="22"/>
          <w:lang w:val="en-ZA"/>
        </w:rPr>
        <w:t>.1</w:t>
      </w:r>
      <w:r w:rsidR="00637228" w:rsidRPr="00140B60">
        <w:rPr>
          <w:rFonts w:cs="Arial"/>
          <w:b/>
          <w:sz w:val="22"/>
          <w:szCs w:val="22"/>
          <w:lang w:val="en-ZA"/>
        </w:rPr>
        <w:tab/>
        <w:t>Composition of Subcommittee on Review of Assembly Rules and appointment of chairperson (Agenda item 5.1(a))</w:t>
      </w:r>
    </w:p>
    <w:p w14:paraId="177498D3" w14:textId="77777777" w:rsidR="00637228" w:rsidRPr="00140B60" w:rsidRDefault="00637228" w:rsidP="00140B60">
      <w:pPr>
        <w:spacing w:line="276" w:lineRule="auto"/>
        <w:jc w:val="both"/>
        <w:rPr>
          <w:rFonts w:cs="Arial"/>
          <w:sz w:val="22"/>
          <w:szCs w:val="22"/>
        </w:rPr>
      </w:pPr>
    </w:p>
    <w:p w14:paraId="6F1788A1" w14:textId="458A58EB" w:rsidR="001D7ADD" w:rsidRPr="00140B60" w:rsidRDefault="001D7ADD" w:rsidP="00140B60">
      <w:pPr>
        <w:spacing w:line="276" w:lineRule="auto"/>
        <w:jc w:val="both"/>
        <w:rPr>
          <w:rFonts w:cs="Arial"/>
          <w:sz w:val="22"/>
          <w:szCs w:val="22"/>
        </w:rPr>
      </w:pPr>
      <w:r w:rsidRPr="00140B60">
        <w:rPr>
          <w:rFonts w:cs="Arial"/>
          <w:sz w:val="22"/>
          <w:szCs w:val="22"/>
        </w:rPr>
        <w:t xml:space="preserve">Mr </w:t>
      </w:r>
      <w:proofErr w:type="spellStart"/>
      <w:r w:rsidRPr="00140B60">
        <w:rPr>
          <w:rFonts w:cs="Arial"/>
          <w:sz w:val="22"/>
          <w:szCs w:val="22"/>
        </w:rPr>
        <w:t>Xaso</w:t>
      </w:r>
      <w:proofErr w:type="spellEnd"/>
      <w:r w:rsidRPr="00140B60">
        <w:rPr>
          <w:rFonts w:cs="Arial"/>
          <w:sz w:val="22"/>
          <w:szCs w:val="22"/>
        </w:rPr>
        <w:t xml:space="preserve"> presented the composition of the Subcommittee on Review of Assembly Rules and the appointment of the chairperson, as contained in Annexure 1. He clari</w:t>
      </w:r>
      <w:r w:rsidR="005F5D2A" w:rsidRPr="00140B60">
        <w:rPr>
          <w:rFonts w:cs="Arial"/>
          <w:sz w:val="22"/>
          <w:szCs w:val="22"/>
        </w:rPr>
        <w:t xml:space="preserve">fied that although the </w:t>
      </w:r>
      <w:r w:rsidR="00592102">
        <w:rPr>
          <w:rFonts w:cs="Arial"/>
          <w:sz w:val="22"/>
          <w:szCs w:val="22"/>
        </w:rPr>
        <w:t>S</w:t>
      </w:r>
      <w:r w:rsidR="005F5D2A" w:rsidRPr="00140B60">
        <w:rPr>
          <w:rFonts w:cs="Arial"/>
          <w:sz w:val="22"/>
          <w:szCs w:val="22"/>
        </w:rPr>
        <w:t xml:space="preserve">ubcommittee on Review of Assembly Rules was not a decision-making body, it made recommendations to the Rules Committee and was considered technical in nature. </w:t>
      </w:r>
      <w:r w:rsidR="00686B40" w:rsidRPr="00140B60">
        <w:rPr>
          <w:rFonts w:cs="Arial"/>
          <w:sz w:val="22"/>
          <w:szCs w:val="22"/>
        </w:rPr>
        <w:t xml:space="preserve">He highlighted that the Rules Committee also appoints one of its members as the Chairperson of the Subcommittee. </w:t>
      </w:r>
    </w:p>
    <w:p w14:paraId="74E1683E" w14:textId="77777777" w:rsidR="00686B40" w:rsidRPr="00140B60" w:rsidRDefault="00686B40" w:rsidP="00140B60">
      <w:pPr>
        <w:spacing w:line="276" w:lineRule="auto"/>
        <w:jc w:val="both"/>
        <w:rPr>
          <w:rFonts w:cs="Arial"/>
          <w:sz w:val="22"/>
          <w:szCs w:val="22"/>
        </w:rPr>
      </w:pPr>
    </w:p>
    <w:p w14:paraId="06691820" w14:textId="77777777" w:rsidR="00686B40" w:rsidRPr="00140B60" w:rsidRDefault="00686B40" w:rsidP="00140B60">
      <w:pPr>
        <w:spacing w:line="276" w:lineRule="auto"/>
        <w:jc w:val="both"/>
        <w:rPr>
          <w:rFonts w:cs="Arial"/>
          <w:sz w:val="22"/>
          <w:szCs w:val="22"/>
        </w:rPr>
      </w:pPr>
      <w:r w:rsidRPr="00140B60">
        <w:rPr>
          <w:rFonts w:cs="Arial"/>
          <w:sz w:val="22"/>
          <w:szCs w:val="22"/>
        </w:rPr>
        <w:t xml:space="preserve">The proposal was that the membership of the Subcommittee be eight members, with all parties that had ten or more seats being represented on the Subcommittee, with the following composition:  </w:t>
      </w:r>
      <w:r w:rsidRPr="00140B60">
        <w:rPr>
          <w:rFonts w:cs="Arial"/>
          <w:sz w:val="22"/>
          <w:szCs w:val="22"/>
          <w:lang w:val="en-US"/>
        </w:rPr>
        <w:t xml:space="preserve">ANC 3, DA 1, EFF 1, IFP 1, FF </w:t>
      </w:r>
      <w:proofErr w:type="gramStart"/>
      <w:r w:rsidRPr="00140B60">
        <w:rPr>
          <w:rFonts w:cs="Arial"/>
          <w:sz w:val="22"/>
          <w:szCs w:val="22"/>
          <w:lang w:val="en-US"/>
        </w:rPr>
        <w:t>Plus</w:t>
      </w:r>
      <w:proofErr w:type="gramEnd"/>
      <w:r w:rsidRPr="00140B60">
        <w:rPr>
          <w:rFonts w:cs="Arial"/>
          <w:sz w:val="22"/>
          <w:szCs w:val="22"/>
          <w:lang w:val="en-US"/>
        </w:rPr>
        <w:t xml:space="preserve"> 1 and other parties 1. </w:t>
      </w:r>
    </w:p>
    <w:p w14:paraId="08CF3202" w14:textId="77777777" w:rsidR="001D7ADD" w:rsidRPr="00140B60" w:rsidRDefault="001D7ADD" w:rsidP="00140B60">
      <w:pPr>
        <w:spacing w:line="276" w:lineRule="auto"/>
        <w:jc w:val="both"/>
        <w:rPr>
          <w:rFonts w:cs="Arial"/>
          <w:sz w:val="22"/>
          <w:szCs w:val="22"/>
        </w:rPr>
      </w:pPr>
    </w:p>
    <w:p w14:paraId="0FBE3AEA" w14:textId="0575185D" w:rsidR="00686B40" w:rsidRPr="00140B60" w:rsidRDefault="00686B40" w:rsidP="00140B60">
      <w:pPr>
        <w:spacing w:line="276" w:lineRule="auto"/>
        <w:jc w:val="both"/>
        <w:rPr>
          <w:rFonts w:cs="Arial"/>
          <w:sz w:val="22"/>
          <w:szCs w:val="22"/>
        </w:rPr>
      </w:pPr>
      <w:r w:rsidRPr="00140B60">
        <w:rPr>
          <w:rFonts w:cs="Arial"/>
          <w:sz w:val="22"/>
          <w:szCs w:val="22"/>
        </w:rPr>
        <w:t xml:space="preserve">The composition of the Subcommittee was agreed to. However, there was no nomination from the Majority Party for the Chairperson of the Subcommittee. The Speaker proposed that the Majority party should consult on the matter and revert back to her with a nominee, who could be appointed at a later stage. The Speaker’s proposal </w:t>
      </w:r>
      <w:r w:rsidR="00592102">
        <w:rPr>
          <w:rFonts w:cs="Arial"/>
          <w:sz w:val="22"/>
          <w:szCs w:val="22"/>
        </w:rPr>
        <w:t xml:space="preserve">with regard to </w:t>
      </w:r>
      <w:r w:rsidRPr="00140B60">
        <w:rPr>
          <w:rFonts w:cs="Arial"/>
          <w:sz w:val="22"/>
          <w:szCs w:val="22"/>
        </w:rPr>
        <w:t>the appointment of the Chairperson of the Subcommittee was agreed to.</w:t>
      </w:r>
    </w:p>
    <w:p w14:paraId="0FE6E1BA" w14:textId="77777777" w:rsidR="00637228" w:rsidRPr="00140B60" w:rsidRDefault="00637228" w:rsidP="00140B60">
      <w:pPr>
        <w:spacing w:line="276" w:lineRule="auto"/>
        <w:jc w:val="both"/>
        <w:rPr>
          <w:rFonts w:cs="Arial"/>
          <w:sz w:val="22"/>
          <w:szCs w:val="22"/>
        </w:rPr>
      </w:pPr>
    </w:p>
    <w:p w14:paraId="276E5152" w14:textId="77777777" w:rsidR="00637228" w:rsidRPr="00140B60" w:rsidRDefault="005F5D2A" w:rsidP="00140B60">
      <w:pPr>
        <w:spacing w:line="276" w:lineRule="auto"/>
        <w:jc w:val="both"/>
        <w:rPr>
          <w:rFonts w:cs="Arial"/>
          <w:b/>
          <w:sz w:val="22"/>
          <w:szCs w:val="22"/>
          <w:lang w:val="en-ZA"/>
        </w:rPr>
      </w:pPr>
      <w:r w:rsidRPr="00140B60">
        <w:rPr>
          <w:rFonts w:cs="Arial"/>
          <w:b/>
          <w:sz w:val="22"/>
          <w:szCs w:val="22"/>
        </w:rPr>
        <w:t>6.1</w:t>
      </w:r>
      <w:r w:rsidR="00637228" w:rsidRPr="00140B60">
        <w:rPr>
          <w:rFonts w:cs="Arial"/>
          <w:b/>
          <w:sz w:val="22"/>
          <w:szCs w:val="22"/>
        </w:rPr>
        <w:t>.2</w:t>
      </w:r>
      <w:r w:rsidR="00637228" w:rsidRPr="00140B60">
        <w:rPr>
          <w:rFonts w:cs="Arial"/>
          <w:b/>
          <w:sz w:val="22"/>
          <w:szCs w:val="22"/>
        </w:rPr>
        <w:tab/>
      </w:r>
      <w:r w:rsidR="00637228" w:rsidRPr="00140B60">
        <w:rPr>
          <w:rFonts w:cs="Arial"/>
          <w:b/>
          <w:sz w:val="22"/>
          <w:szCs w:val="22"/>
          <w:lang w:val="en-ZA"/>
        </w:rPr>
        <w:t>Composition of Programme Committee (Agenda item 5.1(b))</w:t>
      </w:r>
    </w:p>
    <w:p w14:paraId="4E328BD5" w14:textId="77777777" w:rsidR="00637228" w:rsidRPr="00140B60" w:rsidRDefault="00637228" w:rsidP="00140B60">
      <w:pPr>
        <w:spacing w:line="276" w:lineRule="auto"/>
        <w:jc w:val="both"/>
        <w:rPr>
          <w:rFonts w:cs="Arial"/>
          <w:sz w:val="22"/>
          <w:szCs w:val="22"/>
        </w:rPr>
      </w:pPr>
    </w:p>
    <w:p w14:paraId="042B4A71" w14:textId="6FF0CC96" w:rsidR="0082196E" w:rsidRPr="00140B60" w:rsidRDefault="002E1303" w:rsidP="00140B60">
      <w:pPr>
        <w:spacing w:line="276" w:lineRule="auto"/>
        <w:jc w:val="both"/>
        <w:rPr>
          <w:rFonts w:cs="Arial"/>
          <w:sz w:val="22"/>
          <w:szCs w:val="22"/>
        </w:rPr>
      </w:pPr>
      <w:r w:rsidRPr="00140B60">
        <w:rPr>
          <w:rFonts w:cs="Arial"/>
          <w:sz w:val="22"/>
          <w:szCs w:val="22"/>
        </w:rPr>
        <w:t xml:space="preserve">Mr </w:t>
      </w:r>
      <w:proofErr w:type="spellStart"/>
      <w:r w:rsidRPr="00140B60">
        <w:rPr>
          <w:rFonts w:cs="Arial"/>
          <w:sz w:val="22"/>
          <w:szCs w:val="22"/>
        </w:rPr>
        <w:t>Xaso</w:t>
      </w:r>
      <w:proofErr w:type="spellEnd"/>
      <w:r w:rsidRPr="00140B60">
        <w:rPr>
          <w:rFonts w:cs="Arial"/>
          <w:sz w:val="22"/>
          <w:szCs w:val="22"/>
        </w:rPr>
        <w:t xml:space="preserve"> </w:t>
      </w:r>
      <w:r w:rsidR="0082196E" w:rsidRPr="00140B60">
        <w:rPr>
          <w:rFonts w:cs="Arial"/>
          <w:sz w:val="22"/>
          <w:szCs w:val="22"/>
        </w:rPr>
        <w:t xml:space="preserve">introduced the </w:t>
      </w:r>
      <w:r w:rsidRPr="00140B60">
        <w:rPr>
          <w:rFonts w:cs="Arial"/>
          <w:sz w:val="22"/>
          <w:szCs w:val="22"/>
        </w:rPr>
        <w:t xml:space="preserve">proposal on the composition </w:t>
      </w:r>
      <w:r w:rsidR="0082196E" w:rsidRPr="00140B60">
        <w:rPr>
          <w:rFonts w:cs="Arial"/>
          <w:sz w:val="22"/>
          <w:szCs w:val="22"/>
        </w:rPr>
        <w:t xml:space="preserve">of the programme committee, as contained in Annexure 1. He clarified that Rule 206(h) required </w:t>
      </w:r>
      <w:r w:rsidR="00624416">
        <w:rPr>
          <w:rFonts w:cs="Arial"/>
          <w:sz w:val="22"/>
          <w:szCs w:val="22"/>
        </w:rPr>
        <w:t xml:space="preserve">the </w:t>
      </w:r>
      <w:r w:rsidR="0082196E" w:rsidRPr="00140B60">
        <w:rPr>
          <w:rFonts w:cs="Arial"/>
          <w:sz w:val="22"/>
          <w:szCs w:val="22"/>
        </w:rPr>
        <w:t xml:space="preserve">Speaker, with </w:t>
      </w:r>
      <w:r w:rsidR="00624416">
        <w:rPr>
          <w:rFonts w:cs="Arial"/>
          <w:sz w:val="22"/>
          <w:szCs w:val="22"/>
        </w:rPr>
        <w:t xml:space="preserve">the </w:t>
      </w:r>
      <w:r w:rsidR="0082196E" w:rsidRPr="00140B60">
        <w:rPr>
          <w:rFonts w:cs="Arial"/>
          <w:sz w:val="22"/>
          <w:szCs w:val="22"/>
        </w:rPr>
        <w:t xml:space="preserve">concurrence of the Rules Committee, to determine the number of party representatives to serve on the Programme Committee. The proposal </w:t>
      </w:r>
      <w:r w:rsidR="00624416">
        <w:rPr>
          <w:rFonts w:cs="Arial"/>
          <w:sz w:val="22"/>
          <w:szCs w:val="22"/>
        </w:rPr>
        <w:t xml:space="preserve">was </w:t>
      </w:r>
      <w:r w:rsidR="0082196E" w:rsidRPr="00140B60">
        <w:rPr>
          <w:rFonts w:cs="Arial"/>
          <w:sz w:val="22"/>
          <w:szCs w:val="22"/>
        </w:rPr>
        <w:t xml:space="preserve">that each party with more than ten seats in the Assembly </w:t>
      </w:r>
      <w:r w:rsidR="00624416">
        <w:rPr>
          <w:rFonts w:cs="Arial"/>
          <w:sz w:val="22"/>
          <w:szCs w:val="22"/>
        </w:rPr>
        <w:t xml:space="preserve">be allocated </w:t>
      </w:r>
      <w:r w:rsidR="0082196E" w:rsidRPr="00140B60">
        <w:rPr>
          <w:rFonts w:cs="Arial"/>
          <w:sz w:val="22"/>
          <w:szCs w:val="22"/>
        </w:rPr>
        <w:t xml:space="preserve">two members on the Programme Committee, while other parties with less than ten seats in the Assembly, </w:t>
      </w:r>
      <w:r w:rsidR="00624416">
        <w:rPr>
          <w:rFonts w:cs="Arial"/>
          <w:sz w:val="22"/>
          <w:szCs w:val="22"/>
        </w:rPr>
        <w:t xml:space="preserve">be allocated </w:t>
      </w:r>
      <w:r w:rsidR="0082196E" w:rsidRPr="00140B60">
        <w:rPr>
          <w:rFonts w:cs="Arial"/>
          <w:sz w:val="22"/>
          <w:szCs w:val="22"/>
        </w:rPr>
        <w:t xml:space="preserve">one member on the Programme Committee. The proposal also included the Chief Whip of the Opposition. </w:t>
      </w:r>
    </w:p>
    <w:p w14:paraId="0BD37F49" w14:textId="77777777" w:rsidR="0082196E" w:rsidRPr="00140B60" w:rsidRDefault="0082196E" w:rsidP="00140B60">
      <w:pPr>
        <w:spacing w:line="276" w:lineRule="auto"/>
        <w:jc w:val="both"/>
        <w:rPr>
          <w:rFonts w:cs="Arial"/>
          <w:sz w:val="22"/>
          <w:szCs w:val="22"/>
        </w:rPr>
      </w:pPr>
    </w:p>
    <w:p w14:paraId="4BC6C9C4" w14:textId="77777777" w:rsidR="0082196E" w:rsidRPr="00140B60" w:rsidRDefault="0082196E" w:rsidP="00140B60">
      <w:pPr>
        <w:spacing w:line="276" w:lineRule="auto"/>
        <w:jc w:val="both"/>
        <w:rPr>
          <w:rFonts w:cs="Arial"/>
          <w:sz w:val="22"/>
          <w:szCs w:val="22"/>
          <w:lang w:val="en-US"/>
        </w:rPr>
      </w:pPr>
      <w:r w:rsidRPr="00140B60">
        <w:rPr>
          <w:rFonts w:cs="Arial"/>
          <w:sz w:val="22"/>
          <w:szCs w:val="22"/>
        </w:rPr>
        <w:t>The proposal for party representatives to serve on the Programme Committee, in terms of Rule 206(h) was agreed to, as follows: A</w:t>
      </w:r>
      <w:r w:rsidRPr="00140B60">
        <w:rPr>
          <w:rFonts w:cs="Arial"/>
          <w:sz w:val="22"/>
          <w:szCs w:val="22"/>
          <w:lang w:val="en-US"/>
        </w:rPr>
        <w:t>NC 2, Chief Whip of the Opposition, DA 2, EFF 2, IFP 2, FF Plus 2 and other parties represented in the Assembly 1 each.</w:t>
      </w:r>
    </w:p>
    <w:p w14:paraId="24375187" w14:textId="77777777" w:rsidR="00F17924" w:rsidRPr="00140B60" w:rsidRDefault="00F17924" w:rsidP="00140B60">
      <w:pPr>
        <w:spacing w:line="276" w:lineRule="auto"/>
        <w:jc w:val="both"/>
        <w:rPr>
          <w:rFonts w:cs="Arial"/>
          <w:sz w:val="22"/>
          <w:szCs w:val="22"/>
          <w:lang w:val="en-US"/>
        </w:rPr>
      </w:pPr>
    </w:p>
    <w:p w14:paraId="793F5C0A" w14:textId="03E58DC8" w:rsidR="00F17924" w:rsidRPr="00140B60" w:rsidRDefault="00F17924" w:rsidP="00140B60">
      <w:pPr>
        <w:spacing w:line="276" w:lineRule="auto"/>
        <w:jc w:val="both"/>
        <w:rPr>
          <w:rFonts w:cs="Arial"/>
          <w:sz w:val="22"/>
          <w:szCs w:val="22"/>
        </w:rPr>
      </w:pPr>
      <w:r w:rsidRPr="00140B60">
        <w:rPr>
          <w:rFonts w:cs="Arial"/>
          <w:sz w:val="22"/>
          <w:szCs w:val="22"/>
          <w:lang w:val="en-US"/>
        </w:rPr>
        <w:t xml:space="preserve">It was further agreed that the National Assembly </w:t>
      </w:r>
      <w:proofErr w:type="spellStart"/>
      <w:r w:rsidRPr="00140B60">
        <w:rPr>
          <w:rFonts w:cs="Arial"/>
          <w:sz w:val="22"/>
          <w:szCs w:val="22"/>
          <w:lang w:val="en-US"/>
        </w:rPr>
        <w:t>Programme</w:t>
      </w:r>
      <w:proofErr w:type="spellEnd"/>
      <w:r w:rsidRPr="00140B60">
        <w:rPr>
          <w:rFonts w:cs="Arial"/>
          <w:sz w:val="22"/>
          <w:szCs w:val="22"/>
          <w:lang w:val="en-US"/>
        </w:rPr>
        <w:t xml:space="preserve"> Committee meeting time be 9:00 am for the next day only. </w:t>
      </w:r>
    </w:p>
    <w:p w14:paraId="0EBAEE16" w14:textId="77777777" w:rsidR="0082196E" w:rsidRPr="00140B60" w:rsidRDefault="0082196E" w:rsidP="00140B60">
      <w:pPr>
        <w:spacing w:line="276" w:lineRule="auto"/>
        <w:jc w:val="both"/>
        <w:rPr>
          <w:rFonts w:cs="Arial"/>
          <w:sz w:val="22"/>
          <w:szCs w:val="22"/>
        </w:rPr>
      </w:pPr>
    </w:p>
    <w:p w14:paraId="344C7E9C" w14:textId="187CEBBA" w:rsidR="00637228" w:rsidRPr="00140B60" w:rsidRDefault="005F5D2A" w:rsidP="00140B60">
      <w:pPr>
        <w:tabs>
          <w:tab w:val="left" w:pos="742"/>
          <w:tab w:val="num" w:pos="1134"/>
        </w:tabs>
        <w:spacing w:line="276" w:lineRule="auto"/>
        <w:ind w:left="742" w:hanging="742"/>
        <w:jc w:val="both"/>
        <w:rPr>
          <w:rFonts w:cs="Arial"/>
          <w:b/>
          <w:sz w:val="22"/>
          <w:szCs w:val="22"/>
          <w:lang w:val="en-ZA"/>
        </w:rPr>
      </w:pPr>
      <w:r w:rsidRPr="00140B60">
        <w:rPr>
          <w:rFonts w:cs="Arial"/>
          <w:b/>
          <w:sz w:val="22"/>
          <w:szCs w:val="22"/>
        </w:rPr>
        <w:t>6.2</w:t>
      </w:r>
      <w:r w:rsidR="00637228" w:rsidRPr="00140B60">
        <w:rPr>
          <w:rFonts w:cs="Arial"/>
          <w:b/>
          <w:sz w:val="22"/>
          <w:szCs w:val="22"/>
        </w:rPr>
        <w:t xml:space="preserve"> </w:t>
      </w:r>
      <w:r w:rsidR="00643612" w:rsidRPr="00140B60">
        <w:rPr>
          <w:rFonts w:cs="Arial"/>
          <w:b/>
          <w:sz w:val="22"/>
          <w:szCs w:val="22"/>
        </w:rPr>
        <w:tab/>
      </w:r>
      <w:r w:rsidR="00643612" w:rsidRPr="00140B60">
        <w:rPr>
          <w:rFonts w:cs="Arial"/>
          <w:b/>
          <w:sz w:val="22"/>
          <w:szCs w:val="22"/>
          <w:lang w:val="en-ZA"/>
        </w:rPr>
        <w:t>Portfolio and Standing Committees:</w:t>
      </w:r>
      <w:r w:rsidR="00643612" w:rsidRPr="00140B60">
        <w:rPr>
          <w:rFonts w:cs="Arial"/>
          <w:b/>
          <w:color w:val="auto"/>
          <w:spacing w:val="0"/>
          <w:sz w:val="22"/>
          <w:szCs w:val="22"/>
          <w:lang w:val="en-ZA" w:eastAsia="en-US"/>
        </w:rPr>
        <w:t xml:space="preserve"> </w:t>
      </w:r>
      <w:r w:rsidR="00643612" w:rsidRPr="00140B60">
        <w:rPr>
          <w:rFonts w:cs="Arial"/>
          <w:b/>
          <w:sz w:val="22"/>
          <w:szCs w:val="22"/>
          <w:lang w:val="en-ZA"/>
        </w:rPr>
        <w:t>Establishment, assignment of portfolios, naming and composition of portfolio and standing committees (Agenda item 5.2(a))</w:t>
      </w:r>
    </w:p>
    <w:p w14:paraId="75A1FE7C" w14:textId="77777777" w:rsidR="00643612" w:rsidRPr="00140B60" w:rsidRDefault="00643612" w:rsidP="00140B60">
      <w:pPr>
        <w:spacing w:line="276" w:lineRule="auto"/>
        <w:jc w:val="both"/>
        <w:rPr>
          <w:rFonts w:cs="Arial"/>
          <w:sz w:val="22"/>
          <w:szCs w:val="22"/>
          <w:lang w:val="en-ZA"/>
        </w:rPr>
      </w:pPr>
    </w:p>
    <w:p w14:paraId="62ACD6C0" w14:textId="77777777" w:rsidR="0082196E" w:rsidRPr="00140B60" w:rsidRDefault="0082196E"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presented two options for membership of portfolio committees, as contained in Annexure 1. The first option was for 11members to serve on a committee, with the following composition: </w:t>
      </w:r>
      <w:r w:rsidRPr="00140B60">
        <w:rPr>
          <w:rFonts w:cs="Arial"/>
          <w:sz w:val="22"/>
          <w:szCs w:val="22"/>
        </w:rPr>
        <w:t>ANC 6, DA 2, EFF 1 and other parties 2.</w:t>
      </w:r>
      <w:r w:rsidR="00F17924" w:rsidRPr="00140B60">
        <w:rPr>
          <w:rFonts w:cs="Arial"/>
          <w:sz w:val="22"/>
          <w:szCs w:val="22"/>
        </w:rPr>
        <w:t xml:space="preserve"> While the second option was for 13 members, with the following composition: </w:t>
      </w:r>
      <w:r w:rsidR="00F17924" w:rsidRPr="00140B60">
        <w:rPr>
          <w:rFonts w:cs="Arial"/>
          <w:sz w:val="22"/>
          <w:szCs w:val="22"/>
          <w:lang w:val="en-US"/>
        </w:rPr>
        <w:t>ANC 7; DA 3; EFF 1 and other parties 2.</w:t>
      </w:r>
    </w:p>
    <w:p w14:paraId="1BB77FC2" w14:textId="77777777" w:rsidR="0082196E" w:rsidRPr="00140B60" w:rsidRDefault="0082196E" w:rsidP="00140B60">
      <w:pPr>
        <w:spacing w:line="276" w:lineRule="auto"/>
        <w:jc w:val="both"/>
        <w:rPr>
          <w:rFonts w:cs="Arial"/>
          <w:sz w:val="22"/>
          <w:szCs w:val="22"/>
          <w:lang w:val="en-ZA"/>
        </w:rPr>
      </w:pPr>
    </w:p>
    <w:p w14:paraId="69AD008D" w14:textId="78E1D71B" w:rsidR="00F17924" w:rsidRPr="00140B60" w:rsidRDefault="00F17924" w:rsidP="00140B60">
      <w:pPr>
        <w:spacing w:line="276" w:lineRule="auto"/>
        <w:jc w:val="both"/>
        <w:rPr>
          <w:rFonts w:cs="Arial"/>
          <w:sz w:val="22"/>
          <w:szCs w:val="22"/>
          <w:lang w:val="en-ZA"/>
        </w:rPr>
      </w:pPr>
      <w:r w:rsidRPr="00140B60">
        <w:rPr>
          <w:rFonts w:cs="Arial"/>
          <w:sz w:val="22"/>
          <w:szCs w:val="22"/>
          <w:lang w:val="en-ZA"/>
        </w:rPr>
        <w:t xml:space="preserve">The Deputy Chief Whip </w:t>
      </w:r>
      <w:r w:rsidR="00624416">
        <w:rPr>
          <w:rFonts w:cs="Arial"/>
          <w:sz w:val="22"/>
          <w:szCs w:val="22"/>
          <w:lang w:val="en-ZA"/>
        </w:rPr>
        <w:t xml:space="preserve">of the Majority Party </w:t>
      </w:r>
      <w:r w:rsidRPr="00140B60">
        <w:rPr>
          <w:rFonts w:cs="Arial"/>
          <w:sz w:val="22"/>
          <w:szCs w:val="22"/>
          <w:lang w:val="en-ZA"/>
        </w:rPr>
        <w:t xml:space="preserve">indicated the </w:t>
      </w:r>
      <w:r w:rsidR="00624416">
        <w:rPr>
          <w:rFonts w:cs="Arial"/>
          <w:sz w:val="22"/>
          <w:szCs w:val="22"/>
          <w:lang w:val="en-ZA"/>
        </w:rPr>
        <w:t xml:space="preserve">ruling </w:t>
      </w:r>
      <w:r w:rsidRPr="00140B60">
        <w:rPr>
          <w:rFonts w:cs="Arial"/>
          <w:sz w:val="22"/>
          <w:szCs w:val="22"/>
          <w:lang w:val="en-ZA"/>
        </w:rPr>
        <w:t>party’s preference for option 1</w:t>
      </w:r>
      <w:r w:rsidR="00624416">
        <w:rPr>
          <w:rFonts w:cs="Arial"/>
          <w:sz w:val="22"/>
          <w:szCs w:val="22"/>
          <w:lang w:val="en-ZA"/>
        </w:rPr>
        <w:t xml:space="preserve"> (11 members)</w:t>
      </w:r>
      <w:r w:rsidRPr="00140B60">
        <w:rPr>
          <w:rFonts w:cs="Arial"/>
          <w:sz w:val="22"/>
          <w:szCs w:val="22"/>
          <w:lang w:val="en-ZA"/>
        </w:rPr>
        <w:t xml:space="preserve">. The Chief Whip of the Opposition also indicated his preference for option 1, but requested that alternates also receive notification of meetings. Mr Singh indicated that it could be difficult for smaller parties to resolve who would serve on which committee timeously, and </w:t>
      </w:r>
      <w:r w:rsidR="00FE5264">
        <w:rPr>
          <w:rFonts w:cs="Arial"/>
          <w:sz w:val="22"/>
          <w:szCs w:val="22"/>
          <w:lang w:val="en-ZA"/>
        </w:rPr>
        <w:t xml:space="preserve">also </w:t>
      </w:r>
      <w:r w:rsidRPr="00140B60">
        <w:rPr>
          <w:rFonts w:cs="Arial"/>
          <w:sz w:val="22"/>
          <w:szCs w:val="22"/>
          <w:lang w:val="en-ZA"/>
        </w:rPr>
        <w:t xml:space="preserve">requested that the practice that was established in the previous </w:t>
      </w:r>
      <w:r w:rsidR="00624416">
        <w:rPr>
          <w:rFonts w:cs="Arial"/>
          <w:sz w:val="22"/>
          <w:szCs w:val="22"/>
          <w:lang w:val="en-ZA"/>
        </w:rPr>
        <w:t>P</w:t>
      </w:r>
      <w:r w:rsidRPr="00140B60">
        <w:rPr>
          <w:rFonts w:cs="Arial"/>
          <w:sz w:val="22"/>
          <w:szCs w:val="22"/>
          <w:lang w:val="en-ZA"/>
        </w:rPr>
        <w:t>arliament</w:t>
      </w:r>
      <w:r w:rsidR="00FE5264">
        <w:rPr>
          <w:rFonts w:cs="Arial"/>
          <w:sz w:val="22"/>
          <w:szCs w:val="22"/>
          <w:lang w:val="en-ZA"/>
        </w:rPr>
        <w:t xml:space="preserve"> -</w:t>
      </w:r>
      <w:r w:rsidRPr="00140B60">
        <w:rPr>
          <w:rFonts w:cs="Arial"/>
          <w:sz w:val="22"/>
          <w:szCs w:val="22"/>
          <w:lang w:val="en-ZA"/>
        </w:rPr>
        <w:t xml:space="preserve"> where all smaller parties were represented on ad hoc committees </w:t>
      </w:r>
      <w:r w:rsidR="00FE5264">
        <w:rPr>
          <w:rFonts w:cs="Arial"/>
          <w:sz w:val="22"/>
          <w:szCs w:val="22"/>
          <w:lang w:val="en-ZA"/>
        </w:rPr>
        <w:t xml:space="preserve">- </w:t>
      </w:r>
      <w:r w:rsidRPr="00140B60">
        <w:rPr>
          <w:rFonts w:cs="Arial"/>
          <w:sz w:val="22"/>
          <w:szCs w:val="22"/>
          <w:lang w:val="en-ZA"/>
        </w:rPr>
        <w:t xml:space="preserve">be retained in the Sixth </w:t>
      </w:r>
      <w:r w:rsidR="002366E8" w:rsidRPr="00140B60">
        <w:rPr>
          <w:rFonts w:cs="Arial"/>
          <w:sz w:val="22"/>
          <w:szCs w:val="22"/>
          <w:lang w:val="en-ZA"/>
        </w:rPr>
        <w:t>P</w:t>
      </w:r>
      <w:r w:rsidRPr="00140B60">
        <w:rPr>
          <w:rFonts w:cs="Arial"/>
          <w:sz w:val="22"/>
          <w:szCs w:val="22"/>
          <w:lang w:val="en-ZA"/>
        </w:rPr>
        <w:t xml:space="preserve">arliament. Dr Mulder agreed with Mr Singh that the smaller parties may need some time to resolve </w:t>
      </w:r>
      <w:r w:rsidR="00FE5264">
        <w:rPr>
          <w:rFonts w:cs="Arial"/>
          <w:sz w:val="22"/>
          <w:szCs w:val="22"/>
          <w:lang w:val="en-ZA"/>
        </w:rPr>
        <w:t xml:space="preserve">their </w:t>
      </w:r>
      <w:r w:rsidRPr="00140B60">
        <w:rPr>
          <w:rFonts w:cs="Arial"/>
          <w:sz w:val="22"/>
          <w:szCs w:val="22"/>
          <w:lang w:val="en-ZA"/>
        </w:rPr>
        <w:t>membership on the various committees</w:t>
      </w:r>
      <w:r w:rsidR="002366E8" w:rsidRPr="00140B60">
        <w:rPr>
          <w:rFonts w:cs="Arial"/>
          <w:sz w:val="22"/>
          <w:szCs w:val="22"/>
          <w:lang w:val="en-ZA"/>
        </w:rPr>
        <w:t xml:space="preserve">, while </w:t>
      </w:r>
      <w:r w:rsidRPr="00140B60">
        <w:rPr>
          <w:rFonts w:cs="Arial"/>
          <w:sz w:val="22"/>
          <w:szCs w:val="22"/>
          <w:lang w:val="en-ZA"/>
        </w:rPr>
        <w:t xml:space="preserve">Mr </w:t>
      </w:r>
      <w:proofErr w:type="spellStart"/>
      <w:r w:rsidRPr="00140B60">
        <w:rPr>
          <w:rFonts w:cs="Arial"/>
          <w:sz w:val="22"/>
          <w:szCs w:val="22"/>
          <w:lang w:val="en-ZA"/>
        </w:rPr>
        <w:t>Kwankwa</w:t>
      </w:r>
      <w:proofErr w:type="spellEnd"/>
      <w:r w:rsidRPr="00140B60">
        <w:rPr>
          <w:rFonts w:cs="Arial"/>
          <w:sz w:val="22"/>
          <w:szCs w:val="22"/>
          <w:lang w:val="en-ZA"/>
        </w:rPr>
        <w:t xml:space="preserve"> agreed with Mr Singh’s proposal to retain the practice of full membership</w:t>
      </w:r>
      <w:r w:rsidR="002366E8" w:rsidRPr="00140B60">
        <w:rPr>
          <w:rFonts w:cs="Arial"/>
          <w:sz w:val="22"/>
          <w:szCs w:val="22"/>
          <w:lang w:val="en-ZA"/>
        </w:rPr>
        <w:t xml:space="preserve"> of smaller parties </w:t>
      </w:r>
      <w:r w:rsidRPr="00140B60">
        <w:rPr>
          <w:rFonts w:cs="Arial"/>
          <w:sz w:val="22"/>
          <w:szCs w:val="22"/>
          <w:lang w:val="en-ZA"/>
        </w:rPr>
        <w:t>on ad hoc committees</w:t>
      </w:r>
      <w:r w:rsidR="00FE5264">
        <w:rPr>
          <w:rFonts w:cs="Arial"/>
          <w:sz w:val="22"/>
          <w:szCs w:val="22"/>
          <w:lang w:val="en-ZA"/>
        </w:rPr>
        <w:t xml:space="preserve"> during the Sixth Parliament</w:t>
      </w:r>
      <w:r w:rsidRPr="00140B60">
        <w:rPr>
          <w:rFonts w:cs="Arial"/>
          <w:sz w:val="22"/>
          <w:szCs w:val="22"/>
          <w:lang w:val="en-ZA"/>
        </w:rPr>
        <w:t xml:space="preserve">. </w:t>
      </w:r>
    </w:p>
    <w:p w14:paraId="2CFB2194" w14:textId="77777777" w:rsidR="002366E8" w:rsidRPr="00140B60" w:rsidRDefault="002366E8" w:rsidP="00140B60">
      <w:pPr>
        <w:spacing w:line="276" w:lineRule="auto"/>
        <w:jc w:val="both"/>
        <w:rPr>
          <w:rFonts w:cs="Arial"/>
          <w:sz w:val="22"/>
          <w:szCs w:val="22"/>
          <w:lang w:val="en-ZA"/>
        </w:rPr>
      </w:pPr>
    </w:p>
    <w:p w14:paraId="3943E403" w14:textId="77777777" w:rsidR="002366E8" w:rsidRPr="00140B60" w:rsidRDefault="002366E8" w:rsidP="00140B60">
      <w:pPr>
        <w:spacing w:line="276" w:lineRule="auto"/>
        <w:jc w:val="both"/>
        <w:rPr>
          <w:rFonts w:cs="Arial"/>
          <w:sz w:val="22"/>
          <w:szCs w:val="22"/>
          <w:lang w:val="en-ZA"/>
        </w:rPr>
      </w:pPr>
      <w:r w:rsidRPr="00140B60">
        <w:rPr>
          <w:rFonts w:cs="Arial"/>
          <w:sz w:val="22"/>
          <w:szCs w:val="22"/>
          <w:lang w:val="en-ZA"/>
        </w:rPr>
        <w:t xml:space="preserve">The Speaker agreed with the proposal made by Mr Singh regarding the membership of all parties on ad hoc committees, since the rules provided for all Assembly members to participate in all Assembly committee meetings. </w:t>
      </w:r>
    </w:p>
    <w:p w14:paraId="7C8F183C" w14:textId="77777777" w:rsidR="002366E8" w:rsidRPr="00140B60" w:rsidRDefault="002366E8" w:rsidP="00140B60">
      <w:pPr>
        <w:spacing w:line="276" w:lineRule="auto"/>
        <w:jc w:val="both"/>
        <w:rPr>
          <w:rFonts w:cs="Arial"/>
          <w:sz w:val="22"/>
          <w:szCs w:val="22"/>
          <w:lang w:val="en-ZA"/>
        </w:rPr>
      </w:pPr>
    </w:p>
    <w:p w14:paraId="18A1AB23" w14:textId="77777777" w:rsidR="002366E8" w:rsidRPr="00140B60" w:rsidRDefault="002366E8" w:rsidP="00140B60">
      <w:pPr>
        <w:spacing w:line="276" w:lineRule="auto"/>
        <w:jc w:val="both"/>
        <w:rPr>
          <w:rFonts w:cs="Arial"/>
          <w:sz w:val="22"/>
          <w:szCs w:val="22"/>
          <w:lang w:val="en-ZA"/>
        </w:rPr>
      </w:pPr>
      <w:r w:rsidRPr="00140B60">
        <w:rPr>
          <w:rFonts w:cs="Arial"/>
          <w:sz w:val="22"/>
          <w:szCs w:val="22"/>
          <w:lang w:val="en-ZA"/>
        </w:rPr>
        <w:t xml:space="preserve">The proposal of 11 members per committee, with the following composition: </w:t>
      </w:r>
      <w:r w:rsidRPr="00140B60">
        <w:rPr>
          <w:rFonts w:cs="Arial"/>
          <w:sz w:val="22"/>
          <w:szCs w:val="22"/>
        </w:rPr>
        <w:t xml:space="preserve">ANC 6, DA 2, EFF 1 and other parties 2 was agreed to. </w:t>
      </w:r>
      <w:r w:rsidRPr="00140B60">
        <w:rPr>
          <w:rFonts w:cs="Arial"/>
          <w:sz w:val="22"/>
          <w:szCs w:val="22"/>
          <w:lang w:val="en-ZA"/>
        </w:rPr>
        <w:t xml:space="preserve"> </w:t>
      </w:r>
    </w:p>
    <w:p w14:paraId="0D2F2294" w14:textId="77777777" w:rsidR="0082196E" w:rsidRPr="00140B60" w:rsidRDefault="0082196E" w:rsidP="00140B60">
      <w:pPr>
        <w:spacing w:line="276" w:lineRule="auto"/>
        <w:jc w:val="both"/>
        <w:rPr>
          <w:rFonts w:cs="Arial"/>
          <w:sz w:val="22"/>
          <w:szCs w:val="22"/>
          <w:lang w:val="en-ZA"/>
        </w:rPr>
      </w:pPr>
    </w:p>
    <w:p w14:paraId="644E3878" w14:textId="694E675A" w:rsidR="00354802" w:rsidRPr="00140B60" w:rsidRDefault="00354802" w:rsidP="00140B60">
      <w:pPr>
        <w:spacing w:line="276" w:lineRule="auto"/>
        <w:jc w:val="both"/>
        <w:rPr>
          <w:rFonts w:cs="Arial"/>
          <w:sz w:val="22"/>
          <w:szCs w:val="22"/>
          <w:lang w:val="en-ZA"/>
        </w:rPr>
      </w:pPr>
      <w:r w:rsidRPr="00140B60">
        <w:rPr>
          <w:rFonts w:cs="Arial"/>
          <w:sz w:val="22"/>
          <w:szCs w:val="22"/>
          <w:lang w:val="en-ZA"/>
        </w:rPr>
        <w:t xml:space="preserve">It was further agreed that the same membership and composition </w:t>
      </w:r>
      <w:r w:rsidR="00140B60" w:rsidRPr="00140B60">
        <w:rPr>
          <w:rFonts w:cs="Arial"/>
          <w:sz w:val="22"/>
          <w:szCs w:val="22"/>
          <w:lang w:val="en-ZA"/>
        </w:rPr>
        <w:t xml:space="preserve">as </w:t>
      </w:r>
      <w:r w:rsidR="00FE5264">
        <w:rPr>
          <w:rFonts w:cs="Arial"/>
          <w:sz w:val="22"/>
          <w:szCs w:val="22"/>
          <w:lang w:val="en-ZA"/>
        </w:rPr>
        <w:t>P</w:t>
      </w:r>
      <w:r w:rsidR="00140B60" w:rsidRPr="00140B60">
        <w:rPr>
          <w:rFonts w:cs="Arial"/>
          <w:sz w:val="22"/>
          <w:szCs w:val="22"/>
          <w:lang w:val="en-ZA"/>
        </w:rPr>
        <w:t xml:space="preserve">ortfolio Committees </w:t>
      </w:r>
      <w:r w:rsidR="00FE5264">
        <w:rPr>
          <w:rFonts w:cs="Arial"/>
          <w:sz w:val="22"/>
          <w:szCs w:val="22"/>
          <w:lang w:val="en-ZA"/>
        </w:rPr>
        <w:t xml:space="preserve">should </w:t>
      </w:r>
      <w:r w:rsidRPr="00140B60">
        <w:rPr>
          <w:rFonts w:cs="Arial"/>
          <w:sz w:val="22"/>
          <w:szCs w:val="22"/>
          <w:lang w:val="en-ZA"/>
        </w:rPr>
        <w:t xml:space="preserve">obtain </w:t>
      </w:r>
      <w:r w:rsidR="00FE5264">
        <w:rPr>
          <w:rFonts w:cs="Arial"/>
          <w:sz w:val="22"/>
          <w:szCs w:val="22"/>
          <w:lang w:val="en-ZA"/>
        </w:rPr>
        <w:t xml:space="preserve">in respect of </w:t>
      </w:r>
      <w:r w:rsidRPr="00140B60">
        <w:rPr>
          <w:rFonts w:cs="Arial"/>
          <w:sz w:val="22"/>
          <w:szCs w:val="22"/>
          <w:lang w:val="en-ZA"/>
        </w:rPr>
        <w:t>the Powers and Privileges Committee, the Standing Committee</w:t>
      </w:r>
      <w:r w:rsidR="00FE5264">
        <w:rPr>
          <w:rFonts w:cs="Arial"/>
          <w:sz w:val="22"/>
          <w:szCs w:val="22"/>
          <w:lang w:val="en-ZA"/>
        </w:rPr>
        <w:t>s</w:t>
      </w:r>
      <w:r w:rsidRPr="00140B60">
        <w:rPr>
          <w:rFonts w:cs="Arial"/>
          <w:sz w:val="22"/>
          <w:szCs w:val="22"/>
          <w:lang w:val="en-ZA"/>
        </w:rPr>
        <w:t xml:space="preserve"> on Finance</w:t>
      </w:r>
      <w:r w:rsidR="00FE5264">
        <w:rPr>
          <w:rFonts w:cs="Arial"/>
          <w:sz w:val="22"/>
          <w:szCs w:val="22"/>
          <w:lang w:val="en-ZA"/>
        </w:rPr>
        <w:t xml:space="preserve"> and </w:t>
      </w:r>
      <w:r w:rsidRPr="00140B60">
        <w:rPr>
          <w:rFonts w:cs="Arial"/>
          <w:sz w:val="22"/>
          <w:szCs w:val="22"/>
          <w:lang w:val="en-ZA"/>
        </w:rPr>
        <w:t xml:space="preserve">on Appropriations, </w:t>
      </w:r>
      <w:r w:rsidR="00FE5264">
        <w:rPr>
          <w:rFonts w:cs="Arial"/>
          <w:sz w:val="22"/>
          <w:szCs w:val="22"/>
          <w:lang w:val="en-ZA"/>
        </w:rPr>
        <w:t xml:space="preserve">the </w:t>
      </w:r>
      <w:r w:rsidRPr="00140B60">
        <w:rPr>
          <w:rFonts w:cs="Arial"/>
          <w:sz w:val="22"/>
          <w:szCs w:val="22"/>
          <w:lang w:val="en-ZA"/>
        </w:rPr>
        <w:t xml:space="preserve">Standing Committee on Public Accounts and the </w:t>
      </w:r>
      <w:r w:rsidR="00140B60" w:rsidRPr="00140B60">
        <w:rPr>
          <w:rFonts w:cs="Arial"/>
          <w:sz w:val="22"/>
          <w:szCs w:val="22"/>
          <w:lang w:val="en-ZA"/>
        </w:rPr>
        <w:t>Standing Committee on the Auditor-General.</w:t>
      </w:r>
    </w:p>
    <w:p w14:paraId="27D92FFB" w14:textId="77777777" w:rsidR="00354802" w:rsidRPr="00140B60" w:rsidRDefault="00354802" w:rsidP="00140B60">
      <w:pPr>
        <w:spacing w:line="276" w:lineRule="auto"/>
        <w:jc w:val="both"/>
        <w:rPr>
          <w:rFonts w:cs="Arial"/>
          <w:sz w:val="22"/>
          <w:szCs w:val="22"/>
          <w:lang w:val="en-ZA"/>
        </w:rPr>
      </w:pPr>
    </w:p>
    <w:p w14:paraId="52128899" w14:textId="48665B8B" w:rsidR="002366E8" w:rsidRPr="00140B60" w:rsidRDefault="002366E8"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requested that members consider the list of portfolio committees contained in Annexure 1A that was to be established in terms of Rule 225. </w:t>
      </w:r>
      <w:r w:rsidR="00F772FD">
        <w:rPr>
          <w:rFonts w:cs="Arial"/>
          <w:sz w:val="22"/>
          <w:szCs w:val="22"/>
          <w:lang w:val="en-ZA"/>
        </w:rPr>
        <w:t>He added that t</w:t>
      </w:r>
      <w:r w:rsidRPr="00140B60">
        <w:rPr>
          <w:rFonts w:cs="Arial"/>
          <w:sz w:val="22"/>
          <w:szCs w:val="22"/>
          <w:lang w:val="en-ZA"/>
        </w:rPr>
        <w:t xml:space="preserve">he list mirrored the composition of Cabinet. </w:t>
      </w:r>
    </w:p>
    <w:p w14:paraId="2C0F3C4F" w14:textId="77777777" w:rsidR="005E4DC1" w:rsidRPr="00140B60" w:rsidRDefault="005E4DC1" w:rsidP="00140B60">
      <w:pPr>
        <w:spacing w:line="276" w:lineRule="auto"/>
        <w:jc w:val="both"/>
        <w:rPr>
          <w:rFonts w:cs="Arial"/>
          <w:sz w:val="22"/>
          <w:szCs w:val="22"/>
          <w:lang w:val="en-ZA"/>
        </w:rPr>
      </w:pPr>
    </w:p>
    <w:p w14:paraId="5F897DA9" w14:textId="77777777" w:rsidR="00354802" w:rsidRPr="00140B60" w:rsidRDefault="005E4DC1" w:rsidP="00140B60">
      <w:pPr>
        <w:spacing w:line="276" w:lineRule="auto"/>
        <w:jc w:val="both"/>
        <w:rPr>
          <w:rFonts w:cs="Arial"/>
          <w:sz w:val="22"/>
          <w:szCs w:val="22"/>
          <w:lang w:val="en-ZA"/>
        </w:rPr>
      </w:pPr>
      <w:r w:rsidRPr="00140B60">
        <w:rPr>
          <w:rFonts w:cs="Arial"/>
          <w:sz w:val="22"/>
          <w:szCs w:val="22"/>
          <w:lang w:val="en-ZA"/>
        </w:rPr>
        <w:t xml:space="preserve">Mr Singh </w:t>
      </w:r>
      <w:r w:rsidR="00354802" w:rsidRPr="00140B60">
        <w:rPr>
          <w:rFonts w:cs="Arial"/>
          <w:sz w:val="22"/>
          <w:szCs w:val="22"/>
          <w:lang w:val="en-ZA"/>
        </w:rPr>
        <w:t xml:space="preserve">agreed to the list of Committees proposed for establishment and suggested </w:t>
      </w:r>
      <w:r w:rsidR="0026509A">
        <w:rPr>
          <w:rFonts w:cs="Arial"/>
          <w:sz w:val="22"/>
          <w:szCs w:val="22"/>
          <w:lang w:val="en-ZA"/>
        </w:rPr>
        <w:t xml:space="preserve">that </w:t>
      </w:r>
      <w:r w:rsidRPr="00140B60">
        <w:rPr>
          <w:rFonts w:cs="Arial"/>
          <w:sz w:val="22"/>
          <w:szCs w:val="22"/>
          <w:lang w:val="en-ZA"/>
        </w:rPr>
        <w:t xml:space="preserve">the matter of a dedicated portfolio committee to conduct oversight over the Presidency, as it received public funds via vote 1 of the Appropriations Bill </w:t>
      </w:r>
      <w:r w:rsidR="0026509A">
        <w:rPr>
          <w:rFonts w:cs="Arial"/>
          <w:sz w:val="22"/>
          <w:szCs w:val="22"/>
          <w:lang w:val="en-ZA"/>
        </w:rPr>
        <w:t xml:space="preserve">that </w:t>
      </w:r>
      <w:r w:rsidR="00354802" w:rsidRPr="00140B60">
        <w:rPr>
          <w:rFonts w:cs="Arial"/>
          <w:sz w:val="22"/>
          <w:szCs w:val="22"/>
          <w:lang w:val="en-ZA"/>
        </w:rPr>
        <w:t xml:space="preserve">Parliament </w:t>
      </w:r>
      <w:r w:rsidRPr="00140B60">
        <w:rPr>
          <w:rFonts w:cs="Arial"/>
          <w:sz w:val="22"/>
          <w:szCs w:val="22"/>
          <w:lang w:val="en-ZA"/>
        </w:rPr>
        <w:t>passed annually</w:t>
      </w:r>
      <w:r w:rsidR="00CE4DF8">
        <w:rPr>
          <w:rFonts w:cs="Arial"/>
          <w:sz w:val="22"/>
          <w:szCs w:val="22"/>
          <w:lang w:val="en-ZA"/>
        </w:rPr>
        <w:t>, be considered</w:t>
      </w:r>
      <w:r w:rsidRPr="00140B60">
        <w:rPr>
          <w:rFonts w:cs="Arial"/>
          <w:sz w:val="22"/>
          <w:szCs w:val="22"/>
          <w:lang w:val="en-ZA"/>
        </w:rPr>
        <w:t xml:space="preserve">. </w:t>
      </w:r>
    </w:p>
    <w:p w14:paraId="38A6A9DE" w14:textId="77777777" w:rsidR="00354802" w:rsidRPr="00140B60" w:rsidRDefault="00354802" w:rsidP="00140B60">
      <w:pPr>
        <w:spacing w:line="276" w:lineRule="auto"/>
        <w:jc w:val="both"/>
        <w:rPr>
          <w:rFonts w:cs="Arial"/>
          <w:sz w:val="22"/>
          <w:szCs w:val="22"/>
          <w:lang w:val="en-ZA"/>
        </w:rPr>
      </w:pPr>
    </w:p>
    <w:p w14:paraId="6CCF6B95" w14:textId="16E8D3E7" w:rsidR="00354802" w:rsidRPr="00140B60" w:rsidRDefault="005E4DC1" w:rsidP="00140B60">
      <w:pPr>
        <w:spacing w:line="276" w:lineRule="auto"/>
        <w:jc w:val="both"/>
        <w:rPr>
          <w:rFonts w:cs="Arial"/>
          <w:sz w:val="22"/>
          <w:szCs w:val="22"/>
          <w:lang w:val="en-ZA"/>
        </w:rPr>
      </w:pPr>
      <w:r w:rsidRPr="00140B60">
        <w:rPr>
          <w:rFonts w:cs="Arial"/>
          <w:sz w:val="22"/>
          <w:szCs w:val="22"/>
          <w:lang w:val="en-ZA"/>
        </w:rPr>
        <w:t xml:space="preserve">The Chief Whip of the Opposition agreed with Mr Singh’s proposal and indicated that he </w:t>
      </w:r>
      <w:r w:rsidR="0026509A">
        <w:rPr>
          <w:rFonts w:cs="Arial"/>
          <w:sz w:val="22"/>
          <w:szCs w:val="22"/>
          <w:lang w:val="en-ZA"/>
        </w:rPr>
        <w:t xml:space="preserve">previously requested the </w:t>
      </w:r>
      <w:r w:rsidRPr="00140B60">
        <w:rPr>
          <w:rFonts w:cs="Arial"/>
          <w:sz w:val="22"/>
          <w:szCs w:val="22"/>
          <w:lang w:val="en-ZA"/>
        </w:rPr>
        <w:t>Chief Whips</w:t>
      </w:r>
      <w:r w:rsidR="0026509A">
        <w:rPr>
          <w:rFonts w:cs="Arial"/>
          <w:sz w:val="22"/>
          <w:szCs w:val="22"/>
          <w:lang w:val="en-ZA"/>
        </w:rPr>
        <w:t>’</w:t>
      </w:r>
      <w:r w:rsidRPr="00140B60">
        <w:rPr>
          <w:rFonts w:cs="Arial"/>
          <w:sz w:val="22"/>
          <w:szCs w:val="22"/>
          <w:lang w:val="en-ZA"/>
        </w:rPr>
        <w:t xml:space="preserve"> Forum </w:t>
      </w:r>
      <w:r w:rsidR="0026509A">
        <w:rPr>
          <w:rFonts w:cs="Arial"/>
          <w:sz w:val="22"/>
          <w:szCs w:val="22"/>
          <w:lang w:val="en-ZA"/>
        </w:rPr>
        <w:t xml:space="preserve">to </w:t>
      </w:r>
      <w:r w:rsidRPr="00140B60">
        <w:rPr>
          <w:rFonts w:cs="Arial"/>
          <w:sz w:val="22"/>
          <w:szCs w:val="22"/>
          <w:lang w:val="en-ZA"/>
        </w:rPr>
        <w:t>initiate</w:t>
      </w:r>
      <w:r w:rsidR="0026509A">
        <w:rPr>
          <w:rFonts w:cs="Arial"/>
          <w:sz w:val="22"/>
          <w:szCs w:val="22"/>
          <w:lang w:val="en-ZA"/>
        </w:rPr>
        <w:t xml:space="preserve"> the</w:t>
      </w:r>
      <w:r w:rsidRPr="00140B60">
        <w:rPr>
          <w:rFonts w:cs="Arial"/>
          <w:sz w:val="22"/>
          <w:szCs w:val="22"/>
          <w:lang w:val="en-ZA"/>
        </w:rPr>
        <w:t xml:space="preserve"> consideration of the proposal. He also asked that </w:t>
      </w:r>
      <w:r w:rsidR="0026509A">
        <w:rPr>
          <w:rFonts w:cs="Arial"/>
          <w:sz w:val="22"/>
          <w:szCs w:val="22"/>
          <w:lang w:val="en-ZA"/>
        </w:rPr>
        <w:t xml:space="preserve">consideration be given to splitting </w:t>
      </w:r>
      <w:r w:rsidRPr="00140B60">
        <w:rPr>
          <w:rFonts w:cs="Arial"/>
          <w:sz w:val="22"/>
          <w:szCs w:val="22"/>
          <w:lang w:val="en-ZA"/>
        </w:rPr>
        <w:t xml:space="preserve">some of the portfolio committees, due to the workload those committees had. He made an example of </w:t>
      </w:r>
      <w:r w:rsidR="0026509A">
        <w:rPr>
          <w:rFonts w:cs="Arial"/>
          <w:sz w:val="22"/>
          <w:szCs w:val="22"/>
          <w:lang w:val="en-ZA"/>
        </w:rPr>
        <w:t xml:space="preserve">the Portfolio Committee on </w:t>
      </w:r>
      <w:r w:rsidRPr="00140B60">
        <w:rPr>
          <w:rFonts w:cs="Arial"/>
          <w:sz w:val="22"/>
          <w:szCs w:val="22"/>
          <w:lang w:val="en-ZA"/>
        </w:rPr>
        <w:t xml:space="preserve">Justice and Correctional </w:t>
      </w:r>
      <w:r w:rsidR="0026509A">
        <w:rPr>
          <w:rFonts w:cs="Arial"/>
          <w:sz w:val="22"/>
          <w:szCs w:val="22"/>
          <w:lang w:val="en-ZA"/>
        </w:rPr>
        <w:t>S</w:t>
      </w:r>
      <w:r w:rsidRPr="00140B60">
        <w:rPr>
          <w:rFonts w:cs="Arial"/>
          <w:sz w:val="22"/>
          <w:szCs w:val="22"/>
          <w:lang w:val="en-ZA"/>
        </w:rPr>
        <w:t xml:space="preserve">ervices </w:t>
      </w:r>
      <w:r w:rsidR="0026509A">
        <w:rPr>
          <w:rFonts w:cs="Arial"/>
          <w:sz w:val="22"/>
          <w:szCs w:val="22"/>
          <w:lang w:val="en-ZA"/>
        </w:rPr>
        <w:t xml:space="preserve">and said </w:t>
      </w:r>
      <w:r w:rsidRPr="00140B60">
        <w:rPr>
          <w:rFonts w:cs="Arial"/>
          <w:sz w:val="22"/>
          <w:szCs w:val="22"/>
          <w:lang w:val="en-ZA"/>
        </w:rPr>
        <w:t xml:space="preserve">that in the previous </w:t>
      </w:r>
      <w:r w:rsidR="0026509A">
        <w:rPr>
          <w:rFonts w:cs="Arial"/>
          <w:sz w:val="22"/>
          <w:szCs w:val="22"/>
          <w:lang w:val="en-ZA"/>
        </w:rPr>
        <w:t>P</w:t>
      </w:r>
      <w:r w:rsidRPr="00140B60">
        <w:rPr>
          <w:rFonts w:cs="Arial"/>
          <w:sz w:val="22"/>
          <w:szCs w:val="22"/>
          <w:lang w:val="en-ZA"/>
        </w:rPr>
        <w:t xml:space="preserve">arliament, most of the committee’s focus was on Justice and Constitutional Development, with correctional services </w:t>
      </w:r>
      <w:proofErr w:type="gramStart"/>
      <w:r w:rsidR="00CE4DF8">
        <w:rPr>
          <w:rFonts w:cs="Arial"/>
          <w:sz w:val="22"/>
          <w:szCs w:val="22"/>
          <w:lang w:val="en-ZA"/>
        </w:rPr>
        <w:t xml:space="preserve">matters </w:t>
      </w:r>
      <w:r w:rsidRPr="00140B60">
        <w:rPr>
          <w:rFonts w:cs="Arial"/>
          <w:sz w:val="22"/>
          <w:szCs w:val="22"/>
          <w:lang w:val="en-ZA"/>
        </w:rPr>
        <w:t xml:space="preserve"> being</w:t>
      </w:r>
      <w:proofErr w:type="gramEnd"/>
      <w:r w:rsidRPr="00140B60">
        <w:rPr>
          <w:rFonts w:cs="Arial"/>
          <w:sz w:val="22"/>
          <w:szCs w:val="22"/>
          <w:lang w:val="en-ZA"/>
        </w:rPr>
        <w:t xml:space="preserve"> neglected. The Deputy Chief Whip </w:t>
      </w:r>
      <w:r w:rsidR="00CE4DF8">
        <w:rPr>
          <w:rFonts w:cs="Arial"/>
          <w:sz w:val="22"/>
          <w:szCs w:val="22"/>
          <w:lang w:val="en-ZA"/>
        </w:rPr>
        <w:t xml:space="preserve">of the Majority Party </w:t>
      </w:r>
      <w:r w:rsidRPr="00140B60">
        <w:rPr>
          <w:rFonts w:cs="Arial"/>
          <w:sz w:val="22"/>
          <w:szCs w:val="22"/>
          <w:lang w:val="en-ZA"/>
        </w:rPr>
        <w:t>requested that the consideration of a dedicated portfolio committee for the Presidency be deferred, as it required further consideration</w:t>
      </w:r>
      <w:r w:rsidR="00CE4DF8">
        <w:rPr>
          <w:rFonts w:cs="Arial"/>
          <w:sz w:val="22"/>
          <w:szCs w:val="22"/>
          <w:lang w:val="en-ZA"/>
        </w:rPr>
        <w:t>.</w:t>
      </w:r>
      <w:r w:rsidRPr="00140B60">
        <w:rPr>
          <w:rFonts w:cs="Arial"/>
          <w:sz w:val="22"/>
          <w:szCs w:val="22"/>
          <w:lang w:val="en-ZA"/>
        </w:rPr>
        <w:t xml:space="preserve"> </w:t>
      </w:r>
      <w:r w:rsidR="00CE4DF8">
        <w:rPr>
          <w:rFonts w:cs="Arial"/>
          <w:sz w:val="22"/>
          <w:szCs w:val="22"/>
          <w:lang w:val="en-ZA"/>
        </w:rPr>
        <w:t>S</w:t>
      </w:r>
      <w:r w:rsidRPr="00140B60">
        <w:rPr>
          <w:rFonts w:cs="Arial"/>
          <w:sz w:val="22"/>
          <w:szCs w:val="22"/>
          <w:lang w:val="en-ZA"/>
        </w:rPr>
        <w:t xml:space="preserve">he emphasised that </w:t>
      </w:r>
      <w:proofErr w:type="gramStart"/>
      <w:r w:rsidRPr="00140B60">
        <w:rPr>
          <w:rFonts w:cs="Arial"/>
          <w:sz w:val="22"/>
          <w:szCs w:val="22"/>
          <w:lang w:val="en-ZA"/>
        </w:rPr>
        <w:t>the  need</w:t>
      </w:r>
      <w:proofErr w:type="gramEnd"/>
      <w:r w:rsidRPr="00140B60">
        <w:rPr>
          <w:rFonts w:cs="Arial"/>
          <w:sz w:val="22"/>
          <w:szCs w:val="22"/>
          <w:lang w:val="en-ZA"/>
        </w:rPr>
        <w:t xml:space="preserve"> for accountability was paramount. Mr Swart agreed that there was a need for oversight over the Presidency and he </w:t>
      </w:r>
      <w:r w:rsidR="00CE4DF8">
        <w:rPr>
          <w:rFonts w:cs="Arial"/>
          <w:sz w:val="22"/>
          <w:szCs w:val="22"/>
          <w:lang w:val="en-ZA"/>
        </w:rPr>
        <w:t xml:space="preserve">also </w:t>
      </w:r>
      <w:r w:rsidRPr="00140B60">
        <w:rPr>
          <w:rFonts w:cs="Arial"/>
          <w:sz w:val="22"/>
          <w:szCs w:val="22"/>
          <w:lang w:val="en-ZA"/>
        </w:rPr>
        <w:t xml:space="preserve">supported the Chief Whip of the Opposition’s request for splitting of </w:t>
      </w:r>
      <w:r w:rsidR="00CE4DF8">
        <w:rPr>
          <w:rFonts w:cs="Arial"/>
          <w:sz w:val="22"/>
          <w:szCs w:val="22"/>
          <w:lang w:val="en-ZA"/>
        </w:rPr>
        <w:t xml:space="preserve">some </w:t>
      </w:r>
      <w:r w:rsidRPr="00140B60">
        <w:rPr>
          <w:rFonts w:cs="Arial"/>
          <w:sz w:val="22"/>
          <w:szCs w:val="22"/>
          <w:lang w:val="en-ZA"/>
        </w:rPr>
        <w:t>portfolio</w:t>
      </w:r>
      <w:r w:rsidR="00CE4DF8">
        <w:rPr>
          <w:rFonts w:cs="Arial"/>
          <w:sz w:val="22"/>
          <w:szCs w:val="22"/>
          <w:lang w:val="en-ZA"/>
        </w:rPr>
        <w:t xml:space="preserve"> committee</w:t>
      </w:r>
      <w:r w:rsidRPr="00140B60">
        <w:rPr>
          <w:rFonts w:cs="Arial"/>
          <w:sz w:val="22"/>
          <w:szCs w:val="22"/>
          <w:lang w:val="en-ZA"/>
        </w:rPr>
        <w:t xml:space="preserve">s due to the workload. He also suggested that the support for committees be reconsidered. </w:t>
      </w:r>
    </w:p>
    <w:p w14:paraId="6C5F2D56" w14:textId="77777777" w:rsidR="00354802" w:rsidRPr="00140B60" w:rsidRDefault="00354802" w:rsidP="00140B60">
      <w:pPr>
        <w:spacing w:line="276" w:lineRule="auto"/>
        <w:jc w:val="both"/>
        <w:rPr>
          <w:rFonts w:cs="Arial"/>
          <w:sz w:val="22"/>
          <w:szCs w:val="22"/>
          <w:lang w:val="en-ZA"/>
        </w:rPr>
      </w:pPr>
    </w:p>
    <w:p w14:paraId="1A5B1FF9" w14:textId="4B130B9F" w:rsidR="005E4DC1" w:rsidRPr="00140B60" w:rsidRDefault="005E4DC1" w:rsidP="00140B60">
      <w:pPr>
        <w:spacing w:line="276" w:lineRule="auto"/>
        <w:jc w:val="both"/>
        <w:rPr>
          <w:rFonts w:cs="Arial"/>
          <w:sz w:val="22"/>
          <w:szCs w:val="22"/>
          <w:lang w:val="en-ZA"/>
        </w:rPr>
      </w:pPr>
      <w:r w:rsidRPr="00140B60">
        <w:rPr>
          <w:rFonts w:cs="Arial"/>
          <w:sz w:val="22"/>
          <w:szCs w:val="22"/>
          <w:lang w:val="en-ZA"/>
        </w:rPr>
        <w:lastRenderedPageBreak/>
        <w:t xml:space="preserve">Mr </w:t>
      </w:r>
      <w:proofErr w:type="spellStart"/>
      <w:r w:rsidRPr="00140B60">
        <w:rPr>
          <w:rFonts w:cs="Arial"/>
          <w:sz w:val="22"/>
          <w:szCs w:val="22"/>
          <w:lang w:val="en-ZA"/>
        </w:rPr>
        <w:t>Dyanti</w:t>
      </w:r>
      <w:proofErr w:type="spellEnd"/>
      <w:r w:rsidRPr="00140B60">
        <w:rPr>
          <w:rFonts w:cs="Arial"/>
          <w:sz w:val="22"/>
          <w:szCs w:val="22"/>
          <w:lang w:val="en-ZA"/>
        </w:rPr>
        <w:t xml:space="preserve"> said that there were four large Cabinet portfolios regarding service delivery matters</w:t>
      </w:r>
      <w:r w:rsidR="00354802" w:rsidRPr="00140B60">
        <w:rPr>
          <w:rFonts w:cs="Arial"/>
          <w:sz w:val="22"/>
          <w:szCs w:val="22"/>
          <w:lang w:val="en-ZA"/>
        </w:rPr>
        <w:t xml:space="preserve"> that would also require administrative support in order to e</w:t>
      </w:r>
      <w:r w:rsidR="00140B60" w:rsidRPr="00140B60">
        <w:rPr>
          <w:rFonts w:cs="Arial"/>
          <w:sz w:val="22"/>
          <w:szCs w:val="22"/>
          <w:lang w:val="en-ZA"/>
        </w:rPr>
        <w:t>nsure that effective oversight wa</w:t>
      </w:r>
      <w:r w:rsidR="00354802" w:rsidRPr="00140B60">
        <w:rPr>
          <w:rFonts w:cs="Arial"/>
          <w:sz w:val="22"/>
          <w:szCs w:val="22"/>
          <w:lang w:val="en-ZA"/>
        </w:rPr>
        <w:t xml:space="preserve">s conducted. The Speaker reminded members that </w:t>
      </w:r>
      <w:r w:rsidR="00CE4DF8">
        <w:rPr>
          <w:rFonts w:cs="Arial"/>
          <w:sz w:val="22"/>
          <w:szCs w:val="22"/>
          <w:lang w:val="en-ZA"/>
        </w:rPr>
        <w:t>c</w:t>
      </w:r>
      <w:r w:rsidR="00354802" w:rsidRPr="00140B60">
        <w:rPr>
          <w:rFonts w:cs="Arial"/>
          <w:sz w:val="22"/>
          <w:szCs w:val="22"/>
          <w:lang w:val="en-ZA"/>
        </w:rPr>
        <w:t>ommittees could meet on three instead of just two</w:t>
      </w:r>
      <w:r w:rsidR="00140B60" w:rsidRPr="00140B60">
        <w:rPr>
          <w:rFonts w:cs="Arial"/>
          <w:sz w:val="22"/>
          <w:szCs w:val="22"/>
          <w:lang w:val="en-ZA"/>
        </w:rPr>
        <w:t xml:space="preserve"> days</w:t>
      </w:r>
      <w:r w:rsidR="00354802" w:rsidRPr="00140B60">
        <w:rPr>
          <w:rFonts w:cs="Arial"/>
          <w:sz w:val="22"/>
          <w:szCs w:val="22"/>
          <w:lang w:val="en-ZA"/>
        </w:rPr>
        <w:t xml:space="preserve"> per week. She also made a commitment to look at support for committees. Dr </w:t>
      </w:r>
      <w:proofErr w:type="spellStart"/>
      <w:r w:rsidR="00354802" w:rsidRPr="00140B60">
        <w:rPr>
          <w:rFonts w:cs="Arial"/>
          <w:sz w:val="22"/>
          <w:szCs w:val="22"/>
          <w:lang w:val="en-ZA"/>
        </w:rPr>
        <w:t>Ndlozi</w:t>
      </w:r>
      <w:proofErr w:type="spellEnd"/>
      <w:r w:rsidR="00354802" w:rsidRPr="00140B60">
        <w:rPr>
          <w:rFonts w:cs="Arial"/>
          <w:sz w:val="22"/>
          <w:szCs w:val="22"/>
          <w:lang w:val="en-ZA"/>
        </w:rPr>
        <w:t xml:space="preserve"> objected to the request made by the Chief Whip of the Opposition, </w:t>
      </w:r>
      <w:r w:rsidR="00CE4DF8">
        <w:rPr>
          <w:rFonts w:cs="Arial"/>
          <w:sz w:val="22"/>
          <w:szCs w:val="22"/>
          <w:lang w:val="en-ZA"/>
        </w:rPr>
        <w:t xml:space="preserve">and said </w:t>
      </w:r>
      <w:r w:rsidR="00354802" w:rsidRPr="00140B60">
        <w:rPr>
          <w:rFonts w:cs="Arial"/>
          <w:sz w:val="22"/>
          <w:szCs w:val="22"/>
          <w:lang w:val="en-ZA"/>
        </w:rPr>
        <w:t xml:space="preserve">that </w:t>
      </w:r>
      <w:r w:rsidR="00CE4DF8">
        <w:rPr>
          <w:rFonts w:cs="Arial"/>
          <w:sz w:val="22"/>
          <w:szCs w:val="22"/>
          <w:lang w:val="en-ZA"/>
        </w:rPr>
        <w:t xml:space="preserve">while </w:t>
      </w:r>
      <w:r w:rsidR="00354802" w:rsidRPr="00140B60">
        <w:rPr>
          <w:rFonts w:cs="Arial"/>
          <w:sz w:val="22"/>
          <w:szCs w:val="22"/>
          <w:lang w:val="en-ZA"/>
        </w:rPr>
        <w:t xml:space="preserve">his party had requested a reduced Cabinet, he was </w:t>
      </w:r>
      <w:r w:rsidR="00CE4DF8">
        <w:rPr>
          <w:rFonts w:cs="Arial"/>
          <w:sz w:val="22"/>
          <w:szCs w:val="22"/>
          <w:lang w:val="en-ZA"/>
        </w:rPr>
        <w:t xml:space="preserve">now </w:t>
      </w:r>
      <w:r w:rsidR="00354802" w:rsidRPr="00140B60">
        <w:rPr>
          <w:rFonts w:cs="Arial"/>
          <w:sz w:val="22"/>
          <w:szCs w:val="22"/>
          <w:lang w:val="en-ZA"/>
        </w:rPr>
        <w:t xml:space="preserve">proposing an expansion of </w:t>
      </w:r>
      <w:r w:rsidR="00CE4DF8">
        <w:rPr>
          <w:rFonts w:cs="Arial"/>
          <w:sz w:val="22"/>
          <w:szCs w:val="22"/>
          <w:lang w:val="en-ZA"/>
        </w:rPr>
        <w:t>c</w:t>
      </w:r>
      <w:r w:rsidR="00354802" w:rsidRPr="00140B60">
        <w:rPr>
          <w:rFonts w:cs="Arial"/>
          <w:sz w:val="22"/>
          <w:szCs w:val="22"/>
          <w:lang w:val="en-ZA"/>
        </w:rPr>
        <w:t>ommittees. He emphasised that members were required to work.</w:t>
      </w:r>
    </w:p>
    <w:p w14:paraId="34E6644E" w14:textId="77777777" w:rsidR="00354802" w:rsidRPr="00140B60" w:rsidRDefault="00354802" w:rsidP="00140B60">
      <w:pPr>
        <w:spacing w:line="276" w:lineRule="auto"/>
        <w:jc w:val="both"/>
        <w:rPr>
          <w:rFonts w:cs="Arial"/>
          <w:sz w:val="22"/>
          <w:szCs w:val="22"/>
          <w:lang w:val="en-ZA"/>
        </w:rPr>
      </w:pPr>
    </w:p>
    <w:p w14:paraId="05A2DDCE" w14:textId="34B1A675" w:rsidR="00354802" w:rsidRPr="00140B60" w:rsidRDefault="00354802" w:rsidP="00140B60">
      <w:pPr>
        <w:spacing w:line="276" w:lineRule="auto"/>
        <w:jc w:val="both"/>
        <w:rPr>
          <w:rFonts w:cs="Arial"/>
          <w:sz w:val="22"/>
          <w:szCs w:val="22"/>
          <w:lang w:val="en-ZA"/>
        </w:rPr>
      </w:pPr>
      <w:r w:rsidRPr="00140B60">
        <w:rPr>
          <w:rFonts w:cs="Arial"/>
          <w:sz w:val="22"/>
          <w:szCs w:val="22"/>
          <w:lang w:val="en-ZA"/>
        </w:rPr>
        <w:t xml:space="preserve">The Speaker said that </w:t>
      </w:r>
      <w:r w:rsidR="00B86AE1">
        <w:rPr>
          <w:rFonts w:cs="Arial"/>
          <w:sz w:val="22"/>
          <w:szCs w:val="22"/>
          <w:lang w:val="en-ZA"/>
        </w:rPr>
        <w:t xml:space="preserve">members were saying the </w:t>
      </w:r>
      <w:r w:rsidRPr="00140B60">
        <w:rPr>
          <w:rFonts w:cs="Arial"/>
          <w:sz w:val="22"/>
          <w:szCs w:val="22"/>
          <w:lang w:val="en-ZA"/>
        </w:rPr>
        <w:t>right</w:t>
      </w:r>
      <w:r w:rsidR="00B86AE1">
        <w:rPr>
          <w:rFonts w:cs="Arial"/>
          <w:sz w:val="22"/>
          <w:szCs w:val="22"/>
          <w:lang w:val="en-ZA"/>
        </w:rPr>
        <w:t xml:space="preserve"> things</w:t>
      </w:r>
      <w:r w:rsidRPr="00140B60">
        <w:rPr>
          <w:rFonts w:cs="Arial"/>
          <w:sz w:val="22"/>
          <w:szCs w:val="22"/>
          <w:lang w:val="en-ZA"/>
        </w:rPr>
        <w:t>, but that all members were considering different angles of the same matter. She undertook to reconsider how committees conduct their work.</w:t>
      </w:r>
    </w:p>
    <w:p w14:paraId="5423D6AA" w14:textId="77777777" w:rsidR="002366E8" w:rsidRPr="00140B60" w:rsidRDefault="002366E8" w:rsidP="00140B60">
      <w:pPr>
        <w:spacing w:line="276" w:lineRule="auto"/>
        <w:jc w:val="both"/>
        <w:rPr>
          <w:rFonts w:cs="Arial"/>
          <w:i/>
          <w:sz w:val="22"/>
          <w:szCs w:val="22"/>
          <w:lang w:val="en-ZA"/>
        </w:rPr>
      </w:pPr>
    </w:p>
    <w:p w14:paraId="7DEF25C0" w14:textId="77777777" w:rsidR="00643612" w:rsidRPr="00140B60" w:rsidRDefault="005F5D2A" w:rsidP="00140B60">
      <w:pPr>
        <w:spacing w:line="276" w:lineRule="auto"/>
        <w:ind w:left="709" w:hanging="709"/>
        <w:jc w:val="both"/>
        <w:rPr>
          <w:rFonts w:cs="Arial"/>
          <w:b/>
          <w:sz w:val="22"/>
          <w:szCs w:val="22"/>
          <w:lang w:val="en-ZA"/>
        </w:rPr>
      </w:pPr>
      <w:r w:rsidRPr="00140B60">
        <w:rPr>
          <w:rFonts w:cs="Arial"/>
          <w:b/>
          <w:sz w:val="22"/>
          <w:szCs w:val="22"/>
        </w:rPr>
        <w:t>7</w:t>
      </w:r>
      <w:r w:rsidR="00643612" w:rsidRPr="00140B60">
        <w:rPr>
          <w:rFonts w:cs="Arial"/>
          <w:b/>
          <w:sz w:val="22"/>
          <w:szCs w:val="22"/>
        </w:rPr>
        <w:t>.</w:t>
      </w:r>
      <w:r w:rsidR="00643612" w:rsidRPr="00140B60">
        <w:rPr>
          <w:rFonts w:cs="Arial"/>
          <w:b/>
          <w:sz w:val="22"/>
          <w:szCs w:val="22"/>
        </w:rPr>
        <w:tab/>
      </w:r>
      <w:r w:rsidR="00643612" w:rsidRPr="00140B60">
        <w:rPr>
          <w:rFonts w:cs="Arial"/>
          <w:b/>
          <w:sz w:val="22"/>
          <w:szCs w:val="22"/>
          <w:lang w:val="en-ZA"/>
        </w:rPr>
        <w:t>Designation of members of National Assembly to various bodies (for information) (Agenda item 6)</w:t>
      </w:r>
    </w:p>
    <w:p w14:paraId="5A882977" w14:textId="77777777" w:rsidR="00643612" w:rsidRPr="00140B60" w:rsidRDefault="00643612" w:rsidP="00140B60">
      <w:pPr>
        <w:spacing w:line="276" w:lineRule="auto"/>
        <w:jc w:val="both"/>
        <w:rPr>
          <w:rFonts w:cs="Arial"/>
          <w:sz w:val="22"/>
          <w:szCs w:val="22"/>
          <w:lang w:val="en-ZA"/>
        </w:rPr>
      </w:pPr>
    </w:p>
    <w:p w14:paraId="34AB97AB" w14:textId="1E4BAC39" w:rsidR="00BE2931" w:rsidRPr="00140B60" w:rsidRDefault="00BE2931" w:rsidP="00140B60">
      <w:pPr>
        <w:spacing w:line="276" w:lineRule="auto"/>
        <w:jc w:val="both"/>
        <w:rPr>
          <w:rFonts w:cs="Arial"/>
          <w:sz w:val="22"/>
          <w:szCs w:val="22"/>
          <w:lang w:val="en-ZA"/>
        </w:rPr>
      </w:pPr>
      <w:r w:rsidRPr="00140B60">
        <w:rPr>
          <w:rFonts w:cs="Arial"/>
          <w:sz w:val="22"/>
          <w:szCs w:val="22"/>
          <w:lang w:val="en-ZA"/>
        </w:rPr>
        <w:t xml:space="preserve">Mr </w:t>
      </w:r>
      <w:proofErr w:type="spellStart"/>
      <w:r w:rsidRPr="00140B60">
        <w:rPr>
          <w:rFonts w:cs="Arial"/>
          <w:sz w:val="22"/>
          <w:szCs w:val="22"/>
          <w:lang w:val="en-ZA"/>
        </w:rPr>
        <w:t>Xaso</w:t>
      </w:r>
      <w:proofErr w:type="spellEnd"/>
      <w:r w:rsidRPr="00140B60">
        <w:rPr>
          <w:rFonts w:cs="Arial"/>
          <w:sz w:val="22"/>
          <w:szCs w:val="22"/>
          <w:lang w:val="en-ZA"/>
        </w:rPr>
        <w:t xml:space="preserve"> highlighted that the information presented to the membership of the Rules Committee was for their information, as it was the House that designated members to serve on the various bodies listed in item D of Annexure 1. Members requested that clarity be provided on how many members should serve on which bodies and also whether the membership on particular bodies was determined by statute to enable them to prepare for the sitting in which these members would be designated. It was agreed that the </w:t>
      </w:r>
      <w:r w:rsidR="00B86AE1">
        <w:rPr>
          <w:rFonts w:cs="Arial"/>
          <w:sz w:val="22"/>
          <w:szCs w:val="22"/>
          <w:lang w:val="en-ZA"/>
        </w:rPr>
        <w:t xml:space="preserve">officials </w:t>
      </w:r>
      <w:r w:rsidRPr="00140B60">
        <w:rPr>
          <w:rFonts w:cs="Arial"/>
          <w:sz w:val="22"/>
          <w:szCs w:val="22"/>
          <w:lang w:val="en-ZA"/>
        </w:rPr>
        <w:t xml:space="preserve">would provide the requested clarity sought by members. </w:t>
      </w:r>
    </w:p>
    <w:p w14:paraId="35E64201" w14:textId="77777777" w:rsidR="00643612" w:rsidRPr="00140B60" w:rsidRDefault="00643612" w:rsidP="00140B60">
      <w:pPr>
        <w:spacing w:line="276" w:lineRule="auto"/>
        <w:jc w:val="both"/>
        <w:rPr>
          <w:rFonts w:cs="Arial"/>
          <w:sz w:val="22"/>
          <w:szCs w:val="22"/>
          <w:lang w:val="en-ZA"/>
        </w:rPr>
      </w:pPr>
    </w:p>
    <w:p w14:paraId="5D7EF3C2" w14:textId="77777777" w:rsidR="00643612" w:rsidRPr="00140B60" w:rsidRDefault="005F5D2A" w:rsidP="00140B60">
      <w:pPr>
        <w:spacing w:line="276" w:lineRule="auto"/>
        <w:jc w:val="both"/>
        <w:rPr>
          <w:rFonts w:cs="Arial"/>
          <w:b/>
          <w:sz w:val="22"/>
          <w:szCs w:val="22"/>
        </w:rPr>
      </w:pPr>
      <w:r w:rsidRPr="00140B60">
        <w:rPr>
          <w:rFonts w:cs="Arial"/>
          <w:b/>
          <w:sz w:val="22"/>
          <w:szCs w:val="22"/>
          <w:lang w:val="en-ZA"/>
        </w:rPr>
        <w:t>8</w:t>
      </w:r>
      <w:r w:rsidR="00643612" w:rsidRPr="00140B60">
        <w:rPr>
          <w:rFonts w:cs="Arial"/>
          <w:b/>
          <w:sz w:val="22"/>
          <w:szCs w:val="22"/>
          <w:lang w:val="en-ZA"/>
        </w:rPr>
        <w:t>.</w:t>
      </w:r>
      <w:r w:rsidR="00643612" w:rsidRPr="00140B60">
        <w:rPr>
          <w:rFonts w:cs="Arial"/>
          <w:b/>
          <w:sz w:val="22"/>
          <w:szCs w:val="22"/>
          <w:lang w:val="en-ZA"/>
        </w:rPr>
        <w:tab/>
        <w:t>Closing (Agenda item 7)</w:t>
      </w:r>
    </w:p>
    <w:p w14:paraId="6A5A39AF" w14:textId="77777777" w:rsidR="00643612" w:rsidRPr="00140B60" w:rsidRDefault="00643612" w:rsidP="00140B60">
      <w:pPr>
        <w:spacing w:line="276" w:lineRule="auto"/>
        <w:jc w:val="both"/>
        <w:rPr>
          <w:rFonts w:cs="Arial"/>
          <w:sz w:val="22"/>
          <w:szCs w:val="22"/>
        </w:rPr>
      </w:pPr>
    </w:p>
    <w:p w14:paraId="2263D11B" w14:textId="77777777" w:rsidR="00643612" w:rsidRPr="00140B60" w:rsidRDefault="00643612" w:rsidP="00140B60">
      <w:pPr>
        <w:spacing w:line="276" w:lineRule="auto"/>
        <w:jc w:val="both"/>
        <w:rPr>
          <w:rFonts w:cs="Arial"/>
          <w:sz w:val="22"/>
          <w:szCs w:val="22"/>
        </w:rPr>
      </w:pPr>
      <w:r w:rsidRPr="00140B60">
        <w:rPr>
          <w:rFonts w:cs="Arial"/>
          <w:sz w:val="22"/>
          <w:szCs w:val="22"/>
        </w:rPr>
        <w:t xml:space="preserve">The Speaker thanked all the members present and adjourned the meeting at 12:06. </w:t>
      </w:r>
    </w:p>
    <w:p w14:paraId="6A59CD2D" w14:textId="77777777" w:rsidR="001A17E9" w:rsidRPr="00140B60" w:rsidRDefault="001A17E9" w:rsidP="00140B60">
      <w:pPr>
        <w:pStyle w:val="Footer"/>
        <w:spacing w:line="276" w:lineRule="auto"/>
        <w:jc w:val="both"/>
        <w:rPr>
          <w:rFonts w:cs="Arial"/>
          <w:bCs/>
          <w:sz w:val="22"/>
          <w:szCs w:val="22"/>
        </w:rPr>
      </w:pPr>
    </w:p>
    <w:p w14:paraId="1221256C" w14:textId="77777777" w:rsidR="001A17E9" w:rsidRPr="00140B60" w:rsidRDefault="001A17E9" w:rsidP="00140B60">
      <w:pPr>
        <w:pStyle w:val="Footer"/>
        <w:spacing w:line="276" w:lineRule="auto"/>
        <w:jc w:val="center"/>
        <w:rPr>
          <w:rFonts w:cs="Arial"/>
          <w:bCs/>
          <w:sz w:val="22"/>
          <w:szCs w:val="22"/>
        </w:rPr>
      </w:pPr>
      <w:r w:rsidRPr="00140B60">
        <w:rPr>
          <w:rFonts w:cs="Arial"/>
          <w:bCs/>
          <w:sz w:val="22"/>
          <w:szCs w:val="22"/>
        </w:rPr>
        <w:t>___</w:t>
      </w:r>
      <w:r w:rsidR="00140B60" w:rsidRPr="00140B60">
        <w:rPr>
          <w:rFonts w:cs="Arial"/>
          <w:bCs/>
          <w:sz w:val="22"/>
          <w:szCs w:val="22"/>
        </w:rPr>
        <w:t>___________________________</w:t>
      </w:r>
      <w:r w:rsidRPr="00140B60">
        <w:rPr>
          <w:rFonts w:cs="Arial"/>
          <w:bCs/>
          <w:sz w:val="22"/>
          <w:szCs w:val="22"/>
        </w:rPr>
        <w:t>__________</w:t>
      </w:r>
    </w:p>
    <w:p w14:paraId="1CA54D32" w14:textId="77777777" w:rsidR="00140B60" w:rsidRPr="00140B60" w:rsidRDefault="00140B60" w:rsidP="00140B60">
      <w:pPr>
        <w:pStyle w:val="Footer"/>
        <w:spacing w:line="276" w:lineRule="auto"/>
        <w:jc w:val="both"/>
        <w:rPr>
          <w:rFonts w:cs="Arial"/>
          <w:bCs/>
          <w:sz w:val="22"/>
          <w:szCs w:val="22"/>
        </w:rPr>
      </w:pPr>
    </w:p>
    <w:p w14:paraId="0C8F2A0B" w14:textId="77777777" w:rsidR="00140B60" w:rsidRPr="00140B60" w:rsidRDefault="00140B60" w:rsidP="00140B60">
      <w:pPr>
        <w:pStyle w:val="Footer"/>
        <w:spacing w:line="276" w:lineRule="auto"/>
        <w:jc w:val="both"/>
        <w:rPr>
          <w:rFonts w:cs="Arial"/>
          <w:bCs/>
          <w:sz w:val="22"/>
          <w:szCs w:val="22"/>
        </w:rPr>
      </w:pPr>
    </w:p>
    <w:p w14:paraId="6B4CA848" w14:textId="77777777" w:rsidR="001A17E9" w:rsidRPr="00140B60" w:rsidRDefault="003F37F4" w:rsidP="00140B60">
      <w:pPr>
        <w:spacing w:line="276" w:lineRule="auto"/>
        <w:jc w:val="both"/>
        <w:rPr>
          <w:rFonts w:cs="Arial"/>
          <w:b/>
          <w:sz w:val="22"/>
          <w:szCs w:val="22"/>
        </w:rPr>
      </w:pPr>
      <w:r w:rsidRPr="00140B60">
        <w:rPr>
          <w:rFonts w:cs="Arial"/>
          <w:b/>
          <w:sz w:val="22"/>
          <w:szCs w:val="22"/>
        </w:rPr>
        <w:t xml:space="preserve">Ms T R </w:t>
      </w:r>
      <w:proofErr w:type="spellStart"/>
      <w:r w:rsidRPr="00140B60">
        <w:rPr>
          <w:rFonts w:cs="Arial"/>
          <w:b/>
          <w:sz w:val="22"/>
          <w:szCs w:val="22"/>
        </w:rPr>
        <w:t>Modise</w:t>
      </w:r>
      <w:proofErr w:type="spellEnd"/>
      <w:r w:rsidR="001A17E9" w:rsidRPr="00140B60">
        <w:rPr>
          <w:rFonts w:cs="Arial"/>
          <w:b/>
          <w:sz w:val="22"/>
          <w:szCs w:val="22"/>
        </w:rPr>
        <w:t xml:space="preserve"> MP</w:t>
      </w:r>
    </w:p>
    <w:p w14:paraId="76E0CC83" w14:textId="77777777" w:rsidR="001A17E9" w:rsidRPr="00140B60" w:rsidRDefault="001A17E9" w:rsidP="00140B60">
      <w:pPr>
        <w:spacing w:line="276" w:lineRule="auto"/>
        <w:jc w:val="both"/>
        <w:rPr>
          <w:rFonts w:cs="Arial"/>
          <w:b/>
          <w:sz w:val="22"/>
          <w:szCs w:val="22"/>
        </w:rPr>
      </w:pPr>
      <w:r w:rsidRPr="00140B60">
        <w:rPr>
          <w:rFonts w:cs="Arial"/>
          <w:b/>
          <w:sz w:val="22"/>
          <w:szCs w:val="22"/>
        </w:rPr>
        <w:t>Speaker of the National Assembly</w:t>
      </w:r>
    </w:p>
    <w:p w14:paraId="2912AF42" w14:textId="77777777" w:rsidR="001A17E9" w:rsidRPr="00140B60" w:rsidRDefault="001A17E9" w:rsidP="00140B60">
      <w:pPr>
        <w:spacing w:line="276" w:lineRule="auto"/>
        <w:jc w:val="both"/>
        <w:rPr>
          <w:rFonts w:cs="Arial"/>
          <w:b/>
          <w:sz w:val="22"/>
          <w:szCs w:val="22"/>
        </w:rPr>
      </w:pPr>
    </w:p>
    <w:p w14:paraId="4CDA3F95" w14:textId="77777777" w:rsidR="00B86AE1" w:rsidRDefault="00B86AE1" w:rsidP="00140B60">
      <w:pPr>
        <w:spacing w:line="276" w:lineRule="auto"/>
        <w:jc w:val="both"/>
        <w:rPr>
          <w:rFonts w:cs="Arial"/>
          <w:b/>
          <w:sz w:val="22"/>
          <w:szCs w:val="22"/>
        </w:rPr>
      </w:pPr>
    </w:p>
    <w:p w14:paraId="6BC61157" w14:textId="77777777" w:rsidR="00B86AE1" w:rsidRDefault="00B86AE1" w:rsidP="00140B60">
      <w:pPr>
        <w:spacing w:line="276" w:lineRule="auto"/>
        <w:jc w:val="both"/>
        <w:rPr>
          <w:rFonts w:cs="Arial"/>
          <w:b/>
          <w:sz w:val="22"/>
          <w:szCs w:val="22"/>
        </w:rPr>
      </w:pPr>
    </w:p>
    <w:p w14:paraId="28942B1F" w14:textId="77777777" w:rsidR="001A17E9" w:rsidRPr="00140B60" w:rsidRDefault="001A17E9" w:rsidP="00140B60">
      <w:pPr>
        <w:spacing w:line="276" w:lineRule="auto"/>
        <w:jc w:val="both"/>
        <w:rPr>
          <w:rFonts w:cs="Arial"/>
          <w:b/>
          <w:sz w:val="22"/>
          <w:szCs w:val="22"/>
        </w:rPr>
      </w:pPr>
      <w:r w:rsidRPr="00140B60">
        <w:rPr>
          <w:rFonts w:cs="Arial"/>
          <w:b/>
          <w:sz w:val="22"/>
          <w:szCs w:val="22"/>
        </w:rPr>
        <w:t>APPROVED ON</w:t>
      </w:r>
      <w:proofErr w:type="gramStart"/>
      <w:r w:rsidRPr="00140B60">
        <w:rPr>
          <w:rFonts w:cs="Arial"/>
          <w:b/>
          <w:sz w:val="22"/>
          <w:szCs w:val="22"/>
        </w:rPr>
        <w:t>:_</w:t>
      </w:r>
      <w:proofErr w:type="gramEnd"/>
      <w:r w:rsidRPr="00140B60">
        <w:rPr>
          <w:rFonts w:cs="Arial"/>
          <w:b/>
          <w:sz w:val="22"/>
          <w:szCs w:val="22"/>
        </w:rPr>
        <w:t>_______________</w:t>
      </w:r>
    </w:p>
    <w:p w14:paraId="5747091F" w14:textId="77777777" w:rsidR="00DF5BC6" w:rsidRPr="00140B60" w:rsidRDefault="00DF5BC6" w:rsidP="00140B60">
      <w:pPr>
        <w:jc w:val="both"/>
        <w:rPr>
          <w:rFonts w:cs="Arial"/>
          <w:b/>
          <w:sz w:val="24"/>
          <w:szCs w:val="24"/>
        </w:rPr>
      </w:pPr>
      <w:r w:rsidRPr="00140B60">
        <w:rPr>
          <w:rFonts w:cs="Arial"/>
          <w:b/>
          <w:sz w:val="24"/>
          <w:szCs w:val="24"/>
        </w:rPr>
        <w:br w:type="page"/>
      </w:r>
    </w:p>
    <w:p w14:paraId="5B35C154" w14:textId="77777777" w:rsidR="00F85A77" w:rsidRPr="0002244B" w:rsidRDefault="00F85A77" w:rsidP="00A43007">
      <w:pPr>
        <w:spacing w:line="360" w:lineRule="auto"/>
        <w:jc w:val="right"/>
        <w:rPr>
          <w:rFonts w:cs="Arial"/>
          <w:sz w:val="24"/>
          <w:szCs w:val="24"/>
        </w:rPr>
      </w:pPr>
      <w:r w:rsidRPr="00AF6741">
        <w:rPr>
          <w:rFonts w:ascii="Times New Roman" w:hAnsi="Times New Roman"/>
          <w:noProof/>
          <w:sz w:val="24"/>
          <w:szCs w:val="24"/>
          <w:lang w:val="en-ZA" w:eastAsia="en-ZA"/>
        </w:rPr>
        <w:lastRenderedPageBreak/>
        <w:drawing>
          <wp:anchor distT="0" distB="0" distL="114300" distR="114300" simplePos="0" relativeHeight="251660288" behindDoc="0" locked="0" layoutInCell="1" allowOverlap="1" wp14:anchorId="35F933C5" wp14:editId="3443CCC8">
            <wp:simplePos x="0" y="0"/>
            <wp:positionH relativeFrom="page">
              <wp:posOffset>514905</wp:posOffset>
            </wp:positionH>
            <wp:positionV relativeFrom="margin">
              <wp:posOffset>-292963</wp:posOffset>
            </wp:positionV>
            <wp:extent cx="2533015" cy="826770"/>
            <wp:effectExtent l="0" t="0" r="635"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2533015" cy="826770"/>
                    </a:xfrm>
                    <a:prstGeom prst="rect">
                      <a:avLst/>
                    </a:prstGeom>
                    <a:noFill/>
                  </pic:spPr>
                </pic:pic>
              </a:graphicData>
            </a:graphic>
          </wp:anchor>
        </w:drawing>
      </w:r>
    </w:p>
    <w:p w14:paraId="38468FE7" w14:textId="77777777" w:rsidR="002E1303" w:rsidRPr="0033445D" w:rsidRDefault="002E1303" w:rsidP="002E1303">
      <w:pPr>
        <w:spacing w:line="360" w:lineRule="auto"/>
        <w:rPr>
          <w:rFonts w:cs="Arial"/>
          <w:sz w:val="22"/>
          <w:szCs w:val="22"/>
        </w:rPr>
      </w:pPr>
      <w:r w:rsidRPr="0033445D">
        <w:rPr>
          <w:rFonts w:cs="Arial"/>
          <w:noProof/>
          <w:sz w:val="22"/>
          <w:szCs w:val="22"/>
          <w:lang w:val="en-ZA" w:eastAsia="en-ZA"/>
        </w:rPr>
        <w:drawing>
          <wp:anchor distT="0" distB="0" distL="114300" distR="114300" simplePos="0" relativeHeight="251662336" behindDoc="0" locked="0" layoutInCell="1" allowOverlap="1" wp14:anchorId="2813ED26" wp14:editId="1F7D9224">
            <wp:simplePos x="0" y="0"/>
            <wp:positionH relativeFrom="page">
              <wp:posOffset>544195</wp:posOffset>
            </wp:positionH>
            <wp:positionV relativeFrom="page">
              <wp:posOffset>426085</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6956" w14:textId="77777777" w:rsidR="002E1303" w:rsidRPr="0033445D" w:rsidRDefault="002E1303" w:rsidP="002E1303">
      <w:pPr>
        <w:spacing w:line="360" w:lineRule="auto"/>
        <w:rPr>
          <w:rFonts w:cs="Arial"/>
          <w:sz w:val="22"/>
          <w:szCs w:val="22"/>
        </w:rPr>
      </w:pPr>
    </w:p>
    <w:p w14:paraId="7ED4C89A" w14:textId="77777777" w:rsidR="002E1303" w:rsidRPr="0033445D" w:rsidRDefault="002E1303" w:rsidP="002E1303">
      <w:pPr>
        <w:spacing w:line="360" w:lineRule="auto"/>
        <w:jc w:val="center"/>
        <w:rPr>
          <w:rFonts w:cs="Arial"/>
          <w:b/>
          <w:sz w:val="22"/>
          <w:szCs w:val="22"/>
        </w:rPr>
      </w:pPr>
    </w:p>
    <w:p w14:paraId="4420BD46" w14:textId="77777777" w:rsidR="002E1303" w:rsidRPr="0033445D" w:rsidRDefault="002E1303" w:rsidP="002E1303">
      <w:pPr>
        <w:pStyle w:val="Heading1"/>
        <w:spacing w:line="360" w:lineRule="auto"/>
        <w:jc w:val="center"/>
        <w:rPr>
          <w:sz w:val="22"/>
          <w:szCs w:val="22"/>
          <w:lang w:val="en-US"/>
        </w:rPr>
      </w:pPr>
      <w:r w:rsidRPr="0033445D">
        <w:rPr>
          <w:sz w:val="22"/>
          <w:szCs w:val="22"/>
          <w:lang w:val="en-US"/>
        </w:rPr>
        <w:t>ANNEXURE 1</w:t>
      </w:r>
    </w:p>
    <w:p w14:paraId="3709EDB0" w14:textId="77777777" w:rsidR="002E1303" w:rsidRPr="0033445D" w:rsidRDefault="002E1303" w:rsidP="002E1303">
      <w:pPr>
        <w:pStyle w:val="Heading1"/>
        <w:spacing w:line="360" w:lineRule="auto"/>
        <w:jc w:val="center"/>
        <w:rPr>
          <w:sz w:val="22"/>
          <w:szCs w:val="22"/>
          <w:lang w:val="en-US"/>
        </w:rPr>
      </w:pPr>
    </w:p>
    <w:p w14:paraId="12F048D0" w14:textId="77777777" w:rsidR="002E1303" w:rsidRPr="0033445D" w:rsidRDefault="002E1303" w:rsidP="002E1303">
      <w:pPr>
        <w:pStyle w:val="Heading1"/>
        <w:spacing w:line="360" w:lineRule="auto"/>
        <w:jc w:val="center"/>
        <w:rPr>
          <w:sz w:val="22"/>
          <w:szCs w:val="22"/>
        </w:rPr>
      </w:pPr>
      <w:r w:rsidRPr="0033445D">
        <w:rPr>
          <w:sz w:val="22"/>
          <w:szCs w:val="22"/>
        </w:rPr>
        <w:t xml:space="preserve">ESTABLISHMENT OF STRUCTURES OF THE </w:t>
      </w:r>
      <w:r w:rsidRPr="0033445D">
        <w:rPr>
          <w:sz w:val="22"/>
          <w:szCs w:val="22"/>
          <w:lang w:val="en-ZA"/>
        </w:rPr>
        <w:t>6</w:t>
      </w:r>
      <w:r w:rsidRPr="0033445D">
        <w:rPr>
          <w:sz w:val="22"/>
          <w:szCs w:val="22"/>
          <w:vertAlign w:val="superscript"/>
        </w:rPr>
        <w:t>TH</w:t>
      </w:r>
      <w:r w:rsidRPr="0033445D">
        <w:rPr>
          <w:sz w:val="22"/>
          <w:szCs w:val="22"/>
        </w:rPr>
        <w:t xml:space="preserve"> PARLIAMENT AND OTHER ISSUES</w:t>
      </w:r>
    </w:p>
    <w:p w14:paraId="27261F2B" w14:textId="77777777" w:rsidR="002E1303" w:rsidRPr="0033445D" w:rsidRDefault="002E1303" w:rsidP="002E1303">
      <w:pPr>
        <w:pStyle w:val="Heading1"/>
        <w:spacing w:line="360" w:lineRule="auto"/>
        <w:jc w:val="center"/>
        <w:rPr>
          <w:sz w:val="22"/>
          <w:szCs w:val="22"/>
          <w:lang w:val="en-ZA"/>
        </w:rPr>
      </w:pPr>
      <w:r w:rsidRPr="0033445D">
        <w:rPr>
          <w:sz w:val="22"/>
          <w:szCs w:val="22"/>
        </w:rPr>
        <w:t>NATIONAL ASSEMBLY RULES COMMITTEE</w:t>
      </w:r>
      <w:r w:rsidRPr="0033445D">
        <w:rPr>
          <w:sz w:val="22"/>
          <w:szCs w:val="22"/>
          <w:lang w:val="en-ZA"/>
        </w:rPr>
        <w:t xml:space="preserve"> (NARC)</w:t>
      </w:r>
    </w:p>
    <w:p w14:paraId="7C8672A9" w14:textId="77777777" w:rsidR="002E1303" w:rsidRPr="0033445D" w:rsidRDefault="002E1303" w:rsidP="002E1303">
      <w:pPr>
        <w:pStyle w:val="Heading1"/>
        <w:spacing w:line="360" w:lineRule="auto"/>
        <w:jc w:val="center"/>
        <w:rPr>
          <w:sz w:val="22"/>
          <w:szCs w:val="22"/>
          <w:lang w:val="en-ZA"/>
        </w:rPr>
      </w:pPr>
      <w:r w:rsidRPr="0033445D">
        <w:rPr>
          <w:sz w:val="22"/>
          <w:szCs w:val="22"/>
          <w:lang w:val="en-ZA"/>
        </w:rPr>
        <w:t>MAY 2019</w:t>
      </w:r>
    </w:p>
    <w:p w14:paraId="4CE9A685" w14:textId="77777777" w:rsidR="002E1303" w:rsidRPr="0033445D" w:rsidRDefault="002E1303" w:rsidP="002E1303">
      <w:pPr>
        <w:spacing w:line="360" w:lineRule="auto"/>
        <w:ind w:left="3600" w:hanging="3600"/>
        <w:rPr>
          <w:rFonts w:cs="Arial"/>
          <w:b/>
          <w:sz w:val="22"/>
          <w:szCs w:val="22"/>
        </w:rPr>
      </w:pPr>
    </w:p>
    <w:p w14:paraId="3AA61029" w14:textId="77777777" w:rsidR="002E1303" w:rsidRPr="0033445D" w:rsidRDefault="002E1303" w:rsidP="002E1303">
      <w:pPr>
        <w:spacing w:line="360" w:lineRule="auto"/>
        <w:rPr>
          <w:rFonts w:cs="Arial"/>
          <w:b/>
          <w:sz w:val="22"/>
          <w:szCs w:val="22"/>
        </w:rPr>
      </w:pPr>
      <w:r w:rsidRPr="0033445D">
        <w:rPr>
          <w:rFonts w:cs="Arial"/>
          <w:b/>
          <w:sz w:val="22"/>
          <w:szCs w:val="22"/>
        </w:rPr>
        <w:t>1.</w:t>
      </w:r>
      <w:r w:rsidRPr="0033445D">
        <w:rPr>
          <w:rFonts w:cs="Arial"/>
          <w:b/>
          <w:sz w:val="22"/>
          <w:szCs w:val="22"/>
        </w:rPr>
        <w:tab/>
        <w:t>BACKGROUND</w:t>
      </w:r>
    </w:p>
    <w:p w14:paraId="0FC6D88D" w14:textId="77777777" w:rsidR="002E1303" w:rsidRPr="0033445D" w:rsidRDefault="002E1303" w:rsidP="002E1303">
      <w:pPr>
        <w:spacing w:line="360" w:lineRule="auto"/>
        <w:rPr>
          <w:rFonts w:cs="Arial"/>
          <w:sz w:val="22"/>
          <w:szCs w:val="22"/>
        </w:rPr>
      </w:pPr>
    </w:p>
    <w:p w14:paraId="5A6E6307" w14:textId="77777777" w:rsidR="002E1303" w:rsidRPr="0033445D" w:rsidRDefault="002E1303" w:rsidP="002E1303">
      <w:pPr>
        <w:spacing w:line="360" w:lineRule="auto"/>
        <w:jc w:val="both"/>
        <w:rPr>
          <w:rFonts w:cs="Arial"/>
          <w:sz w:val="22"/>
          <w:szCs w:val="22"/>
        </w:rPr>
      </w:pPr>
      <w:r w:rsidRPr="0033445D">
        <w:rPr>
          <w:rFonts w:cs="Arial"/>
          <w:sz w:val="22"/>
          <w:szCs w:val="22"/>
        </w:rPr>
        <w:t>In terms of the Rules of the Assembly, the Rules Committee has a crucial role in the establishment or setting up of structures of the House. The Rules Committee may, in terms of Rule 193, issue directives and lay down guidelines to assist with the implementation of these rules and orders of the House. The Rules Committee therefore needs to meet as soon as possible to consider the issues set out below. In addition to this, there are also matters that require House decisions, such as Parliament’s representation in various international and statutory structures.</w:t>
      </w:r>
    </w:p>
    <w:p w14:paraId="57D9DA29" w14:textId="77777777" w:rsidR="002E1303" w:rsidRPr="0033445D" w:rsidRDefault="002E1303" w:rsidP="002E1303">
      <w:pPr>
        <w:spacing w:line="360" w:lineRule="auto"/>
        <w:rPr>
          <w:rFonts w:cs="Arial"/>
          <w:sz w:val="22"/>
          <w:szCs w:val="22"/>
        </w:rPr>
      </w:pPr>
    </w:p>
    <w:p w14:paraId="5B932FD5" w14:textId="77777777" w:rsidR="002E1303" w:rsidRPr="0033445D" w:rsidRDefault="002E1303" w:rsidP="002E1303">
      <w:pPr>
        <w:pStyle w:val="ListParagraph"/>
        <w:numPr>
          <w:ilvl w:val="0"/>
          <w:numId w:val="20"/>
        </w:numPr>
        <w:spacing w:after="0" w:line="360" w:lineRule="auto"/>
        <w:ind w:hanging="720"/>
        <w:rPr>
          <w:rFonts w:ascii="Arial" w:hAnsi="Arial" w:cs="Arial"/>
          <w:b/>
        </w:rPr>
      </w:pPr>
      <w:r w:rsidRPr="0033445D">
        <w:rPr>
          <w:rFonts w:ascii="Arial" w:hAnsi="Arial" w:cs="Arial"/>
          <w:b/>
        </w:rPr>
        <w:t>PROPOSED GUIDELINES AND DETERMINATIONS</w:t>
      </w:r>
      <w:r w:rsidRPr="0033445D">
        <w:rPr>
          <w:rStyle w:val="FootnoteReference"/>
          <w:rFonts w:ascii="Arial" w:hAnsi="Arial" w:cs="Arial"/>
          <w:b/>
        </w:rPr>
        <w:footnoteReference w:id="1"/>
      </w:r>
    </w:p>
    <w:p w14:paraId="389EEF85" w14:textId="77777777" w:rsidR="002E1303" w:rsidRPr="0033445D" w:rsidRDefault="002E1303" w:rsidP="002E1303">
      <w:pPr>
        <w:pStyle w:val="ListParagraph"/>
        <w:spacing w:line="360" w:lineRule="auto"/>
        <w:rPr>
          <w:rFonts w:ascii="Arial" w:hAnsi="Arial" w:cs="Arial"/>
          <w:b/>
        </w:rPr>
      </w:pPr>
    </w:p>
    <w:p w14:paraId="4457A5CC" w14:textId="77777777" w:rsidR="002E1303" w:rsidRPr="0033445D" w:rsidRDefault="002E1303" w:rsidP="002E1303">
      <w:pPr>
        <w:pStyle w:val="ListParagraph"/>
        <w:numPr>
          <w:ilvl w:val="0"/>
          <w:numId w:val="21"/>
        </w:numPr>
        <w:spacing w:after="0" w:line="360" w:lineRule="auto"/>
        <w:ind w:hanging="720"/>
        <w:rPr>
          <w:rFonts w:ascii="Arial" w:hAnsi="Arial" w:cs="Arial"/>
          <w:b/>
        </w:rPr>
      </w:pPr>
      <w:r w:rsidRPr="0033445D">
        <w:rPr>
          <w:rFonts w:ascii="Arial" w:hAnsi="Arial" w:cs="Arial"/>
          <w:b/>
        </w:rPr>
        <w:t xml:space="preserve">Sequence for Questions </w:t>
      </w:r>
    </w:p>
    <w:p w14:paraId="71804CD6" w14:textId="77777777" w:rsidR="002E1303" w:rsidRPr="0033445D" w:rsidRDefault="002E1303" w:rsidP="002E1303">
      <w:pPr>
        <w:widowControl w:val="0"/>
        <w:suppressAutoHyphens/>
        <w:autoSpaceDE w:val="0"/>
        <w:autoSpaceDN w:val="0"/>
        <w:adjustRightInd w:val="0"/>
        <w:spacing w:after="60" w:line="360" w:lineRule="auto"/>
        <w:jc w:val="both"/>
        <w:rPr>
          <w:rFonts w:cs="Arial"/>
          <w:color w:val="000000"/>
          <w:sz w:val="22"/>
          <w:szCs w:val="22"/>
        </w:rPr>
      </w:pPr>
    </w:p>
    <w:p w14:paraId="6210A3C1" w14:textId="77777777" w:rsidR="002E1303" w:rsidRPr="0033445D" w:rsidRDefault="002E1303" w:rsidP="002E1303">
      <w:pPr>
        <w:widowControl w:val="0"/>
        <w:suppressAutoHyphens/>
        <w:autoSpaceDE w:val="0"/>
        <w:autoSpaceDN w:val="0"/>
        <w:adjustRightInd w:val="0"/>
        <w:spacing w:after="60" w:line="360" w:lineRule="auto"/>
        <w:jc w:val="both"/>
        <w:rPr>
          <w:rFonts w:cs="Arial"/>
          <w:sz w:val="22"/>
          <w:szCs w:val="22"/>
        </w:rPr>
      </w:pPr>
      <w:r w:rsidRPr="0033445D">
        <w:rPr>
          <w:rFonts w:cs="Arial"/>
          <w:color w:val="000000"/>
          <w:sz w:val="22"/>
          <w:szCs w:val="22"/>
        </w:rPr>
        <w:t xml:space="preserve">The sequence of party rotation is determined on the proportional strength of each political party. </w:t>
      </w:r>
      <w:r w:rsidRPr="0033445D">
        <w:rPr>
          <w:rFonts w:cs="Arial"/>
          <w:sz w:val="22"/>
          <w:szCs w:val="22"/>
        </w:rPr>
        <w:t>In terms of Rule 137(9), the Rules Committee must establish the sequence in which members of the respective parties may put questions to the Executive. In the 5</w:t>
      </w:r>
      <w:r w:rsidRPr="0033445D">
        <w:rPr>
          <w:rFonts w:cs="Arial"/>
          <w:sz w:val="22"/>
          <w:szCs w:val="22"/>
          <w:vertAlign w:val="superscript"/>
        </w:rPr>
        <w:t>th</w:t>
      </w:r>
      <w:r w:rsidRPr="0033445D">
        <w:rPr>
          <w:rFonts w:cs="Arial"/>
          <w:sz w:val="22"/>
          <w:szCs w:val="22"/>
        </w:rPr>
        <w:t xml:space="preserve"> Parliament, it was agreed that the sequence would be spread over 15 opportunities within the allotted three hours for the Question session. </w:t>
      </w:r>
    </w:p>
    <w:p w14:paraId="33670040" w14:textId="77777777" w:rsidR="002E1303" w:rsidRPr="0033445D" w:rsidRDefault="002E1303" w:rsidP="002E1303">
      <w:pPr>
        <w:widowControl w:val="0"/>
        <w:suppressAutoHyphens/>
        <w:autoSpaceDE w:val="0"/>
        <w:autoSpaceDN w:val="0"/>
        <w:adjustRightInd w:val="0"/>
        <w:spacing w:after="60" w:line="360" w:lineRule="auto"/>
        <w:jc w:val="both"/>
        <w:rPr>
          <w:rFonts w:cs="Arial"/>
          <w:sz w:val="22"/>
          <w:szCs w:val="22"/>
        </w:rPr>
      </w:pPr>
      <w:r w:rsidRPr="0033445D">
        <w:rPr>
          <w:rFonts w:cs="Arial"/>
          <w:sz w:val="22"/>
          <w:szCs w:val="22"/>
        </w:rPr>
        <w:t xml:space="preserve">In the Fifth Parliament, the sequence of rotation was spread over 15 opportunities as follows: </w:t>
      </w:r>
      <w:r w:rsidRPr="0033445D">
        <w:rPr>
          <w:rFonts w:eastAsiaTheme="minorHAnsi" w:cs="Arial"/>
          <w:sz w:val="22"/>
          <w:szCs w:val="22"/>
          <w:lang w:val="en-ZA"/>
        </w:rPr>
        <w:t xml:space="preserve">ANC, DA, EFF, ANC, IFP, Group 1, ANC, Group 2, ANC, DA, ANC, Group 3, ANC, DA, </w:t>
      </w:r>
      <w:proofErr w:type="gramStart"/>
      <w:r w:rsidRPr="0033445D">
        <w:rPr>
          <w:rFonts w:eastAsiaTheme="minorHAnsi" w:cs="Arial"/>
          <w:sz w:val="22"/>
          <w:szCs w:val="22"/>
          <w:lang w:val="en-ZA"/>
        </w:rPr>
        <w:t>ANC</w:t>
      </w:r>
      <w:proofErr w:type="gramEnd"/>
      <w:r w:rsidRPr="0033445D">
        <w:rPr>
          <w:rFonts w:eastAsiaTheme="minorHAnsi" w:cs="Arial"/>
          <w:sz w:val="22"/>
          <w:szCs w:val="22"/>
          <w:lang w:val="en-ZA"/>
        </w:rPr>
        <w:t>.</w:t>
      </w:r>
    </w:p>
    <w:p w14:paraId="118168A0" w14:textId="77777777" w:rsidR="002E1303" w:rsidRPr="0033445D" w:rsidRDefault="002E1303" w:rsidP="002E1303">
      <w:pPr>
        <w:widowControl w:val="0"/>
        <w:suppressAutoHyphens/>
        <w:autoSpaceDE w:val="0"/>
        <w:autoSpaceDN w:val="0"/>
        <w:adjustRightInd w:val="0"/>
        <w:spacing w:after="60" w:line="360" w:lineRule="auto"/>
        <w:jc w:val="both"/>
        <w:rPr>
          <w:rFonts w:cs="Arial"/>
          <w:sz w:val="22"/>
          <w:szCs w:val="22"/>
        </w:rPr>
      </w:pPr>
      <w:r w:rsidRPr="0033445D">
        <w:rPr>
          <w:rFonts w:cs="Arial"/>
          <w:sz w:val="22"/>
          <w:szCs w:val="22"/>
        </w:rPr>
        <w:t xml:space="preserve">The sequence with which parties appeared in the rotation was as follows: ANC – 7; DA </w:t>
      </w:r>
      <w:r w:rsidRPr="0033445D">
        <w:rPr>
          <w:rFonts w:cs="Arial"/>
          <w:sz w:val="22"/>
          <w:szCs w:val="22"/>
        </w:rPr>
        <w:lastRenderedPageBreak/>
        <w:t>– 3; EFF – 1; IFP – 1 and the other parties were grouped into three groups with 1 opportunity each.</w:t>
      </w:r>
    </w:p>
    <w:p w14:paraId="2C977FA5" w14:textId="77777777" w:rsidR="002E1303" w:rsidRPr="0033445D" w:rsidRDefault="002E1303" w:rsidP="002E1303">
      <w:pPr>
        <w:spacing w:line="360" w:lineRule="auto"/>
        <w:rPr>
          <w:rFonts w:cs="Arial"/>
          <w:sz w:val="22"/>
          <w:szCs w:val="22"/>
        </w:rPr>
      </w:pPr>
      <w:r w:rsidRPr="0033445D">
        <w:rPr>
          <w:rFonts w:cs="Arial"/>
          <w:b/>
          <w:i/>
          <w:sz w:val="22"/>
          <w:szCs w:val="22"/>
        </w:rPr>
        <w:t>Proposal:</w:t>
      </w:r>
    </w:p>
    <w:p w14:paraId="4B08954A" w14:textId="77777777" w:rsidR="002E1303" w:rsidRPr="0033445D" w:rsidRDefault="002E1303" w:rsidP="002E1303">
      <w:pPr>
        <w:spacing w:line="360" w:lineRule="auto"/>
        <w:rPr>
          <w:rFonts w:cs="Arial"/>
          <w:sz w:val="22"/>
          <w:szCs w:val="22"/>
        </w:rPr>
      </w:pPr>
      <w:r w:rsidRPr="0033445D">
        <w:rPr>
          <w:rFonts w:cs="Arial"/>
          <w:sz w:val="22"/>
          <w:szCs w:val="22"/>
        </w:rPr>
        <w:t>A sequence of 15 opportunities will result in the following:</w:t>
      </w:r>
    </w:p>
    <w:p w14:paraId="23540224" w14:textId="77777777" w:rsidR="002E1303" w:rsidRPr="0033445D" w:rsidRDefault="002E1303" w:rsidP="002E1303">
      <w:pPr>
        <w:pStyle w:val="ListParagraph"/>
        <w:numPr>
          <w:ilvl w:val="0"/>
          <w:numId w:val="24"/>
        </w:numPr>
        <w:spacing w:after="0" w:line="360" w:lineRule="auto"/>
        <w:rPr>
          <w:rFonts w:ascii="Arial" w:hAnsi="Arial" w:cs="Arial"/>
        </w:rPr>
      </w:pPr>
      <w:r w:rsidRPr="0033445D">
        <w:rPr>
          <w:rFonts w:ascii="Arial" w:hAnsi="Arial" w:cs="Arial"/>
        </w:rPr>
        <w:t>ANC</w:t>
      </w:r>
      <w:r w:rsidRPr="0033445D">
        <w:rPr>
          <w:rFonts w:ascii="Arial" w:hAnsi="Arial" w:cs="Arial"/>
        </w:rPr>
        <w:tab/>
      </w:r>
      <w:r>
        <w:rPr>
          <w:rFonts w:ascii="Arial" w:hAnsi="Arial" w:cs="Arial"/>
        </w:rPr>
        <w:tab/>
      </w:r>
      <w:r w:rsidRPr="0033445D">
        <w:rPr>
          <w:rFonts w:ascii="Arial" w:hAnsi="Arial" w:cs="Arial"/>
        </w:rPr>
        <w:tab/>
        <w:t>15 x 230/400 = 8.625</w:t>
      </w:r>
    </w:p>
    <w:p w14:paraId="68E2D2C7" w14:textId="77777777" w:rsidR="002E1303" w:rsidRPr="0033445D" w:rsidRDefault="002E1303" w:rsidP="002E1303">
      <w:pPr>
        <w:pStyle w:val="ListParagraph"/>
        <w:numPr>
          <w:ilvl w:val="0"/>
          <w:numId w:val="24"/>
        </w:numPr>
        <w:spacing w:after="0" w:line="360" w:lineRule="auto"/>
        <w:rPr>
          <w:rFonts w:ascii="Arial" w:hAnsi="Arial" w:cs="Arial"/>
        </w:rPr>
      </w:pPr>
      <w:r w:rsidRPr="0033445D">
        <w:rPr>
          <w:rFonts w:ascii="Arial" w:hAnsi="Arial" w:cs="Arial"/>
        </w:rPr>
        <w:t>DA</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15 x 84/400  = 3.15</w:t>
      </w:r>
    </w:p>
    <w:p w14:paraId="60BD02DE" w14:textId="77777777" w:rsidR="002E1303" w:rsidRPr="0033445D" w:rsidRDefault="002E1303" w:rsidP="002E1303">
      <w:pPr>
        <w:pStyle w:val="ListParagraph"/>
        <w:numPr>
          <w:ilvl w:val="0"/>
          <w:numId w:val="24"/>
        </w:numPr>
        <w:spacing w:after="0" w:line="360" w:lineRule="auto"/>
        <w:rPr>
          <w:rFonts w:ascii="Arial" w:hAnsi="Arial" w:cs="Arial"/>
        </w:rPr>
      </w:pPr>
      <w:r w:rsidRPr="0033445D">
        <w:rPr>
          <w:rFonts w:ascii="Arial" w:hAnsi="Arial" w:cs="Arial"/>
        </w:rPr>
        <w:t>EFF</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15 x 44/400 = 1.65</w:t>
      </w:r>
    </w:p>
    <w:p w14:paraId="4E23F20A" w14:textId="77777777" w:rsidR="002E1303" w:rsidRPr="0033445D" w:rsidRDefault="002E1303" w:rsidP="002E1303">
      <w:pPr>
        <w:pStyle w:val="ListParagraph"/>
        <w:numPr>
          <w:ilvl w:val="0"/>
          <w:numId w:val="24"/>
        </w:numPr>
        <w:spacing w:after="0" w:line="360" w:lineRule="auto"/>
        <w:rPr>
          <w:rFonts w:ascii="Arial" w:hAnsi="Arial" w:cs="Arial"/>
        </w:rPr>
      </w:pPr>
      <w:r w:rsidRPr="0033445D">
        <w:rPr>
          <w:rFonts w:ascii="Arial" w:hAnsi="Arial" w:cs="Arial"/>
        </w:rPr>
        <w:t>IFP</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15 x 14/400 = 0.525</w:t>
      </w:r>
    </w:p>
    <w:p w14:paraId="540938FB" w14:textId="77777777" w:rsidR="002E1303" w:rsidRPr="0033445D" w:rsidRDefault="002E1303" w:rsidP="002E1303">
      <w:pPr>
        <w:pStyle w:val="ListParagraph"/>
        <w:numPr>
          <w:ilvl w:val="0"/>
          <w:numId w:val="24"/>
        </w:numPr>
        <w:spacing w:after="0" w:line="360" w:lineRule="auto"/>
        <w:rPr>
          <w:rFonts w:ascii="Arial" w:hAnsi="Arial" w:cs="Arial"/>
        </w:rPr>
      </w:pPr>
      <w:r w:rsidRPr="0033445D">
        <w:rPr>
          <w:rFonts w:ascii="Arial" w:hAnsi="Arial" w:cs="Arial"/>
        </w:rPr>
        <w:t>FF Plus</w:t>
      </w:r>
      <w:r w:rsidRPr="0033445D">
        <w:rPr>
          <w:rFonts w:ascii="Arial" w:hAnsi="Arial" w:cs="Arial"/>
        </w:rPr>
        <w:tab/>
      </w:r>
      <w:r w:rsidRPr="0033445D">
        <w:rPr>
          <w:rFonts w:ascii="Arial" w:hAnsi="Arial" w:cs="Arial"/>
        </w:rPr>
        <w:tab/>
        <w:t>15 x 10/400 = 0.375</w:t>
      </w:r>
    </w:p>
    <w:p w14:paraId="00DBDCBD" w14:textId="77777777" w:rsidR="002E1303" w:rsidRPr="0033445D" w:rsidRDefault="002E1303" w:rsidP="002E1303">
      <w:pPr>
        <w:spacing w:line="360" w:lineRule="auto"/>
        <w:rPr>
          <w:rFonts w:cs="Arial"/>
          <w:sz w:val="22"/>
          <w:szCs w:val="22"/>
        </w:rPr>
      </w:pPr>
    </w:p>
    <w:p w14:paraId="0DAFF330" w14:textId="77777777" w:rsidR="002E1303" w:rsidRPr="0033445D" w:rsidRDefault="002E1303" w:rsidP="002E1303">
      <w:pPr>
        <w:spacing w:line="360" w:lineRule="auto"/>
        <w:rPr>
          <w:rFonts w:cs="Arial"/>
          <w:sz w:val="22"/>
          <w:szCs w:val="22"/>
        </w:rPr>
      </w:pPr>
      <w:r w:rsidRPr="0033445D">
        <w:rPr>
          <w:rFonts w:cs="Arial"/>
          <w:sz w:val="22"/>
          <w:szCs w:val="22"/>
        </w:rPr>
        <w:t>A sequence of 16 opportunities will result in the following:</w:t>
      </w:r>
    </w:p>
    <w:p w14:paraId="32113894" w14:textId="77777777" w:rsidR="002E1303" w:rsidRPr="0033445D" w:rsidRDefault="002E1303" w:rsidP="002E1303">
      <w:pPr>
        <w:spacing w:line="360" w:lineRule="auto"/>
        <w:rPr>
          <w:rFonts w:cs="Arial"/>
          <w:sz w:val="22"/>
          <w:szCs w:val="22"/>
        </w:rPr>
      </w:pPr>
    </w:p>
    <w:p w14:paraId="59B45753" w14:textId="77777777" w:rsidR="002E1303" w:rsidRPr="0033445D" w:rsidRDefault="002E1303" w:rsidP="002E1303">
      <w:pPr>
        <w:pStyle w:val="ListParagraph"/>
        <w:numPr>
          <w:ilvl w:val="0"/>
          <w:numId w:val="25"/>
        </w:numPr>
        <w:spacing w:after="0" w:line="360" w:lineRule="auto"/>
        <w:rPr>
          <w:rFonts w:ascii="Arial" w:hAnsi="Arial" w:cs="Arial"/>
        </w:rPr>
      </w:pPr>
      <w:r w:rsidRPr="0033445D">
        <w:rPr>
          <w:rFonts w:ascii="Arial" w:hAnsi="Arial" w:cs="Arial"/>
        </w:rPr>
        <w:t>ANC</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16 x 230/400 = 9.2</w:t>
      </w:r>
    </w:p>
    <w:p w14:paraId="7686ED45" w14:textId="77777777" w:rsidR="002E1303" w:rsidRPr="0033445D" w:rsidRDefault="002E1303" w:rsidP="002E1303">
      <w:pPr>
        <w:pStyle w:val="ListParagraph"/>
        <w:numPr>
          <w:ilvl w:val="0"/>
          <w:numId w:val="25"/>
        </w:numPr>
        <w:spacing w:after="0" w:line="360" w:lineRule="auto"/>
        <w:rPr>
          <w:rFonts w:ascii="Arial" w:hAnsi="Arial" w:cs="Arial"/>
        </w:rPr>
      </w:pPr>
      <w:r w:rsidRPr="0033445D">
        <w:rPr>
          <w:rFonts w:ascii="Arial" w:hAnsi="Arial" w:cs="Arial"/>
        </w:rPr>
        <w:t>DA</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16 x 84/400  = 3.36</w:t>
      </w:r>
    </w:p>
    <w:p w14:paraId="3149579E" w14:textId="77777777" w:rsidR="002E1303" w:rsidRPr="0033445D" w:rsidRDefault="002E1303" w:rsidP="002E1303">
      <w:pPr>
        <w:pStyle w:val="ListParagraph"/>
        <w:numPr>
          <w:ilvl w:val="0"/>
          <w:numId w:val="25"/>
        </w:numPr>
        <w:spacing w:after="0" w:line="360" w:lineRule="auto"/>
        <w:rPr>
          <w:rFonts w:ascii="Arial" w:hAnsi="Arial" w:cs="Arial"/>
        </w:rPr>
      </w:pPr>
      <w:r w:rsidRPr="0033445D">
        <w:rPr>
          <w:rFonts w:ascii="Arial" w:hAnsi="Arial" w:cs="Arial"/>
        </w:rPr>
        <w:t>EFF</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16 x 44/400 = 1.76</w:t>
      </w:r>
    </w:p>
    <w:p w14:paraId="65B3236F" w14:textId="77777777" w:rsidR="002E1303" w:rsidRPr="0033445D" w:rsidRDefault="002E1303" w:rsidP="002E1303">
      <w:pPr>
        <w:pStyle w:val="ListParagraph"/>
        <w:numPr>
          <w:ilvl w:val="0"/>
          <w:numId w:val="25"/>
        </w:numPr>
        <w:spacing w:after="0" w:line="360" w:lineRule="auto"/>
        <w:rPr>
          <w:rFonts w:ascii="Arial" w:hAnsi="Arial" w:cs="Arial"/>
        </w:rPr>
      </w:pPr>
      <w:r w:rsidRPr="0033445D">
        <w:rPr>
          <w:rFonts w:ascii="Arial" w:hAnsi="Arial" w:cs="Arial"/>
        </w:rPr>
        <w:t>IFP</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16 x 14/400 = 0.56</w:t>
      </w:r>
    </w:p>
    <w:p w14:paraId="24634DC4" w14:textId="77777777" w:rsidR="002E1303" w:rsidRPr="0033445D" w:rsidRDefault="002E1303" w:rsidP="002E1303">
      <w:pPr>
        <w:pStyle w:val="ListParagraph"/>
        <w:numPr>
          <w:ilvl w:val="0"/>
          <w:numId w:val="25"/>
        </w:numPr>
        <w:spacing w:after="0" w:line="360" w:lineRule="auto"/>
        <w:rPr>
          <w:rFonts w:ascii="Arial" w:hAnsi="Arial" w:cs="Arial"/>
        </w:rPr>
      </w:pPr>
      <w:r w:rsidRPr="0033445D">
        <w:rPr>
          <w:rFonts w:ascii="Arial" w:hAnsi="Arial" w:cs="Arial"/>
        </w:rPr>
        <w:t>FF Plus</w:t>
      </w:r>
      <w:r w:rsidRPr="0033445D">
        <w:rPr>
          <w:rFonts w:ascii="Arial" w:hAnsi="Arial" w:cs="Arial"/>
        </w:rPr>
        <w:tab/>
      </w:r>
      <w:r w:rsidRPr="0033445D">
        <w:rPr>
          <w:rFonts w:ascii="Arial" w:hAnsi="Arial" w:cs="Arial"/>
        </w:rPr>
        <w:tab/>
        <w:t>16 x 10/400 = 0.4</w:t>
      </w:r>
    </w:p>
    <w:p w14:paraId="10AB1606" w14:textId="77777777" w:rsidR="002E1303" w:rsidRPr="0033445D" w:rsidRDefault="002E1303" w:rsidP="002E1303">
      <w:pPr>
        <w:pStyle w:val="ListParagraph"/>
        <w:spacing w:line="360" w:lineRule="auto"/>
        <w:rPr>
          <w:rFonts w:ascii="Arial" w:hAnsi="Arial" w:cs="Arial"/>
        </w:rPr>
      </w:pPr>
    </w:p>
    <w:p w14:paraId="0E78920A" w14:textId="77777777" w:rsidR="002E1303" w:rsidRPr="0033445D" w:rsidRDefault="002E1303" w:rsidP="002E1303">
      <w:pPr>
        <w:spacing w:line="360" w:lineRule="auto"/>
        <w:rPr>
          <w:rFonts w:cs="Arial"/>
          <w:sz w:val="22"/>
          <w:szCs w:val="22"/>
        </w:rPr>
      </w:pPr>
      <w:r w:rsidRPr="0033445D">
        <w:rPr>
          <w:rFonts w:cs="Arial"/>
          <w:sz w:val="22"/>
          <w:szCs w:val="22"/>
        </w:rPr>
        <w:t>A sequence of 17 opportunities will result in the following:</w:t>
      </w:r>
    </w:p>
    <w:p w14:paraId="42874367" w14:textId="77777777" w:rsidR="002E1303" w:rsidRPr="0033445D" w:rsidRDefault="002E1303" w:rsidP="002E1303">
      <w:pPr>
        <w:pStyle w:val="ListParagraph"/>
        <w:numPr>
          <w:ilvl w:val="0"/>
          <w:numId w:val="26"/>
        </w:numPr>
        <w:spacing w:after="0" w:line="360" w:lineRule="auto"/>
        <w:rPr>
          <w:rFonts w:ascii="Arial" w:hAnsi="Arial" w:cs="Arial"/>
        </w:rPr>
      </w:pPr>
      <w:r w:rsidRPr="0033445D">
        <w:rPr>
          <w:rFonts w:ascii="Arial" w:hAnsi="Arial" w:cs="Arial"/>
        </w:rPr>
        <w:t>ANC</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17 x 230/400 = 9.775</w:t>
      </w:r>
    </w:p>
    <w:p w14:paraId="5A31A1FB" w14:textId="77777777" w:rsidR="002E1303" w:rsidRPr="0033445D" w:rsidRDefault="002E1303" w:rsidP="002E1303">
      <w:pPr>
        <w:pStyle w:val="ListParagraph"/>
        <w:numPr>
          <w:ilvl w:val="0"/>
          <w:numId w:val="26"/>
        </w:numPr>
        <w:spacing w:after="0" w:line="360" w:lineRule="auto"/>
        <w:rPr>
          <w:rFonts w:ascii="Arial" w:hAnsi="Arial" w:cs="Arial"/>
        </w:rPr>
      </w:pPr>
      <w:r w:rsidRPr="0033445D">
        <w:rPr>
          <w:rFonts w:ascii="Arial" w:hAnsi="Arial" w:cs="Arial"/>
        </w:rPr>
        <w:t>DA</w:t>
      </w:r>
      <w:r w:rsidRPr="0033445D">
        <w:rPr>
          <w:rFonts w:ascii="Arial" w:hAnsi="Arial" w:cs="Arial"/>
        </w:rPr>
        <w:tab/>
      </w:r>
      <w:r>
        <w:rPr>
          <w:rFonts w:ascii="Arial" w:hAnsi="Arial" w:cs="Arial"/>
        </w:rPr>
        <w:tab/>
      </w:r>
      <w:r w:rsidRPr="0033445D">
        <w:rPr>
          <w:rFonts w:ascii="Arial" w:hAnsi="Arial" w:cs="Arial"/>
        </w:rPr>
        <w:tab/>
        <w:t>17 x 84/400  = 3.57</w:t>
      </w:r>
    </w:p>
    <w:p w14:paraId="3D1FF2AD" w14:textId="77777777" w:rsidR="002E1303" w:rsidRPr="0033445D" w:rsidRDefault="002E1303" w:rsidP="002E1303">
      <w:pPr>
        <w:pStyle w:val="ListParagraph"/>
        <w:numPr>
          <w:ilvl w:val="0"/>
          <w:numId w:val="26"/>
        </w:numPr>
        <w:spacing w:after="0" w:line="360" w:lineRule="auto"/>
        <w:rPr>
          <w:rFonts w:ascii="Arial" w:hAnsi="Arial" w:cs="Arial"/>
        </w:rPr>
      </w:pPr>
      <w:r w:rsidRPr="0033445D">
        <w:rPr>
          <w:rFonts w:ascii="Arial" w:hAnsi="Arial" w:cs="Arial"/>
        </w:rPr>
        <w:t>EFF</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17 x 44/400 = 1.87</w:t>
      </w:r>
    </w:p>
    <w:p w14:paraId="0DAD9E2F" w14:textId="77777777" w:rsidR="002E1303" w:rsidRPr="0033445D" w:rsidRDefault="002E1303" w:rsidP="002E1303">
      <w:pPr>
        <w:pStyle w:val="ListParagraph"/>
        <w:numPr>
          <w:ilvl w:val="0"/>
          <w:numId w:val="26"/>
        </w:numPr>
        <w:spacing w:after="0" w:line="360" w:lineRule="auto"/>
        <w:rPr>
          <w:rFonts w:ascii="Arial" w:hAnsi="Arial" w:cs="Arial"/>
        </w:rPr>
      </w:pPr>
      <w:r w:rsidRPr="0033445D">
        <w:rPr>
          <w:rFonts w:ascii="Arial" w:hAnsi="Arial" w:cs="Arial"/>
        </w:rPr>
        <w:t>IFP</w:t>
      </w:r>
      <w:r w:rsidRPr="0033445D">
        <w:rPr>
          <w:rFonts w:ascii="Arial" w:hAnsi="Arial" w:cs="Arial"/>
        </w:rPr>
        <w:tab/>
      </w:r>
      <w:r w:rsidRPr="0033445D">
        <w:rPr>
          <w:rFonts w:ascii="Arial" w:hAnsi="Arial" w:cs="Arial"/>
        </w:rPr>
        <w:tab/>
      </w:r>
      <w:r>
        <w:rPr>
          <w:rFonts w:ascii="Arial" w:hAnsi="Arial" w:cs="Arial"/>
        </w:rPr>
        <w:tab/>
      </w:r>
      <w:r w:rsidRPr="0033445D">
        <w:rPr>
          <w:rFonts w:ascii="Arial" w:hAnsi="Arial" w:cs="Arial"/>
        </w:rPr>
        <w:t>17 x 14/400 = 0.595</w:t>
      </w:r>
    </w:p>
    <w:p w14:paraId="589A218D" w14:textId="77777777" w:rsidR="002E1303" w:rsidRPr="0033445D" w:rsidRDefault="002E1303" w:rsidP="002E1303">
      <w:pPr>
        <w:pStyle w:val="ListParagraph"/>
        <w:numPr>
          <w:ilvl w:val="0"/>
          <w:numId w:val="26"/>
        </w:numPr>
        <w:spacing w:after="0" w:line="360" w:lineRule="auto"/>
        <w:rPr>
          <w:rFonts w:ascii="Arial" w:hAnsi="Arial" w:cs="Arial"/>
        </w:rPr>
      </w:pPr>
      <w:r w:rsidRPr="0033445D">
        <w:rPr>
          <w:rFonts w:ascii="Arial" w:hAnsi="Arial" w:cs="Arial"/>
        </w:rPr>
        <w:t>FF Plus</w:t>
      </w:r>
      <w:r w:rsidRPr="0033445D">
        <w:rPr>
          <w:rFonts w:ascii="Arial" w:hAnsi="Arial" w:cs="Arial"/>
        </w:rPr>
        <w:tab/>
      </w:r>
      <w:r w:rsidRPr="0033445D">
        <w:rPr>
          <w:rFonts w:ascii="Arial" w:hAnsi="Arial" w:cs="Arial"/>
        </w:rPr>
        <w:tab/>
        <w:t>17 x 10/400 = 0.425</w:t>
      </w:r>
    </w:p>
    <w:p w14:paraId="2C060C12" w14:textId="77777777" w:rsidR="002E1303" w:rsidRPr="0033445D" w:rsidRDefault="002E1303" w:rsidP="002E1303">
      <w:pPr>
        <w:spacing w:line="360" w:lineRule="auto"/>
        <w:rPr>
          <w:rFonts w:cs="Arial"/>
          <w:sz w:val="22"/>
          <w:szCs w:val="22"/>
        </w:rPr>
      </w:pPr>
    </w:p>
    <w:p w14:paraId="7F09CCF3" w14:textId="77777777" w:rsidR="002E1303" w:rsidRPr="0033445D" w:rsidRDefault="002E1303" w:rsidP="002E1303">
      <w:pPr>
        <w:spacing w:line="360" w:lineRule="auto"/>
        <w:rPr>
          <w:rFonts w:cs="Arial"/>
          <w:sz w:val="22"/>
          <w:szCs w:val="22"/>
        </w:rPr>
      </w:pPr>
      <w:r w:rsidRPr="0033445D">
        <w:rPr>
          <w:rFonts w:cs="Arial"/>
          <w:sz w:val="22"/>
          <w:szCs w:val="22"/>
        </w:rPr>
        <w:t>The strict application of the formula will result in the minority parties not being able to participate in the questions process by placing oral questions on the Question Paper.</w:t>
      </w:r>
    </w:p>
    <w:p w14:paraId="3608923F" w14:textId="77777777" w:rsidR="002E1303" w:rsidRPr="0033445D" w:rsidRDefault="002E1303" w:rsidP="002E1303">
      <w:pPr>
        <w:spacing w:line="360" w:lineRule="auto"/>
        <w:rPr>
          <w:rFonts w:cs="Arial"/>
          <w:sz w:val="22"/>
          <w:szCs w:val="22"/>
        </w:rPr>
      </w:pPr>
    </w:p>
    <w:p w14:paraId="01DF3A0E" w14:textId="77777777" w:rsidR="002E1303" w:rsidRPr="0033445D" w:rsidRDefault="002E1303" w:rsidP="002E1303">
      <w:pPr>
        <w:spacing w:line="360" w:lineRule="auto"/>
        <w:rPr>
          <w:rFonts w:cs="Arial"/>
          <w:sz w:val="22"/>
          <w:szCs w:val="22"/>
        </w:rPr>
      </w:pPr>
      <w:r w:rsidRPr="0033445D">
        <w:rPr>
          <w:rFonts w:cs="Arial"/>
          <w:sz w:val="22"/>
          <w:szCs w:val="22"/>
        </w:rPr>
        <w:t xml:space="preserve">It is therefore proposed that in order to continue with the principle of proportional strength as well as giving parties with 10 seats or more a full opportunity to participate in the questions session that the following sequence of 17 opportunities </w:t>
      </w:r>
      <w:proofErr w:type="gramStart"/>
      <w:r w:rsidRPr="0033445D">
        <w:rPr>
          <w:rFonts w:cs="Arial"/>
          <w:sz w:val="22"/>
          <w:szCs w:val="22"/>
        </w:rPr>
        <w:t>be</w:t>
      </w:r>
      <w:proofErr w:type="gramEnd"/>
      <w:r w:rsidRPr="0033445D">
        <w:rPr>
          <w:rFonts w:cs="Arial"/>
          <w:sz w:val="22"/>
          <w:szCs w:val="22"/>
        </w:rPr>
        <w:t xml:space="preserve"> followed:</w:t>
      </w:r>
    </w:p>
    <w:p w14:paraId="6BC2E348" w14:textId="77777777" w:rsidR="002E1303" w:rsidRPr="0033445D" w:rsidRDefault="002E1303" w:rsidP="002E1303">
      <w:pPr>
        <w:spacing w:line="360" w:lineRule="auto"/>
        <w:rPr>
          <w:rFonts w:cs="Arial"/>
          <w:sz w:val="22"/>
          <w:szCs w:val="22"/>
        </w:rPr>
      </w:pPr>
    </w:p>
    <w:p w14:paraId="2E9623D7" w14:textId="77777777" w:rsidR="002E1303" w:rsidRPr="0033445D" w:rsidRDefault="002E1303" w:rsidP="002E1303">
      <w:pPr>
        <w:widowControl w:val="0"/>
        <w:numPr>
          <w:ilvl w:val="2"/>
          <w:numId w:val="19"/>
        </w:numPr>
        <w:suppressAutoHyphens/>
        <w:autoSpaceDE w:val="0"/>
        <w:autoSpaceDN w:val="0"/>
        <w:adjustRightInd w:val="0"/>
        <w:spacing w:after="60" w:line="360" w:lineRule="auto"/>
        <w:ind w:left="3600" w:hanging="1620"/>
        <w:jc w:val="both"/>
        <w:rPr>
          <w:rFonts w:eastAsia="Arial Unicode MS" w:cs="Arial"/>
          <w:color w:val="000000"/>
          <w:kern w:val="2"/>
          <w:sz w:val="22"/>
          <w:szCs w:val="22"/>
          <w:lang w:eastAsia="en-ZA"/>
        </w:rPr>
      </w:pPr>
      <w:r w:rsidRPr="0033445D">
        <w:rPr>
          <w:rFonts w:cs="Arial"/>
          <w:color w:val="000000"/>
          <w:sz w:val="22"/>
          <w:szCs w:val="22"/>
        </w:rPr>
        <w:t xml:space="preserve">ANC </w:t>
      </w:r>
      <w:r w:rsidRPr="0033445D">
        <w:rPr>
          <w:rFonts w:cs="Arial"/>
          <w:color w:val="000000"/>
          <w:sz w:val="22"/>
          <w:szCs w:val="22"/>
        </w:rPr>
        <w:tab/>
      </w:r>
      <w:r w:rsidRPr="0033445D">
        <w:rPr>
          <w:rFonts w:cs="Arial"/>
          <w:b/>
          <w:color w:val="000000"/>
          <w:sz w:val="22"/>
          <w:szCs w:val="22"/>
        </w:rPr>
        <w:t>-</w:t>
      </w:r>
      <w:r w:rsidRPr="0033445D">
        <w:rPr>
          <w:rFonts w:cs="Arial"/>
          <w:color w:val="000000"/>
          <w:sz w:val="22"/>
          <w:szCs w:val="22"/>
        </w:rPr>
        <w:t xml:space="preserve"> </w:t>
      </w:r>
      <w:r w:rsidRPr="0033445D">
        <w:rPr>
          <w:rFonts w:cs="Arial"/>
          <w:b/>
          <w:color w:val="000000"/>
          <w:sz w:val="22"/>
          <w:szCs w:val="22"/>
        </w:rPr>
        <w:t>7</w:t>
      </w:r>
      <w:r w:rsidRPr="0033445D">
        <w:rPr>
          <w:rFonts w:cs="Arial"/>
          <w:color w:val="000000"/>
          <w:sz w:val="22"/>
          <w:szCs w:val="22"/>
        </w:rPr>
        <w:t xml:space="preserve"> </w:t>
      </w:r>
    </w:p>
    <w:p w14:paraId="50E9C20D" w14:textId="77777777" w:rsidR="002E1303" w:rsidRPr="0033445D" w:rsidRDefault="002E1303" w:rsidP="002E1303">
      <w:pPr>
        <w:widowControl w:val="0"/>
        <w:numPr>
          <w:ilvl w:val="2"/>
          <w:numId w:val="19"/>
        </w:numPr>
        <w:suppressAutoHyphens/>
        <w:autoSpaceDE w:val="0"/>
        <w:autoSpaceDN w:val="0"/>
        <w:adjustRightInd w:val="0"/>
        <w:spacing w:after="60" w:line="360" w:lineRule="auto"/>
        <w:ind w:left="3600" w:hanging="1620"/>
        <w:jc w:val="both"/>
        <w:rPr>
          <w:rFonts w:eastAsia="Arial Unicode MS" w:cs="Arial"/>
          <w:color w:val="000000"/>
          <w:kern w:val="2"/>
          <w:sz w:val="22"/>
          <w:szCs w:val="22"/>
          <w:lang w:eastAsia="en-ZA"/>
        </w:rPr>
      </w:pPr>
      <w:r w:rsidRPr="0033445D">
        <w:rPr>
          <w:rFonts w:cs="Arial"/>
          <w:color w:val="000000"/>
          <w:sz w:val="22"/>
          <w:szCs w:val="22"/>
        </w:rPr>
        <w:t>DA</w:t>
      </w:r>
      <w:r w:rsidRPr="0033445D">
        <w:rPr>
          <w:rFonts w:cs="Arial"/>
          <w:color w:val="000000"/>
          <w:sz w:val="22"/>
          <w:szCs w:val="22"/>
        </w:rPr>
        <w:tab/>
      </w:r>
      <w:r w:rsidRPr="0033445D">
        <w:rPr>
          <w:rFonts w:cs="Arial"/>
          <w:b/>
          <w:color w:val="000000"/>
          <w:sz w:val="22"/>
          <w:szCs w:val="22"/>
        </w:rPr>
        <w:t>-</w:t>
      </w:r>
      <w:r w:rsidRPr="0033445D">
        <w:rPr>
          <w:rFonts w:cs="Arial"/>
          <w:color w:val="000000"/>
          <w:sz w:val="22"/>
          <w:szCs w:val="22"/>
        </w:rPr>
        <w:t xml:space="preserve"> </w:t>
      </w:r>
      <w:r w:rsidRPr="0033445D">
        <w:rPr>
          <w:rFonts w:cs="Arial"/>
          <w:b/>
          <w:color w:val="000000"/>
          <w:sz w:val="22"/>
          <w:szCs w:val="22"/>
        </w:rPr>
        <w:t>3</w:t>
      </w:r>
      <w:r w:rsidRPr="0033445D">
        <w:rPr>
          <w:rFonts w:cs="Arial"/>
          <w:color w:val="000000"/>
          <w:sz w:val="22"/>
          <w:szCs w:val="22"/>
        </w:rPr>
        <w:t xml:space="preserve"> </w:t>
      </w:r>
    </w:p>
    <w:p w14:paraId="32C6497C" w14:textId="77777777" w:rsidR="002E1303" w:rsidRPr="0033445D" w:rsidRDefault="002E1303" w:rsidP="002E1303">
      <w:pPr>
        <w:widowControl w:val="0"/>
        <w:numPr>
          <w:ilvl w:val="2"/>
          <w:numId w:val="19"/>
        </w:numPr>
        <w:suppressAutoHyphens/>
        <w:autoSpaceDE w:val="0"/>
        <w:autoSpaceDN w:val="0"/>
        <w:adjustRightInd w:val="0"/>
        <w:spacing w:after="60" w:line="360" w:lineRule="auto"/>
        <w:jc w:val="both"/>
        <w:rPr>
          <w:rFonts w:eastAsia="Arial Unicode MS" w:cs="Arial"/>
          <w:color w:val="000000"/>
          <w:kern w:val="2"/>
          <w:sz w:val="22"/>
          <w:szCs w:val="22"/>
          <w:lang w:eastAsia="en-ZA"/>
        </w:rPr>
      </w:pPr>
      <w:r w:rsidRPr="0033445D">
        <w:rPr>
          <w:rFonts w:cs="Arial"/>
          <w:color w:val="000000"/>
          <w:sz w:val="22"/>
          <w:szCs w:val="22"/>
        </w:rPr>
        <w:t xml:space="preserve">EFF </w:t>
      </w:r>
      <w:r w:rsidRPr="0033445D">
        <w:rPr>
          <w:rFonts w:cs="Arial"/>
          <w:color w:val="000000"/>
          <w:sz w:val="22"/>
          <w:szCs w:val="22"/>
        </w:rPr>
        <w:tab/>
      </w:r>
      <w:r w:rsidRPr="0033445D">
        <w:rPr>
          <w:rFonts w:cs="Arial"/>
          <w:color w:val="000000"/>
          <w:sz w:val="22"/>
          <w:szCs w:val="22"/>
        </w:rPr>
        <w:tab/>
      </w:r>
      <w:r w:rsidRPr="0033445D">
        <w:rPr>
          <w:rFonts w:cs="Arial"/>
          <w:b/>
          <w:color w:val="000000"/>
          <w:sz w:val="22"/>
          <w:szCs w:val="22"/>
        </w:rPr>
        <w:t>-</w:t>
      </w:r>
      <w:r w:rsidRPr="0033445D">
        <w:rPr>
          <w:rFonts w:cs="Arial"/>
          <w:color w:val="000000"/>
          <w:sz w:val="22"/>
          <w:szCs w:val="22"/>
        </w:rPr>
        <w:t xml:space="preserve"> </w:t>
      </w:r>
      <w:r w:rsidRPr="0033445D">
        <w:rPr>
          <w:rFonts w:cs="Arial"/>
          <w:b/>
          <w:color w:val="000000"/>
          <w:sz w:val="22"/>
          <w:szCs w:val="22"/>
        </w:rPr>
        <w:t>2</w:t>
      </w:r>
      <w:r w:rsidRPr="0033445D">
        <w:rPr>
          <w:rFonts w:cs="Arial"/>
          <w:color w:val="000000"/>
          <w:sz w:val="22"/>
          <w:szCs w:val="22"/>
        </w:rPr>
        <w:t xml:space="preserve"> </w:t>
      </w:r>
    </w:p>
    <w:p w14:paraId="7BFDEEF0" w14:textId="77777777" w:rsidR="002E1303" w:rsidRPr="0033445D" w:rsidRDefault="002E1303" w:rsidP="002E1303">
      <w:pPr>
        <w:widowControl w:val="0"/>
        <w:numPr>
          <w:ilvl w:val="2"/>
          <w:numId w:val="19"/>
        </w:numPr>
        <w:suppressAutoHyphens/>
        <w:autoSpaceDE w:val="0"/>
        <w:autoSpaceDN w:val="0"/>
        <w:adjustRightInd w:val="0"/>
        <w:spacing w:after="60" w:line="360" w:lineRule="auto"/>
        <w:jc w:val="both"/>
        <w:rPr>
          <w:rFonts w:eastAsia="Arial Unicode MS" w:cs="Arial"/>
          <w:color w:val="000000"/>
          <w:kern w:val="2"/>
          <w:sz w:val="22"/>
          <w:szCs w:val="22"/>
          <w:lang w:eastAsia="en-ZA"/>
        </w:rPr>
      </w:pPr>
      <w:r w:rsidRPr="0033445D">
        <w:rPr>
          <w:rFonts w:cs="Arial"/>
          <w:color w:val="000000"/>
          <w:sz w:val="22"/>
          <w:szCs w:val="22"/>
        </w:rPr>
        <w:t xml:space="preserve">IFP </w:t>
      </w:r>
      <w:r w:rsidRPr="0033445D">
        <w:rPr>
          <w:rFonts w:cs="Arial"/>
          <w:color w:val="000000"/>
          <w:sz w:val="22"/>
          <w:szCs w:val="22"/>
        </w:rPr>
        <w:tab/>
      </w:r>
      <w:r w:rsidRPr="0033445D">
        <w:rPr>
          <w:rFonts w:cs="Arial"/>
          <w:color w:val="000000"/>
          <w:sz w:val="22"/>
          <w:szCs w:val="22"/>
        </w:rPr>
        <w:tab/>
      </w:r>
      <w:r w:rsidRPr="0033445D">
        <w:rPr>
          <w:rFonts w:cs="Arial"/>
          <w:b/>
          <w:color w:val="000000"/>
          <w:sz w:val="22"/>
          <w:szCs w:val="22"/>
        </w:rPr>
        <w:t>-</w:t>
      </w:r>
      <w:r w:rsidRPr="0033445D">
        <w:rPr>
          <w:rFonts w:cs="Arial"/>
          <w:color w:val="000000"/>
          <w:sz w:val="22"/>
          <w:szCs w:val="22"/>
        </w:rPr>
        <w:t xml:space="preserve"> </w:t>
      </w:r>
      <w:r w:rsidRPr="0033445D">
        <w:rPr>
          <w:rFonts w:cs="Arial"/>
          <w:b/>
          <w:color w:val="000000"/>
          <w:sz w:val="22"/>
          <w:szCs w:val="22"/>
        </w:rPr>
        <w:t>1</w:t>
      </w:r>
      <w:r w:rsidRPr="0033445D">
        <w:rPr>
          <w:rFonts w:cs="Arial"/>
          <w:color w:val="000000"/>
          <w:sz w:val="22"/>
          <w:szCs w:val="22"/>
        </w:rPr>
        <w:t xml:space="preserve"> </w:t>
      </w:r>
    </w:p>
    <w:p w14:paraId="57C465AC" w14:textId="77777777" w:rsidR="002E1303" w:rsidRPr="0033445D" w:rsidRDefault="002E1303" w:rsidP="002E1303">
      <w:pPr>
        <w:widowControl w:val="0"/>
        <w:numPr>
          <w:ilvl w:val="2"/>
          <w:numId w:val="19"/>
        </w:numPr>
        <w:suppressAutoHyphens/>
        <w:autoSpaceDE w:val="0"/>
        <w:autoSpaceDN w:val="0"/>
        <w:adjustRightInd w:val="0"/>
        <w:spacing w:after="60" w:line="360" w:lineRule="auto"/>
        <w:jc w:val="both"/>
        <w:rPr>
          <w:rFonts w:eastAsia="Arial Unicode MS" w:cs="Arial"/>
          <w:color w:val="000000"/>
          <w:kern w:val="2"/>
          <w:sz w:val="22"/>
          <w:szCs w:val="22"/>
          <w:lang w:eastAsia="en-ZA"/>
        </w:rPr>
      </w:pPr>
      <w:r w:rsidRPr="0033445D">
        <w:rPr>
          <w:rFonts w:cs="Arial"/>
          <w:color w:val="000000"/>
          <w:sz w:val="22"/>
          <w:szCs w:val="22"/>
        </w:rPr>
        <w:t xml:space="preserve">FF Plus </w:t>
      </w:r>
      <w:r w:rsidRPr="0033445D">
        <w:rPr>
          <w:rFonts w:cs="Arial"/>
          <w:color w:val="000000"/>
          <w:sz w:val="22"/>
          <w:szCs w:val="22"/>
        </w:rPr>
        <w:tab/>
      </w:r>
      <w:r w:rsidRPr="0033445D">
        <w:rPr>
          <w:rFonts w:cs="Arial"/>
          <w:b/>
          <w:color w:val="000000"/>
          <w:sz w:val="22"/>
          <w:szCs w:val="22"/>
        </w:rPr>
        <w:t>- 1</w:t>
      </w:r>
      <w:r w:rsidRPr="0033445D">
        <w:rPr>
          <w:rFonts w:cs="Arial"/>
          <w:color w:val="000000"/>
          <w:sz w:val="22"/>
          <w:szCs w:val="22"/>
        </w:rPr>
        <w:t xml:space="preserve"> </w:t>
      </w:r>
    </w:p>
    <w:p w14:paraId="247D5453" w14:textId="77777777" w:rsidR="002E1303" w:rsidRPr="0033445D" w:rsidRDefault="002E1303" w:rsidP="002E1303">
      <w:pPr>
        <w:widowControl w:val="0"/>
        <w:numPr>
          <w:ilvl w:val="2"/>
          <w:numId w:val="19"/>
        </w:numPr>
        <w:suppressAutoHyphens/>
        <w:autoSpaceDE w:val="0"/>
        <w:autoSpaceDN w:val="0"/>
        <w:adjustRightInd w:val="0"/>
        <w:spacing w:after="60" w:line="360" w:lineRule="auto"/>
        <w:jc w:val="both"/>
        <w:rPr>
          <w:rFonts w:eastAsia="Arial Unicode MS" w:cs="Arial"/>
          <w:color w:val="000000"/>
          <w:kern w:val="2"/>
          <w:sz w:val="22"/>
          <w:szCs w:val="22"/>
          <w:lang w:eastAsia="en-ZA"/>
        </w:rPr>
      </w:pPr>
      <w:r w:rsidRPr="0033445D">
        <w:rPr>
          <w:rFonts w:cs="Arial"/>
          <w:color w:val="000000"/>
          <w:sz w:val="22"/>
          <w:szCs w:val="22"/>
        </w:rPr>
        <w:lastRenderedPageBreak/>
        <w:t xml:space="preserve">Group 1 (ACDP, UDM, ATM) </w:t>
      </w:r>
      <w:r w:rsidRPr="0033445D">
        <w:rPr>
          <w:rFonts w:cs="Arial"/>
          <w:color w:val="000000"/>
          <w:sz w:val="22"/>
          <w:szCs w:val="22"/>
        </w:rPr>
        <w:tab/>
      </w:r>
      <w:r w:rsidRPr="0033445D">
        <w:rPr>
          <w:rFonts w:cs="Arial"/>
          <w:b/>
          <w:color w:val="000000"/>
          <w:sz w:val="22"/>
          <w:szCs w:val="22"/>
        </w:rPr>
        <w:t>- 1</w:t>
      </w:r>
      <w:r w:rsidRPr="0033445D">
        <w:rPr>
          <w:rFonts w:cs="Arial"/>
          <w:color w:val="000000"/>
          <w:sz w:val="22"/>
          <w:szCs w:val="22"/>
        </w:rPr>
        <w:t xml:space="preserve"> </w:t>
      </w:r>
    </w:p>
    <w:p w14:paraId="7718A9A6" w14:textId="77777777" w:rsidR="002E1303" w:rsidRPr="0033445D" w:rsidRDefault="002E1303" w:rsidP="002E1303">
      <w:pPr>
        <w:widowControl w:val="0"/>
        <w:numPr>
          <w:ilvl w:val="2"/>
          <w:numId w:val="19"/>
        </w:numPr>
        <w:suppressAutoHyphens/>
        <w:autoSpaceDE w:val="0"/>
        <w:autoSpaceDN w:val="0"/>
        <w:adjustRightInd w:val="0"/>
        <w:spacing w:after="60" w:line="360" w:lineRule="auto"/>
        <w:jc w:val="both"/>
        <w:rPr>
          <w:rFonts w:eastAsia="Arial Unicode MS" w:cs="Arial"/>
          <w:color w:val="000000"/>
          <w:kern w:val="2"/>
          <w:sz w:val="22"/>
          <w:szCs w:val="22"/>
          <w:lang w:eastAsia="en-ZA"/>
        </w:rPr>
      </w:pPr>
      <w:r w:rsidRPr="0033445D">
        <w:rPr>
          <w:rFonts w:cs="Arial"/>
          <w:color w:val="000000"/>
          <w:sz w:val="22"/>
          <w:szCs w:val="22"/>
        </w:rPr>
        <w:t xml:space="preserve">Group 2 (Good, NFP, AIC) </w:t>
      </w:r>
      <w:r w:rsidRPr="0033445D">
        <w:rPr>
          <w:rFonts w:cs="Arial"/>
          <w:color w:val="000000"/>
          <w:sz w:val="22"/>
          <w:szCs w:val="22"/>
        </w:rPr>
        <w:tab/>
      </w:r>
      <w:r w:rsidRPr="0033445D">
        <w:rPr>
          <w:rFonts w:cs="Arial"/>
          <w:color w:val="000000"/>
          <w:sz w:val="22"/>
          <w:szCs w:val="22"/>
        </w:rPr>
        <w:tab/>
      </w:r>
      <w:r w:rsidRPr="0033445D">
        <w:rPr>
          <w:rFonts w:cs="Arial"/>
          <w:b/>
          <w:color w:val="000000"/>
          <w:sz w:val="22"/>
          <w:szCs w:val="22"/>
        </w:rPr>
        <w:t>- 1</w:t>
      </w:r>
      <w:r w:rsidRPr="0033445D">
        <w:rPr>
          <w:rFonts w:cs="Arial"/>
          <w:color w:val="000000"/>
          <w:sz w:val="22"/>
          <w:szCs w:val="22"/>
        </w:rPr>
        <w:t xml:space="preserve"> </w:t>
      </w:r>
    </w:p>
    <w:p w14:paraId="083139AC" w14:textId="77777777" w:rsidR="002E1303" w:rsidRPr="0033445D" w:rsidRDefault="002E1303" w:rsidP="002E1303">
      <w:pPr>
        <w:widowControl w:val="0"/>
        <w:numPr>
          <w:ilvl w:val="2"/>
          <w:numId w:val="19"/>
        </w:numPr>
        <w:suppressAutoHyphens/>
        <w:autoSpaceDE w:val="0"/>
        <w:autoSpaceDN w:val="0"/>
        <w:adjustRightInd w:val="0"/>
        <w:spacing w:after="60" w:line="360" w:lineRule="auto"/>
        <w:jc w:val="both"/>
        <w:rPr>
          <w:rFonts w:eastAsia="Arial Unicode MS" w:cs="Arial"/>
          <w:color w:val="000000"/>
          <w:kern w:val="2"/>
          <w:sz w:val="22"/>
          <w:szCs w:val="22"/>
          <w:lang w:eastAsia="en-ZA"/>
        </w:rPr>
      </w:pPr>
      <w:r w:rsidRPr="0033445D">
        <w:rPr>
          <w:rFonts w:cs="Arial"/>
          <w:color w:val="000000"/>
          <w:sz w:val="22"/>
          <w:szCs w:val="22"/>
        </w:rPr>
        <w:t>Group 3 (COPE, PAC, Al Jama-ah)</w:t>
      </w:r>
      <w:r w:rsidRPr="0033445D">
        <w:rPr>
          <w:rFonts w:cs="Arial"/>
          <w:color w:val="000000"/>
          <w:sz w:val="22"/>
          <w:szCs w:val="22"/>
        </w:rPr>
        <w:tab/>
      </w:r>
      <w:r w:rsidRPr="0033445D">
        <w:rPr>
          <w:rFonts w:cs="Arial"/>
          <w:b/>
          <w:color w:val="000000"/>
          <w:sz w:val="22"/>
          <w:szCs w:val="22"/>
        </w:rPr>
        <w:t>- 1</w:t>
      </w:r>
      <w:r w:rsidRPr="0033445D">
        <w:rPr>
          <w:rFonts w:cs="Arial"/>
          <w:color w:val="000000"/>
          <w:sz w:val="22"/>
          <w:szCs w:val="22"/>
        </w:rPr>
        <w:t xml:space="preserve"> </w:t>
      </w:r>
    </w:p>
    <w:p w14:paraId="637E3268" w14:textId="77777777" w:rsidR="002E1303" w:rsidRDefault="002E1303" w:rsidP="002E1303">
      <w:pPr>
        <w:widowControl w:val="0"/>
        <w:suppressAutoHyphens/>
        <w:autoSpaceDE w:val="0"/>
        <w:spacing w:after="60" w:line="360" w:lineRule="auto"/>
        <w:contextualSpacing/>
        <w:jc w:val="both"/>
        <w:rPr>
          <w:rFonts w:eastAsia="Arial Unicode MS" w:cs="Arial"/>
          <w:kern w:val="2"/>
          <w:sz w:val="22"/>
          <w:szCs w:val="22"/>
          <w:lang w:eastAsia="en-ZA"/>
        </w:rPr>
      </w:pPr>
    </w:p>
    <w:p w14:paraId="7B609F16" w14:textId="77777777" w:rsidR="002E1303" w:rsidRDefault="002E1303" w:rsidP="002E1303">
      <w:pPr>
        <w:widowControl w:val="0"/>
        <w:suppressAutoHyphens/>
        <w:autoSpaceDE w:val="0"/>
        <w:spacing w:after="60" w:line="360" w:lineRule="auto"/>
        <w:contextualSpacing/>
        <w:jc w:val="both"/>
        <w:rPr>
          <w:rFonts w:eastAsia="Arial Unicode MS" w:cs="Arial"/>
          <w:kern w:val="2"/>
          <w:sz w:val="22"/>
          <w:szCs w:val="22"/>
          <w:lang w:eastAsia="en-ZA"/>
        </w:rPr>
      </w:pPr>
      <w:r w:rsidRPr="0033445D">
        <w:rPr>
          <w:rFonts w:eastAsia="Arial Unicode MS" w:cs="Arial"/>
          <w:kern w:val="2"/>
          <w:sz w:val="22"/>
          <w:szCs w:val="22"/>
          <w:lang w:eastAsia="en-ZA"/>
        </w:rPr>
        <w:t>It is proposed that the sequence for party rotation in respect of oral questions for the duration of the 6</w:t>
      </w:r>
      <w:r w:rsidRPr="0033445D">
        <w:rPr>
          <w:rFonts w:eastAsia="Arial Unicode MS" w:cs="Arial"/>
          <w:kern w:val="2"/>
          <w:sz w:val="22"/>
          <w:szCs w:val="22"/>
          <w:vertAlign w:val="superscript"/>
          <w:lang w:eastAsia="en-ZA"/>
        </w:rPr>
        <w:t>th</w:t>
      </w:r>
      <w:r w:rsidRPr="0033445D">
        <w:rPr>
          <w:rFonts w:eastAsia="Arial Unicode MS" w:cs="Arial"/>
          <w:kern w:val="2"/>
          <w:sz w:val="22"/>
          <w:szCs w:val="22"/>
          <w:lang w:eastAsia="en-ZA"/>
        </w:rPr>
        <w:t xml:space="preserve"> Parliament be as follows:</w:t>
      </w:r>
    </w:p>
    <w:p w14:paraId="44C410FE" w14:textId="77777777" w:rsidR="002E1303" w:rsidRPr="0033445D" w:rsidRDefault="002E1303" w:rsidP="002E1303">
      <w:pPr>
        <w:widowControl w:val="0"/>
        <w:suppressAutoHyphens/>
        <w:autoSpaceDE w:val="0"/>
        <w:spacing w:after="60" w:line="360" w:lineRule="auto"/>
        <w:contextualSpacing/>
        <w:jc w:val="both"/>
        <w:rPr>
          <w:rFonts w:eastAsia="Arial Unicode MS" w:cs="Arial"/>
          <w:b/>
          <w:kern w:val="2"/>
          <w:sz w:val="22"/>
          <w:szCs w:val="22"/>
          <w:lang w:eastAsia="en-ZA"/>
        </w:rPr>
      </w:pPr>
    </w:p>
    <w:p w14:paraId="30CCBFCF" w14:textId="77777777" w:rsidR="002E1303" w:rsidRPr="0033445D" w:rsidRDefault="002E1303" w:rsidP="002E1303">
      <w:pPr>
        <w:widowControl w:val="0"/>
        <w:suppressAutoHyphens/>
        <w:autoSpaceDE w:val="0"/>
        <w:spacing w:after="60" w:line="360" w:lineRule="auto"/>
        <w:contextualSpacing/>
        <w:jc w:val="both"/>
        <w:rPr>
          <w:rFonts w:eastAsia="Arial Unicode MS" w:cs="Arial"/>
          <w:kern w:val="2"/>
          <w:sz w:val="22"/>
          <w:szCs w:val="22"/>
          <w:lang w:eastAsia="en-ZA"/>
        </w:rPr>
      </w:pPr>
      <w:r w:rsidRPr="0033445D">
        <w:rPr>
          <w:rFonts w:eastAsia="Arial Unicode MS" w:cs="Arial"/>
          <w:b/>
          <w:kern w:val="2"/>
          <w:sz w:val="22"/>
          <w:szCs w:val="22"/>
          <w:lang w:eastAsia="en-ZA"/>
        </w:rPr>
        <w:t xml:space="preserve">1. </w:t>
      </w:r>
      <w:r w:rsidRPr="0033445D">
        <w:rPr>
          <w:rFonts w:eastAsia="Arial Unicode MS" w:cs="Arial"/>
          <w:kern w:val="2"/>
          <w:sz w:val="22"/>
          <w:szCs w:val="22"/>
          <w:lang w:eastAsia="en-ZA"/>
        </w:rPr>
        <w:t xml:space="preserve">ANC, </w:t>
      </w:r>
      <w:r w:rsidRPr="0033445D">
        <w:rPr>
          <w:rFonts w:eastAsia="Arial Unicode MS" w:cs="Arial"/>
          <w:b/>
          <w:kern w:val="2"/>
          <w:sz w:val="22"/>
          <w:szCs w:val="22"/>
          <w:lang w:eastAsia="en-ZA"/>
        </w:rPr>
        <w:t>2</w:t>
      </w:r>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DA, </w:t>
      </w:r>
      <w:r w:rsidRPr="0033445D">
        <w:rPr>
          <w:rFonts w:eastAsia="Arial Unicode MS" w:cs="Arial"/>
          <w:b/>
          <w:kern w:val="2"/>
          <w:sz w:val="22"/>
          <w:szCs w:val="22"/>
          <w:lang w:eastAsia="en-ZA"/>
        </w:rPr>
        <w:t>3</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EFF, </w:t>
      </w:r>
      <w:r w:rsidRPr="0033445D">
        <w:rPr>
          <w:rFonts w:eastAsia="Arial Unicode MS" w:cs="Arial"/>
          <w:b/>
          <w:kern w:val="2"/>
          <w:sz w:val="22"/>
          <w:szCs w:val="22"/>
          <w:lang w:eastAsia="en-ZA"/>
        </w:rPr>
        <w:t>4</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ANC, </w:t>
      </w:r>
      <w:r w:rsidRPr="0033445D">
        <w:rPr>
          <w:rFonts w:eastAsia="Arial Unicode MS" w:cs="Arial"/>
          <w:b/>
          <w:kern w:val="2"/>
          <w:sz w:val="22"/>
          <w:szCs w:val="22"/>
          <w:lang w:eastAsia="en-ZA"/>
        </w:rPr>
        <w:t>5</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IFP, </w:t>
      </w:r>
      <w:r w:rsidRPr="0033445D">
        <w:rPr>
          <w:rFonts w:eastAsia="Arial Unicode MS" w:cs="Arial"/>
          <w:b/>
          <w:kern w:val="2"/>
          <w:sz w:val="22"/>
          <w:szCs w:val="22"/>
          <w:lang w:eastAsia="en-ZA"/>
        </w:rPr>
        <w:t>6</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FF Plus, </w:t>
      </w:r>
      <w:r w:rsidRPr="0033445D">
        <w:rPr>
          <w:rFonts w:eastAsia="Arial Unicode MS" w:cs="Arial"/>
          <w:b/>
          <w:kern w:val="2"/>
          <w:sz w:val="22"/>
          <w:szCs w:val="22"/>
          <w:lang w:eastAsia="en-ZA"/>
        </w:rPr>
        <w:t>7</w:t>
      </w:r>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ANC, </w:t>
      </w:r>
      <w:r w:rsidRPr="0033445D">
        <w:rPr>
          <w:rFonts w:eastAsia="Arial Unicode MS" w:cs="Arial"/>
          <w:b/>
          <w:kern w:val="2"/>
          <w:sz w:val="22"/>
          <w:szCs w:val="22"/>
          <w:lang w:eastAsia="en-ZA"/>
        </w:rPr>
        <w:t>8</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DA, </w:t>
      </w:r>
      <w:r w:rsidRPr="0033445D">
        <w:rPr>
          <w:rFonts w:eastAsia="Arial Unicode MS" w:cs="Arial"/>
          <w:b/>
          <w:kern w:val="2"/>
          <w:sz w:val="22"/>
          <w:szCs w:val="22"/>
          <w:lang w:eastAsia="en-ZA"/>
        </w:rPr>
        <w:t>9.</w:t>
      </w:r>
      <w:proofErr w:type="gramEnd"/>
      <w:r w:rsidRPr="0033445D">
        <w:rPr>
          <w:rFonts w:eastAsia="Arial Unicode MS" w:cs="Arial"/>
          <w:b/>
          <w:kern w:val="2"/>
          <w:sz w:val="22"/>
          <w:szCs w:val="22"/>
          <w:lang w:eastAsia="en-ZA"/>
        </w:rPr>
        <w:t xml:space="preserve"> </w:t>
      </w:r>
      <w:proofErr w:type="gramStart"/>
      <w:r w:rsidRPr="0033445D">
        <w:rPr>
          <w:rFonts w:eastAsia="Arial Unicode MS" w:cs="Arial"/>
          <w:kern w:val="2"/>
          <w:sz w:val="22"/>
          <w:szCs w:val="22"/>
          <w:lang w:eastAsia="en-ZA"/>
        </w:rPr>
        <w:t xml:space="preserve">Group 1, </w:t>
      </w:r>
      <w:r w:rsidRPr="0033445D">
        <w:rPr>
          <w:rFonts w:eastAsia="Arial Unicode MS" w:cs="Arial"/>
          <w:b/>
          <w:kern w:val="2"/>
          <w:sz w:val="22"/>
          <w:szCs w:val="22"/>
          <w:lang w:eastAsia="en-ZA"/>
        </w:rPr>
        <w:t>10</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ANC, </w:t>
      </w:r>
      <w:r w:rsidRPr="0033445D">
        <w:rPr>
          <w:rFonts w:eastAsia="Arial Unicode MS" w:cs="Arial"/>
          <w:b/>
          <w:kern w:val="2"/>
          <w:sz w:val="22"/>
          <w:szCs w:val="22"/>
          <w:lang w:eastAsia="en-ZA"/>
        </w:rPr>
        <w:t>11</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Group 2, </w:t>
      </w:r>
      <w:r w:rsidRPr="0033445D">
        <w:rPr>
          <w:rFonts w:eastAsia="Arial Unicode MS" w:cs="Arial"/>
          <w:b/>
          <w:kern w:val="2"/>
          <w:sz w:val="22"/>
          <w:szCs w:val="22"/>
          <w:lang w:eastAsia="en-ZA"/>
        </w:rPr>
        <w:t>12</w:t>
      </w:r>
      <w:r w:rsidRPr="0033445D">
        <w:rPr>
          <w:rFonts w:eastAsia="Arial Unicode MS" w:cs="Arial"/>
          <w:kern w:val="2"/>
          <w:sz w:val="22"/>
          <w:szCs w:val="22"/>
          <w:lang w:eastAsia="en-ZA"/>
        </w:rPr>
        <w:t>.</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ANC, </w:t>
      </w:r>
      <w:r w:rsidRPr="0033445D">
        <w:rPr>
          <w:rFonts w:eastAsia="Arial Unicode MS" w:cs="Arial"/>
          <w:b/>
          <w:kern w:val="2"/>
          <w:sz w:val="22"/>
          <w:szCs w:val="22"/>
          <w:lang w:eastAsia="en-ZA"/>
        </w:rPr>
        <w:t>13.</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DA, </w:t>
      </w:r>
      <w:r w:rsidRPr="0033445D">
        <w:rPr>
          <w:rFonts w:eastAsia="Arial Unicode MS" w:cs="Arial"/>
          <w:b/>
          <w:kern w:val="2"/>
          <w:sz w:val="22"/>
          <w:szCs w:val="22"/>
          <w:lang w:eastAsia="en-ZA"/>
        </w:rPr>
        <w:t>14.</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EFF </w:t>
      </w:r>
      <w:r w:rsidRPr="0033445D">
        <w:rPr>
          <w:rFonts w:eastAsia="Arial Unicode MS" w:cs="Arial"/>
          <w:b/>
          <w:kern w:val="2"/>
          <w:sz w:val="22"/>
          <w:szCs w:val="22"/>
          <w:lang w:eastAsia="en-ZA"/>
        </w:rPr>
        <w:t>15.</w:t>
      </w:r>
      <w:proofErr w:type="gramEnd"/>
      <w:r w:rsidRPr="0033445D">
        <w:rPr>
          <w:rFonts w:eastAsia="Arial Unicode MS" w:cs="Arial"/>
          <w:b/>
          <w:kern w:val="2"/>
          <w:sz w:val="22"/>
          <w:szCs w:val="22"/>
          <w:lang w:eastAsia="en-ZA"/>
        </w:rPr>
        <w:t xml:space="preserve"> </w:t>
      </w:r>
      <w:proofErr w:type="gramStart"/>
      <w:r w:rsidRPr="0033445D">
        <w:rPr>
          <w:rFonts w:eastAsia="Arial Unicode MS" w:cs="Arial"/>
          <w:kern w:val="2"/>
          <w:sz w:val="22"/>
          <w:szCs w:val="22"/>
          <w:lang w:eastAsia="en-ZA"/>
        </w:rPr>
        <w:t xml:space="preserve">ANC, </w:t>
      </w:r>
      <w:r w:rsidRPr="0033445D">
        <w:rPr>
          <w:rFonts w:eastAsia="Arial Unicode MS" w:cs="Arial"/>
          <w:b/>
          <w:kern w:val="2"/>
          <w:sz w:val="22"/>
          <w:szCs w:val="22"/>
          <w:lang w:eastAsia="en-ZA"/>
        </w:rPr>
        <w:t>16.</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 xml:space="preserve">Group 3, </w:t>
      </w:r>
      <w:r w:rsidRPr="0033445D">
        <w:rPr>
          <w:rFonts w:eastAsia="Arial Unicode MS" w:cs="Arial"/>
          <w:b/>
          <w:kern w:val="2"/>
          <w:sz w:val="22"/>
          <w:szCs w:val="22"/>
          <w:lang w:eastAsia="en-ZA"/>
        </w:rPr>
        <w:t>17.</w:t>
      </w:r>
      <w:proofErr w:type="gramEnd"/>
      <w:r w:rsidRPr="0033445D">
        <w:rPr>
          <w:rFonts w:eastAsia="Arial Unicode MS" w:cs="Arial"/>
          <w:kern w:val="2"/>
          <w:sz w:val="22"/>
          <w:szCs w:val="22"/>
          <w:lang w:eastAsia="en-ZA"/>
        </w:rPr>
        <w:t xml:space="preserve"> </w:t>
      </w:r>
      <w:proofErr w:type="gramStart"/>
      <w:r w:rsidRPr="0033445D">
        <w:rPr>
          <w:rFonts w:eastAsia="Arial Unicode MS" w:cs="Arial"/>
          <w:kern w:val="2"/>
          <w:sz w:val="22"/>
          <w:szCs w:val="22"/>
          <w:lang w:eastAsia="en-ZA"/>
        </w:rPr>
        <w:t>ANC.</w:t>
      </w:r>
      <w:proofErr w:type="gramEnd"/>
      <w:r w:rsidRPr="0033445D">
        <w:rPr>
          <w:rFonts w:eastAsia="Arial Unicode MS" w:cs="Arial"/>
          <w:kern w:val="2"/>
          <w:sz w:val="22"/>
          <w:szCs w:val="22"/>
          <w:lang w:eastAsia="en-ZA"/>
        </w:rPr>
        <w:t xml:space="preserve"> </w:t>
      </w:r>
    </w:p>
    <w:p w14:paraId="39E73261" w14:textId="77777777" w:rsidR="002E1303" w:rsidRPr="0033445D" w:rsidRDefault="002E1303" w:rsidP="002E1303">
      <w:pPr>
        <w:spacing w:line="360" w:lineRule="auto"/>
        <w:rPr>
          <w:rFonts w:cs="Arial"/>
          <w:sz w:val="22"/>
          <w:szCs w:val="22"/>
        </w:rPr>
      </w:pPr>
    </w:p>
    <w:p w14:paraId="75848655" w14:textId="77777777" w:rsidR="002E1303" w:rsidRPr="0033445D" w:rsidRDefault="002E1303" w:rsidP="002E1303">
      <w:pPr>
        <w:pStyle w:val="ListParagraph"/>
        <w:numPr>
          <w:ilvl w:val="0"/>
          <w:numId w:val="21"/>
        </w:numPr>
        <w:spacing w:after="0" w:line="360" w:lineRule="auto"/>
        <w:ind w:hanging="720"/>
        <w:rPr>
          <w:rFonts w:ascii="Arial" w:hAnsi="Arial" w:cs="Arial"/>
          <w:b/>
        </w:rPr>
      </w:pPr>
      <w:r w:rsidRPr="0033445D">
        <w:rPr>
          <w:rFonts w:ascii="Arial" w:hAnsi="Arial" w:cs="Arial"/>
          <w:b/>
        </w:rPr>
        <w:t>Clustering of Government Portfolios</w:t>
      </w:r>
    </w:p>
    <w:p w14:paraId="78225593" w14:textId="77777777" w:rsidR="002E1303" w:rsidRPr="0033445D" w:rsidRDefault="002E1303" w:rsidP="002E1303">
      <w:pPr>
        <w:pStyle w:val="ListParagraph"/>
        <w:spacing w:line="360" w:lineRule="auto"/>
        <w:rPr>
          <w:rFonts w:ascii="Arial" w:hAnsi="Arial" w:cs="Arial"/>
          <w:b/>
        </w:rPr>
      </w:pPr>
    </w:p>
    <w:p w14:paraId="5839DB6B" w14:textId="77777777" w:rsidR="002E1303" w:rsidRPr="0033445D" w:rsidRDefault="002E1303" w:rsidP="002E1303">
      <w:pPr>
        <w:spacing w:line="360" w:lineRule="auto"/>
        <w:rPr>
          <w:rFonts w:cs="Arial"/>
          <w:sz w:val="22"/>
          <w:szCs w:val="22"/>
        </w:rPr>
      </w:pPr>
      <w:r w:rsidRPr="0033445D">
        <w:rPr>
          <w:rFonts w:cs="Arial"/>
          <w:sz w:val="22"/>
          <w:szCs w:val="22"/>
        </w:rPr>
        <w:t>The clustering of government portfolios in which the Executive answers questions is determined by the Rules Committee in terms of Rule 138(1). In the 5</w:t>
      </w:r>
      <w:r w:rsidRPr="0033445D">
        <w:rPr>
          <w:rFonts w:cs="Arial"/>
          <w:sz w:val="22"/>
          <w:szCs w:val="22"/>
          <w:vertAlign w:val="superscript"/>
        </w:rPr>
        <w:t>th</w:t>
      </w:r>
      <w:r w:rsidRPr="0033445D">
        <w:rPr>
          <w:rFonts w:cs="Arial"/>
          <w:sz w:val="22"/>
          <w:szCs w:val="22"/>
        </w:rPr>
        <w:t xml:space="preserve"> Parliament, five clusters of government portfolios were established which included splitting the economics cluster in two due to the number of ministers in this cluster. It was also understood that clusters of government portfolios for oral questions would not mirror Cabinet clusters as ministers appear in more than one Cabinet cluster depending on the inputs required by each cluster.</w:t>
      </w:r>
    </w:p>
    <w:p w14:paraId="3EA36AD1" w14:textId="77777777" w:rsidR="002E1303" w:rsidRPr="0033445D" w:rsidRDefault="002E1303" w:rsidP="002E1303">
      <w:pPr>
        <w:spacing w:line="360" w:lineRule="auto"/>
        <w:rPr>
          <w:rFonts w:cs="Arial"/>
          <w:sz w:val="22"/>
          <w:szCs w:val="22"/>
        </w:rPr>
      </w:pPr>
    </w:p>
    <w:p w14:paraId="1E45B0B0" w14:textId="77777777" w:rsidR="002E1303" w:rsidRPr="0033445D" w:rsidRDefault="002E1303" w:rsidP="002E1303">
      <w:pPr>
        <w:spacing w:line="360" w:lineRule="auto"/>
        <w:rPr>
          <w:rFonts w:cs="Arial"/>
          <w:sz w:val="22"/>
          <w:szCs w:val="22"/>
        </w:rPr>
      </w:pPr>
      <w:r w:rsidRPr="0033445D">
        <w:rPr>
          <w:rFonts w:cs="Arial"/>
          <w:sz w:val="22"/>
          <w:szCs w:val="22"/>
        </w:rPr>
        <w:t xml:space="preserve">Five clusters of government portfolios are proposed and it is further proposed that each cluster consist of </w:t>
      </w:r>
      <w:r>
        <w:rPr>
          <w:rFonts w:cs="Arial"/>
          <w:sz w:val="22"/>
          <w:szCs w:val="22"/>
        </w:rPr>
        <w:t>four</w:t>
      </w:r>
      <w:r w:rsidRPr="0033445D">
        <w:rPr>
          <w:rFonts w:cs="Arial"/>
          <w:sz w:val="22"/>
          <w:szCs w:val="22"/>
        </w:rPr>
        <w:t xml:space="preserve"> to six Ministers. It is envisaged that this could lead to greater accountability with regard to the Question sessions in the Assembly as the clusters will not be as congested as before. In the previous Parliament a cluster had between four to nine Ministers.</w:t>
      </w:r>
    </w:p>
    <w:p w14:paraId="729824D4" w14:textId="77777777" w:rsidR="002E1303" w:rsidRPr="0033445D" w:rsidRDefault="002E1303" w:rsidP="002E1303">
      <w:pPr>
        <w:spacing w:line="360" w:lineRule="auto"/>
        <w:rPr>
          <w:rFonts w:cs="Arial"/>
          <w:b/>
          <w:i/>
          <w:sz w:val="22"/>
          <w:szCs w:val="22"/>
        </w:rPr>
      </w:pPr>
    </w:p>
    <w:p w14:paraId="51C9D180" w14:textId="77777777" w:rsidR="002E1303" w:rsidRPr="0033445D" w:rsidRDefault="002E1303" w:rsidP="002E1303">
      <w:pPr>
        <w:spacing w:line="360" w:lineRule="auto"/>
        <w:rPr>
          <w:rFonts w:cs="Arial"/>
          <w:sz w:val="22"/>
          <w:szCs w:val="22"/>
        </w:rPr>
      </w:pPr>
      <w:r w:rsidRPr="0033445D">
        <w:rPr>
          <w:rFonts w:cs="Arial"/>
          <w:b/>
          <w:i/>
          <w:sz w:val="22"/>
          <w:szCs w:val="22"/>
        </w:rPr>
        <w:t>Proposal:</w:t>
      </w:r>
    </w:p>
    <w:p w14:paraId="4676F856" w14:textId="77777777" w:rsidR="002E1303" w:rsidRPr="0033445D" w:rsidRDefault="002E1303" w:rsidP="002E1303">
      <w:pPr>
        <w:spacing w:line="360" w:lineRule="auto"/>
        <w:rPr>
          <w:rFonts w:cs="Arial"/>
          <w:sz w:val="22"/>
          <w:szCs w:val="22"/>
        </w:rPr>
      </w:pPr>
      <w:r w:rsidRPr="0033445D">
        <w:rPr>
          <w:rFonts w:cs="Arial"/>
          <w:sz w:val="22"/>
          <w:szCs w:val="22"/>
        </w:rPr>
        <w:t>It is proposed that questions for oral reply by Ministers be dealt with in accordance with the following clustered system of government portfolios for the duration of the 6</w:t>
      </w:r>
      <w:r w:rsidRPr="0033445D">
        <w:rPr>
          <w:rFonts w:cs="Arial"/>
          <w:sz w:val="22"/>
          <w:szCs w:val="22"/>
          <w:vertAlign w:val="superscript"/>
        </w:rPr>
        <w:t>th</w:t>
      </w:r>
      <w:r w:rsidRPr="0033445D">
        <w:rPr>
          <w:rFonts w:cs="Arial"/>
          <w:sz w:val="22"/>
          <w:szCs w:val="22"/>
        </w:rPr>
        <w:t xml:space="preserve"> Parliament:</w:t>
      </w:r>
    </w:p>
    <w:p w14:paraId="5D21D71A" w14:textId="77777777" w:rsidR="002E1303" w:rsidRPr="0033445D" w:rsidRDefault="002E1303" w:rsidP="002E1303">
      <w:pPr>
        <w:spacing w:line="360" w:lineRule="auto"/>
        <w:rPr>
          <w:rFonts w:cs="Arial"/>
          <w:sz w:val="22"/>
          <w:szCs w:val="22"/>
        </w:rPr>
      </w:pPr>
    </w:p>
    <w:tbl>
      <w:tblPr>
        <w:tblStyle w:val="TableGrid"/>
        <w:tblW w:w="5000" w:type="pct"/>
        <w:tblLook w:val="04A0" w:firstRow="1" w:lastRow="0" w:firstColumn="1" w:lastColumn="0" w:noHBand="0" w:noVBand="1"/>
      </w:tblPr>
      <w:tblGrid>
        <w:gridCol w:w="1680"/>
        <w:gridCol w:w="1716"/>
        <w:gridCol w:w="1808"/>
        <w:gridCol w:w="2342"/>
        <w:gridCol w:w="1741"/>
      </w:tblGrid>
      <w:tr w:rsidR="002E1303" w:rsidRPr="0033445D" w14:paraId="43D5928B" w14:textId="77777777" w:rsidTr="002E1303">
        <w:tc>
          <w:tcPr>
            <w:tcW w:w="909" w:type="pct"/>
          </w:tcPr>
          <w:p w14:paraId="7645F4CE" w14:textId="77777777" w:rsidR="002E1303" w:rsidRPr="0033445D" w:rsidRDefault="002E1303" w:rsidP="002E1303">
            <w:pPr>
              <w:spacing w:line="360" w:lineRule="auto"/>
              <w:jc w:val="center"/>
              <w:rPr>
                <w:rFonts w:cs="Arial"/>
                <w:sz w:val="22"/>
                <w:szCs w:val="22"/>
              </w:rPr>
            </w:pPr>
            <w:r w:rsidRPr="0033445D">
              <w:rPr>
                <w:rFonts w:cs="Arial"/>
                <w:b/>
                <w:sz w:val="22"/>
                <w:szCs w:val="22"/>
              </w:rPr>
              <w:t>Cluster 1</w:t>
            </w:r>
            <w:r>
              <w:rPr>
                <w:rFonts w:cs="Arial"/>
                <w:b/>
                <w:sz w:val="22"/>
                <w:szCs w:val="22"/>
              </w:rPr>
              <w:t xml:space="preserve"> </w:t>
            </w:r>
            <w:r w:rsidRPr="0033445D">
              <w:rPr>
                <w:rFonts w:cs="Arial"/>
                <w:b/>
                <w:sz w:val="22"/>
                <w:szCs w:val="22"/>
              </w:rPr>
              <w:t>-Peace and Security</w:t>
            </w:r>
          </w:p>
        </w:tc>
        <w:tc>
          <w:tcPr>
            <w:tcW w:w="928" w:type="pct"/>
          </w:tcPr>
          <w:p w14:paraId="74CD8668" w14:textId="77777777" w:rsidR="002E1303" w:rsidRPr="0033445D" w:rsidRDefault="002E1303" w:rsidP="002E1303">
            <w:pPr>
              <w:spacing w:line="360" w:lineRule="auto"/>
              <w:jc w:val="center"/>
              <w:rPr>
                <w:rFonts w:cs="Arial"/>
                <w:sz w:val="22"/>
                <w:szCs w:val="22"/>
              </w:rPr>
            </w:pPr>
            <w:r w:rsidRPr="0033445D">
              <w:rPr>
                <w:rFonts w:cs="Arial"/>
                <w:b/>
                <w:sz w:val="22"/>
                <w:szCs w:val="22"/>
              </w:rPr>
              <w:t>Cluster 2</w:t>
            </w:r>
            <w:r>
              <w:rPr>
                <w:rFonts w:cs="Arial"/>
                <w:b/>
                <w:sz w:val="22"/>
                <w:szCs w:val="22"/>
              </w:rPr>
              <w:t xml:space="preserve"> </w:t>
            </w:r>
            <w:r w:rsidRPr="0033445D">
              <w:rPr>
                <w:rFonts w:cs="Arial"/>
                <w:b/>
                <w:sz w:val="22"/>
                <w:szCs w:val="22"/>
              </w:rPr>
              <w:t>-Social Services</w:t>
            </w:r>
          </w:p>
        </w:tc>
        <w:tc>
          <w:tcPr>
            <w:tcW w:w="977" w:type="pct"/>
          </w:tcPr>
          <w:p w14:paraId="0BAA427D" w14:textId="77777777" w:rsidR="002E1303" w:rsidRPr="0033445D" w:rsidRDefault="002E1303" w:rsidP="002E1303">
            <w:pPr>
              <w:spacing w:line="360" w:lineRule="auto"/>
              <w:jc w:val="center"/>
              <w:rPr>
                <w:rFonts w:cs="Arial"/>
                <w:b/>
                <w:sz w:val="22"/>
                <w:szCs w:val="22"/>
              </w:rPr>
            </w:pPr>
            <w:r w:rsidRPr="0033445D">
              <w:rPr>
                <w:rFonts w:cs="Arial"/>
                <w:b/>
                <w:sz w:val="22"/>
                <w:szCs w:val="22"/>
              </w:rPr>
              <w:t>Cluster 3</w:t>
            </w:r>
            <w:r>
              <w:rPr>
                <w:rFonts w:cs="Arial"/>
                <w:b/>
                <w:sz w:val="22"/>
                <w:szCs w:val="22"/>
              </w:rPr>
              <w:t xml:space="preserve"> </w:t>
            </w:r>
            <w:r w:rsidRPr="0033445D">
              <w:rPr>
                <w:rFonts w:cs="Arial"/>
                <w:b/>
                <w:sz w:val="22"/>
                <w:szCs w:val="22"/>
              </w:rPr>
              <w:t>-Governance</w:t>
            </w:r>
          </w:p>
        </w:tc>
        <w:tc>
          <w:tcPr>
            <w:tcW w:w="1245" w:type="pct"/>
          </w:tcPr>
          <w:p w14:paraId="1DC56EE2" w14:textId="77777777" w:rsidR="002E1303" w:rsidRDefault="002E1303" w:rsidP="002E1303">
            <w:pPr>
              <w:spacing w:line="360" w:lineRule="auto"/>
              <w:jc w:val="center"/>
              <w:rPr>
                <w:rFonts w:cs="Arial"/>
                <w:b/>
                <w:sz w:val="22"/>
                <w:szCs w:val="22"/>
              </w:rPr>
            </w:pPr>
            <w:r w:rsidRPr="0033445D">
              <w:rPr>
                <w:rFonts w:cs="Arial"/>
                <w:b/>
                <w:sz w:val="22"/>
                <w:szCs w:val="22"/>
              </w:rPr>
              <w:t>Cluster 4</w:t>
            </w:r>
            <w:r>
              <w:rPr>
                <w:rFonts w:cs="Arial"/>
                <w:b/>
                <w:sz w:val="22"/>
                <w:szCs w:val="22"/>
              </w:rPr>
              <w:t xml:space="preserve"> –</w:t>
            </w:r>
          </w:p>
          <w:p w14:paraId="3A3B93CB" w14:textId="77777777" w:rsidR="002E1303" w:rsidRPr="0033445D" w:rsidRDefault="002E1303" w:rsidP="002E1303">
            <w:pPr>
              <w:spacing w:line="360" w:lineRule="auto"/>
              <w:jc w:val="center"/>
              <w:rPr>
                <w:rFonts w:cs="Arial"/>
                <w:b/>
                <w:sz w:val="22"/>
                <w:szCs w:val="22"/>
              </w:rPr>
            </w:pPr>
            <w:r w:rsidRPr="0033445D">
              <w:rPr>
                <w:rFonts w:cs="Arial"/>
                <w:b/>
                <w:sz w:val="22"/>
                <w:szCs w:val="22"/>
              </w:rPr>
              <w:t>Economics</w:t>
            </w:r>
          </w:p>
        </w:tc>
        <w:tc>
          <w:tcPr>
            <w:tcW w:w="941" w:type="pct"/>
          </w:tcPr>
          <w:p w14:paraId="1AA1955C" w14:textId="77777777" w:rsidR="002E1303" w:rsidRDefault="002E1303" w:rsidP="002E1303">
            <w:pPr>
              <w:spacing w:line="360" w:lineRule="auto"/>
              <w:jc w:val="center"/>
              <w:rPr>
                <w:rFonts w:cs="Arial"/>
                <w:b/>
                <w:sz w:val="22"/>
                <w:szCs w:val="22"/>
              </w:rPr>
            </w:pPr>
            <w:r w:rsidRPr="0033445D">
              <w:rPr>
                <w:rFonts w:cs="Arial"/>
                <w:b/>
                <w:sz w:val="22"/>
                <w:szCs w:val="22"/>
              </w:rPr>
              <w:t>Cluster 5</w:t>
            </w:r>
            <w:r>
              <w:rPr>
                <w:rFonts w:cs="Arial"/>
                <w:b/>
                <w:sz w:val="22"/>
                <w:szCs w:val="22"/>
              </w:rPr>
              <w:t xml:space="preserve"> –</w:t>
            </w:r>
          </w:p>
          <w:p w14:paraId="43EBB041" w14:textId="77777777" w:rsidR="002E1303" w:rsidRPr="0033445D" w:rsidRDefault="002E1303" w:rsidP="002E1303">
            <w:pPr>
              <w:spacing w:line="360" w:lineRule="auto"/>
              <w:jc w:val="center"/>
              <w:rPr>
                <w:rFonts w:cs="Arial"/>
                <w:b/>
                <w:sz w:val="22"/>
                <w:szCs w:val="22"/>
              </w:rPr>
            </w:pPr>
            <w:r w:rsidRPr="0033445D">
              <w:rPr>
                <w:rFonts w:cs="Arial"/>
                <w:b/>
                <w:sz w:val="22"/>
                <w:szCs w:val="22"/>
              </w:rPr>
              <w:t>Economics</w:t>
            </w:r>
          </w:p>
        </w:tc>
      </w:tr>
      <w:tr w:rsidR="002E1303" w:rsidRPr="0033445D" w14:paraId="444AE9A3" w14:textId="77777777" w:rsidTr="002E1303">
        <w:tc>
          <w:tcPr>
            <w:tcW w:w="909" w:type="pct"/>
          </w:tcPr>
          <w:p w14:paraId="7363ABAB" w14:textId="77777777" w:rsidR="002E1303" w:rsidRPr="0033445D" w:rsidRDefault="002E1303" w:rsidP="002E1303">
            <w:pPr>
              <w:spacing w:line="360" w:lineRule="auto"/>
              <w:rPr>
                <w:rFonts w:cs="Arial"/>
                <w:sz w:val="22"/>
                <w:szCs w:val="22"/>
              </w:rPr>
            </w:pPr>
            <w:r w:rsidRPr="0033445D">
              <w:rPr>
                <w:rFonts w:cs="Arial"/>
                <w:sz w:val="22"/>
                <w:szCs w:val="22"/>
              </w:rPr>
              <w:t xml:space="preserve">Defence and Military </w:t>
            </w:r>
            <w:r w:rsidRPr="0033445D">
              <w:rPr>
                <w:rFonts w:cs="Arial"/>
                <w:sz w:val="22"/>
                <w:szCs w:val="22"/>
              </w:rPr>
              <w:lastRenderedPageBreak/>
              <w:t>Veterans</w:t>
            </w:r>
          </w:p>
        </w:tc>
        <w:tc>
          <w:tcPr>
            <w:tcW w:w="928" w:type="pct"/>
          </w:tcPr>
          <w:p w14:paraId="51BDC2C5" w14:textId="77777777" w:rsidR="002E1303" w:rsidRPr="0033445D" w:rsidRDefault="002E1303" w:rsidP="002E1303">
            <w:pPr>
              <w:spacing w:line="360" w:lineRule="auto"/>
              <w:rPr>
                <w:rFonts w:cs="Arial"/>
                <w:sz w:val="22"/>
                <w:szCs w:val="22"/>
              </w:rPr>
            </w:pPr>
            <w:r w:rsidRPr="0033445D">
              <w:rPr>
                <w:rFonts w:cs="Arial"/>
                <w:sz w:val="22"/>
                <w:szCs w:val="22"/>
              </w:rPr>
              <w:lastRenderedPageBreak/>
              <w:t>Basic Education</w:t>
            </w:r>
          </w:p>
        </w:tc>
        <w:tc>
          <w:tcPr>
            <w:tcW w:w="977" w:type="pct"/>
          </w:tcPr>
          <w:p w14:paraId="77E5DEF2" w14:textId="77777777" w:rsidR="002E1303" w:rsidRPr="0033445D" w:rsidRDefault="002E1303" w:rsidP="002E1303">
            <w:pPr>
              <w:spacing w:line="360" w:lineRule="auto"/>
              <w:rPr>
                <w:rFonts w:cs="Arial"/>
                <w:sz w:val="22"/>
                <w:szCs w:val="22"/>
              </w:rPr>
            </w:pPr>
            <w:r w:rsidRPr="0033445D">
              <w:rPr>
                <w:rFonts w:cs="Arial"/>
                <w:sz w:val="22"/>
                <w:szCs w:val="22"/>
              </w:rPr>
              <w:t xml:space="preserve">Cooperative Governance </w:t>
            </w:r>
            <w:r w:rsidRPr="0033445D">
              <w:rPr>
                <w:rFonts w:cs="Arial"/>
                <w:sz w:val="22"/>
                <w:szCs w:val="22"/>
              </w:rPr>
              <w:lastRenderedPageBreak/>
              <w:t>and Traditional Affairs</w:t>
            </w:r>
          </w:p>
        </w:tc>
        <w:tc>
          <w:tcPr>
            <w:tcW w:w="1245" w:type="pct"/>
          </w:tcPr>
          <w:p w14:paraId="48A6F2E2" w14:textId="77777777" w:rsidR="002E1303" w:rsidRPr="0033445D" w:rsidRDefault="002E1303" w:rsidP="002E1303">
            <w:pPr>
              <w:spacing w:line="360" w:lineRule="auto"/>
              <w:rPr>
                <w:rFonts w:cs="Arial"/>
                <w:sz w:val="22"/>
                <w:szCs w:val="22"/>
              </w:rPr>
            </w:pPr>
            <w:r w:rsidRPr="0033445D">
              <w:rPr>
                <w:rFonts w:cs="Arial"/>
                <w:sz w:val="22"/>
                <w:szCs w:val="22"/>
              </w:rPr>
              <w:lastRenderedPageBreak/>
              <w:t xml:space="preserve">Agriculture, Land Reform and Rural </w:t>
            </w:r>
            <w:r w:rsidRPr="0033445D">
              <w:rPr>
                <w:rFonts w:cs="Arial"/>
                <w:sz w:val="22"/>
                <w:szCs w:val="22"/>
              </w:rPr>
              <w:lastRenderedPageBreak/>
              <w:t>Development</w:t>
            </w:r>
          </w:p>
        </w:tc>
        <w:tc>
          <w:tcPr>
            <w:tcW w:w="941" w:type="pct"/>
          </w:tcPr>
          <w:p w14:paraId="47C0A370" w14:textId="77777777" w:rsidR="002E1303" w:rsidRPr="0033445D" w:rsidRDefault="002E1303" w:rsidP="002E1303">
            <w:pPr>
              <w:spacing w:line="360" w:lineRule="auto"/>
              <w:rPr>
                <w:rFonts w:cs="Arial"/>
                <w:sz w:val="22"/>
                <w:szCs w:val="22"/>
              </w:rPr>
            </w:pPr>
            <w:r w:rsidRPr="0033445D">
              <w:rPr>
                <w:rFonts w:cs="Arial"/>
                <w:sz w:val="22"/>
                <w:szCs w:val="22"/>
              </w:rPr>
              <w:lastRenderedPageBreak/>
              <w:t>Public Enterprises</w:t>
            </w:r>
          </w:p>
        </w:tc>
      </w:tr>
      <w:tr w:rsidR="002E1303" w:rsidRPr="0033445D" w14:paraId="79DEE8F2" w14:textId="77777777" w:rsidTr="002E1303">
        <w:tc>
          <w:tcPr>
            <w:tcW w:w="909" w:type="pct"/>
          </w:tcPr>
          <w:p w14:paraId="08F1E5EA" w14:textId="77777777" w:rsidR="002E1303" w:rsidRPr="0033445D" w:rsidRDefault="002E1303" w:rsidP="002E1303">
            <w:pPr>
              <w:spacing w:line="360" w:lineRule="auto"/>
              <w:rPr>
                <w:rFonts w:cs="Arial"/>
                <w:sz w:val="22"/>
                <w:szCs w:val="22"/>
              </w:rPr>
            </w:pPr>
            <w:r w:rsidRPr="0033445D">
              <w:rPr>
                <w:rFonts w:cs="Arial"/>
                <w:sz w:val="22"/>
                <w:szCs w:val="22"/>
              </w:rPr>
              <w:lastRenderedPageBreak/>
              <w:t xml:space="preserve">Home Affairs </w:t>
            </w:r>
          </w:p>
        </w:tc>
        <w:tc>
          <w:tcPr>
            <w:tcW w:w="928" w:type="pct"/>
          </w:tcPr>
          <w:p w14:paraId="430DF15D" w14:textId="77777777" w:rsidR="002E1303" w:rsidRPr="0033445D" w:rsidRDefault="002E1303" w:rsidP="002E1303">
            <w:pPr>
              <w:spacing w:line="360" w:lineRule="auto"/>
              <w:rPr>
                <w:rFonts w:cs="Arial"/>
                <w:sz w:val="22"/>
                <w:szCs w:val="22"/>
              </w:rPr>
            </w:pPr>
            <w:r w:rsidRPr="0033445D">
              <w:rPr>
                <w:rFonts w:cs="Arial"/>
                <w:sz w:val="22"/>
                <w:szCs w:val="22"/>
              </w:rPr>
              <w:t>Health</w:t>
            </w:r>
          </w:p>
          <w:p w14:paraId="08F14ED6" w14:textId="77777777" w:rsidR="002E1303" w:rsidRPr="0033445D" w:rsidRDefault="002E1303" w:rsidP="002E1303">
            <w:pPr>
              <w:spacing w:line="360" w:lineRule="auto"/>
              <w:rPr>
                <w:rFonts w:cs="Arial"/>
                <w:sz w:val="22"/>
                <w:szCs w:val="22"/>
              </w:rPr>
            </w:pPr>
          </w:p>
        </w:tc>
        <w:tc>
          <w:tcPr>
            <w:tcW w:w="977" w:type="pct"/>
          </w:tcPr>
          <w:p w14:paraId="2C6A1740" w14:textId="77777777" w:rsidR="002E1303" w:rsidRPr="0033445D" w:rsidRDefault="002E1303" w:rsidP="002E1303">
            <w:pPr>
              <w:spacing w:line="360" w:lineRule="auto"/>
              <w:rPr>
                <w:rFonts w:cs="Arial"/>
                <w:sz w:val="22"/>
                <w:szCs w:val="22"/>
              </w:rPr>
            </w:pPr>
            <w:r w:rsidRPr="0033445D">
              <w:rPr>
                <w:rFonts w:cs="Arial"/>
                <w:sz w:val="22"/>
                <w:szCs w:val="22"/>
              </w:rPr>
              <w:t>Minister in the Presidency</w:t>
            </w:r>
          </w:p>
        </w:tc>
        <w:tc>
          <w:tcPr>
            <w:tcW w:w="1245" w:type="pct"/>
          </w:tcPr>
          <w:p w14:paraId="7D0AABDE" w14:textId="77777777" w:rsidR="002E1303" w:rsidRPr="0033445D" w:rsidRDefault="002E1303" w:rsidP="002E1303">
            <w:pPr>
              <w:spacing w:line="360" w:lineRule="auto"/>
              <w:rPr>
                <w:rFonts w:cs="Arial"/>
                <w:sz w:val="22"/>
                <w:szCs w:val="22"/>
              </w:rPr>
            </w:pPr>
            <w:r w:rsidRPr="0033445D">
              <w:rPr>
                <w:rFonts w:cs="Arial"/>
                <w:sz w:val="22"/>
                <w:szCs w:val="22"/>
              </w:rPr>
              <w:t>Communications, Telecommunications and Postal Services</w:t>
            </w:r>
          </w:p>
        </w:tc>
        <w:tc>
          <w:tcPr>
            <w:tcW w:w="941" w:type="pct"/>
          </w:tcPr>
          <w:p w14:paraId="1D7057A4" w14:textId="77777777" w:rsidR="002E1303" w:rsidRPr="0033445D" w:rsidRDefault="002E1303" w:rsidP="002E1303">
            <w:pPr>
              <w:spacing w:line="360" w:lineRule="auto"/>
              <w:rPr>
                <w:rFonts w:cs="Arial"/>
                <w:sz w:val="22"/>
                <w:szCs w:val="22"/>
              </w:rPr>
            </w:pPr>
            <w:r w:rsidRPr="0033445D">
              <w:rPr>
                <w:rFonts w:cs="Arial"/>
                <w:sz w:val="22"/>
                <w:szCs w:val="22"/>
              </w:rPr>
              <w:t xml:space="preserve">Public Works and Infrastructure </w:t>
            </w:r>
          </w:p>
        </w:tc>
      </w:tr>
      <w:tr w:rsidR="002E1303" w:rsidRPr="0033445D" w14:paraId="0F8B9445" w14:textId="77777777" w:rsidTr="002E1303">
        <w:tc>
          <w:tcPr>
            <w:tcW w:w="909" w:type="pct"/>
          </w:tcPr>
          <w:p w14:paraId="779B78DB" w14:textId="77777777" w:rsidR="002E1303" w:rsidRPr="0033445D" w:rsidRDefault="002E1303" w:rsidP="002E1303">
            <w:pPr>
              <w:spacing w:line="360" w:lineRule="auto"/>
              <w:rPr>
                <w:rFonts w:cs="Arial"/>
                <w:sz w:val="22"/>
                <w:szCs w:val="22"/>
              </w:rPr>
            </w:pPr>
            <w:r w:rsidRPr="0033445D">
              <w:rPr>
                <w:rFonts w:cs="Arial"/>
                <w:sz w:val="22"/>
                <w:szCs w:val="22"/>
              </w:rPr>
              <w:t xml:space="preserve">International Relations and Cooperation </w:t>
            </w:r>
          </w:p>
        </w:tc>
        <w:tc>
          <w:tcPr>
            <w:tcW w:w="928" w:type="pct"/>
          </w:tcPr>
          <w:p w14:paraId="22786DF6" w14:textId="77777777" w:rsidR="002E1303" w:rsidRPr="0033445D" w:rsidRDefault="002E1303" w:rsidP="002E1303">
            <w:pPr>
              <w:spacing w:line="360" w:lineRule="auto"/>
              <w:rPr>
                <w:rFonts w:cs="Arial"/>
                <w:sz w:val="22"/>
                <w:szCs w:val="22"/>
              </w:rPr>
            </w:pPr>
            <w:r w:rsidRPr="0033445D">
              <w:rPr>
                <w:rFonts w:cs="Arial"/>
                <w:sz w:val="22"/>
                <w:szCs w:val="22"/>
              </w:rPr>
              <w:t>Higher Education, Science and Technology</w:t>
            </w:r>
          </w:p>
        </w:tc>
        <w:tc>
          <w:tcPr>
            <w:tcW w:w="977" w:type="pct"/>
          </w:tcPr>
          <w:p w14:paraId="011F2859" w14:textId="77777777" w:rsidR="002E1303" w:rsidRPr="0033445D" w:rsidRDefault="002E1303" w:rsidP="002E1303">
            <w:pPr>
              <w:spacing w:line="360" w:lineRule="auto"/>
              <w:rPr>
                <w:rFonts w:cs="Arial"/>
                <w:sz w:val="22"/>
                <w:szCs w:val="22"/>
              </w:rPr>
            </w:pPr>
            <w:r w:rsidRPr="0033445D">
              <w:rPr>
                <w:rFonts w:cs="Arial"/>
                <w:sz w:val="22"/>
                <w:szCs w:val="22"/>
              </w:rPr>
              <w:t xml:space="preserve">Minister in the Presidency for Women, Youth and Persons with Disability </w:t>
            </w:r>
          </w:p>
        </w:tc>
        <w:tc>
          <w:tcPr>
            <w:tcW w:w="1245" w:type="pct"/>
          </w:tcPr>
          <w:p w14:paraId="235B97BB" w14:textId="77777777" w:rsidR="002E1303" w:rsidRPr="0033445D" w:rsidRDefault="002E1303" w:rsidP="002E1303">
            <w:pPr>
              <w:spacing w:line="360" w:lineRule="auto"/>
              <w:rPr>
                <w:rFonts w:cs="Arial"/>
                <w:sz w:val="22"/>
                <w:szCs w:val="22"/>
              </w:rPr>
            </w:pPr>
            <w:r w:rsidRPr="0033445D">
              <w:rPr>
                <w:rFonts w:cs="Arial"/>
                <w:sz w:val="22"/>
                <w:szCs w:val="22"/>
              </w:rPr>
              <w:t>Employment and Labour</w:t>
            </w:r>
          </w:p>
        </w:tc>
        <w:tc>
          <w:tcPr>
            <w:tcW w:w="941" w:type="pct"/>
          </w:tcPr>
          <w:p w14:paraId="0BD899A9" w14:textId="77777777" w:rsidR="002E1303" w:rsidRPr="0033445D" w:rsidRDefault="002E1303" w:rsidP="002E1303">
            <w:pPr>
              <w:spacing w:line="360" w:lineRule="auto"/>
              <w:rPr>
                <w:rFonts w:cs="Arial"/>
                <w:sz w:val="22"/>
                <w:szCs w:val="22"/>
              </w:rPr>
            </w:pPr>
            <w:r w:rsidRPr="0033445D">
              <w:rPr>
                <w:rFonts w:cs="Arial"/>
                <w:sz w:val="22"/>
                <w:szCs w:val="22"/>
              </w:rPr>
              <w:t xml:space="preserve">Small Business Development </w:t>
            </w:r>
          </w:p>
        </w:tc>
      </w:tr>
      <w:tr w:rsidR="002E1303" w:rsidRPr="0033445D" w14:paraId="42E16972" w14:textId="77777777" w:rsidTr="002E1303">
        <w:tc>
          <w:tcPr>
            <w:tcW w:w="909" w:type="pct"/>
          </w:tcPr>
          <w:p w14:paraId="78C3C8CF" w14:textId="77777777" w:rsidR="002E1303" w:rsidRPr="0033445D" w:rsidRDefault="002E1303" w:rsidP="002E1303">
            <w:pPr>
              <w:spacing w:line="360" w:lineRule="auto"/>
              <w:rPr>
                <w:rFonts w:cs="Arial"/>
                <w:sz w:val="22"/>
                <w:szCs w:val="22"/>
              </w:rPr>
            </w:pPr>
            <w:r w:rsidRPr="0033445D">
              <w:rPr>
                <w:rFonts w:cs="Arial"/>
                <w:sz w:val="22"/>
                <w:szCs w:val="22"/>
              </w:rPr>
              <w:t xml:space="preserve">Justice and Correctional Services </w:t>
            </w:r>
          </w:p>
        </w:tc>
        <w:tc>
          <w:tcPr>
            <w:tcW w:w="928" w:type="pct"/>
          </w:tcPr>
          <w:p w14:paraId="09FB9611" w14:textId="77777777" w:rsidR="002E1303" w:rsidRPr="0033445D" w:rsidRDefault="002E1303" w:rsidP="002E1303">
            <w:pPr>
              <w:spacing w:line="360" w:lineRule="auto"/>
              <w:rPr>
                <w:rFonts w:cs="Arial"/>
                <w:sz w:val="22"/>
                <w:szCs w:val="22"/>
              </w:rPr>
            </w:pPr>
            <w:r w:rsidRPr="0033445D">
              <w:rPr>
                <w:rFonts w:cs="Arial"/>
                <w:sz w:val="22"/>
                <w:szCs w:val="22"/>
              </w:rPr>
              <w:t xml:space="preserve">Human Settlements, Water and Sanitation </w:t>
            </w:r>
          </w:p>
        </w:tc>
        <w:tc>
          <w:tcPr>
            <w:tcW w:w="977" w:type="pct"/>
          </w:tcPr>
          <w:p w14:paraId="13B8B26A" w14:textId="77777777" w:rsidR="002E1303" w:rsidRPr="0033445D" w:rsidRDefault="002E1303" w:rsidP="002E1303">
            <w:pPr>
              <w:spacing w:line="360" w:lineRule="auto"/>
              <w:rPr>
                <w:rFonts w:cs="Arial"/>
                <w:sz w:val="22"/>
                <w:szCs w:val="22"/>
              </w:rPr>
            </w:pPr>
            <w:r w:rsidRPr="0033445D">
              <w:rPr>
                <w:rFonts w:cs="Arial"/>
                <w:sz w:val="22"/>
                <w:szCs w:val="22"/>
              </w:rPr>
              <w:t>Public Service and Administration</w:t>
            </w:r>
          </w:p>
        </w:tc>
        <w:tc>
          <w:tcPr>
            <w:tcW w:w="1245" w:type="pct"/>
          </w:tcPr>
          <w:p w14:paraId="2FA154BD" w14:textId="77777777" w:rsidR="002E1303" w:rsidRPr="0033445D" w:rsidRDefault="002E1303" w:rsidP="002E1303">
            <w:pPr>
              <w:spacing w:line="360" w:lineRule="auto"/>
              <w:rPr>
                <w:rFonts w:cs="Arial"/>
                <w:sz w:val="22"/>
                <w:szCs w:val="22"/>
              </w:rPr>
            </w:pPr>
            <w:r w:rsidRPr="0033445D">
              <w:rPr>
                <w:rFonts w:cs="Arial"/>
                <w:sz w:val="22"/>
                <w:szCs w:val="22"/>
              </w:rPr>
              <w:t xml:space="preserve">Environment, Forestry and Fisheries </w:t>
            </w:r>
          </w:p>
        </w:tc>
        <w:tc>
          <w:tcPr>
            <w:tcW w:w="941" w:type="pct"/>
          </w:tcPr>
          <w:p w14:paraId="5B3CB465" w14:textId="77777777" w:rsidR="002E1303" w:rsidRPr="0033445D" w:rsidRDefault="002E1303" w:rsidP="002E1303">
            <w:pPr>
              <w:spacing w:line="360" w:lineRule="auto"/>
              <w:rPr>
                <w:rFonts w:cs="Arial"/>
                <w:sz w:val="22"/>
                <w:szCs w:val="22"/>
              </w:rPr>
            </w:pPr>
            <w:r w:rsidRPr="0033445D">
              <w:rPr>
                <w:rFonts w:cs="Arial"/>
                <w:sz w:val="22"/>
                <w:szCs w:val="22"/>
              </w:rPr>
              <w:t xml:space="preserve">Tourism </w:t>
            </w:r>
          </w:p>
        </w:tc>
      </w:tr>
      <w:tr w:rsidR="002E1303" w:rsidRPr="0033445D" w14:paraId="0F9147E9" w14:textId="77777777" w:rsidTr="002E1303">
        <w:tc>
          <w:tcPr>
            <w:tcW w:w="909" w:type="pct"/>
          </w:tcPr>
          <w:p w14:paraId="5C9723B0" w14:textId="77777777" w:rsidR="002E1303" w:rsidRPr="0033445D" w:rsidRDefault="002E1303" w:rsidP="002E1303">
            <w:pPr>
              <w:spacing w:line="360" w:lineRule="auto"/>
              <w:rPr>
                <w:rFonts w:cs="Arial"/>
                <w:sz w:val="22"/>
                <w:szCs w:val="22"/>
              </w:rPr>
            </w:pPr>
            <w:r w:rsidRPr="0033445D">
              <w:rPr>
                <w:rFonts w:cs="Arial"/>
                <w:sz w:val="22"/>
                <w:szCs w:val="22"/>
              </w:rPr>
              <w:t xml:space="preserve">Police </w:t>
            </w:r>
          </w:p>
        </w:tc>
        <w:tc>
          <w:tcPr>
            <w:tcW w:w="928" w:type="pct"/>
          </w:tcPr>
          <w:p w14:paraId="2D40F8A5" w14:textId="77777777" w:rsidR="002E1303" w:rsidRPr="0033445D" w:rsidRDefault="002E1303" w:rsidP="002E1303">
            <w:pPr>
              <w:spacing w:line="360" w:lineRule="auto"/>
              <w:rPr>
                <w:rFonts w:cs="Arial"/>
                <w:sz w:val="22"/>
                <w:szCs w:val="22"/>
              </w:rPr>
            </w:pPr>
            <w:r w:rsidRPr="0033445D">
              <w:rPr>
                <w:rFonts w:cs="Arial"/>
                <w:sz w:val="22"/>
                <w:szCs w:val="22"/>
              </w:rPr>
              <w:t xml:space="preserve">Social Development </w:t>
            </w:r>
          </w:p>
        </w:tc>
        <w:tc>
          <w:tcPr>
            <w:tcW w:w="977" w:type="pct"/>
          </w:tcPr>
          <w:p w14:paraId="308FA663" w14:textId="77777777" w:rsidR="002E1303" w:rsidRPr="0033445D" w:rsidRDefault="002E1303" w:rsidP="002E1303">
            <w:pPr>
              <w:spacing w:line="360" w:lineRule="auto"/>
              <w:rPr>
                <w:rFonts w:cs="Arial"/>
                <w:sz w:val="22"/>
                <w:szCs w:val="22"/>
              </w:rPr>
            </w:pPr>
          </w:p>
        </w:tc>
        <w:tc>
          <w:tcPr>
            <w:tcW w:w="1245" w:type="pct"/>
          </w:tcPr>
          <w:p w14:paraId="11EEF2A5" w14:textId="77777777" w:rsidR="002E1303" w:rsidRPr="0033445D" w:rsidRDefault="002E1303" w:rsidP="002E1303">
            <w:pPr>
              <w:spacing w:line="360" w:lineRule="auto"/>
              <w:rPr>
                <w:rFonts w:cs="Arial"/>
                <w:sz w:val="22"/>
                <w:szCs w:val="22"/>
              </w:rPr>
            </w:pPr>
            <w:r w:rsidRPr="0033445D">
              <w:rPr>
                <w:rFonts w:cs="Arial"/>
                <w:sz w:val="22"/>
                <w:szCs w:val="22"/>
              </w:rPr>
              <w:t xml:space="preserve">Finance </w:t>
            </w:r>
          </w:p>
        </w:tc>
        <w:tc>
          <w:tcPr>
            <w:tcW w:w="941" w:type="pct"/>
          </w:tcPr>
          <w:p w14:paraId="16DF4CC8" w14:textId="77777777" w:rsidR="002E1303" w:rsidRPr="0033445D" w:rsidRDefault="002E1303" w:rsidP="002E1303">
            <w:pPr>
              <w:spacing w:line="360" w:lineRule="auto"/>
              <w:rPr>
                <w:rFonts w:cs="Arial"/>
                <w:sz w:val="22"/>
                <w:szCs w:val="22"/>
              </w:rPr>
            </w:pPr>
            <w:r w:rsidRPr="0033445D">
              <w:rPr>
                <w:rFonts w:cs="Arial"/>
                <w:sz w:val="22"/>
                <w:szCs w:val="22"/>
              </w:rPr>
              <w:t xml:space="preserve">Trade and Industry </w:t>
            </w:r>
          </w:p>
        </w:tc>
      </w:tr>
      <w:tr w:rsidR="002E1303" w:rsidRPr="0033445D" w14:paraId="5F7CEB8C" w14:textId="77777777" w:rsidTr="002E1303">
        <w:tc>
          <w:tcPr>
            <w:tcW w:w="909" w:type="pct"/>
          </w:tcPr>
          <w:p w14:paraId="53807269" w14:textId="77777777" w:rsidR="002E1303" w:rsidRPr="0033445D" w:rsidRDefault="002E1303" w:rsidP="002E1303">
            <w:pPr>
              <w:spacing w:line="360" w:lineRule="auto"/>
              <w:rPr>
                <w:rFonts w:cs="Arial"/>
                <w:sz w:val="22"/>
                <w:szCs w:val="22"/>
              </w:rPr>
            </w:pPr>
            <w:r w:rsidRPr="0033445D">
              <w:rPr>
                <w:rFonts w:cs="Arial"/>
                <w:sz w:val="22"/>
                <w:szCs w:val="22"/>
              </w:rPr>
              <w:t>State Security</w:t>
            </w:r>
          </w:p>
        </w:tc>
        <w:tc>
          <w:tcPr>
            <w:tcW w:w="928" w:type="pct"/>
          </w:tcPr>
          <w:p w14:paraId="01B20BE7" w14:textId="77777777" w:rsidR="002E1303" w:rsidRPr="0033445D" w:rsidRDefault="002E1303" w:rsidP="002E1303">
            <w:pPr>
              <w:spacing w:line="360" w:lineRule="auto"/>
              <w:rPr>
                <w:rFonts w:cs="Arial"/>
                <w:sz w:val="22"/>
                <w:szCs w:val="22"/>
              </w:rPr>
            </w:pPr>
            <w:r w:rsidRPr="0033445D">
              <w:rPr>
                <w:rFonts w:cs="Arial"/>
                <w:sz w:val="22"/>
                <w:szCs w:val="22"/>
              </w:rPr>
              <w:t>Sport, Arts and Culture</w:t>
            </w:r>
          </w:p>
        </w:tc>
        <w:tc>
          <w:tcPr>
            <w:tcW w:w="977" w:type="pct"/>
          </w:tcPr>
          <w:p w14:paraId="267F43A8" w14:textId="77777777" w:rsidR="002E1303" w:rsidRPr="0033445D" w:rsidRDefault="002E1303" w:rsidP="002E1303">
            <w:pPr>
              <w:spacing w:line="360" w:lineRule="auto"/>
              <w:rPr>
                <w:rFonts w:cs="Arial"/>
                <w:sz w:val="22"/>
                <w:szCs w:val="22"/>
              </w:rPr>
            </w:pPr>
          </w:p>
        </w:tc>
        <w:tc>
          <w:tcPr>
            <w:tcW w:w="1245" w:type="pct"/>
          </w:tcPr>
          <w:p w14:paraId="7B535A59" w14:textId="77777777" w:rsidR="002E1303" w:rsidRPr="0033445D" w:rsidRDefault="002E1303" w:rsidP="002E1303">
            <w:pPr>
              <w:spacing w:line="360" w:lineRule="auto"/>
              <w:rPr>
                <w:rFonts w:cs="Arial"/>
                <w:sz w:val="22"/>
                <w:szCs w:val="22"/>
              </w:rPr>
            </w:pPr>
            <w:r w:rsidRPr="0033445D">
              <w:rPr>
                <w:rFonts w:cs="Arial"/>
                <w:sz w:val="22"/>
                <w:szCs w:val="22"/>
              </w:rPr>
              <w:t xml:space="preserve">Mineral Resources and Energy </w:t>
            </w:r>
          </w:p>
        </w:tc>
        <w:tc>
          <w:tcPr>
            <w:tcW w:w="941" w:type="pct"/>
          </w:tcPr>
          <w:p w14:paraId="47BE02C4" w14:textId="77777777" w:rsidR="002E1303" w:rsidRPr="0033445D" w:rsidRDefault="002E1303" w:rsidP="002E1303">
            <w:pPr>
              <w:spacing w:line="360" w:lineRule="auto"/>
              <w:rPr>
                <w:rFonts w:cs="Arial"/>
                <w:sz w:val="22"/>
                <w:szCs w:val="22"/>
              </w:rPr>
            </w:pPr>
            <w:r w:rsidRPr="0033445D">
              <w:rPr>
                <w:rFonts w:cs="Arial"/>
                <w:sz w:val="22"/>
                <w:szCs w:val="22"/>
              </w:rPr>
              <w:t>Transport</w:t>
            </w:r>
          </w:p>
        </w:tc>
      </w:tr>
    </w:tbl>
    <w:p w14:paraId="56654B99" w14:textId="77777777" w:rsidR="002E1303" w:rsidRPr="0033445D" w:rsidRDefault="002E1303" w:rsidP="002E1303">
      <w:pPr>
        <w:spacing w:line="360" w:lineRule="auto"/>
        <w:rPr>
          <w:rFonts w:cs="Arial"/>
          <w:sz w:val="22"/>
          <w:szCs w:val="22"/>
        </w:rPr>
      </w:pPr>
    </w:p>
    <w:p w14:paraId="07122273" w14:textId="77777777" w:rsidR="002E1303" w:rsidRPr="0033445D" w:rsidRDefault="002E1303" w:rsidP="002E1303">
      <w:pPr>
        <w:spacing w:line="360" w:lineRule="auto"/>
        <w:rPr>
          <w:rFonts w:cs="Arial"/>
          <w:b/>
          <w:sz w:val="22"/>
          <w:szCs w:val="22"/>
        </w:rPr>
      </w:pPr>
      <w:r w:rsidRPr="0033445D">
        <w:rPr>
          <w:rFonts w:cs="Arial"/>
          <w:b/>
          <w:sz w:val="22"/>
          <w:szCs w:val="22"/>
        </w:rPr>
        <w:t>(c)</w:t>
      </w:r>
      <w:r w:rsidRPr="0033445D">
        <w:rPr>
          <w:rFonts w:cs="Arial"/>
          <w:b/>
          <w:sz w:val="22"/>
          <w:szCs w:val="22"/>
        </w:rPr>
        <w:tab/>
        <w:t>Guidelines</w:t>
      </w:r>
    </w:p>
    <w:p w14:paraId="5DC03E89" w14:textId="77777777" w:rsidR="002E1303" w:rsidRPr="0033445D" w:rsidRDefault="002E1303" w:rsidP="002E1303">
      <w:pPr>
        <w:spacing w:line="360" w:lineRule="auto"/>
        <w:rPr>
          <w:rFonts w:cs="Arial"/>
          <w:i/>
          <w:sz w:val="22"/>
          <w:szCs w:val="22"/>
        </w:rPr>
      </w:pPr>
    </w:p>
    <w:p w14:paraId="332C06C8" w14:textId="77777777" w:rsidR="002E1303" w:rsidRPr="0033445D" w:rsidRDefault="002E1303" w:rsidP="002E1303">
      <w:pPr>
        <w:spacing w:line="360" w:lineRule="auto"/>
        <w:rPr>
          <w:rFonts w:cs="Arial"/>
          <w:i/>
          <w:sz w:val="22"/>
          <w:szCs w:val="22"/>
        </w:rPr>
      </w:pPr>
      <w:r w:rsidRPr="0033445D">
        <w:rPr>
          <w:rFonts w:cs="Arial"/>
          <w:i/>
          <w:sz w:val="22"/>
          <w:szCs w:val="22"/>
        </w:rPr>
        <w:t xml:space="preserve">Members’ Statements: </w:t>
      </w:r>
    </w:p>
    <w:p w14:paraId="3B0CE78B" w14:textId="77777777" w:rsidR="002E1303" w:rsidRPr="0033445D" w:rsidRDefault="002E1303" w:rsidP="002E1303">
      <w:pPr>
        <w:spacing w:line="360" w:lineRule="auto"/>
        <w:rPr>
          <w:rFonts w:cs="Arial"/>
          <w:sz w:val="22"/>
          <w:szCs w:val="22"/>
        </w:rPr>
      </w:pPr>
      <w:r w:rsidRPr="0033445D">
        <w:rPr>
          <w:rFonts w:cs="Arial"/>
          <w:sz w:val="22"/>
          <w:szCs w:val="22"/>
        </w:rPr>
        <w:t>In terms of Rule 132(4), the number of members’ statements, the period of time for such statements and the sequence of party participation must be determined by the Rules Committee. In the 5</w:t>
      </w:r>
      <w:r w:rsidRPr="0033445D">
        <w:rPr>
          <w:rFonts w:cs="Arial"/>
          <w:sz w:val="22"/>
          <w:szCs w:val="22"/>
          <w:vertAlign w:val="superscript"/>
        </w:rPr>
        <w:t>th</w:t>
      </w:r>
      <w:r w:rsidRPr="0033445D">
        <w:rPr>
          <w:rFonts w:cs="Arial"/>
          <w:sz w:val="22"/>
          <w:szCs w:val="22"/>
        </w:rPr>
        <w:t xml:space="preserve"> Parliament, the sequence of party rotation was spread over 16 opportunities as follows: ANC, DA, EFF, ANC, IFP, Group 1, ANC, Group 2, ANC, DA, EFF, ANC, Group 3, ANC, DA, </w:t>
      </w:r>
      <w:proofErr w:type="gramStart"/>
      <w:r w:rsidRPr="0033445D">
        <w:rPr>
          <w:rFonts w:cs="Arial"/>
          <w:sz w:val="22"/>
          <w:szCs w:val="22"/>
        </w:rPr>
        <w:t>ANC</w:t>
      </w:r>
      <w:proofErr w:type="gramEnd"/>
      <w:r w:rsidRPr="0033445D">
        <w:rPr>
          <w:rFonts w:cs="Arial"/>
          <w:sz w:val="22"/>
          <w:szCs w:val="22"/>
        </w:rPr>
        <w:t>.</w:t>
      </w:r>
    </w:p>
    <w:p w14:paraId="791BA4DF" w14:textId="77777777" w:rsidR="002E1303" w:rsidRPr="0033445D" w:rsidRDefault="002E1303" w:rsidP="002E1303">
      <w:pPr>
        <w:spacing w:line="360" w:lineRule="auto"/>
        <w:rPr>
          <w:rFonts w:cs="Arial"/>
          <w:sz w:val="22"/>
          <w:szCs w:val="22"/>
        </w:rPr>
      </w:pPr>
    </w:p>
    <w:p w14:paraId="3490F600" w14:textId="77777777" w:rsidR="002E1303" w:rsidRPr="0033445D" w:rsidRDefault="002E1303" w:rsidP="002E1303">
      <w:pPr>
        <w:spacing w:line="360" w:lineRule="auto"/>
        <w:rPr>
          <w:rFonts w:cs="Arial"/>
          <w:sz w:val="22"/>
          <w:szCs w:val="22"/>
        </w:rPr>
      </w:pPr>
      <w:r w:rsidRPr="0033445D">
        <w:rPr>
          <w:rFonts w:cs="Arial"/>
          <w:sz w:val="22"/>
          <w:szCs w:val="22"/>
        </w:rPr>
        <w:t>The frequency with which parties appeared in the sequence was: ANC – 7; DA – 3, EFF – 2; IFP – 1; the other parties rotated within their groups of three with each group having one opportunity in the sequence.</w:t>
      </w:r>
    </w:p>
    <w:p w14:paraId="383A228F" w14:textId="77777777" w:rsidR="002E1303" w:rsidRPr="0033445D" w:rsidRDefault="002E1303" w:rsidP="002E1303">
      <w:pPr>
        <w:spacing w:line="360" w:lineRule="auto"/>
        <w:rPr>
          <w:rFonts w:cs="Arial"/>
          <w:sz w:val="22"/>
          <w:szCs w:val="22"/>
        </w:rPr>
      </w:pPr>
    </w:p>
    <w:p w14:paraId="294CA982"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7D0FA6BB" w14:textId="77777777" w:rsidR="002E1303" w:rsidRPr="0033445D" w:rsidRDefault="002E1303" w:rsidP="002E1303">
      <w:pPr>
        <w:spacing w:line="360" w:lineRule="auto"/>
        <w:rPr>
          <w:rFonts w:cs="Arial"/>
          <w:sz w:val="22"/>
          <w:szCs w:val="22"/>
        </w:rPr>
      </w:pPr>
      <w:r w:rsidRPr="0033445D">
        <w:rPr>
          <w:rFonts w:cs="Arial"/>
          <w:sz w:val="22"/>
          <w:szCs w:val="22"/>
        </w:rPr>
        <w:t xml:space="preserve">It is proposed that the minority parties be clustered into three groups while it is further proposed that minority parties with 10 and more seats, like the IFP and the FF Plus, be provided with one opportunity each. </w:t>
      </w:r>
    </w:p>
    <w:p w14:paraId="5C7C5136" w14:textId="77777777" w:rsidR="002E1303" w:rsidRPr="0033445D" w:rsidRDefault="002E1303" w:rsidP="002E1303">
      <w:pPr>
        <w:spacing w:line="360" w:lineRule="auto"/>
        <w:rPr>
          <w:rFonts w:cs="Arial"/>
          <w:sz w:val="22"/>
          <w:szCs w:val="22"/>
        </w:rPr>
      </w:pPr>
    </w:p>
    <w:p w14:paraId="2844796F" w14:textId="77777777" w:rsidR="002E1303" w:rsidRPr="0033445D" w:rsidRDefault="002E1303" w:rsidP="002E1303">
      <w:pPr>
        <w:spacing w:line="360" w:lineRule="auto"/>
        <w:rPr>
          <w:rFonts w:cs="Arial"/>
          <w:sz w:val="22"/>
          <w:szCs w:val="22"/>
        </w:rPr>
      </w:pPr>
      <w:r w:rsidRPr="0033445D">
        <w:rPr>
          <w:rFonts w:cs="Arial"/>
          <w:sz w:val="22"/>
          <w:szCs w:val="22"/>
        </w:rPr>
        <w:lastRenderedPageBreak/>
        <w:t>As there are 14 political parties in the 6</w:t>
      </w:r>
      <w:r w:rsidRPr="0033445D">
        <w:rPr>
          <w:rFonts w:cs="Arial"/>
          <w:sz w:val="22"/>
          <w:szCs w:val="22"/>
          <w:vertAlign w:val="superscript"/>
        </w:rPr>
        <w:t>th</w:t>
      </w:r>
      <w:r w:rsidRPr="0033445D">
        <w:rPr>
          <w:rFonts w:cs="Arial"/>
          <w:sz w:val="22"/>
          <w:szCs w:val="22"/>
        </w:rPr>
        <w:t xml:space="preserve"> Parliament, it is proposed that 17 statements be allowed in terms of the following sequence which is proposed based on the strength of party representation achieved in the elections: ANC; DA; EFF; ANC; IFP; (Group 1 – ACDP, NFP, UDM); FF Plus, ANC; (Group 2 – Good, Cope, ATM); ANC; DA; EFF; ANC; (Group 3 – AIC, PAC, Al Jama-ah); ANC; DA; ANC. </w:t>
      </w:r>
    </w:p>
    <w:p w14:paraId="65F3519E" w14:textId="77777777" w:rsidR="002E1303" w:rsidRPr="0033445D" w:rsidRDefault="002E1303" w:rsidP="002E1303">
      <w:pPr>
        <w:spacing w:line="360" w:lineRule="auto"/>
        <w:rPr>
          <w:rFonts w:cs="Arial"/>
          <w:sz w:val="22"/>
          <w:szCs w:val="22"/>
        </w:rPr>
      </w:pPr>
    </w:p>
    <w:p w14:paraId="428F0060" w14:textId="77777777" w:rsidR="002E1303" w:rsidRPr="0033445D" w:rsidRDefault="002E1303" w:rsidP="002E1303">
      <w:pPr>
        <w:spacing w:line="360" w:lineRule="auto"/>
        <w:rPr>
          <w:rFonts w:cs="Arial"/>
          <w:b/>
          <w:sz w:val="22"/>
          <w:szCs w:val="22"/>
        </w:rPr>
      </w:pPr>
      <w:r w:rsidRPr="0033445D">
        <w:rPr>
          <w:rFonts w:cs="Arial"/>
          <w:sz w:val="22"/>
          <w:szCs w:val="22"/>
        </w:rPr>
        <w:t>The sequence will be as follows: ANC – 7; DA – 3; EFF – 2; IFP – 1; FF Plus – 1 and all other parties grouped into three with one opportunity allocated to each group.</w:t>
      </w:r>
    </w:p>
    <w:p w14:paraId="030E44E3" w14:textId="77777777" w:rsidR="002E1303" w:rsidRPr="0033445D" w:rsidRDefault="002E1303" w:rsidP="002E1303">
      <w:pPr>
        <w:spacing w:line="360" w:lineRule="auto"/>
        <w:rPr>
          <w:rFonts w:cs="Arial"/>
          <w:b/>
          <w:sz w:val="22"/>
          <w:szCs w:val="22"/>
        </w:rPr>
      </w:pPr>
    </w:p>
    <w:p w14:paraId="55755C0E" w14:textId="77777777" w:rsidR="002E1303" w:rsidRPr="0033445D" w:rsidRDefault="002E1303" w:rsidP="002E1303">
      <w:pPr>
        <w:spacing w:line="360" w:lineRule="auto"/>
        <w:rPr>
          <w:rFonts w:cs="Arial"/>
          <w:i/>
          <w:sz w:val="22"/>
          <w:szCs w:val="22"/>
        </w:rPr>
      </w:pPr>
      <w:r w:rsidRPr="0033445D">
        <w:rPr>
          <w:rFonts w:cs="Arial"/>
          <w:i/>
          <w:sz w:val="22"/>
          <w:szCs w:val="22"/>
        </w:rPr>
        <w:t>Motions without Notice:</w:t>
      </w:r>
    </w:p>
    <w:p w14:paraId="125969A5" w14:textId="77777777" w:rsidR="002E1303" w:rsidRPr="0033445D" w:rsidRDefault="002E1303" w:rsidP="002E1303">
      <w:pPr>
        <w:spacing w:line="360" w:lineRule="auto"/>
        <w:rPr>
          <w:rFonts w:cs="Arial"/>
          <w:sz w:val="22"/>
          <w:szCs w:val="22"/>
        </w:rPr>
      </w:pPr>
      <w:r w:rsidRPr="0033445D">
        <w:rPr>
          <w:rFonts w:cs="Arial"/>
          <w:sz w:val="22"/>
          <w:szCs w:val="22"/>
        </w:rPr>
        <w:t>In terms of Rule 123(2</w:t>
      </w:r>
      <w:proofErr w:type="gramStart"/>
      <w:r w:rsidRPr="0033445D">
        <w:rPr>
          <w:rFonts w:cs="Arial"/>
          <w:sz w:val="22"/>
          <w:szCs w:val="22"/>
        </w:rPr>
        <w:t>)(</w:t>
      </w:r>
      <w:proofErr w:type="gramEnd"/>
      <w:r w:rsidRPr="0033445D">
        <w:rPr>
          <w:rFonts w:cs="Arial"/>
          <w:sz w:val="22"/>
          <w:szCs w:val="22"/>
        </w:rPr>
        <w:t>b), the number of motions without notice, the period of time for such motions and the sequence of party participation must be determined by the Rules Committee. In the 5</w:t>
      </w:r>
      <w:r w:rsidRPr="0033445D">
        <w:rPr>
          <w:rFonts w:cs="Arial"/>
          <w:sz w:val="22"/>
          <w:szCs w:val="22"/>
          <w:vertAlign w:val="superscript"/>
        </w:rPr>
        <w:t>th</w:t>
      </w:r>
      <w:r w:rsidRPr="0033445D">
        <w:rPr>
          <w:rFonts w:cs="Arial"/>
          <w:sz w:val="22"/>
          <w:szCs w:val="22"/>
        </w:rPr>
        <w:t xml:space="preserve"> Parliament, the number of motions without notice permitted were 22 in the following sequence: ANC, DA, EFF, ANC, IFP, NFP, ANC, UDM, FF Plus, DA, EFF, ANC, Cope, ACDP, ANC, AIC, </w:t>
      </w:r>
      <w:proofErr w:type="spellStart"/>
      <w:r w:rsidRPr="0033445D">
        <w:rPr>
          <w:rFonts w:cs="Arial"/>
          <w:sz w:val="22"/>
          <w:szCs w:val="22"/>
        </w:rPr>
        <w:t>Agang</w:t>
      </w:r>
      <w:proofErr w:type="spellEnd"/>
      <w:r w:rsidRPr="0033445D">
        <w:rPr>
          <w:rFonts w:cs="Arial"/>
          <w:sz w:val="22"/>
          <w:szCs w:val="22"/>
        </w:rPr>
        <w:t xml:space="preserve"> SA, ANC, APC, PAC, DA, ANC.</w:t>
      </w:r>
    </w:p>
    <w:p w14:paraId="0B36A048" w14:textId="77777777" w:rsidR="002E1303" w:rsidRPr="0033445D" w:rsidRDefault="002E1303" w:rsidP="002E1303">
      <w:pPr>
        <w:spacing w:line="360" w:lineRule="auto"/>
        <w:rPr>
          <w:rFonts w:cs="Arial"/>
          <w:sz w:val="22"/>
          <w:szCs w:val="22"/>
        </w:rPr>
      </w:pPr>
    </w:p>
    <w:p w14:paraId="49AFAC9E" w14:textId="77777777" w:rsidR="002E1303" w:rsidRPr="0033445D" w:rsidRDefault="002E1303" w:rsidP="002E1303">
      <w:pPr>
        <w:spacing w:line="360" w:lineRule="auto"/>
        <w:rPr>
          <w:rFonts w:cs="Arial"/>
          <w:sz w:val="22"/>
          <w:szCs w:val="22"/>
        </w:rPr>
      </w:pPr>
      <w:r w:rsidRPr="0033445D">
        <w:rPr>
          <w:rFonts w:cs="Arial"/>
          <w:sz w:val="22"/>
          <w:szCs w:val="22"/>
        </w:rPr>
        <w:t xml:space="preserve">The frequency with which parties appeared in the sequence was as follows: ANC – 7; DA – 3; EFF – 2; and all other parties 1 each. </w:t>
      </w:r>
    </w:p>
    <w:p w14:paraId="737E07A8" w14:textId="77777777" w:rsidR="002E1303" w:rsidRPr="0033445D" w:rsidRDefault="002E1303" w:rsidP="002E1303">
      <w:pPr>
        <w:spacing w:line="360" w:lineRule="auto"/>
        <w:rPr>
          <w:rFonts w:cs="Arial"/>
          <w:b/>
          <w:i/>
          <w:sz w:val="22"/>
          <w:szCs w:val="22"/>
        </w:rPr>
      </w:pPr>
    </w:p>
    <w:p w14:paraId="44F8A534"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11E68865" w14:textId="77777777" w:rsidR="002E1303" w:rsidRPr="0033445D" w:rsidRDefault="002E1303" w:rsidP="002E1303">
      <w:pPr>
        <w:spacing w:line="360" w:lineRule="auto"/>
        <w:rPr>
          <w:rFonts w:cs="Arial"/>
          <w:sz w:val="22"/>
          <w:szCs w:val="22"/>
        </w:rPr>
      </w:pPr>
      <w:r w:rsidRPr="0033445D">
        <w:rPr>
          <w:rFonts w:cs="Arial"/>
          <w:sz w:val="22"/>
          <w:szCs w:val="22"/>
        </w:rPr>
        <w:t xml:space="preserve">It is proposed that 23 motions without notice be permitted. Each motion not to exceed  one and a half minutes in the following sequence: ANC; DA; EFF; ANC; IFP; ACDP; ANC; FF Plus, NFP, UDM; DA; EFF; ANC; Good, COPE;  ANC; ATM; AIC; ANC; DA; PAC; Al Jama-ah; ANC. </w:t>
      </w:r>
    </w:p>
    <w:p w14:paraId="540B4FA0" w14:textId="77777777" w:rsidR="002E1303" w:rsidRPr="0033445D" w:rsidRDefault="002E1303" w:rsidP="002E1303">
      <w:pPr>
        <w:spacing w:line="360" w:lineRule="auto"/>
        <w:rPr>
          <w:rFonts w:cs="Arial"/>
          <w:sz w:val="22"/>
          <w:szCs w:val="22"/>
        </w:rPr>
      </w:pPr>
    </w:p>
    <w:p w14:paraId="50FA8B29" w14:textId="77777777" w:rsidR="002E1303" w:rsidRPr="0033445D" w:rsidRDefault="002E1303" w:rsidP="002E1303">
      <w:pPr>
        <w:spacing w:line="360" w:lineRule="auto"/>
        <w:rPr>
          <w:rFonts w:cs="Arial"/>
          <w:sz w:val="22"/>
          <w:szCs w:val="22"/>
        </w:rPr>
      </w:pPr>
      <w:r w:rsidRPr="0033445D">
        <w:rPr>
          <w:rFonts w:cs="Arial"/>
          <w:sz w:val="22"/>
          <w:szCs w:val="22"/>
        </w:rPr>
        <w:t xml:space="preserve">The number of opportunities for each party in the sequence will be as follows: ANC – 7; DA – 3; EFF – 2; and all other parties I opportunity each. </w:t>
      </w:r>
    </w:p>
    <w:p w14:paraId="36B97C29" w14:textId="77777777" w:rsidR="002E1303" w:rsidRPr="0033445D" w:rsidRDefault="002E1303" w:rsidP="002E1303">
      <w:pPr>
        <w:spacing w:line="360" w:lineRule="auto"/>
        <w:rPr>
          <w:rFonts w:cs="Arial"/>
          <w:i/>
          <w:sz w:val="22"/>
          <w:szCs w:val="22"/>
        </w:rPr>
      </w:pPr>
    </w:p>
    <w:p w14:paraId="04DD09B0" w14:textId="77777777" w:rsidR="002E1303" w:rsidRPr="0033445D" w:rsidRDefault="002E1303" w:rsidP="002E1303">
      <w:pPr>
        <w:spacing w:line="360" w:lineRule="auto"/>
        <w:rPr>
          <w:rFonts w:cs="Arial"/>
          <w:i/>
          <w:sz w:val="22"/>
          <w:szCs w:val="22"/>
        </w:rPr>
      </w:pPr>
      <w:r w:rsidRPr="0033445D">
        <w:rPr>
          <w:rFonts w:cs="Arial"/>
          <w:i/>
          <w:sz w:val="22"/>
          <w:szCs w:val="22"/>
        </w:rPr>
        <w:t>Notices of Motion:</w:t>
      </w:r>
    </w:p>
    <w:p w14:paraId="2EC961C8" w14:textId="77777777" w:rsidR="002E1303" w:rsidRPr="0033445D" w:rsidRDefault="002E1303" w:rsidP="002E1303">
      <w:pPr>
        <w:spacing w:line="360" w:lineRule="auto"/>
        <w:rPr>
          <w:rFonts w:cs="Arial"/>
          <w:sz w:val="22"/>
          <w:szCs w:val="22"/>
        </w:rPr>
      </w:pPr>
      <w:r w:rsidRPr="0033445D">
        <w:rPr>
          <w:rFonts w:cs="Arial"/>
          <w:sz w:val="22"/>
          <w:szCs w:val="22"/>
        </w:rPr>
        <w:t xml:space="preserve">In terms of Rule 124(2), the number of notices of motion on any sitting day and the period of time within which such motions must be completed on that day must be determined by the Programme Committee in accordance with Rule 210. </w:t>
      </w:r>
    </w:p>
    <w:p w14:paraId="7EB8FC03" w14:textId="77777777" w:rsidR="002E1303" w:rsidRPr="0033445D" w:rsidRDefault="002E1303" w:rsidP="002E1303">
      <w:pPr>
        <w:spacing w:line="360" w:lineRule="auto"/>
        <w:rPr>
          <w:rFonts w:cs="Arial"/>
          <w:sz w:val="22"/>
          <w:szCs w:val="22"/>
        </w:rPr>
      </w:pPr>
    </w:p>
    <w:p w14:paraId="19A8EE70"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00CFEF2C" w14:textId="77777777" w:rsidR="002E1303" w:rsidRPr="0033445D" w:rsidRDefault="002E1303" w:rsidP="002E1303">
      <w:pPr>
        <w:spacing w:line="360" w:lineRule="auto"/>
        <w:rPr>
          <w:rFonts w:cs="Arial"/>
          <w:sz w:val="22"/>
          <w:szCs w:val="22"/>
        </w:rPr>
      </w:pPr>
      <w:r w:rsidRPr="0033445D">
        <w:rPr>
          <w:rFonts w:cs="Arial"/>
          <w:sz w:val="22"/>
          <w:szCs w:val="22"/>
        </w:rPr>
        <w:t>It is proposed that the same sequence as is proposed for motions without notice be used.</w:t>
      </w:r>
      <w:r>
        <w:rPr>
          <w:rFonts w:cs="Arial"/>
          <w:sz w:val="22"/>
          <w:szCs w:val="22"/>
        </w:rPr>
        <w:t xml:space="preserve"> A decision on this will be made by the programme Committee.</w:t>
      </w:r>
    </w:p>
    <w:p w14:paraId="44170C1A" w14:textId="77777777" w:rsidR="002E1303" w:rsidRPr="0033445D" w:rsidRDefault="002E1303" w:rsidP="002E1303">
      <w:pPr>
        <w:spacing w:line="360" w:lineRule="auto"/>
        <w:rPr>
          <w:rFonts w:cs="Arial"/>
          <w:sz w:val="22"/>
          <w:szCs w:val="22"/>
        </w:rPr>
      </w:pPr>
    </w:p>
    <w:p w14:paraId="4338263A" w14:textId="77777777" w:rsidR="002E1303" w:rsidRPr="0033445D" w:rsidRDefault="002E1303" w:rsidP="002E1303">
      <w:pPr>
        <w:spacing w:line="360" w:lineRule="auto"/>
        <w:rPr>
          <w:rFonts w:cs="Arial"/>
          <w:b/>
          <w:sz w:val="22"/>
          <w:szCs w:val="22"/>
        </w:rPr>
      </w:pPr>
      <w:r w:rsidRPr="0033445D">
        <w:rPr>
          <w:rFonts w:cs="Arial"/>
          <w:b/>
          <w:sz w:val="22"/>
          <w:szCs w:val="22"/>
        </w:rPr>
        <w:t>(d)</w:t>
      </w:r>
      <w:r w:rsidRPr="0033445D">
        <w:rPr>
          <w:rFonts w:cs="Arial"/>
          <w:b/>
          <w:sz w:val="22"/>
          <w:szCs w:val="22"/>
        </w:rPr>
        <w:tab/>
        <w:t>Formula for Appointment of Whips</w:t>
      </w:r>
    </w:p>
    <w:p w14:paraId="5C1F49C6" w14:textId="77777777" w:rsidR="002E1303" w:rsidRPr="0033445D" w:rsidRDefault="002E1303" w:rsidP="002E1303">
      <w:pPr>
        <w:spacing w:line="360" w:lineRule="auto"/>
        <w:rPr>
          <w:rFonts w:cs="Arial"/>
          <w:sz w:val="22"/>
          <w:szCs w:val="22"/>
        </w:rPr>
      </w:pPr>
    </w:p>
    <w:p w14:paraId="375E0E71" w14:textId="77777777" w:rsidR="002E1303" w:rsidRPr="0033445D" w:rsidRDefault="002E1303" w:rsidP="002E1303">
      <w:pPr>
        <w:spacing w:line="360" w:lineRule="auto"/>
        <w:rPr>
          <w:rFonts w:cs="Arial"/>
          <w:sz w:val="22"/>
          <w:szCs w:val="22"/>
        </w:rPr>
      </w:pPr>
      <w:r w:rsidRPr="0033445D">
        <w:rPr>
          <w:rFonts w:cs="Arial"/>
          <w:sz w:val="22"/>
          <w:szCs w:val="22"/>
        </w:rPr>
        <w:t>In the 1</w:t>
      </w:r>
      <w:r w:rsidRPr="0033445D">
        <w:rPr>
          <w:rFonts w:cs="Arial"/>
          <w:sz w:val="22"/>
          <w:szCs w:val="22"/>
          <w:vertAlign w:val="superscript"/>
        </w:rPr>
        <w:t>st</w:t>
      </w:r>
      <w:r w:rsidRPr="0033445D">
        <w:rPr>
          <w:rFonts w:cs="Arial"/>
          <w:sz w:val="22"/>
          <w:szCs w:val="22"/>
        </w:rPr>
        <w:t xml:space="preserve"> Parliament, party whips were appointed according to a ratio of 1 whip for every 10 members. The formula was subsequently revised to an entitlement of 1 whip for every 8.69 members and that had been applied since the 2</w:t>
      </w:r>
      <w:r w:rsidRPr="0033445D">
        <w:rPr>
          <w:rFonts w:cs="Arial"/>
          <w:sz w:val="22"/>
          <w:szCs w:val="22"/>
          <w:vertAlign w:val="superscript"/>
        </w:rPr>
        <w:t>nd</w:t>
      </w:r>
      <w:r w:rsidRPr="0033445D">
        <w:rPr>
          <w:rFonts w:cs="Arial"/>
          <w:sz w:val="22"/>
          <w:szCs w:val="22"/>
        </w:rPr>
        <w:t xml:space="preserve"> Parliament.</w:t>
      </w:r>
    </w:p>
    <w:p w14:paraId="2E5CD2E7" w14:textId="77777777" w:rsidR="002E1303" w:rsidRDefault="002E1303" w:rsidP="002E1303">
      <w:pPr>
        <w:spacing w:line="360" w:lineRule="auto"/>
        <w:jc w:val="both"/>
        <w:rPr>
          <w:rFonts w:cs="Arial"/>
          <w:sz w:val="22"/>
          <w:szCs w:val="22"/>
        </w:rPr>
      </w:pPr>
    </w:p>
    <w:p w14:paraId="3A13B731" w14:textId="77777777" w:rsidR="002E1303" w:rsidRPr="0033445D" w:rsidRDefault="002E1303" w:rsidP="002E1303">
      <w:pPr>
        <w:spacing w:line="360" w:lineRule="auto"/>
        <w:jc w:val="both"/>
        <w:rPr>
          <w:rFonts w:cs="Arial"/>
          <w:sz w:val="22"/>
          <w:szCs w:val="22"/>
        </w:rPr>
      </w:pPr>
      <w:r w:rsidRPr="0033445D">
        <w:rPr>
          <w:rFonts w:cs="Arial"/>
          <w:sz w:val="22"/>
          <w:szCs w:val="22"/>
        </w:rPr>
        <w:t>In the 5</w:t>
      </w:r>
      <w:r w:rsidRPr="0033445D">
        <w:rPr>
          <w:rFonts w:cs="Arial"/>
          <w:sz w:val="22"/>
          <w:szCs w:val="22"/>
          <w:vertAlign w:val="superscript"/>
        </w:rPr>
        <w:t>th</w:t>
      </w:r>
      <w:r w:rsidRPr="0033445D">
        <w:rPr>
          <w:rFonts w:cs="Arial"/>
          <w:sz w:val="22"/>
          <w:szCs w:val="22"/>
        </w:rPr>
        <w:t xml:space="preserve"> Parliament, this formula was 1 whip for 7 members and later adjusted to 1 whip for every 6.5 members. Parties that were too small to qualify for their own whip were grouped together and allocated a whip to represent them</w:t>
      </w:r>
      <w:r>
        <w:rPr>
          <w:rFonts w:cs="Arial"/>
          <w:sz w:val="22"/>
          <w:szCs w:val="22"/>
        </w:rPr>
        <w:t xml:space="preserve">. </w:t>
      </w:r>
      <w:r w:rsidRPr="0033445D">
        <w:rPr>
          <w:rFonts w:cs="Arial"/>
          <w:sz w:val="22"/>
          <w:szCs w:val="22"/>
        </w:rPr>
        <w:t>Accordingly, the adjusted formula resulted in the allocation of whips as follows: ANC – 38; DA – 14; EFF – 4; IFP – 2; NFP – 1; UDM – 1; FF Plus – 1; and smaller parties (ACDP, COPE, AIC, AGANG SA, PAC &amp; APC) – 2.</w:t>
      </w:r>
    </w:p>
    <w:p w14:paraId="2167B363" w14:textId="77777777" w:rsidR="002E1303" w:rsidRDefault="002E1303" w:rsidP="002E1303">
      <w:pPr>
        <w:spacing w:line="360" w:lineRule="auto"/>
        <w:rPr>
          <w:rFonts w:cs="Arial"/>
          <w:sz w:val="22"/>
          <w:szCs w:val="22"/>
        </w:rPr>
      </w:pPr>
    </w:p>
    <w:p w14:paraId="2259959D" w14:textId="77777777" w:rsidR="002E1303" w:rsidRPr="0033445D" w:rsidRDefault="002E1303" w:rsidP="002E1303">
      <w:pPr>
        <w:spacing w:line="360" w:lineRule="auto"/>
        <w:rPr>
          <w:rFonts w:cs="Arial"/>
          <w:sz w:val="22"/>
          <w:szCs w:val="22"/>
        </w:rPr>
      </w:pPr>
      <w:r w:rsidRPr="0033445D">
        <w:rPr>
          <w:rFonts w:cs="Arial"/>
          <w:sz w:val="22"/>
          <w:szCs w:val="22"/>
        </w:rPr>
        <w:t xml:space="preserve">The smaller parties that are not entitled to a whip have 14 members in total. If the formula of one whip for every 6.5 members is applied to them, they are entitled to 2 whips. </w:t>
      </w:r>
    </w:p>
    <w:p w14:paraId="61CD67CC" w14:textId="77777777" w:rsidR="002E1303" w:rsidRPr="0033445D" w:rsidRDefault="002E1303" w:rsidP="002E1303">
      <w:pPr>
        <w:spacing w:line="360" w:lineRule="auto"/>
        <w:rPr>
          <w:rFonts w:cs="Arial"/>
          <w:sz w:val="22"/>
          <w:szCs w:val="22"/>
        </w:rPr>
      </w:pPr>
    </w:p>
    <w:p w14:paraId="2013ED0E"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3779F3CD" w14:textId="77777777" w:rsidR="002E1303" w:rsidRPr="0033445D" w:rsidRDefault="002E1303" w:rsidP="002E1303">
      <w:pPr>
        <w:spacing w:line="360" w:lineRule="auto"/>
        <w:rPr>
          <w:rFonts w:cs="Arial"/>
          <w:sz w:val="22"/>
          <w:szCs w:val="22"/>
        </w:rPr>
      </w:pPr>
      <w:r w:rsidRPr="0033445D">
        <w:rPr>
          <w:rFonts w:cs="Arial"/>
          <w:sz w:val="22"/>
          <w:szCs w:val="22"/>
        </w:rPr>
        <w:t>The table below illustrates the different allocation of whips in respect of three formulae, namely: 1 whip for 6.5 members; 1 whip for 7 members; and 1 whip for 7.5 members. If the formula used in the 5</w:t>
      </w:r>
      <w:r w:rsidRPr="0033445D">
        <w:rPr>
          <w:rFonts w:cs="Arial"/>
          <w:sz w:val="22"/>
          <w:szCs w:val="22"/>
          <w:vertAlign w:val="superscript"/>
        </w:rPr>
        <w:t>th</w:t>
      </w:r>
      <w:r w:rsidRPr="0033445D">
        <w:rPr>
          <w:rFonts w:cs="Arial"/>
          <w:sz w:val="22"/>
          <w:szCs w:val="22"/>
        </w:rPr>
        <w:t xml:space="preserve"> Parliament is retained (i.e. 1 – 6.5), the total number of whips for the 6</w:t>
      </w:r>
      <w:r w:rsidRPr="0033445D">
        <w:rPr>
          <w:rFonts w:cs="Arial"/>
          <w:sz w:val="22"/>
          <w:szCs w:val="22"/>
          <w:vertAlign w:val="superscript"/>
        </w:rPr>
        <w:t>th</w:t>
      </w:r>
      <w:r w:rsidRPr="0033445D">
        <w:rPr>
          <w:rFonts w:cs="Arial"/>
          <w:sz w:val="22"/>
          <w:szCs w:val="22"/>
        </w:rPr>
        <w:t xml:space="preserve"> Parliament will be 62. This excludes the Chief Whip of the Majority Party, the Deputy Chief Whip of the Majority Party and the Chief Whip of the Opposition.</w:t>
      </w:r>
    </w:p>
    <w:p w14:paraId="5C8ABE69" w14:textId="77777777" w:rsidR="002E1303" w:rsidRPr="0033445D" w:rsidRDefault="002E1303" w:rsidP="002E1303">
      <w:pPr>
        <w:spacing w:line="360" w:lineRule="auto"/>
        <w:rPr>
          <w:rFonts w:cs="Arial"/>
          <w:sz w:val="22"/>
          <w:szCs w:val="22"/>
        </w:rPr>
      </w:pPr>
    </w:p>
    <w:tbl>
      <w:tblPr>
        <w:tblStyle w:val="TableGrid"/>
        <w:tblW w:w="5000" w:type="pct"/>
        <w:tblLook w:val="04A0" w:firstRow="1" w:lastRow="0" w:firstColumn="1" w:lastColumn="0" w:noHBand="0" w:noVBand="1"/>
      </w:tblPr>
      <w:tblGrid>
        <w:gridCol w:w="1130"/>
        <w:gridCol w:w="1006"/>
        <w:gridCol w:w="1192"/>
        <w:gridCol w:w="1192"/>
        <w:gridCol w:w="1192"/>
        <w:gridCol w:w="1192"/>
        <w:gridCol w:w="1192"/>
        <w:gridCol w:w="1191"/>
      </w:tblGrid>
      <w:tr w:rsidR="002E1303" w:rsidRPr="0033445D" w14:paraId="1269C99C" w14:textId="77777777" w:rsidTr="002E1303">
        <w:tc>
          <w:tcPr>
            <w:tcW w:w="608" w:type="pct"/>
          </w:tcPr>
          <w:p w14:paraId="51B7B229" w14:textId="77777777" w:rsidR="002E1303" w:rsidRPr="0033445D" w:rsidRDefault="002E1303" w:rsidP="002E1303">
            <w:pPr>
              <w:spacing w:line="360" w:lineRule="auto"/>
              <w:rPr>
                <w:rFonts w:eastAsiaTheme="minorHAnsi" w:cs="Arial"/>
                <w:b/>
                <w:sz w:val="22"/>
                <w:szCs w:val="22"/>
                <w:lang w:val="en-ZA"/>
              </w:rPr>
            </w:pPr>
            <w:r w:rsidRPr="0033445D">
              <w:rPr>
                <w:rFonts w:eastAsiaTheme="minorHAnsi" w:cs="Arial"/>
                <w:b/>
                <w:sz w:val="22"/>
                <w:szCs w:val="22"/>
                <w:lang w:val="en-ZA"/>
              </w:rPr>
              <w:t>Party</w:t>
            </w:r>
          </w:p>
        </w:tc>
        <w:tc>
          <w:tcPr>
            <w:tcW w:w="541" w:type="pct"/>
          </w:tcPr>
          <w:p w14:paraId="0F3ABDF1" w14:textId="77777777" w:rsidR="002E1303" w:rsidRPr="0033445D" w:rsidRDefault="002E1303" w:rsidP="002E1303">
            <w:pPr>
              <w:spacing w:line="360" w:lineRule="auto"/>
              <w:jc w:val="center"/>
              <w:rPr>
                <w:rFonts w:eastAsiaTheme="minorHAnsi" w:cs="Arial"/>
                <w:b/>
                <w:sz w:val="22"/>
                <w:szCs w:val="22"/>
                <w:lang w:val="en-ZA"/>
              </w:rPr>
            </w:pPr>
            <w:r w:rsidRPr="0033445D">
              <w:rPr>
                <w:rFonts w:eastAsiaTheme="minorHAnsi" w:cs="Arial"/>
                <w:b/>
                <w:sz w:val="22"/>
                <w:szCs w:val="22"/>
                <w:lang w:val="en-ZA"/>
              </w:rPr>
              <w:t>Seats</w:t>
            </w:r>
          </w:p>
        </w:tc>
        <w:tc>
          <w:tcPr>
            <w:tcW w:w="1284" w:type="pct"/>
            <w:gridSpan w:val="2"/>
          </w:tcPr>
          <w:p w14:paraId="5B95815E" w14:textId="77777777" w:rsidR="002E1303" w:rsidRPr="0033445D" w:rsidRDefault="002E1303" w:rsidP="002E1303">
            <w:pPr>
              <w:spacing w:line="360" w:lineRule="auto"/>
              <w:jc w:val="center"/>
              <w:rPr>
                <w:rFonts w:eastAsiaTheme="minorHAnsi" w:cs="Arial"/>
                <w:b/>
                <w:sz w:val="22"/>
                <w:szCs w:val="22"/>
                <w:lang w:val="en-ZA"/>
              </w:rPr>
            </w:pPr>
            <w:r w:rsidRPr="0033445D">
              <w:rPr>
                <w:rFonts w:eastAsiaTheme="minorHAnsi" w:cs="Arial"/>
                <w:b/>
                <w:sz w:val="22"/>
                <w:szCs w:val="22"/>
                <w:lang w:val="en-ZA"/>
              </w:rPr>
              <w:t>Whips per  6.5        members</w:t>
            </w:r>
          </w:p>
        </w:tc>
        <w:tc>
          <w:tcPr>
            <w:tcW w:w="1284" w:type="pct"/>
            <w:gridSpan w:val="2"/>
          </w:tcPr>
          <w:p w14:paraId="1190E38B" w14:textId="77777777" w:rsidR="002E1303" w:rsidRPr="0033445D" w:rsidRDefault="002E1303" w:rsidP="002E1303">
            <w:pPr>
              <w:spacing w:line="360" w:lineRule="auto"/>
              <w:jc w:val="center"/>
              <w:rPr>
                <w:rFonts w:eastAsiaTheme="minorHAnsi" w:cs="Arial"/>
                <w:b/>
                <w:sz w:val="22"/>
                <w:szCs w:val="22"/>
                <w:lang w:val="en-ZA"/>
              </w:rPr>
            </w:pPr>
            <w:r w:rsidRPr="0033445D">
              <w:rPr>
                <w:rFonts w:eastAsiaTheme="minorHAnsi" w:cs="Arial"/>
                <w:b/>
                <w:sz w:val="22"/>
                <w:szCs w:val="22"/>
                <w:lang w:val="en-ZA"/>
              </w:rPr>
              <w:t>Whips per 7 members</w:t>
            </w:r>
          </w:p>
        </w:tc>
        <w:tc>
          <w:tcPr>
            <w:tcW w:w="1284" w:type="pct"/>
            <w:gridSpan w:val="2"/>
          </w:tcPr>
          <w:p w14:paraId="7E7610A7" w14:textId="77777777" w:rsidR="002E1303" w:rsidRPr="0033445D" w:rsidRDefault="002E1303" w:rsidP="002E1303">
            <w:pPr>
              <w:spacing w:line="360" w:lineRule="auto"/>
              <w:jc w:val="center"/>
              <w:rPr>
                <w:rFonts w:eastAsiaTheme="minorHAnsi" w:cs="Arial"/>
                <w:b/>
                <w:sz w:val="22"/>
                <w:szCs w:val="22"/>
                <w:lang w:val="en-ZA"/>
              </w:rPr>
            </w:pPr>
            <w:r w:rsidRPr="0033445D">
              <w:rPr>
                <w:rFonts w:eastAsiaTheme="minorHAnsi" w:cs="Arial"/>
                <w:b/>
                <w:sz w:val="22"/>
                <w:szCs w:val="22"/>
                <w:lang w:val="en-ZA"/>
              </w:rPr>
              <w:t>Whips per 7.5 members</w:t>
            </w:r>
          </w:p>
        </w:tc>
      </w:tr>
      <w:tr w:rsidR="002E1303" w:rsidRPr="0033445D" w14:paraId="69209351" w14:textId="77777777" w:rsidTr="002E1303">
        <w:tc>
          <w:tcPr>
            <w:tcW w:w="608" w:type="pct"/>
          </w:tcPr>
          <w:p w14:paraId="7F6831B8"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Total number</w:t>
            </w:r>
          </w:p>
        </w:tc>
        <w:tc>
          <w:tcPr>
            <w:tcW w:w="541" w:type="pct"/>
          </w:tcPr>
          <w:p w14:paraId="5B486E0E"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 xml:space="preserve">400 </w:t>
            </w:r>
          </w:p>
        </w:tc>
        <w:tc>
          <w:tcPr>
            <w:tcW w:w="642" w:type="pct"/>
          </w:tcPr>
          <w:p w14:paraId="04B30600"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61.5</w:t>
            </w:r>
          </w:p>
        </w:tc>
        <w:tc>
          <w:tcPr>
            <w:tcW w:w="642" w:type="pct"/>
          </w:tcPr>
          <w:p w14:paraId="62F9EB97"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62</w:t>
            </w:r>
          </w:p>
        </w:tc>
        <w:tc>
          <w:tcPr>
            <w:tcW w:w="642" w:type="pct"/>
          </w:tcPr>
          <w:p w14:paraId="28CFE589"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57.1</w:t>
            </w:r>
          </w:p>
        </w:tc>
        <w:tc>
          <w:tcPr>
            <w:tcW w:w="642" w:type="pct"/>
          </w:tcPr>
          <w:p w14:paraId="4AA57EE7"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57</w:t>
            </w:r>
          </w:p>
        </w:tc>
        <w:tc>
          <w:tcPr>
            <w:tcW w:w="642" w:type="pct"/>
          </w:tcPr>
          <w:p w14:paraId="4A023E5B"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53.3</w:t>
            </w:r>
          </w:p>
        </w:tc>
        <w:tc>
          <w:tcPr>
            <w:tcW w:w="642" w:type="pct"/>
          </w:tcPr>
          <w:p w14:paraId="531F0C1D"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53</w:t>
            </w:r>
          </w:p>
        </w:tc>
      </w:tr>
      <w:tr w:rsidR="002E1303" w:rsidRPr="0033445D" w14:paraId="6D2416D0" w14:textId="77777777" w:rsidTr="002E1303">
        <w:tc>
          <w:tcPr>
            <w:tcW w:w="608" w:type="pct"/>
          </w:tcPr>
          <w:p w14:paraId="21C08203"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ANC</w:t>
            </w:r>
          </w:p>
        </w:tc>
        <w:tc>
          <w:tcPr>
            <w:tcW w:w="541" w:type="pct"/>
          </w:tcPr>
          <w:p w14:paraId="71488308"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 xml:space="preserve">230 </w:t>
            </w:r>
          </w:p>
        </w:tc>
        <w:tc>
          <w:tcPr>
            <w:tcW w:w="642" w:type="pct"/>
          </w:tcPr>
          <w:p w14:paraId="05D7B0DD"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35.38</w:t>
            </w:r>
          </w:p>
        </w:tc>
        <w:tc>
          <w:tcPr>
            <w:tcW w:w="642" w:type="pct"/>
          </w:tcPr>
          <w:p w14:paraId="3EA8B194"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35</w:t>
            </w:r>
          </w:p>
        </w:tc>
        <w:tc>
          <w:tcPr>
            <w:tcW w:w="642" w:type="pct"/>
          </w:tcPr>
          <w:p w14:paraId="68B14372"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32.85</w:t>
            </w:r>
          </w:p>
        </w:tc>
        <w:tc>
          <w:tcPr>
            <w:tcW w:w="642" w:type="pct"/>
          </w:tcPr>
          <w:p w14:paraId="73754D98"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33</w:t>
            </w:r>
          </w:p>
        </w:tc>
        <w:tc>
          <w:tcPr>
            <w:tcW w:w="642" w:type="pct"/>
          </w:tcPr>
          <w:p w14:paraId="762EB09C"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30.67</w:t>
            </w:r>
          </w:p>
        </w:tc>
        <w:tc>
          <w:tcPr>
            <w:tcW w:w="642" w:type="pct"/>
          </w:tcPr>
          <w:p w14:paraId="783A3C31"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31</w:t>
            </w:r>
          </w:p>
        </w:tc>
      </w:tr>
      <w:tr w:rsidR="002E1303" w:rsidRPr="0033445D" w14:paraId="5E85EA1A" w14:textId="77777777" w:rsidTr="002E1303">
        <w:tc>
          <w:tcPr>
            <w:tcW w:w="608" w:type="pct"/>
          </w:tcPr>
          <w:p w14:paraId="1C8C22E0"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DA</w:t>
            </w:r>
          </w:p>
        </w:tc>
        <w:tc>
          <w:tcPr>
            <w:tcW w:w="541" w:type="pct"/>
          </w:tcPr>
          <w:p w14:paraId="4722A1D9"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 xml:space="preserve">84 </w:t>
            </w:r>
          </w:p>
        </w:tc>
        <w:tc>
          <w:tcPr>
            <w:tcW w:w="642" w:type="pct"/>
          </w:tcPr>
          <w:p w14:paraId="16A7DDB2"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12.92</w:t>
            </w:r>
          </w:p>
        </w:tc>
        <w:tc>
          <w:tcPr>
            <w:tcW w:w="642" w:type="pct"/>
          </w:tcPr>
          <w:p w14:paraId="40F0C3AA"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13</w:t>
            </w:r>
          </w:p>
        </w:tc>
        <w:tc>
          <w:tcPr>
            <w:tcW w:w="642" w:type="pct"/>
          </w:tcPr>
          <w:p w14:paraId="6F8F2DF7"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12</w:t>
            </w:r>
          </w:p>
        </w:tc>
        <w:tc>
          <w:tcPr>
            <w:tcW w:w="642" w:type="pct"/>
          </w:tcPr>
          <w:p w14:paraId="62E35B6F"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12</w:t>
            </w:r>
          </w:p>
        </w:tc>
        <w:tc>
          <w:tcPr>
            <w:tcW w:w="642" w:type="pct"/>
          </w:tcPr>
          <w:p w14:paraId="47379128"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11.2</w:t>
            </w:r>
          </w:p>
        </w:tc>
        <w:tc>
          <w:tcPr>
            <w:tcW w:w="642" w:type="pct"/>
          </w:tcPr>
          <w:p w14:paraId="39C89196"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11</w:t>
            </w:r>
          </w:p>
        </w:tc>
      </w:tr>
      <w:tr w:rsidR="002E1303" w:rsidRPr="0033445D" w14:paraId="7F81FF5F" w14:textId="77777777" w:rsidTr="002E1303">
        <w:tc>
          <w:tcPr>
            <w:tcW w:w="608" w:type="pct"/>
          </w:tcPr>
          <w:p w14:paraId="5272D3A4"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EFF</w:t>
            </w:r>
          </w:p>
        </w:tc>
        <w:tc>
          <w:tcPr>
            <w:tcW w:w="541" w:type="pct"/>
          </w:tcPr>
          <w:p w14:paraId="1A2E1F82"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 xml:space="preserve">44 </w:t>
            </w:r>
          </w:p>
        </w:tc>
        <w:tc>
          <w:tcPr>
            <w:tcW w:w="642" w:type="pct"/>
          </w:tcPr>
          <w:p w14:paraId="767B8B66"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6.76</w:t>
            </w:r>
          </w:p>
        </w:tc>
        <w:tc>
          <w:tcPr>
            <w:tcW w:w="642" w:type="pct"/>
          </w:tcPr>
          <w:p w14:paraId="7C9FCBB3"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7</w:t>
            </w:r>
          </w:p>
        </w:tc>
        <w:tc>
          <w:tcPr>
            <w:tcW w:w="642" w:type="pct"/>
          </w:tcPr>
          <w:p w14:paraId="195697C7"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6.28</w:t>
            </w:r>
          </w:p>
        </w:tc>
        <w:tc>
          <w:tcPr>
            <w:tcW w:w="642" w:type="pct"/>
          </w:tcPr>
          <w:p w14:paraId="2A09699D"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6</w:t>
            </w:r>
          </w:p>
        </w:tc>
        <w:tc>
          <w:tcPr>
            <w:tcW w:w="642" w:type="pct"/>
          </w:tcPr>
          <w:p w14:paraId="462567FA"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5.87</w:t>
            </w:r>
          </w:p>
        </w:tc>
        <w:tc>
          <w:tcPr>
            <w:tcW w:w="642" w:type="pct"/>
          </w:tcPr>
          <w:p w14:paraId="2412C7A6"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6</w:t>
            </w:r>
          </w:p>
        </w:tc>
      </w:tr>
      <w:tr w:rsidR="002E1303" w:rsidRPr="0033445D" w14:paraId="76F2FC0E" w14:textId="77777777" w:rsidTr="002E1303">
        <w:tc>
          <w:tcPr>
            <w:tcW w:w="608" w:type="pct"/>
          </w:tcPr>
          <w:p w14:paraId="392ED812"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IFP</w:t>
            </w:r>
          </w:p>
        </w:tc>
        <w:tc>
          <w:tcPr>
            <w:tcW w:w="541" w:type="pct"/>
          </w:tcPr>
          <w:p w14:paraId="55240E6B"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 xml:space="preserve">14 </w:t>
            </w:r>
          </w:p>
        </w:tc>
        <w:tc>
          <w:tcPr>
            <w:tcW w:w="642" w:type="pct"/>
          </w:tcPr>
          <w:p w14:paraId="6349FD94"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2.15</w:t>
            </w:r>
          </w:p>
        </w:tc>
        <w:tc>
          <w:tcPr>
            <w:tcW w:w="642" w:type="pct"/>
          </w:tcPr>
          <w:p w14:paraId="28920762"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c>
          <w:tcPr>
            <w:tcW w:w="642" w:type="pct"/>
          </w:tcPr>
          <w:p w14:paraId="053214AB"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c>
          <w:tcPr>
            <w:tcW w:w="642" w:type="pct"/>
          </w:tcPr>
          <w:p w14:paraId="6D4FA455"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c>
          <w:tcPr>
            <w:tcW w:w="642" w:type="pct"/>
          </w:tcPr>
          <w:p w14:paraId="23604445"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1.87</w:t>
            </w:r>
          </w:p>
        </w:tc>
        <w:tc>
          <w:tcPr>
            <w:tcW w:w="642" w:type="pct"/>
          </w:tcPr>
          <w:p w14:paraId="3F27DA6A"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r>
      <w:tr w:rsidR="002E1303" w:rsidRPr="0033445D" w14:paraId="48F64D5E" w14:textId="77777777" w:rsidTr="002E1303">
        <w:tc>
          <w:tcPr>
            <w:tcW w:w="608" w:type="pct"/>
          </w:tcPr>
          <w:p w14:paraId="62BCA656"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FF PLUS</w:t>
            </w:r>
          </w:p>
        </w:tc>
        <w:tc>
          <w:tcPr>
            <w:tcW w:w="541" w:type="pct"/>
          </w:tcPr>
          <w:p w14:paraId="7A4617D1"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 xml:space="preserve">10 </w:t>
            </w:r>
          </w:p>
        </w:tc>
        <w:tc>
          <w:tcPr>
            <w:tcW w:w="642" w:type="pct"/>
          </w:tcPr>
          <w:p w14:paraId="6E0CA050"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1.53</w:t>
            </w:r>
          </w:p>
        </w:tc>
        <w:tc>
          <w:tcPr>
            <w:tcW w:w="642" w:type="pct"/>
          </w:tcPr>
          <w:p w14:paraId="756F12C6"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c>
          <w:tcPr>
            <w:tcW w:w="642" w:type="pct"/>
          </w:tcPr>
          <w:p w14:paraId="41301D8E"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1.4</w:t>
            </w:r>
          </w:p>
        </w:tc>
        <w:tc>
          <w:tcPr>
            <w:tcW w:w="642" w:type="pct"/>
          </w:tcPr>
          <w:p w14:paraId="6DEAB284"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w:t>
            </w:r>
          </w:p>
        </w:tc>
        <w:tc>
          <w:tcPr>
            <w:tcW w:w="642" w:type="pct"/>
          </w:tcPr>
          <w:p w14:paraId="5FCF5B4D"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1.33</w:t>
            </w:r>
          </w:p>
        </w:tc>
        <w:tc>
          <w:tcPr>
            <w:tcW w:w="642" w:type="pct"/>
          </w:tcPr>
          <w:p w14:paraId="30EE81CC"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w:t>
            </w:r>
          </w:p>
        </w:tc>
      </w:tr>
      <w:tr w:rsidR="002E1303" w:rsidRPr="0033445D" w14:paraId="4E4B0A1D" w14:textId="77777777" w:rsidTr="002E1303">
        <w:tc>
          <w:tcPr>
            <w:tcW w:w="608" w:type="pct"/>
          </w:tcPr>
          <w:p w14:paraId="2C02FC52"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ACDP</w:t>
            </w:r>
          </w:p>
        </w:tc>
        <w:tc>
          <w:tcPr>
            <w:tcW w:w="541" w:type="pct"/>
          </w:tcPr>
          <w:p w14:paraId="0996A238"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4</w:t>
            </w:r>
          </w:p>
        </w:tc>
        <w:tc>
          <w:tcPr>
            <w:tcW w:w="642" w:type="pct"/>
          </w:tcPr>
          <w:p w14:paraId="72D9FC4F"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0.61</w:t>
            </w:r>
          </w:p>
        </w:tc>
        <w:tc>
          <w:tcPr>
            <w:tcW w:w="642" w:type="pct"/>
          </w:tcPr>
          <w:p w14:paraId="2FB144DB"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w:t>
            </w:r>
          </w:p>
        </w:tc>
        <w:tc>
          <w:tcPr>
            <w:tcW w:w="642" w:type="pct"/>
          </w:tcPr>
          <w:p w14:paraId="3EAB5D9A"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0.57</w:t>
            </w:r>
          </w:p>
        </w:tc>
        <w:tc>
          <w:tcPr>
            <w:tcW w:w="642" w:type="pct"/>
          </w:tcPr>
          <w:p w14:paraId="4F32A0D4"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w:t>
            </w:r>
          </w:p>
        </w:tc>
        <w:tc>
          <w:tcPr>
            <w:tcW w:w="642" w:type="pct"/>
          </w:tcPr>
          <w:p w14:paraId="6450D495"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0.53</w:t>
            </w:r>
          </w:p>
        </w:tc>
        <w:tc>
          <w:tcPr>
            <w:tcW w:w="642" w:type="pct"/>
          </w:tcPr>
          <w:p w14:paraId="0BF843BB"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w:t>
            </w:r>
          </w:p>
        </w:tc>
      </w:tr>
      <w:tr w:rsidR="002E1303" w:rsidRPr="0033445D" w14:paraId="1AA79803" w14:textId="77777777" w:rsidTr="002E1303">
        <w:tc>
          <w:tcPr>
            <w:tcW w:w="608" w:type="pct"/>
          </w:tcPr>
          <w:p w14:paraId="2FCFE8AE" w14:textId="77777777" w:rsidR="002E1303" w:rsidRPr="0033445D" w:rsidRDefault="002E1303" w:rsidP="002E1303">
            <w:pPr>
              <w:spacing w:line="360" w:lineRule="auto"/>
              <w:rPr>
                <w:rFonts w:eastAsiaTheme="minorHAnsi" w:cs="Arial"/>
                <w:sz w:val="22"/>
                <w:szCs w:val="22"/>
                <w:lang w:val="en-ZA"/>
              </w:rPr>
            </w:pPr>
            <w:r w:rsidRPr="0033445D">
              <w:rPr>
                <w:rFonts w:eastAsiaTheme="minorHAnsi" w:cs="Arial"/>
                <w:sz w:val="22"/>
                <w:szCs w:val="22"/>
                <w:lang w:val="en-ZA"/>
              </w:rPr>
              <w:t>Smaller parties</w:t>
            </w:r>
          </w:p>
        </w:tc>
        <w:tc>
          <w:tcPr>
            <w:tcW w:w="541" w:type="pct"/>
          </w:tcPr>
          <w:p w14:paraId="561E3580"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14</w:t>
            </w:r>
          </w:p>
        </w:tc>
        <w:tc>
          <w:tcPr>
            <w:tcW w:w="642" w:type="pct"/>
          </w:tcPr>
          <w:p w14:paraId="5FF7449E"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2.15</w:t>
            </w:r>
          </w:p>
        </w:tc>
        <w:tc>
          <w:tcPr>
            <w:tcW w:w="642" w:type="pct"/>
          </w:tcPr>
          <w:p w14:paraId="2C10486D"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c>
          <w:tcPr>
            <w:tcW w:w="642" w:type="pct"/>
          </w:tcPr>
          <w:p w14:paraId="07B74E13"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c>
          <w:tcPr>
            <w:tcW w:w="642" w:type="pct"/>
          </w:tcPr>
          <w:p w14:paraId="1E3AE587"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c>
          <w:tcPr>
            <w:tcW w:w="642" w:type="pct"/>
          </w:tcPr>
          <w:p w14:paraId="54842F7A"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1.87</w:t>
            </w:r>
          </w:p>
        </w:tc>
        <w:tc>
          <w:tcPr>
            <w:tcW w:w="642" w:type="pct"/>
          </w:tcPr>
          <w:p w14:paraId="6E1E4770" w14:textId="77777777" w:rsidR="002E1303" w:rsidRPr="0033445D" w:rsidRDefault="002E1303" w:rsidP="002E1303">
            <w:pPr>
              <w:spacing w:line="360" w:lineRule="auto"/>
              <w:jc w:val="center"/>
              <w:rPr>
                <w:rFonts w:eastAsiaTheme="minorHAnsi" w:cs="Arial"/>
                <w:sz w:val="22"/>
                <w:szCs w:val="22"/>
                <w:lang w:val="en-ZA"/>
              </w:rPr>
            </w:pPr>
            <w:r w:rsidRPr="0033445D">
              <w:rPr>
                <w:rFonts w:eastAsiaTheme="minorHAnsi" w:cs="Arial"/>
                <w:sz w:val="22"/>
                <w:szCs w:val="22"/>
                <w:lang w:val="en-ZA"/>
              </w:rPr>
              <w:t>2</w:t>
            </w:r>
          </w:p>
        </w:tc>
      </w:tr>
    </w:tbl>
    <w:p w14:paraId="2A7F7C8A" w14:textId="77777777" w:rsidR="002E1303" w:rsidRDefault="002E1303" w:rsidP="002E1303">
      <w:pPr>
        <w:spacing w:line="360" w:lineRule="auto"/>
        <w:rPr>
          <w:rFonts w:cs="Arial"/>
          <w:b/>
          <w:sz w:val="22"/>
          <w:szCs w:val="22"/>
        </w:rPr>
      </w:pPr>
    </w:p>
    <w:p w14:paraId="77D97E9D" w14:textId="77777777" w:rsidR="002E1303" w:rsidRPr="0033445D" w:rsidRDefault="002E1303" w:rsidP="002E1303">
      <w:pPr>
        <w:spacing w:line="360" w:lineRule="auto"/>
        <w:rPr>
          <w:rFonts w:cs="Arial"/>
          <w:b/>
          <w:sz w:val="22"/>
          <w:szCs w:val="22"/>
        </w:rPr>
      </w:pPr>
    </w:p>
    <w:p w14:paraId="6DDB4DFC" w14:textId="77777777" w:rsidR="002E1303" w:rsidRPr="0033445D" w:rsidRDefault="002E1303" w:rsidP="002E1303">
      <w:pPr>
        <w:pStyle w:val="ListParagraph"/>
        <w:numPr>
          <w:ilvl w:val="0"/>
          <w:numId w:val="20"/>
        </w:numPr>
        <w:spacing w:after="0" w:line="360" w:lineRule="auto"/>
        <w:ind w:left="426" w:hanging="426"/>
        <w:rPr>
          <w:rFonts w:ascii="Arial" w:hAnsi="Arial" w:cs="Arial"/>
        </w:rPr>
      </w:pPr>
      <w:r w:rsidRPr="0033445D">
        <w:rPr>
          <w:rFonts w:ascii="Arial" w:hAnsi="Arial" w:cs="Arial"/>
          <w:b/>
        </w:rPr>
        <w:t>ESTABLISHMENT OF HOUSE COMMITTEES</w:t>
      </w:r>
    </w:p>
    <w:p w14:paraId="114BAD9E" w14:textId="77777777" w:rsidR="002E1303" w:rsidRPr="0033445D" w:rsidRDefault="002E1303" w:rsidP="002E1303">
      <w:pPr>
        <w:pStyle w:val="ListParagraph"/>
        <w:spacing w:line="360" w:lineRule="auto"/>
        <w:ind w:left="426"/>
        <w:rPr>
          <w:rFonts w:ascii="Arial" w:hAnsi="Arial" w:cs="Arial"/>
        </w:rPr>
      </w:pPr>
      <w:r w:rsidRPr="0033445D">
        <w:rPr>
          <w:rFonts w:ascii="Arial" w:hAnsi="Arial" w:cs="Arial"/>
          <w:b/>
        </w:rPr>
        <w:tab/>
      </w:r>
    </w:p>
    <w:p w14:paraId="1F503D9F" w14:textId="77777777" w:rsidR="002E1303" w:rsidRPr="0033445D" w:rsidRDefault="002E1303" w:rsidP="002E1303">
      <w:pPr>
        <w:numPr>
          <w:ilvl w:val="0"/>
          <w:numId w:val="18"/>
        </w:numPr>
        <w:spacing w:line="360" w:lineRule="auto"/>
        <w:ind w:left="426" w:hanging="426"/>
        <w:rPr>
          <w:rFonts w:cs="Arial"/>
          <w:b/>
          <w:i/>
          <w:sz w:val="22"/>
          <w:szCs w:val="22"/>
          <w:u w:val="single"/>
        </w:rPr>
      </w:pPr>
      <w:r w:rsidRPr="0033445D">
        <w:rPr>
          <w:rFonts w:cs="Arial"/>
          <w:b/>
          <w:i/>
          <w:sz w:val="22"/>
          <w:szCs w:val="22"/>
          <w:u w:val="single"/>
        </w:rPr>
        <w:t>Composition of Subcommittee on Review of the National Assembly Rules and appointment of chairperson</w:t>
      </w:r>
    </w:p>
    <w:p w14:paraId="6458D194" w14:textId="77777777" w:rsidR="002E1303" w:rsidRPr="0033445D" w:rsidRDefault="002E1303" w:rsidP="002E1303">
      <w:pPr>
        <w:spacing w:line="360" w:lineRule="auto"/>
        <w:ind w:left="-142"/>
        <w:rPr>
          <w:rFonts w:cs="Arial"/>
          <w:sz w:val="22"/>
          <w:szCs w:val="22"/>
        </w:rPr>
      </w:pPr>
    </w:p>
    <w:p w14:paraId="3E6D0C48" w14:textId="77777777" w:rsidR="002E1303" w:rsidRPr="0033445D" w:rsidRDefault="002E1303" w:rsidP="002E1303">
      <w:pPr>
        <w:spacing w:line="360" w:lineRule="auto"/>
        <w:rPr>
          <w:rFonts w:cs="Arial"/>
          <w:sz w:val="22"/>
          <w:szCs w:val="22"/>
        </w:rPr>
      </w:pPr>
      <w:r w:rsidRPr="0033445D">
        <w:rPr>
          <w:rFonts w:cs="Arial"/>
          <w:sz w:val="22"/>
          <w:szCs w:val="22"/>
        </w:rPr>
        <w:t>In terms of Rule 193(1</w:t>
      </w:r>
      <w:proofErr w:type="gramStart"/>
      <w:r w:rsidRPr="0033445D">
        <w:rPr>
          <w:rFonts w:cs="Arial"/>
          <w:sz w:val="22"/>
          <w:szCs w:val="22"/>
        </w:rPr>
        <w:t>)(</w:t>
      </w:r>
      <w:proofErr w:type="gramEnd"/>
      <w:r w:rsidRPr="0033445D">
        <w:rPr>
          <w:rFonts w:cs="Arial"/>
          <w:sz w:val="22"/>
          <w:szCs w:val="22"/>
        </w:rPr>
        <w:t>e), the Rules Committee appoints the members of its subcommittees. In respect of the Subcommittee on Review of the Assembly Rules, it also appoints one of the members of the Subcommittee as chairperson.</w:t>
      </w:r>
    </w:p>
    <w:p w14:paraId="787D071C" w14:textId="77777777" w:rsidR="002E1303" w:rsidRPr="0033445D" w:rsidRDefault="002E1303" w:rsidP="002E1303">
      <w:pPr>
        <w:spacing w:line="360" w:lineRule="auto"/>
        <w:rPr>
          <w:rFonts w:cs="Arial"/>
          <w:sz w:val="22"/>
          <w:szCs w:val="22"/>
        </w:rPr>
      </w:pPr>
    </w:p>
    <w:p w14:paraId="6F86BF05"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1F5B1AC7" w14:textId="77777777" w:rsidR="002E1303" w:rsidRPr="0033445D" w:rsidRDefault="002E1303" w:rsidP="002E1303">
      <w:pPr>
        <w:spacing w:line="360" w:lineRule="auto"/>
        <w:rPr>
          <w:rFonts w:cs="Arial"/>
          <w:sz w:val="22"/>
          <w:szCs w:val="22"/>
        </w:rPr>
      </w:pPr>
      <w:r w:rsidRPr="0033445D">
        <w:rPr>
          <w:rFonts w:cs="Arial"/>
          <w:sz w:val="22"/>
          <w:szCs w:val="22"/>
        </w:rPr>
        <w:t xml:space="preserve">As the Subcommittee on Review of the National Assembly Rules is not a decision-making structure and mainly technical in nature, it is proposed that its composition </w:t>
      </w:r>
      <w:proofErr w:type="gramStart"/>
      <w:r w:rsidRPr="0033445D">
        <w:rPr>
          <w:rFonts w:cs="Arial"/>
          <w:sz w:val="22"/>
          <w:szCs w:val="22"/>
        </w:rPr>
        <w:t>be</w:t>
      </w:r>
      <w:proofErr w:type="gramEnd"/>
      <w:r w:rsidRPr="0033445D">
        <w:rPr>
          <w:rFonts w:cs="Arial"/>
          <w:sz w:val="22"/>
          <w:szCs w:val="22"/>
        </w:rPr>
        <w:t xml:space="preserve"> as follows: ANC – 3, DA – 1, EFF – 1, IFP – 1, FF Plus - 1 and other parties 1, making for a total of 8 members.</w:t>
      </w:r>
    </w:p>
    <w:p w14:paraId="051F16CB" w14:textId="77777777" w:rsidR="002E1303" w:rsidRPr="0033445D" w:rsidRDefault="002E1303" w:rsidP="002E1303">
      <w:pPr>
        <w:spacing w:line="360" w:lineRule="auto"/>
        <w:rPr>
          <w:rFonts w:cs="Arial"/>
          <w:sz w:val="22"/>
          <w:szCs w:val="22"/>
        </w:rPr>
      </w:pPr>
    </w:p>
    <w:p w14:paraId="14BA1CB3" w14:textId="77777777" w:rsidR="002E1303" w:rsidRPr="0033445D" w:rsidRDefault="002E1303" w:rsidP="002E1303">
      <w:pPr>
        <w:spacing w:line="360" w:lineRule="auto"/>
        <w:rPr>
          <w:rFonts w:cs="Arial"/>
          <w:sz w:val="22"/>
          <w:szCs w:val="22"/>
        </w:rPr>
      </w:pPr>
      <w:r w:rsidRPr="0033445D">
        <w:rPr>
          <w:rFonts w:cs="Arial"/>
          <w:sz w:val="22"/>
          <w:szCs w:val="22"/>
        </w:rPr>
        <w:t xml:space="preserve">The principle that is applied is to give each party with 10 seats or more in the National Assembly, representation on the subcommittee, while the minority parties with less than 10 seats will determine who from among them will be their representative on the subcommittee. </w:t>
      </w:r>
    </w:p>
    <w:p w14:paraId="42EBC649" w14:textId="77777777" w:rsidR="002E1303" w:rsidRPr="0033445D" w:rsidRDefault="002E1303" w:rsidP="002E1303">
      <w:pPr>
        <w:spacing w:line="360" w:lineRule="auto"/>
        <w:rPr>
          <w:rFonts w:cs="Arial"/>
          <w:sz w:val="22"/>
          <w:szCs w:val="22"/>
        </w:rPr>
      </w:pPr>
    </w:p>
    <w:p w14:paraId="6A22AE64" w14:textId="77777777" w:rsidR="002E1303" w:rsidRPr="0033445D" w:rsidRDefault="002E1303" w:rsidP="002E1303">
      <w:pPr>
        <w:numPr>
          <w:ilvl w:val="0"/>
          <w:numId w:val="18"/>
        </w:numPr>
        <w:spacing w:line="360" w:lineRule="auto"/>
        <w:rPr>
          <w:rFonts w:cs="Arial"/>
          <w:b/>
          <w:i/>
          <w:sz w:val="22"/>
          <w:szCs w:val="22"/>
          <w:u w:val="single"/>
        </w:rPr>
      </w:pPr>
      <w:r w:rsidRPr="0033445D">
        <w:rPr>
          <w:rFonts w:cs="Arial"/>
          <w:b/>
          <w:i/>
          <w:sz w:val="22"/>
          <w:szCs w:val="22"/>
          <w:u w:val="single"/>
        </w:rPr>
        <w:t>Composition of Programme Committee</w:t>
      </w:r>
    </w:p>
    <w:p w14:paraId="4F89244B" w14:textId="77777777" w:rsidR="002E1303" w:rsidRPr="0033445D" w:rsidRDefault="002E1303" w:rsidP="002E1303">
      <w:pPr>
        <w:autoSpaceDE w:val="0"/>
        <w:autoSpaceDN w:val="0"/>
        <w:adjustRightInd w:val="0"/>
        <w:spacing w:line="360" w:lineRule="auto"/>
        <w:rPr>
          <w:rFonts w:cs="Arial"/>
          <w:sz w:val="22"/>
          <w:szCs w:val="22"/>
        </w:rPr>
      </w:pPr>
    </w:p>
    <w:p w14:paraId="5B4235A6"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In terms of Rule 206, the Programme Committee consists of-</w:t>
      </w:r>
    </w:p>
    <w:p w14:paraId="16110A6F"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(a)</w:t>
      </w:r>
      <w:r w:rsidRPr="0033445D">
        <w:rPr>
          <w:rFonts w:cs="Arial"/>
          <w:sz w:val="22"/>
          <w:szCs w:val="22"/>
        </w:rPr>
        <w:tab/>
      </w:r>
      <w:proofErr w:type="gramStart"/>
      <w:r w:rsidRPr="0033445D">
        <w:rPr>
          <w:rFonts w:cs="Arial"/>
          <w:sz w:val="22"/>
          <w:szCs w:val="22"/>
        </w:rPr>
        <w:t>the</w:t>
      </w:r>
      <w:proofErr w:type="gramEnd"/>
      <w:r w:rsidRPr="0033445D">
        <w:rPr>
          <w:rFonts w:cs="Arial"/>
          <w:sz w:val="22"/>
          <w:szCs w:val="22"/>
        </w:rPr>
        <w:t xml:space="preserve"> Speaker;</w:t>
      </w:r>
    </w:p>
    <w:p w14:paraId="26C9F1BC"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(b)</w:t>
      </w:r>
      <w:r w:rsidRPr="0033445D">
        <w:rPr>
          <w:rFonts w:cs="Arial"/>
          <w:sz w:val="22"/>
          <w:szCs w:val="22"/>
        </w:rPr>
        <w:tab/>
      </w:r>
      <w:proofErr w:type="gramStart"/>
      <w:r w:rsidRPr="0033445D">
        <w:rPr>
          <w:rFonts w:cs="Arial"/>
          <w:sz w:val="22"/>
          <w:szCs w:val="22"/>
        </w:rPr>
        <w:t>the</w:t>
      </w:r>
      <w:proofErr w:type="gramEnd"/>
      <w:r w:rsidRPr="0033445D">
        <w:rPr>
          <w:rFonts w:cs="Arial"/>
          <w:sz w:val="22"/>
          <w:szCs w:val="22"/>
        </w:rPr>
        <w:t xml:space="preserve"> Deputy Speaker;</w:t>
      </w:r>
    </w:p>
    <w:p w14:paraId="2C4B6F9F"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(c)</w:t>
      </w:r>
      <w:r w:rsidRPr="0033445D">
        <w:rPr>
          <w:rFonts w:cs="Arial"/>
          <w:sz w:val="22"/>
          <w:szCs w:val="22"/>
        </w:rPr>
        <w:tab/>
      </w:r>
      <w:proofErr w:type="gramStart"/>
      <w:r w:rsidRPr="0033445D">
        <w:rPr>
          <w:rFonts w:cs="Arial"/>
          <w:sz w:val="22"/>
          <w:szCs w:val="22"/>
        </w:rPr>
        <w:t>the</w:t>
      </w:r>
      <w:proofErr w:type="gramEnd"/>
      <w:r w:rsidRPr="0033445D">
        <w:rPr>
          <w:rFonts w:cs="Arial"/>
          <w:sz w:val="22"/>
          <w:szCs w:val="22"/>
        </w:rPr>
        <w:t xml:space="preserve"> Leader of Government Business or a designated representative;</w:t>
      </w:r>
    </w:p>
    <w:p w14:paraId="6505F4AF"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(d)</w:t>
      </w:r>
      <w:r w:rsidRPr="0033445D">
        <w:rPr>
          <w:rFonts w:cs="Arial"/>
          <w:sz w:val="22"/>
          <w:szCs w:val="22"/>
        </w:rPr>
        <w:tab/>
      </w:r>
      <w:proofErr w:type="gramStart"/>
      <w:r w:rsidRPr="0033445D">
        <w:rPr>
          <w:rFonts w:cs="Arial"/>
          <w:sz w:val="22"/>
          <w:szCs w:val="22"/>
        </w:rPr>
        <w:t>the</w:t>
      </w:r>
      <w:proofErr w:type="gramEnd"/>
      <w:r w:rsidRPr="0033445D">
        <w:rPr>
          <w:rFonts w:cs="Arial"/>
          <w:sz w:val="22"/>
          <w:szCs w:val="22"/>
        </w:rPr>
        <w:t xml:space="preserve"> House Chairpersons;</w:t>
      </w:r>
    </w:p>
    <w:p w14:paraId="3088DA2E"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(e)</w:t>
      </w:r>
      <w:r w:rsidRPr="0033445D">
        <w:rPr>
          <w:rFonts w:cs="Arial"/>
          <w:sz w:val="22"/>
          <w:szCs w:val="22"/>
        </w:rPr>
        <w:tab/>
      </w:r>
      <w:proofErr w:type="gramStart"/>
      <w:r w:rsidRPr="0033445D">
        <w:rPr>
          <w:rFonts w:cs="Arial"/>
          <w:sz w:val="22"/>
          <w:szCs w:val="22"/>
        </w:rPr>
        <w:t>the</w:t>
      </w:r>
      <w:proofErr w:type="gramEnd"/>
      <w:r w:rsidRPr="0033445D">
        <w:rPr>
          <w:rFonts w:cs="Arial"/>
          <w:sz w:val="22"/>
          <w:szCs w:val="22"/>
        </w:rPr>
        <w:t xml:space="preserve"> Chief Whip;</w:t>
      </w:r>
    </w:p>
    <w:p w14:paraId="0D26F32D"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(f)</w:t>
      </w:r>
      <w:r w:rsidRPr="0033445D">
        <w:rPr>
          <w:rFonts w:cs="Arial"/>
          <w:sz w:val="22"/>
          <w:szCs w:val="22"/>
        </w:rPr>
        <w:tab/>
      </w:r>
      <w:proofErr w:type="gramStart"/>
      <w:r w:rsidRPr="0033445D">
        <w:rPr>
          <w:rFonts w:cs="Arial"/>
          <w:sz w:val="22"/>
          <w:szCs w:val="22"/>
        </w:rPr>
        <w:t>the</w:t>
      </w:r>
      <w:proofErr w:type="gramEnd"/>
      <w:r w:rsidRPr="0033445D">
        <w:rPr>
          <w:rFonts w:cs="Arial"/>
          <w:sz w:val="22"/>
          <w:szCs w:val="22"/>
        </w:rPr>
        <w:t xml:space="preserve"> deputy chief whip of the majority party in the Assembly;</w:t>
      </w:r>
    </w:p>
    <w:p w14:paraId="2A4BBE5F"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t>(g)</w:t>
      </w:r>
      <w:r w:rsidRPr="0033445D">
        <w:rPr>
          <w:rFonts w:cs="Arial"/>
          <w:sz w:val="22"/>
          <w:szCs w:val="22"/>
        </w:rPr>
        <w:tab/>
      </w:r>
      <w:proofErr w:type="gramStart"/>
      <w:r w:rsidRPr="0033445D">
        <w:rPr>
          <w:rFonts w:cs="Arial"/>
          <w:sz w:val="22"/>
          <w:szCs w:val="22"/>
        </w:rPr>
        <w:t>the</w:t>
      </w:r>
      <w:proofErr w:type="gramEnd"/>
      <w:r w:rsidRPr="0033445D">
        <w:rPr>
          <w:rFonts w:cs="Arial"/>
          <w:sz w:val="22"/>
          <w:szCs w:val="22"/>
        </w:rPr>
        <w:t xml:space="preserve"> whip of the majority party responsible for programming and</w:t>
      </w:r>
    </w:p>
    <w:p w14:paraId="36D2FEC1" w14:textId="77777777" w:rsidR="002E1303" w:rsidRPr="0033445D" w:rsidRDefault="002E1303" w:rsidP="002E1303">
      <w:pPr>
        <w:autoSpaceDE w:val="0"/>
        <w:autoSpaceDN w:val="0"/>
        <w:adjustRightInd w:val="0"/>
        <w:spacing w:line="360" w:lineRule="auto"/>
        <w:ind w:left="720" w:hanging="720"/>
        <w:rPr>
          <w:rFonts w:cs="Arial"/>
          <w:sz w:val="22"/>
          <w:szCs w:val="22"/>
        </w:rPr>
      </w:pPr>
      <w:r w:rsidRPr="0033445D">
        <w:rPr>
          <w:rFonts w:cs="Arial"/>
          <w:sz w:val="22"/>
          <w:szCs w:val="22"/>
        </w:rPr>
        <w:t>(h)</w:t>
      </w:r>
      <w:r w:rsidRPr="0033445D">
        <w:rPr>
          <w:rFonts w:cs="Arial"/>
          <w:sz w:val="22"/>
          <w:szCs w:val="22"/>
        </w:rPr>
        <w:tab/>
        <w:t>the number of party representatives that the Speaker may determine with the concurrence of the Rules Committee, provided that each party is entitled to at least one representative on the committee.</w:t>
      </w:r>
    </w:p>
    <w:p w14:paraId="57840D73" w14:textId="77777777" w:rsidR="002E1303" w:rsidRPr="0033445D" w:rsidRDefault="002E1303" w:rsidP="002E1303">
      <w:pPr>
        <w:autoSpaceDE w:val="0"/>
        <w:autoSpaceDN w:val="0"/>
        <w:adjustRightInd w:val="0"/>
        <w:spacing w:line="360" w:lineRule="auto"/>
        <w:ind w:left="720" w:hanging="720"/>
        <w:rPr>
          <w:rFonts w:cs="Arial"/>
          <w:sz w:val="22"/>
          <w:szCs w:val="22"/>
        </w:rPr>
      </w:pPr>
    </w:p>
    <w:p w14:paraId="0004DEBB" w14:textId="77777777" w:rsidR="002E1303" w:rsidRPr="0033445D" w:rsidRDefault="002E1303" w:rsidP="002E1303">
      <w:pPr>
        <w:autoSpaceDE w:val="0"/>
        <w:autoSpaceDN w:val="0"/>
        <w:adjustRightInd w:val="0"/>
        <w:spacing w:line="360" w:lineRule="auto"/>
        <w:ind w:left="720" w:hanging="720"/>
        <w:rPr>
          <w:rFonts w:cs="Arial"/>
          <w:b/>
          <w:i/>
          <w:sz w:val="22"/>
          <w:szCs w:val="22"/>
        </w:rPr>
      </w:pPr>
      <w:r w:rsidRPr="0033445D">
        <w:rPr>
          <w:rFonts w:cs="Arial"/>
          <w:b/>
          <w:i/>
          <w:sz w:val="22"/>
          <w:szCs w:val="22"/>
        </w:rPr>
        <w:t>Proposal:</w:t>
      </w:r>
    </w:p>
    <w:p w14:paraId="55E15944" w14:textId="77777777" w:rsidR="002E1303" w:rsidRPr="0033445D" w:rsidRDefault="002E1303" w:rsidP="002E1303">
      <w:pPr>
        <w:autoSpaceDE w:val="0"/>
        <w:autoSpaceDN w:val="0"/>
        <w:adjustRightInd w:val="0"/>
        <w:spacing w:line="360" w:lineRule="auto"/>
        <w:rPr>
          <w:rFonts w:cs="Arial"/>
          <w:sz w:val="22"/>
          <w:szCs w:val="22"/>
        </w:rPr>
      </w:pPr>
      <w:r w:rsidRPr="0033445D">
        <w:rPr>
          <w:rFonts w:cs="Arial"/>
          <w:sz w:val="22"/>
          <w:szCs w:val="22"/>
        </w:rPr>
        <w:lastRenderedPageBreak/>
        <w:t>In addition to the composition prescribed in Rule 206(a)-(g), it is proposed that the Speaker in concurrence with the Rules Committee determine the number of party representatives on the Programme Committee as follows: ANC – 2, Chief Whip of the Opposition, DA – 2, EFF – 2, IFP – 2, FF Plus – 2 and other parties represented in the Assembly 1 each. This will provide each party with representation on the Programme Committee, while parties with 10 seats and more will have 2 representatives each.</w:t>
      </w:r>
    </w:p>
    <w:p w14:paraId="412A5B6C" w14:textId="77777777" w:rsidR="002E1303" w:rsidRPr="0033445D" w:rsidRDefault="002E1303" w:rsidP="002E1303">
      <w:pPr>
        <w:spacing w:line="360" w:lineRule="auto"/>
        <w:rPr>
          <w:rFonts w:cs="Arial"/>
          <w:sz w:val="22"/>
          <w:szCs w:val="22"/>
        </w:rPr>
      </w:pPr>
    </w:p>
    <w:p w14:paraId="11021E25" w14:textId="77777777" w:rsidR="002E1303" w:rsidRPr="0033445D" w:rsidRDefault="002E1303" w:rsidP="002E1303">
      <w:pPr>
        <w:pStyle w:val="ListParagraph"/>
        <w:numPr>
          <w:ilvl w:val="0"/>
          <w:numId w:val="22"/>
        </w:numPr>
        <w:spacing w:after="0" w:line="360" w:lineRule="auto"/>
        <w:ind w:left="567" w:hanging="567"/>
        <w:rPr>
          <w:rFonts w:ascii="Arial" w:hAnsi="Arial" w:cs="Arial"/>
          <w:b/>
        </w:rPr>
      </w:pPr>
      <w:r w:rsidRPr="0033445D">
        <w:rPr>
          <w:rFonts w:ascii="Arial" w:hAnsi="Arial" w:cs="Arial"/>
          <w:b/>
        </w:rPr>
        <w:t>PROPOSED ESTABLISHMENT OF STRUCTURES (Decisions of NARC required)</w:t>
      </w:r>
    </w:p>
    <w:p w14:paraId="194B381A" w14:textId="77777777" w:rsidR="002E1303" w:rsidRPr="0033445D" w:rsidRDefault="002E1303" w:rsidP="002E1303">
      <w:pPr>
        <w:spacing w:line="360" w:lineRule="auto"/>
        <w:rPr>
          <w:rFonts w:cs="Arial"/>
          <w:sz w:val="22"/>
          <w:szCs w:val="22"/>
        </w:rPr>
      </w:pPr>
    </w:p>
    <w:p w14:paraId="75B3FBEF" w14:textId="77777777" w:rsidR="002E1303" w:rsidRPr="0033445D" w:rsidRDefault="002E1303" w:rsidP="002E1303">
      <w:pPr>
        <w:pStyle w:val="ListParagraph"/>
        <w:numPr>
          <w:ilvl w:val="0"/>
          <w:numId w:val="23"/>
        </w:numPr>
        <w:spacing w:after="0" w:line="360" w:lineRule="auto"/>
        <w:ind w:hanging="720"/>
        <w:rPr>
          <w:rFonts w:ascii="Arial" w:hAnsi="Arial" w:cs="Arial"/>
          <w:b/>
          <w:i/>
          <w:u w:val="single"/>
        </w:rPr>
      </w:pPr>
      <w:r w:rsidRPr="0033445D">
        <w:rPr>
          <w:rFonts w:ascii="Arial" w:hAnsi="Arial" w:cs="Arial"/>
          <w:b/>
          <w:i/>
          <w:u w:val="single"/>
        </w:rPr>
        <w:t>Establishment of portfolio committees</w:t>
      </w:r>
    </w:p>
    <w:p w14:paraId="14D4EC66" w14:textId="77777777" w:rsidR="002E1303" w:rsidRPr="0033445D" w:rsidRDefault="002E1303" w:rsidP="002E1303">
      <w:pPr>
        <w:spacing w:line="360" w:lineRule="auto"/>
        <w:rPr>
          <w:rFonts w:cs="Arial"/>
          <w:sz w:val="22"/>
          <w:szCs w:val="22"/>
        </w:rPr>
      </w:pPr>
    </w:p>
    <w:p w14:paraId="477DC02C" w14:textId="77777777" w:rsidR="002E1303" w:rsidRPr="0033445D" w:rsidRDefault="002E1303" w:rsidP="002E1303">
      <w:pPr>
        <w:spacing w:line="360" w:lineRule="auto"/>
        <w:rPr>
          <w:rFonts w:cs="Arial"/>
          <w:sz w:val="22"/>
          <w:szCs w:val="22"/>
        </w:rPr>
      </w:pPr>
      <w:r w:rsidRPr="0033445D">
        <w:rPr>
          <w:rFonts w:cs="Arial"/>
          <w:sz w:val="22"/>
          <w:szCs w:val="22"/>
        </w:rPr>
        <w:t>In terms of Rule 225, the Speaker acting with the concurrence of the Rules Committee must establish a range of portfolio committees and assign a portfolio of government affairs to each committee, as well as determine a name and the composition in each case.</w:t>
      </w:r>
    </w:p>
    <w:p w14:paraId="3E423DE3" w14:textId="77777777" w:rsidR="002E1303" w:rsidRPr="0033445D" w:rsidRDefault="002E1303" w:rsidP="002E1303">
      <w:pPr>
        <w:spacing w:line="360" w:lineRule="auto"/>
        <w:rPr>
          <w:rFonts w:cs="Arial"/>
          <w:sz w:val="22"/>
          <w:szCs w:val="22"/>
        </w:rPr>
      </w:pPr>
    </w:p>
    <w:p w14:paraId="0E4D0882" w14:textId="77777777" w:rsidR="002E1303" w:rsidRPr="0033445D" w:rsidRDefault="002E1303" w:rsidP="002E1303">
      <w:pPr>
        <w:spacing w:line="360" w:lineRule="auto"/>
        <w:rPr>
          <w:rFonts w:cs="Arial"/>
          <w:sz w:val="22"/>
          <w:szCs w:val="22"/>
        </w:rPr>
      </w:pPr>
      <w:r w:rsidRPr="0033445D">
        <w:rPr>
          <w:rFonts w:cs="Arial"/>
          <w:sz w:val="22"/>
          <w:szCs w:val="22"/>
        </w:rPr>
        <w:t>In the 4</w:t>
      </w:r>
      <w:r w:rsidRPr="0033445D">
        <w:rPr>
          <w:rFonts w:cs="Arial"/>
          <w:sz w:val="22"/>
          <w:szCs w:val="22"/>
          <w:vertAlign w:val="superscript"/>
        </w:rPr>
        <w:t>th</w:t>
      </w:r>
      <w:r w:rsidRPr="0033445D">
        <w:rPr>
          <w:rFonts w:cs="Arial"/>
          <w:sz w:val="22"/>
          <w:szCs w:val="22"/>
        </w:rPr>
        <w:t xml:space="preserve"> Parliament, it was agreed that portfolio committees would mirror the various ministries and government departments. Oversight over State Security is done through the Joint Standing Committee on Intelligence. </w:t>
      </w:r>
    </w:p>
    <w:p w14:paraId="3C4C0AF0" w14:textId="77777777" w:rsidR="002E1303" w:rsidRPr="0033445D" w:rsidRDefault="002E1303" w:rsidP="002E1303">
      <w:pPr>
        <w:spacing w:line="360" w:lineRule="auto"/>
        <w:rPr>
          <w:rFonts w:cs="Arial"/>
          <w:b/>
          <w:i/>
          <w:sz w:val="22"/>
          <w:szCs w:val="22"/>
        </w:rPr>
      </w:pPr>
    </w:p>
    <w:p w14:paraId="4C4C7D5E" w14:textId="77777777" w:rsidR="002E1303" w:rsidRPr="0033445D" w:rsidRDefault="002E1303" w:rsidP="002E1303">
      <w:pPr>
        <w:spacing w:line="360" w:lineRule="auto"/>
        <w:rPr>
          <w:rFonts w:cs="Arial"/>
          <w:sz w:val="22"/>
          <w:szCs w:val="22"/>
        </w:rPr>
      </w:pPr>
      <w:r w:rsidRPr="0033445D">
        <w:rPr>
          <w:rFonts w:cs="Arial"/>
          <w:sz w:val="22"/>
          <w:szCs w:val="22"/>
        </w:rPr>
        <w:t xml:space="preserve">The </w:t>
      </w:r>
      <w:proofErr w:type="gramStart"/>
      <w:r w:rsidRPr="0033445D">
        <w:rPr>
          <w:rFonts w:cs="Arial"/>
          <w:sz w:val="22"/>
          <w:szCs w:val="22"/>
        </w:rPr>
        <w:t>number of government portfolios have</w:t>
      </w:r>
      <w:proofErr w:type="gramEnd"/>
      <w:r w:rsidRPr="0033445D">
        <w:rPr>
          <w:rFonts w:cs="Arial"/>
          <w:sz w:val="22"/>
          <w:szCs w:val="22"/>
        </w:rPr>
        <w:t xml:space="preserve"> been reduced from 36 to 28 and the Rules Committee must now establish portfolio committees. In this regard, Annexure 1 provides a list of the cabinet portfolios, as well as the proposed portfolio committees to be established, among others. </w:t>
      </w:r>
    </w:p>
    <w:p w14:paraId="2D72535F" w14:textId="77777777" w:rsidR="002E1303" w:rsidRPr="0033445D" w:rsidRDefault="002E1303" w:rsidP="002E1303">
      <w:pPr>
        <w:spacing w:line="360" w:lineRule="auto"/>
        <w:rPr>
          <w:rFonts w:cs="Arial"/>
          <w:sz w:val="22"/>
          <w:szCs w:val="22"/>
        </w:rPr>
      </w:pPr>
    </w:p>
    <w:p w14:paraId="15F51D49" w14:textId="77777777" w:rsidR="002E1303" w:rsidRPr="0033445D" w:rsidRDefault="002E1303" w:rsidP="002E1303">
      <w:pPr>
        <w:spacing w:line="360" w:lineRule="auto"/>
        <w:rPr>
          <w:rFonts w:cs="Arial"/>
          <w:sz w:val="22"/>
          <w:szCs w:val="22"/>
        </w:rPr>
      </w:pPr>
      <w:r w:rsidRPr="0033445D">
        <w:rPr>
          <w:rFonts w:cs="Arial"/>
          <w:sz w:val="22"/>
          <w:szCs w:val="22"/>
        </w:rPr>
        <w:t>In the 5</w:t>
      </w:r>
      <w:r w:rsidRPr="0033445D">
        <w:rPr>
          <w:rFonts w:cs="Arial"/>
          <w:sz w:val="22"/>
          <w:szCs w:val="22"/>
          <w:vertAlign w:val="superscript"/>
        </w:rPr>
        <w:t>th</w:t>
      </w:r>
      <w:r w:rsidRPr="0033445D">
        <w:rPr>
          <w:rFonts w:cs="Arial"/>
          <w:sz w:val="22"/>
          <w:szCs w:val="22"/>
        </w:rPr>
        <w:t xml:space="preserve"> Parliament, each committee had 11 members, composed as follows: ANC - 6, DA - 2, EFF - 1, and other parties 2. </w:t>
      </w:r>
    </w:p>
    <w:p w14:paraId="77712EB7" w14:textId="77777777" w:rsidR="002E1303" w:rsidRPr="0033445D" w:rsidRDefault="002E1303" w:rsidP="002E1303">
      <w:pPr>
        <w:spacing w:line="360" w:lineRule="auto"/>
        <w:rPr>
          <w:rFonts w:cs="Arial"/>
          <w:b/>
          <w:sz w:val="22"/>
          <w:szCs w:val="22"/>
        </w:rPr>
      </w:pPr>
    </w:p>
    <w:p w14:paraId="4C1A2155" w14:textId="77777777" w:rsidR="002E1303" w:rsidRPr="0033445D" w:rsidRDefault="002E1303" w:rsidP="002E1303">
      <w:pPr>
        <w:spacing w:line="360" w:lineRule="auto"/>
        <w:rPr>
          <w:rFonts w:cs="Arial"/>
          <w:b/>
          <w:sz w:val="22"/>
          <w:szCs w:val="22"/>
        </w:rPr>
      </w:pPr>
      <w:r w:rsidRPr="0033445D">
        <w:rPr>
          <w:rFonts w:cs="Arial"/>
          <w:b/>
          <w:sz w:val="22"/>
          <w:szCs w:val="22"/>
        </w:rPr>
        <w:t>Proposal:</w:t>
      </w:r>
    </w:p>
    <w:p w14:paraId="217DA7A7" w14:textId="77777777" w:rsidR="002E1303" w:rsidRPr="0033445D" w:rsidRDefault="002E1303" w:rsidP="002E1303">
      <w:pPr>
        <w:spacing w:line="360" w:lineRule="auto"/>
        <w:rPr>
          <w:rFonts w:cs="Arial"/>
          <w:sz w:val="22"/>
          <w:szCs w:val="22"/>
        </w:rPr>
      </w:pPr>
      <w:r w:rsidRPr="0033445D">
        <w:rPr>
          <w:rFonts w:cs="Arial"/>
          <w:sz w:val="22"/>
          <w:szCs w:val="22"/>
        </w:rPr>
        <w:t>It is proposed that the Rules Committee establish portfolio committees in line with the following options:</w:t>
      </w:r>
    </w:p>
    <w:p w14:paraId="6C95691D" w14:textId="77777777" w:rsidR="002E1303" w:rsidRPr="0033445D" w:rsidRDefault="002E1303" w:rsidP="002E1303">
      <w:pPr>
        <w:spacing w:line="360" w:lineRule="auto"/>
        <w:rPr>
          <w:rFonts w:cs="Arial"/>
          <w:i/>
          <w:sz w:val="22"/>
          <w:szCs w:val="22"/>
        </w:rPr>
      </w:pPr>
      <w:r w:rsidRPr="0033445D">
        <w:rPr>
          <w:rFonts w:cs="Arial"/>
          <w:i/>
          <w:sz w:val="22"/>
          <w:szCs w:val="22"/>
        </w:rPr>
        <w:t>Option 1:</w:t>
      </w:r>
    </w:p>
    <w:p w14:paraId="3AEE6742" w14:textId="77777777" w:rsidR="002E1303" w:rsidRPr="0033445D" w:rsidRDefault="002E1303" w:rsidP="002E1303">
      <w:pPr>
        <w:spacing w:line="360" w:lineRule="auto"/>
        <w:rPr>
          <w:rFonts w:cs="Arial"/>
          <w:sz w:val="22"/>
          <w:szCs w:val="22"/>
        </w:rPr>
      </w:pPr>
      <w:r w:rsidRPr="0033445D">
        <w:rPr>
          <w:rFonts w:cs="Arial"/>
          <w:sz w:val="22"/>
          <w:szCs w:val="22"/>
        </w:rPr>
        <w:t>Portfolio Committees composed of 11 members. The party composition would be as follows: ANC – 6; DA – 2; EFF 1; and other parties 2.</w:t>
      </w:r>
    </w:p>
    <w:p w14:paraId="66FC3434" w14:textId="77777777" w:rsidR="002E1303" w:rsidRPr="0033445D" w:rsidRDefault="002E1303" w:rsidP="002E1303">
      <w:pPr>
        <w:spacing w:line="360" w:lineRule="auto"/>
        <w:rPr>
          <w:rFonts w:cs="Arial"/>
          <w:sz w:val="22"/>
          <w:szCs w:val="22"/>
        </w:rPr>
      </w:pPr>
    </w:p>
    <w:p w14:paraId="746B97F0" w14:textId="77777777" w:rsidR="002E1303" w:rsidRPr="0033445D" w:rsidRDefault="002E1303" w:rsidP="002E1303">
      <w:pPr>
        <w:spacing w:line="360" w:lineRule="auto"/>
        <w:rPr>
          <w:rFonts w:cs="Arial"/>
          <w:i/>
          <w:sz w:val="22"/>
          <w:szCs w:val="22"/>
        </w:rPr>
      </w:pPr>
      <w:r w:rsidRPr="0033445D">
        <w:rPr>
          <w:rFonts w:cs="Arial"/>
          <w:i/>
          <w:sz w:val="22"/>
          <w:szCs w:val="22"/>
        </w:rPr>
        <w:t>Option2:</w:t>
      </w:r>
    </w:p>
    <w:p w14:paraId="5EB0C55A" w14:textId="77777777" w:rsidR="002E1303" w:rsidRPr="0033445D" w:rsidRDefault="002E1303" w:rsidP="002E1303">
      <w:pPr>
        <w:spacing w:line="360" w:lineRule="auto"/>
        <w:rPr>
          <w:rFonts w:cs="Arial"/>
          <w:sz w:val="22"/>
          <w:szCs w:val="22"/>
        </w:rPr>
      </w:pPr>
      <w:r w:rsidRPr="0033445D">
        <w:rPr>
          <w:rFonts w:cs="Arial"/>
          <w:sz w:val="22"/>
          <w:szCs w:val="22"/>
        </w:rPr>
        <w:t xml:space="preserve"> Portfolio Committees composed of 13 members. The party composition would be as follows: ANC – 7; DA – 3; EFF 1; and other parties 2.</w:t>
      </w:r>
    </w:p>
    <w:p w14:paraId="3E8FEE94" w14:textId="77777777" w:rsidR="002E1303" w:rsidRPr="0033445D" w:rsidRDefault="002E1303" w:rsidP="002E1303">
      <w:pPr>
        <w:spacing w:line="360" w:lineRule="auto"/>
        <w:rPr>
          <w:rFonts w:cs="Arial"/>
          <w:sz w:val="22"/>
          <w:szCs w:val="22"/>
        </w:rPr>
      </w:pPr>
    </w:p>
    <w:p w14:paraId="32C07849" w14:textId="77777777" w:rsidR="002E1303" w:rsidRPr="0033445D" w:rsidRDefault="002E1303" w:rsidP="002E1303">
      <w:pPr>
        <w:spacing w:line="360" w:lineRule="auto"/>
        <w:rPr>
          <w:rFonts w:cs="Arial"/>
          <w:sz w:val="22"/>
          <w:szCs w:val="22"/>
        </w:rPr>
      </w:pPr>
      <w:r w:rsidRPr="0033445D">
        <w:rPr>
          <w:rFonts w:cs="Arial"/>
          <w:sz w:val="22"/>
          <w:szCs w:val="22"/>
        </w:rPr>
        <w:t>The composition agreed to will be applicable to Portfolio Committees, Standing Committees and the Powers and Privileges Committee.</w:t>
      </w:r>
    </w:p>
    <w:p w14:paraId="1CD35E2A" w14:textId="77777777" w:rsidR="002E1303" w:rsidRPr="0033445D" w:rsidRDefault="002E1303" w:rsidP="002E1303">
      <w:pPr>
        <w:pStyle w:val="ListParagraph"/>
        <w:numPr>
          <w:ilvl w:val="0"/>
          <w:numId w:val="23"/>
        </w:numPr>
        <w:spacing w:after="0" w:line="360" w:lineRule="auto"/>
        <w:ind w:hanging="720"/>
        <w:rPr>
          <w:rFonts w:ascii="Arial" w:hAnsi="Arial" w:cs="Arial"/>
          <w:b/>
          <w:i/>
          <w:u w:val="single"/>
        </w:rPr>
      </w:pPr>
      <w:r w:rsidRPr="0033445D">
        <w:rPr>
          <w:rFonts w:ascii="Arial" w:hAnsi="Arial" w:cs="Arial"/>
          <w:b/>
          <w:i/>
          <w:u w:val="single"/>
        </w:rPr>
        <w:t>Composition of Powers and Privileges Committee</w:t>
      </w:r>
    </w:p>
    <w:p w14:paraId="73D03C55" w14:textId="77777777" w:rsidR="002E1303" w:rsidRPr="0033445D" w:rsidRDefault="002E1303" w:rsidP="002E1303">
      <w:pPr>
        <w:spacing w:line="360" w:lineRule="auto"/>
        <w:rPr>
          <w:rFonts w:cs="Arial"/>
          <w:sz w:val="22"/>
          <w:szCs w:val="22"/>
        </w:rPr>
      </w:pPr>
    </w:p>
    <w:p w14:paraId="16A7893C" w14:textId="77777777" w:rsidR="002E1303" w:rsidRPr="0033445D" w:rsidRDefault="002E1303" w:rsidP="002E1303">
      <w:pPr>
        <w:spacing w:line="360" w:lineRule="auto"/>
        <w:rPr>
          <w:rFonts w:cs="Arial"/>
          <w:sz w:val="22"/>
          <w:szCs w:val="22"/>
        </w:rPr>
      </w:pPr>
      <w:r w:rsidRPr="0033445D">
        <w:rPr>
          <w:rFonts w:cs="Arial"/>
          <w:sz w:val="22"/>
          <w:szCs w:val="22"/>
        </w:rPr>
        <w:t xml:space="preserve">In terms of Rule 212, the Speaker has to determine the size of the Powers and Privileges Committee with the concurrence of the Rules Committee. </w:t>
      </w:r>
    </w:p>
    <w:p w14:paraId="34487C1E" w14:textId="77777777" w:rsidR="002E1303" w:rsidRPr="0033445D" w:rsidRDefault="002E1303" w:rsidP="002E1303">
      <w:pPr>
        <w:spacing w:line="360" w:lineRule="auto"/>
        <w:rPr>
          <w:rFonts w:cs="Arial"/>
          <w:sz w:val="22"/>
          <w:szCs w:val="22"/>
        </w:rPr>
      </w:pPr>
    </w:p>
    <w:p w14:paraId="5BCE6303"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17B95B4F" w14:textId="77777777" w:rsidR="002E1303" w:rsidRPr="0033445D" w:rsidRDefault="002E1303" w:rsidP="002E1303">
      <w:pPr>
        <w:spacing w:line="360" w:lineRule="auto"/>
        <w:rPr>
          <w:rFonts w:cs="Arial"/>
          <w:sz w:val="22"/>
          <w:szCs w:val="22"/>
        </w:rPr>
      </w:pPr>
      <w:r w:rsidRPr="0033445D">
        <w:rPr>
          <w:rFonts w:cs="Arial"/>
          <w:sz w:val="22"/>
          <w:szCs w:val="22"/>
        </w:rPr>
        <w:t xml:space="preserve">It is proposed that the committee mirror the composition of portfolio committees. </w:t>
      </w:r>
    </w:p>
    <w:p w14:paraId="3CF0AAC9" w14:textId="77777777" w:rsidR="002E1303" w:rsidRPr="0033445D" w:rsidRDefault="002E1303" w:rsidP="002E1303">
      <w:pPr>
        <w:spacing w:line="360" w:lineRule="auto"/>
        <w:rPr>
          <w:rFonts w:cs="Arial"/>
          <w:sz w:val="22"/>
          <w:szCs w:val="22"/>
        </w:rPr>
      </w:pPr>
    </w:p>
    <w:p w14:paraId="77D4A6A0" w14:textId="77777777" w:rsidR="002E1303" w:rsidRPr="0033445D" w:rsidRDefault="002E1303" w:rsidP="002E1303">
      <w:pPr>
        <w:spacing w:line="360" w:lineRule="auto"/>
        <w:ind w:left="709" w:hanging="709"/>
        <w:rPr>
          <w:rFonts w:cs="Arial"/>
          <w:sz w:val="22"/>
          <w:szCs w:val="22"/>
        </w:rPr>
      </w:pPr>
      <w:r w:rsidRPr="0033445D">
        <w:rPr>
          <w:rFonts w:cs="Arial"/>
          <w:b/>
          <w:i/>
          <w:sz w:val="22"/>
          <w:szCs w:val="22"/>
        </w:rPr>
        <w:t>(c)</w:t>
      </w:r>
      <w:r w:rsidRPr="0033445D">
        <w:rPr>
          <w:rFonts w:cs="Arial"/>
          <w:b/>
          <w:i/>
          <w:sz w:val="22"/>
          <w:szCs w:val="22"/>
        </w:rPr>
        <w:tab/>
      </w:r>
      <w:r w:rsidRPr="0033445D">
        <w:rPr>
          <w:rFonts w:cs="Arial"/>
          <w:b/>
          <w:i/>
          <w:sz w:val="22"/>
          <w:szCs w:val="22"/>
          <w:u w:val="single"/>
        </w:rPr>
        <w:t>Establishment of Standing Committee on Finance and Standing Committee on Appropriations</w:t>
      </w:r>
    </w:p>
    <w:p w14:paraId="34093E83" w14:textId="77777777" w:rsidR="002E1303" w:rsidRPr="0033445D" w:rsidRDefault="002E1303" w:rsidP="002E1303">
      <w:pPr>
        <w:spacing w:line="360" w:lineRule="auto"/>
        <w:rPr>
          <w:rFonts w:cs="Arial"/>
          <w:sz w:val="22"/>
          <w:szCs w:val="22"/>
        </w:rPr>
      </w:pPr>
    </w:p>
    <w:p w14:paraId="61B00121" w14:textId="77777777" w:rsidR="002E1303" w:rsidRPr="0033445D" w:rsidRDefault="002E1303" w:rsidP="002E1303">
      <w:pPr>
        <w:spacing w:line="360" w:lineRule="auto"/>
        <w:rPr>
          <w:rFonts w:cs="Arial"/>
          <w:sz w:val="22"/>
          <w:szCs w:val="22"/>
        </w:rPr>
      </w:pPr>
      <w:r w:rsidRPr="0033445D">
        <w:rPr>
          <w:rFonts w:cs="Arial"/>
          <w:sz w:val="22"/>
          <w:szCs w:val="22"/>
        </w:rPr>
        <w:t>Rules 231 and 237 provide for the composition of the Standing Committees on Finance and on Appropriations. In terms of the Rules, the Speaker has to decide the size of the committee with the concurrence of the Rules Committee. In the 4</w:t>
      </w:r>
      <w:r w:rsidRPr="0033445D">
        <w:rPr>
          <w:rFonts w:cs="Arial"/>
          <w:sz w:val="22"/>
          <w:szCs w:val="22"/>
          <w:vertAlign w:val="superscript"/>
        </w:rPr>
        <w:t>th</w:t>
      </w:r>
      <w:r w:rsidRPr="0033445D">
        <w:rPr>
          <w:rFonts w:cs="Arial"/>
          <w:sz w:val="22"/>
          <w:szCs w:val="22"/>
        </w:rPr>
        <w:t xml:space="preserve"> Parliament, it was agreed that the Standing Committee on Finance and the Standing Committee on Appropriations would be the same size as the portfolio committees.</w:t>
      </w:r>
    </w:p>
    <w:p w14:paraId="38282B27" w14:textId="77777777" w:rsidR="002E1303" w:rsidRPr="0033445D" w:rsidRDefault="002E1303" w:rsidP="002E1303">
      <w:pPr>
        <w:spacing w:line="360" w:lineRule="auto"/>
        <w:rPr>
          <w:rFonts w:cs="Arial"/>
          <w:sz w:val="22"/>
          <w:szCs w:val="22"/>
        </w:rPr>
      </w:pPr>
    </w:p>
    <w:p w14:paraId="780C3AAD"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0833F1F1" w14:textId="77777777" w:rsidR="002E1303" w:rsidRPr="0033445D" w:rsidRDefault="002E1303" w:rsidP="002E1303">
      <w:pPr>
        <w:spacing w:line="360" w:lineRule="auto"/>
        <w:rPr>
          <w:rFonts w:cs="Arial"/>
          <w:sz w:val="22"/>
          <w:szCs w:val="22"/>
        </w:rPr>
      </w:pPr>
      <w:r w:rsidRPr="0033445D">
        <w:rPr>
          <w:rFonts w:cs="Arial"/>
          <w:sz w:val="22"/>
          <w:szCs w:val="22"/>
        </w:rPr>
        <w:t xml:space="preserve">It is proposed that the Standing Committees should be the same size as portfolio committees. </w:t>
      </w:r>
    </w:p>
    <w:p w14:paraId="4BD55E07" w14:textId="77777777" w:rsidR="002E1303" w:rsidRPr="0033445D" w:rsidRDefault="002E1303" w:rsidP="002E1303">
      <w:pPr>
        <w:spacing w:line="360" w:lineRule="auto"/>
        <w:rPr>
          <w:rFonts w:cs="Arial"/>
          <w:b/>
          <w:sz w:val="22"/>
          <w:szCs w:val="22"/>
        </w:rPr>
      </w:pPr>
    </w:p>
    <w:p w14:paraId="53850437" w14:textId="77777777" w:rsidR="002E1303" w:rsidRPr="0033445D" w:rsidRDefault="002E1303" w:rsidP="002E1303">
      <w:pPr>
        <w:spacing w:line="360" w:lineRule="auto"/>
        <w:rPr>
          <w:rFonts w:cs="Arial"/>
          <w:b/>
          <w:sz w:val="22"/>
          <w:szCs w:val="22"/>
        </w:rPr>
      </w:pPr>
      <w:r w:rsidRPr="0033445D">
        <w:rPr>
          <w:rFonts w:cs="Arial"/>
          <w:b/>
          <w:i/>
          <w:sz w:val="22"/>
          <w:szCs w:val="22"/>
        </w:rPr>
        <w:t>(d)</w:t>
      </w:r>
      <w:r w:rsidRPr="0033445D">
        <w:rPr>
          <w:rFonts w:cs="Arial"/>
          <w:b/>
          <w:i/>
          <w:sz w:val="22"/>
          <w:szCs w:val="22"/>
        </w:rPr>
        <w:tab/>
      </w:r>
      <w:r w:rsidRPr="0033445D">
        <w:rPr>
          <w:rFonts w:cs="Arial"/>
          <w:b/>
          <w:i/>
          <w:sz w:val="22"/>
          <w:szCs w:val="22"/>
          <w:u w:val="single"/>
        </w:rPr>
        <w:t>Standing Committee on Public Accounts</w:t>
      </w:r>
    </w:p>
    <w:p w14:paraId="30FF8B5F" w14:textId="77777777" w:rsidR="002E1303" w:rsidRPr="0033445D" w:rsidRDefault="002E1303" w:rsidP="002E1303">
      <w:pPr>
        <w:spacing w:line="360" w:lineRule="auto"/>
        <w:rPr>
          <w:rFonts w:cs="Arial"/>
          <w:sz w:val="22"/>
          <w:szCs w:val="22"/>
        </w:rPr>
      </w:pPr>
    </w:p>
    <w:p w14:paraId="569289BC" w14:textId="77777777" w:rsidR="002E1303" w:rsidRPr="0033445D" w:rsidRDefault="002E1303" w:rsidP="002E1303">
      <w:pPr>
        <w:spacing w:line="360" w:lineRule="auto"/>
        <w:rPr>
          <w:rFonts w:cs="Arial"/>
          <w:sz w:val="22"/>
          <w:szCs w:val="22"/>
        </w:rPr>
      </w:pPr>
      <w:r w:rsidRPr="0033445D">
        <w:rPr>
          <w:rFonts w:cs="Arial"/>
          <w:sz w:val="22"/>
          <w:szCs w:val="22"/>
        </w:rPr>
        <w:t>In terms of Rule 244, the Committee on Public Accounts consists of the number of the Assembly members that the Speaker may determine with the concurrence of the Rules Committee. In the 4</w:t>
      </w:r>
      <w:r w:rsidRPr="0033445D">
        <w:rPr>
          <w:rFonts w:cs="Arial"/>
          <w:sz w:val="22"/>
          <w:szCs w:val="22"/>
          <w:vertAlign w:val="superscript"/>
        </w:rPr>
        <w:t>th</w:t>
      </w:r>
      <w:r w:rsidRPr="0033445D">
        <w:rPr>
          <w:rFonts w:cs="Arial"/>
          <w:sz w:val="22"/>
          <w:szCs w:val="22"/>
        </w:rPr>
        <w:t xml:space="preserve"> and 5</w:t>
      </w:r>
      <w:r w:rsidRPr="0033445D">
        <w:rPr>
          <w:rFonts w:cs="Arial"/>
          <w:sz w:val="22"/>
          <w:szCs w:val="22"/>
          <w:vertAlign w:val="superscript"/>
        </w:rPr>
        <w:t>th</w:t>
      </w:r>
      <w:r w:rsidRPr="0033445D">
        <w:rPr>
          <w:rFonts w:cs="Arial"/>
          <w:sz w:val="22"/>
          <w:szCs w:val="22"/>
        </w:rPr>
        <w:t xml:space="preserve"> Parliaments, the Committee on Public Accounts had the same composition as the portfolio committees. </w:t>
      </w:r>
    </w:p>
    <w:p w14:paraId="4EBAE369" w14:textId="77777777" w:rsidR="002E1303" w:rsidRPr="0033445D" w:rsidRDefault="002E1303" w:rsidP="002E1303">
      <w:pPr>
        <w:spacing w:line="360" w:lineRule="auto"/>
        <w:rPr>
          <w:rFonts w:cs="Arial"/>
          <w:sz w:val="22"/>
          <w:szCs w:val="22"/>
        </w:rPr>
      </w:pPr>
    </w:p>
    <w:p w14:paraId="72B3257B"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5DB1E6ED" w14:textId="77777777" w:rsidR="002E1303" w:rsidRPr="0033445D" w:rsidRDefault="002E1303" w:rsidP="002E1303">
      <w:pPr>
        <w:spacing w:line="360" w:lineRule="auto"/>
        <w:rPr>
          <w:rFonts w:cs="Arial"/>
          <w:sz w:val="22"/>
          <w:szCs w:val="22"/>
        </w:rPr>
      </w:pPr>
      <w:r w:rsidRPr="0033445D">
        <w:rPr>
          <w:rFonts w:cs="Arial"/>
          <w:sz w:val="22"/>
          <w:szCs w:val="22"/>
        </w:rPr>
        <w:t>It is proposed that the size of the committee follows the size of portfolio committees.</w:t>
      </w:r>
    </w:p>
    <w:p w14:paraId="0CF50D0F" w14:textId="77777777" w:rsidR="002E1303" w:rsidRPr="0033445D" w:rsidRDefault="002E1303" w:rsidP="002E1303">
      <w:pPr>
        <w:spacing w:line="360" w:lineRule="auto"/>
        <w:rPr>
          <w:rFonts w:cs="Arial"/>
          <w:b/>
          <w:sz w:val="22"/>
          <w:szCs w:val="22"/>
        </w:rPr>
      </w:pPr>
    </w:p>
    <w:p w14:paraId="3002AEB3" w14:textId="77777777" w:rsidR="002E1303" w:rsidRPr="0033445D" w:rsidRDefault="002E1303" w:rsidP="002E1303">
      <w:pPr>
        <w:spacing w:line="360" w:lineRule="auto"/>
        <w:rPr>
          <w:rFonts w:cs="Arial"/>
          <w:b/>
          <w:i/>
          <w:sz w:val="22"/>
          <w:szCs w:val="22"/>
          <w:u w:val="single"/>
        </w:rPr>
      </w:pPr>
      <w:r w:rsidRPr="0033445D">
        <w:rPr>
          <w:rFonts w:cs="Arial"/>
          <w:b/>
          <w:i/>
          <w:sz w:val="22"/>
          <w:szCs w:val="22"/>
        </w:rPr>
        <w:t>(e)</w:t>
      </w:r>
      <w:r w:rsidRPr="0033445D">
        <w:rPr>
          <w:rFonts w:cs="Arial"/>
          <w:b/>
          <w:i/>
          <w:sz w:val="22"/>
          <w:szCs w:val="22"/>
        </w:rPr>
        <w:tab/>
      </w:r>
      <w:r w:rsidRPr="0033445D">
        <w:rPr>
          <w:rFonts w:cs="Arial"/>
          <w:b/>
          <w:i/>
          <w:sz w:val="22"/>
          <w:szCs w:val="22"/>
          <w:u w:val="single"/>
        </w:rPr>
        <w:t>Standing Committee on the Auditor-General</w:t>
      </w:r>
    </w:p>
    <w:p w14:paraId="71F4CFFB" w14:textId="77777777" w:rsidR="002E1303" w:rsidRPr="0033445D" w:rsidRDefault="002E1303" w:rsidP="002E1303">
      <w:pPr>
        <w:spacing w:line="360" w:lineRule="auto"/>
        <w:rPr>
          <w:rFonts w:cs="Arial"/>
          <w:sz w:val="22"/>
          <w:szCs w:val="22"/>
          <w:u w:val="single"/>
        </w:rPr>
      </w:pPr>
    </w:p>
    <w:p w14:paraId="57DBD0E9" w14:textId="77777777" w:rsidR="002E1303" w:rsidRPr="0033445D" w:rsidRDefault="002E1303" w:rsidP="002E1303">
      <w:pPr>
        <w:spacing w:line="360" w:lineRule="auto"/>
        <w:rPr>
          <w:rFonts w:cs="Arial"/>
          <w:sz w:val="22"/>
          <w:szCs w:val="22"/>
        </w:rPr>
      </w:pPr>
      <w:r w:rsidRPr="0033445D">
        <w:rPr>
          <w:rFonts w:cs="Arial"/>
          <w:sz w:val="22"/>
          <w:szCs w:val="22"/>
        </w:rPr>
        <w:t xml:space="preserve">In terms of rule 250, the Committee on the Auditor-General consists of the number of members as the Speaker may determine with the concurrence of the Rules Committee. </w:t>
      </w:r>
      <w:r w:rsidRPr="0033445D">
        <w:rPr>
          <w:rFonts w:cs="Arial"/>
          <w:sz w:val="22"/>
          <w:szCs w:val="22"/>
        </w:rPr>
        <w:lastRenderedPageBreak/>
        <w:t>In the 4</w:t>
      </w:r>
      <w:r w:rsidRPr="0033445D">
        <w:rPr>
          <w:rFonts w:cs="Arial"/>
          <w:sz w:val="22"/>
          <w:szCs w:val="22"/>
          <w:vertAlign w:val="superscript"/>
        </w:rPr>
        <w:t>th</w:t>
      </w:r>
      <w:r w:rsidRPr="0033445D">
        <w:rPr>
          <w:rFonts w:cs="Arial"/>
          <w:sz w:val="22"/>
          <w:szCs w:val="22"/>
        </w:rPr>
        <w:t xml:space="preserve"> and 5</w:t>
      </w:r>
      <w:r w:rsidRPr="0033445D">
        <w:rPr>
          <w:rFonts w:cs="Arial"/>
          <w:sz w:val="22"/>
          <w:szCs w:val="22"/>
          <w:vertAlign w:val="superscript"/>
        </w:rPr>
        <w:t>th</w:t>
      </w:r>
      <w:r w:rsidRPr="0033445D">
        <w:rPr>
          <w:rFonts w:cs="Arial"/>
          <w:sz w:val="22"/>
          <w:szCs w:val="22"/>
        </w:rPr>
        <w:t xml:space="preserve"> Parliaments, the Committee on the Auditor-General consisted of the same number of members as the portfolio committees. </w:t>
      </w:r>
    </w:p>
    <w:p w14:paraId="26EA56E2" w14:textId="77777777" w:rsidR="002E1303" w:rsidRPr="0033445D" w:rsidRDefault="002E1303" w:rsidP="002E1303">
      <w:pPr>
        <w:spacing w:line="360" w:lineRule="auto"/>
        <w:rPr>
          <w:rFonts w:cs="Arial"/>
          <w:sz w:val="22"/>
          <w:szCs w:val="22"/>
        </w:rPr>
      </w:pPr>
    </w:p>
    <w:p w14:paraId="0713E696" w14:textId="77777777" w:rsidR="002E1303" w:rsidRPr="0033445D" w:rsidRDefault="002E1303" w:rsidP="002E1303">
      <w:pPr>
        <w:spacing w:line="360" w:lineRule="auto"/>
        <w:rPr>
          <w:rFonts w:cs="Arial"/>
          <w:b/>
          <w:i/>
          <w:sz w:val="22"/>
          <w:szCs w:val="22"/>
        </w:rPr>
      </w:pPr>
      <w:r w:rsidRPr="0033445D">
        <w:rPr>
          <w:rFonts w:cs="Arial"/>
          <w:b/>
          <w:i/>
          <w:sz w:val="22"/>
          <w:szCs w:val="22"/>
        </w:rPr>
        <w:t>Proposal:</w:t>
      </w:r>
    </w:p>
    <w:p w14:paraId="2181AABD" w14:textId="77777777" w:rsidR="002E1303" w:rsidRPr="0033445D" w:rsidRDefault="002E1303" w:rsidP="002E1303">
      <w:pPr>
        <w:spacing w:line="360" w:lineRule="auto"/>
        <w:rPr>
          <w:rFonts w:cs="Arial"/>
          <w:sz w:val="22"/>
          <w:szCs w:val="22"/>
        </w:rPr>
      </w:pPr>
      <w:r w:rsidRPr="0033445D">
        <w:rPr>
          <w:rFonts w:cs="Arial"/>
          <w:sz w:val="22"/>
          <w:szCs w:val="22"/>
        </w:rPr>
        <w:t>It is proposed that the size of the committee follows the size of portfolio committees.</w:t>
      </w:r>
    </w:p>
    <w:p w14:paraId="067FC884" w14:textId="77777777" w:rsidR="002E1303" w:rsidRPr="0033445D" w:rsidRDefault="002E1303" w:rsidP="002E1303">
      <w:pPr>
        <w:spacing w:line="360" w:lineRule="auto"/>
        <w:rPr>
          <w:rFonts w:cs="Arial"/>
          <w:sz w:val="22"/>
          <w:szCs w:val="22"/>
        </w:rPr>
      </w:pPr>
    </w:p>
    <w:p w14:paraId="6F3C17BD" w14:textId="77777777" w:rsidR="002E1303" w:rsidRPr="0033445D" w:rsidRDefault="002E1303" w:rsidP="002E1303">
      <w:pPr>
        <w:pStyle w:val="ListParagraph"/>
        <w:numPr>
          <w:ilvl w:val="0"/>
          <w:numId w:val="22"/>
        </w:numPr>
        <w:spacing w:after="0" w:line="360" w:lineRule="auto"/>
        <w:ind w:left="567" w:hanging="567"/>
        <w:rPr>
          <w:rFonts w:ascii="Arial" w:hAnsi="Arial" w:cs="Arial"/>
        </w:rPr>
      </w:pPr>
      <w:r w:rsidRPr="0033445D">
        <w:rPr>
          <w:rFonts w:ascii="Arial" w:hAnsi="Arial" w:cs="Arial"/>
          <w:b/>
        </w:rPr>
        <w:t xml:space="preserve">DESIGNATION OF MEMBERS TO VARIOUS BODIES </w:t>
      </w:r>
      <w:r w:rsidRPr="0033445D">
        <w:rPr>
          <w:rFonts w:ascii="Arial" w:hAnsi="Arial" w:cs="Arial"/>
          <w:b/>
        </w:rPr>
        <w:tab/>
      </w:r>
    </w:p>
    <w:p w14:paraId="6F6798CE" w14:textId="77777777" w:rsidR="002E1303" w:rsidRPr="0033445D" w:rsidRDefault="002E1303" w:rsidP="002E1303">
      <w:pPr>
        <w:spacing w:line="360" w:lineRule="auto"/>
        <w:rPr>
          <w:rFonts w:cs="Arial"/>
          <w:b/>
          <w:sz w:val="22"/>
          <w:szCs w:val="22"/>
        </w:rPr>
      </w:pPr>
    </w:p>
    <w:p w14:paraId="745E0D72" w14:textId="77777777" w:rsidR="002E1303" w:rsidRPr="0033445D" w:rsidRDefault="002E1303" w:rsidP="002E1303">
      <w:pPr>
        <w:spacing w:line="360" w:lineRule="auto"/>
        <w:rPr>
          <w:rFonts w:cs="Arial"/>
          <w:sz w:val="22"/>
          <w:szCs w:val="22"/>
        </w:rPr>
      </w:pPr>
      <w:r w:rsidRPr="0033445D">
        <w:rPr>
          <w:rFonts w:cs="Arial"/>
          <w:sz w:val="22"/>
          <w:szCs w:val="22"/>
        </w:rPr>
        <w:t xml:space="preserve">The following are bodies on which the National Assembly has representation. No decision is required by the Rules Committee in respect of these bodies, so the following is for information purposes and processing in other parliamentary forums. </w:t>
      </w:r>
    </w:p>
    <w:p w14:paraId="5736BCEF" w14:textId="77777777" w:rsidR="002E1303" w:rsidRPr="0033445D" w:rsidRDefault="002E1303" w:rsidP="002E1303">
      <w:pPr>
        <w:spacing w:line="360" w:lineRule="auto"/>
        <w:rPr>
          <w:rFonts w:cs="Arial"/>
          <w:b/>
          <w:i/>
          <w:sz w:val="22"/>
          <w:szCs w:val="22"/>
        </w:rPr>
      </w:pPr>
    </w:p>
    <w:p w14:paraId="69FAF3AA" w14:textId="77777777" w:rsidR="002E1303" w:rsidRPr="00C57703" w:rsidRDefault="002E1303" w:rsidP="002E1303">
      <w:pPr>
        <w:pStyle w:val="ListParagraph"/>
        <w:numPr>
          <w:ilvl w:val="0"/>
          <w:numId w:val="27"/>
        </w:numPr>
        <w:spacing w:after="0" w:line="360" w:lineRule="auto"/>
        <w:ind w:left="709" w:hanging="709"/>
        <w:rPr>
          <w:rFonts w:ascii="Arial" w:hAnsi="Arial" w:cs="Arial"/>
          <w:b/>
          <w:i/>
          <w:u w:val="single"/>
        </w:rPr>
      </w:pPr>
      <w:r w:rsidRPr="00C57703">
        <w:rPr>
          <w:rFonts w:ascii="Arial" w:hAnsi="Arial" w:cs="Arial"/>
          <w:b/>
          <w:i/>
          <w:u w:val="single"/>
        </w:rPr>
        <w:t>Judicial Services Commission</w:t>
      </w:r>
    </w:p>
    <w:p w14:paraId="5B62AE9A" w14:textId="77777777" w:rsidR="002E1303" w:rsidRPr="0033445D" w:rsidRDefault="002E1303" w:rsidP="002E1303">
      <w:pPr>
        <w:spacing w:line="360" w:lineRule="auto"/>
        <w:rPr>
          <w:rFonts w:cs="Arial"/>
          <w:sz w:val="22"/>
          <w:szCs w:val="22"/>
        </w:rPr>
      </w:pPr>
    </w:p>
    <w:p w14:paraId="73D12EB9" w14:textId="77777777" w:rsidR="002E1303" w:rsidRPr="0033445D" w:rsidRDefault="002E1303" w:rsidP="002E1303">
      <w:pPr>
        <w:spacing w:line="360" w:lineRule="auto"/>
        <w:rPr>
          <w:rFonts w:cs="Arial"/>
          <w:sz w:val="22"/>
          <w:szCs w:val="22"/>
        </w:rPr>
      </w:pPr>
      <w:r w:rsidRPr="0033445D">
        <w:rPr>
          <w:rFonts w:cs="Arial"/>
          <w:sz w:val="22"/>
          <w:szCs w:val="22"/>
        </w:rPr>
        <w:t>Six members of the National Assembly are to be designated to the Judicial Services Commission by the National Assembly, at least three of whom must be members of opposition parties represented in the Assembly.</w:t>
      </w:r>
    </w:p>
    <w:p w14:paraId="3AFA54CF" w14:textId="77777777" w:rsidR="002E1303" w:rsidRPr="0033445D" w:rsidRDefault="002E1303" w:rsidP="002E1303">
      <w:pPr>
        <w:spacing w:line="360" w:lineRule="auto"/>
        <w:rPr>
          <w:rFonts w:cs="Arial"/>
          <w:sz w:val="22"/>
          <w:szCs w:val="22"/>
        </w:rPr>
      </w:pPr>
    </w:p>
    <w:p w14:paraId="30946EBA" w14:textId="77777777" w:rsidR="002E1303" w:rsidRPr="00C57703" w:rsidRDefault="002E1303" w:rsidP="002E1303">
      <w:pPr>
        <w:pStyle w:val="ListParagraph"/>
        <w:numPr>
          <w:ilvl w:val="0"/>
          <w:numId w:val="27"/>
        </w:numPr>
        <w:spacing w:after="0" w:line="360" w:lineRule="auto"/>
        <w:ind w:hanging="720"/>
        <w:rPr>
          <w:rFonts w:ascii="Arial" w:hAnsi="Arial" w:cs="Arial"/>
          <w:b/>
          <w:i/>
          <w:u w:val="single"/>
        </w:rPr>
      </w:pPr>
      <w:r w:rsidRPr="00C57703">
        <w:rPr>
          <w:rFonts w:ascii="Arial" w:hAnsi="Arial" w:cs="Arial"/>
          <w:b/>
          <w:i/>
          <w:u w:val="single"/>
        </w:rPr>
        <w:t>Magistrates Commission</w:t>
      </w:r>
    </w:p>
    <w:p w14:paraId="4968B421" w14:textId="77777777" w:rsidR="002E1303" w:rsidRPr="0033445D" w:rsidRDefault="002E1303" w:rsidP="002E1303">
      <w:pPr>
        <w:spacing w:line="360" w:lineRule="auto"/>
        <w:rPr>
          <w:rFonts w:cs="Arial"/>
          <w:sz w:val="22"/>
          <w:szCs w:val="22"/>
        </w:rPr>
      </w:pPr>
    </w:p>
    <w:p w14:paraId="50D338AB" w14:textId="77777777" w:rsidR="002E1303" w:rsidRPr="0033445D" w:rsidRDefault="002E1303" w:rsidP="002E1303">
      <w:pPr>
        <w:spacing w:line="360" w:lineRule="auto"/>
        <w:rPr>
          <w:rFonts w:cs="Arial"/>
          <w:sz w:val="22"/>
          <w:szCs w:val="22"/>
        </w:rPr>
      </w:pPr>
      <w:r w:rsidRPr="0033445D">
        <w:rPr>
          <w:rFonts w:cs="Arial"/>
          <w:sz w:val="22"/>
          <w:szCs w:val="22"/>
        </w:rPr>
        <w:t xml:space="preserve">Four members are to be designated by the National Assembly from among its members, at least two of whom must be members of opposition parties represented in the Assembly. </w:t>
      </w:r>
    </w:p>
    <w:p w14:paraId="5231DA6D" w14:textId="77777777" w:rsidR="002E1303" w:rsidRPr="0033445D" w:rsidRDefault="002E1303" w:rsidP="002E1303">
      <w:pPr>
        <w:spacing w:line="360" w:lineRule="auto"/>
        <w:rPr>
          <w:rFonts w:cs="Arial"/>
          <w:sz w:val="22"/>
          <w:szCs w:val="22"/>
        </w:rPr>
      </w:pPr>
    </w:p>
    <w:p w14:paraId="5D956D6C" w14:textId="77777777" w:rsidR="002E1303" w:rsidRPr="00C57703" w:rsidRDefault="002E1303" w:rsidP="002E1303">
      <w:pPr>
        <w:spacing w:line="360" w:lineRule="auto"/>
        <w:rPr>
          <w:rFonts w:cs="Arial"/>
          <w:b/>
          <w:i/>
          <w:sz w:val="22"/>
          <w:szCs w:val="22"/>
          <w:u w:val="single"/>
        </w:rPr>
      </w:pPr>
      <w:r w:rsidRPr="00C57703">
        <w:rPr>
          <w:rFonts w:cs="Arial"/>
          <w:b/>
          <w:i/>
          <w:sz w:val="22"/>
          <w:szCs w:val="22"/>
          <w:u w:val="single"/>
        </w:rPr>
        <w:t>(c)</w:t>
      </w:r>
      <w:r w:rsidRPr="00C57703">
        <w:rPr>
          <w:rFonts w:cs="Arial"/>
          <w:b/>
          <w:i/>
          <w:sz w:val="22"/>
          <w:szCs w:val="22"/>
          <w:u w:val="single"/>
        </w:rPr>
        <w:tab/>
        <w:t>Pan-African Parliament</w:t>
      </w:r>
    </w:p>
    <w:p w14:paraId="4893C2AB" w14:textId="77777777" w:rsidR="002E1303" w:rsidRPr="0033445D" w:rsidRDefault="002E1303" w:rsidP="002E1303">
      <w:pPr>
        <w:spacing w:line="360" w:lineRule="auto"/>
        <w:rPr>
          <w:rFonts w:cs="Arial"/>
          <w:sz w:val="22"/>
          <w:szCs w:val="22"/>
        </w:rPr>
      </w:pPr>
    </w:p>
    <w:p w14:paraId="679FEC51" w14:textId="77777777" w:rsidR="002E1303" w:rsidRPr="0033445D" w:rsidRDefault="002E1303" w:rsidP="002E1303">
      <w:pPr>
        <w:spacing w:line="360" w:lineRule="auto"/>
        <w:rPr>
          <w:rFonts w:cs="Arial"/>
          <w:i/>
          <w:sz w:val="22"/>
          <w:szCs w:val="22"/>
        </w:rPr>
      </w:pPr>
      <w:r w:rsidRPr="0033445D">
        <w:rPr>
          <w:rFonts w:cs="Arial"/>
          <w:sz w:val="22"/>
          <w:szCs w:val="22"/>
        </w:rPr>
        <w:t xml:space="preserve">South Africa is represented in the Pan-African Parliament by five members of Parliament, at least one of whom must be a woman, who represent the diversity of political opinion in the national Parliament. </w:t>
      </w:r>
      <w:r w:rsidRPr="0033445D">
        <w:rPr>
          <w:rFonts w:cs="Arial"/>
          <w:i/>
          <w:sz w:val="22"/>
          <w:szCs w:val="22"/>
        </w:rPr>
        <w:t>(The 2</w:t>
      </w:r>
      <w:r w:rsidRPr="0033445D">
        <w:rPr>
          <w:rFonts w:cs="Arial"/>
          <w:i/>
          <w:sz w:val="22"/>
          <w:szCs w:val="22"/>
          <w:vertAlign w:val="superscript"/>
        </w:rPr>
        <w:t>nd</w:t>
      </w:r>
      <w:r w:rsidRPr="0033445D">
        <w:rPr>
          <w:rFonts w:cs="Arial"/>
          <w:i/>
          <w:sz w:val="22"/>
          <w:szCs w:val="22"/>
        </w:rPr>
        <w:t xml:space="preserve"> Parliament agreed to a recommendation by the AU Working Group that at least three of the members would be women. This was repeated in the 3</w:t>
      </w:r>
      <w:r w:rsidRPr="0033445D">
        <w:rPr>
          <w:rFonts w:cs="Arial"/>
          <w:i/>
          <w:sz w:val="22"/>
          <w:szCs w:val="22"/>
          <w:vertAlign w:val="superscript"/>
        </w:rPr>
        <w:t>rd</w:t>
      </w:r>
      <w:r w:rsidRPr="0033445D">
        <w:rPr>
          <w:rFonts w:cs="Arial"/>
          <w:i/>
          <w:sz w:val="22"/>
          <w:szCs w:val="22"/>
        </w:rPr>
        <w:t xml:space="preserve"> and 4</w:t>
      </w:r>
      <w:r w:rsidRPr="0033445D">
        <w:rPr>
          <w:rFonts w:cs="Arial"/>
          <w:i/>
          <w:sz w:val="22"/>
          <w:szCs w:val="22"/>
          <w:vertAlign w:val="superscript"/>
        </w:rPr>
        <w:t>th</w:t>
      </w:r>
      <w:r w:rsidRPr="0033445D">
        <w:rPr>
          <w:rFonts w:cs="Arial"/>
          <w:i/>
          <w:sz w:val="22"/>
          <w:szCs w:val="22"/>
        </w:rPr>
        <w:t xml:space="preserve"> Parliaments.)</w:t>
      </w:r>
    </w:p>
    <w:p w14:paraId="7D39C33A" w14:textId="77777777" w:rsidR="002E1303" w:rsidRPr="0033445D" w:rsidRDefault="002E1303" w:rsidP="002E1303">
      <w:pPr>
        <w:spacing w:line="360" w:lineRule="auto"/>
        <w:rPr>
          <w:rFonts w:cs="Arial"/>
          <w:sz w:val="22"/>
          <w:szCs w:val="22"/>
        </w:rPr>
      </w:pPr>
    </w:p>
    <w:p w14:paraId="2C03862D" w14:textId="77777777" w:rsidR="002E1303" w:rsidRPr="0033445D" w:rsidRDefault="002E1303" w:rsidP="002E1303">
      <w:pPr>
        <w:spacing w:line="360" w:lineRule="auto"/>
        <w:rPr>
          <w:rFonts w:cs="Arial"/>
          <w:sz w:val="22"/>
          <w:szCs w:val="22"/>
        </w:rPr>
      </w:pPr>
      <w:r w:rsidRPr="0033445D">
        <w:rPr>
          <w:rFonts w:cs="Arial"/>
          <w:sz w:val="22"/>
          <w:szCs w:val="22"/>
        </w:rPr>
        <w:t>The term of a member of the Pan-African Parliament runs concurrently with his or her term in the national Parliament. Members of PAP are drawn from both Houses.</w:t>
      </w:r>
    </w:p>
    <w:p w14:paraId="1E3F3ACD" w14:textId="77777777" w:rsidR="002E1303" w:rsidRPr="0033445D" w:rsidRDefault="002E1303" w:rsidP="002E1303">
      <w:pPr>
        <w:spacing w:line="360" w:lineRule="auto"/>
        <w:rPr>
          <w:rFonts w:cs="Arial"/>
          <w:b/>
          <w:i/>
          <w:sz w:val="22"/>
          <w:szCs w:val="22"/>
        </w:rPr>
      </w:pPr>
    </w:p>
    <w:p w14:paraId="7ABF84C3" w14:textId="77777777" w:rsidR="002E1303" w:rsidRPr="000F42A9" w:rsidRDefault="002E1303" w:rsidP="002E1303">
      <w:pPr>
        <w:spacing w:line="360" w:lineRule="auto"/>
        <w:rPr>
          <w:rFonts w:cs="Arial"/>
          <w:b/>
          <w:i/>
          <w:sz w:val="22"/>
          <w:szCs w:val="22"/>
          <w:u w:val="single"/>
        </w:rPr>
      </w:pPr>
      <w:r w:rsidRPr="000F42A9">
        <w:rPr>
          <w:rFonts w:cs="Arial"/>
          <w:b/>
          <w:i/>
          <w:sz w:val="22"/>
          <w:szCs w:val="22"/>
          <w:u w:val="single"/>
        </w:rPr>
        <w:t>(d)</w:t>
      </w:r>
      <w:r w:rsidRPr="000F42A9">
        <w:rPr>
          <w:rFonts w:cs="Arial"/>
          <w:b/>
          <w:i/>
          <w:sz w:val="22"/>
          <w:szCs w:val="22"/>
          <w:u w:val="single"/>
        </w:rPr>
        <w:tab/>
        <w:t>SADC Parliamentary Forum</w:t>
      </w:r>
    </w:p>
    <w:p w14:paraId="2055392F" w14:textId="77777777" w:rsidR="002E1303" w:rsidRPr="0033445D" w:rsidRDefault="002E1303" w:rsidP="002E1303">
      <w:pPr>
        <w:spacing w:line="360" w:lineRule="auto"/>
        <w:rPr>
          <w:rFonts w:cs="Arial"/>
          <w:sz w:val="22"/>
          <w:szCs w:val="22"/>
        </w:rPr>
      </w:pPr>
    </w:p>
    <w:p w14:paraId="007F7BCC" w14:textId="77777777" w:rsidR="002E1303" w:rsidRPr="0033445D" w:rsidRDefault="002E1303" w:rsidP="002E1303">
      <w:pPr>
        <w:spacing w:line="360" w:lineRule="auto"/>
        <w:rPr>
          <w:rFonts w:cs="Arial"/>
          <w:sz w:val="22"/>
          <w:szCs w:val="22"/>
        </w:rPr>
      </w:pPr>
      <w:r w:rsidRPr="0033445D">
        <w:rPr>
          <w:rFonts w:cs="Arial"/>
          <w:sz w:val="22"/>
          <w:szCs w:val="22"/>
        </w:rPr>
        <w:lastRenderedPageBreak/>
        <w:t>Parliament is represented in the SADC Parliamentary Forum by a presiding officer and five members of Parliament, one of whom must be the chairperson of the Multiparty Women’s Caucus to represent Parliament in the SADC PF Women’s Caucus. Representatives serve for a period of five years.</w:t>
      </w:r>
    </w:p>
    <w:p w14:paraId="35BCEBAB" w14:textId="77777777" w:rsidR="002E1303" w:rsidRPr="0033445D" w:rsidRDefault="002E1303" w:rsidP="002E1303">
      <w:pPr>
        <w:spacing w:line="360" w:lineRule="auto"/>
        <w:rPr>
          <w:rFonts w:cs="Arial"/>
          <w:sz w:val="22"/>
          <w:szCs w:val="22"/>
        </w:rPr>
      </w:pPr>
    </w:p>
    <w:p w14:paraId="2BA9DF8E" w14:textId="77777777" w:rsidR="002E1303" w:rsidRPr="000F42A9" w:rsidRDefault="002E1303" w:rsidP="002E1303">
      <w:pPr>
        <w:spacing w:line="360" w:lineRule="auto"/>
        <w:rPr>
          <w:rFonts w:cs="Arial"/>
          <w:b/>
          <w:i/>
          <w:sz w:val="22"/>
          <w:szCs w:val="22"/>
          <w:u w:val="single"/>
        </w:rPr>
      </w:pPr>
      <w:r w:rsidRPr="000F42A9">
        <w:rPr>
          <w:rFonts w:cs="Arial"/>
          <w:b/>
          <w:i/>
          <w:sz w:val="22"/>
          <w:szCs w:val="22"/>
          <w:u w:val="single"/>
        </w:rPr>
        <w:t>(e)</w:t>
      </w:r>
      <w:r w:rsidRPr="000F42A9">
        <w:rPr>
          <w:rFonts w:cs="Arial"/>
          <w:b/>
          <w:i/>
          <w:sz w:val="22"/>
          <w:szCs w:val="22"/>
          <w:u w:val="single"/>
        </w:rPr>
        <w:tab/>
        <w:t>Commonwealth Parliamentary Association (CPA)</w:t>
      </w:r>
    </w:p>
    <w:p w14:paraId="2EF22720" w14:textId="77777777" w:rsidR="002E1303" w:rsidRPr="0033445D" w:rsidRDefault="002E1303" w:rsidP="002E1303">
      <w:pPr>
        <w:spacing w:line="360" w:lineRule="auto"/>
        <w:rPr>
          <w:rFonts w:cs="Arial"/>
          <w:b/>
          <w:i/>
          <w:sz w:val="22"/>
          <w:szCs w:val="22"/>
        </w:rPr>
      </w:pPr>
    </w:p>
    <w:p w14:paraId="1AD3B69E" w14:textId="77777777" w:rsidR="002E1303" w:rsidRPr="0033445D" w:rsidRDefault="002E1303" w:rsidP="002E1303">
      <w:pPr>
        <w:spacing w:line="360" w:lineRule="auto"/>
        <w:rPr>
          <w:rFonts w:cs="Arial"/>
          <w:sz w:val="22"/>
          <w:szCs w:val="22"/>
        </w:rPr>
      </w:pPr>
      <w:r w:rsidRPr="0033445D">
        <w:rPr>
          <w:rFonts w:cs="Arial"/>
          <w:sz w:val="22"/>
          <w:szCs w:val="22"/>
        </w:rPr>
        <w:t>The national Parliament of South Africa, through its members, is a member of the CPA. Parliament is entitled to five members representing it in the Commonwealth Parliamentary Association.</w:t>
      </w:r>
    </w:p>
    <w:p w14:paraId="47118385" w14:textId="77777777" w:rsidR="002E1303" w:rsidRPr="0033445D" w:rsidRDefault="002E1303" w:rsidP="002E1303">
      <w:pPr>
        <w:spacing w:line="360" w:lineRule="auto"/>
        <w:rPr>
          <w:rFonts w:cs="Arial"/>
          <w:sz w:val="22"/>
          <w:szCs w:val="22"/>
        </w:rPr>
      </w:pPr>
    </w:p>
    <w:p w14:paraId="05EF6108" w14:textId="77777777" w:rsidR="002E1303" w:rsidRPr="000F42A9" w:rsidRDefault="002E1303" w:rsidP="002E1303">
      <w:pPr>
        <w:spacing w:line="360" w:lineRule="auto"/>
        <w:rPr>
          <w:rFonts w:cs="Arial"/>
          <w:b/>
          <w:sz w:val="22"/>
          <w:szCs w:val="22"/>
          <w:u w:val="single"/>
        </w:rPr>
      </w:pPr>
      <w:r w:rsidRPr="000F42A9">
        <w:rPr>
          <w:rFonts w:cs="Arial"/>
          <w:b/>
          <w:i/>
          <w:sz w:val="22"/>
          <w:szCs w:val="22"/>
          <w:u w:val="single"/>
        </w:rPr>
        <w:t xml:space="preserve">(f) </w:t>
      </w:r>
      <w:r w:rsidRPr="000F42A9">
        <w:rPr>
          <w:rFonts w:cs="Arial"/>
          <w:b/>
          <w:i/>
          <w:sz w:val="22"/>
          <w:szCs w:val="22"/>
          <w:u w:val="single"/>
        </w:rPr>
        <w:tab/>
        <w:t>Inter-Parliamentary Union</w:t>
      </w:r>
    </w:p>
    <w:p w14:paraId="4B6A2FF8" w14:textId="77777777" w:rsidR="002E1303" w:rsidRPr="0033445D" w:rsidRDefault="002E1303" w:rsidP="002E1303">
      <w:pPr>
        <w:spacing w:line="360" w:lineRule="auto"/>
        <w:rPr>
          <w:rFonts w:cs="Arial"/>
          <w:sz w:val="22"/>
          <w:szCs w:val="22"/>
        </w:rPr>
      </w:pPr>
    </w:p>
    <w:p w14:paraId="43BF228C" w14:textId="77777777" w:rsidR="002E1303" w:rsidRPr="0033445D" w:rsidRDefault="002E1303" w:rsidP="002E1303">
      <w:pPr>
        <w:spacing w:line="360" w:lineRule="auto"/>
        <w:rPr>
          <w:rFonts w:cs="Arial"/>
          <w:sz w:val="22"/>
          <w:szCs w:val="22"/>
        </w:rPr>
      </w:pPr>
      <w:r w:rsidRPr="0033445D">
        <w:rPr>
          <w:rFonts w:cs="Arial"/>
          <w:sz w:val="22"/>
          <w:szCs w:val="22"/>
        </w:rPr>
        <w:t>Delegations to the IPU are composed according to agreed formulae, though it has to be taken into account that the Joint Rules Committee of the 3</w:t>
      </w:r>
      <w:r w:rsidRPr="0033445D">
        <w:rPr>
          <w:rFonts w:cs="Arial"/>
          <w:sz w:val="22"/>
          <w:szCs w:val="22"/>
          <w:vertAlign w:val="superscript"/>
        </w:rPr>
        <w:t>rd</w:t>
      </w:r>
      <w:r w:rsidRPr="0033445D">
        <w:rPr>
          <w:rFonts w:cs="Arial"/>
          <w:sz w:val="22"/>
          <w:szCs w:val="22"/>
        </w:rPr>
        <w:t xml:space="preserve"> Parliament agreed policy guidelines to the effect that there would be a core group of members in the IPU and CPA delegations in order to ensure continuity in those bodies and taking the issues further in the relevant parliamentary forums.</w:t>
      </w:r>
    </w:p>
    <w:p w14:paraId="169D2C74" w14:textId="77777777" w:rsidR="002E1303" w:rsidRPr="0033445D" w:rsidRDefault="002E1303" w:rsidP="002E1303">
      <w:pPr>
        <w:spacing w:line="360" w:lineRule="auto"/>
        <w:rPr>
          <w:rFonts w:cs="Arial"/>
          <w:b/>
          <w:i/>
          <w:sz w:val="22"/>
          <w:szCs w:val="22"/>
        </w:rPr>
      </w:pPr>
    </w:p>
    <w:p w14:paraId="26BF1E95" w14:textId="77777777" w:rsidR="002E1303" w:rsidRPr="000F42A9" w:rsidRDefault="002E1303" w:rsidP="002E1303">
      <w:pPr>
        <w:spacing w:line="360" w:lineRule="auto"/>
        <w:rPr>
          <w:rFonts w:cs="Arial"/>
          <w:b/>
          <w:i/>
          <w:sz w:val="22"/>
          <w:szCs w:val="22"/>
          <w:u w:val="single"/>
        </w:rPr>
      </w:pPr>
      <w:r w:rsidRPr="000F42A9">
        <w:rPr>
          <w:rFonts w:cs="Arial"/>
          <w:b/>
          <w:i/>
          <w:sz w:val="22"/>
          <w:szCs w:val="22"/>
          <w:u w:val="single"/>
        </w:rPr>
        <w:t>(g)</w:t>
      </w:r>
      <w:r w:rsidRPr="000F42A9">
        <w:rPr>
          <w:rFonts w:cs="Arial"/>
          <w:b/>
          <w:i/>
          <w:sz w:val="22"/>
          <w:szCs w:val="22"/>
          <w:u w:val="single"/>
        </w:rPr>
        <w:tab/>
        <w:t>ACP-EU Assembly</w:t>
      </w:r>
    </w:p>
    <w:p w14:paraId="0D04F5B3" w14:textId="77777777" w:rsidR="002E1303" w:rsidRPr="0033445D" w:rsidRDefault="002E1303" w:rsidP="002E1303">
      <w:pPr>
        <w:spacing w:line="360" w:lineRule="auto"/>
        <w:rPr>
          <w:rFonts w:cs="Arial"/>
          <w:sz w:val="22"/>
          <w:szCs w:val="22"/>
        </w:rPr>
      </w:pPr>
    </w:p>
    <w:p w14:paraId="12529704" w14:textId="77777777" w:rsidR="002E1303" w:rsidRPr="0033445D" w:rsidRDefault="002E1303" w:rsidP="002E1303">
      <w:pPr>
        <w:spacing w:line="360" w:lineRule="auto"/>
        <w:rPr>
          <w:rFonts w:cs="Arial"/>
          <w:sz w:val="22"/>
          <w:szCs w:val="22"/>
        </w:rPr>
      </w:pPr>
      <w:r w:rsidRPr="0033445D">
        <w:rPr>
          <w:rFonts w:cs="Arial"/>
          <w:sz w:val="22"/>
          <w:szCs w:val="22"/>
        </w:rPr>
        <w:t>The ACP-EU Joint Parliamentary Assembly is set up as a result of the Partnership Agreement between the members of the African, Caribbean and Pacific group of states and the European Union and its member states.</w:t>
      </w:r>
    </w:p>
    <w:p w14:paraId="057836C5" w14:textId="77777777" w:rsidR="002E1303" w:rsidRPr="0033445D" w:rsidRDefault="002E1303" w:rsidP="002E1303">
      <w:pPr>
        <w:spacing w:line="360" w:lineRule="auto"/>
        <w:rPr>
          <w:rFonts w:cs="Arial"/>
          <w:sz w:val="22"/>
          <w:szCs w:val="22"/>
        </w:rPr>
      </w:pPr>
    </w:p>
    <w:p w14:paraId="6FD9CD86" w14:textId="77777777" w:rsidR="002E1303" w:rsidRPr="0033445D" w:rsidRDefault="002E1303" w:rsidP="002E1303">
      <w:pPr>
        <w:spacing w:line="360" w:lineRule="auto"/>
        <w:rPr>
          <w:rFonts w:cs="Arial"/>
          <w:sz w:val="22"/>
          <w:szCs w:val="22"/>
        </w:rPr>
      </w:pPr>
      <w:r w:rsidRPr="0033445D">
        <w:rPr>
          <w:rFonts w:cs="Arial"/>
          <w:sz w:val="22"/>
          <w:szCs w:val="22"/>
        </w:rPr>
        <w:t>Members of the ACP-EU Assembly are members of Parliament or representatives designated by the Parliament of each ACP state. South Africa has one representative in the ACP-EU Assembly. In previous Parliaments, this representative was not elected by the House, but was designated by the Presiding Officers from among the members of the majority party.</w:t>
      </w:r>
    </w:p>
    <w:p w14:paraId="11AE8318" w14:textId="77777777" w:rsidR="002E1303" w:rsidRPr="0033445D" w:rsidRDefault="002E1303" w:rsidP="002E1303">
      <w:pPr>
        <w:spacing w:line="360" w:lineRule="auto"/>
        <w:rPr>
          <w:rFonts w:cs="Arial"/>
          <w:b/>
          <w:i/>
          <w:sz w:val="22"/>
          <w:szCs w:val="22"/>
        </w:rPr>
      </w:pPr>
    </w:p>
    <w:p w14:paraId="6EE7FB78" w14:textId="77777777" w:rsidR="002E1303" w:rsidRPr="000F42A9" w:rsidRDefault="002E1303" w:rsidP="002E1303">
      <w:pPr>
        <w:spacing w:line="360" w:lineRule="auto"/>
        <w:rPr>
          <w:rFonts w:cs="Arial"/>
          <w:b/>
          <w:sz w:val="22"/>
          <w:szCs w:val="22"/>
          <w:u w:val="single"/>
        </w:rPr>
      </w:pPr>
      <w:r w:rsidRPr="000F42A9">
        <w:rPr>
          <w:rFonts w:cs="Arial"/>
          <w:b/>
          <w:i/>
          <w:sz w:val="22"/>
          <w:szCs w:val="22"/>
          <w:u w:val="single"/>
        </w:rPr>
        <w:t>(h)</w:t>
      </w:r>
      <w:r w:rsidRPr="000F42A9">
        <w:rPr>
          <w:rFonts w:cs="Arial"/>
          <w:b/>
          <w:i/>
          <w:sz w:val="22"/>
          <w:szCs w:val="22"/>
          <w:u w:val="single"/>
        </w:rPr>
        <w:tab/>
      </w:r>
      <w:proofErr w:type="spellStart"/>
      <w:r w:rsidRPr="000F42A9">
        <w:rPr>
          <w:rFonts w:cs="Arial"/>
          <w:b/>
          <w:i/>
          <w:sz w:val="22"/>
          <w:szCs w:val="22"/>
          <w:u w:val="single"/>
        </w:rPr>
        <w:t>Parmed</w:t>
      </w:r>
      <w:proofErr w:type="spellEnd"/>
    </w:p>
    <w:p w14:paraId="54A71CEF" w14:textId="77777777" w:rsidR="002E1303" w:rsidRPr="0033445D" w:rsidRDefault="002E1303" w:rsidP="002E1303">
      <w:pPr>
        <w:spacing w:line="360" w:lineRule="auto"/>
        <w:rPr>
          <w:rFonts w:cs="Arial"/>
          <w:sz w:val="22"/>
          <w:szCs w:val="22"/>
        </w:rPr>
      </w:pPr>
    </w:p>
    <w:p w14:paraId="2A0DDDDC" w14:textId="77777777" w:rsidR="002E1303" w:rsidRPr="0033445D" w:rsidRDefault="002E1303" w:rsidP="002E1303">
      <w:pPr>
        <w:spacing w:line="360" w:lineRule="auto"/>
        <w:rPr>
          <w:rFonts w:cs="Arial"/>
          <w:sz w:val="22"/>
          <w:szCs w:val="22"/>
        </w:rPr>
      </w:pPr>
      <w:r w:rsidRPr="0033445D">
        <w:rPr>
          <w:rFonts w:cs="Arial"/>
          <w:sz w:val="22"/>
          <w:szCs w:val="22"/>
        </w:rPr>
        <w:t xml:space="preserve">A total number of 7 members from the NA and the NCOP serve on the </w:t>
      </w:r>
      <w:proofErr w:type="spellStart"/>
      <w:r w:rsidRPr="0033445D">
        <w:rPr>
          <w:rFonts w:cs="Arial"/>
          <w:sz w:val="22"/>
          <w:szCs w:val="22"/>
        </w:rPr>
        <w:t>Parmed</w:t>
      </w:r>
      <w:proofErr w:type="spellEnd"/>
      <w:r w:rsidRPr="0033445D">
        <w:rPr>
          <w:rFonts w:cs="Arial"/>
          <w:sz w:val="22"/>
          <w:szCs w:val="22"/>
        </w:rPr>
        <w:t xml:space="preserve"> board. The Speaker is the chairperson of the board and the other members are nominated by the Speaker after recommendations have been received from parties. In the past, the chairpersonship of </w:t>
      </w:r>
      <w:proofErr w:type="spellStart"/>
      <w:r w:rsidRPr="0033445D">
        <w:rPr>
          <w:rFonts w:cs="Arial"/>
          <w:sz w:val="22"/>
          <w:szCs w:val="22"/>
        </w:rPr>
        <w:t>Parmed</w:t>
      </w:r>
      <w:proofErr w:type="spellEnd"/>
      <w:r w:rsidRPr="0033445D">
        <w:rPr>
          <w:rFonts w:cs="Arial"/>
          <w:sz w:val="22"/>
          <w:szCs w:val="22"/>
        </w:rPr>
        <w:t xml:space="preserve"> was delegated to the Deputy Speaker. Proportional representation is taken into account in determining the members who will serve on the </w:t>
      </w:r>
      <w:r w:rsidRPr="0033445D">
        <w:rPr>
          <w:rFonts w:cs="Arial"/>
          <w:sz w:val="22"/>
          <w:szCs w:val="22"/>
        </w:rPr>
        <w:lastRenderedPageBreak/>
        <w:t xml:space="preserve">board. Parties will be contacted in due course by the </w:t>
      </w:r>
      <w:proofErr w:type="spellStart"/>
      <w:r w:rsidRPr="0033445D">
        <w:rPr>
          <w:rFonts w:cs="Arial"/>
          <w:sz w:val="22"/>
          <w:szCs w:val="22"/>
        </w:rPr>
        <w:t>Parmed</w:t>
      </w:r>
      <w:proofErr w:type="spellEnd"/>
      <w:r w:rsidRPr="0033445D">
        <w:rPr>
          <w:rFonts w:cs="Arial"/>
          <w:sz w:val="22"/>
          <w:szCs w:val="22"/>
        </w:rPr>
        <w:t xml:space="preserve"> administration about recommending members for appointment to the board.</w:t>
      </w:r>
    </w:p>
    <w:p w14:paraId="7104FD03" w14:textId="77777777" w:rsidR="002E1303" w:rsidRPr="0033445D" w:rsidRDefault="002E1303" w:rsidP="002E1303">
      <w:pPr>
        <w:spacing w:line="360" w:lineRule="auto"/>
        <w:rPr>
          <w:rFonts w:cs="Arial"/>
          <w:sz w:val="22"/>
          <w:szCs w:val="22"/>
        </w:rPr>
      </w:pPr>
    </w:p>
    <w:p w14:paraId="676B4FDA" w14:textId="77777777" w:rsidR="002E1303" w:rsidRPr="0033445D" w:rsidRDefault="002E1303" w:rsidP="002E1303">
      <w:pPr>
        <w:spacing w:line="360" w:lineRule="auto"/>
        <w:jc w:val="center"/>
        <w:rPr>
          <w:rFonts w:cs="Arial"/>
          <w:sz w:val="22"/>
          <w:szCs w:val="22"/>
          <w:u w:val="single"/>
        </w:rPr>
      </w:pPr>
      <w:r w:rsidRPr="0033445D">
        <w:rPr>
          <w:rFonts w:cs="Arial"/>
          <w:sz w:val="22"/>
          <w:szCs w:val="22"/>
          <w:u w:val="single"/>
        </w:rPr>
        <w:t>______________________________</w:t>
      </w:r>
    </w:p>
    <w:p w14:paraId="1AE35077" w14:textId="77777777" w:rsidR="002E1303" w:rsidRDefault="002E1303" w:rsidP="002E1303">
      <w:pPr>
        <w:spacing w:line="360" w:lineRule="auto"/>
        <w:rPr>
          <w:rFonts w:cs="Arial"/>
          <w:sz w:val="22"/>
          <w:szCs w:val="22"/>
        </w:rPr>
      </w:pPr>
    </w:p>
    <w:p w14:paraId="1D9298C9" w14:textId="77777777" w:rsidR="00B86AE1" w:rsidRDefault="00B86AE1" w:rsidP="002E1303">
      <w:pPr>
        <w:spacing w:line="360" w:lineRule="auto"/>
        <w:rPr>
          <w:rFonts w:cs="Arial"/>
          <w:sz w:val="22"/>
          <w:szCs w:val="22"/>
        </w:rPr>
      </w:pPr>
    </w:p>
    <w:p w14:paraId="1BFC094D" w14:textId="77777777" w:rsidR="00B86AE1" w:rsidRDefault="00B86AE1" w:rsidP="002E1303">
      <w:pPr>
        <w:spacing w:line="360" w:lineRule="auto"/>
        <w:rPr>
          <w:rFonts w:cs="Arial"/>
          <w:sz w:val="22"/>
          <w:szCs w:val="22"/>
        </w:rPr>
      </w:pPr>
    </w:p>
    <w:p w14:paraId="2EFD7DE1" w14:textId="77777777" w:rsidR="00B86AE1" w:rsidRDefault="00B86AE1" w:rsidP="002E1303">
      <w:pPr>
        <w:spacing w:line="360" w:lineRule="auto"/>
        <w:rPr>
          <w:rFonts w:cs="Arial"/>
          <w:sz w:val="22"/>
          <w:szCs w:val="22"/>
        </w:rPr>
      </w:pPr>
    </w:p>
    <w:p w14:paraId="4DD2EF56" w14:textId="77777777" w:rsidR="00B86AE1" w:rsidRDefault="00B86AE1" w:rsidP="002E1303">
      <w:pPr>
        <w:spacing w:line="360" w:lineRule="auto"/>
        <w:rPr>
          <w:rFonts w:cs="Arial"/>
          <w:sz w:val="22"/>
          <w:szCs w:val="22"/>
        </w:rPr>
      </w:pPr>
    </w:p>
    <w:p w14:paraId="3034A4D6" w14:textId="77777777" w:rsidR="00B86AE1" w:rsidRDefault="00B86AE1" w:rsidP="002E1303">
      <w:pPr>
        <w:spacing w:line="360" w:lineRule="auto"/>
        <w:rPr>
          <w:rFonts w:cs="Arial"/>
          <w:sz w:val="22"/>
          <w:szCs w:val="22"/>
        </w:rPr>
      </w:pPr>
    </w:p>
    <w:p w14:paraId="6EA4837A" w14:textId="77777777" w:rsidR="00B86AE1" w:rsidRDefault="00B86AE1" w:rsidP="002E1303">
      <w:pPr>
        <w:spacing w:line="360" w:lineRule="auto"/>
        <w:rPr>
          <w:rFonts w:cs="Arial"/>
          <w:sz w:val="22"/>
          <w:szCs w:val="22"/>
        </w:rPr>
      </w:pPr>
    </w:p>
    <w:p w14:paraId="3854C214" w14:textId="77777777" w:rsidR="00B86AE1" w:rsidRDefault="00B86AE1" w:rsidP="002E1303">
      <w:pPr>
        <w:spacing w:line="360" w:lineRule="auto"/>
        <w:rPr>
          <w:rFonts w:cs="Arial"/>
          <w:sz w:val="22"/>
          <w:szCs w:val="22"/>
        </w:rPr>
      </w:pPr>
    </w:p>
    <w:p w14:paraId="26A63C54" w14:textId="77777777" w:rsidR="00B86AE1" w:rsidRDefault="00B86AE1" w:rsidP="002E1303">
      <w:pPr>
        <w:spacing w:line="360" w:lineRule="auto"/>
        <w:rPr>
          <w:rFonts w:cs="Arial"/>
          <w:sz w:val="22"/>
          <w:szCs w:val="22"/>
        </w:rPr>
      </w:pPr>
    </w:p>
    <w:p w14:paraId="52652BCB" w14:textId="77777777" w:rsidR="00B86AE1" w:rsidRDefault="00B86AE1" w:rsidP="002E1303">
      <w:pPr>
        <w:spacing w:line="360" w:lineRule="auto"/>
        <w:rPr>
          <w:rFonts w:cs="Arial"/>
          <w:sz w:val="22"/>
          <w:szCs w:val="22"/>
        </w:rPr>
      </w:pPr>
    </w:p>
    <w:p w14:paraId="0E4DFD51" w14:textId="77777777" w:rsidR="00B86AE1" w:rsidRDefault="00B86AE1" w:rsidP="002E1303">
      <w:pPr>
        <w:spacing w:line="360" w:lineRule="auto"/>
        <w:rPr>
          <w:rFonts w:cs="Arial"/>
          <w:sz w:val="22"/>
          <w:szCs w:val="22"/>
        </w:rPr>
      </w:pPr>
    </w:p>
    <w:p w14:paraId="60FBB57C" w14:textId="77777777" w:rsidR="00B86AE1" w:rsidRDefault="00B86AE1" w:rsidP="002E1303">
      <w:pPr>
        <w:spacing w:line="360" w:lineRule="auto"/>
        <w:rPr>
          <w:rFonts w:cs="Arial"/>
          <w:sz w:val="22"/>
          <w:szCs w:val="22"/>
        </w:rPr>
      </w:pPr>
    </w:p>
    <w:p w14:paraId="336E4491" w14:textId="77777777" w:rsidR="00B86AE1" w:rsidRDefault="00B86AE1" w:rsidP="002E1303">
      <w:pPr>
        <w:spacing w:line="360" w:lineRule="auto"/>
        <w:rPr>
          <w:rFonts w:cs="Arial"/>
          <w:sz w:val="22"/>
          <w:szCs w:val="22"/>
        </w:rPr>
      </w:pPr>
    </w:p>
    <w:p w14:paraId="28494572" w14:textId="77777777" w:rsidR="00B86AE1" w:rsidRDefault="00B86AE1" w:rsidP="002E1303">
      <w:pPr>
        <w:spacing w:line="360" w:lineRule="auto"/>
        <w:rPr>
          <w:rFonts w:cs="Arial"/>
          <w:sz w:val="22"/>
          <w:szCs w:val="22"/>
        </w:rPr>
      </w:pPr>
    </w:p>
    <w:p w14:paraId="1DF9E6EE" w14:textId="77777777" w:rsidR="00B86AE1" w:rsidRDefault="00B86AE1" w:rsidP="002E1303">
      <w:pPr>
        <w:spacing w:line="360" w:lineRule="auto"/>
        <w:rPr>
          <w:rFonts w:cs="Arial"/>
          <w:sz w:val="22"/>
          <w:szCs w:val="22"/>
        </w:rPr>
      </w:pPr>
    </w:p>
    <w:p w14:paraId="171CFB00" w14:textId="77777777" w:rsidR="00B86AE1" w:rsidRDefault="00B86AE1" w:rsidP="002E1303">
      <w:pPr>
        <w:spacing w:line="360" w:lineRule="auto"/>
        <w:rPr>
          <w:rFonts w:cs="Arial"/>
          <w:sz w:val="22"/>
          <w:szCs w:val="22"/>
        </w:rPr>
      </w:pPr>
    </w:p>
    <w:p w14:paraId="4DD5EDDD" w14:textId="77777777" w:rsidR="00B86AE1" w:rsidRDefault="00B86AE1" w:rsidP="002E1303">
      <w:pPr>
        <w:spacing w:line="360" w:lineRule="auto"/>
        <w:rPr>
          <w:rFonts w:cs="Arial"/>
          <w:sz w:val="22"/>
          <w:szCs w:val="22"/>
        </w:rPr>
      </w:pPr>
    </w:p>
    <w:p w14:paraId="23132056" w14:textId="77777777" w:rsidR="00B86AE1" w:rsidRDefault="00B86AE1" w:rsidP="002E1303">
      <w:pPr>
        <w:spacing w:line="360" w:lineRule="auto"/>
        <w:rPr>
          <w:rFonts w:cs="Arial"/>
          <w:sz w:val="22"/>
          <w:szCs w:val="22"/>
        </w:rPr>
      </w:pPr>
    </w:p>
    <w:p w14:paraId="2FCC500C" w14:textId="77777777" w:rsidR="00B86AE1" w:rsidRDefault="00B86AE1" w:rsidP="002E1303">
      <w:pPr>
        <w:spacing w:line="360" w:lineRule="auto"/>
        <w:rPr>
          <w:rFonts w:cs="Arial"/>
          <w:sz w:val="22"/>
          <w:szCs w:val="22"/>
        </w:rPr>
      </w:pPr>
    </w:p>
    <w:p w14:paraId="4C2796CE" w14:textId="77777777" w:rsidR="00B86AE1" w:rsidRDefault="00B86AE1" w:rsidP="002E1303">
      <w:pPr>
        <w:spacing w:line="360" w:lineRule="auto"/>
        <w:rPr>
          <w:rFonts w:cs="Arial"/>
          <w:sz w:val="22"/>
          <w:szCs w:val="22"/>
        </w:rPr>
      </w:pPr>
    </w:p>
    <w:p w14:paraId="25D12A63" w14:textId="77777777" w:rsidR="00B86AE1" w:rsidRDefault="00B86AE1" w:rsidP="002E1303">
      <w:pPr>
        <w:spacing w:line="360" w:lineRule="auto"/>
        <w:rPr>
          <w:rFonts w:cs="Arial"/>
          <w:sz w:val="22"/>
          <w:szCs w:val="22"/>
        </w:rPr>
      </w:pPr>
    </w:p>
    <w:p w14:paraId="6453F1BA" w14:textId="77777777" w:rsidR="00B86AE1" w:rsidRDefault="00B86AE1" w:rsidP="002E1303">
      <w:pPr>
        <w:spacing w:line="360" w:lineRule="auto"/>
        <w:rPr>
          <w:rFonts w:cs="Arial"/>
          <w:sz w:val="22"/>
          <w:szCs w:val="22"/>
        </w:rPr>
      </w:pPr>
    </w:p>
    <w:p w14:paraId="036D5DA4" w14:textId="77777777" w:rsidR="00B86AE1" w:rsidRDefault="00B86AE1" w:rsidP="002E1303">
      <w:pPr>
        <w:spacing w:line="360" w:lineRule="auto"/>
        <w:rPr>
          <w:rFonts w:cs="Arial"/>
          <w:sz w:val="22"/>
          <w:szCs w:val="22"/>
        </w:rPr>
      </w:pPr>
    </w:p>
    <w:p w14:paraId="15AE13BA" w14:textId="77777777" w:rsidR="00B86AE1" w:rsidRDefault="00B86AE1" w:rsidP="002E1303">
      <w:pPr>
        <w:spacing w:line="360" w:lineRule="auto"/>
        <w:rPr>
          <w:rFonts w:cs="Arial"/>
          <w:sz w:val="22"/>
          <w:szCs w:val="22"/>
        </w:rPr>
      </w:pPr>
    </w:p>
    <w:p w14:paraId="5237946C" w14:textId="77777777" w:rsidR="00B86AE1" w:rsidRDefault="00B86AE1" w:rsidP="002E1303">
      <w:pPr>
        <w:spacing w:line="360" w:lineRule="auto"/>
        <w:rPr>
          <w:rFonts w:cs="Arial"/>
          <w:sz w:val="22"/>
          <w:szCs w:val="22"/>
        </w:rPr>
      </w:pPr>
    </w:p>
    <w:p w14:paraId="3945C282" w14:textId="77777777" w:rsidR="00B86AE1" w:rsidRDefault="00B86AE1" w:rsidP="002E1303">
      <w:pPr>
        <w:spacing w:line="360" w:lineRule="auto"/>
        <w:rPr>
          <w:rFonts w:cs="Arial"/>
          <w:sz w:val="22"/>
          <w:szCs w:val="22"/>
        </w:rPr>
      </w:pPr>
    </w:p>
    <w:p w14:paraId="4443D5CF" w14:textId="77777777" w:rsidR="00B86AE1" w:rsidRDefault="00B86AE1" w:rsidP="002E1303">
      <w:pPr>
        <w:spacing w:line="360" w:lineRule="auto"/>
        <w:rPr>
          <w:rFonts w:cs="Arial"/>
          <w:sz w:val="22"/>
          <w:szCs w:val="22"/>
        </w:rPr>
      </w:pPr>
    </w:p>
    <w:p w14:paraId="796E4535" w14:textId="77777777" w:rsidR="00B86AE1" w:rsidRDefault="00B86AE1" w:rsidP="002E1303">
      <w:pPr>
        <w:spacing w:line="360" w:lineRule="auto"/>
        <w:rPr>
          <w:rFonts w:cs="Arial"/>
          <w:sz w:val="22"/>
          <w:szCs w:val="22"/>
        </w:rPr>
      </w:pPr>
    </w:p>
    <w:p w14:paraId="1661E862" w14:textId="77777777" w:rsidR="00B86AE1" w:rsidRDefault="00B86AE1" w:rsidP="002E1303">
      <w:pPr>
        <w:spacing w:line="360" w:lineRule="auto"/>
        <w:rPr>
          <w:rFonts w:cs="Arial"/>
          <w:sz w:val="22"/>
          <w:szCs w:val="22"/>
        </w:rPr>
      </w:pPr>
    </w:p>
    <w:p w14:paraId="451CC142" w14:textId="77777777" w:rsidR="00B86AE1" w:rsidRPr="0033445D" w:rsidRDefault="00B86AE1" w:rsidP="002E1303">
      <w:pPr>
        <w:spacing w:line="360" w:lineRule="auto"/>
        <w:rPr>
          <w:rFonts w:cs="Arial"/>
          <w:sz w:val="22"/>
          <w:szCs w:val="22"/>
        </w:rPr>
      </w:pPr>
    </w:p>
    <w:p w14:paraId="7B2EC9A7" w14:textId="77777777" w:rsidR="002E1303" w:rsidRDefault="002E1303" w:rsidP="002E1303">
      <w:pPr>
        <w:spacing w:after="160" w:line="259" w:lineRule="auto"/>
        <w:jc w:val="center"/>
        <w:rPr>
          <w:rFonts w:eastAsiaTheme="minorHAnsi" w:cs="Arial"/>
          <w:b/>
          <w:lang w:val="en-ZA"/>
        </w:rPr>
      </w:pPr>
      <w:r w:rsidRPr="005C2600">
        <w:rPr>
          <w:rFonts w:cs="Arial"/>
          <w:noProof/>
          <w:color w:val="000000" w:themeColor="text1"/>
          <w:lang w:val="en-ZA" w:eastAsia="en-ZA"/>
        </w:rPr>
        <w:drawing>
          <wp:anchor distT="0" distB="0" distL="114300" distR="114300" simplePos="0" relativeHeight="251664384" behindDoc="0" locked="0" layoutInCell="1" allowOverlap="1" wp14:anchorId="2F5C1F8F" wp14:editId="7C33786D">
            <wp:simplePos x="0" y="0"/>
            <wp:positionH relativeFrom="margin">
              <wp:align>left</wp:align>
            </wp:positionH>
            <wp:positionV relativeFrom="paragraph">
              <wp:posOffset>0</wp:posOffset>
            </wp:positionV>
            <wp:extent cx="2841758" cy="818515"/>
            <wp:effectExtent l="0" t="0" r="0" b="63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1"/>
                    <a:srcRect/>
                    <a:stretch>
                      <a:fillRect/>
                    </a:stretch>
                  </pic:blipFill>
                  <pic:spPr bwMode="auto">
                    <a:xfrm>
                      <a:off x="0" y="0"/>
                      <a:ext cx="2841758" cy="818515"/>
                    </a:xfrm>
                    <a:prstGeom prst="rect">
                      <a:avLst/>
                    </a:prstGeom>
                    <a:noFill/>
                    <a:ln w="9525">
                      <a:noFill/>
                      <a:miter lim="800000"/>
                      <a:headEnd/>
                      <a:tailEnd/>
                    </a:ln>
                  </pic:spPr>
                </pic:pic>
              </a:graphicData>
            </a:graphic>
            <wp14:sizeRelH relativeFrom="margin">
              <wp14:pctWidth>0</wp14:pctWidth>
            </wp14:sizeRelH>
          </wp:anchor>
        </w:drawing>
      </w:r>
    </w:p>
    <w:p w14:paraId="4CFB1336" w14:textId="77777777" w:rsidR="002E1303" w:rsidRDefault="002E1303" w:rsidP="002E1303">
      <w:pPr>
        <w:spacing w:after="160" w:line="259" w:lineRule="auto"/>
        <w:jc w:val="center"/>
        <w:rPr>
          <w:rFonts w:eastAsiaTheme="minorHAnsi" w:cs="Arial"/>
          <w:b/>
          <w:lang w:val="en-ZA"/>
        </w:rPr>
      </w:pPr>
    </w:p>
    <w:p w14:paraId="571CEF15" w14:textId="77777777" w:rsidR="002E1303" w:rsidRDefault="002E1303" w:rsidP="002E1303">
      <w:pPr>
        <w:spacing w:after="160" w:line="259" w:lineRule="auto"/>
        <w:jc w:val="center"/>
        <w:rPr>
          <w:rFonts w:eastAsiaTheme="minorHAnsi" w:cs="Arial"/>
          <w:b/>
          <w:lang w:val="en-ZA"/>
        </w:rPr>
      </w:pPr>
    </w:p>
    <w:p w14:paraId="0C0CEB1F" w14:textId="77777777" w:rsidR="002E1303" w:rsidRPr="00923B5A" w:rsidRDefault="002E1303" w:rsidP="002E1303">
      <w:pPr>
        <w:spacing w:after="160" w:line="259" w:lineRule="auto"/>
        <w:jc w:val="center"/>
        <w:rPr>
          <w:rFonts w:eastAsiaTheme="minorHAnsi" w:cs="Arial"/>
          <w:b/>
          <w:sz w:val="32"/>
          <w:szCs w:val="32"/>
          <w:lang w:val="en-ZA"/>
        </w:rPr>
      </w:pPr>
      <w:r>
        <w:rPr>
          <w:rFonts w:eastAsiaTheme="minorHAnsi" w:cs="Arial"/>
          <w:b/>
          <w:sz w:val="32"/>
          <w:szCs w:val="32"/>
          <w:lang w:val="en-ZA"/>
        </w:rPr>
        <w:t>ANNEXURE 1(A)</w:t>
      </w:r>
    </w:p>
    <w:p w14:paraId="66A4CCB7" w14:textId="77777777" w:rsidR="002E1303" w:rsidRDefault="002E1303" w:rsidP="002E1303">
      <w:pPr>
        <w:spacing w:after="160" w:line="259" w:lineRule="auto"/>
        <w:jc w:val="center"/>
        <w:rPr>
          <w:rFonts w:eastAsiaTheme="minorHAnsi" w:cs="Arial"/>
          <w:b/>
          <w:lang w:val="en-ZA"/>
        </w:rPr>
      </w:pPr>
    </w:p>
    <w:p w14:paraId="5B4E7B1F" w14:textId="77777777" w:rsidR="002E1303" w:rsidRDefault="002E1303" w:rsidP="002E1303">
      <w:pPr>
        <w:spacing w:after="160" w:line="259" w:lineRule="auto"/>
        <w:jc w:val="center"/>
        <w:rPr>
          <w:rFonts w:eastAsiaTheme="minorHAnsi" w:cs="Arial"/>
          <w:b/>
          <w:sz w:val="22"/>
          <w:szCs w:val="22"/>
          <w:lang w:val="en-ZA"/>
        </w:rPr>
      </w:pPr>
      <w:r w:rsidRPr="009B213E">
        <w:rPr>
          <w:rFonts w:eastAsiaTheme="minorHAnsi" w:cs="Arial"/>
          <w:b/>
          <w:sz w:val="22"/>
          <w:szCs w:val="22"/>
          <w:lang w:val="en-ZA"/>
        </w:rPr>
        <w:t xml:space="preserve">PROPOSAL ON THE </w:t>
      </w:r>
      <w:r>
        <w:rPr>
          <w:rFonts w:eastAsiaTheme="minorHAnsi" w:cs="Arial"/>
          <w:b/>
          <w:sz w:val="22"/>
          <w:szCs w:val="22"/>
          <w:lang w:val="en-ZA"/>
        </w:rPr>
        <w:t>ESTABLISHMENT</w:t>
      </w:r>
      <w:r w:rsidRPr="009B213E">
        <w:rPr>
          <w:rFonts w:eastAsiaTheme="minorHAnsi" w:cs="Arial"/>
          <w:b/>
          <w:sz w:val="22"/>
          <w:szCs w:val="22"/>
          <w:lang w:val="en-ZA"/>
        </w:rPr>
        <w:t xml:space="preserve"> OF COMMITTEES</w:t>
      </w:r>
    </w:p>
    <w:p w14:paraId="6CD62AA7" w14:textId="77777777" w:rsidR="002E1303" w:rsidRPr="009B213E" w:rsidRDefault="002E1303" w:rsidP="002E1303">
      <w:pPr>
        <w:spacing w:after="160" w:line="259" w:lineRule="auto"/>
        <w:jc w:val="center"/>
        <w:rPr>
          <w:rFonts w:eastAsiaTheme="minorHAnsi" w:cs="Arial"/>
          <w:b/>
          <w:sz w:val="22"/>
          <w:szCs w:val="22"/>
          <w:lang w:val="en-ZA"/>
        </w:rPr>
      </w:pPr>
      <w:r>
        <w:rPr>
          <w:rFonts w:eastAsiaTheme="minorHAnsi" w:cs="Arial"/>
          <w:b/>
          <w:sz w:val="22"/>
          <w:szCs w:val="22"/>
          <w:lang w:val="en-ZA"/>
        </w:rPr>
        <w:t>(Submitted by Core Business Support Division)</w:t>
      </w:r>
    </w:p>
    <w:p w14:paraId="6F2F3310" w14:textId="77777777" w:rsidR="002E1303" w:rsidRPr="009B213E" w:rsidRDefault="002E1303" w:rsidP="002E1303">
      <w:pPr>
        <w:pBdr>
          <w:bottom w:val="single" w:sz="6" w:space="1" w:color="auto"/>
        </w:pBdr>
        <w:spacing w:after="160" w:line="259" w:lineRule="auto"/>
        <w:jc w:val="center"/>
        <w:rPr>
          <w:rFonts w:eastAsiaTheme="minorHAnsi" w:cs="Arial"/>
          <w:b/>
          <w:sz w:val="22"/>
          <w:szCs w:val="22"/>
          <w:lang w:val="en-ZA"/>
        </w:rPr>
      </w:pPr>
      <w:r w:rsidRPr="009B213E">
        <w:rPr>
          <w:rFonts w:eastAsiaTheme="minorHAnsi" w:cs="Arial"/>
          <w:b/>
          <w:sz w:val="22"/>
          <w:szCs w:val="22"/>
          <w:lang w:val="en-ZA"/>
        </w:rPr>
        <w:t>3</w:t>
      </w:r>
      <w:r>
        <w:rPr>
          <w:rFonts w:eastAsiaTheme="minorHAnsi" w:cs="Arial"/>
          <w:b/>
          <w:sz w:val="22"/>
          <w:szCs w:val="22"/>
          <w:lang w:val="en-ZA"/>
        </w:rPr>
        <w:t>1</w:t>
      </w:r>
      <w:r w:rsidRPr="009B213E">
        <w:rPr>
          <w:rFonts w:eastAsiaTheme="minorHAnsi" w:cs="Arial"/>
          <w:b/>
          <w:sz w:val="22"/>
          <w:szCs w:val="22"/>
          <w:lang w:val="en-ZA"/>
        </w:rPr>
        <w:t xml:space="preserve"> MAY 2019 </w:t>
      </w:r>
    </w:p>
    <w:p w14:paraId="00C6EA52" w14:textId="77777777" w:rsidR="002E1303" w:rsidRPr="0005388D" w:rsidRDefault="002E1303" w:rsidP="002E1303">
      <w:pPr>
        <w:spacing w:after="160" w:line="360" w:lineRule="auto"/>
        <w:jc w:val="both"/>
        <w:rPr>
          <w:rFonts w:eastAsiaTheme="minorHAnsi" w:cs="Arial"/>
          <w:sz w:val="22"/>
          <w:szCs w:val="22"/>
          <w:lang w:val="en-ZA"/>
        </w:rPr>
      </w:pPr>
    </w:p>
    <w:p w14:paraId="6A1808DA" w14:textId="77777777" w:rsidR="002E1303" w:rsidRPr="0005388D" w:rsidRDefault="002E1303" w:rsidP="002E1303">
      <w:pPr>
        <w:spacing w:after="160" w:line="360" w:lineRule="auto"/>
        <w:jc w:val="both"/>
        <w:rPr>
          <w:rFonts w:eastAsiaTheme="minorHAnsi" w:cs="Arial"/>
          <w:sz w:val="22"/>
          <w:szCs w:val="22"/>
          <w:lang w:val="en-ZA"/>
        </w:rPr>
      </w:pPr>
      <w:r w:rsidRPr="0005388D">
        <w:rPr>
          <w:rFonts w:eastAsiaTheme="minorHAnsi" w:cs="Arial"/>
          <w:sz w:val="22"/>
          <w:szCs w:val="22"/>
          <w:lang w:val="en-ZA"/>
        </w:rPr>
        <w:t>The proposal is premised on the committees that are required in terms of legislation, the rules of the National Assembly, as well as the Joint Rules of Parliament.</w:t>
      </w:r>
    </w:p>
    <w:p w14:paraId="371894D3" w14:textId="77777777" w:rsidR="002E1303" w:rsidRPr="0005388D" w:rsidRDefault="002E1303" w:rsidP="002E1303">
      <w:pPr>
        <w:spacing w:line="360" w:lineRule="auto"/>
        <w:jc w:val="both"/>
        <w:rPr>
          <w:rFonts w:eastAsiaTheme="minorHAnsi" w:cs="Arial"/>
          <w:sz w:val="22"/>
          <w:szCs w:val="22"/>
          <w:lang w:val="en-ZA"/>
        </w:rPr>
      </w:pPr>
      <w:r w:rsidRPr="0005388D">
        <w:rPr>
          <w:rFonts w:eastAsiaTheme="minorHAnsi" w:cs="Arial"/>
          <w:sz w:val="22"/>
          <w:szCs w:val="22"/>
          <w:lang w:val="en-ZA"/>
        </w:rPr>
        <w:t xml:space="preserve">In addition, the various departments created with the establishment of the new Cabinet on 29 May 2019 </w:t>
      </w:r>
      <w:proofErr w:type="gramStart"/>
      <w:r w:rsidRPr="0005388D">
        <w:rPr>
          <w:rFonts w:eastAsiaTheme="minorHAnsi" w:cs="Arial"/>
          <w:sz w:val="22"/>
          <w:szCs w:val="22"/>
          <w:lang w:val="en-ZA"/>
        </w:rPr>
        <w:t>was</w:t>
      </w:r>
      <w:proofErr w:type="gramEnd"/>
      <w:r w:rsidRPr="0005388D">
        <w:rPr>
          <w:rFonts w:eastAsiaTheme="minorHAnsi" w:cs="Arial"/>
          <w:sz w:val="22"/>
          <w:szCs w:val="22"/>
          <w:lang w:val="en-ZA"/>
        </w:rPr>
        <w:t xml:space="preserve"> taken into account as Parliament is constitutionally mandated to perform oversight over these departments.</w:t>
      </w:r>
    </w:p>
    <w:p w14:paraId="45122ABC" w14:textId="77777777" w:rsidR="002E1303" w:rsidRPr="0005388D" w:rsidRDefault="002E1303" w:rsidP="002E1303">
      <w:pPr>
        <w:spacing w:after="160" w:line="360" w:lineRule="auto"/>
        <w:rPr>
          <w:rFonts w:eastAsiaTheme="minorHAnsi" w:cs="Arial"/>
          <w:sz w:val="22"/>
          <w:szCs w:val="22"/>
          <w:lang w:val="en-ZA"/>
        </w:rPr>
      </w:pPr>
    </w:p>
    <w:p w14:paraId="64FE3E18" w14:textId="77777777" w:rsidR="002E1303" w:rsidRPr="0005388D" w:rsidRDefault="002E1303" w:rsidP="002E1303">
      <w:pPr>
        <w:pStyle w:val="ListParagraph"/>
        <w:numPr>
          <w:ilvl w:val="0"/>
          <w:numId w:val="28"/>
        </w:numPr>
        <w:spacing w:after="0" w:line="360" w:lineRule="auto"/>
        <w:rPr>
          <w:rFonts w:ascii="Arial" w:eastAsiaTheme="minorHAnsi" w:hAnsi="Arial" w:cs="Arial"/>
          <w:b/>
          <w:lang w:val="en-ZA"/>
        </w:rPr>
      </w:pPr>
      <w:r w:rsidRPr="0005388D">
        <w:rPr>
          <w:rFonts w:ascii="Arial" w:eastAsiaTheme="minorHAnsi" w:hAnsi="Arial" w:cs="Arial"/>
          <w:b/>
          <w:lang w:val="en-ZA"/>
        </w:rPr>
        <w:t xml:space="preserve">Established in terms of Rules/Legislation </w:t>
      </w:r>
    </w:p>
    <w:p w14:paraId="08A109B8" w14:textId="77777777" w:rsidR="002E1303" w:rsidRPr="0005388D" w:rsidRDefault="002E1303" w:rsidP="002E1303">
      <w:pPr>
        <w:pStyle w:val="ListParagraph"/>
        <w:numPr>
          <w:ilvl w:val="1"/>
          <w:numId w:val="28"/>
        </w:numPr>
        <w:spacing w:after="0" w:line="360" w:lineRule="auto"/>
        <w:rPr>
          <w:rFonts w:ascii="Arial" w:eastAsiaTheme="minorHAnsi" w:hAnsi="Arial" w:cs="Arial"/>
          <w:b/>
          <w:lang w:val="en-ZA"/>
        </w:rPr>
      </w:pPr>
      <w:r w:rsidRPr="0005388D">
        <w:rPr>
          <w:rFonts w:ascii="Arial" w:eastAsiaTheme="minorHAnsi" w:hAnsi="Arial" w:cs="Arial"/>
          <w:b/>
          <w:lang w:val="en-ZA"/>
        </w:rPr>
        <w:t>National Assembly</w:t>
      </w:r>
      <w:r w:rsidRPr="0005388D">
        <w:rPr>
          <w:rStyle w:val="FootnoteReference"/>
          <w:rFonts w:ascii="Arial" w:eastAsiaTheme="minorHAnsi" w:hAnsi="Arial" w:cs="Arial"/>
          <w:b/>
          <w:lang w:val="en-ZA"/>
        </w:rPr>
        <w:footnoteReference w:id="2"/>
      </w:r>
    </w:p>
    <w:p w14:paraId="24FE9A02" w14:textId="77777777" w:rsidR="002E1303" w:rsidRPr="0005388D" w:rsidRDefault="002E1303" w:rsidP="002E1303">
      <w:pPr>
        <w:pStyle w:val="ListParagraph"/>
        <w:numPr>
          <w:ilvl w:val="2"/>
          <w:numId w:val="28"/>
        </w:numPr>
        <w:spacing w:after="0" w:line="360" w:lineRule="auto"/>
        <w:rPr>
          <w:rFonts w:ascii="Arial" w:eastAsiaTheme="minorHAnsi" w:hAnsi="Arial" w:cs="Arial"/>
          <w:lang w:val="en-ZA"/>
        </w:rPr>
      </w:pPr>
      <w:r w:rsidRPr="0005388D">
        <w:rPr>
          <w:rFonts w:ascii="Arial" w:eastAsiaTheme="minorHAnsi" w:hAnsi="Arial" w:cs="Arial"/>
          <w:lang w:val="en-ZA"/>
        </w:rPr>
        <w:t xml:space="preserve">Standing Committee on Finance – NA Rule 230, </w:t>
      </w:r>
      <w:r w:rsidRPr="0005388D">
        <w:rPr>
          <w:rFonts w:ascii="Arial" w:eastAsiaTheme="minorHAnsi" w:hAnsi="Arial" w:cs="Arial"/>
          <w:bCs/>
        </w:rPr>
        <w:t>Money Bills Amendment Procedure and Related Matters Act, 2009, as amended</w:t>
      </w:r>
    </w:p>
    <w:p w14:paraId="5667011D" w14:textId="77777777" w:rsidR="002E1303" w:rsidRPr="0005388D" w:rsidRDefault="002E1303" w:rsidP="002E1303">
      <w:pPr>
        <w:pStyle w:val="ListParagraph"/>
        <w:numPr>
          <w:ilvl w:val="2"/>
          <w:numId w:val="28"/>
        </w:numPr>
        <w:spacing w:after="0" w:line="360" w:lineRule="auto"/>
        <w:rPr>
          <w:rFonts w:ascii="Arial" w:eastAsiaTheme="minorHAnsi" w:hAnsi="Arial" w:cs="Arial"/>
          <w:lang w:val="en-ZA"/>
        </w:rPr>
      </w:pPr>
      <w:r w:rsidRPr="0005388D">
        <w:rPr>
          <w:rFonts w:ascii="Arial" w:eastAsiaTheme="minorHAnsi" w:hAnsi="Arial" w:cs="Arial"/>
          <w:lang w:val="en-ZA"/>
        </w:rPr>
        <w:t xml:space="preserve">Standing Committee on Appropriations – NA Rule 236, </w:t>
      </w:r>
      <w:r w:rsidRPr="0005388D">
        <w:rPr>
          <w:rFonts w:ascii="Arial" w:eastAsiaTheme="minorHAnsi" w:hAnsi="Arial" w:cs="Arial"/>
          <w:bCs/>
        </w:rPr>
        <w:t>Money Bills Amendment Procedure and Related Matters Act, 2009, as amended</w:t>
      </w:r>
    </w:p>
    <w:p w14:paraId="48A28CD4" w14:textId="77777777" w:rsidR="002E1303" w:rsidRPr="0005388D" w:rsidRDefault="002E1303" w:rsidP="002E1303">
      <w:pPr>
        <w:pStyle w:val="ListParagraph"/>
        <w:numPr>
          <w:ilvl w:val="2"/>
          <w:numId w:val="28"/>
        </w:numPr>
        <w:spacing w:after="0" w:line="360" w:lineRule="auto"/>
        <w:rPr>
          <w:rFonts w:ascii="Arial" w:eastAsiaTheme="minorHAnsi" w:hAnsi="Arial" w:cs="Arial"/>
          <w:lang w:val="en-ZA"/>
        </w:rPr>
      </w:pPr>
      <w:r w:rsidRPr="0005388D">
        <w:rPr>
          <w:rFonts w:ascii="Arial" w:eastAsiaTheme="minorHAnsi" w:hAnsi="Arial" w:cs="Arial"/>
          <w:lang w:val="en-ZA"/>
        </w:rPr>
        <w:t>Standing Committee on Public Accounts (SCOPA) – NA Rule 243</w:t>
      </w:r>
    </w:p>
    <w:p w14:paraId="1F016BF2" w14:textId="77777777" w:rsidR="002E1303" w:rsidRPr="0005388D" w:rsidRDefault="002E1303" w:rsidP="002E1303">
      <w:pPr>
        <w:spacing w:line="360" w:lineRule="auto"/>
        <w:ind w:left="1080" w:hanging="720"/>
        <w:contextualSpacing/>
        <w:rPr>
          <w:rFonts w:eastAsiaTheme="minorHAnsi" w:cs="Arial"/>
          <w:sz w:val="22"/>
          <w:szCs w:val="22"/>
          <w:lang w:val="en-ZA"/>
        </w:rPr>
      </w:pPr>
      <w:r w:rsidRPr="0005388D">
        <w:rPr>
          <w:rFonts w:eastAsiaTheme="minorHAnsi" w:cs="Arial"/>
          <w:sz w:val="22"/>
          <w:szCs w:val="22"/>
          <w:lang w:val="en-ZA"/>
        </w:rPr>
        <w:t xml:space="preserve">1.1.4 </w:t>
      </w:r>
      <w:r w:rsidRPr="0005388D">
        <w:rPr>
          <w:rFonts w:eastAsiaTheme="minorHAnsi" w:cs="Arial"/>
          <w:sz w:val="22"/>
          <w:szCs w:val="22"/>
          <w:lang w:val="en-ZA"/>
        </w:rPr>
        <w:tab/>
        <w:t>Standing Committee on the Auditor-General – NA Rule 249</w:t>
      </w:r>
    </w:p>
    <w:p w14:paraId="1496EEF8" w14:textId="77777777" w:rsidR="002E1303" w:rsidRPr="0005388D" w:rsidRDefault="002E1303" w:rsidP="002E1303">
      <w:pPr>
        <w:spacing w:line="360" w:lineRule="auto"/>
        <w:rPr>
          <w:rFonts w:eastAsiaTheme="minorHAnsi" w:cs="Arial"/>
          <w:sz w:val="22"/>
          <w:szCs w:val="22"/>
          <w:lang w:val="en-ZA"/>
        </w:rPr>
      </w:pPr>
    </w:p>
    <w:p w14:paraId="7D5A6194" w14:textId="77777777" w:rsidR="002E1303" w:rsidRPr="0005388D" w:rsidRDefault="002E1303" w:rsidP="002E1303">
      <w:pPr>
        <w:pStyle w:val="ListParagraph"/>
        <w:numPr>
          <w:ilvl w:val="1"/>
          <w:numId w:val="28"/>
        </w:numPr>
        <w:spacing w:after="0" w:line="360" w:lineRule="auto"/>
        <w:rPr>
          <w:rFonts w:ascii="Arial" w:eastAsiaTheme="minorHAnsi" w:hAnsi="Arial" w:cs="Arial"/>
          <w:b/>
          <w:lang w:val="en-ZA"/>
        </w:rPr>
      </w:pPr>
      <w:r w:rsidRPr="0005388D">
        <w:rPr>
          <w:rFonts w:ascii="Arial" w:eastAsiaTheme="minorHAnsi" w:hAnsi="Arial" w:cs="Arial"/>
          <w:b/>
          <w:lang w:val="en-ZA"/>
        </w:rPr>
        <w:t>Joint Rules</w:t>
      </w:r>
      <w:r w:rsidRPr="0005388D">
        <w:rPr>
          <w:rStyle w:val="FootnoteReference"/>
          <w:rFonts w:ascii="Arial" w:eastAsiaTheme="minorHAnsi" w:hAnsi="Arial" w:cs="Arial"/>
          <w:b/>
          <w:lang w:val="en-ZA"/>
        </w:rPr>
        <w:footnoteReference w:id="3"/>
      </w:r>
      <w:r w:rsidRPr="0005388D">
        <w:rPr>
          <w:rFonts w:ascii="Arial" w:eastAsiaTheme="minorHAnsi" w:hAnsi="Arial" w:cs="Arial"/>
          <w:b/>
          <w:lang w:val="en-ZA"/>
        </w:rPr>
        <w:t xml:space="preserve">/Constitution/Legislation </w:t>
      </w:r>
    </w:p>
    <w:p w14:paraId="0F5E6188" w14:textId="77777777" w:rsidR="002E1303" w:rsidRPr="0005388D" w:rsidRDefault="002E1303" w:rsidP="002E1303">
      <w:pPr>
        <w:pStyle w:val="ListParagraph"/>
        <w:numPr>
          <w:ilvl w:val="2"/>
          <w:numId w:val="28"/>
        </w:numPr>
        <w:spacing w:after="0" w:line="360" w:lineRule="auto"/>
        <w:rPr>
          <w:rFonts w:ascii="Arial" w:eastAsiaTheme="minorHAnsi" w:hAnsi="Arial" w:cs="Arial"/>
          <w:lang w:val="en-ZA"/>
        </w:rPr>
      </w:pPr>
      <w:r w:rsidRPr="0005388D">
        <w:rPr>
          <w:rFonts w:ascii="Arial" w:eastAsiaTheme="minorHAnsi" w:hAnsi="Arial" w:cs="Arial"/>
          <w:lang w:val="en-ZA"/>
        </w:rPr>
        <w:t xml:space="preserve">Multi-Party Women’s Caucus  - </w:t>
      </w:r>
      <w:r w:rsidRPr="0005388D">
        <w:rPr>
          <w:rFonts w:ascii="Arial" w:eastAsiaTheme="minorHAnsi" w:hAnsi="Arial" w:cs="Arial"/>
        </w:rPr>
        <w:t>Joint Rule 137G</w:t>
      </w:r>
    </w:p>
    <w:p w14:paraId="32D04E23" w14:textId="77777777" w:rsidR="002E1303" w:rsidRPr="0005388D" w:rsidRDefault="002E1303" w:rsidP="002E1303">
      <w:pPr>
        <w:pStyle w:val="ListParagraph"/>
        <w:numPr>
          <w:ilvl w:val="2"/>
          <w:numId w:val="28"/>
        </w:numPr>
        <w:spacing w:after="0" w:line="360" w:lineRule="auto"/>
        <w:rPr>
          <w:rFonts w:ascii="Arial" w:eastAsiaTheme="minorHAnsi" w:hAnsi="Arial" w:cs="Arial"/>
          <w:lang w:val="en-ZA"/>
        </w:rPr>
      </w:pPr>
      <w:r w:rsidRPr="0005388D">
        <w:rPr>
          <w:rFonts w:ascii="Arial" w:eastAsiaTheme="minorHAnsi" w:hAnsi="Arial" w:cs="Arial"/>
          <w:lang w:val="en-ZA"/>
        </w:rPr>
        <w:t xml:space="preserve">Constitutional Review Committee – </w:t>
      </w:r>
      <w:proofErr w:type="spellStart"/>
      <w:r w:rsidRPr="0005388D">
        <w:rPr>
          <w:rFonts w:ascii="Arial" w:eastAsiaTheme="minorHAnsi" w:hAnsi="Arial" w:cs="Arial"/>
          <w:lang w:val="en-ZA"/>
        </w:rPr>
        <w:t>Const</w:t>
      </w:r>
      <w:proofErr w:type="spellEnd"/>
      <w:r w:rsidRPr="0005388D">
        <w:rPr>
          <w:rFonts w:ascii="Arial" w:eastAsiaTheme="minorHAnsi" w:hAnsi="Arial" w:cs="Arial"/>
          <w:lang w:val="en-ZA"/>
        </w:rPr>
        <w:t xml:space="preserve"> sec 45(1)(d)(iii) &amp; </w:t>
      </w:r>
      <w:r w:rsidRPr="0005388D">
        <w:rPr>
          <w:rFonts w:ascii="Arial" w:eastAsiaTheme="minorHAnsi" w:hAnsi="Arial" w:cs="Arial"/>
        </w:rPr>
        <w:t>Joint Rule 97</w:t>
      </w:r>
    </w:p>
    <w:p w14:paraId="7C52633D" w14:textId="77777777" w:rsidR="002E1303" w:rsidRPr="0005388D" w:rsidRDefault="002E1303" w:rsidP="002E1303">
      <w:pPr>
        <w:pStyle w:val="ListParagraph"/>
        <w:numPr>
          <w:ilvl w:val="2"/>
          <w:numId w:val="28"/>
        </w:numPr>
        <w:spacing w:after="0" w:line="360" w:lineRule="auto"/>
        <w:rPr>
          <w:rFonts w:ascii="Arial" w:eastAsiaTheme="minorHAnsi" w:hAnsi="Arial" w:cs="Arial"/>
          <w:lang w:val="en-ZA"/>
        </w:rPr>
      </w:pPr>
      <w:r w:rsidRPr="0005388D">
        <w:rPr>
          <w:rFonts w:ascii="Arial" w:eastAsiaTheme="minorHAnsi" w:hAnsi="Arial" w:cs="Arial"/>
          <w:lang w:val="en-ZA"/>
        </w:rPr>
        <w:t xml:space="preserve">Joint Standing Committee on Intelligence  - </w:t>
      </w:r>
      <w:r w:rsidRPr="0005388D">
        <w:rPr>
          <w:rFonts w:ascii="Arial" w:eastAsiaTheme="minorHAnsi" w:hAnsi="Arial" w:cs="Arial"/>
        </w:rPr>
        <w:t>Joint Rule 120</w:t>
      </w:r>
    </w:p>
    <w:p w14:paraId="7FB602C8" w14:textId="77777777" w:rsidR="002E1303" w:rsidRPr="0005388D" w:rsidRDefault="002E1303" w:rsidP="002E1303">
      <w:pPr>
        <w:pStyle w:val="ListParagraph"/>
        <w:numPr>
          <w:ilvl w:val="2"/>
          <w:numId w:val="28"/>
        </w:numPr>
        <w:spacing w:after="0" w:line="360" w:lineRule="auto"/>
        <w:rPr>
          <w:rFonts w:ascii="Arial" w:eastAsiaTheme="minorHAnsi" w:hAnsi="Arial" w:cs="Arial"/>
          <w:lang w:val="en-ZA"/>
        </w:rPr>
      </w:pPr>
      <w:r w:rsidRPr="0005388D">
        <w:rPr>
          <w:rFonts w:ascii="Arial" w:eastAsiaTheme="minorHAnsi" w:hAnsi="Arial" w:cs="Arial"/>
          <w:lang w:val="en-ZA"/>
        </w:rPr>
        <w:t xml:space="preserve">Joint Standing Committee on Defence - </w:t>
      </w:r>
      <w:r w:rsidRPr="0005388D">
        <w:rPr>
          <w:rFonts w:ascii="Arial" w:hAnsi="Arial" w:cs="Arial"/>
        </w:rPr>
        <w:t>Joint Rule 120A</w:t>
      </w:r>
    </w:p>
    <w:p w14:paraId="0495BAF4" w14:textId="77777777" w:rsidR="002E1303" w:rsidRPr="0005388D" w:rsidRDefault="002E1303" w:rsidP="002E1303">
      <w:pPr>
        <w:spacing w:line="360" w:lineRule="auto"/>
        <w:ind w:left="1080" w:hanging="720"/>
        <w:contextualSpacing/>
        <w:rPr>
          <w:rFonts w:eastAsiaTheme="minorHAnsi" w:cs="Arial"/>
          <w:sz w:val="22"/>
          <w:szCs w:val="22"/>
          <w:lang w:val="en-ZA"/>
        </w:rPr>
      </w:pPr>
      <w:r w:rsidRPr="0005388D">
        <w:rPr>
          <w:rFonts w:eastAsiaTheme="minorHAnsi" w:cs="Arial"/>
          <w:sz w:val="22"/>
          <w:szCs w:val="22"/>
          <w:lang w:val="en-ZA"/>
        </w:rPr>
        <w:t xml:space="preserve">1.3.5 </w:t>
      </w:r>
      <w:r w:rsidRPr="0005388D">
        <w:rPr>
          <w:rFonts w:eastAsiaTheme="minorHAnsi" w:cs="Arial"/>
          <w:sz w:val="22"/>
          <w:szCs w:val="22"/>
          <w:lang w:val="en-ZA"/>
        </w:rPr>
        <w:tab/>
        <w:t xml:space="preserve">Joint Standing Committee on Financial Management of Parliament - </w:t>
      </w:r>
      <w:r w:rsidRPr="0005388D">
        <w:rPr>
          <w:rFonts w:eastAsiaTheme="minorHAnsi" w:cs="Arial"/>
          <w:sz w:val="22"/>
          <w:szCs w:val="22"/>
        </w:rPr>
        <w:t>Financial Management of Parliament and Provincial Legislatures Act, 2009.</w:t>
      </w:r>
    </w:p>
    <w:p w14:paraId="7F31E5B3" w14:textId="77777777" w:rsidR="002E1303" w:rsidRDefault="002E1303" w:rsidP="002E1303">
      <w:pPr>
        <w:spacing w:line="360" w:lineRule="auto"/>
        <w:ind w:left="360"/>
        <w:contextualSpacing/>
        <w:rPr>
          <w:rFonts w:eastAsiaTheme="minorHAnsi" w:cs="Arial"/>
          <w:sz w:val="22"/>
          <w:szCs w:val="22"/>
        </w:rPr>
      </w:pPr>
    </w:p>
    <w:p w14:paraId="3845F3AC" w14:textId="77777777" w:rsidR="002E1303" w:rsidRPr="0005388D" w:rsidRDefault="002E1303" w:rsidP="002E1303">
      <w:pPr>
        <w:spacing w:line="360" w:lineRule="auto"/>
        <w:ind w:left="360"/>
        <w:contextualSpacing/>
        <w:rPr>
          <w:rFonts w:eastAsiaTheme="minorHAnsi" w:cs="Arial"/>
          <w:sz w:val="22"/>
          <w:szCs w:val="22"/>
          <w:lang w:val="en-ZA"/>
        </w:rPr>
      </w:pPr>
      <w:r w:rsidRPr="0005388D">
        <w:rPr>
          <w:rFonts w:eastAsiaTheme="minorHAnsi" w:cs="Arial"/>
          <w:sz w:val="22"/>
          <w:szCs w:val="22"/>
        </w:rPr>
        <w:t xml:space="preserve">Based on the composition of Cabinet, the following Portfolio Committees are proposed for the National Assembly: </w:t>
      </w:r>
    </w:p>
    <w:tbl>
      <w:tblPr>
        <w:tblStyle w:val="GridTable5DarkAccent6"/>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23"/>
        <w:gridCol w:w="5017"/>
      </w:tblGrid>
      <w:tr w:rsidR="002E1303" w:rsidRPr="0005388D" w14:paraId="6725FFDF" w14:textId="77777777" w:rsidTr="002E1303">
        <w:trPr>
          <w:cnfStyle w:val="100000000000" w:firstRow="1" w:lastRow="0" w:firstColumn="0" w:lastColumn="0" w:oddVBand="0" w:evenVBand="0" w:oddHBand="0"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right w:val="none" w:sz="0" w:space="0" w:color="auto"/>
            </w:tcBorders>
            <w:shd w:val="clear" w:color="auto" w:fill="auto"/>
          </w:tcPr>
          <w:p w14:paraId="6EA1D9D5" w14:textId="77777777" w:rsidR="002E1303" w:rsidRPr="0005388D" w:rsidRDefault="002E1303" w:rsidP="002E1303">
            <w:pPr>
              <w:overflowPunct w:val="0"/>
              <w:autoSpaceDE w:val="0"/>
              <w:autoSpaceDN w:val="0"/>
              <w:adjustRightInd w:val="0"/>
              <w:spacing w:line="360" w:lineRule="auto"/>
              <w:rPr>
                <w:rFonts w:cs="Arial"/>
                <w:sz w:val="22"/>
                <w:szCs w:val="22"/>
              </w:rPr>
            </w:pPr>
          </w:p>
        </w:tc>
        <w:tc>
          <w:tcPr>
            <w:tcW w:w="8640" w:type="dxa"/>
            <w:gridSpan w:val="2"/>
            <w:tcBorders>
              <w:top w:val="none" w:sz="0" w:space="0" w:color="auto"/>
              <w:left w:val="none" w:sz="0" w:space="0" w:color="auto"/>
              <w:right w:val="none" w:sz="0" w:space="0" w:color="auto"/>
            </w:tcBorders>
            <w:shd w:val="clear" w:color="auto" w:fill="auto"/>
          </w:tcPr>
          <w:p w14:paraId="522EC41A" w14:textId="77777777" w:rsidR="002E1303" w:rsidRPr="0005388D" w:rsidRDefault="002E1303" w:rsidP="002E1303">
            <w:pPr>
              <w:spacing w:before="240" w:after="240" w:line="360" w:lineRule="auto"/>
              <w:jc w:val="center"/>
              <w:textAlignment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NATIONAL ASSEMBLY PORTFOLIO COMMITTEES – 6</w:t>
            </w:r>
            <w:r w:rsidRPr="0005388D">
              <w:rPr>
                <w:rFonts w:cs="Arial"/>
                <w:color w:val="000000"/>
                <w:kern w:val="24"/>
                <w:sz w:val="22"/>
                <w:szCs w:val="22"/>
                <w:vertAlign w:val="superscript"/>
                <w:lang w:val="en-ZA"/>
              </w:rPr>
              <w:t>TH</w:t>
            </w:r>
            <w:r w:rsidRPr="0005388D">
              <w:rPr>
                <w:rFonts w:cs="Arial"/>
                <w:color w:val="000000"/>
                <w:kern w:val="24"/>
                <w:sz w:val="22"/>
                <w:szCs w:val="22"/>
                <w:lang w:val="en-ZA"/>
              </w:rPr>
              <w:t xml:space="preserve"> PARLIAMENT</w:t>
            </w:r>
          </w:p>
        </w:tc>
      </w:tr>
      <w:tr w:rsidR="002E1303" w:rsidRPr="0005388D" w14:paraId="5A5FA249"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37D5F377" w14:textId="77777777" w:rsidR="002E1303" w:rsidRPr="0005388D" w:rsidRDefault="002E1303" w:rsidP="002E1303">
            <w:pPr>
              <w:spacing w:line="360" w:lineRule="auto"/>
              <w:jc w:val="center"/>
              <w:textAlignment w:val="center"/>
              <w:rPr>
                <w:rFonts w:cs="Arial"/>
                <w:color w:val="000000"/>
                <w:kern w:val="24"/>
                <w:sz w:val="22"/>
                <w:szCs w:val="22"/>
              </w:rPr>
            </w:pPr>
          </w:p>
        </w:tc>
        <w:tc>
          <w:tcPr>
            <w:tcW w:w="3623" w:type="dxa"/>
            <w:shd w:val="clear" w:color="auto" w:fill="auto"/>
          </w:tcPr>
          <w:p w14:paraId="25E9F3D3"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Cabinet Portfolios/Government Department</w:t>
            </w:r>
          </w:p>
        </w:tc>
        <w:tc>
          <w:tcPr>
            <w:tcW w:w="5017" w:type="dxa"/>
            <w:shd w:val="clear" w:color="auto" w:fill="auto"/>
          </w:tcPr>
          <w:p w14:paraId="1B3BA618"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Proposed Committee</w:t>
            </w:r>
          </w:p>
        </w:tc>
      </w:tr>
      <w:tr w:rsidR="002E1303" w:rsidRPr="0005388D" w14:paraId="3A862B5F" w14:textId="77777777" w:rsidTr="002E1303">
        <w:trPr>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21E1B3D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lastRenderedPageBreak/>
              <w:t>1</w:t>
            </w:r>
          </w:p>
        </w:tc>
        <w:tc>
          <w:tcPr>
            <w:tcW w:w="3623" w:type="dxa"/>
            <w:shd w:val="clear" w:color="auto" w:fill="auto"/>
          </w:tcPr>
          <w:p w14:paraId="6ABE3452"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Agriculture, Land Reform and Rural Development</w:t>
            </w:r>
          </w:p>
        </w:tc>
        <w:tc>
          <w:tcPr>
            <w:tcW w:w="5017" w:type="dxa"/>
            <w:shd w:val="clear" w:color="auto" w:fill="auto"/>
          </w:tcPr>
          <w:p w14:paraId="1DEA247A"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Agriculture, Land Reform and Rural Development</w:t>
            </w:r>
          </w:p>
        </w:tc>
      </w:tr>
      <w:tr w:rsidR="002E1303" w:rsidRPr="0005388D" w14:paraId="5ED7E009" w14:textId="77777777" w:rsidTr="002E130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483AA730"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w:t>
            </w:r>
          </w:p>
        </w:tc>
        <w:tc>
          <w:tcPr>
            <w:tcW w:w="3623" w:type="dxa"/>
            <w:shd w:val="clear" w:color="auto" w:fill="auto"/>
          </w:tcPr>
          <w:p w14:paraId="0D2CC7D0"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Basic Education</w:t>
            </w:r>
          </w:p>
        </w:tc>
        <w:tc>
          <w:tcPr>
            <w:tcW w:w="5017" w:type="dxa"/>
            <w:shd w:val="clear" w:color="auto" w:fill="auto"/>
          </w:tcPr>
          <w:p w14:paraId="09FA3535"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Basic Education</w:t>
            </w:r>
          </w:p>
        </w:tc>
      </w:tr>
      <w:tr w:rsidR="002E1303" w:rsidRPr="0005388D" w14:paraId="11252954" w14:textId="77777777" w:rsidTr="002E1303">
        <w:trPr>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1ABA9270"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w:t>
            </w:r>
          </w:p>
        </w:tc>
        <w:tc>
          <w:tcPr>
            <w:tcW w:w="3623" w:type="dxa"/>
            <w:shd w:val="clear" w:color="auto" w:fill="auto"/>
          </w:tcPr>
          <w:p w14:paraId="02908C03"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Communications</w:t>
            </w:r>
          </w:p>
        </w:tc>
        <w:tc>
          <w:tcPr>
            <w:tcW w:w="5017" w:type="dxa"/>
            <w:shd w:val="clear" w:color="auto" w:fill="auto"/>
          </w:tcPr>
          <w:p w14:paraId="7E5800D7"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PC  on Communications</w:t>
            </w:r>
          </w:p>
        </w:tc>
      </w:tr>
      <w:tr w:rsidR="002E1303" w:rsidRPr="0005388D" w14:paraId="799AFCA4" w14:textId="77777777" w:rsidTr="002E1303">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59AF313D"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4</w:t>
            </w:r>
          </w:p>
        </w:tc>
        <w:tc>
          <w:tcPr>
            <w:tcW w:w="3623" w:type="dxa"/>
            <w:shd w:val="clear" w:color="auto" w:fill="auto"/>
          </w:tcPr>
          <w:p w14:paraId="3100D411"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Cooperative Governance and  Traditional Affairs</w:t>
            </w:r>
            <w:r w:rsidRPr="0005388D">
              <w:rPr>
                <w:rFonts w:cs="Arial"/>
                <w:sz w:val="22"/>
                <w:szCs w:val="22"/>
              </w:rPr>
              <w:t xml:space="preserve"> </w:t>
            </w:r>
          </w:p>
        </w:tc>
        <w:tc>
          <w:tcPr>
            <w:tcW w:w="5017" w:type="dxa"/>
            <w:shd w:val="clear" w:color="auto" w:fill="auto"/>
          </w:tcPr>
          <w:p w14:paraId="07D46107"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Cooperative Governance and  Traditional Affairs</w:t>
            </w:r>
            <w:r w:rsidRPr="0005388D">
              <w:rPr>
                <w:rFonts w:cs="Arial"/>
                <w:sz w:val="22"/>
                <w:szCs w:val="22"/>
              </w:rPr>
              <w:t xml:space="preserve"> </w:t>
            </w:r>
          </w:p>
        </w:tc>
      </w:tr>
      <w:tr w:rsidR="002E1303" w:rsidRPr="0005388D" w14:paraId="2BEC17D4" w14:textId="77777777" w:rsidTr="002E1303">
        <w:trPr>
          <w:trHeight w:val="36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49DB1B22"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5</w:t>
            </w:r>
          </w:p>
        </w:tc>
        <w:tc>
          <w:tcPr>
            <w:tcW w:w="3623" w:type="dxa"/>
            <w:shd w:val="clear" w:color="auto" w:fill="auto"/>
          </w:tcPr>
          <w:p w14:paraId="75ACD56B"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Defence and Military Veterans</w:t>
            </w:r>
          </w:p>
        </w:tc>
        <w:tc>
          <w:tcPr>
            <w:tcW w:w="5017" w:type="dxa"/>
            <w:shd w:val="clear" w:color="auto" w:fill="auto"/>
          </w:tcPr>
          <w:p w14:paraId="0284638F"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color w:val="000000"/>
                <w:kern w:val="24"/>
                <w:sz w:val="22"/>
                <w:szCs w:val="22"/>
                <w:lang w:val="en-ZA"/>
              </w:rPr>
              <w:t xml:space="preserve">PC on </w:t>
            </w:r>
            <w:r w:rsidRPr="0005388D">
              <w:rPr>
                <w:rFonts w:cs="Arial"/>
                <w:color w:val="000000"/>
                <w:kern w:val="24"/>
                <w:sz w:val="22"/>
                <w:szCs w:val="22"/>
                <w:lang w:val="en-ZA"/>
              </w:rPr>
              <w:t>Defence and Military Veterans</w:t>
            </w:r>
          </w:p>
        </w:tc>
      </w:tr>
      <w:tr w:rsidR="002E1303" w:rsidRPr="0005388D" w14:paraId="7F725C2A"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1B5AE04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6</w:t>
            </w:r>
          </w:p>
        </w:tc>
        <w:tc>
          <w:tcPr>
            <w:tcW w:w="3623" w:type="dxa"/>
            <w:shd w:val="clear" w:color="auto" w:fill="auto"/>
          </w:tcPr>
          <w:p w14:paraId="085BFB56"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Environment, Forestry and Fisheries</w:t>
            </w:r>
          </w:p>
        </w:tc>
        <w:tc>
          <w:tcPr>
            <w:tcW w:w="5017" w:type="dxa"/>
            <w:shd w:val="clear" w:color="auto" w:fill="auto"/>
          </w:tcPr>
          <w:p w14:paraId="4BC5D467"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Environment, Forestry and Fisheries</w:t>
            </w:r>
          </w:p>
        </w:tc>
      </w:tr>
      <w:tr w:rsidR="002E1303" w:rsidRPr="0005388D" w14:paraId="3848C3E7" w14:textId="77777777" w:rsidTr="002E1303">
        <w:trPr>
          <w:trHeight w:val="191"/>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6146B4E9"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7</w:t>
            </w:r>
          </w:p>
        </w:tc>
        <w:tc>
          <w:tcPr>
            <w:tcW w:w="3623" w:type="dxa"/>
            <w:shd w:val="clear" w:color="auto" w:fill="auto"/>
          </w:tcPr>
          <w:p w14:paraId="70974002"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Employment and Labour</w:t>
            </w:r>
          </w:p>
        </w:tc>
        <w:tc>
          <w:tcPr>
            <w:tcW w:w="5017" w:type="dxa"/>
            <w:shd w:val="clear" w:color="auto" w:fill="auto"/>
          </w:tcPr>
          <w:p w14:paraId="757F861C"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 xml:space="preserve">PC on Employment and Labour </w:t>
            </w:r>
          </w:p>
        </w:tc>
      </w:tr>
      <w:tr w:rsidR="002E1303" w:rsidRPr="0005388D" w14:paraId="6DB294AB" w14:textId="77777777" w:rsidTr="002E130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5A9045C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8</w:t>
            </w:r>
          </w:p>
        </w:tc>
        <w:tc>
          <w:tcPr>
            <w:tcW w:w="3623" w:type="dxa"/>
            <w:shd w:val="clear" w:color="auto" w:fill="auto"/>
          </w:tcPr>
          <w:p w14:paraId="6BD149AA"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sz w:val="22"/>
                <w:szCs w:val="22"/>
              </w:rPr>
              <w:t>Finance</w:t>
            </w:r>
          </w:p>
        </w:tc>
        <w:tc>
          <w:tcPr>
            <w:tcW w:w="5017" w:type="dxa"/>
            <w:shd w:val="clear" w:color="auto" w:fill="auto"/>
          </w:tcPr>
          <w:p w14:paraId="5703FA50"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Standing Committee on Finance</w:t>
            </w:r>
            <w:r w:rsidRPr="0005388D">
              <w:rPr>
                <w:rFonts w:cs="Arial"/>
                <w:sz w:val="22"/>
                <w:szCs w:val="22"/>
              </w:rPr>
              <w:t xml:space="preserve"> </w:t>
            </w:r>
          </w:p>
          <w:p w14:paraId="4EA6BD22"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sz w:val="22"/>
                <w:szCs w:val="22"/>
              </w:rPr>
              <w:t>NA Rule 203A</w:t>
            </w:r>
          </w:p>
        </w:tc>
      </w:tr>
      <w:tr w:rsidR="002E1303" w:rsidRPr="0005388D" w14:paraId="58CD9A9A" w14:textId="77777777" w:rsidTr="002E1303">
        <w:trPr>
          <w:trHeight w:val="181"/>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76FE63B9"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9</w:t>
            </w:r>
          </w:p>
        </w:tc>
        <w:tc>
          <w:tcPr>
            <w:tcW w:w="3623" w:type="dxa"/>
            <w:shd w:val="clear" w:color="auto" w:fill="auto"/>
          </w:tcPr>
          <w:p w14:paraId="184496F0"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017" w:type="dxa"/>
            <w:shd w:val="clear" w:color="auto" w:fill="auto"/>
          </w:tcPr>
          <w:p w14:paraId="1A5F29D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 xml:space="preserve">Standing Committee on Appropriations </w:t>
            </w:r>
          </w:p>
          <w:p w14:paraId="4FD5D15C"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NA Rule 203G</w:t>
            </w:r>
          </w:p>
        </w:tc>
      </w:tr>
      <w:tr w:rsidR="002E1303" w:rsidRPr="0005388D" w14:paraId="59C62351"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62B0DA2A"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10</w:t>
            </w:r>
          </w:p>
        </w:tc>
        <w:tc>
          <w:tcPr>
            <w:tcW w:w="3623" w:type="dxa"/>
            <w:shd w:val="clear" w:color="auto" w:fill="auto"/>
          </w:tcPr>
          <w:p w14:paraId="35AE5D64"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Health</w:t>
            </w:r>
          </w:p>
        </w:tc>
        <w:tc>
          <w:tcPr>
            <w:tcW w:w="5017" w:type="dxa"/>
            <w:shd w:val="clear" w:color="auto" w:fill="auto"/>
          </w:tcPr>
          <w:p w14:paraId="7D41A0E3"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Health</w:t>
            </w:r>
          </w:p>
        </w:tc>
      </w:tr>
      <w:tr w:rsidR="002E1303" w:rsidRPr="0005388D" w14:paraId="22B636DE" w14:textId="77777777" w:rsidTr="002E1303">
        <w:trPr>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2145C833"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11</w:t>
            </w:r>
          </w:p>
        </w:tc>
        <w:tc>
          <w:tcPr>
            <w:tcW w:w="3623" w:type="dxa"/>
            <w:shd w:val="clear" w:color="auto" w:fill="auto"/>
          </w:tcPr>
          <w:p w14:paraId="0D1E03FA"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Higher Education, Science and Technology </w:t>
            </w:r>
          </w:p>
        </w:tc>
        <w:tc>
          <w:tcPr>
            <w:tcW w:w="5017" w:type="dxa"/>
            <w:shd w:val="clear" w:color="auto" w:fill="auto"/>
          </w:tcPr>
          <w:p w14:paraId="538B512E"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PC on Higher Education, Science and Technology </w:t>
            </w:r>
          </w:p>
        </w:tc>
      </w:tr>
      <w:tr w:rsidR="002E1303" w:rsidRPr="0005388D" w14:paraId="1B92A088" w14:textId="77777777" w:rsidTr="002E130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43639E5E"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12</w:t>
            </w:r>
          </w:p>
        </w:tc>
        <w:tc>
          <w:tcPr>
            <w:tcW w:w="3623" w:type="dxa"/>
            <w:shd w:val="clear" w:color="auto" w:fill="auto"/>
          </w:tcPr>
          <w:p w14:paraId="5FBF4D12"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Home Affairs</w:t>
            </w:r>
          </w:p>
        </w:tc>
        <w:tc>
          <w:tcPr>
            <w:tcW w:w="5017" w:type="dxa"/>
            <w:shd w:val="clear" w:color="auto" w:fill="auto"/>
          </w:tcPr>
          <w:p w14:paraId="48FC8BF9"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PC on Home Affairs</w:t>
            </w:r>
          </w:p>
        </w:tc>
      </w:tr>
      <w:tr w:rsidR="002E1303" w:rsidRPr="0005388D" w14:paraId="0D2BAB93" w14:textId="77777777" w:rsidTr="002E1303">
        <w:trPr>
          <w:trHeight w:val="377"/>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63254969"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13</w:t>
            </w:r>
          </w:p>
        </w:tc>
        <w:tc>
          <w:tcPr>
            <w:tcW w:w="3623" w:type="dxa"/>
            <w:shd w:val="clear" w:color="auto" w:fill="auto"/>
          </w:tcPr>
          <w:p w14:paraId="287E3057"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Human Settlements, Water and Sanitation</w:t>
            </w:r>
          </w:p>
        </w:tc>
        <w:tc>
          <w:tcPr>
            <w:tcW w:w="5017" w:type="dxa"/>
            <w:shd w:val="clear" w:color="auto" w:fill="auto"/>
          </w:tcPr>
          <w:p w14:paraId="0C11425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Human Settlements, Water and Sanitation</w:t>
            </w:r>
          </w:p>
        </w:tc>
      </w:tr>
      <w:tr w:rsidR="002E1303" w:rsidRPr="0005388D" w14:paraId="711656DF"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5F61EC4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14</w:t>
            </w:r>
          </w:p>
        </w:tc>
        <w:tc>
          <w:tcPr>
            <w:tcW w:w="3623" w:type="dxa"/>
            <w:shd w:val="clear" w:color="auto" w:fill="auto"/>
          </w:tcPr>
          <w:p w14:paraId="4AB37E98"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International Relations and Cooperation</w:t>
            </w:r>
          </w:p>
        </w:tc>
        <w:tc>
          <w:tcPr>
            <w:tcW w:w="5017" w:type="dxa"/>
            <w:shd w:val="clear" w:color="auto" w:fill="auto"/>
          </w:tcPr>
          <w:p w14:paraId="630C7CA3"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International Relations and Cooperation</w:t>
            </w:r>
          </w:p>
        </w:tc>
      </w:tr>
      <w:tr w:rsidR="002E1303" w:rsidRPr="0005388D" w14:paraId="680A1C4D" w14:textId="77777777" w:rsidTr="002E1303">
        <w:trPr>
          <w:trHeight w:val="423"/>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010FAB2B"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15</w:t>
            </w:r>
          </w:p>
        </w:tc>
        <w:tc>
          <w:tcPr>
            <w:tcW w:w="3623" w:type="dxa"/>
            <w:shd w:val="clear" w:color="auto" w:fill="auto"/>
          </w:tcPr>
          <w:p w14:paraId="5126315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Justice and Correctional Services</w:t>
            </w:r>
          </w:p>
        </w:tc>
        <w:tc>
          <w:tcPr>
            <w:tcW w:w="5017" w:type="dxa"/>
            <w:shd w:val="clear" w:color="auto" w:fill="auto"/>
          </w:tcPr>
          <w:p w14:paraId="4140A516"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Justice and Correctional Services</w:t>
            </w:r>
          </w:p>
        </w:tc>
      </w:tr>
      <w:tr w:rsidR="002E1303" w:rsidRPr="0005388D" w14:paraId="40BE0F88" w14:textId="77777777" w:rsidTr="002E1303">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66EC919C"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16</w:t>
            </w:r>
          </w:p>
        </w:tc>
        <w:tc>
          <w:tcPr>
            <w:tcW w:w="3623" w:type="dxa"/>
            <w:shd w:val="clear" w:color="auto" w:fill="auto"/>
          </w:tcPr>
          <w:p w14:paraId="1C9AED22"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Mineral Resources and Energy</w:t>
            </w:r>
          </w:p>
        </w:tc>
        <w:tc>
          <w:tcPr>
            <w:tcW w:w="5017" w:type="dxa"/>
            <w:shd w:val="clear" w:color="auto" w:fill="auto"/>
          </w:tcPr>
          <w:p w14:paraId="7E87F48F"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Mineral Resources and Energy</w:t>
            </w:r>
          </w:p>
        </w:tc>
      </w:tr>
      <w:tr w:rsidR="002E1303" w:rsidRPr="0005388D" w14:paraId="0D315FA0" w14:textId="77777777" w:rsidTr="002E1303">
        <w:trPr>
          <w:trHeight w:val="369"/>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5666985D"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17</w:t>
            </w:r>
          </w:p>
        </w:tc>
        <w:tc>
          <w:tcPr>
            <w:tcW w:w="3623" w:type="dxa"/>
            <w:shd w:val="clear" w:color="auto" w:fill="auto"/>
          </w:tcPr>
          <w:p w14:paraId="38F01E53"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Police</w:t>
            </w:r>
          </w:p>
        </w:tc>
        <w:tc>
          <w:tcPr>
            <w:tcW w:w="5017" w:type="dxa"/>
            <w:shd w:val="clear" w:color="auto" w:fill="auto"/>
          </w:tcPr>
          <w:p w14:paraId="6EC81743"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Police</w:t>
            </w:r>
          </w:p>
        </w:tc>
      </w:tr>
      <w:tr w:rsidR="002E1303" w:rsidRPr="0005388D" w14:paraId="38C0AC07" w14:textId="77777777" w:rsidTr="002E130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3A2E4163"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19</w:t>
            </w:r>
          </w:p>
        </w:tc>
        <w:tc>
          <w:tcPr>
            <w:tcW w:w="3623" w:type="dxa"/>
            <w:shd w:val="clear" w:color="auto" w:fill="auto"/>
          </w:tcPr>
          <w:p w14:paraId="1B8F38A7"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Women, Youth and Persons with Disabilities in the Presidency</w:t>
            </w:r>
          </w:p>
        </w:tc>
        <w:tc>
          <w:tcPr>
            <w:tcW w:w="5017" w:type="dxa"/>
            <w:shd w:val="clear" w:color="auto" w:fill="auto"/>
          </w:tcPr>
          <w:p w14:paraId="607D0F4B"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PC on Women, Youth and Persons with Disabilities </w:t>
            </w:r>
          </w:p>
        </w:tc>
      </w:tr>
      <w:tr w:rsidR="002E1303" w:rsidRPr="0005388D" w14:paraId="0570FED1" w14:textId="77777777" w:rsidTr="002E1303">
        <w:trPr>
          <w:trHeight w:val="42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5294651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20</w:t>
            </w:r>
          </w:p>
        </w:tc>
        <w:tc>
          <w:tcPr>
            <w:tcW w:w="3623" w:type="dxa"/>
            <w:shd w:val="clear" w:color="auto" w:fill="auto"/>
          </w:tcPr>
          <w:p w14:paraId="21F6969F"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Public Enterprises</w:t>
            </w:r>
          </w:p>
        </w:tc>
        <w:tc>
          <w:tcPr>
            <w:tcW w:w="5017" w:type="dxa"/>
            <w:shd w:val="clear" w:color="auto" w:fill="auto"/>
          </w:tcPr>
          <w:p w14:paraId="0BFD09E3"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Public Enterprises</w:t>
            </w:r>
          </w:p>
        </w:tc>
      </w:tr>
      <w:tr w:rsidR="002E1303" w:rsidRPr="0005388D" w14:paraId="5BACCEAD" w14:textId="77777777" w:rsidTr="002E1303">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5AEC57FD"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21</w:t>
            </w:r>
          </w:p>
        </w:tc>
        <w:tc>
          <w:tcPr>
            <w:tcW w:w="3623" w:type="dxa"/>
            <w:shd w:val="clear" w:color="auto" w:fill="auto"/>
          </w:tcPr>
          <w:p w14:paraId="37F86A5D"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Public Service and Administration </w:t>
            </w:r>
          </w:p>
        </w:tc>
        <w:tc>
          <w:tcPr>
            <w:tcW w:w="5017" w:type="dxa"/>
            <w:shd w:val="clear" w:color="auto" w:fill="auto"/>
          </w:tcPr>
          <w:p w14:paraId="50154960"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PC on Public Service and Administration </w:t>
            </w:r>
          </w:p>
        </w:tc>
      </w:tr>
      <w:tr w:rsidR="002E1303" w:rsidRPr="0005388D" w14:paraId="2F60A103" w14:textId="77777777" w:rsidTr="002E1303">
        <w:trPr>
          <w:trHeight w:val="396"/>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0F81A4C8"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22</w:t>
            </w:r>
          </w:p>
        </w:tc>
        <w:tc>
          <w:tcPr>
            <w:tcW w:w="3623" w:type="dxa"/>
            <w:shd w:val="clear" w:color="auto" w:fill="auto"/>
          </w:tcPr>
          <w:p w14:paraId="7B9B4FA4"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Public Works and Infrastructure </w:t>
            </w:r>
          </w:p>
        </w:tc>
        <w:tc>
          <w:tcPr>
            <w:tcW w:w="5017" w:type="dxa"/>
            <w:shd w:val="clear" w:color="auto" w:fill="auto"/>
          </w:tcPr>
          <w:p w14:paraId="104B2F42"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PC on Public Works and Infrastructure </w:t>
            </w:r>
          </w:p>
        </w:tc>
      </w:tr>
      <w:tr w:rsidR="002E1303" w:rsidRPr="0005388D" w14:paraId="582A22E8"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290DC61C"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23</w:t>
            </w:r>
          </w:p>
        </w:tc>
        <w:tc>
          <w:tcPr>
            <w:tcW w:w="3623" w:type="dxa"/>
            <w:shd w:val="clear" w:color="auto" w:fill="auto"/>
          </w:tcPr>
          <w:p w14:paraId="1075E7BB"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Small Business Development</w:t>
            </w:r>
          </w:p>
        </w:tc>
        <w:tc>
          <w:tcPr>
            <w:tcW w:w="5017" w:type="dxa"/>
            <w:shd w:val="clear" w:color="auto" w:fill="auto"/>
          </w:tcPr>
          <w:p w14:paraId="1647B652"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Small Business Development</w:t>
            </w:r>
          </w:p>
        </w:tc>
      </w:tr>
      <w:tr w:rsidR="002E1303" w:rsidRPr="0005388D" w14:paraId="1A42BCDB" w14:textId="77777777" w:rsidTr="002E1303">
        <w:trPr>
          <w:trHeight w:val="181"/>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638A042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24</w:t>
            </w:r>
          </w:p>
        </w:tc>
        <w:tc>
          <w:tcPr>
            <w:tcW w:w="3623" w:type="dxa"/>
            <w:shd w:val="clear" w:color="auto" w:fill="auto"/>
          </w:tcPr>
          <w:p w14:paraId="40CF5A1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Social Development</w:t>
            </w:r>
          </w:p>
        </w:tc>
        <w:tc>
          <w:tcPr>
            <w:tcW w:w="5017" w:type="dxa"/>
            <w:shd w:val="clear" w:color="auto" w:fill="auto"/>
          </w:tcPr>
          <w:p w14:paraId="6DC0D89C"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PC on  Social Development</w:t>
            </w:r>
          </w:p>
        </w:tc>
      </w:tr>
      <w:tr w:rsidR="002E1303" w:rsidRPr="0005388D" w14:paraId="567B29C5"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0D53CB7E"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25</w:t>
            </w:r>
          </w:p>
        </w:tc>
        <w:tc>
          <w:tcPr>
            <w:tcW w:w="3623" w:type="dxa"/>
            <w:shd w:val="clear" w:color="auto" w:fill="auto"/>
          </w:tcPr>
          <w:p w14:paraId="62B26182"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Sports, Arts and Culture</w:t>
            </w:r>
          </w:p>
        </w:tc>
        <w:tc>
          <w:tcPr>
            <w:tcW w:w="5017" w:type="dxa"/>
            <w:shd w:val="clear" w:color="auto" w:fill="auto"/>
          </w:tcPr>
          <w:p w14:paraId="7053B607"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Sports, Arts and Culture</w:t>
            </w:r>
          </w:p>
        </w:tc>
      </w:tr>
      <w:tr w:rsidR="002E1303" w:rsidRPr="0005388D" w14:paraId="18E2BE3E" w14:textId="77777777" w:rsidTr="002E1303">
        <w:trPr>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4DFE54E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27</w:t>
            </w:r>
          </w:p>
        </w:tc>
        <w:tc>
          <w:tcPr>
            <w:tcW w:w="3623" w:type="dxa"/>
            <w:shd w:val="clear" w:color="auto" w:fill="auto"/>
          </w:tcPr>
          <w:p w14:paraId="310B7F01"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Tourism</w:t>
            </w:r>
          </w:p>
        </w:tc>
        <w:tc>
          <w:tcPr>
            <w:tcW w:w="5017" w:type="dxa"/>
            <w:shd w:val="clear" w:color="auto" w:fill="auto"/>
          </w:tcPr>
          <w:p w14:paraId="21140A7A"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PC on  Tourism</w:t>
            </w:r>
          </w:p>
        </w:tc>
      </w:tr>
      <w:tr w:rsidR="002E1303" w:rsidRPr="0005388D" w14:paraId="14607D06"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tcBorders>
            <w:shd w:val="clear" w:color="auto" w:fill="auto"/>
          </w:tcPr>
          <w:p w14:paraId="4DA914C8"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28</w:t>
            </w:r>
          </w:p>
        </w:tc>
        <w:tc>
          <w:tcPr>
            <w:tcW w:w="3623" w:type="dxa"/>
            <w:shd w:val="clear" w:color="auto" w:fill="auto"/>
          </w:tcPr>
          <w:p w14:paraId="6A8F28B3"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Trade and Industry</w:t>
            </w:r>
          </w:p>
        </w:tc>
        <w:tc>
          <w:tcPr>
            <w:tcW w:w="5017" w:type="dxa"/>
            <w:shd w:val="clear" w:color="auto" w:fill="auto"/>
          </w:tcPr>
          <w:p w14:paraId="11195863"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Trade and Industry</w:t>
            </w:r>
          </w:p>
        </w:tc>
      </w:tr>
      <w:tr w:rsidR="002E1303" w:rsidRPr="0005388D" w14:paraId="0EC0D042" w14:textId="77777777" w:rsidTr="002E1303">
        <w:trPr>
          <w:trHeight w:val="342"/>
          <w:jc w:val="center"/>
        </w:trPr>
        <w:tc>
          <w:tcPr>
            <w:cnfStyle w:val="001000000000" w:firstRow="0" w:lastRow="0" w:firstColumn="1" w:lastColumn="0" w:oddVBand="0" w:evenVBand="0" w:oddHBand="0" w:evenHBand="0" w:firstRowFirstColumn="0" w:firstRowLastColumn="0" w:lastRowFirstColumn="0" w:lastRowLastColumn="0"/>
            <w:tcW w:w="625" w:type="dxa"/>
            <w:tcBorders>
              <w:left w:val="none" w:sz="0" w:space="0" w:color="auto"/>
              <w:bottom w:val="none" w:sz="0" w:space="0" w:color="auto"/>
            </w:tcBorders>
            <w:shd w:val="clear" w:color="auto" w:fill="auto"/>
          </w:tcPr>
          <w:p w14:paraId="54A9055A"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lastRenderedPageBreak/>
              <w:t>29</w:t>
            </w:r>
          </w:p>
        </w:tc>
        <w:tc>
          <w:tcPr>
            <w:tcW w:w="3623" w:type="dxa"/>
            <w:shd w:val="clear" w:color="auto" w:fill="auto"/>
          </w:tcPr>
          <w:p w14:paraId="733F340B"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Transport</w:t>
            </w:r>
          </w:p>
        </w:tc>
        <w:tc>
          <w:tcPr>
            <w:tcW w:w="5017" w:type="dxa"/>
            <w:shd w:val="clear" w:color="auto" w:fill="auto"/>
          </w:tcPr>
          <w:p w14:paraId="5ABC8ED8"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Transport</w:t>
            </w:r>
          </w:p>
        </w:tc>
      </w:tr>
    </w:tbl>
    <w:p w14:paraId="16023B03" w14:textId="77777777" w:rsidR="002E1303" w:rsidRPr="0005388D" w:rsidRDefault="002E1303" w:rsidP="002E1303">
      <w:pPr>
        <w:spacing w:line="360" w:lineRule="auto"/>
        <w:rPr>
          <w:rFonts w:cs="Arial"/>
          <w:sz w:val="22"/>
          <w:szCs w:val="22"/>
        </w:rPr>
      </w:pPr>
    </w:p>
    <w:p w14:paraId="6E9E9D0E" w14:textId="77777777" w:rsidR="002E1303" w:rsidRPr="0005388D" w:rsidRDefault="002E1303" w:rsidP="002E1303">
      <w:pPr>
        <w:spacing w:line="360" w:lineRule="auto"/>
        <w:rPr>
          <w:rFonts w:cs="Arial"/>
          <w:sz w:val="22"/>
          <w:szCs w:val="22"/>
        </w:rPr>
      </w:pPr>
      <w:r w:rsidRPr="0005388D">
        <w:rPr>
          <w:rFonts w:cs="Arial"/>
          <w:sz w:val="22"/>
          <w:szCs w:val="22"/>
        </w:rPr>
        <w:t>The following Committees are required based on relevant legislation and the Joint Rules of Parliament:</w:t>
      </w:r>
    </w:p>
    <w:tbl>
      <w:tblPr>
        <w:tblStyle w:val="GridTable5DarkAccent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48"/>
        <w:gridCol w:w="5067"/>
      </w:tblGrid>
      <w:tr w:rsidR="002E1303" w:rsidRPr="0005388D" w14:paraId="447465F0" w14:textId="77777777" w:rsidTr="002E1303">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right w:val="none" w:sz="0" w:space="0" w:color="auto"/>
            </w:tcBorders>
            <w:shd w:val="clear" w:color="auto" w:fill="auto"/>
          </w:tcPr>
          <w:p w14:paraId="55FC206A" w14:textId="77777777" w:rsidR="002E1303" w:rsidRPr="0005388D" w:rsidRDefault="002E1303" w:rsidP="002E1303">
            <w:pPr>
              <w:spacing w:before="240" w:after="240" w:line="360" w:lineRule="auto"/>
              <w:jc w:val="center"/>
              <w:textAlignment w:val="center"/>
              <w:rPr>
                <w:rFonts w:cs="Arial"/>
                <w:sz w:val="22"/>
                <w:szCs w:val="22"/>
              </w:rPr>
            </w:pPr>
            <w:r w:rsidRPr="0005388D">
              <w:rPr>
                <w:rFonts w:cs="Arial"/>
                <w:color w:val="000000"/>
                <w:kern w:val="24"/>
                <w:sz w:val="22"/>
                <w:szCs w:val="22"/>
                <w:lang w:val="en-ZA"/>
              </w:rPr>
              <w:t>COMMITTEES REQUIRED IN TERMS OF RULES / LEGISLATION</w:t>
            </w:r>
          </w:p>
        </w:tc>
      </w:tr>
      <w:tr w:rsidR="002E1303" w:rsidRPr="0005388D" w14:paraId="34873197" w14:textId="77777777" w:rsidTr="002E130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62" w:type="pct"/>
            <w:tcBorders>
              <w:left w:val="none" w:sz="0" w:space="0" w:color="auto"/>
            </w:tcBorders>
            <w:shd w:val="clear" w:color="auto" w:fill="auto"/>
          </w:tcPr>
          <w:p w14:paraId="40778373" w14:textId="77777777" w:rsidR="002E1303" w:rsidRPr="0005388D" w:rsidRDefault="002E1303" w:rsidP="002E1303">
            <w:pPr>
              <w:spacing w:line="360" w:lineRule="auto"/>
              <w:jc w:val="center"/>
              <w:textAlignment w:val="center"/>
              <w:rPr>
                <w:rFonts w:cs="Arial"/>
                <w:b w:val="0"/>
                <w:color w:val="000000"/>
                <w:kern w:val="24"/>
                <w:sz w:val="22"/>
                <w:szCs w:val="22"/>
              </w:rPr>
            </w:pPr>
            <w:r w:rsidRPr="0005388D">
              <w:rPr>
                <w:rFonts w:cs="Arial"/>
                <w:b w:val="0"/>
                <w:color w:val="000000"/>
                <w:kern w:val="24"/>
                <w:sz w:val="22"/>
                <w:szCs w:val="22"/>
              </w:rPr>
              <w:t>1</w:t>
            </w:r>
          </w:p>
        </w:tc>
        <w:tc>
          <w:tcPr>
            <w:tcW w:w="1910" w:type="pct"/>
            <w:shd w:val="clear" w:color="auto" w:fill="auto"/>
          </w:tcPr>
          <w:p w14:paraId="43FAB5C2"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Standing Committee on Public Accounts</w:t>
            </w:r>
          </w:p>
        </w:tc>
        <w:tc>
          <w:tcPr>
            <w:tcW w:w="2728" w:type="pct"/>
            <w:shd w:val="clear" w:color="auto" w:fill="auto"/>
          </w:tcPr>
          <w:p w14:paraId="041BAB4C"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sz w:val="22"/>
                <w:szCs w:val="22"/>
              </w:rPr>
              <w:t>NA Rule 204</w:t>
            </w:r>
          </w:p>
        </w:tc>
      </w:tr>
      <w:tr w:rsidR="002E1303" w:rsidRPr="0005388D" w14:paraId="3987D685" w14:textId="77777777" w:rsidTr="002E1303">
        <w:trPr>
          <w:trHeight w:val="181"/>
          <w:jc w:val="center"/>
        </w:trPr>
        <w:tc>
          <w:tcPr>
            <w:cnfStyle w:val="001000000000" w:firstRow="0" w:lastRow="0" w:firstColumn="1" w:lastColumn="0" w:oddVBand="0" w:evenVBand="0" w:oddHBand="0" w:evenHBand="0" w:firstRowFirstColumn="0" w:firstRowLastColumn="0" w:lastRowFirstColumn="0" w:lastRowLastColumn="0"/>
            <w:tcW w:w="362" w:type="pct"/>
            <w:tcBorders>
              <w:left w:val="none" w:sz="0" w:space="0" w:color="auto"/>
            </w:tcBorders>
            <w:shd w:val="clear" w:color="auto" w:fill="auto"/>
          </w:tcPr>
          <w:p w14:paraId="4186436C"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w:t>
            </w:r>
          </w:p>
        </w:tc>
        <w:tc>
          <w:tcPr>
            <w:tcW w:w="1910" w:type="pct"/>
            <w:shd w:val="clear" w:color="auto" w:fill="auto"/>
          </w:tcPr>
          <w:p w14:paraId="56D570B5"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Committee on Auditor –General</w:t>
            </w:r>
          </w:p>
        </w:tc>
        <w:tc>
          <w:tcPr>
            <w:tcW w:w="2728" w:type="pct"/>
            <w:shd w:val="clear" w:color="auto" w:fill="auto"/>
          </w:tcPr>
          <w:p w14:paraId="5551ADD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NA Rule 208A</w:t>
            </w:r>
          </w:p>
        </w:tc>
      </w:tr>
      <w:tr w:rsidR="002E1303" w:rsidRPr="0005388D" w14:paraId="4E967C64" w14:textId="77777777" w:rsidTr="002E130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62" w:type="pct"/>
            <w:tcBorders>
              <w:left w:val="none" w:sz="0" w:space="0" w:color="auto"/>
            </w:tcBorders>
            <w:shd w:val="clear" w:color="auto" w:fill="auto"/>
          </w:tcPr>
          <w:p w14:paraId="2B3D80FD"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w:t>
            </w:r>
          </w:p>
        </w:tc>
        <w:tc>
          <w:tcPr>
            <w:tcW w:w="1910" w:type="pct"/>
            <w:shd w:val="clear" w:color="auto" w:fill="auto"/>
          </w:tcPr>
          <w:p w14:paraId="718A2720"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Constitutional Review Committee</w:t>
            </w:r>
          </w:p>
        </w:tc>
        <w:tc>
          <w:tcPr>
            <w:tcW w:w="2728" w:type="pct"/>
            <w:shd w:val="clear" w:color="auto" w:fill="auto"/>
          </w:tcPr>
          <w:p w14:paraId="5C0BDFD3"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sz w:val="22"/>
                <w:szCs w:val="22"/>
              </w:rPr>
              <w:t>Joint Rule 97</w:t>
            </w:r>
          </w:p>
        </w:tc>
      </w:tr>
      <w:tr w:rsidR="002E1303" w:rsidRPr="0005388D" w14:paraId="232BCADE" w14:textId="77777777" w:rsidTr="002E1303">
        <w:trPr>
          <w:trHeight w:val="191"/>
          <w:jc w:val="center"/>
        </w:trPr>
        <w:tc>
          <w:tcPr>
            <w:cnfStyle w:val="001000000000" w:firstRow="0" w:lastRow="0" w:firstColumn="1" w:lastColumn="0" w:oddVBand="0" w:evenVBand="0" w:oddHBand="0" w:evenHBand="0" w:firstRowFirstColumn="0" w:firstRowLastColumn="0" w:lastRowFirstColumn="0" w:lastRowLastColumn="0"/>
            <w:tcW w:w="362" w:type="pct"/>
            <w:tcBorders>
              <w:left w:val="none" w:sz="0" w:space="0" w:color="auto"/>
            </w:tcBorders>
            <w:shd w:val="clear" w:color="auto" w:fill="auto"/>
          </w:tcPr>
          <w:p w14:paraId="7E2EE0E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4</w:t>
            </w:r>
          </w:p>
        </w:tc>
        <w:tc>
          <w:tcPr>
            <w:tcW w:w="1910" w:type="pct"/>
            <w:shd w:val="clear" w:color="auto" w:fill="auto"/>
          </w:tcPr>
          <w:p w14:paraId="67767F7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JSC Intelligence</w:t>
            </w:r>
          </w:p>
        </w:tc>
        <w:tc>
          <w:tcPr>
            <w:tcW w:w="2728" w:type="pct"/>
            <w:shd w:val="clear" w:color="auto" w:fill="auto"/>
          </w:tcPr>
          <w:p w14:paraId="4805D792"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Joint Rule 120</w:t>
            </w:r>
          </w:p>
        </w:tc>
      </w:tr>
      <w:tr w:rsidR="002E1303" w:rsidRPr="0005388D" w14:paraId="706FC738" w14:textId="77777777" w:rsidTr="002E1303">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62" w:type="pct"/>
            <w:tcBorders>
              <w:left w:val="none" w:sz="0" w:space="0" w:color="auto"/>
            </w:tcBorders>
            <w:shd w:val="clear" w:color="auto" w:fill="auto"/>
          </w:tcPr>
          <w:p w14:paraId="62125D6B"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5</w:t>
            </w:r>
          </w:p>
        </w:tc>
        <w:tc>
          <w:tcPr>
            <w:tcW w:w="1910" w:type="pct"/>
            <w:shd w:val="clear" w:color="auto" w:fill="auto"/>
          </w:tcPr>
          <w:p w14:paraId="7596C99B"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color w:val="000000"/>
                <w:kern w:val="24"/>
                <w:sz w:val="22"/>
                <w:szCs w:val="22"/>
                <w:lang w:val="en-ZA"/>
              </w:rPr>
            </w:pPr>
            <w:r w:rsidRPr="0005388D">
              <w:rPr>
                <w:rFonts w:cs="Arial"/>
                <w:color w:val="000000"/>
                <w:kern w:val="24"/>
                <w:sz w:val="22"/>
                <w:szCs w:val="22"/>
                <w:lang w:val="en-ZA"/>
              </w:rPr>
              <w:t>JSC Defence</w:t>
            </w:r>
          </w:p>
        </w:tc>
        <w:tc>
          <w:tcPr>
            <w:tcW w:w="2728" w:type="pct"/>
            <w:shd w:val="clear" w:color="auto" w:fill="auto"/>
          </w:tcPr>
          <w:p w14:paraId="34C12330"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sz w:val="22"/>
                <w:szCs w:val="22"/>
              </w:rPr>
              <w:t>Interim Constitution, Joint Rule 120A</w:t>
            </w:r>
          </w:p>
        </w:tc>
      </w:tr>
      <w:tr w:rsidR="002E1303" w:rsidRPr="0005388D" w14:paraId="2C940205" w14:textId="77777777" w:rsidTr="002E1303">
        <w:trPr>
          <w:trHeight w:val="362"/>
          <w:jc w:val="center"/>
        </w:trPr>
        <w:tc>
          <w:tcPr>
            <w:cnfStyle w:val="001000000000" w:firstRow="0" w:lastRow="0" w:firstColumn="1" w:lastColumn="0" w:oddVBand="0" w:evenVBand="0" w:oddHBand="0" w:evenHBand="0" w:firstRowFirstColumn="0" w:firstRowLastColumn="0" w:lastRowFirstColumn="0" w:lastRowLastColumn="0"/>
            <w:tcW w:w="362" w:type="pct"/>
            <w:tcBorders>
              <w:left w:val="none" w:sz="0" w:space="0" w:color="auto"/>
            </w:tcBorders>
            <w:shd w:val="clear" w:color="auto" w:fill="auto"/>
          </w:tcPr>
          <w:p w14:paraId="0B3AA6E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6</w:t>
            </w:r>
          </w:p>
        </w:tc>
        <w:tc>
          <w:tcPr>
            <w:tcW w:w="1910" w:type="pct"/>
            <w:shd w:val="clear" w:color="auto" w:fill="auto"/>
          </w:tcPr>
          <w:p w14:paraId="6422CE67"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Committee on Multi-Party Women’s Caucus</w:t>
            </w:r>
          </w:p>
        </w:tc>
        <w:tc>
          <w:tcPr>
            <w:tcW w:w="2728" w:type="pct"/>
            <w:shd w:val="clear" w:color="auto" w:fill="auto"/>
          </w:tcPr>
          <w:p w14:paraId="26552C5F"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sz w:val="22"/>
                <w:szCs w:val="22"/>
              </w:rPr>
              <w:t>Joint Rule 137G</w:t>
            </w:r>
          </w:p>
        </w:tc>
      </w:tr>
      <w:tr w:rsidR="002E1303" w:rsidRPr="0005388D" w14:paraId="5BE219BB" w14:textId="77777777" w:rsidTr="002E1303">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362" w:type="pct"/>
            <w:tcBorders>
              <w:left w:val="none" w:sz="0" w:space="0" w:color="auto"/>
              <w:bottom w:val="none" w:sz="0" w:space="0" w:color="auto"/>
            </w:tcBorders>
            <w:shd w:val="clear" w:color="auto" w:fill="auto"/>
          </w:tcPr>
          <w:p w14:paraId="451E348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7</w:t>
            </w:r>
          </w:p>
        </w:tc>
        <w:tc>
          <w:tcPr>
            <w:tcW w:w="1910" w:type="pct"/>
            <w:shd w:val="clear" w:color="auto" w:fill="auto"/>
          </w:tcPr>
          <w:p w14:paraId="32D33B60"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Joint Standing Committee on Financial Management of Parliament</w:t>
            </w:r>
          </w:p>
        </w:tc>
        <w:tc>
          <w:tcPr>
            <w:tcW w:w="2728" w:type="pct"/>
            <w:shd w:val="clear" w:color="auto" w:fill="auto"/>
          </w:tcPr>
          <w:p w14:paraId="6C999B27"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sz w:val="22"/>
                <w:szCs w:val="22"/>
              </w:rPr>
              <w:t>Financial Management of Parliament and Provincial Legislatures Act</w:t>
            </w:r>
          </w:p>
        </w:tc>
      </w:tr>
    </w:tbl>
    <w:p w14:paraId="0C0210CD" w14:textId="77777777" w:rsidR="002E1303" w:rsidRDefault="002E1303" w:rsidP="002E1303">
      <w:pPr>
        <w:spacing w:line="360" w:lineRule="auto"/>
        <w:rPr>
          <w:rFonts w:cs="Arial"/>
          <w:sz w:val="22"/>
          <w:szCs w:val="22"/>
        </w:rPr>
      </w:pPr>
    </w:p>
    <w:p w14:paraId="464B313C" w14:textId="77777777" w:rsidR="002E1303" w:rsidRPr="0005388D" w:rsidRDefault="002E1303" w:rsidP="002E1303">
      <w:pPr>
        <w:spacing w:line="360" w:lineRule="auto"/>
        <w:rPr>
          <w:rFonts w:cs="Arial"/>
          <w:sz w:val="22"/>
          <w:szCs w:val="22"/>
        </w:rPr>
      </w:pPr>
      <w:r w:rsidRPr="0005388D">
        <w:rPr>
          <w:rFonts w:cs="Arial"/>
          <w:sz w:val="22"/>
          <w:szCs w:val="22"/>
        </w:rPr>
        <w:t>This excludes House Committees such as the Rules Committee, the Ethics Committee, Powers and Privileges Committee, Disciplinary Committee, Programme Committee and Joint Rules Committee. Below is a list of the Committees of the 5</w:t>
      </w:r>
      <w:r w:rsidRPr="0005388D">
        <w:rPr>
          <w:rFonts w:cs="Arial"/>
          <w:sz w:val="22"/>
          <w:szCs w:val="22"/>
          <w:vertAlign w:val="superscript"/>
        </w:rPr>
        <w:t>th</w:t>
      </w:r>
      <w:r w:rsidRPr="0005388D">
        <w:rPr>
          <w:rFonts w:cs="Arial"/>
          <w:sz w:val="22"/>
          <w:szCs w:val="22"/>
        </w:rPr>
        <w:t xml:space="preserve"> Parliament for comparison purposes:</w:t>
      </w:r>
    </w:p>
    <w:p w14:paraId="4DAC9D71" w14:textId="77777777" w:rsidR="00B86AE1" w:rsidRDefault="00B86AE1" w:rsidP="002E1303">
      <w:pPr>
        <w:spacing w:after="160" w:line="360" w:lineRule="auto"/>
        <w:rPr>
          <w:rFonts w:cs="Arial"/>
          <w:sz w:val="22"/>
          <w:szCs w:val="22"/>
        </w:rPr>
      </w:pPr>
    </w:p>
    <w:p w14:paraId="72237259" w14:textId="77777777" w:rsidR="002E1303" w:rsidRPr="0005388D" w:rsidRDefault="002E1303" w:rsidP="00375F2C">
      <w:pPr>
        <w:spacing w:after="160" w:line="360" w:lineRule="auto"/>
        <w:rPr>
          <w:rFonts w:cs="Arial"/>
          <w:sz w:val="22"/>
          <w:szCs w:val="22"/>
        </w:rPr>
      </w:pPr>
    </w:p>
    <w:tbl>
      <w:tblPr>
        <w:tblStyle w:val="GridTable5Dark-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379"/>
      </w:tblGrid>
      <w:tr w:rsidR="002E1303" w:rsidRPr="0005388D" w14:paraId="20D246A7" w14:textId="77777777" w:rsidTr="002E130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9" w:type="pct"/>
            <w:tcBorders>
              <w:top w:val="none" w:sz="0" w:space="0" w:color="auto"/>
              <w:left w:val="none" w:sz="0" w:space="0" w:color="auto"/>
              <w:right w:val="none" w:sz="0" w:space="0" w:color="auto"/>
            </w:tcBorders>
            <w:shd w:val="clear" w:color="auto" w:fill="auto"/>
          </w:tcPr>
          <w:p w14:paraId="54E6B764" w14:textId="77777777" w:rsidR="002E1303" w:rsidRPr="0005388D" w:rsidRDefault="002E1303" w:rsidP="002E1303">
            <w:pPr>
              <w:overflowPunct w:val="0"/>
              <w:autoSpaceDE w:val="0"/>
              <w:autoSpaceDN w:val="0"/>
              <w:adjustRightInd w:val="0"/>
              <w:spacing w:before="240" w:after="240" w:line="360" w:lineRule="auto"/>
              <w:rPr>
                <w:rFonts w:cs="Arial"/>
                <w:sz w:val="22"/>
                <w:szCs w:val="22"/>
              </w:rPr>
            </w:pPr>
          </w:p>
        </w:tc>
        <w:tc>
          <w:tcPr>
            <w:tcW w:w="4511" w:type="pct"/>
            <w:tcBorders>
              <w:top w:val="none" w:sz="0" w:space="0" w:color="auto"/>
              <w:left w:val="none" w:sz="0" w:space="0" w:color="auto"/>
              <w:right w:val="none" w:sz="0" w:space="0" w:color="auto"/>
            </w:tcBorders>
            <w:shd w:val="clear" w:color="auto" w:fill="auto"/>
          </w:tcPr>
          <w:p w14:paraId="3216694C" w14:textId="77777777" w:rsidR="002E1303" w:rsidRPr="0005388D" w:rsidRDefault="002E1303" w:rsidP="002E1303">
            <w:pPr>
              <w:spacing w:before="240" w:after="240" w:line="360" w:lineRule="auto"/>
              <w:textAlignment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NATIONAL ASSEMBLY COMMITTEES OF THE 5</w:t>
            </w:r>
            <w:r w:rsidRPr="0005388D">
              <w:rPr>
                <w:rFonts w:cs="Arial"/>
                <w:color w:val="000000"/>
                <w:kern w:val="24"/>
                <w:sz w:val="22"/>
                <w:szCs w:val="22"/>
                <w:vertAlign w:val="superscript"/>
                <w:lang w:val="en-ZA"/>
              </w:rPr>
              <w:t>TH</w:t>
            </w:r>
            <w:r w:rsidRPr="0005388D">
              <w:rPr>
                <w:rFonts w:cs="Arial"/>
                <w:color w:val="000000"/>
                <w:kern w:val="24"/>
                <w:sz w:val="22"/>
                <w:szCs w:val="22"/>
                <w:lang w:val="en-ZA"/>
              </w:rPr>
              <w:t xml:space="preserve"> PARLIAMENT</w:t>
            </w:r>
          </w:p>
        </w:tc>
      </w:tr>
      <w:tr w:rsidR="002E1303" w:rsidRPr="0005388D" w14:paraId="1863C49F" w14:textId="77777777" w:rsidTr="002E130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3DED376E"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w:t>
            </w:r>
          </w:p>
        </w:tc>
        <w:tc>
          <w:tcPr>
            <w:tcW w:w="4511" w:type="pct"/>
            <w:shd w:val="clear" w:color="auto" w:fill="auto"/>
          </w:tcPr>
          <w:p w14:paraId="50744ABB"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Agriculture, Forestry and Fisheries</w:t>
            </w:r>
          </w:p>
        </w:tc>
      </w:tr>
      <w:tr w:rsidR="002E1303" w:rsidRPr="0005388D" w14:paraId="3B089C2C" w14:textId="77777777" w:rsidTr="002E1303">
        <w:trPr>
          <w:trHeight w:val="36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467AD5B0"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w:t>
            </w:r>
          </w:p>
        </w:tc>
        <w:tc>
          <w:tcPr>
            <w:tcW w:w="4511" w:type="pct"/>
            <w:shd w:val="clear" w:color="auto" w:fill="auto"/>
          </w:tcPr>
          <w:p w14:paraId="7164972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Arts and Culture</w:t>
            </w:r>
          </w:p>
        </w:tc>
      </w:tr>
      <w:tr w:rsidR="002E1303" w:rsidRPr="0005388D" w14:paraId="30812E3C" w14:textId="77777777" w:rsidTr="002E130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545C238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w:t>
            </w:r>
          </w:p>
        </w:tc>
        <w:tc>
          <w:tcPr>
            <w:tcW w:w="4511" w:type="pct"/>
            <w:shd w:val="clear" w:color="auto" w:fill="auto"/>
          </w:tcPr>
          <w:p w14:paraId="6DCB6F7E"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Basic Education</w:t>
            </w:r>
          </w:p>
        </w:tc>
      </w:tr>
      <w:tr w:rsidR="002E1303" w:rsidRPr="0005388D" w14:paraId="6196CC1F" w14:textId="77777777" w:rsidTr="002E1303">
        <w:trPr>
          <w:trHeight w:val="19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6D7783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4</w:t>
            </w:r>
          </w:p>
        </w:tc>
        <w:tc>
          <w:tcPr>
            <w:tcW w:w="4511" w:type="pct"/>
            <w:shd w:val="clear" w:color="auto" w:fill="auto"/>
          </w:tcPr>
          <w:p w14:paraId="732B5CDF"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Communications</w:t>
            </w:r>
          </w:p>
        </w:tc>
      </w:tr>
      <w:tr w:rsidR="002E1303" w:rsidRPr="0005388D" w14:paraId="12BF73B5" w14:textId="77777777" w:rsidTr="002E130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7121BDDD"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5</w:t>
            </w:r>
          </w:p>
        </w:tc>
        <w:tc>
          <w:tcPr>
            <w:tcW w:w="4511" w:type="pct"/>
            <w:shd w:val="clear" w:color="auto" w:fill="auto"/>
          </w:tcPr>
          <w:p w14:paraId="367DCA1C"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Cooperative Governance and  Traditional Affairs</w:t>
            </w:r>
          </w:p>
        </w:tc>
      </w:tr>
      <w:tr w:rsidR="002E1303" w:rsidRPr="0005388D" w14:paraId="0CFD8913" w14:textId="77777777" w:rsidTr="002E1303">
        <w:trPr>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55C6B0E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6</w:t>
            </w:r>
          </w:p>
        </w:tc>
        <w:tc>
          <w:tcPr>
            <w:tcW w:w="4511" w:type="pct"/>
            <w:shd w:val="clear" w:color="auto" w:fill="auto"/>
          </w:tcPr>
          <w:p w14:paraId="427E93EB"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Defence and Military Veterans</w:t>
            </w:r>
          </w:p>
        </w:tc>
      </w:tr>
      <w:tr w:rsidR="002E1303" w:rsidRPr="0005388D" w14:paraId="1F9F426E" w14:textId="77777777" w:rsidTr="002E130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75804430"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7</w:t>
            </w:r>
          </w:p>
        </w:tc>
        <w:tc>
          <w:tcPr>
            <w:tcW w:w="4511" w:type="pct"/>
            <w:shd w:val="clear" w:color="auto" w:fill="auto"/>
          </w:tcPr>
          <w:p w14:paraId="54C4DEAC"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Economic Development</w:t>
            </w:r>
          </w:p>
        </w:tc>
      </w:tr>
      <w:tr w:rsidR="002E1303" w:rsidRPr="0005388D" w14:paraId="122328AE" w14:textId="77777777" w:rsidTr="002E1303">
        <w:trPr>
          <w:trHeight w:val="18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3BC4368D"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8</w:t>
            </w:r>
          </w:p>
        </w:tc>
        <w:tc>
          <w:tcPr>
            <w:tcW w:w="4511" w:type="pct"/>
            <w:shd w:val="clear" w:color="auto" w:fill="auto"/>
          </w:tcPr>
          <w:p w14:paraId="716D88BA"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Energy</w:t>
            </w:r>
          </w:p>
        </w:tc>
      </w:tr>
      <w:tr w:rsidR="002E1303" w:rsidRPr="0005388D" w14:paraId="586C4E51" w14:textId="77777777" w:rsidTr="002E130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9DC5E45"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9</w:t>
            </w:r>
          </w:p>
        </w:tc>
        <w:tc>
          <w:tcPr>
            <w:tcW w:w="4511" w:type="pct"/>
            <w:shd w:val="clear" w:color="auto" w:fill="auto"/>
          </w:tcPr>
          <w:p w14:paraId="46196CB6"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Environmental Affairs</w:t>
            </w:r>
          </w:p>
        </w:tc>
      </w:tr>
      <w:tr w:rsidR="002E1303" w:rsidRPr="0005388D" w14:paraId="26D06A7C" w14:textId="77777777" w:rsidTr="002E1303">
        <w:trPr>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4E056F36"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lastRenderedPageBreak/>
              <w:t>10</w:t>
            </w:r>
          </w:p>
        </w:tc>
        <w:tc>
          <w:tcPr>
            <w:tcW w:w="4511" w:type="pct"/>
            <w:shd w:val="clear" w:color="auto" w:fill="auto"/>
          </w:tcPr>
          <w:p w14:paraId="41885923"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Health</w:t>
            </w:r>
          </w:p>
        </w:tc>
      </w:tr>
      <w:tr w:rsidR="002E1303" w:rsidRPr="0005388D" w14:paraId="5AA7770F" w14:textId="77777777" w:rsidTr="002E130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2491D790"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11</w:t>
            </w:r>
          </w:p>
        </w:tc>
        <w:tc>
          <w:tcPr>
            <w:tcW w:w="4511" w:type="pct"/>
            <w:shd w:val="clear" w:color="auto" w:fill="auto"/>
          </w:tcPr>
          <w:p w14:paraId="0A0771DA"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PC on Higher Education and Training </w:t>
            </w:r>
          </w:p>
        </w:tc>
      </w:tr>
      <w:tr w:rsidR="002E1303" w:rsidRPr="0005388D" w14:paraId="2BA454C8" w14:textId="77777777" w:rsidTr="002E1303">
        <w:trPr>
          <w:trHeight w:val="18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58F637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12</w:t>
            </w:r>
          </w:p>
        </w:tc>
        <w:tc>
          <w:tcPr>
            <w:tcW w:w="4511" w:type="pct"/>
            <w:shd w:val="clear" w:color="auto" w:fill="auto"/>
          </w:tcPr>
          <w:p w14:paraId="48E8F24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Home Affairs</w:t>
            </w:r>
          </w:p>
        </w:tc>
      </w:tr>
      <w:tr w:rsidR="002E1303" w:rsidRPr="0005388D" w14:paraId="22566386" w14:textId="77777777" w:rsidTr="002E130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5A554A35"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13</w:t>
            </w:r>
          </w:p>
        </w:tc>
        <w:tc>
          <w:tcPr>
            <w:tcW w:w="4511" w:type="pct"/>
            <w:shd w:val="clear" w:color="auto" w:fill="auto"/>
          </w:tcPr>
          <w:p w14:paraId="150CAD05"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Human Settlements</w:t>
            </w:r>
          </w:p>
        </w:tc>
      </w:tr>
      <w:tr w:rsidR="002E1303" w:rsidRPr="0005388D" w14:paraId="51B16FEC" w14:textId="77777777" w:rsidTr="002E1303">
        <w:trPr>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734C2D3"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14</w:t>
            </w:r>
          </w:p>
        </w:tc>
        <w:tc>
          <w:tcPr>
            <w:tcW w:w="4511" w:type="pct"/>
            <w:shd w:val="clear" w:color="auto" w:fill="auto"/>
          </w:tcPr>
          <w:p w14:paraId="6E230CDD"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International Relations and Cooperation</w:t>
            </w:r>
          </w:p>
        </w:tc>
      </w:tr>
      <w:tr w:rsidR="002E1303" w:rsidRPr="0005388D" w14:paraId="72E1EF3B" w14:textId="77777777" w:rsidTr="002E130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1F1F9178"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15</w:t>
            </w:r>
          </w:p>
        </w:tc>
        <w:tc>
          <w:tcPr>
            <w:tcW w:w="4511" w:type="pct"/>
            <w:shd w:val="clear" w:color="auto" w:fill="auto"/>
          </w:tcPr>
          <w:p w14:paraId="191C6F2E"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Justice and Correctional Services</w:t>
            </w:r>
          </w:p>
        </w:tc>
      </w:tr>
      <w:tr w:rsidR="002E1303" w:rsidRPr="0005388D" w14:paraId="5EFD3E7C" w14:textId="77777777" w:rsidTr="002E1303">
        <w:trPr>
          <w:trHeight w:val="34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0A39B20"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16</w:t>
            </w:r>
          </w:p>
        </w:tc>
        <w:tc>
          <w:tcPr>
            <w:tcW w:w="4511" w:type="pct"/>
            <w:shd w:val="clear" w:color="auto" w:fill="auto"/>
          </w:tcPr>
          <w:p w14:paraId="7F82FBA7"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Labour</w:t>
            </w:r>
          </w:p>
        </w:tc>
      </w:tr>
      <w:tr w:rsidR="002E1303" w:rsidRPr="0005388D" w14:paraId="35D75C0E" w14:textId="77777777" w:rsidTr="002E130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34530EF6"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17</w:t>
            </w:r>
          </w:p>
        </w:tc>
        <w:tc>
          <w:tcPr>
            <w:tcW w:w="4511" w:type="pct"/>
            <w:shd w:val="clear" w:color="auto" w:fill="auto"/>
          </w:tcPr>
          <w:p w14:paraId="7171CD21"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Mineral Resources</w:t>
            </w:r>
          </w:p>
        </w:tc>
      </w:tr>
      <w:tr w:rsidR="002E1303" w:rsidRPr="0005388D" w14:paraId="2892BC7E" w14:textId="77777777" w:rsidTr="002E1303">
        <w:trPr>
          <w:trHeight w:val="36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21F362AC"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18</w:t>
            </w:r>
          </w:p>
        </w:tc>
        <w:tc>
          <w:tcPr>
            <w:tcW w:w="4511" w:type="pct"/>
            <w:shd w:val="clear" w:color="auto" w:fill="auto"/>
          </w:tcPr>
          <w:p w14:paraId="111D354E"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Police</w:t>
            </w:r>
          </w:p>
        </w:tc>
      </w:tr>
      <w:tr w:rsidR="002E1303" w:rsidRPr="0005388D" w14:paraId="5B6FF3BC" w14:textId="77777777" w:rsidTr="002E130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2055E85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19</w:t>
            </w:r>
          </w:p>
        </w:tc>
        <w:tc>
          <w:tcPr>
            <w:tcW w:w="4511" w:type="pct"/>
            <w:shd w:val="clear" w:color="auto" w:fill="auto"/>
          </w:tcPr>
          <w:p w14:paraId="1AC039A3"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Public Enterprises</w:t>
            </w:r>
          </w:p>
        </w:tc>
      </w:tr>
      <w:tr w:rsidR="002E1303" w:rsidRPr="0005388D" w14:paraId="15BB5185" w14:textId="77777777" w:rsidTr="002E1303">
        <w:trPr>
          <w:trHeight w:val="449"/>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70E6651C"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20</w:t>
            </w:r>
          </w:p>
        </w:tc>
        <w:tc>
          <w:tcPr>
            <w:tcW w:w="4511" w:type="pct"/>
            <w:shd w:val="clear" w:color="auto" w:fill="auto"/>
          </w:tcPr>
          <w:p w14:paraId="51C1E000"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Public Service and Administration as well as Performance Monitoring and Evaluation</w:t>
            </w:r>
          </w:p>
        </w:tc>
      </w:tr>
      <w:tr w:rsidR="002E1303" w:rsidRPr="0005388D" w14:paraId="5A6D54DF" w14:textId="77777777" w:rsidTr="002E130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4E3315E9"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21</w:t>
            </w:r>
          </w:p>
        </w:tc>
        <w:tc>
          <w:tcPr>
            <w:tcW w:w="4511" w:type="pct"/>
            <w:shd w:val="clear" w:color="auto" w:fill="auto"/>
          </w:tcPr>
          <w:p w14:paraId="18DC6722"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Public Works</w:t>
            </w:r>
          </w:p>
        </w:tc>
      </w:tr>
      <w:tr w:rsidR="002E1303" w:rsidRPr="0005388D" w14:paraId="386A8F0D" w14:textId="77777777" w:rsidTr="002E1303">
        <w:trPr>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2F5DE0D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22</w:t>
            </w:r>
          </w:p>
        </w:tc>
        <w:tc>
          <w:tcPr>
            <w:tcW w:w="4511" w:type="pct"/>
            <w:shd w:val="clear" w:color="auto" w:fill="auto"/>
          </w:tcPr>
          <w:p w14:paraId="3F86FB7C"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Rural Development and Land Reform</w:t>
            </w:r>
          </w:p>
        </w:tc>
      </w:tr>
      <w:tr w:rsidR="002E1303" w:rsidRPr="0005388D" w14:paraId="74AEA0F5" w14:textId="77777777" w:rsidTr="002E130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AFEB8BE"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23</w:t>
            </w:r>
          </w:p>
        </w:tc>
        <w:tc>
          <w:tcPr>
            <w:tcW w:w="4511" w:type="pct"/>
            <w:shd w:val="clear" w:color="auto" w:fill="auto"/>
          </w:tcPr>
          <w:p w14:paraId="490234C1"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Science and Technology</w:t>
            </w:r>
          </w:p>
        </w:tc>
      </w:tr>
      <w:tr w:rsidR="002E1303" w:rsidRPr="0005388D" w14:paraId="0AB954C7" w14:textId="77777777" w:rsidTr="002E1303">
        <w:trPr>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A61D6D4"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24</w:t>
            </w:r>
          </w:p>
        </w:tc>
        <w:tc>
          <w:tcPr>
            <w:tcW w:w="4511" w:type="pct"/>
            <w:shd w:val="clear" w:color="auto" w:fill="auto"/>
          </w:tcPr>
          <w:p w14:paraId="467B7EB9"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Small Business Development</w:t>
            </w:r>
          </w:p>
        </w:tc>
      </w:tr>
      <w:tr w:rsidR="002E1303" w:rsidRPr="0005388D" w14:paraId="12437D48" w14:textId="77777777" w:rsidTr="002E130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02F61A68"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25</w:t>
            </w:r>
          </w:p>
        </w:tc>
        <w:tc>
          <w:tcPr>
            <w:tcW w:w="4511" w:type="pct"/>
            <w:shd w:val="clear" w:color="auto" w:fill="auto"/>
          </w:tcPr>
          <w:p w14:paraId="365FBF87"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Social Development</w:t>
            </w:r>
          </w:p>
        </w:tc>
      </w:tr>
      <w:tr w:rsidR="002E1303" w:rsidRPr="0005388D" w14:paraId="7A54AE0B" w14:textId="77777777" w:rsidTr="002E1303">
        <w:trPr>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4229F877"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26</w:t>
            </w:r>
          </w:p>
        </w:tc>
        <w:tc>
          <w:tcPr>
            <w:tcW w:w="4511" w:type="pct"/>
            <w:shd w:val="clear" w:color="auto" w:fill="auto"/>
          </w:tcPr>
          <w:p w14:paraId="5F2DC7BE"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Sport and Recreation</w:t>
            </w:r>
          </w:p>
        </w:tc>
      </w:tr>
      <w:tr w:rsidR="002E1303" w:rsidRPr="0005388D" w14:paraId="16B96475" w14:textId="77777777" w:rsidTr="002E130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1DA5DD06"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27</w:t>
            </w:r>
          </w:p>
        </w:tc>
        <w:tc>
          <w:tcPr>
            <w:tcW w:w="4511" w:type="pct"/>
            <w:shd w:val="clear" w:color="auto" w:fill="auto"/>
          </w:tcPr>
          <w:p w14:paraId="7F1D00EC"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Telecommunications and Postal Services</w:t>
            </w:r>
          </w:p>
        </w:tc>
      </w:tr>
      <w:tr w:rsidR="002E1303" w:rsidRPr="0005388D" w14:paraId="417BA6B6" w14:textId="77777777" w:rsidTr="002E1303">
        <w:trPr>
          <w:trHeight w:val="314"/>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614FA6C2"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28</w:t>
            </w:r>
          </w:p>
        </w:tc>
        <w:tc>
          <w:tcPr>
            <w:tcW w:w="4511" w:type="pct"/>
            <w:shd w:val="clear" w:color="auto" w:fill="auto"/>
          </w:tcPr>
          <w:p w14:paraId="47BD3A8A"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Trade and Industry</w:t>
            </w:r>
          </w:p>
        </w:tc>
      </w:tr>
      <w:tr w:rsidR="002E1303" w:rsidRPr="0005388D" w14:paraId="72CA07EE" w14:textId="77777777" w:rsidTr="002E13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3FB76125"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29</w:t>
            </w:r>
          </w:p>
        </w:tc>
        <w:tc>
          <w:tcPr>
            <w:tcW w:w="4511" w:type="pct"/>
            <w:shd w:val="clear" w:color="auto" w:fill="auto"/>
          </w:tcPr>
          <w:p w14:paraId="791697CA"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PC on Transport </w:t>
            </w:r>
          </w:p>
        </w:tc>
      </w:tr>
      <w:tr w:rsidR="002E1303" w:rsidRPr="0005388D" w14:paraId="00B3AF7A" w14:textId="77777777" w:rsidTr="002E1303">
        <w:trPr>
          <w:trHeight w:val="18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4B9F36DD"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30</w:t>
            </w:r>
          </w:p>
        </w:tc>
        <w:tc>
          <w:tcPr>
            <w:tcW w:w="4511" w:type="pct"/>
            <w:shd w:val="clear" w:color="auto" w:fill="auto"/>
          </w:tcPr>
          <w:p w14:paraId="36088A70"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Tourism</w:t>
            </w:r>
          </w:p>
        </w:tc>
      </w:tr>
      <w:tr w:rsidR="002E1303" w:rsidRPr="0005388D" w14:paraId="7BBA8CC2" w14:textId="77777777" w:rsidTr="002E130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085F850F"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31</w:t>
            </w:r>
          </w:p>
        </w:tc>
        <w:tc>
          <w:tcPr>
            <w:tcW w:w="4511" w:type="pct"/>
            <w:shd w:val="clear" w:color="auto" w:fill="auto"/>
          </w:tcPr>
          <w:p w14:paraId="53804A98"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PC on Water and Sanitation</w:t>
            </w:r>
          </w:p>
        </w:tc>
      </w:tr>
      <w:tr w:rsidR="002E1303" w:rsidRPr="0005388D" w14:paraId="52D609D6" w14:textId="77777777" w:rsidTr="002E1303">
        <w:trPr>
          <w:trHeight w:val="19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3EB6E769"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32</w:t>
            </w:r>
          </w:p>
        </w:tc>
        <w:tc>
          <w:tcPr>
            <w:tcW w:w="4511" w:type="pct"/>
            <w:shd w:val="clear" w:color="auto" w:fill="auto"/>
          </w:tcPr>
          <w:p w14:paraId="09D88795"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PC on Women in the Presidency</w:t>
            </w:r>
          </w:p>
        </w:tc>
      </w:tr>
      <w:tr w:rsidR="002E1303" w:rsidRPr="0005388D" w14:paraId="4AC508E7" w14:textId="77777777" w:rsidTr="002E130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7844451C"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33</w:t>
            </w:r>
          </w:p>
        </w:tc>
        <w:tc>
          <w:tcPr>
            <w:tcW w:w="4511" w:type="pct"/>
            <w:shd w:val="clear" w:color="auto" w:fill="auto"/>
          </w:tcPr>
          <w:p w14:paraId="6E1C325D"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Standing Committee on Finance</w:t>
            </w:r>
          </w:p>
        </w:tc>
      </w:tr>
      <w:tr w:rsidR="002E1303" w:rsidRPr="0005388D" w14:paraId="0E2A6134" w14:textId="77777777" w:rsidTr="002E1303">
        <w:trPr>
          <w:trHeight w:val="36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03F36E26"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34</w:t>
            </w:r>
          </w:p>
        </w:tc>
        <w:tc>
          <w:tcPr>
            <w:tcW w:w="4511" w:type="pct"/>
            <w:shd w:val="clear" w:color="auto" w:fill="auto"/>
          </w:tcPr>
          <w:p w14:paraId="2CD54E52"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Standing Committee on Appropriations </w:t>
            </w:r>
          </w:p>
        </w:tc>
      </w:tr>
      <w:tr w:rsidR="002E1303" w:rsidRPr="0005388D" w14:paraId="648C41A4" w14:textId="77777777" w:rsidTr="002E130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tcBorders>
            <w:shd w:val="clear" w:color="auto" w:fill="auto"/>
          </w:tcPr>
          <w:p w14:paraId="0ADFD153"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35</w:t>
            </w:r>
          </w:p>
        </w:tc>
        <w:tc>
          <w:tcPr>
            <w:tcW w:w="4511" w:type="pct"/>
            <w:shd w:val="clear" w:color="auto" w:fill="auto"/>
          </w:tcPr>
          <w:p w14:paraId="476E10ED" w14:textId="77777777" w:rsidR="002E1303" w:rsidRPr="0005388D" w:rsidRDefault="002E1303" w:rsidP="002E1303">
            <w:pPr>
              <w:spacing w:line="360" w:lineRule="auto"/>
              <w:textAlignment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5388D">
              <w:rPr>
                <w:rFonts w:cs="Arial"/>
                <w:color w:val="000000"/>
                <w:kern w:val="24"/>
                <w:sz w:val="22"/>
                <w:szCs w:val="22"/>
                <w:lang w:val="en-ZA"/>
              </w:rPr>
              <w:t xml:space="preserve">Standing Committee on Public Accounts </w:t>
            </w:r>
          </w:p>
        </w:tc>
      </w:tr>
      <w:tr w:rsidR="002E1303" w:rsidRPr="0005388D" w14:paraId="5104069D" w14:textId="77777777" w:rsidTr="002E1303">
        <w:trPr>
          <w:trHeight w:val="372"/>
        </w:trPr>
        <w:tc>
          <w:tcPr>
            <w:cnfStyle w:val="001000000000" w:firstRow="0" w:lastRow="0" w:firstColumn="1" w:lastColumn="0" w:oddVBand="0" w:evenVBand="0" w:oddHBand="0" w:evenHBand="0" w:firstRowFirstColumn="0" w:firstRowLastColumn="0" w:lastRowFirstColumn="0" w:lastRowLastColumn="0"/>
            <w:tcW w:w="489" w:type="pct"/>
            <w:tcBorders>
              <w:left w:val="none" w:sz="0" w:space="0" w:color="auto"/>
              <w:bottom w:val="none" w:sz="0" w:space="0" w:color="auto"/>
            </w:tcBorders>
            <w:shd w:val="clear" w:color="auto" w:fill="auto"/>
          </w:tcPr>
          <w:p w14:paraId="73BF1FD8" w14:textId="77777777" w:rsidR="002E1303" w:rsidRPr="0005388D" w:rsidRDefault="002E1303" w:rsidP="002E1303">
            <w:pPr>
              <w:spacing w:line="360" w:lineRule="auto"/>
              <w:jc w:val="center"/>
              <w:textAlignment w:val="center"/>
              <w:rPr>
                <w:rFonts w:cs="Arial"/>
                <w:b w:val="0"/>
                <w:sz w:val="22"/>
                <w:szCs w:val="22"/>
              </w:rPr>
            </w:pPr>
            <w:r w:rsidRPr="0005388D">
              <w:rPr>
                <w:rFonts w:cs="Arial"/>
                <w:b w:val="0"/>
                <w:color w:val="000000"/>
                <w:kern w:val="24"/>
                <w:sz w:val="22"/>
                <w:szCs w:val="22"/>
              </w:rPr>
              <w:t>36</w:t>
            </w:r>
          </w:p>
        </w:tc>
        <w:tc>
          <w:tcPr>
            <w:tcW w:w="4511" w:type="pct"/>
            <w:shd w:val="clear" w:color="auto" w:fill="auto"/>
          </w:tcPr>
          <w:p w14:paraId="0635978F" w14:textId="77777777" w:rsidR="002E1303" w:rsidRPr="0005388D" w:rsidRDefault="002E1303" w:rsidP="002E1303">
            <w:pPr>
              <w:spacing w:line="360" w:lineRule="auto"/>
              <w:textAlignment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05388D">
              <w:rPr>
                <w:rFonts w:cs="Arial"/>
                <w:color w:val="000000"/>
                <w:kern w:val="24"/>
                <w:sz w:val="22"/>
                <w:szCs w:val="22"/>
                <w:lang w:val="en-ZA"/>
              </w:rPr>
              <w:t>Committee on  Auditor –General</w:t>
            </w:r>
          </w:p>
        </w:tc>
      </w:tr>
    </w:tbl>
    <w:p w14:paraId="227EA1AF" w14:textId="77777777" w:rsidR="002E1303" w:rsidRPr="0005388D" w:rsidRDefault="002E1303" w:rsidP="002E1303">
      <w:pPr>
        <w:spacing w:line="360" w:lineRule="auto"/>
        <w:rPr>
          <w:rFonts w:cs="Arial"/>
          <w:sz w:val="22"/>
          <w:szCs w:val="22"/>
        </w:rPr>
      </w:pPr>
    </w:p>
    <w:p w14:paraId="6F0D7895" w14:textId="77777777" w:rsidR="00AD7CF6" w:rsidRDefault="00AD7CF6" w:rsidP="00F85A77">
      <w:pPr>
        <w:jc w:val="center"/>
        <w:rPr>
          <w:b/>
          <w:sz w:val="22"/>
          <w:szCs w:val="22"/>
          <w:lang w:val="en-ZA"/>
        </w:rPr>
      </w:pPr>
    </w:p>
    <w:sectPr w:rsidR="00AD7CF6" w:rsidSect="00F85A77">
      <w:footerReference w:type="even" r:id="rId12"/>
      <w:footerReference w:type="default" r:id="rId13"/>
      <w:footerReference w:type="first" r:id="rId14"/>
      <w:pgSz w:w="11907" w:h="16840" w:code="9"/>
      <w:pgMar w:top="1135" w:right="1418" w:bottom="1276"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4E1C8" w14:textId="77777777" w:rsidR="004D13FC" w:rsidRDefault="004D13FC">
      <w:r>
        <w:separator/>
      </w:r>
    </w:p>
  </w:endnote>
  <w:endnote w:type="continuationSeparator" w:id="0">
    <w:p w14:paraId="493FC68B" w14:textId="77777777" w:rsidR="004D13FC" w:rsidRDefault="004D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C8BD" w14:textId="77777777" w:rsidR="009E5F1A" w:rsidRDefault="009E5F1A" w:rsidP="004C3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BDBB2" w14:textId="77777777" w:rsidR="009E5F1A" w:rsidRDefault="009E5F1A" w:rsidP="00865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9AE2" w14:textId="3FA0CFEF" w:rsidR="009E5F1A" w:rsidRDefault="009E5F1A" w:rsidP="004C3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839">
      <w:rPr>
        <w:rStyle w:val="PageNumber"/>
        <w:noProof/>
      </w:rPr>
      <w:t>22</w:t>
    </w:r>
    <w:r>
      <w:rPr>
        <w:rStyle w:val="PageNumber"/>
      </w:rPr>
      <w:fldChar w:fldCharType="end"/>
    </w:r>
  </w:p>
  <w:p w14:paraId="6ACA7590" w14:textId="77777777" w:rsidR="009E5F1A" w:rsidRDefault="009E5F1A" w:rsidP="008652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DD87" w14:textId="5E85B740" w:rsidR="009E5F1A" w:rsidRDefault="009E5F1A">
    <w:pPr>
      <w:pStyle w:val="Footer"/>
      <w:jc w:val="right"/>
    </w:pPr>
    <w:r>
      <w:fldChar w:fldCharType="begin"/>
    </w:r>
    <w:r>
      <w:instrText xml:space="preserve"> PAGE   \* MERGEFORMAT </w:instrText>
    </w:r>
    <w:r>
      <w:fldChar w:fldCharType="separate"/>
    </w:r>
    <w:r w:rsidR="008E7839">
      <w:rPr>
        <w:noProof/>
      </w:rPr>
      <w:t>1</w:t>
    </w:r>
    <w:r>
      <w:rPr>
        <w:noProof/>
      </w:rPr>
      <w:fldChar w:fldCharType="end"/>
    </w:r>
  </w:p>
  <w:p w14:paraId="209D4FF3" w14:textId="77777777" w:rsidR="009E5F1A" w:rsidRDefault="009E5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DB4CC" w14:textId="77777777" w:rsidR="004D13FC" w:rsidRDefault="004D13FC">
      <w:r>
        <w:separator/>
      </w:r>
    </w:p>
  </w:footnote>
  <w:footnote w:type="continuationSeparator" w:id="0">
    <w:p w14:paraId="4041B155" w14:textId="77777777" w:rsidR="004D13FC" w:rsidRDefault="004D13FC">
      <w:r>
        <w:continuationSeparator/>
      </w:r>
    </w:p>
  </w:footnote>
  <w:footnote w:id="1">
    <w:p w14:paraId="7E6C5B4C" w14:textId="77777777" w:rsidR="009E5F1A" w:rsidRPr="007F7857" w:rsidRDefault="009E5F1A" w:rsidP="002E1303">
      <w:pPr>
        <w:pStyle w:val="FootnoteText"/>
        <w:rPr>
          <w:lang w:val="en-ZA"/>
        </w:rPr>
      </w:pPr>
      <w:r>
        <w:rPr>
          <w:rStyle w:val="FootnoteReference"/>
        </w:rPr>
        <w:footnoteRef/>
      </w:r>
      <w:r>
        <w:t xml:space="preserve"> </w:t>
      </w:r>
      <w:r>
        <w:rPr>
          <w:lang w:val="en-ZA"/>
        </w:rPr>
        <w:t>The strict application of the proportional formula would imply that minority parties with 10 members and less would not be entitled to an opportunity in respect of questions, members’ statements, motions without notice and notices of motion. In order to ensure participation from these minority parties, it has been the practice that the bigger parties share their opportunities with minority parties. The retention of this practice in the 6</w:t>
      </w:r>
      <w:r w:rsidRPr="009D147B">
        <w:rPr>
          <w:vertAlign w:val="superscript"/>
          <w:lang w:val="en-ZA"/>
        </w:rPr>
        <w:t>th</w:t>
      </w:r>
      <w:r>
        <w:rPr>
          <w:lang w:val="en-ZA"/>
        </w:rPr>
        <w:t xml:space="preserve"> Parliament should be considered.   </w:t>
      </w:r>
    </w:p>
  </w:footnote>
  <w:footnote w:id="2">
    <w:p w14:paraId="1DF767BA" w14:textId="77777777" w:rsidR="009E5F1A" w:rsidRDefault="009E5F1A" w:rsidP="002E1303">
      <w:pPr>
        <w:pStyle w:val="FootnoteText"/>
      </w:pPr>
      <w:r>
        <w:rPr>
          <w:rStyle w:val="FootnoteReference"/>
        </w:rPr>
        <w:footnoteRef/>
      </w:r>
      <w:r>
        <w:t xml:space="preserve"> Rules of the National Assembly 9</w:t>
      </w:r>
      <w:r w:rsidRPr="0062453D">
        <w:rPr>
          <w:vertAlign w:val="superscript"/>
        </w:rPr>
        <w:t>th</w:t>
      </w:r>
      <w:r>
        <w:t xml:space="preserve"> Edition, 2016</w:t>
      </w:r>
    </w:p>
  </w:footnote>
  <w:footnote w:id="3">
    <w:p w14:paraId="3752FA73" w14:textId="77777777" w:rsidR="009E5F1A" w:rsidRDefault="009E5F1A" w:rsidP="002E1303">
      <w:pPr>
        <w:pStyle w:val="FootnoteText"/>
      </w:pPr>
      <w:r>
        <w:rPr>
          <w:rStyle w:val="FootnoteReference"/>
        </w:rPr>
        <w:footnoteRef/>
      </w:r>
      <w:r>
        <w:t xml:space="preserve"> Joint Rules of Parliament 5</w:t>
      </w:r>
      <w:r w:rsidRPr="00B97366">
        <w:rPr>
          <w:vertAlign w:val="superscript"/>
        </w:rPr>
        <w:t>th</w:t>
      </w:r>
      <w:r>
        <w:t xml:space="preserve"> Edition,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D8175A"/>
    <w:name w:val="WW8Num72"/>
    <w:lvl w:ilvl="0">
      <w:start w:val="2"/>
      <w:numFmt w:val="decimal"/>
      <w:lvlText w:val="%1."/>
      <w:lvlJc w:val="left"/>
      <w:pPr>
        <w:tabs>
          <w:tab w:val="num" w:pos="132"/>
        </w:tabs>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multilevel"/>
    <w:tmpl w:val="00000002"/>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ascii="Arial" w:eastAsia="Calibri" w:hAnsi="Arial" w:cs="Arial"/>
      </w:rPr>
    </w:lvl>
  </w:abstractNum>
  <w:abstractNum w:abstractNumId="3">
    <w:nsid w:val="00000004"/>
    <w:multiLevelType w:val="singleLevel"/>
    <w:tmpl w:val="D1206340"/>
    <w:name w:val="WW8Num7"/>
    <w:lvl w:ilvl="0">
      <w:start w:val="1"/>
      <w:numFmt w:val="decimal"/>
      <w:lvlText w:val="%1."/>
      <w:lvlJc w:val="left"/>
      <w:pPr>
        <w:tabs>
          <w:tab w:val="num" w:pos="0"/>
        </w:tabs>
        <w:ind w:left="370" w:hanging="360"/>
      </w:pPr>
      <w:rPr>
        <w:b w:val="0"/>
      </w:rPr>
    </w:lvl>
  </w:abstractNum>
  <w:abstractNum w:abstractNumId="4">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5">
    <w:nsid w:val="022D2698"/>
    <w:multiLevelType w:val="hybridMultilevel"/>
    <w:tmpl w:val="5B94D0DC"/>
    <w:name w:val="WW8Num723"/>
    <w:lvl w:ilvl="0" w:tplc="1396E8D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3B43B42"/>
    <w:multiLevelType w:val="hybridMultilevel"/>
    <w:tmpl w:val="D9147A6E"/>
    <w:lvl w:ilvl="0" w:tplc="C068F7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73368B2"/>
    <w:multiLevelType w:val="hybridMultilevel"/>
    <w:tmpl w:val="0B064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73A6CFF"/>
    <w:multiLevelType w:val="hybridMultilevel"/>
    <w:tmpl w:val="4F0840EC"/>
    <w:lvl w:ilvl="0" w:tplc="A19680F4">
      <w:start w:val="1"/>
      <w:numFmt w:val="lowerLetter"/>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9">
    <w:nsid w:val="0BE1736D"/>
    <w:multiLevelType w:val="hybridMultilevel"/>
    <w:tmpl w:val="4F8E848E"/>
    <w:lvl w:ilvl="0" w:tplc="05D05B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ECE17CA"/>
    <w:multiLevelType w:val="hybridMultilevel"/>
    <w:tmpl w:val="95FC529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FB01304"/>
    <w:multiLevelType w:val="hybridMultilevel"/>
    <w:tmpl w:val="3CF02C94"/>
    <w:lvl w:ilvl="0" w:tplc="71880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62C4026"/>
    <w:multiLevelType w:val="hybridMultilevel"/>
    <w:tmpl w:val="436013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7F706C2"/>
    <w:multiLevelType w:val="hybridMultilevel"/>
    <w:tmpl w:val="6318273C"/>
    <w:lvl w:ilvl="0" w:tplc="F8E6431E">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60109D"/>
    <w:multiLevelType w:val="hybridMultilevel"/>
    <w:tmpl w:val="4268EC86"/>
    <w:lvl w:ilvl="0" w:tplc="BC8E4E6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9820C58"/>
    <w:multiLevelType w:val="multilevel"/>
    <w:tmpl w:val="AF281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914E79"/>
    <w:multiLevelType w:val="hybridMultilevel"/>
    <w:tmpl w:val="E9D05AC4"/>
    <w:lvl w:ilvl="0" w:tplc="74BCEE3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2A6227A8"/>
    <w:multiLevelType w:val="hybridMultilevel"/>
    <w:tmpl w:val="F3521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827"/>
    <w:multiLevelType w:val="hybridMultilevel"/>
    <w:tmpl w:val="8510448C"/>
    <w:lvl w:ilvl="0" w:tplc="907EDAA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7AB6C36"/>
    <w:multiLevelType w:val="hybridMultilevel"/>
    <w:tmpl w:val="B748DD08"/>
    <w:lvl w:ilvl="0" w:tplc="375667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693F7C"/>
    <w:multiLevelType w:val="hybridMultilevel"/>
    <w:tmpl w:val="708AF69A"/>
    <w:name w:val="WW8Num724"/>
    <w:lvl w:ilvl="0" w:tplc="4FA02680">
      <w:start w:val="1"/>
      <w:numFmt w:val="decimal"/>
      <w:lvlText w:val="%1."/>
      <w:lvlJc w:val="left"/>
      <w:pPr>
        <w:tabs>
          <w:tab w:val="num" w:pos="0"/>
        </w:tabs>
        <w:ind w:left="37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6E794D"/>
    <w:multiLevelType w:val="hybridMultilevel"/>
    <w:tmpl w:val="4A9808AE"/>
    <w:lvl w:ilvl="0" w:tplc="704235AE">
      <w:start w:val="1"/>
      <w:numFmt w:val="lowerLetter"/>
      <w:lvlText w:val="(%1)"/>
      <w:lvlJc w:val="left"/>
      <w:pPr>
        <w:ind w:left="2421" w:hanging="720"/>
      </w:pPr>
      <w:rPr>
        <w:rFonts w:ascii="Times New Roman" w:eastAsia="Arial Unicode MS" w:hAnsi="Times New Roman" w:cs="Times New Roman"/>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2">
    <w:nsid w:val="40985A19"/>
    <w:multiLevelType w:val="hybridMultilevel"/>
    <w:tmpl w:val="8E6A0736"/>
    <w:lvl w:ilvl="0" w:tplc="1048E2BC">
      <w:start w:val="1"/>
      <w:numFmt w:val="lowerLetter"/>
      <w:lvlText w:val="(%1)"/>
      <w:lvlJc w:val="left"/>
      <w:pPr>
        <w:ind w:left="1080" w:hanging="360"/>
      </w:pPr>
      <w:rPr>
        <w:rFonts w:ascii="Calibri" w:hAnsi="Calibri"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FE0814"/>
    <w:multiLevelType w:val="hybridMultilevel"/>
    <w:tmpl w:val="60306CC0"/>
    <w:lvl w:ilvl="0" w:tplc="589492B8">
      <w:start w:val="1"/>
      <w:numFmt w:val="decimal"/>
      <w:lvlText w:val="%1."/>
      <w:lvlJc w:val="left"/>
      <w:pPr>
        <w:tabs>
          <w:tab w:val="num" w:pos="680"/>
        </w:tabs>
        <w:ind w:left="680" w:hanging="680"/>
      </w:pPr>
      <w:rPr>
        <w:rFonts w:hint="default"/>
        <w:b w:val="0"/>
        <w:i w:val="0"/>
        <w:sz w:val="22"/>
        <w:szCs w:val="24"/>
      </w:rPr>
    </w:lvl>
    <w:lvl w:ilvl="1" w:tplc="75ACCEA0">
      <w:start w:val="1"/>
      <w:numFmt w:val="lowerLetter"/>
      <w:lvlText w:val="(%2)"/>
      <w:lvlJc w:val="left"/>
      <w:pPr>
        <w:tabs>
          <w:tab w:val="num" w:pos="1761"/>
        </w:tabs>
        <w:ind w:left="1761" w:hanging="681"/>
      </w:pPr>
      <w:rPr>
        <w:rFonts w:ascii="Calibri" w:hAnsi="Calibri" w:hint="default"/>
        <w:b w:val="0"/>
        <w:i w:val="0"/>
        <w:sz w:val="22"/>
        <w:szCs w:val="24"/>
      </w:rPr>
    </w:lvl>
    <w:lvl w:ilvl="2" w:tplc="87A4262A">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5F39A8"/>
    <w:multiLevelType w:val="hybridMultilevel"/>
    <w:tmpl w:val="3A3A1F16"/>
    <w:name w:val="WW8Num722"/>
    <w:lvl w:ilvl="0" w:tplc="284A2400">
      <w:start w:val="1"/>
      <w:numFmt w:val="decimal"/>
      <w:lvlText w:val="%1."/>
      <w:lvlJc w:val="left"/>
      <w:pPr>
        <w:tabs>
          <w:tab w:val="num" w:pos="0"/>
        </w:tabs>
        <w:ind w:left="370" w:hanging="360"/>
      </w:pPr>
      <w:rPr>
        <w:rFonts w:hint="default"/>
      </w:rPr>
    </w:lvl>
    <w:lvl w:ilvl="1" w:tplc="1C090019" w:tentative="1">
      <w:start w:val="1"/>
      <w:numFmt w:val="lowerLetter"/>
      <w:lvlText w:val="%2."/>
      <w:lvlJc w:val="left"/>
      <w:pPr>
        <w:ind w:left="1308" w:hanging="360"/>
      </w:pPr>
    </w:lvl>
    <w:lvl w:ilvl="2" w:tplc="1C09001B" w:tentative="1">
      <w:start w:val="1"/>
      <w:numFmt w:val="lowerRoman"/>
      <w:lvlText w:val="%3."/>
      <w:lvlJc w:val="right"/>
      <w:pPr>
        <w:ind w:left="2028" w:hanging="180"/>
      </w:pPr>
    </w:lvl>
    <w:lvl w:ilvl="3" w:tplc="1C09000F" w:tentative="1">
      <w:start w:val="1"/>
      <w:numFmt w:val="decimal"/>
      <w:lvlText w:val="%4."/>
      <w:lvlJc w:val="left"/>
      <w:pPr>
        <w:ind w:left="2748" w:hanging="360"/>
      </w:pPr>
    </w:lvl>
    <w:lvl w:ilvl="4" w:tplc="1C090019" w:tentative="1">
      <w:start w:val="1"/>
      <w:numFmt w:val="lowerLetter"/>
      <w:lvlText w:val="%5."/>
      <w:lvlJc w:val="left"/>
      <w:pPr>
        <w:ind w:left="3468" w:hanging="360"/>
      </w:pPr>
    </w:lvl>
    <w:lvl w:ilvl="5" w:tplc="1C09001B" w:tentative="1">
      <w:start w:val="1"/>
      <w:numFmt w:val="lowerRoman"/>
      <w:lvlText w:val="%6."/>
      <w:lvlJc w:val="right"/>
      <w:pPr>
        <w:ind w:left="4188" w:hanging="180"/>
      </w:pPr>
    </w:lvl>
    <w:lvl w:ilvl="6" w:tplc="1C09000F" w:tentative="1">
      <w:start w:val="1"/>
      <w:numFmt w:val="decimal"/>
      <w:lvlText w:val="%7."/>
      <w:lvlJc w:val="left"/>
      <w:pPr>
        <w:ind w:left="4908" w:hanging="360"/>
      </w:pPr>
    </w:lvl>
    <w:lvl w:ilvl="7" w:tplc="1C090019" w:tentative="1">
      <w:start w:val="1"/>
      <w:numFmt w:val="lowerLetter"/>
      <w:lvlText w:val="%8."/>
      <w:lvlJc w:val="left"/>
      <w:pPr>
        <w:ind w:left="5628" w:hanging="360"/>
      </w:pPr>
    </w:lvl>
    <w:lvl w:ilvl="8" w:tplc="1C09001B" w:tentative="1">
      <w:start w:val="1"/>
      <w:numFmt w:val="lowerRoman"/>
      <w:lvlText w:val="%9."/>
      <w:lvlJc w:val="right"/>
      <w:pPr>
        <w:ind w:left="6348" w:hanging="180"/>
      </w:pPr>
    </w:lvl>
  </w:abstractNum>
  <w:abstractNum w:abstractNumId="25">
    <w:nsid w:val="4E154049"/>
    <w:multiLevelType w:val="hybridMultilevel"/>
    <w:tmpl w:val="6B308A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63D1B9E"/>
    <w:multiLevelType w:val="hybridMultilevel"/>
    <w:tmpl w:val="7A5ED622"/>
    <w:lvl w:ilvl="0" w:tplc="12F48144">
      <w:start w:val="1"/>
      <w:numFmt w:val="decimal"/>
      <w:lvlText w:val="(%1)"/>
      <w:lvlJc w:val="left"/>
      <w:pPr>
        <w:ind w:left="2934" w:hanging="360"/>
      </w:pPr>
      <w:rPr>
        <w:rFonts w:hint="default"/>
      </w:rPr>
    </w:lvl>
    <w:lvl w:ilvl="1" w:tplc="1C090019" w:tentative="1">
      <w:start w:val="1"/>
      <w:numFmt w:val="lowerLetter"/>
      <w:lvlText w:val="%2."/>
      <w:lvlJc w:val="left"/>
      <w:pPr>
        <w:ind w:left="3654" w:hanging="360"/>
      </w:pPr>
    </w:lvl>
    <w:lvl w:ilvl="2" w:tplc="1C09001B" w:tentative="1">
      <w:start w:val="1"/>
      <w:numFmt w:val="lowerRoman"/>
      <w:lvlText w:val="%3."/>
      <w:lvlJc w:val="right"/>
      <w:pPr>
        <w:ind w:left="4374" w:hanging="180"/>
      </w:pPr>
    </w:lvl>
    <w:lvl w:ilvl="3" w:tplc="1C09000F" w:tentative="1">
      <w:start w:val="1"/>
      <w:numFmt w:val="decimal"/>
      <w:lvlText w:val="%4."/>
      <w:lvlJc w:val="left"/>
      <w:pPr>
        <w:ind w:left="5094" w:hanging="360"/>
      </w:pPr>
    </w:lvl>
    <w:lvl w:ilvl="4" w:tplc="1C090019" w:tentative="1">
      <w:start w:val="1"/>
      <w:numFmt w:val="lowerLetter"/>
      <w:lvlText w:val="%5."/>
      <w:lvlJc w:val="left"/>
      <w:pPr>
        <w:ind w:left="5814" w:hanging="360"/>
      </w:pPr>
    </w:lvl>
    <w:lvl w:ilvl="5" w:tplc="1C09001B" w:tentative="1">
      <w:start w:val="1"/>
      <w:numFmt w:val="lowerRoman"/>
      <w:lvlText w:val="%6."/>
      <w:lvlJc w:val="right"/>
      <w:pPr>
        <w:ind w:left="6534" w:hanging="180"/>
      </w:pPr>
    </w:lvl>
    <w:lvl w:ilvl="6" w:tplc="1C09000F" w:tentative="1">
      <w:start w:val="1"/>
      <w:numFmt w:val="decimal"/>
      <w:lvlText w:val="%7."/>
      <w:lvlJc w:val="left"/>
      <w:pPr>
        <w:ind w:left="7254" w:hanging="360"/>
      </w:pPr>
    </w:lvl>
    <w:lvl w:ilvl="7" w:tplc="1C090019" w:tentative="1">
      <w:start w:val="1"/>
      <w:numFmt w:val="lowerLetter"/>
      <w:lvlText w:val="%8."/>
      <w:lvlJc w:val="left"/>
      <w:pPr>
        <w:ind w:left="7974" w:hanging="360"/>
      </w:pPr>
    </w:lvl>
    <w:lvl w:ilvl="8" w:tplc="1C09001B" w:tentative="1">
      <w:start w:val="1"/>
      <w:numFmt w:val="lowerRoman"/>
      <w:lvlText w:val="%9."/>
      <w:lvlJc w:val="right"/>
      <w:pPr>
        <w:ind w:left="8694" w:hanging="180"/>
      </w:pPr>
    </w:lvl>
  </w:abstractNum>
  <w:abstractNum w:abstractNumId="27">
    <w:nsid w:val="576A4B11"/>
    <w:multiLevelType w:val="hybridMultilevel"/>
    <w:tmpl w:val="E452E4D8"/>
    <w:lvl w:ilvl="0" w:tplc="95B4AD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9D7A4E"/>
    <w:multiLevelType w:val="hybridMultilevel"/>
    <w:tmpl w:val="D06658E6"/>
    <w:lvl w:ilvl="0" w:tplc="95880B60">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FE6682"/>
    <w:multiLevelType w:val="hybridMultilevel"/>
    <w:tmpl w:val="0B064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EA517E"/>
    <w:multiLevelType w:val="hybridMultilevel"/>
    <w:tmpl w:val="8FF2C500"/>
    <w:lvl w:ilvl="0" w:tplc="EA7C3F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A1746B"/>
    <w:multiLevelType w:val="hybridMultilevel"/>
    <w:tmpl w:val="5262F1CC"/>
    <w:lvl w:ilvl="0" w:tplc="67883E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340AFC"/>
    <w:multiLevelType w:val="hybridMultilevel"/>
    <w:tmpl w:val="05B0AB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5461BA6">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F626A6"/>
    <w:multiLevelType w:val="hybridMultilevel"/>
    <w:tmpl w:val="38E4D9B4"/>
    <w:lvl w:ilvl="0" w:tplc="44F618AA">
      <w:start w:val="3"/>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425862"/>
    <w:multiLevelType w:val="hybridMultilevel"/>
    <w:tmpl w:val="C37E2D96"/>
    <w:name w:val="WW8Num7222"/>
    <w:lvl w:ilvl="0" w:tplc="D24405C6">
      <w:start w:val="1"/>
      <w:numFmt w:val="decimal"/>
      <w:lvlText w:val="%1."/>
      <w:lvlJc w:val="left"/>
      <w:pPr>
        <w:tabs>
          <w:tab w:val="num" w:pos="132"/>
        </w:tabs>
        <w:ind w:left="502"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B15ED7"/>
    <w:multiLevelType w:val="hybridMultilevel"/>
    <w:tmpl w:val="77A20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040E9E"/>
    <w:multiLevelType w:val="hybridMultilevel"/>
    <w:tmpl w:val="DC1E0AE2"/>
    <w:lvl w:ilvl="0" w:tplc="BE4E4404">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18"/>
  </w:num>
  <w:num w:numId="5">
    <w:abstractNumId w:val="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5"/>
  </w:num>
  <w:num w:numId="10">
    <w:abstractNumId w:val="25"/>
  </w:num>
  <w:num w:numId="11">
    <w:abstractNumId w:val="6"/>
  </w:num>
  <w:num w:numId="12">
    <w:abstractNumId w:val="10"/>
  </w:num>
  <w:num w:numId="13">
    <w:abstractNumId w:val="14"/>
  </w:num>
  <w:num w:numId="14">
    <w:abstractNumId w:val="16"/>
  </w:num>
  <w:num w:numId="15">
    <w:abstractNumId w:val="28"/>
  </w:num>
  <w:num w:numId="16">
    <w:abstractNumId w:val="22"/>
  </w:num>
  <w:num w:numId="17">
    <w:abstractNumId w:val="23"/>
  </w:num>
  <w:num w:numId="18">
    <w:abstractNumId w:val="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1"/>
  </w:num>
  <w:num w:numId="22">
    <w:abstractNumId w:val="33"/>
  </w:num>
  <w:num w:numId="23">
    <w:abstractNumId w:val="13"/>
  </w:num>
  <w:num w:numId="24">
    <w:abstractNumId w:val="12"/>
  </w:num>
  <w:num w:numId="25">
    <w:abstractNumId w:val="29"/>
  </w:num>
  <w:num w:numId="26">
    <w:abstractNumId w:val="7"/>
  </w:num>
  <w:num w:numId="27">
    <w:abstractNumId w:val="19"/>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C"/>
    <w:rsid w:val="00002A33"/>
    <w:rsid w:val="000031CE"/>
    <w:rsid w:val="000032F2"/>
    <w:rsid w:val="000063ED"/>
    <w:rsid w:val="00010AAA"/>
    <w:rsid w:val="000138CF"/>
    <w:rsid w:val="00015141"/>
    <w:rsid w:val="0001550E"/>
    <w:rsid w:val="00015AF9"/>
    <w:rsid w:val="00033A4D"/>
    <w:rsid w:val="000365ED"/>
    <w:rsid w:val="000412F1"/>
    <w:rsid w:val="00043148"/>
    <w:rsid w:val="000432CC"/>
    <w:rsid w:val="00044D03"/>
    <w:rsid w:val="000461C2"/>
    <w:rsid w:val="00046471"/>
    <w:rsid w:val="00046B5C"/>
    <w:rsid w:val="00047B5B"/>
    <w:rsid w:val="00054C81"/>
    <w:rsid w:val="0005626C"/>
    <w:rsid w:val="00057E76"/>
    <w:rsid w:val="00062DB3"/>
    <w:rsid w:val="00063282"/>
    <w:rsid w:val="0006348D"/>
    <w:rsid w:val="00065E02"/>
    <w:rsid w:val="00067349"/>
    <w:rsid w:val="00067C04"/>
    <w:rsid w:val="00067D2E"/>
    <w:rsid w:val="00067DC1"/>
    <w:rsid w:val="0007019A"/>
    <w:rsid w:val="00070BF6"/>
    <w:rsid w:val="00071FE6"/>
    <w:rsid w:val="00073F38"/>
    <w:rsid w:val="00083DFB"/>
    <w:rsid w:val="00084169"/>
    <w:rsid w:val="00085C7C"/>
    <w:rsid w:val="0008784C"/>
    <w:rsid w:val="0009071C"/>
    <w:rsid w:val="0009388B"/>
    <w:rsid w:val="00093B5D"/>
    <w:rsid w:val="000A0F14"/>
    <w:rsid w:val="000A1776"/>
    <w:rsid w:val="000A1903"/>
    <w:rsid w:val="000A2079"/>
    <w:rsid w:val="000A20C5"/>
    <w:rsid w:val="000A484E"/>
    <w:rsid w:val="000A54B0"/>
    <w:rsid w:val="000A6298"/>
    <w:rsid w:val="000A6B00"/>
    <w:rsid w:val="000B0E98"/>
    <w:rsid w:val="000B45BE"/>
    <w:rsid w:val="000B4C76"/>
    <w:rsid w:val="000B720D"/>
    <w:rsid w:val="000C1446"/>
    <w:rsid w:val="000C34C2"/>
    <w:rsid w:val="000C4795"/>
    <w:rsid w:val="000C6E71"/>
    <w:rsid w:val="000D07FD"/>
    <w:rsid w:val="000D1FD3"/>
    <w:rsid w:val="000D226E"/>
    <w:rsid w:val="000D4BBC"/>
    <w:rsid w:val="000E078A"/>
    <w:rsid w:val="000E10B4"/>
    <w:rsid w:val="000E1B13"/>
    <w:rsid w:val="000E2338"/>
    <w:rsid w:val="000E445D"/>
    <w:rsid w:val="000E5B2F"/>
    <w:rsid w:val="000F0E6C"/>
    <w:rsid w:val="000F3ED0"/>
    <w:rsid w:val="000F4842"/>
    <w:rsid w:val="000F4E45"/>
    <w:rsid w:val="000F6353"/>
    <w:rsid w:val="000F6673"/>
    <w:rsid w:val="000F791E"/>
    <w:rsid w:val="0010090F"/>
    <w:rsid w:val="001060BD"/>
    <w:rsid w:val="00106D18"/>
    <w:rsid w:val="00114314"/>
    <w:rsid w:val="00115867"/>
    <w:rsid w:val="001174F6"/>
    <w:rsid w:val="00124E6D"/>
    <w:rsid w:val="00126913"/>
    <w:rsid w:val="00126A10"/>
    <w:rsid w:val="0013013C"/>
    <w:rsid w:val="00134108"/>
    <w:rsid w:val="00135B2B"/>
    <w:rsid w:val="00135E97"/>
    <w:rsid w:val="00135EFA"/>
    <w:rsid w:val="00140B60"/>
    <w:rsid w:val="0014161D"/>
    <w:rsid w:val="00141F3A"/>
    <w:rsid w:val="00144CBD"/>
    <w:rsid w:val="001466F6"/>
    <w:rsid w:val="001471CB"/>
    <w:rsid w:val="00151623"/>
    <w:rsid w:val="0015202F"/>
    <w:rsid w:val="00153A3E"/>
    <w:rsid w:val="00155FAD"/>
    <w:rsid w:val="001563A0"/>
    <w:rsid w:val="001606D6"/>
    <w:rsid w:val="0016188E"/>
    <w:rsid w:val="00161907"/>
    <w:rsid w:val="0016382C"/>
    <w:rsid w:val="00163AAD"/>
    <w:rsid w:val="00163F7C"/>
    <w:rsid w:val="0016422C"/>
    <w:rsid w:val="00167275"/>
    <w:rsid w:val="001710EB"/>
    <w:rsid w:val="00174E79"/>
    <w:rsid w:val="00175998"/>
    <w:rsid w:val="001770C9"/>
    <w:rsid w:val="00181B79"/>
    <w:rsid w:val="001837BE"/>
    <w:rsid w:val="0019159D"/>
    <w:rsid w:val="0019165B"/>
    <w:rsid w:val="00191AC1"/>
    <w:rsid w:val="001937E0"/>
    <w:rsid w:val="00195302"/>
    <w:rsid w:val="0019583B"/>
    <w:rsid w:val="00196614"/>
    <w:rsid w:val="001A0307"/>
    <w:rsid w:val="001A0C8F"/>
    <w:rsid w:val="001A10DA"/>
    <w:rsid w:val="001A17E9"/>
    <w:rsid w:val="001A2FC7"/>
    <w:rsid w:val="001A4986"/>
    <w:rsid w:val="001A5DAD"/>
    <w:rsid w:val="001A6BC8"/>
    <w:rsid w:val="001A7C97"/>
    <w:rsid w:val="001B2854"/>
    <w:rsid w:val="001B2F8A"/>
    <w:rsid w:val="001B4686"/>
    <w:rsid w:val="001B7DD6"/>
    <w:rsid w:val="001C01FF"/>
    <w:rsid w:val="001C1E52"/>
    <w:rsid w:val="001C3BCF"/>
    <w:rsid w:val="001C4117"/>
    <w:rsid w:val="001C6CBB"/>
    <w:rsid w:val="001C6DAA"/>
    <w:rsid w:val="001D2383"/>
    <w:rsid w:val="001D305E"/>
    <w:rsid w:val="001D4C54"/>
    <w:rsid w:val="001D620C"/>
    <w:rsid w:val="001D7ADD"/>
    <w:rsid w:val="001D7FE7"/>
    <w:rsid w:val="001E3C83"/>
    <w:rsid w:val="001E4B21"/>
    <w:rsid w:val="001E5B64"/>
    <w:rsid w:val="001F2BE1"/>
    <w:rsid w:val="001F3199"/>
    <w:rsid w:val="001F3746"/>
    <w:rsid w:val="001F45A4"/>
    <w:rsid w:val="001F5CCE"/>
    <w:rsid w:val="001F5F49"/>
    <w:rsid w:val="001F6CF2"/>
    <w:rsid w:val="001F6D34"/>
    <w:rsid w:val="001F7F5F"/>
    <w:rsid w:val="00200773"/>
    <w:rsid w:val="00200BB9"/>
    <w:rsid w:val="002018F7"/>
    <w:rsid w:val="00205C38"/>
    <w:rsid w:val="00206F97"/>
    <w:rsid w:val="0020747C"/>
    <w:rsid w:val="00214918"/>
    <w:rsid w:val="00216111"/>
    <w:rsid w:val="002161A4"/>
    <w:rsid w:val="00221031"/>
    <w:rsid w:val="00221092"/>
    <w:rsid w:val="002225A9"/>
    <w:rsid w:val="00223B85"/>
    <w:rsid w:val="002277EC"/>
    <w:rsid w:val="002305C9"/>
    <w:rsid w:val="002314E3"/>
    <w:rsid w:val="00232BB8"/>
    <w:rsid w:val="00234021"/>
    <w:rsid w:val="002366E8"/>
    <w:rsid w:val="0024193C"/>
    <w:rsid w:val="00242463"/>
    <w:rsid w:val="0024452D"/>
    <w:rsid w:val="002447E9"/>
    <w:rsid w:val="00244897"/>
    <w:rsid w:val="002448D2"/>
    <w:rsid w:val="0024653B"/>
    <w:rsid w:val="00247011"/>
    <w:rsid w:val="00254219"/>
    <w:rsid w:val="00255B76"/>
    <w:rsid w:val="002567FC"/>
    <w:rsid w:val="00256E73"/>
    <w:rsid w:val="0026011E"/>
    <w:rsid w:val="00260BE9"/>
    <w:rsid w:val="00261105"/>
    <w:rsid w:val="002623AB"/>
    <w:rsid w:val="00263114"/>
    <w:rsid w:val="00264ECF"/>
    <w:rsid w:val="0026509A"/>
    <w:rsid w:val="002663FC"/>
    <w:rsid w:val="00266CEF"/>
    <w:rsid w:val="00272761"/>
    <w:rsid w:val="00273018"/>
    <w:rsid w:val="00276C3A"/>
    <w:rsid w:val="00280295"/>
    <w:rsid w:val="00280710"/>
    <w:rsid w:val="00282681"/>
    <w:rsid w:val="00283199"/>
    <w:rsid w:val="00284DFA"/>
    <w:rsid w:val="0028615B"/>
    <w:rsid w:val="002862FA"/>
    <w:rsid w:val="0029206C"/>
    <w:rsid w:val="002941BD"/>
    <w:rsid w:val="002972D2"/>
    <w:rsid w:val="002973B2"/>
    <w:rsid w:val="002A0AE9"/>
    <w:rsid w:val="002A1575"/>
    <w:rsid w:val="002A2DB1"/>
    <w:rsid w:val="002A3CCB"/>
    <w:rsid w:val="002A436B"/>
    <w:rsid w:val="002A4E59"/>
    <w:rsid w:val="002B090F"/>
    <w:rsid w:val="002B103C"/>
    <w:rsid w:val="002B19CD"/>
    <w:rsid w:val="002B3501"/>
    <w:rsid w:val="002B398C"/>
    <w:rsid w:val="002B3FE1"/>
    <w:rsid w:val="002B49F1"/>
    <w:rsid w:val="002B7206"/>
    <w:rsid w:val="002C073B"/>
    <w:rsid w:val="002C3E6B"/>
    <w:rsid w:val="002C6038"/>
    <w:rsid w:val="002D128C"/>
    <w:rsid w:val="002D2CBA"/>
    <w:rsid w:val="002D47A3"/>
    <w:rsid w:val="002D5DB8"/>
    <w:rsid w:val="002D5FAB"/>
    <w:rsid w:val="002D6AF8"/>
    <w:rsid w:val="002E04CF"/>
    <w:rsid w:val="002E1303"/>
    <w:rsid w:val="002E193E"/>
    <w:rsid w:val="002E36A2"/>
    <w:rsid w:val="002E3915"/>
    <w:rsid w:val="002E6795"/>
    <w:rsid w:val="002E7115"/>
    <w:rsid w:val="002E7C0F"/>
    <w:rsid w:val="002F048B"/>
    <w:rsid w:val="002F0DF0"/>
    <w:rsid w:val="002F0F94"/>
    <w:rsid w:val="002F0F98"/>
    <w:rsid w:val="002F0FD1"/>
    <w:rsid w:val="002F1521"/>
    <w:rsid w:val="002F1CCA"/>
    <w:rsid w:val="002F4095"/>
    <w:rsid w:val="002F5435"/>
    <w:rsid w:val="002F57CF"/>
    <w:rsid w:val="003002F4"/>
    <w:rsid w:val="0030285C"/>
    <w:rsid w:val="0030440E"/>
    <w:rsid w:val="003045DB"/>
    <w:rsid w:val="00307217"/>
    <w:rsid w:val="0031139D"/>
    <w:rsid w:val="0031435D"/>
    <w:rsid w:val="00314BD3"/>
    <w:rsid w:val="00315595"/>
    <w:rsid w:val="00316BBD"/>
    <w:rsid w:val="0032052C"/>
    <w:rsid w:val="00320580"/>
    <w:rsid w:val="00321F33"/>
    <w:rsid w:val="00325856"/>
    <w:rsid w:val="0032593A"/>
    <w:rsid w:val="00326789"/>
    <w:rsid w:val="003271BF"/>
    <w:rsid w:val="00330120"/>
    <w:rsid w:val="00330704"/>
    <w:rsid w:val="0033119F"/>
    <w:rsid w:val="003312C3"/>
    <w:rsid w:val="00332987"/>
    <w:rsid w:val="00333375"/>
    <w:rsid w:val="003360F9"/>
    <w:rsid w:val="003362FA"/>
    <w:rsid w:val="003405A1"/>
    <w:rsid w:val="00341463"/>
    <w:rsid w:val="00341515"/>
    <w:rsid w:val="003426AD"/>
    <w:rsid w:val="0034397F"/>
    <w:rsid w:val="00343BA3"/>
    <w:rsid w:val="00344C3F"/>
    <w:rsid w:val="00352B96"/>
    <w:rsid w:val="00353288"/>
    <w:rsid w:val="0035376A"/>
    <w:rsid w:val="003546DF"/>
    <w:rsid w:val="00354802"/>
    <w:rsid w:val="003553E4"/>
    <w:rsid w:val="003557AE"/>
    <w:rsid w:val="00356010"/>
    <w:rsid w:val="003577BB"/>
    <w:rsid w:val="00363D7A"/>
    <w:rsid w:val="00366043"/>
    <w:rsid w:val="00366350"/>
    <w:rsid w:val="003665F6"/>
    <w:rsid w:val="00366651"/>
    <w:rsid w:val="00367BA9"/>
    <w:rsid w:val="00367D87"/>
    <w:rsid w:val="0037128C"/>
    <w:rsid w:val="00374CB3"/>
    <w:rsid w:val="00375F2C"/>
    <w:rsid w:val="003803D6"/>
    <w:rsid w:val="003806CE"/>
    <w:rsid w:val="003823CD"/>
    <w:rsid w:val="00383028"/>
    <w:rsid w:val="00391191"/>
    <w:rsid w:val="00391662"/>
    <w:rsid w:val="00392348"/>
    <w:rsid w:val="00392476"/>
    <w:rsid w:val="003926A1"/>
    <w:rsid w:val="00392C6A"/>
    <w:rsid w:val="00396719"/>
    <w:rsid w:val="00396CB0"/>
    <w:rsid w:val="00397810"/>
    <w:rsid w:val="003978B8"/>
    <w:rsid w:val="003A0C1C"/>
    <w:rsid w:val="003A1865"/>
    <w:rsid w:val="003A314A"/>
    <w:rsid w:val="003A6A05"/>
    <w:rsid w:val="003A79BD"/>
    <w:rsid w:val="003B0641"/>
    <w:rsid w:val="003B2D3A"/>
    <w:rsid w:val="003B37E2"/>
    <w:rsid w:val="003B3F8F"/>
    <w:rsid w:val="003B4095"/>
    <w:rsid w:val="003B4A9D"/>
    <w:rsid w:val="003B4F9B"/>
    <w:rsid w:val="003B6CCD"/>
    <w:rsid w:val="003C1002"/>
    <w:rsid w:val="003C1A2D"/>
    <w:rsid w:val="003C749A"/>
    <w:rsid w:val="003D0D04"/>
    <w:rsid w:val="003D322A"/>
    <w:rsid w:val="003D51EA"/>
    <w:rsid w:val="003D52DD"/>
    <w:rsid w:val="003D5336"/>
    <w:rsid w:val="003D5343"/>
    <w:rsid w:val="003D55D7"/>
    <w:rsid w:val="003D5F05"/>
    <w:rsid w:val="003D643B"/>
    <w:rsid w:val="003D7150"/>
    <w:rsid w:val="003E049C"/>
    <w:rsid w:val="003E1EF8"/>
    <w:rsid w:val="003E201B"/>
    <w:rsid w:val="003E228F"/>
    <w:rsid w:val="003E2A14"/>
    <w:rsid w:val="003E5349"/>
    <w:rsid w:val="003E582C"/>
    <w:rsid w:val="003E7AE7"/>
    <w:rsid w:val="003F025A"/>
    <w:rsid w:val="003F10C0"/>
    <w:rsid w:val="003F1718"/>
    <w:rsid w:val="003F1C0C"/>
    <w:rsid w:val="003F2B97"/>
    <w:rsid w:val="003F3370"/>
    <w:rsid w:val="003F37F4"/>
    <w:rsid w:val="003F5DB6"/>
    <w:rsid w:val="00401789"/>
    <w:rsid w:val="00401C9D"/>
    <w:rsid w:val="00403351"/>
    <w:rsid w:val="004041BA"/>
    <w:rsid w:val="00404819"/>
    <w:rsid w:val="0040484F"/>
    <w:rsid w:val="004051B9"/>
    <w:rsid w:val="00410CA1"/>
    <w:rsid w:val="0041223F"/>
    <w:rsid w:val="0041479E"/>
    <w:rsid w:val="0041631B"/>
    <w:rsid w:val="00417FED"/>
    <w:rsid w:val="0042028C"/>
    <w:rsid w:val="00420E6B"/>
    <w:rsid w:val="004211F0"/>
    <w:rsid w:val="0042296D"/>
    <w:rsid w:val="00423004"/>
    <w:rsid w:val="00424918"/>
    <w:rsid w:val="00425104"/>
    <w:rsid w:val="004300FD"/>
    <w:rsid w:val="0043137D"/>
    <w:rsid w:val="00431EED"/>
    <w:rsid w:val="004328DB"/>
    <w:rsid w:val="004341AD"/>
    <w:rsid w:val="004351D5"/>
    <w:rsid w:val="00440162"/>
    <w:rsid w:val="004401DF"/>
    <w:rsid w:val="0044167C"/>
    <w:rsid w:val="004444CB"/>
    <w:rsid w:val="0044493F"/>
    <w:rsid w:val="00446D72"/>
    <w:rsid w:val="00447534"/>
    <w:rsid w:val="004504D4"/>
    <w:rsid w:val="00452AD5"/>
    <w:rsid w:val="00454947"/>
    <w:rsid w:val="00455ABC"/>
    <w:rsid w:val="00456D92"/>
    <w:rsid w:val="00457770"/>
    <w:rsid w:val="00457774"/>
    <w:rsid w:val="00460323"/>
    <w:rsid w:val="0046292C"/>
    <w:rsid w:val="0046494D"/>
    <w:rsid w:val="004662DF"/>
    <w:rsid w:val="00466EE4"/>
    <w:rsid w:val="00467921"/>
    <w:rsid w:val="004707DE"/>
    <w:rsid w:val="00474C82"/>
    <w:rsid w:val="004753F8"/>
    <w:rsid w:val="004762CC"/>
    <w:rsid w:val="00476885"/>
    <w:rsid w:val="00477349"/>
    <w:rsid w:val="00477A11"/>
    <w:rsid w:val="004806C9"/>
    <w:rsid w:val="00481BC7"/>
    <w:rsid w:val="0048321B"/>
    <w:rsid w:val="0048377D"/>
    <w:rsid w:val="004867C4"/>
    <w:rsid w:val="00491D18"/>
    <w:rsid w:val="00492CBE"/>
    <w:rsid w:val="00492F89"/>
    <w:rsid w:val="0049307F"/>
    <w:rsid w:val="0049501B"/>
    <w:rsid w:val="00497A3A"/>
    <w:rsid w:val="00497E19"/>
    <w:rsid w:val="004A005A"/>
    <w:rsid w:val="004A03A7"/>
    <w:rsid w:val="004A1CDF"/>
    <w:rsid w:val="004A4C05"/>
    <w:rsid w:val="004A6302"/>
    <w:rsid w:val="004B0167"/>
    <w:rsid w:val="004B0C6D"/>
    <w:rsid w:val="004B2CC1"/>
    <w:rsid w:val="004B304A"/>
    <w:rsid w:val="004B4BD2"/>
    <w:rsid w:val="004B7357"/>
    <w:rsid w:val="004C0782"/>
    <w:rsid w:val="004C079E"/>
    <w:rsid w:val="004C279F"/>
    <w:rsid w:val="004C2A44"/>
    <w:rsid w:val="004C323D"/>
    <w:rsid w:val="004C3662"/>
    <w:rsid w:val="004C3CC6"/>
    <w:rsid w:val="004C521C"/>
    <w:rsid w:val="004C52D9"/>
    <w:rsid w:val="004C5396"/>
    <w:rsid w:val="004C6875"/>
    <w:rsid w:val="004C781D"/>
    <w:rsid w:val="004C7E88"/>
    <w:rsid w:val="004D13FC"/>
    <w:rsid w:val="004D63C4"/>
    <w:rsid w:val="004D7C17"/>
    <w:rsid w:val="004E15A0"/>
    <w:rsid w:val="004E3939"/>
    <w:rsid w:val="004E3EF6"/>
    <w:rsid w:val="004E43AA"/>
    <w:rsid w:val="004E6292"/>
    <w:rsid w:val="004E6BF4"/>
    <w:rsid w:val="004F1AFC"/>
    <w:rsid w:val="004F216B"/>
    <w:rsid w:val="004F378A"/>
    <w:rsid w:val="004F3C8F"/>
    <w:rsid w:val="004F420E"/>
    <w:rsid w:val="004F42A8"/>
    <w:rsid w:val="004F777D"/>
    <w:rsid w:val="00500A4B"/>
    <w:rsid w:val="0050215C"/>
    <w:rsid w:val="00502C91"/>
    <w:rsid w:val="005045A4"/>
    <w:rsid w:val="005048DD"/>
    <w:rsid w:val="00504DD9"/>
    <w:rsid w:val="005065E3"/>
    <w:rsid w:val="0050675A"/>
    <w:rsid w:val="00510682"/>
    <w:rsid w:val="00512010"/>
    <w:rsid w:val="005120A2"/>
    <w:rsid w:val="00512264"/>
    <w:rsid w:val="00515428"/>
    <w:rsid w:val="0051560F"/>
    <w:rsid w:val="00515A27"/>
    <w:rsid w:val="005160A5"/>
    <w:rsid w:val="00517058"/>
    <w:rsid w:val="00520C1C"/>
    <w:rsid w:val="00522E15"/>
    <w:rsid w:val="00523073"/>
    <w:rsid w:val="00526294"/>
    <w:rsid w:val="005269FE"/>
    <w:rsid w:val="0053165A"/>
    <w:rsid w:val="00532292"/>
    <w:rsid w:val="00532726"/>
    <w:rsid w:val="00533301"/>
    <w:rsid w:val="0053461B"/>
    <w:rsid w:val="00534BF3"/>
    <w:rsid w:val="00535CC3"/>
    <w:rsid w:val="005361BA"/>
    <w:rsid w:val="005401EB"/>
    <w:rsid w:val="005401FF"/>
    <w:rsid w:val="00541015"/>
    <w:rsid w:val="005416C9"/>
    <w:rsid w:val="00543DB3"/>
    <w:rsid w:val="00546316"/>
    <w:rsid w:val="005515F8"/>
    <w:rsid w:val="005521A5"/>
    <w:rsid w:val="00555547"/>
    <w:rsid w:val="00560CAB"/>
    <w:rsid w:val="00560CC6"/>
    <w:rsid w:val="005641A5"/>
    <w:rsid w:val="0056502D"/>
    <w:rsid w:val="00566265"/>
    <w:rsid w:val="00566BB3"/>
    <w:rsid w:val="0057052B"/>
    <w:rsid w:val="00572527"/>
    <w:rsid w:val="00577422"/>
    <w:rsid w:val="00577509"/>
    <w:rsid w:val="00581FD9"/>
    <w:rsid w:val="00582550"/>
    <w:rsid w:val="00583830"/>
    <w:rsid w:val="00584461"/>
    <w:rsid w:val="00584E0F"/>
    <w:rsid w:val="00587C94"/>
    <w:rsid w:val="005915A0"/>
    <w:rsid w:val="00591B91"/>
    <w:rsid w:val="00591FB9"/>
    <w:rsid w:val="00592102"/>
    <w:rsid w:val="005944FF"/>
    <w:rsid w:val="00594D1D"/>
    <w:rsid w:val="00596AE5"/>
    <w:rsid w:val="00596B8F"/>
    <w:rsid w:val="005978DC"/>
    <w:rsid w:val="005A0EC2"/>
    <w:rsid w:val="005A26B7"/>
    <w:rsid w:val="005A5EBE"/>
    <w:rsid w:val="005A64C9"/>
    <w:rsid w:val="005B1F58"/>
    <w:rsid w:val="005B21B3"/>
    <w:rsid w:val="005B30BA"/>
    <w:rsid w:val="005B43F0"/>
    <w:rsid w:val="005B516B"/>
    <w:rsid w:val="005C111C"/>
    <w:rsid w:val="005C698B"/>
    <w:rsid w:val="005C7AFB"/>
    <w:rsid w:val="005C7F1B"/>
    <w:rsid w:val="005D0BA1"/>
    <w:rsid w:val="005D1256"/>
    <w:rsid w:val="005D4190"/>
    <w:rsid w:val="005D45B5"/>
    <w:rsid w:val="005D4E11"/>
    <w:rsid w:val="005D57BC"/>
    <w:rsid w:val="005D66BA"/>
    <w:rsid w:val="005D7321"/>
    <w:rsid w:val="005E0C3C"/>
    <w:rsid w:val="005E0DA0"/>
    <w:rsid w:val="005E3C0A"/>
    <w:rsid w:val="005E4DC1"/>
    <w:rsid w:val="005E6479"/>
    <w:rsid w:val="005E6642"/>
    <w:rsid w:val="005F0376"/>
    <w:rsid w:val="005F3201"/>
    <w:rsid w:val="005F36D1"/>
    <w:rsid w:val="005F3A2D"/>
    <w:rsid w:val="005F5D2A"/>
    <w:rsid w:val="005F607B"/>
    <w:rsid w:val="005F62CF"/>
    <w:rsid w:val="005F679C"/>
    <w:rsid w:val="005F7F98"/>
    <w:rsid w:val="00600D36"/>
    <w:rsid w:val="00602A05"/>
    <w:rsid w:val="00603707"/>
    <w:rsid w:val="0060463D"/>
    <w:rsid w:val="0060542B"/>
    <w:rsid w:val="00610883"/>
    <w:rsid w:val="00611324"/>
    <w:rsid w:val="00612709"/>
    <w:rsid w:val="00612ED4"/>
    <w:rsid w:val="006143A7"/>
    <w:rsid w:val="00614849"/>
    <w:rsid w:val="00614CD3"/>
    <w:rsid w:val="00616FBE"/>
    <w:rsid w:val="00617C12"/>
    <w:rsid w:val="00617D4D"/>
    <w:rsid w:val="006200F2"/>
    <w:rsid w:val="0062081D"/>
    <w:rsid w:val="006231D9"/>
    <w:rsid w:val="00624416"/>
    <w:rsid w:val="0062518B"/>
    <w:rsid w:val="00625858"/>
    <w:rsid w:val="00626F4B"/>
    <w:rsid w:val="00627FD2"/>
    <w:rsid w:val="00631427"/>
    <w:rsid w:val="00633E10"/>
    <w:rsid w:val="006343F7"/>
    <w:rsid w:val="0063474D"/>
    <w:rsid w:val="00635EDB"/>
    <w:rsid w:val="00636539"/>
    <w:rsid w:val="00637228"/>
    <w:rsid w:val="006377E7"/>
    <w:rsid w:val="00637A68"/>
    <w:rsid w:val="00640787"/>
    <w:rsid w:val="0064103C"/>
    <w:rsid w:val="00642340"/>
    <w:rsid w:val="00643612"/>
    <w:rsid w:val="0064514A"/>
    <w:rsid w:val="00646365"/>
    <w:rsid w:val="00647709"/>
    <w:rsid w:val="006505EB"/>
    <w:rsid w:val="00650CF6"/>
    <w:rsid w:val="00650EF7"/>
    <w:rsid w:val="00651B18"/>
    <w:rsid w:val="00653556"/>
    <w:rsid w:val="006552E9"/>
    <w:rsid w:val="00657FA0"/>
    <w:rsid w:val="00661C73"/>
    <w:rsid w:val="00663A49"/>
    <w:rsid w:val="00664DFF"/>
    <w:rsid w:val="006658CA"/>
    <w:rsid w:val="006721E0"/>
    <w:rsid w:val="00673C8C"/>
    <w:rsid w:val="0067460B"/>
    <w:rsid w:val="00674F30"/>
    <w:rsid w:val="0067547B"/>
    <w:rsid w:val="0067635E"/>
    <w:rsid w:val="00677113"/>
    <w:rsid w:val="00680095"/>
    <w:rsid w:val="00682300"/>
    <w:rsid w:val="0068313E"/>
    <w:rsid w:val="00684492"/>
    <w:rsid w:val="00686284"/>
    <w:rsid w:val="006869DB"/>
    <w:rsid w:val="00686B40"/>
    <w:rsid w:val="00690B38"/>
    <w:rsid w:val="006917AF"/>
    <w:rsid w:val="00691E5F"/>
    <w:rsid w:val="006929FE"/>
    <w:rsid w:val="0069371A"/>
    <w:rsid w:val="00693AB4"/>
    <w:rsid w:val="006943D3"/>
    <w:rsid w:val="00694609"/>
    <w:rsid w:val="00695516"/>
    <w:rsid w:val="00695607"/>
    <w:rsid w:val="006A00F5"/>
    <w:rsid w:val="006A06C4"/>
    <w:rsid w:val="006A2C34"/>
    <w:rsid w:val="006A4E98"/>
    <w:rsid w:val="006A51FB"/>
    <w:rsid w:val="006A5637"/>
    <w:rsid w:val="006A5752"/>
    <w:rsid w:val="006A6C4A"/>
    <w:rsid w:val="006B0566"/>
    <w:rsid w:val="006B192B"/>
    <w:rsid w:val="006B2704"/>
    <w:rsid w:val="006B2EC9"/>
    <w:rsid w:val="006B5441"/>
    <w:rsid w:val="006B5D2C"/>
    <w:rsid w:val="006B660C"/>
    <w:rsid w:val="006C26AA"/>
    <w:rsid w:val="006C3E1B"/>
    <w:rsid w:val="006C43B2"/>
    <w:rsid w:val="006D00D8"/>
    <w:rsid w:val="006D4657"/>
    <w:rsid w:val="006E29A2"/>
    <w:rsid w:val="006E2DA7"/>
    <w:rsid w:val="006F2CE6"/>
    <w:rsid w:val="006F445B"/>
    <w:rsid w:val="006F4A24"/>
    <w:rsid w:val="006F5EED"/>
    <w:rsid w:val="006F60D2"/>
    <w:rsid w:val="006F661D"/>
    <w:rsid w:val="00700ABC"/>
    <w:rsid w:val="00715E21"/>
    <w:rsid w:val="007166D9"/>
    <w:rsid w:val="00720137"/>
    <w:rsid w:val="00720594"/>
    <w:rsid w:val="00722245"/>
    <w:rsid w:val="007269E8"/>
    <w:rsid w:val="00726A9E"/>
    <w:rsid w:val="00727931"/>
    <w:rsid w:val="00727BC0"/>
    <w:rsid w:val="00730BC2"/>
    <w:rsid w:val="00731429"/>
    <w:rsid w:val="0073300A"/>
    <w:rsid w:val="0073345B"/>
    <w:rsid w:val="00735078"/>
    <w:rsid w:val="007424C0"/>
    <w:rsid w:val="0074323F"/>
    <w:rsid w:val="00744970"/>
    <w:rsid w:val="00744C9B"/>
    <w:rsid w:val="007451B1"/>
    <w:rsid w:val="007467A9"/>
    <w:rsid w:val="00753288"/>
    <w:rsid w:val="00756C33"/>
    <w:rsid w:val="007575DD"/>
    <w:rsid w:val="0076033B"/>
    <w:rsid w:val="00760B43"/>
    <w:rsid w:val="007617E9"/>
    <w:rsid w:val="0076311D"/>
    <w:rsid w:val="00763AC1"/>
    <w:rsid w:val="00764500"/>
    <w:rsid w:val="00764D3B"/>
    <w:rsid w:val="00765B48"/>
    <w:rsid w:val="00765C18"/>
    <w:rsid w:val="00765FF8"/>
    <w:rsid w:val="0076666C"/>
    <w:rsid w:val="00767F0C"/>
    <w:rsid w:val="007718D3"/>
    <w:rsid w:val="00773CC6"/>
    <w:rsid w:val="0077453D"/>
    <w:rsid w:val="0077626F"/>
    <w:rsid w:val="007803A3"/>
    <w:rsid w:val="00781758"/>
    <w:rsid w:val="00781A11"/>
    <w:rsid w:val="00781AEA"/>
    <w:rsid w:val="00786C51"/>
    <w:rsid w:val="0078757F"/>
    <w:rsid w:val="007878B8"/>
    <w:rsid w:val="007879A0"/>
    <w:rsid w:val="00790BCA"/>
    <w:rsid w:val="00790C5A"/>
    <w:rsid w:val="007917CE"/>
    <w:rsid w:val="00791F73"/>
    <w:rsid w:val="007923ED"/>
    <w:rsid w:val="007930CE"/>
    <w:rsid w:val="00794DE4"/>
    <w:rsid w:val="00796AA7"/>
    <w:rsid w:val="007B0892"/>
    <w:rsid w:val="007B0928"/>
    <w:rsid w:val="007B0EAC"/>
    <w:rsid w:val="007B179E"/>
    <w:rsid w:val="007B3501"/>
    <w:rsid w:val="007B3675"/>
    <w:rsid w:val="007B3DA1"/>
    <w:rsid w:val="007B4516"/>
    <w:rsid w:val="007B6E09"/>
    <w:rsid w:val="007B7421"/>
    <w:rsid w:val="007B7C8A"/>
    <w:rsid w:val="007C1902"/>
    <w:rsid w:val="007C200F"/>
    <w:rsid w:val="007C3450"/>
    <w:rsid w:val="007C370F"/>
    <w:rsid w:val="007C425F"/>
    <w:rsid w:val="007C4701"/>
    <w:rsid w:val="007C6565"/>
    <w:rsid w:val="007C7379"/>
    <w:rsid w:val="007D3733"/>
    <w:rsid w:val="007D3B54"/>
    <w:rsid w:val="007D7BF1"/>
    <w:rsid w:val="007E1C44"/>
    <w:rsid w:val="007E4178"/>
    <w:rsid w:val="007E5E7C"/>
    <w:rsid w:val="007E68A5"/>
    <w:rsid w:val="007F06C3"/>
    <w:rsid w:val="007F272A"/>
    <w:rsid w:val="007F3AF7"/>
    <w:rsid w:val="007F44B2"/>
    <w:rsid w:val="007F6D7E"/>
    <w:rsid w:val="00800734"/>
    <w:rsid w:val="00802F70"/>
    <w:rsid w:val="00807F08"/>
    <w:rsid w:val="00815B80"/>
    <w:rsid w:val="0081606D"/>
    <w:rsid w:val="008168CB"/>
    <w:rsid w:val="00816A7F"/>
    <w:rsid w:val="00817755"/>
    <w:rsid w:val="00820174"/>
    <w:rsid w:val="008216E0"/>
    <w:rsid w:val="0082196E"/>
    <w:rsid w:val="00821B0C"/>
    <w:rsid w:val="00825302"/>
    <w:rsid w:val="0083116B"/>
    <w:rsid w:val="00831227"/>
    <w:rsid w:val="00832E3B"/>
    <w:rsid w:val="00833E83"/>
    <w:rsid w:val="008353FF"/>
    <w:rsid w:val="00835A13"/>
    <w:rsid w:val="00836FE3"/>
    <w:rsid w:val="00842551"/>
    <w:rsid w:val="00842E8D"/>
    <w:rsid w:val="00845F58"/>
    <w:rsid w:val="00846CE9"/>
    <w:rsid w:val="00847343"/>
    <w:rsid w:val="00847AE1"/>
    <w:rsid w:val="00850F12"/>
    <w:rsid w:val="00853FA3"/>
    <w:rsid w:val="008543EA"/>
    <w:rsid w:val="00854761"/>
    <w:rsid w:val="00856178"/>
    <w:rsid w:val="008561B1"/>
    <w:rsid w:val="00856994"/>
    <w:rsid w:val="00860B4F"/>
    <w:rsid w:val="00861B66"/>
    <w:rsid w:val="00861BCF"/>
    <w:rsid w:val="00862175"/>
    <w:rsid w:val="00862A60"/>
    <w:rsid w:val="00863764"/>
    <w:rsid w:val="00865227"/>
    <w:rsid w:val="00866DB5"/>
    <w:rsid w:val="008718F4"/>
    <w:rsid w:val="00871BD8"/>
    <w:rsid w:val="00872360"/>
    <w:rsid w:val="00872F92"/>
    <w:rsid w:val="0087464F"/>
    <w:rsid w:val="00875636"/>
    <w:rsid w:val="00877825"/>
    <w:rsid w:val="00880D26"/>
    <w:rsid w:val="008819B6"/>
    <w:rsid w:val="008829FE"/>
    <w:rsid w:val="008866ED"/>
    <w:rsid w:val="00886A2F"/>
    <w:rsid w:val="00890C2F"/>
    <w:rsid w:val="00892609"/>
    <w:rsid w:val="00892F57"/>
    <w:rsid w:val="00896664"/>
    <w:rsid w:val="00897B19"/>
    <w:rsid w:val="008A1ABF"/>
    <w:rsid w:val="008A5BA0"/>
    <w:rsid w:val="008A5C25"/>
    <w:rsid w:val="008A604F"/>
    <w:rsid w:val="008A6061"/>
    <w:rsid w:val="008B272E"/>
    <w:rsid w:val="008B4EED"/>
    <w:rsid w:val="008B6CF9"/>
    <w:rsid w:val="008B7D5E"/>
    <w:rsid w:val="008C055E"/>
    <w:rsid w:val="008C0702"/>
    <w:rsid w:val="008C0F8D"/>
    <w:rsid w:val="008C1A58"/>
    <w:rsid w:val="008C49C2"/>
    <w:rsid w:val="008C5A80"/>
    <w:rsid w:val="008D18A5"/>
    <w:rsid w:val="008D22E5"/>
    <w:rsid w:val="008D2ED4"/>
    <w:rsid w:val="008D2F77"/>
    <w:rsid w:val="008D5CD2"/>
    <w:rsid w:val="008D6D51"/>
    <w:rsid w:val="008E06D3"/>
    <w:rsid w:val="008E1727"/>
    <w:rsid w:val="008E344D"/>
    <w:rsid w:val="008E369B"/>
    <w:rsid w:val="008E7192"/>
    <w:rsid w:val="008E7839"/>
    <w:rsid w:val="008F15AB"/>
    <w:rsid w:val="008F1D57"/>
    <w:rsid w:val="008F3767"/>
    <w:rsid w:val="008F3DBB"/>
    <w:rsid w:val="008F3F26"/>
    <w:rsid w:val="008F42CE"/>
    <w:rsid w:val="008F7F0D"/>
    <w:rsid w:val="00900187"/>
    <w:rsid w:val="00901A31"/>
    <w:rsid w:val="00901A72"/>
    <w:rsid w:val="00902A73"/>
    <w:rsid w:val="00903A67"/>
    <w:rsid w:val="0090493C"/>
    <w:rsid w:val="009065EC"/>
    <w:rsid w:val="0091074A"/>
    <w:rsid w:val="009109BA"/>
    <w:rsid w:val="009109F8"/>
    <w:rsid w:val="0091226A"/>
    <w:rsid w:val="0091284F"/>
    <w:rsid w:val="00912BBE"/>
    <w:rsid w:val="00912C4C"/>
    <w:rsid w:val="009136A4"/>
    <w:rsid w:val="009151B4"/>
    <w:rsid w:val="0092069E"/>
    <w:rsid w:val="0092236E"/>
    <w:rsid w:val="00923D22"/>
    <w:rsid w:val="00924AFA"/>
    <w:rsid w:val="0092505D"/>
    <w:rsid w:val="00927679"/>
    <w:rsid w:val="00930C62"/>
    <w:rsid w:val="0094172A"/>
    <w:rsid w:val="009446C8"/>
    <w:rsid w:val="0094473F"/>
    <w:rsid w:val="00947302"/>
    <w:rsid w:val="009518E7"/>
    <w:rsid w:val="00953349"/>
    <w:rsid w:val="0095709D"/>
    <w:rsid w:val="00957F22"/>
    <w:rsid w:val="00960456"/>
    <w:rsid w:val="00962F0C"/>
    <w:rsid w:val="00963300"/>
    <w:rsid w:val="00963885"/>
    <w:rsid w:val="0096395C"/>
    <w:rsid w:val="00964914"/>
    <w:rsid w:val="00965276"/>
    <w:rsid w:val="00965AE9"/>
    <w:rsid w:val="009678E5"/>
    <w:rsid w:val="009730CF"/>
    <w:rsid w:val="0097412C"/>
    <w:rsid w:val="00977654"/>
    <w:rsid w:val="009776CA"/>
    <w:rsid w:val="009778EB"/>
    <w:rsid w:val="00977F16"/>
    <w:rsid w:val="00980168"/>
    <w:rsid w:val="009824B6"/>
    <w:rsid w:val="00982592"/>
    <w:rsid w:val="00982C50"/>
    <w:rsid w:val="0098358D"/>
    <w:rsid w:val="00984308"/>
    <w:rsid w:val="00986B97"/>
    <w:rsid w:val="00992A3B"/>
    <w:rsid w:val="00994B4F"/>
    <w:rsid w:val="009951B2"/>
    <w:rsid w:val="0099738F"/>
    <w:rsid w:val="009A0A7C"/>
    <w:rsid w:val="009A2736"/>
    <w:rsid w:val="009A35D7"/>
    <w:rsid w:val="009A4AAD"/>
    <w:rsid w:val="009A5AF6"/>
    <w:rsid w:val="009B0363"/>
    <w:rsid w:val="009B4B01"/>
    <w:rsid w:val="009B6077"/>
    <w:rsid w:val="009B64D1"/>
    <w:rsid w:val="009B783D"/>
    <w:rsid w:val="009B7A52"/>
    <w:rsid w:val="009C01A1"/>
    <w:rsid w:val="009C03EE"/>
    <w:rsid w:val="009C620F"/>
    <w:rsid w:val="009C6676"/>
    <w:rsid w:val="009D1725"/>
    <w:rsid w:val="009D1814"/>
    <w:rsid w:val="009D202D"/>
    <w:rsid w:val="009D5855"/>
    <w:rsid w:val="009D63AC"/>
    <w:rsid w:val="009E0605"/>
    <w:rsid w:val="009E1FA5"/>
    <w:rsid w:val="009E2D86"/>
    <w:rsid w:val="009E5F1A"/>
    <w:rsid w:val="009F0297"/>
    <w:rsid w:val="009F2CA3"/>
    <w:rsid w:val="009F5C4D"/>
    <w:rsid w:val="00A01E7B"/>
    <w:rsid w:val="00A026D0"/>
    <w:rsid w:val="00A05BD6"/>
    <w:rsid w:val="00A05D60"/>
    <w:rsid w:val="00A120C7"/>
    <w:rsid w:val="00A12BC9"/>
    <w:rsid w:val="00A12E5D"/>
    <w:rsid w:val="00A132B9"/>
    <w:rsid w:val="00A1341E"/>
    <w:rsid w:val="00A1566E"/>
    <w:rsid w:val="00A15B56"/>
    <w:rsid w:val="00A169D3"/>
    <w:rsid w:val="00A16B12"/>
    <w:rsid w:val="00A22A66"/>
    <w:rsid w:val="00A254F1"/>
    <w:rsid w:val="00A268AC"/>
    <w:rsid w:val="00A32932"/>
    <w:rsid w:val="00A34498"/>
    <w:rsid w:val="00A35536"/>
    <w:rsid w:val="00A3608B"/>
    <w:rsid w:val="00A43007"/>
    <w:rsid w:val="00A43485"/>
    <w:rsid w:val="00A45397"/>
    <w:rsid w:val="00A51755"/>
    <w:rsid w:val="00A53223"/>
    <w:rsid w:val="00A5554B"/>
    <w:rsid w:val="00A5583F"/>
    <w:rsid w:val="00A5793A"/>
    <w:rsid w:val="00A605E8"/>
    <w:rsid w:val="00A60617"/>
    <w:rsid w:val="00A60938"/>
    <w:rsid w:val="00A62F45"/>
    <w:rsid w:val="00A64808"/>
    <w:rsid w:val="00A668BE"/>
    <w:rsid w:val="00A66AEC"/>
    <w:rsid w:val="00A71D61"/>
    <w:rsid w:val="00A733D8"/>
    <w:rsid w:val="00A738EE"/>
    <w:rsid w:val="00A73997"/>
    <w:rsid w:val="00A75D03"/>
    <w:rsid w:val="00A77519"/>
    <w:rsid w:val="00A809A5"/>
    <w:rsid w:val="00A80AB9"/>
    <w:rsid w:val="00A829BC"/>
    <w:rsid w:val="00A82CAA"/>
    <w:rsid w:val="00A848F4"/>
    <w:rsid w:val="00A85962"/>
    <w:rsid w:val="00A85AB2"/>
    <w:rsid w:val="00A85D39"/>
    <w:rsid w:val="00A90BFF"/>
    <w:rsid w:val="00A9284C"/>
    <w:rsid w:val="00A93211"/>
    <w:rsid w:val="00A93A4C"/>
    <w:rsid w:val="00A93FF3"/>
    <w:rsid w:val="00A9533F"/>
    <w:rsid w:val="00AA05BF"/>
    <w:rsid w:val="00AA1930"/>
    <w:rsid w:val="00AA30B9"/>
    <w:rsid w:val="00AA357C"/>
    <w:rsid w:val="00AA37BE"/>
    <w:rsid w:val="00AA5406"/>
    <w:rsid w:val="00AA7E0B"/>
    <w:rsid w:val="00AB244F"/>
    <w:rsid w:val="00AB2E91"/>
    <w:rsid w:val="00AB33F3"/>
    <w:rsid w:val="00AB70C2"/>
    <w:rsid w:val="00AB761B"/>
    <w:rsid w:val="00AC01EA"/>
    <w:rsid w:val="00AC0C38"/>
    <w:rsid w:val="00AC2AED"/>
    <w:rsid w:val="00AC34A4"/>
    <w:rsid w:val="00AC50D0"/>
    <w:rsid w:val="00AD15D0"/>
    <w:rsid w:val="00AD1B58"/>
    <w:rsid w:val="00AD302E"/>
    <w:rsid w:val="00AD7CF6"/>
    <w:rsid w:val="00AE0771"/>
    <w:rsid w:val="00AE103F"/>
    <w:rsid w:val="00AE1C07"/>
    <w:rsid w:val="00AE2BE2"/>
    <w:rsid w:val="00AE2C58"/>
    <w:rsid w:val="00AE3F22"/>
    <w:rsid w:val="00AE6A15"/>
    <w:rsid w:val="00AF1A9D"/>
    <w:rsid w:val="00AF1D7F"/>
    <w:rsid w:val="00AF2D17"/>
    <w:rsid w:val="00AF59A2"/>
    <w:rsid w:val="00AF784C"/>
    <w:rsid w:val="00B02481"/>
    <w:rsid w:val="00B127F6"/>
    <w:rsid w:val="00B137AB"/>
    <w:rsid w:val="00B13805"/>
    <w:rsid w:val="00B16FA7"/>
    <w:rsid w:val="00B172AD"/>
    <w:rsid w:val="00B25FCC"/>
    <w:rsid w:val="00B26761"/>
    <w:rsid w:val="00B27496"/>
    <w:rsid w:val="00B303DB"/>
    <w:rsid w:val="00B30F0E"/>
    <w:rsid w:val="00B35933"/>
    <w:rsid w:val="00B36807"/>
    <w:rsid w:val="00B45270"/>
    <w:rsid w:val="00B452EC"/>
    <w:rsid w:val="00B45E87"/>
    <w:rsid w:val="00B46D83"/>
    <w:rsid w:val="00B47F0D"/>
    <w:rsid w:val="00B505FA"/>
    <w:rsid w:val="00B51046"/>
    <w:rsid w:val="00B51972"/>
    <w:rsid w:val="00B54FC4"/>
    <w:rsid w:val="00B5560C"/>
    <w:rsid w:val="00B56196"/>
    <w:rsid w:val="00B569B5"/>
    <w:rsid w:val="00B6157D"/>
    <w:rsid w:val="00B63FA7"/>
    <w:rsid w:val="00B64852"/>
    <w:rsid w:val="00B74158"/>
    <w:rsid w:val="00B854E6"/>
    <w:rsid w:val="00B86AE1"/>
    <w:rsid w:val="00B90521"/>
    <w:rsid w:val="00B9060B"/>
    <w:rsid w:val="00B92E26"/>
    <w:rsid w:val="00B97B01"/>
    <w:rsid w:val="00BA17B1"/>
    <w:rsid w:val="00BA391B"/>
    <w:rsid w:val="00BA49D0"/>
    <w:rsid w:val="00BA608C"/>
    <w:rsid w:val="00BA686A"/>
    <w:rsid w:val="00BB2B92"/>
    <w:rsid w:val="00BB4748"/>
    <w:rsid w:val="00BB4CE4"/>
    <w:rsid w:val="00BB6912"/>
    <w:rsid w:val="00BB6A9C"/>
    <w:rsid w:val="00BC0BFE"/>
    <w:rsid w:val="00BC0E0C"/>
    <w:rsid w:val="00BC4231"/>
    <w:rsid w:val="00BC4C57"/>
    <w:rsid w:val="00BC6295"/>
    <w:rsid w:val="00BC7736"/>
    <w:rsid w:val="00BC7BAF"/>
    <w:rsid w:val="00BD5B7B"/>
    <w:rsid w:val="00BE2317"/>
    <w:rsid w:val="00BE2931"/>
    <w:rsid w:val="00BE3A45"/>
    <w:rsid w:val="00BE5CAC"/>
    <w:rsid w:val="00BF0170"/>
    <w:rsid w:val="00BF0F47"/>
    <w:rsid w:val="00BF123D"/>
    <w:rsid w:val="00BF34A3"/>
    <w:rsid w:val="00BF35CD"/>
    <w:rsid w:val="00BF632C"/>
    <w:rsid w:val="00BF6FA7"/>
    <w:rsid w:val="00BF719D"/>
    <w:rsid w:val="00BF7414"/>
    <w:rsid w:val="00C006F5"/>
    <w:rsid w:val="00C04587"/>
    <w:rsid w:val="00C04F37"/>
    <w:rsid w:val="00C079D7"/>
    <w:rsid w:val="00C10764"/>
    <w:rsid w:val="00C108E5"/>
    <w:rsid w:val="00C12A79"/>
    <w:rsid w:val="00C16787"/>
    <w:rsid w:val="00C17349"/>
    <w:rsid w:val="00C175B9"/>
    <w:rsid w:val="00C22718"/>
    <w:rsid w:val="00C23F8E"/>
    <w:rsid w:val="00C25596"/>
    <w:rsid w:val="00C267CC"/>
    <w:rsid w:val="00C31129"/>
    <w:rsid w:val="00C329C5"/>
    <w:rsid w:val="00C33C89"/>
    <w:rsid w:val="00C35092"/>
    <w:rsid w:val="00C3662C"/>
    <w:rsid w:val="00C41AF2"/>
    <w:rsid w:val="00C4750D"/>
    <w:rsid w:val="00C47561"/>
    <w:rsid w:val="00C47952"/>
    <w:rsid w:val="00C51AD0"/>
    <w:rsid w:val="00C51D9D"/>
    <w:rsid w:val="00C5488B"/>
    <w:rsid w:val="00C55BA3"/>
    <w:rsid w:val="00C566F8"/>
    <w:rsid w:val="00C56A0E"/>
    <w:rsid w:val="00C6012D"/>
    <w:rsid w:val="00C602FB"/>
    <w:rsid w:val="00C71A12"/>
    <w:rsid w:val="00C7649A"/>
    <w:rsid w:val="00C764CA"/>
    <w:rsid w:val="00C76642"/>
    <w:rsid w:val="00C76D20"/>
    <w:rsid w:val="00C805FD"/>
    <w:rsid w:val="00C821DC"/>
    <w:rsid w:val="00C82F67"/>
    <w:rsid w:val="00C82F90"/>
    <w:rsid w:val="00C8321A"/>
    <w:rsid w:val="00C864D0"/>
    <w:rsid w:val="00C87470"/>
    <w:rsid w:val="00C90E70"/>
    <w:rsid w:val="00C92E6C"/>
    <w:rsid w:val="00C959AD"/>
    <w:rsid w:val="00CA6133"/>
    <w:rsid w:val="00CA7AD7"/>
    <w:rsid w:val="00CB02AD"/>
    <w:rsid w:val="00CB11DC"/>
    <w:rsid w:val="00CB6D8B"/>
    <w:rsid w:val="00CB76D0"/>
    <w:rsid w:val="00CC1B47"/>
    <w:rsid w:val="00CC3FFD"/>
    <w:rsid w:val="00CC4B0B"/>
    <w:rsid w:val="00CC5ED4"/>
    <w:rsid w:val="00CD2768"/>
    <w:rsid w:val="00CD7C93"/>
    <w:rsid w:val="00CE4DF8"/>
    <w:rsid w:val="00CE5040"/>
    <w:rsid w:val="00CE5D9F"/>
    <w:rsid w:val="00CF06CE"/>
    <w:rsid w:val="00CF0D33"/>
    <w:rsid w:val="00CF3134"/>
    <w:rsid w:val="00CF6DDE"/>
    <w:rsid w:val="00CF79E0"/>
    <w:rsid w:val="00D003D1"/>
    <w:rsid w:val="00D00508"/>
    <w:rsid w:val="00D01524"/>
    <w:rsid w:val="00D051F2"/>
    <w:rsid w:val="00D10F06"/>
    <w:rsid w:val="00D15825"/>
    <w:rsid w:val="00D227C4"/>
    <w:rsid w:val="00D27C79"/>
    <w:rsid w:val="00D32046"/>
    <w:rsid w:val="00D329EE"/>
    <w:rsid w:val="00D32D44"/>
    <w:rsid w:val="00D33502"/>
    <w:rsid w:val="00D34F86"/>
    <w:rsid w:val="00D363DD"/>
    <w:rsid w:val="00D36CB7"/>
    <w:rsid w:val="00D41206"/>
    <w:rsid w:val="00D4289C"/>
    <w:rsid w:val="00D4298F"/>
    <w:rsid w:val="00D43A7C"/>
    <w:rsid w:val="00D44D1F"/>
    <w:rsid w:val="00D45140"/>
    <w:rsid w:val="00D46611"/>
    <w:rsid w:val="00D467A1"/>
    <w:rsid w:val="00D547F8"/>
    <w:rsid w:val="00D55336"/>
    <w:rsid w:val="00D56142"/>
    <w:rsid w:val="00D57BF3"/>
    <w:rsid w:val="00D61E74"/>
    <w:rsid w:val="00D62125"/>
    <w:rsid w:val="00D63EE0"/>
    <w:rsid w:val="00D654C4"/>
    <w:rsid w:val="00D66029"/>
    <w:rsid w:val="00D674EB"/>
    <w:rsid w:val="00D71839"/>
    <w:rsid w:val="00D73C81"/>
    <w:rsid w:val="00D74784"/>
    <w:rsid w:val="00D75772"/>
    <w:rsid w:val="00D75E0F"/>
    <w:rsid w:val="00D765AD"/>
    <w:rsid w:val="00D7670D"/>
    <w:rsid w:val="00D76955"/>
    <w:rsid w:val="00D80089"/>
    <w:rsid w:val="00D80247"/>
    <w:rsid w:val="00D815A2"/>
    <w:rsid w:val="00D83EDD"/>
    <w:rsid w:val="00D85489"/>
    <w:rsid w:val="00D85E43"/>
    <w:rsid w:val="00D860B9"/>
    <w:rsid w:val="00D90159"/>
    <w:rsid w:val="00D90A07"/>
    <w:rsid w:val="00D90EC6"/>
    <w:rsid w:val="00D91898"/>
    <w:rsid w:val="00D92FB4"/>
    <w:rsid w:val="00D93ADD"/>
    <w:rsid w:val="00D975B5"/>
    <w:rsid w:val="00DA051E"/>
    <w:rsid w:val="00DA2816"/>
    <w:rsid w:val="00DA5AB2"/>
    <w:rsid w:val="00DA7966"/>
    <w:rsid w:val="00DA7E7C"/>
    <w:rsid w:val="00DB0379"/>
    <w:rsid w:val="00DB0591"/>
    <w:rsid w:val="00DB1A81"/>
    <w:rsid w:val="00DB1E03"/>
    <w:rsid w:val="00DB2423"/>
    <w:rsid w:val="00DB2922"/>
    <w:rsid w:val="00DB5FB1"/>
    <w:rsid w:val="00DB7542"/>
    <w:rsid w:val="00DC3723"/>
    <w:rsid w:val="00DC3E80"/>
    <w:rsid w:val="00DC4983"/>
    <w:rsid w:val="00DC74EC"/>
    <w:rsid w:val="00DD0C31"/>
    <w:rsid w:val="00DD1946"/>
    <w:rsid w:val="00DD4C77"/>
    <w:rsid w:val="00DD5BC0"/>
    <w:rsid w:val="00DE15F4"/>
    <w:rsid w:val="00DE1617"/>
    <w:rsid w:val="00DE1E71"/>
    <w:rsid w:val="00DE1FC2"/>
    <w:rsid w:val="00DE229F"/>
    <w:rsid w:val="00DE2399"/>
    <w:rsid w:val="00DE2ADD"/>
    <w:rsid w:val="00DE4ADB"/>
    <w:rsid w:val="00DE6442"/>
    <w:rsid w:val="00DE70DA"/>
    <w:rsid w:val="00DE7125"/>
    <w:rsid w:val="00DF4DBB"/>
    <w:rsid w:val="00DF579E"/>
    <w:rsid w:val="00DF5BC6"/>
    <w:rsid w:val="00DF7411"/>
    <w:rsid w:val="00DF7581"/>
    <w:rsid w:val="00E00EFC"/>
    <w:rsid w:val="00E00F1F"/>
    <w:rsid w:val="00E01570"/>
    <w:rsid w:val="00E022A9"/>
    <w:rsid w:val="00E03373"/>
    <w:rsid w:val="00E109B7"/>
    <w:rsid w:val="00E11098"/>
    <w:rsid w:val="00E1147F"/>
    <w:rsid w:val="00E11F80"/>
    <w:rsid w:val="00E136FB"/>
    <w:rsid w:val="00E1408F"/>
    <w:rsid w:val="00E143DA"/>
    <w:rsid w:val="00E15123"/>
    <w:rsid w:val="00E15D45"/>
    <w:rsid w:val="00E161EF"/>
    <w:rsid w:val="00E2012B"/>
    <w:rsid w:val="00E2159C"/>
    <w:rsid w:val="00E23065"/>
    <w:rsid w:val="00E23988"/>
    <w:rsid w:val="00E25642"/>
    <w:rsid w:val="00E260ED"/>
    <w:rsid w:val="00E263D2"/>
    <w:rsid w:val="00E27D65"/>
    <w:rsid w:val="00E31A48"/>
    <w:rsid w:val="00E32130"/>
    <w:rsid w:val="00E3579D"/>
    <w:rsid w:val="00E40F97"/>
    <w:rsid w:val="00E41469"/>
    <w:rsid w:val="00E417E9"/>
    <w:rsid w:val="00E41E3F"/>
    <w:rsid w:val="00E44E62"/>
    <w:rsid w:val="00E451F7"/>
    <w:rsid w:val="00E46E36"/>
    <w:rsid w:val="00E47C3C"/>
    <w:rsid w:val="00E52526"/>
    <w:rsid w:val="00E526B3"/>
    <w:rsid w:val="00E52CCA"/>
    <w:rsid w:val="00E52DE2"/>
    <w:rsid w:val="00E53AF0"/>
    <w:rsid w:val="00E5547F"/>
    <w:rsid w:val="00E55AC4"/>
    <w:rsid w:val="00E56008"/>
    <w:rsid w:val="00E572DF"/>
    <w:rsid w:val="00E63469"/>
    <w:rsid w:val="00E657A6"/>
    <w:rsid w:val="00E657DD"/>
    <w:rsid w:val="00E67D99"/>
    <w:rsid w:val="00E70541"/>
    <w:rsid w:val="00E70B59"/>
    <w:rsid w:val="00E71389"/>
    <w:rsid w:val="00E7208C"/>
    <w:rsid w:val="00E74201"/>
    <w:rsid w:val="00E753CA"/>
    <w:rsid w:val="00E75BE9"/>
    <w:rsid w:val="00E7632D"/>
    <w:rsid w:val="00E76826"/>
    <w:rsid w:val="00E76ED0"/>
    <w:rsid w:val="00E77041"/>
    <w:rsid w:val="00E77517"/>
    <w:rsid w:val="00E77A3A"/>
    <w:rsid w:val="00E83C1D"/>
    <w:rsid w:val="00E85B7C"/>
    <w:rsid w:val="00E9348E"/>
    <w:rsid w:val="00E94A48"/>
    <w:rsid w:val="00E95E64"/>
    <w:rsid w:val="00E9623A"/>
    <w:rsid w:val="00EA0924"/>
    <w:rsid w:val="00EA3E3F"/>
    <w:rsid w:val="00EA3E50"/>
    <w:rsid w:val="00EA5B6F"/>
    <w:rsid w:val="00EA7316"/>
    <w:rsid w:val="00EA77A3"/>
    <w:rsid w:val="00EB0140"/>
    <w:rsid w:val="00EB07D0"/>
    <w:rsid w:val="00EB0E92"/>
    <w:rsid w:val="00EB0EB0"/>
    <w:rsid w:val="00EB1253"/>
    <w:rsid w:val="00EB1E89"/>
    <w:rsid w:val="00EB206A"/>
    <w:rsid w:val="00EB2A94"/>
    <w:rsid w:val="00EB2F6D"/>
    <w:rsid w:val="00EB308D"/>
    <w:rsid w:val="00EB4B9E"/>
    <w:rsid w:val="00EB65A3"/>
    <w:rsid w:val="00EB68B8"/>
    <w:rsid w:val="00EC4288"/>
    <w:rsid w:val="00EC4A80"/>
    <w:rsid w:val="00EC5739"/>
    <w:rsid w:val="00EC70F2"/>
    <w:rsid w:val="00ED1EF1"/>
    <w:rsid w:val="00ED1EF2"/>
    <w:rsid w:val="00ED2609"/>
    <w:rsid w:val="00ED29FC"/>
    <w:rsid w:val="00ED2E6A"/>
    <w:rsid w:val="00ED30CB"/>
    <w:rsid w:val="00ED33CF"/>
    <w:rsid w:val="00ED58EA"/>
    <w:rsid w:val="00EE019A"/>
    <w:rsid w:val="00EE062C"/>
    <w:rsid w:val="00EE0B3F"/>
    <w:rsid w:val="00EE14D5"/>
    <w:rsid w:val="00EE3590"/>
    <w:rsid w:val="00EE3927"/>
    <w:rsid w:val="00EE601B"/>
    <w:rsid w:val="00EE6C39"/>
    <w:rsid w:val="00EE7EBF"/>
    <w:rsid w:val="00EF40C7"/>
    <w:rsid w:val="00EF45C4"/>
    <w:rsid w:val="00EF45CF"/>
    <w:rsid w:val="00EF55BA"/>
    <w:rsid w:val="00EF72BB"/>
    <w:rsid w:val="00F000A7"/>
    <w:rsid w:val="00F0267E"/>
    <w:rsid w:val="00F040CD"/>
    <w:rsid w:val="00F06FC4"/>
    <w:rsid w:val="00F07002"/>
    <w:rsid w:val="00F07FB4"/>
    <w:rsid w:val="00F11D81"/>
    <w:rsid w:val="00F12358"/>
    <w:rsid w:val="00F1273A"/>
    <w:rsid w:val="00F13BC9"/>
    <w:rsid w:val="00F14652"/>
    <w:rsid w:val="00F16CCD"/>
    <w:rsid w:val="00F17924"/>
    <w:rsid w:val="00F21E3E"/>
    <w:rsid w:val="00F2263F"/>
    <w:rsid w:val="00F241C1"/>
    <w:rsid w:val="00F241E9"/>
    <w:rsid w:val="00F264B5"/>
    <w:rsid w:val="00F26D66"/>
    <w:rsid w:val="00F27DC1"/>
    <w:rsid w:val="00F3076F"/>
    <w:rsid w:val="00F3402C"/>
    <w:rsid w:val="00F34E80"/>
    <w:rsid w:val="00F353A0"/>
    <w:rsid w:val="00F35A38"/>
    <w:rsid w:val="00F35D46"/>
    <w:rsid w:val="00F35ED4"/>
    <w:rsid w:val="00F40BD2"/>
    <w:rsid w:val="00F43846"/>
    <w:rsid w:val="00F448A2"/>
    <w:rsid w:val="00F469DF"/>
    <w:rsid w:val="00F5140E"/>
    <w:rsid w:val="00F53250"/>
    <w:rsid w:val="00F54EF2"/>
    <w:rsid w:val="00F55C82"/>
    <w:rsid w:val="00F57A61"/>
    <w:rsid w:val="00F6035A"/>
    <w:rsid w:val="00F608BE"/>
    <w:rsid w:val="00F613B0"/>
    <w:rsid w:val="00F62761"/>
    <w:rsid w:val="00F62EAA"/>
    <w:rsid w:val="00F642E7"/>
    <w:rsid w:val="00F66390"/>
    <w:rsid w:val="00F66E08"/>
    <w:rsid w:val="00F71A96"/>
    <w:rsid w:val="00F73BA2"/>
    <w:rsid w:val="00F73FAF"/>
    <w:rsid w:val="00F7665B"/>
    <w:rsid w:val="00F76ADD"/>
    <w:rsid w:val="00F772FD"/>
    <w:rsid w:val="00F7751A"/>
    <w:rsid w:val="00F823B6"/>
    <w:rsid w:val="00F83A17"/>
    <w:rsid w:val="00F85A77"/>
    <w:rsid w:val="00F85FE5"/>
    <w:rsid w:val="00F9162C"/>
    <w:rsid w:val="00F91DAF"/>
    <w:rsid w:val="00F93103"/>
    <w:rsid w:val="00F93F52"/>
    <w:rsid w:val="00F943FF"/>
    <w:rsid w:val="00F96B4F"/>
    <w:rsid w:val="00FA06CA"/>
    <w:rsid w:val="00FA0B3E"/>
    <w:rsid w:val="00FA44A9"/>
    <w:rsid w:val="00FA46F8"/>
    <w:rsid w:val="00FA5420"/>
    <w:rsid w:val="00FA77AC"/>
    <w:rsid w:val="00FA77C5"/>
    <w:rsid w:val="00FA7E45"/>
    <w:rsid w:val="00FB06A4"/>
    <w:rsid w:val="00FB1164"/>
    <w:rsid w:val="00FB2803"/>
    <w:rsid w:val="00FB3240"/>
    <w:rsid w:val="00FB4865"/>
    <w:rsid w:val="00FB62EB"/>
    <w:rsid w:val="00FC184D"/>
    <w:rsid w:val="00FC6C20"/>
    <w:rsid w:val="00FD0809"/>
    <w:rsid w:val="00FD1D36"/>
    <w:rsid w:val="00FD3AFE"/>
    <w:rsid w:val="00FD3FCD"/>
    <w:rsid w:val="00FE141F"/>
    <w:rsid w:val="00FE36B0"/>
    <w:rsid w:val="00FE3812"/>
    <w:rsid w:val="00FE4F7F"/>
    <w:rsid w:val="00FE5264"/>
    <w:rsid w:val="00FE5D23"/>
    <w:rsid w:val="00FE649F"/>
    <w:rsid w:val="00FE748D"/>
    <w:rsid w:val="00FF4A30"/>
    <w:rsid w:val="00FF536F"/>
    <w:rsid w:val="00FF5E02"/>
    <w:rsid w:val="00FF5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DA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link w:val="Heading1Char"/>
    <w:uiPriority w:val="99"/>
    <w:qFormat/>
    <w:rsid w:val="00A66AEC"/>
    <w:pPr>
      <w:keepNext/>
      <w:outlineLvl w:val="0"/>
    </w:pPr>
    <w:rPr>
      <w:rFonts w:cs="Arial"/>
      <w:b/>
      <w:bCs/>
      <w:kern w:val="32"/>
      <w:sz w:val="20"/>
      <w:szCs w:val="20"/>
    </w:rPr>
  </w:style>
  <w:style w:type="paragraph" w:styleId="Heading4">
    <w:name w:val="heading 4"/>
    <w:basedOn w:val="Normal"/>
    <w:next w:val="Normal"/>
    <w:link w:val="Heading4Char"/>
    <w:uiPriority w:val="99"/>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B5D"/>
    <w:rPr>
      <w:rFonts w:ascii="Cambria" w:hAnsi="Cambria" w:cs="Times New Roman"/>
      <w:b/>
      <w:bCs/>
      <w:color w:val="001F00"/>
      <w:spacing w:val="6"/>
      <w:kern w:val="32"/>
      <w:sz w:val="32"/>
      <w:szCs w:val="32"/>
      <w:lang w:val="en-GB" w:eastAsia="en-GB"/>
    </w:rPr>
  </w:style>
  <w:style w:type="character" w:customStyle="1" w:styleId="Heading4Char">
    <w:name w:val="Heading 4 Char"/>
    <w:basedOn w:val="DefaultParagraphFont"/>
    <w:link w:val="Heading4"/>
    <w:uiPriority w:val="99"/>
    <w:semiHidden/>
    <w:locked/>
    <w:rsid w:val="00093B5D"/>
    <w:rPr>
      <w:rFonts w:ascii="Calibri" w:hAnsi="Calibri" w:cs="Times New Roman"/>
      <w:b/>
      <w:bCs/>
      <w:color w:val="001F00"/>
      <w:spacing w:val="6"/>
      <w:sz w:val="28"/>
      <w:szCs w:val="28"/>
      <w:lang w:val="en-GB" w:eastAsia="en-GB"/>
    </w:rPr>
  </w:style>
  <w:style w:type="paragraph" w:customStyle="1" w:styleId="NormalBoldCenter">
    <w:name w:val="Normal Bold Center"/>
    <w:basedOn w:val="Normal"/>
    <w:uiPriority w:val="99"/>
    <w:rsid w:val="00A66AEC"/>
    <w:pPr>
      <w:jc w:val="center"/>
    </w:pPr>
    <w:rPr>
      <w:b/>
    </w:rPr>
  </w:style>
  <w:style w:type="character" w:styleId="Hyperlink">
    <w:name w:val="Hyperlink"/>
    <w:basedOn w:val="DefaultParagraphFont"/>
    <w:uiPriority w:val="99"/>
    <w:rsid w:val="00A66AEC"/>
    <w:rPr>
      <w:rFonts w:cs="Times New Roman"/>
      <w:color w:val="0000FF"/>
      <w:u w:val="single"/>
    </w:rPr>
  </w:style>
  <w:style w:type="paragraph" w:styleId="BalloonText">
    <w:name w:val="Balloon Text"/>
    <w:basedOn w:val="Normal"/>
    <w:link w:val="BalloonTextChar"/>
    <w:uiPriority w:val="99"/>
    <w:semiHidden/>
    <w:rsid w:val="0061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B5D"/>
    <w:rPr>
      <w:rFonts w:cs="Times New Roman"/>
      <w:color w:val="001F00"/>
      <w:spacing w:val="6"/>
      <w:sz w:val="2"/>
      <w:lang w:val="en-GB" w:eastAsia="en-GB"/>
    </w:rPr>
  </w:style>
  <w:style w:type="paragraph" w:styleId="Footer">
    <w:name w:val="footer"/>
    <w:basedOn w:val="Normal"/>
    <w:link w:val="FooterChar"/>
    <w:uiPriority w:val="99"/>
    <w:rsid w:val="000A6298"/>
    <w:rPr>
      <w:color w:val="auto"/>
      <w:sz w:val="14"/>
      <w:szCs w:val="14"/>
    </w:rPr>
  </w:style>
  <w:style w:type="character" w:customStyle="1" w:styleId="FooterChar">
    <w:name w:val="Footer Char"/>
    <w:basedOn w:val="DefaultParagraphFont"/>
    <w:link w:val="Footer"/>
    <w:uiPriority w:val="99"/>
    <w:locked/>
    <w:rsid w:val="00533301"/>
    <w:rPr>
      <w:rFonts w:ascii="Arial" w:hAnsi="Arial" w:cs="Times New Roman"/>
      <w:spacing w:val="6"/>
      <w:sz w:val="14"/>
      <w:lang w:val="en-GB" w:eastAsia="en-GB"/>
    </w:rPr>
  </w:style>
  <w:style w:type="character" w:styleId="PageNumber">
    <w:name w:val="page number"/>
    <w:basedOn w:val="DefaultParagraphFont"/>
    <w:uiPriority w:val="99"/>
    <w:rsid w:val="00865227"/>
    <w:rPr>
      <w:rFonts w:cs="Times New Roman"/>
    </w:rPr>
  </w:style>
  <w:style w:type="paragraph" w:styleId="BodyText">
    <w:name w:val="Body Text"/>
    <w:basedOn w:val="Normal"/>
    <w:link w:val="BodyTextChar"/>
    <w:uiPriority w:val="99"/>
    <w:rsid w:val="00E260ED"/>
    <w:rPr>
      <w:rFonts w:ascii="Univers" w:hAnsi="Univers"/>
      <w:color w:val="auto"/>
      <w:spacing w:val="0"/>
      <w:sz w:val="20"/>
      <w:szCs w:val="24"/>
      <w:lang w:eastAsia="en-US"/>
    </w:rPr>
  </w:style>
  <w:style w:type="character" w:customStyle="1" w:styleId="BodyTextChar">
    <w:name w:val="Body Text Char"/>
    <w:basedOn w:val="DefaultParagraphFont"/>
    <w:link w:val="BodyText"/>
    <w:uiPriority w:val="99"/>
    <w:semiHidden/>
    <w:locked/>
    <w:rsid w:val="00093B5D"/>
    <w:rPr>
      <w:rFonts w:ascii="Arial" w:hAnsi="Arial" w:cs="Times New Roman"/>
      <w:color w:val="001F00"/>
      <w:spacing w:val="6"/>
      <w:sz w:val="18"/>
      <w:szCs w:val="18"/>
      <w:lang w:val="en-GB" w:eastAsia="en-GB"/>
    </w:rPr>
  </w:style>
  <w:style w:type="paragraph" w:styleId="Header">
    <w:name w:val="header"/>
    <w:basedOn w:val="Normal"/>
    <w:link w:val="HeaderChar"/>
    <w:uiPriority w:val="99"/>
    <w:rsid w:val="00A5793A"/>
    <w:pPr>
      <w:tabs>
        <w:tab w:val="center" w:pos="4536"/>
        <w:tab w:val="right" w:pos="9072"/>
      </w:tabs>
    </w:pPr>
  </w:style>
  <w:style w:type="character" w:customStyle="1" w:styleId="HeaderChar">
    <w:name w:val="Header Char"/>
    <w:basedOn w:val="DefaultParagraphFont"/>
    <w:link w:val="Header"/>
    <w:uiPriority w:val="99"/>
    <w:locked/>
    <w:rsid w:val="00A5793A"/>
    <w:rPr>
      <w:rFonts w:ascii="Arial" w:hAnsi="Arial" w:cs="Times New Roman"/>
      <w:color w:val="001F00"/>
      <w:spacing w:val="6"/>
      <w:sz w:val="18"/>
      <w:lang w:val="en-GB" w:eastAsia="en-GB"/>
    </w:rPr>
  </w:style>
  <w:style w:type="paragraph" w:styleId="ListParagraph">
    <w:name w:val="List Paragraph"/>
    <w:basedOn w:val="Normal"/>
    <w:uiPriority w:val="34"/>
    <w:qFormat/>
    <w:rsid w:val="00F06FC4"/>
    <w:pPr>
      <w:spacing w:after="200" w:line="276" w:lineRule="auto"/>
      <w:ind w:left="720"/>
      <w:contextualSpacing/>
    </w:pPr>
    <w:rPr>
      <w:rFonts w:ascii="Calibri" w:hAnsi="Calibri"/>
      <w:color w:val="auto"/>
      <w:spacing w:val="0"/>
      <w:sz w:val="22"/>
      <w:szCs w:val="22"/>
      <w:lang w:val="en-US" w:eastAsia="en-US"/>
    </w:rPr>
  </w:style>
  <w:style w:type="table" w:styleId="TableGrid">
    <w:name w:val="Table Grid"/>
    <w:basedOn w:val="TableNormal"/>
    <w:uiPriority w:val="39"/>
    <w:rsid w:val="008E172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730BC2"/>
    <w:rPr>
      <w:rFonts w:cs="Times New Roman"/>
      <w:sz w:val="16"/>
      <w:szCs w:val="16"/>
    </w:rPr>
  </w:style>
  <w:style w:type="paragraph" w:styleId="CommentText">
    <w:name w:val="annotation text"/>
    <w:basedOn w:val="Normal"/>
    <w:link w:val="CommentTextChar"/>
    <w:uiPriority w:val="99"/>
    <w:rsid w:val="00730BC2"/>
    <w:rPr>
      <w:sz w:val="20"/>
      <w:szCs w:val="20"/>
    </w:rPr>
  </w:style>
  <w:style w:type="character" w:customStyle="1" w:styleId="CommentTextChar">
    <w:name w:val="Comment Text Char"/>
    <w:basedOn w:val="DefaultParagraphFont"/>
    <w:link w:val="CommentText"/>
    <w:uiPriority w:val="99"/>
    <w:locked/>
    <w:rsid w:val="00730BC2"/>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730BC2"/>
    <w:rPr>
      <w:b/>
      <w:bCs/>
    </w:rPr>
  </w:style>
  <w:style w:type="character" w:customStyle="1" w:styleId="CommentSubjectChar">
    <w:name w:val="Comment Subject Char"/>
    <w:basedOn w:val="CommentTextChar"/>
    <w:link w:val="CommentSubject"/>
    <w:uiPriority w:val="99"/>
    <w:locked/>
    <w:rsid w:val="00730BC2"/>
    <w:rPr>
      <w:rFonts w:ascii="Arial" w:hAnsi="Arial" w:cs="Times New Roman"/>
      <w:b/>
      <w:bCs/>
      <w:color w:val="001F00"/>
      <w:spacing w:val="6"/>
      <w:lang w:val="en-GB" w:eastAsia="en-GB"/>
    </w:rPr>
  </w:style>
  <w:style w:type="character" w:customStyle="1" w:styleId="CharChar">
    <w:name w:val="Char Char"/>
    <w:uiPriority w:val="99"/>
    <w:rsid w:val="004C7E88"/>
    <w:rPr>
      <w:sz w:val="24"/>
    </w:rPr>
  </w:style>
  <w:style w:type="paragraph" w:styleId="NoSpacing">
    <w:name w:val="No Spacing"/>
    <w:uiPriority w:val="99"/>
    <w:qFormat/>
    <w:rsid w:val="00627FD2"/>
    <w:rPr>
      <w:rFonts w:ascii="Calibri" w:hAnsi="Calibri"/>
      <w:lang w:val="en-ZA"/>
    </w:rPr>
  </w:style>
  <w:style w:type="paragraph" w:styleId="Title">
    <w:name w:val="Title"/>
    <w:basedOn w:val="Normal"/>
    <w:next w:val="Normal"/>
    <w:link w:val="TitleChar"/>
    <w:uiPriority w:val="10"/>
    <w:qFormat/>
    <w:locked/>
    <w:rsid w:val="000031CE"/>
    <w:pPr>
      <w:suppressAutoHyphens/>
      <w:spacing w:before="240" w:after="60" w:line="276" w:lineRule="auto"/>
      <w:jc w:val="center"/>
      <w:outlineLvl w:val="0"/>
    </w:pPr>
    <w:rPr>
      <w:rFonts w:ascii="Calibri Light" w:hAnsi="Calibri Light"/>
      <w:b/>
      <w:bCs/>
      <w:color w:val="auto"/>
      <w:spacing w:val="0"/>
      <w:kern w:val="28"/>
      <w:sz w:val="32"/>
      <w:szCs w:val="32"/>
      <w:lang w:val="en-ZA" w:eastAsia="ar-SA"/>
    </w:rPr>
  </w:style>
  <w:style w:type="character" w:customStyle="1" w:styleId="TitleChar">
    <w:name w:val="Title Char"/>
    <w:basedOn w:val="DefaultParagraphFont"/>
    <w:link w:val="Title"/>
    <w:uiPriority w:val="10"/>
    <w:rsid w:val="000031CE"/>
    <w:rPr>
      <w:rFonts w:ascii="Calibri Light" w:hAnsi="Calibri Light"/>
      <w:b/>
      <w:bCs/>
      <w:kern w:val="28"/>
      <w:sz w:val="32"/>
      <w:szCs w:val="32"/>
      <w:lang w:val="en-ZA" w:eastAsia="ar-SA"/>
    </w:rPr>
  </w:style>
  <w:style w:type="paragraph" w:styleId="FootnoteText">
    <w:name w:val="footnote text"/>
    <w:basedOn w:val="Normal"/>
    <w:link w:val="FootnoteTextChar"/>
    <w:uiPriority w:val="99"/>
    <w:semiHidden/>
    <w:unhideWhenUsed/>
    <w:rsid w:val="002E1303"/>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uiPriority w:val="99"/>
    <w:semiHidden/>
    <w:rsid w:val="002E1303"/>
    <w:rPr>
      <w:sz w:val="20"/>
      <w:szCs w:val="20"/>
    </w:rPr>
  </w:style>
  <w:style w:type="character" w:styleId="FootnoteReference">
    <w:name w:val="footnote reference"/>
    <w:basedOn w:val="DefaultParagraphFont"/>
    <w:uiPriority w:val="99"/>
    <w:semiHidden/>
    <w:unhideWhenUsed/>
    <w:rsid w:val="002E1303"/>
    <w:rPr>
      <w:vertAlign w:val="superscript"/>
    </w:rPr>
  </w:style>
  <w:style w:type="table" w:customStyle="1" w:styleId="GridTable5Dark-Accent21">
    <w:name w:val="Grid Table 5 Dark - Accent 21"/>
    <w:basedOn w:val="TableNormal"/>
    <w:next w:val="GridTable5DarkAccent2"/>
    <w:uiPriority w:val="50"/>
    <w:rsid w:val="002E1303"/>
    <w:rPr>
      <w:rFonts w:asciiTheme="minorHAnsi" w:eastAsiaTheme="minorHAnsi" w:hAnsiTheme="minorHAnsi" w:cstheme="minorBid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6">
    <w:name w:val="Grid Table 5 Dark Accent 6"/>
    <w:basedOn w:val="TableNormal"/>
    <w:uiPriority w:val="50"/>
    <w:rsid w:val="002E1303"/>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2">
    <w:name w:val="Grid Table 5 Dark Accent 2"/>
    <w:basedOn w:val="TableNormal"/>
    <w:uiPriority w:val="50"/>
    <w:rsid w:val="002E1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EC"/>
    <w:rPr>
      <w:rFonts w:ascii="Arial" w:hAnsi="Arial"/>
      <w:color w:val="001F00"/>
      <w:spacing w:val="6"/>
      <w:sz w:val="18"/>
      <w:szCs w:val="18"/>
      <w:lang w:val="en-GB" w:eastAsia="en-GB"/>
    </w:rPr>
  </w:style>
  <w:style w:type="paragraph" w:styleId="Heading1">
    <w:name w:val="heading 1"/>
    <w:basedOn w:val="Normal"/>
    <w:next w:val="Normal"/>
    <w:link w:val="Heading1Char"/>
    <w:uiPriority w:val="99"/>
    <w:qFormat/>
    <w:rsid w:val="00A66AEC"/>
    <w:pPr>
      <w:keepNext/>
      <w:outlineLvl w:val="0"/>
    </w:pPr>
    <w:rPr>
      <w:rFonts w:cs="Arial"/>
      <w:b/>
      <w:bCs/>
      <w:kern w:val="32"/>
      <w:sz w:val="20"/>
      <w:szCs w:val="20"/>
    </w:rPr>
  </w:style>
  <w:style w:type="paragraph" w:styleId="Heading4">
    <w:name w:val="heading 4"/>
    <w:basedOn w:val="Normal"/>
    <w:next w:val="Normal"/>
    <w:link w:val="Heading4Char"/>
    <w:uiPriority w:val="99"/>
    <w:qFormat/>
    <w:rsid w:val="00A66AEC"/>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B5D"/>
    <w:rPr>
      <w:rFonts w:ascii="Cambria" w:hAnsi="Cambria" w:cs="Times New Roman"/>
      <w:b/>
      <w:bCs/>
      <w:color w:val="001F00"/>
      <w:spacing w:val="6"/>
      <w:kern w:val="32"/>
      <w:sz w:val="32"/>
      <w:szCs w:val="32"/>
      <w:lang w:val="en-GB" w:eastAsia="en-GB"/>
    </w:rPr>
  </w:style>
  <w:style w:type="character" w:customStyle="1" w:styleId="Heading4Char">
    <w:name w:val="Heading 4 Char"/>
    <w:basedOn w:val="DefaultParagraphFont"/>
    <w:link w:val="Heading4"/>
    <w:uiPriority w:val="99"/>
    <w:semiHidden/>
    <w:locked/>
    <w:rsid w:val="00093B5D"/>
    <w:rPr>
      <w:rFonts w:ascii="Calibri" w:hAnsi="Calibri" w:cs="Times New Roman"/>
      <w:b/>
      <w:bCs/>
      <w:color w:val="001F00"/>
      <w:spacing w:val="6"/>
      <w:sz w:val="28"/>
      <w:szCs w:val="28"/>
      <w:lang w:val="en-GB" w:eastAsia="en-GB"/>
    </w:rPr>
  </w:style>
  <w:style w:type="paragraph" w:customStyle="1" w:styleId="NormalBoldCenter">
    <w:name w:val="Normal Bold Center"/>
    <w:basedOn w:val="Normal"/>
    <w:uiPriority w:val="99"/>
    <w:rsid w:val="00A66AEC"/>
    <w:pPr>
      <w:jc w:val="center"/>
    </w:pPr>
    <w:rPr>
      <w:b/>
    </w:rPr>
  </w:style>
  <w:style w:type="character" w:styleId="Hyperlink">
    <w:name w:val="Hyperlink"/>
    <w:basedOn w:val="DefaultParagraphFont"/>
    <w:uiPriority w:val="99"/>
    <w:rsid w:val="00A66AEC"/>
    <w:rPr>
      <w:rFonts w:cs="Times New Roman"/>
      <w:color w:val="0000FF"/>
      <w:u w:val="single"/>
    </w:rPr>
  </w:style>
  <w:style w:type="paragraph" w:styleId="BalloonText">
    <w:name w:val="Balloon Text"/>
    <w:basedOn w:val="Normal"/>
    <w:link w:val="BalloonTextChar"/>
    <w:uiPriority w:val="99"/>
    <w:semiHidden/>
    <w:rsid w:val="0061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B5D"/>
    <w:rPr>
      <w:rFonts w:cs="Times New Roman"/>
      <w:color w:val="001F00"/>
      <w:spacing w:val="6"/>
      <w:sz w:val="2"/>
      <w:lang w:val="en-GB" w:eastAsia="en-GB"/>
    </w:rPr>
  </w:style>
  <w:style w:type="paragraph" w:styleId="Footer">
    <w:name w:val="footer"/>
    <w:basedOn w:val="Normal"/>
    <w:link w:val="FooterChar"/>
    <w:uiPriority w:val="99"/>
    <w:rsid w:val="000A6298"/>
    <w:rPr>
      <w:color w:val="auto"/>
      <w:sz w:val="14"/>
      <w:szCs w:val="14"/>
    </w:rPr>
  </w:style>
  <w:style w:type="character" w:customStyle="1" w:styleId="FooterChar">
    <w:name w:val="Footer Char"/>
    <w:basedOn w:val="DefaultParagraphFont"/>
    <w:link w:val="Footer"/>
    <w:uiPriority w:val="99"/>
    <w:locked/>
    <w:rsid w:val="00533301"/>
    <w:rPr>
      <w:rFonts w:ascii="Arial" w:hAnsi="Arial" w:cs="Times New Roman"/>
      <w:spacing w:val="6"/>
      <w:sz w:val="14"/>
      <w:lang w:val="en-GB" w:eastAsia="en-GB"/>
    </w:rPr>
  </w:style>
  <w:style w:type="character" w:styleId="PageNumber">
    <w:name w:val="page number"/>
    <w:basedOn w:val="DefaultParagraphFont"/>
    <w:uiPriority w:val="99"/>
    <w:rsid w:val="00865227"/>
    <w:rPr>
      <w:rFonts w:cs="Times New Roman"/>
    </w:rPr>
  </w:style>
  <w:style w:type="paragraph" w:styleId="BodyText">
    <w:name w:val="Body Text"/>
    <w:basedOn w:val="Normal"/>
    <w:link w:val="BodyTextChar"/>
    <w:uiPriority w:val="99"/>
    <w:rsid w:val="00E260ED"/>
    <w:rPr>
      <w:rFonts w:ascii="Univers" w:hAnsi="Univers"/>
      <w:color w:val="auto"/>
      <w:spacing w:val="0"/>
      <w:sz w:val="20"/>
      <w:szCs w:val="24"/>
      <w:lang w:eastAsia="en-US"/>
    </w:rPr>
  </w:style>
  <w:style w:type="character" w:customStyle="1" w:styleId="BodyTextChar">
    <w:name w:val="Body Text Char"/>
    <w:basedOn w:val="DefaultParagraphFont"/>
    <w:link w:val="BodyText"/>
    <w:uiPriority w:val="99"/>
    <w:semiHidden/>
    <w:locked/>
    <w:rsid w:val="00093B5D"/>
    <w:rPr>
      <w:rFonts w:ascii="Arial" w:hAnsi="Arial" w:cs="Times New Roman"/>
      <w:color w:val="001F00"/>
      <w:spacing w:val="6"/>
      <w:sz w:val="18"/>
      <w:szCs w:val="18"/>
      <w:lang w:val="en-GB" w:eastAsia="en-GB"/>
    </w:rPr>
  </w:style>
  <w:style w:type="paragraph" w:styleId="Header">
    <w:name w:val="header"/>
    <w:basedOn w:val="Normal"/>
    <w:link w:val="HeaderChar"/>
    <w:uiPriority w:val="99"/>
    <w:rsid w:val="00A5793A"/>
    <w:pPr>
      <w:tabs>
        <w:tab w:val="center" w:pos="4536"/>
        <w:tab w:val="right" w:pos="9072"/>
      </w:tabs>
    </w:pPr>
  </w:style>
  <w:style w:type="character" w:customStyle="1" w:styleId="HeaderChar">
    <w:name w:val="Header Char"/>
    <w:basedOn w:val="DefaultParagraphFont"/>
    <w:link w:val="Header"/>
    <w:uiPriority w:val="99"/>
    <w:locked/>
    <w:rsid w:val="00A5793A"/>
    <w:rPr>
      <w:rFonts w:ascii="Arial" w:hAnsi="Arial" w:cs="Times New Roman"/>
      <w:color w:val="001F00"/>
      <w:spacing w:val="6"/>
      <w:sz w:val="18"/>
      <w:lang w:val="en-GB" w:eastAsia="en-GB"/>
    </w:rPr>
  </w:style>
  <w:style w:type="paragraph" w:styleId="ListParagraph">
    <w:name w:val="List Paragraph"/>
    <w:basedOn w:val="Normal"/>
    <w:uiPriority w:val="34"/>
    <w:qFormat/>
    <w:rsid w:val="00F06FC4"/>
    <w:pPr>
      <w:spacing w:after="200" w:line="276" w:lineRule="auto"/>
      <w:ind w:left="720"/>
      <w:contextualSpacing/>
    </w:pPr>
    <w:rPr>
      <w:rFonts w:ascii="Calibri" w:hAnsi="Calibri"/>
      <w:color w:val="auto"/>
      <w:spacing w:val="0"/>
      <w:sz w:val="22"/>
      <w:szCs w:val="22"/>
      <w:lang w:val="en-US" w:eastAsia="en-US"/>
    </w:rPr>
  </w:style>
  <w:style w:type="table" w:styleId="TableGrid">
    <w:name w:val="Table Grid"/>
    <w:basedOn w:val="TableNormal"/>
    <w:uiPriority w:val="39"/>
    <w:rsid w:val="008E172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730BC2"/>
    <w:rPr>
      <w:rFonts w:cs="Times New Roman"/>
      <w:sz w:val="16"/>
      <w:szCs w:val="16"/>
    </w:rPr>
  </w:style>
  <w:style w:type="paragraph" w:styleId="CommentText">
    <w:name w:val="annotation text"/>
    <w:basedOn w:val="Normal"/>
    <w:link w:val="CommentTextChar"/>
    <w:uiPriority w:val="99"/>
    <w:rsid w:val="00730BC2"/>
    <w:rPr>
      <w:sz w:val="20"/>
      <w:szCs w:val="20"/>
    </w:rPr>
  </w:style>
  <w:style w:type="character" w:customStyle="1" w:styleId="CommentTextChar">
    <w:name w:val="Comment Text Char"/>
    <w:basedOn w:val="DefaultParagraphFont"/>
    <w:link w:val="CommentText"/>
    <w:uiPriority w:val="99"/>
    <w:locked/>
    <w:rsid w:val="00730BC2"/>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730BC2"/>
    <w:rPr>
      <w:b/>
      <w:bCs/>
    </w:rPr>
  </w:style>
  <w:style w:type="character" w:customStyle="1" w:styleId="CommentSubjectChar">
    <w:name w:val="Comment Subject Char"/>
    <w:basedOn w:val="CommentTextChar"/>
    <w:link w:val="CommentSubject"/>
    <w:uiPriority w:val="99"/>
    <w:locked/>
    <w:rsid w:val="00730BC2"/>
    <w:rPr>
      <w:rFonts w:ascii="Arial" w:hAnsi="Arial" w:cs="Times New Roman"/>
      <w:b/>
      <w:bCs/>
      <w:color w:val="001F00"/>
      <w:spacing w:val="6"/>
      <w:lang w:val="en-GB" w:eastAsia="en-GB"/>
    </w:rPr>
  </w:style>
  <w:style w:type="character" w:customStyle="1" w:styleId="CharChar">
    <w:name w:val="Char Char"/>
    <w:uiPriority w:val="99"/>
    <w:rsid w:val="004C7E88"/>
    <w:rPr>
      <w:sz w:val="24"/>
    </w:rPr>
  </w:style>
  <w:style w:type="paragraph" w:styleId="NoSpacing">
    <w:name w:val="No Spacing"/>
    <w:uiPriority w:val="99"/>
    <w:qFormat/>
    <w:rsid w:val="00627FD2"/>
    <w:rPr>
      <w:rFonts w:ascii="Calibri" w:hAnsi="Calibri"/>
      <w:lang w:val="en-ZA"/>
    </w:rPr>
  </w:style>
  <w:style w:type="paragraph" w:styleId="Title">
    <w:name w:val="Title"/>
    <w:basedOn w:val="Normal"/>
    <w:next w:val="Normal"/>
    <w:link w:val="TitleChar"/>
    <w:uiPriority w:val="10"/>
    <w:qFormat/>
    <w:locked/>
    <w:rsid w:val="000031CE"/>
    <w:pPr>
      <w:suppressAutoHyphens/>
      <w:spacing w:before="240" w:after="60" w:line="276" w:lineRule="auto"/>
      <w:jc w:val="center"/>
      <w:outlineLvl w:val="0"/>
    </w:pPr>
    <w:rPr>
      <w:rFonts w:ascii="Calibri Light" w:hAnsi="Calibri Light"/>
      <w:b/>
      <w:bCs/>
      <w:color w:val="auto"/>
      <w:spacing w:val="0"/>
      <w:kern w:val="28"/>
      <w:sz w:val="32"/>
      <w:szCs w:val="32"/>
      <w:lang w:val="en-ZA" w:eastAsia="ar-SA"/>
    </w:rPr>
  </w:style>
  <w:style w:type="character" w:customStyle="1" w:styleId="TitleChar">
    <w:name w:val="Title Char"/>
    <w:basedOn w:val="DefaultParagraphFont"/>
    <w:link w:val="Title"/>
    <w:uiPriority w:val="10"/>
    <w:rsid w:val="000031CE"/>
    <w:rPr>
      <w:rFonts w:ascii="Calibri Light" w:hAnsi="Calibri Light"/>
      <w:b/>
      <w:bCs/>
      <w:kern w:val="28"/>
      <w:sz w:val="32"/>
      <w:szCs w:val="32"/>
      <w:lang w:val="en-ZA" w:eastAsia="ar-SA"/>
    </w:rPr>
  </w:style>
  <w:style w:type="paragraph" w:styleId="FootnoteText">
    <w:name w:val="footnote text"/>
    <w:basedOn w:val="Normal"/>
    <w:link w:val="FootnoteTextChar"/>
    <w:uiPriority w:val="99"/>
    <w:semiHidden/>
    <w:unhideWhenUsed/>
    <w:rsid w:val="002E1303"/>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uiPriority w:val="99"/>
    <w:semiHidden/>
    <w:rsid w:val="002E1303"/>
    <w:rPr>
      <w:sz w:val="20"/>
      <w:szCs w:val="20"/>
    </w:rPr>
  </w:style>
  <w:style w:type="character" w:styleId="FootnoteReference">
    <w:name w:val="footnote reference"/>
    <w:basedOn w:val="DefaultParagraphFont"/>
    <w:uiPriority w:val="99"/>
    <w:semiHidden/>
    <w:unhideWhenUsed/>
    <w:rsid w:val="002E1303"/>
    <w:rPr>
      <w:vertAlign w:val="superscript"/>
    </w:rPr>
  </w:style>
  <w:style w:type="table" w:customStyle="1" w:styleId="GridTable5Dark-Accent21">
    <w:name w:val="Grid Table 5 Dark - Accent 21"/>
    <w:basedOn w:val="TableNormal"/>
    <w:next w:val="GridTable5DarkAccent2"/>
    <w:uiPriority w:val="50"/>
    <w:rsid w:val="002E1303"/>
    <w:rPr>
      <w:rFonts w:asciiTheme="minorHAnsi" w:eastAsiaTheme="minorHAnsi" w:hAnsiTheme="minorHAnsi" w:cstheme="minorBid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6">
    <w:name w:val="Grid Table 5 Dark Accent 6"/>
    <w:basedOn w:val="TableNormal"/>
    <w:uiPriority w:val="50"/>
    <w:rsid w:val="002E1303"/>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2">
    <w:name w:val="Grid Table 5 Dark Accent 2"/>
    <w:basedOn w:val="TableNormal"/>
    <w:uiPriority w:val="50"/>
    <w:rsid w:val="002E1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thinda@parliament.gov.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59A6-4C3D-46BD-B72F-89FB91A3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5717</Words>
  <Characters>32591</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Asanda</cp:lastModifiedBy>
  <cp:revision>2</cp:revision>
  <cp:lastPrinted>2019-06-11T08:08:00Z</cp:lastPrinted>
  <dcterms:created xsi:type="dcterms:W3CDTF">2019-06-13T08:37:00Z</dcterms:created>
  <dcterms:modified xsi:type="dcterms:W3CDTF">2019-06-13T08:37:00Z</dcterms:modified>
</cp:coreProperties>
</file>