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711C5" w14:textId="1A2CE282" w:rsidR="00155DD2" w:rsidRPr="006107CC" w:rsidRDefault="006107CC" w:rsidP="006107CC">
      <w:pPr>
        <w:spacing w:after="0" w:line="360" w:lineRule="auto"/>
        <w:ind w:left="450" w:hanging="450"/>
        <w:jc w:val="both"/>
        <w:rPr>
          <w:rFonts w:ascii="Times New Roman" w:eastAsia="Times New Roman" w:hAnsi="Times New Roman" w:cs="Times New Roman"/>
          <w:b/>
          <w:sz w:val="28"/>
          <w:szCs w:val="28"/>
          <w:lang w:val="en-ZA"/>
        </w:rPr>
      </w:pPr>
      <w:r w:rsidRPr="006107CC">
        <w:rPr>
          <w:rFonts w:ascii="Times New Roman" w:eastAsia="Times New Roman" w:hAnsi="Times New Roman" w:cs="Times New Roman"/>
          <w:b/>
          <w:sz w:val="28"/>
          <w:szCs w:val="28"/>
          <w:lang w:val="en-ZA"/>
        </w:rPr>
        <w:t>7.</w:t>
      </w:r>
      <w:r w:rsidRPr="006107CC">
        <w:rPr>
          <w:rFonts w:ascii="Times New Roman" w:eastAsia="Times New Roman" w:hAnsi="Times New Roman" w:cs="Times New Roman"/>
          <w:b/>
          <w:sz w:val="28"/>
          <w:szCs w:val="28"/>
          <w:lang w:val="en-ZA"/>
        </w:rPr>
        <w:tab/>
      </w:r>
      <w:r w:rsidR="00155DD2" w:rsidRPr="006107CC">
        <w:rPr>
          <w:rFonts w:ascii="Times New Roman" w:eastAsia="Times New Roman" w:hAnsi="Times New Roman" w:cs="Times New Roman"/>
          <w:b/>
          <w:sz w:val="28"/>
          <w:szCs w:val="28"/>
          <w:lang w:val="en-ZA"/>
        </w:rPr>
        <w:t>REPORT OF THE S</w:t>
      </w:r>
      <w:r w:rsidR="0098139E" w:rsidRPr="006107CC">
        <w:rPr>
          <w:rFonts w:ascii="Times New Roman" w:eastAsia="Times New Roman" w:hAnsi="Times New Roman" w:cs="Times New Roman"/>
          <w:b/>
          <w:sz w:val="28"/>
          <w:szCs w:val="28"/>
          <w:lang w:val="en-ZA"/>
        </w:rPr>
        <w:t xml:space="preserve">ELECT </w:t>
      </w:r>
      <w:r w:rsidR="00155DD2" w:rsidRPr="006107CC">
        <w:rPr>
          <w:rFonts w:ascii="Times New Roman" w:eastAsia="Times New Roman" w:hAnsi="Times New Roman" w:cs="Times New Roman"/>
          <w:b/>
          <w:sz w:val="28"/>
          <w:szCs w:val="28"/>
          <w:lang w:val="en-ZA"/>
        </w:rPr>
        <w:t>COMMITTE</w:t>
      </w:r>
      <w:r w:rsidR="000B48B6" w:rsidRPr="006107CC">
        <w:rPr>
          <w:rFonts w:ascii="Times New Roman" w:eastAsia="Times New Roman" w:hAnsi="Times New Roman" w:cs="Times New Roman"/>
          <w:b/>
          <w:sz w:val="28"/>
          <w:szCs w:val="28"/>
          <w:lang w:val="en-ZA"/>
        </w:rPr>
        <w:t>E ON APPROPRIATIONS ON THE PUBLIC AUDIT EXCESS FEE</w:t>
      </w:r>
      <w:r w:rsidR="00155DD2" w:rsidRPr="006107CC">
        <w:rPr>
          <w:rFonts w:ascii="Times New Roman" w:eastAsia="Times New Roman" w:hAnsi="Times New Roman" w:cs="Times New Roman"/>
          <w:b/>
          <w:sz w:val="28"/>
          <w:szCs w:val="28"/>
          <w:lang w:val="en-ZA"/>
        </w:rPr>
        <w:t xml:space="preserve"> BILL [B7-2019] (NATIONAL ASSEMBLY – SECTION 77), DATED </w:t>
      </w:r>
      <w:r w:rsidR="0098139E" w:rsidRPr="006107CC">
        <w:rPr>
          <w:rFonts w:ascii="Times New Roman" w:eastAsia="Times New Roman" w:hAnsi="Times New Roman" w:cs="Times New Roman"/>
          <w:b/>
          <w:sz w:val="28"/>
          <w:szCs w:val="28"/>
          <w:lang w:val="en-ZA"/>
        </w:rPr>
        <w:t xml:space="preserve">27 </w:t>
      </w:r>
      <w:r w:rsidR="00155DD2" w:rsidRPr="006107CC">
        <w:rPr>
          <w:rFonts w:ascii="Times New Roman" w:eastAsia="Times New Roman" w:hAnsi="Times New Roman" w:cs="Times New Roman"/>
          <w:b/>
          <w:sz w:val="28"/>
          <w:szCs w:val="28"/>
          <w:lang w:val="en-ZA"/>
        </w:rPr>
        <w:t>MARCH 2019</w:t>
      </w:r>
    </w:p>
    <w:p w14:paraId="61A18A61" w14:textId="7777777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p>
    <w:p w14:paraId="0D46A6F3" w14:textId="23BE8352" w:rsidR="00155DD2" w:rsidRPr="00FD08B3" w:rsidRDefault="003127AD" w:rsidP="00A27AB6">
      <w:pPr>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The S</w:t>
      </w:r>
      <w:r w:rsidR="0098139E" w:rsidRPr="00FD08B3">
        <w:rPr>
          <w:rFonts w:ascii="Times New Roman" w:eastAsia="Times New Roman" w:hAnsi="Times New Roman" w:cs="Times New Roman"/>
          <w:sz w:val="24"/>
          <w:szCs w:val="24"/>
          <w:lang w:val="en-ZA"/>
        </w:rPr>
        <w:t xml:space="preserve">elect </w:t>
      </w:r>
      <w:r w:rsidRPr="00FD08B3">
        <w:rPr>
          <w:rFonts w:ascii="Times New Roman" w:eastAsia="Times New Roman" w:hAnsi="Times New Roman" w:cs="Times New Roman"/>
          <w:sz w:val="24"/>
          <w:szCs w:val="24"/>
          <w:lang w:val="en-ZA"/>
        </w:rPr>
        <w:t>Committee on Appropriations, h</w:t>
      </w:r>
      <w:r w:rsidR="000B48B6" w:rsidRPr="00FD08B3">
        <w:rPr>
          <w:rFonts w:ascii="Times New Roman" w:eastAsia="Times New Roman" w:hAnsi="Times New Roman" w:cs="Times New Roman"/>
          <w:sz w:val="24"/>
          <w:szCs w:val="24"/>
          <w:lang w:val="en-ZA"/>
        </w:rPr>
        <w:t xml:space="preserve">aving considered the </w:t>
      </w:r>
      <w:r w:rsidR="000B48B6" w:rsidRPr="006107CC">
        <w:rPr>
          <w:rFonts w:ascii="Times New Roman" w:eastAsia="Times New Roman" w:hAnsi="Times New Roman" w:cs="Times New Roman"/>
          <w:b/>
          <w:i/>
          <w:sz w:val="24"/>
          <w:szCs w:val="24"/>
          <w:lang w:val="en-ZA"/>
        </w:rPr>
        <w:t>Publ</w:t>
      </w:r>
      <w:bookmarkStart w:id="0" w:name="_GoBack"/>
      <w:bookmarkEnd w:id="0"/>
      <w:r w:rsidR="000B48B6" w:rsidRPr="006107CC">
        <w:rPr>
          <w:rFonts w:ascii="Times New Roman" w:eastAsia="Times New Roman" w:hAnsi="Times New Roman" w:cs="Times New Roman"/>
          <w:b/>
          <w:i/>
          <w:sz w:val="24"/>
          <w:szCs w:val="24"/>
          <w:lang w:val="en-ZA"/>
        </w:rPr>
        <w:t xml:space="preserve">ic Audit Excess Fee </w:t>
      </w:r>
      <w:r w:rsidR="00155DD2" w:rsidRPr="006107CC">
        <w:rPr>
          <w:rFonts w:ascii="Times New Roman" w:eastAsia="Times New Roman" w:hAnsi="Times New Roman" w:cs="Times New Roman"/>
          <w:b/>
          <w:i/>
          <w:sz w:val="24"/>
          <w:szCs w:val="24"/>
          <w:lang w:val="en-ZA"/>
        </w:rPr>
        <w:t>Bill [B7 – 2019</w:t>
      </w:r>
      <w:r w:rsidRPr="006107CC">
        <w:rPr>
          <w:rFonts w:ascii="Times New Roman" w:eastAsia="Times New Roman" w:hAnsi="Times New Roman" w:cs="Times New Roman"/>
          <w:b/>
          <w:i/>
          <w:sz w:val="24"/>
          <w:szCs w:val="24"/>
          <w:lang w:val="en-ZA"/>
        </w:rPr>
        <w:t>]</w:t>
      </w:r>
      <w:r w:rsidRPr="00FD08B3">
        <w:rPr>
          <w:rFonts w:ascii="Times New Roman" w:eastAsia="Times New Roman" w:hAnsi="Times New Roman" w:cs="Times New Roman"/>
          <w:sz w:val="24"/>
          <w:szCs w:val="24"/>
          <w:lang w:val="en-ZA"/>
        </w:rPr>
        <w:t xml:space="preserve">, referred to </w:t>
      </w:r>
      <w:r w:rsidR="0071455B" w:rsidRPr="00FD08B3">
        <w:rPr>
          <w:rFonts w:ascii="Times New Roman" w:eastAsia="Times New Roman" w:hAnsi="Times New Roman" w:cs="Times New Roman"/>
          <w:sz w:val="24"/>
          <w:szCs w:val="24"/>
          <w:lang w:val="en-ZA"/>
        </w:rPr>
        <w:t xml:space="preserve">it </w:t>
      </w:r>
      <w:r w:rsidRPr="00FD08B3">
        <w:rPr>
          <w:rFonts w:ascii="Times New Roman" w:eastAsia="Times New Roman" w:hAnsi="Times New Roman" w:cs="Times New Roman"/>
          <w:sz w:val="24"/>
          <w:szCs w:val="24"/>
          <w:lang w:val="en-ZA"/>
        </w:rPr>
        <w:t xml:space="preserve">on </w:t>
      </w:r>
      <w:r w:rsidR="00E13321" w:rsidRPr="00FD08B3">
        <w:rPr>
          <w:rFonts w:ascii="Times New Roman" w:eastAsia="Times New Roman" w:hAnsi="Times New Roman" w:cs="Times New Roman"/>
          <w:sz w:val="24"/>
          <w:szCs w:val="24"/>
          <w:lang w:val="en-ZA"/>
        </w:rPr>
        <w:t>19 March</w:t>
      </w:r>
      <w:r w:rsidRPr="00FD08B3">
        <w:rPr>
          <w:rFonts w:ascii="Times New Roman" w:eastAsia="Times New Roman" w:hAnsi="Times New Roman" w:cs="Times New Roman"/>
          <w:sz w:val="24"/>
          <w:szCs w:val="24"/>
          <w:lang w:val="en-ZA"/>
        </w:rPr>
        <w:t xml:space="preserve"> 2019 and tagged as a section 77 Bill,</w:t>
      </w:r>
      <w:r w:rsidR="00155DD2" w:rsidRPr="00FD08B3">
        <w:rPr>
          <w:rFonts w:ascii="Times New Roman" w:eastAsia="Times New Roman" w:hAnsi="Times New Roman" w:cs="Times New Roman"/>
          <w:sz w:val="24"/>
          <w:szCs w:val="24"/>
          <w:lang w:val="en-ZA"/>
        </w:rPr>
        <w:t xml:space="preserve"> reports as follows:</w:t>
      </w:r>
    </w:p>
    <w:p w14:paraId="6A7F677B" w14:textId="7777777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p>
    <w:p w14:paraId="34B1C428" w14:textId="77777777" w:rsidR="00155DD2" w:rsidRPr="00FD08B3" w:rsidRDefault="00155DD2" w:rsidP="00A27AB6">
      <w:pPr>
        <w:pStyle w:val="ListParagraph"/>
        <w:numPr>
          <w:ilvl w:val="0"/>
          <w:numId w:val="5"/>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Introduction</w:t>
      </w:r>
    </w:p>
    <w:p w14:paraId="22BF10A5" w14:textId="7777777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p>
    <w:p w14:paraId="16EE42D1" w14:textId="4ABC450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Section 213(2) of the Constitution of the Republic of South Africa, provides that </w:t>
      </w:r>
      <w:proofErr w:type="gramStart"/>
      <w:r w:rsidRPr="00FD08B3">
        <w:rPr>
          <w:rFonts w:ascii="Times New Roman" w:eastAsia="Times New Roman" w:hAnsi="Times New Roman" w:cs="Times New Roman"/>
          <w:sz w:val="24"/>
          <w:szCs w:val="24"/>
          <w:lang w:val="en-ZA"/>
        </w:rPr>
        <w:t xml:space="preserve">money may be withdrawn from the National Revenue Fund </w:t>
      </w:r>
      <w:r w:rsidR="003127AD" w:rsidRPr="00FD08B3">
        <w:rPr>
          <w:rFonts w:ascii="Times New Roman" w:eastAsia="Times New Roman" w:hAnsi="Times New Roman" w:cs="Times New Roman"/>
          <w:sz w:val="24"/>
          <w:szCs w:val="24"/>
          <w:lang w:val="en-ZA"/>
        </w:rPr>
        <w:t xml:space="preserve">(NRF) </w:t>
      </w:r>
      <w:r w:rsidRPr="00FD08B3">
        <w:rPr>
          <w:rFonts w:ascii="Times New Roman" w:eastAsia="Times New Roman" w:hAnsi="Times New Roman" w:cs="Times New Roman"/>
          <w:sz w:val="24"/>
          <w:szCs w:val="24"/>
          <w:lang w:val="en-ZA"/>
        </w:rPr>
        <w:t>only in terms of an appropriation by an Act o</w:t>
      </w:r>
      <w:r w:rsidR="000B48B6" w:rsidRPr="00FD08B3">
        <w:rPr>
          <w:rFonts w:ascii="Times New Roman" w:eastAsia="Times New Roman" w:hAnsi="Times New Roman" w:cs="Times New Roman"/>
          <w:sz w:val="24"/>
          <w:szCs w:val="24"/>
          <w:lang w:val="en-ZA"/>
        </w:rPr>
        <w:t>f Parliament</w:t>
      </w:r>
      <w:proofErr w:type="gramEnd"/>
      <w:r w:rsidR="000B48B6" w:rsidRPr="00FD08B3">
        <w:rPr>
          <w:rFonts w:ascii="Times New Roman" w:eastAsia="Times New Roman" w:hAnsi="Times New Roman" w:cs="Times New Roman"/>
          <w:sz w:val="24"/>
          <w:szCs w:val="24"/>
          <w:lang w:val="en-ZA"/>
        </w:rPr>
        <w:t xml:space="preserve">. </w:t>
      </w:r>
      <w:proofErr w:type="gramStart"/>
      <w:r w:rsidR="000B48B6" w:rsidRPr="00FD08B3">
        <w:rPr>
          <w:rFonts w:ascii="Times New Roman" w:eastAsia="Times New Roman" w:hAnsi="Times New Roman" w:cs="Times New Roman"/>
          <w:sz w:val="24"/>
          <w:szCs w:val="24"/>
          <w:lang w:val="en-ZA"/>
        </w:rPr>
        <w:t xml:space="preserve">The </w:t>
      </w:r>
      <w:r w:rsidR="000B48B6" w:rsidRPr="00FD08B3">
        <w:rPr>
          <w:rFonts w:ascii="Times New Roman" w:eastAsia="Times New Roman" w:hAnsi="Times New Roman" w:cs="Times New Roman"/>
          <w:i/>
          <w:sz w:val="24"/>
          <w:szCs w:val="24"/>
          <w:lang w:val="en-ZA"/>
        </w:rPr>
        <w:t>Public Audit Excess Fee Bill</w:t>
      </w:r>
      <w:r w:rsidR="003127AD" w:rsidRPr="00FD08B3">
        <w:rPr>
          <w:rFonts w:ascii="Times New Roman" w:eastAsia="Times New Roman" w:hAnsi="Times New Roman" w:cs="Times New Roman"/>
          <w:sz w:val="24"/>
          <w:szCs w:val="24"/>
          <w:lang w:val="en-ZA"/>
        </w:rPr>
        <w:t xml:space="preserve">, hereinafter referred as the Bill, </w:t>
      </w:r>
      <w:r w:rsidRPr="00FD08B3">
        <w:rPr>
          <w:rFonts w:ascii="Times New Roman" w:eastAsia="Times New Roman" w:hAnsi="Times New Roman" w:cs="Times New Roman"/>
          <w:sz w:val="24"/>
          <w:szCs w:val="24"/>
          <w:lang w:val="en-ZA"/>
        </w:rPr>
        <w:t xml:space="preserve">sets out to </w:t>
      </w:r>
      <w:r w:rsidR="000B48B6" w:rsidRPr="00FD08B3">
        <w:rPr>
          <w:rFonts w:ascii="Times New Roman" w:eastAsia="Times New Roman" w:hAnsi="Times New Roman" w:cs="Times New Roman"/>
          <w:sz w:val="24"/>
          <w:szCs w:val="24"/>
          <w:lang w:val="en-ZA"/>
        </w:rPr>
        <w:t>provide that the specified excess of the audit fee of certain categories of organs of state, payable to the Auditor-General, as envisaged in the Public Audit Act,</w:t>
      </w:r>
      <w:r w:rsidR="00BE34C2" w:rsidRPr="00FD08B3">
        <w:rPr>
          <w:rFonts w:ascii="Times New Roman" w:eastAsia="Times New Roman" w:hAnsi="Times New Roman" w:cs="Times New Roman"/>
          <w:sz w:val="24"/>
          <w:szCs w:val="24"/>
          <w:lang w:val="en-ZA"/>
        </w:rPr>
        <w:t xml:space="preserve"> No.</w:t>
      </w:r>
      <w:r w:rsidR="00E41780" w:rsidRPr="00FD08B3">
        <w:rPr>
          <w:rFonts w:ascii="Times New Roman" w:eastAsia="Times New Roman" w:hAnsi="Times New Roman" w:cs="Times New Roman"/>
          <w:sz w:val="24"/>
          <w:szCs w:val="24"/>
          <w:lang w:val="en-ZA"/>
        </w:rPr>
        <w:t xml:space="preserve"> </w:t>
      </w:r>
      <w:r w:rsidR="00BE34C2" w:rsidRPr="00FD08B3">
        <w:rPr>
          <w:rFonts w:ascii="Times New Roman" w:eastAsia="Times New Roman" w:hAnsi="Times New Roman" w:cs="Times New Roman"/>
          <w:sz w:val="24"/>
          <w:szCs w:val="24"/>
          <w:lang w:val="en-ZA"/>
        </w:rPr>
        <w:t>25 of</w:t>
      </w:r>
      <w:r w:rsidR="000B48B6" w:rsidRPr="00FD08B3">
        <w:rPr>
          <w:rFonts w:ascii="Times New Roman" w:eastAsia="Times New Roman" w:hAnsi="Times New Roman" w:cs="Times New Roman"/>
          <w:sz w:val="24"/>
          <w:szCs w:val="24"/>
          <w:lang w:val="en-ZA"/>
        </w:rPr>
        <w:t xml:space="preserve"> 2004, is</w:t>
      </w:r>
      <w:r w:rsidR="003127AD" w:rsidRPr="00FD08B3">
        <w:rPr>
          <w:rFonts w:ascii="Times New Roman" w:eastAsia="Times New Roman" w:hAnsi="Times New Roman" w:cs="Times New Roman"/>
          <w:sz w:val="24"/>
          <w:szCs w:val="24"/>
          <w:lang w:val="en-ZA"/>
        </w:rPr>
        <w:t>, if the stated conditions are complied with, a direct charge against the NRF; and to provide for matters connected therewith</w:t>
      </w:r>
      <w:r w:rsidRPr="00FD08B3">
        <w:rPr>
          <w:rFonts w:ascii="Times New Roman" w:eastAsia="Times New Roman" w:hAnsi="Times New Roman" w:cs="Times New Roman"/>
          <w:sz w:val="24"/>
          <w:szCs w:val="24"/>
          <w:lang w:val="en-ZA"/>
        </w:rPr>
        <w:t>.</w:t>
      </w:r>
      <w:proofErr w:type="gramEnd"/>
      <w:r w:rsidRPr="00FD08B3">
        <w:rPr>
          <w:rFonts w:ascii="Times New Roman" w:eastAsia="Times New Roman" w:hAnsi="Times New Roman" w:cs="Times New Roman"/>
          <w:sz w:val="24"/>
          <w:szCs w:val="24"/>
          <w:lang w:val="en-ZA"/>
        </w:rPr>
        <w:t xml:space="preserve"> In executing this mandate, the </w:t>
      </w:r>
      <w:r w:rsidR="0098139E" w:rsidRPr="00FD08B3">
        <w:rPr>
          <w:rFonts w:ascii="Times New Roman" w:eastAsia="Times New Roman" w:hAnsi="Times New Roman" w:cs="Times New Roman"/>
          <w:sz w:val="24"/>
          <w:szCs w:val="24"/>
          <w:lang w:val="en-ZA"/>
        </w:rPr>
        <w:t>Select</w:t>
      </w:r>
      <w:r w:rsidRPr="00FD08B3">
        <w:rPr>
          <w:rFonts w:ascii="Times New Roman" w:eastAsia="Times New Roman" w:hAnsi="Times New Roman" w:cs="Times New Roman"/>
          <w:sz w:val="24"/>
          <w:szCs w:val="24"/>
          <w:lang w:val="en-ZA"/>
        </w:rPr>
        <w:t xml:space="preserve"> Committee on Appropriations, hereinafter </w:t>
      </w:r>
      <w:proofErr w:type="gramStart"/>
      <w:r w:rsidRPr="00FD08B3">
        <w:rPr>
          <w:rFonts w:ascii="Times New Roman" w:eastAsia="Times New Roman" w:hAnsi="Times New Roman" w:cs="Times New Roman"/>
          <w:sz w:val="24"/>
          <w:szCs w:val="24"/>
          <w:lang w:val="en-ZA"/>
        </w:rPr>
        <w:t>referred</w:t>
      </w:r>
      <w:proofErr w:type="gramEnd"/>
      <w:r w:rsidRPr="00FD08B3">
        <w:rPr>
          <w:rFonts w:ascii="Times New Roman" w:eastAsia="Times New Roman" w:hAnsi="Times New Roman" w:cs="Times New Roman"/>
          <w:sz w:val="24"/>
          <w:szCs w:val="24"/>
          <w:lang w:val="en-ZA"/>
        </w:rPr>
        <w:t xml:space="preserve"> to as the Committee, was established in terms of section 4(3) of the Money Bills Amendment Procedure and Related Matters </w:t>
      </w:r>
      <w:r w:rsidR="00A049F8" w:rsidRPr="00FD08B3">
        <w:rPr>
          <w:rFonts w:ascii="Times New Roman" w:eastAsia="Times New Roman" w:hAnsi="Times New Roman" w:cs="Times New Roman"/>
          <w:sz w:val="24"/>
          <w:szCs w:val="24"/>
          <w:lang w:val="en-ZA"/>
        </w:rPr>
        <w:t xml:space="preserve">Amendment </w:t>
      </w:r>
      <w:r w:rsidRPr="00FD08B3">
        <w:rPr>
          <w:rFonts w:ascii="Times New Roman" w:eastAsia="Times New Roman" w:hAnsi="Times New Roman" w:cs="Times New Roman"/>
          <w:sz w:val="24"/>
          <w:szCs w:val="24"/>
          <w:lang w:val="en-ZA"/>
        </w:rPr>
        <w:t xml:space="preserve">Act, No. </w:t>
      </w:r>
      <w:r w:rsidR="00A049F8" w:rsidRPr="00FD08B3">
        <w:rPr>
          <w:rFonts w:ascii="Times New Roman" w:eastAsia="Times New Roman" w:hAnsi="Times New Roman" w:cs="Times New Roman"/>
          <w:sz w:val="24"/>
          <w:szCs w:val="24"/>
          <w:lang w:val="en-ZA"/>
        </w:rPr>
        <w:t>13</w:t>
      </w:r>
      <w:r w:rsidRPr="00FD08B3">
        <w:rPr>
          <w:rFonts w:ascii="Times New Roman" w:eastAsia="Times New Roman" w:hAnsi="Times New Roman" w:cs="Times New Roman"/>
          <w:sz w:val="24"/>
          <w:szCs w:val="24"/>
          <w:lang w:val="en-ZA"/>
        </w:rPr>
        <w:t xml:space="preserve"> of 20</w:t>
      </w:r>
      <w:r w:rsidR="00A049F8" w:rsidRPr="00FD08B3">
        <w:rPr>
          <w:rFonts w:ascii="Times New Roman" w:eastAsia="Times New Roman" w:hAnsi="Times New Roman" w:cs="Times New Roman"/>
          <w:sz w:val="24"/>
          <w:szCs w:val="24"/>
          <w:lang w:val="en-ZA"/>
        </w:rPr>
        <w:t>18</w:t>
      </w:r>
      <w:r w:rsidRPr="00FD08B3">
        <w:rPr>
          <w:rFonts w:ascii="Times New Roman" w:eastAsia="Times New Roman" w:hAnsi="Times New Roman" w:cs="Times New Roman"/>
          <w:sz w:val="24"/>
          <w:szCs w:val="24"/>
          <w:lang w:val="en-ZA"/>
        </w:rPr>
        <w:t xml:space="preserve">, and herein </w:t>
      </w:r>
      <w:r w:rsidR="00040EC7" w:rsidRPr="00FD08B3">
        <w:rPr>
          <w:rFonts w:ascii="Times New Roman" w:eastAsia="Times New Roman" w:hAnsi="Times New Roman" w:cs="Times New Roman"/>
          <w:sz w:val="24"/>
          <w:szCs w:val="24"/>
          <w:lang w:val="en-ZA"/>
        </w:rPr>
        <w:t xml:space="preserve">after </w:t>
      </w:r>
      <w:r w:rsidRPr="00FD08B3">
        <w:rPr>
          <w:rFonts w:ascii="Times New Roman" w:eastAsia="Times New Roman" w:hAnsi="Times New Roman" w:cs="Times New Roman"/>
          <w:sz w:val="24"/>
          <w:szCs w:val="24"/>
          <w:lang w:val="en-ZA"/>
        </w:rPr>
        <w:t xml:space="preserve">referred to as the </w:t>
      </w:r>
      <w:r w:rsidR="0071455B" w:rsidRPr="00FD08B3">
        <w:rPr>
          <w:rFonts w:ascii="Times New Roman" w:eastAsia="Times New Roman" w:hAnsi="Times New Roman" w:cs="Times New Roman"/>
          <w:sz w:val="24"/>
          <w:szCs w:val="24"/>
          <w:lang w:val="en-ZA"/>
        </w:rPr>
        <w:t xml:space="preserve">Money Bills </w:t>
      </w:r>
      <w:r w:rsidRPr="00FD08B3">
        <w:rPr>
          <w:rFonts w:ascii="Times New Roman" w:eastAsia="Times New Roman" w:hAnsi="Times New Roman" w:cs="Times New Roman"/>
          <w:sz w:val="24"/>
          <w:szCs w:val="24"/>
          <w:lang w:val="en-ZA"/>
        </w:rPr>
        <w:t>Act.</w:t>
      </w:r>
    </w:p>
    <w:p w14:paraId="4D85FA3B" w14:textId="7777777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p>
    <w:p w14:paraId="27DD8D04" w14:textId="7427B35E" w:rsidR="00155DD2" w:rsidRPr="00FD08B3" w:rsidRDefault="00155DD2" w:rsidP="00A27AB6">
      <w:pPr>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In line with </w:t>
      </w:r>
      <w:r w:rsidR="00D24B83" w:rsidRPr="00FD08B3">
        <w:rPr>
          <w:rFonts w:ascii="Times New Roman" w:eastAsia="Times New Roman" w:hAnsi="Times New Roman" w:cs="Times New Roman"/>
          <w:sz w:val="24"/>
          <w:szCs w:val="24"/>
        </w:rPr>
        <w:t>section</w:t>
      </w:r>
      <w:r w:rsidR="006875F7" w:rsidRPr="00FD08B3">
        <w:rPr>
          <w:rFonts w:ascii="Times New Roman" w:eastAsia="Times New Roman" w:hAnsi="Times New Roman" w:cs="Times New Roman"/>
          <w:sz w:val="24"/>
          <w:szCs w:val="24"/>
        </w:rPr>
        <w:t xml:space="preserve"> </w:t>
      </w:r>
      <w:r w:rsidRPr="00FD08B3">
        <w:rPr>
          <w:rFonts w:ascii="Times New Roman" w:eastAsia="Times New Roman" w:hAnsi="Times New Roman" w:cs="Times New Roman"/>
          <w:sz w:val="24"/>
          <w:szCs w:val="24"/>
        </w:rPr>
        <w:t xml:space="preserve">13(2) of the </w:t>
      </w:r>
      <w:r w:rsidR="0071455B" w:rsidRPr="00FD08B3">
        <w:rPr>
          <w:rFonts w:ascii="Times New Roman" w:eastAsia="Times New Roman" w:hAnsi="Times New Roman" w:cs="Times New Roman"/>
          <w:sz w:val="24"/>
          <w:szCs w:val="24"/>
        </w:rPr>
        <w:t xml:space="preserve">Money Bills </w:t>
      </w:r>
      <w:r w:rsidRPr="00FD08B3">
        <w:rPr>
          <w:rFonts w:ascii="Times New Roman" w:eastAsia="Times New Roman" w:hAnsi="Times New Roman" w:cs="Times New Roman"/>
          <w:sz w:val="24"/>
          <w:szCs w:val="24"/>
        </w:rPr>
        <w:t xml:space="preserve">Act, the Committee has a responsibility to hold public hearings on any money bills and </w:t>
      </w:r>
      <w:r w:rsidR="0071455B" w:rsidRPr="00FD08B3">
        <w:rPr>
          <w:rFonts w:ascii="Times New Roman" w:eastAsia="Times New Roman" w:hAnsi="Times New Roman" w:cs="Times New Roman"/>
          <w:sz w:val="24"/>
          <w:szCs w:val="24"/>
          <w:lang w:val="en-ZA"/>
        </w:rPr>
        <w:t>and report</w:t>
      </w:r>
      <w:r w:rsidRPr="00FD08B3">
        <w:rPr>
          <w:rFonts w:ascii="Times New Roman" w:eastAsia="Times New Roman" w:hAnsi="Times New Roman" w:cs="Times New Roman"/>
          <w:sz w:val="24"/>
          <w:szCs w:val="24"/>
          <w:lang w:val="en-ZA"/>
        </w:rPr>
        <w:t xml:space="preserve"> to the National </w:t>
      </w:r>
      <w:r w:rsidR="00E13321" w:rsidRPr="00FD08B3">
        <w:rPr>
          <w:rFonts w:ascii="Times New Roman" w:eastAsia="Times New Roman" w:hAnsi="Times New Roman" w:cs="Times New Roman"/>
          <w:sz w:val="24"/>
          <w:szCs w:val="24"/>
          <w:lang w:val="en-ZA"/>
        </w:rPr>
        <w:t>Council of Provinces</w:t>
      </w:r>
      <w:r w:rsidRPr="00FD08B3">
        <w:rPr>
          <w:rFonts w:ascii="Times New Roman" w:eastAsia="Times New Roman" w:hAnsi="Times New Roman" w:cs="Times New Roman"/>
          <w:sz w:val="24"/>
          <w:szCs w:val="24"/>
          <w:lang w:val="en-ZA"/>
        </w:rPr>
        <w:t>.</w:t>
      </w:r>
      <w:r w:rsidRPr="00FD08B3">
        <w:rPr>
          <w:rFonts w:ascii="Times New Roman" w:eastAsia="Times New Roman" w:hAnsi="Times New Roman" w:cs="Times New Roman"/>
          <w:sz w:val="24"/>
          <w:szCs w:val="24"/>
        </w:rPr>
        <w:t xml:space="preserve"> To this end, </w:t>
      </w:r>
      <w:r w:rsidRPr="00FD08B3">
        <w:rPr>
          <w:rFonts w:ascii="Times New Roman" w:eastAsia="Times New Roman" w:hAnsi="Times New Roman" w:cs="Times New Roman"/>
          <w:sz w:val="24"/>
          <w:szCs w:val="24"/>
          <w:lang w:val="en-ZA"/>
        </w:rPr>
        <w:t>advertisements were published in national and regional news</w:t>
      </w:r>
      <w:r w:rsidR="003127AD" w:rsidRPr="00FD08B3">
        <w:rPr>
          <w:rFonts w:ascii="Times New Roman" w:eastAsia="Times New Roman" w:hAnsi="Times New Roman" w:cs="Times New Roman"/>
          <w:sz w:val="24"/>
          <w:szCs w:val="24"/>
          <w:lang w:val="en-ZA"/>
        </w:rPr>
        <w:t xml:space="preserve">papers from </w:t>
      </w:r>
      <w:proofErr w:type="gramStart"/>
      <w:r w:rsidR="003127AD" w:rsidRPr="00FD08B3">
        <w:rPr>
          <w:rFonts w:ascii="Times New Roman" w:eastAsia="Times New Roman" w:hAnsi="Times New Roman" w:cs="Times New Roman"/>
          <w:sz w:val="24"/>
          <w:szCs w:val="24"/>
          <w:lang w:val="en-ZA"/>
        </w:rPr>
        <w:t>1</w:t>
      </w:r>
      <w:proofErr w:type="gramEnd"/>
      <w:r w:rsidR="003127AD" w:rsidRPr="00FD08B3">
        <w:rPr>
          <w:rFonts w:ascii="Times New Roman" w:eastAsia="Times New Roman" w:hAnsi="Times New Roman" w:cs="Times New Roman"/>
          <w:sz w:val="24"/>
          <w:szCs w:val="24"/>
          <w:lang w:val="en-ZA"/>
        </w:rPr>
        <w:t xml:space="preserve"> to 8 March 2019</w:t>
      </w:r>
      <w:r w:rsidR="00E13321" w:rsidRPr="00FD08B3">
        <w:rPr>
          <w:rFonts w:ascii="Times New Roman" w:eastAsia="Times New Roman" w:hAnsi="Times New Roman" w:cs="Times New Roman"/>
          <w:sz w:val="24"/>
          <w:szCs w:val="24"/>
          <w:lang w:val="en-ZA"/>
        </w:rPr>
        <w:t>,</w:t>
      </w:r>
      <w:r w:rsidRPr="00FD08B3">
        <w:rPr>
          <w:rFonts w:ascii="Times New Roman" w:eastAsia="Times New Roman" w:hAnsi="Times New Roman" w:cs="Times New Roman"/>
          <w:color w:val="C00000"/>
          <w:sz w:val="24"/>
          <w:szCs w:val="24"/>
          <w:lang w:val="en-ZA"/>
        </w:rPr>
        <w:t xml:space="preserve"> </w:t>
      </w:r>
      <w:r w:rsidRPr="00FD08B3">
        <w:rPr>
          <w:rFonts w:ascii="Times New Roman" w:eastAsia="Times New Roman" w:hAnsi="Times New Roman" w:cs="Times New Roman"/>
          <w:sz w:val="24"/>
          <w:szCs w:val="24"/>
          <w:lang w:val="en-ZA"/>
        </w:rPr>
        <w:t>inviting general public inputs</w:t>
      </w:r>
      <w:r w:rsidR="003127AD" w:rsidRPr="00FD08B3">
        <w:rPr>
          <w:rFonts w:ascii="Times New Roman" w:eastAsia="Times New Roman" w:hAnsi="Times New Roman" w:cs="Times New Roman"/>
          <w:sz w:val="24"/>
          <w:szCs w:val="24"/>
          <w:lang w:val="en-ZA"/>
        </w:rPr>
        <w:t xml:space="preserve">. No submissions were received on the </w:t>
      </w:r>
      <w:proofErr w:type="gramStart"/>
      <w:r w:rsidR="003127AD" w:rsidRPr="00FD08B3">
        <w:rPr>
          <w:rFonts w:ascii="Times New Roman" w:eastAsia="Times New Roman" w:hAnsi="Times New Roman" w:cs="Times New Roman"/>
          <w:sz w:val="24"/>
          <w:szCs w:val="24"/>
          <w:lang w:val="en-ZA"/>
        </w:rPr>
        <w:t>Bill</w:t>
      </w:r>
      <w:r w:rsidR="00040EC7" w:rsidRPr="00FD08B3">
        <w:rPr>
          <w:rFonts w:ascii="Times New Roman" w:eastAsia="Times New Roman" w:hAnsi="Times New Roman" w:cs="Times New Roman"/>
          <w:sz w:val="24"/>
          <w:szCs w:val="24"/>
          <w:lang w:val="en-ZA"/>
        </w:rPr>
        <w:t>,</w:t>
      </w:r>
      <w:proofErr w:type="gramEnd"/>
      <w:r w:rsidR="0071455B" w:rsidRPr="00FD08B3">
        <w:rPr>
          <w:rFonts w:ascii="Times New Roman" w:eastAsia="Times New Roman" w:hAnsi="Times New Roman" w:cs="Times New Roman"/>
          <w:sz w:val="24"/>
          <w:szCs w:val="24"/>
          <w:lang w:val="en-ZA"/>
        </w:rPr>
        <w:t xml:space="preserve"> therefore the public hearings that were scheduled for 13 March 2019 ha</w:t>
      </w:r>
      <w:r w:rsidR="00E13321" w:rsidRPr="00FD08B3">
        <w:rPr>
          <w:rFonts w:ascii="Times New Roman" w:eastAsia="Times New Roman" w:hAnsi="Times New Roman" w:cs="Times New Roman"/>
          <w:sz w:val="24"/>
          <w:szCs w:val="24"/>
          <w:lang w:val="en-ZA"/>
        </w:rPr>
        <w:t>d not taken place</w:t>
      </w:r>
      <w:r w:rsidR="0071455B" w:rsidRPr="00FD08B3">
        <w:rPr>
          <w:rFonts w:ascii="Times New Roman" w:eastAsia="Times New Roman" w:hAnsi="Times New Roman" w:cs="Times New Roman"/>
          <w:sz w:val="24"/>
          <w:szCs w:val="24"/>
          <w:lang w:val="en-ZA"/>
        </w:rPr>
        <w:t xml:space="preserve">. </w:t>
      </w:r>
      <w:r w:rsidR="003127AD" w:rsidRPr="00FD08B3">
        <w:rPr>
          <w:rFonts w:ascii="Times New Roman" w:eastAsia="Times New Roman" w:hAnsi="Times New Roman" w:cs="Times New Roman"/>
          <w:sz w:val="24"/>
          <w:szCs w:val="24"/>
          <w:lang w:val="en-ZA"/>
        </w:rPr>
        <w:t xml:space="preserve">National Treasury briefed </w:t>
      </w:r>
      <w:r w:rsidR="00A27AB6" w:rsidRPr="00FD08B3">
        <w:rPr>
          <w:rFonts w:ascii="Times New Roman" w:eastAsia="Times New Roman" w:hAnsi="Times New Roman" w:cs="Times New Roman"/>
          <w:sz w:val="24"/>
          <w:szCs w:val="24"/>
          <w:lang w:val="en-ZA"/>
        </w:rPr>
        <w:t xml:space="preserve">the Committee </w:t>
      </w:r>
      <w:r w:rsidR="003127AD" w:rsidRPr="00FD08B3">
        <w:rPr>
          <w:rFonts w:ascii="Times New Roman" w:eastAsia="Times New Roman" w:hAnsi="Times New Roman" w:cs="Times New Roman"/>
          <w:sz w:val="24"/>
          <w:szCs w:val="24"/>
          <w:lang w:val="en-ZA"/>
        </w:rPr>
        <w:t>on the Bill in its entirety on 7 March 2019.</w:t>
      </w:r>
    </w:p>
    <w:p w14:paraId="79779549" w14:textId="77777777" w:rsidR="00155DD2" w:rsidRPr="00FD08B3" w:rsidRDefault="00155DD2" w:rsidP="00A27AB6">
      <w:pPr>
        <w:pStyle w:val="ListParagraph"/>
        <w:spacing w:after="0" w:line="360" w:lineRule="auto"/>
        <w:jc w:val="both"/>
        <w:rPr>
          <w:rFonts w:ascii="Times New Roman" w:eastAsia="Times New Roman" w:hAnsi="Times New Roman" w:cs="Times New Roman"/>
          <w:sz w:val="24"/>
          <w:szCs w:val="24"/>
          <w:lang w:val="en-ZA"/>
        </w:rPr>
      </w:pPr>
    </w:p>
    <w:p w14:paraId="7BA7129E" w14:textId="77777777" w:rsidR="00440AF3" w:rsidRPr="00FD08B3" w:rsidRDefault="00440AF3" w:rsidP="00A27AB6">
      <w:pPr>
        <w:pStyle w:val="ListParagraph"/>
        <w:numPr>
          <w:ilvl w:val="0"/>
          <w:numId w:val="5"/>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 xml:space="preserve">Background </w:t>
      </w:r>
    </w:p>
    <w:p w14:paraId="53823667" w14:textId="77777777" w:rsidR="00440AF3" w:rsidRPr="00FD08B3" w:rsidRDefault="00440AF3" w:rsidP="00A27AB6">
      <w:pPr>
        <w:tabs>
          <w:tab w:val="left" w:pos="426"/>
        </w:tabs>
        <w:spacing w:after="0" w:line="360" w:lineRule="auto"/>
        <w:jc w:val="both"/>
        <w:rPr>
          <w:rFonts w:ascii="Times New Roman" w:eastAsia="Times New Roman" w:hAnsi="Times New Roman" w:cs="Times New Roman"/>
          <w:b/>
          <w:sz w:val="24"/>
          <w:szCs w:val="24"/>
          <w:lang w:val="en-ZA"/>
        </w:rPr>
      </w:pPr>
    </w:p>
    <w:p w14:paraId="456DE2C3" w14:textId="1E725F37" w:rsidR="00440AF3" w:rsidRPr="00FD08B3" w:rsidRDefault="00440AF3" w:rsidP="00A27AB6">
      <w:pPr>
        <w:tabs>
          <w:tab w:val="left" w:pos="426"/>
        </w:tabs>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National Treasury reported that the proposed direct charge for the audit fees in excess of 1 percent against </w:t>
      </w:r>
      <w:r w:rsidR="00E13321" w:rsidRPr="00FD08B3">
        <w:rPr>
          <w:rFonts w:ascii="Times New Roman" w:eastAsia="Times New Roman" w:hAnsi="Times New Roman" w:cs="Times New Roman"/>
          <w:sz w:val="24"/>
          <w:szCs w:val="24"/>
          <w:lang w:val="en-ZA"/>
        </w:rPr>
        <w:t xml:space="preserve">the </w:t>
      </w:r>
      <w:r w:rsidRPr="00FD08B3">
        <w:rPr>
          <w:rFonts w:ascii="Times New Roman" w:eastAsia="Times New Roman" w:hAnsi="Times New Roman" w:cs="Times New Roman"/>
          <w:sz w:val="24"/>
          <w:szCs w:val="24"/>
          <w:lang w:val="en-ZA"/>
        </w:rPr>
        <w:t xml:space="preserve">NRF was a result of a joint proposal from the Auditor-General </w:t>
      </w:r>
      <w:r w:rsidR="00F63DFF" w:rsidRPr="00FD08B3">
        <w:rPr>
          <w:rFonts w:ascii="Times New Roman" w:eastAsia="Times New Roman" w:hAnsi="Times New Roman" w:cs="Times New Roman"/>
          <w:sz w:val="24"/>
          <w:szCs w:val="24"/>
          <w:lang w:val="en-ZA"/>
        </w:rPr>
        <w:t xml:space="preserve">(AG) </w:t>
      </w:r>
      <w:r w:rsidRPr="00FD08B3">
        <w:rPr>
          <w:rFonts w:ascii="Times New Roman" w:eastAsia="Times New Roman" w:hAnsi="Times New Roman" w:cs="Times New Roman"/>
          <w:sz w:val="24"/>
          <w:szCs w:val="24"/>
          <w:lang w:val="en-ZA"/>
        </w:rPr>
        <w:t xml:space="preserve">and National </w:t>
      </w:r>
      <w:r w:rsidR="00F63DFF" w:rsidRPr="00FD08B3">
        <w:rPr>
          <w:rFonts w:ascii="Times New Roman" w:eastAsia="Times New Roman" w:hAnsi="Times New Roman" w:cs="Times New Roman"/>
          <w:sz w:val="24"/>
          <w:szCs w:val="24"/>
          <w:lang w:val="en-ZA"/>
        </w:rPr>
        <w:t xml:space="preserve">Treasury </w:t>
      </w:r>
      <w:r w:rsidRPr="00FD08B3">
        <w:rPr>
          <w:rFonts w:ascii="Times New Roman" w:eastAsia="Times New Roman" w:hAnsi="Times New Roman" w:cs="Times New Roman"/>
          <w:sz w:val="24"/>
          <w:szCs w:val="24"/>
          <w:lang w:val="en-ZA"/>
        </w:rPr>
        <w:t xml:space="preserve">to the </w:t>
      </w:r>
      <w:r w:rsidR="0098139E" w:rsidRPr="00FD08B3">
        <w:rPr>
          <w:rFonts w:ascii="Times New Roman" w:eastAsia="Times New Roman" w:hAnsi="Times New Roman" w:cs="Times New Roman"/>
          <w:sz w:val="24"/>
          <w:szCs w:val="24"/>
          <w:lang w:val="en-ZA"/>
        </w:rPr>
        <w:t>Select</w:t>
      </w:r>
      <w:r w:rsidRPr="00FD08B3">
        <w:rPr>
          <w:rFonts w:ascii="Times New Roman" w:eastAsia="Times New Roman" w:hAnsi="Times New Roman" w:cs="Times New Roman"/>
          <w:sz w:val="24"/>
          <w:szCs w:val="24"/>
          <w:lang w:val="en-ZA"/>
        </w:rPr>
        <w:t xml:space="preserve"> Committee on the Auditor-General </w:t>
      </w:r>
      <w:r w:rsidR="00F63DFF" w:rsidRPr="00FD08B3">
        <w:rPr>
          <w:rFonts w:ascii="Times New Roman" w:eastAsia="Times New Roman" w:hAnsi="Times New Roman" w:cs="Times New Roman"/>
          <w:sz w:val="24"/>
          <w:szCs w:val="24"/>
          <w:lang w:val="en-ZA"/>
        </w:rPr>
        <w:t xml:space="preserve">(SCOAG) </w:t>
      </w:r>
      <w:r w:rsidRPr="00FD08B3">
        <w:rPr>
          <w:rFonts w:ascii="Times New Roman" w:eastAsia="Times New Roman" w:hAnsi="Times New Roman" w:cs="Times New Roman"/>
          <w:sz w:val="24"/>
          <w:szCs w:val="24"/>
          <w:lang w:val="en-ZA"/>
        </w:rPr>
        <w:t xml:space="preserve">during the deliberations on the 2018 Public </w:t>
      </w:r>
      <w:r w:rsidRPr="00FD08B3">
        <w:rPr>
          <w:rFonts w:ascii="Times New Roman" w:eastAsia="Times New Roman" w:hAnsi="Times New Roman" w:cs="Times New Roman"/>
          <w:sz w:val="24"/>
          <w:szCs w:val="24"/>
          <w:lang w:val="en-ZA"/>
        </w:rPr>
        <w:lastRenderedPageBreak/>
        <w:t xml:space="preserve">Audit Amendment Bill.  The </w:t>
      </w:r>
      <w:r w:rsidR="00F63DFF" w:rsidRPr="00FD08B3">
        <w:rPr>
          <w:rFonts w:ascii="Times New Roman" w:eastAsia="Times New Roman" w:hAnsi="Times New Roman" w:cs="Times New Roman"/>
          <w:sz w:val="24"/>
          <w:szCs w:val="24"/>
          <w:lang w:val="en-ZA"/>
        </w:rPr>
        <w:t xml:space="preserve">2018 Public Audit Amendment Bill was initiated by SCOAG and passed by Parliament in 2018 where after it </w:t>
      </w:r>
      <w:proofErr w:type="gramStart"/>
      <w:r w:rsidR="00F63DFF" w:rsidRPr="00FD08B3">
        <w:rPr>
          <w:rFonts w:ascii="Times New Roman" w:eastAsia="Times New Roman" w:hAnsi="Times New Roman" w:cs="Times New Roman"/>
          <w:sz w:val="24"/>
          <w:szCs w:val="24"/>
          <w:lang w:val="en-ZA"/>
        </w:rPr>
        <w:t>was assented</w:t>
      </w:r>
      <w:proofErr w:type="gramEnd"/>
      <w:r w:rsidR="00F63DFF" w:rsidRPr="00FD08B3">
        <w:rPr>
          <w:rFonts w:ascii="Times New Roman" w:eastAsia="Times New Roman" w:hAnsi="Times New Roman" w:cs="Times New Roman"/>
          <w:sz w:val="24"/>
          <w:szCs w:val="24"/>
          <w:lang w:val="en-ZA"/>
        </w:rPr>
        <w:t xml:space="preserve"> to by the President. </w:t>
      </w:r>
    </w:p>
    <w:p w14:paraId="23A12869" w14:textId="77777777" w:rsidR="00F63DFF" w:rsidRPr="00FD08B3" w:rsidRDefault="00F63DFF" w:rsidP="00A27AB6">
      <w:pPr>
        <w:tabs>
          <w:tab w:val="left" w:pos="426"/>
        </w:tabs>
        <w:spacing w:after="0" w:line="360" w:lineRule="auto"/>
        <w:jc w:val="both"/>
        <w:rPr>
          <w:rFonts w:ascii="Times New Roman" w:eastAsia="Times New Roman" w:hAnsi="Times New Roman" w:cs="Times New Roman"/>
          <w:sz w:val="24"/>
          <w:szCs w:val="24"/>
          <w:lang w:val="en-ZA"/>
        </w:rPr>
      </w:pPr>
    </w:p>
    <w:p w14:paraId="78980840" w14:textId="746E0035" w:rsidR="00F63DFF" w:rsidRPr="00FD08B3" w:rsidRDefault="00F63DFF" w:rsidP="00A27AB6">
      <w:pPr>
        <w:tabs>
          <w:tab w:val="left" w:pos="426"/>
        </w:tabs>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The audit fees are used to cover the AG’s expenses, finance the fixed assets and generate a surplus, which ranges from </w:t>
      </w:r>
      <w:proofErr w:type="gramStart"/>
      <w:r w:rsidRPr="00FD08B3">
        <w:rPr>
          <w:rFonts w:ascii="Times New Roman" w:eastAsia="Times New Roman" w:hAnsi="Times New Roman" w:cs="Times New Roman"/>
          <w:sz w:val="24"/>
          <w:szCs w:val="24"/>
          <w:lang w:val="en-ZA"/>
        </w:rPr>
        <w:t>1</w:t>
      </w:r>
      <w:proofErr w:type="gramEnd"/>
      <w:r w:rsidRPr="00FD08B3">
        <w:rPr>
          <w:rFonts w:ascii="Times New Roman" w:eastAsia="Times New Roman" w:hAnsi="Times New Roman" w:cs="Times New Roman"/>
          <w:sz w:val="24"/>
          <w:szCs w:val="24"/>
          <w:lang w:val="en-ZA"/>
        </w:rPr>
        <w:t xml:space="preserve"> to 4 per cent for working capital and general reserve requirements. The said fees </w:t>
      </w:r>
      <w:proofErr w:type="gramStart"/>
      <w:r w:rsidRPr="00FD08B3">
        <w:rPr>
          <w:rFonts w:ascii="Times New Roman" w:eastAsia="Times New Roman" w:hAnsi="Times New Roman" w:cs="Times New Roman"/>
          <w:sz w:val="24"/>
          <w:szCs w:val="24"/>
          <w:lang w:val="en-ZA"/>
        </w:rPr>
        <w:t>are based</w:t>
      </w:r>
      <w:proofErr w:type="gramEnd"/>
      <w:r w:rsidRPr="00FD08B3">
        <w:rPr>
          <w:rFonts w:ascii="Times New Roman" w:eastAsia="Times New Roman" w:hAnsi="Times New Roman" w:cs="Times New Roman"/>
          <w:sz w:val="24"/>
          <w:szCs w:val="24"/>
          <w:lang w:val="en-ZA"/>
        </w:rPr>
        <w:t xml:space="preserve"> on the hours worked on auditee projects (audits) based upon published tariff rates per salary level of all audit staff. Unpaid fees therefore deprive the AG of the needed cash flow to support the execution of its constitutional mandate. However, National Treasury reported that 10 percent of the AG’s client base fall</w:t>
      </w:r>
      <w:r w:rsidR="00E13321" w:rsidRPr="00FD08B3">
        <w:rPr>
          <w:rFonts w:ascii="Times New Roman" w:eastAsia="Times New Roman" w:hAnsi="Times New Roman" w:cs="Times New Roman"/>
          <w:sz w:val="24"/>
          <w:szCs w:val="24"/>
          <w:lang w:val="en-ZA"/>
        </w:rPr>
        <w:t>s</w:t>
      </w:r>
      <w:r w:rsidRPr="00FD08B3">
        <w:rPr>
          <w:rFonts w:ascii="Times New Roman" w:eastAsia="Times New Roman" w:hAnsi="Times New Roman" w:cs="Times New Roman"/>
          <w:sz w:val="24"/>
          <w:szCs w:val="24"/>
          <w:lang w:val="en-ZA"/>
        </w:rPr>
        <w:t xml:space="preserve"> under the financially distressed category comprising a substantial </w:t>
      </w:r>
      <w:r w:rsidR="00B57414" w:rsidRPr="00FD08B3">
        <w:rPr>
          <w:rFonts w:ascii="Times New Roman" w:eastAsia="Times New Roman" w:hAnsi="Times New Roman" w:cs="Times New Roman"/>
          <w:sz w:val="24"/>
          <w:szCs w:val="24"/>
          <w:lang w:val="en-ZA"/>
        </w:rPr>
        <w:t xml:space="preserve">amount of revenue. These auditees are predominantly low capacity municipalities and small auditees such as museums, trusts and boards. </w:t>
      </w:r>
    </w:p>
    <w:p w14:paraId="7B8183B8" w14:textId="77777777" w:rsidR="00B57414" w:rsidRPr="00FD08B3" w:rsidRDefault="00B57414" w:rsidP="00A27AB6">
      <w:pPr>
        <w:tabs>
          <w:tab w:val="left" w:pos="426"/>
        </w:tabs>
        <w:spacing w:after="0" w:line="360" w:lineRule="auto"/>
        <w:jc w:val="both"/>
        <w:rPr>
          <w:rFonts w:ascii="Times New Roman" w:eastAsia="Times New Roman" w:hAnsi="Times New Roman" w:cs="Times New Roman"/>
          <w:sz w:val="24"/>
          <w:szCs w:val="24"/>
          <w:lang w:val="en-ZA"/>
        </w:rPr>
      </w:pPr>
    </w:p>
    <w:p w14:paraId="52D3D6CB" w14:textId="5B94B9D4" w:rsidR="00B57414" w:rsidRPr="00FD08B3" w:rsidRDefault="00B57414" w:rsidP="00A27AB6">
      <w:pPr>
        <w:tabs>
          <w:tab w:val="left" w:pos="426"/>
        </w:tabs>
        <w:spacing w:after="0" w:line="360" w:lineRule="auto"/>
        <w:jc w:val="both"/>
        <w:rPr>
          <w:rFonts w:ascii="Times New Roman" w:eastAsia="Times New Roman" w:hAnsi="Times New Roman" w:cs="Times New Roman"/>
          <w:sz w:val="24"/>
          <w:szCs w:val="24"/>
          <w:lang w:val="en-ZA"/>
        </w:rPr>
      </w:pPr>
      <w:proofErr w:type="gramStart"/>
      <w:r w:rsidRPr="00FD08B3">
        <w:rPr>
          <w:rFonts w:ascii="Times New Roman" w:eastAsia="Times New Roman" w:hAnsi="Times New Roman" w:cs="Times New Roman"/>
          <w:sz w:val="24"/>
          <w:szCs w:val="24"/>
          <w:lang w:val="en-ZA"/>
        </w:rPr>
        <w:t xml:space="preserve">National Treasury further submitted that currently section 23(6) of the Public Audit Act provides that if the audit fee is in excess of 1 percent of the current and capital expenditure of the auditee, then the excess must be defrayed from National Treasury’s budget vote if it is of the </w:t>
      </w:r>
      <w:r w:rsidR="006875F7" w:rsidRPr="00FD08B3">
        <w:rPr>
          <w:rFonts w:ascii="Times New Roman" w:eastAsia="Times New Roman" w:hAnsi="Times New Roman" w:cs="Times New Roman"/>
          <w:sz w:val="24"/>
          <w:szCs w:val="24"/>
          <w:lang w:val="en-ZA"/>
        </w:rPr>
        <w:t xml:space="preserve">view </w:t>
      </w:r>
      <w:r w:rsidRPr="00FD08B3">
        <w:rPr>
          <w:rFonts w:ascii="Times New Roman" w:eastAsia="Times New Roman" w:hAnsi="Times New Roman" w:cs="Times New Roman"/>
          <w:sz w:val="24"/>
          <w:szCs w:val="24"/>
          <w:lang w:val="en-ZA"/>
        </w:rPr>
        <w:t>that the auditee has financial difficulty to pay the excess.</w:t>
      </w:r>
      <w:proofErr w:type="gramEnd"/>
      <w:r w:rsidRPr="00FD08B3">
        <w:rPr>
          <w:rFonts w:ascii="Times New Roman" w:eastAsia="Times New Roman" w:hAnsi="Times New Roman" w:cs="Times New Roman"/>
          <w:sz w:val="24"/>
          <w:szCs w:val="24"/>
          <w:lang w:val="en-ZA"/>
        </w:rPr>
        <w:t xml:space="preserve"> It </w:t>
      </w:r>
      <w:proofErr w:type="gramStart"/>
      <w:r w:rsidRPr="00FD08B3">
        <w:rPr>
          <w:rFonts w:ascii="Times New Roman" w:eastAsia="Times New Roman" w:hAnsi="Times New Roman" w:cs="Times New Roman"/>
          <w:sz w:val="24"/>
          <w:szCs w:val="24"/>
          <w:lang w:val="en-ZA"/>
        </w:rPr>
        <w:t>was reported</w:t>
      </w:r>
      <w:proofErr w:type="gramEnd"/>
      <w:r w:rsidRPr="00FD08B3">
        <w:rPr>
          <w:rFonts w:ascii="Times New Roman" w:eastAsia="Times New Roman" w:hAnsi="Times New Roman" w:cs="Times New Roman"/>
          <w:sz w:val="24"/>
          <w:szCs w:val="24"/>
          <w:lang w:val="en-ZA"/>
        </w:rPr>
        <w:t xml:space="preserve"> that historically, the excess audit fees to be paid from National Treasury’s budget vote, was substantially higher than the amount appropriated and thus resulted in shortfalls. Table </w:t>
      </w:r>
      <w:r w:rsidR="00BE34C2" w:rsidRPr="00FD08B3">
        <w:rPr>
          <w:rFonts w:ascii="Times New Roman" w:eastAsia="Times New Roman" w:hAnsi="Times New Roman" w:cs="Times New Roman"/>
          <w:sz w:val="24"/>
          <w:szCs w:val="24"/>
          <w:lang w:val="en-ZA"/>
        </w:rPr>
        <w:t xml:space="preserve">1 </w:t>
      </w:r>
      <w:r w:rsidRPr="00FD08B3">
        <w:rPr>
          <w:rFonts w:ascii="Times New Roman" w:eastAsia="Times New Roman" w:hAnsi="Times New Roman" w:cs="Times New Roman"/>
          <w:sz w:val="24"/>
          <w:szCs w:val="24"/>
          <w:lang w:val="en-ZA"/>
        </w:rPr>
        <w:t xml:space="preserve">below </w:t>
      </w:r>
      <w:r w:rsidR="00C5475A" w:rsidRPr="00FD08B3">
        <w:rPr>
          <w:rFonts w:ascii="Times New Roman" w:eastAsia="Times New Roman" w:hAnsi="Times New Roman" w:cs="Times New Roman"/>
          <w:sz w:val="24"/>
          <w:szCs w:val="24"/>
          <w:lang w:val="en-ZA"/>
        </w:rPr>
        <w:t>provides</w:t>
      </w:r>
      <w:r w:rsidRPr="00FD08B3">
        <w:rPr>
          <w:rFonts w:ascii="Times New Roman" w:eastAsia="Times New Roman" w:hAnsi="Times New Roman" w:cs="Times New Roman"/>
          <w:sz w:val="24"/>
          <w:szCs w:val="24"/>
          <w:lang w:val="en-ZA"/>
        </w:rPr>
        <w:t xml:space="preserve"> an overview of the shortfalls between 2014/15 </w:t>
      </w:r>
      <w:r w:rsidR="00E13321" w:rsidRPr="00FD08B3">
        <w:rPr>
          <w:rFonts w:ascii="Times New Roman" w:eastAsia="Times New Roman" w:hAnsi="Times New Roman" w:cs="Times New Roman"/>
          <w:sz w:val="24"/>
          <w:szCs w:val="24"/>
          <w:lang w:val="en-ZA"/>
        </w:rPr>
        <w:t>and</w:t>
      </w:r>
      <w:r w:rsidRPr="00FD08B3">
        <w:rPr>
          <w:rFonts w:ascii="Times New Roman" w:eastAsia="Times New Roman" w:hAnsi="Times New Roman" w:cs="Times New Roman"/>
          <w:sz w:val="24"/>
          <w:szCs w:val="24"/>
          <w:lang w:val="en-ZA"/>
        </w:rPr>
        <w:t xml:space="preserve"> 201</w:t>
      </w:r>
      <w:r w:rsidR="006875F7" w:rsidRPr="00FD08B3">
        <w:rPr>
          <w:rFonts w:ascii="Times New Roman" w:eastAsia="Times New Roman" w:hAnsi="Times New Roman" w:cs="Times New Roman"/>
          <w:sz w:val="24"/>
          <w:szCs w:val="24"/>
          <w:lang w:val="en-ZA"/>
        </w:rPr>
        <w:t>8</w:t>
      </w:r>
      <w:r w:rsidRPr="00FD08B3">
        <w:rPr>
          <w:rFonts w:ascii="Times New Roman" w:eastAsia="Times New Roman" w:hAnsi="Times New Roman" w:cs="Times New Roman"/>
          <w:sz w:val="24"/>
          <w:szCs w:val="24"/>
          <w:lang w:val="en-ZA"/>
        </w:rPr>
        <w:t>/1</w:t>
      </w:r>
      <w:r w:rsidR="006875F7" w:rsidRPr="00FD08B3">
        <w:rPr>
          <w:rFonts w:ascii="Times New Roman" w:eastAsia="Times New Roman" w:hAnsi="Times New Roman" w:cs="Times New Roman"/>
          <w:sz w:val="24"/>
          <w:szCs w:val="24"/>
          <w:lang w:val="en-ZA"/>
        </w:rPr>
        <w:t>9</w:t>
      </w:r>
      <w:r w:rsidRPr="00FD08B3">
        <w:rPr>
          <w:rFonts w:ascii="Times New Roman" w:eastAsia="Times New Roman" w:hAnsi="Times New Roman" w:cs="Times New Roman"/>
          <w:sz w:val="24"/>
          <w:szCs w:val="24"/>
          <w:lang w:val="en-ZA"/>
        </w:rPr>
        <w:t xml:space="preserve">. </w:t>
      </w:r>
    </w:p>
    <w:p w14:paraId="36AC017A" w14:textId="77777777" w:rsidR="00816154" w:rsidRDefault="00816154" w:rsidP="0098139E">
      <w:pPr>
        <w:tabs>
          <w:tab w:val="left" w:pos="426"/>
        </w:tabs>
        <w:spacing w:after="0" w:line="360" w:lineRule="auto"/>
        <w:jc w:val="both"/>
        <w:rPr>
          <w:rFonts w:ascii="Times New Roman" w:eastAsia="Times New Roman" w:hAnsi="Times New Roman" w:cs="Times New Roman"/>
          <w:b/>
          <w:sz w:val="24"/>
          <w:szCs w:val="24"/>
          <w:lang w:val="en-ZA"/>
        </w:rPr>
      </w:pPr>
    </w:p>
    <w:p w14:paraId="23E4144C" w14:textId="2F8C5BD7" w:rsidR="00B57414" w:rsidRPr="00FD08B3" w:rsidRDefault="0098139E" w:rsidP="0098139E">
      <w:pPr>
        <w:tabs>
          <w:tab w:val="left" w:pos="426"/>
        </w:tabs>
        <w:spacing w:after="0" w:line="360" w:lineRule="auto"/>
        <w:jc w:val="both"/>
        <w:rPr>
          <w:rFonts w:ascii="Times New Roman" w:eastAsia="Times New Roman" w:hAnsi="Times New Roman" w:cs="Times New Roman"/>
          <w:b/>
          <w:sz w:val="24"/>
          <w:szCs w:val="24"/>
          <w:lang w:val="en-ZA"/>
        </w:rPr>
      </w:pPr>
      <w:proofErr w:type="gramStart"/>
      <w:r w:rsidRPr="00FD08B3">
        <w:rPr>
          <w:rFonts w:ascii="Times New Roman" w:eastAsia="Times New Roman" w:hAnsi="Times New Roman" w:cs="Times New Roman"/>
          <w:b/>
          <w:sz w:val="24"/>
          <w:szCs w:val="24"/>
          <w:lang w:val="en-ZA"/>
        </w:rPr>
        <w:t xml:space="preserve">Table 1: Overview of the shortfalls between 2014/15 </w:t>
      </w:r>
      <w:r w:rsidR="00E13321" w:rsidRPr="00FD08B3">
        <w:rPr>
          <w:rFonts w:ascii="Times New Roman" w:eastAsia="Times New Roman" w:hAnsi="Times New Roman" w:cs="Times New Roman"/>
          <w:b/>
          <w:sz w:val="24"/>
          <w:szCs w:val="24"/>
          <w:lang w:val="en-ZA"/>
        </w:rPr>
        <w:t>and</w:t>
      </w:r>
      <w:r w:rsidRPr="00FD08B3">
        <w:rPr>
          <w:rFonts w:ascii="Times New Roman" w:eastAsia="Times New Roman" w:hAnsi="Times New Roman" w:cs="Times New Roman"/>
          <w:b/>
          <w:sz w:val="24"/>
          <w:szCs w:val="24"/>
          <w:lang w:val="en-ZA"/>
        </w:rPr>
        <w:t xml:space="preserve"> 2018/19.</w:t>
      </w:r>
      <w:proofErr w:type="gramEnd"/>
    </w:p>
    <w:tbl>
      <w:tblPr>
        <w:tblStyle w:val="TableGrid"/>
        <w:tblW w:w="0" w:type="auto"/>
        <w:tblLook w:val="04A0" w:firstRow="1" w:lastRow="0" w:firstColumn="1" w:lastColumn="0" w:noHBand="0" w:noVBand="1"/>
      </w:tblPr>
      <w:tblGrid>
        <w:gridCol w:w="2014"/>
        <w:gridCol w:w="2014"/>
        <w:gridCol w:w="2014"/>
        <w:gridCol w:w="2014"/>
        <w:gridCol w:w="2014"/>
      </w:tblGrid>
      <w:tr w:rsidR="00B57414" w:rsidRPr="00FD08B3" w14:paraId="42D7BB61" w14:textId="77777777" w:rsidTr="00B57414">
        <w:tc>
          <w:tcPr>
            <w:tcW w:w="2014" w:type="dxa"/>
          </w:tcPr>
          <w:p w14:paraId="7FEB6652" w14:textId="77777777" w:rsidR="00B57414"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Financial year</w:t>
            </w:r>
          </w:p>
        </w:tc>
        <w:tc>
          <w:tcPr>
            <w:tcW w:w="2014" w:type="dxa"/>
          </w:tcPr>
          <w:p w14:paraId="04C15945" w14:textId="77777777" w:rsidR="00B57414"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Amount claimed by AG</w:t>
            </w:r>
          </w:p>
          <w:p w14:paraId="3EC83172" w14:textId="76F8A722"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p>
          <w:p w14:paraId="211DB703"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w:t>
            </w:r>
            <w:proofErr w:type="spellStart"/>
            <w:r w:rsidRPr="00FD08B3">
              <w:rPr>
                <w:rFonts w:ascii="Times New Roman" w:eastAsia="Times New Roman" w:hAnsi="Times New Roman" w:cs="Times New Roman"/>
                <w:b/>
                <w:sz w:val="24"/>
                <w:szCs w:val="24"/>
                <w:lang w:val="en-ZA"/>
              </w:rPr>
              <w:t>R’million</w:t>
            </w:r>
            <w:proofErr w:type="spellEnd"/>
            <w:r w:rsidRPr="00FD08B3">
              <w:rPr>
                <w:rFonts w:ascii="Times New Roman" w:eastAsia="Times New Roman" w:hAnsi="Times New Roman" w:cs="Times New Roman"/>
                <w:b/>
                <w:sz w:val="24"/>
                <w:szCs w:val="24"/>
                <w:lang w:val="en-ZA"/>
              </w:rPr>
              <w:t>)</w:t>
            </w:r>
          </w:p>
        </w:tc>
        <w:tc>
          <w:tcPr>
            <w:tcW w:w="2014" w:type="dxa"/>
          </w:tcPr>
          <w:p w14:paraId="5C676490" w14:textId="72BAE895"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Amount appropriated by NT</w:t>
            </w:r>
          </w:p>
          <w:p w14:paraId="0589C2AE"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w:t>
            </w:r>
            <w:proofErr w:type="spellStart"/>
            <w:r w:rsidRPr="00FD08B3">
              <w:rPr>
                <w:rFonts w:ascii="Times New Roman" w:eastAsia="Times New Roman" w:hAnsi="Times New Roman" w:cs="Times New Roman"/>
                <w:b/>
                <w:sz w:val="24"/>
                <w:szCs w:val="24"/>
                <w:lang w:val="en-ZA"/>
              </w:rPr>
              <w:t>R’million</w:t>
            </w:r>
            <w:proofErr w:type="spellEnd"/>
            <w:r w:rsidRPr="00FD08B3">
              <w:rPr>
                <w:rFonts w:ascii="Times New Roman" w:eastAsia="Times New Roman" w:hAnsi="Times New Roman" w:cs="Times New Roman"/>
                <w:b/>
                <w:sz w:val="24"/>
                <w:szCs w:val="24"/>
                <w:lang w:val="en-ZA"/>
              </w:rPr>
              <w:t>)</w:t>
            </w:r>
          </w:p>
        </w:tc>
        <w:tc>
          <w:tcPr>
            <w:tcW w:w="2014" w:type="dxa"/>
          </w:tcPr>
          <w:p w14:paraId="10FE42F0" w14:textId="77777777" w:rsidR="00B57414"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Additional funds made available by NT</w:t>
            </w:r>
          </w:p>
          <w:p w14:paraId="02C7AFC9"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w:t>
            </w:r>
            <w:proofErr w:type="spellStart"/>
            <w:r w:rsidRPr="00FD08B3">
              <w:rPr>
                <w:rFonts w:ascii="Times New Roman" w:eastAsia="Times New Roman" w:hAnsi="Times New Roman" w:cs="Times New Roman"/>
                <w:b/>
                <w:sz w:val="24"/>
                <w:szCs w:val="24"/>
                <w:lang w:val="en-ZA"/>
              </w:rPr>
              <w:t>R’million</w:t>
            </w:r>
            <w:proofErr w:type="spellEnd"/>
            <w:r w:rsidRPr="00FD08B3">
              <w:rPr>
                <w:rFonts w:ascii="Times New Roman" w:eastAsia="Times New Roman" w:hAnsi="Times New Roman" w:cs="Times New Roman"/>
                <w:b/>
                <w:sz w:val="24"/>
                <w:szCs w:val="24"/>
                <w:lang w:val="en-ZA"/>
              </w:rPr>
              <w:t>)</w:t>
            </w:r>
          </w:p>
        </w:tc>
        <w:tc>
          <w:tcPr>
            <w:tcW w:w="2014" w:type="dxa"/>
          </w:tcPr>
          <w:p w14:paraId="41AF651F" w14:textId="77777777" w:rsidR="00B57414"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 xml:space="preserve">Shortfalls </w:t>
            </w:r>
          </w:p>
          <w:p w14:paraId="00C72B76"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p>
          <w:p w14:paraId="3487565E"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p>
          <w:p w14:paraId="47091782" w14:textId="77777777" w:rsidR="00C5475A"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w:t>
            </w:r>
            <w:proofErr w:type="spellStart"/>
            <w:r w:rsidRPr="00FD08B3">
              <w:rPr>
                <w:rFonts w:ascii="Times New Roman" w:eastAsia="Times New Roman" w:hAnsi="Times New Roman" w:cs="Times New Roman"/>
                <w:b/>
                <w:sz w:val="24"/>
                <w:szCs w:val="24"/>
                <w:lang w:val="en-ZA"/>
              </w:rPr>
              <w:t>R’million</w:t>
            </w:r>
            <w:proofErr w:type="spellEnd"/>
            <w:r w:rsidRPr="00FD08B3">
              <w:rPr>
                <w:rFonts w:ascii="Times New Roman" w:eastAsia="Times New Roman" w:hAnsi="Times New Roman" w:cs="Times New Roman"/>
                <w:b/>
                <w:sz w:val="24"/>
                <w:szCs w:val="24"/>
                <w:lang w:val="en-ZA"/>
              </w:rPr>
              <w:t>)</w:t>
            </w:r>
          </w:p>
        </w:tc>
      </w:tr>
      <w:tr w:rsidR="00B57414" w:rsidRPr="00FD08B3" w14:paraId="1003783A" w14:textId="77777777" w:rsidTr="00B57414">
        <w:tc>
          <w:tcPr>
            <w:tcW w:w="2014" w:type="dxa"/>
          </w:tcPr>
          <w:p w14:paraId="693C5A51" w14:textId="77777777" w:rsidR="00B57414" w:rsidRPr="00FD08B3" w:rsidRDefault="00C5475A" w:rsidP="00A27AB6">
            <w:pPr>
              <w:tabs>
                <w:tab w:val="left" w:pos="426"/>
              </w:tabs>
              <w:spacing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2014/15</w:t>
            </w:r>
          </w:p>
        </w:tc>
        <w:tc>
          <w:tcPr>
            <w:tcW w:w="2014" w:type="dxa"/>
          </w:tcPr>
          <w:p w14:paraId="4B61CCB6"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127.02</w:t>
            </w:r>
          </w:p>
        </w:tc>
        <w:tc>
          <w:tcPr>
            <w:tcW w:w="2014" w:type="dxa"/>
          </w:tcPr>
          <w:p w14:paraId="01F7428E"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41.86</w:t>
            </w:r>
          </w:p>
        </w:tc>
        <w:tc>
          <w:tcPr>
            <w:tcW w:w="2014" w:type="dxa"/>
          </w:tcPr>
          <w:p w14:paraId="05C0EC4D"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20.00</w:t>
            </w:r>
          </w:p>
        </w:tc>
        <w:tc>
          <w:tcPr>
            <w:tcW w:w="2014" w:type="dxa"/>
          </w:tcPr>
          <w:p w14:paraId="5535E79E"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(65.17)</w:t>
            </w:r>
          </w:p>
        </w:tc>
      </w:tr>
      <w:tr w:rsidR="00B57414" w:rsidRPr="00FD08B3" w14:paraId="2DEB2BBB" w14:textId="77777777" w:rsidTr="00B57414">
        <w:tc>
          <w:tcPr>
            <w:tcW w:w="2014" w:type="dxa"/>
          </w:tcPr>
          <w:p w14:paraId="7027F979" w14:textId="77777777" w:rsidR="00B57414" w:rsidRPr="00FD08B3" w:rsidRDefault="00C5475A" w:rsidP="00A27AB6">
            <w:pPr>
              <w:tabs>
                <w:tab w:val="left" w:pos="426"/>
              </w:tabs>
              <w:spacing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2015/16</w:t>
            </w:r>
          </w:p>
        </w:tc>
        <w:tc>
          <w:tcPr>
            <w:tcW w:w="2014" w:type="dxa"/>
          </w:tcPr>
          <w:p w14:paraId="489A7DD5"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154.86</w:t>
            </w:r>
          </w:p>
        </w:tc>
        <w:tc>
          <w:tcPr>
            <w:tcW w:w="2014" w:type="dxa"/>
          </w:tcPr>
          <w:p w14:paraId="69DA3D5A"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44.08</w:t>
            </w:r>
          </w:p>
        </w:tc>
        <w:tc>
          <w:tcPr>
            <w:tcW w:w="2014" w:type="dxa"/>
          </w:tcPr>
          <w:p w14:paraId="747091E4"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w:t>
            </w:r>
          </w:p>
        </w:tc>
        <w:tc>
          <w:tcPr>
            <w:tcW w:w="2014" w:type="dxa"/>
          </w:tcPr>
          <w:p w14:paraId="1D99BCC2"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(110.79)</w:t>
            </w:r>
          </w:p>
        </w:tc>
      </w:tr>
      <w:tr w:rsidR="00B57414" w:rsidRPr="00FD08B3" w14:paraId="4E043E35" w14:textId="77777777" w:rsidTr="00B57414">
        <w:tc>
          <w:tcPr>
            <w:tcW w:w="2014" w:type="dxa"/>
          </w:tcPr>
          <w:p w14:paraId="31F962D3" w14:textId="77777777" w:rsidR="00B57414" w:rsidRPr="00FD08B3" w:rsidRDefault="00C5475A" w:rsidP="00A27AB6">
            <w:pPr>
              <w:tabs>
                <w:tab w:val="left" w:pos="426"/>
              </w:tabs>
              <w:spacing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2016/17</w:t>
            </w:r>
          </w:p>
        </w:tc>
        <w:tc>
          <w:tcPr>
            <w:tcW w:w="2014" w:type="dxa"/>
          </w:tcPr>
          <w:p w14:paraId="475113D7"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169.33</w:t>
            </w:r>
          </w:p>
        </w:tc>
        <w:tc>
          <w:tcPr>
            <w:tcW w:w="2014" w:type="dxa"/>
          </w:tcPr>
          <w:p w14:paraId="0C72FB1F"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46.28</w:t>
            </w:r>
          </w:p>
        </w:tc>
        <w:tc>
          <w:tcPr>
            <w:tcW w:w="2014" w:type="dxa"/>
          </w:tcPr>
          <w:p w14:paraId="321889D6"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35.00</w:t>
            </w:r>
          </w:p>
        </w:tc>
        <w:tc>
          <w:tcPr>
            <w:tcW w:w="2014" w:type="dxa"/>
          </w:tcPr>
          <w:p w14:paraId="726CABB5" w14:textId="77777777" w:rsidR="00B57414" w:rsidRPr="00FD08B3" w:rsidRDefault="00C5475A"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(88.05)</w:t>
            </w:r>
          </w:p>
        </w:tc>
      </w:tr>
      <w:tr w:rsidR="00C57FBF" w:rsidRPr="00FD08B3" w14:paraId="2843FF89" w14:textId="77777777" w:rsidTr="00B57414">
        <w:tc>
          <w:tcPr>
            <w:tcW w:w="2014" w:type="dxa"/>
          </w:tcPr>
          <w:p w14:paraId="13D3500C" w14:textId="77777777" w:rsidR="00C57FBF" w:rsidRPr="00FD08B3" w:rsidRDefault="00C57FBF" w:rsidP="00A27AB6">
            <w:pPr>
              <w:tabs>
                <w:tab w:val="left" w:pos="426"/>
              </w:tabs>
              <w:spacing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2017/18</w:t>
            </w:r>
          </w:p>
        </w:tc>
        <w:tc>
          <w:tcPr>
            <w:tcW w:w="2014" w:type="dxa"/>
          </w:tcPr>
          <w:p w14:paraId="2CB29934"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132.67</w:t>
            </w:r>
          </w:p>
        </w:tc>
        <w:tc>
          <w:tcPr>
            <w:tcW w:w="2014" w:type="dxa"/>
          </w:tcPr>
          <w:p w14:paraId="5AAC263F"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46.28</w:t>
            </w:r>
          </w:p>
        </w:tc>
        <w:tc>
          <w:tcPr>
            <w:tcW w:w="2014" w:type="dxa"/>
          </w:tcPr>
          <w:p w14:paraId="19442E3C"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150.00</w:t>
            </w:r>
          </w:p>
        </w:tc>
        <w:tc>
          <w:tcPr>
            <w:tcW w:w="2014" w:type="dxa"/>
          </w:tcPr>
          <w:p w14:paraId="67AE6420"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(86.39)</w:t>
            </w:r>
          </w:p>
        </w:tc>
      </w:tr>
      <w:tr w:rsidR="00C57FBF" w:rsidRPr="00FD08B3" w14:paraId="23D42B24" w14:textId="77777777" w:rsidTr="00B57414">
        <w:tc>
          <w:tcPr>
            <w:tcW w:w="2014" w:type="dxa"/>
          </w:tcPr>
          <w:p w14:paraId="53AEF16D" w14:textId="77777777" w:rsidR="00C57FBF" w:rsidRPr="00FD08B3" w:rsidRDefault="00C57FBF" w:rsidP="00A27AB6">
            <w:pPr>
              <w:tabs>
                <w:tab w:val="left" w:pos="426"/>
              </w:tabs>
              <w:spacing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2018/19</w:t>
            </w:r>
          </w:p>
        </w:tc>
        <w:tc>
          <w:tcPr>
            <w:tcW w:w="2014" w:type="dxa"/>
          </w:tcPr>
          <w:p w14:paraId="7970C773"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139.29</w:t>
            </w:r>
          </w:p>
        </w:tc>
        <w:tc>
          <w:tcPr>
            <w:tcW w:w="2014" w:type="dxa"/>
          </w:tcPr>
          <w:p w14:paraId="76A07358"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47.74</w:t>
            </w:r>
          </w:p>
        </w:tc>
        <w:tc>
          <w:tcPr>
            <w:tcW w:w="2014" w:type="dxa"/>
          </w:tcPr>
          <w:p w14:paraId="0475FED1"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w:t>
            </w:r>
          </w:p>
        </w:tc>
        <w:tc>
          <w:tcPr>
            <w:tcW w:w="2014" w:type="dxa"/>
          </w:tcPr>
          <w:p w14:paraId="3DBD578A" w14:textId="77777777" w:rsidR="00C57FBF" w:rsidRPr="00FD08B3" w:rsidRDefault="00C57FBF" w:rsidP="00A27AB6">
            <w:pPr>
              <w:tabs>
                <w:tab w:val="left" w:pos="426"/>
              </w:tabs>
              <w:spacing w:line="360" w:lineRule="auto"/>
              <w:jc w:val="right"/>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(91.55)</w:t>
            </w:r>
          </w:p>
        </w:tc>
      </w:tr>
      <w:tr w:rsidR="00B57414" w:rsidRPr="00FD08B3" w14:paraId="756DFD49" w14:textId="77777777" w:rsidTr="00B57414">
        <w:tc>
          <w:tcPr>
            <w:tcW w:w="2014" w:type="dxa"/>
          </w:tcPr>
          <w:p w14:paraId="1D87CE09" w14:textId="77777777" w:rsidR="00B57414" w:rsidRPr="00FD08B3" w:rsidRDefault="00C5475A" w:rsidP="00A27AB6">
            <w:pPr>
              <w:tabs>
                <w:tab w:val="left" w:pos="426"/>
              </w:tabs>
              <w:spacing w:line="360" w:lineRule="auto"/>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Total</w:t>
            </w:r>
          </w:p>
        </w:tc>
        <w:tc>
          <w:tcPr>
            <w:tcW w:w="2014" w:type="dxa"/>
          </w:tcPr>
          <w:p w14:paraId="7DF7ED75" w14:textId="77777777" w:rsidR="00B57414" w:rsidRPr="00FD08B3" w:rsidRDefault="0071455B" w:rsidP="00A27AB6">
            <w:pPr>
              <w:tabs>
                <w:tab w:val="left" w:pos="426"/>
              </w:tabs>
              <w:spacing w:line="360" w:lineRule="auto"/>
              <w:jc w:val="right"/>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723.17</w:t>
            </w:r>
          </w:p>
        </w:tc>
        <w:tc>
          <w:tcPr>
            <w:tcW w:w="2014" w:type="dxa"/>
          </w:tcPr>
          <w:p w14:paraId="2B5D9891" w14:textId="77777777" w:rsidR="00B57414" w:rsidRPr="00FD08B3" w:rsidRDefault="0071455B" w:rsidP="00A27AB6">
            <w:pPr>
              <w:tabs>
                <w:tab w:val="left" w:pos="426"/>
              </w:tabs>
              <w:spacing w:line="360" w:lineRule="auto"/>
              <w:jc w:val="right"/>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226.24</w:t>
            </w:r>
          </w:p>
        </w:tc>
        <w:tc>
          <w:tcPr>
            <w:tcW w:w="2014" w:type="dxa"/>
          </w:tcPr>
          <w:p w14:paraId="40B2BE47" w14:textId="77777777" w:rsidR="00B57414" w:rsidRPr="00FD08B3" w:rsidRDefault="0017224D" w:rsidP="00A27AB6">
            <w:pPr>
              <w:tabs>
                <w:tab w:val="left" w:pos="426"/>
              </w:tabs>
              <w:spacing w:line="360" w:lineRule="auto"/>
              <w:jc w:val="right"/>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205.00</w:t>
            </w:r>
          </w:p>
        </w:tc>
        <w:tc>
          <w:tcPr>
            <w:tcW w:w="2014" w:type="dxa"/>
          </w:tcPr>
          <w:p w14:paraId="243A8E33" w14:textId="77777777" w:rsidR="00B57414" w:rsidRPr="00FD08B3" w:rsidRDefault="0017224D" w:rsidP="00A27AB6">
            <w:pPr>
              <w:tabs>
                <w:tab w:val="left" w:pos="426"/>
              </w:tabs>
              <w:spacing w:line="360" w:lineRule="auto"/>
              <w:jc w:val="right"/>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(441.95)</w:t>
            </w:r>
          </w:p>
        </w:tc>
      </w:tr>
    </w:tbl>
    <w:p w14:paraId="179AD3A8" w14:textId="77777777" w:rsidR="00B57414" w:rsidRPr="00FD08B3" w:rsidRDefault="00C5475A" w:rsidP="00A27AB6">
      <w:pPr>
        <w:tabs>
          <w:tab w:val="left" w:pos="426"/>
        </w:tabs>
        <w:spacing w:after="0" w:line="360" w:lineRule="auto"/>
        <w:jc w:val="both"/>
        <w:rPr>
          <w:rFonts w:ascii="Times New Roman" w:eastAsia="Times New Roman" w:hAnsi="Times New Roman" w:cs="Times New Roman"/>
          <w:i/>
          <w:sz w:val="24"/>
          <w:szCs w:val="24"/>
          <w:lang w:val="en-ZA"/>
        </w:rPr>
      </w:pPr>
      <w:r w:rsidRPr="00FD08B3">
        <w:rPr>
          <w:rFonts w:ascii="Times New Roman" w:eastAsia="Times New Roman" w:hAnsi="Times New Roman" w:cs="Times New Roman"/>
          <w:i/>
          <w:sz w:val="24"/>
          <w:szCs w:val="24"/>
          <w:lang w:val="en-ZA"/>
        </w:rPr>
        <w:lastRenderedPageBreak/>
        <w:t>National Treasury (2019)</w:t>
      </w:r>
    </w:p>
    <w:p w14:paraId="29B68A81" w14:textId="77777777" w:rsidR="00440AF3" w:rsidRPr="00FD08B3" w:rsidRDefault="00440AF3" w:rsidP="00A27AB6">
      <w:pPr>
        <w:tabs>
          <w:tab w:val="left" w:pos="426"/>
        </w:tabs>
        <w:spacing w:after="0" w:line="360" w:lineRule="auto"/>
        <w:jc w:val="both"/>
        <w:rPr>
          <w:rFonts w:ascii="Times New Roman" w:eastAsia="Times New Roman" w:hAnsi="Times New Roman" w:cs="Times New Roman"/>
          <w:sz w:val="24"/>
          <w:szCs w:val="24"/>
          <w:lang w:val="en-ZA"/>
        </w:rPr>
      </w:pPr>
    </w:p>
    <w:p w14:paraId="5AEC52B9" w14:textId="77777777" w:rsidR="00C57FBF" w:rsidRPr="00FD08B3" w:rsidRDefault="00C57FBF" w:rsidP="00A27AB6">
      <w:pPr>
        <w:tabs>
          <w:tab w:val="left" w:pos="426"/>
        </w:tabs>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National Treasury submitted that the unpredictability of the total amount of excess audit fees made it difficult to estimate the required funding accurately. Furthermore, it needed to fund its own operations </w:t>
      </w:r>
      <w:proofErr w:type="gramStart"/>
      <w:r w:rsidRPr="00FD08B3">
        <w:rPr>
          <w:rFonts w:ascii="Times New Roman" w:eastAsia="Times New Roman" w:hAnsi="Times New Roman" w:cs="Times New Roman"/>
          <w:sz w:val="24"/>
          <w:szCs w:val="24"/>
          <w:lang w:val="en-ZA"/>
        </w:rPr>
        <w:t>and also</w:t>
      </w:r>
      <w:proofErr w:type="gramEnd"/>
      <w:r w:rsidRPr="00FD08B3">
        <w:rPr>
          <w:rFonts w:ascii="Times New Roman" w:eastAsia="Times New Roman" w:hAnsi="Times New Roman" w:cs="Times New Roman"/>
          <w:sz w:val="24"/>
          <w:szCs w:val="24"/>
          <w:lang w:val="en-ZA"/>
        </w:rPr>
        <w:t xml:space="preserve"> other competing priorities thus putting the financial viability of the AG at risk and ultimately threatening its constitutional independence. The direct charge against the NRF would mean that the payment to the AG would not form part of the normal appropriated funds of National Treasury but </w:t>
      </w:r>
      <w:proofErr w:type="gramStart"/>
      <w:r w:rsidRPr="00FD08B3">
        <w:rPr>
          <w:rFonts w:ascii="Times New Roman" w:eastAsia="Times New Roman" w:hAnsi="Times New Roman" w:cs="Times New Roman"/>
          <w:sz w:val="24"/>
          <w:szCs w:val="24"/>
          <w:lang w:val="en-ZA"/>
        </w:rPr>
        <w:t>would be made</w:t>
      </w:r>
      <w:proofErr w:type="gramEnd"/>
      <w:r w:rsidRPr="00FD08B3">
        <w:rPr>
          <w:rFonts w:ascii="Times New Roman" w:eastAsia="Times New Roman" w:hAnsi="Times New Roman" w:cs="Times New Roman"/>
          <w:sz w:val="24"/>
          <w:szCs w:val="24"/>
          <w:lang w:val="en-ZA"/>
        </w:rPr>
        <w:t xml:space="preserve"> by the Office of the Accountant-General</w:t>
      </w:r>
      <w:r w:rsidR="006875F7" w:rsidRPr="00FD08B3">
        <w:rPr>
          <w:rFonts w:ascii="Times New Roman" w:eastAsia="Times New Roman" w:hAnsi="Times New Roman" w:cs="Times New Roman"/>
          <w:sz w:val="24"/>
          <w:szCs w:val="24"/>
          <w:lang w:val="en-ZA"/>
        </w:rPr>
        <w:t xml:space="preserve"> directly from the NRF</w:t>
      </w:r>
      <w:r w:rsidRPr="00FD08B3">
        <w:rPr>
          <w:rFonts w:ascii="Times New Roman" w:eastAsia="Times New Roman" w:hAnsi="Times New Roman" w:cs="Times New Roman"/>
          <w:sz w:val="24"/>
          <w:szCs w:val="24"/>
          <w:lang w:val="en-ZA"/>
        </w:rPr>
        <w:t xml:space="preserve">. </w:t>
      </w:r>
    </w:p>
    <w:p w14:paraId="372E7792" w14:textId="77777777" w:rsidR="00C57FBF" w:rsidRPr="00FD08B3" w:rsidRDefault="00C57FBF" w:rsidP="00A27AB6">
      <w:pPr>
        <w:tabs>
          <w:tab w:val="left" w:pos="426"/>
        </w:tabs>
        <w:spacing w:after="0" w:line="360" w:lineRule="auto"/>
        <w:jc w:val="both"/>
        <w:rPr>
          <w:rFonts w:ascii="Times New Roman" w:eastAsia="Times New Roman" w:hAnsi="Times New Roman" w:cs="Times New Roman"/>
          <w:sz w:val="24"/>
          <w:szCs w:val="24"/>
          <w:lang w:val="en-ZA"/>
        </w:rPr>
      </w:pPr>
    </w:p>
    <w:p w14:paraId="0CADF941" w14:textId="77777777" w:rsidR="00C57FBF" w:rsidRPr="00FD08B3" w:rsidRDefault="00C57FBF" w:rsidP="00A27AB6">
      <w:pPr>
        <w:tabs>
          <w:tab w:val="left" w:pos="426"/>
        </w:tabs>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In conclusion, National Treasury reported that should the Bill not become law, the relevant provisions of the Public Audit Amendment Act of 2018, in which the principle of a direct charge </w:t>
      </w:r>
      <w:proofErr w:type="gramStart"/>
      <w:r w:rsidRPr="00FD08B3">
        <w:rPr>
          <w:rFonts w:ascii="Times New Roman" w:eastAsia="Times New Roman" w:hAnsi="Times New Roman" w:cs="Times New Roman"/>
          <w:sz w:val="24"/>
          <w:szCs w:val="24"/>
          <w:lang w:val="en-ZA"/>
        </w:rPr>
        <w:t>is captured</w:t>
      </w:r>
      <w:proofErr w:type="gramEnd"/>
      <w:r w:rsidRPr="00FD08B3">
        <w:rPr>
          <w:rFonts w:ascii="Times New Roman" w:eastAsia="Times New Roman" w:hAnsi="Times New Roman" w:cs="Times New Roman"/>
          <w:sz w:val="24"/>
          <w:szCs w:val="24"/>
          <w:lang w:val="en-ZA"/>
        </w:rPr>
        <w:t xml:space="preserve">, will not commence and those provisions </w:t>
      </w:r>
      <w:r w:rsidR="0031061D" w:rsidRPr="00FD08B3">
        <w:rPr>
          <w:rFonts w:ascii="Times New Roman" w:eastAsia="Times New Roman" w:hAnsi="Times New Roman" w:cs="Times New Roman"/>
          <w:sz w:val="24"/>
          <w:szCs w:val="24"/>
          <w:lang w:val="en-ZA"/>
        </w:rPr>
        <w:t>will have to be repealed or amend</w:t>
      </w:r>
      <w:r w:rsidR="007B6F1A" w:rsidRPr="00FD08B3">
        <w:rPr>
          <w:rFonts w:ascii="Times New Roman" w:eastAsia="Times New Roman" w:hAnsi="Times New Roman" w:cs="Times New Roman"/>
          <w:sz w:val="24"/>
          <w:szCs w:val="24"/>
          <w:lang w:val="en-ZA"/>
        </w:rPr>
        <w:t>ed</w:t>
      </w:r>
      <w:r w:rsidR="0031061D" w:rsidRPr="00FD08B3">
        <w:rPr>
          <w:rFonts w:ascii="Times New Roman" w:eastAsia="Times New Roman" w:hAnsi="Times New Roman" w:cs="Times New Roman"/>
          <w:sz w:val="24"/>
          <w:szCs w:val="24"/>
          <w:lang w:val="en-ZA"/>
        </w:rPr>
        <w:t xml:space="preserve"> by Parliament. </w:t>
      </w:r>
    </w:p>
    <w:p w14:paraId="093FE498" w14:textId="77777777" w:rsidR="00C5475A" w:rsidRPr="00FD08B3" w:rsidRDefault="00C5475A" w:rsidP="00A27AB6">
      <w:pPr>
        <w:tabs>
          <w:tab w:val="left" w:pos="426"/>
        </w:tabs>
        <w:spacing w:after="0" w:line="360" w:lineRule="auto"/>
        <w:jc w:val="both"/>
        <w:rPr>
          <w:rFonts w:ascii="Times New Roman" w:eastAsia="Times New Roman" w:hAnsi="Times New Roman" w:cs="Times New Roman"/>
          <w:sz w:val="24"/>
          <w:szCs w:val="24"/>
          <w:lang w:val="en-ZA"/>
        </w:rPr>
      </w:pPr>
    </w:p>
    <w:p w14:paraId="7331549C" w14:textId="77777777" w:rsidR="00155DD2" w:rsidRPr="00FD08B3" w:rsidRDefault="00155DD2" w:rsidP="00A27AB6">
      <w:pPr>
        <w:pStyle w:val="ListParagraph"/>
        <w:numPr>
          <w:ilvl w:val="0"/>
          <w:numId w:val="5"/>
        </w:numPr>
        <w:tabs>
          <w:tab w:val="left" w:pos="426"/>
        </w:tabs>
        <w:spacing w:after="0" w:line="360" w:lineRule="auto"/>
        <w:ind w:left="142" w:hanging="142"/>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Provisions of the 201</w:t>
      </w:r>
      <w:r w:rsidR="00440AF3" w:rsidRPr="00FD08B3">
        <w:rPr>
          <w:rFonts w:ascii="Times New Roman" w:eastAsia="Times New Roman" w:hAnsi="Times New Roman" w:cs="Times New Roman"/>
          <w:b/>
          <w:sz w:val="24"/>
          <w:szCs w:val="24"/>
          <w:lang w:val="en-ZA"/>
        </w:rPr>
        <w:t xml:space="preserve">9 </w:t>
      </w:r>
      <w:r w:rsidR="00440AF3" w:rsidRPr="00FD08B3">
        <w:rPr>
          <w:rFonts w:ascii="Times New Roman" w:eastAsia="Times New Roman" w:hAnsi="Times New Roman" w:cs="Times New Roman"/>
          <w:b/>
          <w:i/>
          <w:sz w:val="24"/>
          <w:szCs w:val="24"/>
          <w:lang w:val="en-ZA"/>
        </w:rPr>
        <w:t>Public Audit Excess Fee</w:t>
      </w:r>
      <w:r w:rsidR="003127AD" w:rsidRPr="00FD08B3">
        <w:rPr>
          <w:rFonts w:ascii="Times New Roman" w:eastAsia="Times New Roman" w:hAnsi="Times New Roman" w:cs="Times New Roman"/>
          <w:b/>
          <w:i/>
          <w:sz w:val="24"/>
          <w:szCs w:val="24"/>
          <w:lang w:val="en-ZA"/>
        </w:rPr>
        <w:t xml:space="preserve"> Bill</w:t>
      </w:r>
    </w:p>
    <w:p w14:paraId="4687EA1E" w14:textId="77777777" w:rsidR="00155DD2" w:rsidRPr="00FD08B3" w:rsidRDefault="00155DD2" w:rsidP="00A27AB6">
      <w:pPr>
        <w:autoSpaceDE w:val="0"/>
        <w:autoSpaceDN w:val="0"/>
        <w:adjustRightInd w:val="0"/>
        <w:spacing w:after="0" w:line="360" w:lineRule="auto"/>
        <w:rPr>
          <w:rFonts w:ascii="Times New Roman" w:eastAsia="Calibri" w:hAnsi="Times New Roman" w:cs="Times New Roman"/>
          <w:color w:val="000000"/>
          <w:sz w:val="24"/>
          <w:szCs w:val="24"/>
          <w:lang w:val="en-ZA"/>
        </w:rPr>
      </w:pPr>
    </w:p>
    <w:p w14:paraId="672D6E11" w14:textId="77777777" w:rsidR="00155DD2" w:rsidRPr="00FD08B3" w:rsidRDefault="003127AD" w:rsidP="00A27AB6">
      <w:pPr>
        <w:autoSpaceDE w:val="0"/>
        <w:autoSpaceDN w:val="0"/>
        <w:adjustRightInd w:val="0"/>
        <w:spacing w:after="169" w:line="360" w:lineRule="auto"/>
        <w:jc w:val="both"/>
        <w:rPr>
          <w:rFonts w:ascii="Times New Roman" w:eastAsia="Calibri" w:hAnsi="Times New Roman" w:cs="Times New Roman"/>
          <w:color w:val="000000"/>
          <w:sz w:val="24"/>
          <w:szCs w:val="24"/>
          <w:lang w:val="en-ZA"/>
        </w:rPr>
      </w:pPr>
      <w:r w:rsidRPr="00FD08B3">
        <w:rPr>
          <w:rFonts w:ascii="Times New Roman" w:eastAsia="Calibri" w:hAnsi="Times New Roman" w:cs="Times New Roman"/>
          <w:color w:val="000000"/>
          <w:sz w:val="24"/>
          <w:szCs w:val="24"/>
          <w:lang w:val="en-ZA"/>
        </w:rPr>
        <w:t xml:space="preserve">Clause 1 </w:t>
      </w:r>
      <w:r w:rsidR="00155DD2" w:rsidRPr="00FD08B3">
        <w:rPr>
          <w:rFonts w:ascii="Times New Roman" w:eastAsia="Calibri" w:hAnsi="Times New Roman" w:cs="Times New Roman"/>
          <w:color w:val="000000"/>
          <w:sz w:val="24"/>
          <w:szCs w:val="24"/>
          <w:lang w:val="en-ZA"/>
        </w:rPr>
        <w:t xml:space="preserve">provides that the </w:t>
      </w:r>
      <w:r w:rsidRPr="00FD08B3">
        <w:rPr>
          <w:rFonts w:ascii="Times New Roman" w:eastAsia="Calibri" w:hAnsi="Times New Roman" w:cs="Times New Roman"/>
          <w:color w:val="000000"/>
          <w:sz w:val="24"/>
          <w:szCs w:val="24"/>
          <w:lang w:val="en-ZA"/>
        </w:rPr>
        <w:t>excess of any audit fee, envisaged in section 23(6) of the Public Audit Act, 2004</w:t>
      </w:r>
      <w:r w:rsidR="00155DD2" w:rsidRPr="00FD08B3">
        <w:rPr>
          <w:rFonts w:ascii="Times New Roman" w:eastAsia="Calibri" w:hAnsi="Times New Roman" w:cs="Times New Roman"/>
          <w:color w:val="000000"/>
          <w:sz w:val="24"/>
          <w:szCs w:val="24"/>
          <w:lang w:val="en-ZA"/>
        </w:rPr>
        <w:t xml:space="preserve"> </w:t>
      </w:r>
      <w:r w:rsidR="00440AF3" w:rsidRPr="00FD08B3">
        <w:rPr>
          <w:rFonts w:ascii="Times New Roman" w:eastAsia="Calibri" w:hAnsi="Times New Roman" w:cs="Times New Roman"/>
          <w:color w:val="000000"/>
          <w:sz w:val="24"/>
          <w:szCs w:val="24"/>
          <w:lang w:val="en-ZA"/>
        </w:rPr>
        <w:t xml:space="preserve">(Act No. 25 of 2004), as amended by section 10 of the Public Audit Amendment Act, 2018 (Act No. 5 of 2018), is a direct charge against the National Revenue Fund. </w:t>
      </w:r>
    </w:p>
    <w:p w14:paraId="54E474F7" w14:textId="73A9DF2A" w:rsidR="00155DD2" w:rsidRPr="00FD08B3" w:rsidRDefault="00155DD2" w:rsidP="00E41780">
      <w:pPr>
        <w:tabs>
          <w:tab w:val="left" w:pos="8647"/>
        </w:tabs>
        <w:autoSpaceDE w:val="0"/>
        <w:autoSpaceDN w:val="0"/>
        <w:adjustRightInd w:val="0"/>
        <w:spacing w:after="0" w:line="360" w:lineRule="auto"/>
        <w:jc w:val="both"/>
        <w:rPr>
          <w:rFonts w:ascii="Times New Roman" w:eastAsia="Calibri" w:hAnsi="Times New Roman" w:cs="Times New Roman"/>
          <w:color w:val="000000"/>
          <w:sz w:val="24"/>
          <w:szCs w:val="24"/>
          <w:lang w:val="en-ZA"/>
        </w:rPr>
      </w:pPr>
      <w:r w:rsidRPr="00FD08B3">
        <w:rPr>
          <w:rFonts w:ascii="Times New Roman" w:eastAsia="Calibri" w:hAnsi="Times New Roman" w:cs="Times New Roman"/>
          <w:color w:val="000000"/>
          <w:sz w:val="24"/>
          <w:szCs w:val="24"/>
          <w:lang w:val="en-ZA"/>
        </w:rPr>
        <w:t xml:space="preserve">Clause 2 </w:t>
      </w:r>
      <w:r w:rsidR="00440AF3" w:rsidRPr="00FD08B3">
        <w:rPr>
          <w:rFonts w:ascii="Times New Roman" w:eastAsia="Calibri" w:hAnsi="Times New Roman" w:cs="Times New Roman"/>
          <w:color w:val="000000"/>
          <w:sz w:val="24"/>
          <w:szCs w:val="24"/>
          <w:lang w:val="en-ZA"/>
        </w:rPr>
        <w:t xml:space="preserve">contains the short title </w:t>
      </w:r>
      <w:r w:rsidR="00E41780" w:rsidRPr="00FD08B3">
        <w:rPr>
          <w:rFonts w:ascii="Times New Roman" w:eastAsia="Calibri" w:hAnsi="Times New Roman" w:cs="Times New Roman"/>
          <w:color w:val="000000"/>
          <w:sz w:val="24"/>
          <w:szCs w:val="24"/>
          <w:lang w:val="en-ZA"/>
        </w:rPr>
        <w:t xml:space="preserve">of the Bill </w:t>
      </w:r>
      <w:r w:rsidR="00440AF3" w:rsidRPr="00FD08B3">
        <w:rPr>
          <w:rFonts w:ascii="Times New Roman" w:eastAsia="Calibri" w:hAnsi="Times New Roman" w:cs="Times New Roman"/>
          <w:color w:val="000000"/>
          <w:sz w:val="24"/>
          <w:szCs w:val="24"/>
          <w:lang w:val="en-ZA"/>
        </w:rPr>
        <w:t>and stipulates that i</w:t>
      </w:r>
      <w:r w:rsidR="00E41780" w:rsidRPr="00FD08B3">
        <w:rPr>
          <w:rFonts w:ascii="Times New Roman" w:eastAsia="Calibri" w:hAnsi="Times New Roman" w:cs="Times New Roman"/>
          <w:color w:val="000000"/>
          <w:sz w:val="24"/>
          <w:szCs w:val="24"/>
          <w:lang w:val="en-ZA"/>
        </w:rPr>
        <w:t>t</w:t>
      </w:r>
      <w:r w:rsidR="00440AF3" w:rsidRPr="00FD08B3">
        <w:rPr>
          <w:rFonts w:ascii="Times New Roman" w:eastAsia="Calibri" w:hAnsi="Times New Roman" w:cs="Times New Roman"/>
          <w:color w:val="000000"/>
          <w:sz w:val="24"/>
          <w:szCs w:val="24"/>
          <w:lang w:val="en-ZA"/>
        </w:rPr>
        <w:t xml:space="preserve"> </w:t>
      </w:r>
      <w:proofErr w:type="gramStart"/>
      <w:r w:rsidR="00440AF3" w:rsidRPr="00FD08B3">
        <w:rPr>
          <w:rFonts w:ascii="Times New Roman" w:eastAsia="Calibri" w:hAnsi="Times New Roman" w:cs="Times New Roman"/>
          <w:color w:val="000000"/>
          <w:sz w:val="24"/>
          <w:szCs w:val="24"/>
          <w:lang w:val="en-ZA"/>
        </w:rPr>
        <w:t>takes</w:t>
      </w:r>
      <w:proofErr w:type="gramEnd"/>
      <w:r w:rsidR="00440AF3" w:rsidRPr="00FD08B3">
        <w:rPr>
          <w:rFonts w:ascii="Times New Roman" w:eastAsia="Calibri" w:hAnsi="Times New Roman" w:cs="Times New Roman"/>
          <w:color w:val="000000"/>
          <w:sz w:val="24"/>
          <w:szCs w:val="24"/>
          <w:lang w:val="en-ZA"/>
        </w:rPr>
        <w:t xml:space="preserve"> effect on a date to be determined by the Minister of Finance by notice in the Gazette. </w:t>
      </w:r>
    </w:p>
    <w:p w14:paraId="5B680C0F" w14:textId="77777777" w:rsidR="00155DD2" w:rsidRPr="00FD08B3" w:rsidRDefault="00155DD2" w:rsidP="00A27AB6">
      <w:pPr>
        <w:tabs>
          <w:tab w:val="left" w:pos="709"/>
        </w:tabs>
        <w:spacing w:after="0" w:line="360" w:lineRule="auto"/>
        <w:jc w:val="both"/>
        <w:rPr>
          <w:rFonts w:ascii="Times New Roman" w:eastAsia="Times New Roman" w:hAnsi="Times New Roman" w:cs="Times New Roman"/>
          <w:sz w:val="24"/>
          <w:szCs w:val="24"/>
          <w:lang w:val="en-ZA"/>
        </w:rPr>
      </w:pPr>
    </w:p>
    <w:p w14:paraId="41A37D9B" w14:textId="77777777" w:rsidR="00155DD2" w:rsidRPr="00FD08B3" w:rsidRDefault="00155DD2" w:rsidP="00A27AB6">
      <w:pPr>
        <w:numPr>
          <w:ilvl w:val="0"/>
          <w:numId w:val="5"/>
        </w:numPr>
        <w:spacing w:after="0" w:line="360" w:lineRule="auto"/>
        <w:ind w:hanging="720"/>
        <w:jc w:val="both"/>
        <w:rPr>
          <w:rFonts w:ascii="Times New Roman" w:eastAsia="Times New Roman" w:hAnsi="Times New Roman" w:cs="Times New Roman"/>
          <w:b/>
          <w:sz w:val="24"/>
          <w:szCs w:val="24"/>
          <w:lang w:val="en-ZA"/>
        </w:rPr>
      </w:pPr>
      <w:r w:rsidRPr="00FD08B3">
        <w:rPr>
          <w:rFonts w:ascii="Times New Roman" w:eastAsia="Times New Roman" w:hAnsi="Times New Roman" w:cs="Times New Roman"/>
          <w:b/>
          <w:sz w:val="24"/>
          <w:szCs w:val="24"/>
          <w:lang w:val="en-ZA"/>
        </w:rPr>
        <w:t>Committee Recommendation on the Bill</w:t>
      </w:r>
    </w:p>
    <w:p w14:paraId="38167B33" w14:textId="77777777" w:rsidR="00155DD2" w:rsidRPr="00FD08B3" w:rsidRDefault="00155DD2" w:rsidP="00A27AB6">
      <w:pPr>
        <w:spacing w:after="0" w:line="360" w:lineRule="auto"/>
        <w:ind w:left="360"/>
        <w:jc w:val="both"/>
        <w:rPr>
          <w:rFonts w:ascii="Times New Roman" w:eastAsia="Times New Roman" w:hAnsi="Times New Roman" w:cs="Times New Roman"/>
          <w:sz w:val="24"/>
          <w:szCs w:val="24"/>
          <w:lang w:val="en-ZA"/>
        </w:rPr>
      </w:pPr>
    </w:p>
    <w:p w14:paraId="247AF3A2" w14:textId="4F0D7A4F" w:rsidR="0098139E" w:rsidRPr="00FD08B3" w:rsidRDefault="0098139E" w:rsidP="0098139E">
      <w:pPr>
        <w:autoSpaceDE w:val="0"/>
        <w:autoSpaceDN w:val="0"/>
        <w:adjustRightInd w:val="0"/>
        <w:spacing w:after="0" w:line="360" w:lineRule="auto"/>
        <w:jc w:val="both"/>
        <w:rPr>
          <w:rFonts w:ascii="Times New Roman" w:eastAsia="Times New Roman" w:hAnsi="Times New Roman" w:cs="Times New Roman"/>
          <w:sz w:val="24"/>
          <w:szCs w:val="24"/>
          <w:lang w:val="en-GB" w:eastAsia="en-GB"/>
        </w:rPr>
      </w:pPr>
      <w:r w:rsidRPr="00FD08B3">
        <w:rPr>
          <w:rFonts w:ascii="Times New Roman" w:eastAsia="Times New Roman" w:hAnsi="Times New Roman" w:cs="Times New Roman"/>
          <w:sz w:val="24"/>
          <w:szCs w:val="24"/>
          <w:lang w:val="en-GB" w:eastAsia="en-GB"/>
        </w:rPr>
        <w:t xml:space="preserve">The Select Committee on Appropriations, having </w:t>
      </w:r>
      <w:proofErr w:type="gramStart"/>
      <w:r w:rsidRPr="00FD08B3">
        <w:rPr>
          <w:rFonts w:ascii="Times New Roman" w:eastAsia="Times New Roman" w:hAnsi="Times New Roman" w:cs="Times New Roman"/>
          <w:sz w:val="24"/>
          <w:szCs w:val="24"/>
          <w:lang w:val="en-GB" w:eastAsia="en-GB"/>
        </w:rPr>
        <w:t>considered</w:t>
      </w:r>
      <w:proofErr w:type="gramEnd"/>
      <w:r w:rsidRPr="00FD08B3">
        <w:rPr>
          <w:rFonts w:ascii="Times New Roman" w:eastAsia="Times New Roman" w:hAnsi="Times New Roman" w:cs="Times New Roman"/>
          <w:sz w:val="24"/>
          <w:szCs w:val="24"/>
          <w:lang w:val="en-GB" w:eastAsia="en-GB"/>
        </w:rPr>
        <w:t xml:space="preserve"> the </w:t>
      </w:r>
      <w:r w:rsidRPr="00FD08B3">
        <w:rPr>
          <w:rFonts w:ascii="Times New Roman" w:eastAsia="Times New Roman" w:hAnsi="Times New Roman" w:cs="Times New Roman"/>
          <w:b/>
          <w:i/>
          <w:sz w:val="24"/>
          <w:szCs w:val="24"/>
          <w:lang w:val="en-GB" w:eastAsia="en-GB"/>
        </w:rPr>
        <w:t>Public Audit Excess Fee Bill</w:t>
      </w:r>
      <w:r w:rsidRPr="00FD08B3">
        <w:rPr>
          <w:rFonts w:ascii="Times New Roman" w:eastAsia="Times New Roman" w:hAnsi="Times New Roman" w:cs="Times New Roman"/>
          <w:b/>
          <w:sz w:val="24"/>
          <w:szCs w:val="24"/>
          <w:lang w:val="en-GB" w:eastAsia="en-GB"/>
        </w:rPr>
        <w:t xml:space="preserve"> [B7 – 2019],</w:t>
      </w:r>
      <w:r w:rsidRPr="00FD08B3">
        <w:rPr>
          <w:rFonts w:ascii="Times New Roman" w:eastAsia="Times New Roman" w:hAnsi="Times New Roman" w:cs="Times New Roman"/>
          <w:sz w:val="24"/>
          <w:szCs w:val="24"/>
          <w:lang w:val="en-GB" w:eastAsia="en-GB"/>
        </w:rPr>
        <w:t xml:space="preserve"> referred to it, and classified by the Joint Tagging Mechanism as a section 77 Bill, reports that it has agreed to the Bill without amendments.  </w:t>
      </w:r>
    </w:p>
    <w:p w14:paraId="5319FA72" w14:textId="1E2499C2" w:rsidR="00906D05" w:rsidRPr="00FD08B3" w:rsidRDefault="00906D05" w:rsidP="0098139E">
      <w:pPr>
        <w:autoSpaceDE w:val="0"/>
        <w:autoSpaceDN w:val="0"/>
        <w:adjustRightInd w:val="0"/>
        <w:spacing w:after="0" w:line="360" w:lineRule="auto"/>
        <w:jc w:val="both"/>
        <w:rPr>
          <w:rFonts w:ascii="Times New Roman" w:eastAsia="Times New Roman" w:hAnsi="Times New Roman" w:cs="Times New Roman"/>
          <w:sz w:val="24"/>
          <w:szCs w:val="24"/>
          <w:lang w:val="en-GB" w:eastAsia="en-GB"/>
        </w:rPr>
      </w:pPr>
    </w:p>
    <w:p w14:paraId="7D2B6271" w14:textId="028990C4" w:rsidR="00906D05" w:rsidRPr="00FD08B3" w:rsidRDefault="00906D05" w:rsidP="0098139E">
      <w:pPr>
        <w:autoSpaceDE w:val="0"/>
        <w:autoSpaceDN w:val="0"/>
        <w:adjustRightInd w:val="0"/>
        <w:spacing w:after="0" w:line="360" w:lineRule="auto"/>
        <w:jc w:val="both"/>
        <w:rPr>
          <w:rFonts w:ascii="Times New Roman" w:eastAsia="Times New Roman" w:hAnsi="Times New Roman" w:cs="Times New Roman"/>
          <w:sz w:val="24"/>
          <w:szCs w:val="24"/>
          <w:lang w:val="en-GB" w:eastAsia="en-GB"/>
        </w:rPr>
      </w:pPr>
      <w:r w:rsidRPr="00FD08B3">
        <w:rPr>
          <w:rFonts w:ascii="Times New Roman" w:eastAsia="Times New Roman" w:hAnsi="Times New Roman" w:cs="Times New Roman"/>
          <w:sz w:val="24"/>
          <w:szCs w:val="24"/>
          <w:lang w:val="en-GB" w:eastAsia="en-GB"/>
        </w:rPr>
        <w:t>The Democratic Alliance objected to the Bill.</w:t>
      </w:r>
    </w:p>
    <w:p w14:paraId="1274E521" w14:textId="3A8137D2" w:rsidR="00155DD2" w:rsidRPr="00FD08B3" w:rsidRDefault="00155DD2" w:rsidP="00A27AB6">
      <w:pPr>
        <w:spacing w:after="0" w:line="360" w:lineRule="auto"/>
        <w:jc w:val="both"/>
        <w:rPr>
          <w:rFonts w:ascii="Times New Roman" w:eastAsia="Times New Roman" w:hAnsi="Times New Roman" w:cs="Times New Roman"/>
          <w:sz w:val="24"/>
          <w:szCs w:val="24"/>
          <w:highlight w:val="yellow"/>
          <w:lang w:val="en-ZA"/>
        </w:rPr>
      </w:pPr>
    </w:p>
    <w:p w14:paraId="2986ED9E" w14:textId="77777777" w:rsidR="00155DD2" w:rsidRPr="00FD08B3" w:rsidRDefault="00155DD2" w:rsidP="00A27AB6">
      <w:pPr>
        <w:spacing w:after="0" w:line="360" w:lineRule="auto"/>
        <w:jc w:val="both"/>
        <w:rPr>
          <w:rFonts w:ascii="Times New Roman" w:eastAsia="Times New Roman" w:hAnsi="Times New Roman" w:cs="Times New Roman"/>
          <w:sz w:val="24"/>
          <w:szCs w:val="24"/>
          <w:lang w:val="en-ZA"/>
        </w:rPr>
      </w:pPr>
      <w:r w:rsidRPr="00FD08B3">
        <w:rPr>
          <w:rFonts w:ascii="Times New Roman" w:eastAsia="Times New Roman" w:hAnsi="Times New Roman" w:cs="Times New Roman"/>
          <w:sz w:val="24"/>
          <w:szCs w:val="24"/>
          <w:lang w:val="en-ZA"/>
        </w:rPr>
        <w:t xml:space="preserve">Report to </w:t>
      </w:r>
      <w:proofErr w:type="gramStart"/>
      <w:r w:rsidRPr="00FD08B3">
        <w:rPr>
          <w:rFonts w:ascii="Times New Roman" w:eastAsia="Times New Roman" w:hAnsi="Times New Roman" w:cs="Times New Roman"/>
          <w:sz w:val="24"/>
          <w:szCs w:val="24"/>
          <w:lang w:val="en-ZA"/>
        </w:rPr>
        <w:t>be considered</w:t>
      </w:r>
      <w:proofErr w:type="gramEnd"/>
      <w:r w:rsidRPr="00FD08B3">
        <w:rPr>
          <w:rFonts w:ascii="Times New Roman" w:eastAsia="Times New Roman" w:hAnsi="Times New Roman" w:cs="Times New Roman"/>
          <w:sz w:val="24"/>
          <w:szCs w:val="24"/>
          <w:lang w:val="en-ZA"/>
        </w:rPr>
        <w:t>.</w:t>
      </w:r>
    </w:p>
    <w:p w14:paraId="6DCF9B85" w14:textId="297CAB28" w:rsidR="00155DD2" w:rsidRDefault="00155DD2" w:rsidP="00A27AB6">
      <w:pPr>
        <w:spacing w:after="0" w:line="360" w:lineRule="auto"/>
        <w:jc w:val="both"/>
        <w:rPr>
          <w:rFonts w:ascii="Arial" w:eastAsia="Times New Roman" w:hAnsi="Arial" w:cs="Arial"/>
          <w:sz w:val="24"/>
          <w:szCs w:val="24"/>
          <w:lang w:val="en-ZA"/>
        </w:rPr>
      </w:pPr>
    </w:p>
    <w:p w14:paraId="25215883" w14:textId="77777777" w:rsidR="00A27AB6" w:rsidRPr="0098139E" w:rsidRDefault="00A27AB6" w:rsidP="00A27AB6">
      <w:pPr>
        <w:spacing w:after="0" w:line="360" w:lineRule="auto"/>
        <w:jc w:val="both"/>
        <w:rPr>
          <w:rFonts w:ascii="Arial" w:eastAsia="Times New Roman" w:hAnsi="Arial" w:cs="Arial"/>
          <w:sz w:val="24"/>
          <w:szCs w:val="24"/>
          <w:lang w:val="en-ZA"/>
        </w:rPr>
      </w:pPr>
    </w:p>
    <w:sectPr w:rsidR="00A27AB6" w:rsidRPr="0098139E" w:rsidSect="00155DD2">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7A9E" w14:textId="77777777" w:rsidR="003967BD" w:rsidRDefault="003967BD" w:rsidP="00F63DFF">
      <w:pPr>
        <w:spacing w:after="0" w:line="240" w:lineRule="auto"/>
      </w:pPr>
      <w:r>
        <w:separator/>
      </w:r>
    </w:p>
  </w:endnote>
  <w:endnote w:type="continuationSeparator" w:id="0">
    <w:p w14:paraId="530A1BA5" w14:textId="77777777" w:rsidR="003967BD" w:rsidRDefault="003967BD" w:rsidP="00F6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CDD9" w14:textId="77777777" w:rsidR="00155DD2" w:rsidRDefault="00155DD2" w:rsidP="0015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9C071" w14:textId="77777777" w:rsidR="00155DD2" w:rsidRDefault="00155DD2" w:rsidP="00155D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A4D2" w14:textId="0319B2F6" w:rsidR="00155DD2" w:rsidRDefault="00155DD2" w:rsidP="0015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6B9">
      <w:rPr>
        <w:rStyle w:val="PageNumber"/>
        <w:noProof/>
      </w:rPr>
      <w:t>1</w:t>
    </w:r>
    <w:r>
      <w:rPr>
        <w:rStyle w:val="PageNumber"/>
      </w:rPr>
      <w:fldChar w:fldCharType="end"/>
    </w:r>
  </w:p>
  <w:p w14:paraId="3437B31A" w14:textId="77777777" w:rsidR="00155DD2" w:rsidRDefault="00155DD2" w:rsidP="00155D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10BE" w14:textId="77777777" w:rsidR="003967BD" w:rsidRDefault="003967BD" w:rsidP="00F63DFF">
      <w:pPr>
        <w:spacing w:after="0" w:line="240" w:lineRule="auto"/>
      </w:pPr>
      <w:r>
        <w:separator/>
      </w:r>
    </w:p>
  </w:footnote>
  <w:footnote w:type="continuationSeparator" w:id="0">
    <w:p w14:paraId="504C575A" w14:textId="77777777" w:rsidR="003967BD" w:rsidRDefault="003967BD" w:rsidP="00F63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1A"/>
    <w:multiLevelType w:val="hybridMultilevel"/>
    <w:tmpl w:val="2958728C"/>
    <w:lvl w:ilvl="0" w:tplc="29F06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7F46"/>
    <w:multiLevelType w:val="hybridMultilevel"/>
    <w:tmpl w:val="C50E3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656BE5"/>
    <w:multiLevelType w:val="hybridMultilevel"/>
    <w:tmpl w:val="FDBA773A"/>
    <w:lvl w:ilvl="0" w:tplc="62A25692">
      <w:start w:val="1"/>
      <w:numFmt w:val="lowerRoman"/>
      <w:lvlText w:val="%1)"/>
      <w:lvlJc w:val="left"/>
      <w:pPr>
        <w:ind w:left="1800" w:hanging="360"/>
      </w:pPr>
      <w:rPr>
        <w:rFonts w:ascii="Times New Roman" w:eastAsia="Calibri" w:hAnsi="Times New Roman" w:cs="Times New Roman"/>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A710E1E"/>
    <w:multiLevelType w:val="multilevel"/>
    <w:tmpl w:val="DCB2396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387E72"/>
    <w:multiLevelType w:val="hybridMultilevel"/>
    <w:tmpl w:val="6F58057E"/>
    <w:lvl w:ilvl="0" w:tplc="0518B70A">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527252"/>
    <w:multiLevelType w:val="hybridMultilevel"/>
    <w:tmpl w:val="00F8624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6">
    <w:nsid w:val="3A9D513C"/>
    <w:multiLevelType w:val="hybridMultilevel"/>
    <w:tmpl w:val="6A30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E56298"/>
    <w:multiLevelType w:val="hybridMultilevel"/>
    <w:tmpl w:val="46AE17E6"/>
    <w:lvl w:ilvl="0" w:tplc="1C090001">
      <w:start w:val="1"/>
      <w:numFmt w:val="bullet"/>
      <w:lvlText w:val=""/>
      <w:lvlJc w:val="left"/>
      <w:pPr>
        <w:ind w:left="1359" w:hanging="360"/>
      </w:pPr>
      <w:rPr>
        <w:rFonts w:ascii="Symbol" w:hAnsi="Symbol" w:hint="default"/>
      </w:rPr>
    </w:lvl>
    <w:lvl w:ilvl="1" w:tplc="1C090003">
      <w:start w:val="1"/>
      <w:numFmt w:val="bullet"/>
      <w:lvlText w:val="o"/>
      <w:lvlJc w:val="left"/>
      <w:pPr>
        <w:ind w:left="2079" w:hanging="360"/>
      </w:pPr>
      <w:rPr>
        <w:rFonts w:ascii="Courier New" w:hAnsi="Courier New" w:cs="Courier New" w:hint="default"/>
      </w:rPr>
    </w:lvl>
    <w:lvl w:ilvl="2" w:tplc="1C090005" w:tentative="1">
      <w:start w:val="1"/>
      <w:numFmt w:val="bullet"/>
      <w:lvlText w:val=""/>
      <w:lvlJc w:val="left"/>
      <w:pPr>
        <w:ind w:left="2799" w:hanging="360"/>
      </w:pPr>
      <w:rPr>
        <w:rFonts w:ascii="Wingdings" w:hAnsi="Wingdings" w:hint="default"/>
      </w:rPr>
    </w:lvl>
    <w:lvl w:ilvl="3" w:tplc="1C090001" w:tentative="1">
      <w:start w:val="1"/>
      <w:numFmt w:val="bullet"/>
      <w:lvlText w:val=""/>
      <w:lvlJc w:val="left"/>
      <w:pPr>
        <w:ind w:left="3519" w:hanging="360"/>
      </w:pPr>
      <w:rPr>
        <w:rFonts w:ascii="Symbol" w:hAnsi="Symbol" w:hint="default"/>
      </w:rPr>
    </w:lvl>
    <w:lvl w:ilvl="4" w:tplc="1C090003" w:tentative="1">
      <w:start w:val="1"/>
      <w:numFmt w:val="bullet"/>
      <w:lvlText w:val="o"/>
      <w:lvlJc w:val="left"/>
      <w:pPr>
        <w:ind w:left="4239" w:hanging="360"/>
      </w:pPr>
      <w:rPr>
        <w:rFonts w:ascii="Courier New" w:hAnsi="Courier New" w:cs="Courier New" w:hint="default"/>
      </w:rPr>
    </w:lvl>
    <w:lvl w:ilvl="5" w:tplc="1C090005" w:tentative="1">
      <w:start w:val="1"/>
      <w:numFmt w:val="bullet"/>
      <w:lvlText w:val=""/>
      <w:lvlJc w:val="left"/>
      <w:pPr>
        <w:ind w:left="4959" w:hanging="360"/>
      </w:pPr>
      <w:rPr>
        <w:rFonts w:ascii="Wingdings" w:hAnsi="Wingdings" w:hint="default"/>
      </w:rPr>
    </w:lvl>
    <w:lvl w:ilvl="6" w:tplc="1C090001" w:tentative="1">
      <w:start w:val="1"/>
      <w:numFmt w:val="bullet"/>
      <w:lvlText w:val=""/>
      <w:lvlJc w:val="left"/>
      <w:pPr>
        <w:ind w:left="5679" w:hanging="360"/>
      </w:pPr>
      <w:rPr>
        <w:rFonts w:ascii="Symbol" w:hAnsi="Symbol" w:hint="default"/>
      </w:rPr>
    </w:lvl>
    <w:lvl w:ilvl="7" w:tplc="1C090003" w:tentative="1">
      <w:start w:val="1"/>
      <w:numFmt w:val="bullet"/>
      <w:lvlText w:val="o"/>
      <w:lvlJc w:val="left"/>
      <w:pPr>
        <w:ind w:left="6399" w:hanging="360"/>
      </w:pPr>
      <w:rPr>
        <w:rFonts w:ascii="Courier New" w:hAnsi="Courier New" w:cs="Courier New" w:hint="default"/>
      </w:rPr>
    </w:lvl>
    <w:lvl w:ilvl="8" w:tplc="1C090005" w:tentative="1">
      <w:start w:val="1"/>
      <w:numFmt w:val="bullet"/>
      <w:lvlText w:val=""/>
      <w:lvlJc w:val="left"/>
      <w:pPr>
        <w:ind w:left="7119" w:hanging="360"/>
      </w:pPr>
      <w:rPr>
        <w:rFonts w:ascii="Wingdings" w:hAnsi="Wingdings" w:hint="default"/>
      </w:rPr>
    </w:lvl>
  </w:abstractNum>
  <w:abstractNum w:abstractNumId="8">
    <w:nsid w:val="60D7518E"/>
    <w:multiLevelType w:val="hybridMultilevel"/>
    <w:tmpl w:val="104A2DB6"/>
    <w:lvl w:ilvl="0" w:tplc="0518B70A">
      <w:start w:val="1"/>
      <w:numFmt w:val="decimal"/>
      <w:lvlText w:val="%1."/>
      <w:lvlJc w:val="left"/>
      <w:pPr>
        <w:ind w:left="720" w:hanging="360"/>
      </w:pPr>
      <w:rPr>
        <w:rFonts w:hint="default"/>
        <w:sz w:val="24"/>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934556"/>
    <w:multiLevelType w:val="hybridMultilevel"/>
    <w:tmpl w:val="79E00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4"/>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D2"/>
    <w:rsid w:val="00036EC7"/>
    <w:rsid w:val="00040EC7"/>
    <w:rsid w:val="000B48B6"/>
    <w:rsid w:val="00130FA5"/>
    <w:rsid w:val="001448B7"/>
    <w:rsid w:val="00155DD2"/>
    <w:rsid w:val="0017224D"/>
    <w:rsid w:val="00213427"/>
    <w:rsid w:val="002167BC"/>
    <w:rsid w:val="00264B05"/>
    <w:rsid w:val="0031061D"/>
    <w:rsid w:val="003127AD"/>
    <w:rsid w:val="003920F8"/>
    <w:rsid w:val="003967BD"/>
    <w:rsid w:val="003B0327"/>
    <w:rsid w:val="00440AF3"/>
    <w:rsid w:val="004949D8"/>
    <w:rsid w:val="004D6343"/>
    <w:rsid w:val="00501EA5"/>
    <w:rsid w:val="005B45F7"/>
    <w:rsid w:val="006107CC"/>
    <w:rsid w:val="00666078"/>
    <w:rsid w:val="006875F7"/>
    <w:rsid w:val="00697337"/>
    <w:rsid w:val="0071455B"/>
    <w:rsid w:val="00793D84"/>
    <w:rsid w:val="007B6F1A"/>
    <w:rsid w:val="00801110"/>
    <w:rsid w:val="00816154"/>
    <w:rsid w:val="00906D05"/>
    <w:rsid w:val="0098139E"/>
    <w:rsid w:val="009E7DFD"/>
    <w:rsid w:val="00A049F8"/>
    <w:rsid w:val="00A10C3C"/>
    <w:rsid w:val="00A17F3D"/>
    <w:rsid w:val="00A27AB6"/>
    <w:rsid w:val="00B57414"/>
    <w:rsid w:val="00BA4E84"/>
    <w:rsid w:val="00BD78AE"/>
    <w:rsid w:val="00BE34C2"/>
    <w:rsid w:val="00C5475A"/>
    <w:rsid w:val="00C57FBF"/>
    <w:rsid w:val="00CC5BAC"/>
    <w:rsid w:val="00D24B83"/>
    <w:rsid w:val="00D72F5F"/>
    <w:rsid w:val="00D910C3"/>
    <w:rsid w:val="00E122BC"/>
    <w:rsid w:val="00E13321"/>
    <w:rsid w:val="00E146B9"/>
    <w:rsid w:val="00E16BC7"/>
    <w:rsid w:val="00E41780"/>
    <w:rsid w:val="00EA5797"/>
    <w:rsid w:val="00F63DFF"/>
    <w:rsid w:val="00F71B29"/>
    <w:rsid w:val="00F722BD"/>
    <w:rsid w:val="00FB0ED4"/>
    <w:rsid w:val="00FD08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4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D2"/>
    <w:rPr>
      <w:lang w:val="en-US"/>
    </w:rPr>
  </w:style>
  <w:style w:type="character" w:styleId="PageNumber">
    <w:name w:val="page number"/>
    <w:basedOn w:val="DefaultParagraphFont"/>
    <w:uiPriority w:val="99"/>
    <w:rsid w:val="00155DD2"/>
    <w:rPr>
      <w:rFonts w:cs="Times New Roman"/>
    </w:rPr>
  </w:style>
  <w:style w:type="table" w:styleId="TableGrid">
    <w:name w:val="Table Grid"/>
    <w:basedOn w:val="TableNormal"/>
    <w:uiPriority w:val="39"/>
    <w:rsid w:val="0015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DD2"/>
    <w:pPr>
      <w:ind w:left="720"/>
      <w:contextualSpacing/>
    </w:pPr>
  </w:style>
  <w:style w:type="paragraph" w:customStyle="1" w:styleId="Default">
    <w:name w:val="Default"/>
    <w:rsid w:val="00155DD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F6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FF"/>
    <w:rPr>
      <w:lang w:val="en-US"/>
    </w:rPr>
  </w:style>
  <w:style w:type="character" w:styleId="CommentReference">
    <w:name w:val="annotation reference"/>
    <w:basedOn w:val="DefaultParagraphFont"/>
    <w:uiPriority w:val="99"/>
    <w:semiHidden/>
    <w:unhideWhenUsed/>
    <w:rsid w:val="006875F7"/>
    <w:rPr>
      <w:sz w:val="16"/>
      <w:szCs w:val="16"/>
    </w:rPr>
  </w:style>
  <w:style w:type="paragraph" w:styleId="CommentText">
    <w:name w:val="annotation text"/>
    <w:basedOn w:val="Normal"/>
    <w:link w:val="CommentTextChar"/>
    <w:uiPriority w:val="99"/>
    <w:semiHidden/>
    <w:unhideWhenUsed/>
    <w:rsid w:val="006875F7"/>
    <w:pPr>
      <w:spacing w:line="240" w:lineRule="auto"/>
    </w:pPr>
    <w:rPr>
      <w:sz w:val="20"/>
      <w:szCs w:val="20"/>
    </w:rPr>
  </w:style>
  <w:style w:type="character" w:customStyle="1" w:styleId="CommentTextChar">
    <w:name w:val="Comment Text Char"/>
    <w:basedOn w:val="DefaultParagraphFont"/>
    <w:link w:val="CommentText"/>
    <w:uiPriority w:val="99"/>
    <w:semiHidden/>
    <w:rsid w:val="006875F7"/>
    <w:rPr>
      <w:sz w:val="20"/>
      <w:szCs w:val="20"/>
      <w:lang w:val="en-US"/>
    </w:rPr>
  </w:style>
  <w:style w:type="paragraph" w:styleId="CommentSubject">
    <w:name w:val="annotation subject"/>
    <w:basedOn w:val="CommentText"/>
    <w:next w:val="CommentText"/>
    <w:link w:val="CommentSubjectChar"/>
    <w:uiPriority w:val="99"/>
    <w:semiHidden/>
    <w:unhideWhenUsed/>
    <w:rsid w:val="006875F7"/>
    <w:rPr>
      <w:b/>
      <w:bCs/>
    </w:rPr>
  </w:style>
  <w:style w:type="character" w:customStyle="1" w:styleId="CommentSubjectChar">
    <w:name w:val="Comment Subject Char"/>
    <w:basedOn w:val="CommentTextChar"/>
    <w:link w:val="CommentSubject"/>
    <w:uiPriority w:val="99"/>
    <w:semiHidden/>
    <w:rsid w:val="006875F7"/>
    <w:rPr>
      <w:b/>
      <w:bCs/>
      <w:sz w:val="20"/>
      <w:szCs w:val="20"/>
      <w:lang w:val="en-US"/>
    </w:rPr>
  </w:style>
  <w:style w:type="paragraph" w:styleId="BalloonText">
    <w:name w:val="Balloon Text"/>
    <w:basedOn w:val="Normal"/>
    <w:link w:val="BalloonTextChar"/>
    <w:uiPriority w:val="99"/>
    <w:semiHidden/>
    <w:unhideWhenUsed/>
    <w:rsid w:val="0068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F7"/>
    <w:rPr>
      <w:rFonts w:ascii="Segoe UI" w:hAnsi="Segoe UI" w:cs="Segoe UI"/>
      <w:sz w:val="18"/>
      <w:szCs w:val="18"/>
      <w:lang w:val="en-US"/>
    </w:rPr>
  </w:style>
  <w:style w:type="paragraph" w:styleId="Revision">
    <w:name w:val="Revision"/>
    <w:hidden/>
    <w:uiPriority w:val="99"/>
    <w:semiHidden/>
    <w:rsid w:val="00E13321"/>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D2"/>
    <w:rPr>
      <w:lang w:val="en-US"/>
    </w:rPr>
  </w:style>
  <w:style w:type="character" w:styleId="PageNumber">
    <w:name w:val="page number"/>
    <w:basedOn w:val="DefaultParagraphFont"/>
    <w:uiPriority w:val="99"/>
    <w:rsid w:val="00155DD2"/>
    <w:rPr>
      <w:rFonts w:cs="Times New Roman"/>
    </w:rPr>
  </w:style>
  <w:style w:type="table" w:styleId="TableGrid">
    <w:name w:val="Table Grid"/>
    <w:basedOn w:val="TableNormal"/>
    <w:uiPriority w:val="39"/>
    <w:rsid w:val="0015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DD2"/>
    <w:pPr>
      <w:ind w:left="720"/>
      <w:contextualSpacing/>
    </w:pPr>
  </w:style>
  <w:style w:type="paragraph" w:customStyle="1" w:styleId="Default">
    <w:name w:val="Default"/>
    <w:rsid w:val="00155DD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F6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FF"/>
    <w:rPr>
      <w:lang w:val="en-US"/>
    </w:rPr>
  </w:style>
  <w:style w:type="character" w:styleId="CommentReference">
    <w:name w:val="annotation reference"/>
    <w:basedOn w:val="DefaultParagraphFont"/>
    <w:uiPriority w:val="99"/>
    <w:semiHidden/>
    <w:unhideWhenUsed/>
    <w:rsid w:val="006875F7"/>
    <w:rPr>
      <w:sz w:val="16"/>
      <w:szCs w:val="16"/>
    </w:rPr>
  </w:style>
  <w:style w:type="paragraph" w:styleId="CommentText">
    <w:name w:val="annotation text"/>
    <w:basedOn w:val="Normal"/>
    <w:link w:val="CommentTextChar"/>
    <w:uiPriority w:val="99"/>
    <w:semiHidden/>
    <w:unhideWhenUsed/>
    <w:rsid w:val="006875F7"/>
    <w:pPr>
      <w:spacing w:line="240" w:lineRule="auto"/>
    </w:pPr>
    <w:rPr>
      <w:sz w:val="20"/>
      <w:szCs w:val="20"/>
    </w:rPr>
  </w:style>
  <w:style w:type="character" w:customStyle="1" w:styleId="CommentTextChar">
    <w:name w:val="Comment Text Char"/>
    <w:basedOn w:val="DefaultParagraphFont"/>
    <w:link w:val="CommentText"/>
    <w:uiPriority w:val="99"/>
    <w:semiHidden/>
    <w:rsid w:val="006875F7"/>
    <w:rPr>
      <w:sz w:val="20"/>
      <w:szCs w:val="20"/>
      <w:lang w:val="en-US"/>
    </w:rPr>
  </w:style>
  <w:style w:type="paragraph" w:styleId="CommentSubject">
    <w:name w:val="annotation subject"/>
    <w:basedOn w:val="CommentText"/>
    <w:next w:val="CommentText"/>
    <w:link w:val="CommentSubjectChar"/>
    <w:uiPriority w:val="99"/>
    <w:semiHidden/>
    <w:unhideWhenUsed/>
    <w:rsid w:val="006875F7"/>
    <w:rPr>
      <w:b/>
      <w:bCs/>
    </w:rPr>
  </w:style>
  <w:style w:type="character" w:customStyle="1" w:styleId="CommentSubjectChar">
    <w:name w:val="Comment Subject Char"/>
    <w:basedOn w:val="CommentTextChar"/>
    <w:link w:val="CommentSubject"/>
    <w:uiPriority w:val="99"/>
    <w:semiHidden/>
    <w:rsid w:val="006875F7"/>
    <w:rPr>
      <w:b/>
      <w:bCs/>
      <w:sz w:val="20"/>
      <w:szCs w:val="20"/>
      <w:lang w:val="en-US"/>
    </w:rPr>
  </w:style>
  <w:style w:type="paragraph" w:styleId="BalloonText">
    <w:name w:val="Balloon Text"/>
    <w:basedOn w:val="Normal"/>
    <w:link w:val="BalloonTextChar"/>
    <w:uiPriority w:val="99"/>
    <w:semiHidden/>
    <w:unhideWhenUsed/>
    <w:rsid w:val="0068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F7"/>
    <w:rPr>
      <w:rFonts w:ascii="Segoe UI" w:hAnsi="Segoe UI" w:cs="Segoe UI"/>
      <w:sz w:val="18"/>
      <w:szCs w:val="18"/>
      <w:lang w:val="en-US"/>
    </w:rPr>
  </w:style>
  <w:style w:type="paragraph" w:styleId="Revision">
    <w:name w:val="Revision"/>
    <w:hidden/>
    <w:uiPriority w:val="99"/>
    <w:semiHidden/>
    <w:rsid w:val="00E133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4BA4-D62E-4973-900F-500946AA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2019-03-13T06:16:00Z</cp:lastPrinted>
  <dcterms:created xsi:type="dcterms:W3CDTF">2019-03-28T09:29:00Z</dcterms:created>
  <dcterms:modified xsi:type="dcterms:W3CDTF">2019-03-28T09:29:00Z</dcterms:modified>
</cp:coreProperties>
</file>