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C459" w14:textId="77777777" w:rsidR="00AC64EF" w:rsidRPr="00CC700B" w:rsidRDefault="00110844" w:rsidP="00C46DD4">
      <w:pPr>
        <w:spacing w:after="0" w:line="360" w:lineRule="auto"/>
        <w:contextualSpacing/>
        <w:rPr>
          <w:rFonts w:ascii="Times New Roman" w:hAnsi="Times New Roman"/>
          <w:b/>
          <w:bCs/>
          <w:sz w:val="28"/>
          <w:szCs w:val="28"/>
          <w:lang w:val="en-ZA"/>
        </w:rPr>
      </w:pPr>
      <w:bookmarkStart w:id="0" w:name="_GoBack"/>
      <w:bookmarkEnd w:id="0"/>
      <w:r w:rsidRPr="00CC700B">
        <w:rPr>
          <w:rFonts w:ascii="Times New Roman" w:hAnsi="Times New Roman"/>
          <w:b/>
          <w:bCs/>
          <w:sz w:val="28"/>
          <w:szCs w:val="28"/>
          <w:lang w:val="en-ZA"/>
        </w:rPr>
        <w:t>REPORT OF THE PORTFOLIO COMMITTEE ON SMALL BUSINESS DEVELOPMENT ON ITS ACTIVITIES UNDERTAKEN DURING THE 5</w:t>
      </w:r>
      <w:r w:rsidRPr="00CC700B">
        <w:rPr>
          <w:rFonts w:ascii="Times New Roman" w:hAnsi="Times New Roman"/>
          <w:b/>
          <w:bCs/>
          <w:sz w:val="28"/>
          <w:szCs w:val="28"/>
          <w:vertAlign w:val="superscript"/>
          <w:lang w:val="en-ZA"/>
        </w:rPr>
        <w:t>TH</w:t>
      </w:r>
      <w:r w:rsidRPr="00CC700B">
        <w:rPr>
          <w:rFonts w:ascii="Times New Roman" w:hAnsi="Times New Roman"/>
          <w:b/>
          <w:bCs/>
          <w:sz w:val="28"/>
          <w:szCs w:val="28"/>
          <w:lang w:val="en-ZA"/>
        </w:rPr>
        <w:t xml:space="preserve"> PARLIAMENT (MAY 2014 </w:t>
      </w:r>
      <w:r w:rsidR="000A2067" w:rsidRPr="00CC700B">
        <w:rPr>
          <w:rFonts w:ascii="Times New Roman" w:hAnsi="Times New Roman"/>
          <w:b/>
          <w:bCs/>
          <w:sz w:val="28"/>
          <w:szCs w:val="28"/>
          <w:lang w:val="en-ZA"/>
        </w:rPr>
        <w:t>–</w:t>
      </w:r>
      <w:r w:rsidRPr="00CC700B">
        <w:rPr>
          <w:rFonts w:ascii="Times New Roman" w:hAnsi="Times New Roman"/>
          <w:b/>
          <w:bCs/>
          <w:sz w:val="28"/>
          <w:szCs w:val="28"/>
          <w:lang w:val="en-ZA"/>
        </w:rPr>
        <w:t xml:space="preserve"> MARCH</w:t>
      </w:r>
      <w:r w:rsidR="000A2067" w:rsidRPr="00CC700B">
        <w:rPr>
          <w:rFonts w:ascii="Times New Roman" w:hAnsi="Times New Roman"/>
          <w:b/>
          <w:bCs/>
          <w:sz w:val="28"/>
          <w:szCs w:val="28"/>
          <w:lang w:val="en-ZA"/>
        </w:rPr>
        <w:t xml:space="preserve"> 2019</w:t>
      </w:r>
      <w:r w:rsidRPr="00CC700B">
        <w:rPr>
          <w:rFonts w:ascii="Times New Roman" w:hAnsi="Times New Roman"/>
          <w:b/>
          <w:bCs/>
          <w:sz w:val="28"/>
          <w:szCs w:val="28"/>
          <w:lang w:val="en-ZA"/>
        </w:rPr>
        <w:t>)</w:t>
      </w:r>
      <w:r w:rsidR="00AC6DC6" w:rsidRPr="00CC700B">
        <w:rPr>
          <w:rFonts w:ascii="Times New Roman" w:hAnsi="Times New Roman"/>
          <w:b/>
          <w:bCs/>
          <w:sz w:val="28"/>
          <w:szCs w:val="28"/>
          <w:lang w:val="en-ZA"/>
        </w:rPr>
        <w:t>, dated 20 March 2019</w:t>
      </w:r>
    </w:p>
    <w:p w14:paraId="303C9088" w14:textId="77777777" w:rsidR="00AC64EF" w:rsidRPr="00CC700B" w:rsidRDefault="00AC64EF" w:rsidP="00350303">
      <w:pPr>
        <w:spacing w:after="0" w:line="360" w:lineRule="auto"/>
        <w:contextualSpacing/>
        <w:jc w:val="both"/>
        <w:rPr>
          <w:rFonts w:ascii="Times New Roman" w:hAnsi="Times New Roman"/>
          <w:b/>
          <w:bCs/>
          <w:sz w:val="24"/>
          <w:szCs w:val="24"/>
          <w:lang w:val="en-ZA"/>
        </w:rPr>
      </w:pPr>
    </w:p>
    <w:p w14:paraId="1E81712C" w14:textId="77777777" w:rsidR="00110844" w:rsidRPr="00CC700B" w:rsidRDefault="009501E9"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EXECUTIVE SUMMARY</w:t>
      </w:r>
    </w:p>
    <w:p w14:paraId="66DF6E90" w14:textId="77777777" w:rsidR="00354C92" w:rsidRPr="00CC700B" w:rsidRDefault="00354C92" w:rsidP="00350303">
      <w:pPr>
        <w:spacing w:after="0" w:line="360" w:lineRule="auto"/>
        <w:contextualSpacing/>
        <w:jc w:val="both"/>
        <w:rPr>
          <w:rFonts w:ascii="Times New Roman" w:hAnsi="Times New Roman"/>
          <w:b/>
          <w:bCs/>
          <w:sz w:val="24"/>
          <w:szCs w:val="24"/>
          <w:lang w:val="en-ZA"/>
        </w:rPr>
      </w:pPr>
    </w:p>
    <w:p w14:paraId="24A17264" w14:textId="77777777" w:rsidR="006675A6" w:rsidRPr="00CC700B" w:rsidRDefault="009C5E7F" w:rsidP="00350303">
      <w:pPr>
        <w:spacing w:line="360" w:lineRule="auto"/>
        <w:contextualSpacing/>
        <w:jc w:val="both"/>
        <w:rPr>
          <w:rFonts w:ascii="Times New Roman" w:hAnsi="Times New Roman"/>
          <w:sz w:val="24"/>
          <w:szCs w:val="24"/>
        </w:rPr>
      </w:pPr>
      <w:r w:rsidRPr="00CC700B">
        <w:rPr>
          <w:rFonts w:ascii="Times New Roman" w:hAnsi="Times New Roman"/>
          <w:sz w:val="24"/>
          <w:szCs w:val="24"/>
        </w:rPr>
        <w:t>The Constitution of the Republic of South Africa Act 108 of 1996, chapter four (4), establishes</w:t>
      </w:r>
      <w:r w:rsidR="00C46DC5" w:rsidRPr="00CC700B">
        <w:rPr>
          <w:rFonts w:ascii="Times New Roman" w:hAnsi="Times New Roman"/>
          <w:sz w:val="24"/>
          <w:szCs w:val="24"/>
        </w:rPr>
        <w:t xml:space="preserve"> the </w:t>
      </w:r>
      <w:r w:rsidRPr="00CC700B">
        <w:rPr>
          <w:rFonts w:ascii="Times New Roman" w:hAnsi="Times New Roman"/>
          <w:sz w:val="24"/>
          <w:szCs w:val="24"/>
        </w:rPr>
        <w:t xml:space="preserve">Parliament of the Republic of South Africa as a separate and independent sphere of the state. The Constitution further defines the powers and functions of Parliament – the two houses of Parliament namely: the National Assembly (NA) and the National Council of Provinces (NCOP). </w:t>
      </w:r>
      <w:r w:rsidRPr="00CC700B">
        <w:rPr>
          <w:rFonts w:ascii="Times New Roman" w:hAnsi="Times New Roman"/>
          <w:bCs/>
          <w:sz w:val="24"/>
          <w:szCs w:val="24"/>
        </w:rPr>
        <w:t xml:space="preserve">Parliament’s role and outcomes are therefore to represent the people and ensure government by the people under the Constitution, as well as to represent the provinces and local government in the national sphere of government. Such representation is put into operation by means of public representatives who embody the will of the people in the processes of passing legislation, overseeing executive action, and the facilitation of public </w:t>
      </w:r>
      <w:proofErr w:type="gramStart"/>
      <w:r w:rsidRPr="00CC700B">
        <w:rPr>
          <w:rFonts w:ascii="Times New Roman" w:hAnsi="Times New Roman"/>
          <w:bCs/>
          <w:sz w:val="24"/>
          <w:szCs w:val="24"/>
        </w:rPr>
        <w:t>involvement</w:t>
      </w:r>
      <w:proofErr w:type="gramEnd"/>
      <w:r w:rsidRPr="00CC700B">
        <w:rPr>
          <w:rFonts w:ascii="Times New Roman" w:hAnsi="Times New Roman"/>
          <w:bCs/>
          <w:sz w:val="24"/>
          <w:szCs w:val="24"/>
        </w:rPr>
        <w:t>, co-operative government and international engagement.</w:t>
      </w:r>
      <w:r w:rsidR="00841F57" w:rsidRPr="00CC700B">
        <w:rPr>
          <w:rFonts w:ascii="Times New Roman" w:hAnsi="Times New Roman"/>
          <w:bCs/>
          <w:sz w:val="24"/>
          <w:szCs w:val="24"/>
        </w:rPr>
        <w:t xml:space="preserve"> </w:t>
      </w:r>
      <w:r w:rsidR="00136822" w:rsidRPr="00CC700B">
        <w:rPr>
          <w:rFonts w:ascii="Times New Roman" w:hAnsi="Times New Roman"/>
          <w:sz w:val="24"/>
          <w:szCs w:val="24"/>
        </w:rPr>
        <w:t xml:space="preserve">Section 55 (2) </w:t>
      </w:r>
      <w:r w:rsidR="004C5046" w:rsidRPr="00CC700B">
        <w:rPr>
          <w:rFonts w:ascii="Times New Roman" w:hAnsi="Times New Roman"/>
          <w:sz w:val="24"/>
          <w:szCs w:val="24"/>
        </w:rPr>
        <w:t>provides for Parliament and its Committees to have oversight over the executive and any state organs. Parliament’s committees are the</w:t>
      </w:r>
      <w:r w:rsidR="00136822" w:rsidRPr="00CC700B">
        <w:rPr>
          <w:rFonts w:ascii="Times New Roman" w:hAnsi="Times New Roman"/>
          <w:sz w:val="24"/>
          <w:szCs w:val="24"/>
        </w:rPr>
        <w:t>refore</w:t>
      </w:r>
      <w:r w:rsidR="004C5046" w:rsidRPr="00CC700B">
        <w:rPr>
          <w:rFonts w:ascii="Times New Roman" w:hAnsi="Times New Roman"/>
          <w:sz w:val="24"/>
          <w:szCs w:val="24"/>
        </w:rPr>
        <w:t xml:space="preserve"> engine room that gives effect to that constitutional imperative</w:t>
      </w:r>
      <w:r w:rsidR="00136822" w:rsidRPr="00CC700B">
        <w:rPr>
          <w:rFonts w:ascii="Times New Roman" w:hAnsi="Times New Roman"/>
          <w:sz w:val="24"/>
          <w:szCs w:val="24"/>
        </w:rPr>
        <w:t xml:space="preserve">. </w:t>
      </w:r>
      <w:r w:rsidR="00EE492C" w:rsidRPr="00CC700B">
        <w:rPr>
          <w:rFonts w:ascii="Times New Roman" w:hAnsi="Times New Roman"/>
          <w:sz w:val="24"/>
          <w:szCs w:val="24"/>
        </w:rPr>
        <w:t>In addition, S</w:t>
      </w:r>
      <w:r w:rsidR="004C5046" w:rsidRPr="00CC700B">
        <w:rPr>
          <w:rFonts w:ascii="Times New Roman" w:hAnsi="Times New Roman"/>
          <w:sz w:val="24"/>
          <w:szCs w:val="24"/>
        </w:rPr>
        <w:t>ection 56 (a) provides for the National Assembly (NA) or any of its committees to summon any person to appear before it to give evidence on oath or affirmation, or to produce documents</w:t>
      </w:r>
      <w:r w:rsidR="00136822" w:rsidRPr="00CC700B">
        <w:rPr>
          <w:rFonts w:ascii="Times New Roman" w:hAnsi="Times New Roman"/>
          <w:sz w:val="24"/>
          <w:szCs w:val="24"/>
        </w:rPr>
        <w:t xml:space="preserve">, while </w:t>
      </w:r>
      <w:r w:rsidR="004C5046" w:rsidRPr="00CC700B">
        <w:rPr>
          <w:rFonts w:ascii="Times New Roman" w:hAnsi="Times New Roman"/>
          <w:sz w:val="24"/>
          <w:szCs w:val="24"/>
        </w:rPr>
        <w:t xml:space="preserve">Section 56 (b) provides for any person or institution to report to it. </w:t>
      </w:r>
      <w:r w:rsidR="00C65B69" w:rsidRPr="00CC700B">
        <w:rPr>
          <w:rFonts w:ascii="Times New Roman" w:hAnsi="Times New Roman"/>
          <w:sz w:val="24"/>
          <w:szCs w:val="24"/>
        </w:rPr>
        <w:t>Lastly, t</w:t>
      </w:r>
      <w:r w:rsidR="004C5046" w:rsidRPr="00CC700B">
        <w:rPr>
          <w:rFonts w:ascii="Times New Roman" w:hAnsi="Times New Roman"/>
          <w:sz w:val="24"/>
          <w:szCs w:val="24"/>
        </w:rPr>
        <w:t>he Constitution empower</w:t>
      </w:r>
      <w:r w:rsidR="00136822" w:rsidRPr="00CC700B">
        <w:rPr>
          <w:rFonts w:ascii="Times New Roman" w:hAnsi="Times New Roman"/>
          <w:sz w:val="24"/>
          <w:szCs w:val="24"/>
        </w:rPr>
        <w:t>s</w:t>
      </w:r>
      <w:r w:rsidR="004C5046" w:rsidRPr="00CC700B">
        <w:rPr>
          <w:rFonts w:ascii="Times New Roman" w:hAnsi="Times New Roman"/>
          <w:sz w:val="24"/>
          <w:szCs w:val="24"/>
        </w:rPr>
        <w:t xml:space="preserve"> Portfolio Committees authority to legislate, conduct oversight over the Executive and facilitate public participation. </w:t>
      </w:r>
    </w:p>
    <w:p w14:paraId="60AE2544" w14:textId="77777777" w:rsidR="006675A6" w:rsidRPr="00CC700B" w:rsidRDefault="006675A6" w:rsidP="00350303">
      <w:pPr>
        <w:spacing w:line="360" w:lineRule="auto"/>
        <w:contextualSpacing/>
        <w:jc w:val="both"/>
        <w:rPr>
          <w:rFonts w:ascii="Times New Roman" w:hAnsi="Times New Roman"/>
          <w:sz w:val="24"/>
          <w:szCs w:val="24"/>
        </w:rPr>
      </w:pPr>
    </w:p>
    <w:p w14:paraId="13D891B9" w14:textId="77777777" w:rsidR="009C5E7F" w:rsidRPr="00CC700B" w:rsidRDefault="004C5046" w:rsidP="00350303">
      <w:pPr>
        <w:spacing w:line="360" w:lineRule="auto"/>
        <w:contextualSpacing/>
        <w:jc w:val="both"/>
        <w:rPr>
          <w:rFonts w:ascii="Times New Roman" w:hAnsi="Times New Roman"/>
          <w:sz w:val="24"/>
          <w:szCs w:val="24"/>
        </w:rPr>
      </w:pPr>
      <w:r w:rsidRPr="00CC700B">
        <w:rPr>
          <w:rFonts w:ascii="Times New Roman" w:hAnsi="Times New Roman"/>
          <w:sz w:val="24"/>
          <w:szCs w:val="24"/>
        </w:rPr>
        <w:t>During the 5</w:t>
      </w:r>
      <w:r w:rsidRPr="00CC700B">
        <w:rPr>
          <w:rFonts w:ascii="Times New Roman" w:hAnsi="Times New Roman"/>
          <w:sz w:val="24"/>
          <w:szCs w:val="24"/>
          <w:vertAlign w:val="superscript"/>
        </w:rPr>
        <w:t>th</w:t>
      </w:r>
      <w:r w:rsidRPr="00CC700B">
        <w:rPr>
          <w:rFonts w:ascii="Times New Roman" w:hAnsi="Times New Roman"/>
          <w:sz w:val="24"/>
          <w:szCs w:val="24"/>
        </w:rPr>
        <w:t xml:space="preserve"> Parliament (2014 - 2019), the new Portfolio Committee on Small Business Development</w:t>
      </w:r>
      <w:r w:rsidR="00C65B69" w:rsidRPr="00CC700B">
        <w:rPr>
          <w:rFonts w:ascii="Times New Roman" w:hAnsi="Times New Roman"/>
          <w:sz w:val="24"/>
          <w:szCs w:val="24"/>
        </w:rPr>
        <w:t xml:space="preserve"> (the Committee)</w:t>
      </w:r>
      <w:r w:rsidRPr="00CC700B">
        <w:rPr>
          <w:rFonts w:ascii="Times New Roman" w:hAnsi="Times New Roman"/>
          <w:sz w:val="24"/>
          <w:szCs w:val="24"/>
        </w:rPr>
        <w:t xml:space="preserve">, which was created following the proclamation of the Department of Small Business Development by then President Jacob Zuma, gave effect to those provisions. </w:t>
      </w:r>
      <w:r w:rsidR="00C65B69" w:rsidRPr="00CC700B">
        <w:rPr>
          <w:rFonts w:ascii="Times New Roman" w:hAnsi="Times New Roman"/>
          <w:sz w:val="24"/>
          <w:szCs w:val="24"/>
        </w:rPr>
        <w:t xml:space="preserve">It used, </w:t>
      </w:r>
      <w:r w:rsidRPr="00CC700B">
        <w:rPr>
          <w:rFonts w:ascii="Times New Roman" w:hAnsi="Times New Roman"/>
          <w:sz w:val="24"/>
          <w:szCs w:val="24"/>
        </w:rPr>
        <w:t>inter alia, Parliament’s mission and vision statements, rules of Parliament and its Constitutional obligations as a source of reference</w:t>
      </w:r>
      <w:r w:rsidR="00C65B69" w:rsidRPr="00CC700B">
        <w:rPr>
          <w:rFonts w:ascii="Times New Roman" w:hAnsi="Times New Roman"/>
          <w:sz w:val="24"/>
          <w:szCs w:val="24"/>
        </w:rPr>
        <w:t xml:space="preserve">. The </w:t>
      </w:r>
      <w:r w:rsidRPr="00CC700B">
        <w:rPr>
          <w:rFonts w:ascii="Times New Roman" w:hAnsi="Times New Roman"/>
          <w:sz w:val="24"/>
          <w:szCs w:val="24"/>
        </w:rPr>
        <w:t xml:space="preserve">Committee has at all times, sought to ensure and contributed to the realisation of a </w:t>
      </w:r>
      <w:r w:rsidR="0090473E" w:rsidRPr="00CC700B">
        <w:rPr>
          <w:rFonts w:ascii="Times New Roman" w:hAnsi="Times New Roman"/>
          <w:sz w:val="24"/>
          <w:szCs w:val="24"/>
        </w:rPr>
        <w:t>functioning</w:t>
      </w:r>
      <w:r w:rsidRPr="00CC700B">
        <w:rPr>
          <w:rFonts w:ascii="Times New Roman" w:hAnsi="Times New Roman"/>
          <w:sz w:val="24"/>
          <w:szCs w:val="24"/>
        </w:rPr>
        <w:t xml:space="preserve"> state and effective service delivery through discharging its responsibility as a Portfolio Committee of Parliament. </w:t>
      </w:r>
      <w:r w:rsidRPr="00CC700B">
        <w:rPr>
          <w:rFonts w:ascii="Times New Roman" w:hAnsi="Times New Roman"/>
          <w:sz w:val="24"/>
          <w:szCs w:val="24"/>
        </w:rPr>
        <w:lastRenderedPageBreak/>
        <w:t>One of the Committee’s core objective(s) is to oversee, scrutinise and influence the action of the Executive and its agencies. This implies holding the Executive and related entities accountable through oversight of its programmes, scrutinising its bu</w:t>
      </w:r>
      <w:r w:rsidR="00C65B69" w:rsidRPr="00CC700B">
        <w:rPr>
          <w:rFonts w:ascii="Times New Roman" w:hAnsi="Times New Roman"/>
          <w:sz w:val="24"/>
          <w:szCs w:val="24"/>
        </w:rPr>
        <w:t>dget and expenditure (annually</w:t>
      </w:r>
      <w:r w:rsidRPr="00CC700B">
        <w:rPr>
          <w:rFonts w:ascii="Times New Roman" w:hAnsi="Times New Roman"/>
          <w:sz w:val="24"/>
          <w:szCs w:val="24"/>
        </w:rPr>
        <w:t>), and recommending through Parliamentary processes, actions it should take in order to attain its strategic goals and contribute to service delivery. The Portfolio Committee diligently and meticulously carried out this responsibility as evidenced by the successive statutory reports and recommendations i.e. budget vote and oversight reports, stakeholder engagements with the sector, budget review and recommendations reports (BRRR), minutes and quarterly reporting to mention the few.</w:t>
      </w:r>
    </w:p>
    <w:p w14:paraId="765B2EE2" w14:textId="77777777" w:rsidR="004C5046" w:rsidRPr="00CC700B" w:rsidRDefault="004C5046" w:rsidP="00350303">
      <w:pPr>
        <w:spacing w:line="360" w:lineRule="auto"/>
        <w:contextualSpacing/>
        <w:jc w:val="both"/>
        <w:rPr>
          <w:rFonts w:ascii="Times New Roman" w:hAnsi="Times New Roman"/>
          <w:sz w:val="24"/>
          <w:szCs w:val="24"/>
        </w:rPr>
      </w:pPr>
    </w:p>
    <w:p w14:paraId="23229BA6" w14:textId="77777777" w:rsidR="009501E9" w:rsidRPr="00CC700B" w:rsidRDefault="009501E9"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Cs/>
          <w:sz w:val="24"/>
          <w:szCs w:val="24"/>
        </w:rPr>
        <w:t xml:space="preserve">In fulfilling its mandate, </w:t>
      </w:r>
      <w:r w:rsidR="00136822" w:rsidRPr="00CC700B">
        <w:rPr>
          <w:rFonts w:ascii="Times New Roman" w:hAnsi="Times New Roman"/>
          <w:bCs/>
          <w:sz w:val="24"/>
          <w:szCs w:val="24"/>
        </w:rPr>
        <w:t xml:space="preserve">the Committee </w:t>
      </w:r>
      <w:r w:rsidR="00C65B69" w:rsidRPr="00CC700B">
        <w:rPr>
          <w:rFonts w:ascii="Times New Roman" w:hAnsi="Times New Roman"/>
          <w:bCs/>
          <w:sz w:val="24"/>
          <w:szCs w:val="24"/>
        </w:rPr>
        <w:t xml:space="preserve">further </w:t>
      </w:r>
      <w:r w:rsidRPr="00CC700B">
        <w:rPr>
          <w:rFonts w:ascii="Times New Roman" w:hAnsi="Times New Roman"/>
          <w:bCs/>
          <w:sz w:val="24"/>
          <w:szCs w:val="24"/>
        </w:rPr>
        <w:t xml:space="preserve">based its work on its Strategic Plan 2014 </w:t>
      </w:r>
      <w:r w:rsidR="00EE492C" w:rsidRPr="00CC700B">
        <w:rPr>
          <w:rFonts w:ascii="Times New Roman" w:hAnsi="Times New Roman"/>
          <w:bCs/>
          <w:sz w:val="24"/>
          <w:szCs w:val="24"/>
        </w:rPr>
        <w:t>-</w:t>
      </w:r>
      <w:r w:rsidRPr="00CC700B">
        <w:rPr>
          <w:rFonts w:ascii="Times New Roman" w:hAnsi="Times New Roman"/>
          <w:bCs/>
          <w:sz w:val="24"/>
          <w:szCs w:val="24"/>
        </w:rPr>
        <w:t xml:space="preserve"> 2019</w:t>
      </w:r>
      <w:r w:rsidR="00136822" w:rsidRPr="00CC700B">
        <w:rPr>
          <w:rFonts w:ascii="Times New Roman" w:hAnsi="Times New Roman"/>
          <w:bCs/>
          <w:sz w:val="24"/>
          <w:szCs w:val="24"/>
        </w:rPr>
        <w:t xml:space="preserve"> which is</w:t>
      </w:r>
      <w:r w:rsidRPr="00CC700B">
        <w:rPr>
          <w:rFonts w:ascii="Times New Roman" w:hAnsi="Times New Roman"/>
          <w:bCs/>
          <w:sz w:val="24"/>
          <w:szCs w:val="24"/>
        </w:rPr>
        <w:t xml:space="preserve"> a culmination</w:t>
      </w:r>
      <w:r w:rsidR="002A122D" w:rsidRPr="00CC700B">
        <w:rPr>
          <w:rFonts w:ascii="Times New Roman" w:hAnsi="Times New Roman"/>
          <w:bCs/>
          <w:sz w:val="24"/>
          <w:szCs w:val="24"/>
        </w:rPr>
        <w:t xml:space="preserve"> </w:t>
      </w:r>
      <w:r w:rsidRPr="00CC700B">
        <w:rPr>
          <w:rFonts w:ascii="Times New Roman" w:hAnsi="Times New Roman"/>
          <w:bCs/>
          <w:sz w:val="24"/>
          <w:szCs w:val="24"/>
        </w:rPr>
        <w:t xml:space="preserve">of an extensive process undertaken during infantry stages of the </w:t>
      </w:r>
      <w:r w:rsidR="00EE492C" w:rsidRPr="00CC700B">
        <w:rPr>
          <w:rFonts w:ascii="Times New Roman" w:hAnsi="Times New Roman"/>
          <w:bCs/>
          <w:sz w:val="24"/>
          <w:szCs w:val="24"/>
        </w:rPr>
        <w:t>current term</w:t>
      </w:r>
      <w:r w:rsidR="00136822" w:rsidRPr="00CC700B">
        <w:rPr>
          <w:rFonts w:ascii="Times New Roman" w:hAnsi="Times New Roman"/>
          <w:bCs/>
          <w:sz w:val="24"/>
          <w:szCs w:val="24"/>
        </w:rPr>
        <w:t>. The strategic plan</w:t>
      </w:r>
      <w:r w:rsidRPr="00CC700B">
        <w:rPr>
          <w:rFonts w:ascii="Times New Roman" w:hAnsi="Times New Roman"/>
          <w:bCs/>
          <w:sz w:val="24"/>
          <w:szCs w:val="24"/>
        </w:rPr>
        <w:t xml:space="preserve"> took into consideration priorities of the government and the strategic objectives of the Department of Small Business Development (the Department). </w:t>
      </w:r>
      <w:r w:rsidR="007A0185" w:rsidRPr="00CC700B">
        <w:rPr>
          <w:rFonts w:ascii="Times New Roman" w:hAnsi="Times New Roman"/>
          <w:sz w:val="24"/>
          <w:szCs w:val="24"/>
        </w:rPr>
        <w:t>Operational c</w:t>
      </w:r>
      <w:r w:rsidRPr="00CC700B">
        <w:rPr>
          <w:rFonts w:ascii="Times New Roman" w:hAnsi="Times New Roman"/>
          <w:sz w:val="24"/>
          <w:szCs w:val="24"/>
        </w:rPr>
        <w:t>ontext and</w:t>
      </w:r>
      <w:r w:rsidR="00C65B69" w:rsidRPr="00CC700B">
        <w:rPr>
          <w:rFonts w:ascii="Times New Roman" w:hAnsi="Times New Roman"/>
          <w:sz w:val="24"/>
          <w:szCs w:val="24"/>
        </w:rPr>
        <w:t xml:space="preserve"> r</w:t>
      </w:r>
      <w:r w:rsidR="00136822" w:rsidRPr="00CC700B">
        <w:rPr>
          <w:rFonts w:ascii="Times New Roman" w:hAnsi="Times New Roman"/>
          <w:sz w:val="24"/>
          <w:szCs w:val="24"/>
        </w:rPr>
        <w:t xml:space="preserve">eport </w:t>
      </w:r>
      <w:r w:rsidR="00C65B69" w:rsidRPr="00CC700B">
        <w:rPr>
          <w:rFonts w:ascii="Times New Roman" w:hAnsi="Times New Roman"/>
          <w:sz w:val="24"/>
          <w:szCs w:val="24"/>
        </w:rPr>
        <w:t>f</w:t>
      </w:r>
      <w:r w:rsidR="00136822" w:rsidRPr="00CC700B">
        <w:rPr>
          <w:rFonts w:ascii="Times New Roman" w:hAnsi="Times New Roman"/>
          <w:sz w:val="24"/>
          <w:szCs w:val="24"/>
        </w:rPr>
        <w:t>ramework are presented</w:t>
      </w:r>
      <w:r w:rsidRPr="00CC700B">
        <w:rPr>
          <w:rFonts w:ascii="Times New Roman" w:hAnsi="Times New Roman"/>
          <w:sz w:val="24"/>
          <w:szCs w:val="24"/>
        </w:rPr>
        <w:t xml:space="preserve"> </w:t>
      </w:r>
      <w:r w:rsidR="00EE492C" w:rsidRPr="00CC700B">
        <w:rPr>
          <w:rFonts w:ascii="Times New Roman" w:hAnsi="Times New Roman"/>
          <w:sz w:val="24"/>
          <w:szCs w:val="24"/>
        </w:rPr>
        <w:t xml:space="preserve">herein </w:t>
      </w:r>
      <w:r w:rsidRPr="00CC700B">
        <w:rPr>
          <w:rFonts w:ascii="Times New Roman" w:hAnsi="Times New Roman"/>
          <w:sz w:val="24"/>
          <w:szCs w:val="24"/>
        </w:rPr>
        <w:t>where</w:t>
      </w:r>
      <w:r w:rsidR="00136822" w:rsidRPr="00CC700B">
        <w:rPr>
          <w:rFonts w:ascii="Times New Roman" w:hAnsi="Times New Roman"/>
          <w:sz w:val="24"/>
          <w:szCs w:val="24"/>
        </w:rPr>
        <w:t xml:space="preserve"> national p</w:t>
      </w:r>
      <w:r w:rsidRPr="00CC700B">
        <w:rPr>
          <w:rFonts w:ascii="Times New Roman" w:hAnsi="Times New Roman"/>
          <w:sz w:val="24"/>
          <w:szCs w:val="24"/>
        </w:rPr>
        <w:t>olicies and directives that have an impact on the small enterpri</w:t>
      </w:r>
      <w:r w:rsidR="003E6124" w:rsidRPr="00CC700B">
        <w:rPr>
          <w:rFonts w:ascii="Times New Roman" w:hAnsi="Times New Roman"/>
          <w:sz w:val="24"/>
          <w:szCs w:val="24"/>
        </w:rPr>
        <w:t xml:space="preserve">se sector are briefly outlined. </w:t>
      </w:r>
      <w:r w:rsidRPr="00CC700B">
        <w:rPr>
          <w:rFonts w:ascii="Times New Roman" w:hAnsi="Times New Roman"/>
          <w:sz w:val="24"/>
          <w:szCs w:val="24"/>
        </w:rPr>
        <w:t xml:space="preserve">These include the National Development Plan (NDP), the New Growth Path (NGP), the National Industrial Policy Framework (NIPF) of 2007 and the iterative Industrial Policy Action Plan (IPAP), the Medium Term Strategic Framework (MTSF) (2014 - 2019), Medium Term Budget Policy Statements (MTBPS), </w:t>
      </w:r>
      <w:r w:rsidR="00EE492C" w:rsidRPr="00CC700B">
        <w:rPr>
          <w:rFonts w:ascii="Times New Roman" w:hAnsi="Times New Roman"/>
          <w:sz w:val="24"/>
          <w:szCs w:val="24"/>
        </w:rPr>
        <w:t xml:space="preserve">National Small Enterprise Act, </w:t>
      </w:r>
      <w:r w:rsidRPr="00CC700B">
        <w:rPr>
          <w:rFonts w:ascii="Times New Roman" w:hAnsi="Times New Roman"/>
          <w:sz w:val="24"/>
          <w:szCs w:val="24"/>
        </w:rPr>
        <w:t>successive State of the Nation Address(</w:t>
      </w:r>
      <w:proofErr w:type="spellStart"/>
      <w:r w:rsidRPr="00CC700B">
        <w:rPr>
          <w:rFonts w:ascii="Times New Roman" w:hAnsi="Times New Roman"/>
          <w:sz w:val="24"/>
          <w:szCs w:val="24"/>
        </w:rPr>
        <w:t>es</w:t>
      </w:r>
      <w:proofErr w:type="spellEnd"/>
      <w:r w:rsidRPr="00CC700B">
        <w:rPr>
          <w:rFonts w:ascii="Times New Roman" w:hAnsi="Times New Roman"/>
          <w:sz w:val="24"/>
          <w:szCs w:val="24"/>
        </w:rPr>
        <w:t xml:space="preserve">) (SONAs 2014 - 2019), the Integrated Strategy on the Promotion of Entrepreneurship and Small Enterprises, the National Informal Business </w:t>
      </w:r>
      <w:proofErr w:type="spellStart"/>
      <w:r w:rsidRPr="00CC700B">
        <w:rPr>
          <w:rFonts w:ascii="Times New Roman" w:hAnsi="Times New Roman"/>
          <w:sz w:val="24"/>
          <w:szCs w:val="24"/>
        </w:rPr>
        <w:t>Upliftment</w:t>
      </w:r>
      <w:proofErr w:type="spellEnd"/>
      <w:r w:rsidRPr="00CC700B">
        <w:rPr>
          <w:rFonts w:ascii="Times New Roman" w:hAnsi="Times New Roman"/>
          <w:sz w:val="24"/>
          <w:szCs w:val="24"/>
        </w:rPr>
        <w:t xml:space="preserve"> Strategy and Implementation Framework and the Integrated Strategy on the Development and Promotion of Co</w:t>
      </w:r>
      <w:r w:rsidR="007A0185" w:rsidRPr="00CC700B">
        <w:rPr>
          <w:rFonts w:ascii="Times New Roman" w:hAnsi="Times New Roman"/>
          <w:sz w:val="24"/>
          <w:szCs w:val="24"/>
        </w:rPr>
        <w:t>-</w:t>
      </w:r>
      <w:r w:rsidRPr="00CC700B">
        <w:rPr>
          <w:rFonts w:ascii="Times New Roman" w:hAnsi="Times New Roman"/>
          <w:sz w:val="24"/>
          <w:szCs w:val="24"/>
        </w:rPr>
        <w:t xml:space="preserve">operatives. A summary of key information from the annual performance plans and the strategic plans of the Department of Small Business Development and brief profiles are provided. </w:t>
      </w:r>
    </w:p>
    <w:p w14:paraId="01B9F96A" w14:textId="77777777" w:rsidR="009501E9" w:rsidRPr="00CC700B" w:rsidRDefault="009501E9" w:rsidP="00350303">
      <w:pPr>
        <w:spacing w:after="0" w:line="360" w:lineRule="auto"/>
        <w:contextualSpacing/>
        <w:jc w:val="both"/>
        <w:rPr>
          <w:rFonts w:ascii="Times New Roman" w:hAnsi="Times New Roman"/>
          <w:sz w:val="24"/>
          <w:szCs w:val="24"/>
        </w:rPr>
      </w:pPr>
    </w:p>
    <w:p w14:paraId="56A1FD45" w14:textId="77777777" w:rsidR="00E54CAA" w:rsidRPr="00CC700B" w:rsidRDefault="00EE492C"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w:t>
      </w:r>
      <w:r w:rsidRPr="00CC700B">
        <w:rPr>
          <w:rFonts w:ascii="Times New Roman" w:hAnsi="Times New Roman"/>
          <w:b/>
          <w:bCs/>
          <w:sz w:val="24"/>
          <w:szCs w:val="24"/>
          <w:lang w:val="en-ZA"/>
        </w:rPr>
        <w:tab/>
      </w:r>
      <w:r w:rsidR="00E54CAA" w:rsidRPr="00CC700B">
        <w:rPr>
          <w:rFonts w:ascii="Times New Roman" w:hAnsi="Times New Roman"/>
          <w:b/>
          <w:bCs/>
          <w:sz w:val="24"/>
          <w:szCs w:val="24"/>
          <w:lang w:val="en-ZA"/>
        </w:rPr>
        <w:t xml:space="preserve">Reflection on Committee programme per </w:t>
      </w:r>
      <w:r w:rsidR="00136822" w:rsidRPr="00CC700B">
        <w:rPr>
          <w:rFonts w:ascii="Times New Roman" w:hAnsi="Times New Roman"/>
          <w:b/>
          <w:bCs/>
          <w:sz w:val="24"/>
          <w:szCs w:val="24"/>
          <w:lang w:val="en-ZA"/>
        </w:rPr>
        <w:t>year</w:t>
      </w:r>
      <w:r w:rsidR="00E54CAA" w:rsidRPr="00CC700B">
        <w:rPr>
          <w:rFonts w:ascii="Times New Roman" w:hAnsi="Times New Roman"/>
          <w:b/>
          <w:bCs/>
          <w:sz w:val="24"/>
          <w:szCs w:val="24"/>
          <w:lang w:val="en-ZA"/>
        </w:rPr>
        <w:t xml:space="preserve"> and on whether the objectives of such programmes were achieved</w:t>
      </w:r>
    </w:p>
    <w:p w14:paraId="1F7E2EE4" w14:textId="77777777" w:rsidR="00532226" w:rsidRPr="00CC700B" w:rsidRDefault="00532226" w:rsidP="0035030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The Department of Small Business Development was established </w:t>
      </w:r>
      <w:r w:rsidR="006675A6" w:rsidRPr="00CC700B">
        <w:rPr>
          <w:rFonts w:ascii="Times New Roman" w:hAnsi="Times New Roman"/>
          <w:sz w:val="24"/>
          <w:szCs w:val="24"/>
        </w:rPr>
        <w:t xml:space="preserve">and proclaimed </w:t>
      </w:r>
      <w:r w:rsidRPr="00CC700B">
        <w:rPr>
          <w:rFonts w:ascii="Times New Roman" w:hAnsi="Times New Roman"/>
          <w:sz w:val="24"/>
          <w:szCs w:val="24"/>
        </w:rPr>
        <w:t>in May and July 2014</w:t>
      </w:r>
      <w:r w:rsidR="006675A6" w:rsidRPr="00CC700B">
        <w:rPr>
          <w:rFonts w:ascii="Times New Roman" w:hAnsi="Times New Roman"/>
          <w:sz w:val="24"/>
          <w:szCs w:val="24"/>
        </w:rPr>
        <w:t xml:space="preserve"> respectively</w:t>
      </w:r>
      <w:r w:rsidRPr="00CC700B">
        <w:rPr>
          <w:rFonts w:ascii="Times New Roman" w:hAnsi="Times New Roman"/>
          <w:sz w:val="24"/>
          <w:szCs w:val="24"/>
        </w:rPr>
        <w:t>. The Broadening Participation, a division within</w:t>
      </w:r>
      <w:r w:rsidR="006675A6" w:rsidRPr="00CC700B">
        <w:rPr>
          <w:rFonts w:ascii="Times New Roman" w:hAnsi="Times New Roman"/>
          <w:sz w:val="24"/>
          <w:szCs w:val="24"/>
        </w:rPr>
        <w:t xml:space="preserve"> the Department of Trade and Industry (</w:t>
      </w:r>
      <w:r w:rsidRPr="00CC700B">
        <w:rPr>
          <w:rFonts w:ascii="Times New Roman" w:hAnsi="Times New Roman"/>
          <w:b/>
          <w:bCs/>
          <w:sz w:val="24"/>
          <w:szCs w:val="24"/>
        </w:rPr>
        <w:t xml:space="preserve">the </w:t>
      </w:r>
      <w:proofErr w:type="spellStart"/>
      <w:r w:rsidRPr="00CC700B">
        <w:rPr>
          <w:rFonts w:ascii="Times New Roman" w:hAnsi="Times New Roman"/>
          <w:b/>
          <w:bCs/>
          <w:sz w:val="24"/>
          <w:szCs w:val="24"/>
        </w:rPr>
        <w:t>dti</w:t>
      </w:r>
      <w:proofErr w:type="spellEnd"/>
      <w:r w:rsidR="006675A6" w:rsidRPr="00CC700B">
        <w:rPr>
          <w:rFonts w:ascii="Times New Roman" w:hAnsi="Times New Roman"/>
          <w:b/>
          <w:bCs/>
          <w:sz w:val="24"/>
          <w:szCs w:val="24"/>
        </w:rPr>
        <w:t>)</w:t>
      </w:r>
      <w:r w:rsidRPr="00CC700B">
        <w:rPr>
          <w:rFonts w:ascii="Times New Roman" w:hAnsi="Times New Roman"/>
          <w:b/>
          <w:bCs/>
          <w:sz w:val="24"/>
          <w:szCs w:val="24"/>
        </w:rPr>
        <w:t xml:space="preserve">, </w:t>
      </w:r>
      <w:r w:rsidRPr="00CC700B">
        <w:rPr>
          <w:rFonts w:ascii="Times New Roman" w:hAnsi="Times New Roman"/>
          <w:sz w:val="24"/>
          <w:szCs w:val="24"/>
        </w:rPr>
        <w:t xml:space="preserve">was shifted to the Department, with financial and human </w:t>
      </w:r>
      <w:r w:rsidRPr="00CC700B">
        <w:rPr>
          <w:rFonts w:ascii="Times New Roman" w:hAnsi="Times New Roman"/>
          <w:sz w:val="24"/>
          <w:szCs w:val="24"/>
        </w:rPr>
        <w:lastRenderedPageBreak/>
        <w:t xml:space="preserve">resources. During 2014/15, the Department operated as part of </w:t>
      </w:r>
      <w:r w:rsidRPr="00CC700B">
        <w:rPr>
          <w:rFonts w:ascii="Times New Roman" w:hAnsi="Times New Roman"/>
          <w:b/>
          <w:bCs/>
          <w:sz w:val="24"/>
          <w:szCs w:val="24"/>
        </w:rPr>
        <w:t xml:space="preserve">the </w:t>
      </w:r>
      <w:proofErr w:type="spellStart"/>
      <w:r w:rsidRPr="00CC700B">
        <w:rPr>
          <w:rFonts w:ascii="Times New Roman" w:hAnsi="Times New Roman"/>
          <w:b/>
          <w:bCs/>
          <w:sz w:val="24"/>
          <w:szCs w:val="24"/>
        </w:rPr>
        <w:t>dti</w:t>
      </w:r>
      <w:proofErr w:type="spellEnd"/>
      <w:r w:rsidRPr="00CC700B">
        <w:rPr>
          <w:rFonts w:ascii="Times New Roman" w:hAnsi="Times New Roman"/>
          <w:b/>
          <w:bCs/>
          <w:sz w:val="24"/>
          <w:szCs w:val="24"/>
        </w:rPr>
        <w:t xml:space="preserve"> </w:t>
      </w:r>
      <w:r w:rsidRPr="00CC700B">
        <w:rPr>
          <w:rFonts w:ascii="Times New Roman" w:hAnsi="Times New Roman"/>
          <w:sz w:val="24"/>
          <w:szCs w:val="24"/>
        </w:rPr>
        <w:t xml:space="preserve">Budget Vote 36 until the end of that financial year. In 2015/16, Budget Vote 31 on Small Business Development became effective, but was still implementing programmes that were transferred or inherited from </w:t>
      </w:r>
      <w:r w:rsidRPr="00CC700B">
        <w:rPr>
          <w:rFonts w:ascii="Times New Roman" w:hAnsi="Times New Roman"/>
          <w:b/>
          <w:bCs/>
          <w:sz w:val="24"/>
          <w:szCs w:val="24"/>
        </w:rPr>
        <w:t xml:space="preserve">the </w:t>
      </w:r>
      <w:proofErr w:type="spellStart"/>
      <w:r w:rsidRPr="00CC700B">
        <w:rPr>
          <w:rFonts w:ascii="Times New Roman" w:hAnsi="Times New Roman"/>
          <w:b/>
          <w:bCs/>
          <w:sz w:val="24"/>
          <w:szCs w:val="24"/>
        </w:rPr>
        <w:t>dti</w:t>
      </w:r>
      <w:proofErr w:type="spellEnd"/>
      <w:r w:rsidRPr="00CC700B">
        <w:rPr>
          <w:rFonts w:ascii="Times New Roman" w:hAnsi="Times New Roman"/>
          <w:sz w:val="24"/>
          <w:szCs w:val="24"/>
        </w:rPr>
        <w:t xml:space="preserve">. Hence, governance and corporate services functions operated under the auspices of, or, through a Cooperation Agreement with </w:t>
      </w:r>
      <w:r w:rsidRPr="00CC700B">
        <w:rPr>
          <w:rFonts w:ascii="Times New Roman" w:hAnsi="Times New Roman"/>
          <w:b/>
          <w:bCs/>
          <w:sz w:val="24"/>
          <w:szCs w:val="24"/>
        </w:rPr>
        <w:t xml:space="preserve">the </w:t>
      </w:r>
      <w:proofErr w:type="spellStart"/>
      <w:r w:rsidRPr="00CC700B">
        <w:rPr>
          <w:rFonts w:ascii="Times New Roman" w:hAnsi="Times New Roman"/>
          <w:b/>
          <w:bCs/>
          <w:sz w:val="24"/>
          <w:szCs w:val="24"/>
        </w:rPr>
        <w:t>dti</w:t>
      </w:r>
      <w:proofErr w:type="spellEnd"/>
      <w:r w:rsidRPr="00CC700B">
        <w:rPr>
          <w:rFonts w:ascii="Times New Roman" w:hAnsi="Times New Roman"/>
          <w:sz w:val="24"/>
          <w:szCs w:val="24"/>
        </w:rPr>
        <w:t>.</w:t>
      </w:r>
    </w:p>
    <w:p w14:paraId="46D99DBF" w14:textId="77777777" w:rsidR="00532226" w:rsidRPr="00CC700B" w:rsidRDefault="00532226" w:rsidP="00350303">
      <w:pPr>
        <w:spacing w:after="0" w:line="360" w:lineRule="auto"/>
        <w:contextualSpacing/>
        <w:jc w:val="both"/>
        <w:rPr>
          <w:rFonts w:ascii="Times New Roman" w:hAnsi="Times New Roman"/>
          <w:b/>
          <w:bCs/>
          <w:sz w:val="24"/>
          <w:szCs w:val="24"/>
          <w:lang w:val="en-ZA"/>
        </w:rPr>
      </w:pPr>
    </w:p>
    <w:p w14:paraId="258575B7" w14:textId="77777777" w:rsidR="004C5046" w:rsidRPr="00CC700B" w:rsidRDefault="00EE492C"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1.1</w:t>
      </w:r>
      <w:r w:rsidRPr="00CC700B">
        <w:rPr>
          <w:rFonts w:ascii="Times New Roman" w:hAnsi="Times New Roman"/>
          <w:b/>
          <w:bCs/>
          <w:sz w:val="24"/>
          <w:szCs w:val="24"/>
          <w:lang w:val="en-ZA"/>
        </w:rPr>
        <w:tab/>
      </w:r>
      <w:r w:rsidR="004C5046" w:rsidRPr="00CC700B">
        <w:rPr>
          <w:rFonts w:ascii="Times New Roman" w:hAnsi="Times New Roman"/>
          <w:b/>
          <w:bCs/>
          <w:sz w:val="24"/>
          <w:szCs w:val="24"/>
          <w:lang w:val="en-ZA"/>
        </w:rPr>
        <w:t>2014 Committee Programme</w:t>
      </w:r>
    </w:p>
    <w:p w14:paraId="0C01B258" w14:textId="77777777" w:rsidR="00110844" w:rsidRPr="00CC700B" w:rsidRDefault="00F21E9A" w:rsidP="00350303">
      <w:pPr>
        <w:spacing w:after="0" w:line="360" w:lineRule="auto"/>
        <w:contextualSpacing/>
        <w:jc w:val="both"/>
        <w:rPr>
          <w:rFonts w:ascii="Times New Roman" w:hAnsi="Times New Roman"/>
          <w:sz w:val="24"/>
          <w:szCs w:val="24"/>
        </w:rPr>
      </w:pPr>
      <w:r w:rsidRPr="00CC700B">
        <w:rPr>
          <w:rFonts w:ascii="Times New Roman" w:hAnsi="Times New Roman"/>
          <w:sz w:val="24"/>
          <w:szCs w:val="24"/>
        </w:rPr>
        <w:t>In 2014, the Department presented its first draft Strateg</w:t>
      </w:r>
      <w:r w:rsidR="0009416A" w:rsidRPr="00CC700B">
        <w:rPr>
          <w:rFonts w:ascii="Times New Roman" w:hAnsi="Times New Roman"/>
          <w:sz w:val="24"/>
          <w:szCs w:val="24"/>
        </w:rPr>
        <w:t xml:space="preserve">ic Plan for 2014 - </w:t>
      </w:r>
      <w:r w:rsidRPr="00CC700B">
        <w:rPr>
          <w:rFonts w:ascii="Times New Roman" w:hAnsi="Times New Roman"/>
          <w:sz w:val="24"/>
          <w:szCs w:val="24"/>
        </w:rPr>
        <w:t>2019. The draft Strategic Plan highlighted strategic objectives of the Department for the period concerned and targets for each year going forward. The Portfolio Committee was content with the quality of the draft Strategic Plan</w:t>
      </w:r>
      <w:r w:rsidR="0009416A" w:rsidRPr="00CC700B">
        <w:rPr>
          <w:rFonts w:ascii="Times New Roman" w:hAnsi="Times New Roman"/>
          <w:sz w:val="24"/>
          <w:szCs w:val="24"/>
        </w:rPr>
        <w:t xml:space="preserve">, however, made notable contributions to strengthen the </w:t>
      </w:r>
      <w:r w:rsidR="00931D7B" w:rsidRPr="00CC700B">
        <w:rPr>
          <w:rFonts w:ascii="Times New Roman" w:hAnsi="Times New Roman"/>
          <w:sz w:val="24"/>
          <w:szCs w:val="24"/>
        </w:rPr>
        <w:t>Strategic P</w:t>
      </w:r>
      <w:r w:rsidR="0009416A" w:rsidRPr="00CC700B">
        <w:rPr>
          <w:rFonts w:ascii="Times New Roman" w:hAnsi="Times New Roman"/>
          <w:sz w:val="24"/>
          <w:szCs w:val="24"/>
        </w:rPr>
        <w:t>lan</w:t>
      </w:r>
      <w:r w:rsidRPr="00CC700B">
        <w:rPr>
          <w:rFonts w:ascii="Times New Roman" w:hAnsi="Times New Roman"/>
          <w:sz w:val="24"/>
          <w:szCs w:val="24"/>
        </w:rPr>
        <w:t xml:space="preserve">. The strategic objectives proposed in the draft Strategic Plan were aligned to the mandate, vision and mission statement of the Department. </w:t>
      </w:r>
      <w:r w:rsidR="0009416A" w:rsidRPr="00CC700B">
        <w:rPr>
          <w:rFonts w:ascii="Times New Roman" w:hAnsi="Times New Roman"/>
          <w:sz w:val="24"/>
          <w:szCs w:val="24"/>
        </w:rPr>
        <w:t>During the same period, t</w:t>
      </w:r>
      <w:r w:rsidRPr="00CC700B">
        <w:rPr>
          <w:rFonts w:ascii="Times New Roman" w:hAnsi="Times New Roman"/>
          <w:sz w:val="24"/>
          <w:szCs w:val="24"/>
        </w:rPr>
        <w:t>he Portfolio Committee held its ordinary meetings and received numerous compliance reports from the Department i.e. strategic plan, an</w:t>
      </w:r>
      <w:r w:rsidR="00931D7B" w:rsidRPr="00CC700B">
        <w:rPr>
          <w:rFonts w:ascii="Times New Roman" w:hAnsi="Times New Roman"/>
          <w:sz w:val="24"/>
          <w:szCs w:val="24"/>
        </w:rPr>
        <w:t xml:space="preserve">nual performance plan (APP), </w:t>
      </w:r>
      <w:r w:rsidRPr="00CC700B">
        <w:rPr>
          <w:rFonts w:ascii="Times New Roman" w:hAnsi="Times New Roman"/>
          <w:sz w:val="24"/>
          <w:szCs w:val="24"/>
        </w:rPr>
        <w:t xml:space="preserve">quarterly </w:t>
      </w:r>
      <w:r w:rsidR="00931D7B" w:rsidRPr="00CC700B">
        <w:rPr>
          <w:rFonts w:ascii="Times New Roman" w:hAnsi="Times New Roman"/>
          <w:sz w:val="24"/>
          <w:szCs w:val="24"/>
        </w:rPr>
        <w:t xml:space="preserve">and financial </w:t>
      </w:r>
      <w:r w:rsidRPr="00CC700B">
        <w:rPr>
          <w:rFonts w:ascii="Times New Roman" w:hAnsi="Times New Roman"/>
          <w:sz w:val="24"/>
          <w:szCs w:val="24"/>
        </w:rPr>
        <w:t xml:space="preserve">reports etc. </w:t>
      </w:r>
    </w:p>
    <w:p w14:paraId="38238AAC" w14:textId="77777777" w:rsidR="00F21E9A" w:rsidRPr="00CC700B" w:rsidRDefault="00F21E9A" w:rsidP="00350303">
      <w:pPr>
        <w:spacing w:after="0" w:line="360" w:lineRule="auto"/>
        <w:contextualSpacing/>
        <w:jc w:val="both"/>
        <w:rPr>
          <w:rFonts w:ascii="Times New Roman" w:hAnsi="Times New Roman"/>
          <w:sz w:val="24"/>
          <w:szCs w:val="24"/>
        </w:rPr>
      </w:pPr>
    </w:p>
    <w:p w14:paraId="468BC4DF" w14:textId="77777777" w:rsidR="00F21E9A" w:rsidRPr="00CC700B" w:rsidRDefault="00FC2701"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1.2</w:t>
      </w:r>
      <w:r w:rsidR="00F21E9A" w:rsidRPr="00CC700B">
        <w:rPr>
          <w:rFonts w:ascii="Times New Roman" w:hAnsi="Times New Roman"/>
          <w:b/>
          <w:bCs/>
          <w:sz w:val="24"/>
          <w:szCs w:val="24"/>
          <w:lang w:val="en-ZA"/>
        </w:rPr>
        <w:tab/>
        <w:t>2015 Committee Programme</w:t>
      </w:r>
    </w:p>
    <w:p w14:paraId="7B0C776C" w14:textId="77777777" w:rsidR="00F21E9A" w:rsidRPr="00CC700B" w:rsidRDefault="00FC2701"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lang w:eastAsia="en-GB"/>
        </w:rPr>
        <w:t xml:space="preserve">In February </w:t>
      </w:r>
      <w:r w:rsidR="006675A6" w:rsidRPr="00CC700B">
        <w:rPr>
          <w:rFonts w:ascii="Times New Roman" w:hAnsi="Times New Roman" w:cs="Times New Roman"/>
          <w:color w:val="auto"/>
          <w:lang w:eastAsia="en-GB"/>
        </w:rPr>
        <w:t>2015,</w:t>
      </w:r>
      <w:r w:rsidRPr="00CC700B">
        <w:rPr>
          <w:rFonts w:ascii="Times New Roman" w:hAnsi="Times New Roman" w:cs="Times New Roman"/>
          <w:color w:val="auto"/>
          <w:lang w:eastAsia="en-GB"/>
        </w:rPr>
        <w:t xml:space="preserve"> the Committee undertook oversight visit</w:t>
      </w:r>
      <w:r w:rsidR="005C2125" w:rsidRPr="00CC700B">
        <w:rPr>
          <w:rFonts w:ascii="Times New Roman" w:hAnsi="Times New Roman" w:cs="Times New Roman"/>
          <w:color w:val="auto"/>
          <w:lang w:eastAsia="en-GB"/>
        </w:rPr>
        <w:t>s</w:t>
      </w:r>
      <w:r w:rsidRPr="00CC700B">
        <w:rPr>
          <w:rFonts w:ascii="Times New Roman" w:hAnsi="Times New Roman" w:cs="Times New Roman"/>
          <w:color w:val="auto"/>
          <w:lang w:eastAsia="en-GB"/>
        </w:rPr>
        <w:t xml:space="preserve"> to </w:t>
      </w:r>
      <w:proofErr w:type="spellStart"/>
      <w:r w:rsidRPr="00CC700B">
        <w:rPr>
          <w:rFonts w:ascii="Times New Roman" w:hAnsi="Times New Roman" w:cs="Times New Roman"/>
          <w:color w:val="auto"/>
          <w:lang w:eastAsia="en-GB"/>
        </w:rPr>
        <w:t>KwaZulu</w:t>
      </w:r>
      <w:proofErr w:type="spellEnd"/>
      <w:r w:rsidRPr="00CC700B">
        <w:rPr>
          <w:rFonts w:ascii="Times New Roman" w:hAnsi="Times New Roman" w:cs="Times New Roman"/>
          <w:color w:val="auto"/>
          <w:lang w:eastAsia="en-GB"/>
        </w:rPr>
        <w:t xml:space="preserve"> Natal, Eastern Cape and Gauteng Provinces where it interacted with small businesses segment and role-players in these respective provinces. While during</w:t>
      </w:r>
      <w:r w:rsidR="00F21E9A" w:rsidRPr="00CC700B">
        <w:rPr>
          <w:rFonts w:ascii="Times New Roman" w:hAnsi="Times New Roman" w:cs="Times New Roman"/>
          <w:color w:val="auto"/>
        </w:rPr>
        <w:t xml:space="preserve"> May 2015, the </w:t>
      </w:r>
      <w:r w:rsidR="0009416A" w:rsidRPr="00CC700B">
        <w:rPr>
          <w:rFonts w:ascii="Times New Roman" w:hAnsi="Times New Roman" w:cs="Times New Roman"/>
          <w:color w:val="auto"/>
        </w:rPr>
        <w:t xml:space="preserve">Committee received </w:t>
      </w:r>
      <w:r w:rsidR="00F21E9A" w:rsidRPr="00CC700B">
        <w:rPr>
          <w:rFonts w:ascii="Times New Roman" w:hAnsi="Times New Roman" w:cs="Times New Roman"/>
          <w:color w:val="auto"/>
        </w:rPr>
        <w:t xml:space="preserve">a final draft Strategic Plan </w:t>
      </w:r>
      <w:r w:rsidR="0009416A" w:rsidRPr="00CC700B">
        <w:rPr>
          <w:rFonts w:ascii="Times New Roman" w:hAnsi="Times New Roman" w:cs="Times New Roman"/>
          <w:color w:val="auto"/>
        </w:rPr>
        <w:t xml:space="preserve">from the Department </w:t>
      </w:r>
      <w:r w:rsidR="00F21E9A" w:rsidRPr="00CC700B">
        <w:rPr>
          <w:rFonts w:ascii="Times New Roman" w:hAnsi="Times New Roman" w:cs="Times New Roman"/>
          <w:color w:val="auto"/>
        </w:rPr>
        <w:t>that incorporated concerns raised by the Committee during the previous year, October 2014. As such, the final draft Strategic Plan was adopted by the Committee pending</w:t>
      </w:r>
      <w:r w:rsidR="0009416A" w:rsidRPr="00CC700B">
        <w:rPr>
          <w:rFonts w:ascii="Times New Roman" w:hAnsi="Times New Roman" w:cs="Times New Roman"/>
          <w:color w:val="auto"/>
        </w:rPr>
        <w:t>, among others,</w:t>
      </w:r>
      <w:r w:rsidR="00F21E9A" w:rsidRPr="00CC700B">
        <w:rPr>
          <w:rFonts w:ascii="Times New Roman" w:hAnsi="Times New Roman" w:cs="Times New Roman"/>
          <w:color w:val="auto"/>
        </w:rPr>
        <w:t xml:space="preserve"> Department of Public Service Administration approvals. The adopted Strategic Plan highlighted the strategic objectives</w:t>
      </w:r>
      <w:r w:rsidRPr="00CC700B">
        <w:rPr>
          <w:rFonts w:ascii="Times New Roman" w:hAnsi="Times New Roman" w:cs="Times New Roman"/>
          <w:color w:val="auto"/>
        </w:rPr>
        <w:t xml:space="preserve"> of the Department for the 2014 - </w:t>
      </w:r>
      <w:r w:rsidR="00F21E9A" w:rsidRPr="00CC700B">
        <w:rPr>
          <w:rFonts w:ascii="Times New Roman" w:hAnsi="Times New Roman" w:cs="Times New Roman"/>
          <w:color w:val="auto"/>
        </w:rPr>
        <w:t>2019 period and targets for each year going forward. The</w:t>
      </w:r>
      <w:r w:rsidR="006675A6" w:rsidRPr="00CC700B">
        <w:rPr>
          <w:rFonts w:ascii="Times New Roman" w:hAnsi="Times New Roman" w:cs="Times New Roman"/>
          <w:color w:val="auto"/>
        </w:rPr>
        <w:t xml:space="preserve"> Portfolio Committee was satisfied that the</w:t>
      </w:r>
      <w:r w:rsidR="00F21E9A" w:rsidRPr="00CC700B">
        <w:rPr>
          <w:rFonts w:ascii="Times New Roman" w:hAnsi="Times New Roman" w:cs="Times New Roman"/>
          <w:color w:val="auto"/>
        </w:rPr>
        <w:t xml:space="preserve"> strategic objectives were informed by the government strategic sector or cluster priorities as derived from the MTSF, focus sector policy areas emanating from policy documents such as NDP and situational analysis of the sector. </w:t>
      </w:r>
      <w:r w:rsidRPr="00CC700B">
        <w:rPr>
          <w:rFonts w:ascii="Times New Roman" w:hAnsi="Times New Roman" w:cs="Times New Roman"/>
          <w:color w:val="auto"/>
        </w:rPr>
        <w:t xml:space="preserve">In addition, the Portfolio Committee </w:t>
      </w:r>
      <w:r w:rsidR="00F21E9A" w:rsidRPr="00CC700B">
        <w:rPr>
          <w:rFonts w:ascii="Times New Roman" w:hAnsi="Times New Roman" w:cs="Times New Roman"/>
          <w:color w:val="auto"/>
        </w:rPr>
        <w:t xml:space="preserve">held </w:t>
      </w:r>
      <w:r w:rsidRPr="00CC700B">
        <w:rPr>
          <w:rFonts w:ascii="Times New Roman" w:hAnsi="Times New Roman" w:cs="Times New Roman"/>
          <w:color w:val="auto"/>
        </w:rPr>
        <w:t xml:space="preserve">the inaugural </w:t>
      </w:r>
      <w:r w:rsidR="00F21E9A" w:rsidRPr="00CC700B">
        <w:rPr>
          <w:rFonts w:ascii="Times New Roman" w:hAnsi="Times New Roman" w:cs="Times New Roman"/>
          <w:color w:val="auto"/>
        </w:rPr>
        <w:t xml:space="preserve">financial summit </w:t>
      </w:r>
      <w:r w:rsidRPr="00CC700B">
        <w:rPr>
          <w:rFonts w:ascii="Times New Roman" w:hAnsi="Times New Roman" w:cs="Times New Roman"/>
          <w:color w:val="auto"/>
        </w:rPr>
        <w:t xml:space="preserve">from 22 - 24 July 2015 </w:t>
      </w:r>
      <w:r w:rsidR="00F21E9A" w:rsidRPr="00CC700B">
        <w:rPr>
          <w:rFonts w:ascii="Times New Roman" w:hAnsi="Times New Roman" w:cs="Times New Roman"/>
          <w:color w:val="auto"/>
        </w:rPr>
        <w:t xml:space="preserve">where key stakeholders in </w:t>
      </w:r>
      <w:r w:rsidRPr="00CC700B">
        <w:rPr>
          <w:rFonts w:ascii="Times New Roman" w:hAnsi="Times New Roman" w:cs="Times New Roman"/>
          <w:color w:val="auto"/>
        </w:rPr>
        <w:t xml:space="preserve">the sector had been invited in order to contribute and sharpen the work of the </w:t>
      </w:r>
      <w:r w:rsidR="005C2125" w:rsidRPr="00CC700B">
        <w:rPr>
          <w:rFonts w:ascii="Times New Roman" w:hAnsi="Times New Roman" w:cs="Times New Roman"/>
          <w:color w:val="auto"/>
        </w:rPr>
        <w:t xml:space="preserve">Portfolio </w:t>
      </w:r>
      <w:r w:rsidRPr="00CC700B">
        <w:rPr>
          <w:rFonts w:ascii="Times New Roman" w:hAnsi="Times New Roman" w:cs="Times New Roman"/>
          <w:color w:val="auto"/>
        </w:rPr>
        <w:t xml:space="preserve">Committee. </w:t>
      </w:r>
    </w:p>
    <w:p w14:paraId="284E7753" w14:textId="77777777" w:rsidR="00FC2701" w:rsidRPr="00CC700B" w:rsidRDefault="00FC2701"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lastRenderedPageBreak/>
        <w:t>1.3</w:t>
      </w:r>
      <w:r w:rsidRPr="00CC700B">
        <w:rPr>
          <w:rFonts w:ascii="Times New Roman" w:hAnsi="Times New Roman"/>
          <w:b/>
          <w:bCs/>
          <w:sz w:val="24"/>
          <w:szCs w:val="24"/>
          <w:lang w:val="en-ZA"/>
        </w:rPr>
        <w:tab/>
        <w:t>2016 Committee Programme</w:t>
      </w:r>
    </w:p>
    <w:p w14:paraId="65448630" w14:textId="77777777" w:rsidR="00FC2701" w:rsidRPr="00CC700B" w:rsidRDefault="004A7F9E"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 xml:space="preserve">In line with the Parliaments Strategic Plan, and in order to be able to perform its constitutional mandate, the Portfolio Committee held its first strategic </w:t>
      </w:r>
      <w:r w:rsidR="0009416A" w:rsidRPr="00CC700B">
        <w:rPr>
          <w:rFonts w:ascii="Times New Roman" w:hAnsi="Times New Roman" w:cs="Times New Roman"/>
          <w:color w:val="auto"/>
        </w:rPr>
        <w:t xml:space="preserve">planning </w:t>
      </w:r>
      <w:r w:rsidRPr="00CC700B">
        <w:rPr>
          <w:rFonts w:ascii="Times New Roman" w:hAnsi="Times New Roman" w:cs="Times New Roman"/>
          <w:color w:val="auto"/>
        </w:rPr>
        <w:t xml:space="preserve">session in February 2016 wherein, a full-fledge Strategic Plan and 30 Strategic Objectives were developed. Each Strategic Objective developed is in line with the Strategic Objective(s) and Outcome(s) of the fifth Parliament. Areas of </w:t>
      </w:r>
      <w:proofErr w:type="spellStart"/>
      <w:r w:rsidR="006675A6" w:rsidRPr="00CC700B">
        <w:rPr>
          <w:rFonts w:ascii="Times New Roman" w:hAnsi="Times New Roman" w:cs="Times New Roman"/>
          <w:color w:val="auto"/>
        </w:rPr>
        <w:t>spillover</w:t>
      </w:r>
      <w:proofErr w:type="spellEnd"/>
      <w:r w:rsidRPr="00CC700B">
        <w:rPr>
          <w:rFonts w:ascii="Times New Roman" w:hAnsi="Times New Roman" w:cs="Times New Roman"/>
          <w:color w:val="auto"/>
        </w:rPr>
        <w:t xml:space="preserve"> from the 4</w:t>
      </w:r>
      <w:r w:rsidRPr="00CC700B">
        <w:rPr>
          <w:rFonts w:ascii="Times New Roman" w:hAnsi="Times New Roman" w:cs="Times New Roman"/>
          <w:color w:val="auto"/>
          <w:vertAlign w:val="superscript"/>
        </w:rPr>
        <w:t>th</w:t>
      </w:r>
      <w:r w:rsidRPr="00CC700B">
        <w:rPr>
          <w:rFonts w:ascii="Times New Roman" w:hAnsi="Times New Roman" w:cs="Times New Roman"/>
          <w:color w:val="auto"/>
        </w:rPr>
        <w:t xml:space="preserve"> Parliament, most of them under the stewardship </w:t>
      </w:r>
      <w:r w:rsidRPr="00CC700B">
        <w:rPr>
          <w:rFonts w:ascii="Times New Roman" w:hAnsi="Times New Roman" w:cs="Times New Roman"/>
          <w:b/>
          <w:bCs/>
          <w:color w:val="auto"/>
        </w:rPr>
        <w:t xml:space="preserve">the </w:t>
      </w:r>
      <w:proofErr w:type="spellStart"/>
      <w:r w:rsidRPr="00CC700B">
        <w:rPr>
          <w:rFonts w:ascii="Times New Roman" w:hAnsi="Times New Roman" w:cs="Times New Roman"/>
          <w:b/>
          <w:bCs/>
          <w:color w:val="auto"/>
        </w:rPr>
        <w:t>dti</w:t>
      </w:r>
      <w:proofErr w:type="spellEnd"/>
      <w:r w:rsidRPr="00CC700B">
        <w:rPr>
          <w:rFonts w:ascii="Times New Roman" w:hAnsi="Times New Roman" w:cs="Times New Roman"/>
          <w:color w:val="auto"/>
        </w:rPr>
        <w:t xml:space="preserve"> as well as Economic Development (EDD), were also integrated into the new plans of the 5</w:t>
      </w:r>
      <w:r w:rsidRPr="00CC700B">
        <w:rPr>
          <w:rFonts w:ascii="Times New Roman" w:hAnsi="Times New Roman" w:cs="Times New Roman"/>
          <w:color w:val="auto"/>
          <w:vertAlign w:val="superscript"/>
        </w:rPr>
        <w:t>th</w:t>
      </w:r>
      <w:r w:rsidRPr="00CC700B">
        <w:rPr>
          <w:rFonts w:ascii="Times New Roman" w:hAnsi="Times New Roman" w:cs="Times New Roman"/>
          <w:color w:val="auto"/>
        </w:rPr>
        <w:t xml:space="preserve"> Parliamentary plans, specifically the plans of the DSBD, and with extension, the Portfolio Committee on Small Business Development. During the same period, the Committee undertook oversight visit to Limpopo province</w:t>
      </w:r>
      <w:r w:rsidR="006675A6" w:rsidRPr="00CC700B">
        <w:rPr>
          <w:rFonts w:ascii="Times New Roman" w:hAnsi="Times New Roman" w:cs="Times New Roman"/>
          <w:color w:val="auto"/>
        </w:rPr>
        <w:t xml:space="preserve"> where it interacted with small business owners</w:t>
      </w:r>
      <w:r w:rsidRPr="00CC700B">
        <w:rPr>
          <w:rFonts w:ascii="Times New Roman" w:hAnsi="Times New Roman" w:cs="Times New Roman"/>
          <w:color w:val="auto"/>
        </w:rPr>
        <w:t>. It furthermore received and dealt with</w:t>
      </w:r>
      <w:r w:rsidRPr="00CC700B">
        <w:rPr>
          <w:rFonts w:ascii="Times New Roman" w:hAnsi="Times New Roman" w:cs="Times New Roman"/>
          <w:color w:val="auto"/>
          <w:lang w:eastAsia="en-GB"/>
        </w:rPr>
        <w:t xml:space="preserve"> </w:t>
      </w:r>
      <w:r w:rsidR="005C2125" w:rsidRPr="00CC700B">
        <w:rPr>
          <w:rFonts w:ascii="Times New Roman" w:hAnsi="Times New Roman" w:cs="Times New Roman"/>
          <w:color w:val="auto"/>
          <w:lang w:eastAsia="en-GB"/>
        </w:rPr>
        <w:t xml:space="preserve">the </w:t>
      </w:r>
      <w:r w:rsidRPr="00CC700B">
        <w:rPr>
          <w:rFonts w:ascii="Times New Roman" w:hAnsi="Times New Roman" w:cs="Times New Roman"/>
          <w:color w:val="auto"/>
          <w:lang w:eastAsia="en-GB"/>
        </w:rPr>
        <w:t>Red Tape Impact Assessment Bill. The Bill had been introduced in the National Assembly, proposed as a section 75 and was published in the Government Gazette Number 3990</w:t>
      </w:r>
      <w:r w:rsidR="006675A6" w:rsidRPr="00CC700B">
        <w:rPr>
          <w:rFonts w:ascii="Times New Roman" w:hAnsi="Times New Roman" w:cs="Times New Roman"/>
          <w:color w:val="auto"/>
          <w:lang w:eastAsia="en-GB"/>
        </w:rPr>
        <w:t>7 of 7 April 2016 by member of the</w:t>
      </w:r>
      <w:r w:rsidRPr="00CC700B">
        <w:rPr>
          <w:rFonts w:ascii="Times New Roman" w:hAnsi="Times New Roman" w:cs="Times New Roman"/>
          <w:color w:val="auto"/>
          <w:lang w:eastAsia="en-GB"/>
        </w:rPr>
        <w:t xml:space="preserve"> Democratic Alliance</w:t>
      </w:r>
      <w:r w:rsidR="006675A6" w:rsidRPr="00CC700B">
        <w:rPr>
          <w:rFonts w:ascii="Times New Roman" w:hAnsi="Times New Roman" w:cs="Times New Roman"/>
          <w:color w:val="auto"/>
          <w:lang w:eastAsia="en-GB"/>
        </w:rPr>
        <w:t>,</w:t>
      </w:r>
      <w:r w:rsidRPr="00CC700B">
        <w:rPr>
          <w:rFonts w:ascii="Times New Roman" w:hAnsi="Times New Roman" w:cs="Times New Roman"/>
          <w:color w:val="auto"/>
          <w:lang w:eastAsia="en-GB"/>
        </w:rPr>
        <w:t xml:space="preserve"> Honourable </w:t>
      </w:r>
      <w:r w:rsidR="00B314C2" w:rsidRPr="00CC700B">
        <w:rPr>
          <w:rFonts w:ascii="Times New Roman" w:hAnsi="Times New Roman" w:cs="Times New Roman"/>
          <w:color w:val="auto"/>
          <w:lang w:eastAsia="en-GB"/>
        </w:rPr>
        <w:t xml:space="preserve">HCC </w:t>
      </w:r>
      <w:r w:rsidRPr="00CC700B">
        <w:rPr>
          <w:rFonts w:ascii="Times New Roman" w:hAnsi="Times New Roman" w:cs="Times New Roman"/>
          <w:color w:val="auto"/>
          <w:lang w:eastAsia="en-GB"/>
        </w:rPr>
        <w:t>Kruger.</w:t>
      </w:r>
    </w:p>
    <w:p w14:paraId="10DCD3E1" w14:textId="77777777" w:rsidR="004A7F9E" w:rsidRPr="00CC700B" w:rsidRDefault="004A7F9E" w:rsidP="00350303">
      <w:pPr>
        <w:pStyle w:val="Default"/>
        <w:spacing w:line="360" w:lineRule="auto"/>
        <w:contextualSpacing/>
        <w:jc w:val="both"/>
        <w:rPr>
          <w:rFonts w:ascii="Times New Roman" w:hAnsi="Times New Roman" w:cs="Times New Roman"/>
          <w:b/>
          <w:bCs/>
          <w:color w:val="auto"/>
        </w:rPr>
      </w:pPr>
    </w:p>
    <w:p w14:paraId="02B91C8F" w14:textId="77777777" w:rsidR="00FC2701" w:rsidRPr="00CC700B" w:rsidRDefault="00FC2701"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w:t>
      </w:r>
      <w:r w:rsidR="003E6124" w:rsidRPr="00CC700B">
        <w:rPr>
          <w:rFonts w:ascii="Times New Roman" w:hAnsi="Times New Roman"/>
          <w:b/>
          <w:bCs/>
          <w:sz w:val="24"/>
          <w:szCs w:val="24"/>
          <w:lang w:val="en-ZA"/>
        </w:rPr>
        <w:t>.4</w:t>
      </w:r>
      <w:r w:rsidR="003E6124" w:rsidRPr="00CC700B">
        <w:rPr>
          <w:rFonts w:ascii="Times New Roman" w:hAnsi="Times New Roman"/>
          <w:b/>
          <w:bCs/>
          <w:sz w:val="24"/>
          <w:szCs w:val="24"/>
          <w:lang w:val="en-ZA"/>
        </w:rPr>
        <w:tab/>
        <w:t xml:space="preserve">2017 </w:t>
      </w:r>
      <w:r w:rsidRPr="00CC700B">
        <w:rPr>
          <w:rFonts w:ascii="Times New Roman" w:hAnsi="Times New Roman"/>
          <w:b/>
          <w:bCs/>
          <w:sz w:val="24"/>
          <w:szCs w:val="24"/>
          <w:lang w:val="en-ZA"/>
        </w:rPr>
        <w:t>Committee Programme</w:t>
      </w:r>
    </w:p>
    <w:p w14:paraId="128947CF" w14:textId="77777777" w:rsidR="00FC2701" w:rsidRPr="00CC700B" w:rsidRDefault="00FC2701" w:rsidP="00350303">
      <w:pPr>
        <w:pStyle w:val="Default"/>
        <w:spacing w:line="360" w:lineRule="auto"/>
        <w:contextualSpacing/>
        <w:jc w:val="both"/>
        <w:rPr>
          <w:rFonts w:ascii="Times New Roman" w:eastAsia="Calibri" w:hAnsi="Times New Roman" w:cs="Times New Roman"/>
          <w:color w:val="auto"/>
          <w:lang w:eastAsia="en-ZA"/>
        </w:rPr>
      </w:pPr>
      <w:r w:rsidRPr="00CC700B">
        <w:rPr>
          <w:rFonts w:ascii="Times New Roman" w:hAnsi="Times New Roman" w:cs="Times New Roman"/>
          <w:color w:val="auto"/>
        </w:rPr>
        <w:t>During 2017, the Department embarked on a</w:t>
      </w:r>
      <w:r w:rsidR="004A7F9E" w:rsidRPr="00CC700B">
        <w:rPr>
          <w:rFonts w:ascii="Times New Roman" w:hAnsi="Times New Roman" w:cs="Times New Roman"/>
          <w:color w:val="auto"/>
        </w:rPr>
        <w:t>nother</w:t>
      </w:r>
      <w:r w:rsidRPr="00CC700B">
        <w:rPr>
          <w:rFonts w:ascii="Times New Roman" w:hAnsi="Times New Roman" w:cs="Times New Roman"/>
          <w:color w:val="auto"/>
        </w:rPr>
        <w:t xml:space="preserve"> process of reviewing its strategic plan</w:t>
      </w:r>
      <w:r w:rsidR="004A7F9E" w:rsidRPr="00CC700B">
        <w:rPr>
          <w:rFonts w:ascii="Times New Roman" w:hAnsi="Times New Roman" w:cs="Times New Roman"/>
          <w:color w:val="auto"/>
        </w:rPr>
        <w:t>.</w:t>
      </w:r>
      <w:r w:rsidRPr="00CC700B">
        <w:rPr>
          <w:rFonts w:ascii="Times New Roman" w:hAnsi="Times New Roman" w:cs="Times New Roman"/>
          <w:color w:val="auto"/>
        </w:rPr>
        <w:t xml:space="preserve"> The revised str</w:t>
      </w:r>
      <w:r w:rsidR="005C2125" w:rsidRPr="00CC700B">
        <w:rPr>
          <w:rFonts w:ascii="Times New Roman" w:hAnsi="Times New Roman" w:cs="Times New Roman"/>
          <w:color w:val="auto"/>
        </w:rPr>
        <w:t xml:space="preserve">ategic plan, informing the 2018 - </w:t>
      </w:r>
      <w:r w:rsidRPr="00CC700B">
        <w:rPr>
          <w:rFonts w:ascii="Times New Roman" w:hAnsi="Times New Roman" w:cs="Times New Roman"/>
          <w:color w:val="auto"/>
        </w:rPr>
        <w:t xml:space="preserve">19 annual performance plan and budget were </w:t>
      </w:r>
      <w:r w:rsidR="006D7968" w:rsidRPr="00CC700B">
        <w:rPr>
          <w:rFonts w:ascii="Times New Roman" w:hAnsi="Times New Roman" w:cs="Times New Roman"/>
          <w:color w:val="auto"/>
        </w:rPr>
        <w:t>accordingly</w:t>
      </w:r>
      <w:r w:rsidRPr="00CC700B">
        <w:rPr>
          <w:rFonts w:ascii="Times New Roman" w:hAnsi="Times New Roman" w:cs="Times New Roman"/>
          <w:color w:val="auto"/>
        </w:rPr>
        <w:t xml:space="preserve"> considered by the Portfolio Committee in May 201</w:t>
      </w:r>
      <w:r w:rsidR="00CC72C1" w:rsidRPr="00CC700B">
        <w:rPr>
          <w:rFonts w:ascii="Times New Roman" w:hAnsi="Times New Roman" w:cs="Times New Roman"/>
          <w:color w:val="auto"/>
        </w:rPr>
        <w:t>7</w:t>
      </w:r>
      <w:r w:rsidRPr="00CC700B">
        <w:rPr>
          <w:rFonts w:ascii="Times New Roman" w:hAnsi="Times New Roman" w:cs="Times New Roman"/>
          <w:color w:val="auto"/>
        </w:rPr>
        <w:t>. The st</w:t>
      </w:r>
      <w:r w:rsidR="006D7968" w:rsidRPr="00CC700B">
        <w:rPr>
          <w:rFonts w:ascii="Times New Roman" w:hAnsi="Times New Roman" w:cs="Times New Roman"/>
          <w:color w:val="auto"/>
        </w:rPr>
        <w:t xml:space="preserve">rategic plan review process was </w:t>
      </w:r>
      <w:r w:rsidRPr="00CC700B">
        <w:rPr>
          <w:rFonts w:ascii="Times New Roman" w:hAnsi="Times New Roman" w:cs="Times New Roman"/>
          <w:color w:val="auto"/>
        </w:rPr>
        <w:t>complemented by reformation of the organisational structure to ensure alignment with the approved budget structure for 2018</w:t>
      </w:r>
      <w:r w:rsidR="005C2125" w:rsidRPr="00CC700B">
        <w:rPr>
          <w:rFonts w:ascii="Times New Roman" w:hAnsi="Times New Roman" w:cs="Times New Roman"/>
          <w:color w:val="auto"/>
        </w:rPr>
        <w:t xml:space="preserve"> - </w:t>
      </w:r>
      <w:r w:rsidRPr="00CC700B">
        <w:rPr>
          <w:rFonts w:ascii="Times New Roman" w:hAnsi="Times New Roman" w:cs="Times New Roman"/>
          <w:color w:val="auto"/>
        </w:rPr>
        <w:t>19.</w:t>
      </w:r>
      <w:r w:rsidR="004A7F9E" w:rsidRPr="00CC700B">
        <w:rPr>
          <w:rFonts w:ascii="Times New Roman" w:hAnsi="Times New Roman" w:cs="Times New Roman"/>
          <w:color w:val="auto"/>
        </w:rPr>
        <w:t xml:space="preserve"> </w:t>
      </w:r>
      <w:r w:rsidR="00B314C2" w:rsidRPr="00CC700B">
        <w:rPr>
          <w:rFonts w:ascii="Times New Roman" w:hAnsi="Times New Roman" w:cs="Times New Roman"/>
          <w:color w:val="auto"/>
        </w:rPr>
        <w:t>O</w:t>
      </w:r>
      <w:r w:rsidR="003E6124" w:rsidRPr="00CC700B">
        <w:rPr>
          <w:rFonts w:ascii="Times New Roman" w:hAnsi="Times New Roman" w:cs="Times New Roman"/>
          <w:color w:val="auto"/>
        </w:rPr>
        <w:t>versight visit</w:t>
      </w:r>
      <w:r w:rsidR="00B314C2" w:rsidRPr="00CC700B">
        <w:rPr>
          <w:rFonts w:ascii="Times New Roman" w:hAnsi="Times New Roman" w:cs="Times New Roman"/>
          <w:color w:val="auto"/>
        </w:rPr>
        <w:t xml:space="preserve">s to Mpumalanga province </w:t>
      </w:r>
      <w:r w:rsidR="003E6124" w:rsidRPr="00CC700B">
        <w:rPr>
          <w:rFonts w:ascii="Times New Roman" w:hAnsi="Times New Roman" w:cs="Times New Roman"/>
          <w:color w:val="auto"/>
        </w:rPr>
        <w:t xml:space="preserve">during 27 - 31 March 2017 </w:t>
      </w:r>
      <w:r w:rsidR="00B314C2" w:rsidRPr="00CC700B">
        <w:rPr>
          <w:rFonts w:ascii="Times New Roman" w:hAnsi="Times New Roman" w:cs="Times New Roman"/>
          <w:color w:val="auto"/>
        </w:rPr>
        <w:t>and Free State province from</w:t>
      </w:r>
      <w:r w:rsidR="00B314C2" w:rsidRPr="00CC700B">
        <w:rPr>
          <w:rFonts w:ascii="Times New Roman" w:eastAsia="Calibri" w:hAnsi="Times New Roman" w:cs="Times New Roman"/>
          <w:color w:val="auto"/>
          <w:lang w:eastAsia="en-ZA"/>
        </w:rPr>
        <w:t xml:space="preserve"> 14 - 18 August 2017 </w:t>
      </w:r>
      <w:r w:rsidR="00B314C2" w:rsidRPr="00CC700B">
        <w:rPr>
          <w:rFonts w:ascii="Times New Roman" w:hAnsi="Times New Roman" w:cs="Times New Roman"/>
          <w:color w:val="auto"/>
        </w:rPr>
        <w:t xml:space="preserve">to projects sponsored by the Department under the Co-operative Incentive Scheme (CIS), and others sponsored by </w:t>
      </w:r>
      <w:r w:rsidR="00B314C2" w:rsidRPr="00CC700B">
        <w:rPr>
          <w:rFonts w:ascii="Times New Roman" w:eastAsia="Calibri" w:hAnsi="Times New Roman" w:cs="Times New Roman"/>
          <w:color w:val="auto"/>
          <w:lang w:eastAsia="en-ZA"/>
        </w:rPr>
        <w:t>its agencies i.e.</w:t>
      </w:r>
      <w:r w:rsidR="006D7968" w:rsidRPr="00CC700B">
        <w:rPr>
          <w:rFonts w:ascii="Times New Roman" w:eastAsia="Calibri" w:hAnsi="Times New Roman" w:cs="Times New Roman"/>
          <w:color w:val="auto"/>
          <w:lang w:eastAsia="en-ZA"/>
        </w:rPr>
        <w:t xml:space="preserve"> Small Enterprise Finance Agency (</w:t>
      </w:r>
      <w:proofErr w:type="spellStart"/>
      <w:r w:rsidR="00B314C2" w:rsidRPr="00CC700B">
        <w:rPr>
          <w:rFonts w:ascii="Times New Roman" w:eastAsia="Calibri" w:hAnsi="Times New Roman" w:cs="Times New Roman"/>
          <w:b/>
          <w:color w:val="auto"/>
          <w:lang w:eastAsia="en-ZA"/>
        </w:rPr>
        <w:t>sefa</w:t>
      </w:r>
      <w:proofErr w:type="spellEnd"/>
      <w:r w:rsidR="006D7968" w:rsidRPr="00CC700B">
        <w:rPr>
          <w:rFonts w:ascii="Times New Roman" w:eastAsia="Calibri" w:hAnsi="Times New Roman" w:cs="Times New Roman"/>
          <w:color w:val="auto"/>
          <w:lang w:eastAsia="en-ZA"/>
        </w:rPr>
        <w:t>) and Small Enterprise Development Agency (</w:t>
      </w:r>
      <w:proofErr w:type="spellStart"/>
      <w:r w:rsidR="00B314C2" w:rsidRPr="00CC700B">
        <w:rPr>
          <w:rFonts w:ascii="Times New Roman" w:eastAsia="Calibri" w:hAnsi="Times New Roman" w:cs="Times New Roman"/>
          <w:color w:val="auto"/>
          <w:lang w:eastAsia="en-ZA"/>
        </w:rPr>
        <w:t>Seda</w:t>
      </w:r>
      <w:proofErr w:type="spellEnd"/>
      <w:r w:rsidR="006D7968" w:rsidRPr="00CC700B">
        <w:rPr>
          <w:rFonts w:ascii="Times New Roman" w:eastAsia="Calibri" w:hAnsi="Times New Roman" w:cs="Times New Roman"/>
          <w:color w:val="auto"/>
          <w:lang w:eastAsia="en-ZA"/>
        </w:rPr>
        <w:t>)</w:t>
      </w:r>
      <w:r w:rsidR="00B314C2" w:rsidRPr="00CC700B">
        <w:rPr>
          <w:rFonts w:ascii="Times New Roman" w:eastAsia="Calibri" w:hAnsi="Times New Roman" w:cs="Times New Roman"/>
          <w:color w:val="auto"/>
          <w:lang w:eastAsia="en-ZA"/>
        </w:rPr>
        <w:t xml:space="preserve">, were </w:t>
      </w:r>
      <w:r w:rsidR="006D7968" w:rsidRPr="00CC700B">
        <w:rPr>
          <w:rFonts w:ascii="Times New Roman" w:eastAsia="Calibri" w:hAnsi="Times New Roman" w:cs="Times New Roman"/>
          <w:color w:val="auto"/>
          <w:lang w:eastAsia="en-ZA"/>
        </w:rPr>
        <w:t>embarked upon</w:t>
      </w:r>
      <w:r w:rsidR="00B314C2" w:rsidRPr="00CC700B">
        <w:rPr>
          <w:rFonts w:ascii="Times New Roman" w:eastAsia="Calibri" w:hAnsi="Times New Roman" w:cs="Times New Roman"/>
          <w:color w:val="auto"/>
          <w:lang w:eastAsia="en-ZA"/>
        </w:rPr>
        <w:t xml:space="preserve"> during this period. </w:t>
      </w:r>
      <w:r w:rsidR="003E6124" w:rsidRPr="00CC700B">
        <w:rPr>
          <w:rFonts w:ascii="Times New Roman" w:hAnsi="Times New Roman" w:cs="Times New Roman"/>
          <w:color w:val="auto"/>
        </w:rPr>
        <w:t xml:space="preserve">The </w:t>
      </w:r>
      <w:r w:rsidR="006D7968" w:rsidRPr="00CC700B">
        <w:rPr>
          <w:rFonts w:ascii="Times New Roman" w:hAnsi="Times New Roman" w:cs="Times New Roman"/>
          <w:color w:val="auto"/>
        </w:rPr>
        <w:t xml:space="preserve">Portfolio Committee unearthed </w:t>
      </w:r>
      <w:r w:rsidR="0009416A" w:rsidRPr="00CC700B">
        <w:rPr>
          <w:rFonts w:ascii="Times New Roman" w:hAnsi="Times New Roman" w:cs="Times New Roman"/>
          <w:color w:val="auto"/>
        </w:rPr>
        <w:t>spate of irregularities at</w:t>
      </w:r>
      <w:r w:rsidR="003E6124" w:rsidRPr="00CC700B">
        <w:rPr>
          <w:rFonts w:ascii="Times New Roman" w:hAnsi="Times New Roman" w:cs="Times New Roman"/>
          <w:color w:val="auto"/>
        </w:rPr>
        <w:t xml:space="preserve"> the manner</w:t>
      </w:r>
      <w:r w:rsidR="0009416A" w:rsidRPr="00CC700B">
        <w:rPr>
          <w:rFonts w:ascii="Times New Roman" w:hAnsi="Times New Roman" w:cs="Times New Roman"/>
          <w:color w:val="auto"/>
        </w:rPr>
        <w:t xml:space="preserve"> in which</w:t>
      </w:r>
      <w:r w:rsidR="003E6124" w:rsidRPr="00CC700B">
        <w:rPr>
          <w:rFonts w:ascii="Times New Roman" w:hAnsi="Times New Roman" w:cs="Times New Roman"/>
          <w:color w:val="auto"/>
        </w:rPr>
        <w:t xml:space="preserve"> </w:t>
      </w:r>
      <w:proofErr w:type="spellStart"/>
      <w:r w:rsidR="003E6124" w:rsidRPr="00CC700B">
        <w:rPr>
          <w:rFonts w:ascii="Times New Roman" w:hAnsi="Times New Roman" w:cs="Times New Roman"/>
          <w:b/>
          <w:color w:val="auto"/>
        </w:rPr>
        <w:t>sefa</w:t>
      </w:r>
      <w:proofErr w:type="spellEnd"/>
      <w:r w:rsidR="003E6124" w:rsidRPr="00CC700B">
        <w:rPr>
          <w:rFonts w:ascii="Times New Roman" w:hAnsi="Times New Roman" w:cs="Times New Roman"/>
          <w:color w:val="auto"/>
        </w:rPr>
        <w:t xml:space="preserve"> carried </w:t>
      </w:r>
      <w:r w:rsidR="0009416A" w:rsidRPr="00CC700B">
        <w:rPr>
          <w:rFonts w:ascii="Times New Roman" w:hAnsi="Times New Roman" w:cs="Times New Roman"/>
          <w:color w:val="auto"/>
        </w:rPr>
        <w:t>out its</w:t>
      </w:r>
      <w:r w:rsidR="006D7968" w:rsidRPr="00CC700B">
        <w:rPr>
          <w:rFonts w:ascii="Times New Roman" w:hAnsi="Times New Roman" w:cs="Times New Roman"/>
          <w:color w:val="auto"/>
        </w:rPr>
        <w:t xml:space="preserve"> lending process</w:t>
      </w:r>
      <w:r w:rsidR="0009416A" w:rsidRPr="00CC700B">
        <w:rPr>
          <w:rFonts w:ascii="Times New Roman" w:hAnsi="Times New Roman" w:cs="Times New Roman"/>
          <w:color w:val="auto"/>
        </w:rPr>
        <w:t>es or activities</w:t>
      </w:r>
      <w:r w:rsidR="006D7968" w:rsidRPr="00CC700B">
        <w:rPr>
          <w:rFonts w:ascii="Times New Roman" w:hAnsi="Times New Roman" w:cs="Times New Roman"/>
          <w:color w:val="auto"/>
        </w:rPr>
        <w:t xml:space="preserve">, </w:t>
      </w:r>
      <w:r w:rsidR="003E6124" w:rsidRPr="00CC700B">
        <w:rPr>
          <w:rFonts w:ascii="Times New Roman" w:hAnsi="Times New Roman" w:cs="Times New Roman"/>
          <w:color w:val="auto"/>
        </w:rPr>
        <w:t xml:space="preserve">and DSBD lack of oversight in </w:t>
      </w:r>
      <w:r w:rsidR="0009416A" w:rsidRPr="00CC700B">
        <w:rPr>
          <w:rFonts w:ascii="Times New Roman" w:hAnsi="Times New Roman" w:cs="Times New Roman"/>
          <w:color w:val="auto"/>
        </w:rPr>
        <w:t xml:space="preserve">overseeing its own agencies and </w:t>
      </w:r>
      <w:r w:rsidR="003E6124" w:rsidRPr="00CC700B">
        <w:rPr>
          <w:rFonts w:ascii="Times New Roman" w:hAnsi="Times New Roman" w:cs="Times New Roman"/>
          <w:color w:val="auto"/>
        </w:rPr>
        <w:t>administ</w:t>
      </w:r>
      <w:r w:rsidR="005C2125" w:rsidRPr="00CC700B">
        <w:rPr>
          <w:rFonts w:ascii="Times New Roman" w:hAnsi="Times New Roman" w:cs="Times New Roman"/>
          <w:color w:val="auto"/>
        </w:rPr>
        <w:t>ration of</w:t>
      </w:r>
      <w:r w:rsidR="003E6124" w:rsidRPr="00CC700B">
        <w:rPr>
          <w:rFonts w:ascii="Times New Roman" w:hAnsi="Times New Roman" w:cs="Times New Roman"/>
          <w:color w:val="auto"/>
        </w:rPr>
        <w:t xml:space="preserve"> the C</w:t>
      </w:r>
      <w:r w:rsidR="002142C6" w:rsidRPr="00CC700B">
        <w:rPr>
          <w:rFonts w:ascii="Times New Roman" w:hAnsi="Times New Roman" w:cs="Times New Roman"/>
          <w:color w:val="auto"/>
        </w:rPr>
        <w:t>o-operative Incentive Scheme (C</w:t>
      </w:r>
      <w:r w:rsidR="003E6124" w:rsidRPr="00CC700B">
        <w:rPr>
          <w:rFonts w:ascii="Times New Roman" w:hAnsi="Times New Roman" w:cs="Times New Roman"/>
          <w:color w:val="auto"/>
        </w:rPr>
        <w:t>IS</w:t>
      </w:r>
      <w:r w:rsidR="002142C6" w:rsidRPr="00CC700B">
        <w:rPr>
          <w:rFonts w:ascii="Times New Roman" w:hAnsi="Times New Roman" w:cs="Times New Roman"/>
          <w:color w:val="auto"/>
        </w:rPr>
        <w:t>)</w:t>
      </w:r>
      <w:r w:rsidR="003E6124" w:rsidRPr="00CC700B">
        <w:rPr>
          <w:rFonts w:ascii="Times New Roman" w:hAnsi="Times New Roman" w:cs="Times New Roman"/>
          <w:color w:val="auto"/>
        </w:rPr>
        <w:t xml:space="preserve"> programme</w:t>
      </w:r>
      <w:r w:rsidR="006D7968" w:rsidRPr="00CC700B">
        <w:rPr>
          <w:rFonts w:ascii="Times New Roman" w:hAnsi="Times New Roman" w:cs="Times New Roman"/>
          <w:color w:val="auto"/>
        </w:rPr>
        <w:t xml:space="preserve"> which at the face value, was </w:t>
      </w:r>
      <w:r w:rsidR="002142C6" w:rsidRPr="00CC700B">
        <w:rPr>
          <w:rFonts w:ascii="Times New Roman" w:hAnsi="Times New Roman" w:cs="Times New Roman"/>
          <w:color w:val="auto"/>
        </w:rPr>
        <w:t>peppered</w:t>
      </w:r>
      <w:r w:rsidR="006D7968" w:rsidRPr="00CC700B">
        <w:rPr>
          <w:rFonts w:ascii="Times New Roman" w:hAnsi="Times New Roman" w:cs="Times New Roman"/>
          <w:color w:val="auto"/>
        </w:rPr>
        <w:t xml:space="preserve"> with corruption</w:t>
      </w:r>
      <w:r w:rsidR="003E6124" w:rsidRPr="00CC700B">
        <w:rPr>
          <w:rFonts w:ascii="Times New Roman" w:hAnsi="Times New Roman" w:cs="Times New Roman"/>
          <w:color w:val="auto"/>
        </w:rPr>
        <w:t xml:space="preserve">. </w:t>
      </w:r>
      <w:r w:rsidR="005C2125" w:rsidRPr="00CC700B">
        <w:rPr>
          <w:rFonts w:ascii="Times New Roman" w:hAnsi="Times New Roman" w:cs="Times New Roman"/>
          <w:color w:val="auto"/>
        </w:rPr>
        <w:t xml:space="preserve">The Portfolio Committee further requested detailed account on the DSBD Black Business Supplier Development Programme (BBSDP) i.e. the beneficiaries and status of each project funded and list of Network Facilitators (NF). </w:t>
      </w:r>
      <w:r w:rsidR="003E6124" w:rsidRPr="00CC700B">
        <w:rPr>
          <w:rFonts w:ascii="Times New Roman" w:hAnsi="Times New Roman" w:cs="Times New Roman"/>
          <w:color w:val="auto"/>
        </w:rPr>
        <w:t xml:space="preserve">All issues of </w:t>
      </w:r>
      <w:r w:rsidR="003E6124" w:rsidRPr="00CC700B">
        <w:rPr>
          <w:rFonts w:ascii="Times New Roman" w:hAnsi="Times New Roman" w:cs="Times New Roman"/>
          <w:color w:val="auto"/>
        </w:rPr>
        <w:lastRenderedPageBreak/>
        <w:t>wrongdoings have since been referred to the Auditor General for forensic investigations</w:t>
      </w:r>
      <w:r w:rsidR="00EC36E3" w:rsidRPr="00CC700B">
        <w:rPr>
          <w:rFonts w:ascii="Times New Roman" w:hAnsi="Times New Roman" w:cs="Times New Roman"/>
          <w:color w:val="auto"/>
        </w:rPr>
        <w:t xml:space="preserve"> and the Committee continues to demand action </w:t>
      </w:r>
      <w:r w:rsidR="006D7968" w:rsidRPr="00CC700B">
        <w:rPr>
          <w:rFonts w:ascii="Times New Roman" w:hAnsi="Times New Roman" w:cs="Times New Roman"/>
          <w:color w:val="auto"/>
        </w:rPr>
        <w:t xml:space="preserve">to be taken </w:t>
      </w:r>
      <w:r w:rsidR="00EC36E3" w:rsidRPr="00CC700B">
        <w:rPr>
          <w:rFonts w:ascii="Times New Roman" w:hAnsi="Times New Roman" w:cs="Times New Roman"/>
          <w:color w:val="auto"/>
        </w:rPr>
        <w:t>against implicated officials</w:t>
      </w:r>
      <w:r w:rsidR="003E6124" w:rsidRPr="00CC700B">
        <w:rPr>
          <w:rFonts w:ascii="Times New Roman" w:hAnsi="Times New Roman" w:cs="Times New Roman"/>
          <w:color w:val="auto"/>
        </w:rPr>
        <w:t>.</w:t>
      </w:r>
    </w:p>
    <w:p w14:paraId="379489F9" w14:textId="77777777" w:rsidR="003E6124" w:rsidRPr="00CC700B" w:rsidRDefault="003E6124" w:rsidP="00350303">
      <w:pPr>
        <w:pStyle w:val="Default"/>
        <w:spacing w:line="360" w:lineRule="auto"/>
        <w:contextualSpacing/>
        <w:jc w:val="both"/>
        <w:rPr>
          <w:rFonts w:ascii="Times New Roman" w:hAnsi="Times New Roman" w:cs="Times New Roman"/>
          <w:b/>
          <w:color w:val="auto"/>
        </w:rPr>
      </w:pPr>
      <w:r w:rsidRPr="00CC700B">
        <w:rPr>
          <w:rFonts w:ascii="Times New Roman" w:hAnsi="Times New Roman" w:cs="Times New Roman"/>
          <w:b/>
          <w:color w:val="auto"/>
        </w:rPr>
        <w:t>1.5</w:t>
      </w:r>
      <w:r w:rsidRPr="00CC700B">
        <w:rPr>
          <w:rFonts w:ascii="Times New Roman" w:hAnsi="Times New Roman" w:cs="Times New Roman"/>
          <w:b/>
          <w:color w:val="auto"/>
        </w:rPr>
        <w:tab/>
        <w:t>2018</w:t>
      </w:r>
      <w:r w:rsidRPr="00CC700B">
        <w:rPr>
          <w:rFonts w:ascii="Times New Roman" w:hAnsi="Times New Roman" w:cs="Times New Roman"/>
          <w:b/>
          <w:color w:val="auto"/>
        </w:rPr>
        <w:tab/>
        <w:t>Committee Programme</w:t>
      </w:r>
    </w:p>
    <w:p w14:paraId="587DE1A8" w14:textId="77777777" w:rsidR="00B314C2" w:rsidRPr="00CC700B" w:rsidRDefault="000719B1"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lang w:val="en" w:eastAsia="en-ZA"/>
        </w:rPr>
        <w:t xml:space="preserve">During the course of its </w:t>
      </w:r>
      <w:r w:rsidR="00B314C2" w:rsidRPr="00CC700B">
        <w:rPr>
          <w:rFonts w:ascii="Times New Roman" w:hAnsi="Times New Roman" w:cs="Times New Roman"/>
          <w:color w:val="auto"/>
          <w:lang w:val="en" w:eastAsia="en-ZA"/>
        </w:rPr>
        <w:t>existence, the Committee received</w:t>
      </w:r>
      <w:r w:rsidR="00EC36E3" w:rsidRPr="00CC700B">
        <w:rPr>
          <w:rFonts w:ascii="Times New Roman" w:hAnsi="Times New Roman" w:cs="Times New Roman"/>
          <w:color w:val="auto"/>
          <w:lang w:val="en" w:eastAsia="en-ZA"/>
        </w:rPr>
        <w:t xml:space="preserve"> numerous grievances</w:t>
      </w:r>
      <w:r w:rsidR="00B314C2" w:rsidRPr="00CC700B">
        <w:rPr>
          <w:rFonts w:ascii="Times New Roman" w:hAnsi="Times New Roman" w:cs="Times New Roman"/>
          <w:color w:val="auto"/>
          <w:lang w:val="en" w:eastAsia="en-ZA"/>
        </w:rPr>
        <w:t xml:space="preserve"> from small enterprises concerning the behavior of </w:t>
      </w:r>
      <w:r w:rsidR="00EC36E3" w:rsidRPr="00CC700B">
        <w:rPr>
          <w:rFonts w:ascii="Times New Roman" w:hAnsi="Times New Roman" w:cs="Times New Roman"/>
          <w:color w:val="auto"/>
          <w:lang w:val="en" w:eastAsia="en-ZA"/>
        </w:rPr>
        <w:t>the</w:t>
      </w:r>
      <w:r w:rsidR="00B314C2" w:rsidRPr="00CC700B">
        <w:rPr>
          <w:rFonts w:ascii="Times New Roman" w:hAnsi="Times New Roman" w:cs="Times New Roman"/>
          <w:color w:val="auto"/>
          <w:lang w:val="en" w:eastAsia="en-ZA"/>
        </w:rPr>
        <w:t xml:space="preserve"> big business</w:t>
      </w:r>
      <w:r w:rsidR="002142C6" w:rsidRPr="00CC700B">
        <w:rPr>
          <w:rFonts w:ascii="Times New Roman" w:hAnsi="Times New Roman" w:cs="Times New Roman"/>
          <w:color w:val="auto"/>
          <w:lang w:val="en" w:eastAsia="en-ZA"/>
        </w:rPr>
        <w:t>,</w:t>
      </w:r>
      <w:r w:rsidR="00B047B9" w:rsidRPr="00CC700B">
        <w:rPr>
          <w:rFonts w:ascii="Times New Roman" w:hAnsi="Times New Roman" w:cs="Times New Roman"/>
          <w:color w:val="auto"/>
          <w:lang w:val="en" w:eastAsia="en-ZA"/>
        </w:rPr>
        <w:t xml:space="preserve"> in what the Committee </w:t>
      </w:r>
      <w:r w:rsidRPr="00CC700B">
        <w:rPr>
          <w:rFonts w:ascii="Times New Roman" w:hAnsi="Times New Roman" w:cs="Times New Roman"/>
          <w:color w:val="auto"/>
          <w:lang w:val="en" w:eastAsia="en-ZA"/>
        </w:rPr>
        <w:t>dubbed</w:t>
      </w:r>
      <w:r w:rsidR="002142C6" w:rsidRPr="00CC700B">
        <w:rPr>
          <w:rFonts w:ascii="Times New Roman" w:hAnsi="Times New Roman" w:cs="Times New Roman"/>
          <w:color w:val="auto"/>
          <w:lang w:val="en" w:eastAsia="en-ZA"/>
        </w:rPr>
        <w:t>,</w:t>
      </w:r>
      <w:r w:rsidRPr="00CC700B">
        <w:rPr>
          <w:rFonts w:ascii="Times New Roman" w:hAnsi="Times New Roman" w:cs="Times New Roman"/>
          <w:color w:val="auto"/>
          <w:lang w:val="en" w:eastAsia="en-ZA"/>
        </w:rPr>
        <w:t xml:space="preserve"> ‘bullying’.</w:t>
      </w:r>
      <w:r w:rsidR="00B314C2" w:rsidRPr="00CC700B">
        <w:rPr>
          <w:rFonts w:ascii="Times New Roman" w:hAnsi="Times New Roman" w:cs="Times New Roman"/>
          <w:color w:val="auto"/>
          <w:lang w:val="en" w:eastAsia="en-ZA"/>
        </w:rPr>
        <w:t xml:space="preserve"> Most of the complaints received var</w:t>
      </w:r>
      <w:r w:rsidR="008911BE" w:rsidRPr="00CC700B">
        <w:rPr>
          <w:rFonts w:ascii="Times New Roman" w:hAnsi="Times New Roman" w:cs="Times New Roman"/>
          <w:color w:val="auto"/>
          <w:lang w:val="en" w:eastAsia="en-ZA"/>
        </w:rPr>
        <w:t>ied</w:t>
      </w:r>
      <w:r w:rsidR="00B314C2" w:rsidRPr="00CC700B">
        <w:rPr>
          <w:rFonts w:ascii="Times New Roman" w:hAnsi="Times New Roman" w:cs="Times New Roman"/>
          <w:color w:val="auto"/>
          <w:lang w:val="en" w:eastAsia="en-ZA"/>
        </w:rPr>
        <w:t xml:space="preserve"> from non-payment </w:t>
      </w:r>
      <w:r w:rsidR="008911BE" w:rsidRPr="00CC700B">
        <w:rPr>
          <w:rFonts w:ascii="Times New Roman" w:hAnsi="Times New Roman" w:cs="Times New Roman"/>
          <w:color w:val="auto"/>
          <w:lang w:val="en" w:eastAsia="en-ZA"/>
        </w:rPr>
        <w:t>to</w:t>
      </w:r>
      <w:r w:rsidR="00B314C2" w:rsidRPr="00CC700B">
        <w:rPr>
          <w:rFonts w:ascii="Times New Roman" w:hAnsi="Times New Roman" w:cs="Times New Roman"/>
          <w:color w:val="auto"/>
          <w:lang w:val="en" w:eastAsia="en-ZA"/>
        </w:rPr>
        <w:t xml:space="preserve"> late payment for services rendered or products </w:t>
      </w:r>
      <w:proofErr w:type="gramStart"/>
      <w:r w:rsidR="00B314C2" w:rsidRPr="00CC700B">
        <w:rPr>
          <w:rFonts w:ascii="Times New Roman" w:hAnsi="Times New Roman" w:cs="Times New Roman"/>
          <w:color w:val="auto"/>
          <w:lang w:val="en" w:eastAsia="en-ZA"/>
        </w:rPr>
        <w:t>delivered,</w:t>
      </w:r>
      <w:proofErr w:type="gramEnd"/>
      <w:r w:rsidR="00B314C2" w:rsidRPr="00CC700B">
        <w:rPr>
          <w:rFonts w:ascii="Times New Roman" w:hAnsi="Times New Roman" w:cs="Times New Roman"/>
          <w:color w:val="auto"/>
          <w:lang w:val="en" w:eastAsia="en-ZA"/>
        </w:rPr>
        <w:t xml:space="preserve"> contractual disputes</w:t>
      </w:r>
      <w:r w:rsidR="00B047B9" w:rsidRPr="00CC700B">
        <w:rPr>
          <w:rFonts w:ascii="Times New Roman" w:hAnsi="Times New Roman" w:cs="Times New Roman"/>
          <w:color w:val="auto"/>
          <w:lang w:val="en" w:eastAsia="en-ZA"/>
        </w:rPr>
        <w:t xml:space="preserve"> and</w:t>
      </w:r>
      <w:r w:rsidR="00B314C2" w:rsidRPr="00CC700B">
        <w:rPr>
          <w:rFonts w:ascii="Times New Roman" w:hAnsi="Times New Roman" w:cs="Times New Roman"/>
          <w:color w:val="auto"/>
          <w:lang w:val="en" w:eastAsia="en-ZA"/>
        </w:rPr>
        <w:t xml:space="preserve"> uncompeti</w:t>
      </w:r>
      <w:r w:rsidR="00B047B9" w:rsidRPr="00CC700B">
        <w:rPr>
          <w:rFonts w:ascii="Times New Roman" w:hAnsi="Times New Roman" w:cs="Times New Roman"/>
          <w:color w:val="auto"/>
          <w:lang w:val="en" w:eastAsia="en-ZA"/>
        </w:rPr>
        <w:t>tive behavior of big businesses</w:t>
      </w:r>
      <w:r w:rsidR="00B314C2" w:rsidRPr="00CC700B">
        <w:rPr>
          <w:rFonts w:ascii="Times New Roman" w:hAnsi="Times New Roman" w:cs="Times New Roman"/>
          <w:color w:val="auto"/>
          <w:lang w:val="en" w:eastAsia="en-ZA"/>
        </w:rPr>
        <w:t xml:space="preserve"> often aimed at ruthlessly shutting down and driving small enterprises out of business. </w:t>
      </w:r>
      <w:proofErr w:type="gramStart"/>
      <w:r w:rsidR="00B314C2" w:rsidRPr="00CC700B">
        <w:rPr>
          <w:rFonts w:ascii="Times New Roman" w:hAnsi="Times New Roman" w:cs="Times New Roman"/>
          <w:color w:val="auto"/>
          <w:lang w:val="en"/>
        </w:rPr>
        <w:t>Late payments in particular are at an all-time high as small enterprises wait too long to be paid.</w:t>
      </w:r>
      <w:proofErr w:type="gramEnd"/>
      <w:r w:rsidR="00EC36E3" w:rsidRPr="00CC700B">
        <w:rPr>
          <w:rFonts w:ascii="Times New Roman" w:hAnsi="Times New Roman" w:cs="Times New Roman"/>
          <w:color w:val="auto"/>
          <w:lang w:val="en" w:eastAsia="en-ZA"/>
        </w:rPr>
        <w:t xml:space="preserve"> The reason why these matters had been brought forward was that the Committee was a legislative arm of the state. If there were issues that affected small businesses but there was no form of legislation or protection, as well as no structure that handled those issues, the Committee had to discuss the matter to get a sense of whether there was a need to legislate or not.</w:t>
      </w:r>
      <w:r w:rsidR="008911BE" w:rsidRPr="00CC700B">
        <w:rPr>
          <w:rFonts w:ascii="Times New Roman" w:hAnsi="Times New Roman" w:cs="Times New Roman"/>
          <w:color w:val="auto"/>
          <w:lang w:val="en" w:eastAsia="en-ZA"/>
        </w:rPr>
        <w:t xml:space="preserve"> The Committee also dealt with the</w:t>
      </w:r>
      <w:r w:rsidR="008911BE" w:rsidRPr="00CC700B">
        <w:rPr>
          <w:rFonts w:ascii="Times New Roman" w:hAnsi="Times New Roman" w:cs="Times New Roman"/>
          <w:color w:val="auto"/>
          <w:lang w:eastAsia="en-GB"/>
        </w:rPr>
        <w:t xml:space="preserve"> Small Enterprises </w:t>
      </w:r>
      <w:proofErr w:type="spellStart"/>
      <w:r w:rsidR="008911BE" w:rsidRPr="00CC700B">
        <w:rPr>
          <w:rFonts w:ascii="Times New Roman" w:hAnsi="Times New Roman" w:cs="Times New Roman"/>
          <w:color w:val="auto"/>
          <w:lang w:eastAsia="en-GB"/>
        </w:rPr>
        <w:t>Ombud</w:t>
      </w:r>
      <w:proofErr w:type="spellEnd"/>
      <w:r w:rsidR="008911BE" w:rsidRPr="00CC700B">
        <w:rPr>
          <w:rFonts w:ascii="Times New Roman" w:hAnsi="Times New Roman" w:cs="Times New Roman"/>
          <w:color w:val="auto"/>
          <w:lang w:eastAsia="en-GB"/>
        </w:rPr>
        <w:t xml:space="preserve"> Service Bill</w:t>
      </w:r>
      <w:r w:rsidR="00B314C2" w:rsidRPr="00CC700B">
        <w:rPr>
          <w:rFonts w:ascii="Times New Roman" w:hAnsi="Times New Roman" w:cs="Times New Roman"/>
          <w:color w:val="auto"/>
          <w:lang w:eastAsia="en-GB"/>
        </w:rPr>
        <w:t xml:space="preserve"> </w:t>
      </w:r>
      <w:r w:rsidR="008911BE" w:rsidRPr="00CC700B">
        <w:rPr>
          <w:rFonts w:ascii="Times New Roman" w:hAnsi="Times New Roman" w:cs="Times New Roman"/>
          <w:color w:val="auto"/>
          <w:lang w:eastAsia="en-GB"/>
        </w:rPr>
        <w:t xml:space="preserve">initiated by </w:t>
      </w:r>
      <w:r w:rsidR="008911BE" w:rsidRPr="00CC700B">
        <w:rPr>
          <w:rFonts w:ascii="Times New Roman" w:hAnsi="Times New Roman" w:cs="Times New Roman"/>
          <w:color w:val="auto"/>
          <w:lang w:val="en" w:eastAsia="en-ZA"/>
        </w:rPr>
        <w:t xml:space="preserve">Mr. RWT Chance of the Democratic Alliance. The </w:t>
      </w:r>
      <w:r w:rsidR="008911BE" w:rsidRPr="00CC700B">
        <w:rPr>
          <w:rFonts w:ascii="Times New Roman" w:hAnsi="Times New Roman" w:cs="Times New Roman"/>
          <w:color w:val="auto"/>
          <w:lang w:eastAsia="en-GB"/>
        </w:rPr>
        <w:t>bill</w:t>
      </w:r>
      <w:r w:rsidR="00B314C2" w:rsidRPr="00CC700B">
        <w:rPr>
          <w:rFonts w:ascii="Times New Roman" w:hAnsi="Times New Roman" w:cs="Times New Roman"/>
          <w:color w:val="auto"/>
          <w:lang w:eastAsia="en-GB"/>
        </w:rPr>
        <w:t xml:space="preserve"> </w:t>
      </w:r>
      <w:r w:rsidR="008911BE" w:rsidRPr="00CC700B">
        <w:rPr>
          <w:rFonts w:ascii="Times New Roman" w:hAnsi="Times New Roman" w:cs="Times New Roman"/>
          <w:color w:val="auto"/>
          <w:lang w:eastAsia="en-GB"/>
        </w:rPr>
        <w:t>was introduced</w:t>
      </w:r>
      <w:r w:rsidR="00B314C2" w:rsidRPr="00CC700B">
        <w:rPr>
          <w:rFonts w:ascii="Times New Roman" w:hAnsi="Times New Roman" w:cs="Times New Roman"/>
          <w:color w:val="auto"/>
          <w:lang w:eastAsia="en-GB"/>
        </w:rPr>
        <w:t xml:space="preserve"> in the National Assembly, proposed as a section 75 and was published in the Government Gazette Number 41623 of 10 May 2018.</w:t>
      </w:r>
      <w:r w:rsidR="008911BE" w:rsidRPr="00CC700B">
        <w:rPr>
          <w:rFonts w:ascii="Times New Roman" w:hAnsi="Times New Roman" w:cs="Times New Roman"/>
          <w:color w:val="auto"/>
          <w:lang w:eastAsia="en-GB"/>
        </w:rPr>
        <w:t xml:space="preserve"> While </w:t>
      </w:r>
      <w:r w:rsidR="008911BE" w:rsidRPr="00CC700B">
        <w:rPr>
          <w:rFonts w:ascii="Times New Roman" w:hAnsi="Times New Roman" w:cs="Times New Roman"/>
          <w:color w:val="auto"/>
        </w:rPr>
        <w:t>during 15 - 22 September 2018 the Committee travelled to Basque Country and Madrid in Spain in partial fulfilment of its strategic objectives relevant to the international study tours, capacity building, training, development, legislative and policy construction as well as sharpening oversight over the executive.</w:t>
      </w:r>
    </w:p>
    <w:p w14:paraId="7046DFD1" w14:textId="77777777" w:rsidR="00FF5A10" w:rsidRPr="00CC700B" w:rsidRDefault="00FF5A10" w:rsidP="00350303">
      <w:pPr>
        <w:pStyle w:val="Default"/>
        <w:spacing w:line="360" w:lineRule="auto"/>
        <w:contextualSpacing/>
        <w:jc w:val="both"/>
        <w:rPr>
          <w:rFonts w:ascii="Times New Roman" w:hAnsi="Times New Roman" w:cs="Times New Roman"/>
          <w:color w:val="auto"/>
        </w:rPr>
      </w:pPr>
    </w:p>
    <w:p w14:paraId="6A054371" w14:textId="77777777" w:rsidR="00FF5A10" w:rsidRPr="00CC700B" w:rsidRDefault="00FF5A10" w:rsidP="00350303">
      <w:pPr>
        <w:pStyle w:val="Default"/>
        <w:spacing w:line="360" w:lineRule="auto"/>
        <w:contextualSpacing/>
        <w:jc w:val="both"/>
        <w:rPr>
          <w:rFonts w:ascii="Times New Roman" w:hAnsi="Times New Roman" w:cs="Times New Roman"/>
          <w:b/>
          <w:color w:val="auto"/>
        </w:rPr>
      </w:pPr>
      <w:r w:rsidRPr="00CC700B">
        <w:rPr>
          <w:rFonts w:ascii="Times New Roman" w:hAnsi="Times New Roman" w:cs="Times New Roman"/>
          <w:b/>
          <w:color w:val="auto"/>
        </w:rPr>
        <w:t>2.</w:t>
      </w:r>
      <w:r w:rsidRPr="00CC700B">
        <w:rPr>
          <w:rFonts w:ascii="Times New Roman" w:hAnsi="Times New Roman" w:cs="Times New Roman"/>
          <w:b/>
          <w:color w:val="auto"/>
        </w:rPr>
        <w:tab/>
        <w:t>Committee’s focus areas during the 5</w:t>
      </w:r>
      <w:r w:rsidRPr="00CC700B">
        <w:rPr>
          <w:rFonts w:ascii="Times New Roman" w:hAnsi="Times New Roman" w:cs="Times New Roman"/>
          <w:b/>
          <w:color w:val="auto"/>
          <w:vertAlign w:val="superscript"/>
        </w:rPr>
        <w:t>th</w:t>
      </w:r>
      <w:r w:rsidRPr="00CC700B">
        <w:rPr>
          <w:rFonts w:ascii="Times New Roman" w:hAnsi="Times New Roman" w:cs="Times New Roman"/>
          <w:b/>
          <w:color w:val="auto"/>
        </w:rPr>
        <w:t xml:space="preserve"> Parliament</w:t>
      </w:r>
    </w:p>
    <w:p w14:paraId="66F94341" w14:textId="77777777" w:rsidR="00151E81" w:rsidRPr="00CC700B" w:rsidRDefault="009F6943"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 xml:space="preserve">The Committee </w:t>
      </w:r>
      <w:r w:rsidR="00CC72C1" w:rsidRPr="00CC700B">
        <w:rPr>
          <w:rFonts w:ascii="Times New Roman" w:hAnsi="Times New Roman" w:cs="Times New Roman"/>
          <w:color w:val="auto"/>
        </w:rPr>
        <w:t>considered</w:t>
      </w:r>
      <w:r w:rsidR="00CB1743" w:rsidRPr="00CC700B">
        <w:rPr>
          <w:rFonts w:ascii="Times New Roman" w:hAnsi="Times New Roman" w:cs="Times New Roman"/>
          <w:color w:val="auto"/>
        </w:rPr>
        <w:t xml:space="preserve"> this period a foundation</w:t>
      </w:r>
      <w:r w:rsidR="002142C6" w:rsidRPr="00CC700B">
        <w:rPr>
          <w:rFonts w:ascii="Times New Roman" w:hAnsi="Times New Roman" w:cs="Times New Roman"/>
          <w:color w:val="auto"/>
        </w:rPr>
        <w:t>al</w:t>
      </w:r>
      <w:r w:rsidR="00CB1743" w:rsidRPr="00CC700B">
        <w:rPr>
          <w:rFonts w:ascii="Times New Roman" w:hAnsi="Times New Roman" w:cs="Times New Roman"/>
          <w:color w:val="auto"/>
        </w:rPr>
        <w:t xml:space="preserve"> phase. </w:t>
      </w:r>
      <w:r w:rsidR="00102FBB" w:rsidRPr="00CC700B">
        <w:rPr>
          <w:rFonts w:ascii="Times New Roman" w:hAnsi="Times New Roman" w:cs="Times New Roman"/>
          <w:color w:val="auto"/>
        </w:rPr>
        <w:t xml:space="preserve">The character of activities of the Committee </w:t>
      </w:r>
      <w:r w:rsidR="00702906" w:rsidRPr="00CC700B">
        <w:rPr>
          <w:rFonts w:ascii="Times New Roman" w:hAnsi="Times New Roman" w:cs="Times New Roman"/>
          <w:color w:val="auto"/>
        </w:rPr>
        <w:t>was anchored around and</w:t>
      </w:r>
      <w:r w:rsidR="00102FBB" w:rsidRPr="00CC700B">
        <w:rPr>
          <w:rFonts w:ascii="Times New Roman" w:hAnsi="Times New Roman" w:cs="Times New Roman"/>
          <w:color w:val="auto"/>
        </w:rPr>
        <w:t xml:space="preserve"> guided by the five (5) </w:t>
      </w:r>
      <w:r w:rsidR="006E0BF7" w:rsidRPr="00CC700B">
        <w:rPr>
          <w:rFonts w:ascii="Times New Roman" w:hAnsi="Times New Roman" w:cs="Times New Roman"/>
          <w:color w:val="auto"/>
          <w:lang w:eastAsia="en-ZA"/>
        </w:rPr>
        <w:t xml:space="preserve">strategic outcomes of the fifth democratic Parliament, as put forward by the National Assembly and the National Council of Provinces, </w:t>
      </w:r>
      <w:r w:rsidR="006E0BF7" w:rsidRPr="00CC700B">
        <w:rPr>
          <w:rFonts w:ascii="Times New Roman" w:hAnsi="Times New Roman" w:cs="Times New Roman"/>
          <w:color w:val="auto"/>
        </w:rPr>
        <w:t>strategic p</w:t>
      </w:r>
      <w:r w:rsidR="00102FBB" w:rsidRPr="00CC700B">
        <w:rPr>
          <w:rFonts w:ascii="Times New Roman" w:hAnsi="Times New Roman" w:cs="Times New Roman"/>
          <w:color w:val="auto"/>
        </w:rPr>
        <w:t xml:space="preserve">lan of the </w:t>
      </w:r>
      <w:r w:rsidR="006E0BF7" w:rsidRPr="00CC700B">
        <w:rPr>
          <w:rFonts w:ascii="Times New Roman" w:hAnsi="Times New Roman" w:cs="Times New Roman"/>
          <w:color w:val="auto"/>
        </w:rPr>
        <w:t>Committee as well as strategic plan</w:t>
      </w:r>
      <w:r w:rsidR="00B047B9" w:rsidRPr="00CC700B">
        <w:rPr>
          <w:rFonts w:ascii="Times New Roman" w:hAnsi="Times New Roman" w:cs="Times New Roman"/>
          <w:color w:val="auto"/>
        </w:rPr>
        <w:t>(s)</w:t>
      </w:r>
      <w:r w:rsidR="006E0BF7" w:rsidRPr="00CC700B">
        <w:rPr>
          <w:rFonts w:ascii="Times New Roman" w:hAnsi="Times New Roman" w:cs="Times New Roman"/>
          <w:color w:val="auto"/>
        </w:rPr>
        <w:t xml:space="preserve"> of the Department and its entities. As </w:t>
      </w:r>
      <w:proofErr w:type="gramStart"/>
      <w:r w:rsidR="006E0BF7" w:rsidRPr="00CC700B">
        <w:rPr>
          <w:rFonts w:ascii="Times New Roman" w:hAnsi="Times New Roman" w:cs="Times New Roman"/>
          <w:color w:val="auto"/>
        </w:rPr>
        <w:t>alluded</w:t>
      </w:r>
      <w:proofErr w:type="gramEnd"/>
      <w:r w:rsidR="006E0BF7" w:rsidRPr="00CC700B">
        <w:rPr>
          <w:rFonts w:ascii="Times New Roman" w:hAnsi="Times New Roman" w:cs="Times New Roman"/>
          <w:color w:val="auto"/>
        </w:rPr>
        <w:t xml:space="preserve"> to earlier the Committee processed two </w:t>
      </w:r>
      <w:r w:rsidR="00CB1743" w:rsidRPr="00CC700B">
        <w:rPr>
          <w:rFonts w:ascii="Times New Roman" w:hAnsi="Times New Roman" w:cs="Times New Roman"/>
          <w:color w:val="auto"/>
        </w:rPr>
        <w:t>bills that</w:t>
      </w:r>
      <w:r w:rsidR="006E0BF7" w:rsidRPr="00CC700B">
        <w:rPr>
          <w:rFonts w:ascii="Times New Roman" w:hAnsi="Times New Roman" w:cs="Times New Roman"/>
          <w:color w:val="auto"/>
        </w:rPr>
        <w:t xml:space="preserve"> were given priority in terms of the Committee obligations. Other activities of the Committee included oversight visits where various projects and programmes</w:t>
      </w:r>
      <w:r w:rsidR="002142C6" w:rsidRPr="00CC700B">
        <w:rPr>
          <w:rFonts w:ascii="Times New Roman" w:hAnsi="Times New Roman" w:cs="Times New Roman"/>
          <w:color w:val="auto"/>
        </w:rPr>
        <w:t xml:space="preserve"> financially supported by the Department and entities</w:t>
      </w:r>
      <w:r w:rsidR="006E0BF7" w:rsidRPr="00CC700B">
        <w:rPr>
          <w:rFonts w:ascii="Times New Roman" w:hAnsi="Times New Roman" w:cs="Times New Roman"/>
          <w:color w:val="auto"/>
        </w:rPr>
        <w:t xml:space="preserve"> wear visited in Gauteng, </w:t>
      </w:r>
      <w:proofErr w:type="spellStart"/>
      <w:r w:rsidR="006E0BF7" w:rsidRPr="00CC700B">
        <w:rPr>
          <w:rFonts w:ascii="Times New Roman" w:hAnsi="Times New Roman" w:cs="Times New Roman"/>
          <w:color w:val="auto"/>
        </w:rPr>
        <w:t>KwaZulu</w:t>
      </w:r>
      <w:proofErr w:type="spellEnd"/>
      <w:r w:rsidR="006E0BF7" w:rsidRPr="00CC700B">
        <w:rPr>
          <w:rFonts w:ascii="Times New Roman" w:hAnsi="Times New Roman" w:cs="Times New Roman"/>
          <w:color w:val="auto"/>
        </w:rPr>
        <w:t xml:space="preserve"> Natal, Mpumalanga, Eastern Cape, Limpopo and Free State. Furthermore, the Committee conducted a study tour to Mondragon and Madrid in Spain.  The </w:t>
      </w:r>
      <w:r w:rsidR="006E0BF7" w:rsidRPr="00CC700B">
        <w:rPr>
          <w:rFonts w:ascii="Times New Roman" w:hAnsi="Times New Roman" w:cs="Times New Roman"/>
          <w:color w:val="auto"/>
        </w:rPr>
        <w:lastRenderedPageBreak/>
        <w:t xml:space="preserve">Committee carried out extensive stakeholder engagement with numerous small enterprise representatives, big business and heard expert testimonies from time to time by inviting experts in areas to present to the Committee as and when necessary. </w:t>
      </w:r>
    </w:p>
    <w:p w14:paraId="03960276" w14:textId="77777777" w:rsidR="006E0BF7" w:rsidRPr="00CC700B" w:rsidRDefault="006E0BF7"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 xml:space="preserve">The committee meetings were predominantly held on Wednesday mornings but other days were utilised if there were no plenaries. </w:t>
      </w:r>
      <w:r w:rsidR="00102FBB" w:rsidRPr="00CC700B">
        <w:rPr>
          <w:rFonts w:ascii="Times New Roman" w:hAnsi="Times New Roman" w:cs="Times New Roman"/>
          <w:color w:val="auto"/>
        </w:rPr>
        <w:t>Cancellation of meetings and plans was minimal and such has helped the</w:t>
      </w:r>
      <w:r w:rsidRPr="00CC700B">
        <w:rPr>
          <w:rFonts w:ascii="Times New Roman" w:hAnsi="Times New Roman" w:cs="Times New Roman"/>
          <w:color w:val="auto"/>
        </w:rPr>
        <w:t xml:space="preserve"> Committee to attain it</w:t>
      </w:r>
      <w:r w:rsidR="00102FBB" w:rsidRPr="00CC700B">
        <w:rPr>
          <w:rFonts w:ascii="Times New Roman" w:hAnsi="Times New Roman" w:cs="Times New Roman"/>
          <w:color w:val="auto"/>
        </w:rPr>
        <w:t>s goals. Cooperation amongst various members as well as between the Chairperson and the rest of the Committee w</w:t>
      </w:r>
      <w:r w:rsidR="00151E81" w:rsidRPr="00CC700B">
        <w:rPr>
          <w:rFonts w:ascii="Times New Roman" w:hAnsi="Times New Roman" w:cs="Times New Roman"/>
          <w:color w:val="auto"/>
        </w:rPr>
        <w:t>as</w:t>
      </w:r>
      <w:r w:rsidRPr="00CC700B">
        <w:rPr>
          <w:rFonts w:ascii="Times New Roman" w:hAnsi="Times New Roman" w:cs="Times New Roman"/>
          <w:color w:val="auto"/>
        </w:rPr>
        <w:t xml:space="preserve"> </w:t>
      </w:r>
      <w:r w:rsidR="00102FBB" w:rsidRPr="00CC700B">
        <w:rPr>
          <w:rFonts w:ascii="Times New Roman" w:hAnsi="Times New Roman" w:cs="Times New Roman"/>
          <w:color w:val="auto"/>
        </w:rPr>
        <w:t xml:space="preserve">positive. Consistent participation of members assisted in running the meetings fairly well </w:t>
      </w:r>
      <w:r w:rsidR="00151E81" w:rsidRPr="00CC700B">
        <w:rPr>
          <w:rFonts w:ascii="Times New Roman" w:hAnsi="Times New Roman" w:cs="Times New Roman"/>
          <w:color w:val="auto"/>
        </w:rPr>
        <w:t>and</w:t>
      </w:r>
      <w:r w:rsidR="00102FBB" w:rsidRPr="00CC700B">
        <w:rPr>
          <w:rFonts w:ascii="Times New Roman" w:hAnsi="Times New Roman" w:cs="Times New Roman"/>
          <w:color w:val="auto"/>
        </w:rPr>
        <w:t xml:space="preserve"> optimis</w:t>
      </w:r>
      <w:r w:rsidR="00151E81" w:rsidRPr="00CC700B">
        <w:rPr>
          <w:rFonts w:ascii="Times New Roman" w:hAnsi="Times New Roman" w:cs="Times New Roman"/>
          <w:color w:val="auto"/>
        </w:rPr>
        <w:t>ed</w:t>
      </w:r>
      <w:r w:rsidR="00102FBB" w:rsidRPr="00CC700B">
        <w:rPr>
          <w:rFonts w:ascii="Times New Roman" w:hAnsi="Times New Roman" w:cs="Times New Roman"/>
          <w:color w:val="auto"/>
        </w:rPr>
        <w:t xml:space="preserve"> fulfilment of the objectives of the Committee. </w:t>
      </w:r>
      <w:r w:rsidR="00151E81" w:rsidRPr="00CC700B">
        <w:rPr>
          <w:rFonts w:ascii="Times New Roman" w:hAnsi="Times New Roman" w:cs="Times New Roman"/>
          <w:color w:val="auto"/>
        </w:rPr>
        <w:t>Examination</w:t>
      </w:r>
      <w:r w:rsidR="00102FBB" w:rsidRPr="00CC700B">
        <w:rPr>
          <w:rFonts w:ascii="Times New Roman" w:hAnsi="Times New Roman" w:cs="Times New Roman"/>
          <w:color w:val="auto"/>
        </w:rPr>
        <w:t xml:space="preserve"> of </w:t>
      </w:r>
      <w:r w:rsidRPr="00CC700B">
        <w:rPr>
          <w:rFonts w:ascii="Times New Roman" w:hAnsi="Times New Roman" w:cs="Times New Roman"/>
          <w:color w:val="auto"/>
        </w:rPr>
        <w:t xml:space="preserve">DSBD </w:t>
      </w:r>
      <w:r w:rsidR="00102FBB" w:rsidRPr="00CC700B">
        <w:rPr>
          <w:rFonts w:ascii="Times New Roman" w:hAnsi="Times New Roman" w:cs="Times New Roman"/>
          <w:color w:val="auto"/>
        </w:rPr>
        <w:t xml:space="preserve">work was enhanced by the Budget Review Process given the additional tools that were introduced by the Money Bill Amendment Act. </w:t>
      </w:r>
      <w:r w:rsidR="00687BEB" w:rsidRPr="00CC700B">
        <w:rPr>
          <w:rFonts w:ascii="Times New Roman" w:hAnsi="Times New Roman" w:cs="Times New Roman"/>
          <w:color w:val="auto"/>
        </w:rPr>
        <w:t>Furthermore,</w:t>
      </w:r>
      <w:r w:rsidR="00102FBB" w:rsidRPr="00CC700B">
        <w:rPr>
          <w:rFonts w:ascii="Times New Roman" w:hAnsi="Times New Roman" w:cs="Times New Roman"/>
          <w:color w:val="auto"/>
        </w:rPr>
        <w:t xml:space="preserve"> the introduction of the practice of engaging the entities such as the Office of Auditor General, the Department of Performance Monitoring and Evaluation, </w:t>
      </w:r>
      <w:r w:rsidRPr="00CC700B">
        <w:rPr>
          <w:rFonts w:ascii="Times New Roman" w:hAnsi="Times New Roman" w:cs="Times New Roman"/>
          <w:color w:val="auto"/>
        </w:rPr>
        <w:t xml:space="preserve">the Department of Public Service </w:t>
      </w:r>
      <w:r w:rsidR="00CB1743" w:rsidRPr="00CC700B">
        <w:rPr>
          <w:rFonts w:ascii="Times New Roman" w:hAnsi="Times New Roman" w:cs="Times New Roman"/>
          <w:color w:val="auto"/>
        </w:rPr>
        <w:t>Administration</w:t>
      </w:r>
      <w:r w:rsidRPr="00CC700B">
        <w:rPr>
          <w:rFonts w:ascii="Times New Roman" w:hAnsi="Times New Roman" w:cs="Times New Roman"/>
          <w:color w:val="auto"/>
        </w:rPr>
        <w:t xml:space="preserve">, </w:t>
      </w:r>
      <w:r w:rsidR="00102FBB" w:rsidRPr="00CC700B">
        <w:rPr>
          <w:rFonts w:ascii="Times New Roman" w:hAnsi="Times New Roman" w:cs="Times New Roman"/>
          <w:color w:val="auto"/>
        </w:rPr>
        <w:t xml:space="preserve">the </w:t>
      </w:r>
      <w:r w:rsidRPr="00CC700B">
        <w:rPr>
          <w:rFonts w:ascii="Times New Roman" w:hAnsi="Times New Roman" w:cs="Times New Roman"/>
          <w:color w:val="auto"/>
        </w:rPr>
        <w:t xml:space="preserve">Public Service Commission, </w:t>
      </w:r>
      <w:r w:rsidR="00102FBB" w:rsidRPr="00CC700B">
        <w:rPr>
          <w:rFonts w:ascii="Times New Roman" w:hAnsi="Times New Roman" w:cs="Times New Roman"/>
          <w:color w:val="auto"/>
        </w:rPr>
        <w:t>Finance and Fiscal Comm</w:t>
      </w:r>
      <w:r w:rsidRPr="00CC700B">
        <w:rPr>
          <w:rFonts w:ascii="Times New Roman" w:hAnsi="Times New Roman" w:cs="Times New Roman"/>
          <w:color w:val="auto"/>
        </w:rPr>
        <w:t xml:space="preserve">ission and </w:t>
      </w:r>
      <w:r w:rsidR="00102FBB" w:rsidRPr="00CC700B">
        <w:rPr>
          <w:rFonts w:ascii="Times New Roman" w:hAnsi="Times New Roman" w:cs="Times New Roman"/>
          <w:color w:val="auto"/>
        </w:rPr>
        <w:t>conductin</w:t>
      </w:r>
      <w:r w:rsidR="00B047B9" w:rsidRPr="00CC700B">
        <w:rPr>
          <w:rFonts w:ascii="Times New Roman" w:hAnsi="Times New Roman" w:cs="Times New Roman"/>
          <w:color w:val="auto"/>
        </w:rPr>
        <w:t>g Quarterly Performance Reports</w:t>
      </w:r>
      <w:r w:rsidR="00102FBB" w:rsidRPr="00CC700B">
        <w:rPr>
          <w:rFonts w:ascii="Times New Roman" w:hAnsi="Times New Roman" w:cs="Times New Roman"/>
          <w:color w:val="auto"/>
        </w:rPr>
        <w:t xml:space="preserve"> strengthened the </w:t>
      </w:r>
      <w:r w:rsidRPr="00CC700B">
        <w:rPr>
          <w:rFonts w:ascii="Times New Roman" w:hAnsi="Times New Roman" w:cs="Times New Roman"/>
          <w:color w:val="auto"/>
        </w:rPr>
        <w:t>Committee</w:t>
      </w:r>
      <w:r w:rsidR="00102FBB" w:rsidRPr="00CC700B">
        <w:rPr>
          <w:rFonts w:ascii="Times New Roman" w:hAnsi="Times New Roman" w:cs="Times New Roman"/>
          <w:color w:val="auto"/>
        </w:rPr>
        <w:t xml:space="preserve"> oversight capacity and effectiveness. </w:t>
      </w:r>
    </w:p>
    <w:p w14:paraId="2CE92749" w14:textId="77777777" w:rsidR="006E0BF7" w:rsidRPr="00CC700B" w:rsidRDefault="006E0BF7" w:rsidP="00350303">
      <w:pPr>
        <w:pStyle w:val="Default"/>
        <w:spacing w:line="360" w:lineRule="auto"/>
        <w:contextualSpacing/>
        <w:jc w:val="both"/>
        <w:rPr>
          <w:rFonts w:ascii="Times New Roman" w:hAnsi="Times New Roman" w:cs="Times New Roman"/>
          <w:color w:val="auto"/>
        </w:rPr>
      </w:pPr>
    </w:p>
    <w:p w14:paraId="0794DAC3" w14:textId="77777777" w:rsidR="00102FBB" w:rsidRPr="00CC700B" w:rsidRDefault="00102FBB" w:rsidP="00350303">
      <w:pPr>
        <w:pStyle w:val="Default"/>
        <w:spacing w:line="360" w:lineRule="auto"/>
        <w:contextualSpacing/>
        <w:jc w:val="both"/>
        <w:rPr>
          <w:rFonts w:ascii="Times New Roman" w:hAnsi="Times New Roman" w:cs="Times New Roman"/>
          <w:b/>
          <w:color w:val="auto"/>
        </w:rPr>
      </w:pPr>
      <w:r w:rsidRPr="00CC700B">
        <w:rPr>
          <w:rFonts w:ascii="Times New Roman" w:hAnsi="Times New Roman" w:cs="Times New Roman"/>
          <w:b/>
          <w:color w:val="auto"/>
        </w:rPr>
        <w:t>3.</w:t>
      </w:r>
      <w:r w:rsidRPr="00CC700B">
        <w:rPr>
          <w:rFonts w:ascii="Times New Roman" w:hAnsi="Times New Roman" w:cs="Times New Roman"/>
          <w:b/>
          <w:color w:val="auto"/>
        </w:rPr>
        <w:tab/>
        <w:t>Key areas for future work</w:t>
      </w:r>
    </w:p>
    <w:p w14:paraId="74992A00" w14:textId="77777777" w:rsidR="00102FBB" w:rsidRPr="00CC700B" w:rsidRDefault="00102FBB" w:rsidP="00350303">
      <w:pPr>
        <w:spacing w:line="360" w:lineRule="auto"/>
        <w:contextualSpacing/>
        <w:jc w:val="both"/>
        <w:rPr>
          <w:rFonts w:ascii="Times New Roman" w:hAnsi="Times New Roman"/>
          <w:sz w:val="24"/>
          <w:szCs w:val="24"/>
        </w:rPr>
      </w:pPr>
      <w:r w:rsidRPr="00CC700B">
        <w:rPr>
          <w:rFonts w:ascii="Times New Roman" w:eastAsiaTheme="minorHAnsi" w:hAnsi="Times New Roman"/>
          <w:sz w:val="24"/>
          <w:szCs w:val="24"/>
        </w:rPr>
        <w:t>The Department is mandated to lead an integrated approach to the promotion and development of small businesses and co</w:t>
      </w:r>
      <w:r w:rsidR="00B047B9" w:rsidRPr="00CC700B">
        <w:rPr>
          <w:rFonts w:ascii="Times New Roman" w:eastAsiaTheme="minorHAnsi" w:hAnsi="Times New Roman"/>
          <w:sz w:val="24"/>
          <w:szCs w:val="24"/>
        </w:rPr>
        <w:t>-</w:t>
      </w:r>
      <w:r w:rsidRPr="00CC700B">
        <w:rPr>
          <w:rFonts w:ascii="Times New Roman" w:eastAsiaTheme="minorHAnsi" w:hAnsi="Times New Roman"/>
          <w:sz w:val="24"/>
          <w:szCs w:val="24"/>
        </w:rPr>
        <w:t>operatives through a focus on economic and legislative drivers that stimulate entrepreneurship</w:t>
      </w:r>
      <w:r w:rsidRPr="00CC700B">
        <w:rPr>
          <w:rFonts w:ascii="Times New Roman" w:hAnsi="Times New Roman"/>
          <w:sz w:val="24"/>
          <w:szCs w:val="24"/>
        </w:rPr>
        <w:t xml:space="preserve"> to contribute to radical socio</w:t>
      </w:r>
      <w:r w:rsidRPr="00CC700B">
        <w:rPr>
          <w:rFonts w:ascii="Times New Roman" w:eastAsiaTheme="minorHAnsi" w:hAnsi="Times New Roman"/>
          <w:sz w:val="24"/>
          <w:szCs w:val="24"/>
        </w:rPr>
        <w:t xml:space="preserve">economic transformation as espoused in the </w:t>
      </w:r>
      <w:proofErr w:type="spellStart"/>
      <w:r w:rsidRPr="00CC700B">
        <w:rPr>
          <w:rFonts w:ascii="Times New Roman" w:eastAsiaTheme="minorHAnsi" w:hAnsi="Times New Roman"/>
          <w:sz w:val="24"/>
          <w:szCs w:val="24"/>
        </w:rPr>
        <w:t>Mangaung</w:t>
      </w:r>
      <w:proofErr w:type="spellEnd"/>
      <w:r w:rsidRPr="00CC700B">
        <w:rPr>
          <w:rFonts w:ascii="Times New Roman" w:eastAsiaTheme="minorHAnsi" w:hAnsi="Times New Roman"/>
          <w:sz w:val="24"/>
          <w:szCs w:val="24"/>
        </w:rPr>
        <w:t xml:space="preserve"> Resolutions of 2012. </w:t>
      </w:r>
      <w:r w:rsidRPr="00CC700B">
        <w:rPr>
          <w:rFonts w:ascii="Times New Roman" w:hAnsi="Times New Roman"/>
          <w:sz w:val="24"/>
          <w:szCs w:val="24"/>
        </w:rPr>
        <w:t>The aim of the DSBD</w:t>
      </w:r>
      <w:r w:rsidR="00CB1743" w:rsidRPr="00CC700B">
        <w:rPr>
          <w:rFonts w:ascii="Times New Roman" w:hAnsi="Times New Roman"/>
          <w:sz w:val="24"/>
          <w:szCs w:val="24"/>
        </w:rPr>
        <w:t>, as outlined during its formation in 2014,</w:t>
      </w:r>
      <w:r w:rsidRPr="00CC700B">
        <w:rPr>
          <w:rFonts w:ascii="Times New Roman" w:hAnsi="Times New Roman"/>
          <w:sz w:val="24"/>
          <w:szCs w:val="24"/>
        </w:rPr>
        <w:t xml:space="preserve"> is to review existing legislation to align it with recent developments, to formulate small enterprise policies, </w:t>
      </w:r>
      <w:r w:rsidR="00CB1743" w:rsidRPr="00CC700B">
        <w:rPr>
          <w:rFonts w:ascii="Times New Roman" w:hAnsi="Times New Roman"/>
          <w:sz w:val="24"/>
          <w:szCs w:val="24"/>
        </w:rPr>
        <w:t xml:space="preserve">tackle obstructing </w:t>
      </w:r>
      <w:r w:rsidRPr="00CC700B">
        <w:rPr>
          <w:rFonts w:ascii="Times New Roman" w:hAnsi="Times New Roman"/>
          <w:sz w:val="24"/>
          <w:szCs w:val="24"/>
        </w:rPr>
        <w:t xml:space="preserve">regulatory frameworks, </w:t>
      </w:r>
      <w:r w:rsidR="00CB1743" w:rsidRPr="00CC700B">
        <w:rPr>
          <w:rFonts w:ascii="Times New Roman" w:hAnsi="Times New Roman"/>
          <w:sz w:val="24"/>
          <w:szCs w:val="24"/>
        </w:rPr>
        <w:t xml:space="preserve">forge and create a </w:t>
      </w:r>
      <w:proofErr w:type="gramStart"/>
      <w:r w:rsidR="00CB1743" w:rsidRPr="00CC700B">
        <w:rPr>
          <w:rFonts w:ascii="Times New Roman" w:hAnsi="Times New Roman"/>
          <w:sz w:val="24"/>
          <w:szCs w:val="24"/>
        </w:rPr>
        <w:t>conducive</w:t>
      </w:r>
      <w:proofErr w:type="gramEnd"/>
      <w:r w:rsidR="00CB1743" w:rsidRPr="00CC700B">
        <w:rPr>
          <w:rFonts w:ascii="Times New Roman" w:hAnsi="Times New Roman"/>
          <w:sz w:val="24"/>
          <w:szCs w:val="24"/>
        </w:rPr>
        <w:t xml:space="preserve"> environment for small businesses to thrive.</w:t>
      </w:r>
      <w:r w:rsidRPr="00CC700B">
        <w:rPr>
          <w:rFonts w:ascii="Times New Roman" w:hAnsi="Times New Roman"/>
          <w:sz w:val="24"/>
          <w:szCs w:val="24"/>
        </w:rPr>
        <w:t xml:space="preserve"> </w:t>
      </w:r>
      <w:r w:rsidR="00CB1743" w:rsidRPr="00CC700B">
        <w:rPr>
          <w:rFonts w:ascii="Times New Roman" w:hAnsi="Times New Roman"/>
          <w:sz w:val="24"/>
          <w:szCs w:val="24"/>
        </w:rPr>
        <w:t>Hence,</w:t>
      </w:r>
      <w:r w:rsidRPr="00CC700B">
        <w:rPr>
          <w:rFonts w:ascii="Times New Roman" w:hAnsi="Times New Roman"/>
          <w:sz w:val="24"/>
          <w:szCs w:val="24"/>
        </w:rPr>
        <w:t xml:space="preserve"> this report focuses on DSBD, its entities, programmes, budget and some key achievements of the DSBD since 2014. In terms of future focus areas of work for the Committee, there are various pieces of legislation and policy documents that are still outstanding and this need to be presented to the Portfolio Committee and Parliament for deliberation and comment. There are policies and bills outstanding, example:</w:t>
      </w:r>
      <w:r w:rsidR="00CB1743" w:rsidRPr="00CC700B">
        <w:rPr>
          <w:rFonts w:ascii="Times New Roman" w:hAnsi="Times New Roman"/>
          <w:sz w:val="24"/>
          <w:szCs w:val="24"/>
        </w:rPr>
        <w:t>-</w:t>
      </w:r>
    </w:p>
    <w:p w14:paraId="32ED46ED" w14:textId="77777777" w:rsidR="00102FBB" w:rsidRPr="00CC700B" w:rsidRDefault="00102FBB" w:rsidP="00350303">
      <w:pPr>
        <w:pStyle w:val="ListParagraph"/>
        <w:numPr>
          <w:ilvl w:val="0"/>
          <w:numId w:val="23"/>
        </w:numPr>
        <w:spacing w:after="0" w:line="360" w:lineRule="auto"/>
        <w:jc w:val="both"/>
        <w:rPr>
          <w:rFonts w:ascii="Times New Roman" w:hAnsi="Times New Roman"/>
          <w:sz w:val="24"/>
          <w:szCs w:val="24"/>
        </w:rPr>
      </w:pPr>
      <w:r w:rsidRPr="00CC700B">
        <w:rPr>
          <w:rFonts w:ascii="Times New Roman" w:hAnsi="Times New Roman"/>
          <w:sz w:val="24"/>
          <w:szCs w:val="24"/>
        </w:rPr>
        <w:t>The review and/or tabling of the National Small Enterprise Bill;</w:t>
      </w:r>
    </w:p>
    <w:p w14:paraId="53C6AE90" w14:textId="77777777" w:rsidR="00102FBB" w:rsidRPr="00CC700B" w:rsidRDefault="00102FBB" w:rsidP="00350303">
      <w:pPr>
        <w:pStyle w:val="ListParagraph"/>
        <w:numPr>
          <w:ilvl w:val="0"/>
          <w:numId w:val="23"/>
        </w:numPr>
        <w:spacing w:after="0" w:line="360" w:lineRule="auto"/>
        <w:jc w:val="both"/>
        <w:rPr>
          <w:rFonts w:ascii="Times New Roman" w:hAnsi="Times New Roman"/>
          <w:sz w:val="24"/>
          <w:szCs w:val="24"/>
        </w:rPr>
      </w:pPr>
      <w:r w:rsidRPr="00CC700B">
        <w:rPr>
          <w:rFonts w:ascii="Times New Roman" w:hAnsi="Times New Roman"/>
          <w:sz w:val="24"/>
          <w:szCs w:val="24"/>
        </w:rPr>
        <w:t>Review, tabling/finalisation of the Licensing Bill (2013), to replace Business Act, 1991;</w:t>
      </w:r>
    </w:p>
    <w:p w14:paraId="0823BA8F" w14:textId="77777777" w:rsidR="00102FBB" w:rsidRPr="00CC700B" w:rsidRDefault="00102FBB" w:rsidP="00350303">
      <w:pPr>
        <w:pStyle w:val="ListParagraph"/>
        <w:numPr>
          <w:ilvl w:val="0"/>
          <w:numId w:val="23"/>
        </w:numPr>
        <w:spacing w:after="0" w:line="360" w:lineRule="auto"/>
        <w:jc w:val="both"/>
        <w:rPr>
          <w:rFonts w:ascii="Times New Roman" w:hAnsi="Times New Roman"/>
          <w:sz w:val="24"/>
          <w:szCs w:val="24"/>
        </w:rPr>
      </w:pPr>
      <w:r w:rsidRPr="00CC700B">
        <w:rPr>
          <w:rFonts w:ascii="Times New Roman" w:hAnsi="Times New Roman"/>
          <w:sz w:val="24"/>
          <w:szCs w:val="24"/>
        </w:rPr>
        <w:lastRenderedPageBreak/>
        <w:t>The introduction of the Integrated Strategy on the Development and Promotion of Cooperatives;</w:t>
      </w:r>
    </w:p>
    <w:p w14:paraId="5DB8B72B" w14:textId="77777777" w:rsidR="00102FBB" w:rsidRPr="00CC700B" w:rsidRDefault="00102FBB" w:rsidP="00350303">
      <w:pPr>
        <w:pStyle w:val="ListParagraph"/>
        <w:numPr>
          <w:ilvl w:val="0"/>
          <w:numId w:val="23"/>
        </w:numPr>
        <w:spacing w:after="0" w:line="360" w:lineRule="auto"/>
        <w:jc w:val="both"/>
        <w:rPr>
          <w:rFonts w:ascii="Times New Roman" w:hAnsi="Times New Roman"/>
          <w:sz w:val="24"/>
          <w:szCs w:val="24"/>
        </w:rPr>
      </w:pPr>
      <w:r w:rsidRPr="00CC700B">
        <w:rPr>
          <w:rFonts w:ascii="Times New Roman" w:hAnsi="Times New Roman"/>
          <w:sz w:val="24"/>
          <w:szCs w:val="24"/>
        </w:rPr>
        <w:t>The Integrated Strategy on the Promotion of Entrepreneurship and Small Enterprises;</w:t>
      </w:r>
    </w:p>
    <w:p w14:paraId="1257E7CE" w14:textId="77777777" w:rsidR="009F6943" w:rsidRPr="00CC700B" w:rsidRDefault="009F6943" w:rsidP="00350303">
      <w:pPr>
        <w:pStyle w:val="ListParagraph"/>
        <w:numPr>
          <w:ilvl w:val="0"/>
          <w:numId w:val="23"/>
        </w:numPr>
        <w:spacing w:after="0" w:line="360" w:lineRule="auto"/>
        <w:jc w:val="both"/>
        <w:rPr>
          <w:rFonts w:ascii="Times New Roman" w:hAnsi="Times New Roman"/>
          <w:sz w:val="24"/>
          <w:szCs w:val="24"/>
        </w:rPr>
      </w:pPr>
      <w:r w:rsidRPr="00CC700B">
        <w:rPr>
          <w:rFonts w:ascii="Times New Roman" w:hAnsi="Times New Roman"/>
          <w:sz w:val="24"/>
          <w:szCs w:val="24"/>
        </w:rPr>
        <w:t>National Co-operatives Summit which the Portfolio Committee has recommended is held no later than October 2019;</w:t>
      </w:r>
    </w:p>
    <w:p w14:paraId="516494FD" w14:textId="77777777" w:rsidR="00CB1743" w:rsidRPr="00CC700B" w:rsidRDefault="00CB1743" w:rsidP="00350303">
      <w:pPr>
        <w:pStyle w:val="Default"/>
        <w:spacing w:line="360" w:lineRule="auto"/>
        <w:contextualSpacing/>
        <w:jc w:val="both"/>
        <w:rPr>
          <w:rFonts w:ascii="Times New Roman" w:hAnsi="Times New Roman" w:cs="Times New Roman"/>
          <w:b/>
          <w:color w:val="auto"/>
        </w:rPr>
      </w:pPr>
      <w:r w:rsidRPr="00CC700B">
        <w:rPr>
          <w:rFonts w:ascii="Times New Roman" w:hAnsi="Times New Roman" w:cs="Times New Roman"/>
          <w:b/>
          <w:color w:val="auto"/>
        </w:rPr>
        <w:t>4.</w:t>
      </w:r>
      <w:r w:rsidRPr="00CC700B">
        <w:rPr>
          <w:rFonts w:ascii="Times New Roman" w:hAnsi="Times New Roman" w:cs="Times New Roman"/>
          <w:b/>
          <w:color w:val="auto"/>
        </w:rPr>
        <w:tab/>
        <w:t>Key challenges emerging</w:t>
      </w:r>
    </w:p>
    <w:p w14:paraId="1AB48EDF" w14:textId="77777777" w:rsidR="003618B1" w:rsidRPr="00CC700B" w:rsidRDefault="00645FDE" w:rsidP="00350303">
      <w:pPr>
        <w:pStyle w:val="Default"/>
        <w:spacing w:line="360" w:lineRule="auto"/>
        <w:contextualSpacing/>
        <w:jc w:val="both"/>
        <w:rPr>
          <w:rFonts w:ascii="Times New Roman" w:hAnsi="Times New Roman" w:cs="Times New Roman"/>
          <w:bCs/>
          <w:color w:val="auto"/>
        </w:rPr>
      </w:pPr>
      <w:r w:rsidRPr="00CC700B">
        <w:rPr>
          <w:rFonts w:ascii="Times New Roman" w:hAnsi="Times New Roman" w:cs="Times New Roman"/>
          <w:color w:val="auto"/>
        </w:rPr>
        <w:t xml:space="preserve">The Portfolio Committee, born during the current term - operated fairly well over the past five (5) years notwithstanding that, it conducted oversight on a literally new department – an attribute that may </w:t>
      </w:r>
      <w:r w:rsidR="00CC72C1" w:rsidRPr="00CC700B">
        <w:rPr>
          <w:rFonts w:ascii="Times New Roman" w:hAnsi="Times New Roman" w:cs="Times New Roman"/>
          <w:color w:val="auto"/>
        </w:rPr>
        <w:t xml:space="preserve">be </w:t>
      </w:r>
      <w:r w:rsidRPr="00CC700B">
        <w:rPr>
          <w:rFonts w:ascii="Times New Roman" w:hAnsi="Times New Roman" w:cs="Times New Roman"/>
          <w:color w:val="auto"/>
        </w:rPr>
        <w:t xml:space="preserve">ascribed to a maturing Parliament. The DSBD started operating independently during 2014 and the Committee started operating meaningfully during </w:t>
      </w:r>
      <w:r w:rsidR="00D34C31" w:rsidRPr="00CC700B">
        <w:rPr>
          <w:rFonts w:ascii="Times New Roman" w:hAnsi="Times New Roman" w:cs="Times New Roman"/>
          <w:color w:val="auto"/>
        </w:rPr>
        <w:t>2015 financial year</w:t>
      </w:r>
      <w:r w:rsidRPr="00CC700B">
        <w:rPr>
          <w:rFonts w:ascii="Times New Roman" w:hAnsi="Times New Roman" w:cs="Times New Roman"/>
          <w:color w:val="auto"/>
        </w:rPr>
        <w:t xml:space="preserve">. The first Chairperson, Hon Ruth Bhengu, is an expert in the field. She took office from 2014 and due to oversee the Committee throughout its term. However, due to the nature of Parliament Committee, five-year rotation, succession planning is one of the most glaring weaknesses. </w:t>
      </w:r>
      <w:r w:rsidR="00D367E3" w:rsidRPr="00CC700B">
        <w:rPr>
          <w:rFonts w:ascii="Times New Roman" w:hAnsi="Times New Roman" w:cs="Times New Roman"/>
          <w:color w:val="auto"/>
        </w:rPr>
        <w:t xml:space="preserve">During 2015, at the height of xenophobic attacks, Hon Bhengu co-chaired the Joint Ad Hoc Committee on Probing Violence </w:t>
      </w:r>
      <w:proofErr w:type="gramStart"/>
      <w:r w:rsidR="00D367E3" w:rsidRPr="00CC700B">
        <w:rPr>
          <w:rFonts w:ascii="Times New Roman" w:hAnsi="Times New Roman" w:cs="Times New Roman"/>
          <w:color w:val="auto"/>
        </w:rPr>
        <w:t>Against</w:t>
      </w:r>
      <w:proofErr w:type="gramEnd"/>
      <w:r w:rsidR="00D367E3" w:rsidRPr="00CC700B">
        <w:rPr>
          <w:rFonts w:ascii="Times New Roman" w:hAnsi="Times New Roman" w:cs="Times New Roman"/>
          <w:color w:val="auto"/>
        </w:rPr>
        <w:t xml:space="preserve"> Foreign Nationals. The Ad Hoc Committee made specific recommendations for implementation by DSBD. </w:t>
      </w:r>
      <w:r w:rsidRPr="00CC700B">
        <w:rPr>
          <w:rFonts w:ascii="Times New Roman" w:hAnsi="Times New Roman" w:cs="Times New Roman"/>
          <w:bCs/>
          <w:color w:val="auto"/>
        </w:rPr>
        <w:t xml:space="preserve">Due to the technical nature of the issues on the mandate of the Committee, the need for designation of members to lead a subject matter is pertinent to ensure deeper understanding around the issues. </w:t>
      </w:r>
    </w:p>
    <w:p w14:paraId="1BD9B623" w14:textId="77777777" w:rsidR="003618B1" w:rsidRPr="00CC700B" w:rsidRDefault="003618B1" w:rsidP="00350303">
      <w:pPr>
        <w:pStyle w:val="Default"/>
        <w:spacing w:line="360" w:lineRule="auto"/>
        <w:contextualSpacing/>
        <w:jc w:val="both"/>
        <w:rPr>
          <w:rFonts w:ascii="Times New Roman" w:hAnsi="Times New Roman" w:cs="Times New Roman"/>
          <w:bCs/>
          <w:color w:val="auto"/>
        </w:rPr>
      </w:pPr>
    </w:p>
    <w:p w14:paraId="0A2D2E3E" w14:textId="77777777" w:rsidR="00645FDE" w:rsidRPr="00CC700B" w:rsidRDefault="00645FDE"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bCs/>
          <w:color w:val="auto"/>
        </w:rPr>
        <w:t xml:space="preserve">The membership of the Committee </w:t>
      </w:r>
      <w:r w:rsidR="009E3912" w:rsidRPr="00CC700B">
        <w:rPr>
          <w:rFonts w:ascii="Times New Roman" w:hAnsi="Times New Roman" w:cs="Times New Roman"/>
          <w:bCs/>
          <w:color w:val="auto"/>
        </w:rPr>
        <w:t>fluctuated somehow</w:t>
      </w:r>
      <w:r w:rsidR="003618B1" w:rsidRPr="00CC700B">
        <w:rPr>
          <w:rFonts w:ascii="Times New Roman" w:hAnsi="Times New Roman" w:cs="Times New Roman"/>
          <w:bCs/>
          <w:color w:val="auto"/>
        </w:rPr>
        <w:t xml:space="preserve">. </w:t>
      </w:r>
      <w:r w:rsidR="009E3912" w:rsidRPr="00CC700B">
        <w:rPr>
          <w:rFonts w:ascii="Times New Roman" w:hAnsi="Times New Roman" w:cs="Times New Roman"/>
          <w:bCs/>
          <w:color w:val="auto"/>
        </w:rPr>
        <w:t>Hon NT November was appointed Deputy Minister of the Department</w:t>
      </w:r>
      <w:r w:rsidR="003618B1" w:rsidRPr="00CC700B">
        <w:rPr>
          <w:rFonts w:ascii="Times New Roman" w:hAnsi="Times New Roman" w:cs="Times New Roman"/>
          <w:bCs/>
          <w:color w:val="auto"/>
        </w:rPr>
        <w:t xml:space="preserve"> but later re-joined the Committee. T</w:t>
      </w:r>
      <w:r w:rsidR="009E3912" w:rsidRPr="00CC700B">
        <w:rPr>
          <w:rFonts w:ascii="Times New Roman" w:hAnsi="Times New Roman" w:cs="Times New Roman"/>
          <w:bCs/>
          <w:color w:val="auto"/>
        </w:rPr>
        <w:t xml:space="preserve">he Committee suffered </w:t>
      </w:r>
      <w:r w:rsidR="00D34C31" w:rsidRPr="00CC700B">
        <w:rPr>
          <w:rFonts w:ascii="Times New Roman" w:hAnsi="Times New Roman" w:cs="Times New Roman"/>
          <w:bCs/>
          <w:color w:val="auto"/>
        </w:rPr>
        <w:t>a sudden</w:t>
      </w:r>
      <w:r w:rsidR="009E3912" w:rsidRPr="00CC700B">
        <w:rPr>
          <w:rFonts w:ascii="Times New Roman" w:hAnsi="Times New Roman" w:cs="Times New Roman"/>
          <w:bCs/>
          <w:color w:val="auto"/>
        </w:rPr>
        <w:t xml:space="preserve"> death of Hon TZ </w:t>
      </w:r>
      <w:proofErr w:type="spellStart"/>
      <w:r w:rsidR="009E3912" w:rsidRPr="00CC700B">
        <w:rPr>
          <w:rFonts w:ascii="Times New Roman" w:hAnsi="Times New Roman" w:cs="Times New Roman"/>
          <w:bCs/>
          <w:color w:val="auto"/>
        </w:rPr>
        <w:t>Khoza</w:t>
      </w:r>
      <w:proofErr w:type="spellEnd"/>
      <w:r w:rsidR="009E3912" w:rsidRPr="00CC700B">
        <w:rPr>
          <w:rFonts w:ascii="Times New Roman" w:hAnsi="Times New Roman" w:cs="Times New Roman"/>
          <w:bCs/>
          <w:color w:val="auto"/>
        </w:rPr>
        <w:t xml:space="preserve">, Hon M Dirks was </w:t>
      </w:r>
      <w:r w:rsidR="00D34C31" w:rsidRPr="00CC700B">
        <w:rPr>
          <w:rFonts w:ascii="Times New Roman" w:hAnsi="Times New Roman" w:cs="Times New Roman"/>
          <w:bCs/>
          <w:color w:val="auto"/>
        </w:rPr>
        <w:t>reassigned</w:t>
      </w:r>
      <w:r w:rsidR="009E3912" w:rsidRPr="00CC700B">
        <w:rPr>
          <w:rFonts w:ascii="Times New Roman" w:hAnsi="Times New Roman" w:cs="Times New Roman"/>
          <w:bCs/>
          <w:color w:val="auto"/>
        </w:rPr>
        <w:t xml:space="preserve"> to serve on the other Committee, </w:t>
      </w:r>
      <w:r w:rsidR="003618B1" w:rsidRPr="00CC700B">
        <w:rPr>
          <w:rFonts w:ascii="Times New Roman" w:hAnsi="Times New Roman" w:cs="Times New Roman"/>
          <w:bCs/>
          <w:color w:val="auto"/>
        </w:rPr>
        <w:t xml:space="preserve">Hons SJ </w:t>
      </w:r>
      <w:proofErr w:type="spellStart"/>
      <w:r w:rsidR="003618B1" w:rsidRPr="00CC700B">
        <w:rPr>
          <w:rFonts w:ascii="Times New Roman" w:hAnsi="Times New Roman" w:cs="Times New Roman"/>
          <w:bCs/>
          <w:color w:val="auto"/>
        </w:rPr>
        <w:t>Nkomo</w:t>
      </w:r>
      <w:proofErr w:type="spellEnd"/>
      <w:r w:rsidR="003618B1" w:rsidRPr="00CC700B">
        <w:rPr>
          <w:rFonts w:ascii="Times New Roman" w:hAnsi="Times New Roman" w:cs="Times New Roman"/>
          <w:bCs/>
          <w:color w:val="auto"/>
        </w:rPr>
        <w:t xml:space="preserve"> and N </w:t>
      </w:r>
      <w:proofErr w:type="spellStart"/>
      <w:r w:rsidR="003618B1" w:rsidRPr="00CC700B">
        <w:rPr>
          <w:rFonts w:ascii="Times New Roman" w:hAnsi="Times New Roman" w:cs="Times New Roman"/>
          <w:bCs/>
          <w:color w:val="auto"/>
        </w:rPr>
        <w:t>Kwankwa</w:t>
      </w:r>
      <w:proofErr w:type="spellEnd"/>
      <w:r w:rsidR="003618B1" w:rsidRPr="00CC700B">
        <w:rPr>
          <w:rFonts w:ascii="Times New Roman" w:hAnsi="Times New Roman" w:cs="Times New Roman"/>
          <w:bCs/>
          <w:color w:val="auto"/>
        </w:rPr>
        <w:t xml:space="preserve"> served as alternate</w:t>
      </w:r>
      <w:r w:rsidR="00D34C31" w:rsidRPr="00CC700B">
        <w:rPr>
          <w:rFonts w:ascii="Times New Roman" w:hAnsi="Times New Roman" w:cs="Times New Roman"/>
          <w:bCs/>
          <w:color w:val="auto"/>
        </w:rPr>
        <w:t xml:space="preserve"> members</w:t>
      </w:r>
      <w:r w:rsidR="003618B1" w:rsidRPr="00CC700B">
        <w:rPr>
          <w:rFonts w:ascii="Times New Roman" w:hAnsi="Times New Roman" w:cs="Times New Roman"/>
          <w:bCs/>
          <w:color w:val="auto"/>
        </w:rPr>
        <w:t xml:space="preserve"> while Hon NC </w:t>
      </w:r>
      <w:proofErr w:type="spellStart"/>
      <w:r w:rsidR="003618B1" w:rsidRPr="00CC700B">
        <w:rPr>
          <w:rFonts w:ascii="Times New Roman" w:hAnsi="Times New Roman" w:cs="Times New Roman"/>
          <w:bCs/>
          <w:color w:val="auto"/>
        </w:rPr>
        <w:t>Dlamini</w:t>
      </w:r>
      <w:proofErr w:type="spellEnd"/>
      <w:r w:rsidR="003618B1" w:rsidRPr="00CC700B">
        <w:rPr>
          <w:rFonts w:ascii="Times New Roman" w:hAnsi="Times New Roman" w:cs="Times New Roman"/>
          <w:bCs/>
          <w:color w:val="auto"/>
        </w:rPr>
        <w:t>-Zuma</w:t>
      </w:r>
      <w:r w:rsidR="00D34C31" w:rsidRPr="00CC700B">
        <w:rPr>
          <w:rFonts w:ascii="Times New Roman" w:hAnsi="Times New Roman" w:cs="Times New Roman"/>
          <w:bCs/>
          <w:color w:val="auto"/>
        </w:rPr>
        <w:t>,</w:t>
      </w:r>
      <w:r w:rsidR="003618B1" w:rsidRPr="00CC700B">
        <w:rPr>
          <w:rFonts w:ascii="Times New Roman" w:hAnsi="Times New Roman" w:cs="Times New Roman"/>
          <w:bCs/>
          <w:color w:val="auto"/>
        </w:rPr>
        <w:t xml:space="preserve"> who had joined the Committee in 2017</w:t>
      </w:r>
      <w:r w:rsidR="00D34C31" w:rsidRPr="00CC700B">
        <w:rPr>
          <w:rFonts w:ascii="Times New Roman" w:hAnsi="Times New Roman" w:cs="Times New Roman"/>
          <w:bCs/>
          <w:color w:val="auto"/>
        </w:rPr>
        <w:t>,</w:t>
      </w:r>
      <w:r w:rsidR="003618B1" w:rsidRPr="00CC700B">
        <w:rPr>
          <w:rFonts w:ascii="Times New Roman" w:hAnsi="Times New Roman" w:cs="Times New Roman"/>
          <w:bCs/>
          <w:color w:val="auto"/>
        </w:rPr>
        <w:t xml:space="preserve"> was subsequently appointed Minister in the Presidency. M</w:t>
      </w:r>
      <w:r w:rsidRPr="00CC700B">
        <w:rPr>
          <w:rFonts w:ascii="Times New Roman" w:hAnsi="Times New Roman" w:cs="Times New Roman"/>
          <w:bCs/>
          <w:color w:val="auto"/>
        </w:rPr>
        <w:t xml:space="preserve">ost members </w:t>
      </w:r>
      <w:r w:rsidR="002142C6" w:rsidRPr="00CC700B">
        <w:rPr>
          <w:rFonts w:ascii="Times New Roman" w:hAnsi="Times New Roman" w:cs="Times New Roman"/>
          <w:bCs/>
          <w:color w:val="auto"/>
        </w:rPr>
        <w:t>were</w:t>
      </w:r>
      <w:r w:rsidRPr="00CC700B">
        <w:rPr>
          <w:rFonts w:ascii="Times New Roman" w:hAnsi="Times New Roman" w:cs="Times New Roman"/>
          <w:bCs/>
          <w:color w:val="auto"/>
        </w:rPr>
        <w:t xml:space="preserve"> </w:t>
      </w:r>
      <w:r w:rsidR="002142C6" w:rsidRPr="00CC700B">
        <w:rPr>
          <w:rFonts w:ascii="Times New Roman" w:hAnsi="Times New Roman" w:cs="Times New Roman"/>
          <w:bCs/>
          <w:color w:val="auto"/>
        </w:rPr>
        <w:t>obligated</w:t>
      </w:r>
      <w:r w:rsidRPr="00CC700B">
        <w:rPr>
          <w:rFonts w:ascii="Times New Roman" w:hAnsi="Times New Roman" w:cs="Times New Roman"/>
          <w:bCs/>
          <w:color w:val="auto"/>
        </w:rPr>
        <w:t xml:space="preserve"> to </w:t>
      </w:r>
      <w:r w:rsidR="00094E5E" w:rsidRPr="00CC700B">
        <w:rPr>
          <w:rFonts w:ascii="Times New Roman" w:hAnsi="Times New Roman" w:cs="Times New Roman"/>
          <w:bCs/>
          <w:color w:val="auto"/>
        </w:rPr>
        <w:t>participate in</w:t>
      </w:r>
      <w:r w:rsidRPr="00CC700B">
        <w:rPr>
          <w:rFonts w:ascii="Times New Roman" w:hAnsi="Times New Roman" w:cs="Times New Roman"/>
          <w:bCs/>
          <w:color w:val="auto"/>
        </w:rPr>
        <w:t xml:space="preserve"> more than one </w:t>
      </w:r>
      <w:r w:rsidR="00D34C31" w:rsidRPr="00CC700B">
        <w:rPr>
          <w:rFonts w:ascii="Times New Roman" w:hAnsi="Times New Roman" w:cs="Times New Roman"/>
          <w:bCs/>
          <w:color w:val="auto"/>
        </w:rPr>
        <w:t>committee, which</w:t>
      </w:r>
      <w:r w:rsidRPr="00CC700B">
        <w:rPr>
          <w:rFonts w:ascii="Times New Roman" w:hAnsi="Times New Roman" w:cs="Times New Roman"/>
          <w:bCs/>
          <w:color w:val="auto"/>
        </w:rPr>
        <w:t xml:space="preserve"> </w:t>
      </w:r>
      <w:r w:rsidR="002142C6" w:rsidRPr="00CC700B">
        <w:rPr>
          <w:rFonts w:ascii="Times New Roman" w:hAnsi="Times New Roman" w:cs="Times New Roman"/>
          <w:bCs/>
          <w:color w:val="auto"/>
        </w:rPr>
        <w:t>at times, affected the performance of the Committee</w:t>
      </w:r>
      <w:r w:rsidRPr="00CC700B">
        <w:rPr>
          <w:rFonts w:ascii="Times New Roman" w:hAnsi="Times New Roman" w:cs="Times New Roman"/>
          <w:bCs/>
          <w:color w:val="auto"/>
        </w:rPr>
        <w:t xml:space="preserve">. </w:t>
      </w:r>
      <w:r w:rsidR="00094E5E" w:rsidRPr="00CC700B">
        <w:rPr>
          <w:rFonts w:ascii="Times New Roman" w:hAnsi="Times New Roman" w:cs="Times New Roman"/>
          <w:bCs/>
          <w:color w:val="auto"/>
        </w:rPr>
        <w:t>In some instances, a</w:t>
      </w:r>
      <w:r w:rsidRPr="00CC700B">
        <w:rPr>
          <w:rFonts w:ascii="Times New Roman" w:hAnsi="Times New Roman" w:cs="Times New Roman"/>
          <w:bCs/>
          <w:color w:val="auto"/>
        </w:rPr>
        <w:t xml:space="preserve">ttendance of meetings </w:t>
      </w:r>
      <w:r w:rsidR="00094E5E" w:rsidRPr="00CC700B">
        <w:rPr>
          <w:rFonts w:ascii="Times New Roman" w:hAnsi="Times New Roman" w:cs="Times New Roman"/>
          <w:bCs/>
          <w:color w:val="auto"/>
        </w:rPr>
        <w:t xml:space="preserve">would be disrupted, </w:t>
      </w:r>
      <w:r w:rsidRPr="00CC700B">
        <w:rPr>
          <w:rFonts w:ascii="Times New Roman" w:hAnsi="Times New Roman" w:cs="Times New Roman"/>
          <w:bCs/>
          <w:color w:val="auto"/>
        </w:rPr>
        <w:t>thus affecting adoption of minutes and reports. The Committee tended to deal with an issue in more than one sitting, resulting in other issues having to be taken out of the programme.</w:t>
      </w:r>
      <w:r w:rsidR="004373A8" w:rsidRPr="00CC700B">
        <w:rPr>
          <w:rFonts w:ascii="Times New Roman" w:hAnsi="Times New Roman" w:cs="Times New Roman"/>
          <w:bCs/>
          <w:color w:val="auto"/>
        </w:rPr>
        <w:t xml:space="preserve"> </w:t>
      </w:r>
      <w:r w:rsidRPr="00CC700B">
        <w:rPr>
          <w:rFonts w:ascii="Times New Roman" w:hAnsi="Times New Roman" w:cs="Times New Roman"/>
          <w:bCs/>
          <w:color w:val="auto"/>
        </w:rPr>
        <w:t>Other exogenous issues not within the purview of Parliament or t</w:t>
      </w:r>
      <w:r w:rsidRPr="00CC700B">
        <w:rPr>
          <w:rFonts w:ascii="Times New Roman" w:hAnsi="Times New Roman" w:cs="Times New Roman"/>
          <w:color w:val="auto"/>
        </w:rPr>
        <w:t>he Committee, the institution operate</w:t>
      </w:r>
      <w:r w:rsidR="00094E5E" w:rsidRPr="00CC700B">
        <w:rPr>
          <w:rFonts w:ascii="Times New Roman" w:hAnsi="Times New Roman" w:cs="Times New Roman"/>
          <w:color w:val="auto"/>
        </w:rPr>
        <w:t>d</w:t>
      </w:r>
      <w:r w:rsidRPr="00CC700B">
        <w:rPr>
          <w:rFonts w:ascii="Times New Roman" w:hAnsi="Times New Roman" w:cs="Times New Roman"/>
          <w:color w:val="auto"/>
        </w:rPr>
        <w:t xml:space="preserve"> in a hostile global environment. The Department, and with extension the Committee, were conceived and assumed their mandate when domestic and </w:t>
      </w:r>
      <w:r w:rsidRPr="00CC700B">
        <w:rPr>
          <w:rFonts w:ascii="Times New Roman" w:hAnsi="Times New Roman" w:cs="Times New Roman"/>
          <w:color w:val="auto"/>
        </w:rPr>
        <w:lastRenderedPageBreak/>
        <w:t>global economy was at its weakest. The slump in the global economic activity is primarily a consequent of the lacklustre growth in advanced economies that coincidentally are our major trading partners</w:t>
      </w:r>
      <w:r w:rsidR="009C2A18" w:rsidRPr="00CC700B">
        <w:rPr>
          <w:rFonts w:ascii="Times New Roman" w:hAnsi="Times New Roman" w:cs="Times New Roman"/>
          <w:color w:val="auto"/>
        </w:rPr>
        <w:t>.</w:t>
      </w:r>
      <w:r w:rsidRPr="00CC700B">
        <w:rPr>
          <w:rFonts w:ascii="Times New Roman" w:hAnsi="Times New Roman" w:cs="Times New Roman"/>
          <w:color w:val="auto"/>
        </w:rPr>
        <w:t xml:space="preserve"> </w:t>
      </w:r>
      <w:r w:rsidR="00CC72C1" w:rsidRPr="00CC700B">
        <w:rPr>
          <w:rFonts w:ascii="Times New Roman" w:hAnsi="Times New Roman" w:cs="Times New Roman"/>
          <w:color w:val="auto"/>
        </w:rPr>
        <w:t>This wa</w:t>
      </w:r>
      <w:r w:rsidRPr="00CC700B">
        <w:rPr>
          <w:rFonts w:ascii="Times New Roman" w:hAnsi="Times New Roman" w:cs="Times New Roman"/>
          <w:color w:val="auto"/>
        </w:rPr>
        <w:t xml:space="preserve">s worsened by the coincidence of low capital inflows and low quality investments in the real economy. The debilitating effects of the 2008 economic crisis continued to be felt despite booming tourism sector prior and during the 2010 World Cup. Compounding the situation was the consistent failure to tackle structural challenges that even today continue to impede the country’s </w:t>
      </w:r>
      <w:r w:rsidR="00D34C31" w:rsidRPr="00CC700B">
        <w:rPr>
          <w:rFonts w:ascii="Times New Roman" w:hAnsi="Times New Roman" w:cs="Times New Roman"/>
          <w:color w:val="auto"/>
        </w:rPr>
        <w:t>growth</w:t>
      </w:r>
      <w:r w:rsidRPr="00CC700B">
        <w:rPr>
          <w:rFonts w:ascii="Times New Roman" w:hAnsi="Times New Roman" w:cs="Times New Roman"/>
          <w:color w:val="auto"/>
        </w:rPr>
        <w:t xml:space="preserve"> potential</w:t>
      </w:r>
      <w:r w:rsidR="00D34C31" w:rsidRPr="00CC700B">
        <w:rPr>
          <w:rFonts w:ascii="Times New Roman" w:hAnsi="Times New Roman" w:cs="Times New Roman"/>
          <w:color w:val="auto"/>
        </w:rPr>
        <w:t>.</w:t>
      </w:r>
      <w:r w:rsidRPr="00CC700B">
        <w:rPr>
          <w:rFonts w:ascii="Times New Roman" w:hAnsi="Times New Roman" w:cs="Times New Roman"/>
          <w:color w:val="auto"/>
        </w:rPr>
        <w:t xml:space="preserve"> </w:t>
      </w:r>
    </w:p>
    <w:p w14:paraId="0253A59E" w14:textId="77777777" w:rsidR="00AC64EF" w:rsidRPr="00CC700B" w:rsidRDefault="00E2295F" w:rsidP="0035030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INTRODUCTION</w:t>
      </w:r>
    </w:p>
    <w:p w14:paraId="5E054E80" w14:textId="77777777" w:rsidR="00A37634" w:rsidRPr="00CC700B" w:rsidRDefault="00A37634" w:rsidP="00350303">
      <w:pPr>
        <w:spacing w:line="360" w:lineRule="auto"/>
        <w:contextualSpacing/>
        <w:jc w:val="both"/>
        <w:rPr>
          <w:rFonts w:ascii="Times New Roman" w:hAnsi="Times New Roman"/>
          <w:sz w:val="24"/>
          <w:szCs w:val="24"/>
        </w:rPr>
      </w:pPr>
    </w:p>
    <w:p w14:paraId="0CA175DF" w14:textId="77777777" w:rsidR="00A37634" w:rsidRPr="00CC700B" w:rsidRDefault="00A37634" w:rsidP="00350303">
      <w:pPr>
        <w:numPr>
          <w:ilvl w:val="1"/>
          <w:numId w:val="17"/>
        </w:numPr>
        <w:spacing w:after="0" w:line="360" w:lineRule="auto"/>
        <w:contextualSpacing/>
        <w:jc w:val="both"/>
        <w:rPr>
          <w:rFonts w:ascii="Times New Roman" w:hAnsi="Times New Roman"/>
          <w:b/>
          <w:bCs/>
          <w:sz w:val="24"/>
          <w:szCs w:val="24"/>
          <w:lang w:val="en-ZA"/>
        </w:rPr>
      </w:pPr>
      <w:r w:rsidRPr="00CC700B">
        <w:rPr>
          <w:rFonts w:ascii="Times New Roman" w:eastAsiaTheme="minorHAnsi" w:hAnsi="Times New Roman"/>
          <w:b/>
          <w:sz w:val="24"/>
          <w:szCs w:val="24"/>
        </w:rPr>
        <w:t>The Department of Small Business Development</w:t>
      </w:r>
    </w:p>
    <w:p w14:paraId="2933AFAC" w14:textId="77777777" w:rsidR="006D4D55" w:rsidRPr="00CC700B" w:rsidRDefault="006D4D55" w:rsidP="00350303">
      <w:pPr>
        <w:pStyle w:val="Default"/>
        <w:spacing w:line="360" w:lineRule="auto"/>
        <w:contextualSpacing/>
        <w:jc w:val="both"/>
        <w:rPr>
          <w:rFonts w:ascii="Times New Roman" w:hAnsi="Times New Roman" w:cs="Times New Roman"/>
          <w:b/>
          <w:bCs/>
          <w:color w:val="auto"/>
        </w:rPr>
      </w:pPr>
      <w:r w:rsidRPr="00CC700B">
        <w:rPr>
          <w:rFonts w:ascii="Times New Roman" w:hAnsi="Times New Roman" w:cs="Times New Roman"/>
          <w:color w:val="auto"/>
        </w:rPr>
        <w:t xml:space="preserve">The Department of Small Business Development plays a major role in effecting Chapter three (3) and six (6) of the National Development Plan (“NDP”). Both chapters deal with the economy and employment as well as rural inclusive growth. The NDP builds on the government’s New Growth Path (“NGP”) which aims to create five (5) million jobs by 2020 and bring about a new, more inclusive, labour-intensive and efficient economy. Additionally, the Department has a responsibility to contribute to the two outcome(s) of the Medium Term Strategic Framework (“MTSF”), namely, Outcome 4: Decent employment through inclusive growth, and Outcome 7: Rural development. In the midst of executing its directive the Department further carries an obligation to observe, adhere and implement </w:t>
      </w:r>
      <w:r w:rsidR="009C2A18" w:rsidRPr="00CC700B">
        <w:rPr>
          <w:rFonts w:ascii="Times New Roman" w:hAnsi="Times New Roman" w:cs="Times New Roman"/>
          <w:color w:val="auto"/>
        </w:rPr>
        <w:t xml:space="preserve">other </w:t>
      </w:r>
      <w:r w:rsidRPr="00CC700B">
        <w:rPr>
          <w:rFonts w:ascii="Times New Roman" w:hAnsi="Times New Roman" w:cs="Times New Roman"/>
          <w:color w:val="auto"/>
        </w:rPr>
        <w:t>policy articulations as contained in the successive State of the Nation Addresses i.e. Nine Point Plan (“NPP”), 30 percent Procurement Policy, sector transformation charters, to keep tabs on the policies and acts that fall outside its ambit but that may potentially and adversely affect the small business sector i.e. Preferential Procurement Policy Framework Act (“PPPFA”), Broad-Based Black Economic Empowerment Act (“BBBEE”) and BBEEE Transformation Charters, Industrial Policy Action Plan (“IPAP”), Companies Act as well as its five year Strategic Plan to name the few.</w:t>
      </w:r>
    </w:p>
    <w:p w14:paraId="3EE73426" w14:textId="77777777" w:rsidR="006D4D55" w:rsidRPr="00CC700B" w:rsidRDefault="006D4D55" w:rsidP="00350303">
      <w:pPr>
        <w:pStyle w:val="Default"/>
        <w:spacing w:line="360" w:lineRule="auto"/>
        <w:contextualSpacing/>
        <w:rPr>
          <w:rFonts w:ascii="Times New Roman" w:hAnsi="Times New Roman" w:cs="Times New Roman"/>
          <w:b/>
          <w:bCs/>
          <w:color w:val="auto"/>
        </w:rPr>
      </w:pPr>
    </w:p>
    <w:p w14:paraId="46C86767" w14:textId="77777777" w:rsidR="009C0421" w:rsidRPr="00CC700B" w:rsidRDefault="009C0421" w:rsidP="00350303">
      <w:pPr>
        <w:pStyle w:val="Default"/>
        <w:spacing w:line="360" w:lineRule="auto"/>
        <w:contextualSpacing/>
        <w:rPr>
          <w:rFonts w:ascii="Times New Roman" w:hAnsi="Times New Roman" w:cs="Times New Roman"/>
          <w:color w:val="auto"/>
        </w:rPr>
      </w:pPr>
      <w:r w:rsidRPr="00CC700B">
        <w:rPr>
          <w:rFonts w:ascii="Times New Roman" w:hAnsi="Times New Roman" w:cs="Times New Roman"/>
          <w:b/>
          <w:bCs/>
          <w:color w:val="auto"/>
        </w:rPr>
        <w:t>1.1.1</w:t>
      </w:r>
      <w:r w:rsidRPr="00CC700B">
        <w:rPr>
          <w:rFonts w:ascii="Times New Roman" w:hAnsi="Times New Roman" w:cs="Times New Roman"/>
          <w:b/>
          <w:bCs/>
          <w:color w:val="auto"/>
        </w:rPr>
        <w:tab/>
        <w:t xml:space="preserve">Small Enterprise Development Agency </w:t>
      </w:r>
    </w:p>
    <w:p w14:paraId="1133ACD8" w14:textId="77777777" w:rsidR="009C0421" w:rsidRPr="00CC700B" w:rsidRDefault="009C0421"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 xml:space="preserve">Small Enterprise Development Agency is an entity of the Department whose mandate include, inter alia, developing, nurturing, supporting and promoting small business ventures throughout the country, whilst ensuring their growth and sustainability in a harmonised fashion with </w:t>
      </w:r>
      <w:r w:rsidRPr="00CC700B">
        <w:rPr>
          <w:rFonts w:ascii="Times New Roman" w:hAnsi="Times New Roman" w:cs="Times New Roman"/>
          <w:color w:val="auto"/>
        </w:rPr>
        <w:lastRenderedPageBreak/>
        <w:t xml:space="preserve">various stakeholders. The Minister of Small Business Development is the executive authority of the agency and as such exercise oversight role over the entity as prescribed by the Public Finance Management Act. </w:t>
      </w:r>
      <w:proofErr w:type="spellStart"/>
      <w:r w:rsidRPr="00CC700B">
        <w:rPr>
          <w:rFonts w:ascii="Times New Roman" w:hAnsi="Times New Roman" w:cs="Times New Roman"/>
          <w:color w:val="auto"/>
        </w:rPr>
        <w:t>Seda</w:t>
      </w:r>
      <w:proofErr w:type="spellEnd"/>
      <w:r w:rsidRPr="00CC700B">
        <w:rPr>
          <w:rFonts w:ascii="Times New Roman" w:hAnsi="Times New Roman" w:cs="Times New Roman"/>
          <w:color w:val="auto"/>
        </w:rPr>
        <w:t xml:space="preserve"> was conceptualised in 2004, through amendment of the National Small Business Act, amendment Act 29 of 2004, which made provision for the incorporation of the </w:t>
      </w:r>
      <w:proofErr w:type="spellStart"/>
      <w:r w:rsidRPr="00CC700B">
        <w:rPr>
          <w:rFonts w:ascii="Times New Roman" w:hAnsi="Times New Roman" w:cs="Times New Roman"/>
          <w:color w:val="auto"/>
        </w:rPr>
        <w:t>Ntsika</w:t>
      </w:r>
      <w:proofErr w:type="spellEnd"/>
      <w:r w:rsidRPr="00CC700B">
        <w:rPr>
          <w:rFonts w:ascii="Times New Roman" w:hAnsi="Times New Roman" w:cs="Times New Roman"/>
          <w:color w:val="auto"/>
        </w:rPr>
        <w:t xml:space="preserve"> Enterprise Promotion Agency, the National Manufacturing Advisory Centre and any other designated institutions into a single Small Enterprise Development Agency under the Department of Trade and Industry (</w:t>
      </w:r>
      <w:r w:rsidRPr="00CC700B">
        <w:rPr>
          <w:rFonts w:ascii="Times New Roman" w:hAnsi="Times New Roman" w:cs="Times New Roman"/>
          <w:b/>
          <w:bCs/>
          <w:color w:val="auto"/>
        </w:rPr>
        <w:t xml:space="preserve">the </w:t>
      </w:r>
      <w:proofErr w:type="spellStart"/>
      <w:r w:rsidRPr="00CC700B">
        <w:rPr>
          <w:rFonts w:ascii="Times New Roman" w:hAnsi="Times New Roman" w:cs="Times New Roman"/>
          <w:b/>
          <w:bCs/>
          <w:color w:val="auto"/>
        </w:rPr>
        <w:t>dti</w:t>
      </w:r>
      <w:proofErr w:type="spellEnd"/>
      <w:r w:rsidRPr="00CC700B">
        <w:rPr>
          <w:rFonts w:ascii="Times New Roman" w:hAnsi="Times New Roman" w:cs="Times New Roman"/>
          <w:color w:val="auto"/>
        </w:rPr>
        <w:t xml:space="preserve">). It is a schedule 3A national public entity in terms of the Public Finance Management Act (“PFMA”), Act 1 of 1999, as amended. </w:t>
      </w:r>
      <w:proofErr w:type="spellStart"/>
      <w:r w:rsidRPr="00CC700B">
        <w:rPr>
          <w:rFonts w:ascii="Times New Roman" w:hAnsi="Times New Roman" w:cs="Times New Roman"/>
          <w:color w:val="auto"/>
        </w:rPr>
        <w:t>Seda</w:t>
      </w:r>
      <w:proofErr w:type="spellEnd"/>
      <w:r w:rsidRPr="00CC700B">
        <w:rPr>
          <w:rFonts w:ascii="Times New Roman" w:hAnsi="Times New Roman" w:cs="Times New Roman"/>
          <w:color w:val="auto"/>
        </w:rPr>
        <w:t xml:space="preserve"> mandate stems from the National Development Plan, Medium Term Strategic Framework 2014-2019, Strategic Plan and Annual Performance Plan (APP) of the Department, its five-year Strategic Plan and APP that are compatibly aligned to its executive authority. </w:t>
      </w:r>
    </w:p>
    <w:p w14:paraId="067A8675" w14:textId="77777777" w:rsidR="009C0421" w:rsidRPr="00CC700B" w:rsidRDefault="009C0421" w:rsidP="00350303">
      <w:pPr>
        <w:pStyle w:val="Default"/>
        <w:spacing w:line="360" w:lineRule="auto"/>
        <w:contextualSpacing/>
        <w:jc w:val="both"/>
        <w:rPr>
          <w:rFonts w:ascii="Times New Roman" w:hAnsi="Times New Roman" w:cs="Times New Roman"/>
          <w:color w:val="auto"/>
        </w:rPr>
      </w:pPr>
    </w:p>
    <w:p w14:paraId="2584DB85" w14:textId="77777777" w:rsidR="009C0421" w:rsidRPr="00CC700B" w:rsidRDefault="009C0421" w:rsidP="00350303">
      <w:pPr>
        <w:pStyle w:val="Default"/>
        <w:spacing w:line="360" w:lineRule="auto"/>
        <w:contextualSpacing/>
        <w:rPr>
          <w:rFonts w:ascii="Times New Roman" w:hAnsi="Times New Roman" w:cs="Times New Roman"/>
          <w:color w:val="auto"/>
        </w:rPr>
      </w:pPr>
      <w:r w:rsidRPr="00CC700B">
        <w:rPr>
          <w:rFonts w:ascii="Times New Roman" w:hAnsi="Times New Roman" w:cs="Times New Roman"/>
          <w:b/>
          <w:bCs/>
          <w:color w:val="auto"/>
        </w:rPr>
        <w:t>1.1.2</w:t>
      </w:r>
      <w:r w:rsidRPr="00CC700B">
        <w:rPr>
          <w:rFonts w:ascii="Times New Roman" w:hAnsi="Times New Roman" w:cs="Times New Roman"/>
          <w:b/>
          <w:bCs/>
          <w:color w:val="auto"/>
        </w:rPr>
        <w:tab/>
        <w:t xml:space="preserve">Small Enterprise Finance Agency </w:t>
      </w:r>
    </w:p>
    <w:p w14:paraId="74E64CD0" w14:textId="77777777" w:rsidR="009C0421" w:rsidRPr="00CC700B" w:rsidRDefault="009C0421" w:rsidP="00350303">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 xml:space="preserve">The Small Enterprise Finance Agency was established in April 2012 through the amalgamation of South African Micro-Finance Apex Fund (SAMAF), </w:t>
      </w:r>
      <w:proofErr w:type="spellStart"/>
      <w:r w:rsidRPr="00CC700B">
        <w:rPr>
          <w:rFonts w:ascii="Times New Roman" w:hAnsi="Times New Roman" w:cs="Times New Roman"/>
          <w:color w:val="auto"/>
        </w:rPr>
        <w:t>Khula</w:t>
      </w:r>
      <w:proofErr w:type="spellEnd"/>
      <w:r w:rsidRPr="00CC700B">
        <w:rPr>
          <w:rFonts w:ascii="Times New Roman" w:hAnsi="Times New Roman" w:cs="Times New Roman"/>
          <w:color w:val="auto"/>
        </w:rPr>
        <w:t xml:space="preserve"> Enterprise Finance and Industrial Development Corporation’s small business activities. On 1 April 2015, </w:t>
      </w:r>
      <w:proofErr w:type="spellStart"/>
      <w:r w:rsidRPr="00CC700B">
        <w:rPr>
          <w:rFonts w:ascii="Times New Roman" w:hAnsi="Times New Roman" w:cs="Times New Roman"/>
          <w:b/>
          <w:bCs/>
          <w:color w:val="auto"/>
        </w:rPr>
        <w:t>sefa</w:t>
      </w:r>
      <w:proofErr w:type="spellEnd"/>
      <w:r w:rsidRPr="00CC700B">
        <w:rPr>
          <w:rFonts w:ascii="Times New Roman" w:hAnsi="Times New Roman" w:cs="Times New Roman"/>
          <w:b/>
          <w:bCs/>
          <w:color w:val="auto"/>
        </w:rPr>
        <w:t xml:space="preserve"> </w:t>
      </w:r>
      <w:r w:rsidRPr="00CC700B">
        <w:rPr>
          <w:rFonts w:ascii="Times New Roman" w:hAnsi="Times New Roman" w:cs="Times New Roman"/>
          <w:color w:val="auto"/>
        </w:rPr>
        <w:t xml:space="preserve">was officially handed over to DSBD. It is a registered entity in terms of the Companies Act of 2008 and incorporated in terms of Section 3(d) of the Industrial Development Corporation (“IDC”) Act, 1940, and thus a wholly owned subsidiary of the IDC. Section 3(d) of the IDC Act seeks “to foster the development of small and medium enterprises and co-operatives”. Its mandate is to be “the leading catalyst for the development of sustainable survivalist, small, micro, medium and co-operative enterprises through the provision of finance. Likewise, its sister entity </w:t>
      </w:r>
      <w:proofErr w:type="spellStart"/>
      <w:r w:rsidRPr="00CC700B">
        <w:rPr>
          <w:rFonts w:ascii="Times New Roman" w:hAnsi="Times New Roman" w:cs="Times New Roman"/>
          <w:color w:val="auto"/>
        </w:rPr>
        <w:t>Seda</w:t>
      </w:r>
      <w:proofErr w:type="spellEnd"/>
      <w:r w:rsidRPr="00CC700B">
        <w:rPr>
          <w:rFonts w:ascii="Times New Roman" w:hAnsi="Times New Roman" w:cs="Times New Roman"/>
          <w:color w:val="auto"/>
        </w:rPr>
        <w:t xml:space="preserve">, the agency’s directive find expression in the National Development Plan, Medium Term Strategic Framework 2014-2019, Strategic Plan and APP of the Department, as well as its five-year Corporate Plan and APP. </w:t>
      </w:r>
    </w:p>
    <w:p w14:paraId="421DBD0D" w14:textId="77777777" w:rsidR="009C0421" w:rsidRPr="00CC700B" w:rsidRDefault="009C0421" w:rsidP="00350303">
      <w:pPr>
        <w:pStyle w:val="Default"/>
        <w:spacing w:line="360" w:lineRule="auto"/>
        <w:contextualSpacing/>
        <w:jc w:val="both"/>
        <w:rPr>
          <w:rFonts w:ascii="Times New Roman" w:hAnsi="Times New Roman" w:cs="Times New Roman"/>
          <w:color w:val="auto"/>
        </w:rPr>
      </w:pPr>
    </w:p>
    <w:p w14:paraId="09EA6E5F" w14:textId="77777777" w:rsidR="009C0421" w:rsidRPr="00CC700B" w:rsidRDefault="009C0421" w:rsidP="00350303">
      <w:pPr>
        <w:pStyle w:val="Default"/>
        <w:spacing w:line="360" w:lineRule="auto"/>
        <w:contextualSpacing/>
        <w:jc w:val="both"/>
        <w:rPr>
          <w:rFonts w:ascii="Times New Roman" w:hAnsi="Times New Roman" w:cs="Times New Roman"/>
          <w:b/>
          <w:color w:val="auto"/>
        </w:rPr>
      </w:pPr>
      <w:r w:rsidRPr="00CC700B">
        <w:rPr>
          <w:rFonts w:ascii="Times New Roman" w:hAnsi="Times New Roman" w:cs="Times New Roman"/>
          <w:b/>
          <w:color w:val="auto"/>
        </w:rPr>
        <w:t>1.2</w:t>
      </w:r>
      <w:r w:rsidRPr="00CC700B">
        <w:rPr>
          <w:rFonts w:ascii="Times New Roman" w:hAnsi="Times New Roman" w:cs="Times New Roman"/>
          <w:b/>
          <w:color w:val="auto"/>
        </w:rPr>
        <w:tab/>
        <w:t>Functions of the Portfolio Committee</w:t>
      </w:r>
    </w:p>
    <w:p w14:paraId="0198F367" w14:textId="77777777" w:rsidR="009C0421" w:rsidRPr="00CC700B" w:rsidRDefault="008430FB" w:rsidP="00350303">
      <w:pPr>
        <w:autoSpaceDE w:val="0"/>
        <w:autoSpaceDN w:val="0"/>
        <w:adjustRightInd w:val="0"/>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eastAsia="en-ZA"/>
        </w:rPr>
        <w:t xml:space="preserve">The Constitution of South Africa (Act No. 108 of 1996) recognises that the legislative authority has an important role to play in overseeing both the financial and non-financial performance of government departments and public entities. </w:t>
      </w:r>
      <w:r w:rsidR="006F215C" w:rsidRPr="00CC700B">
        <w:rPr>
          <w:rFonts w:ascii="Times New Roman" w:hAnsi="Times New Roman"/>
          <w:sz w:val="24"/>
          <w:szCs w:val="24"/>
          <w:lang w:val="en-ZA" w:eastAsia="en-ZA"/>
        </w:rPr>
        <w:t xml:space="preserve">Parliamentary oversight presents itself as a key </w:t>
      </w:r>
      <w:r w:rsidR="006F215C" w:rsidRPr="00CC700B">
        <w:rPr>
          <w:rFonts w:ascii="Times New Roman" w:hAnsi="Times New Roman"/>
          <w:sz w:val="24"/>
          <w:szCs w:val="24"/>
          <w:lang w:val="en-ZA" w:eastAsia="en-ZA"/>
        </w:rPr>
        <w:lastRenderedPageBreak/>
        <w:t>function of legislatures and further than this, serves as a primary indicator of the effectiveness of the legislature as a principle institution in the system of democratic governance.</w:t>
      </w:r>
      <w:r w:rsidR="00094E5E" w:rsidRPr="00CC700B">
        <w:rPr>
          <w:rFonts w:ascii="Times New Roman" w:hAnsi="Times New Roman"/>
          <w:sz w:val="24"/>
          <w:szCs w:val="24"/>
          <w:lang w:val="en-ZA" w:eastAsia="en-ZA"/>
        </w:rPr>
        <w:t xml:space="preserve"> </w:t>
      </w:r>
      <w:r w:rsidR="009C0421" w:rsidRPr="00CC700B">
        <w:rPr>
          <w:rFonts w:ascii="Times New Roman" w:hAnsi="Times New Roman"/>
          <w:sz w:val="24"/>
          <w:szCs w:val="24"/>
        </w:rPr>
        <w:t xml:space="preserve">Portfolio Committees have authority to legislate, conduct oversight over the Executive and facilitate public participation. Parliament’s mission and vision statements, the rules of Parliament and its Constitutional obligations govern the Portfolio Committee on Small Business Development mandate. </w:t>
      </w:r>
    </w:p>
    <w:p w14:paraId="63BE756E" w14:textId="77777777" w:rsidR="008520D6" w:rsidRPr="00CC700B" w:rsidRDefault="008520D6" w:rsidP="00350303">
      <w:pPr>
        <w:pStyle w:val="Default"/>
        <w:spacing w:line="360" w:lineRule="auto"/>
        <w:contextualSpacing/>
        <w:jc w:val="both"/>
        <w:rPr>
          <w:rFonts w:ascii="Times New Roman" w:hAnsi="Times New Roman" w:cs="Times New Roman"/>
          <w:color w:val="auto"/>
        </w:rPr>
      </w:pPr>
    </w:p>
    <w:p w14:paraId="1CABF3F3" w14:textId="77777777" w:rsidR="00AC64EF" w:rsidRPr="00CC700B" w:rsidRDefault="006F215C"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1.3</w:t>
      </w:r>
      <w:r w:rsidRPr="00CC700B">
        <w:rPr>
          <w:rFonts w:ascii="Times New Roman" w:hAnsi="Times New Roman"/>
          <w:b/>
          <w:bCs/>
          <w:sz w:val="24"/>
          <w:szCs w:val="24"/>
          <w:lang w:val="en-ZA"/>
        </w:rPr>
        <w:tab/>
      </w:r>
      <w:r w:rsidR="00AC64EF" w:rsidRPr="00CC700B">
        <w:rPr>
          <w:rFonts w:ascii="Times New Roman" w:hAnsi="Times New Roman"/>
          <w:b/>
          <w:bCs/>
          <w:sz w:val="24"/>
          <w:szCs w:val="24"/>
          <w:lang w:val="en-ZA"/>
        </w:rPr>
        <w:t xml:space="preserve">Method of work of the committee </w:t>
      </w:r>
    </w:p>
    <w:p w14:paraId="0BBA814E" w14:textId="77777777" w:rsidR="00AC64EF" w:rsidRPr="00CC700B" w:rsidRDefault="008430FB" w:rsidP="00350303">
      <w:pPr>
        <w:spacing w:after="0" w:line="360" w:lineRule="auto"/>
        <w:contextualSpacing/>
        <w:jc w:val="both"/>
        <w:rPr>
          <w:rFonts w:ascii="Times New Roman" w:hAnsi="Times New Roman"/>
          <w:sz w:val="24"/>
          <w:szCs w:val="24"/>
        </w:rPr>
      </w:pPr>
      <w:r w:rsidRPr="00CC700B">
        <w:rPr>
          <w:rFonts w:ascii="Times New Roman" w:hAnsi="Times New Roman"/>
          <w:sz w:val="24"/>
          <w:szCs w:val="24"/>
          <w:lang w:val="en-ZA"/>
        </w:rPr>
        <w:t>The Committ</w:t>
      </w:r>
      <w:r w:rsidR="007E0AA7" w:rsidRPr="00CC700B">
        <w:rPr>
          <w:rFonts w:ascii="Times New Roman" w:hAnsi="Times New Roman"/>
          <w:sz w:val="24"/>
          <w:szCs w:val="24"/>
          <w:lang w:val="en-ZA"/>
        </w:rPr>
        <w:t>ee engaged with the Department and entities t</w:t>
      </w:r>
      <w:r w:rsidRPr="00CC700B">
        <w:rPr>
          <w:rFonts w:ascii="Times New Roman" w:hAnsi="Times New Roman"/>
          <w:sz w:val="24"/>
          <w:szCs w:val="24"/>
          <w:lang w:val="en-ZA"/>
        </w:rPr>
        <w:t xml:space="preserve">hrough briefings as is normal in Parliament. </w:t>
      </w:r>
      <w:r w:rsidR="00094E5E" w:rsidRPr="00CC700B">
        <w:rPr>
          <w:rFonts w:ascii="Times New Roman" w:hAnsi="Times New Roman"/>
          <w:sz w:val="24"/>
          <w:szCs w:val="24"/>
          <w:lang w:val="en-ZA"/>
        </w:rPr>
        <w:t xml:space="preserve">Initially, </w:t>
      </w:r>
      <w:r w:rsidR="007E0AA7" w:rsidRPr="00CC700B">
        <w:rPr>
          <w:rFonts w:ascii="Times New Roman" w:hAnsi="Times New Roman"/>
          <w:sz w:val="24"/>
          <w:szCs w:val="24"/>
        </w:rPr>
        <w:t xml:space="preserve">committee meetings were predominantly scheduled on a Tuesday, but this was later changed to Wednesdays in order to accommodate members who had more than one committees sitting the same day. </w:t>
      </w:r>
      <w:r w:rsidR="0020414D" w:rsidRPr="00CC700B">
        <w:rPr>
          <w:rFonts w:ascii="Times New Roman" w:hAnsi="Times New Roman"/>
          <w:sz w:val="24"/>
          <w:szCs w:val="24"/>
        </w:rPr>
        <w:t>The Committee was supported by a staff compl</w:t>
      </w:r>
      <w:r w:rsidR="00813C7B" w:rsidRPr="00CC700B">
        <w:rPr>
          <w:rFonts w:ascii="Times New Roman" w:hAnsi="Times New Roman"/>
          <w:sz w:val="24"/>
          <w:szCs w:val="24"/>
        </w:rPr>
        <w:t>ement of five (5) instead of six</w:t>
      </w:r>
      <w:r w:rsidR="0020414D" w:rsidRPr="00CC700B">
        <w:rPr>
          <w:rFonts w:ascii="Times New Roman" w:hAnsi="Times New Roman"/>
          <w:sz w:val="24"/>
          <w:szCs w:val="24"/>
        </w:rPr>
        <w:t xml:space="preserve"> (6), </w:t>
      </w:r>
      <w:proofErr w:type="spellStart"/>
      <w:r w:rsidR="0020414D" w:rsidRPr="00CC700B">
        <w:rPr>
          <w:rFonts w:ascii="Times New Roman" w:hAnsi="Times New Roman"/>
          <w:sz w:val="24"/>
          <w:szCs w:val="24"/>
        </w:rPr>
        <w:t>viz</w:t>
      </w:r>
      <w:proofErr w:type="spellEnd"/>
      <w:r w:rsidR="0020414D" w:rsidRPr="00CC700B">
        <w:rPr>
          <w:rFonts w:ascii="Times New Roman" w:hAnsi="Times New Roman"/>
          <w:sz w:val="24"/>
          <w:szCs w:val="24"/>
        </w:rPr>
        <w:t xml:space="preserve">, Content Advisor, Committee Secretary, Committee Assistant, Executive Secretary, </w:t>
      </w:r>
      <w:r w:rsidR="00813C7B" w:rsidRPr="00CC700B">
        <w:rPr>
          <w:rFonts w:ascii="Times New Roman" w:hAnsi="Times New Roman"/>
          <w:sz w:val="24"/>
          <w:szCs w:val="24"/>
        </w:rPr>
        <w:t>it</w:t>
      </w:r>
      <w:r w:rsidR="0020414D" w:rsidRPr="00CC700B">
        <w:rPr>
          <w:rFonts w:ascii="Times New Roman" w:hAnsi="Times New Roman"/>
          <w:sz w:val="24"/>
          <w:szCs w:val="24"/>
        </w:rPr>
        <w:t xml:space="preserve"> functioned </w:t>
      </w:r>
      <w:r w:rsidR="00813C7B" w:rsidRPr="00CC700B">
        <w:rPr>
          <w:rFonts w:ascii="Times New Roman" w:hAnsi="Times New Roman"/>
          <w:sz w:val="24"/>
          <w:szCs w:val="24"/>
        </w:rPr>
        <w:t xml:space="preserve">for the most part </w:t>
      </w:r>
      <w:r w:rsidR="0020414D" w:rsidRPr="00CC700B">
        <w:rPr>
          <w:rFonts w:ascii="Times New Roman" w:hAnsi="Times New Roman"/>
          <w:sz w:val="24"/>
          <w:szCs w:val="24"/>
        </w:rPr>
        <w:t>without the services of a Researcher</w:t>
      </w:r>
      <w:r w:rsidR="00340C3A" w:rsidRPr="00CC700B">
        <w:rPr>
          <w:rFonts w:ascii="Times New Roman" w:hAnsi="Times New Roman"/>
          <w:sz w:val="24"/>
          <w:szCs w:val="24"/>
        </w:rPr>
        <w:t xml:space="preserve"> </w:t>
      </w:r>
      <w:r w:rsidR="00813C7B" w:rsidRPr="00CC700B">
        <w:rPr>
          <w:rFonts w:ascii="Times New Roman" w:hAnsi="Times New Roman"/>
          <w:sz w:val="24"/>
          <w:szCs w:val="24"/>
        </w:rPr>
        <w:t>who joined the Committee two months prior the rising of the 5</w:t>
      </w:r>
      <w:r w:rsidR="00813C7B" w:rsidRPr="00CC700B">
        <w:rPr>
          <w:rFonts w:ascii="Times New Roman" w:hAnsi="Times New Roman"/>
          <w:sz w:val="24"/>
          <w:szCs w:val="24"/>
          <w:vertAlign w:val="superscript"/>
        </w:rPr>
        <w:t>th</w:t>
      </w:r>
      <w:r w:rsidR="00813C7B" w:rsidRPr="00CC700B">
        <w:rPr>
          <w:rFonts w:ascii="Times New Roman" w:hAnsi="Times New Roman"/>
          <w:sz w:val="24"/>
          <w:szCs w:val="24"/>
        </w:rPr>
        <w:t xml:space="preserve"> Parliament.</w:t>
      </w:r>
    </w:p>
    <w:p w14:paraId="0CFF4084" w14:textId="77777777" w:rsidR="007E0AA7" w:rsidRPr="00CC700B" w:rsidRDefault="007E0AA7" w:rsidP="00350303">
      <w:pPr>
        <w:spacing w:after="0" w:line="360" w:lineRule="auto"/>
        <w:contextualSpacing/>
        <w:jc w:val="both"/>
        <w:rPr>
          <w:rFonts w:ascii="Times New Roman" w:hAnsi="Times New Roman"/>
          <w:sz w:val="24"/>
          <w:szCs w:val="24"/>
          <w:lang w:val="en-ZA"/>
        </w:rPr>
      </w:pPr>
    </w:p>
    <w:p w14:paraId="375ABDC1" w14:textId="77777777" w:rsidR="00AC64EF" w:rsidRPr="00CC700B" w:rsidRDefault="006F215C"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1.4</w:t>
      </w:r>
      <w:r w:rsidRPr="00CC700B">
        <w:rPr>
          <w:rFonts w:ascii="Times New Roman" w:hAnsi="Times New Roman"/>
          <w:b/>
          <w:bCs/>
          <w:sz w:val="24"/>
          <w:szCs w:val="24"/>
          <w:lang w:val="en-ZA"/>
        </w:rPr>
        <w:tab/>
      </w:r>
      <w:r w:rsidR="00AC64EF" w:rsidRPr="00CC700B">
        <w:rPr>
          <w:rFonts w:ascii="Times New Roman" w:hAnsi="Times New Roman"/>
          <w:b/>
          <w:bCs/>
          <w:sz w:val="24"/>
          <w:szCs w:val="24"/>
          <w:lang w:val="en-ZA"/>
        </w:rPr>
        <w:t>Purpose of the report</w:t>
      </w:r>
    </w:p>
    <w:p w14:paraId="2F2E58A0" w14:textId="77777777" w:rsidR="008520D6" w:rsidRPr="00CC700B" w:rsidRDefault="008430FB" w:rsidP="00350303">
      <w:pPr>
        <w:spacing w:after="0" w:line="360" w:lineRule="auto"/>
        <w:contextualSpacing/>
        <w:jc w:val="both"/>
        <w:rPr>
          <w:rFonts w:ascii="Times New Roman" w:hAnsi="Times New Roman"/>
          <w:bCs/>
          <w:sz w:val="24"/>
          <w:szCs w:val="24"/>
          <w:lang w:val="en-ZA"/>
        </w:rPr>
      </w:pPr>
      <w:r w:rsidRPr="00CC700B">
        <w:rPr>
          <w:rFonts w:ascii="Times New Roman" w:hAnsi="Times New Roman"/>
          <w:bCs/>
          <w:sz w:val="24"/>
          <w:szCs w:val="24"/>
          <w:lang w:val="en-ZA"/>
        </w:rPr>
        <w:t>The overarching objective of this report to provide an account of the Portfolio Committee on Small Business Development work during the 5</w:t>
      </w:r>
      <w:r w:rsidR="00094E5E" w:rsidRPr="00CC700B">
        <w:rPr>
          <w:rFonts w:ascii="Times New Roman" w:hAnsi="Times New Roman"/>
          <w:bCs/>
          <w:sz w:val="24"/>
          <w:szCs w:val="24"/>
          <w:vertAlign w:val="superscript"/>
          <w:lang w:val="en-ZA"/>
        </w:rPr>
        <w:t>th</w:t>
      </w:r>
      <w:r w:rsidR="00094E5E" w:rsidRPr="00CC700B">
        <w:rPr>
          <w:rFonts w:ascii="Times New Roman" w:hAnsi="Times New Roman"/>
          <w:bCs/>
          <w:sz w:val="24"/>
          <w:szCs w:val="24"/>
          <w:lang w:val="en-ZA"/>
        </w:rPr>
        <w:t xml:space="preserve"> </w:t>
      </w:r>
      <w:r w:rsidRPr="00CC700B">
        <w:rPr>
          <w:rFonts w:ascii="Times New Roman" w:hAnsi="Times New Roman"/>
          <w:bCs/>
          <w:sz w:val="24"/>
          <w:szCs w:val="24"/>
          <w:lang w:val="en-ZA"/>
        </w:rPr>
        <w:t>Parliament and to inform the Members of the new Parliament of key outstanding issues pertaining to the oversight and legislative programme of the Department of Small Business Development and its entities. It provides an overview of the activities the Portfolio Committee undertook during the 5</w:t>
      </w:r>
      <w:r w:rsidR="007E0AA7" w:rsidRPr="00CC700B">
        <w:rPr>
          <w:rFonts w:ascii="Times New Roman" w:hAnsi="Times New Roman"/>
          <w:bCs/>
          <w:sz w:val="24"/>
          <w:szCs w:val="24"/>
          <w:vertAlign w:val="superscript"/>
          <w:lang w:val="en-ZA"/>
        </w:rPr>
        <w:t>th</w:t>
      </w:r>
      <w:r w:rsidR="007E0AA7" w:rsidRPr="00CC700B">
        <w:rPr>
          <w:rFonts w:ascii="Times New Roman" w:hAnsi="Times New Roman"/>
          <w:bCs/>
          <w:sz w:val="24"/>
          <w:szCs w:val="24"/>
          <w:lang w:val="en-ZA"/>
        </w:rPr>
        <w:t xml:space="preserve"> </w:t>
      </w:r>
      <w:r w:rsidRPr="00CC700B">
        <w:rPr>
          <w:rFonts w:ascii="Times New Roman" w:hAnsi="Times New Roman"/>
          <w:bCs/>
          <w:sz w:val="24"/>
          <w:szCs w:val="24"/>
          <w:lang w:val="en-ZA"/>
        </w:rPr>
        <w:t>Parliament, the outcome of key activities, as well as any challenges that emerged during the period under review and issues that should be considered for follow up during the 6</w:t>
      </w:r>
      <w:r w:rsidR="00094E5E" w:rsidRPr="00CC700B">
        <w:rPr>
          <w:rFonts w:ascii="Times New Roman" w:hAnsi="Times New Roman"/>
          <w:bCs/>
          <w:sz w:val="24"/>
          <w:szCs w:val="24"/>
          <w:vertAlign w:val="superscript"/>
          <w:lang w:val="en-ZA"/>
        </w:rPr>
        <w:t>th</w:t>
      </w:r>
      <w:r w:rsidR="00094E5E" w:rsidRPr="00CC700B">
        <w:rPr>
          <w:rFonts w:ascii="Times New Roman" w:hAnsi="Times New Roman"/>
          <w:bCs/>
          <w:sz w:val="24"/>
          <w:szCs w:val="24"/>
          <w:lang w:val="en-ZA"/>
        </w:rPr>
        <w:t xml:space="preserve"> </w:t>
      </w:r>
      <w:r w:rsidRPr="00CC700B">
        <w:rPr>
          <w:rFonts w:ascii="Times New Roman" w:hAnsi="Times New Roman"/>
          <w:bCs/>
          <w:sz w:val="24"/>
          <w:szCs w:val="24"/>
          <w:lang w:val="en-ZA"/>
        </w:rPr>
        <w:t xml:space="preserve">Parliament. It provides a summary of key issues for follow-up and concludes with recommendations to strengthen operational and procedural processes to enhance the committee’s oversight and legislative roles in future. </w:t>
      </w:r>
    </w:p>
    <w:p w14:paraId="200ABEDB" w14:textId="77777777" w:rsidR="00AC64EF" w:rsidRPr="00CC700B" w:rsidRDefault="00AC64EF" w:rsidP="00350303">
      <w:pPr>
        <w:spacing w:after="0" w:line="360" w:lineRule="auto"/>
        <w:contextualSpacing/>
        <w:jc w:val="both"/>
        <w:rPr>
          <w:rFonts w:ascii="Times New Roman" w:hAnsi="Times New Roman"/>
          <w:b/>
          <w:bCs/>
          <w:sz w:val="24"/>
          <w:szCs w:val="24"/>
          <w:lang w:val="en-ZA"/>
        </w:rPr>
      </w:pPr>
    </w:p>
    <w:p w14:paraId="57488B09" w14:textId="77777777" w:rsidR="007E0AA7" w:rsidRPr="00CC700B" w:rsidRDefault="007E0AA7" w:rsidP="0035030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 xml:space="preserve">KEY STATISTICS </w:t>
      </w:r>
    </w:p>
    <w:p w14:paraId="150AA9F2" w14:textId="77777777" w:rsidR="007E0AA7" w:rsidRPr="00CC700B" w:rsidRDefault="007E0AA7" w:rsidP="00350303">
      <w:pPr>
        <w:spacing w:after="0" w:line="360" w:lineRule="auto"/>
        <w:contextualSpacing/>
        <w:jc w:val="both"/>
        <w:rPr>
          <w:rFonts w:ascii="Times New Roman" w:hAnsi="Times New Roman"/>
          <w:bCs/>
          <w:sz w:val="24"/>
          <w:szCs w:val="24"/>
          <w:lang w:val="en-ZA"/>
        </w:rPr>
      </w:pPr>
    </w:p>
    <w:p w14:paraId="55265BF0" w14:textId="77777777" w:rsidR="00AC64EF" w:rsidRPr="00CC700B" w:rsidRDefault="00AC64EF" w:rsidP="00350303">
      <w:pPr>
        <w:spacing w:after="0" w:line="360" w:lineRule="auto"/>
        <w:contextualSpacing/>
        <w:jc w:val="both"/>
        <w:rPr>
          <w:rFonts w:ascii="Times New Roman" w:hAnsi="Times New Roman"/>
          <w:bCs/>
          <w:sz w:val="24"/>
          <w:szCs w:val="24"/>
          <w:lang w:val="en-ZA"/>
        </w:rPr>
      </w:pPr>
      <w:r w:rsidRPr="00CC700B">
        <w:rPr>
          <w:rFonts w:ascii="Times New Roman" w:hAnsi="Times New Roman"/>
          <w:bCs/>
          <w:sz w:val="24"/>
          <w:szCs w:val="24"/>
          <w:lang w:val="en-ZA"/>
        </w:rPr>
        <w:t>The table below provides an overview of the number of meetings held, legislation and international agreements processed and the number of oversight trips and</w:t>
      </w:r>
      <w:r w:rsidR="001946CA" w:rsidRPr="00CC700B">
        <w:rPr>
          <w:rFonts w:ascii="Times New Roman" w:hAnsi="Times New Roman"/>
          <w:bCs/>
          <w:sz w:val="24"/>
          <w:szCs w:val="24"/>
          <w:lang w:val="en-ZA"/>
        </w:rPr>
        <w:t xml:space="preserve"> study tours </w:t>
      </w:r>
      <w:r w:rsidR="001946CA" w:rsidRPr="00CC700B">
        <w:rPr>
          <w:rFonts w:ascii="Times New Roman" w:hAnsi="Times New Roman"/>
          <w:bCs/>
          <w:sz w:val="24"/>
          <w:szCs w:val="24"/>
          <w:lang w:val="en-ZA"/>
        </w:rPr>
        <w:lastRenderedPageBreak/>
        <w:t>undertaken by the C</w:t>
      </w:r>
      <w:r w:rsidRPr="00CC700B">
        <w:rPr>
          <w:rFonts w:ascii="Times New Roman" w:hAnsi="Times New Roman"/>
          <w:bCs/>
          <w:sz w:val="24"/>
          <w:szCs w:val="24"/>
          <w:lang w:val="en-ZA"/>
        </w:rPr>
        <w:t>ommittee, as well as any statutory a</w:t>
      </w:r>
      <w:r w:rsidR="001946CA" w:rsidRPr="00CC700B">
        <w:rPr>
          <w:rFonts w:ascii="Times New Roman" w:hAnsi="Times New Roman"/>
          <w:bCs/>
          <w:sz w:val="24"/>
          <w:szCs w:val="24"/>
          <w:lang w:val="en-ZA"/>
        </w:rPr>
        <w:t>ppointments the C</w:t>
      </w:r>
      <w:r w:rsidRPr="00CC700B">
        <w:rPr>
          <w:rFonts w:ascii="Times New Roman" w:hAnsi="Times New Roman"/>
          <w:bCs/>
          <w:sz w:val="24"/>
          <w:szCs w:val="24"/>
          <w:lang w:val="en-ZA"/>
        </w:rPr>
        <w:t xml:space="preserve">ommittee made, during the </w:t>
      </w:r>
      <w:r w:rsidR="00E323CD" w:rsidRPr="00CC700B">
        <w:rPr>
          <w:rFonts w:ascii="Times New Roman" w:hAnsi="Times New Roman"/>
          <w:bCs/>
          <w:sz w:val="24"/>
          <w:szCs w:val="24"/>
          <w:lang w:val="en-ZA"/>
        </w:rPr>
        <w:t>5</w:t>
      </w:r>
      <w:r w:rsidRPr="00CC700B">
        <w:rPr>
          <w:rFonts w:ascii="Times New Roman" w:hAnsi="Times New Roman"/>
          <w:bCs/>
          <w:sz w:val="24"/>
          <w:szCs w:val="24"/>
          <w:vertAlign w:val="superscript"/>
          <w:lang w:val="en-ZA"/>
        </w:rPr>
        <w:t>th</w:t>
      </w:r>
      <w:r w:rsidRPr="00CC700B">
        <w:rPr>
          <w:rFonts w:ascii="Times New Roman" w:hAnsi="Times New Roman"/>
          <w:bCs/>
          <w:sz w:val="24"/>
          <w:szCs w:val="24"/>
          <w:lang w:val="en-ZA"/>
        </w:rPr>
        <w:t xml:space="preserve"> Parliament:</w:t>
      </w:r>
      <w:r w:rsidR="009C2A18" w:rsidRPr="00CC700B">
        <w:rPr>
          <w:rFonts w:ascii="Times New Roman" w:hAnsi="Times New Roman"/>
          <w:bCs/>
          <w:sz w:val="24"/>
          <w:szCs w:val="24"/>
          <w:lang w:val="en-ZA"/>
        </w:rPr>
        <w:t>-</w:t>
      </w:r>
    </w:p>
    <w:p w14:paraId="3BA1FAC7" w14:textId="77777777" w:rsidR="009C2A18" w:rsidRPr="00CC700B" w:rsidRDefault="009C2A18" w:rsidP="00350303">
      <w:pPr>
        <w:spacing w:after="0" w:line="360" w:lineRule="auto"/>
        <w:contextualSpacing/>
        <w:jc w:val="both"/>
        <w:rPr>
          <w:rFonts w:ascii="Times New Roman" w:hAnsi="Times New Roman"/>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1116"/>
        <w:gridCol w:w="1116"/>
        <w:gridCol w:w="1116"/>
        <w:gridCol w:w="1116"/>
        <w:gridCol w:w="1116"/>
        <w:gridCol w:w="1026"/>
        <w:gridCol w:w="1024"/>
      </w:tblGrid>
      <w:tr w:rsidR="00AC6DC6" w:rsidRPr="00CC700B" w14:paraId="7BCAD998" w14:textId="77777777" w:rsidTr="00AC6DC6">
        <w:trPr>
          <w:tblHeader/>
        </w:trPr>
        <w:tc>
          <w:tcPr>
            <w:tcW w:w="953" w:type="pct"/>
            <w:shd w:val="clear" w:color="auto" w:fill="A6A6A6" w:themeFill="background1" w:themeFillShade="A6"/>
          </w:tcPr>
          <w:p w14:paraId="501E700B" w14:textId="77777777" w:rsidR="00AC6DC6" w:rsidRPr="00CC700B" w:rsidRDefault="00AC6DC6" w:rsidP="00E60D2F">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Activity</w:t>
            </w:r>
          </w:p>
        </w:tc>
        <w:tc>
          <w:tcPr>
            <w:tcW w:w="592" w:type="pct"/>
            <w:shd w:val="clear" w:color="auto" w:fill="A6A6A6" w:themeFill="background1" w:themeFillShade="A6"/>
          </w:tcPr>
          <w:p w14:paraId="3ABD4856"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2014</w:t>
            </w:r>
          </w:p>
        </w:tc>
        <w:tc>
          <w:tcPr>
            <w:tcW w:w="592" w:type="pct"/>
            <w:shd w:val="clear" w:color="auto" w:fill="A6A6A6" w:themeFill="background1" w:themeFillShade="A6"/>
          </w:tcPr>
          <w:p w14:paraId="0A8CEC21"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2015</w:t>
            </w:r>
          </w:p>
        </w:tc>
        <w:tc>
          <w:tcPr>
            <w:tcW w:w="592" w:type="pct"/>
            <w:shd w:val="clear" w:color="auto" w:fill="A6A6A6" w:themeFill="background1" w:themeFillShade="A6"/>
          </w:tcPr>
          <w:p w14:paraId="5B4B5C2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2016</w:t>
            </w:r>
          </w:p>
        </w:tc>
        <w:tc>
          <w:tcPr>
            <w:tcW w:w="592" w:type="pct"/>
            <w:shd w:val="clear" w:color="auto" w:fill="A6A6A6" w:themeFill="background1" w:themeFillShade="A6"/>
          </w:tcPr>
          <w:p w14:paraId="751ACD1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2017</w:t>
            </w:r>
          </w:p>
        </w:tc>
        <w:tc>
          <w:tcPr>
            <w:tcW w:w="592" w:type="pct"/>
            <w:shd w:val="clear" w:color="auto" w:fill="A6A6A6" w:themeFill="background1" w:themeFillShade="A6"/>
          </w:tcPr>
          <w:p w14:paraId="203A9013"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2018</w:t>
            </w:r>
          </w:p>
        </w:tc>
        <w:tc>
          <w:tcPr>
            <w:tcW w:w="544" w:type="pct"/>
            <w:shd w:val="clear" w:color="auto" w:fill="A6A6A6" w:themeFill="background1" w:themeFillShade="A6"/>
          </w:tcPr>
          <w:p w14:paraId="01B5DCAF" w14:textId="77777777" w:rsidR="00AC6DC6" w:rsidRPr="00CC700B" w:rsidRDefault="00AC6DC6" w:rsidP="00E60D2F">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2019</w:t>
            </w:r>
          </w:p>
        </w:tc>
        <w:tc>
          <w:tcPr>
            <w:tcW w:w="544" w:type="pct"/>
            <w:shd w:val="clear" w:color="auto" w:fill="A6A6A6" w:themeFill="background1" w:themeFillShade="A6"/>
          </w:tcPr>
          <w:p w14:paraId="38DFC665" w14:textId="77777777" w:rsidR="00AC6DC6" w:rsidRPr="00CC700B" w:rsidRDefault="00AC6DC6" w:rsidP="00E60D2F">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Total</w:t>
            </w:r>
          </w:p>
        </w:tc>
      </w:tr>
      <w:tr w:rsidR="00AC6DC6" w:rsidRPr="00CC700B" w14:paraId="25FEC063" w14:textId="77777777" w:rsidTr="00AC6DC6">
        <w:tc>
          <w:tcPr>
            <w:tcW w:w="953" w:type="pct"/>
          </w:tcPr>
          <w:p w14:paraId="300AA94F"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Meetings held</w:t>
            </w:r>
          </w:p>
        </w:tc>
        <w:tc>
          <w:tcPr>
            <w:tcW w:w="592" w:type="pct"/>
          </w:tcPr>
          <w:p w14:paraId="240E16BD"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15</w:t>
            </w:r>
          </w:p>
        </w:tc>
        <w:tc>
          <w:tcPr>
            <w:tcW w:w="592" w:type="pct"/>
          </w:tcPr>
          <w:p w14:paraId="4B8B1EBC"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34</w:t>
            </w:r>
          </w:p>
        </w:tc>
        <w:tc>
          <w:tcPr>
            <w:tcW w:w="592" w:type="pct"/>
          </w:tcPr>
          <w:p w14:paraId="3326F67A"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31</w:t>
            </w:r>
          </w:p>
        </w:tc>
        <w:tc>
          <w:tcPr>
            <w:tcW w:w="592" w:type="pct"/>
          </w:tcPr>
          <w:p w14:paraId="78CA7A89"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28</w:t>
            </w:r>
          </w:p>
        </w:tc>
        <w:tc>
          <w:tcPr>
            <w:tcW w:w="592" w:type="pct"/>
          </w:tcPr>
          <w:p w14:paraId="0ACBE04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32</w:t>
            </w:r>
          </w:p>
        </w:tc>
        <w:tc>
          <w:tcPr>
            <w:tcW w:w="544" w:type="pct"/>
          </w:tcPr>
          <w:p w14:paraId="4A676C57"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06</w:t>
            </w:r>
          </w:p>
        </w:tc>
        <w:tc>
          <w:tcPr>
            <w:tcW w:w="544" w:type="pct"/>
          </w:tcPr>
          <w:p w14:paraId="7CB42510" w14:textId="77777777" w:rsidR="00AC6DC6" w:rsidRPr="00CC700B" w:rsidRDefault="00AC6DC6" w:rsidP="00AC6DC6">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146</w:t>
            </w:r>
          </w:p>
        </w:tc>
      </w:tr>
      <w:tr w:rsidR="00AC6DC6" w:rsidRPr="00CC700B" w14:paraId="3A783FB9" w14:textId="77777777" w:rsidTr="00AC6DC6">
        <w:tc>
          <w:tcPr>
            <w:tcW w:w="953" w:type="pct"/>
          </w:tcPr>
          <w:p w14:paraId="39276D42"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Legislation processed</w:t>
            </w:r>
          </w:p>
        </w:tc>
        <w:tc>
          <w:tcPr>
            <w:tcW w:w="592" w:type="pct"/>
          </w:tcPr>
          <w:p w14:paraId="389747E8"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1EAE5B56"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21F2B3BB"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6E5DD54"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c>
          <w:tcPr>
            <w:tcW w:w="592" w:type="pct"/>
          </w:tcPr>
          <w:p w14:paraId="6B68DBE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c>
          <w:tcPr>
            <w:tcW w:w="544" w:type="pct"/>
          </w:tcPr>
          <w:p w14:paraId="30C8CE1D"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2297F3FF"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w:t>
            </w:r>
          </w:p>
        </w:tc>
      </w:tr>
      <w:tr w:rsidR="00AC6DC6" w:rsidRPr="00CC700B" w14:paraId="4F63488A" w14:textId="77777777" w:rsidTr="00AC6DC6">
        <w:tc>
          <w:tcPr>
            <w:tcW w:w="953" w:type="pct"/>
          </w:tcPr>
          <w:p w14:paraId="32317DFD"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Oversight trips undertaken</w:t>
            </w:r>
          </w:p>
        </w:tc>
        <w:tc>
          <w:tcPr>
            <w:tcW w:w="592" w:type="pct"/>
          </w:tcPr>
          <w:p w14:paraId="2FBB2E53"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c>
          <w:tcPr>
            <w:tcW w:w="592" w:type="pct"/>
          </w:tcPr>
          <w:p w14:paraId="3AECF0B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c>
          <w:tcPr>
            <w:tcW w:w="592" w:type="pct"/>
          </w:tcPr>
          <w:p w14:paraId="2EDB1F54"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2</w:t>
            </w:r>
          </w:p>
        </w:tc>
        <w:tc>
          <w:tcPr>
            <w:tcW w:w="592" w:type="pct"/>
          </w:tcPr>
          <w:p w14:paraId="274DAF9C"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3</w:t>
            </w:r>
          </w:p>
        </w:tc>
        <w:tc>
          <w:tcPr>
            <w:tcW w:w="592" w:type="pct"/>
          </w:tcPr>
          <w:p w14:paraId="6A56C232"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1D64DFCB"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41EA2A3D"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7</w:t>
            </w:r>
          </w:p>
        </w:tc>
      </w:tr>
      <w:tr w:rsidR="00AC6DC6" w:rsidRPr="00CC700B" w14:paraId="05BC0CEB" w14:textId="77777777" w:rsidTr="00AC6DC6">
        <w:tc>
          <w:tcPr>
            <w:tcW w:w="953" w:type="pct"/>
          </w:tcPr>
          <w:p w14:paraId="2EE2C2EE"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Study tours undertaken</w:t>
            </w:r>
          </w:p>
        </w:tc>
        <w:tc>
          <w:tcPr>
            <w:tcW w:w="592" w:type="pct"/>
          </w:tcPr>
          <w:p w14:paraId="4C5CF469"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251932B8"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52BB76C3"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CC80056"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1FC1D9DB"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c>
          <w:tcPr>
            <w:tcW w:w="544" w:type="pct"/>
          </w:tcPr>
          <w:p w14:paraId="6ACF6EB6"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32D73940"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1</w:t>
            </w:r>
          </w:p>
        </w:tc>
      </w:tr>
      <w:tr w:rsidR="00AC6DC6" w:rsidRPr="00CC700B" w14:paraId="745B362A" w14:textId="77777777" w:rsidTr="00AC6DC6">
        <w:tc>
          <w:tcPr>
            <w:tcW w:w="953" w:type="pct"/>
          </w:tcPr>
          <w:p w14:paraId="1A483D7C"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International agreements processed</w:t>
            </w:r>
          </w:p>
        </w:tc>
        <w:tc>
          <w:tcPr>
            <w:tcW w:w="592" w:type="pct"/>
          </w:tcPr>
          <w:p w14:paraId="606B74AB"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1567ADEC"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4587FC7E"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0CEE4BBD"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2CDC3C98"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180D7022"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569384D1"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r>
      <w:tr w:rsidR="00AC6DC6" w:rsidRPr="00CC700B" w14:paraId="08F32058" w14:textId="77777777" w:rsidTr="00AC6DC6">
        <w:tc>
          <w:tcPr>
            <w:tcW w:w="953" w:type="pct"/>
          </w:tcPr>
          <w:p w14:paraId="6A39ED34"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Statutory appointments made</w:t>
            </w:r>
          </w:p>
        </w:tc>
        <w:tc>
          <w:tcPr>
            <w:tcW w:w="592" w:type="pct"/>
          </w:tcPr>
          <w:p w14:paraId="4B4DDF26"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057686EE"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2F230EEF"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6F00C2AF"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0B39A7F1"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3DEC7F79"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34E32444"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r>
      <w:tr w:rsidR="00AC6DC6" w:rsidRPr="00CC700B" w14:paraId="5B726C34" w14:textId="77777777" w:rsidTr="00AC6DC6">
        <w:tc>
          <w:tcPr>
            <w:tcW w:w="953" w:type="pct"/>
          </w:tcPr>
          <w:p w14:paraId="722C8910"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Interventions considered</w:t>
            </w:r>
          </w:p>
        </w:tc>
        <w:tc>
          <w:tcPr>
            <w:tcW w:w="592" w:type="pct"/>
          </w:tcPr>
          <w:p w14:paraId="31931463"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281F141"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E113BE7"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633FF55"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43D747CE"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34EA8147"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236E59A9"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r>
      <w:tr w:rsidR="00AC6DC6" w:rsidRPr="00CC700B" w14:paraId="4C238F92" w14:textId="77777777" w:rsidTr="00AC6DC6">
        <w:tc>
          <w:tcPr>
            <w:tcW w:w="953" w:type="pct"/>
          </w:tcPr>
          <w:p w14:paraId="4FADEF7D" w14:textId="77777777" w:rsidR="00AC6DC6" w:rsidRPr="00CC700B" w:rsidRDefault="00AC6DC6" w:rsidP="00FE5D1D">
            <w:pPr>
              <w:spacing w:after="0" w:line="280" w:lineRule="exact"/>
              <w:rPr>
                <w:rFonts w:ascii="Times New Roman" w:hAnsi="Times New Roman"/>
                <w:bCs/>
                <w:sz w:val="24"/>
                <w:szCs w:val="24"/>
                <w:lang w:val="en-ZA" w:eastAsia="en-ZA"/>
              </w:rPr>
            </w:pPr>
            <w:r w:rsidRPr="00CC700B">
              <w:rPr>
                <w:rFonts w:ascii="Times New Roman" w:hAnsi="Times New Roman"/>
                <w:bCs/>
                <w:sz w:val="24"/>
                <w:szCs w:val="24"/>
                <w:lang w:val="en-ZA" w:eastAsia="en-ZA"/>
              </w:rPr>
              <w:t xml:space="preserve">Petitions considered </w:t>
            </w:r>
          </w:p>
        </w:tc>
        <w:tc>
          <w:tcPr>
            <w:tcW w:w="592" w:type="pct"/>
          </w:tcPr>
          <w:p w14:paraId="5EC97E20"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72F88B28"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43FF6F33"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3959C022"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92" w:type="pct"/>
          </w:tcPr>
          <w:p w14:paraId="432CB291"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24CB32D4"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c>
          <w:tcPr>
            <w:tcW w:w="544" w:type="pct"/>
          </w:tcPr>
          <w:p w14:paraId="2269B3CD" w14:textId="77777777" w:rsidR="00AC6DC6" w:rsidRPr="00CC700B" w:rsidRDefault="00AC6DC6" w:rsidP="005C564C">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None</w:t>
            </w:r>
          </w:p>
        </w:tc>
      </w:tr>
    </w:tbl>
    <w:p w14:paraId="0B47B48D" w14:textId="77777777" w:rsidR="00AC64EF" w:rsidRPr="00CC700B" w:rsidRDefault="00AC64EF" w:rsidP="00794D03">
      <w:pPr>
        <w:spacing w:after="0" w:line="280" w:lineRule="exact"/>
        <w:jc w:val="both"/>
        <w:rPr>
          <w:rFonts w:ascii="Times New Roman" w:hAnsi="Times New Roman"/>
          <w:b/>
          <w:bCs/>
          <w:sz w:val="24"/>
          <w:szCs w:val="24"/>
          <w:highlight w:val="yellow"/>
          <w:lang w:val="en-ZA"/>
        </w:rPr>
      </w:pPr>
    </w:p>
    <w:p w14:paraId="58E636E6" w14:textId="77777777" w:rsidR="00AC64EF" w:rsidRPr="00CC700B" w:rsidRDefault="00AC64EF" w:rsidP="00794D03">
      <w:pPr>
        <w:spacing w:after="0" w:line="280" w:lineRule="exact"/>
        <w:jc w:val="both"/>
        <w:rPr>
          <w:rFonts w:ascii="Times New Roman" w:hAnsi="Times New Roman"/>
          <w:b/>
          <w:bCs/>
          <w:sz w:val="24"/>
          <w:szCs w:val="24"/>
          <w:highlight w:val="yellow"/>
          <w:lang w:val="en-ZA"/>
        </w:rPr>
      </w:pPr>
    </w:p>
    <w:p w14:paraId="12D4FFCE" w14:textId="77777777" w:rsidR="00AC64EF" w:rsidRPr="00CC700B" w:rsidRDefault="007E0AA7" w:rsidP="0035030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STAKEHOLDERS</w:t>
      </w:r>
    </w:p>
    <w:p w14:paraId="10664B0B" w14:textId="77777777" w:rsidR="007E0AA7" w:rsidRPr="00CC700B" w:rsidRDefault="007E0AA7" w:rsidP="00350303">
      <w:pPr>
        <w:spacing w:after="0" w:line="360" w:lineRule="auto"/>
        <w:contextualSpacing/>
        <w:jc w:val="both"/>
        <w:rPr>
          <w:rFonts w:ascii="Times New Roman" w:hAnsi="Times New Roman"/>
          <w:sz w:val="24"/>
          <w:szCs w:val="24"/>
          <w:lang w:val="en-ZA"/>
        </w:rPr>
      </w:pPr>
    </w:p>
    <w:p w14:paraId="3F59AA3B" w14:textId="77777777" w:rsidR="00AC64EF" w:rsidRPr="00CC700B" w:rsidRDefault="00FC4D20" w:rsidP="00350303">
      <w:pPr>
        <w:spacing w:after="0" w:line="360" w:lineRule="auto"/>
        <w:contextualSpacing/>
        <w:jc w:val="both"/>
        <w:rPr>
          <w:rFonts w:ascii="Times New Roman" w:hAnsi="Times New Roman"/>
          <w:sz w:val="24"/>
          <w:szCs w:val="24"/>
          <w:lang w:val="en-ZA"/>
        </w:rPr>
      </w:pPr>
      <w:r w:rsidRPr="00CC700B">
        <w:rPr>
          <w:rFonts w:ascii="Times New Roman" w:hAnsi="Times New Roman"/>
          <w:sz w:val="24"/>
          <w:szCs w:val="24"/>
          <w:lang w:val="en-ZA"/>
        </w:rPr>
        <w:t>Not applicable</w:t>
      </w:r>
    </w:p>
    <w:p w14:paraId="6DE46CFA" w14:textId="77777777" w:rsidR="00AC64EF" w:rsidRPr="00CC700B" w:rsidRDefault="00AC64EF" w:rsidP="00350303">
      <w:pPr>
        <w:spacing w:after="0" w:line="360" w:lineRule="auto"/>
        <w:contextualSpacing/>
        <w:jc w:val="both"/>
        <w:rPr>
          <w:rFonts w:ascii="Times New Roman" w:hAnsi="Times New Roman"/>
          <w:sz w:val="24"/>
          <w:szCs w:val="24"/>
          <w:lang w:val="en-ZA"/>
        </w:rPr>
      </w:pPr>
    </w:p>
    <w:p w14:paraId="6F35A0F6" w14:textId="77777777" w:rsidR="00AC64EF" w:rsidRPr="00CC700B" w:rsidRDefault="00AC64EF" w:rsidP="0035030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B</w:t>
      </w:r>
      <w:r w:rsidR="00766A34" w:rsidRPr="00CC700B">
        <w:rPr>
          <w:rFonts w:ascii="Times New Roman" w:hAnsi="Times New Roman"/>
          <w:b/>
          <w:bCs/>
          <w:sz w:val="24"/>
          <w:szCs w:val="24"/>
          <w:lang w:val="en-ZA"/>
        </w:rPr>
        <w:t>RIEFINGS AND/OR PUBLIC HEARINGS</w:t>
      </w:r>
    </w:p>
    <w:p w14:paraId="776CFE2A" w14:textId="77777777" w:rsidR="00AC64EF" w:rsidRPr="00CC700B" w:rsidRDefault="00AC64EF" w:rsidP="00350303">
      <w:pPr>
        <w:spacing w:after="0" w:line="360" w:lineRule="auto"/>
        <w:contextualSpacing/>
        <w:jc w:val="both"/>
        <w:rPr>
          <w:rFonts w:ascii="Times New Roman" w:hAnsi="Times New Roman"/>
          <w:bCs/>
          <w:sz w:val="24"/>
          <w:szCs w:val="24"/>
          <w:lang w:val="en-ZA"/>
        </w:rPr>
      </w:pPr>
    </w:p>
    <w:p w14:paraId="2B5F9AC1" w14:textId="77777777" w:rsidR="005703E5" w:rsidRPr="00CC700B" w:rsidRDefault="00B81F4B" w:rsidP="00350303">
      <w:pPr>
        <w:spacing w:line="360" w:lineRule="auto"/>
        <w:contextualSpacing/>
        <w:jc w:val="both"/>
        <w:rPr>
          <w:rFonts w:ascii="Times New Roman" w:eastAsia="Times New Roman" w:hAnsi="Times New Roman"/>
          <w:sz w:val="24"/>
          <w:szCs w:val="24"/>
          <w:lang w:val="af-ZA" w:eastAsia="en-ZA"/>
        </w:rPr>
      </w:pPr>
      <w:r w:rsidRPr="00CC700B">
        <w:rPr>
          <w:rFonts w:ascii="Times New Roman" w:hAnsi="Times New Roman"/>
          <w:sz w:val="24"/>
          <w:szCs w:val="24"/>
        </w:rPr>
        <w:t xml:space="preserve">Following an oversight visit to Mpumalanga in 2017, the Committee made specific request to the Speaker of the National Assembly, Honourable </w:t>
      </w:r>
      <w:proofErr w:type="spellStart"/>
      <w:r w:rsidRPr="00CC700B">
        <w:rPr>
          <w:rFonts w:ascii="Times New Roman" w:hAnsi="Times New Roman"/>
          <w:sz w:val="24"/>
          <w:szCs w:val="24"/>
        </w:rPr>
        <w:t>Baleka</w:t>
      </w:r>
      <w:proofErr w:type="spellEnd"/>
      <w:r w:rsidRPr="00CC700B">
        <w:rPr>
          <w:rFonts w:ascii="Times New Roman" w:hAnsi="Times New Roman"/>
          <w:sz w:val="24"/>
          <w:szCs w:val="24"/>
        </w:rPr>
        <w:t xml:space="preserve"> </w:t>
      </w:r>
      <w:proofErr w:type="spellStart"/>
      <w:r w:rsidRPr="00CC700B">
        <w:rPr>
          <w:rFonts w:ascii="Times New Roman" w:hAnsi="Times New Roman"/>
          <w:sz w:val="24"/>
          <w:szCs w:val="24"/>
        </w:rPr>
        <w:t>Mbete</w:t>
      </w:r>
      <w:proofErr w:type="spellEnd"/>
      <w:r w:rsidRPr="00CC700B">
        <w:rPr>
          <w:rFonts w:ascii="Times New Roman" w:hAnsi="Times New Roman"/>
          <w:sz w:val="24"/>
          <w:szCs w:val="24"/>
        </w:rPr>
        <w:t xml:space="preserve"> to approve the Portfolio Committee request to commission the office of the Auditor General </w:t>
      </w:r>
      <w:r w:rsidRPr="00CC700B">
        <w:rPr>
          <w:rFonts w:ascii="Times New Roman" w:eastAsia="Times New Roman" w:hAnsi="Times New Roman"/>
          <w:sz w:val="24"/>
          <w:szCs w:val="24"/>
          <w:lang w:val="af-ZA" w:eastAsia="en-ZA"/>
        </w:rPr>
        <w:t>to look into alleged violations of the Public Finance Management Act and other related statutes regarding contracts, engagements and payments of service providers, including but not limited to financial transgressi</w:t>
      </w:r>
      <w:r w:rsidR="00094E5E" w:rsidRPr="00CC700B">
        <w:rPr>
          <w:rFonts w:ascii="Times New Roman" w:eastAsia="Times New Roman" w:hAnsi="Times New Roman"/>
          <w:sz w:val="24"/>
          <w:szCs w:val="24"/>
          <w:lang w:val="af-ZA" w:eastAsia="en-ZA"/>
        </w:rPr>
        <w:t>on(s) and governance weaknesses</w:t>
      </w:r>
      <w:r w:rsidRPr="00CC700B">
        <w:rPr>
          <w:rFonts w:ascii="Times New Roman" w:eastAsia="Times New Roman" w:hAnsi="Times New Roman"/>
          <w:sz w:val="24"/>
          <w:szCs w:val="24"/>
          <w:lang w:val="af-ZA" w:eastAsia="en-ZA"/>
        </w:rPr>
        <w:t xml:space="preserve">. </w:t>
      </w:r>
      <w:r w:rsidR="005703E5" w:rsidRPr="00CC700B">
        <w:rPr>
          <w:rFonts w:ascii="Times New Roman" w:hAnsi="Times New Roman"/>
          <w:sz w:val="24"/>
          <w:szCs w:val="24"/>
        </w:rPr>
        <w:t>The Committee had been stunned</w:t>
      </w:r>
      <w:r w:rsidR="0020414D" w:rsidRPr="00CC700B">
        <w:rPr>
          <w:rFonts w:ascii="Times New Roman" w:hAnsi="Times New Roman"/>
          <w:sz w:val="24"/>
          <w:szCs w:val="24"/>
        </w:rPr>
        <w:t xml:space="preserve"> </w:t>
      </w:r>
      <w:r w:rsidR="005703E5" w:rsidRPr="00CC700B">
        <w:rPr>
          <w:rFonts w:ascii="Times New Roman" w:hAnsi="Times New Roman"/>
          <w:sz w:val="24"/>
          <w:szCs w:val="24"/>
        </w:rPr>
        <w:t xml:space="preserve">by the discovery </w:t>
      </w:r>
      <w:r w:rsidR="0020414D" w:rsidRPr="00CC700B">
        <w:rPr>
          <w:rFonts w:ascii="Times New Roman" w:hAnsi="Times New Roman"/>
          <w:sz w:val="24"/>
          <w:szCs w:val="24"/>
        </w:rPr>
        <w:t xml:space="preserve">that, within a period of two financial years, 2015 and 2016, 400 co-operatives </w:t>
      </w:r>
      <w:r w:rsidR="005703E5" w:rsidRPr="00CC700B">
        <w:rPr>
          <w:rFonts w:ascii="Times New Roman" w:hAnsi="Times New Roman"/>
          <w:sz w:val="24"/>
          <w:szCs w:val="24"/>
        </w:rPr>
        <w:t xml:space="preserve">had been </w:t>
      </w:r>
      <w:r w:rsidR="0020414D" w:rsidRPr="00CC700B">
        <w:rPr>
          <w:rFonts w:ascii="Times New Roman" w:hAnsi="Times New Roman"/>
          <w:sz w:val="24"/>
          <w:szCs w:val="24"/>
        </w:rPr>
        <w:t xml:space="preserve">funded to the tune of R125 million. </w:t>
      </w:r>
      <w:r w:rsidR="005703E5" w:rsidRPr="00CC700B">
        <w:rPr>
          <w:rFonts w:ascii="Times New Roman" w:hAnsi="Times New Roman"/>
          <w:sz w:val="24"/>
          <w:szCs w:val="24"/>
        </w:rPr>
        <w:t xml:space="preserve">However, </w:t>
      </w:r>
      <w:r w:rsidR="0020414D" w:rsidRPr="00CC700B">
        <w:rPr>
          <w:rFonts w:ascii="Times New Roman" w:hAnsi="Times New Roman"/>
          <w:sz w:val="24"/>
          <w:szCs w:val="24"/>
        </w:rPr>
        <w:t xml:space="preserve">297 of the entire batch of the 400 financed </w:t>
      </w:r>
      <w:r w:rsidR="0020414D" w:rsidRPr="00CC700B">
        <w:rPr>
          <w:rFonts w:ascii="Times New Roman" w:hAnsi="Times New Roman"/>
          <w:sz w:val="24"/>
          <w:szCs w:val="24"/>
        </w:rPr>
        <w:lastRenderedPageBreak/>
        <w:t xml:space="preserve">co-operatives </w:t>
      </w:r>
      <w:r w:rsidR="005703E5" w:rsidRPr="00CC700B">
        <w:rPr>
          <w:rFonts w:ascii="Times New Roman" w:hAnsi="Times New Roman"/>
          <w:sz w:val="24"/>
          <w:szCs w:val="24"/>
        </w:rPr>
        <w:t>were</w:t>
      </w:r>
      <w:r w:rsidR="0020414D" w:rsidRPr="00CC700B">
        <w:rPr>
          <w:rFonts w:ascii="Times New Roman" w:hAnsi="Times New Roman"/>
          <w:sz w:val="24"/>
          <w:szCs w:val="24"/>
        </w:rPr>
        <w:t xml:space="preserve"> not traceable. The remaining 103 that </w:t>
      </w:r>
      <w:r w:rsidR="005703E5" w:rsidRPr="00CC700B">
        <w:rPr>
          <w:rFonts w:ascii="Times New Roman" w:hAnsi="Times New Roman"/>
          <w:sz w:val="24"/>
          <w:szCs w:val="24"/>
        </w:rPr>
        <w:t xml:space="preserve">were </w:t>
      </w:r>
      <w:r w:rsidR="0020414D" w:rsidRPr="00CC700B">
        <w:rPr>
          <w:rFonts w:ascii="Times New Roman" w:hAnsi="Times New Roman"/>
          <w:sz w:val="24"/>
          <w:szCs w:val="24"/>
        </w:rPr>
        <w:t xml:space="preserve">traceable, the projects </w:t>
      </w:r>
      <w:r w:rsidR="005703E5" w:rsidRPr="00CC700B">
        <w:rPr>
          <w:rFonts w:ascii="Times New Roman" w:hAnsi="Times New Roman"/>
          <w:sz w:val="24"/>
          <w:szCs w:val="24"/>
        </w:rPr>
        <w:t>were</w:t>
      </w:r>
      <w:r w:rsidR="0020414D" w:rsidRPr="00CC700B">
        <w:rPr>
          <w:rFonts w:ascii="Times New Roman" w:hAnsi="Times New Roman"/>
          <w:sz w:val="24"/>
          <w:szCs w:val="24"/>
        </w:rPr>
        <w:t xml:space="preserve"> neither operational nor productive. Collusion between officials and the service providers </w:t>
      </w:r>
      <w:r w:rsidR="005703E5" w:rsidRPr="00CC700B">
        <w:rPr>
          <w:rFonts w:ascii="Times New Roman" w:hAnsi="Times New Roman"/>
          <w:sz w:val="24"/>
          <w:szCs w:val="24"/>
        </w:rPr>
        <w:t>wa</w:t>
      </w:r>
      <w:r w:rsidR="0020414D" w:rsidRPr="00CC700B">
        <w:rPr>
          <w:rFonts w:ascii="Times New Roman" w:hAnsi="Times New Roman"/>
          <w:sz w:val="24"/>
          <w:szCs w:val="24"/>
        </w:rPr>
        <w:t xml:space="preserve">s </w:t>
      </w:r>
      <w:r w:rsidR="005703E5" w:rsidRPr="00CC700B">
        <w:rPr>
          <w:rFonts w:ascii="Times New Roman" w:hAnsi="Times New Roman"/>
          <w:sz w:val="24"/>
          <w:szCs w:val="24"/>
        </w:rPr>
        <w:t xml:space="preserve">clearly a common phenomenon and </w:t>
      </w:r>
      <w:r w:rsidR="0020414D" w:rsidRPr="00CC700B">
        <w:rPr>
          <w:rFonts w:ascii="Times New Roman" w:hAnsi="Times New Roman"/>
          <w:sz w:val="24"/>
          <w:szCs w:val="24"/>
        </w:rPr>
        <w:t xml:space="preserve">widespread. Mpumalanga oversight visit was </w:t>
      </w:r>
      <w:r w:rsidR="005703E5" w:rsidRPr="00CC700B">
        <w:rPr>
          <w:rFonts w:ascii="Times New Roman" w:hAnsi="Times New Roman"/>
          <w:sz w:val="24"/>
          <w:szCs w:val="24"/>
        </w:rPr>
        <w:t>therefore a wakeup call to</w:t>
      </w:r>
      <w:r w:rsidR="0020414D" w:rsidRPr="00CC700B">
        <w:rPr>
          <w:rFonts w:ascii="Times New Roman" w:hAnsi="Times New Roman"/>
          <w:sz w:val="24"/>
          <w:szCs w:val="24"/>
        </w:rPr>
        <w:t xml:space="preserve"> the Committee where</w:t>
      </w:r>
      <w:r w:rsidR="005703E5" w:rsidRPr="00CC700B">
        <w:rPr>
          <w:rFonts w:ascii="Times New Roman" w:hAnsi="Times New Roman"/>
          <w:sz w:val="24"/>
          <w:szCs w:val="24"/>
        </w:rPr>
        <w:t>in</w:t>
      </w:r>
      <w:r w:rsidR="0020414D" w:rsidRPr="00CC700B">
        <w:rPr>
          <w:rFonts w:ascii="Times New Roman" w:hAnsi="Times New Roman"/>
          <w:sz w:val="24"/>
          <w:szCs w:val="24"/>
        </w:rPr>
        <w:t xml:space="preserve">, out of the thirteen projects visited, only one </w:t>
      </w:r>
      <w:r w:rsidR="005703E5" w:rsidRPr="00CC700B">
        <w:rPr>
          <w:rFonts w:ascii="Times New Roman" w:hAnsi="Times New Roman"/>
          <w:sz w:val="24"/>
          <w:szCs w:val="24"/>
        </w:rPr>
        <w:t>(1) was operational. It was during this visit that t</w:t>
      </w:r>
      <w:r w:rsidR="0020414D" w:rsidRPr="00CC700B">
        <w:rPr>
          <w:rFonts w:ascii="Times New Roman" w:hAnsi="Times New Roman"/>
          <w:sz w:val="24"/>
          <w:szCs w:val="24"/>
        </w:rPr>
        <w:t xml:space="preserve">he Committee further discovered a number of illegal or dishonest activities implicating </w:t>
      </w:r>
      <w:r w:rsidR="005703E5" w:rsidRPr="00CC700B">
        <w:rPr>
          <w:rFonts w:ascii="Times New Roman" w:hAnsi="Times New Roman"/>
          <w:sz w:val="24"/>
          <w:szCs w:val="24"/>
        </w:rPr>
        <w:t>the officials of the Department. Fo</w:t>
      </w:r>
      <w:r w:rsidR="0020414D" w:rsidRPr="00CC700B">
        <w:rPr>
          <w:rFonts w:ascii="Times New Roman" w:hAnsi="Times New Roman"/>
          <w:sz w:val="24"/>
          <w:szCs w:val="24"/>
        </w:rPr>
        <w:t xml:space="preserve">r instance, CIS applications </w:t>
      </w:r>
      <w:r w:rsidR="005703E5" w:rsidRPr="00CC700B">
        <w:rPr>
          <w:rFonts w:ascii="Times New Roman" w:hAnsi="Times New Roman"/>
          <w:sz w:val="24"/>
          <w:szCs w:val="24"/>
        </w:rPr>
        <w:t xml:space="preserve">had been approved </w:t>
      </w:r>
      <w:r w:rsidR="0020414D" w:rsidRPr="00CC700B">
        <w:rPr>
          <w:rFonts w:ascii="Times New Roman" w:hAnsi="Times New Roman"/>
          <w:sz w:val="24"/>
          <w:szCs w:val="24"/>
        </w:rPr>
        <w:t xml:space="preserve">without Tax Clearance Certificates (TCC), proper co-operative registration documentation, certified ID copies, quotations and resolution to apply </w:t>
      </w:r>
      <w:r w:rsidR="001946CA" w:rsidRPr="00CC700B">
        <w:rPr>
          <w:rFonts w:ascii="Times New Roman" w:hAnsi="Times New Roman"/>
          <w:sz w:val="24"/>
          <w:szCs w:val="24"/>
        </w:rPr>
        <w:t>for the CIS grant. C</w:t>
      </w:r>
      <w:r w:rsidR="0020414D" w:rsidRPr="00CC700B">
        <w:rPr>
          <w:rFonts w:ascii="Times New Roman" w:hAnsi="Times New Roman"/>
          <w:sz w:val="24"/>
          <w:szCs w:val="24"/>
        </w:rPr>
        <w:t>ollusion between the Service Providers and officials</w:t>
      </w:r>
      <w:r w:rsidR="005703E5" w:rsidRPr="00CC700B">
        <w:rPr>
          <w:rFonts w:ascii="Times New Roman" w:hAnsi="Times New Roman"/>
          <w:sz w:val="24"/>
          <w:szCs w:val="24"/>
        </w:rPr>
        <w:t xml:space="preserve"> was rife</w:t>
      </w:r>
      <w:r w:rsidR="0020414D" w:rsidRPr="00CC700B">
        <w:rPr>
          <w:rFonts w:ascii="Times New Roman" w:hAnsi="Times New Roman"/>
          <w:sz w:val="24"/>
          <w:szCs w:val="24"/>
        </w:rPr>
        <w:t xml:space="preserve">, </w:t>
      </w:r>
      <w:r w:rsidR="001946CA" w:rsidRPr="00CC700B">
        <w:rPr>
          <w:rFonts w:ascii="Times New Roman" w:hAnsi="Times New Roman"/>
          <w:sz w:val="24"/>
          <w:szCs w:val="24"/>
        </w:rPr>
        <w:t xml:space="preserve">instances of </w:t>
      </w:r>
      <w:r w:rsidR="0020414D" w:rsidRPr="00CC700B">
        <w:rPr>
          <w:rFonts w:ascii="Times New Roman" w:hAnsi="Times New Roman"/>
          <w:sz w:val="24"/>
          <w:szCs w:val="24"/>
        </w:rPr>
        <w:t>liquidated Service Providers or not registered on the database, incorrect contact numbers, applications done by or on behalf of the deceased’s and most disturbingly, g</w:t>
      </w:r>
      <w:r w:rsidR="005703E5" w:rsidRPr="00CC700B">
        <w:rPr>
          <w:rFonts w:ascii="Times New Roman" w:hAnsi="Times New Roman"/>
          <w:sz w:val="24"/>
          <w:szCs w:val="24"/>
        </w:rPr>
        <w:t>oods not delivered or missing</w:t>
      </w:r>
      <w:r w:rsidR="001946CA" w:rsidRPr="00CC700B">
        <w:rPr>
          <w:rFonts w:ascii="Times New Roman" w:hAnsi="Times New Roman"/>
          <w:sz w:val="24"/>
          <w:szCs w:val="24"/>
        </w:rPr>
        <w:t xml:space="preserve"> were prevalent</w:t>
      </w:r>
      <w:r w:rsidR="005703E5" w:rsidRPr="00CC700B">
        <w:rPr>
          <w:rFonts w:ascii="Times New Roman" w:hAnsi="Times New Roman"/>
          <w:sz w:val="24"/>
          <w:szCs w:val="24"/>
        </w:rPr>
        <w:t xml:space="preserve">. </w:t>
      </w:r>
      <w:r w:rsidRPr="00CC700B">
        <w:rPr>
          <w:rFonts w:ascii="Times New Roman" w:eastAsia="Times New Roman" w:hAnsi="Times New Roman"/>
          <w:sz w:val="24"/>
          <w:szCs w:val="24"/>
          <w:lang w:val="af-ZA" w:eastAsia="en-ZA"/>
        </w:rPr>
        <w:t>Subsequently, the Department acquired the services of the AG to conduct forensic investigation. At the time of finalis</w:t>
      </w:r>
      <w:r w:rsidR="00094E5E" w:rsidRPr="00CC700B">
        <w:rPr>
          <w:rFonts w:ascii="Times New Roman" w:eastAsia="Times New Roman" w:hAnsi="Times New Roman"/>
          <w:sz w:val="24"/>
          <w:szCs w:val="24"/>
          <w:lang w:val="af-ZA" w:eastAsia="en-ZA"/>
        </w:rPr>
        <w:t>i</w:t>
      </w:r>
      <w:r w:rsidRPr="00CC700B">
        <w:rPr>
          <w:rFonts w:ascii="Times New Roman" w:eastAsia="Times New Roman" w:hAnsi="Times New Roman"/>
          <w:sz w:val="24"/>
          <w:szCs w:val="24"/>
          <w:lang w:val="af-ZA" w:eastAsia="en-ZA"/>
        </w:rPr>
        <w:t>ng the legacy report, the investigation had not been concluded. Therefore, this becomes the responsibility of the 6</w:t>
      </w:r>
      <w:r w:rsidR="001946CA" w:rsidRPr="00CC700B">
        <w:rPr>
          <w:rFonts w:ascii="Times New Roman" w:eastAsia="Times New Roman" w:hAnsi="Times New Roman"/>
          <w:sz w:val="24"/>
          <w:szCs w:val="24"/>
          <w:lang w:val="af-ZA" w:eastAsia="en-ZA"/>
        </w:rPr>
        <w:t>th</w:t>
      </w:r>
      <w:r w:rsidR="00094E5E" w:rsidRPr="00CC700B">
        <w:rPr>
          <w:rFonts w:ascii="Times New Roman" w:eastAsia="Times New Roman" w:hAnsi="Times New Roman"/>
          <w:sz w:val="24"/>
          <w:szCs w:val="24"/>
          <w:lang w:val="af-ZA" w:eastAsia="en-ZA"/>
        </w:rPr>
        <w:t xml:space="preserve"> </w:t>
      </w:r>
      <w:r w:rsidRPr="00CC700B">
        <w:rPr>
          <w:rFonts w:ascii="Times New Roman" w:eastAsia="Times New Roman" w:hAnsi="Times New Roman"/>
          <w:sz w:val="24"/>
          <w:szCs w:val="24"/>
          <w:lang w:val="af-ZA" w:eastAsia="en-ZA"/>
        </w:rPr>
        <w:t xml:space="preserve">Parliamnet to ensure that the investigation is successfully concluded and those responsible are held to account. </w:t>
      </w:r>
    </w:p>
    <w:p w14:paraId="0DC09D95" w14:textId="77777777" w:rsidR="005703E5" w:rsidRPr="00CC700B" w:rsidRDefault="005703E5" w:rsidP="00350303">
      <w:pPr>
        <w:spacing w:line="360" w:lineRule="auto"/>
        <w:contextualSpacing/>
        <w:jc w:val="both"/>
        <w:rPr>
          <w:rFonts w:ascii="Times New Roman" w:eastAsia="Times New Roman" w:hAnsi="Times New Roman"/>
          <w:sz w:val="24"/>
          <w:szCs w:val="24"/>
          <w:lang w:val="af-ZA" w:eastAsia="en-ZA"/>
        </w:rPr>
      </w:pPr>
    </w:p>
    <w:p w14:paraId="316A0AD6" w14:textId="77777777" w:rsidR="00405C32" w:rsidRPr="00CC700B" w:rsidRDefault="00405C32" w:rsidP="00350303">
      <w:pPr>
        <w:spacing w:line="360" w:lineRule="auto"/>
        <w:contextualSpacing/>
        <w:jc w:val="both"/>
        <w:rPr>
          <w:rFonts w:ascii="Times New Roman" w:hAnsi="Times New Roman"/>
          <w:sz w:val="24"/>
          <w:szCs w:val="24"/>
        </w:rPr>
      </w:pPr>
      <w:r w:rsidRPr="00CC700B">
        <w:rPr>
          <w:rFonts w:ascii="Times New Roman" w:hAnsi="Times New Roman"/>
          <w:sz w:val="24"/>
          <w:szCs w:val="24"/>
        </w:rPr>
        <w:t xml:space="preserve">Furthermore, during November 2018 the Portfolio Committee invited all national structure representing co-operatives i.e. </w:t>
      </w:r>
      <w:r w:rsidRPr="00CC700B">
        <w:rPr>
          <w:rFonts w:ascii="Times New Roman" w:hAnsi="Times New Roman"/>
          <w:sz w:val="24"/>
          <w:szCs w:val="24"/>
          <w:lang w:val="en"/>
        </w:rPr>
        <w:t xml:space="preserve">National Apex Co-operative of South Africa (NACSA), National Co-operative Association of South Africa (NCASA), South African National Apex Co-operative (SANACO) and National Association of Co-operative Financial Institutions of South Africa (NACFISA) </w:t>
      </w:r>
      <w:r w:rsidRPr="00CC700B">
        <w:rPr>
          <w:rFonts w:ascii="Times New Roman" w:hAnsi="Times New Roman"/>
          <w:sz w:val="24"/>
          <w:szCs w:val="24"/>
        </w:rPr>
        <w:t>to submit to the Portfolio Committee their membership which is the Secondary Co</w:t>
      </w:r>
      <w:r w:rsidR="001946CA" w:rsidRPr="00CC700B">
        <w:rPr>
          <w:rFonts w:ascii="Times New Roman" w:hAnsi="Times New Roman"/>
          <w:sz w:val="24"/>
          <w:szCs w:val="24"/>
        </w:rPr>
        <w:t>-</w:t>
      </w:r>
      <w:r w:rsidRPr="00CC700B">
        <w:rPr>
          <w:rFonts w:ascii="Times New Roman" w:hAnsi="Times New Roman"/>
          <w:sz w:val="24"/>
          <w:szCs w:val="24"/>
        </w:rPr>
        <w:t>operatives and specify the sectors they represent, the services provided by the national structures of Co</w:t>
      </w:r>
      <w:r w:rsidR="001946CA" w:rsidRPr="00CC700B">
        <w:rPr>
          <w:rFonts w:ascii="Times New Roman" w:hAnsi="Times New Roman"/>
          <w:sz w:val="24"/>
          <w:szCs w:val="24"/>
        </w:rPr>
        <w:t>-</w:t>
      </w:r>
      <w:r w:rsidRPr="00CC700B">
        <w:rPr>
          <w:rFonts w:ascii="Times New Roman" w:hAnsi="Times New Roman"/>
          <w:sz w:val="24"/>
          <w:szCs w:val="24"/>
        </w:rPr>
        <w:t>operatives to the secondary co</w:t>
      </w:r>
      <w:r w:rsidR="001946CA" w:rsidRPr="00CC700B">
        <w:rPr>
          <w:rFonts w:ascii="Times New Roman" w:hAnsi="Times New Roman"/>
          <w:sz w:val="24"/>
          <w:szCs w:val="24"/>
        </w:rPr>
        <w:t>-</w:t>
      </w:r>
      <w:r w:rsidRPr="00CC700B">
        <w:rPr>
          <w:rFonts w:ascii="Times New Roman" w:hAnsi="Times New Roman"/>
          <w:sz w:val="24"/>
          <w:szCs w:val="24"/>
        </w:rPr>
        <w:t xml:space="preserve">operatives, what value has been added by the national structures to secondary structures, what challenges are faced by the national structures which need intervention of Parliament and the Department of Small Business Development. </w:t>
      </w:r>
      <w:r w:rsidR="001946CA" w:rsidRPr="00CC700B">
        <w:rPr>
          <w:rFonts w:ascii="Times New Roman" w:hAnsi="Times New Roman"/>
          <w:sz w:val="24"/>
          <w:szCs w:val="24"/>
        </w:rPr>
        <w:t>The Committee</w:t>
      </w:r>
      <w:r w:rsidRPr="00CC700B">
        <w:rPr>
          <w:rFonts w:ascii="Times New Roman" w:hAnsi="Times New Roman"/>
          <w:sz w:val="24"/>
          <w:szCs w:val="24"/>
        </w:rPr>
        <w:t xml:space="preserve"> also said the national structures should include in their reports the membership of the secondary co</w:t>
      </w:r>
      <w:r w:rsidR="001946CA" w:rsidRPr="00CC700B">
        <w:rPr>
          <w:rFonts w:ascii="Times New Roman" w:hAnsi="Times New Roman"/>
          <w:sz w:val="24"/>
          <w:szCs w:val="24"/>
        </w:rPr>
        <w:t>-o</w:t>
      </w:r>
      <w:r w:rsidRPr="00CC700B">
        <w:rPr>
          <w:rFonts w:ascii="Times New Roman" w:hAnsi="Times New Roman"/>
          <w:sz w:val="24"/>
          <w:szCs w:val="24"/>
        </w:rPr>
        <w:t>peratives, what services are provided by secondary co</w:t>
      </w:r>
      <w:r w:rsidR="001946CA" w:rsidRPr="00CC700B">
        <w:rPr>
          <w:rFonts w:ascii="Times New Roman" w:hAnsi="Times New Roman"/>
          <w:sz w:val="24"/>
          <w:szCs w:val="24"/>
        </w:rPr>
        <w:t>-</w:t>
      </w:r>
      <w:r w:rsidRPr="00CC700B">
        <w:rPr>
          <w:rFonts w:ascii="Times New Roman" w:hAnsi="Times New Roman"/>
          <w:sz w:val="24"/>
          <w:szCs w:val="24"/>
        </w:rPr>
        <w:t>operatives to primary cooperatives, what value is added to primary co</w:t>
      </w:r>
      <w:r w:rsidR="001946CA" w:rsidRPr="00CC700B">
        <w:rPr>
          <w:rFonts w:ascii="Times New Roman" w:hAnsi="Times New Roman"/>
          <w:sz w:val="24"/>
          <w:szCs w:val="24"/>
        </w:rPr>
        <w:t>-</w:t>
      </w:r>
      <w:r w:rsidRPr="00CC700B">
        <w:rPr>
          <w:rFonts w:ascii="Times New Roman" w:hAnsi="Times New Roman"/>
          <w:sz w:val="24"/>
          <w:szCs w:val="24"/>
        </w:rPr>
        <w:t>operatives by the secondary co</w:t>
      </w:r>
      <w:r w:rsidR="001946CA" w:rsidRPr="00CC700B">
        <w:rPr>
          <w:rFonts w:ascii="Times New Roman" w:hAnsi="Times New Roman"/>
          <w:sz w:val="24"/>
          <w:szCs w:val="24"/>
        </w:rPr>
        <w:t>-</w:t>
      </w:r>
      <w:r w:rsidRPr="00CC700B">
        <w:rPr>
          <w:rFonts w:ascii="Times New Roman" w:hAnsi="Times New Roman"/>
          <w:sz w:val="24"/>
          <w:szCs w:val="24"/>
        </w:rPr>
        <w:t>operatives, what is the state of development of  primary co</w:t>
      </w:r>
      <w:r w:rsidR="001946CA" w:rsidRPr="00CC700B">
        <w:rPr>
          <w:rFonts w:ascii="Times New Roman" w:hAnsi="Times New Roman"/>
          <w:sz w:val="24"/>
          <w:szCs w:val="24"/>
        </w:rPr>
        <w:t>-</w:t>
      </w:r>
      <w:r w:rsidRPr="00CC700B">
        <w:rPr>
          <w:rFonts w:ascii="Times New Roman" w:hAnsi="Times New Roman"/>
          <w:sz w:val="24"/>
          <w:szCs w:val="24"/>
        </w:rPr>
        <w:t>operatives and what impact has been made on the economy by the existence of primary co</w:t>
      </w:r>
      <w:r w:rsidR="001946CA" w:rsidRPr="00CC700B">
        <w:rPr>
          <w:rFonts w:ascii="Times New Roman" w:hAnsi="Times New Roman"/>
          <w:sz w:val="24"/>
          <w:szCs w:val="24"/>
        </w:rPr>
        <w:t>-</w:t>
      </w:r>
      <w:r w:rsidRPr="00CC700B">
        <w:rPr>
          <w:rFonts w:ascii="Times New Roman" w:hAnsi="Times New Roman"/>
          <w:sz w:val="24"/>
          <w:szCs w:val="24"/>
        </w:rPr>
        <w:t>operatives as a result of the value added by secondary co</w:t>
      </w:r>
      <w:r w:rsidR="001946CA" w:rsidRPr="00CC700B">
        <w:rPr>
          <w:rFonts w:ascii="Times New Roman" w:hAnsi="Times New Roman"/>
          <w:sz w:val="24"/>
          <w:szCs w:val="24"/>
        </w:rPr>
        <w:t>-</w:t>
      </w:r>
      <w:r w:rsidRPr="00CC700B">
        <w:rPr>
          <w:rFonts w:ascii="Times New Roman" w:hAnsi="Times New Roman"/>
          <w:sz w:val="24"/>
          <w:szCs w:val="24"/>
        </w:rPr>
        <w:t>operatives and national co</w:t>
      </w:r>
      <w:r w:rsidR="001946CA" w:rsidRPr="00CC700B">
        <w:rPr>
          <w:rFonts w:ascii="Times New Roman" w:hAnsi="Times New Roman"/>
          <w:sz w:val="24"/>
          <w:szCs w:val="24"/>
        </w:rPr>
        <w:t>-</w:t>
      </w:r>
      <w:r w:rsidRPr="00CC700B">
        <w:rPr>
          <w:rFonts w:ascii="Times New Roman" w:hAnsi="Times New Roman"/>
          <w:sz w:val="24"/>
          <w:szCs w:val="24"/>
        </w:rPr>
        <w:t xml:space="preserve">operatives. </w:t>
      </w:r>
      <w:r w:rsidR="001946CA" w:rsidRPr="00CC700B">
        <w:rPr>
          <w:rFonts w:ascii="Times New Roman" w:hAnsi="Times New Roman"/>
          <w:sz w:val="24"/>
          <w:szCs w:val="24"/>
        </w:rPr>
        <w:t xml:space="preserve">Furthermore, national </w:t>
      </w:r>
      <w:r w:rsidR="001946CA" w:rsidRPr="00CC700B">
        <w:rPr>
          <w:rFonts w:ascii="Times New Roman" w:hAnsi="Times New Roman"/>
          <w:sz w:val="24"/>
          <w:szCs w:val="24"/>
        </w:rPr>
        <w:lastRenderedPageBreak/>
        <w:t xml:space="preserve">structures </w:t>
      </w:r>
      <w:r w:rsidRPr="00CC700B">
        <w:rPr>
          <w:rFonts w:ascii="Times New Roman" w:hAnsi="Times New Roman"/>
          <w:sz w:val="24"/>
          <w:szCs w:val="24"/>
        </w:rPr>
        <w:t>should specify whether the national bodies are tertiary co</w:t>
      </w:r>
      <w:r w:rsidR="001946CA" w:rsidRPr="00CC700B">
        <w:rPr>
          <w:rFonts w:ascii="Times New Roman" w:hAnsi="Times New Roman"/>
          <w:sz w:val="24"/>
          <w:szCs w:val="24"/>
        </w:rPr>
        <w:t>-</w:t>
      </w:r>
      <w:r w:rsidRPr="00CC700B">
        <w:rPr>
          <w:rFonts w:ascii="Times New Roman" w:hAnsi="Times New Roman"/>
          <w:sz w:val="24"/>
          <w:szCs w:val="24"/>
        </w:rPr>
        <w:t xml:space="preserve">operatives or apex bodies. </w:t>
      </w:r>
      <w:r w:rsidR="005703E5" w:rsidRPr="00CC700B">
        <w:rPr>
          <w:rFonts w:ascii="Times New Roman" w:hAnsi="Times New Roman"/>
          <w:sz w:val="24"/>
          <w:szCs w:val="24"/>
        </w:rPr>
        <w:t>The Committee had</w:t>
      </w:r>
      <w:r w:rsidRPr="00CC700B">
        <w:rPr>
          <w:rFonts w:ascii="Times New Roman" w:hAnsi="Times New Roman"/>
          <w:sz w:val="24"/>
          <w:szCs w:val="24"/>
        </w:rPr>
        <w:t xml:space="preserve"> </w:t>
      </w:r>
      <w:r w:rsidR="001946CA" w:rsidRPr="00CC700B">
        <w:rPr>
          <w:rFonts w:ascii="Times New Roman" w:hAnsi="Times New Roman"/>
          <w:sz w:val="24"/>
          <w:szCs w:val="24"/>
        </w:rPr>
        <w:t xml:space="preserve">then </w:t>
      </w:r>
      <w:r w:rsidRPr="00CC700B">
        <w:rPr>
          <w:rFonts w:ascii="Times New Roman" w:hAnsi="Times New Roman"/>
          <w:sz w:val="24"/>
          <w:szCs w:val="24"/>
        </w:rPr>
        <w:t xml:space="preserve">given </w:t>
      </w:r>
      <w:r w:rsidR="001946CA" w:rsidRPr="00CC700B">
        <w:rPr>
          <w:rFonts w:ascii="Times New Roman" w:hAnsi="Times New Roman"/>
          <w:sz w:val="24"/>
          <w:szCs w:val="24"/>
        </w:rPr>
        <w:t>those</w:t>
      </w:r>
      <w:r w:rsidRPr="00CC700B">
        <w:rPr>
          <w:rFonts w:ascii="Times New Roman" w:hAnsi="Times New Roman"/>
          <w:sz w:val="24"/>
          <w:szCs w:val="24"/>
        </w:rPr>
        <w:t xml:space="preserve"> two weeks to submit th</w:t>
      </w:r>
      <w:r w:rsidR="005703E5" w:rsidRPr="00CC700B">
        <w:rPr>
          <w:rFonts w:ascii="Times New Roman" w:hAnsi="Times New Roman"/>
          <w:sz w:val="24"/>
          <w:szCs w:val="24"/>
        </w:rPr>
        <w:t>e</w:t>
      </w:r>
      <w:r w:rsidRPr="00CC700B">
        <w:rPr>
          <w:rFonts w:ascii="Times New Roman" w:hAnsi="Times New Roman"/>
          <w:sz w:val="24"/>
          <w:szCs w:val="24"/>
        </w:rPr>
        <w:t xml:space="preserve"> report</w:t>
      </w:r>
      <w:r w:rsidR="005703E5" w:rsidRPr="00CC700B">
        <w:rPr>
          <w:rFonts w:ascii="Times New Roman" w:hAnsi="Times New Roman"/>
          <w:sz w:val="24"/>
          <w:szCs w:val="24"/>
        </w:rPr>
        <w:t>s</w:t>
      </w:r>
      <w:r w:rsidRPr="00CC700B">
        <w:rPr>
          <w:rFonts w:ascii="Times New Roman" w:hAnsi="Times New Roman"/>
          <w:sz w:val="24"/>
          <w:szCs w:val="24"/>
        </w:rPr>
        <w:t xml:space="preserve"> </w:t>
      </w:r>
      <w:r w:rsidR="005703E5" w:rsidRPr="00CC700B">
        <w:rPr>
          <w:rFonts w:ascii="Times New Roman" w:hAnsi="Times New Roman"/>
          <w:sz w:val="24"/>
          <w:szCs w:val="24"/>
        </w:rPr>
        <w:t>and</w:t>
      </w:r>
      <w:r w:rsidRPr="00CC700B">
        <w:rPr>
          <w:rFonts w:ascii="Times New Roman" w:hAnsi="Times New Roman"/>
          <w:sz w:val="24"/>
          <w:szCs w:val="24"/>
        </w:rPr>
        <w:t xml:space="preserve"> only NCASA was able to do that. </w:t>
      </w:r>
    </w:p>
    <w:p w14:paraId="4C2E85F0" w14:textId="77777777" w:rsidR="00405C32" w:rsidRPr="00CC700B" w:rsidRDefault="00405C32" w:rsidP="00350303">
      <w:pPr>
        <w:spacing w:line="360" w:lineRule="auto"/>
        <w:contextualSpacing/>
        <w:jc w:val="both"/>
        <w:rPr>
          <w:rFonts w:ascii="Times New Roman" w:hAnsi="Times New Roman"/>
          <w:sz w:val="24"/>
          <w:szCs w:val="24"/>
        </w:rPr>
      </w:pPr>
    </w:p>
    <w:p w14:paraId="2FD52BFE" w14:textId="77777777" w:rsidR="00405C32" w:rsidRPr="00CC700B" w:rsidRDefault="00405C32" w:rsidP="00350303">
      <w:pPr>
        <w:spacing w:line="360" w:lineRule="auto"/>
        <w:contextualSpacing/>
        <w:jc w:val="both"/>
        <w:rPr>
          <w:rFonts w:ascii="Times New Roman" w:hAnsi="Times New Roman"/>
          <w:sz w:val="24"/>
          <w:szCs w:val="24"/>
        </w:rPr>
      </w:pPr>
      <w:r w:rsidRPr="00CC700B">
        <w:rPr>
          <w:rFonts w:ascii="Times New Roman" w:hAnsi="Times New Roman"/>
          <w:sz w:val="24"/>
          <w:szCs w:val="24"/>
        </w:rPr>
        <w:t>During the follow up meeting held in March 2019 it appear</w:t>
      </w:r>
      <w:r w:rsidR="001946CA" w:rsidRPr="00CC700B">
        <w:rPr>
          <w:rFonts w:ascii="Times New Roman" w:hAnsi="Times New Roman"/>
          <w:sz w:val="24"/>
          <w:szCs w:val="24"/>
        </w:rPr>
        <w:t>ed</w:t>
      </w:r>
      <w:r w:rsidRPr="00CC700B">
        <w:rPr>
          <w:rFonts w:ascii="Times New Roman" w:hAnsi="Times New Roman"/>
          <w:sz w:val="24"/>
          <w:szCs w:val="24"/>
        </w:rPr>
        <w:t xml:space="preserve"> only NCASA understood what the Committee had instructed and intended to accomplish at its meeting of November 2018. The organisation presented a succinct report as prescribed by the Committee. The Committee accepted the report presented by NACSA as a good </w:t>
      </w:r>
      <w:r w:rsidR="00687BEB" w:rsidRPr="00CC700B">
        <w:rPr>
          <w:rFonts w:ascii="Times New Roman" w:hAnsi="Times New Roman"/>
          <w:sz w:val="24"/>
          <w:szCs w:val="24"/>
        </w:rPr>
        <w:t>report that</w:t>
      </w:r>
      <w:r w:rsidRPr="00CC700B">
        <w:rPr>
          <w:rFonts w:ascii="Times New Roman" w:hAnsi="Times New Roman"/>
          <w:sz w:val="24"/>
          <w:szCs w:val="24"/>
        </w:rPr>
        <w:t xml:space="preserve"> the Committee was happy with. NACSA report focused mainly on negotiations with </w:t>
      </w:r>
      <w:proofErr w:type="gramStart"/>
      <w:r w:rsidRPr="00CC700B">
        <w:rPr>
          <w:rFonts w:ascii="Times New Roman" w:hAnsi="Times New Roman"/>
          <w:sz w:val="24"/>
          <w:szCs w:val="24"/>
        </w:rPr>
        <w:t>SANACO  which</w:t>
      </w:r>
      <w:proofErr w:type="gramEnd"/>
      <w:r w:rsidRPr="00CC700B">
        <w:rPr>
          <w:rFonts w:ascii="Times New Roman" w:hAnsi="Times New Roman"/>
          <w:sz w:val="24"/>
          <w:szCs w:val="24"/>
        </w:rPr>
        <w:t xml:space="preserve"> were overseen by DSBD. The results were that NACSA and SANACO have resolved to work together as one apex body representing all co-operatives in South Africa. It was not specified which name will then be used henceforth between NACSA and SANACO. It was also not specified what role will be played by the apex body made of NACSA and SANACO. While SANACO report portrayed the organisation as an apex body that over the years represented co-operatives in international programmes and championed the agenda of co-operatives in South Africa. SANACO made no reference of negotiations between NACSA and SANACO. The report further focused on the Special Investigative Unit (SIU) report that NACSA had claimed to the Portfolio Committee in November meeting that the findings of SIU report implicated SANACO as having misused money given to the organisation by Cooperative Governance and Traditional Affairs (COGTA). SANACO contended that officials from COGTA had instead misused the money. </w:t>
      </w:r>
      <w:r w:rsidR="00166975" w:rsidRPr="00CC700B">
        <w:rPr>
          <w:rFonts w:ascii="Times New Roman" w:hAnsi="Times New Roman"/>
          <w:sz w:val="24"/>
          <w:szCs w:val="24"/>
        </w:rPr>
        <w:t xml:space="preserve">Both presentations failed to capture areas that the Committee had stressed should be spelt out clearly in each presentation i.e. whom are the organisations representing, who are the members, are they secondary or tertiary co-operatives, what are the challenges, what services are being provided to the members, what are the focus areas, which sectors do they represent, and how do they see those sectors being transformed? </w:t>
      </w:r>
      <w:r w:rsidRPr="00CC700B">
        <w:rPr>
          <w:rFonts w:ascii="Times New Roman" w:hAnsi="Times New Roman"/>
          <w:sz w:val="24"/>
          <w:szCs w:val="24"/>
        </w:rPr>
        <w:t xml:space="preserve">The Portfolio Committee rejected the reports of both NACSA and SANACO as out of context. </w:t>
      </w:r>
    </w:p>
    <w:p w14:paraId="20058704" w14:textId="77777777" w:rsidR="00405C32" w:rsidRPr="00CC700B" w:rsidRDefault="00405C32" w:rsidP="00350303">
      <w:pPr>
        <w:spacing w:line="360" w:lineRule="auto"/>
        <w:contextualSpacing/>
        <w:jc w:val="both"/>
        <w:rPr>
          <w:rFonts w:ascii="Times New Roman" w:hAnsi="Times New Roman"/>
          <w:sz w:val="24"/>
          <w:szCs w:val="24"/>
        </w:rPr>
      </w:pPr>
    </w:p>
    <w:p w14:paraId="0F1972D5" w14:textId="77777777" w:rsidR="00004786" w:rsidRDefault="00004786" w:rsidP="00CC700B">
      <w:pPr>
        <w:spacing w:line="360" w:lineRule="auto"/>
        <w:contextualSpacing/>
        <w:jc w:val="both"/>
        <w:rPr>
          <w:rFonts w:ascii="Times New Roman" w:hAnsi="Times New Roman"/>
          <w:sz w:val="24"/>
          <w:szCs w:val="24"/>
        </w:rPr>
      </w:pPr>
      <w:r w:rsidRPr="00CC700B">
        <w:rPr>
          <w:rFonts w:ascii="Times New Roman" w:hAnsi="Times New Roman"/>
          <w:sz w:val="24"/>
          <w:szCs w:val="24"/>
        </w:rPr>
        <w:t>In addition</w:t>
      </w:r>
      <w:r w:rsidR="00405C32" w:rsidRPr="00CC700B">
        <w:rPr>
          <w:rFonts w:ascii="Times New Roman" w:hAnsi="Times New Roman"/>
          <w:sz w:val="24"/>
          <w:szCs w:val="24"/>
        </w:rPr>
        <w:t xml:space="preserve">, the Portfolio Committee received a report from DSBD concerning the national summit on co-operatives. The PC accepted the </w:t>
      </w:r>
      <w:proofErr w:type="gramStart"/>
      <w:r w:rsidR="00405C32" w:rsidRPr="00CC700B">
        <w:rPr>
          <w:rFonts w:ascii="Times New Roman" w:hAnsi="Times New Roman"/>
          <w:sz w:val="24"/>
          <w:szCs w:val="24"/>
        </w:rPr>
        <w:t>report,</w:t>
      </w:r>
      <w:proofErr w:type="gramEnd"/>
      <w:r w:rsidR="00405C32" w:rsidRPr="00CC700B">
        <w:rPr>
          <w:rFonts w:ascii="Times New Roman" w:hAnsi="Times New Roman"/>
          <w:sz w:val="24"/>
          <w:szCs w:val="24"/>
        </w:rPr>
        <w:t xml:space="preserve"> however, recommend that instead of April, the summit be held in September or October 2019. The Committee further recommended that DSBD should constitute an inclusive preparatory committee comprising of, among others, </w:t>
      </w:r>
      <w:r w:rsidR="00405C32" w:rsidRPr="00CC700B">
        <w:rPr>
          <w:rFonts w:ascii="Times New Roman" w:hAnsi="Times New Roman"/>
          <w:sz w:val="24"/>
          <w:szCs w:val="24"/>
        </w:rPr>
        <w:lastRenderedPageBreak/>
        <w:t xml:space="preserve">the secretariat team formed and </w:t>
      </w:r>
      <w:r w:rsidRPr="00CC700B">
        <w:rPr>
          <w:rFonts w:ascii="Times New Roman" w:hAnsi="Times New Roman"/>
          <w:sz w:val="24"/>
          <w:szCs w:val="24"/>
        </w:rPr>
        <w:t>comprising of the officials from the Department that would be charged with the responsibility of developing co-operatives</w:t>
      </w:r>
      <w:r w:rsidR="00405C32" w:rsidRPr="00CC700B">
        <w:rPr>
          <w:rFonts w:ascii="Times New Roman" w:hAnsi="Times New Roman"/>
          <w:sz w:val="24"/>
          <w:szCs w:val="24"/>
        </w:rPr>
        <w:t xml:space="preserve">, various government departments, co-operative representative organisations, and members of the </w:t>
      </w:r>
      <w:r w:rsidRPr="00CC700B">
        <w:rPr>
          <w:rFonts w:ascii="Times New Roman" w:hAnsi="Times New Roman"/>
          <w:sz w:val="24"/>
          <w:szCs w:val="24"/>
        </w:rPr>
        <w:t xml:space="preserve">relevant </w:t>
      </w:r>
      <w:r w:rsidR="00405C32" w:rsidRPr="00CC700B">
        <w:rPr>
          <w:rFonts w:ascii="Times New Roman" w:hAnsi="Times New Roman"/>
          <w:sz w:val="24"/>
          <w:szCs w:val="24"/>
        </w:rPr>
        <w:t>Portfolio Committee to oversee the process leading up to the summit. That a build-up process be initiated to facilitate a bottom up approach towards the national summit. The build-up process would include holding of Provincial Summits on Co-operatives.</w:t>
      </w:r>
      <w:r w:rsidR="00405C32" w:rsidRPr="00CC700B">
        <w:rPr>
          <w:rFonts w:ascii="Times New Roman" w:hAnsi="Times New Roman"/>
          <w:sz w:val="24"/>
          <w:szCs w:val="24"/>
        </w:rPr>
        <w:br/>
      </w:r>
      <w:proofErr w:type="gramStart"/>
      <w:r w:rsidR="00405C32" w:rsidRPr="00CC700B">
        <w:rPr>
          <w:rFonts w:ascii="Times New Roman" w:hAnsi="Times New Roman"/>
          <w:sz w:val="24"/>
          <w:szCs w:val="24"/>
        </w:rPr>
        <w:t>That the National Summit will</w:t>
      </w:r>
      <w:r w:rsidRPr="00CC700B">
        <w:rPr>
          <w:rFonts w:ascii="Times New Roman" w:hAnsi="Times New Roman"/>
          <w:sz w:val="24"/>
          <w:szCs w:val="24"/>
        </w:rPr>
        <w:t>, amongst others,</w:t>
      </w:r>
      <w:r w:rsidR="00405C32" w:rsidRPr="00CC700B">
        <w:rPr>
          <w:rFonts w:ascii="Times New Roman" w:hAnsi="Times New Roman"/>
          <w:sz w:val="24"/>
          <w:szCs w:val="24"/>
        </w:rPr>
        <w:t xml:space="preserve"> determine how the Apex body will be formed and who will be elected to serve in the Apex body.</w:t>
      </w:r>
      <w:proofErr w:type="gramEnd"/>
      <w:r w:rsidR="00405C32" w:rsidRPr="00CC700B">
        <w:rPr>
          <w:rFonts w:ascii="Times New Roman" w:hAnsi="Times New Roman"/>
          <w:sz w:val="24"/>
          <w:szCs w:val="24"/>
        </w:rPr>
        <w:t xml:space="preserve"> The Summit will also resolve on the name of the Apex body and the role of the Apex body. </w:t>
      </w:r>
    </w:p>
    <w:p w14:paraId="5E5708B4" w14:textId="77777777" w:rsidR="00CC700B" w:rsidRPr="00CC700B" w:rsidRDefault="00CC700B" w:rsidP="00CC700B">
      <w:pPr>
        <w:spacing w:line="360" w:lineRule="auto"/>
        <w:contextualSpacing/>
        <w:jc w:val="both"/>
        <w:rPr>
          <w:rFonts w:ascii="Times New Roman" w:hAnsi="Times New Roman"/>
          <w:sz w:val="24"/>
          <w:szCs w:val="24"/>
          <w:lang w:val="en-ZA"/>
        </w:rPr>
      </w:pPr>
    </w:p>
    <w:p w14:paraId="4BF5CB7D" w14:textId="77777777" w:rsidR="00FE78D4" w:rsidRPr="00CC700B" w:rsidRDefault="00AC64EF" w:rsidP="0035030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L</w:t>
      </w:r>
      <w:r w:rsidR="00766A34" w:rsidRPr="00CC700B">
        <w:rPr>
          <w:rFonts w:ascii="Times New Roman" w:hAnsi="Times New Roman"/>
          <w:b/>
          <w:bCs/>
          <w:sz w:val="24"/>
          <w:szCs w:val="24"/>
          <w:lang w:val="en-ZA"/>
        </w:rPr>
        <w:t>EGISLATION</w:t>
      </w:r>
    </w:p>
    <w:p w14:paraId="2F8C5C0B" w14:textId="77777777" w:rsidR="00FE78D4" w:rsidRPr="00CC700B" w:rsidRDefault="00FE78D4" w:rsidP="00350303">
      <w:pPr>
        <w:spacing w:after="0" w:line="360" w:lineRule="auto"/>
        <w:contextualSpacing/>
        <w:jc w:val="both"/>
        <w:rPr>
          <w:rFonts w:ascii="Times New Roman" w:hAnsi="Times New Roman"/>
          <w:bCs/>
          <w:sz w:val="24"/>
          <w:szCs w:val="24"/>
          <w:lang w:val="en-ZA"/>
        </w:rPr>
      </w:pPr>
    </w:p>
    <w:p w14:paraId="36B3DF79" w14:textId="77777777" w:rsidR="00FE78D4" w:rsidRPr="00CC700B" w:rsidRDefault="00FE78D4" w:rsidP="00350303">
      <w:pPr>
        <w:spacing w:after="0" w:line="360" w:lineRule="auto"/>
        <w:contextualSpacing/>
        <w:jc w:val="both"/>
        <w:rPr>
          <w:rFonts w:ascii="Times New Roman" w:hAnsi="Times New Roman"/>
          <w:b/>
          <w:bCs/>
          <w:sz w:val="24"/>
          <w:szCs w:val="24"/>
          <w:lang w:val="en-ZA"/>
        </w:rPr>
      </w:pPr>
      <w:r w:rsidRPr="00CC700B">
        <w:rPr>
          <w:rFonts w:ascii="Times New Roman" w:hAnsi="Times New Roman"/>
          <w:bCs/>
          <w:sz w:val="24"/>
          <w:szCs w:val="24"/>
          <w:lang w:val="en-ZA"/>
        </w:rPr>
        <w:t xml:space="preserve">There were two Private Members Bills referred to the Committee for consideration. However, </w:t>
      </w:r>
      <w:r w:rsidR="00E554DE" w:rsidRPr="00CC700B">
        <w:rPr>
          <w:rFonts w:ascii="Times New Roman" w:hAnsi="Times New Roman"/>
          <w:bCs/>
          <w:sz w:val="24"/>
          <w:szCs w:val="24"/>
          <w:lang w:val="en-ZA"/>
        </w:rPr>
        <w:t>the Committee did not approve both bills</w:t>
      </w:r>
      <w:r w:rsidRPr="00CC700B">
        <w:rPr>
          <w:rFonts w:ascii="Times New Roman" w:hAnsi="Times New Roman"/>
          <w:bCs/>
          <w:sz w:val="24"/>
          <w:szCs w:val="24"/>
          <w:lang w:val="en-ZA"/>
        </w:rPr>
        <w:t xml:space="preserve"> and therefore no public consultations </w:t>
      </w:r>
      <w:r w:rsidR="00094E5E" w:rsidRPr="00CC700B">
        <w:rPr>
          <w:rFonts w:ascii="Times New Roman" w:hAnsi="Times New Roman"/>
          <w:bCs/>
          <w:sz w:val="24"/>
          <w:szCs w:val="24"/>
          <w:lang w:val="en-ZA"/>
        </w:rPr>
        <w:t xml:space="preserve">were </w:t>
      </w:r>
      <w:r w:rsidRPr="00CC700B">
        <w:rPr>
          <w:rFonts w:ascii="Times New Roman" w:hAnsi="Times New Roman"/>
          <w:bCs/>
          <w:sz w:val="24"/>
          <w:szCs w:val="24"/>
          <w:lang w:val="en-ZA"/>
        </w:rPr>
        <w:t>held. As per Strategic Plan of the Department 2014 - 2019, the Committee was at the most anticipating the following two pieces of legislation to be tabled during the 5</w:t>
      </w:r>
      <w:r w:rsidRPr="00CC700B">
        <w:rPr>
          <w:rFonts w:ascii="Times New Roman" w:hAnsi="Times New Roman"/>
          <w:bCs/>
          <w:sz w:val="24"/>
          <w:szCs w:val="24"/>
          <w:vertAlign w:val="superscript"/>
          <w:lang w:val="en-ZA"/>
        </w:rPr>
        <w:t>th</w:t>
      </w:r>
      <w:r w:rsidRPr="00CC700B">
        <w:rPr>
          <w:rFonts w:ascii="Times New Roman" w:hAnsi="Times New Roman"/>
          <w:bCs/>
          <w:sz w:val="24"/>
          <w:szCs w:val="24"/>
          <w:lang w:val="en-ZA"/>
        </w:rPr>
        <w:t xml:space="preserve"> Parliament: </w:t>
      </w:r>
      <w:proofErr w:type="spellStart"/>
      <w:r w:rsidRPr="00CC700B">
        <w:rPr>
          <w:rFonts w:ascii="Times New Roman" w:hAnsi="Times New Roman"/>
          <w:bCs/>
          <w:sz w:val="24"/>
          <w:szCs w:val="24"/>
          <w:lang w:val="en-ZA"/>
        </w:rPr>
        <w:t>i</w:t>
      </w:r>
      <w:proofErr w:type="spellEnd"/>
      <w:r w:rsidRPr="00CC700B">
        <w:rPr>
          <w:rFonts w:ascii="Times New Roman" w:hAnsi="Times New Roman"/>
          <w:bCs/>
          <w:sz w:val="24"/>
          <w:szCs w:val="24"/>
          <w:lang w:val="en-ZA"/>
        </w:rPr>
        <w:t xml:space="preserve">) review of the existing National Small Enterprise Act or a new bill, ii) finalisation </w:t>
      </w:r>
      <w:r w:rsidRPr="00CC700B">
        <w:rPr>
          <w:rFonts w:ascii="Times New Roman" w:hAnsi="Times New Roman"/>
          <w:sz w:val="24"/>
          <w:szCs w:val="24"/>
        </w:rPr>
        <w:t>of the Licensing Bill (2013), to replace Business Act, 1991.</w:t>
      </w:r>
    </w:p>
    <w:p w14:paraId="2D90F7C1" w14:textId="77777777" w:rsidR="00AC64EF" w:rsidRPr="00CC700B" w:rsidRDefault="00AC64EF" w:rsidP="00FE78D4">
      <w:pPr>
        <w:spacing w:after="0" w:line="360" w:lineRule="auto"/>
        <w:contextualSpacing/>
        <w:jc w:val="both"/>
        <w:rPr>
          <w:rFonts w:ascii="Times New Roman" w:hAnsi="Times New Roman"/>
          <w:bCs/>
          <w:sz w:val="24"/>
          <w:szCs w:val="24"/>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599"/>
        <w:gridCol w:w="1933"/>
        <w:gridCol w:w="5763"/>
        <w:gridCol w:w="1868"/>
      </w:tblGrid>
      <w:tr w:rsidR="00AC64EF" w:rsidRPr="00CC700B" w14:paraId="2C5F1BA6" w14:textId="77777777" w:rsidTr="00FE78D4">
        <w:trPr>
          <w:tblHeader/>
        </w:trPr>
        <w:tc>
          <w:tcPr>
            <w:tcW w:w="1013" w:type="dxa"/>
            <w:shd w:val="clear" w:color="auto" w:fill="BFBFBF" w:themeFill="background1" w:themeFillShade="BF"/>
          </w:tcPr>
          <w:p w14:paraId="2D7D75F0" w14:textId="77777777" w:rsidR="00AC64EF" w:rsidRPr="00CC700B" w:rsidRDefault="00AC64EF" w:rsidP="00E60D2F">
            <w:pPr>
              <w:spacing w:after="0" w:line="280" w:lineRule="exact"/>
              <w:rPr>
                <w:rFonts w:ascii="Times New Roman" w:hAnsi="Times New Roman"/>
                <w:b/>
                <w:bCs/>
                <w:sz w:val="24"/>
                <w:szCs w:val="24"/>
                <w:lang w:val="en-ZA" w:eastAsia="en-ZA"/>
              </w:rPr>
            </w:pPr>
            <w:r w:rsidRPr="00CC700B">
              <w:rPr>
                <w:rFonts w:ascii="Times New Roman" w:hAnsi="Times New Roman"/>
                <w:b/>
                <w:bCs/>
                <w:sz w:val="24"/>
                <w:szCs w:val="24"/>
                <w:lang w:val="en-ZA" w:eastAsia="en-ZA"/>
              </w:rPr>
              <w:t>Year</w:t>
            </w:r>
          </w:p>
        </w:tc>
        <w:tc>
          <w:tcPr>
            <w:tcW w:w="2599" w:type="dxa"/>
            <w:shd w:val="clear" w:color="auto" w:fill="BFBFBF" w:themeFill="background1" w:themeFillShade="BF"/>
          </w:tcPr>
          <w:p w14:paraId="41225553" w14:textId="77777777" w:rsidR="00AC64EF" w:rsidRPr="00CC700B" w:rsidRDefault="00AC64EF" w:rsidP="00E60D2F">
            <w:pPr>
              <w:spacing w:after="0" w:line="280" w:lineRule="exact"/>
              <w:rPr>
                <w:rFonts w:ascii="Times New Roman" w:hAnsi="Times New Roman"/>
                <w:b/>
                <w:bCs/>
                <w:sz w:val="24"/>
                <w:szCs w:val="24"/>
                <w:lang w:val="en-ZA" w:eastAsia="en-ZA"/>
              </w:rPr>
            </w:pPr>
            <w:r w:rsidRPr="00CC700B">
              <w:rPr>
                <w:rFonts w:ascii="Times New Roman" w:hAnsi="Times New Roman"/>
                <w:b/>
                <w:bCs/>
                <w:sz w:val="24"/>
                <w:szCs w:val="24"/>
                <w:lang w:val="en-ZA" w:eastAsia="en-ZA"/>
              </w:rPr>
              <w:t>Name of Legislation</w:t>
            </w:r>
          </w:p>
        </w:tc>
        <w:tc>
          <w:tcPr>
            <w:tcW w:w="1933" w:type="dxa"/>
            <w:shd w:val="clear" w:color="auto" w:fill="BFBFBF" w:themeFill="background1" w:themeFillShade="BF"/>
          </w:tcPr>
          <w:p w14:paraId="5D302286" w14:textId="77777777" w:rsidR="00AC64EF" w:rsidRPr="00CC700B" w:rsidRDefault="00AC64EF" w:rsidP="00E60D2F">
            <w:pPr>
              <w:spacing w:after="0" w:line="280" w:lineRule="exact"/>
              <w:rPr>
                <w:rFonts w:ascii="Times New Roman" w:hAnsi="Times New Roman"/>
                <w:b/>
                <w:bCs/>
                <w:sz w:val="24"/>
                <w:szCs w:val="24"/>
                <w:lang w:val="en-ZA" w:eastAsia="en-ZA"/>
              </w:rPr>
            </w:pPr>
            <w:r w:rsidRPr="00CC700B">
              <w:rPr>
                <w:rFonts w:ascii="Times New Roman" w:hAnsi="Times New Roman"/>
                <w:b/>
                <w:bCs/>
                <w:sz w:val="24"/>
                <w:szCs w:val="24"/>
                <w:lang w:val="en-ZA" w:eastAsia="en-ZA"/>
              </w:rPr>
              <w:t>Tagging</w:t>
            </w:r>
          </w:p>
        </w:tc>
        <w:tc>
          <w:tcPr>
            <w:tcW w:w="5763" w:type="dxa"/>
            <w:shd w:val="clear" w:color="auto" w:fill="BFBFBF" w:themeFill="background1" w:themeFillShade="BF"/>
          </w:tcPr>
          <w:p w14:paraId="1AA95290" w14:textId="77777777" w:rsidR="00AC64EF" w:rsidRPr="00CC700B" w:rsidRDefault="00AC64EF" w:rsidP="00E60D2F">
            <w:pPr>
              <w:spacing w:after="0" w:line="280" w:lineRule="exact"/>
              <w:rPr>
                <w:rFonts w:ascii="Times New Roman" w:hAnsi="Times New Roman"/>
                <w:b/>
                <w:bCs/>
                <w:sz w:val="24"/>
                <w:szCs w:val="24"/>
                <w:lang w:val="en-ZA" w:eastAsia="en-ZA"/>
              </w:rPr>
            </w:pPr>
            <w:r w:rsidRPr="00CC700B">
              <w:rPr>
                <w:rFonts w:ascii="Times New Roman" w:hAnsi="Times New Roman"/>
                <w:b/>
                <w:bCs/>
                <w:sz w:val="24"/>
                <w:szCs w:val="24"/>
                <w:lang w:val="en-ZA" w:eastAsia="en-ZA"/>
              </w:rPr>
              <w:t>Objectives</w:t>
            </w:r>
          </w:p>
        </w:tc>
        <w:tc>
          <w:tcPr>
            <w:tcW w:w="1868" w:type="dxa"/>
            <w:shd w:val="clear" w:color="auto" w:fill="BFBFBF" w:themeFill="background1" w:themeFillShade="BF"/>
          </w:tcPr>
          <w:p w14:paraId="6CD116A8" w14:textId="77777777" w:rsidR="00AC64EF" w:rsidRPr="00CC700B" w:rsidRDefault="00AC64EF" w:rsidP="00E60D2F">
            <w:pPr>
              <w:spacing w:after="0" w:line="280" w:lineRule="exact"/>
              <w:rPr>
                <w:rFonts w:ascii="Times New Roman" w:hAnsi="Times New Roman"/>
                <w:b/>
                <w:bCs/>
                <w:sz w:val="24"/>
                <w:szCs w:val="24"/>
                <w:lang w:val="en-ZA" w:eastAsia="en-ZA"/>
              </w:rPr>
            </w:pPr>
            <w:r w:rsidRPr="00CC700B">
              <w:rPr>
                <w:rFonts w:ascii="Times New Roman" w:hAnsi="Times New Roman"/>
                <w:b/>
                <w:bCs/>
                <w:sz w:val="24"/>
                <w:szCs w:val="24"/>
                <w:lang w:val="en-ZA" w:eastAsia="en-ZA"/>
              </w:rPr>
              <w:t>Completed/Not Completed</w:t>
            </w:r>
          </w:p>
        </w:tc>
      </w:tr>
      <w:tr w:rsidR="00AC64EF" w:rsidRPr="00CC700B" w14:paraId="61F523E2" w14:textId="77777777" w:rsidTr="00FE78D4">
        <w:tc>
          <w:tcPr>
            <w:tcW w:w="1013" w:type="dxa"/>
          </w:tcPr>
          <w:p w14:paraId="57B48971" w14:textId="77777777" w:rsidR="00AC64EF" w:rsidRPr="00CC700B" w:rsidRDefault="00AC64EF" w:rsidP="00E60D2F">
            <w:pPr>
              <w:spacing w:after="0" w:line="280" w:lineRule="exact"/>
              <w:jc w:val="both"/>
              <w:rPr>
                <w:rFonts w:ascii="Times New Roman" w:hAnsi="Times New Roman"/>
                <w:b/>
                <w:bCs/>
                <w:sz w:val="24"/>
                <w:szCs w:val="24"/>
                <w:lang w:val="en-ZA" w:eastAsia="en-ZA"/>
              </w:rPr>
            </w:pPr>
          </w:p>
        </w:tc>
        <w:tc>
          <w:tcPr>
            <w:tcW w:w="2599" w:type="dxa"/>
          </w:tcPr>
          <w:p w14:paraId="4409A199" w14:textId="77777777" w:rsidR="00AC64EF" w:rsidRPr="00CC700B" w:rsidRDefault="00AC64EF" w:rsidP="00E60D2F">
            <w:pPr>
              <w:spacing w:after="0" w:line="280" w:lineRule="exact"/>
              <w:rPr>
                <w:rFonts w:ascii="Times New Roman" w:hAnsi="Times New Roman"/>
                <w:sz w:val="24"/>
                <w:szCs w:val="24"/>
                <w:lang w:val="en-ZA" w:eastAsia="en-ZA"/>
              </w:rPr>
            </w:pPr>
          </w:p>
        </w:tc>
        <w:tc>
          <w:tcPr>
            <w:tcW w:w="1933" w:type="dxa"/>
          </w:tcPr>
          <w:p w14:paraId="4089337D" w14:textId="77777777" w:rsidR="00AC64EF" w:rsidRPr="00CC700B" w:rsidRDefault="00AC64EF" w:rsidP="00E60D2F">
            <w:pPr>
              <w:spacing w:after="0" w:line="280" w:lineRule="exact"/>
              <w:rPr>
                <w:rFonts w:ascii="Times New Roman" w:hAnsi="Times New Roman"/>
                <w:sz w:val="24"/>
                <w:szCs w:val="24"/>
                <w:lang w:val="en-ZA" w:eastAsia="en-ZA"/>
              </w:rPr>
            </w:pPr>
          </w:p>
        </w:tc>
        <w:tc>
          <w:tcPr>
            <w:tcW w:w="5763" w:type="dxa"/>
          </w:tcPr>
          <w:p w14:paraId="6A891222" w14:textId="77777777" w:rsidR="00AC64EF" w:rsidRPr="00CC700B" w:rsidRDefault="00AC64EF" w:rsidP="00E60D2F">
            <w:pPr>
              <w:spacing w:after="0" w:line="280" w:lineRule="exact"/>
              <w:rPr>
                <w:rFonts w:ascii="Times New Roman" w:hAnsi="Times New Roman"/>
                <w:sz w:val="24"/>
                <w:szCs w:val="24"/>
                <w:lang w:val="en-ZA" w:eastAsia="en-ZA"/>
              </w:rPr>
            </w:pPr>
          </w:p>
        </w:tc>
        <w:tc>
          <w:tcPr>
            <w:tcW w:w="1868" w:type="dxa"/>
          </w:tcPr>
          <w:p w14:paraId="27898662" w14:textId="77777777" w:rsidR="00AC64EF" w:rsidRPr="00CC700B" w:rsidRDefault="00AC64EF" w:rsidP="00E60D2F">
            <w:pPr>
              <w:spacing w:after="0" w:line="280" w:lineRule="exact"/>
              <w:rPr>
                <w:rFonts w:ascii="Times New Roman" w:hAnsi="Times New Roman"/>
                <w:sz w:val="24"/>
                <w:szCs w:val="24"/>
                <w:lang w:val="en-ZA" w:eastAsia="en-ZA"/>
              </w:rPr>
            </w:pPr>
          </w:p>
        </w:tc>
      </w:tr>
      <w:tr w:rsidR="00AC64EF" w:rsidRPr="00CC700B" w14:paraId="45A7A3BB" w14:textId="77777777" w:rsidTr="00FE78D4">
        <w:tc>
          <w:tcPr>
            <w:tcW w:w="1013" w:type="dxa"/>
          </w:tcPr>
          <w:p w14:paraId="146E7D7B" w14:textId="77777777" w:rsidR="00AC64EF" w:rsidRPr="00CC700B" w:rsidRDefault="00EB18EE" w:rsidP="00EB18EE">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2014</w:t>
            </w:r>
            <w:r w:rsidR="00AC64EF" w:rsidRPr="00CC700B">
              <w:rPr>
                <w:rFonts w:ascii="Times New Roman" w:hAnsi="Times New Roman"/>
                <w:b/>
                <w:bCs/>
                <w:sz w:val="24"/>
                <w:szCs w:val="24"/>
                <w:lang w:val="en-ZA" w:eastAsia="en-ZA"/>
              </w:rPr>
              <w:t>/</w:t>
            </w:r>
            <w:r w:rsidRPr="00CC700B">
              <w:rPr>
                <w:rFonts w:ascii="Times New Roman" w:hAnsi="Times New Roman"/>
                <w:b/>
                <w:bCs/>
                <w:sz w:val="24"/>
                <w:szCs w:val="24"/>
                <w:lang w:val="en-ZA" w:eastAsia="en-ZA"/>
              </w:rPr>
              <w:t>15</w:t>
            </w:r>
          </w:p>
        </w:tc>
        <w:tc>
          <w:tcPr>
            <w:tcW w:w="2599" w:type="dxa"/>
          </w:tcPr>
          <w:p w14:paraId="6DD08C22"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None</w:t>
            </w:r>
          </w:p>
        </w:tc>
        <w:tc>
          <w:tcPr>
            <w:tcW w:w="1933" w:type="dxa"/>
          </w:tcPr>
          <w:p w14:paraId="749CD3E2"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5763" w:type="dxa"/>
          </w:tcPr>
          <w:p w14:paraId="3F7975B8"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1868" w:type="dxa"/>
          </w:tcPr>
          <w:p w14:paraId="31A5EDFC"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r>
      <w:tr w:rsidR="00AC64EF" w:rsidRPr="00CC700B" w14:paraId="2BAA2132" w14:textId="77777777" w:rsidTr="00FE78D4">
        <w:tc>
          <w:tcPr>
            <w:tcW w:w="1013" w:type="dxa"/>
            <w:shd w:val="clear" w:color="auto" w:fill="FFFF00"/>
          </w:tcPr>
          <w:p w14:paraId="4B4105D7" w14:textId="77777777" w:rsidR="00AC64EF" w:rsidRPr="00CC700B" w:rsidRDefault="00AC64EF" w:rsidP="00E60D2F">
            <w:pPr>
              <w:spacing w:after="0" w:line="280" w:lineRule="exact"/>
              <w:jc w:val="both"/>
              <w:rPr>
                <w:rFonts w:ascii="Times New Roman" w:hAnsi="Times New Roman"/>
                <w:b/>
                <w:bCs/>
                <w:sz w:val="24"/>
                <w:szCs w:val="24"/>
                <w:lang w:val="en-ZA" w:eastAsia="en-ZA"/>
              </w:rPr>
            </w:pPr>
          </w:p>
        </w:tc>
        <w:tc>
          <w:tcPr>
            <w:tcW w:w="2599" w:type="dxa"/>
            <w:shd w:val="clear" w:color="auto" w:fill="FFFF00"/>
          </w:tcPr>
          <w:p w14:paraId="1889D8D5" w14:textId="77777777" w:rsidR="00AC64EF" w:rsidRPr="00CC700B"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14:paraId="7B50210B" w14:textId="77777777" w:rsidR="00AC64EF" w:rsidRPr="00CC700B"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14:paraId="4C108FA4" w14:textId="77777777" w:rsidR="00AC64EF" w:rsidRPr="00CC700B"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14:paraId="32636F1B" w14:textId="77777777" w:rsidR="00AC64EF" w:rsidRPr="00CC700B" w:rsidRDefault="00AC64EF" w:rsidP="00E60D2F">
            <w:pPr>
              <w:spacing w:after="0" w:line="280" w:lineRule="exact"/>
              <w:rPr>
                <w:rFonts w:ascii="Times New Roman" w:hAnsi="Times New Roman"/>
                <w:sz w:val="24"/>
                <w:szCs w:val="24"/>
                <w:lang w:val="en-ZA" w:eastAsia="en-ZA"/>
              </w:rPr>
            </w:pPr>
          </w:p>
        </w:tc>
      </w:tr>
      <w:tr w:rsidR="00AC64EF" w:rsidRPr="00CC700B" w14:paraId="659EEA00" w14:textId="77777777" w:rsidTr="00FE78D4">
        <w:tc>
          <w:tcPr>
            <w:tcW w:w="1013" w:type="dxa"/>
          </w:tcPr>
          <w:p w14:paraId="38C85275" w14:textId="77777777" w:rsidR="00AC64EF" w:rsidRPr="00CC700B" w:rsidRDefault="00AC64EF" w:rsidP="00EB18EE">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201</w:t>
            </w:r>
            <w:r w:rsidR="00EB18EE" w:rsidRPr="00CC700B">
              <w:rPr>
                <w:rFonts w:ascii="Times New Roman" w:hAnsi="Times New Roman"/>
                <w:b/>
                <w:bCs/>
                <w:sz w:val="24"/>
                <w:szCs w:val="24"/>
                <w:lang w:val="en-ZA" w:eastAsia="en-ZA"/>
              </w:rPr>
              <w:t>5/16</w:t>
            </w:r>
          </w:p>
        </w:tc>
        <w:tc>
          <w:tcPr>
            <w:tcW w:w="2599" w:type="dxa"/>
          </w:tcPr>
          <w:p w14:paraId="78101D6E"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None</w:t>
            </w:r>
          </w:p>
        </w:tc>
        <w:tc>
          <w:tcPr>
            <w:tcW w:w="1933" w:type="dxa"/>
          </w:tcPr>
          <w:p w14:paraId="1D45F761"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5763" w:type="dxa"/>
          </w:tcPr>
          <w:p w14:paraId="203005CE"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1868" w:type="dxa"/>
          </w:tcPr>
          <w:p w14:paraId="6D5B60D6"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r>
      <w:tr w:rsidR="00AC64EF" w:rsidRPr="00CC700B" w14:paraId="1975FB6A" w14:textId="77777777" w:rsidTr="00FE78D4">
        <w:tc>
          <w:tcPr>
            <w:tcW w:w="1013" w:type="dxa"/>
            <w:shd w:val="clear" w:color="auto" w:fill="FFFF00"/>
          </w:tcPr>
          <w:p w14:paraId="1C83F05F" w14:textId="77777777" w:rsidR="00AC64EF" w:rsidRPr="00CC700B" w:rsidRDefault="00AC64EF" w:rsidP="00E60D2F">
            <w:pPr>
              <w:spacing w:after="0" w:line="280" w:lineRule="exact"/>
              <w:jc w:val="both"/>
              <w:rPr>
                <w:rFonts w:ascii="Times New Roman" w:hAnsi="Times New Roman"/>
                <w:b/>
                <w:bCs/>
                <w:sz w:val="24"/>
                <w:szCs w:val="24"/>
                <w:lang w:val="en-ZA" w:eastAsia="en-ZA"/>
              </w:rPr>
            </w:pPr>
          </w:p>
        </w:tc>
        <w:tc>
          <w:tcPr>
            <w:tcW w:w="2599" w:type="dxa"/>
            <w:shd w:val="clear" w:color="auto" w:fill="FFFF00"/>
          </w:tcPr>
          <w:p w14:paraId="0CA93558" w14:textId="77777777" w:rsidR="00AC64EF" w:rsidRPr="00CC700B"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14:paraId="527039B9" w14:textId="77777777" w:rsidR="00AC64EF" w:rsidRPr="00CC700B"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14:paraId="3663565C" w14:textId="77777777" w:rsidR="00AC64EF" w:rsidRPr="00CC700B"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14:paraId="1BF4CD55" w14:textId="77777777" w:rsidR="00AC64EF" w:rsidRPr="00CC700B" w:rsidRDefault="00AC64EF" w:rsidP="00E60D2F">
            <w:pPr>
              <w:spacing w:after="0" w:line="280" w:lineRule="exact"/>
              <w:rPr>
                <w:rFonts w:ascii="Times New Roman" w:hAnsi="Times New Roman"/>
                <w:sz w:val="24"/>
                <w:szCs w:val="24"/>
                <w:lang w:val="en-ZA" w:eastAsia="en-ZA"/>
              </w:rPr>
            </w:pPr>
          </w:p>
        </w:tc>
      </w:tr>
      <w:tr w:rsidR="00AC64EF" w:rsidRPr="00CC700B" w14:paraId="14C0A76F" w14:textId="77777777" w:rsidTr="00FE78D4">
        <w:tc>
          <w:tcPr>
            <w:tcW w:w="1013" w:type="dxa"/>
          </w:tcPr>
          <w:p w14:paraId="5E3ADA90" w14:textId="77777777" w:rsidR="00AC64EF" w:rsidRPr="00CC700B" w:rsidRDefault="00AC64EF" w:rsidP="00EB18EE">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201</w:t>
            </w:r>
            <w:r w:rsidR="00EB18EE" w:rsidRPr="00CC700B">
              <w:rPr>
                <w:rFonts w:ascii="Times New Roman" w:hAnsi="Times New Roman"/>
                <w:b/>
                <w:bCs/>
                <w:sz w:val="24"/>
                <w:szCs w:val="24"/>
                <w:lang w:val="en-ZA" w:eastAsia="en-ZA"/>
              </w:rPr>
              <w:t>6</w:t>
            </w:r>
            <w:r w:rsidRPr="00CC700B">
              <w:rPr>
                <w:rFonts w:ascii="Times New Roman" w:hAnsi="Times New Roman"/>
                <w:b/>
                <w:bCs/>
                <w:sz w:val="24"/>
                <w:szCs w:val="24"/>
                <w:lang w:val="en-ZA" w:eastAsia="en-ZA"/>
              </w:rPr>
              <w:t>/1</w:t>
            </w:r>
            <w:r w:rsidR="00EB18EE" w:rsidRPr="00CC700B">
              <w:rPr>
                <w:rFonts w:ascii="Times New Roman" w:hAnsi="Times New Roman"/>
                <w:b/>
                <w:bCs/>
                <w:sz w:val="24"/>
                <w:szCs w:val="24"/>
                <w:lang w:val="en-ZA" w:eastAsia="en-ZA"/>
              </w:rPr>
              <w:t>7</w:t>
            </w:r>
          </w:p>
        </w:tc>
        <w:tc>
          <w:tcPr>
            <w:tcW w:w="2599" w:type="dxa"/>
          </w:tcPr>
          <w:p w14:paraId="12DFA3FA" w14:textId="77777777" w:rsidR="00AC64EF" w:rsidRPr="00CC700B" w:rsidRDefault="001B4729" w:rsidP="00766A34">
            <w:pPr>
              <w:spacing w:after="0" w:line="280" w:lineRule="exact"/>
              <w:jc w:val="both"/>
              <w:rPr>
                <w:rFonts w:ascii="Times New Roman" w:hAnsi="Times New Roman"/>
                <w:sz w:val="24"/>
                <w:szCs w:val="24"/>
                <w:lang w:val="en-ZA" w:eastAsia="en-ZA"/>
              </w:rPr>
            </w:pPr>
            <w:r w:rsidRPr="00CC700B">
              <w:rPr>
                <w:rFonts w:ascii="Times New Roman" w:hAnsi="Times New Roman"/>
                <w:sz w:val="24"/>
                <w:szCs w:val="24"/>
                <w:lang w:val="en-ZA" w:eastAsia="en-ZA"/>
              </w:rPr>
              <w:t>Red-Tape Impact Assessment Bill [B13 – 2016]</w:t>
            </w:r>
          </w:p>
        </w:tc>
        <w:tc>
          <w:tcPr>
            <w:tcW w:w="1933" w:type="dxa"/>
          </w:tcPr>
          <w:p w14:paraId="28A2633F" w14:textId="77777777" w:rsidR="00AC64EF" w:rsidRPr="00CC700B" w:rsidRDefault="001B4729"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Section 75</w:t>
            </w:r>
          </w:p>
        </w:tc>
        <w:tc>
          <w:tcPr>
            <w:tcW w:w="5763" w:type="dxa"/>
          </w:tcPr>
          <w:p w14:paraId="78C62EEA" w14:textId="77777777" w:rsidR="00AC64EF" w:rsidRPr="00CC700B" w:rsidRDefault="001B4729" w:rsidP="00766A34">
            <w:pPr>
              <w:spacing w:after="0" w:line="280" w:lineRule="exact"/>
              <w:jc w:val="both"/>
              <w:rPr>
                <w:rFonts w:ascii="Times New Roman" w:hAnsi="Times New Roman"/>
                <w:sz w:val="24"/>
                <w:szCs w:val="24"/>
                <w:lang w:val="en-ZA" w:eastAsia="en-ZA"/>
              </w:rPr>
            </w:pPr>
            <w:r w:rsidRPr="00CC700B">
              <w:rPr>
                <w:rFonts w:ascii="Times New Roman" w:hAnsi="Times New Roman"/>
                <w:sz w:val="24"/>
                <w:szCs w:val="24"/>
                <w:lang w:eastAsia="en-ZA"/>
              </w:rPr>
              <w:t>The Bill seeks to address the bottlenecks identified by the Committee during its inception such as access to finance, training and skills development, red tape and access to markets.</w:t>
            </w:r>
          </w:p>
        </w:tc>
        <w:tc>
          <w:tcPr>
            <w:tcW w:w="1868" w:type="dxa"/>
          </w:tcPr>
          <w:p w14:paraId="6602CEB3" w14:textId="77777777" w:rsidR="00AC64EF" w:rsidRPr="00CC700B" w:rsidRDefault="001B4729"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Completed</w:t>
            </w:r>
          </w:p>
        </w:tc>
      </w:tr>
      <w:tr w:rsidR="00AC64EF" w:rsidRPr="00CC700B" w14:paraId="21D87B4D" w14:textId="77777777" w:rsidTr="00FE78D4">
        <w:tc>
          <w:tcPr>
            <w:tcW w:w="1013" w:type="dxa"/>
            <w:shd w:val="clear" w:color="auto" w:fill="FFFF00"/>
          </w:tcPr>
          <w:p w14:paraId="3DE41136" w14:textId="77777777" w:rsidR="00AC64EF" w:rsidRPr="00CC700B" w:rsidRDefault="00AC64EF" w:rsidP="00E60D2F">
            <w:pPr>
              <w:spacing w:after="0" w:line="280" w:lineRule="exact"/>
              <w:jc w:val="both"/>
              <w:rPr>
                <w:rFonts w:ascii="Times New Roman" w:hAnsi="Times New Roman"/>
                <w:b/>
                <w:bCs/>
                <w:sz w:val="24"/>
                <w:szCs w:val="24"/>
                <w:lang w:val="en-ZA" w:eastAsia="en-ZA"/>
              </w:rPr>
            </w:pPr>
          </w:p>
        </w:tc>
        <w:tc>
          <w:tcPr>
            <w:tcW w:w="2599" w:type="dxa"/>
            <w:shd w:val="clear" w:color="auto" w:fill="FFFF00"/>
          </w:tcPr>
          <w:p w14:paraId="71750DD2" w14:textId="77777777" w:rsidR="00AC64EF" w:rsidRPr="00CC700B"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14:paraId="32A01CE3" w14:textId="77777777" w:rsidR="00AC64EF" w:rsidRPr="00CC700B"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14:paraId="43810403" w14:textId="77777777" w:rsidR="00AC64EF" w:rsidRPr="00CC700B"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14:paraId="4783AEDF" w14:textId="77777777" w:rsidR="00AC64EF" w:rsidRPr="00CC700B" w:rsidRDefault="00AC64EF" w:rsidP="00E60D2F">
            <w:pPr>
              <w:spacing w:after="0" w:line="280" w:lineRule="exact"/>
              <w:rPr>
                <w:rFonts w:ascii="Times New Roman" w:hAnsi="Times New Roman"/>
                <w:sz w:val="24"/>
                <w:szCs w:val="24"/>
                <w:lang w:val="en-ZA" w:eastAsia="en-ZA"/>
              </w:rPr>
            </w:pPr>
          </w:p>
        </w:tc>
      </w:tr>
      <w:tr w:rsidR="00AC64EF" w:rsidRPr="00CC700B" w14:paraId="4B86A876" w14:textId="77777777" w:rsidTr="00FE78D4">
        <w:tc>
          <w:tcPr>
            <w:tcW w:w="1013" w:type="dxa"/>
          </w:tcPr>
          <w:p w14:paraId="08FF0E18" w14:textId="77777777" w:rsidR="00AC64EF" w:rsidRPr="00CC700B" w:rsidRDefault="00AC64EF" w:rsidP="00EB18EE">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201</w:t>
            </w:r>
            <w:r w:rsidR="00EB18EE" w:rsidRPr="00CC700B">
              <w:rPr>
                <w:rFonts w:ascii="Times New Roman" w:hAnsi="Times New Roman"/>
                <w:b/>
                <w:bCs/>
                <w:sz w:val="24"/>
                <w:szCs w:val="24"/>
                <w:lang w:val="en-ZA" w:eastAsia="en-ZA"/>
              </w:rPr>
              <w:t>7</w:t>
            </w:r>
            <w:r w:rsidRPr="00CC700B">
              <w:rPr>
                <w:rFonts w:ascii="Times New Roman" w:hAnsi="Times New Roman"/>
                <w:b/>
                <w:bCs/>
                <w:sz w:val="24"/>
                <w:szCs w:val="24"/>
                <w:lang w:val="en-ZA" w:eastAsia="en-ZA"/>
              </w:rPr>
              <w:t>/1</w:t>
            </w:r>
            <w:r w:rsidR="00EB18EE" w:rsidRPr="00CC700B">
              <w:rPr>
                <w:rFonts w:ascii="Times New Roman" w:hAnsi="Times New Roman"/>
                <w:b/>
                <w:bCs/>
                <w:sz w:val="24"/>
                <w:szCs w:val="24"/>
                <w:lang w:val="en-ZA" w:eastAsia="en-ZA"/>
              </w:rPr>
              <w:t>8</w:t>
            </w:r>
          </w:p>
        </w:tc>
        <w:tc>
          <w:tcPr>
            <w:tcW w:w="2599" w:type="dxa"/>
          </w:tcPr>
          <w:p w14:paraId="3BCC6F62"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None</w:t>
            </w:r>
          </w:p>
        </w:tc>
        <w:tc>
          <w:tcPr>
            <w:tcW w:w="1933" w:type="dxa"/>
          </w:tcPr>
          <w:p w14:paraId="2CD9D313"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5763" w:type="dxa"/>
          </w:tcPr>
          <w:p w14:paraId="3B835CE4"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c>
          <w:tcPr>
            <w:tcW w:w="1868" w:type="dxa"/>
          </w:tcPr>
          <w:p w14:paraId="398F5A44" w14:textId="77777777" w:rsidR="00AC64EF" w:rsidRPr="00CC700B" w:rsidRDefault="00E554DE"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N/A</w:t>
            </w:r>
          </w:p>
        </w:tc>
      </w:tr>
      <w:tr w:rsidR="00AC64EF" w:rsidRPr="00CC700B" w14:paraId="63AA3893" w14:textId="77777777" w:rsidTr="00FE78D4">
        <w:tc>
          <w:tcPr>
            <w:tcW w:w="1013" w:type="dxa"/>
            <w:shd w:val="clear" w:color="auto" w:fill="FFFF00"/>
          </w:tcPr>
          <w:p w14:paraId="07F994D5" w14:textId="77777777" w:rsidR="00AC64EF" w:rsidRPr="00CC700B" w:rsidRDefault="00AC64EF" w:rsidP="00E60D2F">
            <w:pPr>
              <w:spacing w:after="0" w:line="280" w:lineRule="exact"/>
              <w:jc w:val="both"/>
              <w:rPr>
                <w:rFonts w:ascii="Times New Roman" w:hAnsi="Times New Roman"/>
                <w:b/>
                <w:bCs/>
                <w:sz w:val="24"/>
                <w:szCs w:val="24"/>
                <w:lang w:val="en-ZA" w:eastAsia="en-ZA"/>
              </w:rPr>
            </w:pPr>
          </w:p>
        </w:tc>
        <w:tc>
          <w:tcPr>
            <w:tcW w:w="2599" w:type="dxa"/>
            <w:shd w:val="clear" w:color="auto" w:fill="FFFF00"/>
          </w:tcPr>
          <w:p w14:paraId="0CCF5A51" w14:textId="77777777" w:rsidR="00AC64EF" w:rsidRPr="00CC700B"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14:paraId="09C88BFA" w14:textId="77777777" w:rsidR="00AC64EF" w:rsidRPr="00CC700B"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14:paraId="6DAEB249" w14:textId="77777777" w:rsidR="00AC64EF" w:rsidRPr="00CC700B"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14:paraId="61FA8AC3" w14:textId="77777777" w:rsidR="00AC64EF" w:rsidRPr="00CC700B" w:rsidRDefault="00AC64EF" w:rsidP="00E60D2F">
            <w:pPr>
              <w:spacing w:after="0" w:line="280" w:lineRule="exact"/>
              <w:rPr>
                <w:rFonts w:ascii="Times New Roman" w:hAnsi="Times New Roman"/>
                <w:sz w:val="24"/>
                <w:szCs w:val="24"/>
                <w:lang w:val="en-ZA" w:eastAsia="en-ZA"/>
              </w:rPr>
            </w:pPr>
          </w:p>
        </w:tc>
      </w:tr>
      <w:tr w:rsidR="00AC64EF" w:rsidRPr="00CC700B" w14:paraId="38DCA0C6" w14:textId="77777777" w:rsidTr="00FE78D4">
        <w:tc>
          <w:tcPr>
            <w:tcW w:w="1013" w:type="dxa"/>
          </w:tcPr>
          <w:p w14:paraId="14494229" w14:textId="77777777" w:rsidR="00AC64EF" w:rsidRPr="00CC700B" w:rsidRDefault="00AC64EF" w:rsidP="00EB18EE">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201</w:t>
            </w:r>
            <w:r w:rsidR="00EB18EE" w:rsidRPr="00CC700B">
              <w:rPr>
                <w:rFonts w:ascii="Times New Roman" w:hAnsi="Times New Roman"/>
                <w:b/>
                <w:bCs/>
                <w:sz w:val="24"/>
                <w:szCs w:val="24"/>
                <w:lang w:val="en-ZA" w:eastAsia="en-ZA"/>
              </w:rPr>
              <w:t>8</w:t>
            </w:r>
            <w:r w:rsidRPr="00CC700B">
              <w:rPr>
                <w:rFonts w:ascii="Times New Roman" w:hAnsi="Times New Roman"/>
                <w:b/>
                <w:bCs/>
                <w:sz w:val="24"/>
                <w:szCs w:val="24"/>
                <w:lang w:val="en-ZA" w:eastAsia="en-ZA"/>
              </w:rPr>
              <w:t>/1</w:t>
            </w:r>
            <w:r w:rsidR="00EB18EE" w:rsidRPr="00CC700B">
              <w:rPr>
                <w:rFonts w:ascii="Times New Roman" w:hAnsi="Times New Roman"/>
                <w:b/>
                <w:bCs/>
                <w:sz w:val="24"/>
                <w:szCs w:val="24"/>
                <w:lang w:val="en-ZA" w:eastAsia="en-ZA"/>
              </w:rPr>
              <w:t>9</w:t>
            </w:r>
          </w:p>
        </w:tc>
        <w:tc>
          <w:tcPr>
            <w:tcW w:w="2599" w:type="dxa"/>
          </w:tcPr>
          <w:p w14:paraId="597BE1CE" w14:textId="77777777" w:rsidR="00AC64EF" w:rsidRPr="00CC700B" w:rsidRDefault="00EF4CD7" w:rsidP="00766A34">
            <w:pPr>
              <w:spacing w:after="0" w:line="280" w:lineRule="exact"/>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Small Enterprise Service </w:t>
            </w:r>
            <w:proofErr w:type="spellStart"/>
            <w:r w:rsidRPr="00CC700B">
              <w:rPr>
                <w:rFonts w:ascii="Times New Roman" w:hAnsi="Times New Roman"/>
                <w:sz w:val="24"/>
                <w:szCs w:val="24"/>
                <w:lang w:val="en-ZA" w:eastAsia="en-ZA"/>
              </w:rPr>
              <w:t>Ombuds</w:t>
            </w:r>
            <w:proofErr w:type="spellEnd"/>
            <w:r w:rsidRPr="00CC700B">
              <w:rPr>
                <w:rFonts w:ascii="Times New Roman" w:hAnsi="Times New Roman"/>
                <w:sz w:val="24"/>
                <w:szCs w:val="24"/>
                <w:lang w:val="en-ZA" w:eastAsia="en-ZA"/>
              </w:rPr>
              <w:t xml:space="preserve"> Bill [B14 – 2018]</w:t>
            </w:r>
          </w:p>
        </w:tc>
        <w:tc>
          <w:tcPr>
            <w:tcW w:w="1933" w:type="dxa"/>
          </w:tcPr>
          <w:p w14:paraId="00927D8C" w14:textId="77777777" w:rsidR="00AC64EF" w:rsidRPr="00CC700B" w:rsidRDefault="00EF4CD7"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Section 75</w:t>
            </w:r>
          </w:p>
        </w:tc>
        <w:tc>
          <w:tcPr>
            <w:tcW w:w="5763" w:type="dxa"/>
          </w:tcPr>
          <w:p w14:paraId="0EE711F2" w14:textId="77777777" w:rsidR="00AC64EF" w:rsidRPr="00CC700B" w:rsidRDefault="00EF4CD7" w:rsidP="00766A34">
            <w:pPr>
              <w:spacing w:after="0" w:line="280" w:lineRule="exact"/>
              <w:jc w:val="both"/>
              <w:rPr>
                <w:rFonts w:ascii="Times New Roman" w:hAnsi="Times New Roman"/>
                <w:sz w:val="24"/>
                <w:szCs w:val="24"/>
                <w:lang w:val="en-ZA" w:eastAsia="en-ZA"/>
              </w:rPr>
            </w:pPr>
            <w:r w:rsidRPr="00CC700B">
              <w:rPr>
                <w:rFonts w:ascii="Times New Roman" w:hAnsi="Times New Roman"/>
                <w:sz w:val="24"/>
                <w:szCs w:val="24"/>
                <w:lang w:val="en" w:eastAsia="en-ZA"/>
              </w:rPr>
              <w:t>The Bill seeks to make available the dispute resolution mechanisms for small businesses.</w:t>
            </w:r>
          </w:p>
        </w:tc>
        <w:tc>
          <w:tcPr>
            <w:tcW w:w="1868" w:type="dxa"/>
          </w:tcPr>
          <w:p w14:paraId="51A8193A" w14:textId="77777777" w:rsidR="00AC64EF" w:rsidRPr="00CC700B" w:rsidRDefault="00EF4CD7" w:rsidP="00E60D2F">
            <w:pPr>
              <w:spacing w:after="0" w:line="280" w:lineRule="exact"/>
              <w:rPr>
                <w:rFonts w:ascii="Times New Roman" w:hAnsi="Times New Roman"/>
                <w:sz w:val="24"/>
                <w:szCs w:val="24"/>
                <w:lang w:val="en-ZA" w:eastAsia="en-ZA"/>
              </w:rPr>
            </w:pPr>
            <w:r w:rsidRPr="00CC700B">
              <w:rPr>
                <w:rFonts w:ascii="Times New Roman" w:hAnsi="Times New Roman"/>
                <w:sz w:val="24"/>
                <w:szCs w:val="24"/>
                <w:lang w:val="en-ZA" w:eastAsia="en-ZA"/>
              </w:rPr>
              <w:t>Completed</w:t>
            </w:r>
          </w:p>
        </w:tc>
      </w:tr>
    </w:tbl>
    <w:p w14:paraId="03108DDF" w14:textId="77777777" w:rsidR="00AC64EF" w:rsidRPr="00CC700B" w:rsidRDefault="00AC64EF" w:rsidP="00794D03">
      <w:pPr>
        <w:spacing w:after="0" w:line="280" w:lineRule="exact"/>
        <w:jc w:val="both"/>
        <w:rPr>
          <w:rFonts w:ascii="Times New Roman" w:hAnsi="Times New Roman"/>
          <w:bCs/>
          <w:sz w:val="24"/>
          <w:szCs w:val="24"/>
          <w:lang w:val="en-ZA"/>
        </w:rPr>
      </w:pPr>
    </w:p>
    <w:p w14:paraId="2D1F517F" w14:textId="77777777" w:rsidR="00FE78D4" w:rsidRPr="00CC700B" w:rsidRDefault="00FE78D4" w:rsidP="00794D03">
      <w:pPr>
        <w:spacing w:after="0" w:line="280" w:lineRule="exact"/>
        <w:jc w:val="both"/>
        <w:rPr>
          <w:rFonts w:ascii="Times New Roman" w:hAnsi="Times New Roman"/>
          <w:bCs/>
          <w:sz w:val="24"/>
          <w:szCs w:val="24"/>
          <w:lang w:val="en-ZA"/>
        </w:rPr>
      </w:pPr>
    </w:p>
    <w:p w14:paraId="2586326F" w14:textId="77777777" w:rsidR="0020414D" w:rsidRPr="00CC700B" w:rsidRDefault="0020414D" w:rsidP="00794D03">
      <w:pPr>
        <w:spacing w:after="0" w:line="280" w:lineRule="exact"/>
        <w:jc w:val="both"/>
        <w:rPr>
          <w:rFonts w:ascii="Times New Roman" w:hAnsi="Times New Roman"/>
          <w:bCs/>
          <w:sz w:val="24"/>
          <w:szCs w:val="24"/>
          <w:lang w:val="en-ZA"/>
        </w:rPr>
      </w:pPr>
    </w:p>
    <w:p w14:paraId="284986C5" w14:textId="77777777" w:rsidR="0020414D" w:rsidRPr="00CC700B" w:rsidRDefault="0020414D" w:rsidP="00794D03">
      <w:pPr>
        <w:spacing w:after="0" w:line="280" w:lineRule="exact"/>
        <w:jc w:val="both"/>
        <w:rPr>
          <w:rFonts w:ascii="Times New Roman" w:hAnsi="Times New Roman"/>
          <w:bCs/>
          <w:sz w:val="24"/>
          <w:szCs w:val="24"/>
          <w:lang w:val="en-ZA"/>
        </w:rPr>
      </w:pPr>
    </w:p>
    <w:p w14:paraId="27C4011E" w14:textId="77777777" w:rsidR="0020414D" w:rsidRPr="00CC700B" w:rsidRDefault="0020414D" w:rsidP="00794D03">
      <w:pPr>
        <w:spacing w:after="0" w:line="280" w:lineRule="exact"/>
        <w:jc w:val="both"/>
        <w:rPr>
          <w:rFonts w:ascii="Times New Roman" w:hAnsi="Times New Roman"/>
          <w:bCs/>
          <w:sz w:val="24"/>
          <w:szCs w:val="24"/>
          <w:lang w:val="en-ZA"/>
        </w:rPr>
      </w:pPr>
    </w:p>
    <w:p w14:paraId="256BB5AA" w14:textId="77777777" w:rsidR="00BD4E1D" w:rsidRPr="00CC700B" w:rsidRDefault="00BD4E1D" w:rsidP="00BD4E1D">
      <w:pPr>
        <w:spacing w:after="0" w:line="360" w:lineRule="auto"/>
        <w:contextualSpacing/>
        <w:jc w:val="both"/>
        <w:rPr>
          <w:rFonts w:ascii="Times New Roman" w:hAnsi="Times New Roman"/>
          <w:b/>
          <w:bCs/>
          <w:sz w:val="24"/>
          <w:szCs w:val="24"/>
          <w:lang w:val="en-ZA"/>
        </w:rPr>
      </w:pPr>
    </w:p>
    <w:p w14:paraId="30250576" w14:textId="77777777" w:rsidR="00AC64EF" w:rsidRPr="00CC700B" w:rsidRDefault="00FE78D4" w:rsidP="00350303">
      <w:pPr>
        <w:pStyle w:val="ListParagraph"/>
        <w:numPr>
          <w:ilvl w:val="0"/>
          <w:numId w:val="17"/>
        </w:numPr>
        <w:spacing w:after="0" w:line="360" w:lineRule="auto"/>
        <w:jc w:val="both"/>
        <w:rPr>
          <w:rFonts w:ascii="Times New Roman" w:hAnsi="Times New Roman"/>
          <w:b/>
          <w:bCs/>
          <w:sz w:val="24"/>
          <w:szCs w:val="24"/>
          <w:lang w:val="en-ZA"/>
        </w:rPr>
      </w:pPr>
      <w:r w:rsidRPr="00CC700B">
        <w:rPr>
          <w:rFonts w:ascii="Times New Roman" w:hAnsi="Times New Roman"/>
          <w:b/>
          <w:bCs/>
          <w:sz w:val="24"/>
          <w:szCs w:val="24"/>
          <w:lang w:val="en-ZA"/>
        </w:rPr>
        <w:t>OVERSIGHT TRIPS UNDERTAKEN</w:t>
      </w:r>
    </w:p>
    <w:p w14:paraId="174F5D61" w14:textId="77777777" w:rsidR="00FE78D4" w:rsidRPr="00CC700B" w:rsidRDefault="00FE78D4" w:rsidP="00350303">
      <w:pPr>
        <w:spacing w:after="0" w:line="360" w:lineRule="auto"/>
        <w:contextualSpacing/>
        <w:jc w:val="both"/>
        <w:rPr>
          <w:rFonts w:ascii="Times New Roman" w:hAnsi="Times New Roman"/>
          <w:bCs/>
          <w:sz w:val="24"/>
          <w:szCs w:val="24"/>
          <w:lang w:val="en-ZA"/>
        </w:rPr>
      </w:pPr>
    </w:p>
    <w:p w14:paraId="5ABE2016" w14:textId="77777777" w:rsidR="00AC64EF" w:rsidRPr="00CC700B" w:rsidRDefault="00AC64EF" w:rsidP="00350303">
      <w:pPr>
        <w:spacing w:after="0" w:line="360" w:lineRule="auto"/>
        <w:contextualSpacing/>
        <w:jc w:val="both"/>
        <w:rPr>
          <w:rFonts w:ascii="Times New Roman" w:hAnsi="Times New Roman"/>
          <w:bCs/>
          <w:sz w:val="24"/>
          <w:szCs w:val="24"/>
          <w:lang w:val="en-ZA"/>
        </w:rPr>
      </w:pPr>
      <w:r w:rsidRPr="00CC700B">
        <w:rPr>
          <w:rFonts w:ascii="Times New Roman" w:hAnsi="Times New Roman"/>
          <w:bCs/>
          <w:sz w:val="24"/>
          <w:szCs w:val="24"/>
          <w:lang w:val="en-ZA"/>
        </w:rPr>
        <w:t>The following oversight trips were undertaken:</w:t>
      </w:r>
    </w:p>
    <w:p w14:paraId="4AE1E1A1" w14:textId="77777777" w:rsidR="00AC64EF" w:rsidRPr="00CC700B" w:rsidRDefault="00AC64EF" w:rsidP="00794D03">
      <w:pPr>
        <w:spacing w:after="0" w:line="280" w:lineRule="exact"/>
        <w:ind w:left="360"/>
        <w:jc w:val="both"/>
        <w:rPr>
          <w:rFonts w:ascii="Times New Roman" w:hAnsi="Times New Roman"/>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99"/>
        <w:gridCol w:w="1395"/>
        <w:gridCol w:w="1686"/>
        <w:gridCol w:w="1686"/>
        <w:gridCol w:w="1592"/>
        <w:gridCol w:w="858"/>
      </w:tblGrid>
      <w:tr w:rsidR="00647ACD" w:rsidRPr="00CC700B" w14:paraId="4DBA1784" w14:textId="77777777" w:rsidTr="00FE78D4">
        <w:trPr>
          <w:tblHeader/>
        </w:trPr>
        <w:tc>
          <w:tcPr>
            <w:tcW w:w="430" w:type="pct"/>
            <w:shd w:val="clear" w:color="auto" w:fill="BFBFBF" w:themeFill="background1" w:themeFillShade="BF"/>
          </w:tcPr>
          <w:p w14:paraId="5699BE12"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Date</w:t>
            </w:r>
          </w:p>
        </w:tc>
        <w:tc>
          <w:tcPr>
            <w:tcW w:w="933" w:type="pct"/>
            <w:shd w:val="clear" w:color="auto" w:fill="BFBFBF" w:themeFill="background1" w:themeFillShade="BF"/>
          </w:tcPr>
          <w:p w14:paraId="631D978C"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Area Visited</w:t>
            </w:r>
          </w:p>
        </w:tc>
        <w:tc>
          <w:tcPr>
            <w:tcW w:w="1037" w:type="pct"/>
            <w:shd w:val="clear" w:color="auto" w:fill="BFBFBF" w:themeFill="background1" w:themeFillShade="BF"/>
          </w:tcPr>
          <w:p w14:paraId="014BBBFE"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Objective</w:t>
            </w:r>
          </w:p>
        </w:tc>
        <w:tc>
          <w:tcPr>
            <w:tcW w:w="829" w:type="pct"/>
            <w:shd w:val="clear" w:color="auto" w:fill="BFBFBF" w:themeFill="background1" w:themeFillShade="BF"/>
          </w:tcPr>
          <w:p w14:paraId="5177A27D"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Recommendations</w:t>
            </w:r>
          </w:p>
        </w:tc>
        <w:tc>
          <w:tcPr>
            <w:tcW w:w="829" w:type="pct"/>
            <w:shd w:val="clear" w:color="auto" w:fill="BFBFBF" w:themeFill="background1" w:themeFillShade="BF"/>
          </w:tcPr>
          <w:p w14:paraId="75A17D7C"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Responses to Recommendations</w:t>
            </w:r>
          </w:p>
        </w:tc>
        <w:tc>
          <w:tcPr>
            <w:tcW w:w="452" w:type="pct"/>
            <w:shd w:val="clear" w:color="auto" w:fill="BFBFBF" w:themeFill="background1" w:themeFillShade="BF"/>
          </w:tcPr>
          <w:p w14:paraId="4F57EED0"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Follow-up Issues</w:t>
            </w:r>
          </w:p>
        </w:tc>
        <w:tc>
          <w:tcPr>
            <w:tcW w:w="490" w:type="pct"/>
            <w:shd w:val="clear" w:color="auto" w:fill="BFBFBF" w:themeFill="background1" w:themeFillShade="BF"/>
          </w:tcPr>
          <w:p w14:paraId="7B7189A2" w14:textId="77777777" w:rsidR="00AC64EF" w:rsidRPr="00CC700B" w:rsidRDefault="00AC64EF" w:rsidP="00852793">
            <w:pPr>
              <w:spacing w:after="0" w:line="360" w:lineRule="auto"/>
              <w:contextualSpacing/>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Status of Report</w:t>
            </w:r>
          </w:p>
        </w:tc>
      </w:tr>
      <w:tr w:rsidR="00647ACD" w:rsidRPr="00CC700B" w14:paraId="2A6CBD9A" w14:textId="77777777" w:rsidTr="003C3BFE">
        <w:tc>
          <w:tcPr>
            <w:tcW w:w="430" w:type="pct"/>
          </w:tcPr>
          <w:p w14:paraId="772512F8"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25 – 26 Nov 2014</w:t>
            </w:r>
          </w:p>
        </w:tc>
        <w:tc>
          <w:tcPr>
            <w:tcW w:w="933" w:type="pct"/>
          </w:tcPr>
          <w:p w14:paraId="6455A323"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KwaZulu-Natal Province</w:t>
            </w:r>
          </w:p>
        </w:tc>
        <w:tc>
          <w:tcPr>
            <w:tcW w:w="1037" w:type="pct"/>
          </w:tcPr>
          <w:p w14:paraId="4460570C" w14:textId="77777777" w:rsidR="00AC64EF" w:rsidRPr="00CC700B" w:rsidRDefault="00FE78D4" w:rsidP="00350303">
            <w:pPr>
              <w:spacing w:after="0" w:line="360" w:lineRule="auto"/>
              <w:contextualSpacing/>
              <w:jc w:val="both"/>
              <w:rPr>
                <w:rFonts w:ascii="Times New Roman" w:hAnsi="Times New Roman"/>
                <w:sz w:val="24"/>
                <w:szCs w:val="24"/>
                <w:lang w:eastAsia="en-ZA"/>
              </w:rPr>
            </w:pPr>
            <w:r w:rsidRPr="00CC700B">
              <w:rPr>
                <w:rFonts w:ascii="Times New Roman" w:hAnsi="Times New Roman"/>
                <w:sz w:val="24"/>
                <w:szCs w:val="24"/>
                <w:lang w:eastAsia="en-ZA"/>
              </w:rPr>
              <w:t>The purpose of the visit</w:t>
            </w:r>
            <w:r w:rsidR="00A23396" w:rsidRPr="00CC700B">
              <w:rPr>
                <w:rFonts w:ascii="Times New Roman" w:hAnsi="Times New Roman"/>
                <w:sz w:val="24"/>
                <w:szCs w:val="24"/>
                <w:lang w:eastAsia="en-ZA"/>
              </w:rPr>
              <w:t xml:space="preserve"> was</w:t>
            </w:r>
            <w:r w:rsidRPr="00CC700B">
              <w:rPr>
                <w:rFonts w:ascii="Times New Roman" w:hAnsi="Times New Roman"/>
                <w:sz w:val="24"/>
                <w:szCs w:val="24"/>
                <w:lang w:eastAsia="en-ZA"/>
              </w:rPr>
              <w:t xml:space="preserve"> to afford members of the committee an opportunity to inter</w:t>
            </w:r>
            <w:r w:rsidR="00D07894" w:rsidRPr="00CC700B">
              <w:rPr>
                <w:rFonts w:ascii="Times New Roman" w:hAnsi="Times New Roman"/>
                <w:sz w:val="24"/>
                <w:szCs w:val="24"/>
                <w:lang w:eastAsia="en-ZA"/>
              </w:rPr>
              <w:t xml:space="preserve">act with members of the public, small, micro, medium </w:t>
            </w:r>
            <w:r w:rsidRPr="00CC700B">
              <w:rPr>
                <w:rFonts w:ascii="Times New Roman" w:hAnsi="Times New Roman"/>
                <w:sz w:val="24"/>
                <w:szCs w:val="24"/>
                <w:lang w:eastAsia="en-ZA"/>
              </w:rPr>
              <w:t>and co</w:t>
            </w:r>
            <w:r w:rsidR="00DD36BB" w:rsidRPr="00CC700B">
              <w:rPr>
                <w:rFonts w:ascii="Times New Roman" w:hAnsi="Times New Roman"/>
                <w:sz w:val="24"/>
                <w:szCs w:val="24"/>
                <w:lang w:eastAsia="en-ZA"/>
              </w:rPr>
              <w:t>-</w:t>
            </w:r>
            <w:r w:rsidRPr="00CC700B">
              <w:rPr>
                <w:rFonts w:ascii="Times New Roman" w:hAnsi="Times New Roman"/>
                <w:sz w:val="24"/>
                <w:szCs w:val="24"/>
                <w:lang w:eastAsia="en-ZA"/>
              </w:rPr>
              <w:t xml:space="preserve">operative </w:t>
            </w:r>
            <w:r w:rsidRPr="00CC700B">
              <w:rPr>
                <w:rFonts w:ascii="Times New Roman" w:hAnsi="Times New Roman"/>
                <w:sz w:val="24"/>
                <w:szCs w:val="24"/>
                <w:lang w:eastAsia="en-ZA"/>
              </w:rPr>
              <w:lastRenderedPageBreak/>
              <w:t>enterprises</w:t>
            </w:r>
            <w:r w:rsidR="00D07894" w:rsidRPr="00CC700B">
              <w:rPr>
                <w:rFonts w:ascii="Times New Roman" w:hAnsi="Times New Roman"/>
                <w:sz w:val="24"/>
                <w:szCs w:val="24"/>
                <w:lang w:eastAsia="en-ZA"/>
              </w:rPr>
              <w:t xml:space="preserve"> particularly in the agriculture and agro-processing value chain</w:t>
            </w:r>
            <w:r w:rsidRPr="00CC700B">
              <w:rPr>
                <w:rFonts w:ascii="Times New Roman" w:hAnsi="Times New Roman"/>
                <w:sz w:val="24"/>
                <w:szCs w:val="24"/>
                <w:lang w:eastAsia="en-ZA"/>
              </w:rPr>
              <w:t>, to learn of their challenges</w:t>
            </w:r>
            <w:r w:rsidR="00BD4E1D" w:rsidRPr="00CC700B">
              <w:rPr>
                <w:rFonts w:ascii="Times New Roman" w:hAnsi="Times New Roman"/>
                <w:sz w:val="24"/>
                <w:szCs w:val="24"/>
                <w:lang w:eastAsia="en-ZA"/>
              </w:rPr>
              <w:t xml:space="preserve"> and areas where they require assistance</w:t>
            </w:r>
            <w:r w:rsidRPr="00CC700B">
              <w:rPr>
                <w:rFonts w:ascii="Times New Roman" w:hAnsi="Times New Roman"/>
                <w:sz w:val="24"/>
                <w:szCs w:val="24"/>
                <w:lang w:eastAsia="en-ZA"/>
              </w:rPr>
              <w:t xml:space="preserve"> in order to develop</w:t>
            </w:r>
            <w:r w:rsidR="00D07894" w:rsidRPr="00CC700B">
              <w:rPr>
                <w:rFonts w:ascii="Times New Roman" w:hAnsi="Times New Roman"/>
                <w:sz w:val="24"/>
                <w:szCs w:val="24"/>
                <w:lang w:eastAsia="en-ZA"/>
              </w:rPr>
              <w:t xml:space="preserve"> </w:t>
            </w:r>
            <w:r w:rsidRPr="00CC700B">
              <w:rPr>
                <w:rFonts w:ascii="Times New Roman" w:hAnsi="Times New Roman"/>
                <w:sz w:val="24"/>
                <w:szCs w:val="24"/>
                <w:lang w:eastAsia="en-ZA"/>
              </w:rPr>
              <w:t>necessary mechanism that responds to their challenges;</w:t>
            </w:r>
          </w:p>
        </w:tc>
        <w:tc>
          <w:tcPr>
            <w:tcW w:w="829" w:type="pct"/>
          </w:tcPr>
          <w:p w14:paraId="3EF83F53" w14:textId="77777777" w:rsidR="00AC64EF" w:rsidRPr="00CC700B" w:rsidRDefault="00D07894"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The Committee adopted few of the projects </w:t>
            </w:r>
            <w:r w:rsidR="00E554DE" w:rsidRPr="00CC700B">
              <w:rPr>
                <w:rFonts w:ascii="Times New Roman" w:hAnsi="Times New Roman"/>
                <w:sz w:val="24"/>
                <w:szCs w:val="24"/>
                <w:lang w:val="en-ZA" w:eastAsia="en-ZA"/>
              </w:rPr>
              <w:t>visited with a view to utilising them as pilot project</w:t>
            </w:r>
            <w:r w:rsidR="00B856E3" w:rsidRPr="00CC700B">
              <w:rPr>
                <w:rFonts w:ascii="Times New Roman" w:hAnsi="Times New Roman"/>
                <w:sz w:val="24"/>
                <w:szCs w:val="24"/>
                <w:lang w:val="en-ZA" w:eastAsia="en-ZA"/>
              </w:rPr>
              <w:t>(</w:t>
            </w:r>
            <w:r w:rsidR="00E554DE" w:rsidRPr="00CC700B">
              <w:rPr>
                <w:rFonts w:ascii="Times New Roman" w:hAnsi="Times New Roman"/>
                <w:sz w:val="24"/>
                <w:szCs w:val="24"/>
                <w:lang w:val="en-ZA" w:eastAsia="en-ZA"/>
              </w:rPr>
              <w:t>s</w:t>
            </w:r>
            <w:r w:rsidR="00B856E3" w:rsidRPr="00CC700B">
              <w:rPr>
                <w:rFonts w:ascii="Times New Roman" w:hAnsi="Times New Roman"/>
                <w:sz w:val="24"/>
                <w:szCs w:val="24"/>
                <w:lang w:val="en-ZA" w:eastAsia="en-ZA"/>
              </w:rPr>
              <w:t>)</w:t>
            </w:r>
            <w:r w:rsidR="00E554DE" w:rsidRPr="00CC700B">
              <w:rPr>
                <w:rFonts w:ascii="Times New Roman" w:hAnsi="Times New Roman"/>
                <w:sz w:val="24"/>
                <w:szCs w:val="24"/>
                <w:lang w:val="en-ZA" w:eastAsia="en-ZA"/>
              </w:rPr>
              <w:t>;</w:t>
            </w:r>
          </w:p>
          <w:p w14:paraId="54A2366E" w14:textId="77777777" w:rsidR="00E554DE" w:rsidRPr="00CC700B" w:rsidRDefault="00E554DE" w:rsidP="00350303">
            <w:pPr>
              <w:spacing w:after="0" w:line="360" w:lineRule="auto"/>
              <w:contextualSpacing/>
              <w:jc w:val="both"/>
              <w:rPr>
                <w:rFonts w:ascii="Times New Roman" w:hAnsi="Times New Roman"/>
                <w:sz w:val="24"/>
                <w:szCs w:val="24"/>
                <w:lang w:val="en-ZA" w:eastAsia="en-ZA"/>
              </w:rPr>
            </w:pPr>
          </w:p>
          <w:p w14:paraId="6E0F0DA6" w14:textId="77777777" w:rsidR="00E554DE" w:rsidRPr="00CC700B" w:rsidRDefault="00004786" w:rsidP="00004786">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The projects were</w:t>
            </w:r>
            <w:r w:rsidR="00E554DE" w:rsidRPr="00CC700B">
              <w:rPr>
                <w:rFonts w:ascii="Times New Roman" w:hAnsi="Times New Roman"/>
                <w:sz w:val="24"/>
                <w:szCs w:val="24"/>
                <w:lang w:val="en-ZA" w:eastAsia="en-ZA"/>
              </w:rPr>
              <w:t xml:space="preserve"> later</w:t>
            </w:r>
            <w:r w:rsidR="00B856E3" w:rsidRPr="00CC700B">
              <w:rPr>
                <w:rFonts w:ascii="Times New Roman" w:hAnsi="Times New Roman"/>
                <w:sz w:val="24"/>
                <w:szCs w:val="24"/>
              </w:rPr>
              <w:t xml:space="preserve"> coined ‘the 12 </w:t>
            </w:r>
            <w:proofErr w:type="spellStart"/>
            <w:r w:rsidR="00B856E3" w:rsidRPr="00CC700B">
              <w:rPr>
                <w:rFonts w:ascii="Times New Roman" w:hAnsi="Times New Roman"/>
                <w:sz w:val="24"/>
                <w:szCs w:val="24"/>
              </w:rPr>
              <w:t>Balimi</w:t>
            </w:r>
            <w:proofErr w:type="spellEnd"/>
            <w:r w:rsidR="00B856E3" w:rsidRPr="00CC700B">
              <w:rPr>
                <w:rFonts w:ascii="Times New Roman" w:hAnsi="Times New Roman"/>
                <w:sz w:val="24"/>
                <w:szCs w:val="24"/>
              </w:rPr>
              <w:t xml:space="preserve"> KZN Co-operatives’, a model which </w:t>
            </w:r>
            <w:r w:rsidRPr="00CC700B">
              <w:rPr>
                <w:rFonts w:ascii="Times New Roman" w:hAnsi="Times New Roman"/>
                <w:sz w:val="24"/>
                <w:szCs w:val="24"/>
              </w:rPr>
              <w:t xml:space="preserve">the PC had intended to be </w:t>
            </w:r>
            <w:r w:rsidRPr="00CC700B">
              <w:rPr>
                <w:rFonts w:ascii="Times New Roman" w:hAnsi="Times New Roman"/>
                <w:sz w:val="24"/>
                <w:szCs w:val="24"/>
              </w:rPr>
              <w:lastRenderedPageBreak/>
              <w:t>implemented in all nine (9</w:t>
            </w:r>
            <w:r w:rsidR="00B856E3" w:rsidRPr="00CC700B">
              <w:rPr>
                <w:rFonts w:ascii="Times New Roman" w:hAnsi="Times New Roman"/>
                <w:sz w:val="24"/>
                <w:szCs w:val="24"/>
              </w:rPr>
              <w:t>) provinces;</w:t>
            </w:r>
          </w:p>
        </w:tc>
        <w:tc>
          <w:tcPr>
            <w:tcW w:w="829" w:type="pct"/>
          </w:tcPr>
          <w:p w14:paraId="528B8487" w14:textId="77777777" w:rsidR="00AC64EF" w:rsidRPr="00CC700B" w:rsidRDefault="00953966"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The Department endorsed the project and undertook to implement it. It went further to appoint the service providers to assist co-operatives with farmer preparation and access to markets;</w:t>
            </w:r>
          </w:p>
          <w:p w14:paraId="4D68062F" w14:textId="77777777" w:rsidR="00953966" w:rsidRPr="00CC700B" w:rsidRDefault="00953966" w:rsidP="00852793">
            <w:pPr>
              <w:spacing w:after="0" w:line="360" w:lineRule="auto"/>
              <w:contextualSpacing/>
              <w:jc w:val="both"/>
              <w:rPr>
                <w:rFonts w:ascii="Times New Roman" w:hAnsi="Times New Roman"/>
                <w:sz w:val="24"/>
                <w:szCs w:val="24"/>
                <w:lang w:val="en-ZA" w:eastAsia="en-ZA"/>
              </w:rPr>
            </w:pPr>
          </w:p>
          <w:p w14:paraId="2AC21C6E" w14:textId="77777777" w:rsidR="00953966" w:rsidRPr="00CC700B" w:rsidRDefault="00953966"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However, the Department </w:t>
            </w:r>
            <w:r w:rsidRPr="00CC700B">
              <w:rPr>
                <w:rFonts w:ascii="Times New Roman" w:hAnsi="Times New Roman"/>
                <w:sz w:val="24"/>
                <w:szCs w:val="24"/>
                <w:lang w:val="en-ZA" w:eastAsia="en-ZA"/>
              </w:rPr>
              <w:lastRenderedPageBreak/>
              <w:t>and the service provider deadlocked on key deliverables;</w:t>
            </w:r>
          </w:p>
        </w:tc>
        <w:tc>
          <w:tcPr>
            <w:tcW w:w="452" w:type="pct"/>
          </w:tcPr>
          <w:p w14:paraId="73C97C41" w14:textId="77777777" w:rsidR="0095284A" w:rsidRPr="00CC700B" w:rsidRDefault="008025BA"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The project has since stalled;</w:t>
            </w:r>
          </w:p>
          <w:p w14:paraId="13B0B0B8" w14:textId="77777777" w:rsidR="00AC64EF" w:rsidRPr="00CC700B" w:rsidRDefault="008025BA"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Despite the potential, </w:t>
            </w:r>
            <w:r w:rsidR="00953966" w:rsidRPr="00CC700B">
              <w:rPr>
                <w:rFonts w:ascii="Times New Roman" w:hAnsi="Times New Roman"/>
                <w:sz w:val="24"/>
                <w:szCs w:val="24"/>
                <w:lang w:val="en-ZA" w:eastAsia="en-ZA"/>
              </w:rPr>
              <w:t xml:space="preserve"> the project is facing the probability of</w:t>
            </w:r>
            <w:r w:rsidR="0095284A" w:rsidRPr="00CC700B">
              <w:rPr>
                <w:rFonts w:ascii="Times New Roman" w:hAnsi="Times New Roman"/>
                <w:sz w:val="24"/>
                <w:szCs w:val="24"/>
                <w:lang w:val="en-ZA" w:eastAsia="en-ZA"/>
              </w:rPr>
              <w:t xml:space="preserve"> a </w:t>
            </w:r>
            <w:r w:rsidRPr="00CC700B">
              <w:rPr>
                <w:rFonts w:ascii="Times New Roman" w:hAnsi="Times New Roman"/>
                <w:sz w:val="24"/>
                <w:szCs w:val="24"/>
                <w:lang w:val="en-ZA" w:eastAsia="en-ZA"/>
              </w:rPr>
              <w:t>complete collapse with no prospects of being revived</w:t>
            </w:r>
            <w:r w:rsidR="0095284A" w:rsidRPr="00CC700B">
              <w:rPr>
                <w:rFonts w:ascii="Times New Roman" w:hAnsi="Times New Roman"/>
                <w:sz w:val="24"/>
                <w:szCs w:val="24"/>
                <w:lang w:val="en-ZA" w:eastAsia="en-ZA"/>
              </w:rPr>
              <w:t>;</w:t>
            </w:r>
          </w:p>
        </w:tc>
        <w:tc>
          <w:tcPr>
            <w:tcW w:w="490" w:type="pct"/>
          </w:tcPr>
          <w:p w14:paraId="7C7833EB" w14:textId="77777777" w:rsidR="00AC64EF" w:rsidRPr="00CC700B" w:rsidRDefault="00BD4E1D"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2E8013DF" w14:textId="77777777" w:rsidTr="003C3BFE">
        <w:tc>
          <w:tcPr>
            <w:tcW w:w="430" w:type="pct"/>
          </w:tcPr>
          <w:p w14:paraId="28B280E8"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27 Jan – 5 Feb 2015</w:t>
            </w:r>
          </w:p>
        </w:tc>
        <w:tc>
          <w:tcPr>
            <w:tcW w:w="933" w:type="pct"/>
          </w:tcPr>
          <w:p w14:paraId="63081474"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KwaZulu-Natal; Eastern Cape &amp; Gauteng </w:t>
            </w:r>
            <w:r w:rsidRPr="00CC700B">
              <w:rPr>
                <w:rFonts w:ascii="Times New Roman" w:hAnsi="Times New Roman"/>
                <w:sz w:val="24"/>
                <w:szCs w:val="24"/>
                <w:lang w:val="en-ZA" w:eastAsia="en-ZA"/>
              </w:rPr>
              <w:lastRenderedPageBreak/>
              <w:t>Provinces</w:t>
            </w:r>
          </w:p>
        </w:tc>
        <w:tc>
          <w:tcPr>
            <w:tcW w:w="1037" w:type="pct"/>
          </w:tcPr>
          <w:p w14:paraId="48058D9E" w14:textId="77777777" w:rsidR="00AC64EF" w:rsidRPr="00CC700B" w:rsidRDefault="005654C7" w:rsidP="00350303">
            <w:pPr>
              <w:spacing w:after="0" w:line="360" w:lineRule="auto"/>
              <w:contextualSpacing/>
              <w:jc w:val="both"/>
              <w:rPr>
                <w:rFonts w:ascii="Times New Roman" w:hAnsi="Times New Roman"/>
                <w:sz w:val="24"/>
                <w:szCs w:val="24"/>
                <w:lang w:eastAsia="en-ZA"/>
              </w:rPr>
            </w:pPr>
            <w:r w:rsidRPr="00CC700B">
              <w:rPr>
                <w:rFonts w:ascii="Times New Roman" w:hAnsi="Times New Roman"/>
                <w:sz w:val="24"/>
                <w:szCs w:val="24"/>
                <w:lang w:eastAsia="en-ZA"/>
              </w:rPr>
              <w:lastRenderedPageBreak/>
              <w:t xml:space="preserve">The purpose of the visit was to afford </w:t>
            </w:r>
            <w:r w:rsidRPr="00CC700B">
              <w:rPr>
                <w:rFonts w:ascii="Times New Roman" w:hAnsi="Times New Roman"/>
                <w:sz w:val="24"/>
                <w:szCs w:val="24"/>
                <w:lang w:eastAsia="en-ZA"/>
              </w:rPr>
              <w:lastRenderedPageBreak/>
              <w:t>members of the committee an opportunity to interact with members of the public, small, micro, medium and co</w:t>
            </w:r>
            <w:r w:rsidR="002C6200" w:rsidRPr="00CC700B">
              <w:rPr>
                <w:rFonts w:ascii="Times New Roman" w:hAnsi="Times New Roman"/>
                <w:sz w:val="24"/>
                <w:szCs w:val="24"/>
                <w:lang w:eastAsia="en-ZA"/>
              </w:rPr>
              <w:t>-</w:t>
            </w:r>
            <w:r w:rsidRPr="00CC700B">
              <w:rPr>
                <w:rFonts w:ascii="Times New Roman" w:hAnsi="Times New Roman"/>
                <w:sz w:val="24"/>
                <w:szCs w:val="24"/>
                <w:lang w:eastAsia="en-ZA"/>
              </w:rPr>
              <w:t xml:space="preserve">operative enterprises particularly in the agriculture and agro-processing value chain, to learn of their challenges and areas where they require </w:t>
            </w:r>
            <w:r w:rsidRPr="00CC700B">
              <w:rPr>
                <w:rFonts w:ascii="Times New Roman" w:hAnsi="Times New Roman"/>
                <w:sz w:val="24"/>
                <w:szCs w:val="24"/>
                <w:lang w:eastAsia="en-ZA"/>
              </w:rPr>
              <w:lastRenderedPageBreak/>
              <w:t>assistance in order to develop necessary mechanism that responds to their challenges;</w:t>
            </w:r>
          </w:p>
        </w:tc>
        <w:tc>
          <w:tcPr>
            <w:tcW w:w="829" w:type="pct"/>
          </w:tcPr>
          <w:p w14:paraId="1816BA52" w14:textId="77777777" w:rsidR="00647ACD" w:rsidRPr="00CC700B" w:rsidRDefault="008025BA"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Over and above visiting the 12 </w:t>
            </w:r>
            <w:proofErr w:type="spellStart"/>
            <w:r w:rsidRPr="00CC700B">
              <w:rPr>
                <w:rFonts w:ascii="Times New Roman" w:hAnsi="Times New Roman"/>
                <w:sz w:val="24"/>
                <w:szCs w:val="24"/>
                <w:lang w:val="en-ZA" w:eastAsia="en-ZA"/>
              </w:rPr>
              <w:t>Balimi</w:t>
            </w:r>
            <w:proofErr w:type="spellEnd"/>
            <w:r w:rsidRPr="00CC700B">
              <w:rPr>
                <w:rFonts w:ascii="Times New Roman" w:hAnsi="Times New Roman"/>
                <w:sz w:val="24"/>
                <w:szCs w:val="24"/>
                <w:lang w:val="en-ZA" w:eastAsia="en-ZA"/>
              </w:rPr>
              <w:t xml:space="preserve"> KZN C</w:t>
            </w:r>
            <w:r w:rsidR="0095284A" w:rsidRPr="00CC700B">
              <w:rPr>
                <w:rFonts w:ascii="Times New Roman" w:hAnsi="Times New Roman"/>
                <w:sz w:val="24"/>
                <w:szCs w:val="24"/>
                <w:lang w:val="en-ZA" w:eastAsia="en-ZA"/>
              </w:rPr>
              <w:t>o</w:t>
            </w:r>
            <w:r w:rsidRPr="00CC700B">
              <w:rPr>
                <w:rFonts w:ascii="Times New Roman" w:hAnsi="Times New Roman"/>
                <w:sz w:val="24"/>
                <w:szCs w:val="24"/>
                <w:lang w:val="en-ZA" w:eastAsia="en-ZA"/>
              </w:rPr>
              <w:t xml:space="preserve">-operatives, the </w:t>
            </w:r>
            <w:r w:rsidRPr="00CC700B">
              <w:rPr>
                <w:rFonts w:ascii="Times New Roman" w:hAnsi="Times New Roman"/>
                <w:sz w:val="24"/>
                <w:szCs w:val="24"/>
                <w:lang w:val="en-ZA" w:eastAsia="en-ZA"/>
              </w:rPr>
              <w:lastRenderedPageBreak/>
              <w:t xml:space="preserve">Committee visited few projects funded by the Department in Eastern Cape. From there it travelled to Gauteng to do inspection on </w:t>
            </w: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properties in SOWETO;</w:t>
            </w:r>
          </w:p>
          <w:p w14:paraId="3AF6A00D" w14:textId="77777777" w:rsidR="008025BA" w:rsidRPr="00CC700B" w:rsidRDefault="008025BA"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Specific recommendations were made </w:t>
            </w:r>
            <w:proofErr w:type="spellStart"/>
            <w:r w:rsidRPr="00CC700B">
              <w:rPr>
                <w:rFonts w:ascii="Times New Roman" w:hAnsi="Times New Roman"/>
                <w:sz w:val="24"/>
                <w:szCs w:val="24"/>
                <w:lang w:val="en-ZA" w:eastAsia="en-ZA"/>
              </w:rPr>
              <w:t>i</w:t>
            </w:r>
            <w:proofErr w:type="spellEnd"/>
            <w:r w:rsidRPr="00CC700B">
              <w:rPr>
                <w:rFonts w:ascii="Times New Roman" w:hAnsi="Times New Roman"/>
                <w:sz w:val="24"/>
                <w:szCs w:val="24"/>
                <w:lang w:val="en-ZA" w:eastAsia="en-ZA"/>
              </w:rPr>
              <w:t xml:space="preserve">) with respect to </w:t>
            </w: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properties and ii) Self Help Association of Paraplegics  (SHAP);</w:t>
            </w:r>
          </w:p>
        </w:tc>
        <w:tc>
          <w:tcPr>
            <w:tcW w:w="829" w:type="pct"/>
          </w:tcPr>
          <w:p w14:paraId="2266D868" w14:textId="77777777" w:rsidR="00AC64EF" w:rsidRPr="00CC700B" w:rsidRDefault="008025BA"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In spite of numerous follow ups </w:t>
            </w:r>
            <w:r w:rsidR="00852793" w:rsidRPr="00CC700B">
              <w:rPr>
                <w:rFonts w:ascii="Times New Roman" w:hAnsi="Times New Roman"/>
                <w:sz w:val="24"/>
                <w:szCs w:val="24"/>
                <w:lang w:val="en-ZA" w:eastAsia="en-ZA"/>
              </w:rPr>
              <w:t>none of</w:t>
            </w:r>
            <w:r w:rsidRPr="00CC700B">
              <w:rPr>
                <w:rFonts w:ascii="Times New Roman" w:hAnsi="Times New Roman"/>
                <w:sz w:val="24"/>
                <w:szCs w:val="24"/>
                <w:lang w:val="en-ZA" w:eastAsia="en-ZA"/>
              </w:rPr>
              <w:t xml:space="preserve"> the committee </w:t>
            </w:r>
            <w:r w:rsidRPr="00CC700B">
              <w:rPr>
                <w:rFonts w:ascii="Times New Roman" w:hAnsi="Times New Roman"/>
                <w:sz w:val="24"/>
                <w:szCs w:val="24"/>
                <w:lang w:val="en-ZA" w:eastAsia="en-ZA"/>
              </w:rPr>
              <w:lastRenderedPageBreak/>
              <w:t>recommendations were prioritised and implemented;</w:t>
            </w:r>
          </w:p>
        </w:tc>
        <w:tc>
          <w:tcPr>
            <w:tcW w:w="452" w:type="pct"/>
          </w:tcPr>
          <w:p w14:paraId="5E88E4C5" w14:textId="77777777" w:rsidR="00AC64EF" w:rsidRPr="00CC700B" w:rsidRDefault="008025BA"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The 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has a duty to follow up and bring this and </w:t>
            </w:r>
            <w:r w:rsidRPr="00CC700B">
              <w:rPr>
                <w:rFonts w:ascii="Times New Roman" w:hAnsi="Times New Roman"/>
                <w:sz w:val="24"/>
                <w:szCs w:val="24"/>
                <w:lang w:val="en-ZA" w:eastAsia="en-ZA"/>
              </w:rPr>
              <w:lastRenderedPageBreak/>
              <w:t xml:space="preserve">other projects to </w:t>
            </w:r>
            <w:r w:rsidR="00852793" w:rsidRPr="00CC700B">
              <w:rPr>
                <w:rFonts w:ascii="Times New Roman" w:hAnsi="Times New Roman"/>
                <w:sz w:val="24"/>
                <w:szCs w:val="24"/>
                <w:lang w:val="en-ZA" w:eastAsia="en-ZA"/>
              </w:rPr>
              <w:t>realisation</w:t>
            </w:r>
            <w:r w:rsidR="002C6200" w:rsidRPr="00CC700B">
              <w:rPr>
                <w:rFonts w:ascii="Times New Roman" w:hAnsi="Times New Roman"/>
                <w:sz w:val="24"/>
                <w:szCs w:val="24"/>
                <w:lang w:val="en-ZA" w:eastAsia="en-ZA"/>
              </w:rPr>
              <w:t xml:space="preserve"> particularly the SHAP project in SOWETO</w:t>
            </w:r>
            <w:r w:rsidRPr="00CC700B">
              <w:rPr>
                <w:rFonts w:ascii="Times New Roman" w:hAnsi="Times New Roman"/>
                <w:sz w:val="24"/>
                <w:szCs w:val="24"/>
                <w:lang w:val="en-ZA" w:eastAsia="en-ZA"/>
              </w:rPr>
              <w:t>;</w:t>
            </w:r>
          </w:p>
        </w:tc>
        <w:tc>
          <w:tcPr>
            <w:tcW w:w="490" w:type="pct"/>
          </w:tcPr>
          <w:p w14:paraId="44BD5559" w14:textId="77777777" w:rsidR="00AC64EF" w:rsidRPr="00CC700B" w:rsidRDefault="008025BA"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084DFE6C" w14:textId="77777777" w:rsidTr="003C3BFE">
        <w:tc>
          <w:tcPr>
            <w:tcW w:w="430" w:type="pct"/>
          </w:tcPr>
          <w:p w14:paraId="02871201"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14 &amp; 15 September 2016</w:t>
            </w:r>
          </w:p>
        </w:tc>
        <w:tc>
          <w:tcPr>
            <w:tcW w:w="933" w:type="pct"/>
          </w:tcPr>
          <w:p w14:paraId="12CA687D" w14:textId="77777777" w:rsidR="00AC64EF"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KwaZulu-Natal Province</w:t>
            </w:r>
          </w:p>
        </w:tc>
        <w:tc>
          <w:tcPr>
            <w:tcW w:w="1037" w:type="pct"/>
          </w:tcPr>
          <w:p w14:paraId="7A1738C2" w14:textId="77777777" w:rsidR="00AC64EF" w:rsidRPr="00CC700B" w:rsidRDefault="005654C7" w:rsidP="00AE3B80">
            <w:pPr>
              <w:spacing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The purpose of the visit was to afford members of the committee an opportunity to interact with members of the public, small, micro, medium and co</w:t>
            </w:r>
            <w:r w:rsidR="00AE3B80" w:rsidRPr="00CC700B">
              <w:rPr>
                <w:rFonts w:ascii="Times New Roman" w:hAnsi="Times New Roman"/>
                <w:sz w:val="24"/>
                <w:szCs w:val="24"/>
                <w:lang w:val="en-ZA" w:eastAsia="en-ZA"/>
              </w:rPr>
              <w:t>-</w:t>
            </w:r>
            <w:r w:rsidRPr="00CC700B">
              <w:rPr>
                <w:rFonts w:ascii="Times New Roman" w:hAnsi="Times New Roman"/>
                <w:sz w:val="24"/>
                <w:szCs w:val="24"/>
                <w:lang w:val="en-ZA" w:eastAsia="en-ZA"/>
              </w:rPr>
              <w:lastRenderedPageBreak/>
              <w:t xml:space="preserve">operative </w:t>
            </w:r>
            <w:r w:rsidR="00232ABC" w:rsidRPr="00CC700B">
              <w:rPr>
                <w:rFonts w:ascii="Times New Roman" w:hAnsi="Times New Roman"/>
                <w:sz w:val="24"/>
                <w:szCs w:val="24"/>
                <w:lang w:val="en-ZA" w:eastAsia="en-ZA"/>
              </w:rPr>
              <w:t>enterprises</w:t>
            </w:r>
            <w:r w:rsidR="0095284A" w:rsidRPr="00CC700B">
              <w:rPr>
                <w:rFonts w:ascii="Times New Roman" w:hAnsi="Times New Roman"/>
                <w:sz w:val="24"/>
                <w:szCs w:val="24"/>
                <w:lang w:val="en-ZA" w:eastAsia="en-ZA"/>
              </w:rPr>
              <w:t>;</w:t>
            </w:r>
          </w:p>
        </w:tc>
        <w:tc>
          <w:tcPr>
            <w:tcW w:w="829" w:type="pct"/>
          </w:tcPr>
          <w:p w14:paraId="67E967E8" w14:textId="77777777" w:rsidR="005654C7" w:rsidRPr="00CC700B" w:rsidRDefault="0095284A" w:rsidP="00350303">
            <w:pPr>
              <w:spacing w:line="360" w:lineRule="auto"/>
              <w:contextualSpacing/>
              <w:jc w:val="both"/>
              <w:rPr>
                <w:rFonts w:ascii="Times New Roman" w:eastAsia="Times New Roman" w:hAnsi="Times New Roman"/>
                <w:sz w:val="24"/>
                <w:szCs w:val="24"/>
                <w:lang w:val="en-ZA"/>
              </w:rPr>
            </w:pPr>
            <w:proofErr w:type="spellStart"/>
            <w:r w:rsidRPr="00CC700B">
              <w:rPr>
                <w:rFonts w:ascii="Times New Roman" w:eastAsia="Times New Roman" w:hAnsi="Times New Roman"/>
                <w:b/>
                <w:sz w:val="24"/>
                <w:szCs w:val="24"/>
                <w:lang w:val="en-ZA"/>
              </w:rPr>
              <w:lastRenderedPageBreak/>
              <w:t>s</w:t>
            </w:r>
            <w:r w:rsidR="005654C7" w:rsidRPr="00CC700B">
              <w:rPr>
                <w:rFonts w:ascii="Times New Roman" w:eastAsia="Times New Roman" w:hAnsi="Times New Roman"/>
                <w:b/>
                <w:sz w:val="24"/>
                <w:szCs w:val="24"/>
                <w:lang w:val="en-ZA"/>
              </w:rPr>
              <w:t>efa</w:t>
            </w:r>
            <w:proofErr w:type="spellEnd"/>
            <w:r w:rsidR="005654C7" w:rsidRPr="00CC700B">
              <w:rPr>
                <w:rFonts w:ascii="Times New Roman" w:eastAsia="Times New Roman" w:hAnsi="Times New Roman"/>
                <w:sz w:val="24"/>
                <w:szCs w:val="24"/>
                <w:lang w:val="en-ZA"/>
              </w:rPr>
              <w:t xml:space="preserve"> </w:t>
            </w:r>
            <w:r w:rsidR="002C6200" w:rsidRPr="00CC700B">
              <w:rPr>
                <w:rFonts w:ascii="Times New Roman" w:eastAsia="Times New Roman" w:hAnsi="Times New Roman"/>
                <w:sz w:val="24"/>
                <w:szCs w:val="24"/>
                <w:lang w:val="en-ZA"/>
              </w:rPr>
              <w:t xml:space="preserve">was </w:t>
            </w:r>
            <w:r w:rsidR="005654C7" w:rsidRPr="00CC700B">
              <w:rPr>
                <w:rFonts w:ascii="Times New Roman" w:eastAsia="Times New Roman" w:hAnsi="Times New Roman"/>
                <w:sz w:val="24"/>
                <w:szCs w:val="24"/>
                <w:lang w:val="en-ZA"/>
              </w:rPr>
              <w:t>advised to rework its funding model;</w:t>
            </w:r>
          </w:p>
          <w:p w14:paraId="00440BD2" w14:textId="77777777" w:rsidR="005654C7" w:rsidRPr="00CC700B" w:rsidRDefault="005654C7" w:rsidP="00350303">
            <w:pPr>
              <w:spacing w:line="360" w:lineRule="auto"/>
              <w:contextualSpacing/>
              <w:jc w:val="both"/>
              <w:rPr>
                <w:rFonts w:ascii="Times New Roman" w:eastAsia="Times New Roman" w:hAnsi="Times New Roman"/>
                <w:sz w:val="24"/>
                <w:szCs w:val="24"/>
                <w:lang w:val="en-ZA"/>
              </w:rPr>
            </w:pPr>
            <w:r w:rsidRPr="00CC700B">
              <w:rPr>
                <w:rFonts w:ascii="Times New Roman" w:eastAsia="Times New Roman" w:hAnsi="Times New Roman"/>
                <w:sz w:val="24"/>
                <w:szCs w:val="24"/>
                <w:lang w:val="en-ZA"/>
              </w:rPr>
              <w:t>Distribution of the co-operatives across different municipalities should not hinder the process of forming a secondary co-operative;</w:t>
            </w:r>
          </w:p>
          <w:p w14:paraId="4D863747" w14:textId="77777777" w:rsidR="00AC64EF" w:rsidRPr="00CC700B" w:rsidRDefault="0095284A" w:rsidP="00350303">
            <w:pPr>
              <w:spacing w:line="360" w:lineRule="auto"/>
              <w:contextualSpacing/>
              <w:jc w:val="both"/>
              <w:rPr>
                <w:rFonts w:ascii="Times New Roman" w:eastAsia="Times New Roman" w:hAnsi="Times New Roman"/>
                <w:sz w:val="24"/>
                <w:szCs w:val="24"/>
                <w:lang w:val="en-ZA"/>
              </w:rPr>
            </w:pPr>
            <w:r w:rsidRPr="00CC700B">
              <w:rPr>
                <w:rFonts w:ascii="Times New Roman" w:eastAsia="Times New Roman" w:hAnsi="Times New Roman"/>
                <w:sz w:val="24"/>
                <w:szCs w:val="24"/>
                <w:lang w:val="en-ZA"/>
              </w:rPr>
              <w:t>Current</w:t>
            </w:r>
            <w:r w:rsidR="005654C7" w:rsidRPr="00CC700B">
              <w:rPr>
                <w:rFonts w:ascii="Times New Roman" w:eastAsia="Times New Roman" w:hAnsi="Times New Roman"/>
                <w:sz w:val="24"/>
                <w:szCs w:val="24"/>
                <w:lang w:val="en-ZA"/>
              </w:rPr>
              <w:t xml:space="preserve"> </w:t>
            </w:r>
            <w:r w:rsidR="005654C7" w:rsidRPr="00CC700B">
              <w:rPr>
                <w:rFonts w:ascii="Times New Roman" w:eastAsia="Times New Roman" w:hAnsi="Times New Roman"/>
                <w:sz w:val="24"/>
                <w:szCs w:val="24"/>
                <w:lang w:val="en-ZA"/>
              </w:rPr>
              <w:lastRenderedPageBreak/>
              <w:t>policies do not address challenges faced by co-operatives and at worst are irresponsive;</w:t>
            </w:r>
          </w:p>
        </w:tc>
        <w:tc>
          <w:tcPr>
            <w:tcW w:w="829" w:type="pct"/>
          </w:tcPr>
          <w:p w14:paraId="31037D48" w14:textId="77777777" w:rsidR="00AC64EF" w:rsidRPr="00CC700B" w:rsidRDefault="005654C7"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Partially implemented;</w:t>
            </w:r>
          </w:p>
        </w:tc>
        <w:tc>
          <w:tcPr>
            <w:tcW w:w="452" w:type="pct"/>
          </w:tcPr>
          <w:p w14:paraId="6DE9F6E4" w14:textId="77777777" w:rsidR="00AC64EF" w:rsidRPr="00CC700B" w:rsidRDefault="005654C7"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to follow</w:t>
            </w:r>
            <w:r w:rsidR="0095284A" w:rsidRPr="00CC700B">
              <w:rPr>
                <w:rFonts w:ascii="Times New Roman" w:hAnsi="Times New Roman"/>
                <w:sz w:val="24"/>
                <w:szCs w:val="24"/>
                <w:lang w:val="en-ZA" w:eastAsia="en-ZA"/>
              </w:rPr>
              <w:t xml:space="preserve"> up</w:t>
            </w:r>
            <w:r w:rsidRPr="00CC700B">
              <w:rPr>
                <w:rFonts w:ascii="Times New Roman" w:hAnsi="Times New Roman"/>
                <w:sz w:val="24"/>
                <w:szCs w:val="24"/>
                <w:lang w:val="en-ZA" w:eastAsia="en-ZA"/>
              </w:rPr>
              <w:t xml:space="preserve"> on outstanding recommendations</w:t>
            </w:r>
            <w:r w:rsidR="0095284A" w:rsidRPr="00CC700B">
              <w:rPr>
                <w:rFonts w:ascii="Times New Roman" w:hAnsi="Times New Roman"/>
                <w:sz w:val="24"/>
                <w:szCs w:val="24"/>
                <w:lang w:val="en-ZA" w:eastAsia="en-ZA"/>
              </w:rPr>
              <w:t>;</w:t>
            </w:r>
          </w:p>
        </w:tc>
        <w:tc>
          <w:tcPr>
            <w:tcW w:w="490" w:type="pct"/>
          </w:tcPr>
          <w:p w14:paraId="43B16A76" w14:textId="77777777" w:rsidR="00AC64EF" w:rsidRPr="00CC700B" w:rsidRDefault="005654C7"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2C4C2465" w14:textId="77777777" w:rsidTr="003C3BFE">
        <w:tc>
          <w:tcPr>
            <w:tcW w:w="430" w:type="pct"/>
          </w:tcPr>
          <w:p w14:paraId="332628A3" w14:textId="77777777" w:rsidR="00B14FC8"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28 Jan – 02 Feb 2016</w:t>
            </w:r>
          </w:p>
        </w:tc>
        <w:tc>
          <w:tcPr>
            <w:tcW w:w="933" w:type="pct"/>
          </w:tcPr>
          <w:p w14:paraId="59F1BFEB" w14:textId="77777777" w:rsidR="00B14FC8"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Limpopo Province</w:t>
            </w:r>
          </w:p>
        </w:tc>
        <w:tc>
          <w:tcPr>
            <w:tcW w:w="1037" w:type="pct"/>
          </w:tcPr>
          <w:p w14:paraId="2A5C77E2" w14:textId="77777777" w:rsidR="00312BE3" w:rsidRPr="00CC700B" w:rsidRDefault="00312B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Engage with the Provincial Department of Economic Development, Tourism and Environmental Affairs which leads programmes of developing small enterprises and co</w:t>
            </w:r>
            <w:r w:rsidR="002C6200" w:rsidRPr="00CC700B">
              <w:rPr>
                <w:rFonts w:ascii="Times New Roman" w:hAnsi="Times New Roman"/>
                <w:sz w:val="24"/>
                <w:szCs w:val="24"/>
                <w:lang w:val="en-ZA" w:eastAsia="en-ZA"/>
              </w:rPr>
              <w:t>-</w:t>
            </w:r>
            <w:r w:rsidRPr="00CC700B">
              <w:rPr>
                <w:rFonts w:ascii="Times New Roman" w:hAnsi="Times New Roman"/>
                <w:sz w:val="24"/>
                <w:szCs w:val="24"/>
                <w:lang w:val="en-ZA" w:eastAsia="en-ZA"/>
              </w:rPr>
              <w:t>operatives;</w:t>
            </w:r>
          </w:p>
          <w:p w14:paraId="386FE6F4" w14:textId="77777777" w:rsidR="00312BE3" w:rsidRPr="00CC700B" w:rsidRDefault="00312B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Interact </w:t>
            </w:r>
            <w:r w:rsidRPr="00CC700B">
              <w:rPr>
                <w:rFonts w:ascii="Times New Roman" w:hAnsi="Times New Roman"/>
                <w:sz w:val="24"/>
                <w:szCs w:val="24"/>
                <w:lang w:val="en-ZA" w:eastAsia="en-ZA"/>
              </w:rPr>
              <w:lastRenderedPageBreak/>
              <w:t>with informal traders, street vendors, organisations and government institutions assisting in the development of the sector;</w:t>
            </w:r>
          </w:p>
          <w:p w14:paraId="37FBEDEA" w14:textId="77777777" w:rsidR="00312BE3" w:rsidRPr="00CC700B" w:rsidRDefault="00312B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Assess the impact of both financial and non-financi</w:t>
            </w:r>
            <w:r w:rsidR="0095284A" w:rsidRPr="00CC700B">
              <w:rPr>
                <w:rFonts w:ascii="Times New Roman" w:hAnsi="Times New Roman"/>
                <w:sz w:val="24"/>
                <w:szCs w:val="24"/>
                <w:lang w:val="en-ZA" w:eastAsia="en-ZA"/>
              </w:rPr>
              <w:t>al services given to SMMEs and c</w:t>
            </w:r>
            <w:r w:rsidRPr="00CC700B">
              <w:rPr>
                <w:rFonts w:ascii="Times New Roman" w:hAnsi="Times New Roman"/>
                <w:sz w:val="24"/>
                <w:szCs w:val="24"/>
                <w:lang w:val="en-ZA" w:eastAsia="en-ZA"/>
              </w:rPr>
              <w:t>o</w:t>
            </w:r>
            <w:r w:rsidR="0095284A" w:rsidRPr="00CC700B">
              <w:rPr>
                <w:rFonts w:ascii="Times New Roman" w:hAnsi="Times New Roman"/>
                <w:sz w:val="24"/>
                <w:szCs w:val="24"/>
                <w:lang w:val="en-ZA" w:eastAsia="en-ZA"/>
              </w:rPr>
              <w:t>-</w:t>
            </w:r>
            <w:r w:rsidRPr="00CC700B">
              <w:rPr>
                <w:rFonts w:ascii="Times New Roman" w:hAnsi="Times New Roman"/>
                <w:sz w:val="24"/>
                <w:szCs w:val="24"/>
                <w:lang w:val="en-ZA" w:eastAsia="en-ZA"/>
              </w:rPr>
              <w:t>operatives;</w:t>
            </w:r>
          </w:p>
          <w:p w14:paraId="56E30A97" w14:textId="77777777" w:rsidR="00B14FC8" w:rsidRPr="00CC700B" w:rsidRDefault="00312B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Allow the affected </w:t>
            </w:r>
            <w:r w:rsidRPr="00CC700B">
              <w:rPr>
                <w:rFonts w:ascii="Times New Roman" w:hAnsi="Times New Roman"/>
                <w:sz w:val="24"/>
                <w:szCs w:val="24"/>
                <w:lang w:val="en-ZA" w:eastAsia="en-ZA"/>
              </w:rPr>
              <w:lastRenderedPageBreak/>
              <w:t>groups to speak for themselves;</w:t>
            </w:r>
          </w:p>
          <w:p w14:paraId="5F1A21DD" w14:textId="77777777" w:rsidR="002C6200" w:rsidRPr="00CC700B" w:rsidRDefault="002C6200"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Visitation of the </w:t>
            </w:r>
            <w:proofErr w:type="spellStart"/>
            <w:r w:rsidRPr="00CC700B">
              <w:rPr>
                <w:rFonts w:ascii="Times New Roman" w:hAnsi="Times New Roman"/>
                <w:sz w:val="24"/>
                <w:szCs w:val="24"/>
                <w:lang w:val="en-ZA" w:eastAsia="en-ZA"/>
              </w:rPr>
              <w:t>Tshakuma</w:t>
            </w:r>
            <w:proofErr w:type="spellEnd"/>
            <w:r w:rsidRPr="00CC700B">
              <w:rPr>
                <w:rFonts w:ascii="Times New Roman" w:hAnsi="Times New Roman"/>
                <w:sz w:val="24"/>
                <w:szCs w:val="24"/>
                <w:lang w:val="en-ZA" w:eastAsia="en-ZA"/>
              </w:rPr>
              <w:t xml:space="preserve"> Fresh Produce Market;</w:t>
            </w:r>
          </w:p>
        </w:tc>
        <w:tc>
          <w:tcPr>
            <w:tcW w:w="829" w:type="pct"/>
          </w:tcPr>
          <w:p w14:paraId="0892016B" w14:textId="77777777" w:rsidR="00312BE3" w:rsidRPr="00CC700B" w:rsidRDefault="00312BE3" w:rsidP="00350303">
            <w:pPr>
              <w:spacing w:line="360" w:lineRule="auto"/>
              <w:contextualSpacing/>
              <w:rPr>
                <w:rFonts w:ascii="Times New Roman" w:eastAsia="Times New Roman" w:hAnsi="Times New Roman"/>
                <w:sz w:val="24"/>
                <w:szCs w:val="24"/>
                <w:lang w:val="en-ZA"/>
              </w:rPr>
            </w:pPr>
            <w:r w:rsidRPr="00CC700B">
              <w:rPr>
                <w:rFonts w:ascii="Times New Roman" w:eastAsia="Times New Roman" w:hAnsi="Times New Roman"/>
                <w:sz w:val="24"/>
                <w:szCs w:val="24"/>
                <w:lang w:val="en-ZA"/>
              </w:rPr>
              <w:lastRenderedPageBreak/>
              <w:t>DSBD to champion and own the development of co</w:t>
            </w:r>
            <w:r w:rsidR="0095284A" w:rsidRPr="00CC700B">
              <w:rPr>
                <w:rFonts w:ascii="Times New Roman" w:eastAsia="Times New Roman" w:hAnsi="Times New Roman"/>
                <w:sz w:val="24"/>
                <w:szCs w:val="24"/>
                <w:lang w:val="en-ZA"/>
              </w:rPr>
              <w:t>-</w:t>
            </w:r>
            <w:r w:rsidRPr="00CC700B">
              <w:rPr>
                <w:rFonts w:ascii="Times New Roman" w:eastAsia="Times New Roman" w:hAnsi="Times New Roman"/>
                <w:sz w:val="24"/>
                <w:szCs w:val="24"/>
                <w:lang w:val="en-ZA"/>
              </w:rPr>
              <w:t>operatives and rural enterprises;</w:t>
            </w:r>
          </w:p>
          <w:p w14:paraId="644D0916" w14:textId="77777777" w:rsidR="00312BE3" w:rsidRPr="00CC700B" w:rsidRDefault="00312BE3" w:rsidP="00350303">
            <w:pPr>
              <w:spacing w:line="360" w:lineRule="auto"/>
              <w:contextualSpacing/>
              <w:jc w:val="both"/>
              <w:rPr>
                <w:rFonts w:ascii="Times New Roman" w:eastAsia="Times New Roman" w:hAnsi="Times New Roman"/>
                <w:sz w:val="24"/>
                <w:szCs w:val="24"/>
                <w:lang w:val="en-ZA"/>
              </w:rPr>
            </w:pPr>
            <w:r w:rsidRPr="00CC700B">
              <w:rPr>
                <w:rFonts w:ascii="Times New Roman" w:eastAsia="Times New Roman" w:hAnsi="Times New Roman"/>
                <w:sz w:val="24"/>
                <w:szCs w:val="24"/>
                <w:lang w:val="en-ZA"/>
              </w:rPr>
              <w:t>DSBD to strive towards taking control of the various functions and budgets scattered in various government departments;</w:t>
            </w:r>
          </w:p>
          <w:p w14:paraId="7A627910" w14:textId="77777777" w:rsidR="00312BE3" w:rsidRPr="00CC700B" w:rsidRDefault="00312BE3" w:rsidP="00350303">
            <w:pPr>
              <w:spacing w:line="360" w:lineRule="auto"/>
              <w:contextualSpacing/>
              <w:jc w:val="both"/>
              <w:rPr>
                <w:rFonts w:ascii="Times New Roman" w:eastAsia="Times New Roman" w:hAnsi="Times New Roman"/>
                <w:sz w:val="24"/>
                <w:szCs w:val="24"/>
                <w:lang w:val="en-ZA"/>
              </w:rPr>
            </w:pPr>
            <w:r w:rsidRPr="00CC700B">
              <w:rPr>
                <w:rFonts w:ascii="Times New Roman" w:eastAsia="Times New Roman" w:hAnsi="Times New Roman"/>
                <w:sz w:val="24"/>
                <w:szCs w:val="24"/>
                <w:lang w:val="en-ZA"/>
              </w:rPr>
              <w:t xml:space="preserve">DSBD to develop a </w:t>
            </w:r>
            <w:r w:rsidRPr="00CC700B">
              <w:rPr>
                <w:rFonts w:ascii="Times New Roman" w:eastAsia="Times New Roman" w:hAnsi="Times New Roman"/>
                <w:sz w:val="24"/>
                <w:szCs w:val="24"/>
                <w:lang w:val="en-ZA"/>
              </w:rPr>
              <w:lastRenderedPageBreak/>
              <w:t xml:space="preserve">marketing drive aimed at increasing the role, awareness and benefits </w:t>
            </w:r>
            <w:r w:rsidR="00852793" w:rsidRPr="00CC700B">
              <w:rPr>
                <w:rFonts w:ascii="Times New Roman" w:eastAsia="Times New Roman" w:hAnsi="Times New Roman"/>
                <w:sz w:val="24"/>
                <w:szCs w:val="24"/>
                <w:lang w:val="en-ZA"/>
              </w:rPr>
              <w:t xml:space="preserve">of </w:t>
            </w:r>
            <w:r w:rsidR="0095284A" w:rsidRPr="00CC700B">
              <w:rPr>
                <w:rFonts w:ascii="Times New Roman" w:eastAsia="Times New Roman" w:hAnsi="Times New Roman"/>
                <w:sz w:val="24"/>
                <w:szCs w:val="24"/>
                <w:lang w:val="en-ZA"/>
              </w:rPr>
              <w:t>c</w:t>
            </w:r>
            <w:r w:rsidRPr="00CC700B">
              <w:rPr>
                <w:rFonts w:ascii="Times New Roman" w:eastAsia="Times New Roman" w:hAnsi="Times New Roman"/>
                <w:sz w:val="24"/>
                <w:szCs w:val="24"/>
                <w:lang w:val="en-ZA"/>
              </w:rPr>
              <w:t>o</w:t>
            </w:r>
            <w:r w:rsidR="0095284A" w:rsidRPr="00CC700B">
              <w:rPr>
                <w:rFonts w:ascii="Times New Roman" w:eastAsia="Times New Roman" w:hAnsi="Times New Roman"/>
                <w:sz w:val="24"/>
                <w:szCs w:val="24"/>
                <w:lang w:val="en-ZA"/>
              </w:rPr>
              <w:t>-</w:t>
            </w:r>
            <w:r w:rsidRPr="00CC700B">
              <w:rPr>
                <w:rFonts w:ascii="Times New Roman" w:eastAsia="Times New Roman" w:hAnsi="Times New Roman"/>
                <w:sz w:val="24"/>
                <w:szCs w:val="24"/>
                <w:lang w:val="en-ZA"/>
              </w:rPr>
              <w:t>operatives towards t</w:t>
            </w:r>
            <w:r w:rsidR="005973E3" w:rsidRPr="00CC700B">
              <w:rPr>
                <w:rFonts w:ascii="Times New Roman" w:eastAsia="Times New Roman" w:hAnsi="Times New Roman"/>
                <w:sz w:val="24"/>
                <w:szCs w:val="24"/>
                <w:lang w:val="en-ZA"/>
              </w:rPr>
              <w:t xml:space="preserve">ransforming rural and community </w:t>
            </w:r>
            <w:r w:rsidRPr="00CC700B">
              <w:rPr>
                <w:rFonts w:ascii="Times New Roman" w:eastAsia="Times New Roman" w:hAnsi="Times New Roman"/>
                <w:sz w:val="24"/>
                <w:szCs w:val="24"/>
                <w:lang w:val="en-ZA"/>
              </w:rPr>
              <w:t>economic development</w:t>
            </w:r>
            <w:r w:rsidR="005973E3" w:rsidRPr="00CC700B">
              <w:rPr>
                <w:rFonts w:ascii="Times New Roman" w:eastAsia="Times New Roman" w:hAnsi="Times New Roman"/>
                <w:sz w:val="24"/>
                <w:szCs w:val="24"/>
                <w:lang w:val="en-ZA"/>
              </w:rPr>
              <w:t>;</w:t>
            </w:r>
          </w:p>
          <w:p w14:paraId="2ECB667B" w14:textId="77777777" w:rsidR="00B14FC8" w:rsidRPr="00CC700B" w:rsidRDefault="0095284A" w:rsidP="00350303">
            <w:pPr>
              <w:spacing w:line="360" w:lineRule="auto"/>
              <w:contextualSpacing/>
              <w:jc w:val="both"/>
              <w:rPr>
                <w:rFonts w:ascii="Times New Roman" w:eastAsia="Times New Roman" w:hAnsi="Times New Roman"/>
                <w:sz w:val="24"/>
                <w:szCs w:val="24"/>
                <w:lang w:val="en-ZA"/>
              </w:rPr>
            </w:pPr>
            <w:r w:rsidRPr="00CC700B">
              <w:rPr>
                <w:rFonts w:ascii="Times New Roman" w:eastAsia="Times New Roman" w:hAnsi="Times New Roman"/>
                <w:sz w:val="24"/>
                <w:szCs w:val="24"/>
                <w:lang w:val="en-ZA"/>
              </w:rPr>
              <w:t>DSBD to</w:t>
            </w:r>
            <w:r w:rsidR="00312BE3" w:rsidRPr="00CC700B">
              <w:rPr>
                <w:rFonts w:ascii="Times New Roman" w:eastAsia="Times New Roman" w:hAnsi="Times New Roman"/>
                <w:sz w:val="24"/>
                <w:szCs w:val="24"/>
                <w:lang w:val="en-ZA"/>
              </w:rPr>
              <w:t xml:space="preserve"> coordinate the development of SMMEs and co</w:t>
            </w:r>
            <w:r w:rsidRPr="00CC700B">
              <w:rPr>
                <w:rFonts w:ascii="Times New Roman" w:eastAsia="Times New Roman" w:hAnsi="Times New Roman"/>
                <w:sz w:val="24"/>
                <w:szCs w:val="24"/>
                <w:lang w:val="en-ZA"/>
              </w:rPr>
              <w:t xml:space="preserve">-operatives so that all other </w:t>
            </w:r>
            <w:r w:rsidR="00312BE3" w:rsidRPr="00CC700B">
              <w:rPr>
                <w:rFonts w:ascii="Times New Roman" w:eastAsia="Times New Roman" w:hAnsi="Times New Roman"/>
                <w:sz w:val="24"/>
                <w:szCs w:val="24"/>
                <w:lang w:val="en-ZA"/>
              </w:rPr>
              <w:t>r</w:t>
            </w:r>
            <w:r w:rsidRPr="00CC700B">
              <w:rPr>
                <w:rFonts w:ascii="Times New Roman" w:eastAsia="Times New Roman" w:hAnsi="Times New Roman"/>
                <w:sz w:val="24"/>
                <w:szCs w:val="24"/>
                <w:lang w:val="en-ZA"/>
              </w:rPr>
              <w:t xml:space="preserve">elevant departments, </w:t>
            </w:r>
            <w:r w:rsidR="00312BE3" w:rsidRPr="00CC700B">
              <w:rPr>
                <w:rFonts w:ascii="Times New Roman" w:eastAsia="Times New Roman" w:hAnsi="Times New Roman"/>
                <w:sz w:val="24"/>
                <w:szCs w:val="24"/>
                <w:lang w:val="en-ZA"/>
              </w:rPr>
              <w:t xml:space="preserve">including the infrastructure departments are properly guided so that their support to </w:t>
            </w:r>
            <w:r w:rsidR="00312BE3" w:rsidRPr="00CC700B">
              <w:rPr>
                <w:rFonts w:ascii="Times New Roman" w:eastAsia="Times New Roman" w:hAnsi="Times New Roman"/>
                <w:sz w:val="24"/>
                <w:szCs w:val="24"/>
                <w:lang w:val="en-ZA"/>
              </w:rPr>
              <w:lastRenderedPageBreak/>
              <w:t>the Development of SMMEs and co</w:t>
            </w:r>
            <w:r w:rsidRPr="00CC700B">
              <w:rPr>
                <w:rFonts w:ascii="Times New Roman" w:eastAsia="Times New Roman" w:hAnsi="Times New Roman"/>
                <w:sz w:val="24"/>
                <w:szCs w:val="24"/>
                <w:lang w:val="en-ZA"/>
              </w:rPr>
              <w:t>-</w:t>
            </w:r>
            <w:r w:rsidR="00312BE3" w:rsidRPr="00CC700B">
              <w:rPr>
                <w:rFonts w:ascii="Times New Roman" w:eastAsia="Times New Roman" w:hAnsi="Times New Roman"/>
                <w:sz w:val="24"/>
                <w:szCs w:val="24"/>
                <w:lang w:val="en-ZA"/>
              </w:rPr>
              <w:t>operatives is integrated;</w:t>
            </w:r>
          </w:p>
        </w:tc>
        <w:tc>
          <w:tcPr>
            <w:tcW w:w="829" w:type="pct"/>
          </w:tcPr>
          <w:p w14:paraId="4C274656" w14:textId="77777777" w:rsidR="00B14FC8" w:rsidRPr="00CC700B" w:rsidRDefault="005654C7"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Partially implemented;</w:t>
            </w:r>
          </w:p>
          <w:p w14:paraId="19C2404A" w14:textId="77777777" w:rsidR="002C6200" w:rsidRPr="00CC700B" w:rsidRDefault="002C6200" w:rsidP="00852793">
            <w:pPr>
              <w:spacing w:after="0" w:line="360" w:lineRule="auto"/>
              <w:contextualSpacing/>
              <w:jc w:val="both"/>
              <w:rPr>
                <w:rFonts w:ascii="Times New Roman" w:hAnsi="Times New Roman"/>
                <w:sz w:val="24"/>
                <w:szCs w:val="24"/>
                <w:lang w:val="en-ZA" w:eastAsia="en-ZA"/>
              </w:rPr>
            </w:pPr>
            <w:proofErr w:type="spellStart"/>
            <w:r w:rsidRPr="00CC700B">
              <w:rPr>
                <w:rFonts w:ascii="Times New Roman" w:hAnsi="Times New Roman"/>
                <w:sz w:val="24"/>
                <w:szCs w:val="24"/>
                <w:lang w:val="en-ZA" w:eastAsia="en-ZA"/>
              </w:rPr>
              <w:t>Tshakuma</w:t>
            </w:r>
            <w:proofErr w:type="spellEnd"/>
            <w:r w:rsidRPr="00CC700B">
              <w:rPr>
                <w:rFonts w:ascii="Times New Roman" w:hAnsi="Times New Roman"/>
                <w:sz w:val="24"/>
                <w:szCs w:val="24"/>
                <w:lang w:val="en-ZA" w:eastAsia="en-ZA"/>
              </w:rPr>
              <w:t xml:space="preserve"> Fresh Produce Market became one of the DSBD Shared Economic Infrastructure Facility (SEIF) beneficiary;</w:t>
            </w:r>
          </w:p>
        </w:tc>
        <w:tc>
          <w:tcPr>
            <w:tcW w:w="452" w:type="pct"/>
          </w:tcPr>
          <w:p w14:paraId="4C2911B3" w14:textId="77777777" w:rsidR="00B14FC8" w:rsidRPr="00CC700B" w:rsidRDefault="005654C7"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to follow on </w:t>
            </w:r>
            <w:r w:rsidR="002C6200" w:rsidRPr="00CC700B">
              <w:rPr>
                <w:rFonts w:ascii="Times New Roman" w:hAnsi="Times New Roman"/>
                <w:sz w:val="24"/>
                <w:szCs w:val="24"/>
                <w:lang w:val="en-ZA" w:eastAsia="en-ZA"/>
              </w:rPr>
              <w:t xml:space="preserve">other </w:t>
            </w:r>
            <w:r w:rsidRPr="00CC700B">
              <w:rPr>
                <w:rFonts w:ascii="Times New Roman" w:hAnsi="Times New Roman"/>
                <w:sz w:val="24"/>
                <w:szCs w:val="24"/>
                <w:lang w:val="en-ZA" w:eastAsia="en-ZA"/>
              </w:rPr>
              <w:t>outstanding recommendations</w:t>
            </w:r>
            <w:r w:rsidR="002C6200" w:rsidRPr="00CC700B">
              <w:rPr>
                <w:rFonts w:ascii="Times New Roman" w:hAnsi="Times New Roman"/>
                <w:sz w:val="24"/>
                <w:szCs w:val="24"/>
                <w:lang w:val="en-ZA" w:eastAsia="en-ZA"/>
              </w:rPr>
              <w:t>;</w:t>
            </w:r>
          </w:p>
        </w:tc>
        <w:tc>
          <w:tcPr>
            <w:tcW w:w="490" w:type="pct"/>
          </w:tcPr>
          <w:p w14:paraId="5E98F06B" w14:textId="77777777" w:rsidR="00B14FC8" w:rsidRPr="00CC700B" w:rsidRDefault="005654C7"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69DC34DE" w14:textId="77777777" w:rsidTr="003C3BFE">
        <w:tc>
          <w:tcPr>
            <w:tcW w:w="430" w:type="pct"/>
          </w:tcPr>
          <w:p w14:paraId="001D0346" w14:textId="77777777" w:rsidR="00B14FC8"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30 Jan – 03 Feb 2017</w:t>
            </w:r>
          </w:p>
        </w:tc>
        <w:tc>
          <w:tcPr>
            <w:tcW w:w="933" w:type="pct"/>
          </w:tcPr>
          <w:p w14:paraId="741339F7" w14:textId="77777777" w:rsidR="00B14FC8" w:rsidRPr="00CC700B" w:rsidRDefault="00A23396"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KwaZulu-Natal Province</w:t>
            </w:r>
          </w:p>
        </w:tc>
        <w:tc>
          <w:tcPr>
            <w:tcW w:w="1037" w:type="pct"/>
          </w:tcPr>
          <w:p w14:paraId="20A3B903" w14:textId="77777777" w:rsidR="005973E3" w:rsidRPr="00CC700B" w:rsidRDefault="005973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Signing of transversal agreements;</w:t>
            </w:r>
          </w:p>
          <w:p w14:paraId="43FD68C1" w14:textId="77777777" w:rsidR="005973E3" w:rsidRPr="00CC700B" w:rsidRDefault="005973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Assess whether  existing support service</w:t>
            </w:r>
            <w:r w:rsidR="002C6200" w:rsidRPr="00CC700B">
              <w:rPr>
                <w:rFonts w:ascii="Times New Roman" w:hAnsi="Times New Roman"/>
                <w:sz w:val="24"/>
                <w:szCs w:val="24"/>
                <w:lang w:val="en-ZA" w:eastAsia="en-ZA"/>
              </w:rPr>
              <w:t>s</w:t>
            </w:r>
            <w:r w:rsidRPr="00CC700B">
              <w:rPr>
                <w:rFonts w:ascii="Times New Roman" w:hAnsi="Times New Roman"/>
                <w:sz w:val="24"/>
                <w:szCs w:val="24"/>
                <w:lang w:val="en-ZA" w:eastAsia="en-ZA"/>
              </w:rPr>
              <w:t xml:space="preserve"> provided to co-operatives by the Department </w:t>
            </w:r>
            <w:r w:rsidR="002C6200" w:rsidRPr="00CC700B">
              <w:rPr>
                <w:rFonts w:ascii="Times New Roman" w:hAnsi="Times New Roman"/>
                <w:sz w:val="24"/>
                <w:szCs w:val="24"/>
                <w:lang w:val="en-ZA" w:eastAsia="en-ZA"/>
              </w:rPr>
              <w:t>are</w:t>
            </w:r>
            <w:r w:rsidRPr="00CC700B">
              <w:rPr>
                <w:rFonts w:ascii="Times New Roman" w:hAnsi="Times New Roman"/>
                <w:sz w:val="24"/>
                <w:szCs w:val="24"/>
                <w:lang w:val="en-ZA" w:eastAsia="en-ZA"/>
              </w:rPr>
              <w:t xml:space="preserve"> able to address the felt needs of co-operatives;</w:t>
            </w:r>
          </w:p>
          <w:p w14:paraId="6BA88495" w14:textId="77777777" w:rsidR="00B14FC8" w:rsidRPr="00CC700B" w:rsidRDefault="005973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Implement the Remedial Action Plan to aid </w:t>
            </w:r>
            <w:proofErr w:type="spellStart"/>
            <w:r w:rsidRPr="00CC700B">
              <w:rPr>
                <w:rFonts w:ascii="Times New Roman" w:hAnsi="Times New Roman"/>
                <w:sz w:val="24"/>
                <w:szCs w:val="24"/>
                <w:lang w:val="en-ZA" w:eastAsia="en-ZA"/>
              </w:rPr>
              <w:t>Abalimi</w:t>
            </w:r>
            <w:proofErr w:type="spellEnd"/>
            <w:r w:rsidRPr="00CC700B">
              <w:rPr>
                <w:rFonts w:ascii="Times New Roman" w:hAnsi="Times New Roman"/>
                <w:sz w:val="24"/>
                <w:szCs w:val="24"/>
                <w:lang w:val="en-ZA" w:eastAsia="en-ZA"/>
              </w:rPr>
              <w:t xml:space="preserve"> Agricultural Co-operative Pilot project;</w:t>
            </w:r>
          </w:p>
        </w:tc>
        <w:tc>
          <w:tcPr>
            <w:tcW w:w="829" w:type="pct"/>
          </w:tcPr>
          <w:p w14:paraId="3AF34B7B" w14:textId="77777777" w:rsidR="00B14FC8" w:rsidRPr="00CC700B" w:rsidRDefault="0095284A" w:rsidP="00350303">
            <w:pPr>
              <w:spacing w:after="0" w:line="360" w:lineRule="auto"/>
              <w:contextualSpacing/>
              <w:jc w:val="both"/>
              <w:rPr>
                <w:rFonts w:ascii="Times New Roman" w:hAnsi="Times New Roman"/>
                <w:sz w:val="24"/>
                <w:szCs w:val="24"/>
                <w:lang w:val="en-ZA" w:eastAsia="en-ZA"/>
              </w:rPr>
            </w:pPr>
            <w:r w:rsidRPr="00CC700B">
              <w:rPr>
                <w:rFonts w:ascii="Times New Roman" w:eastAsiaTheme="minorHAnsi" w:hAnsi="Times New Roman"/>
                <w:sz w:val="24"/>
                <w:szCs w:val="24"/>
              </w:rPr>
              <w:lastRenderedPageBreak/>
              <w:t>DSBD to</w:t>
            </w:r>
            <w:r w:rsidR="0005724C" w:rsidRPr="00CC700B">
              <w:rPr>
                <w:rFonts w:ascii="Times New Roman" w:eastAsiaTheme="minorHAnsi" w:hAnsi="Times New Roman"/>
                <w:sz w:val="24"/>
                <w:szCs w:val="24"/>
              </w:rPr>
              <w:t xml:space="preserve"> urgently develop a diagnostic report capturing all the challenges, develop a list of all outstanding items for costing and structure new timelines to bring this project up to speed before the end of the </w:t>
            </w:r>
            <w:r w:rsidR="0005724C" w:rsidRPr="00CC700B">
              <w:rPr>
                <w:rFonts w:ascii="Times New Roman" w:eastAsiaTheme="minorHAnsi" w:hAnsi="Times New Roman"/>
                <w:sz w:val="24"/>
                <w:szCs w:val="24"/>
              </w:rPr>
              <w:lastRenderedPageBreak/>
              <w:t>2016/17 financial year;</w:t>
            </w:r>
          </w:p>
        </w:tc>
        <w:tc>
          <w:tcPr>
            <w:tcW w:w="829" w:type="pct"/>
          </w:tcPr>
          <w:p w14:paraId="22A37132" w14:textId="77777777" w:rsidR="00B14FC8" w:rsidRPr="00CC700B" w:rsidRDefault="0005724C"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Partially achieved</w:t>
            </w:r>
            <w:r w:rsidR="002C6200" w:rsidRPr="00CC700B">
              <w:rPr>
                <w:rFonts w:ascii="Times New Roman" w:hAnsi="Times New Roman"/>
                <w:sz w:val="24"/>
                <w:szCs w:val="24"/>
                <w:lang w:val="en-ZA" w:eastAsia="en-ZA"/>
              </w:rPr>
              <w:t>;</w:t>
            </w:r>
          </w:p>
        </w:tc>
        <w:tc>
          <w:tcPr>
            <w:tcW w:w="452" w:type="pct"/>
          </w:tcPr>
          <w:p w14:paraId="733A57E3" w14:textId="77777777" w:rsidR="00B14FC8" w:rsidRPr="00CC700B" w:rsidRDefault="0005724C"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to follow on outstanding recommendations</w:t>
            </w:r>
            <w:r w:rsidR="002C6200" w:rsidRPr="00CC700B">
              <w:rPr>
                <w:rFonts w:ascii="Times New Roman" w:hAnsi="Times New Roman"/>
                <w:sz w:val="24"/>
                <w:szCs w:val="24"/>
                <w:lang w:val="en-ZA" w:eastAsia="en-ZA"/>
              </w:rPr>
              <w:t>;</w:t>
            </w:r>
          </w:p>
        </w:tc>
        <w:tc>
          <w:tcPr>
            <w:tcW w:w="490" w:type="pct"/>
          </w:tcPr>
          <w:p w14:paraId="204A9FAB" w14:textId="77777777" w:rsidR="00B14FC8" w:rsidRPr="00CC700B" w:rsidRDefault="0005724C" w:rsidP="00647ACD">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3D96A210" w14:textId="77777777" w:rsidTr="003C3BFE">
        <w:tc>
          <w:tcPr>
            <w:tcW w:w="430" w:type="pct"/>
          </w:tcPr>
          <w:p w14:paraId="3FE50902" w14:textId="77777777" w:rsidR="00B14FC8"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27 - 31 March 2017</w:t>
            </w:r>
          </w:p>
        </w:tc>
        <w:tc>
          <w:tcPr>
            <w:tcW w:w="933" w:type="pct"/>
          </w:tcPr>
          <w:p w14:paraId="50975BD4" w14:textId="77777777" w:rsidR="00B14FC8" w:rsidRPr="00CC700B" w:rsidRDefault="00A23396"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Mpumalanga Province</w:t>
            </w:r>
          </w:p>
        </w:tc>
        <w:tc>
          <w:tcPr>
            <w:tcW w:w="1037" w:type="pct"/>
          </w:tcPr>
          <w:p w14:paraId="59AAC681" w14:textId="77777777" w:rsidR="0005724C" w:rsidRPr="00CC700B" w:rsidRDefault="0005724C" w:rsidP="00350303">
            <w:pPr>
              <w:pStyle w:val="NormalWeb"/>
              <w:spacing w:line="360" w:lineRule="auto"/>
              <w:contextualSpacing/>
              <w:jc w:val="both"/>
            </w:pPr>
            <w:r w:rsidRPr="00CC700B">
              <w:rPr>
                <w:lang w:val="en"/>
              </w:rPr>
              <w:t>To e</w:t>
            </w:r>
            <w:r w:rsidRPr="00CC700B">
              <w:t>valuate the state of co-operatives supported by the Department under the CIS programme;</w:t>
            </w:r>
          </w:p>
          <w:p w14:paraId="078E31B0" w14:textId="77777777" w:rsidR="0005724C" w:rsidRPr="00CC700B" w:rsidRDefault="002C6200" w:rsidP="00350303">
            <w:pPr>
              <w:pStyle w:val="NormalWeb"/>
              <w:spacing w:line="360" w:lineRule="auto"/>
              <w:contextualSpacing/>
              <w:jc w:val="both"/>
            </w:pPr>
            <w:r w:rsidRPr="00CC700B">
              <w:t>To assess the</w:t>
            </w:r>
            <w:r w:rsidR="0005724C" w:rsidRPr="00CC700B">
              <w:t xml:space="preserve"> extent of synchronisation with respect to </w:t>
            </w:r>
            <w:r w:rsidR="0005724C" w:rsidRPr="00CC700B">
              <w:lastRenderedPageBreak/>
              <w:t>service(s) and product(s) offering by the Department and its agencies;</w:t>
            </w:r>
          </w:p>
          <w:p w14:paraId="7514D2D9" w14:textId="77777777" w:rsidR="0005724C" w:rsidRPr="00CC700B" w:rsidRDefault="002C6200" w:rsidP="00350303">
            <w:pPr>
              <w:pStyle w:val="NormalWeb"/>
              <w:spacing w:line="360" w:lineRule="auto"/>
              <w:contextualSpacing/>
              <w:jc w:val="both"/>
            </w:pPr>
            <w:r w:rsidRPr="00CC700B">
              <w:t>A</w:t>
            </w:r>
            <w:r w:rsidR="0005724C" w:rsidRPr="00CC700B">
              <w:t>ssess the impact of financial and non-financial support given to co-operatives by the Department and its agencies on triple challenges antagonising South Africa;</w:t>
            </w:r>
          </w:p>
          <w:p w14:paraId="3AE9CB97" w14:textId="77777777" w:rsidR="0005724C" w:rsidRPr="00CC700B" w:rsidRDefault="002C6200" w:rsidP="00350303">
            <w:pPr>
              <w:pStyle w:val="NormalWeb"/>
              <w:spacing w:line="360" w:lineRule="auto"/>
              <w:contextualSpacing/>
              <w:jc w:val="both"/>
            </w:pPr>
            <w:r w:rsidRPr="00CC700B">
              <w:t>I</w:t>
            </w:r>
            <w:r w:rsidR="0005724C" w:rsidRPr="00CC700B">
              <w:t xml:space="preserve">nteract with the </w:t>
            </w:r>
            <w:r w:rsidR="0005724C" w:rsidRPr="00CC700B">
              <w:lastRenderedPageBreak/>
              <w:t>Provincial D</w:t>
            </w:r>
            <w:r w:rsidR="00FD12E3" w:rsidRPr="00CC700B">
              <w:t>EDET</w:t>
            </w:r>
            <w:r w:rsidR="0005724C" w:rsidRPr="00CC700B">
              <w:t>, COGTA, Agriculture and Rural Development which lead programmes of developing survivalist, small, micro, medium and co-operative enterprises;</w:t>
            </w:r>
          </w:p>
          <w:p w14:paraId="363423F7" w14:textId="77777777" w:rsidR="009B1066" w:rsidRPr="00CC700B" w:rsidRDefault="002C6200" w:rsidP="002C6200">
            <w:pPr>
              <w:pStyle w:val="NormalWeb"/>
              <w:spacing w:line="360" w:lineRule="auto"/>
              <w:contextualSpacing/>
              <w:jc w:val="both"/>
            </w:pPr>
            <w:r w:rsidRPr="00CC700B">
              <w:t>enhance To un</w:t>
            </w:r>
            <w:r w:rsidR="0005724C" w:rsidRPr="00CC700B">
              <w:t>derstand the nature and state of co-operatives in Mpumalang</w:t>
            </w:r>
            <w:r w:rsidR="0005724C" w:rsidRPr="00CC700B">
              <w:lastRenderedPageBreak/>
              <w:t>a province</w:t>
            </w:r>
            <w:r w:rsidR="00FD12E3" w:rsidRPr="00CC700B">
              <w:t>;</w:t>
            </w:r>
          </w:p>
        </w:tc>
        <w:tc>
          <w:tcPr>
            <w:tcW w:w="829" w:type="pct"/>
          </w:tcPr>
          <w:p w14:paraId="095498D8" w14:textId="77777777" w:rsidR="003D5085" w:rsidRPr="00CC700B" w:rsidRDefault="003D5085"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DSBD and </w:t>
            </w: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were instructed to conduct forensic investigation following the Committee</w:t>
            </w:r>
            <w:r w:rsidR="00FD12E3" w:rsidRPr="00CC700B">
              <w:rPr>
                <w:rFonts w:ascii="Times New Roman" w:hAnsi="Times New Roman"/>
                <w:sz w:val="24"/>
                <w:szCs w:val="24"/>
                <w:lang w:val="en-ZA" w:eastAsia="en-ZA"/>
              </w:rPr>
              <w:t xml:space="preserve"> discovery that </w:t>
            </w: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b/>
                <w:sz w:val="24"/>
                <w:szCs w:val="24"/>
                <w:lang w:val="en-ZA" w:eastAsia="en-ZA"/>
              </w:rPr>
              <w:t xml:space="preserve"> </w:t>
            </w:r>
            <w:r w:rsidRPr="00CC700B">
              <w:rPr>
                <w:rFonts w:ascii="Times New Roman" w:hAnsi="Times New Roman"/>
                <w:sz w:val="24"/>
                <w:szCs w:val="24"/>
                <w:lang w:val="en-ZA" w:eastAsia="en-ZA"/>
              </w:rPr>
              <w:t>reckless</w:t>
            </w:r>
            <w:r w:rsidR="00FD12E3" w:rsidRPr="00CC700B">
              <w:rPr>
                <w:rFonts w:ascii="Times New Roman" w:hAnsi="Times New Roman"/>
                <w:sz w:val="24"/>
                <w:szCs w:val="24"/>
                <w:lang w:val="en-ZA" w:eastAsia="en-ZA"/>
              </w:rPr>
              <w:t xml:space="preserve">ly borrowed money to fairly new four (4) </w:t>
            </w:r>
            <w:r w:rsidRPr="00CC700B">
              <w:rPr>
                <w:rFonts w:ascii="Times New Roman" w:hAnsi="Times New Roman"/>
                <w:sz w:val="24"/>
                <w:szCs w:val="24"/>
                <w:lang w:val="en-ZA" w:eastAsia="en-ZA"/>
              </w:rPr>
              <w:t>co-operati</w:t>
            </w:r>
            <w:r w:rsidR="00FD12E3" w:rsidRPr="00CC700B">
              <w:rPr>
                <w:rFonts w:ascii="Times New Roman" w:hAnsi="Times New Roman"/>
                <w:sz w:val="24"/>
                <w:szCs w:val="24"/>
                <w:lang w:val="en-ZA" w:eastAsia="en-ZA"/>
              </w:rPr>
              <w:t xml:space="preserve">ves, </w:t>
            </w:r>
            <w:r w:rsidRPr="00CC700B">
              <w:rPr>
                <w:rFonts w:ascii="Times New Roman" w:hAnsi="Times New Roman"/>
                <w:sz w:val="24"/>
                <w:szCs w:val="24"/>
                <w:lang w:val="en-ZA" w:eastAsia="en-ZA"/>
              </w:rPr>
              <w:t xml:space="preserve">with </w:t>
            </w:r>
            <w:r w:rsidR="00FD12E3" w:rsidRPr="00CC700B">
              <w:rPr>
                <w:rFonts w:ascii="Times New Roman" w:hAnsi="Times New Roman"/>
                <w:sz w:val="24"/>
                <w:szCs w:val="24"/>
                <w:lang w:val="en-ZA" w:eastAsia="en-ZA"/>
              </w:rPr>
              <w:t>frail</w:t>
            </w:r>
            <w:r w:rsidRPr="00CC700B">
              <w:rPr>
                <w:rFonts w:ascii="Times New Roman" w:hAnsi="Times New Roman"/>
                <w:sz w:val="24"/>
                <w:szCs w:val="24"/>
                <w:lang w:val="en-ZA" w:eastAsia="en-ZA"/>
              </w:rPr>
              <w:t xml:space="preserve"> </w:t>
            </w:r>
            <w:r w:rsidRPr="00CC700B">
              <w:rPr>
                <w:rFonts w:ascii="Times New Roman" w:hAnsi="Times New Roman"/>
                <w:sz w:val="24"/>
                <w:szCs w:val="24"/>
                <w:lang w:val="en-ZA" w:eastAsia="en-ZA"/>
              </w:rPr>
              <w:lastRenderedPageBreak/>
              <w:t>balance sheet</w:t>
            </w:r>
            <w:r w:rsidR="00FD12E3" w:rsidRPr="00CC700B">
              <w:rPr>
                <w:rFonts w:ascii="Times New Roman" w:hAnsi="Times New Roman"/>
                <w:sz w:val="24"/>
                <w:szCs w:val="24"/>
                <w:lang w:val="en-ZA" w:eastAsia="en-ZA"/>
              </w:rPr>
              <w:t xml:space="preserve"> and via third parties, who failed to account when indicted to do so</w:t>
            </w:r>
            <w:r w:rsidRPr="00CC700B">
              <w:rPr>
                <w:rFonts w:ascii="Times New Roman" w:hAnsi="Times New Roman"/>
                <w:sz w:val="24"/>
                <w:szCs w:val="24"/>
                <w:lang w:val="en-ZA" w:eastAsia="en-ZA"/>
              </w:rPr>
              <w:t>;</w:t>
            </w:r>
          </w:p>
          <w:p w14:paraId="0D784F58" w14:textId="77777777" w:rsidR="00FD12E3" w:rsidRPr="00CC700B" w:rsidRDefault="00FD12E3" w:rsidP="00350303">
            <w:pPr>
              <w:spacing w:after="0" w:line="360" w:lineRule="auto"/>
              <w:contextualSpacing/>
              <w:jc w:val="both"/>
              <w:rPr>
                <w:rFonts w:ascii="Times New Roman" w:hAnsi="Times New Roman"/>
                <w:sz w:val="24"/>
                <w:szCs w:val="24"/>
                <w:lang w:val="en-ZA" w:eastAsia="en-ZA"/>
              </w:rPr>
            </w:pPr>
          </w:p>
          <w:p w14:paraId="5B889146" w14:textId="77777777" w:rsidR="00FD12E3" w:rsidRPr="00CC700B" w:rsidRDefault="00FD12E3"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The Committee also impressed upon the Department to do its own investigation upon discovering a myriad of corruption related shenanigans i.e. some of the projects funded and visited do not exist, some beneficiaries </w:t>
            </w:r>
            <w:r w:rsidRPr="00CC700B">
              <w:rPr>
                <w:rFonts w:ascii="Times New Roman" w:hAnsi="Times New Roman"/>
                <w:sz w:val="24"/>
                <w:szCs w:val="24"/>
                <w:lang w:val="en-ZA" w:eastAsia="en-ZA"/>
              </w:rPr>
              <w:lastRenderedPageBreak/>
              <w:t>died before their co-operatives were granted CIS, collusion between officials and service providers;</w:t>
            </w:r>
          </w:p>
          <w:p w14:paraId="213A0E03" w14:textId="77777777" w:rsidR="009B1066" w:rsidRPr="00CC700B" w:rsidRDefault="009B1066" w:rsidP="009B1066">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The Committee recommended that R20 million debt owed by co-operatives be written off;</w:t>
            </w:r>
          </w:p>
        </w:tc>
        <w:tc>
          <w:tcPr>
            <w:tcW w:w="829" w:type="pct"/>
          </w:tcPr>
          <w:p w14:paraId="4B384BED" w14:textId="77777777" w:rsidR="00B14FC8" w:rsidRPr="00CC700B" w:rsidRDefault="003D5085"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The Auditor General forensic investigation is still in progress;</w:t>
            </w:r>
          </w:p>
          <w:p w14:paraId="49C59DD6" w14:textId="77777777" w:rsidR="009B1066" w:rsidRPr="00CC700B" w:rsidRDefault="009B1066" w:rsidP="00852793">
            <w:pPr>
              <w:spacing w:after="0" w:line="360" w:lineRule="auto"/>
              <w:contextualSpacing/>
              <w:jc w:val="both"/>
              <w:rPr>
                <w:rFonts w:ascii="Times New Roman" w:hAnsi="Times New Roman"/>
                <w:sz w:val="24"/>
                <w:szCs w:val="24"/>
                <w:lang w:val="en-ZA" w:eastAsia="en-ZA"/>
              </w:rPr>
            </w:pP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conducted its own internal probe that led to an abrupt resignation for some of the officials;</w:t>
            </w:r>
          </w:p>
          <w:p w14:paraId="3D44F34F" w14:textId="77777777" w:rsidR="009B1066" w:rsidRPr="00CC700B" w:rsidRDefault="009B1066" w:rsidP="00852793">
            <w:pPr>
              <w:spacing w:after="0" w:line="360" w:lineRule="auto"/>
              <w:contextualSpacing/>
              <w:jc w:val="both"/>
              <w:rPr>
                <w:rFonts w:ascii="Times New Roman" w:hAnsi="Times New Roman"/>
                <w:sz w:val="24"/>
                <w:szCs w:val="24"/>
                <w:lang w:val="en-ZA" w:eastAsia="en-ZA"/>
              </w:rPr>
            </w:pPr>
          </w:p>
          <w:p w14:paraId="1936EC01" w14:textId="77777777" w:rsidR="009B1066" w:rsidRPr="00CC700B" w:rsidRDefault="009B1066" w:rsidP="009B1066">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Huge debt </w:t>
            </w:r>
            <w:r w:rsidRPr="00CC700B">
              <w:rPr>
                <w:rFonts w:ascii="Times New Roman" w:hAnsi="Times New Roman"/>
                <w:sz w:val="24"/>
                <w:szCs w:val="24"/>
                <w:lang w:val="en-ZA" w:eastAsia="en-ZA"/>
              </w:rPr>
              <w:lastRenderedPageBreak/>
              <w:t>owed by the four co-operatives have not been written off;</w:t>
            </w:r>
          </w:p>
        </w:tc>
        <w:tc>
          <w:tcPr>
            <w:tcW w:w="452" w:type="pct"/>
          </w:tcPr>
          <w:p w14:paraId="6B088EB8" w14:textId="77777777" w:rsidR="00B14FC8" w:rsidRPr="00CC700B" w:rsidRDefault="003D5085"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The 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to ensure that implicated officials are held to account;</w:t>
            </w:r>
          </w:p>
          <w:p w14:paraId="42581710" w14:textId="77777777" w:rsidR="009B1066" w:rsidRPr="00CC700B" w:rsidRDefault="009B1066" w:rsidP="00852793">
            <w:pPr>
              <w:spacing w:after="0" w:line="360" w:lineRule="auto"/>
              <w:contextualSpacing/>
              <w:jc w:val="both"/>
              <w:rPr>
                <w:rFonts w:ascii="Times New Roman" w:hAnsi="Times New Roman"/>
                <w:sz w:val="24"/>
                <w:szCs w:val="24"/>
                <w:lang w:val="en-ZA" w:eastAsia="en-ZA"/>
              </w:rPr>
            </w:pPr>
          </w:p>
          <w:p w14:paraId="4879A225" w14:textId="77777777" w:rsidR="009B1066" w:rsidRPr="00CC700B" w:rsidRDefault="009B1066" w:rsidP="009B1066">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With respect to enormous liability owed by the four co-operatives 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should follow up and make </w:t>
            </w:r>
            <w:r w:rsidRPr="00CC700B">
              <w:rPr>
                <w:rFonts w:ascii="Times New Roman" w:hAnsi="Times New Roman"/>
                <w:sz w:val="24"/>
                <w:szCs w:val="24"/>
                <w:lang w:val="en-ZA" w:eastAsia="en-ZA"/>
              </w:rPr>
              <w:lastRenderedPageBreak/>
              <w:t>a correct determination on this matter;</w:t>
            </w:r>
          </w:p>
        </w:tc>
        <w:tc>
          <w:tcPr>
            <w:tcW w:w="490" w:type="pct"/>
          </w:tcPr>
          <w:p w14:paraId="7D4E3D67" w14:textId="77777777" w:rsidR="00B14FC8" w:rsidRPr="00CC700B" w:rsidRDefault="003D5085"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r w:rsidR="00647ACD" w:rsidRPr="00CC700B" w14:paraId="529E4182" w14:textId="77777777" w:rsidTr="003C3BFE">
        <w:tc>
          <w:tcPr>
            <w:tcW w:w="430" w:type="pct"/>
          </w:tcPr>
          <w:p w14:paraId="56D40D36" w14:textId="77777777" w:rsidR="00B14FC8" w:rsidRPr="00CC700B" w:rsidRDefault="00B14FC8"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14 – 18 August 2017</w:t>
            </w:r>
          </w:p>
        </w:tc>
        <w:tc>
          <w:tcPr>
            <w:tcW w:w="933" w:type="pct"/>
          </w:tcPr>
          <w:p w14:paraId="200BC2CF" w14:textId="77777777" w:rsidR="00B14FC8" w:rsidRPr="00CC700B" w:rsidRDefault="00A23396" w:rsidP="0035030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Free State Province</w:t>
            </w:r>
          </w:p>
        </w:tc>
        <w:tc>
          <w:tcPr>
            <w:tcW w:w="1037" w:type="pct"/>
          </w:tcPr>
          <w:p w14:paraId="7E3D5224" w14:textId="77777777" w:rsidR="003D5085" w:rsidRPr="00CC700B" w:rsidRDefault="009B1066" w:rsidP="00350303">
            <w:pPr>
              <w:pStyle w:val="NormalWeb"/>
              <w:spacing w:line="360" w:lineRule="auto"/>
              <w:contextualSpacing/>
              <w:jc w:val="both"/>
            </w:pPr>
            <w:r w:rsidRPr="00CC700B">
              <w:t>To e</w:t>
            </w:r>
            <w:r w:rsidR="003D5085" w:rsidRPr="00CC700B">
              <w:t>valuate the state of enterprises and co-operatives supported by the Department under the CIS programme and agencies;</w:t>
            </w:r>
          </w:p>
          <w:p w14:paraId="11853235" w14:textId="77777777" w:rsidR="003D5085" w:rsidRPr="00CC700B" w:rsidRDefault="003D5085" w:rsidP="00350303">
            <w:pPr>
              <w:pStyle w:val="NormalWeb"/>
              <w:spacing w:line="360" w:lineRule="auto"/>
              <w:contextualSpacing/>
              <w:jc w:val="both"/>
            </w:pPr>
            <w:r w:rsidRPr="00CC700B">
              <w:t xml:space="preserve">the extent of synchronisation with respect to service(s) and product(s) offering by the Department and its </w:t>
            </w:r>
            <w:r w:rsidRPr="00CC700B">
              <w:lastRenderedPageBreak/>
              <w:t>agencies;</w:t>
            </w:r>
          </w:p>
          <w:p w14:paraId="3DE3C9EF" w14:textId="77777777" w:rsidR="003D5085" w:rsidRPr="00CC700B" w:rsidRDefault="009B1066" w:rsidP="00350303">
            <w:pPr>
              <w:pStyle w:val="NormalWeb"/>
              <w:spacing w:line="360" w:lineRule="auto"/>
              <w:contextualSpacing/>
              <w:jc w:val="both"/>
            </w:pPr>
            <w:r w:rsidRPr="00CC700B">
              <w:t>A</w:t>
            </w:r>
            <w:r w:rsidR="003D5085" w:rsidRPr="00CC700B">
              <w:t>ssess the impact of financial and non-financial support given to enterprises and co-operatives by the Department and its agencies on triple challenges antagonising South Africa;</w:t>
            </w:r>
          </w:p>
          <w:p w14:paraId="66C6B5E1" w14:textId="77777777" w:rsidR="003D5085" w:rsidRPr="00CC700B" w:rsidRDefault="009B1066" w:rsidP="00350303">
            <w:pPr>
              <w:pStyle w:val="NormalWeb"/>
              <w:spacing w:line="360" w:lineRule="auto"/>
              <w:contextualSpacing/>
              <w:jc w:val="both"/>
            </w:pPr>
            <w:r w:rsidRPr="00CC700B">
              <w:t>I</w:t>
            </w:r>
            <w:r w:rsidR="003D5085" w:rsidRPr="00CC700B">
              <w:t>nteract with the Provincial Departments of Economic Developme</w:t>
            </w:r>
            <w:r w:rsidR="003D5085" w:rsidRPr="00CC700B">
              <w:lastRenderedPageBreak/>
              <w:t>nt, Tourism and Environmental Affairs, Cooperative Governance and Traditional Affairs, Agriculture and Rural Development;</w:t>
            </w:r>
          </w:p>
          <w:p w14:paraId="703C73B1" w14:textId="77777777" w:rsidR="003D5085" w:rsidRPr="00CC700B" w:rsidRDefault="003D5085" w:rsidP="00350303">
            <w:pPr>
              <w:pStyle w:val="NormalWeb"/>
              <w:spacing w:line="360" w:lineRule="auto"/>
              <w:contextualSpacing/>
              <w:jc w:val="both"/>
            </w:pPr>
            <w:r w:rsidRPr="00CC700B">
              <w:t>enhance understanding the nature and state of enterprises and co-operatives in the Free State province</w:t>
            </w:r>
            <w:r w:rsidRPr="00CC700B">
              <w:rPr>
                <w:lang w:val="en"/>
              </w:rPr>
              <w:t xml:space="preserve"> including level of stakeholder </w:t>
            </w:r>
            <w:r w:rsidRPr="00CC700B">
              <w:rPr>
                <w:lang w:val="en"/>
              </w:rPr>
              <w:lastRenderedPageBreak/>
              <w:t>participation, both in the public and private sectors</w:t>
            </w:r>
            <w:r w:rsidRPr="00CC700B">
              <w:t>;</w:t>
            </w:r>
          </w:p>
          <w:p w14:paraId="5A2F5046" w14:textId="77777777" w:rsidR="003D5085" w:rsidRPr="00CC700B" w:rsidRDefault="003D5085" w:rsidP="00350303">
            <w:pPr>
              <w:pStyle w:val="NormalWeb"/>
              <w:spacing w:line="360" w:lineRule="auto"/>
              <w:contextualSpacing/>
              <w:jc w:val="both"/>
            </w:pPr>
            <w:r w:rsidRPr="00CC700B">
              <w:rPr>
                <w:lang w:val="en"/>
              </w:rPr>
              <w:t>enhance cooperation and coordination between all spheres of government in developing small business sector and to;</w:t>
            </w:r>
          </w:p>
          <w:p w14:paraId="64277AC0" w14:textId="77777777" w:rsidR="00B14FC8" w:rsidRPr="00CC700B" w:rsidRDefault="00232ABC" w:rsidP="00350303">
            <w:pPr>
              <w:pStyle w:val="NormalWeb"/>
              <w:spacing w:line="360" w:lineRule="auto"/>
              <w:contextualSpacing/>
              <w:jc w:val="both"/>
            </w:pPr>
            <w:r w:rsidRPr="00CC700B">
              <w:t>Enable</w:t>
            </w:r>
            <w:r w:rsidR="003D5085" w:rsidRPr="00CC700B">
              <w:t xml:space="preserve"> the affected groups to speak for themselves.</w:t>
            </w:r>
          </w:p>
        </w:tc>
        <w:tc>
          <w:tcPr>
            <w:tcW w:w="829" w:type="pct"/>
          </w:tcPr>
          <w:p w14:paraId="599CF21D" w14:textId="77777777" w:rsidR="00B14FC8" w:rsidRPr="00CC700B" w:rsidRDefault="003D5085" w:rsidP="00350303">
            <w:pPr>
              <w:spacing w:after="0" w:line="360" w:lineRule="auto"/>
              <w:contextualSpacing/>
              <w:jc w:val="both"/>
              <w:rPr>
                <w:rFonts w:ascii="Times New Roman" w:hAnsi="Times New Roman"/>
                <w:bCs/>
                <w:sz w:val="24"/>
                <w:szCs w:val="24"/>
              </w:rPr>
            </w:pPr>
            <w:r w:rsidRPr="00CC700B">
              <w:rPr>
                <w:rFonts w:ascii="Times New Roman" w:hAnsi="Times New Roman"/>
                <w:bCs/>
                <w:sz w:val="24"/>
                <w:szCs w:val="24"/>
              </w:rPr>
              <w:lastRenderedPageBreak/>
              <w:t>DSBD to develop an effective marketing and branding strategy;</w:t>
            </w:r>
          </w:p>
          <w:p w14:paraId="75011E9E" w14:textId="77777777" w:rsidR="003D5085" w:rsidRPr="00CC700B" w:rsidRDefault="00CE451A" w:rsidP="00350303">
            <w:pPr>
              <w:spacing w:after="0" w:line="360" w:lineRule="auto"/>
              <w:contextualSpacing/>
              <w:jc w:val="both"/>
              <w:rPr>
                <w:rFonts w:ascii="Times New Roman" w:hAnsi="Times New Roman"/>
                <w:sz w:val="24"/>
                <w:szCs w:val="24"/>
              </w:rPr>
            </w:pPr>
            <w:proofErr w:type="spellStart"/>
            <w:r w:rsidRPr="00CC700B">
              <w:rPr>
                <w:rFonts w:ascii="Times New Roman" w:hAnsi="Times New Roman"/>
                <w:b/>
                <w:sz w:val="24"/>
                <w:szCs w:val="24"/>
              </w:rPr>
              <w:t>sefa</w:t>
            </w:r>
            <w:proofErr w:type="spellEnd"/>
            <w:r w:rsidRPr="00CC700B">
              <w:rPr>
                <w:rFonts w:ascii="Times New Roman" w:hAnsi="Times New Roman"/>
                <w:sz w:val="24"/>
                <w:szCs w:val="24"/>
              </w:rPr>
              <w:t xml:space="preserve"> </w:t>
            </w:r>
            <w:r w:rsidR="00FD12E3" w:rsidRPr="00CC700B">
              <w:rPr>
                <w:rFonts w:ascii="Times New Roman" w:hAnsi="Times New Roman"/>
                <w:sz w:val="24"/>
                <w:szCs w:val="24"/>
              </w:rPr>
              <w:t>to</w:t>
            </w:r>
            <w:r w:rsidRPr="00CC700B">
              <w:rPr>
                <w:rFonts w:ascii="Times New Roman" w:hAnsi="Times New Roman"/>
                <w:sz w:val="24"/>
                <w:szCs w:val="24"/>
              </w:rPr>
              <w:t xml:space="preserve"> ensure that all smal</w:t>
            </w:r>
            <w:r w:rsidR="00FD12E3" w:rsidRPr="00CC700B">
              <w:rPr>
                <w:rFonts w:ascii="Times New Roman" w:hAnsi="Times New Roman"/>
                <w:sz w:val="24"/>
                <w:szCs w:val="24"/>
              </w:rPr>
              <w:t xml:space="preserve">l enterprises owed money by the state, </w:t>
            </w:r>
            <w:r w:rsidRPr="00CC700B">
              <w:rPr>
                <w:rFonts w:ascii="Times New Roman" w:hAnsi="Times New Roman"/>
                <w:sz w:val="24"/>
                <w:szCs w:val="24"/>
              </w:rPr>
              <w:t>particularly where there is evidence that goods and/or services were indeed delivered</w:t>
            </w:r>
            <w:r w:rsidRPr="00CC700B">
              <w:rPr>
                <w:rFonts w:ascii="Times New Roman" w:hAnsi="Times New Roman"/>
                <w:sz w:val="24"/>
                <w:szCs w:val="24"/>
              </w:rPr>
              <w:tab/>
              <w:t xml:space="preserve">to the satisfaction of the client [state organ], are temporarily absolved until all internal </w:t>
            </w:r>
            <w:r w:rsidRPr="00CC700B">
              <w:rPr>
                <w:rFonts w:ascii="Times New Roman" w:hAnsi="Times New Roman"/>
                <w:sz w:val="24"/>
                <w:szCs w:val="24"/>
              </w:rPr>
              <w:lastRenderedPageBreak/>
              <w:t>mechanisms and processes are exhausted;</w:t>
            </w:r>
          </w:p>
          <w:p w14:paraId="47009CAB" w14:textId="77777777" w:rsidR="00CE451A" w:rsidRPr="00CC700B" w:rsidRDefault="00CE451A" w:rsidP="0035030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DSBD and </w:t>
            </w:r>
            <w:proofErr w:type="spellStart"/>
            <w:r w:rsidRPr="00CC700B">
              <w:rPr>
                <w:rFonts w:ascii="Times New Roman" w:hAnsi="Times New Roman"/>
                <w:b/>
                <w:bCs/>
                <w:sz w:val="24"/>
                <w:szCs w:val="24"/>
              </w:rPr>
              <w:t>sefa</w:t>
            </w:r>
            <w:proofErr w:type="spellEnd"/>
            <w:r w:rsidRPr="00CC700B">
              <w:rPr>
                <w:rFonts w:ascii="Times New Roman" w:hAnsi="Times New Roman"/>
                <w:sz w:val="24"/>
                <w:szCs w:val="24"/>
              </w:rPr>
              <w:t>, to finalise the development</w:t>
            </w:r>
            <w:r w:rsidRPr="00CC700B">
              <w:rPr>
                <w:rFonts w:ascii="Times New Roman" w:hAnsi="Times New Roman"/>
                <w:sz w:val="24"/>
                <w:szCs w:val="24"/>
              </w:rPr>
              <w:tab/>
              <w:t>of the rescue strategy for struggling small enterprises;</w:t>
            </w:r>
          </w:p>
          <w:p w14:paraId="7D871CF7" w14:textId="77777777" w:rsidR="00CE451A" w:rsidRPr="00CC700B" w:rsidRDefault="00CE451A" w:rsidP="0035030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On the matter between </w:t>
            </w:r>
            <w:proofErr w:type="spellStart"/>
            <w:r w:rsidRPr="00CC700B">
              <w:rPr>
                <w:rFonts w:ascii="Times New Roman" w:hAnsi="Times New Roman"/>
                <w:b/>
                <w:sz w:val="24"/>
                <w:szCs w:val="24"/>
              </w:rPr>
              <w:t>sefa</w:t>
            </w:r>
            <w:proofErr w:type="spellEnd"/>
            <w:r w:rsidR="00413A98" w:rsidRPr="00CC700B">
              <w:rPr>
                <w:rFonts w:ascii="Times New Roman" w:hAnsi="Times New Roman"/>
                <w:sz w:val="24"/>
                <w:szCs w:val="24"/>
              </w:rPr>
              <w:t xml:space="preserve"> and </w:t>
            </w:r>
            <w:proofErr w:type="spellStart"/>
            <w:r w:rsidR="00413A98" w:rsidRPr="00CC700B">
              <w:rPr>
                <w:rFonts w:ascii="Times New Roman" w:hAnsi="Times New Roman"/>
                <w:sz w:val="24"/>
                <w:szCs w:val="24"/>
              </w:rPr>
              <w:t>Retmil</w:t>
            </w:r>
            <w:proofErr w:type="spellEnd"/>
            <w:r w:rsidR="00413A98" w:rsidRPr="00CC700B">
              <w:rPr>
                <w:rFonts w:ascii="Times New Roman" w:hAnsi="Times New Roman"/>
                <w:sz w:val="24"/>
                <w:szCs w:val="24"/>
              </w:rPr>
              <w:t xml:space="preserve"> Financial Services, the Committee is again </w:t>
            </w:r>
            <w:r w:rsidRPr="00CC700B">
              <w:rPr>
                <w:rFonts w:ascii="Times New Roman" w:hAnsi="Times New Roman"/>
                <w:sz w:val="24"/>
                <w:szCs w:val="24"/>
              </w:rPr>
              <w:t xml:space="preserve">calling on </w:t>
            </w:r>
            <w:proofErr w:type="spellStart"/>
            <w:r w:rsidRPr="00CC700B">
              <w:rPr>
                <w:rFonts w:ascii="Times New Roman" w:hAnsi="Times New Roman"/>
                <w:b/>
                <w:bCs/>
                <w:sz w:val="24"/>
                <w:szCs w:val="24"/>
              </w:rPr>
              <w:t>sefa</w:t>
            </w:r>
            <w:proofErr w:type="spellEnd"/>
            <w:r w:rsidRPr="00CC700B">
              <w:rPr>
                <w:rFonts w:ascii="Times New Roman" w:hAnsi="Times New Roman"/>
                <w:b/>
                <w:bCs/>
                <w:sz w:val="24"/>
                <w:szCs w:val="24"/>
              </w:rPr>
              <w:t xml:space="preserve"> </w:t>
            </w:r>
            <w:r w:rsidRPr="00CC700B">
              <w:rPr>
                <w:rFonts w:ascii="Times New Roman" w:hAnsi="Times New Roman"/>
                <w:sz w:val="24"/>
                <w:szCs w:val="24"/>
              </w:rPr>
              <w:t xml:space="preserve">Board of Directors, in its capacity </w:t>
            </w:r>
            <w:r w:rsidR="00413A98" w:rsidRPr="00CC700B">
              <w:rPr>
                <w:rFonts w:ascii="Times New Roman" w:hAnsi="Times New Roman"/>
                <w:sz w:val="24"/>
                <w:szCs w:val="24"/>
              </w:rPr>
              <w:t xml:space="preserve">as the Accounting Authority to exercise its oversight </w:t>
            </w:r>
            <w:r w:rsidR="00413A98" w:rsidRPr="00CC700B">
              <w:rPr>
                <w:rFonts w:ascii="Times New Roman" w:hAnsi="Times New Roman"/>
                <w:sz w:val="24"/>
                <w:szCs w:val="24"/>
              </w:rPr>
              <w:lastRenderedPageBreak/>
              <w:t xml:space="preserve">responsibility </w:t>
            </w:r>
            <w:r w:rsidRPr="00CC700B">
              <w:rPr>
                <w:rFonts w:ascii="Times New Roman" w:hAnsi="Times New Roman"/>
                <w:sz w:val="24"/>
                <w:szCs w:val="24"/>
              </w:rPr>
              <w:t xml:space="preserve">by ascertaining if </w:t>
            </w:r>
            <w:r w:rsidR="00413A98" w:rsidRPr="00CC700B">
              <w:rPr>
                <w:rFonts w:ascii="Times New Roman" w:hAnsi="Times New Roman"/>
                <w:sz w:val="24"/>
                <w:szCs w:val="24"/>
              </w:rPr>
              <w:t xml:space="preserve">in the case of </w:t>
            </w:r>
            <w:proofErr w:type="spellStart"/>
            <w:r w:rsidR="00413A98" w:rsidRPr="00CC700B">
              <w:rPr>
                <w:rFonts w:ascii="Times New Roman" w:hAnsi="Times New Roman"/>
                <w:sz w:val="24"/>
                <w:szCs w:val="24"/>
              </w:rPr>
              <w:t>Retmil</w:t>
            </w:r>
            <w:proofErr w:type="spellEnd"/>
            <w:r w:rsidR="00413A98" w:rsidRPr="00CC700B">
              <w:rPr>
                <w:rFonts w:ascii="Times New Roman" w:hAnsi="Times New Roman"/>
                <w:sz w:val="24"/>
                <w:szCs w:val="24"/>
              </w:rPr>
              <w:t xml:space="preserve"> Financial </w:t>
            </w:r>
            <w:r w:rsidRPr="00CC700B">
              <w:rPr>
                <w:rFonts w:ascii="Times New Roman" w:hAnsi="Times New Roman"/>
                <w:sz w:val="24"/>
                <w:szCs w:val="24"/>
              </w:rPr>
              <w:t>Services,</w:t>
            </w:r>
            <w:r w:rsidR="00413A98" w:rsidRPr="00CC700B">
              <w:rPr>
                <w:rFonts w:ascii="Times New Roman" w:hAnsi="Times New Roman"/>
                <w:sz w:val="24"/>
                <w:szCs w:val="24"/>
              </w:rPr>
              <w:t xml:space="preserve"> </w:t>
            </w:r>
            <w:r w:rsidRPr="00CC700B">
              <w:rPr>
                <w:rFonts w:ascii="Times New Roman" w:hAnsi="Times New Roman"/>
                <w:sz w:val="24"/>
                <w:szCs w:val="24"/>
              </w:rPr>
              <w:t>Accounting Officer, performed his duties diligently and me</w:t>
            </w:r>
            <w:r w:rsidR="00413A98" w:rsidRPr="00CC700B">
              <w:rPr>
                <w:rFonts w:ascii="Times New Roman" w:hAnsi="Times New Roman"/>
                <w:sz w:val="24"/>
                <w:szCs w:val="24"/>
              </w:rPr>
              <w:t xml:space="preserve">ticulously without contravening </w:t>
            </w:r>
            <w:r w:rsidRPr="00CC700B">
              <w:rPr>
                <w:rFonts w:ascii="Times New Roman" w:hAnsi="Times New Roman"/>
                <w:sz w:val="24"/>
                <w:szCs w:val="24"/>
              </w:rPr>
              <w:t>Section 38 (a) (</w:t>
            </w:r>
            <w:proofErr w:type="spellStart"/>
            <w:r w:rsidRPr="00CC700B">
              <w:rPr>
                <w:rFonts w:ascii="Times New Roman" w:hAnsi="Times New Roman"/>
                <w:sz w:val="24"/>
                <w:szCs w:val="24"/>
              </w:rPr>
              <w:t>i</w:t>
            </w:r>
            <w:proofErr w:type="spellEnd"/>
            <w:r w:rsidRPr="00CC700B">
              <w:rPr>
                <w:rFonts w:ascii="Times New Roman" w:hAnsi="Times New Roman"/>
                <w:sz w:val="24"/>
                <w:szCs w:val="24"/>
              </w:rPr>
              <w:t>) (b) (c) (ii) and (h) (</w:t>
            </w:r>
            <w:proofErr w:type="spellStart"/>
            <w:r w:rsidRPr="00CC700B">
              <w:rPr>
                <w:rFonts w:ascii="Times New Roman" w:hAnsi="Times New Roman"/>
                <w:sz w:val="24"/>
                <w:szCs w:val="24"/>
              </w:rPr>
              <w:t>i</w:t>
            </w:r>
            <w:proofErr w:type="spellEnd"/>
            <w:r w:rsidRPr="00CC700B">
              <w:rPr>
                <w:rFonts w:ascii="Times New Roman" w:hAnsi="Times New Roman"/>
                <w:sz w:val="24"/>
                <w:szCs w:val="24"/>
              </w:rPr>
              <w:t>) (ii) (iii) of the PFMA, after additional credit was extend</w:t>
            </w:r>
            <w:r w:rsidR="00413A98" w:rsidRPr="00CC700B">
              <w:rPr>
                <w:rFonts w:ascii="Times New Roman" w:hAnsi="Times New Roman"/>
                <w:sz w:val="24"/>
                <w:szCs w:val="24"/>
              </w:rPr>
              <w:t xml:space="preserve">ed to </w:t>
            </w:r>
            <w:proofErr w:type="spellStart"/>
            <w:r w:rsidR="00413A98" w:rsidRPr="00CC700B">
              <w:rPr>
                <w:rFonts w:ascii="Times New Roman" w:hAnsi="Times New Roman"/>
                <w:sz w:val="24"/>
                <w:szCs w:val="24"/>
              </w:rPr>
              <w:t>Retmil</w:t>
            </w:r>
            <w:proofErr w:type="spellEnd"/>
            <w:r w:rsidR="00413A98" w:rsidRPr="00CC700B">
              <w:rPr>
                <w:rFonts w:ascii="Times New Roman" w:hAnsi="Times New Roman"/>
                <w:sz w:val="24"/>
                <w:szCs w:val="24"/>
              </w:rPr>
              <w:t xml:space="preserve"> Financial Services </w:t>
            </w:r>
            <w:r w:rsidRPr="00CC700B">
              <w:rPr>
                <w:rFonts w:ascii="Times New Roman" w:hAnsi="Times New Roman"/>
                <w:sz w:val="24"/>
                <w:szCs w:val="24"/>
              </w:rPr>
              <w:t>without proper due diligence;</w:t>
            </w:r>
          </w:p>
          <w:p w14:paraId="436F2F8F" w14:textId="77777777" w:rsidR="00CE451A" w:rsidRPr="00CC700B" w:rsidRDefault="00CE451A" w:rsidP="00350303">
            <w:pPr>
              <w:spacing w:after="0" w:line="360" w:lineRule="auto"/>
              <w:contextualSpacing/>
              <w:jc w:val="both"/>
              <w:rPr>
                <w:rFonts w:ascii="Times New Roman" w:hAnsi="Times New Roman"/>
                <w:sz w:val="24"/>
                <w:szCs w:val="24"/>
                <w:lang w:val="en-ZA" w:eastAsia="en-ZA"/>
              </w:rPr>
            </w:pPr>
          </w:p>
        </w:tc>
        <w:tc>
          <w:tcPr>
            <w:tcW w:w="829" w:type="pct"/>
          </w:tcPr>
          <w:p w14:paraId="1B80564C" w14:textId="77777777" w:rsidR="00B14FC8" w:rsidRPr="00CC700B" w:rsidRDefault="0005724C"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Partially achieved</w:t>
            </w:r>
            <w:r w:rsidR="009B1066" w:rsidRPr="00CC700B">
              <w:rPr>
                <w:rFonts w:ascii="Times New Roman" w:hAnsi="Times New Roman"/>
                <w:sz w:val="24"/>
                <w:szCs w:val="24"/>
                <w:lang w:val="en-ZA" w:eastAsia="en-ZA"/>
              </w:rPr>
              <w:t>;</w:t>
            </w:r>
          </w:p>
          <w:p w14:paraId="257B50D1"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p>
          <w:p w14:paraId="06D8260A" w14:textId="77777777" w:rsidR="009B1066" w:rsidRPr="00CC700B" w:rsidRDefault="009B1066" w:rsidP="00852793">
            <w:pPr>
              <w:spacing w:after="0" w:line="360" w:lineRule="auto"/>
              <w:contextualSpacing/>
              <w:jc w:val="both"/>
              <w:rPr>
                <w:rFonts w:ascii="Times New Roman" w:hAnsi="Times New Roman"/>
                <w:sz w:val="24"/>
                <w:szCs w:val="24"/>
                <w:lang w:val="en-ZA" w:eastAsia="en-ZA"/>
              </w:rPr>
            </w:pP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collection methods are worrisome </w:t>
            </w:r>
            <w:r w:rsidR="00774246" w:rsidRPr="00CC700B">
              <w:rPr>
                <w:rFonts w:ascii="Times New Roman" w:hAnsi="Times New Roman"/>
                <w:sz w:val="24"/>
                <w:szCs w:val="24"/>
                <w:lang w:val="en-ZA" w:eastAsia="en-ZA"/>
              </w:rPr>
              <w:t>specifically to entities owed money by the state;</w:t>
            </w:r>
            <w:r w:rsidRPr="00CC700B">
              <w:rPr>
                <w:rFonts w:ascii="Times New Roman" w:hAnsi="Times New Roman"/>
                <w:sz w:val="24"/>
                <w:szCs w:val="24"/>
                <w:lang w:val="en-ZA" w:eastAsia="en-ZA"/>
              </w:rPr>
              <w:t xml:space="preserve"> </w:t>
            </w:r>
          </w:p>
          <w:p w14:paraId="2D380562"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p>
          <w:p w14:paraId="59333979"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The </w:t>
            </w:r>
            <w:proofErr w:type="spellStart"/>
            <w:r w:rsidRPr="00CC700B">
              <w:rPr>
                <w:rFonts w:ascii="Times New Roman" w:hAnsi="Times New Roman"/>
                <w:sz w:val="24"/>
                <w:szCs w:val="24"/>
                <w:lang w:val="en-ZA" w:eastAsia="en-ZA"/>
              </w:rPr>
              <w:t>Retmil</w:t>
            </w:r>
            <w:proofErr w:type="spellEnd"/>
            <w:r w:rsidRPr="00CC700B">
              <w:rPr>
                <w:rFonts w:ascii="Times New Roman" w:hAnsi="Times New Roman"/>
                <w:sz w:val="24"/>
                <w:szCs w:val="24"/>
                <w:lang w:val="en-ZA" w:eastAsia="en-ZA"/>
              </w:rPr>
              <w:t xml:space="preserve"> Financial Services matter was badly handled and at the time of finalising the legacy report, </w:t>
            </w:r>
            <w:proofErr w:type="spellStart"/>
            <w:r w:rsidRPr="00CC700B">
              <w:rPr>
                <w:rFonts w:ascii="Times New Roman" w:hAnsi="Times New Roman"/>
                <w:b/>
                <w:sz w:val="24"/>
                <w:szCs w:val="24"/>
                <w:lang w:val="en-ZA" w:eastAsia="en-ZA"/>
              </w:rPr>
              <w:t>sefa</w:t>
            </w:r>
            <w:proofErr w:type="spellEnd"/>
            <w:r w:rsidRPr="00CC700B">
              <w:rPr>
                <w:rFonts w:ascii="Times New Roman" w:hAnsi="Times New Roman"/>
                <w:sz w:val="24"/>
                <w:szCs w:val="24"/>
                <w:lang w:val="en-ZA" w:eastAsia="en-ZA"/>
              </w:rPr>
              <w:t xml:space="preserve"> was still owed by the organisation more than R300 million;</w:t>
            </w:r>
          </w:p>
          <w:p w14:paraId="1D30ABA1"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p>
          <w:p w14:paraId="6F34FCB4" w14:textId="77777777" w:rsidR="00774246" w:rsidRPr="00CC700B" w:rsidRDefault="00774246" w:rsidP="00774246">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The Accounting Officer acted recklessly in advancing further loans to an organisation that was clearly going through financial turmoil and the Board failed to hold him to account;</w:t>
            </w:r>
          </w:p>
        </w:tc>
        <w:tc>
          <w:tcPr>
            <w:tcW w:w="452" w:type="pct"/>
          </w:tcPr>
          <w:p w14:paraId="5ECF6E97" w14:textId="77777777" w:rsidR="00B14FC8" w:rsidRPr="00CC700B" w:rsidRDefault="0005724C"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lastRenderedPageBreak/>
              <w:t>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to follow on outstanding recommendations</w:t>
            </w:r>
            <w:r w:rsidR="00774246" w:rsidRPr="00CC700B">
              <w:rPr>
                <w:rFonts w:ascii="Times New Roman" w:hAnsi="Times New Roman"/>
                <w:sz w:val="24"/>
                <w:szCs w:val="24"/>
                <w:lang w:val="en-ZA" w:eastAsia="en-ZA"/>
              </w:rPr>
              <w:t>;</w:t>
            </w:r>
          </w:p>
          <w:p w14:paraId="56D27198"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p>
          <w:p w14:paraId="625CACC8" w14:textId="77777777" w:rsidR="00774246" w:rsidRPr="00CC700B" w:rsidRDefault="00774246"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The 6</w:t>
            </w:r>
            <w:r w:rsidRPr="00CC700B">
              <w:rPr>
                <w:rFonts w:ascii="Times New Roman" w:hAnsi="Times New Roman"/>
                <w:sz w:val="24"/>
                <w:szCs w:val="24"/>
                <w:vertAlign w:val="superscript"/>
                <w:lang w:val="en-ZA" w:eastAsia="en-ZA"/>
              </w:rPr>
              <w:t>th</w:t>
            </w:r>
            <w:r w:rsidRPr="00CC700B">
              <w:rPr>
                <w:rFonts w:ascii="Times New Roman" w:hAnsi="Times New Roman"/>
                <w:sz w:val="24"/>
                <w:szCs w:val="24"/>
                <w:lang w:val="en-ZA" w:eastAsia="en-ZA"/>
              </w:rPr>
              <w:t xml:space="preserve"> Parliament must ensure that all state monies owed are recouped back to the </w:t>
            </w:r>
            <w:proofErr w:type="spellStart"/>
            <w:r w:rsidRPr="00CC700B">
              <w:rPr>
                <w:rFonts w:ascii="Times New Roman" w:hAnsi="Times New Roman"/>
                <w:sz w:val="24"/>
                <w:szCs w:val="24"/>
                <w:lang w:val="en-ZA" w:eastAsia="en-ZA"/>
              </w:rPr>
              <w:t>fiscus</w:t>
            </w:r>
            <w:proofErr w:type="spellEnd"/>
            <w:r w:rsidRPr="00CC700B">
              <w:rPr>
                <w:rFonts w:ascii="Times New Roman" w:hAnsi="Times New Roman"/>
                <w:sz w:val="24"/>
                <w:szCs w:val="24"/>
                <w:lang w:val="en-ZA" w:eastAsia="en-ZA"/>
              </w:rPr>
              <w:t>;</w:t>
            </w:r>
          </w:p>
        </w:tc>
        <w:tc>
          <w:tcPr>
            <w:tcW w:w="490" w:type="pct"/>
          </w:tcPr>
          <w:p w14:paraId="185D6953" w14:textId="77777777" w:rsidR="00B14FC8" w:rsidRPr="00CC700B" w:rsidRDefault="0005724C" w:rsidP="00852793">
            <w:pPr>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Adopted and </w:t>
            </w:r>
            <w:proofErr w:type="spellStart"/>
            <w:r w:rsidRPr="00CC700B">
              <w:rPr>
                <w:rFonts w:ascii="Times New Roman" w:hAnsi="Times New Roman"/>
                <w:sz w:val="24"/>
                <w:szCs w:val="24"/>
                <w:lang w:val="en-ZA" w:eastAsia="en-ZA"/>
              </w:rPr>
              <w:t>ATCd</w:t>
            </w:r>
            <w:proofErr w:type="spellEnd"/>
            <w:r w:rsidRPr="00CC700B">
              <w:rPr>
                <w:rFonts w:ascii="Times New Roman" w:hAnsi="Times New Roman"/>
                <w:sz w:val="24"/>
                <w:szCs w:val="24"/>
                <w:lang w:val="en-ZA" w:eastAsia="en-ZA"/>
              </w:rPr>
              <w:t>;</w:t>
            </w:r>
          </w:p>
        </w:tc>
      </w:tr>
    </w:tbl>
    <w:p w14:paraId="1C440673" w14:textId="77777777" w:rsidR="00AC64EF" w:rsidRPr="00CC700B" w:rsidRDefault="00AC64EF" w:rsidP="003C55A2">
      <w:pPr>
        <w:spacing w:after="0" w:line="280" w:lineRule="exact"/>
        <w:jc w:val="both"/>
        <w:rPr>
          <w:rFonts w:ascii="Times New Roman" w:hAnsi="Times New Roman"/>
          <w:b/>
          <w:bCs/>
          <w:sz w:val="24"/>
          <w:szCs w:val="24"/>
          <w:lang w:val="en-ZA"/>
        </w:rPr>
      </w:pPr>
    </w:p>
    <w:p w14:paraId="78B824AB" w14:textId="77777777" w:rsidR="00CE451A" w:rsidRPr="00CC700B" w:rsidRDefault="00CE451A" w:rsidP="003C55A2">
      <w:pPr>
        <w:spacing w:after="0" w:line="280" w:lineRule="exact"/>
        <w:jc w:val="both"/>
        <w:rPr>
          <w:rFonts w:ascii="Times New Roman" w:hAnsi="Times New Roman"/>
          <w:b/>
          <w:bCs/>
          <w:sz w:val="24"/>
          <w:szCs w:val="24"/>
          <w:lang w:val="en-ZA"/>
        </w:rPr>
      </w:pPr>
    </w:p>
    <w:p w14:paraId="4B63AB7B" w14:textId="77777777" w:rsidR="00CE451A" w:rsidRPr="00CC700B" w:rsidRDefault="00CE451A" w:rsidP="003C55A2">
      <w:pPr>
        <w:spacing w:after="0" w:line="280" w:lineRule="exact"/>
        <w:jc w:val="both"/>
        <w:rPr>
          <w:rFonts w:ascii="Times New Roman" w:hAnsi="Times New Roman"/>
          <w:b/>
          <w:bCs/>
          <w:sz w:val="24"/>
          <w:szCs w:val="24"/>
          <w:lang w:val="en-ZA"/>
        </w:rPr>
      </w:pPr>
    </w:p>
    <w:p w14:paraId="49B67529" w14:textId="77777777" w:rsidR="00CE451A" w:rsidRPr="00CC700B" w:rsidRDefault="00CE451A" w:rsidP="003C55A2">
      <w:pPr>
        <w:spacing w:after="0" w:line="280" w:lineRule="exact"/>
        <w:jc w:val="both"/>
        <w:rPr>
          <w:rFonts w:ascii="Times New Roman" w:hAnsi="Times New Roman"/>
          <w:b/>
          <w:bCs/>
          <w:sz w:val="24"/>
          <w:szCs w:val="24"/>
          <w:lang w:val="en-ZA"/>
        </w:rPr>
      </w:pPr>
    </w:p>
    <w:p w14:paraId="77B979D0" w14:textId="77777777" w:rsidR="00647ACD" w:rsidRPr="00CC700B" w:rsidRDefault="00647ACD" w:rsidP="003C55A2">
      <w:pPr>
        <w:spacing w:after="0" w:line="280" w:lineRule="exact"/>
        <w:jc w:val="both"/>
        <w:rPr>
          <w:rFonts w:ascii="Times New Roman" w:hAnsi="Times New Roman"/>
          <w:b/>
          <w:bCs/>
          <w:sz w:val="24"/>
          <w:szCs w:val="24"/>
          <w:lang w:val="en-ZA"/>
        </w:rPr>
      </w:pPr>
    </w:p>
    <w:p w14:paraId="21830B30" w14:textId="77777777" w:rsidR="00647ACD" w:rsidRPr="00CC700B" w:rsidRDefault="00647ACD" w:rsidP="003C55A2">
      <w:pPr>
        <w:spacing w:after="0" w:line="280" w:lineRule="exact"/>
        <w:jc w:val="both"/>
        <w:rPr>
          <w:rFonts w:ascii="Times New Roman" w:hAnsi="Times New Roman"/>
          <w:b/>
          <w:bCs/>
          <w:sz w:val="24"/>
          <w:szCs w:val="24"/>
          <w:lang w:val="en-ZA"/>
        </w:rPr>
      </w:pPr>
    </w:p>
    <w:p w14:paraId="3B50F632" w14:textId="77777777" w:rsidR="00647ACD" w:rsidRPr="00CC700B" w:rsidRDefault="00647ACD" w:rsidP="003C55A2">
      <w:pPr>
        <w:spacing w:after="0" w:line="280" w:lineRule="exact"/>
        <w:jc w:val="both"/>
        <w:rPr>
          <w:rFonts w:ascii="Times New Roman" w:hAnsi="Times New Roman"/>
          <w:b/>
          <w:bCs/>
          <w:sz w:val="24"/>
          <w:szCs w:val="24"/>
          <w:lang w:val="en-ZA"/>
        </w:rPr>
      </w:pPr>
    </w:p>
    <w:p w14:paraId="2C01BA20" w14:textId="77777777" w:rsidR="009C2A18" w:rsidRPr="00CC700B" w:rsidRDefault="009C2A18" w:rsidP="003C55A2">
      <w:pPr>
        <w:spacing w:after="0" w:line="280" w:lineRule="exact"/>
        <w:jc w:val="both"/>
        <w:rPr>
          <w:rFonts w:ascii="Times New Roman" w:hAnsi="Times New Roman"/>
          <w:b/>
          <w:bCs/>
          <w:sz w:val="24"/>
          <w:szCs w:val="24"/>
          <w:lang w:val="en-ZA"/>
        </w:rPr>
      </w:pPr>
    </w:p>
    <w:p w14:paraId="594E2EEC" w14:textId="77777777" w:rsidR="009C2A18" w:rsidRPr="00CC700B" w:rsidRDefault="009C2A18" w:rsidP="003C55A2">
      <w:pPr>
        <w:spacing w:after="0" w:line="280" w:lineRule="exact"/>
        <w:jc w:val="both"/>
        <w:rPr>
          <w:rFonts w:ascii="Times New Roman" w:hAnsi="Times New Roman"/>
          <w:b/>
          <w:bCs/>
          <w:sz w:val="24"/>
          <w:szCs w:val="24"/>
          <w:lang w:val="en-ZA"/>
        </w:rPr>
      </w:pPr>
    </w:p>
    <w:p w14:paraId="276AF0A6" w14:textId="77777777" w:rsidR="009C2A18" w:rsidRPr="00CC700B" w:rsidRDefault="009C2A18" w:rsidP="003C55A2">
      <w:pPr>
        <w:spacing w:after="0" w:line="280" w:lineRule="exact"/>
        <w:jc w:val="both"/>
        <w:rPr>
          <w:rFonts w:ascii="Times New Roman" w:hAnsi="Times New Roman"/>
          <w:b/>
          <w:bCs/>
          <w:sz w:val="24"/>
          <w:szCs w:val="24"/>
          <w:lang w:val="en-ZA"/>
        </w:rPr>
      </w:pPr>
    </w:p>
    <w:p w14:paraId="4C9ECCC5" w14:textId="77777777" w:rsidR="009C2A18" w:rsidRPr="00CC700B" w:rsidRDefault="009C2A18" w:rsidP="003C55A2">
      <w:pPr>
        <w:spacing w:after="0" w:line="280" w:lineRule="exact"/>
        <w:jc w:val="both"/>
        <w:rPr>
          <w:rFonts w:ascii="Times New Roman" w:hAnsi="Times New Roman"/>
          <w:b/>
          <w:bCs/>
          <w:sz w:val="24"/>
          <w:szCs w:val="24"/>
          <w:lang w:val="en-ZA"/>
        </w:rPr>
      </w:pPr>
    </w:p>
    <w:p w14:paraId="032291D0" w14:textId="77777777" w:rsidR="009C2A18" w:rsidRPr="00CC700B" w:rsidRDefault="009C2A18" w:rsidP="003C55A2">
      <w:pPr>
        <w:spacing w:after="0" w:line="280" w:lineRule="exact"/>
        <w:jc w:val="both"/>
        <w:rPr>
          <w:rFonts w:ascii="Times New Roman" w:hAnsi="Times New Roman"/>
          <w:b/>
          <w:bCs/>
          <w:sz w:val="24"/>
          <w:szCs w:val="24"/>
          <w:lang w:val="en-ZA"/>
        </w:rPr>
      </w:pPr>
    </w:p>
    <w:p w14:paraId="60408FC8" w14:textId="77777777" w:rsidR="00AC64EF" w:rsidRPr="00CC700B" w:rsidRDefault="00AC64EF" w:rsidP="00852793">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S</w:t>
      </w:r>
      <w:r w:rsidR="00E554DE" w:rsidRPr="00CC700B">
        <w:rPr>
          <w:rFonts w:ascii="Times New Roman" w:hAnsi="Times New Roman"/>
          <w:b/>
          <w:bCs/>
          <w:sz w:val="24"/>
          <w:szCs w:val="24"/>
          <w:lang w:val="en-ZA"/>
        </w:rPr>
        <w:t>TUDY TOURS UNDERTAKEN</w:t>
      </w:r>
    </w:p>
    <w:p w14:paraId="27D8E6D8" w14:textId="77777777" w:rsidR="00AC64EF" w:rsidRPr="00CC700B" w:rsidRDefault="00AC64EF" w:rsidP="00852793">
      <w:pPr>
        <w:spacing w:after="0" w:line="360" w:lineRule="auto"/>
        <w:ind w:left="360"/>
        <w:contextualSpacing/>
        <w:jc w:val="both"/>
        <w:rPr>
          <w:rFonts w:ascii="Times New Roman" w:hAnsi="Times New Roman"/>
          <w:b/>
          <w:bCs/>
          <w:sz w:val="24"/>
          <w:szCs w:val="24"/>
          <w:lang w:val="en-ZA"/>
        </w:rPr>
      </w:pPr>
    </w:p>
    <w:p w14:paraId="471CA843" w14:textId="77777777" w:rsidR="00AC64EF" w:rsidRPr="00CC700B" w:rsidRDefault="00AC64EF" w:rsidP="00852793">
      <w:pPr>
        <w:spacing w:after="0" w:line="360" w:lineRule="auto"/>
        <w:contextualSpacing/>
        <w:jc w:val="both"/>
        <w:rPr>
          <w:rFonts w:ascii="Times New Roman" w:hAnsi="Times New Roman"/>
          <w:bCs/>
          <w:sz w:val="24"/>
          <w:szCs w:val="24"/>
          <w:lang w:val="en-ZA"/>
        </w:rPr>
      </w:pPr>
      <w:r w:rsidRPr="00CC700B">
        <w:rPr>
          <w:rFonts w:ascii="Times New Roman" w:hAnsi="Times New Roman"/>
          <w:bCs/>
          <w:sz w:val="24"/>
          <w:szCs w:val="24"/>
          <w:lang w:val="en-ZA"/>
        </w:rPr>
        <w:t>The following study tours were undertaken:</w:t>
      </w:r>
    </w:p>
    <w:p w14:paraId="316FEA3B" w14:textId="77777777" w:rsidR="00AC64EF" w:rsidRPr="00CC700B" w:rsidRDefault="00AC64EF" w:rsidP="00852793">
      <w:pPr>
        <w:spacing w:after="0" w:line="360" w:lineRule="auto"/>
        <w:ind w:left="360"/>
        <w:contextualSpacing/>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587"/>
        <w:gridCol w:w="2047"/>
        <w:gridCol w:w="2545"/>
        <w:gridCol w:w="2006"/>
      </w:tblGrid>
      <w:tr w:rsidR="00AC64EF" w:rsidRPr="00CC700B" w14:paraId="4B70F4B9" w14:textId="77777777" w:rsidTr="00647ACD">
        <w:trPr>
          <w:trHeight w:val="215"/>
          <w:tblHeader/>
        </w:trPr>
        <w:tc>
          <w:tcPr>
            <w:tcW w:w="610" w:type="pct"/>
            <w:shd w:val="clear" w:color="auto" w:fill="BFBFBF" w:themeFill="background1" w:themeFillShade="BF"/>
          </w:tcPr>
          <w:p w14:paraId="2D79B5BF" w14:textId="77777777" w:rsidR="00AC64EF" w:rsidRPr="00CC700B" w:rsidRDefault="00AC64EF" w:rsidP="00E60D2F">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Date</w:t>
            </w:r>
          </w:p>
        </w:tc>
        <w:tc>
          <w:tcPr>
            <w:tcW w:w="854" w:type="pct"/>
            <w:shd w:val="clear" w:color="auto" w:fill="BFBFBF" w:themeFill="background1" w:themeFillShade="BF"/>
          </w:tcPr>
          <w:p w14:paraId="313E31D6" w14:textId="77777777" w:rsidR="00AC64EF" w:rsidRPr="00CC700B" w:rsidRDefault="00AC64EF" w:rsidP="00E60D2F">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Places Visited</w:t>
            </w:r>
          </w:p>
        </w:tc>
        <w:tc>
          <w:tcPr>
            <w:tcW w:w="1098" w:type="pct"/>
            <w:shd w:val="clear" w:color="auto" w:fill="BFBFBF" w:themeFill="background1" w:themeFillShade="BF"/>
          </w:tcPr>
          <w:p w14:paraId="3A0AA33A" w14:textId="77777777" w:rsidR="00AC64EF" w:rsidRPr="00CC700B" w:rsidRDefault="00AC64EF" w:rsidP="00E60D2F">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Objective</w:t>
            </w:r>
          </w:p>
        </w:tc>
        <w:tc>
          <w:tcPr>
            <w:tcW w:w="1362" w:type="pct"/>
            <w:shd w:val="clear" w:color="auto" w:fill="BFBFBF" w:themeFill="background1" w:themeFillShade="BF"/>
          </w:tcPr>
          <w:p w14:paraId="4524C2A9" w14:textId="77777777" w:rsidR="00AC64EF" w:rsidRPr="00CC700B" w:rsidRDefault="00AC64EF" w:rsidP="00E60D2F">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Lessons Learned</w:t>
            </w:r>
          </w:p>
        </w:tc>
        <w:tc>
          <w:tcPr>
            <w:tcW w:w="1076" w:type="pct"/>
            <w:shd w:val="clear" w:color="auto" w:fill="BFBFBF" w:themeFill="background1" w:themeFillShade="BF"/>
          </w:tcPr>
          <w:p w14:paraId="2E4C9806" w14:textId="77777777" w:rsidR="00AC64EF" w:rsidRPr="00CC700B" w:rsidRDefault="00AC64EF" w:rsidP="00E60D2F">
            <w:pPr>
              <w:spacing w:after="0" w:line="280" w:lineRule="exact"/>
              <w:jc w:val="both"/>
              <w:rPr>
                <w:rFonts w:ascii="Times New Roman" w:hAnsi="Times New Roman"/>
                <w:b/>
                <w:bCs/>
                <w:sz w:val="24"/>
                <w:szCs w:val="24"/>
                <w:lang w:val="en-ZA" w:eastAsia="en-ZA"/>
              </w:rPr>
            </w:pPr>
            <w:r w:rsidRPr="00CC700B">
              <w:rPr>
                <w:rFonts w:ascii="Times New Roman" w:hAnsi="Times New Roman"/>
                <w:b/>
                <w:bCs/>
                <w:sz w:val="24"/>
                <w:szCs w:val="24"/>
                <w:lang w:val="en-ZA" w:eastAsia="en-ZA"/>
              </w:rPr>
              <w:t>Status of Report</w:t>
            </w:r>
          </w:p>
        </w:tc>
      </w:tr>
      <w:tr w:rsidR="00647ACD" w:rsidRPr="00CC700B" w14:paraId="7A9D3414" w14:textId="77777777" w:rsidTr="00CE451A">
        <w:tc>
          <w:tcPr>
            <w:tcW w:w="610" w:type="pct"/>
          </w:tcPr>
          <w:p w14:paraId="47692F2E" w14:textId="77777777" w:rsidR="00AC64EF" w:rsidRPr="00CC700B" w:rsidRDefault="005F741E" w:rsidP="00852793">
            <w:pPr>
              <w:spacing w:after="0" w:line="360" w:lineRule="auto"/>
              <w:contextualSpacing/>
              <w:jc w:val="both"/>
              <w:rPr>
                <w:rFonts w:ascii="Times New Roman" w:hAnsi="Times New Roman"/>
                <w:bCs/>
                <w:sz w:val="24"/>
                <w:szCs w:val="24"/>
                <w:lang w:val="en-ZA" w:eastAsia="en-ZA"/>
              </w:rPr>
            </w:pPr>
            <w:r w:rsidRPr="00CC700B">
              <w:rPr>
                <w:rFonts w:ascii="Times New Roman" w:hAnsi="Times New Roman"/>
                <w:bCs/>
                <w:sz w:val="24"/>
                <w:szCs w:val="24"/>
                <w:lang w:val="en-ZA" w:eastAsia="en-ZA"/>
              </w:rPr>
              <w:t>15 – 22 September 2018</w:t>
            </w:r>
          </w:p>
        </w:tc>
        <w:tc>
          <w:tcPr>
            <w:tcW w:w="854" w:type="pct"/>
          </w:tcPr>
          <w:p w14:paraId="2943C69D" w14:textId="77777777" w:rsidR="00AC64EF" w:rsidRPr="00CC700B" w:rsidRDefault="005F741E" w:rsidP="00852793">
            <w:pPr>
              <w:spacing w:after="0" w:line="360" w:lineRule="auto"/>
              <w:contextualSpacing/>
              <w:rPr>
                <w:rFonts w:ascii="Times New Roman" w:hAnsi="Times New Roman"/>
                <w:bCs/>
                <w:sz w:val="24"/>
                <w:szCs w:val="24"/>
                <w:lang w:val="en-ZA" w:eastAsia="en-ZA"/>
              </w:rPr>
            </w:pPr>
            <w:r w:rsidRPr="00CC700B">
              <w:rPr>
                <w:rFonts w:ascii="Times New Roman" w:hAnsi="Times New Roman"/>
                <w:bCs/>
                <w:sz w:val="24"/>
                <w:szCs w:val="24"/>
                <w:lang w:val="en-ZA" w:eastAsia="en-ZA"/>
              </w:rPr>
              <w:t>Bilbao, Basque Countries &amp; Madrid</w:t>
            </w:r>
          </w:p>
        </w:tc>
        <w:tc>
          <w:tcPr>
            <w:tcW w:w="1098" w:type="pct"/>
          </w:tcPr>
          <w:p w14:paraId="282732C7"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Provide members of the Committee an opportunity to study Spanish model of co</w:t>
            </w:r>
            <w:r w:rsidR="00004786" w:rsidRPr="00CC700B">
              <w:rPr>
                <w:rFonts w:ascii="Times New Roman" w:hAnsi="Times New Roman"/>
                <w:sz w:val="24"/>
                <w:szCs w:val="24"/>
              </w:rPr>
              <w:t>-</w:t>
            </w:r>
            <w:r w:rsidRPr="00CC700B">
              <w:rPr>
                <w:rFonts w:ascii="Times New Roman" w:hAnsi="Times New Roman"/>
                <w:sz w:val="24"/>
                <w:szCs w:val="24"/>
              </w:rPr>
              <w:t>operatives development including but not limited to the formation of cooperative enterprises, importance of training before registration, governance, operational and financing models;</w:t>
            </w:r>
          </w:p>
          <w:p w14:paraId="02D3C98C"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Acquire better </w:t>
            </w:r>
            <w:r w:rsidRPr="00CC700B">
              <w:rPr>
                <w:rFonts w:ascii="Times New Roman" w:hAnsi="Times New Roman"/>
                <w:sz w:val="24"/>
                <w:szCs w:val="24"/>
              </w:rPr>
              <w:lastRenderedPageBreak/>
              <w:t>understanding of the Spain, Basque country, Madrid and Mondragon Co</w:t>
            </w:r>
            <w:r w:rsidR="00774246" w:rsidRPr="00CC700B">
              <w:rPr>
                <w:rFonts w:ascii="Times New Roman" w:hAnsi="Times New Roman"/>
                <w:sz w:val="24"/>
                <w:szCs w:val="24"/>
              </w:rPr>
              <w:t>-</w:t>
            </w:r>
            <w:r w:rsidRPr="00CC700B">
              <w:rPr>
                <w:rFonts w:ascii="Times New Roman" w:hAnsi="Times New Roman"/>
                <w:sz w:val="24"/>
                <w:szCs w:val="24"/>
              </w:rPr>
              <w:t>operative ecosystem including types of co</w:t>
            </w:r>
            <w:r w:rsidR="00774246" w:rsidRPr="00CC700B">
              <w:rPr>
                <w:rFonts w:ascii="Times New Roman" w:hAnsi="Times New Roman"/>
                <w:sz w:val="24"/>
                <w:szCs w:val="24"/>
              </w:rPr>
              <w:t>-</w:t>
            </w:r>
            <w:r w:rsidRPr="00CC700B">
              <w:rPr>
                <w:rFonts w:ascii="Times New Roman" w:hAnsi="Times New Roman"/>
                <w:sz w:val="24"/>
                <w:szCs w:val="24"/>
              </w:rPr>
              <w:t>operative enterprises that can be formed;</w:t>
            </w:r>
          </w:p>
          <w:p w14:paraId="11E7BDC1"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Obtain knowledge about legislative prescripts, the current policies, acts and strategies that has helped shaped Spain burgeoning cooperatives movement;  </w:t>
            </w:r>
          </w:p>
          <w:p w14:paraId="026749F2"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Help members of the Portfolio Committee draw lessons concerning the nature and types of co</w:t>
            </w:r>
            <w:r w:rsidR="00D21178" w:rsidRPr="00CC700B">
              <w:rPr>
                <w:rFonts w:ascii="Times New Roman" w:hAnsi="Times New Roman"/>
                <w:sz w:val="24"/>
                <w:szCs w:val="24"/>
              </w:rPr>
              <w:t>-</w:t>
            </w:r>
            <w:r w:rsidRPr="00CC700B">
              <w:rPr>
                <w:rFonts w:ascii="Times New Roman" w:hAnsi="Times New Roman"/>
                <w:sz w:val="24"/>
                <w:szCs w:val="24"/>
              </w:rPr>
              <w:t xml:space="preserve">operatives i.e. housing, financial, worker and </w:t>
            </w:r>
            <w:r w:rsidRPr="00CC700B">
              <w:rPr>
                <w:rFonts w:ascii="Times New Roman" w:hAnsi="Times New Roman"/>
                <w:sz w:val="24"/>
                <w:szCs w:val="24"/>
              </w:rPr>
              <w:lastRenderedPageBreak/>
              <w:t>agricultural that can be formed and;</w:t>
            </w:r>
          </w:p>
          <w:p w14:paraId="4F8C6F34"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How co</w:t>
            </w:r>
            <w:r w:rsidR="00D21178" w:rsidRPr="00CC700B">
              <w:rPr>
                <w:rFonts w:ascii="Times New Roman" w:hAnsi="Times New Roman"/>
                <w:sz w:val="24"/>
                <w:szCs w:val="24"/>
              </w:rPr>
              <w:t>-</w:t>
            </w:r>
            <w:r w:rsidRPr="00CC700B">
              <w:rPr>
                <w:rFonts w:ascii="Times New Roman" w:hAnsi="Times New Roman"/>
                <w:sz w:val="24"/>
                <w:szCs w:val="24"/>
              </w:rPr>
              <w:t>operative enterprises may cushion workers against cyclical retrenchments wherein struggling enterprises avoid layoffs by transferring affected workers to co</w:t>
            </w:r>
            <w:r w:rsidR="00D21178" w:rsidRPr="00CC700B">
              <w:rPr>
                <w:rFonts w:ascii="Times New Roman" w:hAnsi="Times New Roman"/>
                <w:sz w:val="24"/>
                <w:szCs w:val="24"/>
              </w:rPr>
              <w:t>-</w:t>
            </w:r>
            <w:r w:rsidRPr="00CC700B">
              <w:rPr>
                <w:rFonts w:ascii="Times New Roman" w:hAnsi="Times New Roman"/>
                <w:sz w:val="24"/>
                <w:szCs w:val="24"/>
              </w:rPr>
              <w:t>operative enterprises that are doing well, a methodology that Mondragon Corporation has more than five (5) decades used meritoriously;</w:t>
            </w:r>
          </w:p>
          <w:p w14:paraId="5992F0C3"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Provide participants with the opportunity to get to know and compare with own experience, the strategies and </w:t>
            </w:r>
            <w:r w:rsidRPr="00CC700B">
              <w:rPr>
                <w:rFonts w:ascii="Times New Roman" w:hAnsi="Times New Roman"/>
                <w:sz w:val="24"/>
                <w:szCs w:val="24"/>
              </w:rPr>
              <w:lastRenderedPageBreak/>
              <w:t>practices of developing pulsating cooperatives movement;</w:t>
            </w:r>
          </w:p>
          <w:p w14:paraId="752B55A2"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To learn techniques of product and service selection by co</w:t>
            </w:r>
            <w:r w:rsidR="00D21178" w:rsidRPr="00CC700B">
              <w:rPr>
                <w:rFonts w:ascii="Times New Roman" w:hAnsi="Times New Roman"/>
                <w:sz w:val="24"/>
                <w:szCs w:val="24"/>
              </w:rPr>
              <w:t>-</w:t>
            </w:r>
            <w:r w:rsidRPr="00CC700B">
              <w:rPr>
                <w:rFonts w:ascii="Times New Roman" w:hAnsi="Times New Roman"/>
                <w:sz w:val="24"/>
                <w:szCs w:val="24"/>
              </w:rPr>
              <w:t xml:space="preserve">operatives which should ideally be informed by comparative and competitive advantage </w:t>
            </w:r>
            <w:r w:rsidR="00D21178" w:rsidRPr="00CC700B">
              <w:rPr>
                <w:rFonts w:ascii="Times New Roman" w:hAnsi="Times New Roman"/>
                <w:sz w:val="24"/>
                <w:szCs w:val="24"/>
              </w:rPr>
              <w:t>for</w:t>
            </w:r>
            <w:r w:rsidRPr="00CC700B">
              <w:rPr>
                <w:rFonts w:ascii="Times New Roman" w:hAnsi="Times New Roman"/>
                <w:sz w:val="24"/>
                <w:szCs w:val="24"/>
              </w:rPr>
              <w:t xml:space="preserve"> each co</w:t>
            </w:r>
            <w:r w:rsidR="00D21178" w:rsidRPr="00CC700B">
              <w:rPr>
                <w:rFonts w:ascii="Times New Roman" w:hAnsi="Times New Roman"/>
                <w:sz w:val="24"/>
                <w:szCs w:val="24"/>
              </w:rPr>
              <w:t>-</w:t>
            </w:r>
            <w:r w:rsidRPr="00CC700B">
              <w:rPr>
                <w:rFonts w:ascii="Times New Roman" w:hAnsi="Times New Roman"/>
                <w:sz w:val="24"/>
                <w:szCs w:val="24"/>
              </w:rPr>
              <w:t>operative, exportability, profitability and productivity;</w:t>
            </w:r>
          </w:p>
          <w:p w14:paraId="1A811E2A"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Develop new contacts and explore opportunities of cooperation with the Basque government and Mondragon Corporation in </w:t>
            </w:r>
            <w:r w:rsidRPr="00CC700B">
              <w:rPr>
                <w:rFonts w:ascii="Times New Roman" w:hAnsi="Times New Roman"/>
                <w:sz w:val="24"/>
                <w:szCs w:val="24"/>
              </w:rPr>
              <w:lastRenderedPageBreak/>
              <w:t>particular;</w:t>
            </w:r>
          </w:p>
          <w:p w14:paraId="666F03E7" w14:textId="77777777" w:rsidR="00AC64EF"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Jointly and collaboratively develop an institutional adaptation to inculcate co</w:t>
            </w:r>
            <w:r w:rsidR="00D21178" w:rsidRPr="00CC700B">
              <w:rPr>
                <w:rFonts w:ascii="Times New Roman" w:hAnsi="Times New Roman"/>
                <w:sz w:val="24"/>
                <w:szCs w:val="24"/>
              </w:rPr>
              <w:t>-</w:t>
            </w:r>
            <w:r w:rsidRPr="00CC700B">
              <w:rPr>
                <w:rFonts w:ascii="Times New Roman" w:hAnsi="Times New Roman"/>
                <w:sz w:val="24"/>
                <w:szCs w:val="24"/>
              </w:rPr>
              <w:t>operative culture into soci</w:t>
            </w:r>
            <w:r w:rsidR="00413A98" w:rsidRPr="00CC700B">
              <w:rPr>
                <w:rFonts w:ascii="Times New Roman" w:hAnsi="Times New Roman"/>
                <w:sz w:val="24"/>
                <w:szCs w:val="24"/>
              </w:rPr>
              <w:t>al and community development</w:t>
            </w:r>
            <w:r w:rsidRPr="00CC700B">
              <w:rPr>
                <w:rFonts w:ascii="Times New Roman" w:hAnsi="Times New Roman"/>
                <w:sz w:val="24"/>
                <w:szCs w:val="24"/>
              </w:rPr>
              <w:t>;</w:t>
            </w:r>
          </w:p>
        </w:tc>
        <w:tc>
          <w:tcPr>
            <w:tcW w:w="1362" w:type="pct"/>
          </w:tcPr>
          <w:p w14:paraId="4BF59C2B"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lastRenderedPageBreak/>
              <w:t>Committee noted with keen interest presenter’s emphasis and prominence attributed to education, skilling, training, continuous learning including vocational training as an instrument for creating a productive and knowledgeable workforce;</w:t>
            </w:r>
          </w:p>
          <w:p w14:paraId="28750300"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Investment in research and development (R&amp;D) averaging three (3) percent of the group’s revenue is exceptionally higher </w:t>
            </w:r>
            <w:r w:rsidRPr="00CC700B">
              <w:rPr>
                <w:rFonts w:ascii="Times New Roman" w:hAnsi="Times New Roman"/>
                <w:sz w:val="24"/>
                <w:szCs w:val="24"/>
              </w:rPr>
              <w:lastRenderedPageBreak/>
              <w:t>than Spain and international average of two (2) percent;</w:t>
            </w:r>
          </w:p>
          <w:p w14:paraId="2C00E7A0" w14:textId="77777777" w:rsidR="00CE451A" w:rsidRPr="00CC700B" w:rsidRDefault="00CE451A" w:rsidP="00852793">
            <w:pPr>
              <w:spacing w:after="0" w:line="360" w:lineRule="auto"/>
              <w:contextualSpacing/>
              <w:jc w:val="both"/>
              <w:rPr>
                <w:rFonts w:ascii="Times New Roman" w:hAnsi="Times New Roman"/>
                <w:sz w:val="24"/>
                <w:szCs w:val="24"/>
                <w:lang w:val="en-US"/>
              </w:rPr>
            </w:pPr>
            <w:r w:rsidRPr="00CC700B">
              <w:rPr>
                <w:rFonts w:ascii="Times New Roman" w:hAnsi="Times New Roman"/>
                <w:sz w:val="24"/>
                <w:szCs w:val="24"/>
              </w:rPr>
              <w:t xml:space="preserve">Mondragon Corporation’s </w:t>
            </w:r>
            <w:r w:rsidRPr="00CC700B">
              <w:rPr>
                <w:rFonts w:ascii="Times New Roman" w:hAnsi="Times New Roman"/>
                <w:sz w:val="24"/>
                <w:szCs w:val="24"/>
                <w:lang w:val="en-US"/>
              </w:rPr>
              <w:t xml:space="preserve">high levels of profit reinvestment into the business </w:t>
            </w:r>
            <w:r w:rsidRPr="00CC700B">
              <w:rPr>
                <w:rFonts w:ascii="Times New Roman" w:hAnsi="Times New Roman"/>
                <w:sz w:val="24"/>
                <w:szCs w:val="24"/>
                <w:lang w:val="en-US"/>
              </w:rPr>
              <w:tab/>
              <w:t>guarantees that the group generates adequate reserves to cushion it during turbulent times;</w:t>
            </w:r>
          </w:p>
          <w:p w14:paraId="39C2A9AF"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The Committee noted that during foundational years of Mondragon, there was </w:t>
            </w:r>
            <w:r w:rsidRPr="00CC700B">
              <w:rPr>
                <w:rFonts w:ascii="Times New Roman" w:hAnsi="Times New Roman"/>
                <w:sz w:val="24"/>
                <w:szCs w:val="24"/>
              </w:rPr>
              <w:tab/>
              <w:t xml:space="preserve">an apparent requirement of a financial institution to bankroll some of the projects and cooperatives, which owing to weak balance sheet, could not access trading finance from traditional commercial banks. This gave birth to a group’s co-operative bank, </w:t>
            </w:r>
            <w:proofErr w:type="spellStart"/>
            <w:r w:rsidRPr="00CC700B">
              <w:rPr>
                <w:rFonts w:ascii="Times New Roman" w:hAnsi="Times New Roman"/>
                <w:sz w:val="24"/>
                <w:szCs w:val="24"/>
              </w:rPr>
              <w:t>Caja</w:t>
            </w:r>
            <w:proofErr w:type="spellEnd"/>
            <w:r w:rsidRPr="00CC700B">
              <w:rPr>
                <w:rFonts w:ascii="Times New Roman" w:hAnsi="Times New Roman"/>
                <w:sz w:val="24"/>
                <w:szCs w:val="24"/>
              </w:rPr>
              <w:t xml:space="preserve"> </w:t>
            </w:r>
            <w:proofErr w:type="spellStart"/>
            <w:r w:rsidRPr="00CC700B">
              <w:rPr>
                <w:rFonts w:ascii="Times New Roman" w:hAnsi="Times New Roman"/>
                <w:sz w:val="24"/>
                <w:szCs w:val="24"/>
              </w:rPr>
              <w:lastRenderedPageBreak/>
              <w:t>Laboral</w:t>
            </w:r>
            <w:proofErr w:type="spellEnd"/>
            <w:r w:rsidRPr="00CC700B">
              <w:rPr>
                <w:rFonts w:ascii="Times New Roman" w:hAnsi="Times New Roman"/>
                <w:sz w:val="24"/>
                <w:szCs w:val="24"/>
              </w:rPr>
              <w:t xml:space="preserve"> </w:t>
            </w:r>
            <w:proofErr w:type="spellStart"/>
            <w:r w:rsidRPr="00CC700B">
              <w:rPr>
                <w:rFonts w:ascii="Times New Roman" w:hAnsi="Times New Roman"/>
                <w:sz w:val="24"/>
                <w:szCs w:val="24"/>
              </w:rPr>
              <w:t>Kutxa</w:t>
            </w:r>
            <w:proofErr w:type="spellEnd"/>
            <w:r w:rsidRPr="00CC700B">
              <w:rPr>
                <w:rFonts w:ascii="Times New Roman" w:hAnsi="Times New Roman"/>
                <w:sz w:val="24"/>
                <w:szCs w:val="24"/>
              </w:rPr>
              <w:t xml:space="preserve"> with current customer base of more than 1.8 million;</w:t>
            </w:r>
          </w:p>
          <w:p w14:paraId="7BF48021"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 xml:space="preserve">Mondragon Corporation has a Consulting Business Management that operates </w:t>
            </w:r>
            <w:r w:rsidRPr="00CC700B">
              <w:rPr>
                <w:rFonts w:ascii="Times New Roman" w:hAnsi="Times New Roman"/>
                <w:sz w:val="24"/>
                <w:szCs w:val="24"/>
              </w:rPr>
              <w:tab/>
              <w:t>at international level providing training and management services to co</w:t>
            </w:r>
            <w:r w:rsidR="00D21178" w:rsidRPr="00CC700B">
              <w:rPr>
                <w:rFonts w:ascii="Times New Roman" w:hAnsi="Times New Roman"/>
                <w:sz w:val="24"/>
                <w:szCs w:val="24"/>
              </w:rPr>
              <w:t>-</w:t>
            </w:r>
            <w:r w:rsidRPr="00CC700B">
              <w:rPr>
                <w:rFonts w:ascii="Times New Roman" w:hAnsi="Times New Roman"/>
                <w:sz w:val="24"/>
                <w:szCs w:val="24"/>
              </w:rPr>
              <w:t xml:space="preserve">operatives </w:t>
            </w:r>
            <w:r w:rsidRPr="00CC700B">
              <w:rPr>
                <w:rFonts w:ascii="Times New Roman" w:hAnsi="Times New Roman"/>
                <w:sz w:val="24"/>
                <w:szCs w:val="24"/>
              </w:rPr>
              <w:tab/>
              <w:t>training institutions and co</w:t>
            </w:r>
            <w:r w:rsidR="00D21178" w:rsidRPr="00CC700B">
              <w:rPr>
                <w:rFonts w:ascii="Times New Roman" w:hAnsi="Times New Roman"/>
                <w:sz w:val="24"/>
                <w:szCs w:val="24"/>
              </w:rPr>
              <w:t>-</w:t>
            </w:r>
            <w:r w:rsidRPr="00CC700B">
              <w:rPr>
                <w:rFonts w:ascii="Times New Roman" w:hAnsi="Times New Roman"/>
                <w:sz w:val="24"/>
                <w:szCs w:val="24"/>
              </w:rPr>
              <w:t>operative enterprises;</w:t>
            </w:r>
          </w:p>
          <w:p w14:paraId="6DE45EDB" w14:textId="77777777" w:rsidR="00CE451A" w:rsidRPr="00CC700B" w:rsidRDefault="00CE451A"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To stimulate Spain’s social economy</w:t>
            </w:r>
            <w:r w:rsidR="00725AD7" w:rsidRPr="00CC700B">
              <w:rPr>
                <w:rFonts w:ascii="Times New Roman" w:hAnsi="Times New Roman"/>
                <w:sz w:val="24"/>
                <w:szCs w:val="24"/>
              </w:rPr>
              <w:t xml:space="preserve"> co</w:t>
            </w:r>
            <w:r w:rsidR="00D21178" w:rsidRPr="00CC700B">
              <w:rPr>
                <w:rFonts w:ascii="Times New Roman" w:hAnsi="Times New Roman"/>
                <w:sz w:val="24"/>
                <w:szCs w:val="24"/>
              </w:rPr>
              <w:t>-</w:t>
            </w:r>
            <w:r w:rsidR="00725AD7" w:rsidRPr="00CC700B">
              <w:rPr>
                <w:rFonts w:ascii="Times New Roman" w:hAnsi="Times New Roman"/>
                <w:sz w:val="24"/>
                <w:szCs w:val="24"/>
              </w:rPr>
              <w:t xml:space="preserve">operative enterprises in </w:t>
            </w:r>
            <w:r w:rsidRPr="00CC700B">
              <w:rPr>
                <w:rFonts w:ascii="Times New Roman" w:hAnsi="Times New Roman"/>
                <w:sz w:val="24"/>
                <w:szCs w:val="24"/>
              </w:rPr>
              <w:t xml:space="preserve">Basque country and </w:t>
            </w:r>
            <w:r w:rsidR="00725AD7" w:rsidRPr="00CC700B">
              <w:rPr>
                <w:rFonts w:ascii="Times New Roman" w:hAnsi="Times New Roman"/>
                <w:sz w:val="24"/>
                <w:szCs w:val="24"/>
              </w:rPr>
              <w:t xml:space="preserve">Spain are incentivised differently </w:t>
            </w:r>
            <w:r w:rsidRPr="00CC700B">
              <w:rPr>
                <w:rFonts w:ascii="Times New Roman" w:hAnsi="Times New Roman"/>
                <w:sz w:val="24"/>
                <w:szCs w:val="24"/>
              </w:rPr>
              <w:t>from capitalist type of enterprises</w:t>
            </w:r>
            <w:r w:rsidR="00725AD7" w:rsidRPr="00CC700B">
              <w:rPr>
                <w:rFonts w:ascii="Times New Roman" w:hAnsi="Times New Roman"/>
                <w:sz w:val="24"/>
                <w:szCs w:val="24"/>
              </w:rPr>
              <w:t xml:space="preserve">, for instance, </w:t>
            </w:r>
            <w:r w:rsidRPr="00CC700B">
              <w:rPr>
                <w:rFonts w:ascii="Times New Roman" w:hAnsi="Times New Roman"/>
                <w:sz w:val="24"/>
                <w:szCs w:val="24"/>
              </w:rPr>
              <w:t xml:space="preserve">company tax is 25 percent for capitalist businesses and 20 percent for cooperative enterprises. They are </w:t>
            </w:r>
            <w:r w:rsidR="00725AD7" w:rsidRPr="00CC700B">
              <w:rPr>
                <w:rFonts w:ascii="Times New Roman" w:hAnsi="Times New Roman"/>
                <w:sz w:val="24"/>
                <w:szCs w:val="24"/>
              </w:rPr>
              <w:t xml:space="preserve">rewarded by </w:t>
            </w:r>
            <w:r w:rsidR="00725AD7" w:rsidRPr="00CC700B">
              <w:rPr>
                <w:rFonts w:ascii="Times New Roman" w:hAnsi="Times New Roman"/>
                <w:sz w:val="24"/>
                <w:szCs w:val="24"/>
              </w:rPr>
              <w:lastRenderedPageBreak/>
              <w:t xml:space="preserve">government for continuous investment on job </w:t>
            </w:r>
            <w:r w:rsidRPr="00CC700B">
              <w:rPr>
                <w:rFonts w:ascii="Times New Roman" w:hAnsi="Times New Roman"/>
                <w:sz w:val="24"/>
                <w:szCs w:val="24"/>
              </w:rPr>
              <w:t>creation and social development at community level;</w:t>
            </w:r>
          </w:p>
          <w:p w14:paraId="6D17F4E9" w14:textId="77777777" w:rsidR="00725AD7" w:rsidRPr="00CC700B" w:rsidRDefault="00725AD7" w:rsidP="00852793">
            <w:pPr>
              <w:spacing w:after="0" w:line="360" w:lineRule="auto"/>
              <w:contextualSpacing/>
              <w:jc w:val="both"/>
              <w:rPr>
                <w:rFonts w:ascii="Times New Roman" w:hAnsi="Times New Roman"/>
                <w:sz w:val="24"/>
                <w:szCs w:val="24"/>
              </w:rPr>
            </w:pPr>
            <w:r w:rsidRPr="00CC700B">
              <w:rPr>
                <w:rFonts w:ascii="Times New Roman" w:hAnsi="Times New Roman"/>
                <w:sz w:val="24"/>
                <w:szCs w:val="24"/>
              </w:rPr>
              <w:t>The Mondragon model is self-sustaining and independent in every aspects;</w:t>
            </w:r>
          </w:p>
        </w:tc>
        <w:tc>
          <w:tcPr>
            <w:tcW w:w="1076" w:type="pct"/>
          </w:tcPr>
          <w:p w14:paraId="4B1B8A80" w14:textId="77777777" w:rsidR="00AC64EF" w:rsidRPr="00CC700B" w:rsidRDefault="005F741E" w:rsidP="00852793">
            <w:pPr>
              <w:spacing w:after="0" w:line="360" w:lineRule="auto"/>
              <w:contextualSpacing/>
              <w:rPr>
                <w:rFonts w:ascii="Times New Roman" w:hAnsi="Times New Roman"/>
                <w:bCs/>
                <w:sz w:val="24"/>
                <w:szCs w:val="24"/>
                <w:lang w:val="en-ZA" w:eastAsia="en-ZA"/>
              </w:rPr>
            </w:pPr>
            <w:r w:rsidRPr="00CC700B">
              <w:rPr>
                <w:rFonts w:ascii="Times New Roman" w:hAnsi="Times New Roman"/>
                <w:bCs/>
                <w:sz w:val="24"/>
                <w:szCs w:val="24"/>
                <w:lang w:val="en-ZA" w:eastAsia="en-ZA"/>
              </w:rPr>
              <w:lastRenderedPageBreak/>
              <w:t xml:space="preserve">Adopted by the Committee and </w:t>
            </w:r>
            <w:proofErr w:type="spellStart"/>
            <w:r w:rsidRPr="00CC700B">
              <w:rPr>
                <w:rFonts w:ascii="Times New Roman" w:hAnsi="Times New Roman"/>
                <w:bCs/>
                <w:sz w:val="24"/>
                <w:szCs w:val="24"/>
                <w:lang w:val="en-ZA" w:eastAsia="en-ZA"/>
              </w:rPr>
              <w:t>ATCed</w:t>
            </w:r>
            <w:proofErr w:type="spellEnd"/>
            <w:r w:rsidRPr="00CC700B">
              <w:rPr>
                <w:rFonts w:ascii="Times New Roman" w:hAnsi="Times New Roman"/>
                <w:bCs/>
                <w:sz w:val="24"/>
                <w:szCs w:val="24"/>
                <w:lang w:val="en-ZA" w:eastAsia="en-ZA"/>
              </w:rPr>
              <w:t>.</w:t>
            </w:r>
          </w:p>
        </w:tc>
      </w:tr>
    </w:tbl>
    <w:p w14:paraId="7BE3CC76" w14:textId="77777777" w:rsidR="00AC64EF" w:rsidRPr="00CC700B" w:rsidRDefault="00AC64EF" w:rsidP="00794D03">
      <w:pPr>
        <w:spacing w:after="0" w:line="280" w:lineRule="exact"/>
        <w:ind w:left="720"/>
        <w:jc w:val="both"/>
        <w:rPr>
          <w:rFonts w:ascii="Times New Roman" w:hAnsi="Times New Roman"/>
          <w:sz w:val="24"/>
          <w:szCs w:val="24"/>
          <w:lang w:val="en-ZA"/>
        </w:rPr>
      </w:pPr>
    </w:p>
    <w:p w14:paraId="6D27CBF7" w14:textId="77777777" w:rsidR="00647ACD" w:rsidRPr="00CC700B" w:rsidRDefault="00647ACD" w:rsidP="00794D03">
      <w:pPr>
        <w:spacing w:after="0" w:line="280" w:lineRule="exact"/>
        <w:ind w:left="720"/>
        <w:jc w:val="both"/>
        <w:rPr>
          <w:rFonts w:ascii="Times New Roman" w:hAnsi="Times New Roman"/>
          <w:sz w:val="24"/>
          <w:szCs w:val="24"/>
          <w:lang w:val="en-ZA"/>
        </w:rPr>
      </w:pPr>
    </w:p>
    <w:p w14:paraId="2AC8C1BC" w14:textId="77777777" w:rsidR="00AC64EF" w:rsidRPr="00CC700B" w:rsidRDefault="00E554DE" w:rsidP="005E331C">
      <w:pPr>
        <w:numPr>
          <w:ilvl w:val="0"/>
          <w:numId w:val="17"/>
        </w:numPr>
        <w:spacing w:after="0" w:line="280" w:lineRule="exact"/>
        <w:jc w:val="both"/>
        <w:rPr>
          <w:rFonts w:ascii="Times New Roman" w:hAnsi="Times New Roman"/>
          <w:b/>
          <w:bCs/>
          <w:sz w:val="24"/>
          <w:szCs w:val="24"/>
          <w:lang w:val="en-ZA"/>
        </w:rPr>
      </w:pPr>
      <w:r w:rsidRPr="00CC700B">
        <w:rPr>
          <w:rFonts w:ascii="Times New Roman" w:hAnsi="Times New Roman"/>
          <w:b/>
          <w:bCs/>
          <w:sz w:val="24"/>
          <w:szCs w:val="24"/>
          <w:lang w:val="en-ZA"/>
        </w:rPr>
        <w:t>INTERNATIONAL AGREEMENTS</w:t>
      </w:r>
    </w:p>
    <w:p w14:paraId="72BD1EA3" w14:textId="77777777" w:rsidR="00AC64EF" w:rsidRPr="00CC700B" w:rsidRDefault="00AC64EF" w:rsidP="00794D03">
      <w:pPr>
        <w:spacing w:after="0" w:line="280" w:lineRule="exact"/>
        <w:jc w:val="both"/>
        <w:rPr>
          <w:rFonts w:ascii="Times New Roman" w:hAnsi="Times New Roman"/>
          <w:sz w:val="24"/>
          <w:szCs w:val="24"/>
          <w:lang w:val="en-ZA"/>
        </w:rPr>
      </w:pPr>
    </w:p>
    <w:p w14:paraId="5C4D4F25" w14:textId="77777777" w:rsidR="00AC64EF" w:rsidRPr="00CC700B" w:rsidRDefault="00FC4D20" w:rsidP="006E511F">
      <w:pPr>
        <w:spacing w:after="0" w:line="280" w:lineRule="exact"/>
        <w:jc w:val="both"/>
        <w:rPr>
          <w:rFonts w:ascii="Times New Roman" w:hAnsi="Times New Roman"/>
          <w:bCs/>
          <w:sz w:val="24"/>
          <w:szCs w:val="24"/>
          <w:lang w:val="en-ZA"/>
        </w:rPr>
      </w:pPr>
      <w:r w:rsidRPr="00CC700B">
        <w:rPr>
          <w:rFonts w:ascii="Times New Roman" w:hAnsi="Times New Roman"/>
          <w:bCs/>
          <w:sz w:val="24"/>
          <w:szCs w:val="24"/>
          <w:lang w:val="en-ZA"/>
        </w:rPr>
        <w:t>Not applicable</w:t>
      </w:r>
    </w:p>
    <w:p w14:paraId="1CE22911" w14:textId="77777777" w:rsidR="00AC64EF" w:rsidRPr="00CC700B" w:rsidRDefault="00AC64EF" w:rsidP="00794D03">
      <w:pPr>
        <w:spacing w:after="0" w:line="280" w:lineRule="exact"/>
        <w:jc w:val="both"/>
        <w:rPr>
          <w:rFonts w:ascii="Times New Roman" w:hAnsi="Times New Roman"/>
          <w:b/>
          <w:bCs/>
          <w:sz w:val="24"/>
          <w:szCs w:val="24"/>
          <w:lang w:val="en-ZA"/>
        </w:rPr>
      </w:pPr>
    </w:p>
    <w:p w14:paraId="2B4E36DC" w14:textId="77777777" w:rsidR="00AC64EF" w:rsidRPr="00CC700B" w:rsidRDefault="00AC64EF" w:rsidP="005E331C">
      <w:pPr>
        <w:numPr>
          <w:ilvl w:val="0"/>
          <w:numId w:val="17"/>
        </w:numPr>
        <w:spacing w:after="0" w:line="280" w:lineRule="exact"/>
        <w:jc w:val="both"/>
        <w:rPr>
          <w:rFonts w:ascii="Times New Roman" w:hAnsi="Times New Roman"/>
          <w:b/>
          <w:bCs/>
          <w:sz w:val="24"/>
          <w:szCs w:val="24"/>
          <w:lang w:val="en-ZA"/>
        </w:rPr>
      </w:pPr>
      <w:r w:rsidRPr="00CC700B">
        <w:rPr>
          <w:rFonts w:ascii="Times New Roman" w:hAnsi="Times New Roman"/>
          <w:b/>
          <w:bCs/>
          <w:sz w:val="24"/>
          <w:szCs w:val="24"/>
          <w:lang w:val="en-ZA"/>
        </w:rPr>
        <w:t>S</w:t>
      </w:r>
      <w:r w:rsidR="00E554DE" w:rsidRPr="00CC700B">
        <w:rPr>
          <w:rFonts w:ascii="Times New Roman" w:hAnsi="Times New Roman"/>
          <w:b/>
          <w:bCs/>
          <w:sz w:val="24"/>
          <w:szCs w:val="24"/>
          <w:lang w:val="en-ZA"/>
        </w:rPr>
        <w:t>TATUTORY APPOINTMENTS</w:t>
      </w:r>
    </w:p>
    <w:p w14:paraId="729B6CE9" w14:textId="77777777" w:rsidR="00E554DE" w:rsidRPr="00CC700B" w:rsidRDefault="00E554DE" w:rsidP="00794D03">
      <w:pPr>
        <w:spacing w:after="0" w:line="280" w:lineRule="exact"/>
        <w:jc w:val="both"/>
        <w:rPr>
          <w:rFonts w:ascii="Times New Roman" w:hAnsi="Times New Roman"/>
          <w:sz w:val="24"/>
          <w:szCs w:val="24"/>
          <w:lang w:val="en-ZA"/>
        </w:rPr>
      </w:pPr>
    </w:p>
    <w:p w14:paraId="4FAE226D" w14:textId="77777777" w:rsidR="00AC64EF" w:rsidRPr="00CC700B" w:rsidRDefault="00FC4D20" w:rsidP="00794D03">
      <w:pPr>
        <w:spacing w:after="0" w:line="280" w:lineRule="exact"/>
        <w:jc w:val="both"/>
        <w:rPr>
          <w:rFonts w:ascii="Times New Roman" w:hAnsi="Times New Roman"/>
          <w:sz w:val="24"/>
          <w:szCs w:val="24"/>
          <w:lang w:val="en-ZA"/>
        </w:rPr>
      </w:pPr>
      <w:r w:rsidRPr="00CC700B">
        <w:rPr>
          <w:rFonts w:ascii="Times New Roman" w:hAnsi="Times New Roman"/>
          <w:sz w:val="24"/>
          <w:szCs w:val="24"/>
          <w:lang w:val="en-ZA"/>
        </w:rPr>
        <w:t>Not applicable</w:t>
      </w:r>
    </w:p>
    <w:p w14:paraId="666B8C22" w14:textId="77777777" w:rsidR="00E554DE" w:rsidRPr="00CC700B" w:rsidRDefault="00E554DE" w:rsidP="00794D03">
      <w:pPr>
        <w:spacing w:after="0" w:line="280" w:lineRule="exact"/>
        <w:jc w:val="both"/>
        <w:rPr>
          <w:rFonts w:ascii="Times New Roman" w:hAnsi="Times New Roman"/>
          <w:sz w:val="24"/>
          <w:szCs w:val="24"/>
          <w:lang w:val="en-ZA"/>
        </w:rPr>
      </w:pPr>
    </w:p>
    <w:p w14:paraId="46EBDAB4" w14:textId="77777777" w:rsidR="00AC64EF" w:rsidRPr="00CC700B" w:rsidRDefault="00AC64EF" w:rsidP="00D0249A">
      <w:pPr>
        <w:numPr>
          <w:ilvl w:val="0"/>
          <w:numId w:val="17"/>
        </w:numPr>
        <w:spacing w:after="0" w:line="280" w:lineRule="exact"/>
        <w:jc w:val="both"/>
        <w:rPr>
          <w:rFonts w:ascii="Times New Roman" w:hAnsi="Times New Roman"/>
          <w:b/>
          <w:bCs/>
          <w:sz w:val="24"/>
          <w:szCs w:val="24"/>
          <w:lang w:val="en-ZA"/>
        </w:rPr>
      </w:pPr>
      <w:r w:rsidRPr="00CC700B">
        <w:rPr>
          <w:rFonts w:ascii="Times New Roman" w:hAnsi="Times New Roman"/>
          <w:b/>
          <w:bCs/>
          <w:sz w:val="24"/>
          <w:szCs w:val="24"/>
          <w:lang w:val="en-ZA"/>
        </w:rPr>
        <w:t>I</w:t>
      </w:r>
      <w:r w:rsidR="00E554DE" w:rsidRPr="00CC700B">
        <w:rPr>
          <w:rFonts w:ascii="Times New Roman" w:hAnsi="Times New Roman"/>
          <w:b/>
          <w:bCs/>
          <w:sz w:val="24"/>
          <w:szCs w:val="24"/>
          <w:lang w:val="en-ZA"/>
        </w:rPr>
        <w:t>NTERVENTIONS</w:t>
      </w:r>
    </w:p>
    <w:p w14:paraId="613209E0" w14:textId="77777777" w:rsidR="00E554DE" w:rsidRPr="00CC700B" w:rsidRDefault="00E554DE" w:rsidP="00E554DE">
      <w:pPr>
        <w:spacing w:after="0" w:line="280" w:lineRule="exact"/>
        <w:jc w:val="both"/>
        <w:rPr>
          <w:rFonts w:ascii="Times New Roman" w:hAnsi="Times New Roman"/>
          <w:b/>
          <w:bCs/>
          <w:sz w:val="24"/>
          <w:szCs w:val="24"/>
          <w:lang w:val="en-ZA"/>
        </w:rPr>
      </w:pPr>
    </w:p>
    <w:p w14:paraId="57B1B216" w14:textId="77777777" w:rsidR="00E554DE" w:rsidRPr="00CC700B" w:rsidRDefault="00FC4D20" w:rsidP="00E554DE">
      <w:pPr>
        <w:spacing w:after="0" w:line="280" w:lineRule="exact"/>
        <w:jc w:val="both"/>
        <w:rPr>
          <w:rFonts w:ascii="Times New Roman" w:hAnsi="Times New Roman"/>
          <w:bCs/>
          <w:sz w:val="24"/>
          <w:szCs w:val="24"/>
          <w:lang w:val="en-ZA"/>
        </w:rPr>
      </w:pPr>
      <w:r w:rsidRPr="00CC700B">
        <w:rPr>
          <w:rFonts w:ascii="Times New Roman" w:hAnsi="Times New Roman"/>
          <w:bCs/>
          <w:sz w:val="24"/>
          <w:szCs w:val="24"/>
          <w:lang w:val="en-ZA"/>
        </w:rPr>
        <w:t>Not applicable</w:t>
      </w:r>
    </w:p>
    <w:p w14:paraId="5709DC6B" w14:textId="77777777" w:rsidR="00E554DE" w:rsidRPr="00CC700B" w:rsidRDefault="00E554DE" w:rsidP="00E554DE">
      <w:pPr>
        <w:spacing w:after="0" w:line="280" w:lineRule="exact"/>
        <w:jc w:val="both"/>
        <w:rPr>
          <w:rFonts w:ascii="Times New Roman" w:hAnsi="Times New Roman"/>
          <w:bCs/>
          <w:sz w:val="24"/>
          <w:szCs w:val="24"/>
          <w:lang w:val="en-ZA"/>
        </w:rPr>
      </w:pPr>
    </w:p>
    <w:p w14:paraId="3059DA53" w14:textId="77777777" w:rsidR="00AC64EF" w:rsidRPr="00CC700B" w:rsidRDefault="00AC64EF" w:rsidP="00D0249A">
      <w:pPr>
        <w:numPr>
          <w:ilvl w:val="0"/>
          <w:numId w:val="17"/>
        </w:numPr>
        <w:spacing w:after="0" w:line="280" w:lineRule="exact"/>
        <w:jc w:val="both"/>
        <w:rPr>
          <w:rFonts w:ascii="Times New Roman" w:hAnsi="Times New Roman"/>
          <w:b/>
          <w:bCs/>
          <w:sz w:val="24"/>
          <w:szCs w:val="24"/>
          <w:lang w:val="en-ZA"/>
        </w:rPr>
      </w:pPr>
      <w:r w:rsidRPr="00CC700B">
        <w:rPr>
          <w:rFonts w:ascii="Times New Roman" w:hAnsi="Times New Roman"/>
          <w:b/>
          <w:bCs/>
          <w:sz w:val="24"/>
          <w:szCs w:val="24"/>
          <w:lang w:val="en-ZA"/>
        </w:rPr>
        <w:t>P</w:t>
      </w:r>
      <w:r w:rsidR="00E554DE" w:rsidRPr="00CC700B">
        <w:rPr>
          <w:rFonts w:ascii="Times New Roman" w:hAnsi="Times New Roman"/>
          <w:b/>
          <w:bCs/>
          <w:sz w:val="24"/>
          <w:szCs w:val="24"/>
          <w:lang w:val="en-ZA"/>
        </w:rPr>
        <w:t>ETITIONS</w:t>
      </w:r>
    </w:p>
    <w:p w14:paraId="021979BF" w14:textId="77777777" w:rsidR="00AC64EF" w:rsidRPr="00CC700B" w:rsidRDefault="00AC64EF" w:rsidP="00D0249A">
      <w:pPr>
        <w:spacing w:after="0" w:line="280" w:lineRule="exact"/>
        <w:jc w:val="both"/>
        <w:rPr>
          <w:rFonts w:ascii="Times New Roman" w:hAnsi="Times New Roman"/>
          <w:sz w:val="24"/>
          <w:szCs w:val="24"/>
          <w:lang w:val="en-ZA"/>
        </w:rPr>
      </w:pPr>
    </w:p>
    <w:p w14:paraId="266054D4" w14:textId="77777777" w:rsidR="00AC64EF" w:rsidRPr="00CC700B" w:rsidRDefault="00FC4D20" w:rsidP="00D0249A">
      <w:pPr>
        <w:spacing w:after="0" w:line="280" w:lineRule="exact"/>
        <w:jc w:val="both"/>
        <w:rPr>
          <w:rFonts w:ascii="Times New Roman" w:hAnsi="Times New Roman"/>
          <w:sz w:val="24"/>
          <w:szCs w:val="24"/>
          <w:lang w:val="en-ZA"/>
        </w:rPr>
      </w:pPr>
      <w:r w:rsidRPr="00CC700B">
        <w:rPr>
          <w:rFonts w:ascii="Times New Roman" w:hAnsi="Times New Roman"/>
          <w:sz w:val="24"/>
          <w:szCs w:val="24"/>
          <w:lang w:val="en-ZA"/>
        </w:rPr>
        <w:t>Not applicable</w:t>
      </w:r>
    </w:p>
    <w:p w14:paraId="58A30496" w14:textId="77777777" w:rsidR="00AC64EF" w:rsidRPr="00CC700B" w:rsidRDefault="00AC64EF" w:rsidP="00794D03">
      <w:pPr>
        <w:spacing w:after="0" w:line="280" w:lineRule="exact"/>
        <w:jc w:val="both"/>
        <w:rPr>
          <w:rFonts w:ascii="Times New Roman" w:hAnsi="Times New Roman"/>
          <w:sz w:val="24"/>
          <w:szCs w:val="24"/>
          <w:lang w:val="en-ZA"/>
        </w:rPr>
      </w:pPr>
    </w:p>
    <w:p w14:paraId="00F3C87C" w14:textId="77777777" w:rsidR="00AC64EF" w:rsidRPr="00CC700B" w:rsidRDefault="00AC64EF" w:rsidP="00647ACD">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O</w:t>
      </w:r>
      <w:r w:rsidR="00725AD7" w:rsidRPr="00CC700B">
        <w:rPr>
          <w:rFonts w:ascii="Times New Roman" w:hAnsi="Times New Roman"/>
          <w:b/>
          <w:bCs/>
          <w:sz w:val="24"/>
          <w:szCs w:val="24"/>
          <w:lang w:val="en-ZA"/>
        </w:rPr>
        <w:t>BLIGATIONS CONFERRED ON COMMITTEES BY LEGISLATION</w:t>
      </w:r>
    </w:p>
    <w:p w14:paraId="235EF64B" w14:textId="77777777" w:rsidR="00AC64EF" w:rsidRPr="00CC700B" w:rsidRDefault="00AC64EF" w:rsidP="00647ACD">
      <w:pPr>
        <w:spacing w:after="0" w:line="360" w:lineRule="auto"/>
        <w:contextualSpacing/>
        <w:jc w:val="both"/>
        <w:rPr>
          <w:rFonts w:ascii="Times New Roman" w:hAnsi="Times New Roman"/>
          <w:sz w:val="24"/>
          <w:szCs w:val="24"/>
          <w:lang w:val="en-ZA"/>
        </w:rPr>
      </w:pPr>
    </w:p>
    <w:p w14:paraId="0D1B6C66" w14:textId="77777777" w:rsidR="00647ACD" w:rsidRPr="00CC700B" w:rsidRDefault="00725AD7" w:rsidP="00647ACD">
      <w:pPr>
        <w:autoSpaceDE w:val="0"/>
        <w:autoSpaceDN w:val="0"/>
        <w:adjustRightInd w:val="0"/>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lang w:val="en-ZA" w:eastAsia="en-ZA"/>
        </w:rPr>
        <w:t xml:space="preserve">The Constitution of the Republic of South Africa, 1996 (“the Constitution”), specifically Section 77 (3), stipulates that an Act of Parliament must provide for a procedure to amend money bills before Parliament. It is this constitutional provision that gave birth to the Money Bills Amendment Procedure and Related Matters Act No. 9 of 2009 (“the Act”). The Act sets out the practice that allows Parliament to make recommendations to the Minister of Finance to </w:t>
      </w:r>
      <w:r w:rsidRPr="00CC700B">
        <w:rPr>
          <w:rFonts w:ascii="Times New Roman" w:hAnsi="Times New Roman"/>
          <w:sz w:val="24"/>
          <w:szCs w:val="24"/>
          <w:lang w:val="en-ZA" w:eastAsia="en-ZA"/>
        </w:rPr>
        <w:lastRenderedPageBreak/>
        <w:t xml:space="preserve">amend the budget of a national department. Section five (5) of the Act, posits that the National Assembly, through its Committees, must annually evaluate the performance of each national department. </w:t>
      </w:r>
    </w:p>
    <w:p w14:paraId="701A392A" w14:textId="77777777" w:rsidR="00725AD7" w:rsidRPr="00CC700B" w:rsidRDefault="00647ACD" w:rsidP="00647ACD">
      <w:pPr>
        <w:spacing w:after="150" w:line="360" w:lineRule="auto"/>
        <w:contextualSpacing/>
        <w:jc w:val="both"/>
        <w:rPr>
          <w:rFonts w:ascii="Times New Roman" w:hAnsi="Times New Roman"/>
          <w:sz w:val="24"/>
          <w:szCs w:val="24"/>
          <w:lang w:eastAsia="en-ZA"/>
        </w:rPr>
      </w:pPr>
      <w:r w:rsidRPr="00CC700B">
        <w:rPr>
          <w:rFonts w:ascii="Times New Roman" w:hAnsi="Times New Roman"/>
          <w:sz w:val="24"/>
          <w:szCs w:val="24"/>
        </w:rPr>
        <w:t>Section 27 of the Public Finance Management Act (No. 1 of 1999) makes provision for Ministers to table the annual budget for a particular financial year in the National Assembly before the start of that financial year. Whereas section 10(1)(c) of the Money Bills Amendment Procedures and Related Matters Act (No. 9 of 2009) makes provision for Ministers to table Strategic Plans and Annual Performance Plans for (APPs) their respective Departments, public entities or institutions, which must be referred to the relevant Portfolio Committees for consideration and adoption.</w:t>
      </w:r>
      <w:r w:rsidRPr="00CC700B">
        <w:rPr>
          <w:rFonts w:ascii="Times New Roman" w:hAnsi="Times New Roman"/>
          <w:sz w:val="24"/>
          <w:szCs w:val="24"/>
          <w:lang w:eastAsia="en-ZA"/>
        </w:rPr>
        <w:t xml:space="preserve"> </w:t>
      </w:r>
      <w:r w:rsidR="00725AD7" w:rsidRPr="00CC700B">
        <w:rPr>
          <w:rFonts w:ascii="Times New Roman" w:hAnsi="Times New Roman"/>
          <w:bCs/>
          <w:sz w:val="24"/>
          <w:szCs w:val="24"/>
          <w:lang w:val="en-ZA"/>
        </w:rPr>
        <w:t xml:space="preserve">The Committee has been reporting on the </w:t>
      </w:r>
      <w:r w:rsidRPr="00CC700B">
        <w:rPr>
          <w:rFonts w:ascii="Times New Roman" w:hAnsi="Times New Roman"/>
          <w:bCs/>
          <w:sz w:val="24"/>
          <w:szCs w:val="24"/>
          <w:lang w:val="en-ZA"/>
        </w:rPr>
        <w:t xml:space="preserve">Budget Vote and </w:t>
      </w:r>
      <w:r w:rsidR="00725AD7" w:rsidRPr="00CC700B">
        <w:rPr>
          <w:rFonts w:ascii="Times New Roman" w:hAnsi="Times New Roman"/>
          <w:bCs/>
          <w:sz w:val="24"/>
          <w:szCs w:val="24"/>
          <w:lang w:val="en-ZA"/>
        </w:rPr>
        <w:t>BRRR processes since 20</w:t>
      </w:r>
      <w:r w:rsidRPr="00CC700B">
        <w:rPr>
          <w:rFonts w:ascii="Times New Roman" w:hAnsi="Times New Roman"/>
          <w:bCs/>
          <w:sz w:val="24"/>
          <w:szCs w:val="24"/>
          <w:lang w:val="en-ZA"/>
        </w:rPr>
        <w:t>14 to 2018</w:t>
      </w:r>
      <w:r w:rsidR="00725AD7" w:rsidRPr="00CC700B">
        <w:rPr>
          <w:rFonts w:ascii="Times New Roman" w:hAnsi="Times New Roman"/>
          <w:bCs/>
          <w:sz w:val="24"/>
          <w:szCs w:val="24"/>
          <w:lang w:val="en-ZA"/>
        </w:rPr>
        <w:t>. The Committee has</w:t>
      </w:r>
      <w:r w:rsidRPr="00CC700B">
        <w:rPr>
          <w:rFonts w:ascii="Times New Roman" w:hAnsi="Times New Roman"/>
          <w:bCs/>
          <w:sz w:val="24"/>
          <w:szCs w:val="24"/>
          <w:lang w:val="en-ZA"/>
        </w:rPr>
        <w:t xml:space="preserve">, over this period, made numerous recommendations to the </w:t>
      </w:r>
      <w:r w:rsidR="00BC2F41" w:rsidRPr="00CC700B">
        <w:rPr>
          <w:rFonts w:ascii="Times New Roman" w:hAnsi="Times New Roman"/>
          <w:bCs/>
          <w:sz w:val="24"/>
          <w:szCs w:val="24"/>
          <w:lang w:val="en-ZA"/>
        </w:rPr>
        <w:t>Department</w:t>
      </w:r>
      <w:r w:rsidRPr="00CC700B">
        <w:rPr>
          <w:rFonts w:ascii="Times New Roman" w:hAnsi="Times New Roman"/>
          <w:bCs/>
          <w:sz w:val="24"/>
          <w:szCs w:val="24"/>
          <w:lang w:val="en-ZA"/>
        </w:rPr>
        <w:t xml:space="preserve"> and to the </w:t>
      </w:r>
      <w:r w:rsidR="00725AD7" w:rsidRPr="00CC700B">
        <w:rPr>
          <w:rFonts w:ascii="Times New Roman" w:hAnsi="Times New Roman"/>
          <w:bCs/>
          <w:sz w:val="24"/>
          <w:szCs w:val="24"/>
          <w:lang w:val="en-ZA"/>
        </w:rPr>
        <w:t xml:space="preserve">House for the Department </w:t>
      </w:r>
      <w:r w:rsidRPr="00CC700B">
        <w:rPr>
          <w:rFonts w:ascii="Times New Roman" w:hAnsi="Times New Roman"/>
          <w:bCs/>
          <w:sz w:val="24"/>
          <w:szCs w:val="24"/>
          <w:lang w:val="en-ZA"/>
        </w:rPr>
        <w:t xml:space="preserve">and National Treasury </w:t>
      </w:r>
      <w:r w:rsidR="00725AD7" w:rsidRPr="00CC700B">
        <w:rPr>
          <w:rFonts w:ascii="Times New Roman" w:hAnsi="Times New Roman"/>
          <w:bCs/>
          <w:sz w:val="24"/>
          <w:szCs w:val="24"/>
          <w:lang w:val="en-ZA"/>
        </w:rPr>
        <w:t xml:space="preserve">to take certain action towards enhancing the small enterprise sector. The Committee subsequently followed up on its recommendations through oversight visits.  </w:t>
      </w:r>
    </w:p>
    <w:p w14:paraId="390FF9FB" w14:textId="77777777" w:rsidR="00AC64EF" w:rsidRPr="00CC700B" w:rsidRDefault="00AC64EF" w:rsidP="00647ACD">
      <w:pPr>
        <w:spacing w:after="0" w:line="360" w:lineRule="auto"/>
        <w:ind w:left="360"/>
        <w:contextualSpacing/>
        <w:jc w:val="both"/>
        <w:rPr>
          <w:rFonts w:ascii="Times New Roman" w:hAnsi="Times New Roman"/>
          <w:b/>
          <w:bCs/>
          <w:sz w:val="24"/>
          <w:szCs w:val="24"/>
          <w:lang w:val="en-ZA"/>
        </w:rPr>
      </w:pPr>
    </w:p>
    <w:p w14:paraId="34F5DBD7" w14:textId="77777777" w:rsidR="00AC64EF" w:rsidRPr="00CC700B" w:rsidRDefault="00AC64EF" w:rsidP="005E331C">
      <w:pPr>
        <w:numPr>
          <w:ilvl w:val="0"/>
          <w:numId w:val="17"/>
        </w:numPr>
        <w:spacing w:after="0" w:line="280" w:lineRule="exact"/>
        <w:jc w:val="both"/>
        <w:rPr>
          <w:rFonts w:ascii="Times New Roman" w:hAnsi="Times New Roman"/>
          <w:b/>
          <w:bCs/>
          <w:sz w:val="24"/>
          <w:szCs w:val="24"/>
          <w:lang w:val="en-ZA"/>
        </w:rPr>
      </w:pPr>
      <w:r w:rsidRPr="00CC700B">
        <w:rPr>
          <w:rFonts w:ascii="Times New Roman" w:hAnsi="Times New Roman"/>
          <w:b/>
          <w:bCs/>
          <w:sz w:val="24"/>
          <w:szCs w:val="24"/>
          <w:lang w:val="en-ZA"/>
        </w:rPr>
        <w:t>S</w:t>
      </w:r>
      <w:r w:rsidR="007A2812" w:rsidRPr="00CC700B">
        <w:rPr>
          <w:rFonts w:ascii="Times New Roman" w:hAnsi="Times New Roman"/>
          <w:b/>
          <w:bCs/>
          <w:sz w:val="24"/>
          <w:szCs w:val="24"/>
          <w:lang w:val="en-ZA"/>
        </w:rPr>
        <w:t>UMMARY OF OUTSTANDING ISSUES RELATING TO THE DEPARTMENT/ENTITIES</w:t>
      </w:r>
    </w:p>
    <w:p w14:paraId="56FF8FC9" w14:textId="77777777" w:rsidR="00AC64EF" w:rsidRPr="00CC700B" w:rsidRDefault="00AC64EF" w:rsidP="00BC2F41">
      <w:pPr>
        <w:spacing w:after="0" w:line="360" w:lineRule="auto"/>
        <w:contextualSpacing/>
        <w:jc w:val="both"/>
        <w:rPr>
          <w:rFonts w:ascii="Times New Roman" w:hAnsi="Times New Roman"/>
          <w:bCs/>
          <w:sz w:val="24"/>
          <w:szCs w:val="24"/>
          <w:lang w:val="en-ZA"/>
        </w:rPr>
      </w:pPr>
    </w:p>
    <w:p w14:paraId="253BF334" w14:textId="77777777" w:rsidR="00AC64EF" w:rsidRPr="00CC700B" w:rsidRDefault="00AC64EF" w:rsidP="00BC2F41">
      <w:pPr>
        <w:spacing w:after="0" w:line="360" w:lineRule="auto"/>
        <w:contextualSpacing/>
        <w:jc w:val="both"/>
        <w:rPr>
          <w:rFonts w:ascii="Times New Roman" w:hAnsi="Times New Roman"/>
          <w:bCs/>
          <w:sz w:val="24"/>
          <w:szCs w:val="24"/>
          <w:lang w:val="en-ZA"/>
        </w:rPr>
      </w:pPr>
      <w:r w:rsidRPr="00CC700B">
        <w:rPr>
          <w:rFonts w:ascii="Times New Roman" w:hAnsi="Times New Roman"/>
          <w:bCs/>
          <w:sz w:val="24"/>
          <w:szCs w:val="24"/>
          <w:lang w:val="en-ZA"/>
        </w:rPr>
        <w:t xml:space="preserve">The following key issues are outstanding from the committee’s activities during the </w:t>
      </w:r>
      <w:r w:rsidR="00E323CD" w:rsidRPr="00CC700B">
        <w:rPr>
          <w:rFonts w:ascii="Times New Roman" w:hAnsi="Times New Roman"/>
          <w:bCs/>
          <w:sz w:val="24"/>
          <w:szCs w:val="24"/>
          <w:lang w:val="en-ZA"/>
        </w:rPr>
        <w:t>5</w:t>
      </w:r>
      <w:r w:rsidRPr="00CC700B">
        <w:rPr>
          <w:rFonts w:ascii="Times New Roman" w:hAnsi="Times New Roman"/>
          <w:bCs/>
          <w:sz w:val="24"/>
          <w:szCs w:val="24"/>
          <w:vertAlign w:val="superscript"/>
          <w:lang w:val="en-ZA"/>
        </w:rPr>
        <w:t>th</w:t>
      </w:r>
      <w:r w:rsidRPr="00CC700B">
        <w:rPr>
          <w:rFonts w:ascii="Times New Roman" w:hAnsi="Times New Roman"/>
          <w:bCs/>
          <w:sz w:val="24"/>
          <w:szCs w:val="24"/>
          <w:lang w:val="en-ZA"/>
        </w:rPr>
        <w:t xml:space="preserve"> Parliament:</w:t>
      </w:r>
    </w:p>
    <w:p w14:paraId="07EDDBEC" w14:textId="77777777" w:rsidR="00AC64EF" w:rsidRPr="00CC700B" w:rsidRDefault="00AC64EF" w:rsidP="00BC2F41">
      <w:pPr>
        <w:spacing w:after="0" w:line="360" w:lineRule="auto"/>
        <w:contextualSpacing/>
        <w:jc w:val="both"/>
        <w:rPr>
          <w:rFonts w:ascii="Times New Roman" w:hAnsi="Times New Roman"/>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7012"/>
      </w:tblGrid>
      <w:tr w:rsidR="00AC64EF" w:rsidRPr="00CC700B" w14:paraId="3537D378" w14:textId="77777777" w:rsidTr="007A2812">
        <w:trPr>
          <w:tblHeader/>
        </w:trPr>
        <w:tc>
          <w:tcPr>
            <w:tcW w:w="2908" w:type="dxa"/>
            <w:shd w:val="clear" w:color="auto" w:fill="BFBFBF" w:themeFill="background1" w:themeFillShade="BF"/>
          </w:tcPr>
          <w:p w14:paraId="4B1AB1E5" w14:textId="77777777" w:rsidR="00AC64EF" w:rsidRPr="00CC700B" w:rsidRDefault="00AC64EF" w:rsidP="00E60D2F">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Responsibility</w:t>
            </w:r>
          </w:p>
        </w:tc>
        <w:tc>
          <w:tcPr>
            <w:tcW w:w="10042" w:type="dxa"/>
            <w:shd w:val="clear" w:color="auto" w:fill="BFBFBF" w:themeFill="background1" w:themeFillShade="BF"/>
          </w:tcPr>
          <w:p w14:paraId="5A276AC4" w14:textId="77777777" w:rsidR="00AC64EF" w:rsidRPr="00CC700B" w:rsidRDefault="00AC64EF" w:rsidP="00E60D2F">
            <w:pPr>
              <w:spacing w:after="0" w:line="280" w:lineRule="exact"/>
              <w:jc w:val="center"/>
              <w:rPr>
                <w:rFonts w:ascii="Times New Roman" w:hAnsi="Times New Roman"/>
                <w:b/>
                <w:bCs/>
                <w:sz w:val="24"/>
                <w:szCs w:val="24"/>
                <w:lang w:val="en-ZA" w:eastAsia="en-ZA"/>
              </w:rPr>
            </w:pPr>
            <w:r w:rsidRPr="00CC700B">
              <w:rPr>
                <w:rFonts w:ascii="Times New Roman" w:hAnsi="Times New Roman"/>
                <w:b/>
                <w:bCs/>
                <w:sz w:val="24"/>
                <w:szCs w:val="24"/>
                <w:lang w:val="en-ZA" w:eastAsia="en-ZA"/>
              </w:rPr>
              <w:t>Issue(s)</w:t>
            </w:r>
          </w:p>
        </w:tc>
      </w:tr>
      <w:tr w:rsidR="00AC64EF" w:rsidRPr="00CC700B" w14:paraId="40CF19D8" w14:textId="77777777" w:rsidTr="007A2812">
        <w:tc>
          <w:tcPr>
            <w:tcW w:w="2908" w:type="dxa"/>
          </w:tcPr>
          <w:p w14:paraId="39B87C82" w14:textId="77777777" w:rsidR="00AC64EF" w:rsidRPr="00CC700B" w:rsidRDefault="00F07716" w:rsidP="00BC2F41">
            <w:pPr>
              <w:spacing w:after="0" w:line="360" w:lineRule="auto"/>
              <w:contextualSpacing/>
              <w:jc w:val="both"/>
              <w:rPr>
                <w:rFonts w:ascii="Times New Roman" w:hAnsi="Times New Roman"/>
                <w:bCs/>
                <w:sz w:val="24"/>
                <w:szCs w:val="24"/>
                <w:lang w:val="en-ZA" w:eastAsia="en-ZA"/>
              </w:rPr>
            </w:pPr>
            <w:r w:rsidRPr="00CC700B">
              <w:rPr>
                <w:rFonts w:ascii="Times New Roman" w:hAnsi="Times New Roman"/>
                <w:bCs/>
                <w:sz w:val="24"/>
                <w:szCs w:val="24"/>
                <w:lang w:val="en-ZA" w:eastAsia="en-ZA"/>
              </w:rPr>
              <w:t>Department of Small Business Development</w:t>
            </w:r>
          </w:p>
        </w:tc>
        <w:tc>
          <w:tcPr>
            <w:tcW w:w="10042" w:type="dxa"/>
          </w:tcPr>
          <w:p w14:paraId="758D5FDD" w14:textId="77777777" w:rsidR="00F07716" w:rsidRPr="00CC700B" w:rsidRDefault="00F07716"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The review and/or tabling of the National Small Enterprise Bill;</w:t>
            </w:r>
          </w:p>
          <w:p w14:paraId="4BA39CEB" w14:textId="77777777" w:rsidR="00A4285B" w:rsidRPr="00CC700B" w:rsidRDefault="00A4285B"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all policy initiatives planned for 2015/16, 2016/17 and 2017/18 have been deferred to 2018/19 financial year i.e. finalisation of the review of the National Small Business Act, revision of the Integrated Strategy on the Promotion of Entrepreneurship and Small Enterprises and review of the Integrated Strategy on the Development and Promotion of Co-operatives (2012 - 2022).</w:t>
            </w:r>
          </w:p>
          <w:p w14:paraId="5EC7B21F" w14:textId="77777777" w:rsidR="00A4285B" w:rsidRPr="00CC700B" w:rsidRDefault="00A4285B"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 xml:space="preserve">Strategic posts </w:t>
            </w:r>
            <w:r w:rsidR="009C2A18" w:rsidRPr="00CC700B">
              <w:rPr>
                <w:rFonts w:ascii="Times New Roman" w:hAnsi="Times New Roman"/>
                <w:sz w:val="24"/>
                <w:szCs w:val="24"/>
              </w:rPr>
              <w:t>are vacant;</w:t>
            </w:r>
          </w:p>
          <w:p w14:paraId="2E09256E" w14:textId="77777777" w:rsidR="00F07716" w:rsidRPr="00CC700B" w:rsidRDefault="009C2A18"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 xml:space="preserve">Provinces i.e. Gauteng, Mpumalanga and </w:t>
            </w:r>
            <w:proofErr w:type="spellStart"/>
            <w:r w:rsidRPr="00CC700B">
              <w:rPr>
                <w:rFonts w:ascii="Times New Roman" w:hAnsi="Times New Roman"/>
                <w:sz w:val="24"/>
                <w:szCs w:val="24"/>
              </w:rPr>
              <w:t>KwaZulu</w:t>
            </w:r>
            <w:proofErr w:type="spellEnd"/>
            <w:r w:rsidRPr="00CC700B">
              <w:rPr>
                <w:rFonts w:ascii="Times New Roman" w:hAnsi="Times New Roman"/>
                <w:sz w:val="24"/>
                <w:szCs w:val="24"/>
              </w:rPr>
              <w:t xml:space="preserve"> Natal </w:t>
            </w:r>
            <w:r w:rsidR="008F449A" w:rsidRPr="00CC700B">
              <w:rPr>
                <w:rFonts w:ascii="Times New Roman" w:hAnsi="Times New Roman"/>
                <w:sz w:val="24"/>
                <w:szCs w:val="24"/>
              </w:rPr>
              <w:t xml:space="preserve">and </w:t>
            </w:r>
            <w:r w:rsidR="008F449A" w:rsidRPr="00CC700B">
              <w:rPr>
                <w:rFonts w:ascii="Times New Roman" w:hAnsi="Times New Roman"/>
                <w:sz w:val="24"/>
                <w:szCs w:val="24"/>
              </w:rPr>
              <w:lastRenderedPageBreak/>
              <w:t>local governments are</w:t>
            </w:r>
            <w:r w:rsidRPr="00CC700B">
              <w:rPr>
                <w:rFonts w:ascii="Times New Roman" w:hAnsi="Times New Roman"/>
                <w:sz w:val="24"/>
                <w:szCs w:val="24"/>
              </w:rPr>
              <w:t xml:space="preserve"> producing their own legislative </w:t>
            </w:r>
            <w:r w:rsidR="008F449A" w:rsidRPr="00CC700B">
              <w:rPr>
                <w:rFonts w:ascii="Times New Roman" w:hAnsi="Times New Roman"/>
                <w:sz w:val="24"/>
                <w:szCs w:val="24"/>
              </w:rPr>
              <w:t xml:space="preserve">frameworks as a </w:t>
            </w:r>
            <w:r w:rsidRPr="00CC700B">
              <w:rPr>
                <w:rFonts w:ascii="Times New Roman" w:hAnsi="Times New Roman"/>
                <w:sz w:val="24"/>
                <w:szCs w:val="24"/>
              </w:rPr>
              <w:t xml:space="preserve">response </w:t>
            </w:r>
            <w:r w:rsidR="008F449A" w:rsidRPr="00CC700B">
              <w:rPr>
                <w:rFonts w:ascii="Times New Roman" w:hAnsi="Times New Roman"/>
                <w:sz w:val="24"/>
                <w:szCs w:val="24"/>
              </w:rPr>
              <w:t>to influence by foreigners taking over of informal trading. DSBD must re</w:t>
            </w:r>
            <w:r w:rsidR="00F07716" w:rsidRPr="00CC700B">
              <w:rPr>
                <w:rFonts w:ascii="Times New Roman" w:hAnsi="Times New Roman"/>
                <w:sz w:val="24"/>
                <w:szCs w:val="24"/>
              </w:rPr>
              <w:t xml:space="preserve">view, </w:t>
            </w:r>
            <w:r w:rsidR="008F449A" w:rsidRPr="00CC700B">
              <w:rPr>
                <w:rFonts w:ascii="Times New Roman" w:hAnsi="Times New Roman"/>
                <w:sz w:val="24"/>
                <w:szCs w:val="24"/>
              </w:rPr>
              <w:t xml:space="preserve">finalise and table to Parliament </w:t>
            </w:r>
            <w:r w:rsidR="00F07716" w:rsidRPr="00CC700B">
              <w:rPr>
                <w:rFonts w:ascii="Times New Roman" w:hAnsi="Times New Roman"/>
                <w:sz w:val="24"/>
                <w:szCs w:val="24"/>
              </w:rPr>
              <w:t>the Licensing Bill (2013), to replace Business Act, 1991;</w:t>
            </w:r>
          </w:p>
          <w:p w14:paraId="2FEDC275" w14:textId="77777777" w:rsidR="00F07716" w:rsidRPr="00CC700B" w:rsidRDefault="00F07716"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pacing w:val="-1"/>
                <w:sz w:val="24"/>
                <w:szCs w:val="24"/>
              </w:rPr>
              <w:t>Department</w:t>
            </w:r>
            <w:r w:rsidRPr="00CC700B">
              <w:rPr>
                <w:rFonts w:ascii="Times New Roman" w:hAnsi="Times New Roman"/>
                <w:spacing w:val="26"/>
                <w:sz w:val="24"/>
                <w:szCs w:val="24"/>
              </w:rPr>
              <w:t xml:space="preserve"> </w:t>
            </w:r>
            <w:r w:rsidR="009825AC" w:rsidRPr="00CC700B">
              <w:rPr>
                <w:rFonts w:ascii="Times New Roman" w:hAnsi="Times New Roman"/>
                <w:spacing w:val="26"/>
                <w:sz w:val="24"/>
                <w:szCs w:val="24"/>
              </w:rPr>
              <w:t xml:space="preserve">to </w:t>
            </w:r>
            <w:r w:rsidRPr="00CC700B">
              <w:rPr>
                <w:rFonts w:ascii="Times New Roman" w:hAnsi="Times New Roman"/>
                <w:spacing w:val="-1"/>
                <w:sz w:val="24"/>
                <w:szCs w:val="24"/>
              </w:rPr>
              <w:t>must</w:t>
            </w:r>
            <w:r w:rsidRPr="00CC700B">
              <w:rPr>
                <w:rFonts w:ascii="Times New Roman" w:hAnsi="Times New Roman"/>
                <w:spacing w:val="28"/>
                <w:sz w:val="24"/>
                <w:szCs w:val="24"/>
              </w:rPr>
              <w:t xml:space="preserve"> </w:t>
            </w:r>
            <w:r w:rsidRPr="00CC700B">
              <w:rPr>
                <w:rFonts w:ascii="Times New Roman" w:hAnsi="Times New Roman"/>
                <w:spacing w:val="-1"/>
                <w:sz w:val="24"/>
                <w:szCs w:val="24"/>
              </w:rPr>
              <w:t>expedite</w:t>
            </w:r>
            <w:r w:rsidRPr="00CC700B">
              <w:rPr>
                <w:rFonts w:ascii="Times New Roman" w:hAnsi="Times New Roman"/>
                <w:spacing w:val="25"/>
                <w:sz w:val="24"/>
                <w:szCs w:val="24"/>
              </w:rPr>
              <w:t xml:space="preserve"> </w:t>
            </w:r>
            <w:r w:rsidRPr="00CC700B">
              <w:rPr>
                <w:rFonts w:ascii="Times New Roman" w:hAnsi="Times New Roman"/>
                <w:sz w:val="24"/>
                <w:szCs w:val="24"/>
              </w:rPr>
              <w:t>the</w:t>
            </w:r>
            <w:r w:rsidRPr="00CC700B">
              <w:rPr>
                <w:rFonts w:ascii="Times New Roman" w:hAnsi="Times New Roman"/>
                <w:spacing w:val="29"/>
                <w:sz w:val="24"/>
                <w:szCs w:val="24"/>
              </w:rPr>
              <w:t xml:space="preserve"> </w:t>
            </w:r>
            <w:r w:rsidRPr="00CC700B">
              <w:rPr>
                <w:rFonts w:ascii="Times New Roman" w:hAnsi="Times New Roman"/>
                <w:spacing w:val="-1"/>
                <w:sz w:val="24"/>
                <w:szCs w:val="24"/>
              </w:rPr>
              <w:t>establishment</w:t>
            </w:r>
            <w:r w:rsidRPr="00CC700B">
              <w:rPr>
                <w:rFonts w:ascii="Times New Roman" w:hAnsi="Times New Roman"/>
                <w:spacing w:val="43"/>
                <w:sz w:val="24"/>
                <w:szCs w:val="24"/>
              </w:rPr>
              <w:t xml:space="preserve"> </w:t>
            </w:r>
            <w:r w:rsidRPr="00CC700B">
              <w:rPr>
                <w:rFonts w:ascii="Times New Roman" w:hAnsi="Times New Roman"/>
                <w:sz w:val="24"/>
                <w:szCs w:val="24"/>
              </w:rPr>
              <w:t>of</w:t>
            </w:r>
            <w:r w:rsidRPr="00CC700B">
              <w:rPr>
                <w:rFonts w:ascii="Times New Roman" w:hAnsi="Times New Roman"/>
                <w:spacing w:val="44"/>
                <w:sz w:val="24"/>
                <w:szCs w:val="24"/>
              </w:rPr>
              <w:t xml:space="preserve"> </w:t>
            </w:r>
            <w:r w:rsidRPr="00CC700B">
              <w:rPr>
                <w:rFonts w:ascii="Times New Roman" w:hAnsi="Times New Roman"/>
                <w:spacing w:val="-1"/>
                <w:sz w:val="24"/>
                <w:szCs w:val="24"/>
              </w:rPr>
              <w:t>Co-operative</w:t>
            </w:r>
            <w:r w:rsidRPr="00CC700B">
              <w:rPr>
                <w:rFonts w:ascii="Times New Roman" w:hAnsi="Times New Roman"/>
                <w:spacing w:val="45"/>
                <w:sz w:val="24"/>
                <w:szCs w:val="24"/>
              </w:rPr>
              <w:t xml:space="preserve"> </w:t>
            </w:r>
            <w:r w:rsidRPr="00CC700B">
              <w:rPr>
                <w:rFonts w:ascii="Times New Roman" w:hAnsi="Times New Roman"/>
                <w:spacing w:val="-1"/>
                <w:sz w:val="24"/>
                <w:szCs w:val="24"/>
              </w:rPr>
              <w:t>Development</w:t>
            </w:r>
            <w:r w:rsidRPr="00CC700B">
              <w:rPr>
                <w:rFonts w:ascii="Times New Roman" w:hAnsi="Times New Roman"/>
                <w:spacing w:val="37"/>
                <w:sz w:val="24"/>
                <w:szCs w:val="24"/>
              </w:rPr>
              <w:t xml:space="preserve"> </w:t>
            </w:r>
            <w:r w:rsidRPr="00CC700B">
              <w:rPr>
                <w:rFonts w:ascii="Times New Roman" w:hAnsi="Times New Roman"/>
                <w:spacing w:val="-1"/>
                <w:sz w:val="24"/>
                <w:szCs w:val="24"/>
              </w:rPr>
              <w:t>Agency</w:t>
            </w:r>
            <w:r w:rsidRPr="00CC700B">
              <w:rPr>
                <w:rFonts w:ascii="Times New Roman" w:hAnsi="Times New Roman"/>
                <w:spacing w:val="22"/>
                <w:sz w:val="24"/>
                <w:szCs w:val="24"/>
              </w:rPr>
              <w:t xml:space="preserve"> </w:t>
            </w:r>
            <w:r w:rsidRPr="00CC700B">
              <w:rPr>
                <w:rFonts w:ascii="Times New Roman" w:hAnsi="Times New Roman"/>
                <w:sz w:val="24"/>
                <w:szCs w:val="24"/>
              </w:rPr>
              <w:t>as</w:t>
            </w:r>
            <w:r w:rsidRPr="00CC700B">
              <w:rPr>
                <w:rFonts w:ascii="Times New Roman" w:hAnsi="Times New Roman"/>
                <w:spacing w:val="24"/>
                <w:sz w:val="24"/>
                <w:szCs w:val="24"/>
              </w:rPr>
              <w:t xml:space="preserve"> </w:t>
            </w:r>
            <w:r w:rsidRPr="00CC700B">
              <w:rPr>
                <w:rFonts w:ascii="Times New Roman" w:hAnsi="Times New Roman"/>
                <w:spacing w:val="-2"/>
                <w:sz w:val="24"/>
                <w:szCs w:val="24"/>
              </w:rPr>
              <w:t>per</w:t>
            </w:r>
            <w:r w:rsidRPr="00CC700B">
              <w:rPr>
                <w:rFonts w:ascii="Times New Roman" w:hAnsi="Times New Roman"/>
                <w:spacing w:val="24"/>
                <w:sz w:val="24"/>
                <w:szCs w:val="24"/>
              </w:rPr>
              <w:t xml:space="preserve"> </w:t>
            </w:r>
            <w:r w:rsidRPr="00CC700B">
              <w:rPr>
                <w:rFonts w:ascii="Times New Roman" w:hAnsi="Times New Roman"/>
                <w:spacing w:val="-1"/>
                <w:sz w:val="24"/>
                <w:szCs w:val="24"/>
              </w:rPr>
              <w:t>Co-operatives</w:t>
            </w:r>
            <w:r w:rsidRPr="00CC700B">
              <w:rPr>
                <w:rFonts w:ascii="Times New Roman" w:hAnsi="Times New Roman"/>
                <w:spacing w:val="22"/>
                <w:sz w:val="24"/>
                <w:szCs w:val="24"/>
              </w:rPr>
              <w:t xml:space="preserve"> </w:t>
            </w:r>
            <w:r w:rsidRPr="00CC700B">
              <w:rPr>
                <w:rFonts w:ascii="Times New Roman" w:hAnsi="Times New Roman"/>
                <w:spacing w:val="-1"/>
                <w:sz w:val="24"/>
                <w:szCs w:val="24"/>
              </w:rPr>
              <w:t>Development</w:t>
            </w:r>
            <w:r w:rsidRPr="00CC700B">
              <w:rPr>
                <w:rFonts w:ascii="Times New Roman" w:hAnsi="Times New Roman"/>
                <w:spacing w:val="22"/>
                <w:sz w:val="24"/>
                <w:szCs w:val="24"/>
              </w:rPr>
              <w:t xml:space="preserve"> </w:t>
            </w:r>
            <w:r w:rsidRPr="00CC700B">
              <w:rPr>
                <w:rFonts w:ascii="Times New Roman" w:hAnsi="Times New Roman"/>
                <w:sz w:val="24"/>
                <w:szCs w:val="24"/>
              </w:rPr>
              <w:t>Act</w:t>
            </w:r>
            <w:r w:rsidRPr="00CC700B">
              <w:rPr>
                <w:rFonts w:ascii="Times New Roman" w:hAnsi="Times New Roman"/>
                <w:spacing w:val="27"/>
                <w:sz w:val="24"/>
                <w:szCs w:val="24"/>
              </w:rPr>
              <w:t xml:space="preserve"> </w:t>
            </w:r>
            <w:r w:rsidRPr="00CC700B">
              <w:rPr>
                <w:rFonts w:ascii="Times New Roman" w:hAnsi="Times New Roman"/>
                <w:spacing w:val="-1"/>
                <w:sz w:val="24"/>
                <w:szCs w:val="24"/>
              </w:rPr>
              <w:t>2005</w:t>
            </w:r>
            <w:r w:rsidRPr="00CC700B">
              <w:rPr>
                <w:rFonts w:ascii="Times New Roman" w:hAnsi="Times New Roman"/>
                <w:spacing w:val="-2"/>
                <w:sz w:val="24"/>
                <w:szCs w:val="24"/>
              </w:rPr>
              <w:t xml:space="preserve"> </w:t>
            </w:r>
            <w:r w:rsidRPr="00CC700B">
              <w:rPr>
                <w:rFonts w:ascii="Times New Roman" w:hAnsi="Times New Roman"/>
                <w:sz w:val="24"/>
                <w:szCs w:val="24"/>
              </w:rPr>
              <w:t xml:space="preserve">as </w:t>
            </w:r>
            <w:r w:rsidRPr="00CC700B">
              <w:rPr>
                <w:rFonts w:ascii="Times New Roman" w:hAnsi="Times New Roman"/>
                <w:spacing w:val="-1"/>
                <w:sz w:val="24"/>
                <w:szCs w:val="24"/>
              </w:rPr>
              <w:t>amended;</w:t>
            </w:r>
          </w:p>
          <w:p w14:paraId="4F49BFA5" w14:textId="77777777" w:rsidR="00413A98" w:rsidRPr="00CC700B" w:rsidRDefault="00413A98"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The Minister approved the organisational structure of the Department and it was subsequently submitted to the DPSA for concurrence. However, there has been no finality on the matter. In terms of the Public Service Regulations, the Minister of Public Service Administration must approve organisational structure of a national department. The Portfolio Committee observed during the Budget Vote process that the structure currently being implemented by the Department for 2018/19 financial year is the same structure that has not been approved by DPSA;</w:t>
            </w:r>
          </w:p>
          <w:p w14:paraId="5B49FF2C" w14:textId="77777777" w:rsidR="006B1CA5" w:rsidRPr="00CC700B" w:rsidRDefault="006B1CA5" w:rsidP="005703E5">
            <w:pPr>
              <w:pStyle w:val="ListParagraph"/>
              <w:numPr>
                <w:ilvl w:val="0"/>
                <w:numId w:val="26"/>
              </w:numPr>
              <w:spacing w:after="0" w:line="360" w:lineRule="auto"/>
              <w:jc w:val="both"/>
              <w:rPr>
                <w:rFonts w:ascii="Times New Roman" w:hAnsi="Times New Roman"/>
                <w:sz w:val="24"/>
                <w:szCs w:val="24"/>
              </w:rPr>
            </w:pPr>
            <w:r w:rsidRPr="00CC700B">
              <w:rPr>
                <w:rFonts w:ascii="Times New Roman" w:hAnsi="Times New Roman"/>
                <w:sz w:val="24"/>
                <w:szCs w:val="24"/>
              </w:rPr>
              <w:t>Other issues for follow ups are detailed under recommendations below;</w:t>
            </w:r>
          </w:p>
        </w:tc>
      </w:tr>
      <w:tr w:rsidR="00AC64EF" w:rsidRPr="00CC700B" w14:paraId="6D04CB32" w14:textId="77777777" w:rsidTr="007A2812">
        <w:tc>
          <w:tcPr>
            <w:tcW w:w="2908" w:type="dxa"/>
          </w:tcPr>
          <w:p w14:paraId="641F4BA8" w14:textId="77777777" w:rsidR="00AC64EF" w:rsidRPr="00CC700B" w:rsidRDefault="00F07716" w:rsidP="00BC2F41">
            <w:pPr>
              <w:spacing w:after="0" w:line="360" w:lineRule="auto"/>
              <w:contextualSpacing/>
              <w:jc w:val="both"/>
              <w:rPr>
                <w:rFonts w:ascii="Times New Roman" w:hAnsi="Times New Roman"/>
                <w:bCs/>
                <w:sz w:val="24"/>
                <w:szCs w:val="24"/>
                <w:lang w:val="en-ZA" w:eastAsia="en-ZA"/>
              </w:rPr>
            </w:pPr>
            <w:r w:rsidRPr="00CC700B">
              <w:rPr>
                <w:rFonts w:ascii="Times New Roman" w:hAnsi="Times New Roman"/>
                <w:bCs/>
                <w:sz w:val="24"/>
                <w:szCs w:val="24"/>
                <w:lang w:val="en-ZA" w:eastAsia="en-ZA"/>
              </w:rPr>
              <w:lastRenderedPageBreak/>
              <w:t>Portfolio Committee</w:t>
            </w:r>
          </w:p>
        </w:tc>
        <w:tc>
          <w:tcPr>
            <w:tcW w:w="10042" w:type="dxa"/>
          </w:tcPr>
          <w:p w14:paraId="1FA66438" w14:textId="77777777" w:rsidR="00AC64EF" w:rsidRPr="00CC700B" w:rsidRDefault="00F07716" w:rsidP="005703E5">
            <w:pPr>
              <w:pStyle w:val="ListParagraph"/>
              <w:numPr>
                <w:ilvl w:val="0"/>
                <w:numId w:val="27"/>
              </w:numPr>
              <w:spacing w:after="0" w:line="360" w:lineRule="auto"/>
              <w:jc w:val="both"/>
              <w:rPr>
                <w:rStyle w:val="st1"/>
                <w:rFonts w:ascii="Times New Roman" w:hAnsi="Times New Roman"/>
                <w:sz w:val="24"/>
                <w:szCs w:val="24"/>
              </w:rPr>
            </w:pPr>
            <w:r w:rsidRPr="00CC700B">
              <w:rPr>
                <w:rFonts w:ascii="Times New Roman" w:hAnsi="Times New Roman"/>
                <w:bCs/>
                <w:sz w:val="24"/>
                <w:szCs w:val="24"/>
                <w:lang w:val="en-ZA" w:eastAsia="en-ZA"/>
              </w:rPr>
              <w:t xml:space="preserve">Jointly with other Committees to push for the creation of </w:t>
            </w:r>
            <w:r w:rsidR="007A2812" w:rsidRPr="00CC700B">
              <w:rPr>
                <w:rFonts w:ascii="Times New Roman" w:hAnsi="Times New Roman"/>
                <w:bCs/>
                <w:sz w:val="24"/>
                <w:szCs w:val="24"/>
                <w:lang w:val="en-ZA" w:eastAsia="en-ZA"/>
              </w:rPr>
              <w:t xml:space="preserve">a parallel structure to the </w:t>
            </w:r>
            <w:r w:rsidR="007A2812" w:rsidRPr="00CC700B">
              <w:rPr>
                <w:rStyle w:val="Emphasis"/>
                <w:rFonts w:ascii="Times New Roman" w:hAnsi="Times New Roman"/>
                <w:b w:val="0"/>
                <w:sz w:val="24"/>
                <w:szCs w:val="24"/>
              </w:rPr>
              <w:t>Socio Economic Impact Assessment</w:t>
            </w:r>
            <w:r w:rsidR="007A2812" w:rsidRPr="00CC700B">
              <w:rPr>
                <w:rStyle w:val="st1"/>
                <w:rFonts w:ascii="Times New Roman" w:hAnsi="Times New Roman"/>
                <w:sz w:val="24"/>
                <w:szCs w:val="24"/>
              </w:rPr>
              <w:t xml:space="preserve"> System (SEIAS) of the Department of Planning, Monitoring and Evaluation (DPME);</w:t>
            </w:r>
          </w:p>
          <w:p w14:paraId="4D5F794E" w14:textId="77777777" w:rsidR="007A2812" w:rsidRPr="00CC700B" w:rsidRDefault="007A2812" w:rsidP="005703E5">
            <w:pPr>
              <w:pStyle w:val="ListParagraph"/>
              <w:numPr>
                <w:ilvl w:val="0"/>
                <w:numId w:val="27"/>
              </w:numPr>
              <w:spacing w:after="0" w:line="360" w:lineRule="auto"/>
              <w:jc w:val="both"/>
              <w:rPr>
                <w:rFonts w:ascii="Times New Roman" w:hAnsi="Times New Roman"/>
                <w:sz w:val="24"/>
                <w:szCs w:val="24"/>
              </w:rPr>
            </w:pPr>
            <w:r w:rsidRPr="00CC700B">
              <w:rPr>
                <w:rFonts w:ascii="Times New Roman" w:hAnsi="Times New Roman"/>
                <w:bCs/>
                <w:sz w:val="24"/>
                <w:szCs w:val="24"/>
                <w:lang w:val="en-ZA" w:eastAsia="en-ZA"/>
              </w:rPr>
              <w:t>Oversight on legislative mandate; oversight on policy mandate of the Department;</w:t>
            </w:r>
          </w:p>
          <w:p w14:paraId="62BD91AE" w14:textId="77777777" w:rsidR="00BA1150" w:rsidRPr="00CC700B" w:rsidRDefault="00BA1150" w:rsidP="005703E5">
            <w:pPr>
              <w:pStyle w:val="ListParagraph"/>
              <w:numPr>
                <w:ilvl w:val="0"/>
                <w:numId w:val="27"/>
              </w:numPr>
              <w:spacing w:after="0" w:line="360" w:lineRule="auto"/>
              <w:jc w:val="both"/>
              <w:rPr>
                <w:rStyle w:val="st1"/>
                <w:rFonts w:ascii="Times New Roman" w:hAnsi="Times New Roman"/>
                <w:sz w:val="24"/>
                <w:szCs w:val="24"/>
              </w:rPr>
            </w:pPr>
            <w:r w:rsidRPr="00CC700B">
              <w:rPr>
                <w:rFonts w:ascii="Times New Roman" w:hAnsi="Times New Roman"/>
                <w:bCs/>
                <w:sz w:val="24"/>
                <w:szCs w:val="24"/>
                <w:lang w:val="en-ZA" w:eastAsia="en-ZA"/>
              </w:rPr>
              <w:t>To include issue of big business bullying,</w:t>
            </w:r>
          </w:p>
          <w:p w14:paraId="1D8AB314" w14:textId="77777777" w:rsidR="007A2812" w:rsidRPr="00CC700B" w:rsidRDefault="007A2812" w:rsidP="005703E5">
            <w:pPr>
              <w:spacing w:after="0" w:line="360" w:lineRule="auto"/>
              <w:contextualSpacing/>
              <w:jc w:val="both"/>
              <w:rPr>
                <w:rFonts w:ascii="Times New Roman" w:hAnsi="Times New Roman"/>
                <w:bCs/>
                <w:sz w:val="24"/>
                <w:szCs w:val="24"/>
                <w:lang w:val="en-ZA" w:eastAsia="en-ZA"/>
              </w:rPr>
            </w:pPr>
          </w:p>
        </w:tc>
      </w:tr>
    </w:tbl>
    <w:p w14:paraId="6BF4418F" w14:textId="77777777" w:rsidR="00031C87" w:rsidRPr="00CC700B" w:rsidRDefault="007A2812" w:rsidP="0015184D">
      <w:pPr>
        <w:pStyle w:val="ListParagraph"/>
        <w:numPr>
          <w:ilvl w:val="0"/>
          <w:numId w:val="17"/>
        </w:numPr>
        <w:spacing w:after="0" w:line="360" w:lineRule="auto"/>
        <w:jc w:val="both"/>
        <w:rPr>
          <w:rFonts w:ascii="Times New Roman" w:hAnsi="Times New Roman"/>
          <w:b/>
          <w:sz w:val="24"/>
          <w:szCs w:val="24"/>
          <w:lang w:val="en-ZA"/>
        </w:rPr>
      </w:pPr>
      <w:r w:rsidRPr="00CC700B">
        <w:rPr>
          <w:rFonts w:ascii="Times New Roman" w:hAnsi="Times New Roman"/>
          <w:b/>
          <w:bCs/>
          <w:sz w:val="24"/>
          <w:szCs w:val="24"/>
          <w:lang w:val="en-ZA"/>
        </w:rPr>
        <w:t xml:space="preserve">OTHER MATTERS REFERRED BY THE SPEAKER/CHAIRPERSON </w:t>
      </w:r>
    </w:p>
    <w:p w14:paraId="148409A8" w14:textId="77777777" w:rsidR="007A2812" w:rsidRPr="00CC700B" w:rsidRDefault="007A2812" w:rsidP="0015184D">
      <w:pPr>
        <w:spacing w:after="0" w:line="360" w:lineRule="auto"/>
        <w:contextualSpacing/>
        <w:jc w:val="both"/>
        <w:rPr>
          <w:rFonts w:ascii="Times New Roman" w:hAnsi="Times New Roman"/>
          <w:sz w:val="24"/>
          <w:szCs w:val="24"/>
          <w:lang w:val="en-ZA"/>
        </w:rPr>
      </w:pPr>
    </w:p>
    <w:p w14:paraId="28732B81" w14:textId="77777777" w:rsidR="00031C87" w:rsidRPr="00CC700B" w:rsidRDefault="00FC4D20" w:rsidP="0015184D">
      <w:pPr>
        <w:spacing w:after="0" w:line="360" w:lineRule="auto"/>
        <w:contextualSpacing/>
        <w:jc w:val="both"/>
        <w:rPr>
          <w:rFonts w:ascii="Times New Roman" w:hAnsi="Times New Roman"/>
          <w:sz w:val="24"/>
          <w:szCs w:val="24"/>
          <w:lang w:val="en-ZA"/>
        </w:rPr>
      </w:pPr>
      <w:r w:rsidRPr="00CC700B">
        <w:rPr>
          <w:rFonts w:ascii="Times New Roman" w:hAnsi="Times New Roman"/>
          <w:sz w:val="24"/>
          <w:szCs w:val="24"/>
          <w:lang w:val="en-ZA"/>
        </w:rPr>
        <w:lastRenderedPageBreak/>
        <w:t>Not applicable</w:t>
      </w:r>
    </w:p>
    <w:p w14:paraId="6558B38D" w14:textId="77777777" w:rsidR="007A2812" w:rsidRPr="00CC700B" w:rsidRDefault="007A2812" w:rsidP="0015184D">
      <w:pPr>
        <w:spacing w:after="0" w:line="360" w:lineRule="auto"/>
        <w:contextualSpacing/>
        <w:jc w:val="both"/>
        <w:rPr>
          <w:rFonts w:ascii="Times New Roman" w:hAnsi="Times New Roman"/>
          <w:b/>
          <w:bCs/>
          <w:sz w:val="24"/>
          <w:szCs w:val="24"/>
          <w:lang w:val="en-ZA"/>
        </w:rPr>
      </w:pPr>
    </w:p>
    <w:p w14:paraId="16ED1133" w14:textId="77777777" w:rsidR="00AC64EF" w:rsidRPr="00CC700B" w:rsidRDefault="00AC64EF" w:rsidP="0015184D">
      <w:pPr>
        <w:numPr>
          <w:ilvl w:val="0"/>
          <w:numId w:val="17"/>
        </w:numPr>
        <w:spacing w:after="0" w:line="360" w:lineRule="auto"/>
        <w:contextualSpacing/>
        <w:jc w:val="both"/>
        <w:rPr>
          <w:rFonts w:ascii="Times New Roman" w:hAnsi="Times New Roman"/>
          <w:b/>
          <w:bCs/>
          <w:sz w:val="24"/>
          <w:szCs w:val="24"/>
          <w:lang w:val="en-ZA"/>
        </w:rPr>
      </w:pPr>
      <w:r w:rsidRPr="00CC700B">
        <w:rPr>
          <w:rFonts w:ascii="Times New Roman" w:hAnsi="Times New Roman"/>
          <w:b/>
          <w:bCs/>
          <w:sz w:val="24"/>
          <w:szCs w:val="24"/>
          <w:lang w:val="en-ZA"/>
        </w:rPr>
        <w:t>R</w:t>
      </w:r>
      <w:r w:rsidR="00BC2F41" w:rsidRPr="00CC700B">
        <w:rPr>
          <w:rFonts w:ascii="Times New Roman" w:hAnsi="Times New Roman"/>
          <w:b/>
          <w:bCs/>
          <w:sz w:val="24"/>
          <w:szCs w:val="24"/>
          <w:lang w:val="en-ZA"/>
        </w:rPr>
        <w:t>ECOMMENDATIONS</w:t>
      </w:r>
    </w:p>
    <w:p w14:paraId="1FB9975D" w14:textId="77777777" w:rsidR="005703E5" w:rsidRPr="00CC700B" w:rsidRDefault="005703E5" w:rsidP="0015184D">
      <w:pPr>
        <w:spacing w:after="0" w:line="360" w:lineRule="auto"/>
        <w:contextualSpacing/>
        <w:jc w:val="both"/>
        <w:rPr>
          <w:rFonts w:ascii="Times New Roman" w:hAnsi="Times New Roman"/>
          <w:sz w:val="24"/>
          <w:szCs w:val="24"/>
        </w:rPr>
      </w:pPr>
    </w:p>
    <w:p w14:paraId="2DF0895A" w14:textId="77777777" w:rsidR="00320C2D" w:rsidRPr="00CC700B" w:rsidRDefault="00933A5D" w:rsidP="0015184D">
      <w:pPr>
        <w:autoSpaceDE w:val="0"/>
        <w:autoSpaceDN w:val="0"/>
        <w:adjustRightInd w:val="0"/>
        <w:spacing w:after="0" w:line="360" w:lineRule="auto"/>
        <w:contextualSpacing/>
        <w:jc w:val="both"/>
        <w:rPr>
          <w:rFonts w:ascii="Times New Roman" w:hAnsi="Times New Roman"/>
          <w:sz w:val="24"/>
          <w:szCs w:val="24"/>
          <w:lang w:val="en-ZA" w:eastAsia="en-ZA"/>
        </w:rPr>
      </w:pPr>
      <w:r w:rsidRPr="00CC700B">
        <w:rPr>
          <w:rFonts w:ascii="Times New Roman" w:hAnsi="Times New Roman"/>
          <w:sz w:val="24"/>
          <w:szCs w:val="24"/>
        </w:rPr>
        <w:t>15.1</w:t>
      </w:r>
      <w:r w:rsidRPr="00CC700B">
        <w:rPr>
          <w:rFonts w:ascii="Times New Roman" w:hAnsi="Times New Roman"/>
          <w:sz w:val="24"/>
          <w:szCs w:val="24"/>
        </w:rPr>
        <w:tab/>
        <w:t>Over the period of five (5)</w:t>
      </w:r>
      <w:r w:rsidR="00D21178" w:rsidRPr="00CC700B">
        <w:rPr>
          <w:rFonts w:ascii="Times New Roman" w:hAnsi="Times New Roman"/>
          <w:sz w:val="24"/>
          <w:szCs w:val="24"/>
        </w:rPr>
        <w:t xml:space="preserve"> years since the Department was </w:t>
      </w:r>
      <w:r w:rsidRPr="00CC700B">
        <w:rPr>
          <w:rFonts w:ascii="Times New Roman" w:hAnsi="Times New Roman"/>
          <w:sz w:val="24"/>
          <w:szCs w:val="24"/>
        </w:rPr>
        <w:t xml:space="preserve">created, the Portfolio Committee progressively flagged the </w:t>
      </w:r>
      <w:r w:rsidR="0015184D" w:rsidRPr="00CC700B">
        <w:rPr>
          <w:rFonts w:ascii="Times New Roman" w:hAnsi="Times New Roman"/>
          <w:sz w:val="24"/>
          <w:szCs w:val="24"/>
        </w:rPr>
        <w:tab/>
      </w:r>
      <w:r w:rsidR="00C9059E" w:rsidRPr="00CC700B">
        <w:rPr>
          <w:rFonts w:ascii="Times New Roman" w:hAnsi="Times New Roman"/>
          <w:sz w:val="24"/>
          <w:szCs w:val="24"/>
        </w:rPr>
        <w:t xml:space="preserve">operational </w:t>
      </w:r>
      <w:r w:rsidR="0015184D" w:rsidRPr="00CC700B">
        <w:rPr>
          <w:rFonts w:ascii="Times New Roman" w:hAnsi="Times New Roman"/>
          <w:sz w:val="24"/>
          <w:szCs w:val="24"/>
        </w:rPr>
        <w:t xml:space="preserve">risk </w:t>
      </w:r>
      <w:r w:rsidR="00001FA8" w:rsidRPr="00CC700B">
        <w:rPr>
          <w:rFonts w:ascii="Times New Roman" w:hAnsi="Times New Roman"/>
          <w:sz w:val="24"/>
          <w:szCs w:val="24"/>
        </w:rPr>
        <w:t>as</w:t>
      </w:r>
      <w:r w:rsidR="00C9059E" w:rsidRPr="00CC700B">
        <w:rPr>
          <w:rFonts w:ascii="Times New Roman" w:hAnsi="Times New Roman"/>
          <w:sz w:val="24"/>
          <w:szCs w:val="24"/>
        </w:rPr>
        <w:t xml:space="preserve"> a consequent of </w:t>
      </w:r>
      <w:r w:rsidR="00D21178" w:rsidRPr="00CC700B">
        <w:rPr>
          <w:rFonts w:ascii="Times New Roman" w:hAnsi="Times New Roman"/>
          <w:sz w:val="24"/>
          <w:szCs w:val="24"/>
        </w:rPr>
        <w:t xml:space="preserve">high </w:t>
      </w:r>
      <w:r w:rsidRPr="00CC700B">
        <w:rPr>
          <w:rFonts w:ascii="Times New Roman" w:hAnsi="Times New Roman"/>
          <w:sz w:val="24"/>
          <w:szCs w:val="24"/>
        </w:rPr>
        <w:t xml:space="preserve">vacancy </w:t>
      </w:r>
      <w:r w:rsidR="00320C2D" w:rsidRPr="00CC700B">
        <w:rPr>
          <w:rFonts w:ascii="Times New Roman" w:hAnsi="Times New Roman"/>
          <w:sz w:val="24"/>
          <w:szCs w:val="24"/>
          <w:lang w:val="en-ZA" w:eastAsia="en-ZA"/>
        </w:rPr>
        <w:t>rate</w:t>
      </w:r>
      <w:r w:rsidRPr="00CC700B">
        <w:rPr>
          <w:rFonts w:ascii="Times New Roman" w:hAnsi="Times New Roman"/>
          <w:sz w:val="24"/>
          <w:szCs w:val="24"/>
          <w:lang w:val="en-ZA" w:eastAsia="en-ZA"/>
        </w:rPr>
        <w:t xml:space="preserve"> particularly at </w:t>
      </w:r>
      <w:r w:rsidR="00320C2D" w:rsidRPr="00CC700B">
        <w:rPr>
          <w:rFonts w:ascii="Times New Roman" w:hAnsi="Times New Roman"/>
          <w:sz w:val="24"/>
          <w:szCs w:val="24"/>
          <w:lang w:val="en-ZA" w:eastAsia="en-ZA"/>
        </w:rPr>
        <w:t xml:space="preserve">senior management </w:t>
      </w:r>
      <w:r w:rsidRPr="00CC700B">
        <w:rPr>
          <w:rFonts w:ascii="Times New Roman" w:hAnsi="Times New Roman"/>
          <w:sz w:val="24"/>
          <w:szCs w:val="24"/>
          <w:lang w:val="en-ZA" w:eastAsia="en-ZA"/>
        </w:rPr>
        <w:t xml:space="preserve">level. Accordingly, the </w:t>
      </w:r>
      <w:r w:rsidR="00001FA8" w:rsidRPr="00CC700B">
        <w:rPr>
          <w:rFonts w:ascii="Times New Roman" w:hAnsi="Times New Roman"/>
          <w:sz w:val="24"/>
          <w:szCs w:val="24"/>
          <w:lang w:val="en-ZA" w:eastAsia="en-ZA"/>
        </w:rPr>
        <w:t>relentless</w:t>
      </w:r>
      <w:r w:rsidRPr="00CC700B">
        <w:rPr>
          <w:rFonts w:ascii="Times New Roman" w:hAnsi="Times New Roman"/>
          <w:sz w:val="24"/>
          <w:szCs w:val="24"/>
          <w:lang w:val="en-ZA" w:eastAsia="en-ZA"/>
        </w:rPr>
        <w:t xml:space="preserve"> </w:t>
      </w:r>
      <w:r w:rsidR="0015184D" w:rsidRPr="00CC700B">
        <w:rPr>
          <w:rFonts w:ascii="Times New Roman" w:hAnsi="Times New Roman"/>
          <w:sz w:val="24"/>
          <w:szCs w:val="24"/>
          <w:lang w:val="en-ZA" w:eastAsia="en-ZA"/>
        </w:rPr>
        <w:tab/>
      </w:r>
      <w:r w:rsidRPr="00CC700B">
        <w:rPr>
          <w:rFonts w:ascii="Times New Roman" w:hAnsi="Times New Roman"/>
          <w:sz w:val="24"/>
          <w:szCs w:val="24"/>
          <w:lang w:val="en-ZA" w:eastAsia="en-ZA"/>
        </w:rPr>
        <w:t>underspending</w:t>
      </w:r>
      <w:r w:rsidR="00001FA8" w:rsidRPr="00CC700B">
        <w:rPr>
          <w:rFonts w:ascii="Times New Roman" w:hAnsi="Times New Roman"/>
          <w:sz w:val="24"/>
          <w:szCs w:val="24"/>
          <w:lang w:val="en-ZA" w:eastAsia="en-ZA"/>
        </w:rPr>
        <w:t xml:space="preserve"> and failure to </w:t>
      </w:r>
      <w:r w:rsidR="00C9059E" w:rsidRPr="00CC700B">
        <w:rPr>
          <w:rFonts w:ascii="Times New Roman" w:hAnsi="Times New Roman"/>
          <w:sz w:val="24"/>
          <w:szCs w:val="24"/>
          <w:lang w:val="en-ZA" w:eastAsia="en-ZA"/>
        </w:rPr>
        <w:tab/>
      </w:r>
      <w:r w:rsidR="00001FA8" w:rsidRPr="00CC700B">
        <w:rPr>
          <w:rFonts w:ascii="Times New Roman" w:hAnsi="Times New Roman"/>
          <w:sz w:val="24"/>
          <w:szCs w:val="24"/>
          <w:lang w:val="en-ZA" w:eastAsia="en-ZA"/>
        </w:rPr>
        <w:t xml:space="preserve">achieve some </w:t>
      </w:r>
      <w:r w:rsidR="00001FA8" w:rsidRPr="00CC700B">
        <w:rPr>
          <w:rFonts w:ascii="Times New Roman" w:hAnsi="Times New Roman"/>
          <w:sz w:val="24"/>
          <w:szCs w:val="24"/>
          <w:lang w:val="en-ZA" w:eastAsia="en-ZA"/>
        </w:rPr>
        <w:tab/>
        <w:t xml:space="preserve">of the crucial </w:t>
      </w:r>
      <w:r w:rsidR="003D6A0D" w:rsidRPr="00CC700B">
        <w:rPr>
          <w:rFonts w:ascii="Times New Roman" w:hAnsi="Times New Roman"/>
          <w:sz w:val="24"/>
          <w:szCs w:val="24"/>
          <w:lang w:val="en-ZA" w:eastAsia="en-ZA"/>
        </w:rPr>
        <w:t>milestones i.e. tabling of the Small Enterprise Bill</w:t>
      </w:r>
      <w:r w:rsidR="00001FA8" w:rsidRPr="00CC700B">
        <w:rPr>
          <w:rFonts w:ascii="Times New Roman" w:hAnsi="Times New Roman"/>
          <w:sz w:val="24"/>
          <w:szCs w:val="24"/>
          <w:lang w:val="en-ZA" w:eastAsia="en-ZA"/>
        </w:rPr>
        <w:t xml:space="preserve"> </w:t>
      </w:r>
      <w:r w:rsidR="00D21178" w:rsidRPr="00CC700B">
        <w:rPr>
          <w:rFonts w:ascii="Times New Roman" w:hAnsi="Times New Roman"/>
          <w:sz w:val="24"/>
          <w:szCs w:val="24"/>
          <w:lang w:val="en-ZA" w:eastAsia="en-ZA"/>
        </w:rPr>
        <w:t>among others were</w:t>
      </w:r>
      <w:r w:rsidR="00001FA8" w:rsidRPr="00CC700B">
        <w:rPr>
          <w:rFonts w:ascii="Times New Roman" w:hAnsi="Times New Roman"/>
          <w:sz w:val="24"/>
          <w:szCs w:val="24"/>
          <w:lang w:val="en-ZA" w:eastAsia="en-ZA"/>
        </w:rPr>
        <w:t xml:space="preserve"> </w:t>
      </w:r>
      <w:r w:rsidR="00D21178" w:rsidRPr="00CC700B">
        <w:rPr>
          <w:rFonts w:ascii="Times New Roman" w:hAnsi="Times New Roman"/>
          <w:sz w:val="24"/>
          <w:szCs w:val="24"/>
          <w:lang w:val="en-ZA" w:eastAsia="en-ZA"/>
        </w:rPr>
        <w:tab/>
        <w:t xml:space="preserve">often </w:t>
      </w:r>
      <w:r w:rsidR="00001FA8" w:rsidRPr="00CC700B">
        <w:rPr>
          <w:rFonts w:ascii="Times New Roman" w:hAnsi="Times New Roman"/>
          <w:sz w:val="24"/>
          <w:szCs w:val="24"/>
          <w:lang w:val="en-ZA" w:eastAsia="en-ZA"/>
        </w:rPr>
        <w:t>attributed to vacant posts</w:t>
      </w:r>
      <w:r w:rsidR="0015184D" w:rsidRPr="00CC700B">
        <w:rPr>
          <w:rFonts w:ascii="Times New Roman" w:hAnsi="Times New Roman"/>
          <w:sz w:val="24"/>
          <w:szCs w:val="24"/>
          <w:lang w:val="en-ZA" w:eastAsia="en-ZA"/>
        </w:rPr>
        <w:t xml:space="preserve"> and </w:t>
      </w:r>
      <w:r w:rsidR="00001FA8" w:rsidRPr="00CC700B">
        <w:rPr>
          <w:rFonts w:ascii="Times New Roman" w:hAnsi="Times New Roman"/>
          <w:sz w:val="24"/>
          <w:szCs w:val="24"/>
          <w:lang w:val="en-ZA" w:eastAsia="en-ZA"/>
        </w:rPr>
        <w:t>lack of capacity</w:t>
      </w:r>
      <w:r w:rsidR="00C9059E" w:rsidRPr="00CC700B">
        <w:rPr>
          <w:rFonts w:ascii="Times New Roman" w:hAnsi="Times New Roman"/>
          <w:sz w:val="24"/>
          <w:szCs w:val="24"/>
          <w:lang w:val="en-ZA" w:eastAsia="en-ZA"/>
        </w:rPr>
        <w:t xml:space="preserve">. </w:t>
      </w:r>
      <w:r w:rsidR="00D21178" w:rsidRPr="00CC700B">
        <w:rPr>
          <w:rFonts w:ascii="Times New Roman" w:hAnsi="Times New Roman"/>
          <w:sz w:val="24"/>
          <w:szCs w:val="24"/>
          <w:lang w:val="en-ZA" w:eastAsia="en-ZA"/>
        </w:rPr>
        <w:t>Throughout the 5</w:t>
      </w:r>
      <w:r w:rsidR="00D21178" w:rsidRPr="00CC700B">
        <w:rPr>
          <w:rFonts w:ascii="Times New Roman" w:hAnsi="Times New Roman"/>
          <w:sz w:val="24"/>
          <w:szCs w:val="24"/>
          <w:vertAlign w:val="superscript"/>
          <w:lang w:val="en-ZA" w:eastAsia="en-ZA"/>
        </w:rPr>
        <w:t>th</w:t>
      </w:r>
      <w:r w:rsidR="00D21178" w:rsidRPr="00CC700B">
        <w:rPr>
          <w:rFonts w:ascii="Times New Roman" w:hAnsi="Times New Roman"/>
          <w:sz w:val="24"/>
          <w:szCs w:val="24"/>
          <w:lang w:val="en-ZA" w:eastAsia="en-ZA"/>
        </w:rPr>
        <w:t xml:space="preserve"> Parliament as evidenced by its recommendations t</w:t>
      </w:r>
      <w:r w:rsidR="00001FA8" w:rsidRPr="00CC700B">
        <w:rPr>
          <w:rFonts w:ascii="Times New Roman" w:hAnsi="Times New Roman"/>
          <w:sz w:val="24"/>
          <w:szCs w:val="24"/>
          <w:lang w:val="en-ZA" w:eastAsia="en-ZA"/>
        </w:rPr>
        <w:t xml:space="preserve">he </w:t>
      </w:r>
      <w:r w:rsidR="00D21178" w:rsidRPr="00CC700B">
        <w:rPr>
          <w:rFonts w:ascii="Times New Roman" w:hAnsi="Times New Roman"/>
          <w:sz w:val="24"/>
          <w:szCs w:val="24"/>
          <w:lang w:val="en-ZA" w:eastAsia="en-ZA"/>
        </w:rPr>
        <w:tab/>
      </w:r>
      <w:r w:rsidR="00001FA8" w:rsidRPr="00CC700B">
        <w:rPr>
          <w:rFonts w:ascii="Times New Roman" w:hAnsi="Times New Roman"/>
          <w:sz w:val="24"/>
          <w:szCs w:val="24"/>
          <w:lang w:val="en-ZA" w:eastAsia="en-ZA"/>
        </w:rPr>
        <w:t xml:space="preserve">Committee </w:t>
      </w:r>
      <w:r w:rsidR="00D21178" w:rsidRPr="00CC700B">
        <w:rPr>
          <w:rFonts w:ascii="Times New Roman" w:hAnsi="Times New Roman"/>
          <w:sz w:val="24"/>
          <w:szCs w:val="24"/>
          <w:lang w:val="en-ZA" w:eastAsia="en-ZA"/>
        </w:rPr>
        <w:t xml:space="preserve">held a view that the </w:t>
      </w:r>
      <w:r w:rsidR="00001FA8" w:rsidRPr="00CC700B">
        <w:rPr>
          <w:rFonts w:ascii="Times New Roman" w:hAnsi="Times New Roman"/>
          <w:sz w:val="24"/>
          <w:szCs w:val="24"/>
          <w:lang w:val="en-ZA" w:eastAsia="en-ZA"/>
        </w:rPr>
        <w:t xml:space="preserve">fundamental </w:t>
      </w:r>
      <w:r w:rsidR="0015184D" w:rsidRPr="00CC700B">
        <w:rPr>
          <w:rFonts w:ascii="Times New Roman" w:hAnsi="Times New Roman"/>
          <w:sz w:val="24"/>
          <w:szCs w:val="24"/>
          <w:lang w:val="en-ZA" w:eastAsia="en-ZA"/>
        </w:rPr>
        <w:t xml:space="preserve">challenge </w:t>
      </w:r>
      <w:r w:rsidR="00C9059E" w:rsidRPr="00CC700B">
        <w:rPr>
          <w:rFonts w:ascii="Times New Roman" w:hAnsi="Times New Roman"/>
          <w:sz w:val="24"/>
          <w:szCs w:val="24"/>
          <w:lang w:val="en-ZA" w:eastAsia="en-ZA"/>
        </w:rPr>
        <w:t xml:space="preserve">antagonising </w:t>
      </w:r>
      <w:r w:rsidR="00001FA8" w:rsidRPr="00CC700B">
        <w:rPr>
          <w:rFonts w:ascii="Times New Roman" w:hAnsi="Times New Roman"/>
          <w:sz w:val="24"/>
          <w:szCs w:val="24"/>
          <w:lang w:val="en-ZA" w:eastAsia="en-ZA"/>
        </w:rPr>
        <w:t>the Department</w:t>
      </w:r>
      <w:r w:rsidR="00C9059E" w:rsidRPr="00CC700B">
        <w:rPr>
          <w:rFonts w:ascii="Times New Roman" w:hAnsi="Times New Roman"/>
          <w:sz w:val="24"/>
          <w:szCs w:val="24"/>
          <w:lang w:val="en-ZA" w:eastAsia="en-ZA"/>
        </w:rPr>
        <w:t xml:space="preserve"> has been its </w:t>
      </w:r>
      <w:r w:rsidR="00001FA8" w:rsidRPr="00CC700B">
        <w:rPr>
          <w:rFonts w:ascii="Times New Roman" w:hAnsi="Times New Roman"/>
          <w:sz w:val="24"/>
          <w:szCs w:val="24"/>
          <w:lang w:val="en-ZA" w:eastAsia="en-ZA"/>
        </w:rPr>
        <w:t>inability to pr</w:t>
      </w:r>
      <w:r w:rsidR="003D6A0D" w:rsidRPr="00CC700B">
        <w:rPr>
          <w:rFonts w:ascii="Times New Roman" w:hAnsi="Times New Roman"/>
          <w:sz w:val="24"/>
          <w:szCs w:val="24"/>
          <w:lang w:val="en-ZA" w:eastAsia="en-ZA"/>
        </w:rPr>
        <w:t xml:space="preserve">oduce a </w:t>
      </w:r>
      <w:r w:rsidR="00D21178" w:rsidRPr="00CC700B">
        <w:rPr>
          <w:rFonts w:ascii="Times New Roman" w:hAnsi="Times New Roman"/>
          <w:sz w:val="24"/>
          <w:szCs w:val="24"/>
          <w:lang w:val="en-ZA" w:eastAsia="en-ZA"/>
        </w:rPr>
        <w:tab/>
      </w:r>
      <w:r w:rsidR="00C9059E" w:rsidRPr="00CC700B">
        <w:rPr>
          <w:rFonts w:ascii="Times New Roman" w:hAnsi="Times New Roman"/>
          <w:sz w:val="24"/>
          <w:szCs w:val="24"/>
          <w:lang w:val="en-ZA" w:eastAsia="en-ZA"/>
        </w:rPr>
        <w:t>corresponding</w:t>
      </w:r>
      <w:r w:rsidR="00001FA8" w:rsidRPr="00CC700B">
        <w:rPr>
          <w:rFonts w:ascii="Times New Roman" w:hAnsi="Times New Roman"/>
          <w:sz w:val="24"/>
          <w:szCs w:val="24"/>
          <w:lang w:val="en-ZA" w:eastAsia="en-ZA"/>
        </w:rPr>
        <w:t xml:space="preserve"> organisational structure</w:t>
      </w:r>
      <w:r w:rsidR="00D21178" w:rsidRPr="00CC700B">
        <w:rPr>
          <w:rFonts w:ascii="Times New Roman" w:hAnsi="Times New Roman"/>
          <w:sz w:val="24"/>
          <w:szCs w:val="24"/>
          <w:lang w:val="en-ZA" w:eastAsia="en-ZA"/>
        </w:rPr>
        <w:t xml:space="preserve"> </w:t>
      </w:r>
      <w:r w:rsidR="00C9059E" w:rsidRPr="00CC700B">
        <w:rPr>
          <w:rFonts w:ascii="Times New Roman" w:hAnsi="Times New Roman"/>
          <w:sz w:val="24"/>
          <w:szCs w:val="24"/>
          <w:lang w:val="en-ZA" w:eastAsia="en-ZA"/>
        </w:rPr>
        <w:t xml:space="preserve">embedded </w:t>
      </w:r>
      <w:r w:rsidR="00300B54" w:rsidRPr="00CC700B">
        <w:rPr>
          <w:rFonts w:ascii="Times New Roman" w:hAnsi="Times New Roman"/>
          <w:sz w:val="24"/>
          <w:szCs w:val="24"/>
          <w:lang w:val="en-ZA" w:eastAsia="en-ZA"/>
        </w:rPr>
        <w:t>in</w:t>
      </w:r>
      <w:r w:rsidR="00C9059E" w:rsidRPr="00CC700B">
        <w:rPr>
          <w:rFonts w:ascii="Times New Roman" w:hAnsi="Times New Roman"/>
          <w:sz w:val="24"/>
          <w:szCs w:val="24"/>
          <w:lang w:val="en-ZA" w:eastAsia="en-ZA"/>
        </w:rPr>
        <w:t>to its</w:t>
      </w:r>
      <w:r w:rsidR="0015184D" w:rsidRPr="00CC700B">
        <w:rPr>
          <w:rFonts w:ascii="Times New Roman" w:hAnsi="Times New Roman"/>
          <w:sz w:val="24"/>
          <w:szCs w:val="24"/>
          <w:lang w:val="en-ZA" w:eastAsia="en-ZA"/>
        </w:rPr>
        <w:t xml:space="preserve"> strategic </w:t>
      </w:r>
      <w:r w:rsidR="00C9059E" w:rsidRPr="00CC700B">
        <w:rPr>
          <w:rFonts w:ascii="Times New Roman" w:hAnsi="Times New Roman"/>
          <w:sz w:val="24"/>
          <w:szCs w:val="24"/>
          <w:lang w:val="en-ZA" w:eastAsia="en-ZA"/>
        </w:rPr>
        <w:t xml:space="preserve">plan. </w:t>
      </w:r>
      <w:r w:rsidR="003D6A0D" w:rsidRPr="00CC700B">
        <w:rPr>
          <w:rFonts w:ascii="Times New Roman" w:hAnsi="Times New Roman"/>
          <w:sz w:val="24"/>
          <w:szCs w:val="24"/>
          <w:lang w:val="en-ZA" w:eastAsia="en-ZA"/>
        </w:rPr>
        <w:t>Consequently, DSBD has produced</w:t>
      </w:r>
      <w:r w:rsidR="00C9059E" w:rsidRPr="00CC700B">
        <w:rPr>
          <w:rFonts w:ascii="Times New Roman" w:hAnsi="Times New Roman"/>
          <w:sz w:val="24"/>
          <w:szCs w:val="24"/>
          <w:lang w:val="en-ZA" w:eastAsia="en-ZA"/>
        </w:rPr>
        <w:t xml:space="preserve"> </w:t>
      </w:r>
      <w:r w:rsidR="003D6A0D" w:rsidRPr="00CC700B">
        <w:rPr>
          <w:rFonts w:ascii="Times New Roman" w:hAnsi="Times New Roman"/>
          <w:sz w:val="24"/>
          <w:szCs w:val="24"/>
          <w:lang w:val="en-ZA" w:eastAsia="en-ZA"/>
        </w:rPr>
        <w:t xml:space="preserve">and presented to </w:t>
      </w:r>
      <w:r w:rsidR="00D21178" w:rsidRPr="00CC700B">
        <w:rPr>
          <w:rFonts w:ascii="Times New Roman" w:hAnsi="Times New Roman"/>
          <w:sz w:val="24"/>
          <w:szCs w:val="24"/>
          <w:lang w:val="en-ZA" w:eastAsia="en-ZA"/>
        </w:rPr>
        <w:tab/>
      </w:r>
      <w:r w:rsidR="003D6A0D" w:rsidRPr="00CC700B">
        <w:rPr>
          <w:rFonts w:ascii="Times New Roman" w:hAnsi="Times New Roman"/>
          <w:sz w:val="24"/>
          <w:szCs w:val="24"/>
          <w:lang w:val="en-ZA" w:eastAsia="en-ZA"/>
        </w:rPr>
        <w:t>th</w:t>
      </w:r>
      <w:r w:rsidR="00D21178" w:rsidRPr="00CC700B">
        <w:rPr>
          <w:rFonts w:ascii="Times New Roman" w:hAnsi="Times New Roman"/>
          <w:sz w:val="24"/>
          <w:szCs w:val="24"/>
          <w:lang w:val="en-ZA" w:eastAsia="en-ZA"/>
        </w:rPr>
        <w:t xml:space="preserve">e Committee three (3) different </w:t>
      </w:r>
      <w:r w:rsidR="00300B54" w:rsidRPr="00CC700B">
        <w:rPr>
          <w:rFonts w:ascii="Times New Roman" w:hAnsi="Times New Roman"/>
          <w:sz w:val="24"/>
          <w:szCs w:val="24"/>
          <w:lang w:val="en-ZA" w:eastAsia="en-ZA"/>
        </w:rPr>
        <w:t xml:space="preserve">strategic plans. </w:t>
      </w:r>
      <w:r w:rsidR="0015184D" w:rsidRPr="00CC700B">
        <w:rPr>
          <w:rFonts w:ascii="Times New Roman" w:hAnsi="Times New Roman"/>
          <w:sz w:val="24"/>
          <w:szCs w:val="24"/>
          <w:lang w:val="en-ZA" w:eastAsia="en-ZA"/>
        </w:rPr>
        <w:t xml:space="preserve">The last strategic </w:t>
      </w:r>
      <w:r w:rsidR="003D6A0D" w:rsidRPr="00CC700B">
        <w:rPr>
          <w:rFonts w:ascii="Times New Roman" w:hAnsi="Times New Roman"/>
          <w:sz w:val="24"/>
          <w:szCs w:val="24"/>
          <w:lang w:val="en-ZA" w:eastAsia="en-ZA"/>
        </w:rPr>
        <w:t>plan and organisational structure</w:t>
      </w:r>
      <w:r w:rsidR="0015184D" w:rsidRPr="00CC700B">
        <w:rPr>
          <w:rFonts w:ascii="Times New Roman" w:hAnsi="Times New Roman"/>
          <w:sz w:val="24"/>
          <w:szCs w:val="24"/>
          <w:lang w:val="en-ZA" w:eastAsia="en-ZA"/>
        </w:rPr>
        <w:t xml:space="preserve">, approved </w:t>
      </w:r>
      <w:r w:rsidR="003D6A0D" w:rsidRPr="00CC700B">
        <w:rPr>
          <w:rFonts w:ascii="Times New Roman" w:hAnsi="Times New Roman"/>
          <w:sz w:val="24"/>
          <w:szCs w:val="24"/>
          <w:lang w:val="en-ZA" w:eastAsia="en-ZA"/>
        </w:rPr>
        <w:t>by t</w:t>
      </w:r>
      <w:r w:rsidR="00320C2D" w:rsidRPr="00CC700B">
        <w:rPr>
          <w:rFonts w:ascii="Times New Roman" w:hAnsi="Times New Roman"/>
          <w:sz w:val="24"/>
          <w:szCs w:val="24"/>
          <w:lang w:val="en-ZA" w:eastAsia="en-ZA"/>
        </w:rPr>
        <w:t xml:space="preserve">he Minister </w:t>
      </w:r>
      <w:r w:rsidR="00D21178" w:rsidRPr="00CC700B">
        <w:rPr>
          <w:rFonts w:ascii="Times New Roman" w:hAnsi="Times New Roman"/>
          <w:sz w:val="24"/>
          <w:szCs w:val="24"/>
          <w:lang w:val="en-ZA" w:eastAsia="en-ZA"/>
        </w:rPr>
        <w:tab/>
        <w:t xml:space="preserve">in 2017, was subsequently </w:t>
      </w:r>
      <w:r w:rsidR="00300B54" w:rsidRPr="00CC700B">
        <w:rPr>
          <w:rFonts w:ascii="Times New Roman" w:hAnsi="Times New Roman"/>
          <w:sz w:val="24"/>
          <w:szCs w:val="24"/>
          <w:lang w:val="en-ZA" w:eastAsia="en-ZA"/>
        </w:rPr>
        <w:t xml:space="preserve">submitted to </w:t>
      </w:r>
      <w:r w:rsidR="00320C2D" w:rsidRPr="00CC700B">
        <w:rPr>
          <w:rFonts w:ascii="Times New Roman" w:hAnsi="Times New Roman"/>
          <w:sz w:val="24"/>
          <w:szCs w:val="24"/>
          <w:lang w:val="en-ZA" w:eastAsia="en-ZA"/>
        </w:rPr>
        <w:t xml:space="preserve">the </w:t>
      </w:r>
      <w:r w:rsidR="003D6A0D" w:rsidRPr="00CC700B">
        <w:rPr>
          <w:rFonts w:ascii="Times New Roman" w:hAnsi="Times New Roman"/>
          <w:sz w:val="24"/>
          <w:szCs w:val="24"/>
          <w:lang w:val="en-ZA" w:eastAsia="en-ZA"/>
        </w:rPr>
        <w:t>De</w:t>
      </w:r>
      <w:r w:rsidR="0015184D" w:rsidRPr="00CC700B">
        <w:rPr>
          <w:rFonts w:ascii="Times New Roman" w:hAnsi="Times New Roman"/>
          <w:sz w:val="24"/>
          <w:szCs w:val="24"/>
          <w:lang w:val="en-ZA" w:eastAsia="en-ZA"/>
        </w:rPr>
        <w:t xml:space="preserve">partment of Public </w:t>
      </w:r>
      <w:r w:rsidR="003D6A0D" w:rsidRPr="00CC700B">
        <w:rPr>
          <w:rFonts w:ascii="Times New Roman" w:hAnsi="Times New Roman"/>
          <w:sz w:val="24"/>
          <w:szCs w:val="24"/>
          <w:lang w:val="en-ZA" w:eastAsia="en-ZA"/>
        </w:rPr>
        <w:t>Service Administration (</w:t>
      </w:r>
      <w:r w:rsidR="00320C2D" w:rsidRPr="00CC700B">
        <w:rPr>
          <w:rFonts w:ascii="Times New Roman" w:hAnsi="Times New Roman"/>
          <w:sz w:val="24"/>
          <w:szCs w:val="24"/>
          <w:lang w:val="en-ZA" w:eastAsia="en-ZA"/>
        </w:rPr>
        <w:t>DPSA</w:t>
      </w:r>
      <w:r w:rsidR="003D6A0D" w:rsidRPr="00CC700B">
        <w:rPr>
          <w:rFonts w:ascii="Times New Roman" w:hAnsi="Times New Roman"/>
          <w:sz w:val="24"/>
          <w:szCs w:val="24"/>
          <w:lang w:val="en-ZA" w:eastAsia="en-ZA"/>
        </w:rPr>
        <w:t>)</w:t>
      </w:r>
      <w:r w:rsidR="00C9059E" w:rsidRPr="00CC700B">
        <w:rPr>
          <w:rFonts w:ascii="Times New Roman" w:hAnsi="Times New Roman"/>
          <w:sz w:val="24"/>
          <w:szCs w:val="24"/>
          <w:lang w:val="en-ZA" w:eastAsia="en-ZA"/>
        </w:rPr>
        <w:t xml:space="preserve"> for </w:t>
      </w:r>
      <w:r w:rsidR="00320C2D" w:rsidRPr="00CC700B">
        <w:rPr>
          <w:rFonts w:ascii="Times New Roman" w:hAnsi="Times New Roman"/>
          <w:sz w:val="24"/>
          <w:szCs w:val="24"/>
          <w:lang w:val="en-ZA" w:eastAsia="en-ZA"/>
        </w:rPr>
        <w:t>concu</w:t>
      </w:r>
      <w:r w:rsidR="003D6A0D" w:rsidRPr="00CC700B">
        <w:rPr>
          <w:rFonts w:ascii="Times New Roman" w:hAnsi="Times New Roman"/>
          <w:sz w:val="24"/>
          <w:szCs w:val="24"/>
          <w:lang w:val="en-ZA" w:eastAsia="en-ZA"/>
        </w:rPr>
        <w:t xml:space="preserve">rrence. However, </w:t>
      </w:r>
      <w:r w:rsidR="00D21178" w:rsidRPr="00CC700B">
        <w:rPr>
          <w:rFonts w:ascii="Times New Roman" w:hAnsi="Times New Roman"/>
          <w:sz w:val="24"/>
          <w:szCs w:val="24"/>
          <w:lang w:val="en-ZA" w:eastAsia="en-ZA"/>
        </w:rPr>
        <w:tab/>
      </w:r>
      <w:r w:rsidR="003D6A0D" w:rsidRPr="00CC700B">
        <w:rPr>
          <w:rFonts w:ascii="Times New Roman" w:hAnsi="Times New Roman"/>
          <w:sz w:val="24"/>
          <w:szCs w:val="24"/>
          <w:lang w:val="en-ZA" w:eastAsia="en-ZA"/>
        </w:rPr>
        <w:t xml:space="preserve">there has been </w:t>
      </w:r>
      <w:r w:rsidR="00D21178" w:rsidRPr="00CC700B">
        <w:rPr>
          <w:rFonts w:ascii="Times New Roman" w:hAnsi="Times New Roman"/>
          <w:sz w:val="24"/>
          <w:szCs w:val="24"/>
          <w:lang w:val="en-ZA" w:eastAsia="en-ZA"/>
        </w:rPr>
        <w:t xml:space="preserve">back and forth </w:t>
      </w:r>
      <w:r w:rsidR="00C9059E" w:rsidRPr="00CC700B">
        <w:rPr>
          <w:rFonts w:ascii="Times New Roman" w:hAnsi="Times New Roman"/>
          <w:sz w:val="24"/>
          <w:szCs w:val="24"/>
          <w:lang w:val="en-ZA" w:eastAsia="en-ZA"/>
        </w:rPr>
        <w:t xml:space="preserve">with </w:t>
      </w:r>
      <w:r w:rsidR="00300B54" w:rsidRPr="00CC700B">
        <w:rPr>
          <w:rFonts w:ascii="Times New Roman" w:hAnsi="Times New Roman"/>
          <w:sz w:val="24"/>
          <w:szCs w:val="24"/>
          <w:lang w:val="en-ZA" w:eastAsia="en-ZA"/>
        </w:rPr>
        <w:t xml:space="preserve">no </w:t>
      </w:r>
      <w:r w:rsidR="00320C2D" w:rsidRPr="00CC700B">
        <w:rPr>
          <w:rFonts w:ascii="Times New Roman" w:hAnsi="Times New Roman"/>
          <w:sz w:val="24"/>
          <w:szCs w:val="24"/>
          <w:lang w:val="en-ZA" w:eastAsia="en-ZA"/>
        </w:rPr>
        <w:t>f</w:t>
      </w:r>
      <w:r w:rsidR="0015184D" w:rsidRPr="00CC700B">
        <w:rPr>
          <w:rFonts w:ascii="Times New Roman" w:hAnsi="Times New Roman"/>
          <w:sz w:val="24"/>
          <w:szCs w:val="24"/>
          <w:lang w:val="en-ZA" w:eastAsia="en-ZA"/>
        </w:rPr>
        <w:t xml:space="preserve">inality on the matter. In terms </w:t>
      </w:r>
      <w:r w:rsidR="00320C2D" w:rsidRPr="00CC700B">
        <w:rPr>
          <w:rFonts w:ascii="Times New Roman" w:hAnsi="Times New Roman"/>
          <w:sz w:val="24"/>
          <w:szCs w:val="24"/>
          <w:lang w:val="en-ZA" w:eastAsia="en-ZA"/>
        </w:rPr>
        <w:t>of the Public Service Regu</w:t>
      </w:r>
      <w:r w:rsidR="00C9059E" w:rsidRPr="00CC700B">
        <w:rPr>
          <w:rFonts w:ascii="Times New Roman" w:hAnsi="Times New Roman"/>
          <w:sz w:val="24"/>
          <w:szCs w:val="24"/>
          <w:lang w:val="en-ZA" w:eastAsia="en-ZA"/>
        </w:rPr>
        <w:t xml:space="preserve">lations, the Minister of </w:t>
      </w:r>
      <w:r w:rsidR="00320C2D" w:rsidRPr="00CC700B">
        <w:rPr>
          <w:rFonts w:ascii="Times New Roman" w:hAnsi="Times New Roman"/>
          <w:sz w:val="24"/>
          <w:szCs w:val="24"/>
          <w:lang w:val="en-ZA" w:eastAsia="en-ZA"/>
        </w:rPr>
        <w:t xml:space="preserve">Public </w:t>
      </w:r>
      <w:r w:rsidR="00D21178" w:rsidRPr="00CC700B">
        <w:rPr>
          <w:rFonts w:ascii="Times New Roman" w:hAnsi="Times New Roman"/>
          <w:sz w:val="24"/>
          <w:szCs w:val="24"/>
          <w:lang w:val="en-ZA" w:eastAsia="en-ZA"/>
        </w:rPr>
        <w:tab/>
      </w:r>
      <w:r w:rsidR="00320C2D" w:rsidRPr="00CC700B">
        <w:rPr>
          <w:rFonts w:ascii="Times New Roman" w:hAnsi="Times New Roman"/>
          <w:sz w:val="24"/>
          <w:szCs w:val="24"/>
          <w:lang w:val="en-ZA" w:eastAsia="en-ZA"/>
        </w:rPr>
        <w:t>Serv</w:t>
      </w:r>
      <w:r w:rsidR="00D21178" w:rsidRPr="00CC700B">
        <w:rPr>
          <w:rFonts w:ascii="Times New Roman" w:hAnsi="Times New Roman"/>
          <w:sz w:val="24"/>
          <w:szCs w:val="24"/>
          <w:lang w:val="en-ZA" w:eastAsia="en-ZA"/>
        </w:rPr>
        <w:t xml:space="preserve">ice Administration must </w:t>
      </w:r>
      <w:r w:rsidR="00300B54" w:rsidRPr="00CC700B">
        <w:rPr>
          <w:rFonts w:ascii="Times New Roman" w:hAnsi="Times New Roman"/>
          <w:sz w:val="24"/>
          <w:szCs w:val="24"/>
          <w:lang w:val="en-ZA" w:eastAsia="en-ZA"/>
        </w:rPr>
        <w:t xml:space="preserve">approve </w:t>
      </w:r>
      <w:r w:rsidR="00320C2D" w:rsidRPr="00CC700B">
        <w:rPr>
          <w:rFonts w:ascii="Times New Roman" w:hAnsi="Times New Roman"/>
          <w:sz w:val="24"/>
          <w:szCs w:val="24"/>
          <w:lang w:val="en-ZA" w:eastAsia="en-ZA"/>
        </w:rPr>
        <w:t>organisational stru</w:t>
      </w:r>
      <w:r w:rsidR="00300B54" w:rsidRPr="00CC700B">
        <w:rPr>
          <w:rFonts w:ascii="Times New Roman" w:hAnsi="Times New Roman"/>
          <w:sz w:val="24"/>
          <w:szCs w:val="24"/>
          <w:lang w:val="en-ZA" w:eastAsia="en-ZA"/>
        </w:rPr>
        <w:t xml:space="preserve">cture of a </w:t>
      </w:r>
      <w:r w:rsidR="003D6A0D" w:rsidRPr="00CC700B">
        <w:rPr>
          <w:rFonts w:ascii="Times New Roman" w:hAnsi="Times New Roman"/>
          <w:sz w:val="24"/>
          <w:szCs w:val="24"/>
          <w:lang w:val="en-ZA" w:eastAsia="en-ZA"/>
        </w:rPr>
        <w:t xml:space="preserve">national department. </w:t>
      </w:r>
      <w:r w:rsidR="00300B54" w:rsidRPr="00CC700B">
        <w:rPr>
          <w:rFonts w:ascii="Times New Roman" w:hAnsi="Times New Roman"/>
          <w:sz w:val="24"/>
          <w:szCs w:val="24"/>
          <w:lang w:val="en-ZA" w:eastAsia="en-ZA"/>
        </w:rPr>
        <w:t xml:space="preserve">The </w:t>
      </w:r>
      <w:r w:rsidR="00C9059E" w:rsidRPr="00CC700B">
        <w:rPr>
          <w:rFonts w:ascii="Times New Roman" w:hAnsi="Times New Roman"/>
          <w:sz w:val="24"/>
          <w:szCs w:val="24"/>
          <w:lang w:val="en-ZA" w:eastAsia="en-ZA"/>
        </w:rPr>
        <w:t xml:space="preserve">Portfolio Committee </w:t>
      </w:r>
      <w:r w:rsidR="00320C2D" w:rsidRPr="00CC700B">
        <w:rPr>
          <w:rFonts w:ascii="Times New Roman" w:hAnsi="Times New Roman"/>
          <w:sz w:val="24"/>
          <w:szCs w:val="24"/>
          <w:lang w:val="en-ZA" w:eastAsia="en-ZA"/>
        </w:rPr>
        <w:t xml:space="preserve">observed </w:t>
      </w:r>
      <w:r w:rsidR="00C9059E" w:rsidRPr="00CC700B">
        <w:rPr>
          <w:rFonts w:ascii="Times New Roman" w:hAnsi="Times New Roman"/>
          <w:sz w:val="24"/>
          <w:szCs w:val="24"/>
          <w:lang w:val="en-ZA" w:eastAsia="en-ZA"/>
        </w:rPr>
        <w:t xml:space="preserve">and </w:t>
      </w:r>
      <w:r w:rsidR="00D21178" w:rsidRPr="00CC700B">
        <w:rPr>
          <w:rFonts w:ascii="Times New Roman" w:hAnsi="Times New Roman"/>
          <w:sz w:val="24"/>
          <w:szCs w:val="24"/>
          <w:lang w:val="en-ZA" w:eastAsia="en-ZA"/>
        </w:rPr>
        <w:tab/>
      </w:r>
      <w:r w:rsidR="00C9059E" w:rsidRPr="00CC700B">
        <w:rPr>
          <w:rFonts w:ascii="Times New Roman" w:hAnsi="Times New Roman"/>
          <w:sz w:val="24"/>
          <w:szCs w:val="24"/>
          <w:lang w:val="en-ZA" w:eastAsia="en-ZA"/>
        </w:rPr>
        <w:t xml:space="preserve">recommended </w:t>
      </w:r>
      <w:r w:rsidR="00320C2D" w:rsidRPr="00CC700B">
        <w:rPr>
          <w:rFonts w:ascii="Times New Roman" w:hAnsi="Times New Roman"/>
          <w:sz w:val="24"/>
          <w:szCs w:val="24"/>
          <w:lang w:val="en-ZA" w:eastAsia="en-ZA"/>
        </w:rPr>
        <w:t xml:space="preserve">during </w:t>
      </w:r>
      <w:r w:rsidR="00D21178" w:rsidRPr="00CC700B">
        <w:rPr>
          <w:rFonts w:ascii="Times New Roman" w:hAnsi="Times New Roman"/>
          <w:sz w:val="24"/>
          <w:szCs w:val="24"/>
          <w:lang w:val="en-ZA" w:eastAsia="en-ZA"/>
        </w:rPr>
        <w:t xml:space="preserve">its </w:t>
      </w:r>
      <w:r w:rsidR="00300B54" w:rsidRPr="00CC700B">
        <w:rPr>
          <w:rFonts w:ascii="Times New Roman" w:hAnsi="Times New Roman"/>
          <w:sz w:val="24"/>
          <w:szCs w:val="24"/>
          <w:lang w:val="en-ZA" w:eastAsia="en-ZA"/>
        </w:rPr>
        <w:t xml:space="preserve">2015, 2016, 2017 </w:t>
      </w:r>
      <w:r w:rsidR="00C9059E" w:rsidRPr="00CC700B">
        <w:rPr>
          <w:rFonts w:ascii="Times New Roman" w:hAnsi="Times New Roman"/>
          <w:sz w:val="24"/>
          <w:szCs w:val="24"/>
          <w:lang w:val="en-ZA" w:eastAsia="en-ZA"/>
        </w:rPr>
        <w:t>and</w:t>
      </w:r>
      <w:r w:rsidR="00320C2D" w:rsidRPr="00CC700B">
        <w:rPr>
          <w:rFonts w:ascii="Times New Roman" w:hAnsi="Times New Roman"/>
          <w:sz w:val="24"/>
          <w:szCs w:val="24"/>
          <w:lang w:val="en-ZA" w:eastAsia="en-ZA"/>
        </w:rPr>
        <w:t xml:space="preserve"> </w:t>
      </w:r>
      <w:r w:rsidR="0077359D" w:rsidRPr="00CC700B">
        <w:rPr>
          <w:rFonts w:ascii="Times New Roman" w:hAnsi="Times New Roman"/>
          <w:sz w:val="24"/>
          <w:szCs w:val="24"/>
          <w:lang w:val="en-ZA" w:eastAsia="en-ZA"/>
        </w:rPr>
        <w:t xml:space="preserve">2018 </w:t>
      </w:r>
      <w:r w:rsidR="003D6A0D" w:rsidRPr="00CC700B">
        <w:rPr>
          <w:rFonts w:ascii="Times New Roman" w:hAnsi="Times New Roman"/>
          <w:sz w:val="24"/>
          <w:szCs w:val="24"/>
          <w:lang w:val="en-ZA" w:eastAsia="en-ZA"/>
        </w:rPr>
        <w:t>Budget Vote</w:t>
      </w:r>
      <w:r w:rsidR="0015184D" w:rsidRPr="00CC700B">
        <w:rPr>
          <w:rFonts w:ascii="Times New Roman" w:hAnsi="Times New Roman"/>
          <w:sz w:val="24"/>
          <w:szCs w:val="24"/>
          <w:lang w:val="en-ZA" w:eastAsia="en-ZA"/>
        </w:rPr>
        <w:t xml:space="preserve"> </w:t>
      </w:r>
      <w:r w:rsidR="00C9059E" w:rsidRPr="00CC700B">
        <w:rPr>
          <w:rFonts w:ascii="Times New Roman" w:hAnsi="Times New Roman"/>
          <w:sz w:val="24"/>
          <w:szCs w:val="24"/>
          <w:lang w:val="en-ZA" w:eastAsia="en-ZA"/>
        </w:rPr>
        <w:t xml:space="preserve">and Budget </w:t>
      </w:r>
      <w:r w:rsidR="0077359D" w:rsidRPr="00CC700B">
        <w:rPr>
          <w:rFonts w:ascii="Times New Roman" w:hAnsi="Times New Roman"/>
          <w:sz w:val="24"/>
          <w:szCs w:val="24"/>
          <w:lang w:val="en-ZA" w:eastAsia="en-ZA"/>
        </w:rPr>
        <w:t xml:space="preserve">Review </w:t>
      </w:r>
      <w:r w:rsidR="003D6A0D" w:rsidRPr="00CC700B">
        <w:rPr>
          <w:rFonts w:ascii="Times New Roman" w:hAnsi="Times New Roman"/>
          <w:sz w:val="24"/>
          <w:szCs w:val="24"/>
          <w:lang w:val="en-ZA" w:eastAsia="en-ZA"/>
        </w:rPr>
        <w:t xml:space="preserve">and Recommendation Report (BRRR) </w:t>
      </w:r>
      <w:r w:rsidR="00D21178" w:rsidRPr="00CC700B">
        <w:rPr>
          <w:rFonts w:ascii="Times New Roman" w:hAnsi="Times New Roman"/>
          <w:sz w:val="24"/>
          <w:szCs w:val="24"/>
          <w:lang w:val="en-ZA" w:eastAsia="en-ZA"/>
        </w:rPr>
        <w:tab/>
      </w:r>
      <w:r w:rsidR="003D6A0D" w:rsidRPr="00CC700B">
        <w:rPr>
          <w:rFonts w:ascii="Times New Roman" w:hAnsi="Times New Roman"/>
          <w:sz w:val="24"/>
          <w:szCs w:val="24"/>
          <w:lang w:val="en-ZA" w:eastAsia="en-ZA"/>
        </w:rPr>
        <w:t xml:space="preserve">processes </w:t>
      </w:r>
      <w:r w:rsidR="00D21178" w:rsidRPr="00CC700B">
        <w:rPr>
          <w:rFonts w:ascii="Times New Roman" w:hAnsi="Times New Roman"/>
          <w:sz w:val="24"/>
          <w:szCs w:val="24"/>
          <w:lang w:val="en-ZA" w:eastAsia="en-ZA"/>
        </w:rPr>
        <w:t xml:space="preserve">that the organisational </w:t>
      </w:r>
      <w:r w:rsidR="00C9059E" w:rsidRPr="00CC700B">
        <w:rPr>
          <w:rFonts w:ascii="Times New Roman" w:hAnsi="Times New Roman"/>
          <w:sz w:val="24"/>
          <w:szCs w:val="24"/>
          <w:lang w:val="en-ZA" w:eastAsia="en-ZA"/>
        </w:rPr>
        <w:t xml:space="preserve">structure </w:t>
      </w:r>
      <w:r w:rsidR="0015184D" w:rsidRPr="00CC700B">
        <w:rPr>
          <w:rFonts w:ascii="Times New Roman" w:hAnsi="Times New Roman"/>
          <w:sz w:val="24"/>
          <w:szCs w:val="24"/>
          <w:lang w:val="en-ZA" w:eastAsia="en-ZA"/>
        </w:rPr>
        <w:t xml:space="preserve">must be </w:t>
      </w:r>
      <w:r w:rsidR="0077359D" w:rsidRPr="00CC700B">
        <w:rPr>
          <w:rFonts w:ascii="Times New Roman" w:hAnsi="Times New Roman"/>
          <w:sz w:val="24"/>
          <w:szCs w:val="24"/>
          <w:lang w:val="en-ZA" w:eastAsia="en-ZA"/>
        </w:rPr>
        <w:t>given priority.</w:t>
      </w:r>
      <w:r w:rsidR="0015184D" w:rsidRPr="00CC700B">
        <w:rPr>
          <w:rFonts w:ascii="Times New Roman" w:hAnsi="Times New Roman"/>
          <w:sz w:val="24"/>
          <w:szCs w:val="24"/>
          <w:lang w:val="en-ZA" w:eastAsia="en-ZA"/>
        </w:rPr>
        <w:t xml:space="preserve"> </w:t>
      </w:r>
      <w:r w:rsidR="0077359D" w:rsidRPr="00CC700B">
        <w:rPr>
          <w:rFonts w:ascii="Times New Roman" w:hAnsi="Times New Roman"/>
          <w:sz w:val="24"/>
          <w:szCs w:val="24"/>
          <w:lang w:val="en-ZA" w:eastAsia="en-ZA"/>
        </w:rPr>
        <w:t xml:space="preserve">At the time of concluding the legacy report, beside the position </w:t>
      </w:r>
      <w:r w:rsidR="00D21178" w:rsidRPr="00CC700B">
        <w:rPr>
          <w:rFonts w:ascii="Times New Roman" w:hAnsi="Times New Roman"/>
          <w:sz w:val="24"/>
          <w:szCs w:val="24"/>
          <w:lang w:val="en-ZA" w:eastAsia="en-ZA"/>
        </w:rPr>
        <w:tab/>
        <w:t xml:space="preserve">of a Deputy </w:t>
      </w:r>
      <w:r w:rsidR="00300B54" w:rsidRPr="00CC700B">
        <w:rPr>
          <w:rFonts w:ascii="Times New Roman" w:hAnsi="Times New Roman"/>
          <w:sz w:val="24"/>
          <w:szCs w:val="24"/>
          <w:lang w:val="en-ZA" w:eastAsia="en-ZA"/>
        </w:rPr>
        <w:t xml:space="preserve">Director General - Enterprise Development and </w:t>
      </w:r>
      <w:r w:rsidR="0077359D" w:rsidRPr="00CC700B">
        <w:rPr>
          <w:rFonts w:ascii="Times New Roman" w:hAnsi="Times New Roman"/>
          <w:sz w:val="24"/>
          <w:szCs w:val="24"/>
          <w:lang w:val="en-ZA" w:eastAsia="en-ZA"/>
        </w:rPr>
        <w:t xml:space="preserve">Entrepreneurship, all other top management positions, including </w:t>
      </w:r>
      <w:r w:rsidR="00D21178" w:rsidRPr="00CC700B">
        <w:rPr>
          <w:rFonts w:ascii="Times New Roman" w:hAnsi="Times New Roman"/>
          <w:sz w:val="24"/>
          <w:szCs w:val="24"/>
          <w:lang w:val="en-ZA" w:eastAsia="en-ZA"/>
        </w:rPr>
        <w:tab/>
        <w:t xml:space="preserve">that of the </w:t>
      </w:r>
      <w:r w:rsidR="00300B54" w:rsidRPr="00CC700B">
        <w:rPr>
          <w:rFonts w:ascii="Times New Roman" w:hAnsi="Times New Roman"/>
          <w:sz w:val="24"/>
          <w:szCs w:val="24"/>
          <w:lang w:val="en-ZA" w:eastAsia="en-ZA"/>
        </w:rPr>
        <w:t xml:space="preserve">Accounting Officer, </w:t>
      </w:r>
      <w:r w:rsidR="0077359D" w:rsidRPr="00CC700B">
        <w:rPr>
          <w:rFonts w:ascii="Times New Roman" w:hAnsi="Times New Roman"/>
          <w:sz w:val="24"/>
          <w:szCs w:val="24"/>
          <w:lang w:val="en-ZA" w:eastAsia="en-ZA"/>
        </w:rPr>
        <w:t>were on an acting capacity</w:t>
      </w:r>
      <w:r w:rsidR="0015184D" w:rsidRPr="00CC700B">
        <w:rPr>
          <w:rFonts w:ascii="Times New Roman" w:hAnsi="Times New Roman"/>
          <w:sz w:val="24"/>
          <w:szCs w:val="24"/>
          <w:lang w:val="en-ZA" w:eastAsia="en-ZA"/>
        </w:rPr>
        <w:t xml:space="preserve">. The </w:t>
      </w:r>
      <w:r w:rsidR="003D6A0D" w:rsidRPr="00CC700B">
        <w:rPr>
          <w:rFonts w:ascii="Times New Roman" w:hAnsi="Times New Roman"/>
          <w:sz w:val="24"/>
          <w:szCs w:val="24"/>
          <w:lang w:val="en-ZA" w:eastAsia="en-ZA"/>
        </w:rPr>
        <w:t xml:space="preserve">Committee is </w:t>
      </w:r>
      <w:r w:rsidR="0077359D" w:rsidRPr="00CC700B">
        <w:rPr>
          <w:rFonts w:ascii="Times New Roman" w:hAnsi="Times New Roman"/>
          <w:sz w:val="24"/>
          <w:szCs w:val="24"/>
          <w:lang w:val="en-ZA" w:eastAsia="en-ZA"/>
        </w:rPr>
        <w:t>accordingly</w:t>
      </w:r>
      <w:r w:rsidR="003D6A0D" w:rsidRPr="00CC700B">
        <w:rPr>
          <w:rFonts w:ascii="Times New Roman" w:hAnsi="Times New Roman"/>
          <w:sz w:val="24"/>
          <w:szCs w:val="24"/>
          <w:lang w:val="en-ZA" w:eastAsia="en-ZA"/>
        </w:rPr>
        <w:t xml:space="preserve"> </w:t>
      </w:r>
      <w:r w:rsidR="00C9059E" w:rsidRPr="00CC700B">
        <w:rPr>
          <w:rFonts w:ascii="Times New Roman" w:hAnsi="Times New Roman"/>
          <w:sz w:val="24"/>
          <w:szCs w:val="24"/>
          <w:lang w:val="en-ZA" w:eastAsia="en-ZA"/>
        </w:rPr>
        <w:t>calling</w:t>
      </w:r>
      <w:r w:rsidR="003D6A0D" w:rsidRPr="00CC700B">
        <w:rPr>
          <w:rFonts w:ascii="Times New Roman" w:hAnsi="Times New Roman"/>
          <w:sz w:val="24"/>
          <w:szCs w:val="24"/>
          <w:lang w:val="en-ZA" w:eastAsia="en-ZA"/>
        </w:rPr>
        <w:t xml:space="preserve"> on the Department to finalise </w:t>
      </w:r>
      <w:r w:rsidR="00D21178" w:rsidRPr="00CC700B">
        <w:rPr>
          <w:rFonts w:ascii="Times New Roman" w:hAnsi="Times New Roman"/>
          <w:sz w:val="24"/>
          <w:szCs w:val="24"/>
          <w:lang w:val="en-ZA" w:eastAsia="en-ZA"/>
        </w:rPr>
        <w:tab/>
      </w:r>
      <w:r w:rsidR="003D6A0D" w:rsidRPr="00CC700B">
        <w:rPr>
          <w:rFonts w:ascii="Times New Roman" w:hAnsi="Times New Roman"/>
          <w:sz w:val="24"/>
          <w:szCs w:val="24"/>
          <w:lang w:val="en-ZA" w:eastAsia="en-ZA"/>
        </w:rPr>
        <w:t>this matter</w:t>
      </w:r>
      <w:r w:rsidR="00D21178" w:rsidRPr="00CC700B">
        <w:rPr>
          <w:rFonts w:ascii="Times New Roman" w:hAnsi="Times New Roman"/>
          <w:sz w:val="24"/>
          <w:szCs w:val="24"/>
          <w:lang w:val="en-ZA" w:eastAsia="en-ZA"/>
        </w:rPr>
        <w:t xml:space="preserve"> </w:t>
      </w:r>
      <w:r w:rsidR="00300B54" w:rsidRPr="00CC700B">
        <w:rPr>
          <w:rFonts w:ascii="Times New Roman" w:hAnsi="Times New Roman"/>
          <w:sz w:val="24"/>
          <w:szCs w:val="24"/>
          <w:lang w:val="en-ZA" w:eastAsia="en-ZA"/>
        </w:rPr>
        <w:t xml:space="preserve">in good time and </w:t>
      </w:r>
      <w:r w:rsidR="0015184D" w:rsidRPr="00CC700B">
        <w:rPr>
          <w:rFonts w:ascii="Times New Roman" w:hAnsi="Times New Roman"/>
          <w:sz w:val="24"/>
          <w:szCs w:val="24"/>
          <w:lang w:val="en-ZA" w:eastAsia="en-ZA"/>
        </w:rPr>
        <w:t xml:space="preserve">before the commencement of </w:t>
      </w:r>
      <w:r w:rsidR="00C9059E" w:rsidRPr="00CC700B">
        <w:rPr>
          <w:rFonts w:ascii="Times New Roman" w:hAnsi="Times New Roman"/>
          <w:sz w:val="24"/>
          <w:szCs w:val="24"/>
          <w:lang w:val="en-ZA" w:eastAsia="en-ZA"/>
        </w:rPr>
        <w:t>the 6</w:t>
      </w:r>
      <w:r w:rsidR="00C9059E" w:rsidRPr="00CC700B">
        <w:rPr>
          <w:rFonts w:ascii="Times New Roman" w:hAnsi="Times New Roman"/>
          <w:sz w:val="24"/>
          <w:szCs w:val="24"/>
          <w:vertAlign w:val="superscript"/>
          <w:lang w:val="en-ZA" w:eastAsia="en-ZA"/>
        </w:rPr>
        <w:t>th</w:t>
      </w:r>
      <w:r w:rsidR="00C9059E" w:rsidRPr="00CC700B">
        <w:rPr>
          <w:rFonts w:ascii="Times New Roman" w:hAnsi="Times New Roman"/>
          <w:sz w:val="24"/>
          <w:szCs w:val="24"/>
          <w:lang w:val="en-ZA" w:eastAsia="en-ZA"/>
        </w:rPr>
        <w:t xml:space="preserve"> Parliament</w:t>
      </w:r>
      <w:r w:rsidR="00320C2D" w:rsidRPr="00CC700B">
        <w:rPr>
          <w:rFonts w:ascii="Times New Roman" w:hAnsi="Times New Roman"/>
          <w:sz w:val="24"/>
          <w:szCs w:val="24"/>
          <w:lang w:val="en-ZA" w:eastAsia="en-ZA"/>
        </w:rPr>
        <w:t xml:space="preserve">; </w:t>
      </w:r>
    </w:p>
    <w:p w14:paraId="7FD20EDE" w14:textId="77777777" w:rsidR="00300B54" w:rsidRPr="00CC700B" w:rsidRDefault="0077359D" w:rsidP="00300B54">
      <w:pPr>
        <w:spacing w:after="0" w:line="360" w:lineRule="auto"/>
        <w:contextualSpacing/>
        <w:jc w:val="both"/>
        <w:rPr>
          <w:rFonts w:ascii="Times New Roman" w:hAnsi="Times New Roman"/>
          <w:sz w:val="24"/>
          <w:szCs w:val="24"/>
        </w:rPr>
      </w:pPr>
      <w:r w:rsidRPr="00CC700B">
        <w:rPr>
          <w:rFonts w:ascii="Times New Roman" w:hAnsi="Times New Roman"/>
          <w:sz w:val="24"/>
          <w:szCs w:val="24"/>
          <w:lang w:val="en-ZA" w:eastAsia="en-ZA"/>
        </w:rPr>
        <w:t>15.2</w:t>
      </w:r>
      <w:r w:rsidRPr="00CC700B">
        <w:rPr>
          <w:rFonts w:ascii="Times New Roman" w:hAnsi="Times New Roman"/>
          <w:sz w:val="24"/>
          <w:szCs w:val="24"/>
          <w:lang w:val="en-ZA" w:eastAsia="en-ZA"/>
        </w:rPr>
        <w:tab/>
      </w:r>
      <w:r w:rsidRPr="00CC700B">
        <w:rPr>
          <w:rFonts w:ascii="Times New Roman" w:hAnsi="Times New Roman"/>
          <w:sz w:val="24"/>
          <w:szCs w:val="24"/>
        </w:rPr>
        <w:t xml:space="preserve">With the National Small </w:t>
      </w:r>
      <w:r w:rsidR="00186241" w:rsidRPr="00CC700B">
        <w:rPr>
          <w:rFonts w:ascii="Times New Roman" w:hAnsi="Times New Roman"/>
          <w:sz w:val="24"/>
          <w:szCs w:val="24"/>
        </w:rPr>
        <w:t xml:space="preserve">Enterprise </w:t>
      </w:r>
      <w:r w:rsidRPr="00CC700B">
        <w:rPr>
          <w:rFonts w:ascii="Times New Roman" w:hAnsi="Times New Roman"/>
          <w:sz w:val="24"/>
          <w:szCs w:val="24"/>
        </w:rPr>
        <w:t xml:space="preserve">Act so outdated, the </w:t>
      </w:r>
      <w:r w:rsidR="00186241" w:rsidRPr="00CC700B">
        <w:rPr>
          <w:rFonts w:ascii="Times New Roman" w:hAnsi="Times New Roman"/>
          <w:sz w:val="24"/>
          <w:szCs w:val="24"/>
        </w:rPr>
        <w:t xml:space="preserve">Committee is calling on the Department to finalise the review of the </w:t>
      </w:r>
      <w:r w:rsidR="00186241" w:rsidRPr="00CC700B">
        <w:rPr>
          <w:rFonts w:ascii="Times New Roman" w:hAnsi="Times New Roman"/>
          <w:sz w:val="24"/>
          <w:szCs w:val="24"/>
        </w:rPr>
        <w:tab/>
        <w:t xml:space="preserve">National Small Enterprise Act or tabling of a new bill, including finalisation of the revision of </w:t>
      </w:r>
      <w:r w:rsidRPr="00CC700B">
        <w:rPr>
          <w:rFonts w:ascii="Times New Roman" w:hAnsi="Times New Roman"/>
          <w:sz w:val="24"/>
          <w:szCs w:val="24"/>
        </w:rPr>
        <w:t xml:space="preserve">the Integrated Strategy on the </w:t>
      </w:r>
      <w:r w:rsidR="0015184D" w:rsidRPr="00CC700B">
        <w:rPr>
          <w:rFonts w:ascii="Times New Roman" w:hAnsi="Times New Roman"/>
          <w:sz w:val="24"/>
          <w:szCs w:val="24"/>
        </w:rPr>
        <w:tab/>
      </w:r>
      <w:r w:rsidRPr="00CC700B">
        <w:rPr>
          <w:rFonts w:ascii="Times New Roman" w:hAnsi="Times New Roman"/>
          <w:sz w:val="24"/>
          <w:szCs w:val="24"/>
        </w:rPr>
        <w:t xml:space="preserve">Promotion of </w:t>
      </w:r>
      <w:r w:rsidR="00186241" w:rsidRPr="00CC700B">
        <w:rPr>
          <w:rFonts w:ascii="Times New Roman" w:hAnsi="Times New Roman"/>
          <w:sz w:val="24"/>
          <w:szCs w:val="24"/>
        </w:rPr>
        <w:tab/>
      </w:r>
      <w:r w:rsidRPr="00CC700B">
        <w:rPr>
          <w:rFonts w:ascii="Times New Roman" w:hAnsi="Times New Roman"/>
          <w:sz w:val="24"/>
          <w:szCs w:val="24"/>
        </w:rPr>
        <w:t xml:space="preserve">Entrepreneurship and Small Enterprises and review of the Integrated Strategy on the Development and </w:t>
      </w:r>
      <w:r w:rsidR="0015184D" w:rsidRPr="00CC700B">
        <w:rPr>
          <w:rFonts w:ascii="Times New Roman" w:hAnsi="Times New Roman"/>
          <w:sz w:val="24"/>
          <w:szCs w:val="24"/>
        </w:rPr>
        <w:tab/>
      </w:r>
      <w:r w:rsidRPr="00CC700B">
        <w:rPr>
          <w:rFonts w:ascii="Times New Roman" w:hAnsi="Times New Roman"/>
          <w:sz w:val="24"/>
          <w:szCs w:val="24"/>
        </w:rPr>
        <w:t xml:space="preserve">Promotion of Co-operatives (2012 </w:t>
      </w:r>
      <w:r w:rsidR="00300B54" w:rsidRPr="00CC700B">
        <w:rPr>
          <w:rFonts w:ascii="Times New Roman" w:hAnsi="Times New Roman"/>
          <w:sz w:val="24"/>
          <w:szCs w:val="24"/>
        </w:rPr>
        <w:t>- 2022);</w:t>
      </w:r>
    </w:p>
    <w:p w14:paraId="38915E4C" w14:textId="77777777" w:rsidR="00F97108" w:rsidRPr="00CC700B" w:rsidRDefault="00300B54"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lastRenderedPageBreak/>
        <w:t>15.3</w:t>
      </w:r>
      <w:r w:rsidRPr="00CC700B">
        <w:rPr>
          <w:rFonts w:ascii="Times New Roman" w:hAnsi="Times New Roman"/>
          <w:sz w:val="24"/>
          <w:szCs w:val="24"/>
        </w:rPr>
        <w:tab/>
        <w:t xml:space="preserve">As alluded to hereinabove, in the absence of a comprehensive national legislative framework, that responds to the </w:t>
      </w:r>
      <w:r w:rsidR="0014709C" w:rsidRPr="00CC700B">
        <w:rPr>
          <w:rFonts w:ascii="Times New Roman" w:hAnsi="Times New Roman"/>
          <w:sz w:val="24"/>
          <w:szCs w:val="24"/>
        </w:rPr>
        <w:t xml:space="preserve">domination </w:t>
      </w:r>
      <w:r w:rsidRPr="00CC700B">
        <w:rPr>
          <w:rFonts w:ascii="Times New Roman" w:hAnsi="Times New Roman"/>
          <w:sz w:val="24"/>
          <w:szCs w:val="24"/>
        </w:rPr>
        <w:t xml:space="preserve"> </w:t>
      </w:r>
      <w:r w:rsidRPr="00CC700B">
        <w:rPr>
          <w:rFonts w:ascii="Times New Roman" w:hAnsi="Times New Roman"/>
          <w:sz w:val="24"/>
          <w:szCs w:val="24"/>
        </w:rPr>
        <w:tab/>
        <w:t xml:space="preserve">of informal trading and </w:t>
      </w:r>
      <w:proofErr w:type="spellStart"/>
      <w:r w:rsidRPr="00CC700B">
        <w:rPr>
          <w:rFonts w:ascii="Times New Roman" w:hAnsi="Times New Roman"/>
          <w:sz w:val="24"/>
          <w:szCs w:val="24"/>
        </w:rPr>
        <w:t>spaza</w:t>
      </w:r>
      <w:proofErr w:type="spellEnd"/>
      <w:r w:rsidRPr="00CC700B">
        <w:rPr>
          <w:rFonts w:ascii="Times New Roman" w:hAnsi="Times New Roman"/>
          <w:sz w:val="24"/>
          <w:szCs w:val="24"/>
        </w:rPr>
        <w:t xml:space="preserve"> shops by foreign nationals, respective p</w:t>
      </w:r>
      <w:r w:rsidR="008F449A" w:rsidRPr="00CC700B">
        <w:rPr>
          <w:rFonts w:ascii="Times New Roman" w:hAnsi="Times New Roman"/>
          <w:sz w:val="24"/>
          <w:szCs w:val="24"/>
        </w:rPr>
        <w:t xml:space="preserve">rovinces i.e. Gauteng, Mpumalanga and </w:t>
      </w:r>
      <w:proofErr w:type="spellStart"/>
      <w:r w:rsidR="008F449A" w:rsidRPr="00CC700B">
        <w:rPr>
          <w:rFonts w:ascii="Times New Roman" w:hAnsi="Times New Roman"/>
          <w:sz w:val="24"/>
          <w:szCs w:val="24"/>
        </w:rPr>
        <w:t>KwaZulu</w:t>
      </w:r>
      <w:proofErr w:type="spellEnd"/>
      <w:r w:rsidR="008F449A" w:rsidRPr="00CC700B">
        <w:rPr>
          <w:rFonts w:ascii="Times New Roman" w:hAnsi="Times New Roman"/>
          <w:sz w:val="24"/>
          <w:szCs w:val="24"/>
        </w:rPr>
        <w:t xml:space="preserve"> Natal </w:t>
      </w:r>
      <w:r w:rsidRPr="00CC700B">
        <w:rPr>
          <w:rFonts w:ascii="Times New Roman" w:hAnsi="Times New Roman"/>
          <w:sz w:val="24"/>
          <w:szCs w:val="24"/>
        </w:rPr>
        <w:tab/>
      </w:r>
      <w:r w:rsidR="008F449A" w:rsidRPr="00CC700B">
        <w:rPr>
          <w:rFonts w:ascii="Times New Roman" w:hAnsi="Times New Roman"/>
          <w:sz w:val="24"/>
          <w:szCs w:val="24"/>
        </w:rPr>
        <w:t xml:space="preserve">and local governments </w:t>
      </w:r>
      <w:r w:rsidR="00F97108" w:rsidRPr="00CC700B">
        <w:rPr>
          <w:rFonts w:ascii="Times New Roman" w:hAnsi="Times New Roman"/>
          <w:sz w:val="24"/>
          <w:szCs w:val="24"/>
        </w:rPr>
        <w:t>have resolved to produce t</w:t>
      </w:r>
      <w:r w:rsidR="008F449A" w:rsidRPr="00CC700B">
        <w:rPr>
          <w:rFonts w:ascii="Times New Roman" w:hAnsi="Times New Roman"/>
          <w:sz w:val="24"/>
          <w:szCs w:val="24"/>
        </w:rPr>
        <w:t>heir own legislative frameworks</w:t>
      </w:r>
      <w:r w:rsidR="00F97108" w:rsidRPr="00CC700B">
        <w:rPr>
          <w:rFonts w:ascii="Times New Roman" w:hAnsi="Times New Roman"/>
          <w:sz w:val="24"/>
          <w:szCs w:val="24"/>
        </w:rPr>
        <w:t xml:space="preserve">. The issue of licensing is at the pinnacle of </w:t>
      </w:r>
      <w:r w:rsidR="00F97108" w:rsidRPr="00CC700B">
        <w:rPr>
          <w:rFonts w:ascii="Times New Roman" w:hAnsi="Times New Roman"/>
          <w:sz w:val="24"/>
          <w:szCs w:val="24"/>
        </w:rPr>
        <w:tab/>
        <w:t xml:space="preserve">this challenge. </w:t>
      </w:r>
      <w:r w:rsidR="00230C3F" w:rsidRPr="00CC700B">
        <w:rPr>
          <w:rFonts w:ascii="Times New Roman" w:hAnsi="Times New Roman"/>
          <w:sz w:val="24"/>
          <w:szCs w:val="24"/>
        </w:rPr>
        <w:t>The</w:t>
      </w:r>
      <w:r w:rsidR="00340C3A" w:rsidRPr="00CC700B">
        <w:rPr>
          <w:rFonts w:ascii="Times New Roman" w:hAnsi="Times New Roman"/>
          <w:sz w:val="24"/>
          <w:szCs w:val="24"/>
        </w:rPr>
        <w:t xml:space="preserve"> relevant Department</w:t>
      </w:r>
      <w:r w:rsidR="008F449A" w:rsidRPr="00CC700B">
        <w:rPr>
          <w:rFonts w:ascii="Times New Roman" w:hAnsi="Times New Roman"/>
          <w:sz w:val="24"/>
          <w:szCs w:val="24"/>
        </w:rPr>
        <w:t xml:space="preserve"> must review, finalise and table to Parliament</w:t>
      </w:r>
      <w:r w:rsidR="00F97108" w:rsidRPr="00CC700B">
        <w:rPr>
          <w:rFonts w:ascii="Times New Roman" w:hAnsi="Times New Roman"/>
          <w:sz w:val="24"/>
          <w:szCs w:val="24"/>
        </w:rPr>
        <w:t>,</w:t>
      </w:r>
      <w:r w:rsidR="008F449A" w:rsidRPr="00CC700B">
        <w:rPr>
          <w:rFonts w:ascii="Times New Roman" w:hAnsi="Times New Roman"/>
          <w:sz w:val="24"/>
          <w:szCs w:val="24"/>
        </w:rPr>
        <w:t xml:space="preserve"> the Licensing Bill (2013),</w:t>
      </w:r>
      <w:r w:rsidR="0014709C" w:rsidRPr="00CC700B">
        <w:rPr>
          <w:rFonts w:ascii="Times New Roman" w:hAnsi="Times New Roman"/>
          <w:sz w:val="24"/>
          <w:szCs w:val="24"/>
        </w:rPr>
        <w:t xml:space="preserve"> or relevant </w:t>
      </w:r>
      <w:r w:rsidR="0014709C" w:rsidRPr="00CC700B">
        <w:rPr>
          <w:rFonts w:ascii="Times New Roman" w:hAnsi="Times New Roman"/>
          <w:sz w:val="24"/>
          <w:szCs w:val="24"/>
        </w:rPr>
        <w:tab/>
        <w:t>legislation that seeks to harmonise business registrations and licensing</w:t>
      </w:r>
      <w:r w:rsidR="00F97108" w:rsidRPr="00CC700B">
        <w:rPr>
          <w:rFonts w:ascii="Times New Roman" w:hAnsi="Times New Roman"/>
          <w:sz w:val="24"/>
          <w:szCs w:val="24"/>
        </w:rPr>
        <w:t>;</w:t>
      </w:r>
    </w:p>
    <w:p w14:paraId="3BDB68FE" w14:textId="77777777" w:rsidR="0014709C" w:rsidRPr="00CC700B" w:rsidRDefault="00F97108"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15.4</w:t>
      </w:r>
      <w:r w:rsidRPr="00CC700B">
        <w:rPr>
          <w:rFonts w:ascii="Times New Roman" w:hAnsi="Times New Roman"/>
          <w:sz w:val="24"/>
          <w:szCs w:val="24"/>
        </w:rPr>
        <w:tab/>
      </w:r>
      <w:r w:rsidR="00186241" w:rsidRPr="00CC700B">
        <w:rPr>
          <w:rFonts w:ascii="Times New Roman" w:hAnsi="Times New Roman"/>
          <w:sz w:val="24"/>
          <w:szCs w:val="24"/>
        </w:rPr>
        <w:t xml:space="preserve">The Committee is calling </w:t>
      </w:r>
      <w:r w:rsidR="003E5B98" w:rsidRPr="00CC700B">
        <w:rPr>
          <w:rFonts w:ascii="Times New Roman" w:hAnsi="Times New Roman"/>
          <w:sz w:val="24"/>
          <w:szCs w:val="24"/>
        </w:rPr>
        <w:t xml:space="preserve">on </w:t>
      </w:r>
      <w:r w:rsidR="00186241" w:rsidRPr="00CC700B">
        <w:rPr>
          <w:rFonts w:ascii="Times New Roman" w:hAnsi="Times New Roman"/>
          <w:sz w:val="24"/>
          <w:szCs w:val="24"/>
        </w:rPr>
        <w:t xml:space="preserve">the Department to </w:t>
      </w:r>
      <w:r w:rsidR="003E5B98" w:rsidRPr="00CC700B">
        <w:rPr>
          <w:rFonts w:ascii="Times New Roman" w:hAnsi="Times New Roman"/>
          <w:sz w:val="24"/>
          <w:szCs w:val="24"/>
        </w:rPr>
        <w:t xml:space="preserve">accelerate the </w:t>
      </w:r>
      <w:r w:rsidR="00186241" w:rsidRPr="00CC700B">
        <w:rPr>
          <w:rFonts w:ascii="Times New Roman" w:hAnsi="Times New Roman"/>
          <w:sz w:val="24"/>
          <w:szCs w:val="24"/>
        </w:rPr>
        <w:t>process of creating institutional support structures</w:t>
      </w:r>
      <w:r w:rsidR="003E5B98" w:rsidRPr="00CC700B">
        <w:rPr>
          <w:rFonts w:ascii="Times New Roman" w:hAnsi="Times New Roman"/>
          <w:sz w:val="24"/>
          <w:szCs w:val="24"/>
        </w:rPr>
        <w:t xml:space="preserve"> i.e. </w:t>
      </w:r>
      <w:r w:rsidR="00186241" w:rsidRPr="00CC700B">
        <w:rPr>
          <w:rFonts w:ascii="Times New Roman" w:hAnsi="Times New Roman"/>
          <w:sz w:val="24"/>
          <w:szCs w:val="24"/>
        </w:rPr>
        <w:t>Co-</w:t>
      </w:r>
      <w:r w:rsidR="0015184D" w:rsidRPr="00CC700B">
        <w:rPr>
          <w:rFonts w:ascii="Times New Roman" w:hAnsi="Times New Roman"/>
          <w:sz w:val="24"/>
          <w:szCs w:val="24"/>
        </w:rPr>
        <w:tab/>
        <w:t xml:space="preserve">operatives </w:t>
      </w:r>
      <w:r w:rsidR="00186241" w:rsidRPr="00CC700B">
        <w:rPr>
          <w:rFonts w:ascii="Times New Roman" w:hAnsi="Times New Roman"/>
          <w:sz w:val="24"/>
          <w:szCs w:val="24"/>
        </w:rPr>
        <w:t xml:space="preserve">Development Agency, </w:t>
      </w:r>
      <w:r w:rsidR="0015184D" w:rsidRPr="00CC700B">
        <w:rPr>
          <w:rFonts w:ascii="Times New Roman" w:hAnsi="Times New Roman"/>
          <w:sz w:val="24"/>
          <w:szCs w:val="24"/>
        </w:rPr>
        <w:t xml:space="preserve">Co-operatives Advisory Council, </w:t>
      </w:r>
      <w:r w:rsidR="00186241" w:rsidRPr="00CC700B">
        <w:rPr>
          <w:rFonts w:ascii="Times New Roman" w:hAnsi="Times New Roman"/>
          <w:sz w:val="24"/>
          <w:szCs w:val="24"/>
        </w:rPr>
        <w:t xml:space="preserve">Co-operative Development Fund and Co-operatives </w:t>
      </w:r>
      <w:r w:rsidR="0015184D" w:rsidRPr="00CC700B">
        <w:rPr>
          <w:rFonts w:ascii="Times New Roman" w:hAnsi="Times New Roman"/>
          <w:sz w:val="24"/>
          <w:szCs w:val="24"/>
        </w:rPr>
        <w:tab/>
      </w:r>
      <w:r w:rsidR="00186241" w:rsidRPr="00CC700B">
        <w:rPr>
          <w:rFonts w:ascii="Times New Roman" w:hAnsi="Times New Roman"/>
          <w:sz w:val="24"/>
          <w:szCs w:val="24"/>
        </w:rPr>
        <w:t>Tri</w:t>
      </w:r>
      <w:r w:rsidR="0015184D" w:rsidRPr="00CC700B">
        <w:rPr>
          <w:rFonts w:ascii="Times New Roman" w:hAnsi="Times New Roman"/>
          <w:sz w:val="24"/>
          <w:szCs w:val="24"/>
        </w:rPr>
        <w:t xml:space="preserve">bunal, including </w:t>
      </w:r>
      <w:r w:rsidR="00186241" w:rsidRPr="00CC700B">
        <w:rPr>
          <w:rFonts w:ascii="Times New Roman" w:hAnsi="Times New Roman"/>
          <w:sz w:val="24"/>
          <w:szCs w:val="24"/>
        </w:rPr>
        <w:t xml:space="preserve">discussions with the Department of Higher Education concerning the Co-operatives Training Academy. In </w:t>
      </w:r>
      <w:r w:rsidR="0015184D" w:rsidRPr="00CC700B">
        <w:rPr>
          <w:rFonts w:ascii="Times New Roman" w:hAnsi="Times New Roman"/>
          <w:sz w:val="24"/>
          <w:szCs w:val="24"/>
        </w:rPr>
        <w:tab/>
        <w:t xml:space="preserve">light of the present </w:t>
      </w:r>
      <w:r w:rsidR="00186241" w:rsidRPr="00CC700B">
        <w:rPr>
          <w:rFonts w:ascii="Times New Roman" w:hAnsi="Times New Roman"/>
          <w:sz w:val="24"/>
          <w:szCs w:val="24"/>
        </w:rPr>
        <w:t>co-operatives mortality rate such institutional support</w:t>
      </w:r>
      <w:r w:rsidR="003E5B98" w:rsidRPr="00CC700B">
        <w:rPr>
          <w:rFonts w:ascii="Times New Roman" w:hAnsi="Times New Roman"/>
          <w:sz w:val="24"/>
          <w:szCs w:val="24"/>
        </w:rPr>
        <w:t xml:space="preserve"> structures are </w:t>
      </w:r>
      <w:r w:rsidR="00340C3A" w:rsidRPr="00CC700B">
        <w:rPr>
          <w:rFonts w:ascii="Times New Roman" w:hAnsi="Times New Roman"/>
          <w:sz w:val="24"/>
          <w:szCs w:val="24"/>
        </w:rPr>
        <w:t>indispensable</w:t>
      </w:r>
      <w:r w:rsidR="0014709C" w:rsidRPr="00CC700B">
        <w:rPr>
          <w:rFonts w:ascii="Times New Roman" w:hAnsi="Times New Roman"/>
          <w:sz w:val="24"/>
          <w:szCs w:val="24"/>
        </w:rPr>
        <w:t>;</w:t>
      </w:r>
    </w:p>
    <w:p w14:paraId="6B57BAE0" w14:textId="77777777" w:rsidR="00520085" w:rsidRPr="00CC700B" w:rsidRDefault="0014709C"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15.5</w:t>
      </w:r>
      <w:r w:rsidRPr="00CC700B">
        <w:rPr>
          <w:rFonts w:ascii="Times New Roman" w:hAnsi="Times New Roman"/>
          <w:sz w:val="24"/>
          <w:szCs w:val="24"/>
        </w:rPr>
        <w:tab/>
        <w:t xml:space="preserve">Pursuant to the Portfolio Committee observations regarding the </w:t>
      </w:r>
      <w:r w:rsidR="00340C3A" w:rsidRPr="00CC700B">
        <w:rPr>
          <w:rFonts w:ascii="Times New Roman" w:hAnsi="Times New Roman"/>
          <w:sz w:val="24"/>
          <w:szCs w:val="24"/>
        </w:rPr>
        <w:t xml:space="preserve">absence of a </w:t>
      </w:r>
      <w:r w:rsidRPr="00CC700B">
        <w:rPr>
          <w:rFonts w:ascii="Times New Roman" w:hAnsi="Times New Roman"/>
          <w:sz w:val="24"/>
          <w:szCs w:val="24"/>
        </w:rPr>
        <w:t xml:space="preserve">co-operatives national </w:t>
      </w:r>
      <w:r w:rsidR="00340C3A" w:rsidRPr="00CC700B">
        <w:rPr>
          <w:rFonts w:ascii="Times New Roman" w:hAnsi="Times New Roman"/>
          <w:sz w:val="24"/>
          <w:szCs w:val="24"/>
        </w:rPr>
        <w:t>masterplan</w:t>
      </w:r>
      <w:r w:rsidRPr="00CC700B">
        <w:rPr>
          <w:rFonts w:ascii="Times New Roman" w:hAnsi="Times New Roman"/>
          <w:sz w:val="24"/>
          <w:szCs w:val="24"/>
        </w:rPr>
        <w:t>, this tends to</w:t>
      </w:r>
      <w:r w:rsidRPr="00CC700B">
        <w:rPr>
          <w:rFonts w:ascii="Times New Roman" w:hAnsi="Times New Roman"/>
          <w:sz w:val="24"/>
          <w:szCs w:val="24"/>
        </w:rPr>
        <w:tab/>
        <w:t>create</w:t>
      </w:r>
      <w:r w:rsidR="00340C3A" w:rsidRPr="00CC700B">
        <w:rPr>
          <w:rFonts w:ascii="Times New Roman" w:hAnsi="Times New Roman"/>
          <w:sz w:val="24"/>
          <w:szCs w:val="24"/>
        </w:rPr>
        <w:t xml:space="preserve"> confusion </w:t>
      </w:r>
      <w:r w:rsidRPr="00CC700B">
        <w:rPr>
          <w:rFonts w:ascii="Times New Roman" w:hAnsi="Times New Roman"/>
          <w:sz w:val="24"/>
          <w:szCs w:val="24"/>
        </w:rPr>
        <w:t xml:space="preserve">vis-à-vis who or which Department is responsible for what i.e. </w:t>
      </w:r>
      <w:r w:rsidR="00520085" w:rsidRPr="00CC700B">
        <w:rPr>
          <w:rFonts w:ascii="Times New Roman" w:hAnsi="Times New Roman"/>
          <w:sz w:val="24"/>
          <w:szCs w:val="24"/>
        </w:rPr>
        <w:t xml:space="preserve">training related to technical </w:t>
      </w:r>
      <w:r w:rsidR="00340C3A" w:rsidRPr="00CC700B">
        <w:rPr>
          <w:rFonts w:ascii="Times New Roman" w:hAnsi="Times New Roman"/>
          <w:sz w:val="24"/>
          <w:szCs w:val="24"/>
        </w:rPr>
        <w:t>skills</w:t>
      </w:r>
      <w:r w:rsidR="00520085" w:rsidRPr="00CC700B">
        <w:rPr>
          <w:rFonts w:ascii="Times New Roman" w:hAnsi="Times New Roman"/>
          <w:sz w:val="24"/>
          <w:szCs w:val="24"/>
        </w:rPr>
        <w:t xml:space="preserve"> development</w:t>
      </w:r>
      <w:r w:rsidR="00340C3A" w:rsidRPr="00CC700B">
        <w:rPr>
          <w:rFonts w:ascii="Times New Roman" w:hAnsi="Times New Roman"/>
          <w:sz w:val="24"/>
          <w:szCs w:val="24"/>
        </w:rPr>
        <w:t>,</w:t>
      </w:r>
      <w:r w:rsidR="00520085" w:rsidRPr="00CC700B">
        <w:rPr>
          <w:rFonts w:ascii="Times New Roman" w:hAnsi="Times New Roman"/>
          <w:sz w:val="24"/>
          <w:szCs w:val="24"/>
        </w:rPr>
        <w:tab/>
        <w:t xml:space="preserve">creation and development of </w:t>
      </w:r>
      <w:r w:rsidR="00340C3A" w:rsidRPr="00CC700B">
        <w:rPr>
          <w:rFonts w:ascii="Times New Roman" w:hAnsi="Times New Roman"/>
          <w:sz w:val="24"/>
          <w:szCs w:val="24"/>
        </w:rPr>
        <w:t>co-operative bank</w:t>
      </w:r>
      <w:r w:rsidR="00520085" w:rsidRPr="00CC700B">
        <w:rPr>
          <w:rFonts w:ascii="Times New Roman" w:hAnsi="Times New Roman"/>
          <w:sz w:val="24"/>
          <w:szCs w:val="24"/>
        </w:rPr>
        <w:t>s</w:t>
      </w:r>
      <w:r w:rsidR="00340C3A" w:rsidRPr="00CC700B">
        <w:rPr>
          <w:rFonts w:ascii="Times New Roman" w:hAnsi="Times New Roman"/>
          <w:sz w:val="24"/>
          <w:szCs w:val="24"/>
        </w:rPr>
        <w:t xml:space="preserve">, </w:t>
      </w:r>
      <w:r w:rsidR="00520085" w:rsidRPr="00CC700B">
        <w:rPr>
          <w:rFonts w:ascii="Times New Roman" w:hAnsi="Times New Roman"/>
          <w:sz w:val="24"/>
          <w:szCs w:val="24"/>
        </w:rPr>
        <w:t xml:space="preserve">forging </w:t>
      </w:r>
      <w:r w:rsidR="002F1DFC" w:rsidRPr="00CC700B">
        <w:rPr>
          <w:rFonts w:ascii="Times New Roman" w:hAnsi="Times New Roman"/>
          <w:sz w:val="24"/>
          <w:szCs w:val="24"/>
        </w:rPr>
        <w:t xml:space="preserve">of </w:t>
      </w:r>
      <w:r w:rsidR="00520085" w:rsidRPr="00CC700B">
        <w:rPr>
          <w:rFonts w:ascii="Times New Roman" w:hAnsi="Times New Roman"/>
          <w:sz w:val="24"/>
          <w:szCs w:val="24"/>
        </w:rPr>
        <w:t xml:space="preserve">a vibrant independent </w:t>
      </w:r>
      <w:r w:rsidR="00340C3A" w:rsidRPr="00CC700B">
        <w:rPr>
          <w:rFonts w:ascii="Times New Roman" w:hAnsi="Times New Roman"/>
          <w:sz w:val="24"/>
          <w:szCs w:val="24"/>
        </w:rPr>
        <w:t>retail</w:t>
      </w:r>
      <w:r w:rsidR="00520085" w:rsidRPr="00CC700B">
        <w:rPr>
          <w:rFonts w:ascii="Times New Roman" w:hAnsi="Times New Roman"/>
          <w:sz w:val="24"/>
          <w:szCs w:val="24"/>
        </w:rPr>
        <w:t xml:space="preserve"> sector</w:t>
      </w:r>
      <w:r w:rsidR="00340C3A" w:rsidRPr="00CC700B">
        <w:rPr>
          <w:rFonts w:ascii="Times New Roman" w:hAnsi="Times New Roman"/>
          <w:sz w:val="24"/>
          <w:szCs w:val="24"/>
        </w:rPr>
        <w:t xml:space="preserve">, </w:t>
      </w:r>
      <w:r w:rsidR="00520085" w:rsidRPr="00CC700B">
        <w:rPr>
          <w:rFonts w:ascii="Times New Roman" w:hAnsi="Times New Roman"/>
          <w:sz w:val="24"/>
          <w:szCs w:val="24"/>
        </w:rPr>
        <w:t xml:space="preserve">manufacturing industry and </w:t>
      </w:r>
      <w:r w:rsidR="00520085" w:rsidRPr="00CC700B">
        <w:rPr>
          <w:rFonts w:ascii="Times New Roman" w:hAnsi="Times New Roman"/>
          <w:sz w:val="24"/>
          <w:szCs w:val="24"/>
        </w:rPr>
        <w:tab/>
        <w:t xml:space="preserve">conclusion of </w:t>
      </w:r>
      <w:r w:rsidR="00340C3A" w:rsidRPr="00CC700B">
        <w:rPr>
          <w:rFonts w:ascii="Times New Roman" w:hAnsi="Times New Roman"/>
          <w:sz w:val="24"/>
          <w:szCs w:val="24"/>
        </w:rPr>
        <w:t>feasibility stud</w:t>
      </w:r>
      <w:r w:rsidR="00520085" w:rsidRPr="00CC700B">
        <w:rPr>
          <w:rFonts w:ascii="Times New Roman" w:hAnsi="Times New Roman"/>
          <w:sz w:val="24"/>
          <w:szCs w:val="24"/>
        </w:rPr>
        <w:t>ies. The Committee is thus calling on the DSBD or appropriate</w:t>
      </w:r>
      <w:r w:rsidR="003F7268" w:rsidRPr="00CC700B">
        <w:rPr>
          <w:rFonts w:ascii="Times New Roman" w:hAnsi="Times New Roman"/>
          <w:sz w:val="24"/>
          <w:szCs w:val="24"/>
        </w:rPr>
        <w:t xml:space="preserve"> Department in charge of co-</w:t>
      </w:r>
      <w:r w:rsidR="003F7268" w:rsidRPr="00CC700B">
        <w:rPr>
          <w:rFonts w:ascii="Times New Roman" w:hAnsi="Times New Roman"/>
          <w:sz w:val="24"/>
          <w:szCs w:val="24"/>
        </w:rPr>
        <w:tab/>
      </w:r>
      <w:proofErr w:type="gramStart"/>
      <w:r w:rsidR="00520085" w:rsidRPr="00CC700B">
        <w:rPr>
          <w:rFonts w:ascii="Times New Roman" w:hAnsi="Times New Roman"/>
          <w:sz w:val="24"/>
          <w:szCs w:val="24"/>
        </w:rPr>
        <w:t>operatives</w:t>
      </w:r>
      <w:proofErr w:type="gramEnd"/>
      <w:r w:rsidR="00520085" w:rsidRPr="00CC700B">
        <w:rPr>
          <w:rFonts w:ascii="Times New Roman" w:hAnsi="Times New Roman"/>
          <w:sz w:val="24"/>
          <w:szCs w:val="24"/>
        </w:rPr>
        <w:t xml:space="preserve"> development to prioritise conceptualisation and implementation of a national co-operatives masterplan;</w:t>
      </w:r>
    </w:p>
    <w:p w14:paraId="1FA92514" w14:textId="77777777" w:rsidR="006B1CA5" w:rsidRPr="00CC700B" w:rsidRDefault="0052008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15.6</w:t>
      </w:r>
      <w:r w:rsidRPr="00CC700B">
        <w:rPr>
          <w:rFonts w:ascii="Times New Roman" w:hAnsi="Times New Roman"/>
          <w:sz w:val="24"/>
          <w:szCs w:val="24"/>
        </w:rPr>
        <w:tab/>
        <w:t xml:space="preserve">The Committee is of a firm view that </w:t>
      </w:r>
      <w:r w:rsidR="00340C3A" w:rsidRPr="00CC700B">
        <w:rPr>
          <w:rFonts w:ascii="Times New Roman" w:hAnsi="Times New Roman"/>
          <w:sz w:val="24"/>
          <w:szCs w:val="24"/>
        </w:rPr>
        <w:t>the Departme</w:t>
      </w:r>
      <w:r w:rsidR="003F7268" w:rsidRPr="00CC700B">
        <w:rPr>
          <w:rFonts w:ascii="Times New Roman" w:hAnsi="Times New Roman"/>
          <w:sz w:val="24"/>
          <w:szCs w:val="24"/>
        </w:rPr>
        <w:t xml:space="preserve">nt must continue to exist. Empirical evidence suggests that </w:t>
      </w:r>
      <w:r w:rsidR="00340C3A" w:rsidRPr="00CC700B">
        <w:rPr>
          <w:rFonts w:ascii="Times New Roman" w:hAnsi="Times New Roman"/>
          <w:sz w:val="24"/>
          <w:szCs w:val="24"/>
        </w:rPr>
        <w:t xml:space="preserve">no economy </w:t>
      </w:r>
      <w:r w:rsidR="003F7268" w:rsidRPr="00CC700B">
        <w:rPr>
          <w:rFonts w:ascii="Times New Roman" w:hAnsi="Times New Roman"/>
          <w:sz w:val="24"/>
          <w:szCs w:val="24"/>
        </w:rPr>
        <w:tab/>
      </w:r>
      <w:r w:rsidR="00340C3A" w:rsidRPr="00CC700B">
        <w:rPr>
          <w:rFonts w:ascii="Times New Roman" w:hAnsi="Times New Roman"/>
          <w:sz w:val="24"/>
          <w:szCs w:val="24"/>
        </w:rPr>
        <w:t xml:space="preserve">can exist without </w:t>
      </w:r>
      <w:r w:rsidR="003F7268" w:rsidRPr="00CC700B">
        <w:rPr>
          <w:rFonts w:ascii="Times New Roman" w:hAnsi="Times New Roman"/>
          <w:sz w:val="24"/>
          <w:szCs w:val="24"/>
        </w:rPr>
        <w:t xml:space="preserve">the </w:t>
      </w:r>
      <w:r w:rsidR="00340C3A" w:rsidRPr="00CC700B">
        <w:rPr>
          <w:rFonts w:ascii="Times New Roman" w:hAnsi="Times New Roman"/>
          <w:sz w:val="24"/>
          <w:szCs w:val="24"/>
        </w:rPr>
        <w:t>small business</w:t>
      </w:r>
      <w:r w:rsidR="006800E5" w:rsidRPr="00CC700B">
        <w:rPr>
          <w:rFonts w:ascii="Times New Roman" w:hAnsi="Times New Roman"/>
          <w:sz w:val="24"/>
          <w:szCs w:val="24"/>
        </w:rPr>
        <w:t xml:space="preserve"> </w:t>
      </w:r>
      <w:r w:rsidR="003F7268" w:rsidRPr="00CC700B">
        <w:rPr>
          <w:rFonts w:ascii="Times New Roman" w:hAnsi="Times New Roman"/>
          <w:sz w:val="24"/>
          <w:szCs w:val="24"/>
        </w:rPr>
        <w:t>sector. The National Development Plan situates more accountability on the se</w:t>
      </w:r>
      <w:r w:rsidR="002F1DFC" w:rsidRPr="00CC700B">
        <w:rPr>
          <w:rFonts w:ascii="Times New Roman" w:hAnsi="Times New Roman"/>
          <w:sz w:val="24"/>
          <w:szCs w:val="24"/>
        </w:rPr>
        <w:t xml:space="preserve">ctor </w:t>
      </w:r>
      <w:r w:rsidR="003F7268" w:rsidRPr="00CC700B">
        <w:rPr>
          <w:rFonts w:ascii="Times New Roman" w:hAnsi="Times New Roman"/>
          <w:sz w:val="24"/>
          <w:szCs w:val="24"/>
        </w:rPr>
        <w:t>t</w:t>
      </w:r>
      <w:r w:rsidR="006800E5" w:rsidRPr="00CC700B">
        <w:rPr>
          <w:rFonts w:ascii="Times New Roman" w:hAnsi="Times New Roman"/>
          <w:sz w:val="24"/>
          <w:szCs w:val="24"/>
        </w:rPr>
        <w:t xml:space="preserve">o </w:t>
      </w:r>
      <w:r w:rsidR="002F1DFC" w:rsidRPr="00CC700B">
        <w:rPr>
          <w:rFonts w:ascii="Times New Roman" w:hAnsi="Times New Roman"/>
          <w:sz w:val="24"/>
          <w:szCs w:val="24"/>
        </w:rPr>
        <w:tab/>
      </w:r>
      <w:r w:rsidR="006800E5" w:rsidRPr="00CC700B">
        <w:rPr>
          <w:rFonts w:ascii="Times New Roman" w:hAnsi="Times New Roman"/>
          <w:sz w:val="24"/>
          <w:szCs w:val="24"/>
        </w:rPr>
        <w:t xml:space="preserve">create </w:t>
      </w:r>
      <w:r w:rsidR="003F7268" w:rsidRPr="00CC700B">
        <w:rPr>
          <w:rFonts w:ascii="Times New Roman" w:hAnsi="Times New Roman"/>
          <w:sz w:val="24"/>
          <w:szCs w:val="24"/>
        </w:rPr>
        <w:tab/>
      </w:r>
      <w:r w:rsidR="006800E5" w:rsidRPr="00CC700B">
        <w:rPr>
          <w:rFonts w:ascii="Times New Roman" w:hAnsi="Times New Roman"/>
          <w:sz w:val="24"/>
          <w:szCs w:val="24"/>
        </w:rPr>
        <w:t xml:space="preserve">11 million </w:t>
      </w:r>
      <w:r w:rsidR="003F7268" w:rsidRPr="00CC700B">
        <w:rPr>
          <w:rFonts w:ascii="Times New Roman" w:hAnsi="Times New Roman"/>
          <w:sz w:val="24"/>
          <w:szCs w:val="24"/>
        </w:rPr>
        <w:t xml:space="preserve">jobs, which </w:t>
      </w:r>
      <w:r w:rsidR="006800E5" w:rsidRPr="00CC700B">
        <w:rPr>
          <w:rFonts w:ascii="Times New Roman" w:hAnsi="Times New Roman"/>
          <w:sz w:val="24"/>
          <w:szCs w:val="24"/>
        </w:rPr>
        <w:t>is a</w:t>
      </w:r>
      <w:r w:rsidR="003F7268" w:rsidRPr="00CC700B">
        <w:rPr>
          <w:rFonts w:ascii="Times New Roman" w:hAnsi="Times New Roman"/>
          <w:sz w:val="24"/>
          <w:szCs w:val="24"/>
        </w:rPr>
        <w:t xml:space="preserve"> further</w:t>
      </w:r>
      <w:r w:rsidR="006800E5" w:rsidRPr="00CC700B">
        <w:rPr>
          <w:rFonts w:ascii="Times New Roman" w:hAnsi="Times New Roman"/>
          <w:sz w:val="24"/>
          <w:szCs w:val="24"/>
        </w:rPr>
        <w:t xml:space="preserve"> indication that the challenge of </w:t>
      </w:r>
      <w:r w:rsidR="003F7268" w:rsidRPr="00CC700B">
        <w:rPr>
          <w:rFonts w:ascii="Times New Roman" w:hAnsi="Times New Roman"/>
          <w:sz w:val="24"/>
          <w:szCs w:val="24"/>
        </w:rPr>
        <w:t xml:space="preserve">tackling unemployment </w:t>
      </w:r>
      <w:r w:rsidR="006800E5" w:rsidRPr="00CC700B">
        <w:rPr>
          <w:rFonts w:ascii="Times New Roman" w:hAnsi="Times New Roman"/>
          <w:sz w:val="24"/>
          <w:szCs w:val="24"/>
        </w:rPr>
        <w:t xml:space="preserve">will come from </w:t>
      </w:r>
      <w:r w:rsidR="003F7268" w:rsidRPr="00CC700B">
        <w:rPr>
          <w:rFonts w:ascii="Times New Roman" w:hAnsi="Times New Roman"/>
          <w:sz w:val="24"/>
          <w:szCs w:val="24"/>
        </w:rPr>
        <w:t xml:space="preserve">a vibrant small </w:t>
      </w:r>
      <w:r w:rsidR="002F1DFC" w:rsidRPr="00CC700B">
        <w:rPr>
          <w:rFonts w:ascii="Times New Roman" w:hAnsi="Times New Roman"/>
          <w:sz w:val="24"/>
          <w:szCs w:val="24"/>
        </w:rPr>
        <w:tab/>
        <w:t xml:space="preserve">enterprise </w:t>
      </w:r>
      <w:r w:rsidR="003F7268" w:rsidRPr="00CC700B">
        <w:rPr>
          <w:rFonts w:ascii="Times New Roman" w:hAnsi="Times New Roman"/>
          <w:sz w:val="24"/>
          <w:szCs w:val="24"/>
        </w:rPr>
        <w:t xml:space="preserve">sector. Based on the Committee experience, the establishment of the Department was </w:t>
      </w:r>
      <w:r w:rsidR="006B1CA5" w:rsidRPr="00CC700B">
        <w:rPr>
          <w:rFonts w:ascii="Times New Roman" w:hAnsi="Times New Roman"/>
          <w:sz w:val="24"/>
          <w:szCs w:val="24"/>
        </w:rPr>
        <w:t>absolutely necessary</w:t>
      </w:r>
      <w:r w:rsidR="003F7268" w:rsidRPr="00CC700B">
        <w:rPr>
          <w:rFonts w:ascii="Times New Roman" w:hAnsi="Times New Roman"/>
          <w:sz w:val="24"/>
          <w:szCs w:val="24"/>
        </w:rPr>
        <w:t xml:space="preserve">, and it </w:t>
      </w:r>
      <w:r w:rsidR="002F1DFC" w:rsidRPr="00CC700B">
        <w:rPr>
          <w:rFonts w:ascii="Times New Roman" w:hAnsi="Times New Roman"/>
          <w:sz w:val="24"/>
          <w:szCs w:val="24"/>
        </w:rPr>
        <w:tab/>
        <w:t xml:space="preserve">must </w:t>
      </w:r>
      <w:r w:rsidR="003F7268" w:rsidRPr="00CC700B">
        <w:rPr>
          <w:rFonts w:ascii="Times New Roman" w:hAnsi="Times New Roman"/>
          <w:sz w:val="24"/>
          <w:szCs w:val="24"/>
        </w:rPr>
        <w:t xml:space="preserve">therefore remain in order to fulfil what it </w:t>
      </w:r>
      <w:r w:rsidR="006B1CA5" w:rsidRPr="00CC700B">
        <w:rPr>
          <w:rFonts w:ascii="Times New Roman" w:hAnsi="Times New Roman"/>
          <w:sz w:val="24"/>
          <w:szCs w:val="24"/>
        </w:rPr>
        <w:t xml:space="preserve">had </w:t>
      </w:r>
      <w:r w:rsidR="003F7268" w:rsidRPr="00CC700B">
        <w:rPr>
          <w:rFonts w:ascii="Times New Roman" w:hAnsi="Times New Roman"/>
          <w:sz w:val="24"/>
          <w:szCs w:val="24"/>
        </w:rPr>
        <w:t xml:space="preserve">intended to </w:t>
      </w:r>
      <w:r w:rsidR="002F1DFC" w:rsidRPr="00CC700B">
        <w:rPr>
          <w:rFonts w:ascii="Times New Roman" w:hAnsi="Times New Roman"/>
          <w:sz w:val="24"/>
          <w:szCs w:val="24"/>
        </w:rPr>
        <w:t>accomplish</w:t>
      </w:r>
      <w:r w:rsidR="006B1CA5" w:rsidRPr="00CC700B">
        <w:rPr>
          <w:rFonts w:ascii="Times New Roman" w:hAnsi="Times New Roman"/>
          <w:sz w:val="24"/>
          <w:szCs w:val="24"/>
        </w:rPr>
        <w:t>;</w:t>
      </w:r>
    </w:p>
    <w:p w14:paraId="370033ED" w14:textId="77777777" w:rsidR="006B1CA5"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15.7</w:t>
      </w:r>
      <w:r w:rsidRPr="00CC700B">
        <w:rPr>
          <w:rFonts w:ascii="Times New Roman" w:hAnsi="Times New Roman"/>
          <w:sz w:val="24"/>
          <w:szCs w:val="24"/>
        </w:rPr>
        <w:tab/>
        <w:t>The</w:t>
      </w:r>
      <w:r w:rsidR="00186241" w:rsidRPr="00CC700B">
        <w:rPr>
          <w:rFonts w:ascii="Times New Roman" w:hAnsi="Times New Roman"/>
          <w:sz w:val="24"/>
          <w:szCs w:val="24"/>
        </w:rPr>
        <w:t xml:space="preserve"> appointment of </w:t>
      </w:r>
      <w:r w:rsidR="00EA7757" w:rsidRPr="00CC700B">
        <w:rPr>
          <w:rFonts w:ascii="Times New Roman" w:hAnsi="Times New Roman"/>
          <w:sz w:val="24"/>
          <w:szCs w:val="24"/>
        </w:rPr>
        <w:t xml:space="preserve">the </w:t>
      </w:r>
      <w:r w:rsidR="00186241" w:rsidRPr="00CC700B">
        <w:rPr>
          <w:rFonts w:ascii="Times New Roman" w:hAnsi="Times New Roman"/>
          <w:sz w:val="24"/>
          <w:szCs w:val="24"/>
        </w:rPr>
        <w:t xml:space="preserve">National Small Business Advisory Body to represent and promote the interests of small </w:t>
      </w:r>
      <w:r w:rsidR="003E5B98" w:rsidRPr="00CC700B">
        <w:rPr>
          <w:rFonts w:ascii="Times New Roman" w:hAnsi="Times New Roman"/>
          <w:sz w:val="24"/>
          <w:szCs w:val="24"/>
        </w:rPr>
        <w:tab/>
      </w:r>
      <w:r w:rsidR="00186241" w:rsidRPr="00CC700B">
        <w:rPr>
          <w:rFonts w:ascii="Times New Roman" w:hAnsi="Times New Roman"/>
          <w:sz w:val="24"/>
          <w:szCs w:val="24"/>
        </w:rPr>
        <w:t>business as directed by the National Small Business Amendment Act No 26 of 2003 was deliberated at length during the</w:t>
      </w:r>
      <w:r w:rsidR="003E5B98" w:rsidRPr="00CC700B">
        <w:rPr>
          <w:rFonts w:ascii="Times New Roman" w:hAnsi="Times New Roman"/>
          <w:sz w:val="24"/>
          <w:szCs w:val="24"/>
        </w:rPr>
        <w:t xml:space="preserve"> 5</w:t>
      </w:r>
      <w:r w:rsidR="003E5B98" w:rsidRPr="00CC700B">
        <w:rPr>
          <w:rFonts w:ascii="Times New Roman" w:hAnsi="Times New Roman"/>
          <w:sz w:val="24"/>
          <w:szCs w:val="24"/>
          <w:vertAlign w:val="superscript"/>
        </w:rPr>
        <w:t>th</w:t>
      </w:r>
      <w:r w:rsidR="003E5B98" w:rsidRPr="00CC700B">
        <w:rPr>
          <w:rFonts w:ascii="Times New Roman" w:hAnsi="Times New Roman"/>
          <w:sz w:val="24"/>
          <w:szCs w:val="24"/>
        </w:rPr>
        <w:t xml:space="preserve"> </w:t>
      </w:r>
      <w:r w:rsidR="003E5B98" w:rsidRPr="00CC700B">
        <w:rPr>
          <w:rFonts w:ascii="Times New Roman" w:hAnsi="Times New Roman"/>
          <w:sz w:val="24"/>
          <w:szCs w:val="24"/>
        </w:rPr>
        <w:tab/>
        <w:t xml:space="preserve">Parliament. </w:t>
      </w:r>
      <w:r w:rsidR="00186241" w:rsidRPr="00CC700B">
        <w:rPr>
          <w:rFonts w:ascii="Times New Roman" w:hAnsi="Times New Roman"/>
          <w:sz w:val="24"/>
          <w:szCs w:val="24"/>
        </w:rPr>
        <w:t xml:space="preserve"> </w:t>
      </w:r>
      <w:r w:rsidR="003E5B98" w:rsidRPr="00CC700B">
        <w:rPr>
          <w:rFonts w:ascii="Times New Roman" w:hAnsi="Times New Roman"/>
          <w:sz w:val="24"/>
          <w:szCs w:val="24"/>
        </w:rPr>
        <w:t xml:space="preserve">During the 2018 budget vote process the Portfolio Committee had then recorded and welcomed </w:t>
      </w:r>
      <w:r w:rsidR="003E5B98" w:rsidRPr="00CC700B">
        <w:rPr>
          <w:rFonts w:ascii="Times New Roman" w:hAnsi="Times New Roman"/>
          <w:sz w:val="24"/>
          <w:szCs w:val="24"/>
        </w:rPr>
        <w:lastRenderedPageBreak/>
        <w:t xml:space="preserve">Minister’s </w:t>
      </w:r>
      <w:r w:rsidR="0015184D" w:rsidRPr="00CC700B">
        <w:rPr>
          <w:rFonts w:ascii="Times New Roman" w:hAnsi="Times New Roman"/>
          <w:sz w:val="24"/>
          <w:szCs w:val="24"/>
        </w:rPr>
        <w:tab/>
        <w:t xml:space="preserve">undertaking </w:t>
      </w:r>
      <w:r w:rsidR="003E5B98" w:rsidRPr="00CC700B">
        <w:rPr>
          <w:rFonts w:ascii="Times New Roman" w:hAnsi="Times New Roman"/>
          <w:sz w:val="24"/>
          <w:szCs w:val="24"/>
        </w:rPr>
        <w:t>to appoint Advisory Body within two weeks’ of that sitting</w:t>
      </w:r>
      <w:r w:rsidR="002F1DFC" w:rsidRPr="00CC700B">
        <w:rPr>
          <w:rFonts w:ascii="Times New Roman" w:hAnsi="Times New Roman"/>
          <w:sz w:val="24"/>
          <w:szCs w:val="24"/>
        </w:rPr>
        <w:t xml:space="preserve">. Nevertheless, the former </w:t>
      </w:r>
      <w:r w:rsidR="00EA7757" w:rsidRPr="00CC700B">
        <w:rPr>
          <w:rFonts w:ascii="Times New Roman" w:hAnsi="Times New Roman"/>
          <w:sz w:val="24"/>
          <w:szCs w:val="24"/>
        </w:rPr>
        <w:t xml:space="preserve">Director General failed to </w:t>
      </w:r>
      <w:r w:rsidR="002F1DFC" w:rsidRPr="00CC700B">
        <w:rPr>
          <w:rFonts w:ascii="Times New Roman" w:hAnsi="Times New Roman"/>
          <w:sz w:val="24"/>
          <w:szCs w:val="24"/>
        </w:rPr>
        <w:tab/>
        <w:t xml:space="preserve">account to the </w:t>
      </w:r>
      <w:r w:rsidR="00EA7757" w:rsidRPr="00CC700B">
        <w:rPr>
          <w:rFonts w:ascii="Times New Roman" w:hAnsi="Times New Roman"/>
          <w:sz w:val="24"/>
          <w:szCs w:val="24"/>
        </w:rPr>
        <w:t>Committee</w:t>
      </w:r>
      <w:r w:rsidR="0015184D" w:rsidRPr="00CC700B">
        <w:rPr>
          <w:rFonts w:ascii="Times New Roman" w:hAnsi="Times New Roman"/>
          <w:sz w:val="24"/>
          <w:szCs w:val="24"/>
        </w:rPr>
        <w:t xml:space="preserve"> why that </w:t>
      </w:r>
      <w:r w:rsidR="00EA7757" w:rsidRPr="00CC700B">
        <w:rPr>
          <w:rFonts w:ascii="Times New Roman" w:hAnsi="Times New Roman"/>
          <w:sz w:val="24"/>
          <w:szCs w:val="24"/>
        </w:rPr>
        <w:t xml:space="preserve">assurance was not seen through. </w:t>
      </w:r>
      <w:r w:rsidR="003E5B98" w:rsidRPr="00CC700B">
        <w:rPr>
          <w:rFonts w:ascii="Times New Roman" w:hAnsi="Times New Roman"/>
          <w:sz w:val="24"/>
          <w:szCs w:val="24"/>
        </w:rPr>
        <w:t xml:space="preserve">The Portfolio Committee </w:t>
      </w:r>
      <w:r w:rsidR="00EA7757" w:rsidRPr="00CC700B">
        <w:rPr>
          <w:rFonts w:ascii="Times New Roman" w:hAnsi="Times New Roman"/>
          <w:sz w:val="24"/>
          <w:szCs w:val="24"/>
        </w:rPr>
        <w:t xml:space="preserve">further notes that the South </w:t>
      </w:r>
      <w:r w:rsidR="002F1DFC" w:rsidRPr="00CC700B">
        <w:rPr>
          <w:rFonts w:ascii="Times New Roman" w:hAnsi="Times New Roman"/>
          <w:sz w:val="24"/>
          <w:szCs w:val="24"/>
        </w:rPr>
        <w:tab/>
        <w:t xml:space="preserve">African Small and </w:t>
      </w:r>
      <w:r w:rsidR="00EA7757" w:rsidRPr="00CC700B">
        <w:rPr>
          <w:rFonts w:ascii="Times New Roman" w:hAnsi="Times New Roman"/>
          <w:sz w:val="24"/>
          <w:szCs w:val="24"/>
        </w:rPr>
        <w:t>Medium Enterpri</w:t>
      </w:r>
      <w:r w:rsidR="0015184D" w:rsidRPr="00CC700B">
        <w:rPr>
          <w:rFonts w:ascii="Times New Roman" w:hAnsi="Times New Roman"/>
          <w:sz w:val="24"/>
          <w:szCs w:val="24"/>
        </w:rPr>
        <w:t xml:space="preserve">ses </w:t>
      </w:r>
      <w:r w:rsidR="00EA7757" w:rsidRPr="00CC700B">
        <w:rPr>
          <w:rFonts w:ascii="Times New Roman" w:hAnsi="Times New Roman"/>
          <w:sz w:val="24"/>
          <w:szCs w:val="24"/>
        </w:rPr>
        <w:t xml:space="preserve">Federation </w:t>
      </w:r>
      <w:proofErr w:type="gramStart"/>
      <w:r w:rsidR="003E5B98" w:rsidRPr="00CC700B">
        <w:rPr>
          <w:rFonts w:ascii="Times New Roman" w:hAnsi="Times New Roman"/>
          <w:sz w:val="24"/>
          <w:szCs w:val="24"/>
        </w:rPr>
        <w:t>has</w:t>
      </w:r>
      <w:proofErr w:type="gramEnd"/>
      <w:r w:rsidR="003E5B98" w:rsidRPr="00CC700B">
        <w:rPr>
          <w:rFonts w:ascii="Times New Roman" w:hAnsi="Times New Roman"/>
          <w:sz w:val="24"/>
          <w:szCs w:val="24"/>
        </w:rPr>
        <w:t xml:space="preserve"> since reported t</w:t>
      </w:r>
      <w:r w:rsidR="00EA7757" w:rsidRPr="00CC700B">
        <w:rPr>
          <w:rFonts w:ascii="Times New Roman" w:hAnsi="Times New Roman"/>
          <w:sz w:val="24"/>
          <w:szCs w:val="24"/>
        </w:rPr>
        <w:t xml:space="preserve">he </w:t>
      </w:r>
      <w:r w:rsidR="004D3E96" w:rsidRPr="00CC700B">
        <w:rPr>
          <w:rFonts w:ascii="Times New Roman" w:hAnsi="Times New Roman"/>
          <w:sz w:val="24"/>
          <w:szCs w:val="24"/>
        </w:rPr>
        <w:t xml:space="preserve">same </w:t>
      </w:r>
      <w:r w:rsidR="00EA7757" w:rsidRPr="00CC700B">
        <w:rPr>
          <w:rFonts w:ascii="Times New Roman" w:hAnsi="Times New Roman"/>
          <w:sz w:val="24"/>
          <w:szCs w:val="24"/>
        </w:rPr>
        <w:t>matter t</w:t>
      </w:r>
      <w:r w:rsidR="003E5B98" w:rsidRPr="00CC700B">
        <w:rPr>
          <w:rFonts w:ascii="Times New Roman" w:hAnsi="Times New Roman"/>
          <w:sz w:val="24"/>
          <w:szCs w:val="24"/>
        </w:rPr>
        <w:t>o the Public Protect</w:t>
      </w:r>
      <w:r w:rsidR="002F1DFC" w:rsidRPr="00CC700B">
        <w:rPr>
          <w:rFonts w:ascii="Times New Roman" w:hAnsi="Times New Roman"/>
          <w:sz w:val="24"/>
          <w:szCs w:val="24"/>
        </w:rPr>
        <w:t xml:space="preserve">or for investigation. </w:t>
      </w:r>
      <w:r w:rsidR="002F1DFC" w:rsidRPr="00CC700B">
        <w:rPr>
          <w:rFonts w:ascii="Times New Roman" w:hAnsi="Times New Roman"/>
          <w:sz w:val="24"/>
          <w:szCs w:val="24"/>
        </w:rPr>
        <w:tab/>
        <w:t xml:space="preserve">In the absence of </w:t>
      </w:r>
      <w:r w:rsidR="00EA7757" w:rsidRPr="00CC700B">
        <w:rPr>
          <w:rFonts w:ascii="Times New Roman" w:hAnsi="Times New Roman"/>
          <w:sz w:val="24"/>
          <w:szCs w:val="24"/>
        </w:rPr>
        <w:t xml:space="preserve">an alternative </w:t>
      </w:r>
      <w:r w:rsidR="004D3E96" w:rsidRPr="00CC700B">
        <w:rPr>
          <w:rFonts w:ascii="Times New Roman" w:hAnsi="Times New Roman"/>
          <w:sz w:val="24"/>
          <w:szCs w:val="24"/>
        </w:rPr>
        <w:t xml:space="preserve">explanation </w:t>
      </w:r>
      <w:r w:rsidR="00EA7757" w:rsidRPr="00CC700B">
        <w:rPr>
          <w:rFonts w:ascii="Times New Roman" w:hAnsi="Times New Roman"/>
          <w:sz w:val="24"/>
          <w:szCs w:val="24"/>
        </w:rPr>
        <w:t xml:space="preserve">the Committee is calling on the Department to fast-track the appointment the </w:t>
      </w:r>
      <w:r w:rsidR="002F1DFC" w:rsidRPr="00CC700B">
        <w:rPr>
          <w:rFonts w:ascii="Times New Roman" w:hAnsi="Times New Roman"/>
          <w:sz w:val="24"/>
          <w:szCs w:val="24"/>
        </w:rPr>
        <w:tab/>
        <w:t xml:space="preserve">National Small Business </w:t>
      </w:r>
      <w:r w:rsidR="0015184D" w:rsidRPr="00CC700B">
        <w:rPr>
          <w:rFonts w:ascii="Times New Roman" w:hAnsi="Times New Roman"/>
          <w:sz w:val="24"/>
          <w:szCs w:val="24"/>
        </w:rPr>
        <w:t xml:space="preserve">Advisory </w:t>
      </w:r>
      <w:r w:rsidR="00EA7757" w:rsidRPr="00CC700B">
        <w:rPr>
          <w:rFonts w:ascii="Times New Roman" w:hAnsi="Times New Roman"/>
          <w:sz w:val="24"/>
          <w:szCs w:val="24"/>
        </w:rPr>
        <w:t>Body</w:t>
      </w:r>
      <w:r w:rsidR="004D3E96" w:rsidRPr="00CC700B">
        <w:rPr>
          <w:rFonts w:ascii="Times New Roman" w:hAnsi="Times New Roman"/>
          <w:sz w:val="24"/>
          <w:szCs w:val="24"/>
        </w:rPr>
        <w:t xml:space="preserve"> ideally </w:t>
      </w:r>
      <w:r w:rsidR="00EA7757" w:rsidRPr="00CC700B">
        <w:rPr>
          <w:rFonts w:ascii="Times New Roman" w:hAnsi="Times New Roman"/>
          <w:sz w:val="24"/>
          <w:szCs w:val="24"/>
        </w:rPr>
        <w:t>before the Public Protector makes</w:t>
      </w:r>
      <w:r w:rsidRPr="00CC700B">
        <w:rPr>
          <w:rFonts w:ascii="Times New Roman" w:hAnsi="Times New Roman"/>
          <w:sz w:val="24"/>
          <w:szCs w:val="24"/>
        </w:rPr>
        <w:t xml:space="preserve"> a ruling on the matter;</w:t>
      </w:r>
    </w:p>
    <w:p w14:paraId="1DD4E5C3" w14:textId="77777777" w:rsidR="006B1CA5"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15.8</w:t>
      </w:r>
      <w:r w:rsidRPr="00CC700B">
        <w:rPr>
          <w:rFonts w:ascii="Times New Roman" w:hAnsi="Times New Roman"/>
          <w:sz w:val="24"/>
          <w:szCs w:val="24"/>
        </w:rPr>
        <w:tab/>
      </w:r>
      <w:r w:rsidR="004D3E96" w:rsidRPr="00CC700B">
        <w:rPr>
          <w:rFonts w:ascii="Times New Roman" w:hAnsi="Times New Roman"/>
          <w:sz w:val="24"/>
          <w:szCs w:val="24"/>
        </w:rPr>
        <w:t xml:space="preserve">Following the DSBD presentation to the Portfolio Committee concerning the proposed national summit on co-operatives, </w:t>
      </w:r>
      <w:r w:rsidRPr="00CC700B">
        <w:rPr>
          <w:rFonts w:ascii="Times New Roman" w:hAnsi="Times New Roman"/>
          <w:sz w:val="24"/>
          <w:szCs w:val="24"/>
        </w:rPr>
        <w:tab/>
        <w:t xml:space="preserve">the </w:t>
      </w:r>
      <w:r w:rsidR="004D3E96" w:rsidRPr="00CC700B">
        <w:rPr>
          <w:rFonts w:ascii="Times New Roman" w:hAnsi="Times New Roman"/>
          <w:sz w:val="24"/>
          <w:szCs w:val="24"/>
        </w:rPr>
        <w:t xml:space="preserve">Committee accepted the report. However, </w:t>
      </w:r>
      <w:r w:rsidR="002F1DFC" w:rsidRPr="00CC700B">
        <w:rPr>
          <w:rFonts w:ascii="Times New Roman" w:hAnsi="Times New Roman"/>
          <w:sz w:val="24"/>
          <w:szCs w:val="24"/>
        </w:rPr>
        <w:t>it</w:t>
      </w:r>
      <w:r w:rsidR="004D3E96" w:rsidRPr="00CC700B">
        <w:rPr>
          <w:rFonts w:ascii="Times New Roman" w:hAnsi="Times New Roman"/>
          <w:sz w:val="24"/>
          <w:szCs w:val="24"/>
        </w:rPr>
        <w:t xml:space="preserve"> recommended that instead of April, the summit should be held in </w:t>
      </w:r>
      <w:r w:rsidR="004D3E96" w:rsidRPr="00CC700B">
        <w:rPr>
          <w:rFonts w:ascii="Times New Roman" w:hAnsi="Times New Roman"/>
          <w:sz w:val="24"/>
          <w:szCs w:val="24"/>
        </w:rPr>
        <w:tab/>
        <w:t>September or October 2019. The Committee further recommend</w:t>
      </w:r>
      <w:r w:rsidR="002F1DFC" w:rsidRPr="00CC700B">
        <w:rPr>
          <w:rFonts w:ascii="Times New Roman" w:hAnsi="Times New Roman"/>
          <w:sz w:val="24"/>
          <w:szCs w:val="24"/>
        </w:rPr>
        <w:t>ed</w:t>
      </w:r>
      <w:r w:rsidR="004D3E96" w:rsidRPr="00CC700B">
        <w:rPr>
          <w:rFonts w:ascii="Times New Roman" w:hAnsi="Times New Roman"/>
          <w:sz w:val="24"/>
          <w:szCs w:val="24"/>
        </w:rPr>
        <w:t xml:space="preserve"> that DSBD should constitute an inclusive preparatory </w:t>
      </w:r>
      <w:r w:rsidR="004D3E96" w:rsidRPr="00CC700B">
        <w:rPr>
          <w:rFonts w:ascii="Times New Roman" w:hAnsi="Times New Roman"/>
          <w:sz w:val="24"/>
          <w:szCs w:val="24"/>
        </w:rPr>
        <w:tab/>
        <w:t xml:space="preserve">committee comprising of, among others, the secretariat team formed and led by DSBD, </w:t>
      </w:r>
      <w:r w:rsidR="004154A0" w:rsidRPr="00CC700B">
        <w:rPr>
          <w:rFonts w:ascii="Times New Roman" w:hAnsi="Times New Roman"/>
          <w:sz w:val="24"/>
          <w:szCs w:val="24"/>
        </w:rPr>
        <w:t xml:space="preserve">RSA alliance, </w:t>
      </w:r>
      <w:r w:rsidR="004D3E96" w:rsidRPr="00CC700B">
        <w:rPr>
          <w:rFonts w:ascii="Times New Roman" w:hAnsi="Times New Roman"/>
          <w:sz w:val="24"/>
          <w:szCs w:val="24"/>
        </w:rPr>
        <w:t xml:space="preserve">various government </w:t>
      </w:r>
      <w:r w:rsidRPr="00CC700B">
        <w:rPr>
          <w:rFonts w:ascii="Times New Roman" w:hAnsi="Times New Roman"/>
          <w:sz w:val="24"/>
          <w:szCs w:val="24"/>
        </w:rPr>
        <w:tab/>
      </w:r>
      <w:r w:rsidR="004D3E96" w:rsidRPr="00CC700B">
        <w:rPr>
          <w:rFonts w:ascii="Times New Roman" w:hAnsi="Times New Roman"/>
          <w:sz w:val="24"/>
          <w:szCs w:val="24"/>
        </w:rPr>
        <w:t>departm</w:t>
      </w:r>
      <w:r w:rsidRPr="00CC700B">
        <w:rPr>
          <w:rFonts w:ascii="Times New Roman" w:hAnsi="Times New Roman"/>
          <w:sz w:val="24"/>
          <w:szCs w:val="24"/>
        </w:rPr>
        <w:t>ents, co-</w:t>
      </w:r>
      <w:r w:rsidR="004D3E96" w:rsidRPr="00CC700B">
        <w:rPr>
          <w:rFonts w:ascii="Times New Roman" w:hAnsi="Times New Roman"/>
          <w:sz w:val="24"/>
          <w:szCs w:val="24"/>
        </w:rPr>
        <w:t xml:space="preserve">operative representative organisations, and members of the Portfolio Committee to oversee the process </w:t>
      </w:r>
      <w:r w:rsidRPr="00CC700B">
        <w:rPr>
          <w:rFonts w:ascii="Times New Roman" w:hAnsi="Times New Roman"/>
          <w:sz w:val="24"/>
          <w:szCs w:val="24"/>
        </w:rPr>
        <w:tab/>
        <w:t xml:space="preserve">leading up to the </w:t>
      </w:r>
      <w:r w:rsidR="004D3E96" w:rsidRPr="00CC700B">
        <w:rPr>
          <w:rFonts w:ascii="Times New Roman" w:hAnsi="Times New Roman"/>
          <w:sz w:val="24"/>
          <w:szCs w:val="24"/>
        </w:rPr>
        <w:t>sum</w:t>
      </w:r>
      <w:r w:rsidRPr="00CC700B">
        <w:rPr>
          <w:rFonts w:ascii="Times New Roman" w:hAnsi="Times New Roman"/>
          <w:sz w:val="24"/>
          <w:szCs w:val="24"/>
        </w:rPr>
        <w:t xml:space="preserve">mit. That a build-up process be </w:t>
      </w:r>
      <w:r w:rsidR="004D3E96" w:rsidRPr="00CC700B">
        <w:rPr>
          <w:rFonts w:ascii="Times New Roman" w:hAnsi="Times New Roman"/>
          <w:sz w:val="24"/>
          <w:szCs w:val="24"/>
        </w:rPr>
        <w:t xml:space="preserve">initiated to facilitate a bottom up approach towards the national summit. </w:t>
      </w:r>
      <w:r w:rsidRPr="00CC700B">
        <w:rPr>
          <w:rFonts w:ascii="Times New Roman" w:hAnsi="Times New Roman"/>
          <w:sz w:val="24"/>
          <w:szCs w:val="24"/>
        </w:rPr>
        <w:tab/>
        <w:t xml:space="preserve">The build-up </w:t>
      </w:r>
      <w:r w:rsidR="004D3E96" w:rsidRPr="00CC700B">
        <w:rPr>
          <w:rFonts w:ascii="Times New Roman" w:hAnsi="Times New Roman"/>
          <w:sz w:val="24"/>
          <w:szCs w:val="24"/>
        </w:rPr>
        <w:t xml:space="preserve">process would include holding of Provincial Summits on Co-operatives. </w:t>
      </w:r>
      <w:proofErr w:type="gramStart"/>
      <w:r w:rsidR="004D3E96" w:rsidRPr="00CC700B">
        <w:rPr>
          <w:rFonts w:ascii="Times New Roman" w:hAnsi="Times New Roman"/>
          <w:sz w:val="24"/>
          <w:szCs w:val="24"/>
        </w:rPr>
        <w:t xml:space="preserve">That the National Summit will determine </w:t>
      </w:r>
      <w:r w:rsidRPr="00CC700B">
        <w:rPr>
          <w:rFonts w:ascii="Times New Roman" w:hAnsi="Times New Roman"/>
          <w:sz w:val="24"/>
          <w:szCs w:val="24"/>
        </w:rPr>
        <w:tab/>
      </w:r>
      <w:r w:rsidR="004D3E96" w:rsidRPr="00CC700B">
        <w:rPr>
          <w:rFonts w:ascii="Times New Roman" w:hAnsi="Times New Roman"/>
          <w:sz w:val="24"/>
          <w:szCs w:val="24"/>
        </w:rPr>
        <w:t xml:space="preserve">how the Apex </w:t>
      </w:r>
      <w:r w:rsidR="004D3E96" w:rsidRPr="00CC700B">
        <w:rPr>
          <w:rFonts w:ascii="Times New Roman" w:hAnsi="Times New Roman"/>
          <w:sz w:val="24"/>
          <w:szCs w:val="24"/>
        </w:rPr>
        <w:tab/>
        <w:t>body will be formed and who will be elected to serve in the Apex body.</w:t>
      </w:r>
      <w:proofErr w:type="gramEnd"/>
      <w:r w:rsidR="004D3E96" w:rsidRPr="00CC700B">
        <w:rPr>
          <w:rFonts w:ascii="Times New Roman" w:hAnsi="Times New Roman"/>
          <w:sz w:val="24"/>
          <w:szCs w:val="24"/>
        </w:rPr>
        <w:t xml:space="preserve"> The Summit will also resolve on the name </w:t>
      </w:r>
      <w:r w:rsidRPr="00CC700B">
        <w:rPr>
          <w:rFonts w:ascii="Times New Roman" w:hAnsi="Times New Roman"/>
          <w:sz w:val="24"/>
          <w:szCs w:val="24"/>
        </w:rPr>
        <w:tab/>
        <w:t xml:space="preserve">of the Apex </w:t>
      </w:r>
      <w:r w:rsidR="004D3E96" w:rsidRPr="00CC700B">
        <w:rPr>
          <w:rFonts w:ascii="Times New Roman" w:hAnsi="Times New Roman"/>
          <w:sz w:val="24"/>
          <w:szCs w:val="24"/>
        </w:rPr>
        <w:t xml:space="preserve">body and </w:t>
      </w:r>
      <w:r w:rsidRPr="00CC700B">
        <w:rPr>
          <w:rFonts w:ascii="Times New Roman" w:hAnsi="Times New Roman"/>
          <w:sz w:val="24"/>
          <w:szCs w:val="24"/>
        </w:rPr>
        <w:t>its role;</w:t>
      </w:r>
    </w:p>
    <w:p w14:paraId="0B7F3B71" w14:textId="77777777" w:rsidR="007B645A"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15.9</w:t>
      </w:r>
      <w:r w:rsidRPr="00CC700B">
        <w:rPr>
          <w:rFonts w:ascii="Times New Roman" w:hAnsi="Times New Roman"/>
          <w:sz w:val="24"/>
          <w:szCs w:val="24"/>
        </w:rPr>
        <w:tab/>
        <w:t>Consequent</w:t>
      </w:r>
      <w:r w:rsidR="004D3E96" w:rsidRPr="00CC700B">
        <w:rPr>
          <w:rFonts w:ascii="Times New Roman" w:hAnsi="Times New Roman"/>
          <w:sz w:val="24"/>
          <w:szCs w:val="24"/>
        </w:rPr>
        <w:t xml:space="preserve"> to the Portfolio Committee determination that a forensic investigation be conducted following its discovery in </w:t>
      </w:r>
      <w:r w:rsidR="00483880" w:rsidRPr="00CC700B">
        <w:rPr>
          <w:rFonts w:ascii="Times New Roman" w:hAnsi="Times New Roman"/>
          <w:sz w:val="24"/>
          <w:szCs w:val="24"/>
        </w:rPr>
        <w:tab/>
      </w:r>
      <w:r w:rsidR="004D3E96" w:rsidRPr="00CC700B">
        <w:rPr>
          <w:rFonts w:ascii="Times New Roman" w:hAnsi="Times New Roman"/>
          <w:sz w:val="24"/>
          <w:szCs w:val="24"/>
        </w:rPr>
        <w:t>Mpumalanga, t</w:t>
      </w:r>
      <w:r w:rsidR="00413A98" w:rsidRPr="00CC700B">
        <w:rPr>
          <w:rFonts w:ascii="Times New Roman" w:hAnsi="Times New Roman"/>
          <w:sz w:val="24"/>
          <w:szCs w:val="24"/>
        </w:rPr>
        <w:t xml:space="preserve">he Committee </w:t>
      </w:r>
      <w:r w:rsidR="00483880" w:rsidRPr="00CC700B">
        <w:rPr>
          <w:rFonts w:ascii="Times New Roman" w:hAnsi="Times New Roman"/>
          <w:sz w:val="24"/>
          <w:szCs w:val="24"/>
        </w:rPr>
        <w:t>is pleased that the</w:t>
      </w:r>
      <w:r w:rsidR="00413A98" w:rsidRPr="00CC700B">
        <w:rPr>
          <w:rFonts w:ascii="Times New Roman" w:hAnsi="Times New Roman"/>
          <w:sz w:val="24"/>
          <w:szCs w:val="24"/>
        </w:rPr>
        <w:t xml:space="preserve"> Auditor General preliminary investigation </w:t>
      </w:r>
      <w:r w:rsidR="00483880" w:rsidRPr="00CC700B">
        <w:rPr>
          <w:rFonts w:ascii="Times New Roman" w:hAnsi="Times New Roman"/>
          <w:sz w:val="24"/>
          <w:szCs w:val="24"/>
        </w:rPr>
        <w:t>gave</w:t>
      </w:r>
      <w:r w:rsidR="00413A98" w:rsidRPr="00CC700B">
        <w:rPr>
          <w:rFonts w:ascii="Times New Roman" w:hAnsi="Times New Roman"/>
          <w:sz w:val="24"/>
          <w:szCs w:val="24"/>
        </w:rPr>
        <w:t xml:space="preserve"> credence to the </w:t>
      </w:r>
      <w:r w:rsidR="00483880" w:rsidRPr="00CC700B">
        <w:rPr>
          <w:rFonts w:ascii="Times New Roman" w:hAnsi="Times New Roman"/>
          <w:sz w:val="24"/>
          <w:szCs w:val="24"/>
        </w:rPr>
        <w:tab/>
      </w:r>
      <w:r w:rsidR="00413A98" w:rsidRPr="00CC700B">
        <w:rPr>
          <w:rFonts w:ascii="Times New Roman" w:hAnsi="Times New Roman"/>
          <w:sz w:val="24"/>
          <w:szCs w:val="24"/>
        </w:rPr>
        <w:t xml:space="preserve">Committee deduction that there was certainly fraud and corruption in the handling and management of the Co-operative </w:t>
      </w:r>
      <w:r w:rsidR="00483880" w:rsidRPr="00CC700B">
        <w:rPr>
          <w:rFonts w:ascii="Times New Roman" w:hAnsi="Times New Roman"/>
          <w:sz w:val="24"/>
          <w:szCs w:val="24"/>
        </w:rPr>
        <w:tab/>
      </w:r>
      <w:r w:rsidR="00413A98" w:rsidRPr="00CC700B">
        <w:rPr>
          <w:rFonts w:ascii="Times New Roman" w:hAnsi="Times New Roman"/>
          <w:sz w:val="24"/>
          <w:szCs w:val="24"/>
        </w:rPr>
        <w:t>Incentive Scheme</w:t>
      </w:r>
      <w:r w:rsidR="00483880" w:rsidRPr="00CC700B">
        <w:rPr>
          <w:rFonts w:ascii="Times New Roman" w:hAnsi="Times New Roman"/>
          <w:sz w:val="24"/>
          <w:szCs w:val="24"/>
        </w:rPr>
        <w:t xml:space="preserve"> and Black Business Supplier Development Programme (BBSDP). At the time of finalising the legacy report </w:t>
      </w:r>
      <w:r w:rsidR="00483880" w:rsidRPr="00CC700B">
        <w:rPr>
          <w:rFonts w:ascii="Times New Roman" w:hAnsi="Times New Roman"/>
          <w:sz w:val="24"/>
          <w:szCs w:val="24"/>
        </w:rPr>
        <w:tab/>
        <w:t xml:space="preserve">the Committee was made aware by the office of the Auditor General that an initial report has already been concluded and </w:t>
      </w:r>
      <w:r w:rsidR="00483880" w:rsidRPr="00CC700B">
        <w:rPr>
          <w:rFonts w:ascii="Times New Roman" w:hAnsi="Times New Roman"/>
          <w:sz w:val="24"/>
          <w:szCs w:val="24"/>
        </w:rPr>
        <w:tab/>
        <w:t xml:space="preserve">submitted to the Minister for </w:t>
      </w:r>
      <w:r w:rsidR="002F1DFC" w:rsidRPr="00CC700B">
        <w:rPr>
          <w:rFonts w:ascii="Times New Roman" w:hAnsi="Times New Roman"/>
          <w:sz w:val="24"/>
          <w:szCs w:val="24"/>
        </w:rPr>
        <w:t xml:space="preserve">her </w:t>
      </w:r>
      <w:r w:rsidR="00483880" w:rsidRPr="00CC700B">
        <w:rPr>
          <w:rFonts w:ascii="Times New Roman" w:hAnsi="Times New Roman"/>
          <w:sz w:val="24"/>
          <w:szCs w:val="24"/>
        </w:rPr>
        <w:t>inputs, due date being the 31</w:t>
      </w:r>
      <w:r w:rsidR="00483880" w:rsidRPr="00CC700B">
        <w:rPr>
          <w:rFonts w:ascii="Times New Roman" w:hAnsi="Times New Roman"/>
          <w:sz w:val="24"/>
          <w:szCs w:val="24"/>
          <w:vertAlign w:val="superscript"/>
        </w:rPr>
        <w:t>st</w:t>
      </w:r>
      <w:r w:rsidR="00483880" w:rsidRPr="00CC700B">
        <w:rPr>
          <w:rFonts w:ascii="Times New Roman" w:hAnsi="Times New Roman"/>
          <w:sz w:val="24"/>
          <w:szCs w:val="24"/>
        </w:rPr>
        <w:t xml:space="preserve"> of March 2018. Considering that the 5</w:t>
      </w:r>
      <w:r w:rsidR="00483880" w:rsidRPr="00CC700B">
        <w:rPr>
          <w:rFonts w:ascii="Times New Roman" w:hAnsi="Times New Roman"/>
          <w:sz w:val="24"/>
          <w:szCs w:val="24"/>
          <w:vertAlign w:val="superscript"/>
        </w:rPr>
        <w:t>th</w:t>
      </w:r>
      <w:r w:rsidR="00483880" w:rsidRPr="00CC700B">
        <w:rPr>
          <w:rFonts w:ascii="Times New Roman" w:hAnsi="Times New Roman"/>
          <w:sz w:val="24"/>
          <w:szCs w:val="24"/>
        </w:rPr>
        <w:t xml:space="preserve"> Parliament is rising on </w:t>
      </w:r>
      <w:r w:rsidR="002F1DFC" w:rsidRPr="00CC700B">
        <w:rPr>
          <w:rFonts w:ascii="Times New Roman" w:hAnsi="Times New Roman"/>
          <w:sz w:val="24"/>
          <w:szCs w:val="24"/>
        </w:rPr>
        <w:tab/>
        <w:t xml:space="preserve">the </w:t>
      </w:r>
      <w:r w:rsidR="00483880" w:rsidRPr="00CC700B">
        <w:rPr>
          <w:rFonts w:ascii="Times New Roman" w:hAnsi="Times New Roman"/>
          <w:sz w:val="24"/>
          <w:szCs w:val="24"/>
        </w:rPr>
        <w:t>20</w:t>
      </w:r>
      <w:r w:rsidR="00483880" w:rsidRPr="00CC700B">
        <w:rPr>
          <w:rFonts w:ascii="Times New Roman" w:hAnsi="Times New Roman"/>
          <w:sz w:val="24"/>
          <w:szCs w:val="24"/>
          <w:vertAlign w:val="superscript"/>
        </w:rPr>
        <w:t>th</w:t>
      </w:r>
      <w:r w:rsidR="00483880" w:rsidRPr="00CC700B">
        <w:rPr>
          <w:rFonts w:ascii="Times New Roman" w:hAnsi="Times New Roman"/>
          <w:sz w:val="24"/>
          <w:szCs w:val="24"/>
        </w:rPr>
        <w:t xml:space="preserve"> of March 2018, the Committee has resolved to make a special request to the office of the Speaker to return to </w:t>
      </w:r>
      <w:r w:rsidR="002F1DFC" w:rsidRPr="00CC700B">
        <w:rPr>
          <w:rFonts w:ascii="Times New Roman" w:hAnsi="Times New Roman"/>
          <w:sz w:val="24"/>
          <w:szCs w:val="24"/>
        </w:rPr>
        <w:tab/>
        <w:t xml:space="preserve">Parliament </w:t>
      </w:r>
      <w:r w:rsidR="00483880" w:rsidRPr="00CC700B">
        <w:rPr>
          <w:rFonts w:ascii="Times New Roman" w:hAnsi="Times New Roman"/>
          <w:sz w:val="24"/>
          <w:szCs w:val="24"/>
        </w:rPr>
        <w:t>during April 2019 to consider and adopt the AG report. The Committee is once again calling on the Department to</w:t>
      </w:r>
      <w:r w:rsidR="002F1DFC" w:rsidRPr="00CC700B">
        <w:rPr>
          <w:rFonts w:ascii="Times New Roman" w:hAnsi="Times New Roman"/>
          <w:sz w:val="24"/>
          <w:szCs w:val="24"/>
        </w:rPr>
        <w:lastRenderedPageBreak/>
        <w:tab/>
      </w:r>
      <w:r w:rsidR="00483880" w:rsidRPr="00CC700B">
        <w:rPr>
          <w:rFonts w:ascii="Times New Roman" w:hAnsi="Times New Roman"/>
          <w:sz w:val="24"/>
          <w:szCs w:val="24"/>
        </w:rPr>
        <w:t xml:space="preserve">act decisively </w:t>
      </w:r>
      <w:r w:rsidR="00483880" w:rsidRPr="00CC700B">
        <w:rPr>
          <w:rFonts w:ascii="Times New Roman" w:hAnsi="Times New Roman"/>
          <w:sz w:val="24"/>
          <w:szCs w:val="24"/>
        </w:rPr>
        <w:tab/>
        <w:t xml:space="preserve">against those implicated in the forensic </w:t>
      </w:r>
      <w:r w:rsidR="007B645A" w:rsidRPr="00CC700B">
        <w:rPr>
          <w:rFonts w:ascii="Times New Roman" w:hAnsi="Times New Roman"/>
          <w:sz w:val="24"/>
          <w:szCs w:val="24"/>
        </w:rPr>
        <w:t xml:space="preserve">investigation </w:t>
      </w:r>
      <w:r w:rsidR="00483880" w:rsidRPr="00CC700B">
        <w:rPr>
          <w:rFonts w:ascii="Times New Roman" w:hAnsi="Times New Roman"/>
          <w:sz w:val="24"/>
          <w:szCs w:val="24"/>
        </w:rPr>
        <w:t>without fear or favour;</w:t>
      </w:r>
    </w:p>
    <w:p w14:paraId="2B180A1C" w14:textId="77777777" w:rsidR="007B645A"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15.10</w:t>
      </w:r>
      <w:r w:rsidRPr="00CC700B">
        <w:rPr>
          <w:rFonts w:ascii="Times New Roman" w:hAnsi="Times New Roman"/>
          <w:sz w:val="24"/>
          <w:szCs w:val="24"/>
        </w:rPr>
        <w:tab/>
      </w:r>
      <w:r w:rsidR="007B645A" w:rsidRPr="00CC700B">
        <w:rPr>
          <w:rFonts w:ascii="Times New Roman" w:hAnsi="Times New Roman"/>
          <w:sz w:val="24"/>
          <w:szCs w:val="24"/>
        </w:rPr>
        <w:t>During the course of 2018 the Committee noted that there is an existing Co-oper</w:t>
      </w:r>
      <w:r w:rsidR="002F1DFC" w:rsidRPr="00CC700B">
        <w:rPr>
          <w:rFonts w:ascii="Times New Roman" w:hAnsi="Times New Roman"/>
          <w:sz w:val="24"/>
          <w:szCs w:val="24"/>
        </w:rPr>
        <w:t>ative Bank Development Agency (</w:t>
      </w:r>
      <w:r w:rsidR="007B645A" w:rsidRPr="00CC700B">
        <w:rPr>
          <w:rFonts w:ascii="Times New Roman" w:hAnsi="Times New Roman"/>
          <w:sz w:val="24"/>
          <w:szCs w:val="24"/>
        </w:rPr>
        <w:t xml:space="preserve">CBDA), </w:t>
      </w:r>
      <w:r w:rsidR="0015184D" w:rsidRPr="00CC700B">
        <w:rPr>
          <w:rFonts w:ascii="Times New Roman" w:hAnsi="Times New Roman"/>
          <w:sz w:val="24"/>
          <w:szCs w:val="24"/>
        </w:rPr>
        <w:tab/>
        <w:t xml:space="preserve">created in </w:t>
      </w:r>
      <w:r w:rsidR="007B645A" w:rsidRPr="00CC700B">
        <w:rPr>
          <w:rFonts w:ascii="Times New Roman" w:hAnsi="Times New Roman"/>
          <w:sz w:val="24"/>
          <w:szCs w:val="24"/>
        </w:rPr>
        <w:t>terms of the Co-op</w:t>
      </w:r>
      <w:r w:rsidR="002F1DFC" w:rsidRPr="00CC700B">
        <w:rPr>
          <w:rFonts w:ascii="Times New Roman" w:hAnsi="Times New Roman"/>
          <w:sz w:val="24"/>
          <w:szCs w:val="24"/>
        </w:rPr>
        <w:t>erative Banks Act 40 of 2007, (Co-op Banks Act</w:t>
      </w:r>
      <w:r w:rsidR="007B645A" w:rsidRPr="00CC700B">
        <w:rPr>
          <w:rFonts w:ascii="Times New Roman" w:hAnsi="Times New Roman"/>
          <w:sz w:val="24"/>
          <w:szCs w:val="24"/>
        </w:rPr>
        <w:t xml:space="preserve">), but it </w:t>
      </w:r>
      <w:r w:rsidR="002F1DFC" w:rsidRPr="00CC700B">
        <w:rPr>
          <w:rFonts w:ascii="Times New Roman" w:hAnsi="Times New Roman"/>
          <w:sz w:val="24"/>
          <w:szCs w:val="24"/>
        </w:rPr>
        <w:t xml:space="preserve">was </w:t>
      </w:r>
      <w:r w:rsidR="007B645A" w:rsidRPr="00CC700B">
        <w:rPr>
          <w:rFonts w:ascii="Times New Roman" w:hAnsi="Times New Roman"/>
          <w:sz w:val="24"/>
          <w:szCs w:val="24"/>
        </w:rPr>
        <w:t>reconfig</w:t>
      </w:r>
      <w:r w:rsidR="002F1DFC" w:rsidRPr="00CC700B">
        <w:rPr>
          <w:rFonts w:ascii="Times New Roman" w:hAnsi="Times New Roman"/>
          <w:sz w:val="24"/>
          <w:szCs w:val="24"/>
        </w:rPr>
        <w:t xml:space="preserve">ured, </w:t>
      </w:r>
      <w:r w:rsidR="007B645A" w:rsidRPr="00CC700B">
        <w:rPr>
          <w:rFonts w:ascii="Times New Roman" w:hAnsi="Times New Roman"/>
          <w:sz w:val="24"/>
          <w:szCs w:val="24"/>
        </w:rPr>
        <w:t xml:space="preserve">some of the functions </w:t>
      </w:r>
      <w:r w:rsidR="007B645A" w:rsidRPr="00CC700B">
        <w:rPr>
          <w:rFonts w:ascii="Times New Roman" w:hAnsi="Times New Roman"/>
          <w:sz w:val="24"/>
          <w:szCs w:val="24"/>
        </w:rPr>
        <w:tab/>
        <w:t xml:space="preserve">and </w:t>
      </w:r>
      <w:r w:rsidR="002F1DFC" w:rsidRPr="00CC700B">
        <w:rPr>
          <w:rFonts w:ascii="Times New Roman" w:hAnsi="Times New Roman"/>
          <w:sz w:val="24"/>
          <w:szCs w:val="24"/>
        </w:rPr>
        <w:t>units i.e. registrations and licensing were</w:t>
      </w:r>
      <w:r w:rsidR="007B645A" w:rsidRPr="00CC700B">
        <w:rPr>
          <w:rFonts w:ascii="Times New Roman" w:hAnsi="Times New Roman"/>
          <w:sz w:val="24"/>
          <w:szCs w:val="24"/>
        </w:rPr>
        <w:t xml:space="preserve"> transferred from </w:t>
      </w:r>
      <w:r w:rsidR="002F1DFC" w:rsidRPr="00CC700B">
        <w:rPr>
          <w:rFonts w:ascii="Times New Roman" w:hAnsi="Times New Roman"/>
          <w:sz w:val="24"/>
          <w:szCs w:val="24"/>
        </w:rPr>
        <w:t xml:space="preserve">the </w:t>
      </w:r>
      <w:r w:rsidR="007B645A" w:rsidRPr="00CC700B">
        <w:rPr>
          <w:rFonts w:ascii="Times New Roman" w:hAnsi="Times New Roman"/>
          <w:sz w:val="24"/>
          <w:szCs w:val="24"/>
        </w:rPr>
        <w:t>National Treasury to Prudential Aut</w:t>
      </w:r>
      <w:r w:rsidR="002F1DFC" w:rsidRPr="00CC700B">
        <w:rPr>
          <w:rFonts w:ascii="Times New Roman" w:hAnsi="Times New Roman"/>
          <w:sz w:val="24"/>
          <w:szCs w:val="24"/>
        </w:rPr>
        <w:t xml:space="preserve">hority (PA) and Financial </w:t>
      </w:r>
      <w:r w:rsidR="002F1DFC" w:rsidRPr="00CC700B">
        <w:rPr>
          <w:rFonts w:ascii="Times New Roman" w:hAnsi="Times New Roman"/>
          <w:sz w:val="24"/>
          <w:szCs w:val="24"/>
        </w:rPr>
        <w:tab/>
        <w:t xml:space="preserve">Sector Conduct Authority (FSCA), </w:t>
      </w:r>
      <w:r w:rsidR="004675E8" w:rsidRPr="00CC700B">
        <w:rPr>
          <w:rFonts w:ascii="Times New Roman" w:hAnsi="Times New Roman"/>
          <w:sz w:val="24"/>
          <w:szCs w:val="24"/>
        </w:rPr>
        <w:t>agencies</w:t>
      </w:r>
      <w:r w:rsidR="002F1DFC" w:rsidRPr="00CC700B">
        <w:rPr>
          <w:rFonts w:ascii="Times New Roman" w:hAnsi="Times New Roman"/>
          <w:sz w:val="24"/>
          <w:szCs w:val="24"/>
        </w:rPr>
        <w:t xml:space="preserve"> of the </w:t>
      </w:r>
      <w:r w:rsidR="007B645A" w:rsidRPr="00CC700B">
        <w:rPr>
          <w:rFonts w:ascii="Times New Roman" w:hAnsi="Times New Roman"/>
          <w:sz w:val="24"/>
          <w:szCs w:val="24"/>
        </w:rPr>
        <w:t>Sout</w:t>
      </w:r>
      <w:r w:rsidR="0015184D" w:rsidRPr="00CC700B">
        <w:rPr>
          <w:rFonts w:ascii="Times New Roman" w:hAnsi="Times New Roman"/>
          <w:sz w:val="24"/>
          <w:szCs w:val="24"/>
        </w:rPr>
        <w:t xml:space="preserve">h African Reserve Bank </w:t>
      </w:r>
      <w:r w:rsidR="004675E8" w:rsidRPr="00CC700B">
        <w:rPr>
          <w:rFonts w:ascii="Times New Roman" w:hAnsi="Times New Roman"/>
          <w:sz w:val="24"/>
          <w:szCs w:val="24"/>
        </w:rPr>
        <w:t>(</w:t>
      </w:r>
      <w:r w:rsidR="007B645A" w:rsidRPr="00CC700B">
        <w:rPr>
          <w:rFonts w:ascii="Times New Roman" w:hAnsi="Times New Roman"/>
          <w:sz w:val="24"/>
          <w:szCs w:val="24"/>
        </w:rPr>
        <w:t xml:space="preserve">SARB). The Committee is of the opinion that </w:t>
      </w:r>
      <w:r w:rsidR="004675E8" w:rsidRPr="00CC700B">
        <w:rPr>
          <w:rFonts w:ascii="Times New Roman" w:hAnsi="Times New Roman"/>
          <w:sz w:val="24"/>
          <w:szCs w:val="24"/>
        </w:rPr>
        <w:tab/>
      </w:r>
      <w:r w:rsidR="007B645A" w:rsidRPr="00CC700B">
        <w:rPr>
          <w:rFonts w:ascii="Times New Roman" w:hAnsi="Times New Roman"/>
          <w:sz w:val="24"/>
          <w:szCs w:val="24"/>
        </w:rPr>
        <w:t xml:space="preserve">CBDA would be better placed under </w:t>
      </w:r>
      <w:r w:rsidR="004675E8" w:rsidRPr="00CC700B">
        <w:rPr>
          <w:rFonts w:ascii="Times New Roman" w:hAnsi="Times New Roman"/>
          <w:sz w:val="24"/>
          <w:szCs w:val="24"/>
        </w:rPr>
        <w:t xml:space="preserve">the </w:t>
      </w:r>
      <w:r w:rsidR="007B645A" w:rsidRPr="00CC700B">
        <w:rPr>
          <w:rFonts w:ascii="Times New Roman" w:hAnsi="Times New Roman"/>
          <w:sz w:val="24"/>
          <w:szCs w:val="24"/>
        </w:rPr>
        <w:t>Departm</w:t>
      </w:r>
      <w:r w:rsidR="004675E8" w:rsidRPr="00CC700B">
        <w:rPr>
          <w:rFonts w:ascii="Times New Roman" w:hAnsi="Times New Roman"/>
          <w:sz w:val="24"/>
          <w:szCs w:val="24"/>
        </w:rPr>
        <w:t xml:space="preserve">ent </w:t>
      </w:r>
      <w:r w:rsidR="007B645A" w:rsidRPr="00CC700B">
        <w:rPr>
          <w:rFonts w:ascii="Times New Roman" w:hAnsi="Times New Roman"/>
          <w:sz w:val="24"/>
          <w:szCs w:val="24"/>
        </w:rPr>
        <w:t>of Small Business Development;</w:t>
      </w:r>
    </w:p>
    <w:p w14:paraId="5448A684" w14:textId="77777777" w:rsidR="00A01F6F"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15.11</w:t>
      </w:r>
      <w:r w:rsidRPr="00CC700B">
        <w:rPr>
          <w:rFonts w:ascii="Times New Roman" w:hAnsi="Times New Roman"/>
          <w:sz w:val="24"/>
          <w:szCs w:val="24"/>
        </w:rPr>
        <w:tab/>
      </w:r>
      <w:r w:rsidR="00A4285B" w:rsidRPr="00CC700B">
        <w:rPr>
          <w:rFonts w:ascii="Times New Roman" w:hAnsi="Times New Roman"/>
          <w:sz w:val="24"/>
          <w:szCs w:val="24"/>
        </w:rPr>
        <w:t xml:space="preserve">The Committee </w:t>
      </w:r>
      <w:r w:rsidR="007B645A" w:rsidRPr="00CC700B">
        <w:rPr>
          <w:rFonts w:ascii="Times New Roman" w:hAnsi="Times New Roman"/>
          <w:sz w:val="24"/>
          <w:szCs w:val="24"/>
        </w:rPr>
        <w:t xml:space="preserve">further </w:t>
      </w:r>
      <w:r w:rsidR="00A4285B" w:rsidRPr="00CC700B">
        <w:rPr>
          <w:rFonts w:ascii="Times New Roman" w:hAnsi="Times New Roman"/>
          <w:sz w:val="24"/>
          <w:szCs w:val="24"/>
        </w:rPr>
        <w:t>note</w:t>
      </w:r>
      <w:r w:rsidR="004675E8" w:rsidRPr="00CC700B">
        <w:rPr>
          <w:rFonts w:ascii="Times New Roman" w:hAnsi="Times New Roman"/>
          <w:sz w:val="24"/>
          <w:szCs w:val="24"/>
        </w:rPr>
        <w:t>d</w:t>
      </w:r>
      <w:r w:rsidR="00A4285B" w:rsidRPr="00CC700B">
        <w:rPr>
          <w:rFonts w:ascii="Times New Roman" w:hAnsi="Times New Roman"/>
          <w:sz w:val="24"/>
          <w:szCs w:val="24"/>
        </w:rPr>
        <w:t xml:space="preserve"> </w:t>
      </w:r>
      <w:proofErr w:type="spellStart"/>
      <w:r w:rsidR="00A4285B" w:rsidRPr="00CC700B">
        <w:rPr>
          <w:rFonts w:ascii="Times New Roman" w:hAnsi="Times New Roman"/>
          <w:b/>
          <w:bCs/>
          <w:sz w:val="24"/>
          <w:szCs w:val="24"/>
        </w:rPr>
        <w:t>sefa</w:t>
      </w:r>
      <w:proofErr w:type="spellEnd"/>
      <w:r w:rsidR="00A4285B" w:rsidRPr="00CC700B">
        <w:rPr>
          <w:rFonts w:ascii="Times New Roman" w:hAnsi="Times New Roman"/>
          <w:b/>
          <w:bCs/>
          <w:sz w:val="24"/>
          <w:szCs w:val="24"/>
        </w:rPr>
        <w:t xml:space="preserve"> </w:t>
      </w:r>
      <w:r w:rsidR="004675E8" w:rsidRPr="00CC700B">
        <w:rPr>
          <w:rFonts w:ascii="Times New Roman" w:hAnsi="Times New Roman"/>
          <w:bCs/>
          <w:sz w:val="24"/>
          <w:szCs w:val="24"/>
        </w:rPr>
        <w:t xml:space="preserve">mediocre </w:t>
      </w:r>
      <w:r w:rsidR="007B645A" w:rsidRPr="00CC700B">
        <w:rPr>
          <w:rFonts w:ascii="Times New Roman" w:hAnsi="Times New Roman"/>
          <w:bCs/>
          <w:sz w:val="24"/>
          <w:szCs w:val="24"/>
        </w:rPr>
        <w:t xml:space="preserve">performance during the period under review, and its failure </w:t>
      </w:r>
      <w:r w:rsidR="00A4285B" w:rsidRPr="00CC700B">
        <w:rPr>
          <w:rFonts w:ascii="Times New Roman" w:hAnsi="Times New Roman"/>
          <w:sz w:val="24"/>
          <w:szCs w:val="24"/>
        </w:rPr>
        <w:t xml:space="preserve">to lend money to small </w:t>
      </w:r>
      <w:r w:rsidR="004675E8" w:rsidRPr="00CC700B">
        <w:rPr>
          <w:rFonts w:ascii="Times New Roman" w:hAnsi="Times New Roman"/>
          <w:sz w:val="24"/>
          <w:szCs w:val="24"/>
        </w:rPr>
        <w:tab/>
        <w:t xml:space="preserve">enterprises </w:t>
      </w:r>
      <w:r w:rsidR="00A4285B" w:rsidRPr="00CC700B">
        <w:rPr>
          <w:rFonts w:ascii="Times New Roman" w:hAnsi="Times New Roman"/>
          <w:sz w:val="24"/>
          <w:szCs w:val="24"/>
        </w:rPr>
        <w:t>through Co-ope</w:t>
      </w:r>
      <w:r w:rsidR="004675E8" w:rsidRPr="00CC700B">
        <w:rPr>
          <w:rFonts w:ascii="Times New Roman" w:hAnsi="Times New Roman"/>
          <w:sz w:val="24"/>
          <w:szCs w:val="24"/>
        </w:rPr>
        <w:t>rative Financial Institutions (CFI)</w:t>
      </w:r>
      <w:r w:rsidR="00A4285B" w:rsidRPr="00CC700B">
        <w:rPr>
          <w:rFonts w:ascii="Times New Roman" w:hAnsi="Times New Roman"/>
          <w:sz w:val="24"/>
          <w:szCs w:val="24"/>
        </w:rPr>
        <w:t xml:space="preserve">. </w:t>
      </w:r>
      <w:r w:rsidR="007B645A" w:rsidRPr="00CC700B">
        <w:rPr>
          <w:rFonts w:ascii="Times New Roman" w:hAnsi="Times New Roman"/>
          <w:sz w:val="24"/>
          <w:szCs w:val="24"/>
        </w:rPr>
        <w:t xml:space="preserve">The Committee notes that only one co-operative financial </w:t>
      </w:r>
      <w:r w:rsidR="004675E8" w:rsidRPr="00CC700B">
        <w:rPr>
          <w:rFonts w:ascii="Times New Roman" w:hAnsi="Times New Roman"/>
          <w:sz w:val="24"/>
          <w:szCs w:val="24"/>
        </w:rPr>
        <w:tab/>
      </w:r>
      <w:r w:rsidR="007B645A" w:rsidRPr="00CC700B">
        <w:rPr>
          <w:rFonts w:ascii="Times New Roman" w:hAnsi="Times New Roman"/>
          <w:sz w:val="24"/>
          <w:szCs w:val="24"/>
        </w:rPr>
        <w:t xml:space="preserve">institution has </w:t>
      </w:r>
      <w:r w:rsidR="00A01F6F" w:rsidRPr="00CC700B">
        <w:rPr>
          <w:rFonts w:ascii="Times New Roman" w:hAnsi="Times New Roman"/>
          <w:sz w:val="24"/>
          <w:szCs w:val="24"/>
        </w:rPr>
        <w:tab/>
      </w:r>
      <w:r w:rsidR="007B645A" w:rsidRPr="00CC700B">
        <w:rPr>
          <w:rFonts w:ascii="Times New Roman" w:hAnsi="Times New Roman"/>
          <w:sz w:val="24"/>
          <w:szCs w:val="24"/>
        </w:rPr>
        <w:t xml:space="preserve">benefited under </w:t>
      </w:r>
      <w:proofErr w:type="spellStart"/>
      <w:r w:rsidR="007B645A" w:rsidRPr="00CC700B">
        <w:rPr>
          <w:rFonts w:ascii="Times New Roman" w:hAnsi="Times New Roman"/>
          <w:b/>
          <w:sz w:val="24"/>
          <w:szCs w:val="24"/>
        </w:rPr>
        <w:t>sefa</w:t>
      </w:r>
      <w:proofErr w:type="spellEnd"/>
      <w:r w:rsidR="007B645A" w:rsidRPr="00CC700B">
        <w:rPr>
          <w:rFonts w:ascii="Times New Roman" w:hAnsi="Times New Roman"/>
          <w:sz w:val="24"/>
          <w:szCs w:val="24"/>
        </w:rPr>
        <w:t xml:space="preserve"> wholesale lending</w:t>
      </w:r>
      <w:r w:rsidR="004675E8" w:rsidRPr="00CC700B">
        <w:rPr>
          <w:rFonts w:ascii="Times New Roman" w:hAnsi="Times New Roman"/>
          <w:sz w:val="24"/>
          <w:szCs w:val="24"/>
        </w:rPr>
        <w:t xml:space="preserve">, </w:t>
      </w:r>
      <w:proofErr w:type="spellStart"/>
      <w:r w:rsidR="004675E8" w:rsidRPr="00CC700B">
        <w:rPr>
          <w:rFonts w:ascii="Times New Roman" w:hAnsi="Times New Roman"/>
          <w:sz w:val="24"/>
          <w:szCs w:val="24"/>
        </w:rPr>
        <w:t>Disobotla</w:t>
      </w:r>
      <w:proofErr w:type="spellEnd"/>
      <w:r w:rsidR="004675E8" w:rsidRPr="00CC700B">
        <w:rPr>
          <w:rFonts w:ascii="Times New Roman" w:hAnsi="Times New Roman"/>
          <w:sz w:val="24"/>
          <w:szCs w:val="24"/>
        </w:rPr>
        <w:t xml:space="preserve"> Primary Saving and Co-operative Bank,</w:t>
      </w:r>
      <w:r w:rsidR="007B645A" w:rsidRPr="00CC700B">
        <w:rPr>
          <w:rFonts w:ascii="Times New Roman" w:hAnsi="Times New Roman"/>
          <w:sz w:val="24"/>
          <w:szCs w:val="24"/>
        </w:rPr>
        <w:t xml:space="preserve"> while the use of </w:t>
      </w:r>
      <w:r w:rsidR="004675E8" w:rsidRPr="00CC700B">
        <w:rPr>
          <w:rFonts w:ascii="Times New Roman" w:hAnsi="Times New Roman"/>
          <w:sz w:val="24"/>
          <w:szCs w:val="24"/>
        </w:rPr>
        <w:tab/>
      </w:r>
      <w:r w:rsidR="007B645A" w:rsidRPr="00CC700B">
        <w:rPr>
          <w:rFonts w:ascii="Times New Roman" w:hAnsi="Times New Roman"/>
          <w:sz w:val="24"/>
          <w:szCs w:val="24"/>
        </w:rPr>
        <w:t xml:space="preserve">dubious </w:t>
      </w:r>
      <w:r w:rsidR="00A4285B" w:rsidRPr="00CC700B">
        <w:rPr>
          <w:rFonts w:ascii="Times New Roman" w:hAnsi="Times New Roman"/>
          <w:sz w:val="24"/>
          <w:szCs w:val="24"/>
        </w:rPr>
        <w:t xml:space="preserve">intermediaries </w:t>
      </w:r>
      <w:r w:rsidR="007B645A" w:rsidRPr="00CC700B">
        <w:rPr>
          <w:rFonts w:ascii="Times New Roman" w:hAnsi="Times New Roman"/>
          <w:sz w:val="24"/>
          <w:szCs w:val="24"/>
        </w:rPr>
        <w:t xml:space="preserve">was widespread. </w:t>
      </w:r>
      <w:r w:rsidR="004675E8" w:rsidRPr="00CC700B">
        <w:rPr>
          <w:rFonts w:ascii="Times New Roman" w:hAnsi="Times New Roman"/>
          <w:sz w:val="24"/>
          <w:szCs w:val="24"/>
        </w:rPr>
        <w:t xml:space="preserve">Consequently, the likes of </w:t>
      </w:r>
      <w:proofErr w:type="spellStart"/>
      <w:r w:rsidR="00A01F6F" w:rsidRPr="00CC700B">
        <w:rPr>
          <w:rFonts w:ascii="Times New Roman" w:hAnsi="Times New Roman"/>
          <w:sz w:val="24"/>
          <w:szCs w:val="24"/>
        </w:rPr>
        <w:t>Marang</w:t>
      </w:r>
      <w:proofErr w:type="spellEnd"/>
      <w:r w:rsidR="00A01F6F" w:rsidRPr="00CC700B">
        <w:rPr>
          <w:rFonts w:ascii="Times New Roman" w:hAnsi="Times New Roman"/>
          <w:sz w:val="24"/>
          <w:szCs w:val="24"/>
        </w:rPr>
        <w:t xml:space="preserve"> Financial Services, </w:t>
      </w:r>
      <w:proofErr w:type="spellStart"/>
      <w:r w:rsidR="00A01F6F" w:rsidRPr="00CC700B">
        <w:rPr>
          <w:rFonts w:ascii="Times New Roman" w:hAnsi="Times New Roman"/>
          <w:sz w:val="24"/>
          <w:szCs w:val="24"/>
        </w:rPr>
        <w:t>Retmil</w:t>
      </w:r>
      <w:proofErr w:type="spellEnd"/>
      <w:r w:rsidR="00A01F6F" w:rsidRPr="00CC700B">
        <w:rPr>
          <w:rFonts w:ascii="Times New Roman" w:hAnsi="Times New Roman"/>
          <w:sz w:val="24"/>
          <w:szCs w:val="24"/>
        </w:rPr>
        <w:t xml:space="preserve"> Financial Services and </w:t>
      </w:r>
      <w:r w:rsidR="004675E8" w:rsidRPr="00CC700B">
        <w:rPr>
          <w:rFonts w:ascii="Times New Roman" w:hAnsi="Times New Roman"/>
          <w:sz w:val="24"/>
          <w:szCs w:val="24"/>
        </w:rPr>
        <w:tab/>
      </w:r>
      <w:r w:rsidR="00A01F6F" w:rsidRPr="00CC700B">
        <w:rPr>
          <w:rFonts w:ascii="Times New Roman" w:hAnsi="Times New Roman"/>
          <w:sz w:val="24"/>
          <w:szCs w:val="24"/>
        </w:rPr>
        <w:t>Super Grand went under with hundre</w:t>
      </w:r>
      <w:r w:rsidR="004675E8" w:rsidRPr="00CC700B">
        <w:rPr>
          <w:rFonts w:ascii="Times New Roman" w:hAnsi="Times New Roman"/>
          <w:sz w:val="24"/>
          <w:szCs w:val="24"/>
        </w:rPr>
        <w:t xml:space="preserve">ds of millions of taxpayers’ </w:t>
      </w:r>
      <w:r w:rsidR="00A01F6F" w:rsidRPr="00CC700B">
        <w:rPr>
          <w:rFonts w:ascii="Times New Roman" w:hAnsi="Times New Roman"/>
          <w:sz w:val="24"/>
          <w:szCs w:val="24"/>
        </w:rPr>
        <w:t xml:space="preserve">money and no one has been held to account. The Committee </w:t>
      </w:r>
      <w:r w:rsidR="004675E8" w:rsidRPr="00CC700B">
        <w:rPr>
          <w:rFonts w:ascii="Times New Roman" w:hAnsi="Times New Roman"/>
          <w:sz w:val="24"/>
          <w:szCs w:val="24"/>
        </w:rPr>
        <w:tab/>
      </w:r>
      <w:r w:rsidR="00A01F6F" w:rsidRPr="00CC700B">
        <w:rPr>
          <w:rFonts w:ascii="Times New Roman" w:hAnsi="Times New Roman"/>
          <w:sz w:val="24"/>
          <w:szCs w:val="24"/>
        </w:rPr>
        <w:t xml:space="preserve">is of the strong view that </w:t>
      </w:r>
      <w:proofErr w:type="spellStart"/>
      <w:r w:rsidR="00A01F6F" w:rsidRPr="00CC700B">
        <w:rPr>
          <w:rFonts w:ascii="Times New Roman" w:hAnsi="Times New Roman"/>
          <w:b/>
          <w:sz w:val="24"/>
          <w:szCs w:val="24"/>
        </w:rPr>
        <w:t>sefa</w:t>
      </w:r>
      <w:proofErr w:type="spellEnd"/>
      <w:r w:rsidR="00A01F6F" w:rsidRPr="00CC700B">
        <w:rPr>
          <w:rFonts w:ascii="Times New Roman" w:hAnsi="Times New Roman"/>
          <w:sz w:val="24"/>
          <w:szCs w:val="24"/>
        </w:rPr>
        <w:t xml:space="preserve"> failure to utilise co-</w:t>
      </w:r>
      <w:r w:rsidR="004675E8" w:rsidRPr="00CC700B">
        <w:rPr>
          <w:rFonts w:ascii="Times New Roman" w:hAnsi="Times New Roman"/>
          <w:sz w:val="24"/>
          <w:szCs w:val="24"/>
        </w:rPr>
        <w:t xml:space="preserve">operative </w:t>
      </w:r>
      <w:r w:rsidR="00A01F6F" w:rsidRPr="00CC700B">
        <w:rPr>
          <w:rFonts w:ascii="Times New Roman" w:hAnsi="Times New Roman"/>
          <w:sz w:val="24"/>
          <w:szCs w:val="24"/>
        </w:rPr>
        <w:t>financial institution</w:t>
      </w:r>
      <w:r w:rsidR="00A4285B" w:rsidRPr="00CC700B">
        <w:rPr>
          <w:rFonts w:ascii="Times New Roman" w:hAnsi="Times New Roman"/>
          <w:sz w:val="24"/>
          <w:szCs w:val="24"/>
        </w:rPr>
        <w:t xml:space="preserve"> is tantamount to abdication or renunciation of its </w:t>
      </w:r>
      <w:r w:rsidR="004675E8" w:rsidRPr="00CC700B">
        <w:rPr>
          <w:rFonts w:ascii="Times New Roman" w:hAnsi="Times New Roman"/>
          <w:sz w:val="24"/>
          <w:szCs w:val="24"/>
        </w:rPr>
        <w:tab/>
      </w:r>
      <w:r w:rsidR="00A4285B" w:rsidRPr="00CC700B">
        <w:rPr>
          <w:rFonts w:ascii="Times New Roman" w:hAnsi="Times New Roman"/>
          <w:sz w:val="24"/>
          <w:szCs w:val="24"/>
        </w:rPr>
        <w:t>responsibility. The Committee h</w:t>
      </w:r>
      <w:r w:rsidR="004675E8" w:rsidRPr="00CC700B">
        <w:rPr>
          <w:rFonts w:ascii="Times New Roman" w:hAnsi="Times New Roman"/>
          <w:sz w:val="24"/>
          <w:szCs w:val="24"/>
        </w:rPr>
        <w:t xml:space="preserve">as in the past, indicted </w:t>
      </w:r>
      <w:r w:rsidR="00A4285B" w:rsidRPr="00CC700B">
        <w:rPr>
          <w:rFonts w:ascii="Times New Roman" w:hAnsi="Times New Roman"/>
          <w:sz w:val="24"/>
          <w:szCs w:val="24"/>
        </w:rPr>
        <w:t xml:space="preserve">Department and </w:t>
      </w:r>
      <w:proofErr w:type="spellStart"/>
      <w:r w:rsidR="00A4285B" w:rsidRPr="00CC700B">
        <w:rPr>
          <w:rFonts w:ascii="Times New Roman" w:hAnsi="Times New Roman"/>
          <w:b/>
          <w:bCs/>
          <w:sz w:val="24"/>
          <w:szCs w:val="24"/>
        </w:rPr>
        <w:t>sefa</w:t>
      </w:r>
      <w:proofErr w:type="spellEnd"/>
      <w:r w:rsidR="00A4285B" w:rsidRPr="00CC700B">
        <w:rPr>
          <w:rFonts w:ascii="Times New Roman" w:hAnsi="Times New Roman"/>
          <w:b/>
          <w:bCs/>
          <w:sz w:val="24"/>
          <w:szCs w:val="24"/>
        </w:rPr>
        <w:t xml:space="preserve"> </w:t>
      </w:r>
      <w:r w:rsidR="00A4285B" w:rsidRPr="00CC700B">
        <w:rPr>
          <w:rFonts w:ascii="Times New Roman" w:hAnsi="Times New Roman"/>
          <w:sz w:val="24"/>
          <w:szCs w:val="24"/>
        </w:rPr>
        <w:t xml:space="preserve">to have a strategic discussion on the matter and </w:t>
      </w:r>
      <w:r w:rsidR="004675E8" w:rsidRPr="00CC700B">
        <w:rPr>
          <w:rFonts w:ascii="Times New Roman" w:hAnsi="Times New Roman"/>
          <w:sz w:val="24"/>
          <w:szCs w:val="24"/>
        </w:rPr>
        <w:tab/>
      </w:r>
      <w:r w:rsidR="00A4285B" w:rsidRPr="00CC700B">
        <w:rPr>
          <w:rFonts w:ascii="Times New Roman" w:hAnsi="Times New Roman"/>
          <w:sz w:val="24"/>
          <w:szCs w:val="24"/>
        </w:rPr>
        <w:t>report back to</w:t>
      </w:r>
      <w:r w:rsidR="004675E8" w:rsidRPr="00CC700B">
        <w:rPr>
          <w:rFonts w:ascii="Times New Roman" w:hAnsi="Times New Roman"/>
          <w:sz w:val="24"/>
          <w:szCs w:val="24"/>
        </w:rPr>
        <w:t xml:space="preserve"> the Committee but this has not happened. </w:t>
      </w:r>
      <w:r w:rsidR="00A4285B" w:rsidRPr="00CC700B">
        <w:rPr>
          <w:rFonts w:ascii="Times New Roman" w:hAnsi="Times New Roman"/>
          <w:sz w:val="24"/>
          <w:szCs w:val="24"/>
        </w:rPr>
        <w:t xml:space="preserve">There is </w:t>
      </w:r>
      <w:r w:rsidR="004675E8" w:rsidRPr="00CC700B">
        <w:rPr>
          <w:rFonts w:ascii="Times New Roman" w:hAnsi="Times New Roman"/>
          <w:sz w:val="24"/>
          <w:szCs w:val="24"/>
        </w:rPr>
        <w:t xml:space="preserve">therefore </w:t>
      </w:r>
      <w:r w:rsidR="00A4285B" w:rsidRPr="00CC700B">
        <w:rPr>
          <w:rFonts w:ascii="Times New Roman" w:hAnsi="Times New Roman"/>
          <w:sz w:val="24"/>
          <w:szCs w:val="24"/>
        </w:rPr>
        <w:t xml:space="preserve">a need to consider a model that will be cost-effective </w:t>
      </w:r>
      <w:r w:rsidR="004675E8" w:rsidRPr="00CC700B">
        <w:rPr>
          <w:rFonts w:ascii="Times New Roman" w:hAnsi="Times New Roman"/>
          <w:sz w:val="24"/>
          <w:szCs w:val="24"/>
        </w:rPr>
        <w:tab/>
        <w:t xml:space="preserve">and </w:t>
      </w:r>
      <w:r w:rsidR="00A4285B" w:rsidRPr="00CC700B">
        <w:rPr>
          <w:rFonts w:ascii="Times New Roman" w:hAnsi="Times New Roman"/>
          <w:sz w:val="24"/>
          <w:szCs w:val="24"/>
        </w:rPr>
        <w:t>sympathetic to circumstances of smal</w:t>
      </w:r>
      <w:r w:rsidR="004675E8" w:rsidRPr="00CC700B">
        <w:rPr>
          <w:rFonts w:ascii="Times New Roman" w:hAnsi="Times New Roman"/>
          <w:sz w:val="24"/>
          <w:szCs w:val="24"/>
        </w:rPr>
        <w:t xml:space="preserve">l enterprises, and most </w:t>
      </w:r>
      <w:r w:rsidR="00A4285B" w:rsidRPr="00CC700B">
        <w:rPr>
          <w:rFonts w:ascii="Times New Roman" w:hAnsi="Times New Roman"/>
          <w:sz w:val="24"/>
          <w:szCs w:val="24"/>
        </w:rPr>
        <w:t xml:space="preserve">importantly, it must accelerate the use CFI’s and Co- operative </w:t>
      </w:r>
      <w:r w:rsidR="004675E8" w:rsidRPr="00CC700B">
        <w:rPr>
          <w:rFonts w:ascii="Times New Roman" w:hAnsi="Times New Roman"/>
          <w:sz w:val="24"/>
          <w:szCs w:val="24"/>
        </w:rPr>
        <w:tab/>
      </w:r>
      <w:r w:rsidR="00A4285B" w:rsidRPr="00CC700B">
        <w:rPr>
          <w:rFonts w:ascii="Times New Roman" w:hAnsi="Times New Roman"/>
          <w:sz w:val="24"/>
          <w:szCs w:val="24"/>
        </w:rPr>
        <w:t>Banks as part of a</w:t>
      </w:r>
      <w:r w:rsidR="004675E8" w:rsidRPr="00CC700B">
        <w:rPr>
          <w:rFonts w:ascii="Times New Roman" w:hAnsi="Times New Roman"/>
          <w:sz w:val="24"/>
          <w:szCs w:val="24"/>
        </w:rPr>
        <w:t xml:space="preserve"> broader government strategy to streamline </w:t>
      </w:r>
      <w:r w:rsidR="00A4285B" w:rsidRPr="00CC700B">
        <w:rPr>
          <w:rFonts w:ascii="Times New Roman" w:hAnsi="Times New Roman"/>
          <w:sz w:val="24"/>
          <w:szCs w:val="24"/>
        </w:rPr>
        <w:t xml:space="preserve">access to finance particularly for survivalist, small, micro, </w:t>
      </w:r>
      <w:r w:rsidR="004675E8" w:rsidRPr="00CC700B">
        <w:rPr>
          <w:rFonts w:ascii="Times New Roman" w:hAnsi="Times New Roman"/>
          <w:sz w:val="24"/>
          <w:szCs w:val="24"/>
        </w:rPr>
        <w:tab/>
      </w:r>
      <w:r w:rsidR="00A4285B" w:rsidRPr="00CC700B">
        <w:rPr>
          <w:rFonts w:ascii="Times New Roman" w:hAnsi="Times New Roman"/>
          <w:sz w:val="24"/>
          <w:szCs w:val="24"/>
        </w:rPr>
        <w:t>mediu</w:t>
      </w:r>
      <w:r w:rsidR="00A01F6F" w:rsidRPr="00CC700B">
        <w:rPr>
          <w:rFonts w:ascii="Times New Roman" w:hAnsi="Times New Roman"/>
          <w:sz w:val="24"/>
          <w:szCs w:val="24"/>
        </w:rPr>
        <w:t>m and co-operative enterprises;</w:t>
      </w:r>
    </w:p>
    <w:p w14:paraId="022907B3" w14:textId="77777777" w:rsidR="00A01F6F"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15.12</w:t>
      </w:r>
      <w:r w:rsidRPr="00CC700B">
        <w:rPr>
          <w:rFonts w:ascii="Times New Roman" w:hAnsi="Times New Roman"/>
          <w:sz w:val="24"/>
          <w:szCs w:val="24"/>
        </w:rPr>
        <w:tab/>
        <w:t>In relation to 15.11</w:t>
      </w:r>
      <w:r w:rsidR="00A01F6F" w:rsidRPr="00CC700B">
        <w:rPr>
          <w:rFonts w:ascii="Times New Roman" w:hAnsi="Times New Roman"/>
          <w:sz w:val="24"/>
          <w:szCs w:val="24"/>
        </w:rPr>
        <w:t xml:space="preserve"> above the Department, in conjunction with </w:t>
      </w:r>
      <w:proofErr w:type="spellStart"/>
      <w:r w:rsidR="00A01F6F" w:rsidRPr="00CC700B">
        <w:rPr>
          <w:rFonts w:ascii="Times New Roman" w:hAnsi="Times New Roman"/>
          <w:b/>
          <w:bCs/>
          <w:sz w:val="24"/>
          <w:szCs w:val="24"/>
        </w:rPr>
        <w:t>sefa</w:t>
      </w:r>
      <w:proofErr w:type="spellEnd"/>
      <w:r w:rsidR="00A01F6F" w:rsidRPr="00CC700B">
        <w:rPr>
          <w:rFonts w:ascii="Times New Roman" w:hAnsi="Times New Roman"/>
          <w:sz w:val="24"/>
          <w:szCs w:val="24"/>
        </w:rPr>
        <w:t xml:space="preserve">, has a duty to rapidly finalise the development of the rescue </w:t>
      </w:r>
      <w:r w:rsidR="00A01F6F" w:rsidRPr="00CC700B">
        <w:rPr>
          <w:rFonts w:ascii="Times New Roman" w:hAnsi="Times New Roman"/>
          <w:sz w:val="24"/>
          <w:szCs w:val="24"/>
        </w:rPr>
        <w:tab/>
        <w:t xml:space="preserve">strategy for struggling small enterprises. The concept of business rescue finds its foundation in one of the stated purposes of </w:t>
      </w:r>
      <w:r w:rsidR="00A01F6F" w:rsidRPr="00CC700B">
        <w:rPr>
          <w:rFonts w:ascii="Times New Roman" w:hAnsi="Times New Roman"/>
          <w:sz w:val="24"/>
          <w:szCs w:val="24"/>
        </w:rPr>
        <w:tab/>
        <w:t xml:space="preserve">the Companies Act, which is to "provide for the efficient rescue and recovery of financially distressed companies, in a manner </w:t>
      </w:r>
      <w:r w:rsidR="00A01F6F" w:rsidRPr="00CC700B">
        <w:rPr>
          <w:rFonts w:ascii="Times New Roman" w:hAnsi="Times New Roman"/>
          <w:sz w:val="24"/>
          <w:szCs w:val="24"/>
        </w:rPr>
        <w:tab/>
        <w:t xml:space="preserve">that balances the rights and interests of all relevant stakeholders”. In its correspondence to </w:t>
      </w:r>
      <w:proofErr w:type="spellStart"/>
      <w:r w:rsidR="00A01F6F" w:rsidRPr="00CC700B">
        <w:rPr>
          <w:rFonts w:ascii="Times New Roman" w:hAnsi="Times New Roman"/>
          <w:b/>
          <w:bCs/>
          <w:sz w:val="24"/>
          <w:szCs w:val="24"/>
        </w:rPr>
        <w:t>sefa</w:t>
      </w:r>
      <w:proofErr w:type="spellEnd"/>
      <w:r w:rsidR="00A01F6F" w:rsidRPr="00CC700B">
        <w:rPr>
          <w:rFonts w:ascii="Times New Roman" w:hAnsi="Times New Roman"/>
          <w:b/>
          <w:bCs/>
          <w:sz w:val="24"/>
          <w:szCs w:val="24"/>
        </w:rPr>
        <w:t xml:space="preserve"> </w:t>
      </w:r>
      <w:r w:rsidR="00A01F6F" w:rsidRPr="00CC700B">
        <w:rPr>
          <w:rFonts w:ascii="Times New Roman" w:hAnsi="Times New Roman"/>
          <w:sz w:val="24"/>
          <w:szCs w:val="24"/>
        </w:rPr>
        <w:t xml:space="preserve">Board of Directors, the </w:t>
      </w:r>
      <w:r w:rsidR="00A01F6F" w:rsidRPr="00CC700B">
        <w:rPr>
          <w:rFonts w:ascii="Times New Roman" w:hAnsi="Times New Roman"/>
          <w:sz w:val="24"/>
          <w:szCs w:val="24"/>
        </w:rPr>
        <w:tab/>
        <w:t xml:space="preserve">Committee strongly advocated for the agency to adhere to these provisions before progressing to section 129 of the </w:t>
      </w:r>
      <w:r w:rsidR="00A01F6F" w:rsidRPr="00CC700B">
        <w:rPr>
          <w:rFonts w:ascii="Times New Roman" w:hAnsi="Times New Roman"/>
          <w:sz w:val="24"/>
          <w:szCs w:val="24"/>
        </w:rPr>
        <w:lastRenderedPageBreak/>
        <w:t xml:space="preserve">National </w:t>
      </w:r>
      <w:r w:rsidR="00A01F6F" w:rsidRPr="00CC700B">
        <w:rPr>
          <w:rFonts w:ascii="Times New Roman" w:hAnsi="Times New Roman"/>
          <w:sz w:val="24"/>
          <w:szCs w:val="24"/>
        </w:rPr>
        <w:tab/>
        <w:t xml:space="preserve">Credit Act particularly in cases where small enterprises are owed money by the state. The Committee came across a number </w:t>
      </w:r>
      <w:r w:rsidR="00A01F6F" w:rsidRPr="00CC700B">
        <w:rPr>
          <w:rFonts w:ascii="Times New Roman" w:hAnsi="Times New Roman"/>
          <w:sz w:val="24"/>
          <w:szCs w:val="24"/>
        </w:rPr>
        <w:tab/>
        <w:t>of such cases;</w:t>
      </w:r>
    </w:p>
    <w:p w14:paraId="7B190729" w14:textId="77777777" w:rsidR="001C69E2" w:rsidRPr="00CC700B" w:rsidRDefault="006B1CA5" w:rsidP="0015184D">
      <w:pPr>
        <w:spacing w:after="0" w:line="360" w:lineRule="auto"/>
        <w:contextualSpacing/>
        <w:jc w:val="both"/>
        <w:rPr>
          <w:rFonts w:ascii="Times New Roman" w:hAnsi="Times New Roman"/>
          <w:sz w:val="24"/>
          <w:szCs w:val="24"/>
        </w:rPr>
      </w:pPr>
      <w:r w:rsidRPr="00CC700B">
        <w:rPr>
          <w:rFonts w:ascii="Times New Roman" w:hAnsi="Times New Roman"/>
          <w:sz w:val="24"/>
          <w:szCs w:val="24"/>
        </w:rPr>
        <w:t>15.13</w:t>
      </w:r>
      <w:r w:rsidRPr="00CC700B">
        <w:rPr>
          <w:rFonts w:ascii="Times New Roman" w:hAnsi="Times New Roman"/>
          <w:sz w:val="24"/>
          <w:szCs w:val="24"/>
        </w:rPr>
        <w:tab/>
      </w:r>
      <w:r w:rsidR="00A01F6F" w:rsidRPr="00CC700B">
        <w:rPr>
          <w:rFonts w:ascii="Times New Roman" w:hAnsi="Times New Roman"/>
          <w:sz w:val="24"/>
          <w:szCs w:val="24"/>
        </w:rPr>
        <w:t xml:space="preserve">The Portfolio Committee, </w:t>
      </w:r>
      <w:r w:rsidR="001C69E2" w:rsidRPr="00CC700B">
        <w:rPr>
          <w:rFonts w:ascii="Times New Roman" w:hAnsi="Times New Roman"/>
          <w:sz w:val="24"/>
          <w:szCs w:val="24"/>
        </w:rPr>
        <w:t>consistently</w:t>
      </w:r>
      <w:r w:rsidR="00A4285B" w:rsidRPr="00CC700B">
        <w:rPr>
          <w:rFonts w:ascii="Times New Roman" w:hAnsi="Times New Roman"/>
          <w:sz w:val="24"/>
          <w:szCs w:val="24"/>
        </w:rPr>
        <w:t xml:space="preserve"> flagged payments by </w:t>
      </w:r>
      <w:proofErr w:type="spellStart"/>
      <w:r w:rsidR="00A4285B" w:rsidRPr="00CC700B">
        <w:rPr>
          <w:rFonts w:ascii="Times New Roman" w:hAnsi="Times New Roman"/>
          <w:sz w:val="24"/>
          <w:szCs w:val="24"/>
        </w:rPr>
        <w:t>Seda</w:t>
      </w:r>
      <w:proofErr w:type="spellEnd"/>
      <w:r w:rsidR="00A4285B" w:rsidRPr="00CC700B">
        <w:rPr>
          <w:rFonts w:ascii="Times New Roman" w:hAnsi="Times New Roman"/>
          <w:sz w:val="24"/>
          <w:szCs w:val="24"/>
        </w:rPr>
        <w:t xml:space="preserve"> to the former C</w:t>
      </w:r>
      <w:r w:rsidR="001C69E2" w:rsidRPr="00CC700B">
        <w:rPr>
          <w:rFonts w:ascii="Times New Roman" w:hAnsi="Times New Roman"/>
          <w:sz w:val="24"/>
          <w:szCs w:val="24"/>
        </w:rPr>
        <w:t xml:space="preserve">hief Executive Officer </w:t>
      </w:r>
      <w:r w:rsidR="00A4285B" w:rsidRPr="00CC700B">
        <w:rPr>
          <w:rFonts w:ascii="Times New Roman" w:hAnsi="Times New Roman"/>
          <w:sz w:val="24"/>
          <w:szCs w:val="24"/>
        </w:rPr>
        <w:t xml:space="preserve">of </w:t>
      </w:r>
      <w:proofErr w:type="spellStart"/>
      <w:r w:rsidR="00A01F6F" w:rsidRPr="00CC700B">
        <w:rPr>
          <w:rFonts w:ascii="Times New Roman" w:hAnsi="Times New Roman"/>
          <w:b/>
          <w:bCs/>
          <w:sz w:val="24"/>
          <w:szCs w:val="24"/>
        </w:rPr>
        <w:t>sefa</w:t>
      </w:r>
      <w:proofErr w:type="spellEnd"/>
      <w:r w:rsidR="00A01F6F" w:rsidRPr="00CC700B">
        <w:rPr>
          <w:rFonts w:ascii="Times New Roman" w:hAnsi="Times New Roman"/>
          <w:b/>
          <w:bCs/>
          <w:sz w:val="24"/>
          <w:szCs w:val="24"/>
        </w:rPr>
        <w:t xml:space="preserve">, </w:t>
      </w:r>
      <w:r w:rsidR="00A01F6F" w:rsidRPr="00CC700B">
        <w:rPr>
          <w:rFonts w:ascii="Times New Roman" w:hAnsi="Times New Roman"/>
          <w:bCs/>
          <w:sz w:val="24"/>
          <w:szCs w:val="24"/>
        </w:rPr>
        <w:t xml:space="preserve">Mr </w:t>
      </w:r>
      <w:proofErr w:type="spellStart"/>
      <w:r w:rsidR="00A01F6F" w:rsidRPr="00CC700B">
        <w:rPr>
          <w:rFonts w:ascii="Times New Roman" w:hAnsi="Times New Roman"/>
          <w:bCs/>
          <w:sz w:val="24"/>
          <w:szCs w:val="24"/>
        </w:rPr>
        <w:t>Thak</w:t>
      </w:r>
      <w:r w:rsidR="001C69E2" w:rsidRPr="00CC700B">
        <w:rPr>
          <w:rFonts w:ascii="Times New Roman" w:hAnsi="Times New Roman"/>
          <w:bCs/>
          <w:sz w:val="24"/>
          <w:szCs w:val="24"/>
        </w:rPr>
        <w:t>h</w:t>
      </w:r>
      <w:r w:rsidR="00A01F6F" w:rsidRPr="00CC700B">
        <w:rPr>
          <w:rFonts w:ascii="Times New Roman" w:hAnsi="Times New Roman"/>
          <w:bCs/>
          <w:sz w:val="24"/>
          <w:szCs w:val="24"/>
        </w:rPr>
        <w:t>ani</w:t>
      </w:r>
      <w:proofErr w:type="spellEnd"/>
      <w:r w:rsidR="00A01F6F" w:rsidRPr="00CC700B">
        <w:rPr>
          <w:rFonts w:ascii="Times New Roman" w:hAnsi="Times New Roman"/>
          <w:bCs/>
          <w:sz w:val="24"/>
          <w:szCs w:val="24"/>
        </w:rPr>
        <w:t xml:space="preserve"> </w:t>
      </w:r>
      <w:r w:rsidR="001C69E2" w:rsidRPr="00CC700B">
        <w:rPr>
          <w:rFonts w:ascii="Times New Roman" w:hAnsi="Times New Roman"/>
          <w:bCs/>
          <w:sz w:val="24"/>
          <w:szCs w:val="24"/>
        </w:rPr>
        <w:tab/>
      </w:r>
      <w:proofErr w:type="spellStart"/>
      <w:r w:rsidR="001C69E2" w:rsidRPr="00CC700B">
        <w:rPr>
          <w:rFonts w:ascii="Times New Roman" w:hAnsi="Times New Roman"/>
          <w:bCs/>
          <w:sz w:val="24"/>
          <w:szCs w:val="24"/>
        </w:rPr>
        <w:t>Makuvha</w:t>
      </w:r>
      <w:proofErr w:type="spellEnd"/>
      <w:r w:rsidR="001C69E2" w:rsidRPr="00CC700B">
        <w:rPr>
          <w:rFonts w:ascii="Times New Roman" w:hAnsi="Times New Roman"/>
          <w:bCs/>
          <w:sz w:val="24"/>
          <w:szCs w:val="24"/>
        </w:rPr>
        <w:t xml:space="preserve"> </w:t>
      </w:r>
      <w:r w:rsidR="00A4285B" w:rsidRPr="00CC700B">
        <w:rPr>
          <w:rFonts w:ascii="Times New Roman" w:hAnsi="Times New Roman"/>
          <w:sz w:val="24"/>
          <w:szCs w:val="24"/>
        </w:rPr>
        <w:t xml:space="preserve">as irregular and inconsistent with the Act. </w:t>
      </w:r>
      <w:r w:rsidR="001C69E2" w:rsidRPr="00CC700B">
        <w:rPr>
          <w:rFonts w:ascii="Times New Roman" w:hAnsi="Times New Roman"/>
          <w:sz w:val="24"/>
          <w:szCs w:val="24"/>
        </w:rPr>
        <w:t xml:space="preserve">As a result, there was an audit finding for correction by </w:t>
      </w:r>
      <w:proofErr w:type="spellStart"/>
      <w:r w:rsidR="001C69E2" w:rsidRPr="00CC700B">
        <w:rPr>
          <w:rFonts w:ascii="Times New Roman" w:hAnsi="Times New Roman"/>
          <w:sz w:val="24"/>
          <w:szCs w:val="24"/>
        </w:rPr>
        <w:t>Seda</w:t>
      </w:r>
      <w:proofErr w:type="spellEnd"/>
      <w:r w:rsidR="001C69E2" w:rsidRPr="00CC700B">
        <w:rPr>
          <w:rFonts w:ascii="Times New Roman" w:hAnsi="Times New Roman"/>
          <w:sz w:val="24"/>
          <w:szCs w:val="24"/>
        </w:rPr>
        <w:t xml:space="preserve"> Accounting </w:t>
      </w:r>
      <w:r w:rsidR="001C69E2" w:rsidRPr="00CC700B">
        <w:rPr>
          <w:rFonts w:ascii="Times New Roman" w:hAnsi="Times New Roman"/>
          <w:sz w:val="24"/>
          <w:szCs w:val="24"/>
        </w:rPr>
        <w:tab/>
        <w:t xml:space="preserve">Authority. </w:t>
      </w:r>
      <w:proofErr w:type="spellStart"/>
      <w:r w:rsidR="00350303" w:rsidRPr="00CC700B">
        <w:rPr>
          <w:rFonts w:ascii="Times New Roman" w:hAnsi="Times New Roman"/>
          <w:sz w:val="24"/>
          <w:szCs w:val="24"/>
        </w:rPr>
        <w:t>Seda</w:t>
      </w:r>
      <w:proofErr w:type="spellEnd"/>
      <w:r w:rsidR="00350303" w:rsidRPr="00CC700B">
        <w:rPr>
          <w:rFonts w:ascii="Times New Roman" w:hAnsi="Times New Roman"/>
          <w:sz w:val="24"/>
          <w:szCs w:val="24"/>
        </w:rPr>
        <w:t xml:space="preserve"> annual report </w:t>
      </w:r>
      <w:r w:rsidR="00AE3B80" w:rsidRPr="00CC700B">
        <w:rPr>
          <w:rFonts w:ascii="Times New Roman" w:hAnsi="Times New Roman"/>
          <w:sz w:val="24"/>
          <w:szCs w:val="24"/>
        </w:rPr>
        <w:t>(15</w:t>
      </w:r>
      <w:r w:rsidR="00A4285B" w:rsidRPr="00CC700B">
        <w:rPr>
          <w:rFonts w:ascii="Times New Roman" w:hAnsi="Times New Roman"/>
          <w:sz w:val="24"/>
          <w:szCs w:val="24"/>
        </w:rPr>
        <w:t>8</w:t>
      </w:r>
      <w:r w:rsidR="00AE3B80" w:rsidRPr="00CC700B">
        <w:rPr>
          <w:rFonts w:ascii="Times New Roman" w:hAnsi="Times New Roman"/>
          <w:sz w:val="24"/>
          <w:szCs w:val="24"/>
        </w:rPr>
        <w:t>:2018</w:t>
      </w:r>
      <w:r w:rsidR="00A4285B" w:rsidRPr="00CC700B">
        <w:rPr>
          <w:rFonts w:ascii="Times New Roman" w:hAnsi="Times New Roman"/>
          <w:sz w:val="24"/>
          <w:szCs w:val="24"/>
        </w:rPr>
        <w:t>) flagg</w:t>
      </w:r>
      <w:r w:rsidR="001C69E2" w:rsidRPr="00CC700B">
        <w:rPr>
          <w:rFonts w:ascii="Times New Roman" w:hAnsi="Times New Roman"/>
          <w:sz w:val="24"/>
          <w:szCs w:val="24"/>
        </w:rPr>
        <w:t>ed t</w:t>
      </w:r>
      <w:r w:rsidR="00350303" w:rsidRPr="00CC700B">
        <w:rPr>
          <w:rFonts w:ascii="Times New Roman" w:hAnsi="Times New Roman"/>
          <w:sz w:val="24"/>
          <w:szCs w:val="24"/>
        </w:rPr>
        <w:t xml:space="preserve">hese payments as irregular. The </w:t>
      </w:r>
      <w:r w:rsidR="001C69E2" w:rsidRPr="00CC700B">
        <w:rPr>
          <w:rFonts w:ascii="Times New Roman" w:hAnsi="Times New Roman"/>
          <w:sz w:val="24"/>
          <w:szCs w:val="24"/>
        </w:rPr>
        <w:t xml:space="preserve">Committee </w:t>
      </w:r>
      <w:r w:rsidR="00350303" w:rsidRPr="00CC700B">
        <w:rPr>
          <w:rFonts w:ascii="Times New Roman" w:hAnsi="Times New Roman"/>
          <w:sz w:val="24"/>
          <w:szCs w:val="24"/>
        </w:rPr>
        <w:t>requested</w:t>
      </w:r>
      <w:r w:rsidR="001C69E2" w:rsidRPr="00CC700B">
        <w:rPr>
          <w:rFonts w:ascii="Times New Roman" w:hAnsi="Times New Roman"/>
          <w:sz w:val="24"/>
          <w:szCs w:val="24"/>
        </w:rPr>
        <w:t xml:space="preserve"> </w:t>
      </w:r>
      <w:r w:rsidR="00A4285B" w:rsidRPr="00CC700B">
        <w:rPr>
          <w:rFonts w:ascii="Times New Roman" w:hAnsi="Times New Roman"/>
          <w:sz w:val="24"/>
          <w:szCs w:val="24"/>
        </w:rPr>
        <w:t xml:space="preserve">the Department and </w:t>
      </w:r>
      <w:r w:rsidR="00350303" w:rsidRPr="00CC700B">
        <w:rPr>
          <w:rFonts w:ascii="Times New Roman" w:hAnsi="Times New Roman"/>
          <w:sz w:val="24"/>
          <w:szCs w:val="24"/>
        </w:rPr>
        <w:tab/>
      </w:r>
      <w:proofErr w:type="spellStart"/>
      <w:r w:rsidR="00A4285B" w:rsidRPr="00CC700B">
        <w:rPr>
          <w:rFonts w:ascii="Times New Roman" w:hAnsi="Times New Roman"/>
          <w:sz w:val="24"/>
          <w:szCs w:val="24"/>
        </w:rPr>
        <w:t>Seda</w:t>
      </w:r>
      <w:proofErr w:type="spellEnd"/>
      <w:r w:rsidR="00A4285B" w:rsidRPr="00CC700B">
        <w:rPr>
          <w:rFonts w:ascii="Times New Roman" w:hAnsi="Times New Roman"/>
          <w:sz w:val="24"/>
          <w:szCs w:val="24"/>
        </w:rPr>
        <w:t xml:space="preserve"> </w:t>
      </w:r>
      <w:r w:rsidR="001C69E2" w:rsidRPr="00CC700B">
        <w:rPr>
          <w:rFonts w:ascii="Times New Roman" w:hAnsi="Times New Roman"/>
          <w:sz w:val="24"/>
          <w:szCs w:val="24"/>
        </w:rPr>
        <w:t>to</w:t>
      </w:r>
      <w:r w:rsidR="00A4285B" w:rsidRPr="00CC700B">
        <w:rPr>
          <w:rFonts w:ascii="Times New Roman" w:hAnsi="Times New Roman"/>
          <w:sz w:val="24"/>
          <w:szCs w:val="24"/>
        </w:rPr>
        <w:t xml:space="preserve"> provide </w:t>
      </w:r>
      <w:r w:rsidR="001C69E2" w:rsidRPr="00CC700B">
        <w:rPr>
          <w:rFonts w:ascii="Times New Roman" w:hAnsi="Times New Roman"/>
          <w:sz w:val="24"/>
          <w:szCs w:val="24"/>
        </w:rPr>
        <w:t>it with</w:t>
      </w:r>
      <w:r w:rsidR="00A4285B" w:rsidRPr="00CC700B">
        <w:rPr>
          <w:rFonts w:ascii="Times New Roman" w:hAnsi="Times New Roman"/>
          <w:sz w:val="24"/>
          <w:szCs w:val="24"/>
        </w:rPr>
        <w:t xml:space="preserve"> a detailed plan of action </w:t>
      </w:r>
      <w:r w:rsidR="001C69E2" w:rsidRPr="00CC700B">
        <w:rPr>
          <w:rFonts w:ascii="Times New Roman" w:hAnsi="Times New Roman"/>
          <w:sz w:val="24"/>
          <w:szCs w:val="24"/>
        </w:rPr>
        <w:t xml:space="preserve">on </w:t>
      </w:r>
      <w:r w:rsidR="00350303" w:rsidRPr="00CC700B">
        <w:rPr>
          <w:rFonts w:ascii="Times New Roman" w:hAnsi="Times New Roman"/>
          <w:sz w:val="24"/>
          <w:szCs w:val="24"/>
        </w:rPr>
        <w:t xml:space="preserve">how it would recoup monies </w:t>
      </w:r>
      <w:r w:rsidR="00A4285B" w:rsidRPr="00CC700B">
        <w:rPr>
          <w:rFonts w:ascii="Times New Roman" w:hAnsi="Times New Roman"/>
          <w:sz w:val="24"/>
          <w:szCs w:val="24"/>
        </w:rPr>
        <w:t xml:space="preserve">paid to the former </w:t>
      </w:r>
      <w:proofErr w:type="spellStart"/>
      <w:r w:rsidR="00A4285B" w:rsidRPr="00CC700B">
        <w:rPr>
          <w:rFonts w:ascii="Times New Roman" w:hAnsi="Times New Roman"/>
          <w:b/>
          <w:bCs/>
          <w:sz w:val="24"/>
          <w:szCs w:val="24"/>
        </w:rPr>
        <w:t>sefa</w:t>
      </w:r>
      <w:proofErr w:type="spellEnd"/>
      <w:r w:rsidR="00A4285B" w:rsidRPr="00CC700B">
        <w:rPr>
          <w:rFonts w:ascii="Times New Roman" w:hAnsi="Times New Roman"/>
          <w:b/>
          <w:bCs/>
          <w:sz w:val="24"/>
          <w:szCs w:val="24"/>
        </w:rPr>
        <w:t xml:space="preserve"> </w:t>
      </w:r>
      <w:r w:rsidR="00A4285B" w:rsidRPr="00CC700B">
        <w:rPr>
          <w:rFonts w:ascii="Times New Roman" w:hAnsi="Times New Roman"/>
          <w:sz w:val="24"/>
          <w:szCs w:val="24"/>
        </w:rPr>
        <w:t xml:space="preserve">CEO before 31 October </w:t>
      </w:r>
      <w:r w:rsidR="00350303" w:rsidRPr="00CC700B">
        <w:rPr>
          <w:rFonts w:ascii="Times New Roman" w:hAnsi="Times New Roman"/>
          <w:sz w:val="24"/>
          <w:szCs w:val="24"/>
        </w:rPr>
        <w:tab/>
      </w:r>
      <w:r w:rsidR="00A4285B" w:rsidRPr="00CC700B">
        <w:rPr>
          <w:rFonts w:ascii="Times New Roman" w:hAnsi="Times New Roman"/>
          <w:sz w:val="24"/>
          <w:szCs w:val="24"/>
        </w:rPr>
        <w:t>2018</w:t>
      </w:r>
      <w:r w:rsidR="001C69E2" w:rsidRPr="00CC700B">
        <w:rPr>
          <w:rFonts w:ascii="Times New Roman" w:hAnsi="Times New Roman"/>
          <w:sz w:val="24"/>
          <w:szCs w:val="24"/>
        </w:rPr>
        <w:t xml:space="preserve">. This deadline was missed and the Committee </w:t>
      </w:r>
      <w:r w:rsidR="00687BEB" w:rsidRPr="00CC700B">
        <w:rPr>
          <w:rFonts w:ascii="Times New Roman" w:hAnsi="Times New Roman"/>
          <w:sz w:val="24"/>
          <w:szCs w:val="24"/>
        </w:rPr>
        <w:t>did</w:t>
      </w:r>
      <w:r w:rsidR="001C69E2" w:rsidRPr="00CC700B">
        <w:rPr>
          <w:rFonts w:ascii="Times New Roman" w:hAnsi="Times New Roman"/>
          <w:sz w:val="24"/>
          <w:szCs w:val="24"/>
        </w:rPr>
        <w:t xml:space="preserve"> not r</w:t>
      </w:r>
      <w:r w:rsidR="00AE3B80" w:rsidRPr="00CC700B">
        <w:rPr>
          <w:rFonts w:ascii="Times New Roman" w:hAnsi="Times New Roman"/>
          <w:sz w:val="24"/>
          <w:szCs w:val="24"/>
        </w:rPr>
        <w:t>eceive</w:t>
      </w:r>
      <w:r w:rsidR="00350303" w:rsidRPr="00CC700B">
        <w:rPr>
          <w:rFonts w:ascii="Times New Roman" w:hAnsi="Times New Roman"/>
          <w:sz w:val="24"/>
          <w:szCs w:val="24"/>
        </w:rPr>
        <w:t xml:space="preserve"> any </w:t>
      </w:r>
      <w:r w:rsidR="001C69E2" w:rsidRPr="00CC700B">
        <w:rPr>
          <w:rFonts w:ascii="Times New Roman" w:hAnsi="Times New Roman"/>
          <w:sz w:val="24"/>
          <w:szCs w:val="24"/>
        </w:rPr>
        <w:t xml:space="preserve">briefing </w:t>
      </w:r>
      <w:r w:rsidR="00687BEB" w:rsidRPr="00CC700B">
        <w:rPr>
          <w:rFonts w:ascii="Times New Roman" w:hAnsi="Times New Roman"/>
          <w:sz w:val="24"/>
          <w:szCs w:val="24"/>
        </w:rPr>
        <w:t>n</w:t>
      </w:r>
      <w:r w:rsidR="0015184D" w:rsidRPr="00CC700B">
        <w:rPr>
          <w:rFonts w:ascii="Times New Roman" w:hAnsi="Times New Roman"/>
          <w:sz w:val="24"/>
          <w:szCs w:val="24"/>
        </w:rPr>
        <w:t xml:space="preserve">or update </w:t>
      </w:r>
      <w:r w:rsidR="001C69E2" w:rsidRPr="00CC700B">
        <w:rPr>
          <w:rFonts w:ascii="Times New Roman" w:hAnsi="Times New Roman"/>
          <w:sz w:val="24"/>
          <w:szCs w:val="24"/>
        </w:rPr>
        <w:t xml:space="preserve">from </w:t>
      </w:r>
      <w:proofErr w:type="spellStart"/>
      <w:r w:rsidR="001C69E2" w:rsidRPr="00CC700B">
        <w:rPr>
          <w:rFonts w:ascii="Times New Roman" w:hAnsi="Times New Roman"/>
          <w:sz w:val="24"/>
          <w:szCs w:val="24"/>
        </w:rPr>
        <w:t>Seda</w:t>
      </w:r>
      <w:proofErr w:type="spellEnd"/>
      <w:r w:rsidR="001C69E2" w:rsidRPr="00CC700B">
        <w:rPr>
          <w:rFonts w:ascii="Times New Roman" w:hAnsi="Times New Roman"/>
          <w:sz w:val="24"/>
          <w:szCs w:val="24"/>
        </w:rPr>
        <w:t>;</w:t>
      </w:r>
    </w:p>
    <w:p w14:paraId="0A34A563" w14:textId="77777777" w:rsidR="00A4285B" w:rsidRPr="00CC700B" w:rsidRDefault="006B1CA5" w:rsidP="0015184D">
      <w:pPr>
        <w:spacing w:after="0" w:line="360" w:lineRule="auto"/>
        <w:contextualSpacing/>
        <w:jc w:val="both"/>
        <w:rPr>
          <w:rFonts w:ascii="Times New Roman" w:hAnsi="Times New Roman"/>
          <w:sz w:val="24"/>
          <w:szCs w:val="24"/>
          <w:lang w:val="en-ZA"/>
        </w:rPr>
      </w:pPr>
      <w:r w:rsidRPr="00CC700B">
        <w:rPr>
          <w:rFonts w:ascii="Times New Roman" w:hAnsi="Times New Roman"/>
          <w:sz w:val="24"/>
          <w:szCs w:val="24"/>
        </w:rPr>
        <w:t>15.14</w:t>
      </w:r>
      <w:r w:rsidRPr="00CC700B">
        <w:rPr>
          <w:rFonts w:ascii="Times New Roman" w:hAnsi="Times New Roman"/>
          <w:sz w:val="24"/>
          <w:szCs w:val="24"/>
        </w:rPr>
        <w:tab/>
      </w:r>
      <w:r w:rsidR="00A4285B" w:rsidRPr="00CC700B">
        <w:rPr>
          <w:rFonts w:ascii="Times New Roman" w:hAnsi="Times New Roman"/>
          <w:sz w:val="24"/>
          <w:szCs w:val="24"/>
        </w:rPr>
        <w:t xml:space="preserve">The Portfolio Committee further notes National Treasury instruction to </w:t>
      </w:r>
      <w:proofErr w:type="spellStart"/>
      <w:r w:rsidR="00A4285B" w:rsidRPr="00CC700B">
        <w:rPr>
          <w:rFonts w:ascii="Times New Roman" w:hAnsi="Times New Roman"/>
          <w:sz w:val="24"/>
          <w:szCs w:val="24"/>
        </w:rPr>
        <w:t>Seda</w:t>
      </w:r>
      <w:proofErr w:type="spellEnd"/>
      <w:r w:rsidR="00A4285B" w:rsidRPr="00CC700B">
        <w:rPr>
          <w:rFonts w:ascii="Times New Roman" w:hAnsi="Times New Roman"/>
          <w:sz w:val="24"/>
          <w:szCs w:val="24"/>
        </w:rPr>
        <w:t xml:space="preserve"> to classify amounts paid for the implementation of </w:t>
      </w:r>
      <w:r w:rsidR="001C69E2" w:rsidRPr="00CC700B">
        <w:rPr>
          <w:rFonts w:ascii="Times New Roman" w:hAnsi="Times New Roman"/>
          <w:sz w:val="24"/>
          <w:szCs w:val="24"/>
        </w:rPr>
        <w:tab/>
      </w:r>
      <w:r w:rsidR="00A4285B" w:rsidRPr="00CC700B">
        <w:rPr>
          <w:rFonts w:ascii="Times New Roman" w:hAnsi="Times New Roman"/>
          <w:sz w:val="24"/>
          <w:szCs w:val="24"/>
        </w:rPr>
        <w:t>the national gazelles programme as irregular expend</w:t>
      </w:r>
      <w:r w:rsidR="00687BEB" w:rsidRPr="00CC700B">
        <w:rPr>
          <w:rFonts w:ascii="Times New Roman" w:hAnsi="Times New Roman"/>
          <w:sz w:val="24"/>
          <w:szCs w:val="24"/>
        </w:rPr>
        <w:t>iture as they were approved by m</w:t>
      </w:r>
      <w:r w:rsidR="00A4285B" w:rsidRPr="00CC700B">
        <w:rPr>
          <w:rFonts w:ascii="Times New Roman" w:hAnsi="Times New Roman"/>
          <w:sz w:val="24"/>
          <w:szCs w:val="24"/>
        </w:rPr>
        <w:t xml:space="preserve">anagement without complying with </w:t>
      </w:r>
      <w:r w:rsidR="001C69E2" w:rsidRPr="00CC700B">
        <w:rPr>
          <w:rFonts w:ascii="Times New Roman" w:hAnsi="Times New Roman"/>
          <w:sz w:val="24"/>
          <w:szCs w:val="24"/>
        </w:rPr>
        <w:tab/>
      </w:r>
      <w:r w:rsidR="00A4285B" w:rsidRPr="00CC700B">
        <w:rPr>
          <w:rFonts w:ascii="Times New Roman" w:hAnsi="Times New Roman"/>
          <w:sz w:val="24"/>
          <w:szCs w:val="24"/>
        </w:rPr>
        <w:t>procurement processes in inviting competitive bids</w:t>
      </w:r>
      <w:r w:rsidR="001C69E2" w:rsidRPr="00CC700B">
        <w:rPr>
          <w:rFonts w:ascii="Times New Roman" w:hAnsi="Times New Roman"/>
          <w:sz w:val="24"/>
          <w:szCs w:val="24"/>
        </w:rPr>
        <w:t xml:space="preserve">. The Committee had then recommended to </w:t>
      </w:r>
      <w:r w:rsidR="004D3E96" w:rsidRPr="00CC700B">
        <w:rPr>
          <w:rFonts w:ascii="Times New Roman" w:hAnsi="Times New Roman"/>
          <w:sz w:val="24"/>
          <w:szCs w:val="24"/>
        </w:rPr>
        <w:t xml:space="preserve">the Department and </w:t>
      </w:r>
      <w:proofErr w:type="spellStart"/>
      <w:r w:rsidR="004D3E96" w:rsidRPr="00CC700B">
        <w:rPr>
          <w:rFonts w:ascii="Times New Roman" w:hAnsi="Times New Roman"/>
          <w:sz w:val="24"/>
          <w:szCs w:val="24"/>
        </w:rPr>
        <w:t>Seda</w:t>
      </w:r>
      <w:proofErr w:type="spellEnd"/>
      <w:r w:rsidR="004D3E96" w:rsidRPr="00CC700B">
        <w:rPr>
          <w:rFonts w:ascii="Times New Roman" w:hAnsi="Times New Roman"/>
          <w:sz w:val="24"/>
          <w:szCs w:val="24"/>
        </w:rPr>
        <w:t xml:space="preserve"> </w:t>
      </w:r>
      <w:r w:rsidR="001C69E2" w:rsidRPr="00CC700B">
        <w:rPr>
          <w:rFonts w:ascii="Times New Roman" w:hAnsi="Times New Roman"/>
          <w:sz w:val="24"/>
          <w:szCs w:val="24"/>
        </w:rPr>
        <w:t>to</w:t>
      </w:r>
      <w:r w:rsidR="004D3E96" w:rsidRPr="00CC700B">
        <w:rPr>
          <w:rFonts w:ascii="Times New Roman" w:hAnsi="Times New Roman"/>
          <w:sz w:val="24"/>
          <w:szCs w:val="24"/>
        </w:rPr>
        <w:t xml:space="preserve"> </w:t>
      </w:r>
      <w:r w:rsidR="0015184D" w:rsidRPr="00CC700B">
        <w:rPr>
          <w:rFonts w:ascii="Times New Roman" w:hAnsi="Times New Roman"/>
          <w:sz w:val="24"/>
          <w:szCs w:val="24"/>
        </w:rPr>
        <w:tab/>
        <w:t xml:space="preserve">furnish </w:t>
      </w:r>
      <w:r w:rsidR="004D3E96" w:rsidRPr="00CC700B">
        <w:rPr>
          <w:rFonts w:ascii="Times New Roman" w:hAnsi="Times New Roman"/>
          <w:sz w:val="24"/>
          <w:szCs w:val="24"/>
        </w:rPr>
        <w:t>the Committee with a detailed plan of action in addressing Nation</w:t>
      </w:r>
      <w:r w:rsidR="00350303" w:rsidRPr="00CC700B">
        <w:rPr>
          <w:rFonts w:ascii="Times New Roman" w:hAnsi="Times New Roman"/>
          <w:sz w:val="24"/>
          <w:szCs w:val="24"/>
        </w:rPr>
        <w:t xml:space="preserve">al Treasury and Auditor General </w:t>
      </w:r>
      <w:proofErr w:type="gramStart"/>
      <w:r w:rsidR="004D3E96" w:rsidRPr="00CC700B">
        <w:rPr>
          <w:rFonts w:ascii="Times New Roman" w:hAnsi="Times New Roman"/>
          <w:sz w:val="24"/>
          <w:szCs w:val="24"/>
        </w:rPr>
        <w:t>concerns</w:t>
      </w:r>
      <w:proofErr w:type="gramEnd"/>
      <w:r w:rsidR="004D3E96" w:rsidRPr="00CC700B">
        <w:rPr>
          <w:rFonts w:ascii="Times New Roman" w:hAnsi="Times New Roman"/>
          <w:sz w:val="24"/>
          <w:szCs w:val="24"/>
        </w:rPr>
        <w:t xml:space="preserve"> regarding </w:t>
      </w:r>
      <w:r w:rsidR="0015184D" w:rsidRPr="00CC700B">
        <w:rPr>
          <w:rFonts w:ascii="Times New Roman" w:hAnsi="Times New Roman"/>
          <w:sz w:val="24"/>
          <w:szCs w:val="24"/>
        </w:rPr>
        <w:tab/>
      </w:r>
      <w:r w:rsidR="004D3E96" w:rsidRPr="00CC700B">
        <w:rPr>
          <w:rFonts w:ascii="Times New Roman" w:hAnsi="Times New Roman"/>
          <w:sz w:val="24"/>
          <w:szCs w:val="24"/>
        </w:rPr>
        <w:t>irregular expenditure incurred in the implementation of national gazelles by 31 October 2018</w:t>
      </w:r>
      <w:r w:rsidR="00687BEB" w:rsidRPr="00CC700B">
        <w:rPr>
          <w:rFonts w:ascii="Times New Roman" w:hAnsi="Times New Roman"/>
          <w:sz w:val="24"/>
          <w:szCs w:val="24"/>
        </w:rPr>
        <w:t>. The Committee</w:t>
      </w:r>
      <w:r w:rsidR="001C69E2" w:rsidRPr="00CC700B">
        <w:rPr>
          <w:rFonts w:ascii="Times New Roman" w:hAnsi="Times New Roman"/>
          <w:sz w:val="24"/>
          <w:szCs w:val="24"/>
        </w:rPr>
        <w:t xml:space="preserve"> received no </w:t>
      </w:r>
      <w:r w:rsidR="0015184D" w:rsidRPr="00CC700B">
        <w:rPr>
          <w:rFonts w:ascii="Times New Roman" w:hAnsi="Times New Roman"/>
          <w:sz w:val="24"/>
          <w:szCs w:val="24"/>
        </w:rPr>
        <w:tab/>
        <w:t xml:space="preserve">correspondence </w:t>
      </w:r>
      <w:r w:rsidR="00AE3B80" w:rsidRPr="00CC700B">
        <w:rPr>
          <w:rFonts w:ascii="Times New Roman" w:hAnsi="Times New Roman"/>
          <w:sz w:val="24"/>
          <w:szCs w:val="24"/>
        </w:rPr>
        <w:t>n</w:t>
      </w:r>
      <w:r w:rsidR="0015184D" w:rsidRPr="00CC700B">
        <w:rPr>
          <w:rFonts w:ascii="Times New Roman" w:hAnsi="Times New Roman"/>
          <w:sz w:val="24"/>
          <w:szCs w:val="24"/>
        </w:rPr>
        <w:t xml:space="preserve">or update from the Department and </w:t>
      </w:r>
      <w:proofErr w:type="spellStart"/>
      <w:r w:rsidR="0015184D" w:rsidRPr="00CC700B">
        <w:rPr>
          <w:rFonts w:ascii="Times New Roman" w:hAnsi="Times New Roman"/>
          <w:sz w:val="24"/>
          <w:szCs w:val="24"/>
        </w:rPr>
        <w:t>Seda</w:t>
      </w:r>
      <w:proofErr w:type="spellEnd"/>
      <w:r w:rsidR="0015184D" w:rsidRPr="00CC700B">
        <w:rPr>
          <w:rFonts w:ascii="Times New Roman" w:hAnsi="Times New Roman"/>
          <w:sz w:val="24"/>
          <w:szCs w:val="24"/>
        </w:rPr>
        <w:t xml:space="preserve">. Therefore, the Committee’s </w:t>
      </w:r>
      <w:proofErr w:type="gramStart"/>
      <w:r w:rsidR="0015184D" w:rsidRPr="00CC700B">
        <w:rPr>
          <w:rFonts w:ascii="Times New Roman" w:hAnsi="Times New Roman"/>
          <w:sz w:val="24"/>
          <w:szCs w:val="24"/>
        </w:rPr>
        <w:t xml:space="preserve">position in relation to the two issues </w:t>
      </w:r>
      <w:r w:rsidR="0015184D" w:rsidRPr="00CC700B">
        <w:rPr>
          <w:rFonts w:ascii="Times New Roman" w:hAnsi="Times New Roman"/>
          <w:sz w:val="24"/>
          <w:szCs w:val="24"/>
        </w:rPr>
        <w:tab/>
        <w:t>above remain</w:t>
      </w:r>
      <w:proofErr w:type="gramEnd"/>
      <w:r w:rsidR="0015184D" w:rsidRPr="00CC700B">
        <w:rPr>
          <w:rFonts w:ascii="Times New Roman" w:hAnsi="Times New Roman"/>
          <w:sz w:val="24"/>
          <w:szCs w:val="24"/>
        </w:rPr>
        <w:t xml:space="preserve"> unchanged. </w:t>
      </w:r>
      <w:r w:rsidR="00350303" w:rsidRPr="00CC700B">
        <w:rPr>
          <w:rFonts w:ascii="Times New Roman" w:hAnsi="Times New Roman"/>
          <w:sz w:val="24"/>
          <w:szCs w:val="24"/>
        </w:rPr>
        <w:t xml:space="preserve">The issues must be </w:t>
      </w:r>
      <w:r w:rsidR="0015184D" w:rsidRPr="00CC700B">
        <w:rPr>
          <w:rFonts w:ascii="Times New Roman" w:hAnsi="Times New Roman"/>
          <w:sz w:val="24"/>
          <w:szCs w:val="24"/>
        </w:rPr>
        <w:t>resolved in accordance to the Portfolio Committee recommendation.</w:t>
      </w:r>
    </w:p>
    <w:p w14:paraId="20B98A54" w14:textId="77777777" w:rsidR="00405C32" w:rsidRPr="00CC700B" w:rsidRDefault="00405C32" w:rsidP="0015184D">
      <w:pPr>
        <w:spacing w:after="0" w:line="360" w:lineRule="auto"/>
        <w:contextualSpacing/>
        <w:jc w:val="both"/>
        <w:rPr>
          <w:rFonts w:ascii="Times New Roman" w:hAnsi="Times New Roman"/>
          <w:sz w:val="24"/>
          <w:szCs w:val="24"/>
        </w:rPr>
      </w:pPr>
    </w:p>
    <w:p w14:paraId="08FC774F" w14:textId="77777777" w:rsidR="00AC64EF" w:rsidRPr="00CC700B" w:rsidRDefault="00BC2F41" w:rsidP="00BC2F41">
      <w:pPr>
        <w:numPr>
          <w:ilvl w:val="0"/>
          <w:numId w:val="17"/>
        </w:numPr>
        <w:spacing w:after="0" w:line="360" w:lineRule="auto"/>
        <w:contextualSpacing/>
        <w:rPr>
          <w:rFonts w:ascii="Times New Roman" w:hAnsi="Times New Roman"/>
          <w:b/>
          <w:sz w:val="24"/>
          <w:szCs w:val="24"/>
        </w:rPr>
      </w:pPr>
      <w:r w:rsidRPr="00CC700B">
        <w:rPr>
          <w:rFonts w:ascii="Times New Roman" w:hAnsi="Times New Roman"/>
          <w:b/>
          <w:sz w:val="24"/>
          <w:szCs w:val="24"/>
        </w:rPr>
        <w:t>COMMITTEE STRATEGIC PLAN</w:t>
      </w:r>
    </w:p>
    <w:p w14:paraId="5879CD6A" w14:textId="77777777" w:rsidR="00AC64EF" w:rsidRPr="00CC700B" w:rsidRDefault="00AC64EF" w:rsidP="00BC2F41">
      <w:pPr>
        <w:spacing w:after="0" w:line="360" w:lineRule="auto"/>
        <w:contextualSpacing/>
        <w:jc w:val="both"/>
        <w:rPr>
          <w:rFonts w:ascii="Times New Roman" w:hAnsi="Times New Roman"/>
          <w:b/>
          <w:sz w:val="24"/>
          <w:szCs w:val="24"/>
        </w:rPr>
      </w:pPr>
    </w:p>
    <w:p w14:paraId="53CA52CB" w14:textId="77777777" w:rsidR="00AC64EF" w:rsidRPr="00CC700B" w:rsidRDefault="00BC2F41" w:rsidP="00BC2F41">
      <w:pPr>
        <w:pStyle w:val="Default"/>
        <w:spacing w:line="360" w:lineRule="auto"/>
        <w:contextualSpacing/>
        <w:jc w:val="both"/>
        <w:rPr>
          <w:rFonts w:ascii="Times New Roman" w:hAnsi="Times New Roman" w:cs="Times New Roman"/>
          <w:color w:val="auto"/>
        </w:rPr>
      </w:pPr>
      <w:r w:rsidRPr="00CC700B">
        <w:rPr>
          <w:rFonts w:ascii="Times New Roman" w:hAnsi="Times New Roman" w:cs="Times New Roman"/>
          <w:color w:val="auto"/>
        </w:rPr>
        <w:t>In line with the Parliaments Strategic Plan, and in order to be able to perform its constitutional mandate, the Portfolio Committee on Small Business Development held its first strategic session in February 2016 wherein, a full-fledge Strategic Plan and 30 Strategic Objectives</w:t>
      </w:r>
      <w:r w:rsidR="000A4354" w:rsidRPr="00CC700B">
        <w:rPr>
          <w:rFonts w:ascii="Times New Roman" w:hAnsi="Times New Roman" w:cs="Times New Roman"/>
          <w:color w:val="auto"/>
        </w:rPr>
        <w:t xml:space="preserve">, </w:t>
      </w:r>
      <w:r w:rsidR="0015184D" w:rsidRPr="00CC700B">
        <w:rPr>
          <w:rFonts w:ascii="Times New Roman" w:hAnsi="Times New Roman" w:cs="Times New Roman"/>
          <w:color w:val="auto"/>
        </w:rPr>
        <w:t>attached</w:t>
      </w:r>
      <w:r w:rsidR="000A4354" w:rsidRPr="00CC700B">
        <w:rPr>
          <w:rFonts w:ascii="Times New Roman" w:hAnsi="Times New Roman" w:cs="Times New Roman"/>
          <w:color w:val="auto"/>
        </w:rPr>
        <w:t xml:space="preserve"> herein as annexure B,</w:t>
      </w:r>
      <w:r w:rsidRPr="00CC700B">
        <w:rPr>
          <w:rFonts w:ascii="Times New Roman" w:hAnsi="Times New Roman" w:cs="Times New Roman"/>
          <w:color w:val="auto"/>
        </w:rPr>
        <w:t xml:space="preserve"> were developed. Each Strategic Objective developed is in line with the Strategic Objective(s) and Outcome(s) of the fifth Parliament. Areas of </w:t>
      </w:r>
      <w:proofErr w:type="spellStart"/>
      <w:r w:rsidR="00232ABC" w:rsidRPr="00CC700B">
        <w:rPr>
          <w:rFonts w:ascii="Times New Roman" w:hAnsi="Times New Roman" w:cs="Times New Roman"/>
          <w:color w:val="auto"/>
        </w:rPr>
        <w:t>spillover</w:t>
      </w:r>
      <w:proofErr w:type="spellEnd"/>
      <w:r w:rsidRPr="00CC700B">
        <w:rPr>
          <w:rFonts w:ascii="Times New Roman" w:hAnsi="Times New Roman" w:cs="Times New Roman"/>
          <w:color w:val="auto"/>
        </w:rPr>
        <w:t xml:space="preserve"> from the 4</w:t>
      </w:r>
      <w:r w:rsidRPr="00CC700B">
        <w:rPr>
          <w:rFonts w:ascii="Times New Roman" w:hAnsi="Times New Roman" w:cs="Times New Roman"/>
          <w:color w:val="auto"/>
          <w:vertAlign w:val="superscript"/>
        </w:rPr>
        <w:t>th</w:t>
      </w:r>
      <w:r w:rsidRPr="00CC700B">
        <w:rPr>
          <w:rFonts w:ascii="Times New Roman" w:hAnsi="Times New Roman" w:cs="Times New Roman"/>
          <w:color w:val="auto"/>
        </w:rPr>
        <w:t xml:space="preserve"> Parliament, most of them under the stewardship of the Department(s) of Trade and Industry as well as Economic Development (“EDD”), are also integrated into the new plans of the 5th Parliamentary plans, specifically the plans of the DSBD, and with extension, the Portfolio Committee on Small Business Development. Additionally, the Strategic Objectives of </w:t>
      </w:r>
      <w:r w:rsidRPr="00CC700B">
        <w:rPr>
          <w:rFonts w:ascii="Times New Roman" w:hAnsi="Times New Roman" w:cs="Times New Roman"/>
          <w:color w:val="auto"/>
        </w:rPr>
        <w:lastRenderedPageBreak/>
        <w:t>the Committee are further informed by the Department’s and its agencies priorities, including but not limited to, the implementation of the New Growth Path strategy in support of the National Development Plan, promotion of rural, township, women, youth based enterprises and co-operatives.</w:t>
      </w:r>
    </w:p>
    <w:p w14:paraId="13D7162F" w14:textId="77777777" w:rsidR="001979C4" w:rsidRPr="00CC700B" w:rsidRDefault="001979C4" w:rsidP="00BC2F41">
      <w:pPr>
        <w:pStyle w:val="Default"/>
        <w:spacing w:line="360" w:lineRule="auto"/>
        <w:contextualSpacing/>
        <w:jc w:val="both"/>
        <w:rPr>
          <w:rFonts w:ascii="Times New Roman" w:hAnsi="Times New Roman" w:cs="Times New Roman"/>
          <w:color w:val="auto"/>
        </w:rPr>
      </w:pPr>
    </w:p>
    <w:p w14:paraId="3D7AB3C9" w14:textId="77777777" w:rsidR="001979C4" w:rsidRPr="00CC700B" w:rsidRDefault="001979C4" w:rsidP="001979C4">
      <w:pPr>
        <w:numPr>
          <w:ilvl w:val="0"/>
          <w:numId w:val="17"/>
        </w:numPr>
        <w:spacing w:after="0" w:line="240" w:lineRule="auto"/>
        <w:contextualSpacing/>
        <w:rPr>
          <w:rFonts w:ascii="Times New Roman" w:hAnsi="Times New Roman"/>
          <w:b/>
          <w:sz w:val="24"/>
          <w:szCs w:val="24"/>
        </w:rPr>
      </w:pPr>
      <w:r w:rsidRPr="00CC700B">
        <w:rPr>
          <w:rFonts w:ascii="Times New Roman" w:hAnsi="Times New Roman"/>
          <w:b/>
          <w:sz w:val="24"/>
          <w:szCs w:val="24"/>
        </w:rPr>
        <w:t>MASTER ATTENDANCE LIST</w:t>
      </w:r>
    </w:p>
    <w:p w14:paraId="274FEE07" w14:textId="77777777" w:rsidR="001979C4" w:rsidRPr="00CC700B" w:rsidRDefault="001979C4" w:rsidP="00BC2F41">
      <w:pPr>
        <w:pStyle w:val="Default"/>
        <w:spacing w:line="360" w:lineRule="auto"/>
        <w:contextualSpacing/>
        <w:jc w:val="both"/>
        <w:rPr>
          <w:rFonts w:ascii="Times New Roman" w:hAnsi="Times New Roman" w:cs="Times New Roman"/>
          <w:color w:val="auto"/>
        </w:rPr>
      </w:pPr>
    </w:p>
    <w:p w14:paraId="406B4B60" w14:textId="77777777" w:rsidR="00BD6FBC" w:rsidRPr="00CC700B" w:rsidRDefault="00BD6FBC" w:rsidP="00BC2F41">
      <w:pPr>
        <w:pStyle w:val="Default"/>
        <w:spacing w:line="360" w:lineRule="auto"/>
        <w:contextualSpacing/>
        <w:jc w:val="both"/>
        <w:rPr>
          <w:rFonts w:ascii="Times New Roman" w:hAnsi="Times New Roman" w:cs="Times New Roman"/>
          <w:color w:val="auto"/>
        </w:rPr>
      </w:pPr>
    </w:p>
    <w:p w14:paraId="6F376AA1" w14:textId="77777777" w:rsidR="001979C4" w:rsidRPr="00CC700B" w:rsidRDefault="001979C4" w:rsidP="00BC2F41">
      <w:pPr>
        <w:pStyle w:val="Default"/>
        <w:spacing w:line="360" w:lineRule="auto"/>
        <w:contextualSpacing/>
        <w:jc w:val="both"/>
        <w:rPr>
          <w:rFonts w:ascii="Times New Roman" w:hAnsi="Times New Roman" w:cs="Times New Roman"/>
          <w:color w:val="auto"/>
        </w:rPr>
        <w:sectPr w:rsidR="001979C4" w:rsidRPr="00CC700B" w:rsidSect="001979C4">
          <w:footerReference w:type="even" r:id="rId9"/>
          <w:footerReference w:type="default" r:id="rId10"/>
          <w:pgSz w:w="12240" w:h="15840" w:code="1"/>
          <w:pgMar w:top="1440" w:right="1588" w:bottom="1440" w:left="1440" w:header="720" w:footer="720" w:gutter="0"/>
          <w:cols w:space="720"/>
          <w:rtlGutter/>
          <w:docGrid w:linePitch="435"/>
        </w:sectPr>
      </w:pPr>
    </w:p>
    <w:p w14:paraId="3C028AA4" w14:textId="77777777" w:rsidR="001979C4" w:rsidRPr="00CC700B" w:rsidRDefault="001979C4" w:rsidP="001979C4">
      <w:pPr>
        <w:spacing w:after="0" w:line="240" w:lineRule="auto"/>
        <w:ind w:left="720"/>
        <w:contextualSpacing/>
        <w:rPr>
          <w:rFonts w:ascii="Times New Roman" w:hAnsi="Times New Roman"/>
          <w:b/>
          <w:sz w:val="24"/>
          <w:szCs w:val="24"/>
        </w:rPr>
      </w:pPr>
      <w:r w:rsidRPr="00CC700B">
        <w:rPr>
          <w:rFonts w:ascii="Times New Roman" w:hAnsi="Times New Roman"/>
          <w:b/>
          <w:noProof/>
          <w:sz w:val="24"/>
          <w:szCs w:val="24"/>
          <w:lang w:val="en-ZA" w:eastAsia="en-ZA"/>
        </w:rPr>
        <w:lastRenderedPageBreak/>
        <w:drawing>
          <wp:inline distT="0" distB="0" distL="0" distR="0" wp14:anchorId="6885F6D8" wp14:editId="765BA5F7">
            <wp:extent cx="5849620" cy="8941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8941730"/>
                    </a:xfrm>
                    <a:prstGeom prst="rect">
                      <a:avLst/>
                    </a:prstGeom>
                    <a:noFill/>
                    <a:ln>
                      <a:noFill/>
                    </a:ln>
                  </pic:spPr>
                </pic:pic>
              </a:graphicData>
            </a:graphic>
          </wp:inline>
        </w:drawing>
      </w:r>
    </w:p>
    <w:p w14:paraId="488D7BA3" w14:textId="77777777" w:rsidR="001979C4" w:rsidRPr="00CC700B" w:rsidRDefault="001979C4">
      <w:pPr>
        <w:spacing w:after="0" w:line="240" w:lineRule="auto"/>
        <w:rPr>
          <w:rFonts w:ascii="Times New Roman" w:hAnsi="Times New Roman"/>
          <w:b/>
          <w:sz w:val="24"/>
          <w:szCs w:val="24"/>
        </w:rPr>
      </w:pPr>
      <w:r w:rsidRPr="00CC700B">
        <w:rPr>
          <w:rFonts w:ascii="Times New Roman" w:hAnsi="Times New Roman"/>
          <w:b/>
          <w:noProof/>
          <w:sz w:val="24"/>
          <w:szCs w:val="24"/>
          <w:lang w:val="en-ZA" w:eastAsia="en-ZA"/>
        </w:rPr>
        <w:lastRenderedPageBreak/>
        <w:drawing>
          <wp:inline distT="0" distB="0" distL="0" distR="0" wp14:anchorId="34FAEB58" wp14:editId="19235721">
            <wp:extent cx="5849620" cy="9063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9620" cy="9063805"/>
                    </a:xfrm>
                    <a:prstGeom prst="rect">
                      <a:avLst/>
                    </a:prstGeom>
                    <a:noFill/>
                    <a:ln>
                      <a:noFill/>
                    </a:ln>
                  </pic:spPr>
                </pic:pic>
              </a:graphicData>
            </a:graphic>
          </wp:inline>
        </w:drawing>
      </w:r>
    </w:p>
    <w:p w14:paraId="76CCEFAF" w14:textId="77777777" w:rsidR="001979C4" w:rsidRPr="00CC700B" w:rsidRDefault="001979C4">
      <w:pPr>
        <w:spacing w:after="0" w:line="240" w:lineRule="auto"/>
        <w:rPr>
          <w:rFonts w:ascii="Times New Roman" w:hAnsi="Times New Roman"/>
          <w:b/>
          <w:sz w:val="24"/>
          <w:szCs w:val="24"/>
        </w:rPr>
      </w:pPr>
      <w:r w:rsidRPr="00CC700B">
        <w:rPr>
          <w:rFonts w:ascii="Times New Roman" w:hAnsi="Times New Roman"/>
          <w:b/>
          <w:noProof/>
          <w:sz w:val="24"/>
          <w:szCs w:val="24"/>
          <w:lang w:val="en-ZA" w:eastAsia="en-ZA"/>
        </w:rPr>
        <w:lastRenderedPageBreak/>
        <w:drawing>
          <wp:inline distT="0" distB="0" distL="0" distR="0" wp14:anchorId="7BD23D63" wp14:editId="4B8A0C34">
            <wp:extent cx="5849620" cy="783998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620" cy="7839984"/>
                    </a:xfrm>
                    <a:prstGeom prst="rect">
                      <a:avLst/>
                    </a:prstGeom>
                    <a:noFill/>
                    <a:ln>
                      <a:noFill/>
                    </a:ln>
                  </pic:spPr>
                </pic:pic>
              </a:graphicData>
            </a:graphic>
          </wp:inline>
        </w:drawing>
      </w:r>
    </w:p>
    <w:p w14:paraId="2F13F3C0" w14:textId="77777777" w:rsidR="001979C4" w:rsidRPr="00CC700B" w:rsidRDefault="001979C4">
      <w:pPr>
        <w:spacing w:after="0" w:line="240" w:lineRule="auto"/>
        <w:rPr>
          <w:rFonts w:ascii="Times New Roman" w:hAnsi="Times New Roman"/>
          <w:b/>
          <w:sz w:val="24"/>
          <w:szCs w:val="24"/>
        </w:rPr>
      </w:pPr>
    </w:p>
    <w:p w14:paraId="2B7AEB3C" w14:textId="77777777" w:rsidR="001979C4" w:rsidRPr="00CC700B" w:rsidRDefault="001979C4" w:rsidP="001979C4">
      <w:pPr>
        <w:spacing w:after="0" w:line="360" w:lineRule="auto"/>
        <w:contextualSpacing/>
        <w:rPr>
          <w:rFonts w:ascii="Times New Roman" w:hAnsi="Times New Roman"/>
          <w:b/>
          <w:sz w:val="24"/>
          <w:szCs w:val="24"/>
        </w:rPr>
      </w:pPr>
    </w:p>
    <w:p w14:paraId="259F3883" w14:textId="77777777" w:rsidR="001979C4" w:rsidRPr="00CC700B" w:rsidRDefault="001979C4" w:rsidP="001979C4">
      <w:pPr>
        <w:spacing w:after="0" w:line="360" w:lineRule="auto"/>
        <w:contextualSpacing/>
        <w:rPr>
          <w:rFonts w:ascii="Times New Roman" w:hAnsi="Times New Roman"/>
          <w:b/>
          <w:sz w:val="24"/>
          <w:szCs w:val="24"/>
        </w:rPr>
        <w:sectPr w:rsidR="001979C4" w:rsidRPr="00CC700B" w:rsidSect="001979C4">
          <w:pgSz w:w="12240" w:h="15840" w:code="1"/>
          <w:pgMar w:top="1440" w:right="1588" w:bottom="1440" w:left="1440" w:header="720" w:footer="720" w:gutter="0"/>
          <w:cols w:space="720"/>
          <w:rtlGutter/>
          <w:docGrid w:linePitch="435"/>
        </w:sectPr>
      </w:pPr>
    </w:p>
    <w:p w14:paraId="6847B9A7" w14:textId="77777777" w:rsidR="000A4354" w:rsidRPr="00CC700B" w:rsidRDefault="00350303" w:rsidP="007A2812">
      <w:pPr>
        <w:spacing w:after="0" w:line="360" w:lineRule="auto"/>
        <w:contextualSpacing/>
        <w:rPr>
          <w:rFonts w:ascii="Times New Roman" w:hAnsi="Times New Roman"/>
          <w:b/>
          <w:sz w:val="24"/>
          <w:szCs w:val="24"/>
        </w:rPr>
      </w:pPr>
      <w:r w:rsidRPr="00CC700B">
        <w:rPr>
          <w:rFonts w:ascii="Times New Roman" w:hAnsi="Times New Roman"/>
          <w:b/>
          <w:sz w:val="24"/>
          <w:szCs w:val="24"/>
        </w:rPr>
        <w:lastRenderedPageBreak/>
        <w:t>ANNEXURE A</w:t>
      </w:r>
    </w:p>
    <w:p w14:paraId="22AA211F" w14:textId="77777777" w:rsidR="00350303" w:rsidRPr="00CC700B" w:rsidRDefault="00350303" w:rsidP="007A2812">
      <w:pPr>
        <w:spacing w:after="0" w:line="360" w:lineRule="auto"/>
        <w:contextualSpacing/>
        <w:rPr>
          <w:rFonts w:ascii="Times New Roman" w:hAnsi="Times New Roman"/>
          <w:b/>
          <w:sz w:val="24"/>
          <w:szCs w:val="24"/>
        </w:rPr>
      </w:pPr>
    </w:p>
    <w:p w14:paraId="73C579DA" w14:textId="77777777" w:rsidR="000A4354" w:rsidRPr="00CC700B" w:rsidRDefault="000A4354" w:rsidP="00350303">
      <w:pPr>
        <w:spacing w:line="240" w:lineRule="auto"/>
        <w:outlineLvl w:val="0"/>
        <w:rPr>
          <w:rFonts w:ascii="Times New Roman" w:hAnsi="Times New Roman"/>
          <w:sz w:val="24"/>
          <w:szCs w:val="24"/>
          <w:lang w:val="en-ZA"/>
        </w:rPr>
      </w:pPr>
      <w:r w:rsidRPr="00CC700B">
        <w:rPr>
          <w:rFonts w:ascii="Times New Roman" w:hAnsi="Times New Roman"/>
          <w:b/>
          <w:sz w:val="24"/>
          <w:szCs w:val="24"/>
          <w:lang w:val="en-ZA"/>
        </w:rPr>
        <w:t xml:space="preserve">Outline of Strategic Objectives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9399"/>
      </w:tblGrid>
      <w:tr w:rsidR="000A4354" w:rsidRPr="00CC700B" w14:paraId="0079921B" w14:textId="77777777" w:rsidTr="00300B54">
        <w:tc>
          <w:tcPr>
            <w:tcW w:w="3795" w:type="dxa"/>
            <w:shd w:val="clear" w:color="auto" w:fill="D9D9D9" w:themeFill="background1" w:themeFillShade="D9"/>
          </w:tcPr>
          <w:p w14:paraId="79E086FE" w14:textId="77777777" w:rsidR="000A4354" w:rsidRPr="00CC700B" w:rsidRDefault="000A4354" w:rsidP="000A4354">
            <w:pPr>
              <w:spacing w:after="0" w:line="360" w:lineRule="auto"/>
              <w:contextualSpacing/>
              <w:rPr>
                <w:rFonts w:ascii="Times New Roman" w:hAnsi="Times New Roman"/>
                <w:b/>
                <w:sz w:val="24"/>
                <w:szCs w:val="24"/>
                <w:lang w:val="en-ZA"/>
              </w:rPr>
            </w:pPr>
            <w:r w:rsidRPr="00CC700B">
              <w:rPr>
                <w:rFonts w:ascii="Times New Roman" w:hAnsi="Times New Roman"/>
                <w:b/>
                <w:sz w:val="24"/>
                <w:szCs w:val="24"/>
                <w:lang w:val="en-ZA"/>
              </w:rPr>
              <w:t>STRATEGIC  GOAL</w:t>
            </w:r>
          </w:p>
        </w:tc>
        <w:tc>
          <w:tcPr>
            <w:tcW w:w="10040" w:type="dxa"/>
            <w:shd w:val="clear" w:color="auto" w:fill="D9D9D9" w:themeFill="background1" w:themeFillShade="D9"/>
          </w:tcPr>
          <w:p w14:paraId="35A7C692" w14:textId="77777777" w:rsidR="000A4354" w:rsidRPr="00CC700B" w:rsidRDefault="000A4354" w:rsidP="000A4354">
            <w:pPr>
              <w:spacing w:after="0" w:line="360" w:lineRule="auto"/>
              <w:contextualSpacing/>
              <w:rPr>
                <w:rFonts w:ascii="Times New Roman" w:hAnsi="Times New Roman"/>
                <w:b/>
                <w:sz w:val="24"/>
                <w:szCs w:val="24"/>
                <w:lang w:val="en-ZA"/>
              </w:rPr>
            </w:pPr>
            <w:r w:rsidRPr="00CC700B">
              <w:rPr>
                <w:rFonts w:ascii="Times New Roman" w:hAnsi="Times New Roman"/>
                <w:b/>
                <w:sz w:val="24"/>
                <w:szCs w:val="24"/>
                <w:lang w:val="en-ZA"/>
              </w:rPr>
              <w:t>STRATEGIC OBJECTIVES</w:t>
            </w:r>
          </w:p>
        </w:tc>
      </w:tr>
      <w:tr w:rsidR="000A4354" w:rsidRPr="00CC700B" w14:paraId="5B3414D2" w14:textId="77777777" w:rsidTr="00300B54">
        <w:tc>
          <w:tcPr>
            <w:tcW w:w="3795" w:type="dxa"/>
          </w:tcPr>
          <w:p w14:paraId="52E6B8B9" w14:textId="77777777" w:rsidR="000A4354" w:rsidRPr="00CC700B" w:rsidRDefault="000A4354" w:rsidP="000A4354">
            <w:pPr>
              <w:numPr>
                <w:ilvl w:val="0"/>
                <w:numId w:val="29"/>
              </w:numPr>
              <w:spacing w:after="0" w:line="360" w:lineRule="auto"/>
              <w:contextualSpacing/>
              <w:rPr>
                <w:rFonts w:ascii="Times New Roman" w:hAnsi="Times New Roman"/>
                <w:sz w:val="24"/>
                <w:szCs w:val="24"/>
                <w:lang w:val="en-ZA"/>
              </w:rPr>
            </w:pPr>
            <w:r w:rsidRPr="00CC700B">
              <w:rPr>
                <w:rFonts w:ascii="Times New Roman" w:hAnsi="Times New Roman"/>
                <w:sz w:val="24"/>
                <w:szCs w:val="24"/>
                <w:lang w:val="en-ZA"/>
              </w:rPr>
              <w:t>Strengthen the oversight and accountability of Parliament over the Executive</w:t>
            </w:r>
            <w:r w:rsidRPr="00CC700B" w:rsidDel="00717495">
              <w:rPr>
                <w:rFonts w:ascii="Times New Roman" w:hAnsi="Times New Roman"/>
                <w:sz w:val="24"/>
                <w:szCs w:val="24"/>
                <w:lang w:val="en-ZA"/>
              </w:rPr>
              <w:t xml:space="preserve"> </w:t>
            </w:r>
          </w:p>
        </w:tc>
        <w:tc>
          <w:tcPr>
            <w:tcW w:w="10040" w:type="dxa"/>
          </w:tcPr>
          <w:p w14:paraId="784983C5"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facilitates a programme to ensure economic participation in the main stream economy of the small business sector;</w:t>
            </w:r>
          </w:p>
          <w:p w14:paraId="37511DD2"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existing budget legislation and various amendment  instruments are fully utilised  - Money Bills, Budget Review and Recommendations Report, Parliamentary Budget Office, Financial an Fiscal Commission and Auditor General;</w:t>
            </w:r>
          </w:p>
          <w:p w14:paraId="3DF1C181"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 xml:space="preserve">Ensure that all outstanding programmes that were supposed to be migrated from </w:t>
            </w:r>
            <w:r w:rsidRPr="00CC700B">
              <w:rPr>
                <w:rFonts w:ascii="Times New Roman" w:hAnsi="Times New Roman"/>
                <w:b/>
                <w:sz w:val="24"/>
                <w:szCs w:val="24"/>
                <w:lang w:val="en-ZA"/>
              </w:rPr>
              <w:t>the DTI</w:t>
            </w:r>
            <w:r w:rsidRPr="00CC700B">
              <w:rPr>
                <w:rFonts w:ascii="Times New Roman" w:hAnsi="Times New Roman"/>
                <w:sz w:val="24"/>
                <w:szCs w:val="24"/>
                <w:lang w:val="en-ZA"/>
              </w:rPr>
              <w:t>, EDD and Treasury are migrated with the funds allocated;</w:t>
            </w:r>
          </w:p>
          <w:p w14:paraId="7E993EE3"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 xml:space="preserve">Ensure that the Department sign and implement transversal agreements at policy level with relevant State departments, all spheres of government and State Owned Institutions; </w:t>
            </w:r>
          </w:p>
          <w:p w14:paraId="580E802D"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explore existing institutional mechanisms at all levels of government, horizontally and vertically;</w:t>
            </w:r>
          </w:p>
          <w:p w14:paraId="3F5825F9"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champions small business development;</w:t>
            </w:r>
          </w:p>
          <w:p w14:paraId="33B5A351"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programmes and projects being implemented are aligned to the plan;</w:t>
            </w:r>
          </w:p>
          <w:p w14:paraId="5A471671"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recommendations contained in the tabled reports i.e. oversight reports, are implemented once considered and/or accepted by the Department;</w:t>
            </w:r>
          </w:p>
          <w:p w14:paraId="7434D9D8"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 xml:space="preserve">Ensure that the Department identifies key instruments and mechanism to address </w:t>
            </w:r>
            <w:r w:rsidRPr="00CC700B">
              <w:rPr>
                <w:rFonts w:ascii="Times New Roman" w:hAnsi="Times New Roman"/>
                <w:sz w:val="24"/>
                <w:szCs w:val="24"/>
                <w:lang w:val="en-ZA"/>
              </w:rPr>
              <w:lastRenderedPageBreak/>
              <w:t>Cooperative failure rate (estimated to be at 88%);</w:t>
            </w:r>
          </w:p>
          <w:p w14:paraId="2A9629C8"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identifies key instruments and mechanisms to address SMME failure rate (estimated to be at 40%);</w:t>
            </w:r>
          </w:p>
          <w:p w14:paraId="5DCDB04D"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coordinates a process for the development of a South African Model for Cooperatives, Master Plan to include Cooperative Bank Development Agency (CBDA), Cooperative Development Agency (CDA), Cooperatives Academy as well as Cooperatives Tribunal;</w:t>
            </w:r>
          </w:p>
          <w:p w14:paraId="36F1613A"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To monitor the Department planning process;</w:t>
            </w:r>
          </w:p>
          <w:p w14:paraId="652BAD15"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To increase the ability of the PC to track whether issues raised by the Auditor General are addressed;</w:t>
            </w:r>
          </w:p>
          <w:p w14:paraId="579BF59D"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Improve the effectiveness of the PC to track the implementation of Recommendations by the Department;</w:t>
            </w:r>
          </w:p>
          <w:p w14:paraId="152A72F6"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proposes amendment of existing legislation to support ease of access to finance and markets;</w:t>
            </w:r>
          </w:p>
          <w:p w14:paraId="18890290"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develop regulations in the franchising industry;</w:t>
            </w:r>
          </w:p>
        </w:tc>
      </w:tr>
      <w:tr w:rsidR="000A4354" w:rsidRPr="00CC700B" w14:paraId="76CCA81F" w14:textId="77777777" w:rsidTr="00300B54">
        <w:tc>
          <w:tcPr>
            <w:tcW w:w="3795" w:type="dxa"/>
          </w:tcPr>
          <w:p w14:paraId="780F9334" w14:textId="77777777" w:rsidR="000A4354" w:rsidRPr="00CC700B" w:rsidRDefault="000A4354" w:rsidP="000A4354">
            <w:pPr>
              <w:numPr>
                <w:ilvl w:val="0"/>
                <w:numId w:val="29"/>
              </w:numPr>
              <w:spacing w:after="0" w:line="360" w:lineRule="auto"/>
              <w:contextualSpacing/>
              <w:rPr>
                <w:rFonts w:ascii="Times New Roman" w:hAnsi="Times New Roman"/>
                <w:sz w:val="24"/>
                <w:szCs w:val="24"/>
                <w:lang w:val="en-ZA"/>
              </w:rPr>
            </w:pPr>
            <w:r w:rsidRPr="00CC700B">
              <w:rPr>
                <w:rFonts w:ascii="Times New Roman" w:hAnsi="Times New Roman"/>
                <w:sz w:val="24"/>
                <w:szCs w:val="24"/>
                <w:lang w:val="en-ZA"/>
              </w:rPr>
              <w:lastRenderedPageBreak/>
              <w:t>Enhance public involvement and participation</w:t>
            </w:r>
          </w:p>
        </w:tc>
        <w:tc>
          <w:tcPr>
            <w:tcW w:w="10040" w:type="dxa"/>
          </w:tcPr>
          <w:p w14:paraId="088F26B5"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Invite other organisation in the Small Business Development and Cooperatives sector the brief the PC regularly;</w:t>
            </w:r>
          </w:p>
        </w:tc>
      </w:tr>
      <w:tr w:rsidR="000A4354" w:rsidRPr="00CC700B" w14:paraId="36D5083D" w14:textId="77777777" w:rsidTr="00300B54">
        <w:tc>
          <w:tcPr>
            <w:tcW w:w="3795" w:type="dxa"/>
          </w:tcPr>
          <w:p w14:paraId="245A9A36" w14:textId="77777777" w:rsidR="000A4354" w:rsidRPr="00CC700B" w:rsidRDefault="000A4354" w:rsidP="000A4354">
            <w:pPr>
              <w:numPr>
                <w:ilvl w:val="0"/>
                <w:numId w:val="29"/>
              </w:numPr>
              <w:spacing w:after="0" w:line="360" w:lineRule="auto"/>
              <w:contextualSpacing/>
              <w:rPr>
                <w:rFonts w:ascii="Times New Roman" w:hAnsi="Times New Roman"/>
                <w:sz w:val="24"/>
                <w:szCs w:val="24"/>
                <w:lang w:val="en-ZA"/>
              </w:rPr>
            </w:pPr>
            <w:r w:rsidRPr="00CC700B">
              <w:rPr>
                <w:rFonts w:ascii="Times New Roman" w:hAnsi="Times New Roman"/>
                <w:sz w:val="24"/>
                <w:szCs w:val="24"/>
                <w:lang w:val="en-ZA"/>
              </w:rPr>
              <w:t>Strengthen cooperative government to improve inter-governmental relations</w:t>
            </w:r>
            <w:r w:rsidRPr="00CC700B" w:rsidDel="00717495">
              <w:rPr>
                <w:rFonts w:ascii="Times New Roman" w:hAnsi="Times New Roman"/>
                <w:sz w:val="24"/>
                <w:szCs w:val="24"/>
                <w:lang w:val="en-ZA"/>
              </w:rPr>
              <w:t xml:space="preserve"> </w:t>
            </w:r>
          </w:p>
        </w:tc>
        <w:tc>
          <w:tcPr>
            <w:tcW w:w="10040" w:type="dxa"/>
          </w:tcPr>
          <w:p w14:paraId="42DAC14A"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Strengthen harmonious and strong relationship between PC and Department and Stakeholders;</w:t>
            </w:r>
          </w:p>
          <w:p w14:paraId="5D360C26"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 xml:space="preserve">Ensure the Department uses Intergovernmental Relations Framework Act, Municipal Integrated Development Plans, National Spatial Development Perspective/Framework, </w:t>
            </w:r>
            <w:r w:rsidRPr="00CC700B">
              <w:rPr>
                <w:rFonts w:ascii="Times New Roman" w:hAnsi="Times New Roman"/>
                <w:sz w:val="24"/>
                <w:szCs w:val="24"/>
                <w:lang w:val="en-ZA"/>
              </w:rPr>
              <w:lastRenderedPageBreak/>
              <w:t>Municipal Spatial Development Frameworks as well as Local Economic Development Plans to inform their programme planning and implementation;</w:t>
            </w:r>
          </w:p>
          <w:p w14:paraId="7D7CE697"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Strengthen Portfolio Committee capacity and increase its effectiveness by using Parliamentary Democracy Offices;</w:t>
            </w:r>
          </w:p>
          <w:p w14:paraId="3BA7386D"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Strengthen mechanism for collaboration with other Portfolio Committees, Select Committees, Standing Committees, relevant Municipal Portfolio Committees to corroborate information;</w:t>
            </w:r>
          </w:p>
          <w:p w14:paraId="192C73F5"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coordination in organising and arranging oversight visits is strengthened among National, Provincial and Local legislative authorities;</w:t>
            </w:r>
          </w:p>
          <w:p w14:paraId="596946FC"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that the Department finalise the amendment of the name to include Cooperatives;</w:t>
            </w:r>
          </w:p>
        </w:tc>
      </w:tr>
      <w:tr w:rsidR="000A4354" w:rsidRPr="00CC700B" w14:paraId="6B541A06" w14:textId="77777777" w:rsidTr="00300B54">
        <w:tc>
          <w:tcPr>
            <w:tcW w:w="3795" w:type="dxa"/>
          </w:tcPr>
          <w:p w14:paraId="25A9EC12" w14:textId="77777777" w:rsidR="000A4354" w:rsidRPr="00CC700B" w:rsidRDefault="000A4354" w:rsidP="000A4354">
            <w:pPr>
              <w:numPr>
                <w:ilvl w:val="0"/>
                <w:numId w:val="29"/>
              </w:numPr>
              <w:spacing w:after="0" w:line="360" w:lineRule="auto"/>
              <w:contextualSpacing/>
              <w:rPr>
                <w:rFonts w:ascii="Times New Roman" w:hAnsi="Times New Roman"/>
                <w:sz w:val="24"/>
                <w:szCs w:val="24"/>
                <w:lang w:val="en-ZA"/>
              </w:rPr>
            </w:pPr>
            <w:r w:rsidRPr="00CC700B">
              <w:rPr>
                <w:rFonts w:ascii="Times New Roman" w:hAnsi="Times New Roman"/>
                <w:sz w:val="24"/>
                <w:szCs w:val="24"/>
                <w:lang w:val="en-ZA"/>
              </w:rPr>
              <w:lastRenderedPageBreak/>
              <w:t>Deepen engagement in international fora</w:t>
            </w:r>
            <w:r w:rsidRPr="00CC700B" w:rsidDel="00717495">
              <w:rPr>
                <w:rFonts w:ascii="Times New Roman" w:hAnsi="Times New Roman"/>
                <w:sz w:val="24"/>
                <w:szCs w:val="24"/>
                <w:lang w:val="en-ZA"/>
              </w:rPr>
              <w:t xml:space="preserve"> </w:t>
            </w:r>
          </w:p>
        </w:tc>
        <w:tc>
          <w:tcPr>
            <w:tcW w:w="10040" w:type="dxa"/>
          </w:tcPr>
          <w:p w14:paraId="02D23533"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In line with cost containment measures, undertake critical study tours that will sharpen the work of the PC;</w:t>
            </w:r>
          </w:p>
          <w:p w14:paraId="554FA404"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To reinforce relations with other Committees through strategic utilisation and partnerships with Inter-Parliamentary Unions and Commonwealth Parliamentary Association structures;</w:t>
            </w:r>
          </w:p>
        </w:tc>
      </w:tr>
      <w:tr w:rsidR="000A4354" w:rsidRPr="00CC700B" w14:paraId="6E2C8828" w14:textId="77777777" w:rsidTr="00300B54">
        <w:tc>
          <w:tcPr>
            <w:tcW w:w="3795" w:type="dxa"/>
          </w:tcPr>
          <w:p w14:paraId="14775098" w14:textId="77777777" w:rsidR="000A4354" w:rsidRPr="00CC700B" w:rsidRDefault="000A4354" w:rsidP="000A4354">
            <w:pPr>
              <w:numPr>
                <w:ilvl w:val="0"/>
                <w:numId w:val="29"/>
              </w:numPr>
              <w:spacing w:after="0" w:line="360" w:lineRule="auto"/>
              <w:contextualSpacing/>
              <w:rPr>
                <w:rFonts w:ascii="Times New Roman" w:hAnsi="Times New Roman"/>
                <w:sz w:val="24"/>
                <w:szCs w:val="24"/>
                <w:lang w:val="en-ZA"/>
              </w:rPr>
            </w:pPr>
            <w:r w:rsidRPr="00CC700B">
              <w:rPr>
                <w:rFonts w:ascii="Times New Roman" w:hAnsi="Times New Roman"/>
                <w:sz w:val="24"/>
                <w:szCs w:val="24"/>
                <w:lang w:val="en-ZA"/>
              </w:rPr>
              <w:t>Assess the impact of laws passed and strengthen legislative capacity</w:t>
            </w:r>
            <w:r w:rsidRPr="00CC700B" w:rsidDel="00717495">
              <w:rPr>
                <w:rFonts w:ascii="Times New Roman" w:hAnsi="Times New Roman"/>
                <w:sz w:val="24"/>
                <w:szCs w:val="24"/>
                <w:lang w:val="en-ZA"/>
              </w:rPr>
              <w:t xml:space="preserve"> </w:t>
            </w:r>
          </w:p>
        </w:tc>
        <w:tc>
          <w:tcPr>
            <w:tcW w:w="10040" w:type="dxa"/>
          </w:tcPr>
          <w:p w14:paraId="405B86CC"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develop regulations in the franchising industry and conclude the review of the National Small Business Act;</w:t>
            </w:r>
          </w:p>
          <w:p w14:paraId="124F2710"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proposes legislation that is aimed at reducing the red tape;</w:t>
            </w:r>
          </w:p>
          <w:p w14:paraId="019A5A52"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To ensure that PC on SBD members are capacitated to enable them to perform effective oversight of the economic sector and legislative environment;</w:t>
            </w:r>
          </w:p>
          <w:p w14:paraId="1987B689"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 xml:space="preserve">Ensure that DSBD establishes a red tape baseline (preferably using the standard cost </w:t>
            </w:r>
            <w:r w:rsidRPr="00CC700B">
              <w:rPr>
                <w:rFonts w:ascii="Times New Roman" w:hAnsi="Times New Roman"/>
                <w:sz w:val="24"/>
                <w:szCs w:val="24"/>
                <w:lang w:val="en-ZA"/>
              </w:rPr>
              <w:lastRenderedPageBreak/>
              <w:t>model, and create a business friendly environment);</w:t>
            </w:r>
          </w:p>
          <w:p w14:paraId="067268D6" w14:textId="77777777" w:rsidR="000A4354" w:rsidRPr="00CC700B" w:rsidRDefault="000A4354" w:rsidP="000A4354">
            <w:pPr>
              <w:numPr>
                <w:ilvl w:val="0"/>
                <w:numId w:val="28"/>
              </w:numPr>
              <w:spacing w:line="360" w:lineRule="auto"/>
              <w:contextualSpacing/>
              <w:rPr>
                <w:rFonts w:ascii="Times New Roman" w:hAnsi="Times New Roman"/>
                <w:sz w:val="24"/>
                <w:szCs w:val="24"/>
                <w:lang w:val="en-ZA"/>
              </w:rPr>
            </w:pPr>
            <w:r w:rsidRPr="00CC700B">
              <w:rPr>
                <w:rFonts w:ascii="Times New Roman" w:hAnsi="Times New Roman"/>
                <w:sz w:val="24"/>
                <w:szCs w:val="24"/>
                <w:lang w:val="en-ZA"/>
              </w:rPr>
              <w:t>Ensure that the Department proposes legislation that is aimed at reducing the red tape.</w:t>
            </w:r>
          </w:p>
        </w:tc>
      </w:tr>
    </w:tbl>
    <w:p w14:paraId="3D7067BF" w14:textId="77777777" w:rsidR="000A4354" w:rsidRPr="00CC700B" w:rsidRDefault="000A4354" w:rsidP="000A4354">
      <w:pPr>
        <w:spacing w:line="360" w:lineRule="auto"/>
        <w:contextualSpacing/>
        <w:rPr>
          <w:rFonts w:ascii="Times New Roman" w:hAnsi="Times New Roman"/>
          <w:sz w:val="24"/>
          <w:szCs w:val="24"/>
          <w:lang w:val="en-ZA"/>
        </w:rPr>
      </w:pPr>
    </w:p>
    <w:p w14:paraId="1C48DA56" w14:textId="77777777" w:rsidR="000A4354" w:rsidRPr="00CC700B" w:rsidRDefault="000A4354" w:rsidP="000A4354">
      <w:pPr>
        <w:spacing w:line="360" w:lineRule="auto"/>
        <w:contextualSpacing/>
        <w:rPr>
          <w:rFonts w:ascii="Times New Roman" w:hAnsi="Times New Roman"/>
          <w:sz w:val="24"/>
          <w:szCs w:val="24"/>
          <w:lang w:val="en-ZA"/>
        </w:rPr>
      </w:pPr>
    </w:p>
    <w:p w14:paraId="31ECE7D0" w14:textId="77777777" w:rsidR="000A4354" w:rsidRPr="00CC700B" w:rsidRDefault="00264D38" w:rsidP="007A2812">
      <w:pPr>
        <w:spacing w:after="0" w:line="360" w:lineRule="auto"/>
        <w:contextualSpacing/>
        <w:rPr>
          <w:rFonts w:ascii="Times New Roman" w:hAnsi="Times New Roman"/>
          <w:b/>
          <w:sz w:val="24"/>
          <w:szCs w:val="24"/>
        </w:rPr>
      </w:pPr>
      <w:r w:rsidRPr="00CC700B">
        <w:rPr>
          <w:rFonts w:ascii="Times New Roman" w:hAnsi="Times New Roman"/>
          <w:b/>
          <w:sz w:val="24"/>
          <w:szCs w:val="24"/>
        </w:rPr>
        <w:t>Report to be considered.</w:t>
      </w:r>
    </w:p>
    <w:sectPr w:rsidR="000A4354" w:rsidRPr="00CC700B" w:rsidSect="001979C4">
      <w:pgSz w:w="15840" w:h="12240" w:orient="landscape" w:code="1"/>
      <w:pgMar w:top="1440" w:right="1440" w:bottom="1588" w:left="1440" w:header="720" w:footer="720" w:gutter="0"/>
      <w:cols w:space="720"/>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14E7" w14:textId="77777777" w:rsidR="009C18A6" w:rsidRDefault="009C18A6">
      <w:pPr>
        <w:spacing w:after="0" w:line="240" w:lineRule="auto"/>
      </w:pPr>
      <w:r>
        <w:separator/>
      </w:r>
    </w:p>
  </w:endnote>
  <w:endnote w:type="continuationSeparator" w:id="0">
    <w:p w14:paraId="1A3CA9B6" w14:textId="77777777" w:rsidR="009C18A6" w:rsidRDefault="009C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350F" w14:textId="77777777" w:rsidR="00D21178" w:rsidRDefault="00D21178"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379E8" w14:textId="77777777" w:rsidR="00D21178" w:rsidRDefault="00D21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A0D6" w14:textId="77777777" w:rsidR="00D21178" w:rsidRDefault="00D21178"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DD3">
      <w:rPr>
        <w:rStyle w:val="PageNumber"/>
        <w:noProof/>
      </w:rPr>
      <w:t>1</w:t>
    </w:r>
    <w:r>
      <w:rPr>
        <w:rStyle w:val="PageNumber"/>
      </w:rPr>
      <w:fldChar w:fldCharType="end"/>
    </w:r>
  </w:p>
  <w:p w14:paraId="3E92049D" w14:textId="77777777" w:rsidR="00D21178" w:rsidRDefault="00D21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0FDE" w14:textId="77777777" w:rsidR="009C18A6" w:rsidRDefault="009C18A6">
      <w:pPr>
        <w:spacing w:after="0" w:line="240" w:lineRule="auto"/>
      </w:pPr>
      <w:r>
        <w:separator/>
      </w:r>
    </w:p>
  </w:footnote>
  <w:footnote w:type="continuationSeparator" w:id="0">
    <w:p w14:paraId="1FCEBC9D" w14:textId="77777777" w:rsidR="009C18A6" w:rsidRDefault="009C1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C92"/>
    <w:multiLevelType w:val="hybridMultilevel"/>
    <w:tmpl w:val="FF68EC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045D76"/>
    <w:multiLevelType w:val="hybridMultilevel"/>
    <w:tmpl w:val="7C5C516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F55D80"/>
    <w:multiLevelType w:val="hybridMultilevel"/>
    <w:tmpl w:val="7010A120"/>
    <w:lvl w:ilvl="0" w:tplc="CA583D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7E0816"/>
    <w:multiLevelType w:val="multilevel"/>
    <w:tmpl w:val="E88E20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3E837953"/>
    <w:multiLevelType w:val="hybridMultilevel"/>
    <w:tmpl w:val="5ED8E08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3985F4D"/>
    <w:multiLevelType w:val="hybridMultilevel"/>
    <w:tmpl w:val="2CD2B890"/>
    <w:lvl w:ilvl="0" w:tplc="08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DE3E94D2">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41D4767"/>
    <w:multiLevelType w:val="hybridMultilevel"/>
    <w:tmpl w:val="1D768EE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D252239"/>
    <w:multiLevelType w:val="multilevel"/>
    <w:tmpl w:val="D6AE871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657724F"/>
    <w:multiLevelType w:val="hybridMultilevel"/>
    <w:tmpl w:val="38602A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52019E5"/>
    <w:multiLevelType w:val="hybridMultilevel"/>
    <w:tmpl w:val="4C72085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8425F1"/>
    <w:multiLevelType w:val="hybridMultilevel"/>
    <w:tmpl w:val="73D2C81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5"/>
  </w:num>
  <w:num w:numId="3">
    <w:abstractNumId w:val="28"/>
  </w:num>
  <w:num w:numId="4">
    <w:abstractNumId w:val="10"/>
  </w:num>
  <w:num w:numId="5">
    <w:abstractNumId w:val="21"/>
  </w:num>
  <w:num w:numId="6">
    <w:abstractNumId w:val="11"/>
  </w:num>
  <w:num w:numId="7">
    <w:abstractNumId w:val="2"/>
  </w:num>
  <w:num w:numId="8">
    <w:abstractNumId w:val="1"/>
  </w:num>
  <w:num w:numId="9">
    <w:abstractNumId w:val="3"/>
  </w:num>
  <w:num w:numId="10">
    <w:abstractNumId w:val="25"/>
  </w:num>
  <w:num w:numId="11">
    <w:abstractNumId w:val="9"/>
  </w:num>
  <w:num w:numId="12">
    <w:abstractNumId w:val="19"/>
  </w:num>
  <w:num w:numId="13">
    <w:abstractNumId w:val="4"/>
  </w:num>
  <w:num w:numId="14">
    <w:abstractNumId w:val="23"/>
  </w:num>
  <w:num w:numId="15">
    <w:abstractNumId w:val="18"/>
  </w:num>
  <w:num w:numId="16">
    <w:abstractNumId w:val="8"/>
  </w:num>
  <w:num w:numId="17">
    <w:abstractNumId w:val="17"/>
  </w:num>
  <w:num w:numId="18">
    <w:abstractNumId w:val="24"/>
  </w:num>
  <w:num w:numId="19">
    <w:abstractNumId w:val="12"/>
  </w:num>
  <w:num w:numId="20">
    <w:abstractNumId w:val="20"/>
  </w:num>
  <w:num w:numId="21">
    <w:abstractNumId w:val="27"/>
  </w:num>
  <w:num w:numId="22">
    <w:abstractNumId w:val="14"/>
  </w:num>
  <w:num w:numId="23">
    <w:abstractNumId w:val="16"/>
  </w:num>
  <w:num w:numId="24">
    <w:abstractNumId w:val="7"/>
  </w:num>
  <w:num w:numId="25">
    <w:abstractNumId w:val="0"/>
  </w:num>
  <w:num w:numId="26">
    <w:abstractNumId w:val="26"/>
  </w:num>
  <w:num w:numId="27">
    <w:abstractNumId w:val="5"/>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BB"/>
    <w:rsid w:val="00001FA8"/>
    <w:rsid w:val="00003DD3"/>
    <w:rsid w:val="00004786"/>
    <w:rsid w:val="00012670"/>
    <w:rsid w:val="00031C87"/>
    <w:rsid w:val="000344A8"/>
    <w:rsid w:val="000508EB"/>
    <w:rsid w:val="00053ACC"/>
    <w:rsid w:val="0005724C"/>
    <w:rsid w:val="00067016"/>
    <w:rsid w:val="000719B1"/>
    <w:rsid w:val="00075540"/>
    <w:rsid w:val="00082D45"/>
    <w:rsid w:val="0009416A"/>
    <w:rsid w:val="00094E5E"/>
    <w:rsid w:val="000A2067"/>
    <w:rsid w:val="000A4354"/>
    <w:rsid w:val="000C158F"/>
    <w:rsid w:val="000D3CAB"/>
    <w:rsid w:val="00102FBB"/>
    <w:rsid w:val="00110844"/>
    <w:rsid w:val="001127B6"/>
    <w:rsid w:val="00136822"/>
    <w:rsid w:val="0014709C"/>
    <w:rsid w:val="0015184D"/>
    <w:rsid w:val="00151E81"/>
    <w:rsid w:val="00166975"/>
    <w:rsid w:val="00186241"/>
    <w:rsid w:val="001946CA"/>
    <w:rsid w:val="001979C4"/>
    <w:rsid w:val="001B4729"/>
    <w:rsid w:val="001C69E2"/>
    <w:rsid w:val="001D629D"/>
    <w:rsid w:val="001F0FE0"/>
    <w:rsid w:val="0020414D"/>
    <w:rsid w:val="00206AF0"/>
    <w:rsid w:val="002142C6"/>
    <w:rsid w:val="00230C3F"/>
    <w:rsid w:val="00232ABC"/>
    <w:rsid w:val="002636E2"/>
    <w:rsid w:val="00264D38"/>
    <w:rsid w:val="00287E78"/>
    <w:rsid w:val="002A122D"/>
    <w:rsid w:val="002A239C"/>
    <w:rsid w:val="002A697F"/>
    <w:rsid w:val="002B2D55"/>
    <w:rsid w:val="002B7207"/>
    <w:rsid w:val="002C6200"/>
    <w:rsid w:val="002D1F33"/>
    <w:rsid w:val="002F1DFC"/>
    <w:rsid w:val="002F4C3B"/>
    <w:rsid w:val="002F70A0"/>
    <w:rsid w:val="00300B54"/>
    <w:rsid w:val="00312BE3"/>
    <w:rsid w:val="00320C2D"/>
    <w:rsid w:val="00340C3A"/>
    <w:rsid w:val="00350303"/>
    <w:rsid w:val="0035147D"/>
    <w:rsid w:val="003534FB"/>
    <w:rsid w:val="00354C92"/>
    <w:rsid w:val="003618B1"/>
    <w:rsid w:val="00376FE5"/>
    <w:rsid w:val="00377077"/>
    <w:rsid w:val="00384300"/>
    <w:rsid w:val="003C3BFE"/>
    <w:rsid w:val="003C55A2"/>
    <w:rsid w:val="003D5085"/>
    <w:rsid w:val="003D6A0D"/>
    <w:rsid w:val="003E5B98"/>
    <w:rsid w:val="003E6124"/>
    <w:rsid w:val="003F3A69"/>
    <w:rsid w:val="003F7268"/>
    <w:rsid w:val="00405C32"/>
    <w:rsid w:val="00413A98"/>
    <w:rsid w:val="004154A0"/>
    <w:rsid w:val="004373A8"/>
    <w:rsid w:val="004509C7"/>
    <w:rsid w:val="004675E8"/>
    <w:rsid w:val="0047760F"/>
    <w:rsid w:val="00483880"/>
    <w:rsid w:val="004A7F9E"/>
    <w:rsid w:val="004C5046"/>
    <w:rsid w:val="004D2F51"/>
    <w:rsid w:val="004D3E96"/>
    <w:rsid w:val="004D6017"/>
    <w:rsid w:val="00500C89"/>
    <w:rsid w:val="00520085"/>
    <w:rsid w:val="00523BD8"/>
    <w:rsid w:val="00532226"/>
    <w:rsid w:val="005654C7"/>
    <w:rsid w:val="005703E5"/>
    <w:rsid w:val="005973E3"/>
    <w:rsid w:val="005C2125"/>
    <w:rsid w:val="005C448A"/>
    <w:rsid w:val="005C564C"/>
    <w:rsid w:val="005E331C"/>
    <w:rsid w:val="005E4CAE"/>
    <w:rsid w:val="005F6A0E"/>
    <w:rsid w:val="005F741E"/>
    <w:rsid w:val="0064406B"/>
    <w:rsid w:val="00645FDE"/>
    <w:rsid w:val="00647ACD"/>
    <w:rsid w:val="00665D11"/>
    <w:rsid w:val="006675A6"/>
    <w:rsid w:val="00675A1D"/>
    <w:rsid w:val="006800E5"/>
    <w:rsid w:val="00687BEB"/>
    <w:rsid w:val="006B1CA5"/>
    <w:rsid w:val="006C4A2D"/>
    <w:rsid w:val="006C6691"/>
    <w:rsid w:val="006C7C60"/>
    <w:rsid w:val="006D4D55"/>
    <w:rsid w:val="006D7968"/>
    <w:rsid w:val="006E0BF7"/>
    <w:rsid w:val="006E511F"/>
    <w:rsid w:val="006F215C"/>
    <w:rsid w:val="006F33EE"/>
    <w:rsid w:val="00702906"/>
    <w:rsid w:val="00725AD7"/>
    <w:rsid w:val="00747EED"/>
    <w:rsid w:val="00751BC0"/>
    <w:rsid w:val="007616D9"/>
    <w:rsid w:val="007637DC"/>
    <w:rsid w:val="00766A34"/>
    <w:rsid w:val="0077359D"/>
    <w:rsid w:val="00774246"/>
    <w:rsid w:val="00790D51"/>
    <w:rsid w:val="00794D03"/>
    <w:rsid w:val="007A0185"/>
    <w:rsid w:val="007A2812"/>
    <w:rsid w:val="007B645A"/>
    <w:rsid w:val="007D402C"/>
    <w:rsid w:val="007E0AA7"/>
    <w:rsid w:val="007E5442"/>
    <w:rsid w:val="007F53A6"/>
    <w:rsid w:val="008025BA"/>
    <w:rsid w:val="00813C7B"/>
    <w:rsid w:val="0081498E"/>
    <w:rsid w:val="00841F57"/>
    <w:rsid w:val="008430FB"/>
    <w:rsid w:val="008520D6"/>
    <w:rsid w:val="00852793"/>
    <w:rsid w:val="00855F26"/>
    <w:rsid w:val="00867007"/>
    <w:rsid w:val="00870A31"/>
    <w:rsid w:val="008911BE"/>
    <w:rsid w:val="008A7BAF"/>
    <w:rsid w:val="008C07CE"/>
    <w:rsid w:val="008C7C84"/>
    <w:rsid w:val="008E375D"/>
    <w:rsid w:val="008E51DE"/>
    <w:rsid w:val="008E7F7E"/>
    <w:rsid w:val="008F449A"/>
    <w:rsid w:val="008F6365"/>
    <w:rsid w:val="0090288B"/>
    <w:rsid w:val="0090473E"/>
    <w:rsid w:val="00931D7B"/>
    <w:rsid w:val="00933A5D"/>
    <w:rsid w:val="009501E9"/>
    <w:rsid w:val="0095284A"/>
    <w:rsid w:val="00953966"/>
    <w:rsid w:val="0095459D"/>
    <w:rsid w:val="00970378"/>
    <w:rsid w:val="009825AC"/>
    <w:rsid w:val="009B1066"/>
    <w:rsid w:val="009C0421"/>
    <w:rsid w:val="009C18A6"/>
    <w:rsid w:val="009C2A18"/>
    <w:rsid w:val="009C5E7F"/>
    <w:rsid w:val="009E2B01"/>
    <w:rsid w:val="009E3912"/>
    <w:rsid w:val="009F6943"/>
    <w:rsid w:val="00A01F6F"/>
    <w:rsid w:val="00A068C4"/>
    <w:rsid w:val="00A23396"/>
    <w:rsid w:val="00A3051D"/>
    <w:rsid w:val="00A37634"/>
    <w:rsid w:val="00A40A96"/>
    <w:rsid w:val="00A4285B"/>
    <w:rsid w:val="00A571BD"/>
    <w:rsid w:val="00AA04EB"/>
    <w:rsid w:val="00AC43A7"/>
    <w:rsid w:val="00AC5330"/>
    <w:rsid w:val="00AC64EF"/>
    <w:rsid w:val="00AC6DC6"/>
    <w:rsid w:val="00AE0206"/>
    <w:rsid w:val="00AE3B80"/>
    <w:rsid w:val="00B047B9"/>
    <w:rsid w:val="00B14FC8"/>
    <w:rsid w:val="00B314C2"/>
    <w:rsid w:val="00B77401"/>
    <w:rsid w:val="00B81F4B"/>
    <w:rsid w:val="00B856E3"/>
    <w:rsid w:val="00B90527"/>
    <w:rsid w:val="00BA1150"/>
    <w:rsid w:val="00BA6C41"/>
    <w:rsid w:val="00BC04EB"/>
    <w:rsid w:val="00BC2F41"/>
    <w:rsid w:val="00BD4E1D"/>
    <w:rsid w:val="00BD6FBC"/>
    <w:rsid w:val="00C2128A"/>
    <w:rsid w:val="00C45367"/>
    <w:rsid w:val="00C46DC5"/>
    <w:rsid w:val="00C46DD4"/>
    <w:rsid w:val="00C52006"/>
    <w:rsid w:val="00C6133D"/>
    <w:rsid w:val="00C62241"/>
    <w:rsid w:val="00C65B69"/>
    <w:rsid w:val="00C71CEF"/>
    <w:rsid w:val="00C840D1"/>
    <w:rsid w:val="00C9059E"/>
    <w:rsid w:val="00CB1743"/>
    <w:rsid w:val="00CC700B"/>
    <w:rsid w:val="00CC72C1"/>
    <w:rsid w:val="00CE451A"/>
    <w:rsid w:val="00D0249A"/>
    <w:rsid w:val="00D07894"/>
    <w:rsid w:val="00D21178"/>
    <w:rsid w:val="00D32FBB"/>
    <w:rsid w:val="00D34C31"/>
    <w:rsid w:val="00D367E3"/>
    <w:rsid w:val="00D63A3A"/>
    <w:rsid w:val="00D641E2"/>
    <w:rsid w:val="00DA4029"/>
    <w:rsid w:val="00DC6F7E"/>
    <w:rsid w:val="00DD29F2"/>
    <w:rsid w:val="00DD36BB"/>
    <w:rsid w:val="00DE74ED"/>
    <w:rsid w:val="00E2295F"/>
    <w:rsid w:val="00E323CD"/>
    <w:rsid w:val="00E531BA"/>
    <w:rsid w:val="00E54CAA"/>
    <w:rsid w:val="00E554DE"/>
    <w:rsid w:val="00E60D2F"/>
    <w:rsid w:val="00E6419A"/>
    <w:rsid w:val="00E820B4"/>
    <w:rsid w:val="00E978D1"/>
    <w:rsid w:val="00EA7757"/>
    <w:rsid w:val="00EB18EE"/>
    <w:rsid w:val="00EB1FE5"/>
    <w:rsid w:val="00EC36E3"/>
    <w:rsid w:val="00ED1F32"/>
    <w:rsid w:val="00ED6B0C"/>
    <w:rsid w:val="00EE492C"/>
    <w:rsid w:val="00EF4CD7"/>
    <w:rsid w:val="00F07716"/>
    <w:rsid w:val="00F21E9A"/>
    <w:rsid w:val="00F24E61"/>
    <w:rsid w:val="00F37601"/>
    <w:rsid w:val="00F66F14"/>
    <w:rsid w:val="00F82FB8"/>
    <w:rsid w:val="00F97108"/>
    <w:rsid w:val="00FB1B76"/>
    <w:rsid w:val="00FC2567"/>
    <w:rsid w:val="00FC2701"/>
    <w:rsid w:val="00FC4D20"/>
    <w:rsid w:val="00FD0BF8"/>
    <w:rsid w:val="00FD12E3"/>
    <w:rsid w:val="00FD4F4B"/>
    <w:rsid w:val="00FE5D1D"/>
    <w:rsid w:val="00FE78D4"/>
    <w:rsid w:val="00FF1CDF"/>
    <w:rsid w:val="00FF2444"/>
    <w:rsid w:val="00FF5A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A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paragraph" w:styleId="Heading2">
    <w:name w:val="heading 2"/>
    <w:basedOn w:val="Normal"/>
    <w:next w:val="Normal"/>
    <w:link w:val="Heading2Char"/>
    <w:qFormat/>
    <w:locked/>
    <w:rsid w:val="008911BE"/>
    <w:pPr>
      <w:keepNext/>
      <w:spacing w:after="0" w:line="240" w:lineRule="auto"/>
      <w:outlineLvl w:val="1"/>
    </w:pPr>
    <w:rPr>
      <w:rFonts w:ascii="Arial" w:eastAsia="Times New Roman" w:hAnsi="Arial" w:cs="Arial"/>
      <w:b/>
      <w:bCs/>
      <w:iCs/>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customStyle="1" w:styleId="Default">
    <w:name w:val="Default"/>
    <w:rsid w:val="00532226"/>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8911BE"/>
    <w:rPr>
      <w:rFonts w:ascii="Arial" w:eastAsia="Times New Roman" w:hAnsi="Arial" w:cs="Arial"/>
      <w:b/>
      <w:bCs/>
      <w:iCs/>
      <w:color w:val="001F00"/>
      <w:spacing w:val="6"/>
      <w:sz w:val="18"/>
      <w:szCs w:val="18"/>
      <w:lang w:val="en-GB" w:eastAsia="en-GB"/>
    </w:rPr>
  </w:style>
  <w:style w:type="paragraph" w:styleId="NormalWeb">
    <w:name w:val="Normal (Web)"/>
    <w:basedOn w:val="Normal"/>
    <w:uiPriority w:val="99"/>
    <w:unhideWhenUsed/>
    <w:rsid w:val="0005724C"/>
    <w:pPr>
      <w:spacing w:after="300" w:line="240" w:lineRule="auto"/>
      <w:textAlignment w:val="baseline"/>
    </w:pPr>
    <w:rPr>
      <w:rFonts w:ascii="Times New Roman" w:eastAsia="Times New Roman" w:hAnsi="Times New Roman"/>
      <w:sz w:val="24"/>
      <w:szCs w:val="24"/>
      <w:lang w:val="en-ZA" w:eastAsia="en-ZA"/>
    </w:rPr>
  </w:style>
  <w:style w:type="character" w:styleId="Emphasis">
    <w:name w:val="Emphasis"/>
    <w:basedOn w:val="DefaultParagraphFont"/>
    <w:uiPriority w:val="20"/>
    <w:qFormat/>
    <w:locked/>
    <w:rsid w:val="007A2812"/>
    <w:rPr>
      <w:b/>
      <w:bCs/>
      <w:i w:val="0"/>
      <w:iCs w:val="0"/>
    </w:rPr>
  </w:style>
  <w:style w:type="character" w:customStyle="1" w:styleId="st1">
    <w:name w:val="st1"/>
    <w:basedOn w:val="DefaultParagraphFont"/>
    <w:rsid w:val="007A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paragraph" w:styleId="Heading2">
    <w:name w:val="heading 2"/>
    <w:basedOn w:val="Normal"/>
    <w:next w:val="Normal"/>
    <w:link w:val="Heading2Char"/>
    <w:qFormat/>
    <w:locked/>
    <w:rsid w:val="008911BE"/>
    <w:pPr>
      <w:keepNext/>
      <w:spacing w:after="0" w:line="240" w:lineRule="auto"/>
      <w:outlineLvl w:val="1"/>
    </w:pPr>
    <w:rPr>
      <w:rFonts w:ascii="Arial" w:eastAsia="Times New Roman" w:hAnsi="Arial" w:cs="Arial"/>
      <w:b/>
      <w:bCs/>
      <w:iCs/>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customStyle="1" w:styleId="Default">
    <w:name w:val="Default"/>
    <w:rsid w:val="00532226"/>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8911BE"/>
    <w:rPr>
      <w:rFonts w:ascii="Arial" w:eastAsia="Times New Roman" w:hAnsi="Arial" w:cs="Arial"/>
      <w:b/>
      <w:bCs/>
      <w:iCs/>
      <w:color w:val="001F00"/>
      <w:spacing w:val="6"/>
      <w:sz w:val="18"/>
      <w:szCs w:val="18"/>
      <w:lang w:val="en-GB" w:eastAsia="en-GB"/>
    </w:rPr>
  </w:style>
  <w:style w:type="paragraph" w:styleId="NormalWeb">
    <w:name w:val="Normal (Web)"/>
    <w:basedOn w:val="Normal"/>
    <w:uiPriority w:val="99"/>
    <w:unhideWhenUsed/>
    <w:rsid w:val="0005724C"/>
    <w:pPr>
      <w:spacing w:after="300" w:line="240" w:lineRule="auto"/>
      <w:textAlignment w:val="baseline"/>
    </w:pPr>
    <w:rPr>
      <w:rFonts w:ascii="Times New Roman" w:eastAsia="Times New Roman" w:hAnsi="Times New Roman"/>
      <w:sz w:val="24"/>
      <w:szCs w:val="24"/>
      <w:lang w:val="en-ZA" w:eastAsia="en-ZA"/>
    </w:rPr>
  </w:style>
  <w:style w:type="character" w:styleId="Emphasis">
    <w:name w:val="Emphasis"/>
    <w:basedOn w:val="DefaultParagraphFont"/>
    <w:uiPriority w:val="20"/>
    <w:qFormat/>
    <w:locked/>
    <w:rsid w:val="007A2812"/>
    <w:rPr>
      <w:b/>
      <w:bCs/>
      <w:i w:val="0"/>
      <w:iCs w:val="0"/>
    </w:rPr>
  </w:style>
  <w:style w:type="character" w:customStyle="1" w:styleId="st1">
    <w:name w:val="st1"/>
    <w:basedOn w:val="DefaultParagraphFont"/>
    <w:rsid w:val="007A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0AB1-738A-4B42-8B86-4F8EC398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9928</Words>
  <Characters>57005</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Asanda</cp:lastModifiedBy>
  <cp:revision>2</cp:revision>
  <cp:lastPrinted>2014-01-29T08:50:00Z</cp:lastPrinted>
  <dcterms:created xsi:type="dcterms:W3CDTF">2019-03-29T08:55:00Z</dcterms:created>
  <dcterms:modified xsi:type="dcterms:W3CDTF">2019-03-29T08:55:00Z</dcterms:modified>
</cp:coreProperties>
</file>