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E2" w:rsidRDefault="00C051CC" w:rsidP="00321324">
      <w:pPr>
        <w:ind w:left="-426"/>
        <w:rPr>
          <w:rFonts w:ascii="Calibri" w:eastAsia="Times New Roman" w:hAnsi="Calibri" w:cs="Times New Roman"/>
          <w:b/>
          <w:bCs/>
          <w:sz w:val="40"/>
          <w:szCs w:val="40"/>
          <w:lang w:eastAsia="en-ZA"/>
        </w:rPr>
      </w:pPr>
      <w:r>
        <w:rPr>
          <w:rFonts w:ascii="Calibri" w:eastAsia="Times New Roman" w:hAnsi="Calibri" w:cs="Times New Roman"/>
          <w:b/>
          <w:bCs/>
          <w:sz w:val="40"/>
          <w:szCs w:val="40"/>
          <w:lang w:eastAsia="en-ZA"/>
        </w:rPr>
        <w:t xml:space="preserve"> </w:t>
      </w:r>
    </w:p>
    <w:p w:rsidR="008A5AE2" w:rsidRDefault="008A5AE2" w:rsidP="00321324">
      <w:pPr>
        <w:ind w:left="-426"/>
        <w:rPr>
          <w:rFonts w:ascii="Calibri" w:eastAsia="Times New Roman" w:hAnsi="Calibri" w:cs="Times New Roman"/>
          <w:b/>
          <w:bCs/>
          <w:sz w:val="40"/>
          <w:szCs w:val="40"/>
          <w:lang w:eastAsia="en-ZA"/>
        </w:rPr>
      </w:pPr>
    </w:p>
    <w:p w:rsidR="008A5AE2" w:rsidRDefault="008A5AE2" w:rsidP="00321324">
      <w:pPr>
        <w:ind w:left="-426"/>
        <w:rPr>
          <w:rFonts w:ascii="Calibri" w:eastAsia="Times New Roman" w:hAnsi="Calibri" w:cs="Times New Roman"/>
          <w:b/>
          <w:bCs/>
          <w:sz w:val="40"/>
          <w:szCs w:val="40"/>
          <w:lang w:eastAsia="en-ZA"/>
        </w:rPr>
      </w:pPr>
    </w:p>
    <w:p w:rsidR="008A5AE2" w:rsidRDefault="008A5AE2" w:rsidP="008A5AE2">
      <w:pPr>
        <w:ind w:left="720" w:firstLine="1146"/>
        <w:rPr>
          <w:rFonts w:ascii="Calibri" w:eastAsia="Times New Roman" w:hAnsi="Calibri" w:cs="Times New Roman"/>
          <w:b/>
          <w:bCs/>
          <w:sz w:val="36"/>
          <w:szCs w:val="36"/>
          <w:lang w:eastAsia="en-ZA"/>
        </w:rPr>
      </w:pPr>
      <w:r w:rsidRPr="00345EDC">
        <w:rPr>
          <w:rFonts w:ascii="Calibri" w:eastAsia="Times New Roman" w:hAnsi="Calibri" w:cs="Times New Roman"/>
          <w:b/>
          <w:bCs/>
          <w:sz w:val="36"/>
          <w:szCs w:val="36"/>
          <w:lang w:eastAsia="en-ZA"/>
        </w:rPr>
        <w:t xml:space="preserve">CONTINGENT LIABILITIES </w:t>
      </w:r>
      <w:r>
        <w:rPr>
          <w:rFonts w:ascii="Calibri" w:eastAsia="Times New Roman" w:hAnsi="Calibri" w:cs="Times New Roman"/>
          <w:b/>
          <w:bCs/>
          <w:sz w:val="36"/>
          <w:szCs w:val="36"/>
          <w:lang w:eastAsia="en-ZA"/>
        </w:rPr>
        <w:t xml:space="preserve">- </w:t>
      </w:r>
      <w:r w:rsidRPr="00345EDC">
        <w:rPr>
          <w:rFonts w:ascii="Calibri" w:eastAsia="Times New Roman" w:hAnsi="Calibri" w:cs="Times New Roman"/>
          <w:b/>
          <w:bCs/>
          <w:sz w:val="36"/>
          <w:szCs w:val="36"/>
          <w:lang w:eastAsia="en-ZA"/>
        </w:rPr>
        <w:t xml:space="preserve">CIVIL CLAIMS </w:t>
      </w:r>
      <w:r>
        <w:rPr>
          <w:rFonts w:ascii="Calibri" w:eastAsia="Times New Roman" w:hAnsi="Calibri" w:cs="Times New Roman"/>
          <w:b/>
          <w:bCs/>
          <w:sz w:val="36"/>
          <w:szCs w:val="36"/>
          <w:lang w:eastAsia="en-ZA"/>
        </w:rPr>
        <w:t xml:space="preserve">AGAINST AND ON </w:t>
      </w:r>
    </w:p>
    <w:p w:rsidR="008A5AE2" w:rsidRDefault="008A5AE2" w:rsidP="008A5AE2">
      <w:pPr>
        <w:ind w:left="1734" w:firstLine="1146"/>
        <w:rPr>
          <w:rFonts w:ascii="Calibri" w:eastAsia="Times New Roman" w:hAnsi="Calibri" w:cs="Times New Roman"/>
          <w:b/>
          <w:bCs/>
          <w:sz w:val="36"/>
          <w:szCs w:val="36"/>
          <w:lang w:eastAsia="en-ZA"/>
        </w:rPr>
      </w:pPr>
      <w:r>
        <w:rPr>
          <w:rFonts w:ascii="Calibri" w:eastAsia="Times New Roman" w:hAnsi="Calibri" w:cs="Times New Roman"/>
          <w:b/>
          <w:bCs/>
          <w:sz w:val="36"/>
          <w:szCs w:val="36"/>
          <w:lang w:eastAsia="en-ZA"/>
        </w:rPr>
        <w:t xml:space="preserve">BEHALF OF THE DMV:   </w:t>
      </w:r>
      <w:r w:rsidRPr="00345EDC">
        <w:rPr>
          <w:rFonts w:ascii="Calibri" w:eastAsia="Times New Roman" w:hAnsi="Calibri" w:cs="Times New Roman"/>
          <w:b/>
          <w:bCs/>
          <w:sz w:val="36"/>
          <w:szCs w:val="36"/>
          <w:lang w:eastAsia="en-ZA"/>
        </w:rPr>
        <w:t xml:space="preserve">AS AT </w:t>
      </w:r>
      <w:r w:rsidR="006149C2">
        <w:rPr>
          <w:rFonts w:ascii="Calibri" w:eastAsia="Times New Roman" w:hAnsi="Calibri" w:cs="Times New Roman"/>
          <w:b/>
          <w:bCs/>
          <w:sz w:val="36"/>
          <w:szCs w:val="36"/>
          <w:lang w:eastAsia="en-ZA"/>
        </w:rPr>
        <w:t>2</w:t>
      </w:r>
      <w:r w:rsidR="004A6A87">
        <w:rPr>
          <w:rFonts w:ascii="Calibri" w:eastAsia="Times New Roman" w:hAnsi="Calibri" w:cs="Times New Roman"/>
          <w:b/>
          <w:bCs/>
          <w:sz w:val="36"/>
          <w:szCs w:val="36"/>
          <w:lang w:eastAsia="en-ZA"/>
        </w:rPr>
        <w:t>7</w:t>
      </w:r>
      <w:r w:rsidR="005F4A51">
        <w:rPr>
          <w:rFonts w:ascii="Calibri" w:eastAsia="Times New Roman" w:hAnsi="Calibri" w:cs="Times New Roman"/>
          <w:b/>
          <w:bCs/>
          <w:sz w:val="36"/>
          <w:szCs w:val="36"/>
          <w:lang w:eastAsia="en-ZA"/>
        </w:rPr>
        <w:t xml:space="preserve"> FEBRUARY</w:t>
      </w:r>
      <w:r w:rsidR="00F134C2">
        <w:rPr>
          <w:rFonts w:ascii="Calibri" w:eastAsia="Times New Roman" w:hAnsi="Calibri" w:cs="Times New Roman"/>
          <w:b/>
          <w:bCs/>
          <w:sz w:val="36"/>
          <w:szCs w:val="36"/>
          <w:lang w:eastAsia="en-ZA"/>
        </w:rPr>
        <w:t xml:space="preserve"> 2019</w:t>
      </w:r>
    </w:p>
    <w:p w:rsidR="008A5AE2" w:rsidRDefault="008A5AE2" w:rsidP="008A5AE2">
      <w:r>
        <w:t xml:space="preserve"> </w:t>
      </w:r>
    </w:p>
    <w:p w:rsidR="008A5AE2" w:rsidRPr="00746260" w:rsidRDefault="00285B93" w:rsidP="00285B93">
      <w:pPr>
        <w:jc w:val="center"/>
        <w:rPr>
          <w:b/>
          <w:sz w:val="40"/>
          <w:szCs w:val="40"/>
        </w:rPr>
      </w:pPr>
      <w:r>
        <w:rPr>
          <w:b/>
          <w:sz w:val="40"/>
          <w:szCs w:val="40"/>
        </w:rPr>
        <w:t>(Annexure B)</w:t>
      </w:r>
    </w:p>
    <w:p w:rsidR="008A5AE2" w:rsidRDefault="008A5AE2" w:rsidP="008A5AE2"/>
    <w:p w:rsidR="008A5AE2" w:rsidRDefault="008A5AE2" w:rsidP="008A5AE2">
      <w:pPr>
        <w:ind w:left="-426"/>
        <w:rPr>
          <w:rFonts w:ascii="Calibri" w:eastAsia="Times New Roman" w:hAnsi="Calibri" w:cs="Times New Roman"/>
          <w:b/>
          <w:bCs/>
          <w:sz w:val="40"/>
          <w:szCs w:val="40"/>
          <w:lang w:eastAsia="en-ZA"/>
        </w:rPr>
      </w:pPr>
      <w:r>
        <w:tab/>
      </w:r>
      <w:r>
        <w:tab/>
      </w:r>
      <w:r>
        <w:tab/>
      </w:r>
      <w:r>
        <w:tab/>
      </w:r>
      <w:r>
        <w:tab/>
      </w:r>
      <w:r>
        <w:tab/>
      </w:r>
      <w:r>
        <w:tab/>
      </w:r>
      <w:r>
        <w:tab/>
      </w:r>
      <w:r w:rsidRPr="005E54A7">
        <w:rPr>
          <w:noProof/>
          <w:lang w:eastAsia="en-ZA"/>
        </w:rPr>
        <w:drawing>
          <wp:inline distT="0" distB="0" distL="0" distR="0">
            <wp:extent cx="2562225" cy="2305050"/>
            <wp:effectExtent l="0" t="0" r="9525" b="0"/>
            <wp:docPr id="1" name="Picture 1" descr="C:\Users\Benedict\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edict\Desktop\image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2305050"/>
                    </a:xfrm>
                    <a:prstGeom prst="rect">
                      <a:avLst/>
                    </a:prstGeom>
                    <a:noFill/>
                    <a:ln>
                      <a:noFill/>
                    </a:ln>
                  </pic:spPr>
                </pic:pic>
              </a:graphicData>
            </a:graphic>
          </wp:inline>
        </w:drawing>
      </w:r>
      <w:r>
        <w:tab/>
      </w:r>
      <w:r>
        <w:tab/>
      </w:r>
      <w:r>
        <w:tab/>
      </w:r>
    </w:p>
    <w:p w:rsidR="00D80749" w:rsidRPr="00A416C9" w:rsidRDefault="00321324" w:rsidP="00285B93">
      <w:pPr>
        <w:ind w:left="-426"/>
        <w:jc w:val="center"/>
        <w:rPr>
          <w:rFonts w:ascii="Calibri" w:eastAsia="Times New Roman" w:hAnsi="Calibri" w:cs="Times New Roman"/>
          <w:b/>
          <w:bCs/>
          <w:sz w:val="28"/>
          <w:szCs w:val="28"/>
          <w:u w:val="single"/>
          <w:lang w:eastAsia="en-ZA"/>
        </w:rPr>
      </w:pPr>
      <w:r w:rsidRPr="00A416C9">
        <w:rPr>
          <w:rFonts w:ascii="Calibri" w:eastAsia="Times New Roman" w:hAnsi="Calibri" w:cs="Times New Roman"/>
          <w:b/>
          <w:bCs/>
          <w:sz w:val="28"/>
          <w:szCs w:val="28"/>
          <w:u w:val="single"/>
          <w:lang w:eastAsia="en-ZA"/>
        </w:rPr>
        <w:lastRenderedPageBreak/>
        <w:t xml:space="preserve">CONTINGENT LIABILITIES </w:t>
      </w:r>
      <w:r w:rsidR="005E54A7" w:rsidRPr="00A416C9">
        <w:rPr>
          <w:rFonts w:ascii="Calibri" w:eastAsia="Times New Roman" w:hAnsi="Calibri" w:cs="Times New Roman"/>
          <w:b/>
          <w:bCs/>
          <w:sz w:val="28"/>
          <w:szCs w:val="28"/>
          <w:u w:val="single"/>
          <w:lang w:eastAsia="en-ZA"/>
        </w:rPr>
        <w:t xml:space="preserve">- </w:t>
      </w:r>
      <w:r w:rsidRPr="00A416C9">
        <w:rPr>
          <w:rFonts w:ascii="Calibri" w:eastAsia="Times New Roman" w:hAnsi="Calibri" w:cs="Times New Roman"/>
          <w:b/>
          <w:bCs/>
          <w:sz w:val="28"/>
          <w:szCs w:val="28"/>
          <w:u w:val="single"/>
          <w:lang w:eastAsia="en-ZA"/>
        </w:rPr>
        <w:t>CIVIL CLAIMS AGAI</w:t>
      </w:r>
      <w:r w:rsidR="00A416C9">
        <w:rPr>
          <w:rFonts w:ascii="Calibri" w:eastAsia="Times New Roman" w:hAnsi="Calibri" w:cs="Times New Roman"/>
          <w:b/>
          <w:bCs/>
          <w:sz w:val="28"/>
          <w:szCs w:val="28"/>
          <w:u w:val="single"/>
          <w:lang w:eastAsia="en-ZA"/>
        </w:rPr>
        <w:t xml:space="preserve">NST AND ON BEHALF OF THE DMV:  </w:t>
      </w:r>
      <w:r w:rsidRPr="00A416C9">
        <w:rPr>
          <w:rFonts w:ascii="Calibri" w:eastAsia="Times New Roman" w:hAnsi="Calibri" w:cs="Times New Roman"/>
          <w:b/>
          <w:bCs/>
          <w:sz w:val="28"/>
          <w:szCs w:val="28"/>
          <w:u w:val="single"/>
          <w:lang w:eastAsia="en-ZA"/>
        </w:rPr>
        <w:t xml:space="preserve">AS AT </w:t>
      </w:r>
      <w:r w:rsidR="006149C2" w:rsidRPr="00A416C9">
        <w:rPr>
          <w:rFonts w:ascii="Calibri" w:eastAsia="Times New Roman" w:hAnsi="Calibri" w:cs="Times New Roman"/>
          <w:b/>
          <w:bCs/>
          <w:sz w:val="28"/>
          <w:szCs w:val="28"/>
          <w:u w:val="single"/>
          <w:lang w:eastAsia="en-ZA"/>
        </w:rPr>
        <w:t>2</w:t>
      </w:r>
      <w:r w:rsidR="004A6A87" w:rsidRPr="00A416C9">
        <w:rPr>
          <w:rFonts w:ascii="Calibri" w:eastAsia="Times New Roman" w:hAnsi="Calibri" w:cs="Times New Roman"/>
          <w:b/>
          <w:bCs/>
          <w:sz w:val="28"/>
          <w:szCs w:val="28"/>
          <w:u w:val="single"/>
          <w:lang w:eastAsia="en-ZA"/>
        </w:rPr>
        <w:t>7</w:t>
      </w:r>
      <w:r w:rsidR="005F4A51" w:rsidRPr="00A416C9">
        <w:rPr>
          <w:rFonts w:ascii="Calibri" w:eastAsia="Times New Roman" w:hAnsi="Calibri" w:cs="Times New Roman"/>
          <w:b/>
          <w:bCs/>
          <w:sz w:val="28"/>
          <w:szCs w:val="28"/>
          <w:u w:val="single"/>
          <w:lang w:eastAsia="en-ZA"/>
        </w:rPr>
        <w:t xml:space="preserve"> FEBRUARY</w:t>
      </w:r>
      <w:r w:rsidR="00F134C2" w:rsidRPr="00A416C9">
        <w:rPr>
          <w:rFonts w:ascii="Calibri" w:eastAsia="Times New Roman" w:hAnsi="Calibri" w:cs="Times New Roman"/>
          <w:b/>
          <w:bCs/>
          <w:sz w:val="28"/>
          <w:szCs w:val="28"/>
          <w:u w:val="single"/>
          <w:lang w:eastAsia="en-ZA"/>
        </w:rPr>
        <w:t xml:space="preserve"> 2019</w:t>
      </w:r>
    </w:p>
    <w:p w:rsidR="00746260" w:rsidRPr="00285B93" w:rsidRDefault="00746260" w:rsidP="00321324">
      <w:pPr>
        <w:ind w:left="-426"/>
        <w:rPr>
          <w:rFonts w:ascii="Calibri" w:eastAsia="Times New Roman" w:hAnsi="Calibri" w:cs="Times New Roman"/>
          <w:b/>
          <w:bCs/>
          <w:sz w:val="28"/>
          <w:szCs w:val="28"/>
          <w:lang w:eastAsia="en-ZA"/>
        </w:rPr>
      </w:pPr>
      <w:r w:rsidRPr="00285B93">
        <w:rPr>
          <w:rFonts w:ascii="Calibri" w:eastAsia="Times New Roman" w:hAnsi="Calibri" w:cs="Times New Roman"/>
          <w:b/>
          <w:bCs/>
          <w:sz w:val="28"/>
          <w:szCs w:val="28"/>
          <w:lang w:eastAsia="en-ZA"/>
        </w:rPr>
        <w:t>CLAIMS AGAINST THE DMV</w:t>
      </w:r>
    </w:p>
    <w:tbl>
      <w:tblPr>
        <w:tblW w:w="15136" w:type="dxa"/>
        <w:tblInd w:w="-998" w:type="dxa"/>
        <w:tblLayout w:type="fixed"/>
        <w:tblLook w:val="04A0"/>
      </w:tblPr>
      <w:tblGrid>
        <w:gridCol w:w="567"/>
        <w:gridCol w:w="2127"/>
        <w:gridCol w:w="1134"/>
        <w:gridCol w:w="1560"/>
        <w:gridCol w:w="3795"/>
        <w:gridCol w:w="1843"/>
        <w:gridCol w:w="2126"/>
        <w:gridCol w:w="1984"/>
      </w:tblGrid>
      <w:tr w:rsidR="009F5EF9" w:rsidRPr="00345EDC" w:rsidTr="00285B93">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5EF9" w:rsidRDefault="009F5EF9" w:rsidP="00887803">
            <w:pPr>
              <w:spacing w:after="0" w:line="240" w:lineRule="auto"/>
              <w:jc w:val="center"/>
              <w:rPr>
                <w:rFonts w:ascii="Calibri" w:eastAsia="Times New Roman" w:hAnsi="Calibri" w:cs="Times New Roman"/>
                <w:b/>
                <w:bCs/>
                <w:color w:val="000000"/>
                <w:sz w:val="24"/>
                <w:szCs w:val="24"/>
                <w:lang w:eastAsia="en-ZA"/>
              </w:rPr>
            </w:pPr>
          </w:p>
          <w:p w:rsidR="009F5EF9" w:rsidRDefault="009F5EF9" w:rsidP="00887803">
            <w:pPr>
              <w:spacing w:after="0" w:line="240" w:lineRule="auto"/>
              <w:jc w:val="center"/>
              <w:rPr>
                <w:rFonts w:ascii="Calibri" w:eastAsia="Times New Roman" w:hAnsi="Calibri" w:cs="Times New Roman"/>
                <w:b/>
                <w:bCs/>
                <w:color w:val="000000"/>
                <w:sz w:val="24"/>
                <w:szCs w:val="24"/>
                <w:lang w:eastAsia="en-ZA"/>
              </w:rPr>
            </w:pPr>
          </w:p>
          <w:p w:rsidR="009F5EF9" w:rsidRPr="00345EDC" w:rsidRDefault="009F5EF9" w:rsidP="00887803">
            <w:pPr>
              <w:spacing w:after="0" w:line="240" w:lineRule="auto"/>
              <w:jc w:val="center"/>
              <w:rPr>
                <w:rFonts w:ascii="Calibri" w:eastAsia="Times New Roman" w:hAnsi="Calibri" w:cs="Times New Roman"/>
                <w:b/>
                <w:bCs/>
                <w:color w:val="000000"/>
                <w:sz w:val="24"/>
                <w:szCs w:val="24"/>
                <w:lang w:eastAsia="en-ZA"/>
              </w:rPr>
            </w:pPr>
            <w:r>
              <w:rPr>
                <w:rFonts w:ascii="Calibri" w:eastAsia="Times New Roman" w:hAnsi="Calibri" w:cs="Times New Roman"/>
                <w:b/>
                <w:bCs/>
                <w:color w:val="000000"/>
                <w:sz w:val="24"/>
                <w:szCs w:val="24"/>
                <w:lang w:eastAsia="en-ZA"/>
              </w:rPr>
              <w:t>SN</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5EF9" w:rsidRPr="00345EDC" w:rsidRDefault="009F5EF9" w:rsidP="00887803">
            <w:pPr>
              <w:spacing w:after="0" w:line="240" w:lineRule="auto"/>
              <w:jc w:val="center"/>
              <w:rPr>
                <w:rFonts w:ascii="Calibri" w:eastAsia="Times New Roman" w:hAnsi="Calibri" w:cs="Times New Roman"/>
                <w:b/>
                <w:bCs/>
                <w:color w:val="000000"/>
                <w:sz w:val="24"/>
                <w:szCs w:val="24"/>
                <w:lang w:eastAsia="en-ZA"/>
              </w:rPr>
            </w:pPr>
            <w:r w:rsidRPr="00345EDC">
              <w:rPr>
                <w:rFonts w:ascii="Calibri" w:eastAsia="Times New Roman" w:hAnsi="Calibri" w:cs="Times New Roman"/>
                <w:b/>
                <w:bCs/>
                <w:color w:val="000000"/>
                <w:sz w:val="24"/>
                <w:szCs w:val="24"/>
                <w:lang w:eastAsia="en-ZA"/>
              </w:rPr>
              <w:t>PLAINTIFF / APPLICANT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F5EF9" w:rsidRPr="00345EDC" w:rsidRDefault="009F5EF9" w:rsidP="00887803">
            <w:pPr>
              <w:spacing w:after="0" w:line="240" w:lineRule="auto"/>
              <w:jc w:val="center"/>
              <w:rPr>
                <w:rFonts w:ascii="Calibri" w:eastAsia="Times New Roman" w:hAnsi="Calibri" w:cs="Times New Roman"/>
                <w:b/>
                <w:bCs/>
                <w:color w:val="000000"/>
                <w:sz w:val="24"/>
                <w:szCs w:val="24"/>
                <w:lang w:eastAsia="en-ZA"/>
              </w:rPr>
            </w:pPr>
            <w:r w:rsidRPr="00345EDC">
              <w:rPr>
                <w:rFonts w:ascii="Calibri" w:eastAsia="Times New Roman" w:hAnsi="Calibri" w:cs="Times New Roman"/>
                <w:b/>
                <w:bCs/>
                <w:color w:val="000000"/>
                <w:sz w:val="24"/>
                <w:szCs w:val="24"/>
                <w:lang w:eastAsia="en-ZA"/>
              </w:rPr>
              <w:t>DETAIL OF CLAIM</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F5EF9" w:rsidRPr="00345EDC" w:rsidRDefault="009F5EF9" w:rsidP="00887803">
            <w:pPr>
              <w:spacing w:after="0" w:line="240" w:lineRule="auto"/>
              <w:jc w:val="center"/>
              <w:rPr>
                <w:rFonts w:ascii="Calibri" w:eastAsia="Times New Roman" w:hAnsi="Calibri" w:cs="Times New Roman"/>
                <w:b/>
                <w:bCs/>
                <w:sz w:val="24"/>
                <w:szCs w:val="24"/>
                <w:lang w:eastAsia="en-ZA"/>
              </w:rPr>
            </w:pPr>
            <w:r w:rsidRPr="00345EDC">
              <w:rPr>
                <w:rFonts w:ascii="Calibri" w:eastAsia="Times New Roman" w:hAnsi="Calibri" w:cs="Times New Roman"/>
                <w:b/>
                <w:bCs/>
                <w:sz w:val="24"/>
                <w:szCs w:val="24"/>
                <w:lang w:eastAsia="en-ZA"/>
              </w:rPr>
              <w:t>QUANTUM</w:t>
            </w:r>
            <w:r>
              <w:rPr>
                <w:rFonts w:ascii="Calibri" w:eastAsia="Times New Roman" w:hAnsi="Calibri" w:cs="Times New Roman"/>
                <w:b/>
                <w:bCs/>
                <w:sz w:val="24"/>
                <w:szCs w:val="24"/>
                <w:lang w:eastAsia="en-ZA"/>
              </w:rPr>
              <w:t xml:space="preserve">  (potential burden)</w:t>
            </w:r>
          </w:p>
        </w:tc>
        <w:tc>
          <w:tcPr>
            <w:tcW w:w="37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F5EF9" w:rsidRPr="00345EDC" w:rsidRDefault="009F5EF9" w:rsidP="00887803">
            <w:pPr>
              <w:spacing w:after="0" w:line="240" w:lineRule="auto"/>
              <w:jc w:val="center"/>
              <w:rPr>
                <w:rFonts w:ascii="Calibri" w:eastAsia="Times New Roman" w:hAnsi="Calibri" w:cs="Times New Roman"/>
                <w:b/>
                <w:bCs/>
                <w:sz w:val="24"/>
                <w:szCs w:val="24"/>
                <w:lang w:eastAsia="en-ZA"/>
              </w:rPr>
            </w:pPr>
            <w:r w:rsidRPr="00345EDC">
              <w:rPr>
                <w:rFonts w:ascii="Calibri" w:eastAsia="Times New Roman" w:hAnsi="Calibri" w:cs="Times New Roman"/>
                <w:b/>
                <w:bCs/>
                <w:sz w:val="24"/>
                <w:szCs w:val="24"/>
                <w:lang w:eastAsia="en-ZA"/>
              </w:rPr>
              <w:t>STATUS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F5EF9" w:rsidRPr="00345EDC" w:rsidRDefault="009F5EF9" w:rsidP="00887803">
            <w:pPr>
              <w:spacing w:after="0" w:line="240" w:lineRule="auto"/>
              <w:jc w:val="center"/>
              <w:rPr>
                <w:rFonts w:ascii="Calibri" w:eastAsia="Times New Roman" w:hAnsi="Calibri" w:cs="Times New Roman"/>
                <w:b/>
                <w:bCs/>
                <w:sz w:val="24"/>
                <w:szCs w:val="24"/>
                <w:lang w:eastAsia="en-ZA"/>
              </w:rPr>
            </w:pPr>
            <w:r w:rsidRPr="00345EDC">
              <w:rPr>
                <w:rFonts w:ascii="Calibri" w:eastAsia="Times New Roman" w:hAnsi="Calibri" w:cs="Times New Roman"/>
                <w:b/>
                <w:bCs/>
                <w:sz w:val="24"/>
                <w:szCs w:val="24"/>
                <w:lang w:eastAsia="en-ZA"/>
              </w:rPr>
              <w:t>LEGAL COSTS PAID</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F5EF9" w:rsidRDefault="009F5EF9" w:rsidP="00887803">
            <w:pPr>
              <w:spacing w:after="0" w:line="240" w:lineRule="auto"/>
              <w:jc w:val="center"/>
              <w:rPr>
                <w:rFonts w:ascii="Calibri" w:eastAsia="Times New Roman" w:hAnsi="Calibri" w:cs="Times New Roman"/>
                <w:b/>
                <w:bCs/>
                <w:sz w:val="24"/>
                <w:szCs w:val="24"/>
                <w:lang w:eastAsia="en-ZA"/>
              </w:rPr>
            </w:pPr>
            <w:r>
              <w:rPr>
                <w:rFonts w:ascii="Calibri" w:eastAsia="Times New Roman" w:hAnsi="Calibri" w:cs="Times New Roman"/>
                <w:b/>
                <w:bCs/>
                <w:sz w:val="24"/>
                <w:szCs w:val="24"/>
                <w:lang w:eastAsia="en-ZA"/>
              </w:rPr>
              <w:t>PROVISION</w:t>
            </w:r>
            <w:r w:rsidRPr="00345EDC">
              <w:rPr>
                <w:rFonts w:ascii="Calibri" w:eastAsia="Times New Roman" w:hAnsi="Calibri" w:cs="Times New Roman"/>
                <w:b/>
                <w:bCs/>
                <w:sz w:val="24"/>
                <w:szCs w:val="24"/>
                <w:lang w:eastAsia="en-ZA"/>
              </w:rPr>
              <w:t xml:space="preserve"> </w:t>
            </w:r>
          </w:p>
          <w:p w:rsidR="009F5EF9" w:rsidRPr="00345EDC" w:rsidRDefault="009F5EF9" w:rsidP="00887803">
            <w:pPr>
              <w:spacing w:after="0" w:line="240" w:lineRule="auto"/>
              <w:jc w:val="center"/>
              <w:rPr>
                <w:rFonts w:ascii="Calibri" w:eastAsia="Times New Roman" w:hAnsi="Calibri" w:cs="Times New Roman"/>
                <w:b/>
                <w:bCs/>
                <w:sz w:val="24"/>
                <w:szCs w:val="24"/>
                <w:lang w:eastAsia="en-ZA"/>
              </w:rPr>
            </w:pPr>
            <w:r>
              <w:rPr>
                <w:rFonts w:ascii="Calibri" w:eastAsia="Times New Roman" w:hAnsi="Calibri" w:cs="Times New Roman"/>
                <w:b/>
                <w:bCs/>
                <w:sz w:val="24"/>
                <w:szCs w:val="24"/>
                <w:lang w:eastAsia="en-ZA"/>
              </w:rPr>
              <w:t>(OUTSTANDING COSTS)</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F5EF9" w:rsidRPr="00345EDC" w:rsidRDefault="009F5EF9" w:rsidP="00887803">
            <w:pPr>
              <w:spacing w:after="0" w:line="240" w:lineRule="auto"/>
              <w:ind w:right="-93"/>
              <w:jc w:val="center"/>
              <w:rPr>
                <w:rFonts w:ascii="Calibri" w:eastAsia="Times New Roman" w:hAnsi="Calibri" w:cs="Times New Roman"/>
                <w:b/>
                <w:bCs/>
                <w:color w:val="000000"/>
                <w:sz w:val="24"/>
                <w:szCs w:val="24"/>
                <w:lang w:eastAsia="en-ZA"/>
              </w:rPr>
            </w:pPr>
            <w:r>
              <w:rPr>
                <w:rFonts w:ascii="Calibri" w:eastAsia="Times New Roman" w:hAnsi="Calibri" w:cs="Times New Roman"/>
                <w:b/>
                <w:bCs/>
                <w:color w:val="000000"/>
                <w:sz w:val="24"/>
                <w:szCs w:val="24"/>
                <w:lang w:eastAsia="en-ZA"/>
              </w:rPr>
              <w:t>AMOUNT PAID TO PLAINTIFF</w:t>
            </w:r>
          </w:p>
        </w:tc>
      </w:tr>
    </w:tbl>
    <w:tbl>
      <w:tblPr>
        <w:tblStyle w:val="TableGrid"/>
        <w:tblW w:w="15511" w:type="dxa"/>
        <w:tblInd w:w="-998" w:type="dxa"/>
        <w:tblLayout w:type="fixed"/>
        <w:tblLook w:val="04A0"/>
      </w:tblPr>
      <w:tblGrid>
        <w:gridCol w:w="567"/>
        <w:gridCol w:w="2127"/>
        <w:gridCol w:w="1134"/>
        <w:gridCol w:w="1935"/>
        <w:gridCol w:w="3780"/>
        <w:gridCol w:w="15"/>
        <w:gridCol w:w="1785"/>
        <w:gridCol w:w="15"/>
        <w:gridCol w:w="43"/>
        <w:gridCol w:w="2102"/>
        <w:gridCol w:w="15"/>
        <w:gridCol w:w="9"/>
        <w:gridCol w:w="1956"/>
        <w:gridCol w:w="15"/>
        <w:gridCol w:w="13"/>
      </w:tblGrid>
      <w:tr w:rsidR="009F5EF9" w:rsidTr="00B07917">
        <w:tc>
          <w:tcPr>
            <w:tcW w:w="567" w:type="dxa"/>
            <w:tcBorders>
              <w:bottom w:val="nil"/>
            </w:tcBorders>
          </w:tcPr>
          <w:p w:rsidR="009F5EF9" w:rsidRPr="00867576" w:rsidRDefault="009F5EF9">
            <w:pPr>
              <w:rPr>
                <w:b/>
              </w:rPr>
            </w:pPr>
            <w:r w:rsidRPr="00867576">
              <w:rPr>
                <w:b/>
              </w:rPr>
              <w:t>1.</w:t>
            </w:r>
          </w:p>
        </w:tc>
        <w:tc>
          <w:tcPr>
            <w:tcW w:w="2127" w:type="dxa"/>
            <w:tcBorders>
              <w:bottom w:val="nil"/>
            </w:tcBorders>
          </w:tcPr>
          <w:p w:rsidR="009F5EF9" w:rsidRDefault="009F5EF9" w:rsidP="005C16DF">
            <w:pPr>
              <w:rPr>
                <w:rFonts w:ascii="Calibri" w:eastAsia="Times New Roman" w:hAnsi="Calibri" w:cs="Times New Roman"/>
                <w:b/>
                <w:bCs/>
                <w:color w:val="000000"/>
                <w:lang w:eastAsia="en-ZA"/>
              </w:rPr>
            </w:pPr>
            <w:r w:rsidRPr="00345EDC">
              <w:rPr>
                <w:rFonts w:ascii="Calibri" w:eastAsia="Times New Roman" w:hAnsi="Calibri" w:cs="Times New Roman"/>
                <w:b/>
                <w:bCs/>
                <w:color w:val="000000"/>
                <w:lang w:eastAsia="en-ZA"/>
              </w:rPr>
              <w:t xml:space="preserve">Fetolo Mogopolo </w:t>
            </w:r>
            <w:r>
              <w:rPr>
                <w:rFonts w:ascii="Calibri" w:eastAsia="Times New Roman" w:hAnsi="Calibri" w:cs="Times New Roman"/>
                <w:b/>
                <w:bCs/>
                <w:color w:val="000000"/>
                <w:lang w:eastAsia="en-ZA"/>
              </w:rPr>
              <w:t xml:space="preserve">Construction </w:t>
            </w:r>
          </w:p>
          <w:p w:rsidR="009F5EF9" w:rsidRDefault="009F5EF9" w:rsidP="005C16DF">
            <w:pPr>
              <w:rPr>
                <w:rFonts w:ascii="Calibri" w:eastAsia="Times New Roman" w:hAnsi="Calibri" w:cs="Times New Roman"/>
                <w:b/>
                <w:bCs/>
                <w:color w:val="000000"/>
                <w:lang w:eastAsia="en-ZA"/>
              </w:rPr>
            </w:pPr>
            <w:r>
              <w:rPr>
                <w:rFonts w:ascii="Calibri" w:eastAsia="Times New Roman" w:hAnsi="Calibri" w:cs="Times New Roman"/>
                <w:b/>
                <w:bCs/>
                <w:color w:val="000000"/>
                <w:lang w:eastAsia="en-ZA"/>
              </w:rPr>
              <w:t xml:space="preserve">and Interior </w:t>
            </w:r>
            <w:r w:rsidRPr="00345EDC">
              <w:rPr>
                <w:rFonts w:ascii="Calibri" w:eastAsia="Times New Roman" w:hAnsi="Calibri" w:cs="Times New Roman"/>
                <w:b/>
                <w:bCs/>
                <w:color w:val="000000"/>
                <w:lang w:eastAsia="en-ZA"/>
              </w:rPr>
              <w:t>Designs</w:t>
            </w:r>
          </w:p>
          <w:p w:rsidR="009F5EF9" w:rsidRDefault="009F5EF9" w:rsidP="005C16DF">
            <w:pPr>
              <w:rPr>
                <w:rFonts w:ascii="Calibri" w:eastAsia="Times New Roman" w:hAnsi="Calibri" w:cs="Times New Roman"/>
                <w:b/>
                <w:bCs/>
                <w:color w:val="000000"/>
                <w:lang w:eastAsia="en-ZA"/>
              </w:rPr>
            </w:pPr>
          </w:p>
          <w:p w:rsidR="009F5EF9" w:rsidRDefault="009F5EF9" w:rsidP="005C16DF">
            <w:pPr>
              <w:rPr>
                <w:rFonts w:ascii="Calibri" w:eastAsia="Times New Roman" w:hAnsi="Calibri" w:cs="Times New Roman"/>
                <w:b/>
                <w:bCs/>
                <w:color w:val="000000"/>
                <w:lang w:eastAsia="en-ZA"/>
              </w:rPr>
            </w:pPr>
            <w:r>
              <w:rPr>
                <w:rFonts w:ascii="Calibri" w:eastAsia="Times New Roman" w:hAnsi="Calibri" w:cs="Times New Roman"/>
                <w:b/>
                <w:bCs/>
                <w:color w:val="000000"/>
                <w:lang w:eastAsia="en-ZA"/>
              </w:rPr>
              <w:t>DMV/10/5/3/14/10/001</w:t>
            </w:r>
          </w:p>
          <w:p w:rsidR="009F5EF9" w:rsidRDefault="009F5EF9"/>
        </w:tc>
        <w:tc>
          <w:tcPr>
            <w:tcW w:w="1134" w:type="dxa"/>
            <w:tcBorders>
              <w:bottom w:val="nil"/>
            </w:tcBorders>
          </w:tcPr>
          <w:p w:rsidR="009F5EF9" w:rsidRDefault="009F5EF9">
            <w:r>
              <w:t>Breach of contract</w:t>
            </w:r>
          </w:p>
        </w:tc>
        <w:tc>
          <w:tcPr>
            <w:tcW w:w="1935" w:type="dxa"/>
            <w:tcBorders>
              <w:bottom w:val="nil"/>
            </w:tcBorders>
          </w:tcPr>
          <w:p w:rsidR="009F5EF9" w:rsidRDefault="009F5EF9">
            <w:r>
              <w:t>R4 005 703,42</w:t>
            </w:r>
          </w:p>
        </w:tc>
        <w:tc>
          <w:tcPr>
            <w:tcW w:w="3795" w:type="dxa"/>
            <w:gridSpan w:val="2"/>
            <w:tcBorders>
              <w:bottom w:val="nil"/>
            </w:tcBorders>
          </w:tcPr>
          <w:p w:rsidR="00A416C9" w:rsidRDefault="009F5EF9" w:rsidP="00285B93">
            <w:pPr>
              <w:spacing w:line="276" w:lineRule="auto"/>
              <w:rPr>
                <w:rFonts w:ascii="Calibri" w:eastAsia="Times New Roman" w:hAnsi="Calibri" w:cs="Times New Roman"/>
                <w:lang w:eastAsia="en-ZA"/>
              </w:rPr>
            </w:pPr>
            <w:r w:rsidRPr="00285B93">
              <w:rPr>
                <w:rFonts w:ascii="Calibri" w:eastAsia="Times New Roman" w:hAnsi="Calibri" w:cs="Times New Roman"/>
                <w:lang w:eastAsia="en-ZA"/>
              </w:rPr>
              <w:t xml:space="preserve">Fetolo Mogopolo Construction and Interior Designs was appointed to supply DMV with furniture.  DMV cancelled the service provider’s </w:t>
            </w:r>
            <w:r w:rsidR="00285B93" w:rsidRPr="00285B93">
              <w:rPr>
                <w:rFonts w:ascii="Calibri" w:eastAsia="Times New Roman" w:hAnsi="Calibri" w:cs="Times New Roman"/>
                <w:lang w:eastAsia="en-ZA"/>
              </w:rPr>
              <w:t>contract on</w:t>
            </w:r>
            <w:r w:rsidRPr="00285B93">
              <w:rPr>
                <w:rFonts w:ascii="Calibri" w:eastAsia="Times New Roman" w:hAnsi="Calibri" w:cs="Times New Roman"/>
                <w:lang w:eastAsia="en-ZA"/>
              </w:rPr>
              <w:t xml:space="preserve"> 27 October 2014.  </w:t>
            </w:r>
          </w:p>
          <w:p w:rsidR="00A416C9" w:rsidRDefault="009F5EF9" w:rsidP="00285B93">
            <w:pPr>
              <w:spacing w:line="276" w:lineRule="auto"/>
              <w:rPr>
                <w:rFonts w:ascii="Calibri" w:eastAsia="Times New Roman" w:hAnsi="Calibri" w:cs="Times New Roman"/>
                <w:lang w:eastAsia="en-ZA"/>
              </w:rPr>
            </w:pPr>
            <w:r w:rsidRPr="00285B93">
              <w:rPr>
                <w:rFonts w:ascii="Calibri" w:eastAsia="Times New Roman" w:hAnsi="Calibri" w:cs="Times New Roman"/>
                <w:lang w:eastAsia="en-ZA"/>
              </w:rPr>
              <w:t xml:space="preserve">The </w:t>
            </w:r>
            <w:r w:rsidR="00285B93" w:rsidRPr="00285B93">
              <w:rPr>
                <w:rFonts w:ascii="Calibri" w:eastAsia="Times New Roman" w:hAnsi="Calibri" w:cs="Times New Roman"/>
                <w:lang w:eastAsia="en-ZA"/>
              </w:rPr>
              <w:t>plaintiff issued</w:t>
            </w:r>
            <w:r w:rsidRPr="00285B93">
              <w:rPr>
                <w:rFonts w:ascii="Calibri" w:eastAsia="Times New Roman" w:hAnsi="Calibri" w:cs="Times New Roman"/>
                <w:lang w:eastAsia="en-ZA"/>
              </w:rPr>
              <w:t xml:space="preserve"> summons claiming payment due to breach of contract.  DMV took exception to the particulars of claim and filed a Notice to request that they amend their summons/particulars of claim.  </w:t>
            </w:r>
          </w:p>
          <w:p w:rsidR="009F5EF9" w:rsidRPr="00285B93" w:rsidRDefault="009F5EF9" w:rsidP="00285B93">
            <w:pPr>
              <w:spacing w:line="276" w:lineRule="auto"/>
            </w:pPr>
            <w:r w:rsidRPr="00285B93">
              <w:rPr>
                <w:rFonts w:ascii="Calibri" w:eastAsia="Times New Roman" w:hAnsi="Calibri" w:cs="Times New Roman"/>
                <w:lang w:eastAsia="en-ZA"/>
              </w:rPr>
              <w:t xml:space="preserve">Time lapsed and the plaintiff failed to file an amended summons/particulars of claim.  Plaintiff applied for condonation for late </w:t>
            </w:r>
            <w:r w:rsidR="00285B93" w:rsidRPr="00285B93">
              <w:rPr>
                <w:rFonts w:ascii="Calibri" w:eastAsia="Times New Roman" w:hAnsi="Calibri" w:cs="Times New Roman"/>
                <w:lang w:eastAsia="en-ZA"/>
              </w:rPr>
              <w:t>filing of their amended particulars of claim. DMV has opposed this application. We have filed our opposing affidavit.</w:t>
            </w:r>
          </w:p>
        </w:tc>
        <w:tc>
          <w:tcPr>
            <w:tcW w:w="1843" w:type="dxa"/>
            <w:gridSpan w:val="3"/>
            <w:tcBorders>
              <w:bottom w:val="nil"/>
            </w:tcBorders>
          </w:tcPr>
          <w:p w:rsidR="009F5EF9" w:rsidRDefault="009F5EF9">
            <w:r>
              <w:t>R185 267,22</w:t>
            </w:r>
          </w:p>
          <w:p w:rsidR="009F5EF9" w:rsidRDefault="009F5EF9"/>
          <w:p w:rsidR="009F5EF9" w:rsidRDefault="009F5EF9">
            <w:r>
              <w:t>Adv B. Neukircher</w:t>
            </w:r>
          </w:p>
          <w:p w:rsidR="009F5EF9" w:rsidRDefault="009F5EF9">
            <w:r>
              <w:t>Adv R. Mamokete</w:t>
            </w:r>
          </w:p>
        </w:tc>
        <w:tc>
          <w:tcPr>
            <w:tcW w:w="2126" w:type="dxa"/>
            <w:gridSpan w:val="3"/>
            <w:tcBorders>
              <w:bottom w:val="nil"/>
            </w:tcBorders>
          </w:tcPr>
          <w:p w:rsidR="009F5EF9" w:rsidRDefault="009F5EF9"/>
        </w:tc>
        <w:tc>
          <w:tcPr>
            <w:tcW w:w="1984" w:type="dxa"/>
            <w:gridSpan w:val="3"/>
            <w:tcBorders>
              <w:bottom w:val="nil"/>
            </w:tcBorders>
          </w:tcPr>
          <w:p w:rsidR="009F5EF9" w:rsidRDefault="009F5EF9"/>
        </w:tc>
      </w:tr>
      <w:tr w:rsidR="00285B93" w:rsidTr="00B07917">
        <w:tc>
          <w:tcPr>
            <w:tcW w:w="567" w:type="dxa"/>
            <w:tcBorders>
              <w:top w:val="nil"/>
            </w:tcBorders>
          </w:tcPr>
          <w:p w:rsidR="00285B93" w:rsidRDefault="00285B93" w:rsidP="00285B93"/>
          <w:p w:rsidR="00285B93" w:rsidRDefault="00285B93" w:rsidP="00285B93"/>
        </w:tc>
        <w:tc>
          <w:tcPr>
            <w:tcW w:w="2127" w:type="dxa"/>
            <w:tcBorders>
              <w:top w:val="nil"/>
            </w:tcBorders>
          </w:tcPr>
          <w:p w:rsidR="00285B93" w:rsidRPr="00345EDC" w:rsidRDefault="00285B93" w:rsidP="00285B93">
            <w:pPr>
              <w:rPr>
                <w:rFonts w:ascii="Calibri" w:eastAsia="Times New Roman" w:hAnsi="Calibri" w:cs="Times New Roman"/>
                <w:b/>
                <w:bCs/>
                <w:color w:val="000000"/>
                <w:lang w:eastAsia="en-ZA"/>
              </w:rPr>
            </w:pPr>
          </w:p>
        </w:tc>
        <w:tc>
          <w:tcPr>
            <w:tcW w:w="1134" w:type="dxa"/>
            <w:tcBorders>
              <w:top w:val="nil"/>
            </w:tcBorders>
          </w:tcPr>
          <w:p w:rsidR="00285B93" w:rsidRDefault="00285B93" w:rsidP="00285B93"/>
        </w:tc>
        <w:tc>
          <w:tcPr>
            <w:tcW w:w="1935" w:type="dxa"/>
            <w:tcBorders>
              <w:top w:val="nil"/>
            </w:tcBorders>
          </w:tcPr>
          <w:p w:rsidR="00285B93" w:rsidRDefault="00285B93" w:rsidP="00285B93"/>
        </w:tc>
        <w:tc>
          <w:tcPr>
            <w:tcW w:w="3795" w:type="dxa"/>
            <w:gridSpan w:val="2"/>
            <w:tcBorders>
              <w:top w:val="nil"/>
            </w:tcBorders>
          </w:tcPr>
          <w:p w:rsidR="00285B93" w:rsidRPr="00285B93" w:rsidRDefault="00285B93" w:rsidP="00285B93">
            <w:pPr>
              <w:spacing w:line="276" w:lineRule="auto"/>
            </w:pPr>
            <w:r w:rsidRPr="00285B93">
              <w:rPr>
                <w:rFonts w:ascii="Calibri" w:eastAsia="Times New Roman" w:hAnsi="Calibri" w:cs="Times New Roman"/>
                <w:b/>
                <w:lang w:eastAsia="en-ZA"/>
              </w:rPr>
              <w:t>This matter is dormant and may possible not continue.</w:t>
            </w:r>
            <w:r w:rsidR="00867576">
              <w:rPr>
                <w:rFonts w:ascii="Calibri" w:eastAsia="Times New Roman" w:hAnsi="Calibri" w:cs="Times New Roman"/>
                <w:b/>
                <w:lang w:eastAsia="en-ZA"/>
              </w:rPr>
              <w:t xml:space="preserve">  I have instructed </w:t>
            </w:r>
            <w:r w:rsidRPr="00285B93">
              <w:rPr>
                <w:rFonts w:ascii="Calibri" w:eastAsia="Times New Roman" w:hAnsi="Calibri" w:cs="Times New Roman"/>
                <w:b/>
                <w:lang w:eastAsia="en-ZA"/>
              </w:rPr>
              <w:t xml:space="preserve">s/att to  file an application to dismiss (Rule 11)  </w:t>
            </w:r>
          </w:p>
        </w:tc>
        <w:tc>
          <w:tcPr>
            <w:tcW w:w="1843" w:type="dxa"/>
            <w:gridSpan w:val="3"/>
            <w:tcBorders>
              <w:top w:val="nil"/>
            </w:tcBorders>
          </w:tcPr>
          <w:p w:rsidR="00285B93" w:rsidRDefault="00285B93" w:rsidP="00285B93"/>
        </w:tc>
        <w:tc>
          <w:tcPr>
            <w:tcW w:w="2126" w:type="dxa"/>
            <w:gridSpan w:val="3"/>
            <w:tcBorders>
              <w:top w:val="nil"/>
            </w:tcBorders>
          </w:tcPr>
          <w:p w:rsidR="00285B93" w:rsidRDefault="00285B93" w:rsidP="00285B93"/>
        </w:tc>
        <w:tc>
          <w:tcPr>
            <w:tcW w:w="1984" w:type="dxa"/>
            <w:gridSpan w:val="3"/>
            <w:tcBorders>
              <w:top w:val="nil"/>
            </w:tcBorders>
          </w:tcPr>
          <w:p w:rsidR="00285B93" w:rsidRDefault="00285B93" w:rsidP="00285B93"/>
        </w:tc>
      </w:tr>
      <w:tr w:rsidR="009F5EF9" w:rsidTr="00B07917">
        <w:trPr>
          <w:gridAfter w:val="1"/>
          <w:wAfter w:w="13" w:type="dxa"/>
        </w:trPr>
        <w:tc>
          <w:tcPr>
            <w:tcW w:w="567" w:type="dxa"/>
            <w:tcBorders>
              <w:bottom w:val="nil"/>
            </w:tcBorders>
          </w:tcPr>
          <w:p w:rsidR="009F5EF9" w:rsidRPr="00867576" w:rsidRDefault="009F5EF9">
            <w:pPr>
              <w:rPr>
                <w:b/>
              </w:rPr>
            </w:pPr>
            <w:r w:rsidRPr="00867576">
              <w:rPr>
                <w:b/>
              </w:rPr>
              <w:lastRenderedPageBreak/>
              <w:t>2.</w:t>
            </w:r>
          </w:p>
        </w:tc>
        <w:tc>
          <w:tcPr>
            <w:tcW w:w="2127" w:type="dxa"/>
            <w:tcBorders>
              <w:bottom w:val="nil"/>
            </w:tcBorders>
          </w:tcPr>
          <w:p w:rsidR="009F5EF9" w:rsidRDefault="009F5EF9">
            <w:pPr>
              <w:rPr>
                <w:b/>
              </w:rPr>
            </w:pPr>
            <w:r w:rsidRPr="004C4F7C">
              <w:rPr>
                <w:b/>
              </w:rPr>
              <w:t>B &amp; M Catering Services</w:t>
            </w:r>
          </w:p>
          <w:p w:rsidR="009F5EF9" w:rsidRDefault="009F5EF9">
            <w:pPr>
              <w:rPr>
                <w:b/>
              </w:rPr>
            </w:pPr>
          </w:p>
          <w:p w:rsidR="009F5EF9" w:rsidRPr="004C4F7C" w:rsidRDefault="009F5EF9">
            <w:pPr>
              <w:rPr>
                <w:b/>
              </w:rPr>
            </w:pPr>
            <w:r>
              <w:rPr>
                <w:b/>
              </w:rPr>
              <w:t>DMV/10/5/3/14/11/001</w:t>
            </w:r>
          </w:p>
          <w:p w:rsidR="009F5EF9" w:rsidRPr="004C4F7C" w:rsidRDefault="009F5EF9">
            <w:pPr>
              <w:rPr>
                <w:b/>
              </w:rPr>
            </w:pPr>
          </w:p>
          <w:p w:rsidR="009F5EF9" w:rsidRPr="004C4F7C" w:rsidRDefault="009F5EF9">
            <w:pPr>
              <w:rPr>
                <w:b/>
              </w:rPr>
            </w:pPr>
          </w:p>
        </w:tc>
        <w:tc>
          <w:tcPr>
            <w:tcW w:w="1134" w:type="dxa"/>
            <w:tcBorders>
              <w:bottom w:val="nil"/>
            </w:tcBorders>
          </w:tcPr>
          <w:p w:rsidR="009F5EF9" w:rsidRDefault="009F5EF9">
            <w:r>
              <w:t>Breach of contract</w:t>
            </w:r>
          </w:p>
        </w:tc>
        <w:tc>
          <w:tcPr>
            <w:tcW w:w="1935" w:type="dxa"/>
            <w:tcBorders>
              <w:bottom w:val="nil"/>
            </w:tcBorders>
          </w:tcPr>
          <w:p w:rsidR="009F5EF9" w:rsidRDefault="009F5EF9">
            <w:r>
              <w:t>R2 074 500,00</w:t>
            </w:r>
          </w:p>
        </w:tc>
        <w:tc>
          <w:tcPr>
            <w:tcW w:w="3795" w:type="dxa"/>
            <w:gridSpan w:val="2"/>
            <w:tcBorders>
              <w:bottom w:val="nil"/>
            </w:tcBorders>
          </w:tcPr>
          <w:p w:rsidR="00A416C9" w:rsidRDefault="009F5EF9" w:rsidP="009C74C6">
            <w:pPr>
              <w:rPr>
                <w:rFonts w:ascii="Calibri" w:eastAsia="Times New Roman" w:hAnsi="Calibri" w:cs="Times New Roman"/>
                <w:lang w:eastAsia="en-ZA"/>
              </w:rPr>
            </w:pPr>
            <w:r>
              <w:rPr>
                <w:rFonts w:ascii="Calibri" w:eastAsia="Times New Roman" w:hAnsi="Calibri" w:cs="Times New Roman"/>
                <w:lang w:eastAsia="en-ZA"/>
              </w:rPr>
              <w:t xml:space="preserve">B &amp; M Catering Services was appointed to provide a catering and canteen service to DMV.   DMV cancelled the </w:t>
            </w:r>
            <w:r w:rsidRPr="00345EDC">
              <w:rPr>
                <w:rFonts w:ascii="Calibri" w:eastAsia="Times New Roman" w:hAnsi="Calibri" w:cs="Times New Roman"/>
                <w:lang w:eastAsia="en-ZA"/>
              </w:rPr>
              <w:t>service provider</w:t>
            </w:r>
            <w:r>
              <w:rPr>
                <w:rFonts w:ascii="Calibri" w:eastAsia="Times New Roman" w:hAnsi="Calibri" w:cs="Times New Roman"/>
                <w:lang w:eastAsia="en-ZA"/>
              </w:rPr>
              <w:t xml:space="preserve">’s contract  on </w:t>
            </w:r>
          </w:p>
          <w:p w:rsidR="00A416C9" w:rsidRDefault="009F5EF9" w:rsidP="009C74C6">
            <w:pPr>
              <w:rPr>
                <w:rFonts w:ascii="Calibri" w:eastAsia="Times New Roman" w:hAnsi="Calibri" w:cs="Times New Roman"/>
                <w:lang w:eastAsia="en-ZA"/>
              </w:rPr>
            </w:pPr>
            <w:r>
              <w:rPr>
                <w:rFonts w:ascii="Calibri" w:eastAsia="Times New Roman" w:hAnsi="Calibri" w:cs="Times New Roman"/>
                <w:lang w:eastAsia="en-ZA"/>
              </w:rPr>
              <w:t xml:space="preserve">27 October 2014 and therefore the plaintiff sent a letter of demand dated </w:t>
            </w:r>
            <w:r w:rsidR="00A416C9">
              <w:rPr>
                <w:rFonts w:ascii="Calibri" w:eastAsia="Times New Roman" w:hAnsi="Calibri" w:cs="Times New Roman"/>
                <w:lang w:eastAsia="en-ZA"/>
              </w:rPr>
              <w:t>14 January</w:t>
            </w:r>
            <w:r>
              <w:rPr>
                <w:rFonts w:ascii="Calibri" w:eastAsia="Times New Roman" w:hAnsi="Calibri" w:cs="Times New Roman"/>
                <w:lang w:eastAsia="en-ZA"/>
              </w:rPr>
              <w:t xml:space="preserve"> 2015 </w:t>
            </w:r>
            <w:r w:rsidRPr="00345EDC">
              <w:rPr>
                <w:rFonts w:ascii="Calibri" w:eastAsia="Times New Roman" w:hAnsi="Calibri" w:cs="Times New Roman"/>
                <w:lang w:eastAsia="en-ZA"/>
              </w:rPr>
              <w:t xml:space="preserve">claiming payment due to breach of contract.  </w:t>
            </w:r>
            <w:r>
              <w:rPr>
                <w:rFonts w:ascii="Calibri" w:eastAsia="Times New Roman" w:hAnsi="Calibri" w:cs="Times New Roman"/>
                <w:lang w:eastAsia="en-ZA"/>
              </w:rPr>
              <w:t xml:space="preserve">Summons was served on 14 August 2015.  DMV filed a Notice to Defend, Plea and counterclaim on 28 April 2016.  </w:t>
            </w:r>
          </w:p>
          <w:p w:rsidR="009F5EF9" w:rsidRDefault="009F5EF9" w:rsidP="009C74C6">
            <w:r>
              <w:rPr>
                <w:rFonts w:ascii="Calibri" w:eastAsia="Times New Roman" w:hAnsi="Calibri" w:cs="Times New Roman"/>
                <w:lang w:eastAsia="en-ZA"/>
              </w:rPr>
              <w:t xml:space="preserve">The Plaintiff filed an Application for Summary Judgment on 29 September 2015 alleging that DMV had no defence </w:t>
            </w:r>
          </w:p>
        </w:tc>
        <w:tc>
          <w:tcPr>
            <w:tcW w:w="1800" w:type="dxa"/>
            <w:gridSpan w:val="2"/>
            <w:tcBorders>
              <w:bottom w:val="nil"/>
            </w:tcBorders>
          </w:tcPr>
          <w:p w:rsidR="009F5EF9" w:rsidRDefault="009F5EF9">
            <w:r>
              <w:t>R</w:t>
            </w:r>
            <w:r w:rsidR="00BB17A4">
              <w:t>129 300</w:t>
            </w:r>
            <w:r>
              <w:t>,00</w:t>
            </w:r>
          </w:p>
          <w:p w:rsidR="009F5EF9" w:rsidRDefault="009F5EF9"/>
          <w:p w:rsidR="009F5EF9" w:rsidRDefault="009F5EF9">
            <w:r>
              <w:t>Adv P. Nonyane</w:t>
            </w:r>
          </w:p>
        </w:tc>
        <w:tc>
          <w:tcPr>
            <w:tcW w:w="2160" w:type="dxa"/>
            <w:gridSpan w:val="3"/>
            <w:tcBorders>
              <w:bottom w:val="nil"/>
            </w:tcBorders>
          </w:tcPr>
          <w:p w:rsidR="009F5EF9" w:rsidRDefault="00F134C2">
            <w:r>
              <w:t>R58 875,00</w:t>
            </w:r>
          </w:p>
        </w:tc>
        <w:tc>
          <w:tcPr>
            <w:tcW w:w="1980" w:type="dxa"/>
            <w:gridSpan w:val="3"/>
            <w:tcBorders>
              <w:bottom w:val="nil"/>
            </w:tcBorders>
          </w:tcPr>
          <w:p w:rsidR="009F5EF9" w:rsidRDefault="009F5EF9"/>
        </w:tc>
      </w:tr>
      <w:tr w:rsidR="009F5EF9" w:rsidTr="00B07917">
        <w:trPr>
          <w:gridAfter w:val="1"/>
          <w:wAfter w:w="13" w:type="dxa"/>
          <w:trHeight w:val="279"/>
        </w:trPr>
        <w:tc>
          <w:tcPr>
            <w:tcW w:w="567" w:type="dxa"/>
            <w:tcBorders>
              <w:top w:val="nil"/>
            </w:tcBorders>
          </w:tcPr>
          <w:p w:rsidR="009F5EF9" w:rsidRDefault="009F5EF9"/>
        </w:tc>
        <w:tc>
          <w:tcPr>
            <w:tcW w:w="2127" w:type="dxa"/>
            <w:tcBorders>
              <w:top w:val="nil"/>
            </w:tcBorders>
          </w:tcPr>
          <w:p w:rsidR="009F5EF9" w:rsidRPr="004C4F7C" w:rsidRDefault="009F5EF9">
            <w:pPr>
              <w:rPr>
                <w:b/>
              </w:rPr>
            </w:pPr>
          </w:p>
        </w:tc>
        <w:tc>
          <w:tcPr>
            <w:tcW w:w="1134" w:type="dxa"/>
            <w:tcBorders>
              <w:top w:val="nil"/>
            </w:tcBorders>
          </w:tcPr>
          <w:p w:rsidR="009F5EF9" w:rsidRDefault="009F5EF9"/>
        </w:tc>
        <w:tc>
          <w:tcPr>
            <w:tcW w:w="1935" w:type="dxa"/>
            <w:tcBorders>
              <w:top w:val="nil"/>
            </w:tcBorders>
          </w:tcPr>
          <w:p w:rsidR="009F5EF9" w:rsidRDefault="009F5EF9"/>
        </w:tc>
        <w:tc>
          <w:tcPr>
            <w:tcW w:w="3795" w:type="dxa"/>
            <w:gridSpan w:val="2"/>
            <w:tcBorders>
              <w:top w:val="nil"/>
            </w:tcBorders>
          </w:tcPr>
          <w:p w:rsidR="00A416C9" w:rsidRDefault="00B07917" w:rsidP="009C74C6">
            <w:pPr>
              <w:rPr>
                <w:rFonts w:ascii="Calibri" w:eastAsia="Times New Roman" w:hAnsi="Calibri" w:cs="Times New Roman"/>
                <w:b/>
                <w:lang w:eastAsia="en-ZA"/>
              </w:rPr>
            </w:pPr>
            <w:r>
              <w:rPr>
                <w:rFonts w:ascii="Calibri" w:eastAsia="Times New Roman" w:hAnsi="Calibri" w:cs="Times New Roman"/>
                <w:lang w:eastAsia="en-ZA"/>
              </w:rPr>
              <w:t xml:space="preserve">and is merely delaying the process  Matter postponed </w:t>
            </w:r>
            <w:r w:rsidRPr="009F5EF9">
              <w:rPr>
                <w:rFonts w:ascii="Calibri" w:eastAsia="Times New Roman" w:hAnsi="Calibri" w:cs="Times New Roman"/>
                <w:i/>
                <w:lang w:eastAsia="en-ZA"/>
              </w:rPr>
              <w:t>sine die</w:t>
            </w:r>
            <w:r>
              <w:rPr>
                <w:rFonts w:ascii="Calibri" w:eastAsia="Times New Roman" w:hAnsi="Calibri" w:cs="Times New Roman"/>
                <w:lang w:eastAsia="en-ZA"/>
              </w:rPr>
              <w:t xml:space="preserve"> as there was no Judge available and our case requires at least two days for trial</w:t>
            </w:r>
            <w:r w:rsidRPr="000E42DC">
              <w:rPr>
                <w:rFonts w:ascii="Calibri" w:eastAsia="Times New Roman" w:hAnsi="Calibri" w:cs="Times New Roman"/>
                <w:b/>
                <w:lang w:eastAsia="en-ZA"/>
              </w:rPr>
              <w:t>.</w:t>
            </w:r>
          </w:p>
          <w:p w:rsidR="009F5EF9" w:rsidRDefault="00B07917" w:rsidP="009C74C6">
            <w:pPr>
              <w:rPr>
                <w:rFonts w:ascii="Calibri" w:eastAsia="Times New Roman" w:hAnsi="Calibri" w:cs="Times New Roman"/>
                <w:lang w:eastAsia="en-ZA"/>
              </w:rPr>
            </w:pPr>
            <w:r w:rsidRPr="000E42DC">
              <w:rPr>
                <w:rFonts w:ascii="Calibri" w:eastAsia="Times New Roman" w:hAnsi="Calibri" w:cs="Times New Roman"/>
                <w:b/>
                <w:lang w:eastAsia="en-ZA"/>
              </w:rPr>
              <w:t xml:space="preserve">  We await new date.</w:t>
            </w:r>
          </w:p>
        </w:tc>
        <w:tc>
          <w:tcPr>
            <w:tcW w:w="1800" w:type="dxa"/>
            <w:gridSpan w:val="2"/>
            <w:tcBorders>
              <w:top w:val="nil"/>
            </w:tcBorders>
          </w:tcPr>
          <w:p w:rsidR="009F5EF9" w:rsidRDefault="009F5EF9"/>
        </w:tc>
        <w:tc>
          <w:tcPr>
            <w:tcW w:w="2160" w:type="dxa"/>
            <w:gridSpan w:val="3"/>
            <w:tcBorders>
              <w:top w:val="nil"/>
            </w:tcBorders>
          </w:tcPr>
          <w:p w:rsidR="009F5EF9" w:rsidRDefault="009F5EF9"/>
        </w:tc>
        <w:tc>
          <w:tcPr>
            <w:tcW w:w="1980" w:type="dxa"/>
            <w:gridSpan w:val="3"/>
            <w:tcBorders>
              <w:top w:val="nil"/>
            </w:tcBorders>
          </w:tcPr>
          <w:p w:rsidR="009F5EF9" w:rsidRDefault="009F5EF9"/>
        </w:tc>
      </w:tr>
      <w:tr w:rsidR="009F5EF9" w:rsidTr="00B07917">
        <w:trPr>
          <w:gridAfter w:val="2"/>
          <w:wAfter w:w="28" w:type="dxa"/>
        </w:trPr>
        <w:tc>
          <w:tcPr>
            <w:tcW w:w="567" w:type="dxa"/>
            <w:tcBorders>
              <w:bottom w:val="single" w:sz="4" w:space="0" w:color="auto"/>
            </w:tcBorders>
          </w:tcPr>
          <w:p w:rsidR="009F5EF9" w:rsidRPr="00867576" w:rsidRDefault="009F5EF9" w:rsidP="00887803">
            <w:pPr>
              <w:rPr>
                <w:b/>
              </w:rPr>
            </w:pPr>
            <w:r w:rsidRPr="00867576">
              <w:rPr>
                <w:b/>
              </w:rPr>
              <w:t>3.</w:t>
            </w:r>
          </w:p>
        </w:tc>
        <w:tc>
          <w:tcPr>
            <w:tcW w:w="2127" w:type="dxa"/>
            <w:tcBorders>
              <w:bottom w:val="single" w:sz="4" w:space="0" w:color="auto"/>
            </w:tcBorders>
          </w:tcPr>
          <w:p w:rsidR="009F5EF9" w:rsidRPr="004C4F7C" w:rsidRDefault="009F5EF9" w:rsidP="00887803">
            <w:pPr>
              <w:rPr>
                <w:b/>
              </w:rPr>
            </w:pPr>
            <w:r w:rsidRPr="004C4F7C">
              <w:rPr>
                <w:b/>
              </w:rPr>
              <w:t>Zeal Health Innovations</w:t>
            </w:r>
          </w:p>
          <w:p w:rsidR="009F5EF9" w:rsidRPr="004C4F7C" w:rsidRDefault="009F5EF9" w:rsidP="00887803">
            <w:pPr>
              <w:rPr>
                <w:b/>
              </w:rPr>
            </w:pPr>
          </w:p>
          <w:p w:rsidR="009F5EF9" w:rsidRDefault="009F5EF9" w:rsidP="00887803">
            <w:r w:rsidRPr="004C4F7C">
              <w:rPr>
                <w:b/>
              </w:rPr>
              <w:t>DMV/10/5/3/15/10/001</w:t>
            </w:r>
          </w:p>
        </w:tc>
        <w:tc>
          <w:tcPr>
            <w:tcW w:w="1134" w:type="dxa"/>
            <w:tcBorders>
              <w:bottom w:val="single" w:sz="4" w:space="0" w:color="auto"/>
            </w:tcBorders>
          </w:tcPr>
          <w:p w:rsidR="009F5EF9" w:rsidRDefault="009F5EF9" w:rsidP="00887803">
            <w:r>
              <w:t>Breach of contract</w:t>
            </w:r>
          </w:p>
        </w:tc>
        <w:tc>
          <w:tcPr>
            <w:tcW w:w="1935" w:type="dxa"/>
            <w:tcBorders>
              <w:bottom w:val="single" w:sz="4" w:space="0" w:color="auto"/>
            </w:tcBorders>
          </w:tcPr>
          <w:p w:rsidR="009F5EF9" w:rsidRDefault="009F5EF9" w:rsidP="00887803">
            <w:r>
              <w:t>R198 159 360,00</w:t>
            </w:r>
          </w:p>
        </w:tc>
        <w:tc>
          <w:tcPr>
            <w:tcW w:w="3780" w:type="dxa"/>
            <w:tcBorders>
              <w:bottom w:val="single" w:sz="4" w:space="0" w:color="auto"/>
            </w:tcBorders>
          </w:tcPr>
          <w:p w:rsidR="00A416C9" w:rsidRDefault="009F5EF9" w:rsidP="00B07917">
            <w:pPr>
              <w:spacing w:line="276" w:lineRule="auto"/>
              <w:rPr>
                <w:rFonts w:ascii="Calibri" w:eastAsia="Times New Roman" w:hAnsi="Calibri" w:cs="Times New Roman"/>
                <w:lang w:eastAsia="en-ZA"/>
              </w:rPr>
            </w:pPr>
            <w:r w:rsidRPr="00345EDC">
              <w:rPr>
                <w:rFonts w:ascii="Calibri" w:eastAsia="Times New Roman" w:hAnsi="Calibri" w:cs="Times New Roman"/>
                <w:lang w:eastAsia="en-ZA"/>
              </w:rPr>
              <w:t>Z</w:t>
            </w:r>
            <w:r>
              <w:rPr>
                <w:rFonts w:ascii="Calibri" w:eastAsia="Times New Roman" w:hAnsi="Calibri" w:cs="Times New Roman"/>
                <w:lang w:eastAsia="en-ZA"/>
              </w:rPr>
              <w:t xml:space="preserve">eal Health Innovations (ZHI) was awarded a contract for health services.  However the contract was found to be irregular and invalid and DMV refused to make payments due to these irregularities.  </w:t>
            </w:r>
          </w:p>
          <w:p w:rsidR="007F015B" w:rsidRDefault="009F5EF9" w:rsidP="00B07917">
            <w:pPr>
              <w:spacing w:line="276" w:lineRule="auto"/>
            </w:pPr>
            <w:r>
              <w:rPr>
                <w:rFonts w:ascii="Calibri" w:eastAsia="Times New Roman" w:hAnsi="Calibri" w:cs="Times New Roman"/>
                <w:lang w:eastAsia="en-ZA"/>
              </w:rPr>
              <w:t>ZHI brought an urgent Application to the High Court ordering payment for services rendered</w:t>
            </w:r>
            <w:r w:rsidR="00E622C3">
              <w:rPr>
                <w:rFonts w:ascii="Calibri" w:eastAsia="Times New Roman" w:hAnsi="Calibri" w:cs="Times New Roman"/>
                <w:lang w:eastAsia="en-ZA"/>
              </w:rPr>
              <w:t>.</w:t>
            </w:r>
            <w:r w:rsidR="007F015B">
              <w:t xml:space="preserve">  The matter was struck off the role for non-urgency.  DMV brought an Application to have the interim and three year contract set </w:t>
            </w:r>
            <w:r w:rsidR="007F015B">
              <w:lastRenderedPageBreak/>
              <w:t xml:space="preserve">aside.  </w:t>
            </w:r>
          </w:p>
          <w:p w:rsidR="009F5EF9" w:rsidRDefault="007F015B" w:rsidP="0094134F">
            <w:pPr>
              <w:rPr>
                <w:rFonts w:ascii="Calibri" w:eastAsia="Times New Roman" w:hAnsi="Calibri" w:cs="Times New Roman"/>
                <w:lang w:eastAsia="en-ZA"/>
              </w:rPr>
            </w:pPr>
            <w:r>
              <w:t xml:space="preserve">The parties considered settlement in this matter however, ZHI did not accept the settlement amount that was offered without prejudice.  </w:t>
            </w:r>
          </w:p>
          <w:p w:rsidR="00B07917" w:rsidRDefault="00B07917" w:rsidP="00B07917">
            <w:r>
              <w:t xml:space="preserve">In the meantime ZHI raised the SCOPA hearing and filed papers to this effect.  DMV has requested that the SCOPA recordings be transcribed in order to file our Supplementary Affidavit.  We await the transcribed recordings.  </w:t>
            </w:r>
          </w:p>
          <w:p w:rsidR="00B07917" w:rsidRDefault="00B07917" w:rsidP="00B07917"/>
          <w:p w:rsidR="009F5EF9" w:rsidRDefault="00B07917" w:rsidP="00B07917">
            <w:r>
              <w:t>Applicant cannot claim payment under a valid contract and simultaneously claim damages under a cancelled contract.  They have, in the meantime abandoned their claim for payment under a valid contract and therefore we are continuing with the Review Application.  Disputes still exist as to whether the contract exists or not.  ZHI issued a Notice of Intention to Institute legal proceedings (to issue summons). Interlocutory application was heard on 19 Nov 18</w:t>
            </w:r>
            <w:r w:rsidRPr="00B07917">
              <w:rPr>
                <w:b/>
              </w:rPr>
              <w:t>. We await court’s decision.  We may procure a new healthcare service.</w:t>
            </w:r>
          </w:p>
        </w:tc>
        <w:tc>
          <w:tcPr>
            <w:tcW w:w="1800" w:type="dxa"/>
            <w:gridSpan w:val="2"/>
            <w:tcBorders>
              <w:bottom w:val="single" w:sz="4" w:space="0" w:color="auto"/>
            </w:tcBorders>
          </w:tcPr>
          <w:p w:rsidR="009F5EF9" w:rsidRDefault="009F5EF9" w:rsidP="00887803">
            <w:r>
              <w:lastRenderedPageBreak/>
              <w:t>R</w:t>
            </w:r>
            <w:r w:rsidR="004A6D41">
              <w:t>1 018 434,26</w:t>
            </w:r>
          </w:p>
          <w:p w:rsidR="009F5EF9" w:rsidRDefault="009F5EF9" w:rsidP="00887803"/>
          <w:p w:rsidR="009F5EF9" w:rsidRDefault="009F5EF9" w:rsidP="00887803">
            <w:r>
              <w:t>Adv I. Ellis</w:t>
            </w:r>
          </w:p>
          <w:p w:rsidR="009F5EF9" w:rsidRDefault="009F5EF9" w:rsidP="00887803">
            <w:r>
              <w:t>Adv M. Majozi</w:t>
            </w:r>
          </w:p>
        </w:tc>
        <w:tc>
          <w:tcPr>
            <w:tcW w:w="2160" w:type="dxa"/>
            <w:gridSpan w:val="3"/>
            <w:tcBorders>
              <w:bottom w:val="single" w:sz="4" w:space="0" w:color="auto"/>
            </w:tcBorders>
          </w:tcPr>
          <w:p w:rsidR="009F5EF9" w:rsidRDefault="009F5EF9" w:rsidP="000072FC"/>
        </w:tc>
        <w:tc>
          <w:tcPr>
            <w:tcW w:w="1980" w:type="dxa"/>
            <w:gridSpan w:val="3"/>
            <w:tcBorders>
              <w:bottom w:val="single" w:sz="4" w:space="0" w:color="auto"/>
            </w:tcBorders>
          </w:tcPr>
          <w:p w:rsidR="009F5EF9" w:rsidRDefault="009F5EF9" w:rsidP="00887803"/>
        </w:tc>
      </w:tr>
    </w:tbl>
    <w:p w:rsidR="00891804" w:rsidRDefault="00891804">
      <w:r>
        <w:lastRenderedPageBreak/>
        <w:br w:type="page"/>
      </w:r>
    </w:p>
    <w:tbl>
      <w:tblPr>
        <w:tblStyle w:val="TableGrid"/>
        <w:tblW w:w="14493" w:type="dxa"/>
        <w:tblInd w:w="-856" w:type="dxa"/>
        <w:tblLayout w:type="fixed"/>
        <w:tblLook w:val="04A0"/>
      </w:tblPr>
      <w:tblGrid>
        <w:gridCol w:w="425"/>
        <w:gridCol w:w="2127"/>
        <w:gridCol w:w="1134"/>
        <w:gridCol w:w="1560"/>
        <w:gridCol w:w="3435"/>
        <w:gridCol w:w="1843"/>
        <w:gridCol w:w="1842"/>
        <w:gridCol w:w="2127"/>
      </w:tblGrid>
      <w:tr w:rsidR="003A0DB5" w:rsidTr="00A416C9">
        <w:tc>
          <w:tcPr>
            <w:tcW w:w="425" w:type="dxa"/>
          </w:tcPr>
          <w:p w:rsidR="003A0DB5" w:rsidRPr="00867576" w:rsidRDefault="003A0DB5" w:rsidP="00887803">
            <w:pPr>
              <w:rPr>
                <w:b/>
              </w:rPr>
            </w:pPr>
            <w:r w:rsidRPr="00867576">
              <w:rPr>
                <w:b/>
              </w:rPr>
              <w:lastRenderedPageBreak/>
              <w:t>4.</w:t>
            </w:r>
          </w:p>
        </w:tc>
        <w:tc>
          <w:tcPr>
            <w:tcW w:w="2127" w:type="dxa"/>
          </w:tcPr>
          <w:p w:rsidR="003A0DB5" w:rsidRPr="003169FF" w:rsidRDefault="003A0DB5" w:rsidP="00887803">
            <w:pPr>
              <w:rPr>
                <w:b/>
              </w:rPr>
            </w:pPr>
            <w:r w:rsidRPr="003169FF">
              <w:rPr>
                <w:b/>
              </w:rPr>
              <w:t>R. Tshimomola</w:t>
            </w:r>
          </w:p>
          <w:p w:rsidR="003A0DB5" w:rsidRPr="003169FF" w:rsidRDefault="003A0DB5" w:rsidP="00887803">
            <w:pPr>
              <w:rPr>
                <w:b/>
              </w:rPr>
            </w:pPr>
          </w:p>
          <w:p w:rsidR="003A0DB5" w:rsidRPr="003169FF" w:rsidRDefault="003A0DB5" w:rsidP="00887803">
            <w:pPr>
              <w:rPr>
                <w:b/>
              </w:rPr>
            </w:pPr>
            <w:r w:rsidRPr="003169FF">
              <w:rPr>
                <w:b/>
              </w:rPr>
              <w:t>DMV/10/5/3/15/08/002</w:t>
            </w:r>
          </w:p>
        </w:tc>
        <w:tc>
          <w:tcPr>
            <w:tcW w:w="1134" w:type="dxa"/>
          </w:tcPr>
          <w:p w:rsidR="003A0DB5" w:rsidRDefault="003A0DB5" w:rsidP="00887803">
            <w:r>
              <w:t>Unfair dismissal</w:t>
            </w:r>
          </w:p>
        </w:tc>
        <w:tc>
          <w:tcPr>
            <w:tcW w:w="1560" w:type="dxa"/>
          </w:tcPr>
          <w:p w:rsidR="003A0DB5" w:rsidRDefault="003A0DB5" w:rsidP="00887803"/>
        </w:tc>
        <w:tc>
          <w:tcPr>
            <w:tcW w:w="3435" w:type="dxa"/>
          </w:tcPr>
          <w:p w:rsidR="00A416C9" w:rsidRDefault="003A0DB5" w:rsidP="00887803">
            <w:r>
              <w:t xml:space="preserve">The matter started when a disciplinary hearing was held in March 2014 and charges were levelled against Mr Tshimomola for serious financial misconduct.  He was dismissed on 17 April 2015.  </w:t>
            </w:r>
          </w:p>
          <w:p w:rsidR="003A0DB5" w:rsidRDefault="003A0DB5" w:rsidP="00887803">
            <w:r>
              <w:t xml:space="preserve">The Applicant is claiming </w:t>
            </w:r>
            <w:r w:rsidR="00784AD1">
              <w:t xml:space="preserve">unfair </w:t>
            </w:r>
            <w:r>
              <w:t>dismiss</w:t>
            </w:r>
            <w:r w:rsidR="00784AD1">
              <w:t>al,</w:t>
            </w:r>
            <w:r>
              <w:t xml:space="preserve"> approached the G</w:t>
            </w:r>
            <w:r w:rsidR="00784AD1">
              <w:t>PSSBC</w:t>
            </w:r>
            <w:r>
              <w:t xml:space="preserve"> where conciliation failed.  Arbitration was awarded in favour of DMV on 8 July 2016.  He filed a Notice of Review but failed to file his papers in time.  (</w:t>
            </w:r>
            <w:r w:rsidRPr="004C47BA">
              <w:rPr>
                <w:i/>
              </w:rPr>
              <w:t>Dies</w:t>
            </w:r>
            <w:r>
              <w:t xml:space="preserve"> lapsed).  We had filed an Application to dismiss his Application for Review.</w:t>
            </w:r>
          </w:p>
          <w:p w:rsidR="00A416C9" w:rsidRDefault="00EF354F" w:rsidP="00887803">
            <w:r>
              <w:t xml:space="preserve">Mr Tshimomola also brought an Application to the Labour Court due to his unfair dismissal where default judgment was granted in his favour on 5 September 2016.    </w:t>
            </w:r>
          </w:p>
          <w:p w:rsidR="00EF354F" w:rsidRDefault="00EF354F" w:rsidP="00887803">
            <w:pPr>
              <w:rPr>
                <w:b/>
              </w:rPr>
            </w:pPr>
            <w:r>
              <w:t xml:space="preserve">We applied for Rescission thereof. </w:t>
            </w:r>
            <w:r w:rsidR="004E5076">
              <w:t xml:space="preserve">   </w:t>
            </w:r>
            <w:r w:rsidR="00BB17A4">
              <w:t>Review application was heard on</w:t>
            </w:r>
            <w:r w:rsidR="004E5076">
              <w:t xml:space="preserve"> for 21 November 2018</w:t>
            </w:r>
            <w:r w:rsidR="00BB17A4">
              <w:t xml:space="preserve"> and dismissed by court.  </w:t>
            </w:r>
            <w:r w:rsidR="00BB17A4" w:rsidRPr="00B07917">
              <w:rPr>
                <w:b/>
              </w:rPr>
              <w:t>Only Rescission still to be heard</w:t>
            </w:r>
          </w:p>
          <w:p w:rsidR="00B07917" w:rsidRDefault="00B07917" w:rsidP="00887803">
            <w:pPr>
              <w:rPr>
                <w:b/>
              </w:rPr>
            </w:pPr>
          </w:p>
          <w:p w:rsidR="00B07917" w:rsidRDefault="00B07917" w:rsidP="00887803">
            <w:pPr>
              <w:rPr>
                <w:b/>
              </w:rPr>
            </w:pPr>
          </w:p>
          <w:p w:rsidR="00B07917" w:rsidRDefault="00B07917" w:rsidP="00887803">
            <w:pPr>
              <w:rPr>
                <w:b/>
              </w:rPr>
            </w:pPr>
          </w:p>
          <w:p w:rsidR="00B07917" w:rsidRDefault="00B07917" w:rsidP="00887803">
            <w:pPr>
              <w:rPr>
                <w:b/>
              </w:rPr>
            </w:pPr>
          </w:p>
          <w:p w:rsidR="00B07917" w:rsidRDefault="00B07917" w:rsidP="00887803">
            <w:pPr>
              <w:rPr>
                <w:b/>
              </w:rPr>
            </w:pPr>
          </w:p>
          <w:p w:rsidR="00B07917" w:rsidRPr="00B07917" w:rsidRDefault="00B07917" w:rsidP="00887803">
            <w:pPr>
              <w:rPr>
                <w:b/>
              </w:rPr>
            </w:pPr>
          </w:p>
          <w:p w:rsidR="00EF354F" w:rsidRDefault="00EF354F" w:rsidP="00887803"/>
        </w:tc>
        <w:tc>
          <w:tcPr>
            <w:tcW w:w="1843" w:type="dxa"/>
          </w:tcPr>
          <w:p w:rsidR="003A0DB5" w:rsidRDefault="003A0DB5" w:rsidP="00887803">
            <w:r>
              <w:t>R165 850,00</w:t>
            </w:r>
          </w:p>
          <w:p w:rsidR="003A0DB5" w:rsidRDefault="003A0DB5" w:rsidP="00887803"/>
          <w:p w:rsidR="003A0DB5" w:rsidRDefault="003A0DB5" w:rsidP="00887803">
            <w:r>
              <w:t>Adv Raphahlelo</w:t>
            </w:r>
          </w:p>
          <w:p w:rsidR="003A0DB5" w:rsidRDefault="003A0DB5" w:rsidP="00887803">
            <w:r>
              <w:t>Adv Mphahlele</w:t>
            </w:r>
          </w:p>
        </w:tc>
        <w:tc>
          <w:tcPr>
            <w:tcW w:w="1842" w:type="dxa"/>
          </w:tcPr>
          <w:p w:rsidR="003A0DB5" w:rsidRDefault="003A0DB5" w:rsidP="00887803"/>
        </w:tc>
        <w:tc>
          <w:tcPr>
            <w:tcW w:w="2127" w:type="dxa"/>
          </w:tcPr>
          <w:p w:rsidR="003A0DB5" w:rsidRDefault="003A0DB5" w:rsidP="00887803"/>
        </w:tc>
      </w:tr>
      <w:tr w:rsidR="001C6149" w:rsidTr="00A416C9">
        <w:trPr>
          <w:gridAfter w:val="1"/>
          <w:wAfter w:w="2127" w:type="dxa"/>
        </w:trPr>
        <w:tc>
          <w:tcPr>
            <w:tcW w:w="425" w:type="dxa"/>
            <w:tcBorders>
              <w:bottom w:val="nil"/>
            </w:tcBorders>
          </w:tcPr>
          <w:p w:rsidR="001C6149" w:rsidRPr="00867576" w:rsidRDefault="001C6149" w:rsidP="00887803">
            <w:pPr>
              <w:rPr>
                <w:b/>
              </w:rPr>
            </w:pPr>
            <w:r w:rsidRPr="00867576">
              <w:rPr>
                <w:b/>
              </w:rPr>
              <w:t>5.</w:t>
            </w:r>
          </w:p>
        </w:tc>
        <w:tc>
          <w:tcPr>
            <w:tcW w:w="2127" w:type="dxa"/>
            <w:tcBorders>
              <w:bottom w:val="nil"/>
            </w:tcBorders>
          </w:tcPr>
          <w:p w:rsidR="001C6149" w:rsidRPr="00670AAB" w:rsidRDefault="001C6149" w:rsidP="00887803">
            <w:pPr>
              <w:rPr>
                <w:b/>
              </w:rPr>
            </w:pPr>
            <w:r w:rsidRPr="00670AAB">
              <w:rPr>
                <w:b/>
              </w:rPr>
              <w:t>M.R. Fikkies</w:t>
            </w:r>
          </w:p>
          <w:p w:rsidR="001C6149" w:rsidRPr="00670AAB" w:rsidRDefault="001C6149" w:rsidP="00887803">
            <w:pPr>
              <w:rPr>
                <w:b/>
              </w:rPr>
            </w:pPr>
          </w:p>
          <w:p w:rsidR="001C6149" w:rsidRPr="00670AAB" w:rsidRDefault="001C6149" w:rsidP="00887803">
            <w:pPr>
              <w:rPr>
                <w:b/>
              </w:rPr>
            </w:pPr>
            <w:r w:rsidRPr="00670AAB">
              <w:rPr>
                <w:b/>
              </w:rPr>
              <w:t>DMV/10/5/3/15/09/002</w:t>
            </w:r>
          </w:p>
        </w:tc>
        <w:tc>
          <w:tcPr>
            <w:tcW w:w="1134" w:type="dxa"/>
            <w:tcBorders>
              <w:bottom w:val="nil"/>
            </w:tcBorders>
          </w:tcPr>
          <w:p w:rsidR="001C6149" w:rsidRDefault="001C6149" w:rsidP="00887803">
            <w:r>
              <w:lastRenderedPageBreak/>
              <w:t xml:space="preserve">Dispute </w:t>
            </w:r>
            <w:r>
              <w:lastRenderedPageBreak/>
              <w:t>regarding the recogni</w:t>
            </w:r>
          </w:p>
          <w:p w:rsidR="001C6149" w:rsidRDefault="001C6149" w:rsidP="002328A5">
            <w:r>
              <w:t>tion as a military veteran</w:t>
            </w:r>
          </w:p>
        </w:tc>
        <w:tc>
          <w:tcPr>
            <w:tcW w:w="1560" w:type="dxa"/>
            <w:tcBorders>
              <w:bottom w:val="nil"/>
            </w:tcBorders>
          </w:tcPr>
          <w:p w:rsidR="001C6149" w:rsidRDefault="001C6149" w:rsidP="00887803"/>
        </w:tc>
        <w:tc>
          <w:tcPr>
            <w:tcW w:w="3435" w:type="dxa"/>
            <w:tcBorders>
              <w:bottom w:val="nil"/>
            </w:tcBorders>
          </w:tcPr>
          <w:p w:rsidR="001C6149" w:rsidRDefault="001C6149" w:rsidP="00867576">
            <w:pPr>
              <w:spacing w:line="276" w:lineRule="auto"/>
            </w:pPr>
            <w:r>
              <w:t xml:space="preserve">The Applicant filed an Application </w:t>
            </w:r>
            <w:r>
              <w:lastRenderedPageBreak/>
              <w:t>in the High Court, Western Cape, for a declaratory order confirming that he is a military veteran.</w:t>
            </w:r>
            <w:r>
              <w:rPr>
                <w:rFonts w:ascii="Calibri" w:eastAsia="Times New Roman" w:hAnsi="Calibri" w:cs="Times New Roman"/>
                <w:lang w:eastAsia="en-ZA"/>
              </w:rPr>
              <w:t xml:space="preserve">  </w:t>
            </w:r>
            <w:r w:rsidR="00867576">
              <w:rPr>
                <w:rFonts w:ascii="Calibri" w:eastAsia="Times New Roman" w:hAnsi="Calibri" w:cs="Times New Roman"/>
                <w:lang w:eastAsia="en-ZA"/>
              </w:rPr>
              <w:t>Despite DMV`s assistance the Applicant`s attorneys approached court,</w:t>
            </w:r>
            <w:r w:rsidR="00A416C9">
              <w:rPr>
                <w:rFonts w:ascii="Calibri" w:eastAsia="Times New Roman" w:hAnsi="Calibri" w:cs="Times New Roman"/>
                <w:lang w:eastAsia="en-ZA"/>
              </w:rPr>
              <w:t xml:space="preserve"> without our knowledge and </w:t>
            </w:r>
          </w:p>
        </w:tc>
        <w:tc>
          <w:tcPr>
            <w:tcW w:w="1843" w:type="dxa"/>
            <w:tcBorders>
              <w:bottom w:val="nil"/>
            </w:tcBorders>
          </w:tcPr>
          <w:p w:rsidR="001C6149" w:rsidRDefault="001C6149" w:rsidP="00887803">
            <w:r>
              <w:lastRenderedPageBreak/>
              <w:t>R297 905,78</w:t>
            </w:r>
          </w:p>
          <w:p w:rsidR="001C6149" w:rsidRDefault="001C6149" w:rsidP="00887803"/>
          <w:p w:rsidR="001C6149" w:rsidRDefault="001C6149" w:rsidP="00887803">
            <w:r>
              <w:t>Adv V. Notshe</w:t>
            </w:r>
          </w:p>
          <w:p w:rsidR="001C6149" w:rsidRDefault="001C6149" w:rsidP="00887803">
            <w:r>
              <w:t>Adv M. Kgatla</w:t>
            </w:r>
          </w:p>
        </w:tc>
        <w:tc>
          <w:tcPr>
            <w:tcW w:w="1842" w:type="dxa"/>
            <w:tcBorders>
              <w:bottom w:val="nil"/>
            </w:tcBorders>
          </w:tcPr>
          <w:p w:rsidR="001C6149" w:rsidRDefault="001C6149" w:rsidP="00115C3A"/>
        </w:tc>
      </w:tr>
      <w:tr w:rsidR="001C6149" w:rsidTr="00A416C9">
        <w:tc>
          <w:tcPr>
            <w:tcW w:w="425" w:type="dxa"/>
            <w:tcBorders>
              <w:top w:val="nil"/>
              <w:bottom w:val="single" w:sz="4" w:space="0" w:color="auto"/>
            </w:tcBorders>
          </w:tcPr>
          <w:p w:rsidR="001C6149" w:rsidRDefault="001C6149" w:rsidP="00257251"/>
        </w:tc>
        <w:tc>
          <w:tcPr>
            <w:tcW w:w="2127" w:type="dxa"/>
            <w:tcBorders>
              <w:top w:val="nil"/>
              <w:bottom w:val="single" w:sz="4" w:space="0" w:color="auto"/>
            </w:tcBorders>
          </w:tcPr>
          <w:p w:rsidR="001C6149" w:rsidRDefault="001C6149" w:rsidP="00257251"/>
        </w:tc>
        <w:tc>
          <w:tcPr>
            <w:tcW w:w="1134" w:type="dxa"/>
            <w:tcBorders>
              <w:top w:val="nil"/>
              <w:bottom w:val="single" w:sz="4" w:space="0" w:color="auto"/>
            </w:tcBorders>
          </w:tcPr>
          <w:p w:rsidR="001C6149" w:rsidRDefault="001C6149" w:rsidP="00257251"/>
        </w:tc>
        <w:tc>
          <w:tcPr>
            <w:tcW w:w="1560" w:type="dxa"/>
            <w:tcBorders>
              <w:top w:val="nil"/>
              <w:bottom w:val="single" w:sz="4" w:space="0" w:color="auto"/>
            </w:tcBorders>
          </w:tcPr>
          <w:p w:rsidR="001C6149" w:rsidRDefault="001C6149" w:rsidP="00257251"/>
        </w:tc>
        <w:tc>
          <w:tcPr>
            <w:tcW w:w="3435" w:type="dxa"/>
            <w:tcBorders>
              <w:top w:val="nil"/>
              <w:bottom w:val="single" w:sz="4" w:space="0" w:color="auto"/>
            </w:tcBorders>
          </w:tcPr>
          <w:p w:rsidR="00A416C9" w:rsidRDefault="001C6149" w:rsidP="00867576">
            <w:pPr>
              <w:spacing w:line="276" w:lineRule="auto"/>
              <w:rPr>
                <w:rFonts w:ascii="Calibri" w:eastAsia="Times New Roman" w:hAnsi="Calibri" w:cs="Times New Roman"/>
                <w:lang w:eastAsia="en-ZA"/>
              </w:rPr>
            </w:pPr>
            <w:r>
              <w:rPr>
                <w:rFonts w:ascii="Calibri" w:eastAsia="Times New Roman" w:hAnsi="Calibri" w:cs="Times New Roman"/>
                <w:lang w:eastAsia="en-ZA"/>
              </w:rPr>
              <w:t xml:space="preserve">obtained a Court Order on </w:t>
            </w:r>
          </w:p>
          <w:p w:rsidR="00A416C9" w:rsidRDefault="001C6149" w:rsidP="00867576">
            <w:pPr>
              <w:spacing w:line="276" w:lineRule="auto"/>
              <w:rPr>
                <w:rFonts w:ascii="Calibri" w:eastAsia="Times New Roman" w:hAnsi="Calibri" w:cs="Times New Roman"/>
                <w:lang w:eastAsia="en-ZA"/>
              </w:rPr>
            </w:pPr>
            <w:r>
              <w:rPr>
                <w:rFonts w:ascii="Calibri" w:eastAsia="Times New Roman" w:hAnsi="Calibri" w:cs="Times New Roman"/>
                <w:lang w:eastAsia="en-ZA"/>
              </w:rPr>
              <w:t xml:space="preserve">30 October 2015 declaring the Applicant to be a SA military veterans.  DMV applied for rescission.   </w:t>
            </w:r>
          </w:p>
          <w:p w:rsidR="00A416C9" w:rsidRDefault="001C6149" w:rsidP="00867576">
            <w:pPr>
              <w:spacing w:line="276" w:lineRule="auto"/>
              <w:rPr>
                <w:rFonts w:ascii="Calibri" w:eastAsia="Times New Roman" w:hAnsi="Calibri" w:cs="Times New Roman"/>
                <w:lang w:eastAsia="en-ZA"/>
              </w:rPr>
            </w:pPr>
            <w:r>
              <w:rPr>
                <w:rFonts w:ascii="Calibri" w:eastAsia="Times New Roman" w:hAnsi="Calibri" w:cs="Times New Roman"/>
                <w:lang w:eastAsia="en-ZA"/>
              </w:rPr>
              <w:t xml:space="preserve">The matter went to trial for vive voce evidence on </w:t>
            </w:r>
          </w:p>
          <w:p w:rsidR="001C6149" w:rsidRDefault="001C6149" w:rsidP="00867576">
            <w:pPr>
              <w:spacing w:line="276" w:lineRule="auto"/>
              <w:rPr>
                <w:rFonts w:ascii="Calibri" w:eastAsia="Times New Roman" w:hAnsi="Calibri" w:cs="Times New Roman"/>
                <w:lang w:eastAsia="en-ZA"/>
              </w:rPr>
            </w:pPr>
            <w:r>
              <w:rPr>
                <w:rFonts w:ascii="Calibri" w:eastAsia="Times New Roman" w:hAnsi="Calibri" w:cs="Times New Roman"/>
                <w:lang w:eastAsia="en-ZA"/>
              </w:rPr>
              <w:t xml:space="preserve">6 December 2016 </w:t>
            </w:r>
            <w:r w:rsidR="00867576">
              <w:rPr>
                <w:rFonts w:ascii="Calibri" w:eastAsia="Times New Roman" w:hAnsi="Calibri" w:cs="Times New Roman"/>
                <w:lang w:eastAsia="en-ZA"/>
              </w:rPr>
              <w:t>but was</w:t>
            </w:r>
            <w:r w:rsidRPr="00371B6D">
              <w:rPr>
                <w:rFonts w:ascii="Calibri" w:eastAsia="Times New Roman" w:hAnsi="Calibri" w:cs="Times New Roman"/>
                <w:lang w:eastAsia="en-ZA"/>
              </w:rPr>
              <w:t xml:space="preserve"> </w:t>
            </w:r>
            <w:r w:rsidR="00867576" w:rsidRPr="00371B6D">
              <w:rPr>
                <w:rFonts w:ascii="Calibri" w:eastAsia="Times New Roman" w:hAnsi="Calibri" w:cs="Times New Roman"/>
                <w:lang w:eastAsia="en-ZA"/>
              </w:rPr>
              <w:t xml:space="preserve">postponed </w:t>
            </w:r>
            <w:r w:rsidR="00867576">
              <w:rPr>
                <w:rFonts w:ascii="Calibri" w:eastAsia="Times New Roman" w:hAnsi="Calibri" w:cs="Times New Roman"/>
                <w:lang w:eastAsia="en-ZA"/>
              </w:rPr>
              <w:t>further</w:t>
            </w:r>
            <w:r>
              <w:rPr>
                <w:rFonts w:ascii="Calibri" w:eastAsia="Times New Roman" w:hAnsi="Calibri" w:cs="Times New Roman"/>
                <w:lang w:eastAsia="en-ZA"/>
              </w:rPr>
              <w:t xml:space="preserve"> research</w:t>
            </w:r>
            <w:r w:rsidR="00390A84">
              <w:rPr>
                <w:rFonts w:ascii="Calibri" w:eastAsia="Times New Roman" w:hAnsi="Calibri" w:cs="Times New Roman"/>
                <w:lang w:eastAsia="en-ZA"/>
              </w:rPr>
              <w:t>.</w:t>
            </w:r>
            <w:r>
              <w:rPr>
                <w:rFonts w:ascii="Calibri" w:eastAsia="Times New Roman" w:hAnsi="Calibri" w:cs="Times New Roman"/>
                <w:lang w:eastAsia="en-ZA"/>
              </w:rPr>
              <w:t xml:space="preserve">   In the meantime a consultation took place on 1 February 2017 to peruse applicable Acts and consult with our witnesses.  Further documents were obtained to assist in this matter.</w:t>
            </w:r>
          </w:p>
          <w:p w:rsidR="001C6149" w:rsidRPr="00867576" w:rsidRDefault="00867576" w:rsidP="00867576">
            <w:pPr>
              <w:spacing w:line="276" w:lineRule="auto"/>
              <w:rPr>
                <w:rFonts w:ascii="Calibri" w:eastAsia="Times New Roman" w:hAnsi="Calibri" w:cs="Times New Roman"/>
                <w:b/>
                <w:lang w:eastAsia="en-ZA"/>
              </w:rPr>
            </w:pPr>
            <w:r w:rsidRPr="00616736">
              <w:t xml:space="preserve">The </w:t>
            </w:r>
            <w:r>
              <w:t xml:space="preserve">trial commenced on </w:t>
            </w:r>
            <w:r w:rsidRPr="00616736">
              <w:t>26 and 27 February</w:t>
            </w:r>
            <w:r>
              <w:t xml:space="preserve"> 2017 (vive voce evidence given by Mr G Prinsloo) [interlocutory process] </w:t>
            </w:r>
            <w:r w:rsidRPr="00AE4CF8">
              <w:t>Arguments w</w:t>
            </w:r>
            <w:r>
              <w:t xml:space="preserve">ere </w:t>
            </w:r>
            <w:r w:rsidRPr="00AE4CF8">
              <w:t>heard on 10 May 2018</w:t>
            </w:r>
            <w:r>
              <w:t xml:space="preserve"> where after matter had to stand down to allow an out of court settlement.  </w:t>
            </w:r>
            <w:r>
              <w:lastRenderedPageBreak/>
              <w:t xml:space="preserve">The Minister Instructed that the Fikkies matter must not be settled as the Applicant is not a military veteran. Instructions were sent to the State Attorney. </w:t>
            </w:r>
            <w:r w:rsidRPr="00867576">
              <w:rPr>
                <w:b/>
              </w:rPr>
              <w:t>We await court date.</w:t>
            </w:r>
          </w:p>
        </w:tc>
        <w:tc>
          <w:tcPr>
            <w:tcW w:w="1843" w:type="dxa"/>
            <w:tcBorders>
              <w:top w:val="nil"/>
              <w:bottom w:val="single" w:sz="4" w:space="0" w:color="auto"/>
            </w:tcBorders>
          </w:tcPr>
          <w:p w:rsidR="001C6149" w:rsidRDefault="001C6149" w:rsidP="00257251"/>
        </w:tc>
        <w:tc>
          <w:tcPr>
            <w:tcW w:w="1842" w:type="dxa"/>
            <w:tcBorders>
              <w:top w:val="nil"/>
              <w:bottom w:val="single" w:sz="4" w:space="0" w:color="auto"/>
            </w:tcBorders>
          </w:tcPr>
          <w:p w:rsidR="001C6149" w:rsidRDefault="001C6149" w:rsidP="00257251"/>
        </w:tc>
        <w:tc>
          <w:tcPr>
            <w:tcW w:w="2127" w:type="dxa"/>
            <w:tcBorders>
              <w:top w:val="nil"/>
              <w:bottom w:val="single" w:sz="4" w:space="0" w:color="auto"/>
              <w:right w:val="single" w:sz="4" w:space="0" w:color="auto"/>
            </w:tcBorders>
          </w:tcPr>
          <w:p w:rsidR="001C6149" w:rsidRDefault="001C6149" w:rsidP="00257251"/>
        </w:tc>
      </w:tr>
      <w:tr w:rsidR="00103898" w:rsidTr="00A416C9">
        <w:tc>
          <w:tcPr>
            <w:tcW w:w="425" w:type="dxa"/>
          </w:tcPr>
          <w:p w:rsidR="00103898" w:rsidRPr="00867576" w:rsidRDefault="00103898" w:rsidP="00257251">
            <w:pPr>
              <w:rPr>
                <w:b/>
              </w:rPr>
            </w:pPr>
            <w:r w:rsidRPr="00867576">
              <w:rPr>
                <w:b/>
              </w:rPr>
              <w:lastRenderedPageBreak/>
              <w:t>6.</w:t>
            </w:r>
          </w:p>
        </w:tc>
        <w:tc>
          <w:tcPr>
            <w:tcW w:w="2127" w:type="dxa"/>
          </w:tcPr>
          <w:p w:rsidR="00103898" w:rsidRPr="00F72B3F" w:rsidRDefault="00103898" w:rsidP="00257251">
            <w:pPr>
              <w:rPr>
                <w:b/>
              </w:rPr>
            </w:pPr>
            <w:r w:rsidRPr="00F72B3F">
              <w:rPr>
                <w:b/>
              </w:rPr>
              <w:t>T.E. Tokwana</w:t>
            </w:r>
          </w:p>
          <w:p w:rsidR="00103898" w:rsidRPr="00F72B3F" w:rsidRDefault="00103898" w:rsidP="00257251">
            <w:pPr>
              <w:rPr>
                <w:b/>
              </w:rPr>
            </w:pPr>
          </w:p>
          <w:p w:rsidR="00103898" w:rsidRPr="00F72B3F" w:rsidRDefault="00103898" w:rsidP="00257251">
            <w:pPr>
              <w:rPr>
                <w:b/>
              </w:rPr>
            </w:pPr>
            <w:r w:rsidRPr="00F72B3F">
              <w:rPr>
                <w:b/>
              </w:rPr>
              <w:t>DMV/10/5/3/16/12/002</w:t>
            </w:r>
          </w:p>
        </w:tc>
        <w:tc>
          <w:tcPr>
            <w:tcW w:w="1134" w:type="dxa"/>
          </w:tcPr>
          <w:p w:rsidR="00103898" w:rsidRDefault="00103898" w:rsidP="00257251">
            <w:r>
              <w:t>Unfair discrimination (unsuccessful candidate for a post</w:t>
            </w:r>
          </w:p>
        </w:tc>
        <w:tc>
          <w:tcPr>
            <w:tcW w:w="1560" w:type="dxa"/>
          </w:tcPr>
          <w:p w:rsidR="00103898" w:rsidRDefault="00103898" w:rsidP="00257251"/>
        </w:tc>
        <w:tc>
          <w:tcPr>
            <w:tcW w:w="3435" w:type="dxa"/>
          </w:tcPr>
          <w:p w:rsidR="00A416C9" w:rsidRDefault="00103898" w:rsidP="005A69CC">
            <w:r w:rsidRPr="00931ADA">
              <w:t xml:space="preserve">The </w:t>
            </w:r>
            <w:r>
              <w:t xml:space="preserve">applicant applied for a senior post in DMV during 2014, however, he was not successful.  </w:t>
            </w:r>
          </w:p>
          <w:p w:rsidR="00A416C9" w:rsidRDefault="00103898" w:rsidP="005A69CC">
            <w:r>
              <w:t xml:space="preserve">He commenced with CCMA proceedings and was unsuccessful therein.  </w:t>
            </w:r>
          </w:p>
          <w:p w:rsidR="00103898" w:rsidRPr="00931ADA" w:rsidRDefault="00103898" w:rsidP="005A69CC">
            <w:r>
              <w:t xml:space="preserve">He applied to Labour Court but failed to comply with the Court Rules even after being guided herein. We filed application to dismiss.  </w:t>
            </w:r>
            <w:r w:rsidR="005A69CC" w:rsidRPr="005A69CC">
              <w:rPr>
                <w:b/>
              </w:rPr>
              <w:t>We are filing a rule 11 Application (Application to dismiss)</w:t>
            </w:r>
            <w:r w:rsidR="00AD0DCA">
              <w:rPr>
                <w:b/>
              </w:rPr>
              <w:t xml:space="preserve">  </w:t>
            </w:r>
          </w:p>
        </w:tc>
        <w:tc>
          <w:tcPr>
            <w:tcW w:w="1843" w:type="dxa"/>
          </w:tcPr>
          <w:p w:rsidR="00103898" w:rsidRDefault="00103898" w:rsidP="00257251">
            <w:r>
              <w:t>Adv Phaswane</w:t>
            </w:r>
          </w:p>
        </w:tc>
        <w:tc>
          <w:tcPr>
            <w:tcW w:w="1842" w:type="dxa"/>
          </w:tcPr>
          <w:p w:rsidR="00103898" w:rsidRDefault="00103898" w:rsidP="00257251"/>
        </w:tc>
        <w:tc>
          <w:tcPr>
            <w:tcW w:w="2127" w:type="dxa"/>
          </w:tcPr>
          <w:p w:rsidR="00103898" w:rsidRDefault="00103898" w:rsidP="00257251"/>
        </w:tc>
      </w:tr>
    </w:tbl>
    <w:p w:rsidR="00103898" w:rsidRDefault="00103898">
      <w:r>
        <w:br w:type="page"/>
      </w:r>
    </w:p>
    <w:tbl>
      <w:tblPr>
        <w:tblStyle w:val="TableGrid"/>
        <w:tblW w:w="0" w:type="auto"/>
        <w:tblInd w:w="-856" w:type="dxa"/>
        <w:tblLayout w:type="fixed"/>
        <w:tblLook w:val="04A0"/>
      </w:tblPr>
      <w:tblGrid>
        <w:gridCol w:w="425"/>
        <w:gridCol w:w="2127"/>
        <w:gridCol w:w="1134"/>
        <w:gridCol w:w="1560"/>
        <w:gridCol w:w="3260"/>
        <w:gridCol w:w="1843"/>
        <w:gridCol w:w="1842"/>
        <w:gridCol w:w="2127"/>
      </w:tblGrid>
      <w:tr w:rsidR="00103898" w:rsidRPr="007C4AA9" w:rsidTr="002B4D8E">
        <w:tc>
          <w:tcPr>
            <w:tcW w:w="425" w:type="dxa"/>
            <w:tcBorders>
              <w:bottom w:val="nil"/>
            </w:tcBorders>
          </w:tcPr>
          <w:p w:rsidR="00103898" w:rsidRPr="00867576" w:rsidRDefault="00103898" w:rsidP="003F1043">
            <w:pPr>
              <w:rPr>
                <w:b/>
              </w:rPr>
            </w:pPr>
            <w:r w:rsidRPr="00867576">
              <w:rPr>
                <w:b/>
              </w:rPr>
              <w:lastRenderedPageBreak/>
              <w:t>7.</w:t>
            </w:r>
          </w:p>
        </w:tc>
        <w:tc>
          <w:tcPr>
            <w:tcW w:w="2127" w:type="dxa"/>
            <w:tcBorders>
              <w:bottom w:val="nil"/>
            </w:tcBorders>
          </w:tcPr>
          <w:p w:rsidR="00103898" w:rsidRPr="007C4AA9" w:rsidRDefault="00103898" w:rsidP="003F1043">
            <w:pPr>
              <w:rPr>
                <w:b/>
              </w:rPr>
            </w:pPr>
            <w:r w:rsidRPr="007C4AA9">
              <w:rPr>
                <w:b/>
              </w:rPr>
              <w:t>Z. Matunjwa</w:t>
            </w:r>
          </w:p>
          <w:p w:rsidR="00103898" w:rsidRPr="007C4AA9" w:rsidRDefault="00103898" w:rsidP="003F1043">
            <w:pPr>
              <w:rPr>
                <w:b/>
              </w:rPr>
            </w:pPr>
          </w:p>
          <w:p w:rsidR="00103898" w:rsidRPr="007C4AA9" w:rsidRDefault="00103898" w:rsidP="003F1043">
            <w:pPr>
              <w:rPr>
                <w:b/>
              </w:rPr>
            </w:pPr>
            <w:r w:rsidRPr="007C4AA9">
              <w:rPr>
                <w:b/>
              </w:rPr>
              <w:t>DMV/10/5/3/17/2/001</w:t>
            </w:r>
          </w:p>
        </w:tc>
        <w:tc>
          <w:tcPr>
            <w:tcW w:w="1134" w:type="dxa"/>
            <w:tcBorders>
              <w:bottom w:val="nil"/>
            </w:tcBorders>
          </w:tcPr>
          <w:p w:rsidR="00103898" w:rsidRPr="007C4AA9" w:rsidRDefault="00103898" w:rsidP="003F1043">
            <w:r w:rsidRPr="007C4AA9">
              <w:t>Dismissal from DMV</w:t>
            </w:r>
          </w:p>
        </w:tc>
        <w:tc>
          <w:tcPr>
            <w:tcW w:w="1560" w:type="dxa"/>
            <w:tcBorders>
              <w:bottom w:val="nil"/>
            </w:tcBorders>
          </w:tcPr>
          <w:p w:rsidR="00103898" w:rsidRPr="007C4AA9" w:rsidRDefault="00103898" w:rsidP="003F1043"/>
        </w:tc>
        <w:tc>
          <w:tcPr>
            <w:tcW w:w="3260" w:type="dxa"/>
            <w:tcBorders>
              <w:bottom w:val="nil"/>
            </w:tcBorders>
          </w:tcPr>
          <w:p w:rsidR="00A416C9" w:rsidRDefault="00103898" w:rsidP="003F1043">
            <w:r w:rsidRPr="007C4AA9">
              <w:t xml:space="preserve">The Applicant was dismissed from employment on 13 October 2015 for </w:t>
            </w:r>
            <w:r w:rsidR="00AF6419">
              <w:t xml:space="preserve">assaulting a colleague.  </w:t>
            </w:r>
            <w:r w:rsidR="00AF6419" w:rsidRPr="00422D3E">
              <w:t>The matter was brought before the GPSSB</w:t>
            </w:r>
            <w:r w:rsidR="00AF6419">
              <w:t>C</w:t>
            </w:r>
            <w:r w:rsidR="00AF6419" w:rsidRPr="00422D3E">
              <w:t xml:space="preserve"> where the award was granted in his favour on </w:t>
            </w:r>
          </w:p>
          <w:p w:rsidR="00103898" w:rsidRPr="007C4AA9" w:rsidRDefault="00AF6419" w:rsidP="003F1043">
            <w:r w:rsidRPr="00422D3E">
              <w:t>30 December 2016.</w:t>
            </w:r>
          </w:p>
        </w:tc>
        <w:tc>
          <w:tcPr>
            <w:tcW w:w="1843" w:type="dxa"/>
            <w:tcBorders>
              <w:bottom w:val="nil"/>
            </w:tcBorders>
          </w:tcPr>
          <w:p w:rsidR="00103898" w:rsidRPr="007C4AA9" w:rsidRDefault="00103898" w:rsidP="003F1043">
            <w:r w:rsidRPr="007C4AA9">
              <w:t>R</w:t>
            </w:r>
            <w:r w:rsidR="005C0E26">
              <w:t>269 155,</w:t>
            </w:r>
            <w:r w:rsidR="004A6D41">
              <w:t>00</w:t>
            </w:r>
          </w:p>
          <w:p w:rsidR="00103898" w:rsidRPr="007C4AA9" w:rsidRDefault="00103898" w:rsidP="003F1043"/>
          <w:p w:rsidR="00103898" w:rsidRPr="007C4AA9" w:rsidRDefault="00103898" w:rsidP="003F1043">
            <w:r w:rsidRPr="007C4AA9">
              <w:t>Adv S. Nhlapo</w:t>
            </w:r>
          </w:p>
        </w:tc>
        <w:tc>
          <w:tcPr>
            <w:tcW w:w="1842" w:type="dxa"/>
            <w:tcBorders>
              <w:bottom w:val="nil"/>
            </w:tcBorders>
          </w:tcPr>
          <w:p w:rsidR="00815EAF" w:rsidRPr="007C4AA9" w:rsidRDefault="002C07F9" w:rsidP="00815EAF">
            <w:r>
              <w:t xml:space="preserve">  </w:t>
            </w:r>
            <w:r w:rsidR="009B4AB5">
              <w:t>R31 172,90</w:t>
            </w:r>
            <w:r w:rsidR="002D3B96">
              <w:t xml:space="preserve"> </w:t>
            </w:r>
          </w:p>
        </w:tc>
        <w:tc>
          <w:tcPr>
            <w:tcW w:w="2127" w:type="dxa"/>
            <w:tcBorders>
              <w:bottom w:val="nil"/>
            </w:tcBorders>
          </w:tcPr>
          <w:p w:rsidR="00103898" w:rsidRPr="007C4AA9" w:rsidRDefault="00103898" w:rsidP="003F1043"/>
        </w:tc>
      </w:tr>
      <w:tr w:rsidR="00103898" w:rsidRPr="007C4AA9" w:rsidTr="002B4D8E">
        <w:tc>
          <w:tcPr>
            <w:tcW w:w="425" w:type="dxa"/>
            <w:tcBorders>
              <w:top w:val="nil"/>
              <w:bottom w:val="single" w:sz="4" w:space="0" w:color="auto"/>
            </w:tcBorders>
          </w:tcPr>
          <w:p w:rsidR="00103898" w:rsidRPr="007C4AA9" w:rsidRDefault="00103898" w:rsidP="00257251"/>
        </w:tc>
        <w:tc>
          <w:tcPr>
            <w:tcW w:w="2127" w:type="dxa"/>
            <w:tcBorders>
              <w:top w:val="nil"/>
              <w:bottom w:val="single" w:sz="4" w:space="0" w:color="auto"/>
            </w:tcBorders>
          </w:tcPr>
          <w:p w:rsidR="00103898" w:rsidRPr="007C4AA9" w:rsidRDefault="00103898" w:rsidP="00257251"/>
        </w:tc>
        <w:tc>
          <w:tcPr>
            <w:tcW w:w="1134" w:type="dxa"/>
            <w:tcBorders>
              <w:top w:val="nil"/>
              <w:bottom w:val="single" w:sz="4" w:space="0" w:color="auto"/>
            </w:tcBorders>
          </w:tcPr>
          <w:p w:rsidR="00103898" w:rsidRPr="007C4AA9" w:rsidRDefault="00103898" w:rsidP="00257251"/>
        </w:tc>
        <w:tc>
          <w:tcPr>
            <w:tcW w:w="1560" w:type="dxa"/>
            <w:tcBorders>
              <w:top w:val="nil"/>
              <w:bottom w:val="single" w:sz="4" w:space="0" w:color="auto"/>
            </w:tcBorders>
          </w:tcPr>
          <w:p w:rsidR="00103898" w:rsidRPr="007C4AA9" w:rsidRDefault="00103898" w:rsidP="00257251"/>
        </w:tc>
        <w:tc>
          <w:tcPr>
            <w:tcW w:w="3260" w:type="dxa"/>
            <w:tcBorders>
              <w:top w:val="nil"/>
              <w:bottom w:val="single" w:sz="4" w:space="0" w:color="auto"/>
            </w:tcBorders>
          </w:tcPr>
          <w:p w:rsidR="00103898" w:rsidRPr="00422D3E" w:rsidRDefault="00103898" w:rsidP="00257251">
            <w:r w:rsidRPr="00422D3E">
              <w:t xml:space="preserve"> DMV instructed the State Attorney to file our Notice of Review herein.</w:t>
            </w:r>
          </w:p>
          <w:p w:rsidR="00A416C9" w:rsidRDefault="00103898" w:rsidP="004B2C3F">
            <w:r w:rsidRPr="00422D3E">
              <w:t xml:space="preserve">Applicant approached court to obtain an order for DMV to pay his salaries pending the outcome of the Review.  </w:t>
            </w:r>
          </w:p>
          <w:p w:rsidR="00A416C9" w:rsidRDefault="00103898" w:rsidP="004B2C3F">
            <w:r w:rsidRPr="00422D3E">
              <w:t>DMV, in terms of the order, must either pay the salaries or provide security to court for the amount equal to the salaries.  We had provided the necessary security but time delays caused a removal of property</w:t>
            </w:r>
            <w:r>
              <w:t xml:space="preserve">.  </w:t>
            </w:r>
          </w:p>
          <w:p w:rsidR="00A416C9" w:rsidRDefault="00AF6419" w:rsidP="004B2C3F">
            <w:r>
              <w:t xml:space="preserve">We appointed a new Counsel to bring an application to stay the removal process pending the outcome of the hearing.  </w:t>
            </w:r>
          </w:p>
          <w:p w:rsidR="00A416C9" w:rsidRDefault="00AF6419" w:rsidP="004B2C3F">
            <w:r>
              <w:t>The Court Order was granted to stop t</w:t>
            </w:r>
            <w:r w:rsidR="00867576">
              <w:t xml:space="preserve">he removal but we had </w:t>
            </w:r>
            <w:bookmarkStart w:id="0" w:name="_GoBack"/>
            <w:bookmarkEnd w:id="0"/>
            <w:r w:rsidR="001008E6">
              <w:t>to bring</w:t>
            </w:r>
            <w:r w:rsidR="00A416C9">
              <w:t xml:space="preserve"> </w:t>
            </w:r>
            <w:r w:rsidR="00103898">
              <w:t xml:space="preserve">a further urgent application in an attempt to have our property returned.  </w:t>
            </w:r>
          </w:p>
          <w:p w:rsidR="00A416C9" w:rsidRDefault="00A416C9" w:rsidP="004B2C3F"/>
          <w:p w:rsidR="00A416C9" w:rsidRDefault="00A416C9" w:rsidP="004B2C3F"/>
          <w:p w:rsidR="00A416C9" w:rsidRDefault="00A416C9" w:rsidP="004B2C3F"/>
          <w:p w:rsidR="00A416C9" w:rsidRDefault="00A416C9" w:rsidP="004B2C3F"/>
          <w:p w:rsidR="00A416C9" w:rsidRDefault="00103898" w:rsidP="004B2C3F">
            <w:r>
              <w:t xml:space="preserve">The matter was heard on 29 May 2018 and the Judge ordered that all attachment and execution orders are set aside.  He further ordered that the furniture must be returned to DMV.  We have to pay the applicant’s salaries for the period prior to providing security.  </w:t>
            </w:r>
          </w:p>
          <w:p w:rsidR="00103898" w:rsidRDefault="00103898" w:rsidP="004B2C3F">
            <w:r>
              <w:t xml:space="preserve">The security is sufficient in this matter.  The furniture was returned on 6 June 18.  </w:t>
            </w:r>
          </w:p>
          <w:p w:rsidR="00A416C9" w:rsidRDefault="00103898" w:rsidP="00BB17A4">
            <w:r>
              <w:t xml:space="preserve">We will ensure that the Review is heard as soon as possible.  </w:t>
            </w:r>
            <w:r w:rsidR="008A5AE2">
              <w:t>DMV had complied with the Court order.</w:t>
            </w:r>
            <w:r w:rsidR="00762836">
              <w:t xml:space="preserve">  </w:t>
            </w:r>
          </w:p>
          <w:p w:rsidR="00A416C9" w:rsidRDefault="00762836" w:rsidP="00BB17A4">
            <w:r>
              <w:t xml:space="preserve">Consultation took place on </w:t>
            </w:r>
          </w:p>
          <w:p w:rsidR="00A416C9" w:rsidRDefault="00762836" w:rsidP="00BB17A4">
            <w:r>
              <w:t>17 August 2018 to finalise, serve and file our affidavit in replying to their Application to dismiss our Review Application.  We have compelled the GPSSBC to provide the record.</w:t>
            </w:r>
            <w:r w:rsidR="00AD0DCA">
              <w:t xml:space="preserve">  </w:t>
            </w:r>
          </w:p>
          <w:p w:rsidR="00103898" w:rsidRPr="00422D3E" w:rsidRDefault="00AD0DCA" w:rsidP="00BB17A4">
            <w:r>
              <w:t xml:space="preserve">A meeting </w:t>
            </w:r>
            <w:r w:rsidR="00687F72">
              <w:t>took</w:t>
            </w:r>
            <w:r>
              <w:t xml:space="preserve"> take place on 10 October 18 to reconstruct the record where after a court date will be </w:t>
            </w:r>
            <w:r w:rsidR="00687F72">
              <w:t>obtained</w:t>
            </w:r>
            <w:r>
              <w:t>.</w:t>
            </w:r>
            <w:r w:rsidR="004E5076">
              <w:t xml:space="preserve">  Record was served </w:t>
            </w:r>
            <w:r w:rsidR="00A416C9">
              <w:t>and filed</w:t>
            </w:r>
            <w:r w:rsidR="004E5076">
              <w:t xml:space="preserve"> in court.  </w:t>
            </w:r>
            <w:r w:rsidR="004E5076" w:rsidRPr="00867576">
              <w:rPr>
                <w:b/>
              </w:rPr>
              <w:t>We will obtain a court date.</w:t>
            </w:r>
          </w:p>
        </w:tc>
        <w:tc>
          <w:tcPr>
            <w:tcW w:w="1843" w:type="dxa"/>
            <w:tcBorders>
              <w:top w:val="nil"/>
              <w:bottom w:val="single" w:sz="4" w:space="0" w:color="auto"/>
            </w:tcBorders>
          </w:tcPr>
          <w:p w:rsidR="00103898" w:rsidRPr="007C4AA9" w:rsidRDefault="00103898" w:rsidP="00257251">
            <w:r>
              <w:lastRenderedPageBreak/>
              <w:t>Adv D. Masoma</w:t>
            </w:r>
          </w:p>
        </w:tc>
        <w:tc>
          <w:tcPr>
            <w:tcW w:w="1842" w:type="dxa"/>
            <w:tcBorders>
              <w:top w:val="nil"/>
              <w:bottom w:val="single" w:sz="4" w:space="0" w:color="auto"/>
            </w:tcBorders>
          </w:tcPr>
          <w:p w:rsidR="00103898" w:rsidRPr="007C4AA9" w:rsidRDefault="00103898" w:rsidP="00257251"/>
        </w:tc>
        <w:tc>
          <w:tcPr>
            <w:tcW w:w="2127" w:type="dxa"/>
            <w:tcBorders>
              <w:top w:val="nil"/>
              <w:bottom w:val="single" w:sz="4" w:space="0" w:color="auto"/>
            </w:tcBorders>
          </w:tcPr>
          <w:p w:rsidR="00103898" w:rsidRPr="007C4AA9" w:rsidRDefault="00103898" w:rsidP="00257251"/>
        </w:tc>
      </w:tr>
    </w:tbl>
    <w:p w:rsidR="00FE6128" w:rsidRDefault="00FE6128">
      <w:r>
        <w:lastRenderedPageBreak/>
        <w:br w:type="page"/>
      </w:r>
    </w:p>
    <w:tbl>
      <w:tblPr>
        <w:tblStyle w:val="TableGrid"/>
        <w:tblW w:w="0" w:type="auto"/>
        <w:tblInd w:w="-856" w:type="dxa"/>
        <w:tblLayout w:type="fixed"/>
        <w:tblLook w:val="04A0"/>
      </w:tblPr>
      <w:tblGrid>
        <w:gridCol w:w="581"/>
        <w:gridCol w:w="2127"/>
        <w:gridCol w:w="1293"/>
        <w:gridCol w:w="1560"/>
        <w:gridCol w:w="3260"/>
        <w:gridCol w:w="1843"/>
        <w:gridCol w:w="1842"/>
        <w:gridCol w:w="2127"/>
      </w:tblGrid>
      <w:tr w:rsidR="00103898" w:rsidTr="00867576">
        <w:tc>
          <w:tcPr>
            <w:tcW w:w="581" w:type="dxa"/>
          </w:tcPr>
          <w:p w:rsidR="00103898" w:rsidRPr="00867576" w:rsidRDefault="00762836" w:rsidP="00762836">
            <w:pPr>
              <w:rPr>
                <w:b/>
              </w:rPr>
            </w:pPr>
            <w:r w:rsidRPr="00867576">
              <w:rPr>
                <w:b/>
              </w:rPr>
              <w:lastRenderedPageBreak/>
              <w:t>8</w:t>
            </w:r>
            <w:r w:rsidR="00103898" w:rsidRPr="00867576">
              <w:rPr>
                <w:b/>
              </w:rPr>
              <w:t>.</w:t>
            </w:r>
          </w:p>
        </w:tc>
        <w:tc>
          <w:tcPr>
            <w:tcW w:w="2127" w:type="dxa"/>
          </w:tcPr>
          <w:p w:rsidR="00103898" w:rsidRDefault="00103898" w:rsidP="004A5C7F">
            <w:pPr>
              <w:rPr>
                <w:b/>
              </w:rPr>
            </w:pPr>
            <w:r>
              <w:rPr>
                <w:b/>
              </w:rPr>
              <w:t>M.G. Bolleurs</w:t>
            </w:r>
          </w:p>
          <w:p w:rsidR="00103898" w:rsidRDefault="00103898" w:rsidP="004A5C7F">
            <w:pPr>
              <w:rPr>
                <w:b/>
              </w:rPr>
            </w:pPr>
          </w:p>
          <w:p w:rsidR="00103898" w:rsidRPr="00F72B3F" w:rsidRDefault="00103898" w:rsidP="004A5C7F">
            <w:pPr>
              <w:rPr>
                <w:b/>
              </w:rPr>
            </w:pPr>
            <w:r>
              <w:rPr>
                <w:b/>
              </w:rPr>
              <w:t>DMV/10/5/3/17/05/002</w:t>
            </w:r>
          </w:p>
        </w:tc>
        <w:tc>
          <w:tcPr>
            <w:tcW w:w="1293" w:type="dxa"/>
          </w:tcPr>
          <w:p w:rsidR="00103898" w:rsidRDefault="00103898" w:rsidP="004A5C7F">
            <w:r>
              <w:t>Motor vehicle accident</w:t>
            </w:r>
          </w:p>
        </w:tc>
        <w:tc>
          <w:tcPr>
            <w:tcW w:w="1560" w:type="dxa"/>
          </w:tcPr>
          <w:p w:rsidR="00103898" w:rsidRDefault="00103898" w:rsidP="004A5C7F">
            <w:r>
              <w:t>R54 712,75</w:t>
            </w:r>
          </w:p>
        </w:tc>
        <w:tc>
          <w:tcPr>
            <w:tcW w:w="3260" w:type="dxa"/>
          </w:tcPr>
          <w:p w:rsidR="00A416C9" w:rsidRDefault="00867576" w:rsidP="004A5C7F">
            <w:r>
              <w:t xml:space="preserve">A </w:t>
            </w:r>
            <w:r w:rsidR="00103898">
              <w:t>letter of demand was received on 26 May 2017 where</w:t>
            </w:r>
            <w:r>
              <w:t xml:space="preserve"> </w:t>
            </w:r>
            <w:r w:rsidR="00103898">
              <w:t xml:space="preserve">after summons was served on 12 July 2017.  A DMV staff member utilised a government vehicle without the necessary authority and was involved in a MVA.   </w:t>
            </w:r>
          </w:p>
          <w:p w:rsidR="00103898" w:rsidRPr="00F46B39" w:rsidRDefault="00103898" w:rsidP="004A5C7F">
            <w:r>
              <w:t xml:space="preserve">The staff member had forfeited state cover and faced disciplinary steps.  </w:t>
            </w:r>
            <w:r w:rsidRPr="001008E6">
              <w:rPr>
                <w:b/>
              </w:rPr>
              <w:t>The matter is still being litigated.</w:t>
            </w:r>
          </w:p>
        </w:tc>
        <w:tc>
          <w:tcPr>
            <w:tcW w:w="1843" w:type="dxa"/>
          </w:tcPr>
          <w:p w:rsidR="00103898" w:rsidRDefault="00103898" w:rsidP="004A5C7F"/>
        </w:tc>
        <w:tc>
          <w:tcPr>
            <w:tcW w:w="1842" w:type="dxa"/>
          </w:tcPr>
          <w:p w:rsidR="00103898" w:rsidRDefault="00103898" w:rsidP="004A5C7F"/>
        </w:tc>
        <w:tc>
          <w:tcPr>
            <w:tcW w:w="2127" w:type="dxa"/>
          </w:tcPr>
          <w:p w:rsidR="00103898" w:rsidRDefault="00103898" w:rsidP="004A5C7F"/>
        </w:tc>
      </w:tr>
      <w:tr w:rsidR="00103898" w:rsidTr="00867576">
        <w:tc>
          <w:tcPr>
            <w:tcW w:w="581" w:type="dxa"/>
          </w:tcPr>
          <w:p w:rsidR="00AA20C5" w:rsidRPr="00867576" w:rsidRDefault="00762836" w:rsidP="00762836">
            <w:pPr>
              <w:rPr>
                <w:b/>
              </w:rPr>
            </w:pPr>
            <w:r w:rsidRPr="00867576">
              <w:rPr>
                <w:b/>
              </w:rPr>
              <w:t>9</w:t>
            </w:r>
            <w:r w:rsidR="00867576">
              <w:rPr>
                <w:b/>
              </w:rPr>
              <w:t>.</w:t>
            </w:r>
          </w:p>
        </w:tc>
        <w:tc>
          <w:tcPr>
            <w:tcW w:w="2127" w:type="dxa"/>
          </w:tcPr>
          <w:p w:rsidR="00103898" w:rsidRDefault="00103898" w:rsidP="00257251">
            <w:pPr>
              <w:rPr>
                <w:b/>
              </w:rPr>
            </w:pPr>
            <w:r>
              <w:rPr>
                <w:b/>
              </w:rPr>
              <w:t>PSA obo J Moche</w:t>
            </w:r>
          </w:p>
          <w:p w:rsidR="00103898" w:rsidRDefault="00103898" w:rsidP="00257251">
            <w:pPr>
              <w:rPr>
                <w:b/>
              </w:rPr>
            </w:pPr>
          </w:p>
          <w:p w:rsidR="00103898" w:rsidRPr="00F72B3F" w:rsidRDefault="00103898" w:rsidP="00257251">
            <w:pPr>
              <w:rPr>
                <w:b/>
              </w:rPr>
            </w:pPr>
            <w:r>
              <w:rPr>
                <w:b/>
              </w:rPr>
              <w:t>DMV/10/5/3/17/06/002</w:t>
            </w:r>
          </w:p>
        </w:tc>
        <w:tc>
          <w:tcPr>
            <w:tcW w:w="1293" w:type="dxa"/>
          </w:tcPr>
          <w:p w:rsidR="00103898" w:rsidRDefault="00867576" w:rsidP="00257251">
            <w:r>
              <w:t>Arbitra</w:t>
            </w:r>
            <w:r w:rsidR="00103898">
              <w:t>tion Award</w:t>
            </w:r>
          </w:p>
        </w:tc>
        <w:tc>
          <w:tcPr>
            <w:tcW w:w="1560" w:type="dxa"/>
          </w:tcPr>
          <w:p w:rsidR="00103898" w:rsidRDefault="00103898" w:rsidP="00257251">
            <w:r>
              <w:t>R612 966,20</w:t>
            </w:r>
          </w:p>
        </w:tc>
        <w:tc>
          <w:tcPr>
            <w:tcW w:w="3260" w:type="dxa"/>
          </w:tcPr>
          <w:p w:rsidR="00A416C9" w:rsidRDefault="00103898" w:rsidP="00257251">
            <w:r>
              <w:t xml:space="preserve">The applicant approached the GPSSBS regarding unfair labour practice.  The matter was heard on 14 May 2017 and the award was granted in his favour.  </w:t>
            </w:r>
          </w:p>
          <w:p w:rsidR="00103898" w:rsidRPr="00F46B39" w:rsidRDefault="00103898" w:rsidP="00257251">
            <w:r>
              <w:t xml:space="preserve">DMV applied to the Labour Court for Review thereof.  </w:t>
            </w:r>
            <w:r w:rsidRPr="001008E6">
              <w:rPr>
                <w:b/>
              </w:rPr>
              <w:t>Should DMV be successful in its Review then the matter will be referred back for Arbitration.</w:t>
            </w:r>
            <w:r>
              <w:t xml:space="preserve"> </w:t>
            </w:r>
          </w:p>
        </w:tc>
        <w:tc>
          <w:tcPr>
            <w:tcW w:w="1843" w:type="dxa"/>
          </w:tcPr>
          <w:p w:rsidR="00103898" w:rsidRDefault="00103898" w:rsidP="001B738A">
            <w:r>
              <w:t>R1 223,28 for transcription of the recordings</w:t>
            </w:r>
          </w:p>
        </w:tc>
        <w:tc>
          <w:tcPr>
            <w:tcW w:w="1842" w:type="dxa"/>
          </w:tcPr>
          <w:p w:rsidR="00103898" w:rsidRDefault="00103898" w:rsidP="004635E3"/>
        </w:tc>
        <w:tc>
          <w:tcPr>
            <w:tcW w:w="2127" w:type="dxa"/>
          </w:tcPr>
          <w:p w:rsidR="00103898" w:rsidRDefault="00103898" w:rsidP="00257251"/>
        </w:tc>
      </w:tr>
    </w:tbl>
    <w:p w:rsidR="002B4D8E" w:rsidRDefault="002B4D8E">
      <w:r>
        <w:br w:type="page"/>
      </w:r>
    </w:p>
    <w:tbl>
      <w:tblPr>
        <w:tblStyle w:val="TableGrid"/>
        <w:tblW w:w="0" w:type="auto"/>
        <w:tblInd w:w="-856" w:type="dxa"/>
        <w:tblLayout w:type="fixed"/>
        <w:tblLook w:val="04A0"/>
      </w:tblPr>
      <w:tblGrid>
        <w:gridCol w:w="491"/>
        <w:gridCol w:w="2127"/>
        <w:gridCol w:w="1563"/>
        <w:gridCol w:w="1417"/>
        <w:gridCol w:w="3119"/>
        <w:gridCol w:w="1843"/>
        <w:gridCol w:w="1842"/>
        <w:gridCol w:w="2127"/>
      </w:tblGrid>
      <w:tr w:rsidR="001A3DC5" w:rsidTr="00867576">
        <w:tc>
          <w:tcPr>
            <w:tcW w:w="491" w:type="dxa"/>
          </w:tcPr>
          <w:p w:rsidR="001A3DC5" w:rsidRDefault="001A3DC5" w:rsidP="00762836">
            <w:r w:rsidRPr="00867576">
              <w:rPr>
                <w:b/>
              </w:rPr>
              <w:lastRenderedPageBreak/>
              <w:t>1</w:t>
            </w:r>
            <w:r w:rsidR="00762836" w:rsidRPr="00867576">
              <w:rPr>
                <w:b/>
              </w:rPr>
              <w:t>0</w:t>
            </w:r>
          </w:p>
        </w:tc>
        <w:tc>
          <w:tcPr>
            <w:tcW w:w="2127" w:type="dxa"/>
          </w:tcPr>
          <w:p w:rsidR="001A3DC5" w:rsidRDefault="001A3DC5" w:rsidP="00257251">
            <w:pPr>
              <w:rPr>
                <w:b/>
              </w:rPr>
            </w:pPr>
            <w:r>
              <w:rPr>
                <w:b/>
              </w:rPr>
              <w:t>P. Govender</w:t>
            </w:r>
          </w:p>
          <w:p w:rsidR="001A3DC5" w:rsidRDefault="001A3DC5" w:rsidP="00257251">
            <w:pPr>
              <w:rPr>
                <w:b/>
              </w:rPr>
            </w:pPr>
          </w:p>
          <w:p w:rsidR="001A3DC5" w:rsidRPr="00F72B3F" w:rsidRDefault="001A3DC5" w:rsidP="00257251">
            <w:pPr>
              <w:rPr>
                <w:b/>
              </w:rPr>
            </w:pPr>
            <w:r>
              <w:rPr>
                <w:b/>
              </w:rPr>
              <w:t>DMV/10/5/3/17/06/003</w:t>
            </w:r>
          </w:p>
        </w:tc>
        <w:tc>
          <w:tcPr>
            <w:tcW w:w="1563" w:type="dxa"/>
          </w:tcPr>
          <w:p w:rsidR="001A3DC5" w:rsidRDefault="001A3DC5" w:rsidP="00257251">
            <w:r>
              <w:t>Plaintiff was bumped by a DMV vehicle whilst it was reversing.  The Plaintiff sustained injuries.</w:t>
            </w:r>
          </w:p>
        </w:tc>
        <w:tc>
          <w:tcPr>
            <w:tcW w:w="1417" w:type="dxa"/>
          </w:tcPr>
          <w:p w:rsidR="001A3DC5" w:rsidRDefault="001A3DC5" w:rsidP="00257251">
            <w:r>
              <w:t>R210</w:t>
            </w:r>
            <w:r w:rsidR="00F72E70">
              <w:t> </w:t>
            </w:r>
            <w:r>
              <w:t>000</w:t>
            </w:r>
            <w:r w:rsidR="00F72E70">
              <w:t>,00</w:t>
            </w:r>
          </w:p>
          <w:p w:rsidR="001A3DC5" w:rsidRDefault="001A3DC5" w:rsidP="00257251"/>
        </w:tc>
        <w:tc>
          <w:tcPr>
            <w:tcW w:w="3119" w:type="dxa"/>
          </w:tcPr>
          <w:p w:rsidR="001A3DC5" w:rsidRDefault="001A3DC5" w:rsidP="004248B5">
            <w:r>
              <w:t xml:space="preserve">The Plaintiff was passing the rear end of the government vehicle when the vehicle reversed bumping the pedestrian.  He fell and was injured. </w:t>
            </w:r>
          </w:p>
          <w:p w:rsidR="001A3DC5" w:rsidRPr="00F46B39" w:rsidRDefault="001A3DC5" w:rsidP="001B09A3">
            <w:r>
              <w:t xml:space="preserve">The matter was sent to the Office of the State Attorney together with the video recording/ camera footage of the accident and further documents.  </w:t>
            </w:r>
            <w:r w:rsidRPr="00867576">
              <w:rPr>
                <w:b/>
              </w:rPr>
              <w:t>Summons was served on 31 January 2018.</w:t>
            </w:r>
            <w:r>
              <w:t xml:space="preserve">  </w:t>
            </w:r>
          </w:p>
        </w:tc>
        <w:tc>
          <w:tcPr>
            <w:tcW w:w="1843" w:type="dxa"/>
          </w:tcPr>
          <w:p w:rsidR="001A3DC5" w:rsidRDefault="001A3DC5" w:rsidP="00257251"/>
        </w:tc>
        <w:tc>
          <w:tcPr>
            <w:tcW w:w="1842" w:type="dxa"/>
          </w:tcPr>
          <w:p w:rsidR="001A3DC5" w:rsidRDefault="001A3DC5" w:rsidP="00257251"/>
        </w:tc>
        <w:tc>
          <w:tcPr>
            <w:tcW w:w="2127" w:type="dxa"/>
          </w:tcPr>
          <w:p w:rsidR="001A3DC5" w:rsidRDefault="001A3DC5" w:rsidP="00257251"/>
        </w:tc>
      </w:tr>
      <w:tr w:rsidR="001A3DC5" w:rsidTr="00867576">
        <w:tc>
          <w:tcPr>
            <w:tcW w:w="491" w:type="dxa"/>
          </w:tcPr>
          <w:p w:rsidR="001A3DC5" w:rsidRPr="00867576" w:rsidRDefault="001A3DC5" w:rsidP="00762836">
            <w:pPr>
              <w:rPr>
                <w:b/>
              </w:rPr>
            </w:pPr>
            <w:r w:rsidRPr="00867576">
              <w:rPr>
                <w:b/>
              </w:rPr>
              <w:t>1</w:t>
            </w:r>
            <w:r w:rsidR="00762836" w:rsidRPr="00867576">
              <w:rPr>
                <w:b/>
              </w:rPr>
              <w:t>1</w:t>
            </w:r>
          </w:p>
        </w:tc>
        <w:tc>
          <w:tcPr>
            <w:tcW w:w="2127" w:type="dxa"/>
          </w:tcPr>
          <w:p w:rsidR="001A3DC5" w:rsidRDefault="001A3DC5" w:rsidP="00257251">
            <w:pPr>
              <w:rPr>
                <w:b/>
              </w:rPr>
            </w:pPr>
            <w:r>
              <w:rPr>
                <w:b/>
              </w:rPr>
              <w:t>K. Motsamai</w:t>
            </w:r>
          </w:p>
          <w:p w:rsidR="001A3DC5" w:rsidRDefault="001A3DC5" w:rsidP="00257251">
            <w:pPr>
              <w:rPr>
                <w:b/>
              </w:rPr>
            </w:pPr>
          </w:p>
          <w:p w:rsidR="001A3DC5" w:rsidRPr="00F72B3F" w:rsidRDefault="001A3DC5" w:rsidP="00257251">
            <w:pPr>
              <w:rPr>
                <w:b/>
              </w:rPr>
            </w:pPr>
            <w:r>
              <w:rPr>
                <w:b/>
              </w:rPr>
              <w:t>DMV/10/5/3/18/05/001</w:t>
            </w:r>
          </w:p>
        </w:tc>
        <w:tc>
          <w:tcPr>
            <w:tcW w:w="1563" w:type="dxa"/>
          </w:tcPr>
          <w:p w:rsidR="001A3DC5" w:rsidRDefault="001A3DC5" w:rsidP="00983C84">
            <w:r>
              <w:t>Applicant’s parole right was revoked due to breach</w:t>
            </w:r>
            <w:r w:rsidR="002B4D8E">
              <w:t xml:space="preserve"> of</w:t>
            </w:r>
            <w:r>
              <w:t xml:space="preserve"> his parole conditions.  </w:t>
            </w:r>
            <w:r w:rsidR="002B4D8E">
              <w:t xml:space="preserve">  </w:t>
            </w:r>
          </w:p>
          <w:p w:rsidR="00983C84" w:rsidRDefault="00983C84" w:rsidP="00983C84"/>
        </w:tc>
        <w:tc>
          <w:tcPr>
            <w:tcW w:w="1417" w:type="dxa"/>
          </w:tcPr>
          <w:p w:rsidR="001A3DC5" w:rsidRDefault="001A3DC5" w:rsidP="00015538"/>
        </w:tc>
        <w:tc>
          <w:tcPr>
            <w:tcW w:w="3119" w:type="dxa"/>
          </w:tcPr>
          <w:p w:rsidR="00A416C9" w:rsidRDefault="001A3DC5" w:rsidP="001B09A3">
            <w:r>
              <w:t>Instructions were sent to the State Attorney to file a Notice to Oppose and to appoint counsel to assist.</w:t>
            </w:r>
          </w:p>
          <w:p w:rsidR="00687F72" w:rsidRPr="00F46B39" w:rsidRDefault="00867576" w:rsidP="001B09A3">
            <w:r>
              <w:t xml:space="preserve"> </w:t>
            </w:r>
            <w:r w:rsidR="001A3DC5">
              <w:t xml:space="preserve">The matter </w:t>
            </w:r>
            <w:r w:rsidR="006F7871">
              <w:t>was heard on</w:t>
            </w:r>
            <w:r w:rsidR="001A3DC5">
              <w:t xml:space="preserve"> 12 June 2018.</w:t>
            </w:r>
            <w:r w:rsidR="001B09A3">
              <w:t xml:space="preserve">  </w:t>
            </w:r>
            <w:r w:rsidR="001B09A3" w:rsidRPr="00867576">
              <w:rPr>
                <w:b/>
              </w:rPr>
              <w:t>Applicant’s parole is reinstated temporarily until the matter is heard.  No cost orders</w:t>
            </w:r>
            <w:r w:rsidRPr="00867576">
              <w:rPr>
                <w:b/>
              </w:rPr>
              <w:t>.</w:t>
            </w:r>
          </w:p>
        </w:tc>
        <w:tc>
          <w:tcPr>
            <w:tcW w:w="1843" w:type="dxa"/>
          </w:tcPr>
          <w:p w:rsidR="001A3DC5" w:rsidRDefault="001A3DC5" w:rsidP="00257251">
            <w:r>
              <w:t>Adv T. Masevhe</w:t>
            </w:r>
          </w:p>
        </w:tc>
        <w:tc>
          <w:tcPr>
            <w:tcW w:w="1842" w:type="dxa"/>
          </w:tcPr>
          <w:p w:rsidR="001A3DC5" w:rsidRDefault="001A3DC5" w:rsidP="00257251"/>
        </w:tc>
        <w:tc>
          <w:tcPr>
            <w:tcW w:w="2127" w:type="dxa"/>
          </w:tcPr>
          <w:p w:rsidR="001A3DC5" w:rsidRDefault="001A3DC5" w:rsidP="00257251"/>
        </w:tc>
      </w:tr>
      <w:tr w:rsidR="006F7871" w:rsidTr="00867576">
        <w:tc>
          <w:tcPr>
            <w:tcW w:w="491" w:type="dxa"/>
          </w:tcPr>
          <w:p w:rsidR="00F72E70" w:rsidRPr="00867576" w:rsidRDefault="00AD0DCA" w:rsidP="00762836">
            <w:pPr>
              <w:rPr>
                <w:b/>
              </w:rPr>
            </w:pPr>
            <w:r w:rsidRPr="00867576">
              <w:rPr>
                <w:b/>
              </w:rPr>
              <w:t>12</w:t>
            </w:r>
          </w:p>
          <w:p w:rsidR="00F72E70" w:rsidRDefault="00F72E70" w:rsidP="00762836"/>
          <w:p w:rsidR="00F72E70" w:rsidRDefault="00F72E70" w:rsidP="00762836"/>
          <w:p w:rsidR="00F72E70" w:rsidRDefault="00F72E70" w:rsidP="00762836"/>
        </w:tc>
        <w:tc>
          <w:tcPr>
            <w:tcW w:w="2127" w:type="dxa"/>
          </w:tcPr>
          <w:p w:rsidR="006F7871" w:rsidRDefault="006F7871" w:rsidP="006F7871">
            <w:pPr>
              <w:rPr>
                <w:b/>
              </w:rPr>
            </w:pPr>
            <w:r>
              <w:rPr>
                <w:b/>
              </w:rPr>
              <w:t>CA  Kloppers</w:t>
            </w:r>
          </w:p>
        </w:tc>
        <w:tc>
          <w:tcPr>
            <w:tcW w:w="1563" w:type="dxa"/>
          </w:tcPr>
          <w:p w:rsidR="006F7871" w:rsidRDefault="006F7871" w:rsidP="006F7871">
            <w:r>
              <w:t>The Applicant brought an application against GEPF, DOD, NT and DMV requesting pension, medical and other benefits.</w:t>
            </w:r>
          </w:p>
        </w:tc>
        <w:tc>
          <w:tcPr>
            <w:tcW w:w="1417" w:type="dxa"/>
          </w:tcPr>
          <w:p w:rsidR="006F7871" w:rsidRDefault="006F7871" w:rsidP="006F7871"/>
        </w:tc>
        <w:tc>
          <w:tcPr>
            <w:tcW w:w="3119" w:type="dxa"/>
          </w:tcPr>
          <w:p w:rsidR="006F7871" w:rsidRDefault="006F7871" w:rsidP="006F7871">
            <w:r>
              <w:t xml:space="preserve">The Applicant is claiming </w:t>
            </w:r>
            <w:r w:rsidR="00BB17A4">
              <w:t>his benefits but was not assisted.</w:t>
            </w:r>
          </w:p>
          <w:p w:rsidR="006F7871" w:rsidRDefault="006F7871" w:rsidP="006F7871">
            <w:r>
              <w:t>He is requesting that the Court grant him his benefits from GEPF and DMV.</w:t>
            </w:r>
          </w:p>
          <w:p w:rsidR="006F7871" w:rsidRDefault="006F7871" w:rsidP="00784AD1">
            <w:r>
              <w:t>It has been determined that he is not registered on the database and is not entitled to any bene</w:t>
            </w:r>
            <w:r w:rsidR="00981AA4">
              <w:t>fits</w:t>
            </w:r>
            <w:r>
              <w:t xml:space="preserve">.  </w:t>
            </w:r>
            <w:r w:rsidR="00762836">
              <w:t>We will oppose this application, however, a round table w</w:t>
            </w:r>
            <w:r w:rsidR="00784AD1">
              <w:t xml:space="preserve">as held </w:t>
            </w:r>
            <w:r w:rsidR="00762836">
              <w:t xml:space="preserve">between </w:t>
            </w:r>
            <w:r w:rsidR="00762836">
              <w:lastRenderedPageBreak/>
              <w:t xml:space="preserve">the Applicant and DMV </w:t>
            </w:r>
            <w:r w:rsidR="00096826">
              <w:t xml:space="preserve">to </w:t>
            </w:r>
            <w:r w:rsidR="00762836">
              <w:t>discuss h</w:t>
            </w:r>
            <w:r w:rsidR="00096826">
              <w:t>is concerns and determine a way in order to prevent</w:t>
            </w:r>
            <w:r w:rsidR="00453BC8">
              <w:t xml:space="preserve"> unnecessary</w:t>
            </w:r>
            <w:r w:rsidR="00096826">
              <w:t xml:space="preserve"> litigation.</w:t>
            </w:r>
          </w:p>
        </w:tc>
        <w:tc>
          <w:tcPr>
            <w:tcW w:w="1843" w:type="dxa"/>
          </w:tcPr>
          <w:p w:rsidR="006F7871" w:rsidRDefault="006F7871" w:rsidP="006F7871"/>
        </w:tc>
        <w:tc>
          <w:tcPr>
            <w:tcW w:w="1842" w:type="dxa"/>
          </w:tcPr>
          <w:p w:rsidR="006F7871" w:rsidRDefault="006F7871" w:rsidP="006F7871"/>
        </w:tc>
        <w:tc>
          <w:tcPr>
            <w:tcW w:w="2127" w:type="dxa"/>
          </w:tcPr>
          <w:p w:rsidR="006F7871" w:rsidRDefault="006F7871" w:rsidP="006F7871"/>
        </w:tc>
      </w:tr>
      <w:tr w:rsidR="00AD0DCA" w:rsidTr="00867576">
        <w:tc>
          <w:tcPr>
            <w:tcW w:w="491" w:type="dxa"/>
          </w:tcPr>
          <w:p w:rsidR="00AD0DCA" w:rsidRPr="00867576" w:rsidRDefault="00AD0DCA" w:rsidP="00762836">
            <w:pPr>
              <w:rPr>
                <w:b/>
              </w:rPr>
            </w:pPr>
            <w:r w:rsidRPr="00867576">
              <w:rPr>
                <w:b/>
              </w:rPr>
              <w:lastRenderedPageBreak/>
              <w:t>13</w:t>
            </w:r>
          </w:p>
        </w:tc>
        <w:tc>
          <w:tcPr>
            <w:tcW w:w="2127" w:type="dxa"/>
          </w:tcPr>
          <w:p w:rsidR="00AD0DCA" w:rsidRDefault="00AD0DCA" w:rsidP="006F7871">
            <w:pPr>
              <w:rPr>
                <w:b/>
              </w:rPr>
            </w:pPr>
            <w:r>
              <w:rPr>
                <w:b/>
              </w:rPr>
              <w:t>Ramatshila-Mugeri Attorneys</w:t>
            </w:r>
          </w:p>
        </w:tc>
        <w:tc>
          <w:tcPr>
            <w:tcW w:w="1563" w:type="dxa"/>
          </w:tcPr>
          <w:p w:rsidR="00AD0DCA" w:rsidRDefault="00AD0DCA" w:rsidP="006F7871">
            <w:r>
              <w:t>Payment of invoice</w:t>
            </w:r>
          </w:p>
        </w:tc>
        <w:tc>
          <w:tcPr>
            <w:tcW w:w="1417" w:type="dxa"/>
          </w:tcPr>
          <w:p w:rsidR="00AD0DCA" w:rsidRDefault="00AD0DCA" w:rsidP="006F7871">
            <w:r>
              <w:t>R559 170,00</w:t>
            </w:r>
          </w:p>
        </w:tc>
        <w:tc>
          <w:tcPr>
            <w:tcW w:w="3119" w:type="dxa"/>
          </w:tcPr>
          <w:p w:rsidR="00AD0DCA" w:rsidRDefault="00AD0DCA" w:rsidP="006F7871">
            <w:r>
              <w:t>The TSI appointed a firm of attorneys to assist with certain issues.   The firm issued an invoice for services rendered and was never paid.</w:t>
            </w:r>
          </w:p>
          <w:p w:rsidR="00A416C9" w:rsidRDefault="002E0988" w:rsidP="00CA7D5A">
            <w:r>
              <w:t>The Minister instructed that we request the state attorney to refer the bill of costs to a taxing master for evaluation where</w:t>
            </w:r>
            <w:r w:rsidR="00867576">
              <w:t xml:space="preserve"> </w:t>
            </w:r>
            <w:r>
              <w:t>after payment will be effected to prevent unnecessary litigation costs.</w:t>
            </w:r>
            <w:r w:rsidR="005F4A51">
              <w:t xml:space="preserve">  </w:t>
            </w:r>
          </w:p>
          <w:p w:rsidR="00784AD1" w:rsidRPr="00867576" w:rsidRDefault="005F4A51" w:rsidP="00CA7D5A">
            <w:pPr>
              <w:rPr>
                <w:b/>
              </w:rPr>
            </w:pPr>
            <w:r w:rsidRPr="00867576">
              <w:rPr>
                <w:b/>
              </w:rPr>
              <w:t>DMV will take no responsibility for the Bill of costs</w:t>
            </w:r>
          </w:p>
        </w:tc>
        <w:tc>
          <w:tcPr>
            <w:tcW w:w="1843" w:type="dxa"/>
          </w:tcPr>
          <w:p w:rsidR="00AD0DCA" w:rsidRDefault="00AD0DCA" w:rsidP="006F7871"/>
        </w:tc>
        <w:tc>
          <w:tcPr>
            <w:tcW w:w="1842" w:type="dxa"/>
          </w:tcPr>
          <w:p w:rsidR="00AD0DCA" w:rsidRDefault="00AD0DCA" w:rsidP="006F7871"/>
        </w:tc>
        <w:tc>
          <w:tcPr>
            <w:tcW w:w="2127" w:type="dxa"/>
          </w:tcPr>
          <w:p w:rsidR="00AD0DCA" w:rsidRDefault="00AD0DCA" w:rsidP="006F7871"/>
        </w:tc>
      </w:tr>
      <w:tr w:rsidR="00CA7D5A" w:rsidTr="00867576">
        <w:tc>
          <w:tcPr>
            <w:tcW w:w="491" w:type="dxa"/>
          </w:tcPr>
          <w:p w:rsidR="00CA7D5A" w:rsidRPr="00867576" w:rsidRDefault="005F4A51" w:rsidP="00762836">
            <w:pPr>
              <w:rPr>
                <w:b/>
              </w:rPr>
            </w:pPr>
            <w:r w:rsidRPr="00867576">
              <w:rPr>
                <w:b/>
              </w:rPr>
              <w:t>14</w:t>
            </w:r>
          </w:p>
        </w:tc>
        <w:tc>
          <w:tcPr>
            <w:tcW w:w="2127" w:type="dxa"/>
          </w:tcPr>
          <w:p w:rsidR="00CA7D5A" w:rsidRDefault="005F4A51" w:rsidP="006F7871">
            <w:pPr>
              <w:rPr>
                <w:b/>
              </w:rPr>
            </w:pPr>
            <w:r>
              <w:rPr>
                <w:b/>
              </w:rPr>
              <w:t>Simon Lengwati</w:t>
            </w:r>
          </w:p>
        </w:tc>
        <w:tc>
          <w:tcPr>
            <w:tcW w:w="1563" w:type="dxa"/>
          </w:tcPr>
          <w:p w:rsidR="00CA7D5A" w:rsidRDefault="005F4A51" w:rsidP="006F7871">
            <w:r>
              <w:t>Pension benefit not approved by GPAA</w:t>
            </w:r>
          </w:p>
        </w:tc>
        <w:tc>
          <w:tcPr>
            <w:tcW w:w="1417" w:type="dxa"/>
          </w:tcPr>
          <w:p w:rsidR="00CA7D5A" w:rsidRDefault="00CA7D5A" w:rsidP="006F7871"/>
        </w:tc>
        <w:tc>
          <w:tcPr>
            <w:tcW w:w="3119" w:type="dxa"/>
          </w:tcPr>
          <w:p w:rsidR="00CA7D5A" w:rsidRDefault="005F4A51" w:rsidP="00BB17A4">
            <w:r>
              <w:t>This appears to be a matter between the applicant and GPAA, however DMV was cited and will th</w:t>
            </w:r>
            <w:r w:rsidR="004A6A87">
              <w:t>erefore file a notice to oppose and include a misjoinder in this matter</w:t>
            </w:r>
            <w:r w:rsidR="00867576">
              <w:t>.</w:t>
            </w:r>
          </w:p>
        </w:tc>
        <w:tc>
          <w:tcPr>
            <w:tcW w:w="1843" w:type="dxa"/>
          </w:tcPr>
          <w:p w:rsidR="00CA7D5A" w:rsidRDefault="00CA7D5A" w:rsidP="006F7871"/>
        </w:tc>
        <w:tc>
          <w:tcPr>
            <w:tcW w:w="1842" w:type="dxa"/>
          </w:tcPr>
          <w:p w:rsidR="00CA7D5A" w:rsidRDefault="00CA7D5A" w:rsidP="006F7871"/>
        </w:tc>
        <w:tc>
          <w:tcPr>
            <w:tcW w:w="2127" w:type="dxa"/>
          </w:tcPr>
          <w:p w:rsidR="00CA7D5A" w:rsidRDefault="00CA7D5A" w:rsidP="006F7871"/>
        </w:tc>
      </w:tr>
      <w:tr w:rsidR="006149C2" w:rsidTr="00867576">
        <w:tc>
          <w:tcPr>
            <w:tcW w:w="491" w:type="dxa"/>
          </w:tcPr>
          <w:p w:rsidR="006149C2" w:rsidRPr="00867576" w:rsidRDefault="006149C2" w:rsidP="00762836">
            <w:pPr>
              <w:rPr>
                <w:b/>
              </w:rPr>
            </w:pPr>
            <w:r w:rsidRPr="00867576">
              <w:rPr>
                <w:b/>
              </w:rPr>
              <w:t>15</w:t>
            </w:r>
          </w:p>
        </w:tc>
        <w:tc>
          <w:tcPr>
            <w:tcW w:w="2127" w:type="dxa"/>
          </w:tcPr>
          <w:p w:rsidR="006149C2" w:rsidRDefault="006149C2" w:rsidP="006F7871">
            <w:pPr>
              <w:rPr>
                <w:b/>
              </w:rPr>
            </w:pPr>
            <w:r>
              <w:rPr>
                <w:b/>
              </w:rPr>
              <w:t>EM Molefe</w:t>
            </w:r>
          </w:p>
        </w:tc>
        <w:tc>
          <w:tcPr>
            <w:tcW w:w="1563" w:type="dxa"/>
          </w:tcPr>
          <w:p w:rsidR="006149C2" w:rsidRDefault="006149C2" w:rsidP="006F7871">
            <w:r>
              <w:t>Denied benefits</w:t>
            </w:r>
          </w:p>
        </w:tc>
        <w:tc>
          <w:tcPr>
            <w:tcW w:w="1417" w:type="dxa"/>
          </w:tcPr>
          <w:p w:rsidR="006149C2" w:rsidRDefault="006149C2" w:rsidP="006F7871"/>
        </w:tc>
        <w:tc>
          <w:tcPr>
            <w:tcW w:w="3119" w:type="dxa"/>
          </w:tcPr>
          <w:p w:rsidR="006149C2" w:rsidRPr="004A6A87" w:rsidRDefault="006149C2" w:rsidP="00BB17A4">
            <w:pPr>
              <w:rPr>
                <w:b/>
              </w:rPr>
            </w:pPr>
            <w:r>
              <w:t>This applicant brought an Application to the High Court alleging that he had been denied his benefits</w:t>
            </w:r>
            <w:r w:rsidR="001D7B61">
              <w:t xml:space="preserve"> (pension) and issue with his integration into SANDF</w:t>
            </w:r>
            <w:r>
              <w:t>.</w:t>
            </w:r>
            <w:r w:rsidRPr="004A6A87">
              <w:rPr>
                <w:b/>
              </w:rPr>
              <w:t>He is currently being imprisoned for a lengthy period and therefore forfeits his benefits.</w:t>
            </w:r>
          </w:p>
          <w:p w:rsidR="006149C2" w:rsidRDefault="006149C2" w:rsidP="00BB17A4">
            <w:r>
              <w:lastRenderedPageBreak/>
              <w:t xml:space="preserve">He is registered on the database and had applied for health care </w:t>
            </w:r>
            <w:r w:rsidR="004A6A87">
              <w:t>–</w:t>
            </w:r>
            <w:r>
              <w:t xml:space="preserve"> approved</w:t>
            </w:r>
            <w:r w:rsidR="004A6A87">
              <w:t>.  We will oppose this matter.  Parties were misjoined herein</w:t>
            </w:r>
          </w:p>
        </w:tc>
        <w:tc>
          <w:tcPr>
            <w:tcW w:w="1843" w:type="dxa"/>
          </w:tcPr>
          <w:p w:rsidR="006149C2" w:rsidRDefault="006149C2" w:rsidP="006F7871"/>
        </w:tc>
        <w:tc>
          <w:tcPr>
            <w:tcW w:w="1842" w:type="dxa"/>
          </w:tcPr>
          <w:p w:rsidR="006149C2" w:rsidRDefault="006149C2" w:rsidP="006F7871"/>
        </w:tc>
        <w:tc>
          <w:tcPr>
            <w:tcW w:w="2127" w:type="dxa"/>
          </w:tcPr>
          <w:p w:rsidR="006149C2" w:rsidRDefault="006149C2" w:rsidP="006F7871"/>
        </w:tc>
      </w:tr>
      <w:tr w:rsidR="009B4AB5" w:rsidTr="00867576">
        <w:tc>
          <w:tcPr>
            <w:tcW w:w="491" w:type="dxa"/>
          </w:tcPr>
          <w:p w:rsidR="009B4AB5" w:rsidRPr="00867576" w:rsidRDefault="009B4AB5" w:rsidP="00762836">
            <w:pPr>
              <w:rPr>
                <w:b/>
              </w:rPr>
            </w:pPr>
            <w:r w:rsidRPr="00867576">
              <w:rPr>
                <w:b/>
              </w:rPr>
              <w:lastRenderedPageBreak/>
              <w:t>16</w:t>
            </w:r>
          </w:p>
        </w:tc>
        <w:tc>
          <w:tcPr>
            <w:tcW w:w="2127" w:type="dxa"/>
          </w:tcPr>
          <w:p w:rsidR="009B4AB5" w:rsidRDefault="009B4AB5" w:rsidP="006F7871">
            <w:pPr>
              <w:rPr>
                <w:b/>
              </w:rPr>
            </w:pPr>
            <w:r>
              <w:rPr>
                <w:b/>
              </w:rPr>
              <w:t>PA Mbobo</w:t>
            </w:r>
          </w:p>
        </w:tc>
        <w:tc>
          <w:tcPr>
            <w:tcW w:w="1563" w:type="dxa"/>
          </w:tcPr>
          <w:p w:rsidR="009B4AB5" w:rsidRDefault="009B4AB5" w:rsidP="006F7871">
            <w:r>
              <w:t>Arbitration matter reinstatement</w:t>
            </w:r>
          </w:p>
        </w:tc>
        <w:tc>
          <w:tcPr>
            <w:tcW w:w="1417" w:type="dxa"/>
          </w:tcPr>
          <w:p w:rsidR="009B4AB5" w:rsidRDefault="009B4AB5" w:rsidP="006F7871"/>
        </w:tc>
        <w:tc>
          <w:tcPr>
            <w:tcW w:w="3119" w:type="dxa"/>
          </w:tcPr>
          <w:p w:rsidR="009B4AB5" w:rsidRDefault="009B4AB5" w:rsidP="00BB17A4">
            <w:r>
              <w:t>DMV is taking the arbitration award on Review</w:t>
            </w:r>
            <w:r w:rsidR="004A6A87">
              <w:t>.  We await feedback from office of the State Attorney</w:t>
            </w:r>
            <w:r>
              <w:t xml:space="preserve"> </w:t>
            </w:r>
          </w:p>
        </w:tc>
        <w:tc>
          <w:tcPr>
            <w:tcW w:w="1843" w:type="dxa"/>
          </w:tcPr>
          <w:p w:rsidR="009B4AB5" w:rsidRDefault="009B4AB5" w:rsidP="009B4AB5">
            <w:r>
              <w:t>Adv A de Wet</w:t>
            </w:r>
          </w:p>
        </w:tc>
        <w:tc>
          <w:tcPr>
            <w:tcW w:w="1842" w:type="dxa"/>
          </w:tcPr>
          <w:p w:rsidR="009B4AB5" w:rsidRDefault="009B4AB5" w:rsidP="006F7871">
            <w:r>
              <w:t>R23 902,75</w:t>
            </w:r>
          </w:p>
        </w:tc>
        <w:tc>
          <w:tcPr>
            <w:tcW w:w="2127" w:type="dxa"/>
          </w:tcPr>
          <w:p w:rsidR="009B4AB5" w:rsidRDefault="009B4AB5" w:rsidP="006F7871"/>
        </w:tc>
      </w:tr>
    </w:tbl>
    <w:p w:rsidR="006F7871" w:rsidRDefault="006F7871"/>
    <w:p w:rsidR="005F4A51" w:rsidRDefault="005F4A51">
      <w:pPr>
        <w:rPr>
          <w:b/>
          <w:sz w:val="40"/>
          <w:szCs w:val="40"/>
        </w:rPr>
      </w:pPr>
    </w:p>
    <w:p w:rsidR="005F4A51" w:rsidRDefault="005F4A51">
      <w:pPr>
        <w:rPr>
          <w:b/>
          <w:sz w:val="40"/>
          <w:szCs w:val="40"/>
        </w:rPr>
      </w:pPr>
    </w:p>
    <w:p w:rsidR="005F4A51" w:rsidRDefault="005F4A51">
      <w:pPr>
        <w:rPr>
          <w:b/>
          <w:sz w:val="40"/>
          <w:szCs w:val="40"/>
        </w:rPr>
      </w:pPr>
    </w:p>
    <w:p w:rsidR="005F4A51" w:rsidRDefault="005F4A51">
      <w:pPr>
        <w:rPr>
          <w:b/>
          <w:sz w:val="40"/>
          <w:szCs w:val="40"/>
        </w:rPr>
      </w:pPr>
    </w:p>
    <w:p w:rsidR="00867576" w:rsidRDefault="00867576">
      <w:pPr>
        <w:rPr>
          <w:b/>
          <w:sz w:val="40"/>
          <w:szCs w:val="40"/>
        </w:rPr>
      </w:pPr>
    </w:p>
    <w:p w:rsidR="00867576" w:rsidRDefault="00867576">
      <w:pPr>
        <w:rPr>
          <w:b/>
          <w:sz w:val="40"/>
          <w:szCs w:val="40"/>
        </w:rPr>
      </w:pPr>
    </w:p>
    <w:p w:rsidR="00867576" w:rsidRDefault="00867576">
      <w:pPr>
        <w:rPr>
          <w:b/>
          <w:sz w:val="40"/>
          <w:szCs w:val="40"/>
        </w:rPr>
      </w:pPr>
    </w:p>
    <w:p w:rsidR="00867576" w:rsidRDefault="00867576">
      <w:pPr>
        <w:rPr>
          <w:b/>
          <w:sz w:val="40"/>
          <w:szCs w:val="40"/>
        </w:rPr>
      </w:pPr>
    </w:p>
    <w:p w:rsidR="005F4A51" w:rsidRDefault="005F4A51">
      <w:pPr>
        <w:rPr>
          <w:b/>
          <w:sz w:val="40"/>
          <w:szCs w:val="40"/>
        </w:rPr>
      </w:pPr>
    </w:p>
    <w:p w:rsidR="00321324" w:rsidRPr="00867576" w:rsidRDefault="00453BC8">
      <w:pPr>
        <w:rPr>
          <w:b/>
          <w:sz w:val="28"/>
          <w:szCs w:val="28"/>
        </w:rPr>
      </w:pPr>
      <w:r w:rsidRPr="00867576">
        <w:rPr>
          <w:b/>
          <w:sz w:val="28"/>
          <w:szCs w:val="28"/>
        </w:rPr>
        <w:lastRenderedPageBreak/>
        <w:t>C</w:t>
      </w:r>
      <w:r w:rsidR="00746260" w:rsidRPr="00867576">
        <w:rPr>
          <w:b/>
          <w:sz w:val="28"/>
          <w:szCs w:val="28"/>
        </w:rPr>
        <w:t>LAIMS ON BEHALF OF THE DMV</w:t>
      </w:r>
    </w:p>
    <w:tbl>
      <w:tblPr>
        <w:tblW w:w="15015" w:type="dxa"/>
        <w:tblInd w:w="-856" w:type="dxa"/>
        <w:tblLayout w:type="fixed"/>
        <w:tblLook w:val="04A0"/>
      </w:tblPr>
      <w:tblGrid>
        <w:gridCol w:w="851"/>
        <w:gridCol w:w="2520"/>
        <w:gridCol w:w="1980"/>
        <w:gridCol w:w="2070"/>
        <w:gridCol w:w="4050"/>
        <w:gridCol w:w="1701"/>
        <w:gridCol w:w="1843"/>
      </w:tblGrid>
      <w:tr w:rsidR="00A837E9" w:rsidRPr="00345EDC" w:rsidTr="00867576">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37E9" w:rsidRPr="00345EDC" w:rsidRDefault="00867576" w:rsidP="00867576">
            <w:pPr>
              <w:spacing w:after="0" w:line="240" w:lineRule="auto"/>
              <w:jc w:val="center"/>
              <w:rPr>
                <w:rFonts w:ascii="Calibri" w:eastAsia="Times New Roman" w:hAnsi="Calibri" w:cs="Times New Roman"/>
                <w:b/>
                <w:bCs/>
                <w:color w:val="000000"/>
                <w:sz w:val="24"/>
                <w:szCs w:val="24"/>
                <w:lang w:eastAsia="en-ZA"/>
              </w:rPr>
            </w:pPr>
            <w:r>
              <w:rPr>
                <w:rFonts w:ascii="Calibri" w:eastAsia="Times New Roman" w:hAnsi="Calibri" w:cs="Times New Roman"/>
                <w:b/>
                <w:bCs/>
                <w:color w:val="000000"/>
                <w:sz w:val="24"/>
                <w:szCs w:val="24"/>
                <w:lang w:eastAsia="en-ZA"/>
              </w:rPr>
              <w:t>Serial no.</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A837E9" w:rsidRPr="00345EDC" w:rsidRDefault="00867576" w:rsidP="00867576">
            <w:pPr>
              <w:spacing w:after="0" w:line="240" w:lineRule="auto"/>
              <w:jc w:val="center"/>
              <w:rPr>
                <w:rFonts w:ascii="Calibri" w:eastAsia="Times New Roman" w:hAnsi="Calibri" w:cs="Times New Roman"/>
                <w:b/>
                <w:bCs/>
                <w:color w:val="000000"/>
                <w:sz w:val="24"/>
                <w:szCs w:val="24"/>
                <w:lang w:eastAsia="en-ZA"/>
              </w:rPr>
            </w:pPr>
            <w:r>
              <w:rPr>
                <w:rFonts w:ascii="Calibri" w:eastAsia="Times New Roman" w:hAnsi="Calibri" w:cs="Times New Roman"/>
                <w:b/>
                <w:bCs/>
                <w:color w:val="000000"/>
                <w:sz w:val="24"/>
                <w:szCs w:val="24"/>
                <w:lang w:eastAsia="en-ZA"/>
              </w:rPr>
              <w:t>DEFENDAN</w:t>
            </w:r>
            <w:r w:rsidR="00A837E9" w:rsidRPr="00345EDC">
              <w:rPr>
                <w:rFonts w:ascii="Calibri" w:eastAsia="Times New Roman" w:hAnsi="Calibri" w:cs="Times New Roman"/>
                <w:b/>
                <w:bCs/>
                <w:color w:val="000000"/>
                <w:sz w:val="24"/>
                <w:szCs w:val="24"/>
                <w:lang w:eastAsia="en-ZA"/>
              </w:rPr>
              <w:t xml:space="preserve">/ </w:t>
            </w:r>
            <w:r w:rsidR="00A837E9">
              <w:rPr>
                <w:rFonts w:ascii="Calibri" w:eastAsia="Times New Roman" w:hAnsi="Calibri" w:cs="Times New Roman"/>
                <w:b/>
                <w:bCs/>
                <w:color w:val="000000"/>
                <w:sz w:val="24"/>
                <w:szCs w:val="24"/>
                <w:lang w:eastAsia="en-ZA"/>
              </w:rPr>
              <w:t>RESPONDENT</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A837E9" w:rsidRPr="00345EDC" w:rsidRDefault="00A837E9" w:rsidP="00867576">
            <w:pPr>
              <w:spacing w:after="0" w:line="240" w:lineRule="auto"/>
              <w:jc w:val="center"/>
              <w:rPr>
                <w:rFonts w:ascii="Calibri" w:eastAsia="Times New Roman" w:hAnsi="Calibri" w:cs="Times New Roman"/>
                <w:b/>
                <w:bCs/>
                <w:color w:val="000000"/>
                <w:sz w:val="24"/>
                <w:szCs w:val="24"/>
                <w:lang w:eastAsia="en-ZA"/>
              </w:rPr>
            </w:pPr>
            <w:r w:rsidRPr="00345EDC">
              <w:rPr>
                <w:rFonts w:ascii="Calibri" w:eastAsia="Times New Roman" w:hAnsi="Calibri" w:cs="Times New Roman"/>
                <w:b/>
                <w:bCs/>
                <w:color w:val="000000"/>
                <w:sz w:val="24"/>
                <w:szCs w:val="24"/>
                <w:lang w:eastAsia="en-ZA"/>
              </w:rPr>
              <w:t>DETAIL OF CLAIM</w:t>
            </w: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A837E9" w:rsidRPr="00345EDC" w:rsidRDefault="00A837E9" w:rsidP="00867576">
            <w:pPr>
              <w:spacing w:after="0" w:line="240" w:lineRule="auto"/>
              <w:jc w:val="center"/>
              <w:rPr>
                <w:rFonts w:ascii="Calibri" w:eastAsia="Times New Roman" w:hAnsi="Calibri" w:cs="Times New Roman"/>
                <w:b/>
                <w:bCs/>
                <w:sz w:val="24"/>
                <w:szCs w:val="24"/>
                <w:lang w:eastAsia="en-ZA"/>
              </w:rPr>
            </w:pPr>
            <w:r w:rsidRPr="00345EDC">
              <w:rPr>
                <w:rFonts w:ascii="Calibri" w:eastAsia="Times New Roman" w:hAnsi="Calibri" w:cs="Times New Roman"/>
                <w:b/>
                <w:bCs/>
                <w:sz w:val="24"/>
                <w:szCs w:val="24"/>
                <w:lang w:eastAsia="en-ZA"/>
              </w:rPr>
              <w:t>QUANTUM</w:t>
            </w:r>
            <w:r>
              <w:rPr>
                <w:rFonts w:ascii="Calibri" w:eastAsia="Times New Roman" w:hAnsi="Calibri" w:cs="Times New Roman"/>
                <w:b/>
                <w:bCs/>
                <w:sz w:val="24"/>
                <w:szCs w:val="24"/>
                <w:lang w:eastAsia="en-ZA"/>
              </w:rPr>
              <w:t xml:space="preserve">  (potential burden)</w:t>
            </w:r>
          </w:p>
        </w:tc>
        <w:tc>
          <w:tcPr>
            <w:tcW w:w="40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A837E9" w:rsidRPr="00345EDC" w:rsidRDefault="00A837E9" w:rsidP="00867576">
            <w:pPr>
              <w:spacing w:after="0" w:line="240" w:lineRule="auto"/>
              <w:jc w:val="center"/>
              <w:rPr>
                <w:rFonts w:ascii="Calibri" w:eastAsia="Times New Roman" w:hAnsi="Calibri" w:cs="Times New Roman"/>
                <w:b/>
                <w:bCs/>
                <w:sz w:val="24"/>
                <w:szCs w:val="24"/>
                <w:lang w:eastAsia="en-ZA"/>
              </w:rPr>
            </w:pPr>
            <w:r w:rsidRPr="00345EDC">
              <w:rPr>
                <w:rFonts w:ascii="Calibri" w:eastAsia="Times New Roman" w:hAnsi="Calibri" w:cs="Times New Roman"/>
                <w:b/>
                <w:bCs/>
                <w:sz w:val="24"/>
                <w:szCs w:val="24"/>
                <w:lang w:eastAsia="en-ZA"/>
              </w:rPr>
              <w:t>STATUS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hideMark/>
          </w:tcPr>
          <w:p w:rsidR="00A837E9" w:rsidRPr="00345EDC" w:rsidRDefault="00A837E9" w:rsidP="00867576">
            <w:pPr>
              <w:spacing w:after="0" w:line="240" w:lineRule="auto"/>
              <w:jc w:val="center"/>
              <w:rPr>
                <w:rFonts w:ascii="Calibri" w:eastAsia="Times New Roman" w:hAnsi="Calibri" w:cs="Times New Roman"/>
                <w:b/>
                <w:bCs/>
                <w:sz w:val="24"/>
                <w:szCs w:val="24"/>
                <w:lang w:eastAsia="en-ZA"/>
              </w:rPr>
            </w:pPr>
            <w:r>
              <w:rPr>
                <w:rFonts w:ascii="Calibri" w:eastAsia="Times New Roman" w:hAnsi="Calibri" w:cs="Times New Roman"/>
                <w:b/>
                <w:bCs/>
                <w:sz w:val="24"/>
                <w:szCs w:val="24"/>
                <w:lang w:eastAsia="en-ZA"/>
              </w:rPr>
              <w:t>LEGAL COSTS PAID</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A837E9" w:rsidRPr="00345EDC" w:rsidRDefault="00A837E9" w:rsidP="00867576">
            <w:pPr>
              <w:spacing w:after="0" w:line="240" w:lineRule="auto"/>
              <w:ind w:right="-93"/>
              <w:jc w:val="center"/>
              <w:rPr>
                <w:rFonts w:ascii="Calibri" w:eastAsia="Times New Roman" w:hAnsi="Calibri" w:cs="Times New Roman"/>
                <w:b/>
                <w:bCs/>
                <w:color w:val="000000"/>
                <w:sz w:val="24"/>
                <w:szCs w:val="24"/>
                <w:lang w:eastAsia="en-ZA"/>
              </w:rPr>
            </w:pPr>
            <w:r>
              <w:rPr>
                <w:rFonts w:ascii="Calibri" w:eastAsia="Times New Roman" w:hAnsi="Calibri" w:cs="Times New Roman"/>
                <w:b/>
                <w:bCs/>
                <w:color w:val="000000"/>
                <w:sz w:val="24"/>
                <w:szCs w:val="24"/>
                <w:lang w:eastAsia="en-ZA"/>
              </w:rPr>
              <w:t>PROVISION (OUTSTANDING COSTS)</w:t>
            </w:r>
          </w:p>
        </w:tc>
      </w:tr>
    </w:tbl>
    <w:tbl>
      <w:tblPr>
        <w:tblStyle w:val="TableGrid"/>
        <w:tblW w:w="15015" w:type="dxa"/>
        <w:tblInd w:w="-856" w:type="dxa"/>
        <w:tblLayout w:type="fixed"/>
        <w:tblLook w:val="04A0"/>
      </w:tblPr>
      <w:tblGrid>
        <w:gridCol w:w="851"/>
        <w:gridCol w:w="2520"/>
        <w:gridCol w:w="1980"/>
        <w:gridCol w:w="2070"/>
        <w:gridCol w:w="4050"/>
        <w:gridCol w:w="1701"/>
        <w:gridCol w:w="9"/>
        <w:gridCol w:w="1800"/>
        <w:gridCol w:w="34"/>
      </w:tblGrid>
      <w:tr w:rsidR="00A837E9" w:rsidRPr="005126EC" w:rsidTr="00867576">
        <w:tc>
          <w:tcPr>
            <w:tcW w:w="851" w:type="dxa"/>
          </w:tcPr>
          <w:p w:rsidR="00A837E9" w:rsidRPr="005126EC" w:rsidRDefault="00A837E9" w:rsidP="00257251">
            <w:pPr>
              <w:rPr>
                <w:b/>
              </w:rPr>
            </w:pPr>
            <w:r w:rsidRPr="005126EC">
              <w:rPr>
                <w:b/>
              </w:rPr>
              <w:t>1</w:t>
            </w:r>
          </w:p>
        </w:tc>
        <w:tc>
          <w:tcPr>
            <w:tcW w:w="2520" w:type="dxa"/>
          </w:tcPr>
          <w:p w:rsidR="00A837E9" w:rsidRDefault="00A837E9" w:rsidP="00257251">
            <w:pPr>
              <w:rPr>
                <w:b/>
              </w:rPr>
            </w:pPr>
            <w:r w:rsidRPr="005126EC">
              <w:rPr>
                <w:b/>
              </w:rPr>
              <w:t>African College of Aviation</w:t>
            </w:r>
          </w:p>
          <w:p w:rsidR="00A837E9" w:rsidRDefault="00A837E9" w:rsidP="00257251">
            <w:pPr>
              <w:rPr>
                <w:b/>
              </w:rPr>
            </w:pPr>
          </w:p>
          <w:p w:rsidR="00A837E9" w:rsidRPr="005126EC" w:rsidRDefault="00A837E9" w:rsidP="00257251">
            <w:pPr>
              <w:rPr>
                <w:b/>
              </w:rPr>
            </w:pPr>
            <w:r>
              <w:rPr>
                <w:b/>
              </w:rPr>
              <w:t>DMV/10/5/2/17/11/001</w:t>
            </w:r>
          </w:p>
        </w:tc>
        <w:tc>
          <w:tcPr>
            <w:tcW w:w="1980" w:type="dxa"/>
          </w:tcPr>
          <w:p w:rsidR="00A837E9" w:rsidRPr="005126EC" w:rsidRDefault="00A837E9" w:rsidP="00257251">
            <w:r w:rsidRPr="005126EC">
              <w:t>Breach of contract. Recovery of tuition fees</w:t>
            </w:r>
          </w:p>
        </w:tc>
        <w:tc>
          <w:tcPr>
            <w:tcW w:w="2070" w:type="dxa"/>
          </w:tcPr>
          <w:p w:rsidR="00A837E9" w:rsidRPr="005126EC" w:rsidRDefault="00A837E9" w:rsidP="003576C7">
            <w:r w:rsidRPr="005126EC">
              <w:t>R</w:t>
            </w:r>
            <w:r w:rsidR="003576C7">
              <w:t>243 102.01</w:t>
            </w:r>
          </w:p>
        </w:tc>
        <w:tc>
          <w:tcPr>
            <w:tcW w:w="4050" w:type="dxa"/>
          </w:tcPr>
          <w:p w:rsidR="00867576" w:rsidRDefault="00A837E9" w:rsidP="00867576">
            <w:pPr>
              <w:spacing w:line="276" w:lineRule="auto"/>
            </w:pPr>
            <w:r>
              <w:t>After corresponding with the CEO from this institution a letter of demand dated 20 November 2017 was sent to them to recover the tuition fees.  The institution failed to provide the proper training as per the agreement.  The matter was sent to the State Attorney</w:t>
            </w:r>
            <w:r w:rsidR="005C4FEA">
              <w:t xml:space="preserve"> with in</w:t>
            </w:r>
            <w:r>
              <w:t>struct</w:t>
            </w:r>
            <w:r w:rsidR="005C4FEA">
              <w:t>ions</w:t>
            </w:r>
            <w:r>
              <w:t xml:space="preserve"> to issue summons in this matter.  </w:t>
            </w:r>
          </w:p>
          <w:p w:rsidR="00867576" w:rsidRDefault="00867576" w:rsidP="00867576">
            <w:pPr>
              <w:spacing w:line="276" w:lineRule="auto"/>
            </w:pPr>
          </w:p>
          <w:p w:rsidR="00A837E9" w:rsidRPr="005126EC" w:rsidRDefault="00BB17A4" w:rsidP="00867576">
            <w:pPr>
              <w:spacing w:line="276" w:lineRule="auto"/>
            </w:pPr>
            <w:r>
              <w:t xml:space="preserve">The entity was under </w:t>
            </w:r>
            <w:r w:rsidR="00CA7D5A">
              <w:t xml:space="preserve">business rescue and </w:t>
            </w:r>
            <w:r>
              <w:t>DMV instituted a claim under the business rescue process to recover our funds.  The entity could not be assisted through business rescue and</w:t>
            </w:r>
            <w:r w:rsidR="004A6A87">
              <w:t xml:space="preserve"> </w:t>
            </w:r>
            <w:r w:rsidR="00867576">
              <w:t>was bought</w:t>
            </w:r>
            <w:r w:rsidR="004A6A87">
              <w:t xml:space="preserve"> by a new owner. New owner has indicated that he will assist with training alternatively refund, if all fails</w:t>
            </w:r>
            <w:r>
              <w:t xml:space="preserve"> we </w:t>
            </w:r>
            <w:r w:rsidR="00867576">
              <w:t>shall commence</w:t>
            </w:r>
            <w:r>
              <w:t xml:space="preserve"> with litigation to recovery our funds</w:t>
            </w:r>
            <w:r w:rsidR="00CA7D5A">
              <w:t>.</w:t>
            </w:r>
          </w:p>
        </w:tc>
        <w:tc>
          <w:tcPr>
            <w:tcW w:w="1701" w:type="dxa"/>
          </w:tcPr>
          <w:p w:rsidR="00A837E9" w:rsidRPr="005126EC" w:rsidRDefault="00A837E9" w:rsidP="00257251"/>
        </w:tc>
        <w:tc>
          <w:tcPr>
            <w:tcW w:w="1843" w:type="dxa"/>
            <w:gridSpan w:val="3"/>
          </w:tcPr>
          <w:p w:rsidR="00A837E9" w:rsidRPr="005126EC" w:rsidRDefault="00A837E9" w:rsidP="00257251"/>
        </w:tc>
      </w:tr>
      <w:tr w:rsidR="00CA7D5A" w:rsidRPr="005126EC" w:rsidTr="00867576">
        <w:trPr>
          <w:gridAfter w:val="1"/>
          <w:wAfter w:w="34" w:type="dxa"/>
        </w:trPr>
        <w:tc>
          <w:tcPr>
            <w:tcW w:w="851" w:type="dxa"/>
          </w:tcPr>
          <w:p w:rsidR="00CA7D5A" w:rsidRDefault="004A6A87" w:rsidP="004A6A87">
            <w:pPr>
              <w:rPr>
                <w:b/>
              </w:rPr>
            </w:pPr>
            <w:r>
              <w:rPr>
                <w:b/>
              </w:rPr>
              <w:t>2</w:t>
            </w:r>
          </w:p>
        </w:tc>
        <w:tc>
          <w:tcPr>
            <w:tcW w:w="2520" w:type="dxa"/>
          </w:tcPr>
          <w:p w:rsidR="00CA7D5A" w:rsidRDefault="00CA7D5A" w:rsidP="00257251">
            <w:pPr>
              <w:rPr>
                <w:b/>
              </w:rPr>
            </w:pPr>
            <w:r>
              <w:rPr>
                <w:b/>
              </w:rPr>
              <w:t>Bakoena Entertainment and Events</w:t>
            </w:r>
          </w:p>
        </w:tc>
        <w:tc>
          <w:tcPr>
            <w:tcW w:w="1980" w:type="dxa"/>
          </w:tcPr>
          <w:p w:rsidR="00CA7D5A" w:rsidRDefault="00CA7D5A" w:rsidP="00257251">
            <w:r>
              <w:t>Breach of contract</w:t>
            </w:r>
          </w:p>
        </w:tc>
        <w:tc>
          <w:tcPr>
            <w:tcW w:w="2070" w:type="dxa"/>
          </w:tcPr>
          <w:p w:rsidR="00CA7D5A" w:rsidRDefault="00CA7D5A" w:rsidP="00257251">
            <w:r>
              <w:t>TBD</w:t>
            </w:r>
          </w:p>
        </w:tc>
        <w:tc>
          <w:tcPr>
            <w:tcW w:w="4050" w:type="dxa"/>
          </w:tcPr>
          <w:p w:rsidR="00CA7D5A" w:rsidRDefault="00CA7D5A" w:rsidP="00687F72">
            <w:r>
              <w:t xml:space="preserve">The defendant will be sued in order to claim back the funds paid for training military veterans to drive and receive their </w:t>
            </w:r>
            <w:r w:rsidR="00867576">
              <w:t>driver’s</w:t>
            </w:r>
            <w:r>
              <w:t xml:space="preserve"> licences.  </w:t>
            </w:r>
          </w:p>
        </w:tc>
        <w:tc>
          <w:tcPr>
            <w:tcW w:w="1710" w:type="dxa"/>
            <w:gridSpan w:val="2"/>
          </w:tcPr>
          <w:p w:rsidR="00CA7D5A" w:rsidRPr="005126EC" w:rsidRDefault="00CA7D5A" w:rsidP="00257251"/>
        </w:tc>
        <w:tc>
          <w:tcPr>
            <w:tcW w:w="1800" w:type="dxa"/>
          </w:tcPr>
          <w:p w:rsidR="00CA7D5A" w:rsidRPr="005126EC" w:rsidRDefault="00CA7D5A" w:rsidP="00257251"/>
        </w:tc>
      </w:tr>
    </w:tbl>
    <w:p w:rsidR="003E4E5B" w:rsidRPr="00867576" w:rsidRDefault="003E4E5B" w:rsidP="00867576"/>
    <w:p w:rsidR="005E54A7" w:rsidRDefault="005E54A7">
      <w:r>
        <w:tab/>
      </w:r>
      <w:r>
        <w:tab/>
      </w:r>
      <w:r>
        <w:tab/>
      </w:r>
      <w:r>
        <w:tab/>
      </w:r>
      <w:r>
        <w:tab/>
      </w:r>
    </w:p>
    <w:sectPr w:rsidR="005E54A7" w:rsidSect="00285B93">
      <w:footerReference w:type="default" r:id="rId8"/>
      <w:pgSz w:w="16838" w:h="11906" w:orient="landscape"/>
      <w:pgMar w:top="1530" w:right="1440" w:bottom="1440" w:left="1440" w:header="709" w:footer="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241" w:rsidRDefault="00DF4241" w:rsidP="00AA20C5">
      <w:pPr>
        <w:spacing w:after="0" w:line="240" w:lineRule="auto"/>
      </w:pPr>
      <w:r>
        <w:separator/>
      </w:r>
    </w:p>
  </w:endnote>
  <w:endnote w:type="continuationSeparator" w:id="0">
    <w:p w:rsidR="00DF4241" w:rsidRDefault="00DF4241" w:rsidP="00AA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559359"/>
      <w:docPartObj>
        <w:docPartGallery w:val="Page Numbers (Bottom of Page)"/>
        <w:docPartUnique/>
      </w:docPartObj>
    </w:sdtPr>
    <w:sdtContent>
      <w:p w:rsidR="00285B93" w:rsidRDefault="00285B93">
        <w:pPr>
          <w:pStyle w:val="Footer"/>
          <w:jc w:val="right"/>
        </w:pPr>
        <w:r>
          <w:t xml:space="preserve">Page | </w:t>
        </w:r>
        <w:r w:rsidR="00655648">
          <w:fldChar w:fldCharType="begin"/>
        </w:r>
        <w:r>
          <w:instrText xml:space="preserve"> PAGE   \* MERGEFORMAT </w:instrText>
        </w:r>
        <w:r w:rsidR="00655648">
          <w:fldChar w:fldCharType="separate"/>
        </w:r>
        <w:r w:rsidR="00EA27DB">
          <w:rPr>
            <w:noProof/>
          </w:rPr>
          <w:t>2</w:t>
        </w:r>
        <w:r w:rsidR="00655648">
          <w:rPr>
            <w:noProof/>
          </w:rPr>
          <w:fldChar w:fldCharType="end"/>
        </w:r>
        <w:r>
          <w:t xml:space="preserve"> </w:t>
        </w:r>
      </w:p>
    </w:sdtContent>
  </w:sdt>
  <w:p w:rsidR="00285B93" w:rsidRDefault="00285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241" w:rsidRDefault="00DF4241" w:rsidP="00AA20C5">
      <w:pPr>
        <w:spacing w:after="0" w:line="240" w:lineRule="auto"/>
      </w:pPr>
      <w:r>
        <w:separator/>
      </w:r>
    </w:p>
  </w:footnote>
  <w:footnote w:type="continuationSeparator" w:id="0">
    <w:p w:rsidR="00DF4241" w:rsidRDefault="00DF4241" w:rsidP="00AA20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321324"/>
    <w:rsid w:val="000072FC"/>
    <w:rsid w:val="00015538"/>
    <w:rsid w:val="00070DA3"/>
    <w:rsid w:val="00076CB9"/>
    <w:rsid w:val="00090CDA"/>
    <w:rsid w:val="00096826"/>
    <w:rsid w:val="000C45C0"/>
    <w:rsid w:val="000E42DC"/>
    <w:rsid w:val="000F2CEA"/>
    <w:rsid w:val="001008E6"/>
    <w:rsid w:val="00103898"/>
    <w:rsid w:val="00115C3A"/>
    <w:rsid w:val="00173435"/>
    <w:rsid w:val="001A3DC5"/>
    <w:rsid w:val="001B09A3"/>
    <w:rsid w:val="001B738A"/>
    <w:rsid w:val="001C15D2"/>
    <w:rsid w:val="001C6149"/>
    <w:rsid w:val="001D7B61"/>
    <w:rsid w:val="001D7FBC"/>
    <w:rsid w:val="001E1CD8"/>
    <w:rsid w:val="001E3945"/>
    <w:rsid w:val="0021616E"/>
    <w:rsid w:val="00222755"/>
    <w:rsid w:val="002301E5"/>
    <w:rsid w:val="002328A5"/>
    <w:rsid w:val="00285B93"/>
    <w:rsid w:val="002B4D8E"/>
    <w:rsid w:val="002C07F9"/>
    <w:rsid w:val="002C10D5"/>
    <w:rsid w:val="002D3B96"/>
    <w:rsid w:val="002E0988"/>
    <w:rsid w:val="003169FF"/>
    <w:rsid w:val="00321324"/>
    <w:rsid w:val="003576C7"/>
    <w:rsid w:val="00390A84"/>
    <w:rsid w:val="00395A39"/>
    <w:rsid w:val="003A0DB5"/>
    <w:rsid w:val="003C7E08"/>
    <w:rsid w:val="003E4E5B"/>
    <w:rsid w:val="003F2787"/>
    <w:rsid w:val="0040730B"/>
    <w:rsid w:val="00422D3E"/>
    <w:rsid w:val="004248B5"/>
    <w:rsid w:val="0045260F"/>
    <w:rsid w:val="00453BC8"/>
    <w:rsid w:val="004635E3"/>
    <w:rsid w:val="004A6A87"/>
    <w:rsid w:val="004A6D41"/>
    <w:rsid w:val="004B2C3F"/>
    <w:rsid w:val="004C47BA"/>
    <w:rsid w:val="004C4F7C"/>
    <w:rsid w:val="004D52A2"/>
    <w:rsid w:val="004D54BF"/>
    <w:rsid w:val="004E5076"/>
    <w:rsid w:val="004F705E"/>
    <w:rsid w:val="00501499"/>
    <w:rsid w:val="005014CF"/>
    <w:rsid w:val="005126EC"/>
    <w:rsid w:val="0056530E"/>
    <w:rsid w:val="005A69CC"/>
    <w:rsid w:val="005C0E26"/>
    <w:rsid w:val="005C16DF"/>
    <w:rsid w:val="005C4FEA"/>
    <w:rsid w:val="005E4770"/>
    <w:rsid w:val="005E54A7"/>
    <w:rsid w:val="005F2CAB"/>
    <w:rsid w:val="005F4A51"/>
    <w:rsid w:val="006149C2"/>
    <w:rsid w:val="00616736"/>
    <w:rsid w:val="00655648"/>
    <w:rsid w:val="00655DD6"/>
    <w:rsid w:val="00670AAB"/>
    <w:rsid w:val="00687F72"/>
    <w:rsid w:val="00690B95"/>
    <w:rsid w:val="006B5658"/>
    <w:rsid w:val="006C3360"/>
    <w:rsid w:val="006F7871"/>
    <w:rsid w:val="00721C29"/>
    <w:rsid w:val="007357E1"/>
    <w:rsid w:val="00746260"/>
    <w:rsid w:val="00754174"/>
    <w:rsid w:val="007566D9"/>
    <w:rsid w:val="00762836"/>
    <w:rsid w:val="00781A0B"/>
    <w:rsid w:val="00784AD1"/>
    <w:rsid w:val="007B2EF6"/>
    <w:rsid w:val="007C4AA9"/>
    <w:rsid w:val="007F015B"/>
    <w:rsid w:val="00801571"/>
    <w:rsid w:val="00815EAF"/>
    <w:rsid w:val="00831D12"/>
    <w:rsid w:val="00850B47"/>
    <w:rsid w:val="00860DA3"/>
    <w:rsid w:val="008660BB"/>
    <w:rsid w:val="00867576"/>
    <w:rsid w:val="00875EF9"/>
    <w:rsid w:val="00891804"/>
    <w:rsid w:val="008A5AE2"/>
    <w:rsid w:val="008F2009"/>
    <w:rsid w:val="008F7CCC"/>
    <w:rsid w:val="00915E79"/>
    <w:rsid w:val="00931ADA"/>
    <w:rsid w:val="0093573A"/>
    <w:rsid w:val="0094134F"/>
    <w:rsid w:val="00981AA4"/>
    <w:rsid w:val="00983C84"/>
    <w:rsid w:val="009A5599"/>
    <w:rsid w:val="009B4AB5"/>
    <w:rsid w:val="009C74C6"/>
    <w:rsid w:val="009D6457"/>
    <w:rsid w:val="009F5EF9"/>
    <w:rsid w:val="00A04EF8"/>
    <w:rsid w:val="00A13139"/>
    <w:rsid w:val="00A2079A"/>
    <w:rsid w:val="00A334A8"/>
    <w:rsid w:val="00A416C9"/>
    <w:rsid w:val="00A65667"/>
    <w:rsid w:val="00A837E9"/>
    <w:rsid w:val="00AA20C5"/>
    <w:rsid w:val="00AB7AEF"/>
    <w:rsid w:val="00AD0DCA"/>
    <w:rsid w:val="00AE4CF8"/>
    <w:rsid w:val="00AF6419"/>
    <w:rsid w:val="00B07917"/>
    <w:rsid w:val="00B20925"/>
    <w:rsid w:val="00B647DE"/>
    <w:rsid w:val="00B65370"/>
    <w:rsid w:val="00BB17A4"/>
    <w:rsid w:val="00BB3574"/>
    <w:rsid w:val="00BC0501"/>
    <w:rsid w:val="00BD60D2"/>
    <w:rsid w:val="00BE3051"/>
    <w:rsid w:val="00C051CC"/>
    <w:rsid w:val="00C05FA3"/>
    <w:rsid w:val="00C24695"/>
    <w:rsid w:val="00C603EA"/>
    <w:rsid w:val="00C642AF"/>
    <w:rsid w:val="00C7204F"/>
    <w:rsid w:val="00CA7D5A"/>
    <w:rsid w:val="00CB12A5"/>
    <w:rsid w:val="00CD6C4E"/>
    <w:rsid w:val="00CF085F"/>
    <w:rsid w:val="00D01A36"/>
    <w:rsid w:val="00D56558"/>
    <w:rsid w:val="00D80749"/>
    <w:rsid w:val="00D8194D"/>
    <w:rsid w:val="00DB2687"/>
    <w:rsid w:val="00DC5703"/>
    <w:rsid w:val="00DF4241"/>
    <w:rsid w:val="00E622C3"/>
    <w:rsid w:val="00EA27DB"/>
    <w:rsid w:val="00EA59AC"/>
    <w:rsid w:val="00EE4EBD"/>
    <w:rsid w:val="00EF354F"/>
    <w:rsid w:val="00F134C2"/>
    <w:rsid w:val="00F46B39"/>
    <w:rsid w:val="00F67A68"/>
    <w:rsid w:val="00F70D3C"/>
    <w:rsid w:val="00F72B3F"/>
    <w:rsid w:val="00F72E70"/>
    <w:rsid w:val="00F751F0"/>
    <w:rsid w:val="00FA44F5"/>
    <w:rsid w:val="00FB4A40"/>
    <w:rsid w:val="00FE5F3B"/>
    <w:rsid w:val="00FE6128"/>
    <w:rsid w:val="00FF196D"/>
    <w:rsid w:val="00FF583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5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4A7"/>
    <w:rPr>
      <w:rFonts w:ascii="Segoe UI" w:hAnsi="Segoe UI" w:cs="Segoe UI"/>
      <w:sz w:val="18"/>
      <w:szCs w:val="18"/>
    </w:rPr>
  </w:style>
  <w:style w:type="paragraph" w:styleId="Header">
    <w:name w:val="header"/>
    <w:basedOn w:val="Normal"/>
    <w:link w:val="HeaderChar"/>
    <w:uiPriority w:val="99"/>
    <w:unhideWhenUsed/>
    <w:rsid w:val="00AA2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C5"/>
  </w:style>
  <w:style w:type="paragraph" w:styleId="Footer">
    <w:name w:val="footer"/>
    <w:basedOn w:val="Normal"/>
    <w:link w:val="FooterChar"/>
    <w:uiPriority w:val="99"/>
    <w:unhideWhenUsed/>
    <w:rsid w:val="00AA2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8A9E-D981-4621-A80D-068C502A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Jordaan</dc:creator>
  <cp:lastModifiedBy>PUMZA</cp:lastModifiedBy>
  <cp:revision>2</cp:revision>
  <cp:lastPrinted>2019-02-11T07:16:00Z</cp:lastPrinted>
  <dcterms:created xsi:type="dcterms:W3CDTF">2019-03-14T10:44:00Z</dcterms:created>
  <dcterms:modified xsi:type="dcterms:W3CDTF">2019-03-14T10:44:00Z</dcterms:modified>
</cp:coreProperties>
</file>