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FFD4" w14:textId="77777777" w:rsidR="00BA28F3" w:rsidRPr="009140A3" w:rsidRDefault="009140A3" w:rsidP="009140A3">
      <w:pPr>
        <w:ind w:left="450" w:hanging="450"/>
        <w:jc w:val="both"/>
        <w:rPr>
          <w:rFonts w:ascii="Times New Roman" w:hAnsi="Times New Roman"/>
          <w:b/>
          <w:sz w:val="28"/>
          <w:szCs w:val="28"/>
        </w:rPr>
      </w:pPr>
      <w:r w:rsidRPr="009140A3">
        <w:rPr>
          <w:rFonts w:ascii="Times New Roman" w:hAnsi="Times New Roman"/>
          <w:b/>
          <w:sz w:val="28"/>
          <w:szCs w:val="28"/>
        </w:rPr>
        <w:t>1.</w:t>
      </w:r>
      <w:r w:rsidRPr="009140A3">
        <w:rPr>
          <w:rFonts w:ascii="Times New Roman" w:hAnsi="Times New Roman"/>
          <w:b/>
          <w:sz w:val="28"/>
          <w:szCs w:val="28"/>
        </w:rPr>
        <w:tab/>
      </w:r>
      <w:r w:rsidR="00BA28F3" w:rsidRPr="009140A3">
        <w:rPr>
          <w:rFonts w:ascii="Times New Roman" w:hAnsi="Times New Roman"/>
          <w:b/>
          <w:sz w:val="28"/>
          <w:szCs w:val="28"/>
        </w:rPr>
        <w:t>Report of the Standing Committee on Finance on the determination of remuneration of members of the F</w:t>
      </w:r>
      <w:bookmarkStart w:id="0" w:name="_GoBack"/>
      <w:bookmarkEnd w:id="0"/>
      <w:r w:rsidR="00BA28F3" w:rsidRPr="009140A3">
        <w:rPr>
          <w:rFonts w:ascii="Times New Roman" w:hAnsi="Times New Roman"/>
          <w:b/>
          <w:sz w:val="28"/>
          <w:szCs w:val="28"/>
        </w:rPr>
        <w:t>inancial and Fiscal Commission</w:t>
      </w:r>
      <w:r w:rsidR="00D221BA" w:rsidRPr="009140A3">
        <w:rPr>
          <w:rFonts w:ascii="Times New Roman" w:hAnsi="Times New Roman"/>
          <w:b/>
          <w:sz w:val="28"/>
          <w:szCs w:val="28"/>
        </w:rPr>
        <w:t>, dated 12 February 2019.</w:t>
      </w:r>
    </w:p>
    <w:p w14:paraId="0D3E3D4A" w14:textId="77777777" w:rsidR="00BA28F3" w:rsidRPr="009140A3" w:rsidRDefault="00BA28F3" w:rsidP="00BA28F3">
      <w:pPr>
        <w:jc w:val="both"/>
        <w:rPr>
          <w:rFonts w:ascii="Times New Roman" w:hAnsi="Times New Roman"/>
          <w:sz w:val="24"/>
          <w:szCs w:val="24"/>
        </w:rPr>
      </w:pPr>
    </w:p>
    <w:p w14:paraId="27C1E81F" w14:textId="77777777" w:rsidR="00522957" w:rsidRPr="009140A3" w:rsidRDefault="00522957" w:rsidP="00BA28F3">
      <w:pPr>
        <w:jc w:val="both"/>
        <w:rPr>
          <w:rFonts w:ascii="Times New Roman" w:hAnsi="Times New Roman"/>
          <w:sz w:val="24"/>
          <w:szCs w:val="24"/>
        </w:rPr>
      </w:pPr>
      <w:r w:rsidRPr="009140A3">
        <w:rPr>
          <w:rFonts w:ascii="Times New Roman" w:hAnsi="Times New Roman"/>
          <w:sz w:val="24"/>
          <w:szCs w:val="24"/>
        </w:rPr>
        <w:t xml:space="preserve">On 6 December 2018 the </w:t>
      </w:r>
      <w:r w:rsidR="00BA28F3" w:rsidRPr="009140A3">
        <w:rPr>
          <w:rFonts w:ascii="Times New Roman" w:hAnsi="Times New Roman"/>
          <w:sz w:val="24"/>
          <w:szCs w:val="24"/>
        </w:rPr>
        <w:t>notice from the President on the determination of remuneration of members of the Financial and Fiscal Commission</w:t>
      </w:r>
      <w:r w:rsidRPr="009140A3">
        <w:rPr>
          <w:rFonts w:ascii="Times New Roman" w:hAnsi="Times New Roman"/>
          <w:sz w:val="24"/>
          <w:szCs w:val="24"/>
        </w:rPr>
        <w:t xml:space="preserve"> (FFC)</w:t>
      </w:r>
      <w:r w:rsidR="00BA28F3" w:rsidRPr="009140A3">
        <w:rPr>
          <w:rFonts w:ascii="Times New Roman" w:hAnsi="Times New Roman"/>
          <w:sz w:val="24"/>
          <w:szCs w:val="24"/>
        </w:rPr>
        <w:t>, dated 26 October 2018, was referred to the Standing Committee on Finance</w:t>
      </w:r>
      <w:r w:rsidRPr="009140A3">
        <w:rPr>
          <w:rFonts w:ascii="Times New Roman" w:hAnsi="Times New Roman"/>
          <w:sz w:val="24"/>
          <w:szCs w:val="24"/>
        </w:rPr>
        <w:t xml:space="preserve">. This referral was a correction to the previous referral of this matter to the Standing Committee on Appropriations, dated 13 November 2018. </w:t>
      </w:r>
    </w:p>
    <w:p w14:paraId="54F2B57E" w14:textId="77777777" w:rsidR="00522957" w:rsidRPr="009140A3" w:rsidRDefault="00522957" w:rsidP="00BA28F3">
      <w:pPr>
        <w:jc w:val="both"/>
        <w:rPr>
          <w:rFonts w:ascii="Times New Roman" w:hAnsi="Times New Roman"/>
          <w:sz w:val="24"/>
          <w:szCs w:val="24"/>
        </w:rPr>
      </w:pPr>
    </w:p>
    <w:p w14:paraId="7E298081" w14:textId="77777777" w:rsidR="00265147" w:rsidRPr="009140A3" w:rsidRDefault="00522957" w:rsidP="00DA5FD1">
      <w:pPr>
        <w:jc w:val="both"/>
        <w:rPr>
          <w:rFonts w:ascii="Times New Roman" w:hAnsi="Times New Roman"/>
          <w:sz w:val="24"/>
          <w:szCs w:val="24"/>
        </w:rPr>
      </w:pPr>
      <w:r w:rsidRPr="009140A3">
        <w:rPr>
          <w:rFonts w:ascii="Times New Roman" w:hAnsi="Times New Roman"/>
          <w:sz w:val="24"/>
          <w:szCs w:val="24"/>
        </w:rPr>
        <w:t>The 22 August 2018 the Chairperson of the Independent Commission for the Remuneration of Public Office Bearers (Commission)</w:t>
      </w:r>
      <w:r w:rsidR="000E6F5D" w:rsidRPr="009140A3">
        <w:rPr>
          <w:rFonts w:ascii="Times New Roman" w:hAnsi="Times New Roman"/>
          <w:sz w:val="24"/>
          <w:szCs w:val="24"/>
        </w:rPr>
        <w:t xml:space="preserve">, Judge C J </w:t>
      </w:r>
      <w:proofErr w:type="spellStart"/>
      <w:r w:rsidR="000E6F5D" w:rsidRPr="009140A3">
        <w:rPr>
          <w:rFonts w:ascii="Times New Roman" w:hAnsi="Times New Roman"/>
          <w:sz w:val="24"/>
          <w:szCs w:val="24"/>
        </w:rPr>
        <w:t>Musi</w:t>
      </w:r>
      <w:proofErr w:type="spellEnd"/>
      <w:r w:rsidR="000E6F5D" w:rsidRPr="009140A3">
        <w:rPr>
          <w:rFonts w:ascii="Times New Roman" w:hAnsi="Times New Roman"/>
          <w:sz w:val="24"/>
          <w:szCs w:val="24"/>
        </w:rPr>
        <w:t>,</w:t>
      </w:r>
      <w:r w:rsidRPr="009140A3">
        <w:rPr>
          <w:rFonts w:ascii="Times New Roman" w:hAnsi="Times New Roman"/>
          <w:sz w:val="24"/>
          <w:szCs w:val="24"/>
        </w:rPr>
        <w:t xml:space="preserve"> </w:t>
      </w:r>
      <w:r w:rsidR="000E6F5D" w:rsidRPr="009140A3">
        <w:rPr>
          <w:rFonts w:ascii="Times New Roman" w:hAnsi="Times New Roman"/>
          <w:sz w:val="24"/>
          <w:szCs w:val="24"/>
        </w:rPr>
        <w:t xml:space="preserve">made recommendations to the President </w:t>
      </w:r>
      <w:r w:rsidRPr="009140A3">
        <w:rPr>
          <w:rFonts w:ascii="Times New Roman" w:hAnsi="Times New Roman"/>
          <w:sz w:val="24"/>
          <w:szCs w:val="24"/>
        </w:rPr>
        <w:t>as contemplated in section 9(1) of the Financial and Fiscal Commission Act No. 99 of 1997</w:t>
      </w:r>
      <w:r w:rsidR="00265147" w:rsidRPr="009140A3">
        <w:rPr>
          <w:rFonts w:ascii="Times New Roman" w:hAnsi="Times New Roman"/>
          <w:sz w:val="24"/>
          <w:szCs w:val="24"/>
        </w:rPr>
        <w:t xml:space="preserve">, attached as an annexure to this report. </w:t>
      </w:r>
    </w:p>
    <w:p w14:paraId="1933DDFC" w14:textId="77777777" w:rsidR="00265147" w:rsidRPr="009140A3" w:rsidRDefault="00265147" w:rsidP="00DA5FD1">
      <w:pPr>
        <w:jc w:val="both"/>
        <w:rPr>
          <w:rFonts w:ascii="Times New Roman" w:hAnsi="Times New Roman"/>
          <w:sz w:val="24"/>
          <w:szCs w:val="24"/>
        </w:rPr>
      </w:pPr>
    </w:p>
    <w:p w14:paraId="75D7CF9B" w14:textId="77777777" w:rsidR="000E6F5D" w:rsidRPr="009140A3" w:rsidRDefault="00522957" w:rsidP="00DA5FD1">
      <w:pPr>
        <w:jc w:val="both"/>
        <w:rPr>
          <w:rFonts w:ascii="Times New Roman" w:hAnsi="Times New Roman"/>
          <w:sz w:val="24"/>
          <w:szCs w:val="24"/>
        </w:rPr>
      </w:pPr>
      <w:r w:rsidRPr="009140A3">
        <w:rPr>
          <w:rFonts w:ascii="Times New Roman" w:hAnsi="Times New Roman"/>
          <w:sz w:val="24"/>
          <w:szCs w:val="24"/>
        </w:rPr>
        <w:t xml:space="preserve">Section 9(1) provides that members of the FFC are entitled to such remuneration, allowances and other benefits as determined by the President taking into consideration the recommendations from the Commission. </w:t>
      </w:r>
      <w:r w:rsidR="00DA5FD1" w:rsidRPr="009140A3">
        <w:rPr>
          <w:rFonts w:ascii="Times New Roman" w:hAnsi="Times New Roman"/>
          <w:sz w:val="24"/>
          <w:szCs w:val="24"/>
        </w:rPr>
        <w:t xml:space="preserve">The determination by the President must be approved by the National Assembly. </w:t>
      </w:r>
      <w:r w:rsidR="000E6F5D" w:rsidRPr="009140A3">
        <w:rPr>
          <w:rFonts w:ascii="Times New Roman" w:hAnsi="Times New Roman"/>
          <w:sz w:val="24"/>
          <w:szCs w:val="24"/>
        </w:rPr>
        <w:t xml:space="preserve">Furthermore, the Commission must consult with the Minister of Finance when investigating or considering the remuneration, allowances and other benefits of members of the FFC. The Committee noted that the Commission </w:t>
      </w:r>
      <w:r w:rsidR="00265147" w:rsidRPr="009140A3">
        <w:rPr>
          <w:rFonts w:ascii="Times New Roman" w:hAnsi="Times New Roman"/>
          <w:sz w:val="24"/>
          <w:szCs w:val="24"/>
        </w:rPr>
        <w:t>complied with the</w:t>
      </w:r>
      <w:r w:rsidR="000E6F5D" w:rsidRPr="009140A3">
        <w:rPr>
          <w:rFonts w:ascii="Times New Roman" w:hAnsi="Times New Roman"/>
          <w:sz w:val="24"/>
          <w:szCs w:val="24"/>
        </w:rPr>
        <w:t>s</w:t>
      </w:r>
      <w:r w:rsidR="00265147" w:rsidRPr="009140A3">
        <w:rPr>
          <w:rFonts w:ascii="Times New Roman" w:hAnsi="Times New Roman"/>
          <w:sz w:val="24"/>
          <w:szCs w:val="24"/>
        </w:rPr>
        <w:t>e</w:t>
      </w:r>
      <w:r w:rsidR="000E6F5D" w:rsidRPr="009140A3">
        <w:rPr>
          <w:rFonts w:ascii="Times New Roman" w:hAnsi="Times New Roman"/>
          <w:sz w:val="24"/>
          <w:szCs w:val="24"/>
        </w:rPr>
        <w:t xml:space="preserve"> provision</w:t>
      </w:r>
      <w:r w:rsidR="00265147" w:rsidRPr="009140A3">
        <w:rPr>
          <w:rFonts w:ascii="Times New Roman" w:hAnsi="Times New Roman"/>
          <w:sz w:val="24"/>
          <w:szCs w:val="24"/>
        </w:rPr>
        <w:t>s</w:t>
      </w:r>
      <w:r w:rsidR="000E6F5D" w:rsidRPr="009140A3">
        <w:rPr>
          <w:rFonts w:ascii="Times New Roman" w:hAnsi="Times New Roman"/>
          <w:sz w:val="24"/>
          <w:szCs w:val="24"/>
        </w:rPr>
        <w:t xml:space="preserve">. </w:t>
      </w:r>
    </w:p>
    <w:p w14:paraId="73445CF3" w14:textId="77777777" w:rsidR="000E6F5D" w:rsidRPr="009140A3" w:rsidRDefault="000E6F5D" w:rsidP="00DA5FD1">
      <w:pPr>
        <w:jc w:val="both"/>
        <w:rPr>
          <w:rFonts w:ascii="Times New Roman" w:hAnsi="Times New Roman"/>
          <w:sz w:val="24"/>
          <w:szCs w:val="24"/>
        </w:rPr>
      </w:pPr>
    </w:p>
    <w:p w14:paraId="20AEC8FF" w14:textId="77777777" w:rsidR="00BA28F3" w:rsidRPr="009140A3" w:rsidRDefault="000E6F5D" w:rsidP="00DA5FD1">
      <w:pPr>
        <w:jc w:val="both"/>
        <w:rPr>
          <w:rFonts w:ascii="Times New Roman" w:hAnsi="Times New Roman"/>
          <w:sz w:val="24"/>
          <w:szCs w:val="24"/>
        </w:rPr>
      </w:pPr>
      <w:r w:rsidRPr="009140A3">
        <w:rPr>
          <w:rFonts w:ascii="Times New Roman" w:hAnsi="Times New Roman"/>
          <w:sz w:val="24"/>
          <w:szCs w:val="24"/>
        </w:rPr>
        <w:t>Remuneration of members of the FFC was las</w:t>
      </w:r>
      <w:r w:rsidR="00265147" w:rsidRPr="009140A3">
        <w:rPr>
          <w:rFonts w:ascii="Times New Roman" w:hAnsi="Times New Roman"/>
          <w:sz w:val="24"/>
          <w:szCs w:val="24"/>
        </w:rPr>
        <w:t>t adjusted in 2012</w:t>
      </w:r>
      <w:r w:rsidRPr="009140A3">
        <w:rPr>
          <w:rFonts w:ascii="Times New Roman" w:hAnsi="Times New Roman"/>
          <w:sz w:val="24"/>
          <w:szCs w:val="24"/>
        </w:rPr>
        <w:t>.</w:t>
      </w:r>
      <w:r w:rsidR="00535FB1" w:rsidRPr="009140A3">
        <w:rPr>
          <w:rFonts w:ascii="Times New Roman" w:hAnsi="Times New Roman"/>
          <w:sz w:val="24"/>
          <w:szCs w:val="24"/>
        </w:rPr>
        <w:t xml:space="preserve"> Given the important advisory function of the FFC, the Commission made an initial proposal that National Treasury found unaffordable and unsustainable. Hence, the Commission based its final recommendations for the full-time Chairperson and the part-time Deputy Chairperson and other members of the FFC on the</w:t>
      </w:r>
      <w:r w:rsidR="00265147" w:rsidRPr="009140A3">
        <w:rPr>
          <w:rFonts w:ascii="Times New Roman" w:hAnsi="Times New Roman"/>
          <w:sz w:val="24"/>
          <w:szCs w:val="24"/>
        </w:rPr>
        <w:t xml:space="preserve"> salary scales determined by the Department of Public Service and Administration for senior</w:t>
      </w:r>
      <w:r w:rsidR="00524A1F" w:rsidRPr="009140A3">
        <w:rPr>
          <w:rFonts w:ascii="Times New Roman" w:hAnsi="Times New Roman"/>
          <w:sz w:val="24"/>
          <w:szCs w:val="24"/>
        </w:rPr>
        <w:t xml:space="preserve"> managers in the public service</w:t>
      </w:r>
      <w:r w:rsidR="00535FB1" w:rsidRPr="009140A3">
        <w:rPr>
          <w:rFonts w:ascii="Times New Roman" w:hAnsi="Times New Roman"/>
          <w:sz w:val="24"/>
          <w:szCs w:val="24"/>
        </w:rPr>
        <w:t>.</w:t>
      </w:r>
      <w:r w:rsidR="00265147" w:rsidRPr="009140A3">
        <w:rPr>
          <w:rFonts w:ascii="Times New Roman" w:hAnsi="Times New Roman"/>
          <w:sz w:val="24"/>
          <w:szCs w:val="24"/>
        </w:rPr>
        <w:t xml:space="preserve">  </w:t>
      </w:r>
    </w:p>
    <w:p w14:paraId="6C6195B5" w14:textId="77777777" w:rsidR="00BA28F3" w:rsidRPr="009140A3" w:rsidRDefault="00BA28F3" w:rsidP="00BA28F3">
      <w:pPr>
        <w:jc w:val="both"/>
        <w:rPr>
          <w:rFonts w:ascii="Times New Roman" w:hAnsi="Times New Roman"/>
          <w:sz w:val="24"/>
          <w:szCs w:val="24"/>
        </w:rPr>
      </w:pPr>
    </w:p>
    <w:p w14:paraId="76B92DFF" w14:textId="77777777" w:rsidR="00BA28F3" w:rsidRPr="009140A3" w:rsidRDefault="00535FB1" w:rsidP="00BA28F3">
      <w:pPr>
        <w:jc w:val="both"/>
        <w:rPr>
          <w:rFonts w:ascii="Times New Roman" w:hAnsi="Times New Roman"/>
          <w:iCs/>
          <w:sz w:val="24"/>
          <w:szCs w:val="24"/>
        </w:rPr>
      </w:pPr>
      <w:r w:rsidRPr="009140A3">
        <w:rPr>
          <w:rFonts w:ascii="Times New Roman" w:hAnsi="Times New Roman"/>
          <w:iCs/>
          <w:sz w:val="24"/>
          <w:szCs w:val="24"/>
        </w:rPr>
        <w:t xml:space="preserve">The determination applies retrospectively from 1 April 2018.  </w:t>
      </w:r>
    </w:p>
    <w:p w14:paraId="3926898C" w14:textId="77777777" w:rsidR="00535FB1" w:rsidRPr="009140A3" w:rsidRDefault="00535FB1" w:rsidP="00BA28F3">
      <w:pPr>
        <w:jc w:val="both"/>
        <w:rPr>
          <w:rFonts w:ascii="Times New Roman" w:hAnsi="Times New Roman"/>
          <w:iCs/>
          <w:sz w:val="24"/>
          <w:szCs w:val="24"/>
        </w:rPr>
      </w:pPr>
    </w:p>
    <w:p w14:paraId="167787B8" w14:textId="77777777" w:rsidR="00D221BA" w:rsidRPr="009140A3" w:rsidRDefault="00535FB1" w:rsidP="00BA28F3">
      <w:pPr>
        <w:jc w:val="both"/>
        <w:rPr>
          <w:rFonts w:ascii="Times New Roman" w:hAnsi="Times New Roman"/>
          <w:sz w:val="24"/>
          <w:szCs w:val="24"/>
        </w:rPr>
      </w:pPr>
      <w:r w:rsidRPr="009140A3">
        <w:rPr>
          <w:rFonts w:ascii="Times New Roman" w:hAnsi="Times New Roman"/>
          <w:iCs/>
          <w:sz w:val="24"/>
          <w:szCs w:val="24"/>
        </w:rPr>
        <w:t xml:space="preserve">The Standing Committee on Finance, having considered </w:t>
      </w:r>
      <w:r w:rsidR="00BA28F3" w:rsidRPr="009140A3">
        <w:rPr>
          <w:rFonts w:ascii="Times New Roman" w:hAnsi="Times New Roman"/>
          <w:sz w:val="24"/>
          <w:szCs w:val="24"/>
        </w:rPr>
        <w:t>the notice</w:t>
      </w:r>
      <w:r w:rsidR="005519CF" w:rsidRPr="009140A3">
        <w:rPr>
          <w:rFonts w:ascii="Times New Roman" w:hAnsi="Times New Roman"/>
          <w:sz w:val="24"/>
          <w:szCs w:val="24"/>
        </w:rPr>
        <w:t>,</w:t>
      </w:r>
      <w:r w:rsidR="00BA28F3" w:rsidRPr="009140A3">
        <w:rPr>
          <w:rFonts w:ascii="Times New Roman" w:hAnsi="Times New Roman"/>
          <w:sz w:val="24"/>
          <w:szCs w:val="24"/>
        </w:rPr>
        <w:t xml:space="preserve"> </w:t>
      </w:r>
      <w:r w:rsidRPr="009140A3">
        <w:rPr>
          <w:rFonts w:ascii="Times New Roman" w:hAnsi="Times New Roman"/>
          <w:sz w:val="24"/>
          <w:szCs w:val="24"/>
        </w:rPr>
        <w:t>reports that it supports the determination of remuneration of members of the Financial and Fiscal Commission.</w:t>
      </w:r>
    </w:p>
    <w:p w14:paraId="029E58BE" w14:textId="77777777" w:rsidR="00D221BA" w:rsidRPr="009140A3" w:rsidRDefault="00D221BA" w:rsidP="00BA28F3">
      <w:pPr>
        <w:jc w:val="both"/>
        <w:rPr>
          <w:rFonts w:ascii="Times New Roman" w:hAnsi="Times New Roman"/>
          <w:sz w:val="24"/>
          <w:szCs w:val="24"/>
        </w:rPr>
      </w:pPr>
    </w:p>
    <w:p w14:paraId="0FBF1BA9" w14:textId="77777777" w:rsidR="00D221BA" w:rsidRPr="009140A3" w:rsidRDefault="00D221BA" w:rsidP="00BA28F3">
      <w:pPr>
        <w:jc w:val="both"/>
        <w:rPr>
          <w:rFonts w:ascii="Times New Roman" w:hAnsi="Times New Roman"/>
          <w:sz w:val="24"/>
          <w:szCs w:val="24"/>
        </w:rPr>
      </w:pPr>
      <w:r w:rsidRPr="009140A3">
        <w:rPr>
          <w:rFonts w:ascii="Times New Roman" w:hAnsi="Times New Roman"/>
          <w:sz w:val="24"/>
          <w:szCs w:val="24"/>
        </w:rPr>
        <w:t xml:space="preserve">The Democratic Alliance (DA) </w:t>
      </w:r>
      <w:proofErr w:type="gramStart"/>
      <w:r w:rsidRPr="009140A3">
        <w:rPr>
          <w:rFonts w:ascii="Times New Roman" w:hAnsi="Times New Roman"/>
          <w:sz w:val="24"/>
          <w:szCs w:val="24"/>
        </w:rPr>
        <w:t>reserve</w:t>
      </w:r>
      <w:proofErr w:type="gramEnd"/>
      <w:r w:rsidRPr="009140A3">
        <w:rPr>
          <w:rFonts w:ascii="Times New Roman" w:hAnsi="Times New Roman"/>
          <w:sz w:val="24"/>
          <w:szCs w:val="24"/>
        </w:rPr>
        <w:t xml:space="preserve"> their position.</w:t>
      </w:r>
    </w:p>
    <w:p w14:paraId="3194E370" w14:textId="77777777" w:rsidR="00D221BA" w:rsidRPr="009140A3" w:rsidRDefault="00D221BA" w:rsidP="00BA28F3">
      <w:pPr>
        <w:jc w:val="both"/>
        <w:rPr>
          <w:rFonts w:ascii="Times New Roman" w:hAnsi="Times New Roman"/>
          <w:sz w:val="24"/>
          <w:szCs w:val="24"/>
        </w:rPr>
      </w:pPr>
    </w:p>
    <w:p w14:paraId="37E5FD48" w14:textId="77777777" w:rsidR="00D00D0D" w:rsidRPr="009140A3" w:rsidRDefault="00D221BA" w:rsidP="00BA28F3">
      <w:pPr>
        <w:jc w:val="both"/>
        <w:rPr>
          <w:rFonts w:ascii="Times New Roman" w:hAnsi="Times New Roman"/>
          <w:sz w:val="24"/>
          <w:szCs w:val="24"/>
        </w:rPr>
      </w:pPr>
      <w:r w:rsidRPr="009140A3">
        <w:rPr>
          <w:rFonts w:ascii="Times New Roman" w:hAnsi="Times New Roman"/>
          <w:sz w:val="24"/>
          <w:szCs w:val="24"/>
        </w:rPr>
        <w:t>Report to be considered.</w:t>
      </w:r>
      <w:r w:rsidR="00535FB1" w:rsidRPr="009140A3">
        <w:rPr>
          <w:rFonts w:ascii="Times New Roman" w:hAnsi="Times New Roman"/>
          <w:sz w:val="24"/>
          <w:szCs w:val="24"/>
        </w:rPr>
        <w:t xml:space="preserve"> </w:t>
      </w:r>
    </w:p>
    <w:sectPr w:rsidR="00D00D0D" w:rsidRPr="00914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937A" w14:textId="77777777" w:rsidR="00171241" w:rsidRDefault="00171241" w:rsidP="00853120">
      <w:r>
        <w:separator/>
      </w:r>
    </w:p>
  </w:endnote>
  <w:endnote w:type="continuationSeparator" w:id="0">
    <w:p w14:paraId="38401E06" w14:textId="77777777" w:rsidR="00171241" w:rsidRDefault="00171241" w:rsidP="008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346B" w14:textId="77777777" w:rsidR="00171241" w:rsidRDefault="00171241" w:rsidP="00853120">
      <w:r>
        <w:separator/>
      </w:r>
    </w:p>
  </w:footnote>
  <w:footnote w:type="continuationSeparator" w:id="0">
    <w:p w14:paraId="361A3D9A" w14:textId="77777777" w:rsidR="00171241" w:rsidRDefault="00171241" w:rsidP="0085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94C"/>
    <w:multiLevelType w:val="hybridMultilevel"/>
    <w:tmpl w:val="54606C2A"/>
    <w:lvl w:ilvl="0" w:tplc="1C09000F">
      <w:start w:val="1"/>
      <w:numFmt w:val="decimal"/>
      <w:lvlText w:val="%1."/>
      <w:lvlJc w:val="left"/>
      <w:pPr>
        <w:ind w:left="770" w:hanging="360"/>
      </w:p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1">
    <w:nsid w:val="2E704D82"/>
    <w:multiLevelType w:val="hybridMultilevel"/>
    <w:tmpl w:val="26CA5B00"/>
    <w:lvl w:ilvl="0" w:tplc="18A007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F3"/>
    <w:rsid w:val="000610C0"/>
    <w:rsid w:val="000E6F5D"/>
    <w:rsid w:val="00171241"/>
    <w:rsid w:val="00265147"/>
    <w:rsid w:val="00522957"/>
    <w:rsid w:val="00524A1F"/>
    <w:rsid w:val="00535FB1"/>
    <w:rsid w:val="005519CF"/>
    <w:rsid w:val="005D61A2"/>
    <w:rsid w:val="00853120"/>
    <w:rsid w:val="009140A3"/>
    <w:rsid w:val="00937899"/>
    <w:rsid w:val="00A26571"/>
    <w:rsid w:val="00B359C0"/>
    <w:rsid w:val="00BA28F3"/>
    <w:rsid w:val="00D221BA"/>
    <w:rsid w:val="00DA5FD1"/>
    <w:rsid w:val="00F93C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F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F3"/>
    <w:pPr>
      <w:ind w:left="720"/>
      <w:contextualSpacing/>
    </w:pPr>
  </w:style>
  <w:style w:type="paragraph" w:styleId="FootnoteText">
    <w:name w:val="footnote text"/>
    <w:basedOn w:val="Normal"/>
    <w:link w:val="FootnoteTextChar"/>
    <w:uiPriority w:val="99"/>
    <w:semiHidden/>
    <w:unhideWhenUsed/>
    <w:rsid w:val="00853120"/>
    <w:rPr>
      <w:sz w:val="20"/>
      <w:szCs w:val="20"/>
    </w:rPr>
  </w:style>
  <w:style w:type="character" w:customStyle="1" w:styleId="FootnoteTextChar">
    <w:name w:val="Footnote Text Char"/>
    <w:basedOn w:val="DefaultParagraphFont"/>
    <w:link w:val="FootnoteText"/>
    <w:uiPriority w:val="99"/>
    <w:semiHidden/>
    <w:rsid w:val="00853120"/>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853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F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F3"/>
    <w:pPr>
      <w:ind w:left="720"/>
      <w:contextualSpacing/>
    </w:pPr>
  </w:style>
  <w:style w:type="paragraph" w:styleId="FootnoteText">
    <w:name w:val="footnote text"/>
    <w:basedOn w:val="Normal"/>
    <w:link w:val="FootnoteTextChar"/>
    <w:uiPriority w:val="99"/>
    <w:semiHidden/>
    <w:unhideWhenUsed/>
    <w:rsid w:val="00853120"/>
    <w:rPr>
      <w:sz w:val="20"/>
      <w:szCs w:val="20"/>
    </w:rPr>
  </w:style>
  <w:style w:type="character" w:customStyle="1" w:styleId="FootnoteTextChar">
    <w:name w:val="Footnote Text Char"/>
    <w:basedOn w:val="DefaultParagraphFont"/>
    <w:link w:val="FootnoteText"/>
    <w:uiPriority w:val="99"/>
    <w:semiHidden/>
    <w:rsid w:val="00853120"/>
    <w:rPr>
      <w:rFonts w:ascii="Calibri" w:hAnsi="Calibri" w:cs="Times New Roman"/>
      <w:sz w:val="20"/>
      <w:szCs w:val="20"/>
      <w:lang w:eastAsia="en-ZA"/>
    </w:rPr>
  </w:style>
  <w:style w:type="character" w:styleId="FootnoteReference">
    <w:name w:val="footnote reference"/>
    <w:basedOn w:val="DefaultParagraphFont"/>
    <w:uiPriority w:val="99"/>
    <w:semiHidden/>
    <w:unhideWhenUsed/>
    <w:rsid w:val="00853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7B10-9187-4D97-88AD-438A79C7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Asanda</cp:lastModifiedBy>
  <cp:revision>2</cp:revision>
  <dcterms:created xsi:type="dcterms:W3CDTF">2019-03-08T09:26:00Z</dcterms:created>
  <dcterms:modified xsi:type="dcterms:W3CDTF">2019-03-08T09:26:00Z</dcterms:modified>
</cp:coreProperties>
</file>