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E5" w:rsidRDefault="00A367E5" w:rsidP="00A367E5">
      <w:pPr>
        <w:widowControl/>
        <w:autoSpaceDE/>
        <w:autoSpaceDN/>
        <w:adjustRightInd/>
        <w:ind w:firstLine="720"/>
        <w:rPr>
          <w:rFonts w:ascii="Arial" w:hAnsi="Arial" w:cs="Arial"/>
          <w:sz w:val="24"/>
          <w:lang w:val="en-ZA"/>
        </w:rPr>
      </w:pPr>
      <w:bookmarkStart w:id="0" w:name="_GoBack"/>
      <w:bookmarkEnd w:id="0"/>
    </w:p>
    <w:p w:rsidR="005D3C5B" w:rsidRPr="00132E05" w:rsidRDefault="00132E05" w:rsidP="00132E05">
      <w:pPr>
        <w:widowControl/>
        <w:autoSpaceDE/>
        <w:autoSpaceDN/>
        <w:adjustRightInd/>
        <w:rPr>
          <w:rFonts w:ascii="Arial" w:hAnsi="Arial" w:cs="Arial"/>
          <w:b/>
          <w:sz w:val="24"/>
          <w:lang w:val="en-ZA"/>
        </w:rPr>
      </w:pPr>
      <w:r w:rsidRPr="00132E05">
        <w:rPr>
          <w:rFonts w:ascii="Arial" w:hAnsi="Arial" w:cs="Arial"/>
          <w:b/>
          <w:sz w:val="24"/>
          <w:lang w:val="en-ZA"/>
        </w:rPr>
        <w:t>CHRONOLOGY OF EVENTS AND DOCUMENTS THAT INFORMED THE IDENTIFICATION AND DEVELOPMENT OF THE LISTED ACTIVITIES AND ASSOCIATED MINIMUM EMISSION STANDARDS (2006- 2010)</w:t>
      </w:r>
    </w:p>
    <w:p w:rsidR="000C56AB" w:rsidRPr="00125AFD" w:rsidRDefault="000C56AB" w:rsidP="00A367E5">
      <w:pPr>
        <w:widowControl/>
        <w:autoSpaceDE/>
        <w:autoSpaceDN/>
        <w:adjustRightInd/>
        <w:ind w:firstLine="720"/>
        <w:rPr>
          <w:rFonts w:ascii="Arial" w:hAnsi="Arial" w:cs="Arial"/>
          <w:sz w:val="24"/>
          <w:lang w:val="en-ZA"/>
        </w:rPr>
      </w:pPr>
    </w:p>
    <w:tbl>
      <w:tblPr>
        <w:tblW w:w="131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297"/>
        <w:gridCol w:w="4736"/>
        <w:gridCol w:w="4973"/>
      </w:tblGrid>
      <w:tr w:rsidR="00707DC5" w:rsidRPr="00125AFD" w:rsidTr="00C92645">
        <w:trPr>
          <w:trHeight w:val="831"/>
        </w:trPr>
        <w:tc>
          <w:tcPr>
            <w:tcW w:w="1134" w:type="dxa"/>
            <w:shd w:val="clear" w:color="auto" w:fill="auto"/>
            <w:vAlign w:val="center"/>
          </w:tcPr>
          <w:p w:rsidR="00707DC5" w:rsidRPr="00125AFD" w:rsidRDefault="00707DC5" w:rsidP="009C6073">
            <w:pPr>
              <w:widowControl/>
              <w:autoSpaceDE/>
              <w:autoSpaceDN/>
              <w:adjustRightInd/>
              <w:jc w:val="center"/>
              <w:rPr>
                <w:rFonts w:ascii="Arial" w:hAnsi="Arial" w:cs="Arial"/>
                <w:b/>
                <w:sz w:val="24"/>
                <w:lang w:val="en-ZA"/>
              </w:rPr>
            </w:pPr>
            <w:r w:rsidRPr="00125AFD">
              <w:rPr>
                <w:rFonts w:ascii="Arial" w:hAnsi="Arial" w:cs="Arial"/>
                <w:b/>
                <w:sz w:val="24"/>
                <w:lang w:val="en-ZA"/>
              </w:rPr>
              <w:t>NO.</w:t>
            </w:r>
          </w:p>
        </w:tc>
        <w:tc>
          <w:tcPr>
            <w:tcW w:w="2297" w:type="dxa"/>
          </w:tcPr>
          <w:p w:rsidR="00707DC5" w:rsidRDefault="00707DC5" w:rsidP="009C6073">
            <w:pPr>
              <w:widowControl/>
              <w:autoSpaceDE/>
              <w:autoSpaceDN/>
              <w:adjustRightInd/>
              <w:jc w:val="center"/>
              <w:rPr>
                <w:rFonts w:ascii="Arial" w:hAnsi="Arial" w:cs="Arial"/>
                <w:b/>
                <w:sz w:val="24"/>
                <w:lang w:val="en-ZA"/>
              </w:rPr>
            </w:pPr>
          </w:p>
          <w:p w:rsidR="00707DC5" w:rsidRPr="00125AFD" w:rsidRDefault="00707DC5" w:rsidP="009C6073">
            <w:pPr>
              <w:widowControl/>
              <w:autoSpaceDE/>
              <w:autoSpaceDN/>
              <w:adjustRightInd/>
              <w:jc w:val="center"/>
              <w:rPr>
                <w:rFonts w:ascii="Arial" w:hAnsi="Arial" w:cs="Arial"/>
                <w:b/>
                <w:sz w:val="24"/>
                <w:lang w:val="en-ZA"/>
              </w:rPr>
            </w:pPr>
            <w:r>
              <w:rPr>
                <w:rFonts w:ascii="Arial" w:hAnsi="Arial" w:cs="Arial"/>
                <w:b/>
                <w:sz w:val="24"/>
                <w:lang w:val="en-ZA"/>
              </w:rPr>
              <w:t>DATE</w:t>
            </w:r>
          </w:p>
        </w:tc>
        <w:tc>
          <w:tcPr>
            <w:tcW w:w="4736" w:type="dxa"/>
          </w:tcPr>
          <w:p w:rsidR="00707DC5" w:rsidRDefault="00707DC5" w:rsidP="009C6073">
            <w:pPr>
              <w:widowControl/>
              <w:autoSpaceDE/>
              <w:autoSpaceDN/>
              <w:adjustRightInd/>
              <w:jc w:val="center"/>
              <w:rPr>
                <w:rFonts w:ascii="Arial" w:hAnsi="Arial" w:cs="Arial"/>
                <w:b/>
                <w:sz w:val="24"/>
                <w:lang w:val="en-ZA"/>
              </w:rPr>
            </w:pPr>
          </w:p>
          <w:p w:rsidR="00707DC5" w:rsidRPr="00125AFD" w:rsidRDefault="00707DC5" w:rsidP="009C6073">
            <w:pPr>
              <w:widowControl/>
              <w:autoSpaceDE/>
              <w:autoSpaceDN/>
              <w:adjustRightInd/>
              <w:jc w:val="center"/>
              <w:rPr>
                <w:rFonts w:ascii="Arial" w:hAnsi="Arial" w:cs="Arial"/>
                <w:b/>
                <w:sz w:val="24"/>
                <w:lang w:val="en-ZA"/>
              </w:rPr>
            </w:pPr>
            <w:r>
              <w:rPr>
                <w:rFonts w:ascii="Arial" w:hAnsi="Arial" w:cs="Arial"/>
                <w:b/>
                <w:sz w:val="24"/>
                <w:lang w:val="en-ZA"/>
              </w:rPr>
              <w:t>ENGAGEMENT</w:t>
            </w:r>
          </w:p>
        </w:tc>
        <w:tc>
          <w:tcPr>
            <w:tcW w:w="4973" w:type="dxa"/>
            <w:shd w:val="clear" w:color="auto" w:fill="auto"/>
            <w:vAlign w:val="center"/>
          </w:tcPr>
          <w:p w:rsidR="00707DC5" w:rsidRPr="00125AFD" w:rsidRDefault="00707DC5" w:rsidP="009C6073">
            <w:pPr>
              <w:widowControl/>
              <w:autoSpaceDE/>
              <w:autoSpaceDN/>
              <w:adjustRightInd/>
              <w:jc w:val="center"/>
              <w:rPr>
                <w:rFonts w:ascii="Arial" w:hAnsi="Arial" w:cs="Arial"/>
                <w:b/>
                <w:sz w:val="24"/>
                <w:lang w:val="en-ZA"/>
              </w:rPr>
            </w:pPr>
          </w:p>
          <w:p w:rsidR="00707DC5" w:rsidRPr="00125AFD" w:rsidRDefault="00707DC5" w:rsidP="009C6073">
            <w:pPr>
              <w:widowControl/>
              <w:autoSpaceDE/>
              <w:autoSpaceDN/>
              <w:adjustRightInd/>
              <w:rPr>
                <w:rFonts w:ascii="Arial" w:hAnsi="Arial" w:cs="Arial"/>
                <w:b/>
                <w:sz w:val="24"/>
                <w:lang w:val="en-ZA"/>
              </w:rPr>
            </w:pPr>
            <w:r w:rsidRPr="00125AFD">
              <w:rPr>
                <w:rFonts w:ascii="Arial" w:hAnsi="Arial" w:cs="Arial"/>
                <w:b/>
                <w:sz w:val="24"/>
                <w:lang w:val="en-ZA"/>
              </w:rPr>
              <w:t>DESCRIPTION OF DOCUMENTS</w:t>
            </w:r>
          </w:p>
          <w:p w:rsidR="00707DC5" w:rsidRPr="00125AFD" w:rsidRDefault="00707DC5" w:rsidP="009C6073">
            <w:pPr>
              <w:widowControl/>
              <w:autoSpaceDE/>
              <w:autoSpaceDN/>
              <w:adjustRightInd/>
              <w:jc w:val="center"/>
              <w:rPr>
                <w:rFonts w:ascii="Arial" w:hAnsi="Arial" w:cs="Arial"/>
                <w:b/>
                <w:sz w:val="24"/>
                <w:lang w:val="en-ZA"/>
              </w:rPr>
            </w:pPr>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EE58D5" w:rsidP="008004AD">
            <w:pPr>
              <w:pStyle w:val="Title"/>
              <w:jc w:val="left"/>
              <w:rPr>
                <w:rFonts w:ascii="Arial Narrow" w:hAnsi="Arial Narrow"/>
                <w:b w:val="0"/>
                <w:caps w:val="0"/>
                <w:sz w:val="20"/>
                <w:szCs w:val="20"/>
              </w:rPr>
            </w:pPr>
            <w:r>
              <w:rPr>
                <w:rFonts w:ascii="Arial Narrow" w:hAnsi="Arial Narrow"/>
                <w:b w:val="0"/>
                <w:caps w:val="0"/>
                <w:sz w:val="20"/>
                <w:szCs w:val="20"/>
              </w:rPr>
              <w:t>17 May 2005</w:t>
            </w:r>
          </w:p>
        </w:tc>
        <w:tc>
          <w:tcPr>
            <w:tcW w:w="4736" w:type="dxa"/>
          </w:tcPr>
          <w:p w:rsidR="00707DC5" w:rsidRPr="00125AFD" w:rsidRDefault="00707DC5" w:rsidP="008004AD">
            <w:pPr>
              <w:pStyle w:val="Title"/>
              <w:jc w:val="left"/>
              <w:rPr>
                <w:rFonts w:ascii="Arial Narrow" w:hAnsi="Arial Narrow"/>
                <w:b w:val="0"/>
                <w:caps w:val="0"/>
                <w:sz w:val="20"/>
                <w:szCs w:val="20"/>
              </w:rPr>
            </w:pPr>
            <w:r w:rsidRPr="00125AFD">
              <w:rPr>
                <w:rFonts w:ascii="Arial Narrow" w:hAnsi="Arial Narrow"/>
                <w:b w:val="0"/>
                <w:caps w:val="0"/>
                <w:sz w:val="20"/>
                <w:szCs w:val="20"/>
              </w:rPr>
              <w:t>National Air Quality Management Programme, Phase II – Transition Project</w:t>
            </w:r>
          </w:p>
        </w:tc>
        <w:tc>
          <w:tcPr>
            <w:tcW w:w="4973" w:type="dxa"/>
            <w:shd w:val="clear" w:color="auto" w:fill="auto"/>
          </w:tcPr>
          <w:p w:rsidR="00707DC5" w:rsidRPr="00125AFD" w:rsidRDefault="00707DC5" w:rsidP="008004AD">
            <w:pPr>
              <w:pStyle w:val="Title"/>
              <w:jc w:val="left"/>
              <w:rPr>
                <w:rFonts w:ascii="Arial Narrow" w:hAnsi="Arial Narrow"/>
                <w:b w:val="0"/>
                <w:sz w:val="20"/>
                <w:szCs w:val="20"/>
              </w:rPr>
            </w:pPr>
            <w:r w:rsidRPr="00125AFD">
              <w:rPr>
                <w:rFonts w:ascii="Arial Narrow" w:hAnsi="Arial Narrow"/>
                <w:b w:val="0"/>
                <w:caps w:val="0"/>
                <w:sz w:val="20"/>
                <w:szCs w:val="20"/>
              </w:rPr>
              <w:t>Finalisation of the initial draft of Outputs b.4 - Schedule of Listed Activities, and b.5 - Schedule of Controlled Emitters, of the National Air Quality Management Programme, Phase II – Transition Project</w:t>
            </w:r>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EE58D5" w:rsidP="008004AD">
            <w:pPr>
              <w:rPr>
                <w:rFonts w:ascii="Arial Narrow" w:hAnsi="Arial Narrow"/>
                <w:szCs w:val="20"/>
              </w:rPr>
            </w:pPr>
            <w:r>
              <w:rPr>
                <w:rFonts w:ascii="Arial Narrow" w:hAnsi="Arial Narrow"/>
                <w:szCs w:val="20"/>
              </w:rPr>
              <w:t>21 October 2005</w:t>
            </w:r>
          </w:p>
        </w:tc>
        <w:tc>
          <w:tcPr>
            <w:tcW w:w="4736" w:type="dxa"/>
          </w:tcPr>
          <w:p w:rsidR="00707DC5" w:rsidRPr="00125AFD" w:rsidRDefault="00DA40B7" w:rsidP="008004AD">
            <w:pPr>
              <w:rPr>
                <w:rFonts w:ascii="Arial Narrow" w:hAnsi="Arial Narrow"/>
                <w:szCs w:val="20"/>
              </w:rPr>
            </w:pPr>
            <w:r>
              <w:rPr>
                <w:rFonts w:ascii="Arial Narrow" w:hAnsi="Arial Narrow"/>
                <w:szCs w:val="20"/>
              </w:rPr>
              <w:t>Conceptualization</w:t>
            </w:r>
            <w:r w:rsidR="002164E5">
              <w:rPr>
                <w:rFonts w:ascii="Arial Narrow" w:hAnsi="Arial Narrow"/>
                <w:szCs w:val="20"/>
              </w:rPr>
              <w:t xml:space="preserve"> of emission standards for </w:t>
            </w:r>
            <w:r w:rsidR="002164E5" w:rsidRPr="00125AFD">
              <w:rPr>
                <w:rFonts w:ascii="Arial Narrow" w:hAnsi="Arial Narrow"/>
                <w:szCs w:val="20"/>
              </w:rPr>
              <w:t>incineration of Health Care Risk Waste</w:t>
            </w:r>
          </w:p>
        </w:tc>
        <w:tc>
          <w:tcPr>
            <w:tcW w:w="4973" w:type="dxa"/>
            <w:shd w:val="clear" w:color="auto" w:fill="auto"/>
          </w:tcPr>
          <w:p w:rsidR="00707DC5" w:rsidRPr="00125AFD" w:rsidRDefault="00707DC5" w:rsidP="008004AD">
            <w:pPr>
              <w:rPr>
                <w:rFonts w:ascii="Arial Narrow" w:hAnsi="Arial Narrow"/>
                <w:szCs w:val="20"/>
              </w:rPr>
            </w:pPr>
            <w:r w:rsidRPr="00125AFD">
              <w:rPr>
                <w:rFonts w:ascii="Arial Narrow" w:hAnsi="Arial Narrow"/>
                <w:szCs w:val="20"/>
              </w:rPr>
              <w:t xml:space="preserve">Draft S.21 Notice dealing only with </w:t>
            </w:r>
            <w:r w:rsidR="008D7D42" w:rsidRPr="00125AFD">
              <w:rPr>
                <w:rFonts w:ascii="Arial Narrow" w:hAnsi="Arial Narrow"/>
                <w:szCs w:val="20"/>
              </w:rPr>
              <w:t>the</w:t>
            </w:r>
            <w:r w:rsidRPr="00125AFD">
              <w:rPr>
                <w:rFonts w:ascii="Arial Narrow" w:hAnsi="Arial Narrow"/>
                <w:szCs w:val="20"/>
              </w:rPr>
              <w:t xml:space="preserve"> incineration of Health Care Risk Waste </w:t>
            </w:r>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EE58D5" w:rsidP="008004AD">
            <w:pPr>
              <w:rPr>
                <w:rFonts w:ascii="Arial Narrow" w:hAnsi="Arial Narrow"/>
                <w:szCs w:val="20"/>
              </w:rPr>
            </w:pPr>
            <w:r>
              <w:rPr>
                <w:rFonts w:ascii="Arial Narrow" w:hAnsi="Arial Narrow"/>
                <w:szCs w:val="20"/>
              </w:rPr>
              <w:t>03 November 2005</w:t>
            </w:r>
          </w:p>
        </w:tc>
        <w:tc>
          <w:tcPr>
            <w:tcW w:w="4736" w:type="dxa"/>
          </w:tcPr>
          <w:p w:rsidR="00707DC5" w:rsidRPr="00125AFD" w:rsidRDefault="00DA40B7" w:rsidP="008004AD">
            <w:pPr>
              <w:rPr>
                <w:rFonts w:ascii="Arial Narrow" w:hAnsi="Arial Narrow"/>
                <w:szCs w:val="20"/>
              </w:rPr>
            </w:pPr>
            <w:r>
              <w:rPr>
                <w:rFonts w:ascii="Arial Narrow" w:hAnsi="Arial Narrow"/>
                <w:szCs w:val="20"/>
              </w:rPr>
              <w:t>Preparation of the initial consultation with affected industries</w:t>
            </w:r>
          </w:p>
        </w:tc>
        <w:tc>
          <w:tcPr>
            <w:tcW w:w="4973" w:type="dxa"/>
            <w:shd w:val="clear" w:color="auto" w:fill="auto"/>
          </w:tcPr>
          <w:p w:rsidR="00707DC5" w:rsidRPr="00125AFD" w:rsidRDefault="00707DC5" w:rsidP="008004AD">
            <w:pPr>
              <w:rPr>
                <w:rFonts w:ascii="Arial Narrow" w:hAnsi="Arial Narrow"/>
                <w:szCs w:val="20"/>
              </w:rPr>
            </w:pPr>
            <w:r w:rsidRPr="00125AFD">
              <w:rPr>
                <w:rFonts w:ascii="Arial Narrow" w:hAnsi="Arial Narrow"/>
                <w:szCs w:val="20"/>
              </w:rPr>
              <w:t>List of industry associations compiled linked to preliminary list of listed activities</w:t>
            </w:r>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EE58D5" w:rsidP="008004AD">
            <w:pPr>
              <w:rPr>
                <w:rFonts w:ascii="Arial Narrow" w:hAnsi="Arial Narrow"/>
                <w:szCs w:val="20"/>
              </w:rPr>
            </w:pPr>
            <w:r>
              <w:rPr>
                <w:rFonts w:ascii="Arial Narrow" w:hAnsi="Arial Narrow"/>
                <w:szCs w:val="20"/>
              </w:rPr>
              <w:t>21 June 2006</w:t>
            </w:r>
          </w:p>
        </w:tc>
        <w:tc>
          <w:tcPr>
            <w:tcW w:w="4736" w:type="dxa"/>
          </w:tcPr>
          <w:p w:rsidR="00707DC5" w:rsidRPr="00125AFD" w:rsidRDefault="00DA40B7" w:rsidP="008004AD">
            <w:pPr>
              <w:rPr>
                <w:rFonts w:ascii="Arial Narrow" w:hAnsi="Arial Narrow"/>
                <w:szCs w:val="20"/>
              </w:rPr>
            </w:pPr>
            <w:r w:rsidRPr="00125AFD">
              <w:rPr>
                <w:rFonts w:ascii="Arial Narrow" w:hAnsi="Arial Narrow"/>
                <w:szCs w:val="20"/>
              </w:rPr>
              <w:t>S.21 development flow chart created</w:t>
            </w:r>
          </w:p>
        </w:tc>
        <w:tc>
          <w:tcPr>
            <w:tcW w:w="4973" w:type="dxa"/>
            <w:shd w:val="clear" w:color="auto" w:fill="auto"/>
          </w:tcPr>
          <w:p w:rsidR="00707DC5" w:rsidRPr="00125AFD" w:rsidRDefault="00707DC5" w:rsidP="008004AD">
            <w:pPr>
              <w:rPr>
                <w:rFonts w:ascii="Arial Narrow" w:hAnsi="Arial Narrow"/>
                <w:szCs w:val="20"/>
              </w:rPr>
            </w:pPr>
            <w:r w:rsidRPr="00125AFD">
              <w:rPr>
                <w:rFonts w:ascii="Arial Narrow" w:hAnsi="Arial Narrow"/>
                <w:szCs w:val="20"/>
              </w:rPr>
              <w:t>S.21 development flow chart created</w:t>
            </w:r>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1F2805" w:rsidP="008004AD">
            <w:pPr>
              <w:pStyle w:val="tabletext"/>
              <w:rPr>
                <w:szCs w:val="20"/>
              </w:rPr>
            </w:pPr>
            <w:r>
              <w:rPr>
                <w:szCs w:val="20"/>
              </w:rPr>
              <w:t>25 July 2006</w:t>
            </w:r>
          </w:p>
        </w:tc>
        <w:tc>
          <w:tcPr>
            <w:tcW w:w="4736" w:type="dxa"/>
          </w:tcPr>
          <w:p w:rsidR="00707DC5" w:rsidRPr="00125AFD" w:rsidRDefault="00DA40B7" w:rsidP="008004AD">
            <w:pPr>
              <w:pStyle w:val="tabletext"/>
              <w:rPr>
                <w:szCs w:val="20"/>
              </w:rPr>
            </w:pPr>
            <w:r w:rsidRPr="00125AFD">
              <w:rPr>
                <w:szCs w:val="20"/>
              </w:rPr>
              <w:t>Tender documents (ToR and cost estimate) compiled for the “</w:t>
            </w:r>
            <w:r w:rsidRPr="00125AFD">
              <w:rPr>
                <w:rFonts w:cs="Arial"/>
                <w:szCs w:val="20"/>
              </w:rPr>
              <w:t>AQA Implementation: Listed Activities and Minimum Emission Standards” Project</w:t>
            </w:r>
          </w:p>
        </w:tc>
        <w:tc>
          <w:tcPr>
            <w:tcW w:w="4973" w:type="dxa"/>
            <w:shd w:val="clear" w:color="auto" w:fill="auto"/>
          </w:tcPr>
          <w:p w:rsidR="00707DC5" w:rsidRPr="00125AFD" w:rsidRDefault="00707DC5" w:rsidP="008004AD">
            <w:pPr>
              <w:pStyle w:val="tabletext"/>
              <w:rPr>
                <w:rFonts w:cs="Arial"/>
                <w:smallCaps/>
                <w:szCs w:val="20"/>
              </w:rPr>
            </w:pPr>
            <w:r w:rsidRPr="00125AFD">
              <w:rPr>
                <w:szCs w:val="20"/>
              </w:rPr>
              <w:t>Tender documents (ToR and cost estimate) compiled for the “</w:t>
            </w:r>
            <w:r w:rsidRPr="00125AFD">
              <w:rPr>
                <w:rFonts w:cs="Arial"/>
                <w:szCs w:val="20"/>
              </w:rPr>
              <w:t>AQA Implementation: Listed Activities and Minimum Emission Standards” Project</w:t>
            </w:r>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EE58D5" w:rsidP="008004AD">
            <w:pPr>
              <w:rPr>
                <w:rFonts w:ascii="Arial Narrow" w:hAnsi="Arial Narrow"/>
                <w:szCs w:val="20"/>
              </w:rPr>
            </w:pPr>
            <w:r>
              <w:rPr>
                <w:rFonts w:ascii="Arial Narrow" w:hAnsi="Arial Narrow"/>
                <w:szCs w:val="20"/>
              </w:rPr>
              <w:t>27 July 2007</w:t>
            </w:r>
          </w:p>
        </w:tc>
        <w:tc>
          <w:tcPr>
            <w:tcW w:w="4736" w:type="dxa"/>
          </w:tcPr>
          <w:p w:rsidR="00707DC5" w:rsidRPr="00125AFD" w:rsidRDefault="00DA40B7" w:rsidP="008004AD">
            <w:pPr>
              <w:rPr>
                <w:rFonts w:ascii="Arial Narrow" w:hAnsi="Arial Narrow"/>
                <w:szCs w:val="20"/>
              </w:rPr>
            </w:pPr>
            <w:r w:rsidRPr="00125AFD">
              <w:rPr>
                <w:rFonts w:ascii="Arial Narrow" w:hAnsi="Arial Narrow"/>
                <w:szCs w:val="20"/>
              </w:rPr>
              <w:t>Template for the specification of minimum emission standards compiled</w:t>
            </w:r>
          </w:p>
        </w:tc>
        <w:tc>
          <w:tcPr>
            <w:tcW w:w="4973" w:type="dxa"/>
            <w:shd w:val="clear" w:color="auto" w:fill="auto"/>
          </w:tcPr>
          <w:p w:rsidR="00707DC5" w:rsidRPr="00125AFD" w:rsidRDefault="00707DC5" w:rsidP="008004AD">
            <w:pPr>
              <w:rPr>
                <w:rFonts w:ascii="Arial Narrow" w:hAnsi="Arial Narrow"/>
                <w:szCs w:val="20"/>
              </w:rPr>
            </w:pPr>
            <w:bookmarkStart w:id="1" w:name="OLE_LINK1"/>
            <w:bookmarkStart w:id="2" w:name="OLE_LINK2"/>
            <w:r w:rsidRPr="00125AFD">
              <w:rPr>
                <w:rFonts w:ascii="Arial Narrow" w:hAnsi="Arial Narrow"/>
                <w:szCs w:val="20"/>
              </w:rPr>
              <w:t>Template for the specification of minimum emission standards compiled</w:t>
            </w:r>
            <w:bookmarkEnd w:id="1"/>
            <w:bookmarkEnd w:id="2"/>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DA40B7" w:rsidP="008004AD">
            <w:pPr>
              <w:rPr>
                <w:rFonts w:ascii="Arial Narrow" w:hAnsi="Arial Narrow"/>
                <w:szCs w:val="20"/>
              </w:rPr>
            </w:pPr>
            <w:r>
              <w:rPr>
                <w:rFonts w:ascii="Arial Narrow" w:hAnsi="Arial Narrow"/>
                <w:szCs w:val="20"/>
              </w:rPr>
              <w:t>14 August 2006</w:t>
            </w:r>
          </w:p>
        </w:tc>
        <w:tc>
          <w:tcPr>
            <w:tcW w:w="4736" w:type="dxa"/>
          </w:tcPr>
          <w:p w:rsidR="00707DC5" w:rsidRPr="00125AFD" w:rsidRDefault="00DA40B7" w:rsidP="008004AD">
            <w:pPr>
              <w:rPr>
                <w:rFonts w:ascii="Arial Narrow" w:hAnsi="Arial Narrow"/>
                <w:szCs w:val="20"/>
              </w:rPr>
            </w:pPr>
            <w:r>
              <w:rPr>
                <w:rFonts w:ascii="Arial Narrow" w:hAnsi="Arial Narrow"/>
                <w:szCs w:val="20"/>
              </w:rPr>
              <w:t>Consultation with an independent expert (Danish International Development Agency)</w:t>
            </w:r>
          </w:p>
        </w:tc>
        <w:tc>
          <w:tcPr>
            <w:tcW w:w="4973" w:type="dxa"/>
            <w:shd w:val="clear" w:color="auto" w:fill="auto"/>
          </w:tcPr>
          <w:p w:rsidR="00707DC5" w:rsidRPr="00125AFD" w:rsidRDefault="00707DC5" w:rsidP="008004AD">
            <w:pPr>
              <w:rPr>
                <w:rFonts w:ascii="Arial Narrow" w:hAnsi="Arial Narrow"/>
                <w:szCs w:val="20"/>
              </w:rPr>
            </w:pPr>
            <w:r w:rsidRPr="00125AFD">
              <w:rPr>
                <w:rFonts w:ascii="Arial Narrow" w:hAnsi="Arial Narrow"/>
                <w:szCs w:val="20"/>
              </w:rPr>
              <w:t xml:space="preserve">Danish waste incinerator expert comments on the straw-dog Health Care Risk Waste incineration standards used to test the standard template </w:t>
            </w:r>
          </w:p>
        </w:tc>
      </w:tr>
      <w:tr w:rsidR="00707DC5" w:rsidRPr="00125AFD" w:rsidTr="00C92645">
        <w:trPr>
          <w:trHeight w:val="887"/>
        </w:trPr>
        <w:tc>
          <w:tcPr>
            <w:tcW w:w="1134" w:type="dxa"/>
            <w:shd w:val="clear" w:color="auto" w:fill="auto"/>
            <w:vAlign w:val="center"/>
          </w:tcPr>
          <w:p w:rsidR="00707DC5" w:rsidRPr="00125AFD" w:rsidRDefault="00707DC5" w:rsidP="008004AD">
            <w:pPr>
              <w:pStyle w:val="ListParagraph"/>
              <w:widowControl/>
              <w:numPr>
                <w:ilvl w:val="0"/>
                <w:numId w:val="1"/>
              </w:numPr>
              <w:autoSpaceDE/>
              <w:autoSpaceDN/>
              <w:adjustRightInd/>
              <w:rPr>
                <w:rFonts w:ascii="Arial" w:hAnsi="Arial" w:cs="Arial"/>
                <w:sz w:val="24"/>
                <w:lang w:val="en-ZA"/>
              </w:rPr>
            </w:pPr>
          </w:p>
        </w:tc>
        <w:tc>
          <w:tcPr>
            <w:tcW w:w="2297" w:type="dxa"/>
          </w:tcPr>
          <w:p w:rsidR="00707DC5" w:rsidRPr="00125AFD" w:rsidRDefault="00E97609" w:rsidP="008004AD">
            <w:pPr>
              <w:rPr>
                <w:rFonts w:ascii="Arial Narrow" w:hAnsi="Arial Narrow"/>
                <w:szCs w:val="20"/>
              </w:rPr>
            </w:pPr>
            <w:r>
              <w:rPr>
                <w:rFonts w:ascii="Arial Narrow" w:hAnsi="Arial Narrow"/>
                <w:szCs w:val="20"/>
              </w:rPr>
              <w:t xml:space="preserve">11 </w:t>
            </w:r>
            <w:r w:rsidR="00CC3323">
              <w:rPr>
                <w:rFonts w:ascii="Arial Narrow" w:hAnsi="Arial Narrow"/>
                <w:szCs w:val="20"/>
              </w:rPr>
              <w:t>December 2006</w:t>
            </w:r>
          </w:p>
        </w:tc>
        <w:tc>
          <w:tcPr>
            <w:tcW w:w="4736" w:type="dxa"/>
          </w:tcPr>
          <w:p w:rsidR="00707DC5" w:rsidRPr="00125AFD" w:rsidRDefault="00C06EB4" w:rsidP="008004AD">
            <w:pPr>
              <w:rPr>
                <w:rFonts w:ascii="Arial Narrow" w:hAnsi="Arial Narrow"/>
                <w:szCs w:val="20"/>
              </w:rPr>
            </w:pPr>
            <w:r w:rsidRPr="00125AFD">
              <w:rPr>
                <w:rFonts w:ascii="Arial Narrow" w:hAnsi="Arial Narrow"/>
                <w:szCs w:val="20"/>
              </w:rPr>
              <w:t>Standard template reformatted as an “Example Listing” for use by industries to structure their input into the S.21 Notice development process</w:t>
            </w:r>
          </w:p>
        </w:tc>
        <w:tc>
          <w:tcPr>
            <w:tcW w:w="4973" w:type="dxa"/>
            <w:shd w:val="clear" w:color="auto" w:fill="auto"/>
          </w:tcPr>
          <w:p w:rsidR="00707DC5" w:rsidRPr="00125AFD" w:rsidRDefault="00707DC5" w:rsidP="008004AD">
            <w:pPr>
              <w:rPr>
                <w:rFonts w:ascii="Arial Narrow" w:hAnsi="Arial Narrow"/>
                <w:szCs w:val="20"/>
              </w:rPr>
            </w:pPr>
            <w:r w:rsidRPr="00125AFD">
              <w:rPr>
                <w:rFonts w:ascii="Arial Narrow" w:hAnsi="Arial Narrow"/>
                <w:szCs w:val="20"/>
              </w:rPr>
              <w:t>Standard template reformatted as an “Example Listing” for use by industries to structure their input into the S.21 Notice development process</w:t>
            </w:r>
          </w:p>
        </w:tc>
      </w:tr>
      <w:tr w:rsidR="00DA40B7" w:rsidRPr="00125AFD" w:rsidTr="00C92645">
        <w:trPr>
          <w:trHeight w:val="887"/>
        </w:trPr>
        <w:tc>
          <w:tcPr>
            <w:tcW w:w="1134" w:type="dxa"/>
            <w:shd w:val="clear" w:color="auto" w:fill="auto"/>
            <w:vAlign w:val="center"/>
          </w:tcPr>
          <w:p w:rsidR="00DA40B7" w:rsidRPr="00125AFD" w:rsidRDefault="00DA40B7" w:rsidP="00DA40B7">
            <w:pPr>
              <w:pStyle w:val="ListParagraph"/>
              <w:widowControl/>
              <w:numPr>
                <w:ilvl w:val="0"/>
                <w:numId w:val="1"/>
              </w:numPr>
              <w:autoSpaceDE/>
              <w:autoSpaceDN/>
              <w:adjustRightInd/>
              <w:rPr>
                <w:rFonts w:ascii="Arial" w:hAnsi="Arial" w:cs="Arial"/>
                <w:sz w:val="24"/>
                <w:lang w:val="en-ZA"/>
              </w:rPr>
            </w:pPr>
          </w:p>
        </w:tc>
        <w:tc>
          <w:tcPr>
            <w:tcW w:w="2297" w:type="dxa"/>
          </w:tcPr>
          <w:p w:rsidR="00DA40B7" w:rsidRPr="00125AFD" w:rsidRDefault="00CC3323" w:rsidP="00DA40B7">
            <w:pPr>
              <w:rPr>
                <w:rFonts w:ascii="Arial Narrow" w:hAnsi="Arial Narrow"/>
                <w:szCs w:val="20"/>
              </w:rPr>
            </w:pPr>
            <w:r>
              <w:rPr>
                <w:rFonts w:ascii="Arial Narrow" w:hAnsi="Arial Narrow"/>
                <w:szCs w:val="20"/>
              </w:rPr>
              <w:t>15 February 2007</w:t>
            </w:r>
          </w:p>
        </w:tc>
        <w:tc>
          <w:tcPr>
            <w:tcW w:w="4736" w:type="dxa"/>
          </w:tcPr>
          <w:p w:rsidR="00DA40B7" w:rsidRPr="00125AFD" w:rsidRDefault="00DA40B7" w:rsidP="00DA40B7">
            <w:pPr>
              <w:rPr>
                <w:rFonts w:ascii="Arial Narrow" w:hAnsi="Arial Narrow"/>
                <w:szCs w:val="20"/>
              </w:rPr>
            </w:pPr>
            <w:r w:rsidRPr="00125AFD">
              <w:rPr>
                <w:rFonts w:ascii="Arial Narrow" w:hAnsi="Arial Narrow"/>
                <w:szCs w:val="20"/>
              </w:rPr>
              <w:t>Appointment of Airshed Planning Professionals (Pty) Ltd as a service provider for development of Listed Activities publication.</w:t>
            </w:r>
          </w:p>
        </w:tc>
        <w:tc>
          <w:tcPr>
            <w:tcW w:w="4973" w:type="dxa"/>
            <w:shd w:val="clear" w:color="auto" w:fill="auto"/>
          </w:tcPr>
          <w:p w:rsidR="00DA40B7" w:rsidRPr="00125AFD" w:rsidRDefault="00DA40B7" w:rsidP="00DA40B7">
            <w:pPr>
              <w:rPr>
                <w:rFonts w:ascii="Arial Narrow" w:hAnsi="Arial Narrow"/>
                <w:szCs w:val="20"/>
              </w:rPr>
            </w:pPr>
            <w:r w:rsidRPr="00125AFD">
              <w:rPr>
                <w:rFonts w:ascii="Arial Narrow" w:hAnsi="Arial Narrow"/>
                <w:szCs w:val="20"/>
              </w:rPr>
              <w:t>Appointment of Airshed Planning Professionals (Pty) Ltd as a service provider for development of Listed Activities publication.</w:t>
            </w:r>
          </w:p>
        </w:tc>
      </w:tr>
      <w:tr w:rsidR="00DA40B7" w:rsidRPr="00125AFD" w:rsidTr="00C92645">
        <w:trPr>
          <w:trHeight w:val="887"/>
        </w:trPr>
        <w:tc>
          <w:tcPr>
            <w:tcW w:w="1134" w:type="dxa"/>
            <w:shd w:val="clear" w:color="auto" w:fill="auto"/>
            <w:vAlign w:val="center"/>
          </w:tcPr>
          <w:p w:rsidR="00DA40B7" w:rsidRPr="00125AFD" w:rsidRDefault="00DA40B7" w:rsidP="00DA40B7">
            <w:pPr>
              <w:pStyle w:val="ListParagraph"/>
              <w:widowControl/>
              <w:numPr>
                <w:ilvl w:val="0"/>
                <w:numId w:val="1"/>
              </w:numPr>
              <w:autoSpaceDE/>
              <w:autoSpaceDN/>
              <w:adjustRightInd/>
              <w:rPr>
                <w:rFonts w:ascii="Arial" w:hAnsi="Arial" w:cs="Arial"/>
                <w:sz w:val="24"/>
                <w:lang w:val="en-ZA"/>
              </w:rPr>
            </w:pPr>
          </w:p>
        </w:tc>
        <w:tc>
          <w:tcPr>
            <w:tcW w:w="2297" w:type="dxa"/>
          </w:tcPr>
          <w:p w:rsidR="00DA40B7" w:rsidRPr="00125AFD" w:rsidRDefault="00CC3323" w:rsidP="00DA40B7">
            <w:pPr>
              <w:rPr>
                <w:rFonts w:ascii="Arial Narrow" w:hAnsi="Arial Narrow"/>
                <w:szCs w:val="20"/>
              </w:rPr>
            </w:pPr>
            <w:r>
              <w:rPr>
                <w:rFonts w:ascii="Arial Narrow" w:hAnsi="Arial Narrow"/>
                <w:szCs w:val="20"/>
              </w:rPr>
              <w:t>16 March 2007</w:t>
            </w:r>
          </w:p>
        </w:tc>
        <w:tc>
          <w:tcPr>
            <w:tcW w:w="4736" w:type="dxa"/>
          </w:tcPr>
          <w:p w:rsidR="00DA40B7" w:rsidRPr="00125AFD" w:rsidRDefault="00DA40B7" w:rsidP="00DA40B7">
            <w:pPr>
              <w:rPr>
                <w:rFonts w:ascii="Arial Narrow" w:hAnsi="Arial Narrow"/>
                <w:szCs w:val="20"/>
              </w:rPr>
            </w:pPr>
            <w:r w:rsidRPr="00125AFD">
              <w:rPr>
                <w:rFonts w:ascii="Arial Narrow" w:hAnsi="Arial Narrow"/>
                <w:szCs w:val="20"/>
              </w:rPr>
              <w:t>Background Information Document on the AQA Implementation: Listed Activities project compiled for presentation of the project to stakeholders.</w:t>
            </w:r>
          </w:p>
        </w:tc>
        <w:tc>
          <w:tcPr>
            <w:tcW w:w="4973" w:type="dxa"/>
            <w:shd w:val="clear" w:color="auto" w:fill="auto"/>
          </w:tcPr>
          <w:p w:rsidR="00DA40B7" w:rsidRPr="00125AFD" w:rsidRDefault="00DA40B7" w:rsidP="00DA40B7">
            <w:pPr>
              <w:rPr>
                <w:rFonts w:ascii="Arial Narrow" w:hAnsi="Arial Narrow"/>
                <w:szCs w:val="20"/>
              </w:rPr>
            </w:pPr>
            <w:r w:rsidRPr="00125AFD">
              <w:rPr>
                <w:rFonts w:ascii="Arial Narrow" w:hAnsi="Arial Narrow"/>
                <w:szCs w:val="20"/>
              </w:rPr>
              <w:t>Background Information Document on the AQA Implementation: Listed Activities project compiled for presentation of the project to stakeholders.</w:t>
            </w:r>
          </w:p>
        </w:tc>
      </w:tr>
      <w:tr w:rsidR="00DA40B7" w:rsidRPr="00125AFD" w:rsidTr="00C92645">
        <w:trPr>
          <w:trHeight w:val="887"/>
        </w:trPr>
        <w:tc>
          <w:tcPr>
            <w:tcW w:w="1134" w:type="dxa"/>
            <w:shd w:val="clear" w:color="auto" w:fill="auto"/>
            <w:vAlign w:val="center"/>
          </w:tcPr>
          <w:p w:rsidR="00DA40B7" w:rsidRPr="00125AFD" w:rsidRDefault="00DA40B7" w:rsidP="00DA40B7">
            <w:pPr>
              <w:pStyle w:val="ListParagraph"/>
              <w:widowControl/>
              <w:numPr>
                <w:ilvl w:val="0"/>
                <w:numId w:val="1"/>
              </w:numPr>
              <w:autoSpaceDE/>
              <w:autoSpaceDN/>
              <w:adjustRightInd/>
              <w:rPr>
                <w:rFonts w:ascii="Arial" w:hAnsi="Arial" w:cs="Arial"/>
                <w:sz w:val="24"/>
                <w:lang w:val="en-ZA"/>
              </w:rPr>
            </w:pPr>
          </w:p>
        </w:tc>
        <w:tc>
          <w:tcPr>
            <w:tcW w:w="2297" w:type="dxa"/>
          </w:tcPr>
          <w:p w:rsidR="00DA40B7" w:rsidRPr="00125AFD" w:rsidRDefault="00CC3323" w:rsidP="00DA40B7">
            <w:pPr>
              <w:rPr>
                <w:rFonts w:ascii="Arial Narrow" w:hAnsi="Arial Narrow"/>
                <w:szCs w:val="20"/>
              </w:rPr>
            </w:pPr>
            <w:r>
              <w:rPr>
                <w:rFonts w:ascii="Arial Narrow" w:hAnsi="Arial Narrow"/>
                <w:szCs w:val="20"/>
              </w:rPr>
              <w:t>16 April 2007</w:t>
            </w:r>
          </w:p>
        </w:tc>
        <w:tc>
          <w:tcPr>
            <w:tcW w:w="4736" w:type="dxa"/>
          </w:tcPr>
          <w:p w:rsidR="00DA40B7" w:rsidRPr="00125AFD" w:rsidRDefault="00CC3323" w:rsidP="00DA40B7">
            <w:pPr>
              <w:rPr>
                <w:rFonts w:ascii="Arial Narrow" w:hAnsi="Arial Narrow"/>
                <w:szCs w:val="20"/>
              </w:rPr>
            </w:pPr>
            <w:r>
              <w:rPr>
                <w:rFonts w:ascii="Arial Narrow" w:hAnsi="Arial Narrow"/>
                <w:szCs w:val="20"/>
              </w:rPr>
              <w:t>Listed Activities Project Steering Committee Meeting</w:t>
            </w:r>
          </w:p>
        </w:tc>
        <w:tc>
          <w:tcPr>
            <w:tcW w:w="4973" w:type="dxa"/>
            <w:shd w:val="clear" w:color="auto" w:fill="auto"/>
          </w:tcPr>
          <w:p w:rsidR="00DA40B7" w:rsidRPr="00125AFD" w:rsidRDefault="00DA40B7" w:rsidP="00DA40B7">
            <w:pPr>
              <w:rPr>
                <w:rFonts w:ascii="Arial Narrow" w:hAnsi="Arial Narrow"/>
                <w:szCs w:val="20"/>
              </w:rPr>
            </w:pPr>
            <w:r w:rsidRPr="00125AFD">
              <w:rPr>
                <w:rFonts w:ascii="Arial Narrow" w:hAnsi="Arial Narrow"/>
                <w:szCs w:val="20"/>
              </w:rPr>
              <w:t>Minutes of the first Project Steering Committee meeting.</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May 2007</w:t>
            </w:r>
          </w:p>
        </w:tc>
        <w:tc>
          <w:tcPr>
            <w:tcW w:w="4736" w:type="dxa"/>
          </w:tcPr>
          <w:p w:rsidR="00EE58D5" w:rsidRPr="00125AFD" w:rsidRDefault="00EE58D5" w:rsidP="00EE58D5">
            <w:pPr>
              <w:rPr>
                <w:rFonts w:ascii="Arial Narrow" w:hAnsi="Arial Narrow"/>
                <w:szCs w:val="20"/>
              </w:rPr>
            </w:pPr>
            <w:r w:rsidRPr="00125AFD">
              <w:rPr>
                <w:rFonts w:ascii="Arial Narrow" w:hAnsi="Arial Narrow"/>
                <w:szCs w:val="20"/>
              </w:rPr>
              <w:t>CAIA submission on approach to listing activities and emission standards in terms of the Air Quality Act.</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CAIA submission on approach to listing activities and emission standards in terms of the Air Quality Act.</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07 June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Submission of Output B.1</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AQA Implementation: Listed Activities and Minimum Emission Standards (Output B.1 International review)</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07 June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Submission of Output B.3</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AQA Implementation: Listed Activities and Minimum Emission Standards (Output B.3 Priority Industries review)</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19 June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Submission of Output B.2</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AQA Implementation: Listed Activities and Minimum Emission Standards (Output B.2 Transitional Project review)</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19 June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Submission of Output B.4</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AQA Implementation: Listed Activities and Minimum Emission Standards (Output B.4 Final Review)</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11 June 2007</w:t>
            </w:r>
          </w:p>
        </w:tc>
        <w:tc>
          <w:tcPr>
            <w:tcW w:w="4736" w:type="dxa"/>
          </w:tcPr>
          <w:p w:rsidR="00EE58D5" w:rsidRPr="00125AFD" w:rsidRDefault="00EE58D5" w:rsidP="00EE58D5">
            <w:pPr>
              <w:rPr>
                <w:rFonts w:ascii="Arial Narrow" w:hAnsi="Arial Narrow"/>
                <w:szCs w:val="20"/>
              </w:rPr>
            </w:pPr>
            <w:r w:rsidRPr="00125AFD">
              <w:rPr>
                <w:rFonts w:ascii="Arial Narrow" w:hAnsi="Arial Narrow"/>
                <w:szCs w:val="20"/>
              </w:rPr>
              <w:t>Summary of key international emission standards compiled (EPA and EIPPCB)</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Summary of key international emission standards compiled (EPA and EIPPCB)</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24 August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South African Iron and Steel Industry Association letter to service provider</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SAISI letter providing recommendation on the approach to be adopted in collating draft list (DEAT/Airshed to present a proposal that as a starting point for discussions)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04 September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E-Mail from Chemical and Allied Industry Association to the service provider</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Dr Lauraine Lotter’s e-mail to Dr Gerrit Kornelius (Airshed Planning Professionals) recommending the approach (use of international standards as a benchmark)</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11 September 2007</w:t>
            </w:r>
          </w:p>
        </w:tc>
        <w:tc>
          <w:tcPr>
            <w:tcW w:w="4736" w:type="dxa"/>
          </w:tcPr>
          <w:p w:rsidR="00EE58D5" w:rsidRPr="00125AFD" w:rsidRDefault="00EE58D5" w:rsidP="00EE58D5">
            <w:pPr>
              <w:rPr>
                <w:rFonts w:ascii="Arial Narrow" w:hAnsi="Arial Narrow"/>
                <w:szCs w:val="20"/>
              </w:rPr>
            </w:pPr>
            <w:r w:rsidRPr="00125AFD">
              <w:rPr>
                <w:rFonts w:ascii="Arial Narrow" w:hAnsi="Arial Narrow"/>
                <w:szCs w:val="20"/>
              </w:rPr>
              <w:t>The 2007 National Framework for Air Quality Management in South Africa published</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The 2007 National Framework for Air Quality Management in South Africa</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27 September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Submission of the progress report to the department</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The 5</w:t>
            </w:r>
            <w:r w:rsidRPr="00125AFD">
              <w:rPr>
                <w:rFonts w:ascii="Arial Narrow" w:hAnsi="Arial Narrow"/>
                <w:szCs w:val="20"/>
                <w:vertAlign w:val="superscript"/>
              </w:rPr>
              <w:t>th</w:t>
            </w:r>
            <w:r w:rsidRPr="00125AFD">
              <w:rPr>
                <w:rFonts w:ascii="Arial Narrow" w:hAnsi="Arial Narrow"/>
                <w:szCs w:val="20"/>
              </w:rPr>
              <w:t xml:space="preserve"> progress report of the </w:t>
            </w:r>
            <w:r w:rsidRPr="00125AFD">
              <w:rPr>
                <w:rFonts w:ascii="Arial Narrow" w:hAnsi="Arial Narrow" w:cs="Arial"/>
                <w:bCs/>
                <w:szCs w:val="20"/>
              </w:rPr>
              <w:t>Listed Activities and Minimum Emission Standards Project (Bid No.</w:t>
            </w:r>
            <w:r w:rsidRPr="00125AFD">
              <w:rPr>
                <w:rFonts w:ascii="Arial Narrow" w:hAnsi="Arial Narrow" w:cs="Arial"/>
                <w:b/>
                <w:bCs/>
                <w:caps/>
                <w:szCs w:val="20"/>
              </w:rPr>
              <w:t xml:space="preserve"> </w:t>
            </w:r>
            <w:r w:rsidRPr="00125AFD">
              <w:rPr>
                <w:rFonts w:ascii="Arial Narrow" w:hAnsi="Arial Narrow" w:cs="Arial"/>
                <w:szCs w:val="20"/>
              </w:rPr>
              <w:t>E1092) submitted</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03 October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Draft S.21 Notice finalized for the multi-stakeholder workshop</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Draft S.21 Notice for Multi</w:t>
            </w:r>
            <w:r>
              <w:rPr>
                <w:rFonts w:ascii="Arial Narrow" w:hAnsi="Arial Narrow"/>
                <w:szCs w:val="20"/>
              </w:rPr>
              <w:t xml:space="preserve"> -</w:t>
            </w:r>
            <w:r w:rsidRPr="00125AFD">
              <w:rPr>
                <w:rFonts w:ascii="Arial Narrow" w:hAnsi="Arial Narrow"/>
                <w:szCs w:val="20"/>
              </w:rPr>
              <w:t>stakeholder Workshop</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10 October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Multi-stakeholder workshop hosted by the Department at the Air Quality Governance Lekgotla</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Final Workshop Agenda</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10 October 2007</w:t>
            </w:r>
          </w:p>
        </w:tc>
        <w:tc>
          <w:tcPr>
            <w:tcW w:w="4736" w:type="dxa"/>
          </w:tcPr>
          <w:p w:rsidR="00EE58D5" w:rsidRDefault="00EE58D5" w:rsidP="00EE58D5">
            <w:r w:rsidRPr="002D2B18">
              <w:rPr>
                <w:rFonts w:ascii="Arial Narrow" w:hAnsi="Arial Narrow"/>
                <w:szCs w:val="20"/>
              </w:rPr>
              <w:t>Multi-stakeholder workshop hosted by the Department at the Air Quality Governance Lekgotla</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Workshop Presentation 1</w:t>
            </w:r>
          </w:p>
        </w:tc>
      </w:tr>
      <w:tr w:rsidR="00C06EB4" w:rsidRPr="00125AFD" w:rsidTr="00C92645">
        <w:trPr>
          <w:trHeight w:val="887"/>
        </w:trPr>
        <w:tc>
          <w:tcPr>
            <w:tcW w:w="1134" w:type="dxa"/>
            <w:shd w:val="clear" w:color="auto" w:fill="auto"/>
            <w:vAlign w:val="center"/>
          </w:tcPr>
          <w:p w:rsidR="00C06EB4" w:rsidRPr="00125AFD" w:rsidRDefault="00C06EB4" w:rsidP="00C06EB4">
            <w:pPr>
              <w:pStyle w:val="ListParagraph"/>
              <w:widowControl/>
              <w:numPr>
                <w:ilvl w:val="0"/>
                <w:numId w:val="1"/>
              </w:numPr>
              <w:autoSpaceDE/>
              <w:autoSpaceDN/>
              <w:adjustRightInd/>
              <w:rPr>
                <w:rFonts w:ascii="Arial" w:hAnsi="Arial" w:cs="Arial"/>
                <w:sz w:val="24"/>
                <w:lang w:val="en-ZA"/>
              </w:rPr>
            </w:pPr>
          </w:p>
        </w:tc>
        <w:tc>
          <w:tcPr>
            <w:tcW w:w="2297" w:type="dxa"/>
          </w:tcPr>
          <w:p w:rsidR="00C06EB4" w:rsidRDefault="00C06EB4" w:rsidP="00C06EB4">
            <w:r w:rsidRPr="000B6B95">
              <w:rPr>
                <w:rFonts w:ascii="Arial Narrow" w:hAnsi="Arial Narrow"/>
                <w:szCs w:val="20"/>
              </w:rPr>
              <w:t>10 October 2007</w:t>
            </w:r>
          </w:p>
        </w:tc>
        <w:tc>
          <w:tcPr>
            <w:tcW w:w="4736" w:type="dxa"/>
          </w:tcPr>
          <w:p w:rsidR="00C06EB4" w:rsidRDefault="00C06EB4" w:rsidP="00C06EB4">
            <w:r w:rsidRPr="002D2B18">
              <w:rPr>
                <w:rFonts w:ascii="Arial Narrow" w:hAnsi="Arial Narrow"/>
                <w:szCs w:val="20"/>
              </w:rPr>
              <w:t>Multi-stakeholder workshop hosted by the Department at the Air Quality Governance Lekgotla</w:t>
            </w:r>
          </w:p>
        </w:tc>
        <w:tc>
          <w:tcPr>
            <w:tcW w:w="4973" w:type="dxa"/>
            <w:shd w:val="clear" w:color="auto" w:fill="auto"/>
          </w:tcPr>
          <w:p w:rsidR="00C06EB4" w:rsidRPr="00125AFD" w:rsidRDefault="00C06EB4" w:rsidP="00C06EB4">
            <w:pPr>
              <w:rPr>
                <w:rFonts w:ascii="Arial Narrow" w:hAnsi="Arial Narrow"/>
                <w:szCs w:val="20"/>
              </w:rPr>
            </w:pPr>
            <w:r w:rsidRPr="00125AFD">
              <w:rPr>
                <w:rFonts w:ascii="Arial Narrow" w:hAnsi="Arial Narrow"/>
                <w:szCs w:val="20"/>
              </w:rPr>
              <w:t>Workshop Presentation 2</w:t>
            </w:r>
          </w:p>
        </w:tc>
      </w:tr>
      <w:tr w:rsidR="00C06EB4" w:rsidRPr="00125AFD" w:rsidTr="00C92645">
        <w:trPr>
          <w:trHeight w:val="887"/>
        </w:trPr>
        <w:tc>
          <w:tcPr>
            <w:tcW w:w="1134" w:type="dxa"/>
            <w:shd w:val="clear" w:color="auto" w:fill="auto"/>
            <w:vAlign w:val="center"/>
          </w:tcPr>
          <w:p w:rsidR="00C06EB4" w:rsidRPr="00125AFD" w:rsidRDefault="00C06EB4" w:rsidP="00C06EB4">
            <w:pPr>
              <w:pStyle w:val="ListParagraph"/>
              <w:widowControl/>
              <w:numPr>
                <w:ilvl w:val="0"/>
                <w:numId w:val="1"/>
              </w:numPr>
              <w:autoSpaceDE/>
              <w:autoSpaceDN/>
              <w:adjustRightInd/>
              <w:rPr>
                <w:rFonts w:ascii="Arial" w:hAnsi="Arial" w:cs="Arial"/>
                <w:sz w:val="24"/>
                <w:lang w:val="en-ZA"/>
              </w:rPr>
            </w:pPr>
          </w:p>
        </w:tc>
        <w:tc>
          <w:tcPr>
            <w:tcW w:w="2297" w:type="dxa"/>
          </w:tcPr>
          <w:p w:rsidR="00C06EB4" w:rsidRDefault="00C06EB4" w:rsidP="00C06EB4">
            <w:r w:rsidRPr="000B6B95">
              <w:rPr>
                <w:rFonts w:ascii="Arial Narrow" w:hAnsi="Arial Narrow"/>
                <w:szCs w:val="20"/>
              </w:rPr>
              <w:t>10 October 2007</w:t>
            </w:r>
          </w:p>
        </w:tc>
        <w:tc>
          <w:tcPr>
            <w:tcW w:w="4736" w:type="dxa"/>
          </w:tcPr>
          <w:p w:rsidR="00C06EB4" w:rsidRDefault="00C06EB4" w:rsidP="00C06EB4">
            <w:r w:rsidRPr="002D2B18">
              <w:rPr>
                <w:rFonts w:ascii="Arial Narrow" w:hAnsi="Arial Narrow"/>
                <w:szCs w:val="20"/>
              </w:rPr>
              <w:t>Multi-stakeholder workshop hosted by the Department at the Air Quality Governance Lekgotla</w:t>
            </w:r>
          </w:p>
        </w:tc>
        <w:tc>
          <w:tcPr>
            <w:tcW w:w="4973" w:type="dxa"/>
            <w:shd w:val="clear" w:color="auto" w:fill="auto"/>
          </w:tcPr>
          <w:p w:rsidR="00C06EB4" w:rsidRPr="00125AFD" w:rsidRDefault="00C06EB4" w:rsidP="00C06EB4">
            <w:pPr>
              <w:rPr>
                <w:rFonts w:ascii="Arial Narrow" w:hAnsi="Arial Narrow"/>
                <w:szCs w:val="20"/>
              </w:rPr>
            </w:pPr>
            <w:r w:rsidRPr="00125AFD">
              <w:rPr>
                <w:rFonts w:ascii="Arial Narrow" w:hAnsi="Arial Narrow"/>
                <w:szCs w:val="20"/>
              </w:rPr>
              <w:t>Workshop Presentation 3</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10 October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Report of the multi-stakeholder workshop</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Stakeholder Workshop Report</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19 October 2007</w:t>
            </w:r>
          </w:p>
        </w:tc>
        <w:tc>
          <w:tcPr>
            <w:tcW w:w="4736" w:type="dxa"/>
          </w:tcPr>
          <w:p w:rsidR="00EE58D5" w:rsidRPr="00125AFD" w:rsidRDefault="00EE58D5" w:rsidP="00EE58D5">
            <w:pPr>
              <w:rPr>
                <w:rFonts w:ascii="Arial Narrow" w:hAnsi="Arial Narrow"/>
                <w:szCs w:val="20"/>
              </w:rPr>
            </w:pPr>
            <w:r w:rsidRPr="00125AFD">
              <w:rPr>
                <w:rFonts w:ascii="Arial Narrow" w:hAnsi="Arial Narrow"/>
                <w:szCs w:val="20"/>
              </w:rPr>
              <w:t>Natref comments on proposed point source emission standards for the petroleum industry</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Natref comments on proposed point source emission standards for the petroleum industry</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21 October 2007</w:t>
            </w:r>
          </w:p>
        </w:tc>
        <w:tc>
          <w:tcPr>
            <w:tcW w:w="4736" w:type="dxa"/>
          </w:tcPr>
          <w:p w:rsidR="00EE58D5" w:rsidRPr="00125AFD" w:rsidRDefault="00EE58D5" w:rsidP="00EE58D5">
            <w:pPr>
              <w:rPr>
                <w:rFonts w:ascii="Arial Narrow" w:hAnsi="Arial Narrow"/>
                <w:szCs w:val="20"/>
              </w:rPr>
            </w:pPr>
            <w:r w:rsidRPr="00125AFD">
              <w:rPr>
                <w:rFonts w:ascii="Arial Narrow" w:hAnsi="Arial Narrow"/>
                <w:szCs w:val="20"/>
              </w:rPr>
              <w:t>CAIA E-mail with preliminary comments.</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CAIA E-mail with preliminary comments.</w:t>
            </w:r>
          </w:p>
        </w:tc>
      </w:tr>
      <w:tr w:rsidR="00C06EB4" w:rsidRPr="00125AFD" w:rsidTr="00C92645">
        <w:trPr>
          <w:trHeight w:val="887"/>
        </w:trPr>
        <w:tc>
          <w:tcPr>
            <w:tcW w:w="1134" w:type="dxa"/>
            <w:shd w:val="clear" w:color="auto" w:fill="auto"/>
            <w:vAlign w:val="center"/>
          </w:tcPr>
          <w:p w:rsidR="00C06EB4" w:rsidRPr="00125AFD" w:rsidRDefault="00C06EB4" w:rsidP="00C06EB4">
            <w:pPr>
              <w:pStyle w:val="ListParagraph"/>
              <w:widowControl/>
              <w:numPr>
                <w:ilvl w:val="0"/>
                <w:numId w:val="1"/>
              </w:numPr>
              <w:autoSpaceDE/>
              <w:autoSpaceDN/>
              <w:adjustRightInd/>
              <w:rPr>
                <w:rFonts w:ascii="Arial" w:hAnsi="Arial" w:cs="Arial"/>
                <w:sz w:val="24"/>
                <w:lang w:val="en-ZA"/>
              </w:rPr>
            </w:pPr>
          </w:p>
        </w:tc>
        <w:tc>
          <w:tcPr>
            <w:tcW w:w="2297" w:type="dxa"/>
          </w:tcPr>
          <w:p w:rsidR="00C06EB4" w:rsidRDefault="00C06EB4" w:rsidP="00C06EB4">
            <w:r w:rsidRPr="00FF4AAD">
              <w:rPr>
                <w:rFonts w:ascii="Arial Narrow" w:hAnsi="Arial Narrow"/>
                <w:szCs w:val="20"/>
              </w:rPr>
              <w:t>21 October 2007</w:t>
            </w:r>
          </w:p>
        </w:tc>
        <w:tc>
          <w:tcPr>
            <w:tcW w:w="4736" w:type="dxa"/>
          </w:tcPr>
          <w:p w:rsidR="00C06EB4" w:rsidRPr="00125AFD" w:rsidRDefault="00C06EB4" w:rsidP="00C06EB4">
            <w:pPr>
              <w:rPr>
                <w:rFonts w:ascii="Arial Narrow" w:hAnsi="Arial Narrow"/>
                <w:szCs w:val="20"/>
              </w:rPr>
            </w:pPr>
            <w:r w:rsidRPr="00125AFD">
              <w:rPr>
                <w:rFonts w:ascii="Arial Narrow" w:hAnsi="Arial Narrow"/>
                <w:szCs w:val="20"/>
              </w:rPr>
              <w:t>Preliminary Submission by CAIA</w:t>
            </w:r>
          </w:p>
        </w:tc>
        <w:tc>
          <w:tcPr>
            <w:tcW w:w="4973" w:type="dxa"/>
            <w:shd w:val="clear" w:color="auto" w:fill="auto"/>
          </w:tcPr>
          <w:p w:rsidR="00C06EB4" w:rsidRPr="00125AFD" w:rsidRDefault="00C06EB4" w:rsidP="00C06EB4">
            <w:pPr>
              <w:rPr>
                <w:rFonts w:ascii="Arial Narrow" w:hAnsi="Arial Narrow"/>
                <w:szCs w:val="20"/>
              </w:rPr>
            </w:pPr>
            <w:r w:rsidRPr="00125AFD">
              <w:rPr>
                <w:rFonts w:ascii="Arial Narrow" w:hAnsi="Arial Narrow"/>
                <w:szCs w:val="20"/>
              </w:rPr>
              <w:t>Preliminary Submission by CAIA</w:t>
            </w:r>
          </w:p>
        </w:tc>
      </w:tr>
      <w:tr w:rsidR="00C06EB4" w:rsidRPr="00125AFD" w:rsidTr="00C92645">
        <w:trPr>
          <w:trHeight w:val="887"/>
        </w:trPr>
        <w:tc>
          <w:tcPr>
            <w:tcW w:w="1134" w:type="dxa"/>
            <w:shd w:val="clear" w:color="auto" w:fill="auto"/>
            <w:vAlign w:val="center"/>
          </w:tcPr>
          <w:p w:rsidR="00C06EB4" w:rsidRPr="00125AFD" w:rsidRDefault="00C06EB4" w:rsidP="00C06EB4">
            <w:pPr>
              <w:pStyle w:val="ListParagraph"/>
              <w:widowControl/>
              <w:numPr>
                <w:ilvl w:val="0"/>
                <w:numId w:val="1"/>
              </w:numPr>
              <w:autoSpaceDE/>
              <w:autoSpaceDN/>
              <w:adjustRightInd/>
              <w:rPr>
                <w:rFonts w:ascii="Arial" w:hAnsi="Arial" w:cs="Arial"/>
                <w:sz w:val="24"/>
                <w:lang w:val="en-ZA"/>
              </w:rPr>
            </w:pPr>
          </w:p>
        </w:tc>
        <w:tc>
          <w:tcPr>
            <w:tcW w:w="2297" w:type="dxa"/>
          </w:tcPr>
          <w:p w:rsidR="00C06EB4" w:rsidRDefault="00C06EB4" w:rsidP="00C06EB4">
            <w:r w:rsidRPr="00FF4AAD">
              <w:rPr>
                <w:rFonts w:ascii="Arial Narrow" w:hAnsi="Arial Narrow"/>
                <w:szCs w:val="20"/>
              </w:rPr>
              <w:t>21 October 2007</w:t>
            </w:r>
          </w:p>
        </w:tc>
        <w:tc>
          <w:tcPr>
            <w:tcW w:w="4736" w:type="dxa"/>
          </w:tcPr>
          <w:p w:rsidR="00C06EB4" w:rsidRPr="00125AFD" w:rsidRDefault="00C06EB4" w:rsidP="00C06EB4">
            <w:pPr>
              <w:rPr>
                <w:rFonts w:ascii="Arial Narrow" w:hAnsi="Arial Narrow"/>
                <w:szCs w:val="20"/>
              </w:rPr>
            </w:pPr>
            <w:r w:rsidRPr="00125AFD">
              <w:rPr>
                <w:rFonts w:ascii="Arial Narrow" w:hAnsi="Arial Narrow"/>
                <w:szCs w:val="20"/>
              </w:rPr>
              <w:t>Draft S.21 Notice (Revision 5.2) uploaded on project website</w:t>
            </w:r>
          </w:p>
        </w:tc>
        <w:tc>
          <w:tcPr>
            <w:tcW w:w="4973" w:type="dxa"/>
            <w:shd w:val="clear" w:color="auto" w:fill="auto"/>
          </w:tcPr>
          <w:p w:rsidR="00C06EB4" w:rsidRPr="00125AFD" w:rsidRDefault="00C06EB4" w:rsidP="00C06EB4">
            <w:pPr>
              <w:rPr>
                <w:rFonts w:ascii="Arial Narrow" w:hAnsi="Arial Narrow"/>
                <w:szCs w:val="20"/>
              </w:rPr>
            </w:pPr>
            <w:r w:rsidRPr="00125AFD">
              <w:rPr>
                <w:rFonts w:ascii="Arial Narrow" w:hAnsi="Arial Narrow"/>
                <w:szCs w:val="20"/>
              </w:rPr>
              <w:t>Draft S.21 Notice (Revision 5.2) uploaded on project website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04 December 2007</w:t>
            </w:r>
          </w:p>
        </w:tc>
        <w:tc>
          <w:tcPr>
            <w:tcW w:w="4736" w:type="dxa"/>
          </w:tcPr>
          <w:p w:rsidR="00EE58D5" w:rsidRPr="00125AFD" w:rsidRDefault="00EE58D5" w:rsidP="00EE58D5">
            <w:pPr>
              <w:rPr>
                <w:rFonts w:ascii="Arial Narrow" w:hAnsi="Arial Narrow"/>
                <w:szCs w:val="20"/>
              </w:rPr>
            </w:pPr>
            <w:r w:rsidRPr="00125AFD">
              <w:rPr>
                <w:rFonts w:ascii="Arial Narrow" w:hAnsi="Arial Narrow"/>
                <w:szCs w:val="20"/>
              </w:rPr>
              <w:t>RMEF-DEA Meeting Agenda</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RMEF-DEA Meeting Agenda</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04 December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Meeting between Refineries Managers’ Environmental Forum and the department</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Minutes of DEA-RMEF bilateral</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04 December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Formal inputs by the Refineries Managers’ Environmental Forum</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RMEF Comments on proposed emission standards for petroleum sector (Comments of Revision 5.2 of the draft Notice)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05 December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Meeting between Chemical and Allied Industry Association and the department</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CAIA-DEA Meeting Agenda</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05 December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Meeting between Chemical and Allied Industry Association and the department</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Minutes of DEAT-CAIA bilateral</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C06EB4" w:rsidP="00EE58D5">
            <w:pPr>
              <w:rPr>
                <w:rFonts w:ascii="Arial Narrow" w:hAnsi="Arial Narrow"/>
                <w:szCs w:val="20"/>
              </w:rPr>
            </w:pPr>
            <w:r>
              <w:rPr>
                <w:rFonts w:ascii="Arial Narrow" w:hAnsi="Arial Narrow"/>
                <w:szCs w:val="20"/>
              </w:rPr>
              <w:t>05 December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Formal inputs by the Chemical and Allied Industry Association</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Submission by CAIA</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December 2007</w:t>
            </w:r>
          </w:p>
        </w:tc>
        <w:tc>
          <w:tcPr>
            <w:tcW w:w="4736" w:type="dxa"/>
          </w:tcPr>
          <w:p w:rsidR="00EE58D5" w:rsidRPr="00125AFD" w:rsidRDefault="0033355F" w:rsidP="00EE58D5">
            <w:pPr>
              <w:rPr>
                <w:rFonts w:ascii="Arial Narrow" w:hAnsi="Arial Narrow"/>
                <w:szCs w:val="20"/>
              </w:rPr>
            </w:pPr>
            <w:r w:rsidRPr="00125AFD">
              <w:rPr>
                <w:rFonts w:ascii="Arial Narrow" w:hAnsi="Arial Narrow"/>
                <w:szCs w:val="20"/>
              </w:rPr>
              <w:t>DEAT Issues and response resort for responses received</w:t>
            </w:r>
          </w:p>
        </w:tc>
        <w:tc>
          <w:tcPr>
            <w:tcW w:w="4973" w:type="dxa"/>
            <w:shd w:val="clear" w:color="auto" w:fill="auto"/>
          </w:tcPr>
          <w:p w:rsidR="00EE58D5" w:rsidRPr="00125AFD" w:rsidRDefault="00EE58D5" w:rsidP="00EE58D5">
            <w:pPr>
              <w:rPr>
                <w:rFonts w:ascii="Arial Narrow" w:hAnsi="Arial Narrow"/>
                <w:szCs w:val="20"/>
              </w:rPr>
            </w:pPr>
            <w:r w:rsidRPr="00125AFD">
              <w:rPr>
                <w:rFonts w:ascii="Arial Narrow" w:hAnsi="Arial Narrow"/>
                <w:szCs w:val="20"/>
              </w:rPr>
              <w:t>DEAT Issues and response resort for responses received</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28 May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Formalization of the relationship between the department and South African Bureau of Standards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Legal opinion on DEAT and SABS legal mandates to develop standards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13 November 2007</w:t>
            </w:r>
          </w:p>
        </w:tc>
        <w:tc>
          <w:tcPr>
            <w:tcW w:w="4736" w:type="dxa"/>
          </w:tcPr>
          <w:p w:rsidR="00EE58D5" w:rsidRPr="00125AFD" w:rsidRDefault="00EE58D5" w:rsidP="00EE58D5">
            <w:pPr>
              <w:rPr>
                <w:rFonts w:ascii="Arial Narrow" w:hAnsi="Arial Narrow"/>
                <w:szCs w:val="20"/>
              </w:rPr>
            </w:pPr>
            <w:r>
              <w:rPr>
                <w:rFonts w:ascii="Arial Narrow" w:hAnsi="Arial Narrow"/>
                <w:szCs w:val="20"/>
              </w:rPr>
              <w:t>Formalization of the relationship between the department and South African Bureau of Standards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Agenda and Attendance register DEAT_SABS Bilateral Meeting (Finalisation of the Memorandum of Understanding)</w:t>
            </w:r>
          </w:p>
        </w:tc>
      </w:tr>
      <w:tr w:rsidR="0033355F" w:rsidRPr="00125AFD" w:rsidTr="00C92645">
        <w:trPr>
          <w:trHeight w:val="887"/>
        </w:trPr>
        <w:tc>
          <w:tcPr>
            <w:tcW w:w="1134" w:type="dxa"/>
            <w:shd w:val="clear" w:color="auto" w:fill="auto"/>
            <w:vAlign w:val="center"/>
          </w:tcPr>
          <w:p w:rsidR="0033355F" w:rsidRPr="00125AFD" w:rsidRDefault="0033355F" w:rsidP="0033355F">
            <w:pPr>
              <w:pStyle w:val="ListParagraph"/>
              <w:widowControl/>
              <w:numPr>
                <w:ilvl w:val="0"/>
                <w:numId w:val="1"/>
              </w:numPr>
              <w:autoSpaceDE/>
              <w:autoSpaceDN/>
              <w:adjustRightInd/>
              <w:rPr>
                <w:rFonts w:ascii="Arial" w:hAnsi="Arial" w:cs="Arial"/>
                <w:sz w:val="24"/>
                <w:lang w:val="en-ZA"/>
              </w:rPr>
            </w:pPr>
          </w:p>
        </w:tc>
        <w:tc>
          <w:tcPr>
            <w:tcW w:w="2297" w:type="dxa"/>
          </w:tcPr>
          <w:p w:rsidR="0033355F" w:rsidRDefault="0033355F" w:rsidP="0033355F">
            <w:r w:rsidRPr="00FB0CAE">
              <w:rPr>
                <w:rFonts w:ascii="Arial Narrow" w:hAnsi="Arial Narrow"/>
                <w:szCs w:val="20"/>
              </w:rPr>
              <w:t>13 November 2007</w:t>
            </w:r>
          </w:p>
        </w:tc>
        <w:tc>
          <w:tcPr>
            <w:tcW w:w="4736" w:type="dxa"/>
          </w:tcPr>
          <w:p w:rsidR="0033355F" w:rsidRPr="00125AFD" w:rsidRDefault="0033355F" w:rsidP="0033355F">
            <w:pPr>
              <w:rPr>
                <w:rFonts w:ascii="Arial Narrow" w:hAnsi="Arial Narrow"/>
                <w:szCs w:val="20"/>
              </w:rPr>
            </w:pPr>
            <w:r>
              <w:rPr>
                <w:rFonts w:ascii="Arial Narrow" w:hAnsi="Arial Narrow"/>
                <w:szCs w:val="20"/>
              </w:rPr>
              <w:t>Formalization of the relationship between the department and South African Bureau of Standards</w:t>
            </w:r>
          </w:p>
        </w:tc>
        <w:tc>
          <w:tcPr>
            <w:tcW w:w="4973" w:type="dxa"/>
          </w:tcPr>
          <w:p w:rsidR="0033355F" w:rsidRPr="00125AFD" w:rsidRDefault="0033355F" w:rsidP="0033355F">
            <w:pPr>
              <w:rPr>
                <w:rFonts w:ascii="Arial Narrow" w:hAnsi="Arial Narrow"/>
                <w:szCs w:val="20"/>
              </w:rPr>
            </w:pPr>
            <w:r w:rsidRPr="00125AFD">
              <w:rPr>
                <w:rFonts w:ascii="Arial Narrow" w:hAnsi="Arial Narrow"/>
                <w:szCs w:val="20"/>
              </w:rPr>
              <w:t>Memorandum of Understanding between DEAT and SABS (Signed 10</w:t>
            </w:r>
            <w:r w:rsidRPr="00125AFD">
              <w:rPr>
                <w:rFonts w:ascii="Arial Narrow" w:hAnsi="Arial Narrow"/>
                <w:szCs w:val="20"/>
                <w:vertAlign w:val="superscript"/>
              </w:rPr>
              <w:t>th</w:t>
            </w:r>
            <w:r w:rsidRPr="00125AFD">
              <w:rPr>
                <w:rFonts w:ascii="Arial Narrow" w:hAnsi="Arial Narrow"/>
                <w:szCs w:val="20"/>
              </w:rPr>
              <w:t xml:space="preserve"> June 2008)</w:t>
            </w:r>
          </w:p>
        </w:tc>
      </w:tr>
      <w:tr w:rsidR="0033355F" w:rsidRPr="00125AFD" w:rsidTr="00C92645">
        <w:trPr>
          <w:trHeight w:val="887"/>
        </w:trPr>
        <w:tc>
          <w:tcPr>
            <w:tcW w:w="1134" w:type="dxa"/>
            <w:shd w:val="clear" w:color="auto" w:fill="auto"/>
            <w:vAlign w:val="center"/>
          </w:tcPr>
          <w:p w:rsidR="0033355F" w:rsidRPr="00125AFD" w:rsidRDefault="0033355F" w:rsidP="0033355F">
            <w:pPr>
              <w:pStyle w:val="ListParagraph"/>
              <w:widowControl/>
              <w:numPr>
                <w:ilvl w:val="0"/>
                <w:numId w:val="1"/>
              </w:numPr>
              <w:autoSpaceDE/>
              <w:autoSpaceDN/>
              <w:adjustRightInd/>
              <w:rPr>
                <w:rFonts w:ascii="Arial" w:hAnsi="Arial" w:cs="Arial"/>
                <w:sz w:val="24"/>
                <w:lang w:val="en-ZA"/>
              </w:rPr>
            </w:pPr>
          </w:p>
        </w:tc>
        <w:tc>
          <w:tcPr>
            <w:tcW w:w="2297" w:type="dxa"/>
          </w:tcPr>
          <w:p w:rsidR="0033355F" w:rsidRDefault="0033355F" w:rsidP="0033355F">
            <w:r w:rsidRPr="00FB0CAE">
              <w:rPr>
                <w:rFonts w:ascii="Arial Narrow" w:hAnsi="Arial Narrow"/>
                <w:szCs w:val="20"/>
              </w:rPr>
              <w:t>13 November 2007</w:t>
            </w:r>
          </w:p>
        </w:tc>
        <w:tc>
          <w:tcPr>
            <w:tcW w:w="4736" w:type="dxa"/>
          </w:tcPr>
          <w:p w:rsidR="0033355F" w:rsidRPr="00125AFD" w:rsidRDefault="0033355F" w:rsidP="0033355F">
            <w:pPr>
              <w:rPr>
                <w:rFonts w:ascii="Arial Narrow" w:hAnsi="Arial Narrow"/>
                <w:szCs w:val="20"/>
              </w:rPr>
            </w:pPr>
            <w:r>
              <w:rPr>
                <w:rFonts w:ascii="Arial Narrow" w:hAnsi="Arial Narrow"/>
                <w:szCs w:val="20"/>
              </w:rPr>
              <w:t>Formalization of the relationship between the department and South African Bureau of Standards</w:t>
            </w:r>
          </w:p>
        </w:tc>
        <w:tc>
          <w:tcPr>
            <w:tcW w:w="4973" w:type="dxa"/>
          </w:tcPr>
          <w:p w:rsidR="0033355F" w:rsidRPr="00125AFD" w:rsidRDefault="0033355F" w:rsidP="0033355F">
            <w:pPr>
              <w:rPr>
                <w:rFonts w:ascii="Arial Narrow" w:hAnsi="Arial Narrow"/>
                <w:szCs w:val="20"/>
              </w:rPr>
            </w:pPr>
            <w:r w:rsidRPr="00125AFD">
              <w:rPr>
                <w:rFonts w:ascii="Arial Narrow" w:hAnsi="Arial Narrow"/>
                <w:szCs w:val="20"/>
              </w:rPr>
              <w:t>SANS 1-1:South African National Standard (Part 1: The development of national standards and other normative documents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25 February 2008</w:t>
            </w:r>
          </w:p>
        </w:tc>
        <w:tc>
          <w:tcPr>
            <w:tcW w:w="4736" w:type="dxa"/>
          </w:tcPr>
          <w:p w:rsidR="00EE58D5" w:rsidRPr="00125AFD" w:rsidRDefault="00EE58D5" w:rsidP="00EE58D5">
            <w:pPr>
              <w:rPr>
                <w:rFonts w:ascii="Arial Narrow" w:hAnsi="Arial Narrow"/>
                <w:szCs w:val="20"/>
              </w:rPr>
            </w:pPr>
            <w:r>
              <w:rPr>
                <w:rFonts w:ascii="Arial Narrow" w:hAnsi="Arial Narrow"/>
                <w:szCs w:val="20"/>
              </w:rPr>
              <w:t>Initiation of the SABS standard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SABS Letter inviting stakeholders to participate in the reconvening of the SABS TC5140.43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27 February 2007</w:t>
            </w:r>
          </w:p>
        </w:tc>
        <w:tc>
          <w:tcPr>
            <w:tcW w:w="4736" w:type="dxa"/>
          </w:tcPr>
          <w:p w:rsidR="00EE58D5" w:rsidRPr="00125AFD" w:rsidRDefault="00EE58D5" w:rsidP="00EE58D5">
            <w:pPr>
              <w:rPr>
                <w:rFonts w:ascii="Arial Narrow" w:hAnsi="Arial Narrow"/>
                <w:szCs w:val="20"/>
              </w:rPr>
            </w:pPr>
            <w:r w:rsidRPr="00125AFD">
              <w:rPr>
                <w:rFonts w:ascii="Arial Narrow" w:hAnsi="Arial Narrow"/>
                <w:szCs w:val="20"/>
              </w:rPr>
              <w:t xml:space="preserve">Final Draft S.21 Notice submitted by the </w:t>
            </w:r>
            <w:r w:rsidRPr="00125AFD">
              <w:rPr>
                <w:rFonts w:ascii="Arial Narrow" w:hAnsi="Arial Narrow" w:cs="Arial"/>
                <w:bCs/>
                <w:szCs w:val="20"/>
              </w:rPr>
              <w:t>Listed Activities and Minimum Emission Standards Project</w:t>
            </w:r>
            <w:r>
              <w:rPr>
                <w:rFonts w:ascii="Arial Narrow" w:hAnsi="Arial Narrow" w:cs="Arial"/>
                <w:bCs/>
                <w:szCs w:val="20"/>
              </w:rPr>
              <w:t xml:space="preserve"> used as a baseline for SABS standards-setting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Final Draft S.21 Notice submitted by the </w:t>
            </w:r>
            <w:r w:rsidRPr="00125AFD">
              <w:rPr>
                <w:rFonts w:ascii="Arial Narrow" w:hAnsi="Arial Narrow" w:cs="Arial"/>
                <w:bCs/>
                <w:szCs w:val="20"/>
              </w:rPr>
              <w:t>Listed Activities and Minimum Emission Standards Project (Bid No.</w:t>
            </w:r>
            <w:r w:rsidRPr="00125AFD">
              <w:rPr>
                <w:rFonts w:ascii="Arial Narrow" w:hAnsi="Arial Narrow" w:cs="Arial"/>
                <w:b/>
                <w:bCs/>
                <w:caps/>
                <w:szCs w:val="20"/>
              </w:rPr>
              <w:t xml:space="preserve"> </w:t>
            </w:r>
            <w:r w:rsidRPr="00125AFD">
              <w:rPr>
                <w:rFonts w:ascii="Arial Narrow" w:hAnsi="Arial Narrow" w:cs="Arial"/>
                <w:szCs w:val="20"/>
              </w:rPr>
              <w:t>E1092)</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25 February 2008</w:t>
            </w:r>
          </w:p>
        </w:tc>
        <w:tc>
          <w:tcPr>
            <w:tcW w:w="4736" w:type="dxa"/>
          </w:tcPr>
          <w:p w:rsidR="00EE58D5" w:rsidRPr="00125AFD" w:rsidRDefault="00EE58D5" w:rsidP="00EE58D5">
            <w:pPr>
              <w:rPr>
                <w:rFonts w:ascii="Arial Narrow" w:hAnsi="Arial Narrow"/>
                <w:szCs w:val="20"/>
              </w:rPr>
            </w:pPr>
            <w:r>
              <w:rPr>
                <w:rFonts w:ascii="Arial Narrow" w:hAnsi="Arial Narrow"/>
                <w:szCs w:val="20"/>
              </w:rPr>
              <w:t>Initiation of the SABS standard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Agenda and Minutes of the Technical Committee on Air Quality (SABS TC5140.43)</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25 February 2008</w:t>
            </w:r>
          </w:p>
        </w:tc>
        <w:tc>
          <w:tcPr>
            <w:tcW w:w="4736" w:type="dxa"/>
          </w:tcPr>
          <w:p w:rsidR="00EE58D5" w:rsidRPr="00125AFD" w:rsidRDefault="00EE58D5" w:rsidP="00EE58D5">
            <w:pPr>
              <w:rPr>
                <w:rFonts w:ascii="Arial Narrow" w:hAnsi="Arial Narrow"/>
                <w:szCs w:val="20"/>
              </w:rPr>
            </w:pPr>
            <w:r>
              <w:rPr>
                <w:rFonts w:ascii="Arial Narrow" w:hAnsi="Arial Narrow"/>
                <w:szCs w:val="20"/>
              </w:rPr>
              <w:t>Initiation of the SABS standard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SABS Letter inviting stakeholders to participate in the establishment of SABS TC5140.43 Subcommittees :Ambient Air and Source Emissions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17 March 2008</w:t>
            </w:r>
          </w:p>
        </w:tc>
        <w:tc>
          <w:tcPr>
            <w:tcW w:w="4736" w:type="dxa"/>
          </w:tcPr>
          <w:p w:rsidR="00EE58D5" w:rsidRPr="00125AFD" w:rsidRDefault="00EE58D5" w:rsidP="00EE58D5">
            <w:pPr>
              <w:rPr>
                <w:rFonts w:ascii="Arial Narrow" w:hAnsi="Arial Narrow"/>
                <w:szCs w:val="20"/>
              </w:rPr>
            </w:pPr>
            <w:r>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Minutes of the joint subcommittees meeting</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2 April 2008</w:t>
            </w:r>
          </w:p>
        </w:tc>
        <w:tc>
          <w:tcPr>
            <w:tcW w:w="4736" w:type="dxa"/>
          </w:tcPr>
          <w:p w:rsidR="00EE58D5" w:rsidRPr="00125AFD" w:rsidRDefault="00EE58D5" w:rsidP="00EE58D5">
            <w:pPr>
              <w:rPr>
                <w:rFonts w:ascii="Arial Narrow" w:hAnsi="Arial Narrow"/>
                <w:szCs w:val="20"/>
              </w:rPr>
            </w:pPr>
            <w:r>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the subcommittee on source emissions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24 April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LRC Submission – Draft regulations relating to listed activities and minimum emission standards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6 June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Olebogeng Matshediso’s e-mail to Source Emissions WG 2 on action items of the meeting held on 6</w:t>
            </w:r>
            <w:r w:rsidRPr="00125AFD">
              <w:rPr>
                <w:rFonts w:ascii="Arial Narrow" w:hAnsi="Arial Narrow"/>
                <w:szCs w:val="20"/>
                <w:vertAlign w:val="superscript"/>
              </w:rPr>
              <w:t>th</w:t>
            </w:r>
            <w:r w:rsidRPr="00125AFD">
              <w:rPr>
                <w:rFonts w:ascii="Arial Narrow" w:hAnsi="Arial Narrow"/>
                <w:szCs w:val="20"/>
              </w:rPr>
              <w:t xml:space="preserve"> June 2008.</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30 June 2006</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Strategic Document and Terms of Reference for Source Emissions subcommittee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July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Schedule of activities of Subcommittees on Ambient Air and Source Emissions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6 August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the subcommittee on source emissions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3 September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Minutes of the subcommittee on source emissions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17 September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Agenda and Minutes of the WG1- Combustion Installation, Petroleum Industry, Carbonization and Coal Gasification</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13 October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Letter and annexure (“direction”) from NAQO to SABS with subject “</w:t>
            </w:r>
            <w:r w:rsidRPr="00125AFD">
              <w:rPr>
                <w:rFonts w:ascii="Arial Narrow" w:hAnsi="Arial Narrow" w:cs="Arial"/>
                <w:bCs/>
                <w:szCs w:val="20"/>
              </w:rPr>
              <w:t>Response to the Source Emissions Working Group (SABS TC 146: SC C) Enquiries with Regard to the Draft Notice on Listed Activities and Associated Minimum Emission Standards”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5 November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the subcommittee on source emissions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02 December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Sasol submission to WG 4 (Dioxins)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03 December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the subcommittee on source emissions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09 December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Minutes of the WG5-Measurements &amp; Monitoring</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szCs w:val="20"/>
              </w:rPr>
            </w:pPr>
            <w:r>
              <w:rPr>
                <w:rFonts w:ascii="Arial Narrow" w:hAnsi="Arial Narrow"/>
                <w:szCs w:val="20"/>
              </w:rPr>
              <w:t>11 December 2008</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szCs w:val="20"/>
              </w:rPr>
              <w:t xml:space="preserve">NAQO Letter to </w:t>
            </w:r>
            <w:r w:rsidRPr="00125AFD">
              <w:rPr>
                <w:rFonts w:ascii="Arial Narrow" w:hAnsi="Arial Narrow" w:cs="Arial"/>
                <w:bCs/>
                <w:iCs/>
                <w:szCs w:val="20"/>
              </w:rPr>
              <w:t>SABS TC146 members circulated</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14 January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Agenda and Spreadsheet on Main Concerns Raised and Actions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27 January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Minutes of SABS SC 146A, WG1</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04 February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the subcommittee on source emissions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11 February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SABS SC 146A, WG5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2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Minutes of SABS SC 146A, WG5</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3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Minutes of SABS SC 146A, WG3</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Pr>
                <w:rFonts w:ascii="Arial Narrow" w:hAnsi="Arial Narrow"/>
                <w:szCs w:val="20"/>
              </w:rPr>
              <w:t>9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Sasol submission WG4 and SC A</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sidRPr="00125AFD">
              <w:rPr>
                <w:rFonts w:ascii="Arial Narrow" w:hAnsi="Arial Narrow"/>
                <w:szCs w:val="20"/>
              </w:rPr>
              <w:t>10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Sasol submission WG4 and SC A</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sidRPr="00125AFD">
              <w:rPr>
                <w:rFonts w:ascii="Arial Narrow" w:hAnsi="Arial Narrow"/>
                <w:szCs w:val="20"/>
              </w:rPr>
              <w:t>10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the subcommittee on source emissions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sidRPr="00125AFD">
              <w:rPr>
                <w:rFonts w:ascii="Arial Narrow" w:hAnsi="Arial Narrow"/>
                <w:szCs w:val="20"/>
              </w:rPr>
              <w:t>9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LRC Submission to WG 1</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szCs w:val="20"/>
              </w:rPr>
            </w:pPr>
            <w:r w:rsidRPr="00125AFD">
              <w:rPr>
                <w:rFonts w:ascii="Arial Narrow" w:hAnsi="Arial Narrow"/>
                <w:szCs w:val="20"/>
              </w:rPr>
              <w:t>9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szCs w:val="20"/>
              </w:rPr>
            </w:pPr>
            <w:r w:rsidRPr="00125AFD">
              <w:rPr>
                <w:rFonts w:ascii="Arial Narrow" w:hAnsi="Arial Narrow"/>
                <w:szCs w:val="20"/>
              </w:rPr>
              <w:t xml:space="preserve">Minutes of SABS SC 146A, WG5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33355F" w:rsidP="00EE58D5">
            <w:pPr>
              <w:rPr>
                <w:rFonts w:ascii="Arial Narrow" w:hAnsi="Arial Narrow" w:cs="Arial"/>
                <w:szCs w:val="20"/>
              </w:rPr>
            </w:pPr>
            <w:r>
              <w:rPr>
                <w:rFonts w:ascii="Arial Narrow" w:hAnsi="Arial Narrow" w:cs="Arial"/>
                <w:szCs w:val="20"/>
              </w:rPr>
              <w:t xml:space="preserve"> </w:t>
            </w:r>
            <w:r w:rsidR="00841346">
              <w:rPr>
                <w:rFonts w:ascii="Arial Narrow" w:hAnsi="Arial Narrow" w:cs="Arial"/>
                <w:szCs w:val="20"/>
              </w:rPr>
              <w:t>10 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Letter from Jan Potgieter, Chairperson SC146A, to NAQO via SABS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841346" w:rsidP="00EE58D5">
            <w:pPr>
              <w:rPr>
                <w:rFonts w:ascii="Arial Narrow" w:hAnsi="Arial Narrow" w:cs="Arial"/>
                <w:szCs w:val="20"/>
              </w:rPr>
            </w:pPr>
            <w:r>
              <w:rPr>
                <w:rFonts w:ascii="Arial Narrow" w:hAnsi="Arial Narrow" w:cs="Arial"/>
                <w:szCs w:val="20"/>
              </w:rPr>
              <w:t>March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Listed activities and associated minimum emission standards – AQA Section 21 Notice Finalisation Programme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18 – 19 May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Agenda for independently facilitated workshop to finalize the emission limits (18</w:t>
            </w:r>
            <w:r w:rsidRPr="00125AFD">
              <w:rPr>
                <w:rFonts w:ascii="Arial Narrow" w:hAnsi="Arial Narrow" w:cs="Arial"/>
                <w:szCs w:val="20"/>
                <w:vertAlign w:val="superscript"/>
              </w:rPr>
              <w:t>th</w:t>
            </w:r>
            <w:r w:rsidRPr="00125AFD">
              <w:rPr>
                <w:rFonts w:ascii="Arial Narrow" w:hAnsi="Arial Narrow" w:cs="Arial"/>
                <w:szCs w:val="20"/>
              </w:rPr>
              <w:t xml:space="preserve"> and 19</w:t>
            </w:r>
            <w:r w:rsidRPr="00125AFD">
              <w:rPr>
                <w:rFonts w:ascii="Arial Narrow" w:hAnsi="Arial Narrow" w:cs="Arial"/>
                <w:szCs w:val="20"/>
                <w:vertAlign w:val="superscript"/>
              </w:rPr>
              <w:t>th</w:t>
            </w:r>
            <w:r w:rsidRPr="00125AFD">
              <w:rPr>
                <w:rFonts w:ascii="Arial Narrow" w:hAnsi="Arial Narrow" w:cs="Arial"/>
                <w:szCs w:val="20"/>
              </w:rPr>
              <w:t xml:space="preserve"> May 2009)</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841346" w:rsidP="00EE58D5">
            <w:pPr>
              <w:rPr>
                <w:rFonts w:ascii="Arial Narrow" w:hAnsi="Arial Narrow" w:cs="Arial"/>
                <w:szCs w:val="20"/>
              </w:rPr>
            </w:pPr>
            <w:r>
              <w:rPr>
                <w:rFonts w:ascii="Arial Narrow" w:hAnsi="Arial Narrow" w:cs="Arial"/>
                <w:szCs w:val="20"/>
              </w:rPr>
              <w:t>05 May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E-mail from CAIA to NAQO seeking approval of the proposed final negotiation workshop facilitator</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 submission on category 1 standards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Dr Laurainne Lotter e-mail circulating industry inputs to the drafting team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April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prepared by Industry for consideration by drafting team (April 2009)</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12 May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Agenda for the facilitated workshop and</w:t>
            </w:r>
            <w:r>
              <w:rPr>
                <w:rFonts w:ascii="Arial Narrow" w:hAnsi="Arial Narrow" w:cs="Arial"/>
                <w:szCs w:val="20"/>
              </w:rPr>
              <w:t xml:space="preserve"> </w:t>
            </w:r>
            <w:r w:rsidRPr="00125AFD">
              <w:rPr>
                <w:rFonts w:ascii="Arial Narrow" w:hAnsi="Arial Narrow" w:cs="Arial"/>
                <w:szCs w:val="20"/>
              </w:rPr>
              <w:t xml:space="preserve">Draft prepared by Industry for consideration by drafting team- Incorporating NGO comments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15 May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working document for discussion at the workshop</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E-mail from CAIA to LRC and the drafting team attempting to firm up on times for the final negotiation workshop</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19 May 2009</w:t>
            </w: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working document for discussion at the SABS TC (Output of independently facilitated workshop)</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Default="00EE58D5" w:rsidP="00EE58D5">
            <w:r w:rsidRPr="00835698">
              <w:rPr>
                <w:rFonts w:ascii="Arial Narrow" w:hAnsi="Arial Narrow"/>
                <w:szCs w:val="20"/>
              </w:rPr>
              <w:t>SABS standards setting process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working document for discussion at the SABS TC (Revised at the TC of 26</w:t>
            </w:r>
            <w:r w:rsidRPr="00125AFD">
              <w:rPr>
                <w:rFonts w:ascii="Arial Narrow" w:hAnsi="Arial Narrow" w:cs="Arial"/>
                <w:szCs w:val="20"/>
                <w:vertAlign w:val="superscript"/>
              </w:rPr>
              <w:t>th</w:t>
            </w:r>
            <w:r w:rsidRPr="00125AFD">
              <w:rPr>
                <w:rFonts w:ascii="Arial Narrow" w:hAnsi="Arial Narrow" w:cs="Arial"/>
                <w:szCs w:val="20"/>
              </w:rPr>
              <w:t xml:space="preserve"> May 2009)</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02 July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Olebogeng Matshediso’s e-mail to stakeholders, circulating the final draft submitted by the department to the Minister</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Olebogeng Matshediso’s e-mail to stakeholders, circulating the final draft submitted by the department to the Minister</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02 July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Draft S.21 Notice Revision 2.0</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Draft S.21 Notice Revision 2.0</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Ministerial Approval for publication of the Final Draft S.21 Notice Revision 2.0 for public comment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Ministerial Approval for publication of the Final Draft S.21 Notice Revision 2.0 for public comment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24 July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Gazette version of S.21 Notice (Government Gazette No.32434, Notice No.1001, dated 24 July 2009)</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Gazette version of S.21 Notice (Government Gazette No.32434, Notice No.1001, dated 24 July 2009)</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August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BUSA Submission on gazette Notice (August 2009)</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BUSA Submission on gazette Notice (August 2009)</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677610">
              <w:rPr>
                <w:rFonts w:ascii="Arial Narrow" w:hAnsi="Arial Narrow" w:cs="Arial"/>
                <w:szCs w:val="20"/>
              </w:rPr>
              <w:t>August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BUSA Submission on gazette Notice Revised</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BUSA Submission on gazette Notice Revised</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677610">
              <w:rPr>
                <w:rFonts w:ascii="Arial Narrow" w:hAnsi="Arial Narrow" w:cs="Arial"/>
                <w:szCs w:val="20"/>
              </w:rPr>
              <w:t>August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CAIA Submission on gazette Notice</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CAIA Submission on gazette Notice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677610">
              <w:rPr>
                <w:rFonts w:ascii="Arial Narrow" w:hAnsi="Arial Narrow" w:cs="Arial"/>
                <w:szCs w:val="20"/>
              </w:rPr>
              <w:t>August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 Submission on gazette Notice</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 Submission on gazette Notice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August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Engen Submission on gazette Notice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Engen Submission on gazette Notice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August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Receive a copy of a letter to the Minister from the Refinery Managers Environmental Forum (RMEF), dated 17 August 2009 and </w:t>
            </w:r>
          </w:p>
          <w:p w:rsidR="00EE58D5" w:rsidRPr="00125AFD" w:rsidRDefault="00EE58D5" w:rsidP="00EE58D5">
            <w:pPr>
              <w:rPr>
                <w:rFonts w:ascii="Arial Narrow" w:hAnsi="Arial Narrow" w:cs="Arial"/>
                <w:szCs w:val="20"/>
              </w:rPr>
            </w:pPr>
            <w:r w:rsidRPr="00125AFD">
              <w:rPr>
                <w:rFonts w:ascii="Arial Narrow" w:hAnsi="Arial Narrow" w:cs="Arial"/>
                <w:szCs w:val="20"/>
              </w:rPr>
              <w:t xml:space="preserve">RMEF Submission on gazette Notice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Receive a copy of a letter to the Minister from the Refinery Managers Environmental Forum (RMEF), dated 17 August 2009 and </w:t>
            </w:r>
          </w:p>
          <w:p w:rsidR="00EE58D5" w:rsidRPr="00125AFD" w:rsidRDefault="00EE58D5" w:rsidP="00EE58D5">
            <w:pPr>
              <w:rPr>
                <w:rFonts w:ascii="Arial Narrow" w:hAnsi="Arial Narrow" w:cs="Arial"/>
                <w:szCs w:val="20"/>
              </w:rPr>
            </w:pPr>
            <w:r w:rsidRPr="00125AFD">
              <w:rPr>
                <w:rFonts w:ascii="Arial Narrow" w:hAnsi="Arial Narrow" w:cs="Arial"/>
                <w:szCs w:val="20"/>
              </w:rPr>
              <w:t xml:space="preserve">RMEF Submission on gazette Notice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28 August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Submission on gazette Notice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Submission on gazette Notice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November 2009</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proposal on minimum Emissions Standards for Petroleum sector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proposal on minimum Emissions Standards for Petroleum sector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01 February 2010</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Airshed Planning Professionals (Pty)Ltd review of the published S.21 Notice (Peer review)</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Airshed Planning Professionals (Pty)Ltd review of the published S.21 Notice (Peer review)</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Comments-and-Response database on the comments received after publication of the Gazette version of S.21 Notice (Government Gazette No.32434, Notice No.1001, dated 24 July 2009)</w:t>
            </w:r>
          </w:p>
          <w:p w:rsidR="00EE58D5" w:rsidRPr="00125AFD" w:rsidRDefault="00EE58D5" w:rsidP="00EE58D5">
            <w:pPr>
              <w:rPr>
                <w:rFonts w:ascii="Arial Narrow" w:hAnsi="Arial Narrow" w:cs="Arial"/>
                <w:szCs w:val="20"/>
              </w:rPr>
            </w:pP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Comments-and-Response database on the comments received after publication of the Gazette version of S.21 Notice (Government Gazette No.32434, Notice No.1001, dated 24 July 2009)</w:t>
            </w:r>
          </w:p>
          <w:p w:rsidR="00EE58D5" w:rsidRPr="00125AFD" w:rsidRDefault="00EE58D5" w:rsidP="00EE58D5">
            <w:pPr>
              <w:rPr>
                <w:rFonts w:ascii="Arial Narrow" w:hAnsi="Arial Narrow" w:cs="Arial"/>
                <w:szCs w:val="20"/>
              </w:rPr>
            </w:pP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Ministerial Approval for promulgation of the Final S.21 Notice</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Ministerial Approval for promulgation of the Final S.21 Notice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31 March 2010</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Gazette version of S.21 Notice (Government Gazette No.33064, Notice No.248, dated 31 March 2010)</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Gazette version of S.21 Notice (Government Gazette No.33064, Notice No.248, dated 31 March 2010)</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Schedule of proposed amendments (Sub directorate: Atmospheric Policy Norms and Standards copy)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Schedule of proposed amendments (Sub directorate: Atmospheric Policy Norms and Standards copy)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 Amendment Notice</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 Amendment Notice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01 June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SABS Letter to Mr.OS Matshediso, title Amendment of Source emissions limits regulation</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SABS Letter to Mr.OS Matshediso, title Amendment of Source emissions limits regulation</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July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DEA invitation letter to SAPIA to participate in sector consultations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DEA invitation letter to SAPIA to participate in sector consultations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July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DEA invitation letter to RMEF to participate in sector consultations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DEA invitation letter to RMEF to participate in sector consultations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17 August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Agenda and Minutes of the petroleum sector consultation meeting (2011-08-17)</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Agenda and Minutes of the petroleum sector consultation meeting (2011-08-17)</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17 August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power generation sector consultation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power generation sector consultation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09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chemical sector consultation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chemical sector consultation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NGO sector consultation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NGO sector consultation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Attendance register NGO sector consultation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Attendance register NGO sector consultation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NGO sector consultation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Agenda and Minutes of the NGO sector consultation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08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Minutes of NAPCoF and SAISI metallurgical sector consultation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Minutes of NAPCoF and SAISI metallurgical sector consultation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Minutes of the cement and incineration sector consultation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Minutes of the cement and incineration sector consultation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 comments on the draft amendments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 comments on the draft amendments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30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comments on the draft amendments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comments on the draft amendments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23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Eskom comments on the draft amendments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Eskom comments on the draft amendments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01 September 2011</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Natref comments on the draft amendments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Natref comments on the draft amendments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February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w:t>
            </w:r>
            <w:r>
              <w:rPr>
                <w:rFonts w:ascii="Arial Narrow" w:hAnsi="Arial Narrow" w:cs="Arial"/>
                <w:szCs w:val="20"/>
              </w:rPr>
              <w:t xml:space="preserve"> Amendment Notice (Revision 2012</w:t>
            </w:r>
            <w:r w:rsidRPr="00125AFD">
              <w:rPr>
                <w:rFonts w:ascii="Arial Narrow" w:hAnsi="Arial Narrow" w:cs="Arial"/>
                <w:szCs w:val="20"/>
              </w:rPr>
              <w:t>-02-27 (with track changes)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w:t>
            </w:r>
            <w:r>
              <w:rPr>
                <w:rFonts w:ascii="Arial Narrow" w:hAnsi="Arial Narrow" w:cs="Arial"/>
                <w:szCs w:val="20"/>
              </w:rPr>
              <w:t xml:space="preserve"> Amendment Notice (Revision 2012</w:t>
            </w:r>
            <w:r w:rsidRPr="00125AFD">
              <w:rPr>
                <w:rFonts w:ascii="Arial Narrow" w:hAnsi="Arial Narrow" w:cs="Arial"/>
                <w:szCs w:val="20"/>
              </w:rPr>
              <w:t>-02-27 (with track changes)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27 February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w:t>
            </w:r>
            <w:r>
              <w:rPr>
                <w:rFonts w:ascii="Arial Narrow" w:hAnsi="Arial Narrow" w:cs="Arial"/>
                <w:szCs w:val="20"/>
              </w:rPr>
              <w:t xml:space="preserve"> Amendment Notice (Revision 2012</w:t>
            </w:r>
            <w:r w:rsidRPr="00125AFD">
              <w:rPr>
                <w:rFonts w:ascii="Arial Narrow" w:hAnsi="Arial Narrow" w:cs="Arial"/>
                <w:szCs w:val="20"/>
              </w:rPr>
              <w:t>-02-27 (without track changes)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w:t>
            </w:r>
            <w:r>
              <w:rPr>
                <w:rFonts w:ascii="Arial Narrow" w:hAnsi="Arial Narrow" w:cs="Arial"/>
                <w:szCs w:val="20"/>
              </w:rPr>
              <w:t xml:space="preserve"> Amendment Notice (Revision 2012</w:t>
            </w:r>
            <w:r w:rsidRPr="00125AFD">
              <w:rPr>
                <w:rFonts w:ascii="Arial Narrow" w:hAnsi="Arial Narrow" w:cs="Arial"/>
                <w:szCs w:val="20"/>
              </w:rPr>
              <w:t>-02-27 (without track changes)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16 March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Setting the scene presentation (generic presentation used in amendment consultation meetings)</w:t>
            </w:r>
            <w:r>
              <w:rPr>
                <w:rFonts w:ascii="Arial Narrow" w:hAnsi="Arial Narrow" w:cs="Arial"/>
                <w:szCs w:val="20"/>
              </w:rPr>
              <w:t xml:space="preserv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Setting the scene presentation (generic presentation used in amendment consultation meetings)</w:t>
            </w:r>
            <w:r>
              <w:rPr>
                <w:rFonts w:ascii="Arial Narrow" w:hAnsi="Arial Narrow" w:cs="Arial"/>
                <w:szCs w:val="20"/>
              </w:rPr>
              <w:t xml:space="preserv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16 March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Minutes of the multi</w:t>
            </w:r>
            <w:r>
              <w:rPr>
                <w:rFonts w:ascii="Arial Narrow" w:hAnsi="Arial Narrow" w:cs="Arial"/>
                <w:szCs w:val="20"/>
              </w:rPr>
              <w:t>-</w:t>
            </w:r>
            <w:r w:rsidRPr="00125AFD">
              <w:rPr>
                <w:rFonts w:ascii="Arial Narrow" w:hAnsi="Arial Narrow" w:cs="Arial"/>
                <w:szCs w:val="20"/>
              </w:rPr>
              <w:t xml:space="preserve">stakeholder consultation workshop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Minutes of the multi</w:t>
            </w:r>
            <w:r>
              <w:rPr>
                <w:rFonts w:ascii="Arial Narrow" w:hAnsi="Arial Narrow" w:cs="Arial"/>
                <w:szCs w:val="20"/>
              </w:rPr>
              <w:t>-</w:t>
            </w:r>
            <w:r w:rsidRPr="00125AFD">
              <w:rPr>
                <w:rFonts w:ascii="Arial Narrow" w:hAnsi="Arial Narrow" w:cs="Arial"/>
                <w:szCs w:val="20"/>
              </w:rPr>
              <w:t xml:space="preserve">stakeholder consultation workshop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16 March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CAIA-SAPIA issues to be tabled in the multi</w:t>
            </w:r>
            <w:r>
              <w:rPr>
                <w:rFonts w:ascii="Arial Narrow" w:hAnsi="Arial Narrow" w:cs="Arial"/>
                <w:szCs w:val="20"/>
              </w:rPr>
              <w:t>-</w:t>
            </w:r>
            <w:r w:rsidRPr="00125AFD">
              <w:rPr>
                <w:rFonts w:ascii="Arial Narrow" w:hAnsi="Arial Narrow" w:cs="Arial"/>
                <w:szCs w:val="20"/>
              </w:rPr>
              <w:t>stakehol</w:t>
            </w:r>
            <w:r>
              <w:rPr>
                <w:rFonts w:ascii="Arial Narrow" w:hAnsi="Arial Narrow" w:cs="Arial"/>
                <w:szCs w:val="20"/>
              </w:rPr>
              <w:t>d</w:t>
            </w:r>
            <w:r w:rsidRPr="00125AFD">
              <w:rPr>
                <w:rFonts w:ascii="Arial Narrow" w:hAnsi="Arial Narrow" w:cs="Arial"/>
                <w:szCs w:val="20"/>
              </w:rPr>
              <w:t xml:space="preserve">er workshop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CAIA-SAPIA issues to be tabled in the multi</w:t>
            </w:r>
            <w:r>
              <w:rPr>
                <w:rFonts w:ascii="Arial Narrow" w:hAnsi="Arial Narrow" w:cs="Arial"/>
                <w:szCs w:val="20"/>
              </w:rPr>
              <w:t>-</w:t>
            </w:r>
            <w:r w:rsidRPr="00125AFD">
              <w:rPr>
                <w:rFonts w:ascii="Arial Narrow" w:hAnsi="Arial Narrow" w:cs="Arial"/>
                <w:szCs w:val="20"/>
              </w:rPr>
              <w:t>stakehol</w:t>
            </w:r>
            <w:r>
              <w:rPr>
                <w:rFonts w:ascii="Arial Narrow" w:hAnsi="Arial Narrow" w:cs="Arial"/>
                <w:szCs w:val="20"/>
              </w:rPr>
              <w:t>d</w:t>
            </w:r>
            <w:r w:rsidRPr="00125AFD">
              <w:rPr>
                <w:rFonts w:ascii="Arial Narrow" w:hAnsi="Arial Narrow" w:cs="Arial"/>
                <w:szCs w:val="20"/>
              </w:rPr>
              <w:t xml:space="preserve">er workshop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06 March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recommendations on Storage and Handling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recommendations on Storage and Handling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12 March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Proposed Refinery Emissions Standards (Non-Bubble)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SAPIA Proposed Refinery Emissions Standards (Non-Bubble)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23 April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 Proposed Refinery Emissions Standards (Non-Bubble) (Revised: 2012-04-23)</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 Proposed Refinery Emissions Standards (Non-Bubble) (Revised: 2012-04-23)</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10 April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Sasol’s position of H</w:t>
            </w:r>
            <w:r w:rsidRPr="00A25395">
              <w:rPr>
                <w:rFonts w:ascii="Arial Narrow" w:hAnsi="Arial Narrow" w:cs="Arial"/>
                <w:szCs w:val="20"/>
                <w:vertAlign w:val="subscript"/>
              </w:rPr>
              <w:t>2</w:t>
            </w:r>
            <w:r w:rsidRPr="00125AFD">
              <w:rPr>
                <w:rFonts w:ascii="Arial Narrow" w:hAnsi="Arial Narrow" w:cs="Arial"/>
                <w:szCs w:val="20"/>
              </w:rPr>
              <w:t xml:space="preserve">S standard in amended S.21 Notice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Sasol’s position of H</w:t>
            </w:r>
            <w:r w:rsidRPr="00A25395">
              <w:rPr>
                <w:rFonts w:ascii="Arial Narrow" w:hAnsi="Arial Narrow" w:cs="Arial"/>
                <w:szCs w:val="20"/>
                <w:vertAlign w:val="subscript"/>
              </w:rPr>
              <w:t>2</w:t>
            </w:r>
            <w:r w:rsidRPr="00125AFD">
              <w:rPr>
                <w:rFonts w:ascii="Arial Narrow" w:hAnsi="Arial Narrow" w:cs="Arial"/>
                <w:szCs w:val="20"/>
              </w:rPr>
              <w:t xml:space="preserve">S standard in amended S.21 Notice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30 May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Natref communication on planned standards team site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Natref communication on planned standards team site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11 April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Correspondence between Sasol and DEA with regard to Sasol’s failure to submit motivation to support its H2S standard proposal in amended S.21 Notice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Correspondence between Sasol and DEA with regard to Sasol’s failure to submit motivation to support its H2S standard proposal in amended S.21 Notice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04 June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DoE and DoE bilateral on alignment of Clean Fuels 2 and Minimum Emission Standards compliance dates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DoE and DoE bilateral on alignment of Clean Fuels 2 and Minimum Emission Standards compliance dates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17 May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Sasol’s final submission on H2S emissions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Sasol’s final submission on H2S emissions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22 June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Natref submission</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Natref submission</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June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Natref submission post 13 June SAPIA meeting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Natref submission post 13 June SAPIA meeting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15 June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Engen submission for gas-fired boilers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Engen submission for gas-fired boilers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14 June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Chevron communication on international benchmarking</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Chevron communication on international benchmarking</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DEA Letter to SAPIA providing reasons why bubble approach to controlling refinery emissions is not acceptable approach.</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DEA Letter to SAPIA providing reasons why bubble approach to controlling refinery emissions is not acceptable approach.</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23 November 2012</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Ministerial Approval for publication of draft S.21 Amendments Notice and </w:t>
            </w:r>
          </w:p>
          <w:p w:rsidR="00EE58D5" w:rsidRPr="00125AFD" w:rsidRDefault="00EE58D5" w:rsidP="00EE58D5">
            <w:pPr>
              <w:rPr>
                <w:rFonts w:ascii="Arial Narrow" w:hAnsi="Arial Narrow" w:cs="Arial"/>
                <w:szCs w:val="20"/>
              </w:rPr>
            </w:pPr>
            <w:r w:rsidRPr="00125AFD">
              <w:rPr>
                <w:rFonts w:ascii="Arial Narrow" w:hAnsi="Arial Narrow" w:cs="Arial"/>
                <w:szCs w:val="20"/>
              </w:rPr>
              <w:t xml:space="preserve">Gazette version of S.21 Amendment Notice on Minister’s intention to amend the 2010 Notice (Government Gazette </w:t>
            </w:r>
            <w:r w:rsidRPr="00125AFD">
              <w:rPr>
                <w:rFonts w:ascii="Arial Narrow" w:hAnsi="Arial Narrow" w:cs="Arial"/>
                <w:szCs w:val="20"/>
              </w:rPr>
              <w:lastRenderedPageBreak/>
              <w:t>No.35894, Notice No.964, dated 23 November 2012)</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lastRenderedPageBreak/>
              <w:t xml:space="preserve">Ministerial Approval for publication of draft S.21 Amendments Notice and </w:t>
            </w:r>
          </w:p>
          <w:p w:rsidR="00EE58D5" w:rsidRPr="00125AFD" w:rsidRDefault="00EE58D5" w:rsidP="00EE58D5">
            <w:pPr>
              <w:rPr>
                <w:rFonts w:ascii="Arial Narrow" w:hAnsi="Arial Narrow" w:cs="Arial"/>
                <w:szCs w:val="20"/>
              </w:rPr>
            </w:pPr>
            <w:r w:rsidRPr="00125AFD">
              <w:rPr>
                <w:rFonts w:ascii="Arial Narrow" w:hAnsi="Arial Narrow" w:cs="Arial"/>
                <w:szCs w:val="20"/>
              </w:rPr>
              <w:t xml:space="preserve">Gazette version of S.21 Amendment Notice on Minister’s intention to amend the 2010 Notice (Government Gazette </w:t>
            </w:r>
            <w:r w:rsidRPr="00125AFD">
              <w:rPr>
                <w:rFonts w:ascii="Arial Narrow" w:hAnsi="Arial Narrow" w:cs="Arial"/>
                <w:szCs w:val="20"/>
              </w:rPr>
              <w:lastRenderedPageBreak/>
              <w:t>No.35894, Notice No.964, dated 23 November 2012)</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 comments on Government Gazette No.35894, Notice No.964, dated 23 November 2012)</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 comments on Government Gazette No.35894, Notice No.964, dated 23 November 2012)</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CER comments on Government Gazette No.35894, Notice No.964, dated 23 November 2012)</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CER comments on Government Gazette No.35894, Notice No.964, dated 23 November 2012)</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BUSA comments on Government Gazette No.35894, Notice No.964, dated 23 November 2012)</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BUSA comments on Government Gazette No.35894, Notice No.964, dated 23 November 2012)</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 comments on Government Gazette No.35894, Notice No.964, dated 23 November 2012)</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Sasol comments on Government Gazette No.35894, Notice No.964, dated 23 November 2012)</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Comments-and-Response database on the comments received after publication of the Gazette version of S.21 Notice (Government Gazette No.35894, Notice No.964, dated 23 November 2012)</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Final Comments-and-Response database on the comments received after publication of the Gazette version of S.21 Notice (Government Gazette No.35894, Notice No.964, dated 23 November 2012)</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15 May 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DEA invitation letter to stakeholders to participate in the technical workshop aimed at conclusion of the following 4 Notices:</w:t>
            </w:r>
          </w:p>
          <w:p w:rsidR="00EE58D5" w:rsidRPr="00125AFD" w:rsidRDefault="00EE58D5" w:rsidP="00EE58D5">
            <w:pPr>
              <w:rPr>
                <w:rFonts w:ascii="Arial Narrow" w:hAnsi="Arial Narrow" w:cs="Arial"/>
                <w:szCs w:val="20"/>
              </w:rPr>
            </w:pPr>
            <w:r w:rsidRPr="00125AFD">
              <w:rPr>
                <w:rFonts w:ascii="Arial Narrow" w:hAnsi="Arial Narrow" w:cs="Arial"/>
                <w:szCs w:val="20"/>
              </w:rPr>
              <w:t>1.Draft S.21Amendments Notice</w:t>
            </w:r>
          </w:p>
          <w:p w:rsidR="00EE58D5" w:rsidRPr="00125AFD" w:rsidRDefault="00EE58D5" w:rsidP="00EE58D5">
            <w:pPr>
              <w:rPr>
                <w:rFonts w:ascii="Arial Narrow" w:hAnsi="Arial Narrow" w:cs="Arial"/>
                <w:szCs w:val="20"/>
              </w:rPr>
            </w:pPr>
            <w:r w:rsidRPr="00125AFD">
              <w:rPr>
                <w:rFonts w:ascii="Arial Narrow" w:hAnsi="Arial Narrow" w:cs="Arial"/>
                <w:szCs w:val="20"/>
              </w:rPr>
              <w:t>2.Draft Dust Control Regulations</w:t>
            </w:r>
          </w:p>
          <w:p w:rsidR="00EE58D5" w:rsidRPr="00125AFD" w:rsidRDefault="00EE58D5" w:rsidP="00EE58D5">
            <w:pPr>
              <w:rPr>
                <w:rFonts w:ascii="Arial Narrow" w:hAnsi="Arial Narrow" w:cs="Arial"/>
                <w:szCs w:val="20"/>
              </w:rPr>
            </w:pPr>
            <w:r w:rsidRPr="00125AFD">
              <w:rPr>
                <w:rFonts w:ascii="Arial Narrow" w:hAnsi="Arial Narrow" w:cs="Arial"/>
                <w:szCs w:val="20"/>
              </w:rPr>
              <w:t>3.Draft Small Boilers declaration as Controlled Emitters</w:t>
            </w:r>
          </w:p>
          <w:p w:rsidR="00EE58D5" w:rsidRPr="00125AFD" w:rsidRDefault="00EE58D5" w:rsidP="00EE58D5">
            <w:pPr>
              <w:rPr>
                <w:rFonts w:ascii="Arial Narrow" w:hAnsi="Arial Narrow" w:cs="Arial"/>
                <w:szCs w:val="20"/>
              </w:rPr>
            </w:pPr>
            <w:r w:rsidRPr="00125AFD">
              <w:rPr>
                <w:rFonts w:ascii="Arial Narrow" w:hAnsi="Arial Narrow" w:cs="Arial"/>
                <w:szCs w:val="20"/>
              </w:rPr>
              <w:t>4.Draft Regulations for Air Dispersion Modelling</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DEA invitation letter to stakeholders to participate in the technical workshop aimed at conclusion of the following 4 Notices:</w:t>
            </w:r>
          </w:p>
          <w:p w:rsidR="00EE58D5" w:rsidRPr="00125AFD" w:rsidRDefault="00EE58D5" w:rsidP="00EE58D5">
            <w:pPr>
              <w:rPr>
                <w:rFonts w:ascii="Arial Narrow" w:hAnsi="Arial Narrow" w:cs="Arial"/>
                <w:szCs w:val="20"/>
              </w:rPr>
            </w:pPr>
            <w:r w:rsidRPr="00125AFD">
              <w:rPr>
                <w:rFonts w:ascii="Arial Narrow" w:hAnsi="Arial Narrow" w:cs="Arial"/>
                <w:szCs w:val="20"/>
              </w:rPr>
              <w:t>1.Draft S.21Amendments Notice</w:t>
            </w:r>
          </w:p>
          <w:p w:rsidR="00EE58D5" w:rsidRPr="00125AFD" w:rsidRDefault="00EE58D5" w:rsidP="00EE58D5">
            <w:pPr>
              <w:rPr>
                <w:rFonts w:ascii="Arial Narrow" w:hAnsi="Arial Narrow" w:cs="Arial"/>
                <w:szCs w:val="20"/>
              </w:rPr>
            </w:pPr>
            <w:r w:rsidRPr="00125AFD">
              <w:rPr>
                <w:rFonts w:ascii="Arial Narrow" w:hAnsi="Arial Narrow" w:cs="Arial"/>
                <w:szCs w:val="20"/>
              </w:rPr>
              <w:t>2.Draft Dust Control Regulations</w:t>
            </w:r>
          </w:p>
          <w:p w:rsidR="00EE58D5" w:rsidRPr="00125AFD" w:rsidRDefault="00EE58D5" w:rsidP="00EE58D5">
            <w:pPr>
              <w:rPr>
                <w:rFonts w:ascii="Arial Narrow" w:hAnsi="Arial Narrow" w:cs="Arial"/>
                <w:szCs w:val="20"/>
              </w:rPr>
            </w:pPr>
            <w:r w:rsidRPr="00125AFD">
              <w:rPr>
                <w:rFonts w:ascii="Arial Narrow" w:hAnsi="Arial Narrow" w:cs="Arial"/>
                <w:szCs w:val="20"/>
              </w:rPr>
              <w:t>3.Draft Small Boilers declaration as Controlled Emitters</w:t>
            </w:r>
          </w:p>
          <w:p w:rsidR="00EE58D5" w:rsidRPr="00125AFD" w:rsidRDefault="00EE58D5" w:rsidP="00EE58D5">
            <w:pPr>
              <w:rPr>
                <w:rFonts w:ascii="Arial Narrow" w:hAnsi="Arial Narrow" w:cs="Arial"/>
                <w:szCs w:val="20"/>
              </w:rPr>
            </w:pPr>
            <w:r w:rsidRPr="00125AFD">
              <w:rPr>
                <w:rFonts w:ascii="Arial Narrow" w:hAnsi="Arial Narrow" w:cs="Arial"/>
                <w:szCs w:val="20"/>
              </w:rPr>
              <w:t>4.Draft Regulations for Air Dispersion Modelling</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15 May 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Technical workshop agenda and presentation on the proposed amendments to S.21 Notice</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Technical workshop agenda and presentation on the proposed amendments to S.21 Notice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15 May 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Minutes of the multi</w:t>
            </w:r>
            <w:r>
              <w:rPr>
                <w:rFonts w:ascii="Arial Narrow" w:hAnsi="Arial Narrow" w:cs="Arial"/>
                <w:szCs w:val="20"/>
              </w:rPr>
              <w:t xml:space="preserve">- </w:t>
            </w:r>
            <w:r w:rsidRPr="00125AFD">
              <w:rPr>
                <w:rFonts w:ascii="Arial Narrow" w:hAnsi="Arial Narrow" w:cs="Arial"/>
                <w:szCs w:val="20"/>
              </w:rPr>
              <w:t xml:space="preserve">stakeholder workshop for S21 Notice and confirmation of attendance list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Minutes of the multi</w:t>
            </w:r>
            <w:r>
              <w:rPr>
                <w:rFonts w:ascii="Arial Narrow" w:hAnsi="Arial Narrow" w:cs="Arial"/>
                <w:szCs w:val="20"/>
              </w:rPr>
              <w:t xml:space="preserve">- </w:t>
            </w:r>
            <w:r w:rsidRPr="00125AFD">
              <w:rPr>
                <w:rFonts w:ascii="Arial Narrow" w:hAnsi="Arial Narrow" w:cs="Arial"/>
                <w:szCs w:val="20"/>
              </w:rPr>
              <w:t xml:space="preserve">stakeholder workshop for S21 Notice and confirmation of attendance list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 Amendment Notice (Incorporating multi</w:t>
            </w:r>
            <w:r>
              <w:rPr>
                <w:rFonts w:ascii="Arial Narrow" w:hAnsi="Arial Narrow" w:cs="Arial"/>
                <w:szCs w:val="20"/>
              </w:rPr>
              <w:t>-</w:t>
            </w:r>
            <w:r w:rsidRPr="00125AFD">
              <w:rPr>
                <w:rFonts w:ascii="Arial Narrow" w:hAnsi="Arial Narrow" w:cs="Arial"/>
                <w:szCs w:val="20"/>
              </w:rPr>
              <w:t>stakeholder workshop recommendations by highlighting issues resolved and outstanding for discussions) prepared for the second technical workshop (dubbed green room)</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Draft S.21 Amendment Notice (Incorporating multi</w:t>
            </w:r>
            <w:r>
              <w:rPr>
                <w:rFonts w:ascii="Arial Narrow" w:hAnsi="Arial Narrow" w:cs="Arial"/>
                <w:szCs w:val="20"/>
              </w:rPr>
              <w:t>-</w:t>
            </w:r>
            <w:r w:rsidRPr="00125AFD">
              <w:rPr>
                <w:rFonts w:ascii="Arial Narrow" w:hAnsi="Arial Narrow" w:cs="Arial"/>
                <w:szCs w:val="20"/>
              </w:rPr>
              <w:t>stakeholder workshop recommendations by highlighting issues resolved and outstanding for discussions) prepared for the second technical workshop (dubbed green room)</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Minutes of the second technical workshop (green room) held on 06</w:t>
            </w:r>
            <w:r w:rsidRPr="00125AFD">
              <w:rPr>
                <w:rFonts w:ascii="Arial Narrow" w:hAnsi="Arial Narrow" w:cs="Arial"/>
                <w:szCs w:val="20"/>
                <w:vertAlign w:val="superscript"/>
              </w:rPr>
              <w:t>th</w:t>
            </w:r>
            <w:r w:rsidRPr="00125AFD">
              <w:rPr>
                <w:rFonts w:ascii="Arial Narrow" w:hAnsi="Arial Narrow" w:cs="Arial"/>
                <w:szCs w:val="20"/>
              </w:rPr>
              <w:t xml:space="preserve"> June 2013 and attendance register</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Minutes of the second technical workshop (green room) held on 06</w:t>
            </w:r>
            <w:r w:rsidRPr="00125AFD">
              <w:rPr>
                <w:rFonts w:ascii="Arial Narrow" w:hAnsi="Arial Narrow" w:cs="Arial"/>
                <w:szCs w:val="20"/>
                <w:vertAlign w:val="superscript"/>
              </w:rPr>
              <w:t>th</w:t>
            </w:r>
            <w:r w:rsidRPr="00125AFD">
              <w:rPr>
                <w:rFonts w:ascii="Arial Narrow" w:hAnsi="Arial Narrow" w:cs="Arial"/>
                <w:szCs w:val="20"/>
              </w:rPr>
              <w:t xml:space="preserve"> June 2013 and attendance register</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Professor Eugene Cairncross’e-mail to Dr Mdluli, presenting the calculations on conversions of the refinery bubble limits for SO</w:t>
            </w:r>
            <w:r w:rsidRPr="008E5FB9">
              <w:rPr>
                <w:rFonts w:ascii="Arial Narrow" w:hAnsi="Arial Narrow" w:cs="Arial"/>
                <w:szCs w:val="20"/>
                <w:vertAlign w:val="subscript"/>
              </w:rPr>
              <w:t>2</w:t>
            </w:r>
            <w:r w:rsidRPr="00125AFD">
              <w:rPr>
                <w:rFonts w:ascii="Arial Narrow" w:hAnsi="Arial Narrow" w:cs="Arial"/>
                <w:szCs w:val="20"/>
              </w:rPr>
              <w:t xml:space="preserve"> to emission concentrations.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Professor Eugene Cairncross’e-mail to Dr Mdluli, presenting the calculations on conversions of the refinery bubble limits for SO</w:t>
            </w:r>
            <w:r w:rsidRPr="008E5FB9">
              <w:rPr>
                <w:rFonts w:ascii="Arial Narrow" w:hAnsi="Arial Narrow" w:cs="Arial"/>
                <w:szCs w:val="20"/>
                <w:vertAlign w:val="subscript"/>
              </w:rPr>
              <w:t>2</w:t>
            </w:r>
            <w:r w:rsidRPr="00125AFD">
              <w:rPr>
                <w:rFonts w:ascii="Arial Narrow" w:hAnsi="Arial Narrow" w:cs="Arial"/>
                <w:szCs w:val="20"/>
              </w:rPr>
              <w:t xml:space="preserve"> to emission concentrations.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22 July 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Ristoff van Zyl’s e-mail(Sasol) to DEA (Dr Scott and Mr Matshediso) submitting Sasol’s modelling report</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Ristoff van Zyl’s e-mail(Sasol) to DEA (Dr Scott and Mr Matshediso) submitting Sasol’s modelling report</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Pr>
                <w:rFonts w:ascii="Arial Narrow" w:hAnsi="Arial Narrow" w:cs="Arial"/>
                <w:szCs w:val="20"/>
              </w:rPr>
              <w:t>22 July 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Sasol’s green room discussion presentation and modelling report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Sasol’s green room discussion presentation and modelling report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SAPIA’s response to refinery emission calculations conducted by Professor Cairncross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SAPIA’s response to refinery emission calculations conducted by Professor Cairncross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06</w:t>
            </w:r>
            <w:r>
              <w:rPr>
                <w:rFonts w:ascii="Arial Narrow" w:hAnsi="Arial Narrow" w:cs="Arial"/>
                <w:szCs w:val="20"/>
                <w:vertAlign w:val="superscript"/>
              </w:rPr>
              <w:t xml:space="preserve"> </w:t>
            </w:r>
            <w:r>
              <w:rPr>
                <w:rFonts w:ascii="Arial Narrow" w:hAnsi="Arial Narrow" w:cs="Arial"/>
                <w:szCs w:val="20"/>
              </w:rPr>
              <w:t>-</w:t>
            </w:r>
            <w:r w:rsidRPr="00125AFD">
              <w:rPr>
                <w:rFonts w:ascii="Arial Narrow" w:hAnsi="Arial Narrow" w:cs="Arial"/>
                <w:szCs w:val="20"/>
              </w:rPr>
              <w:t xml:space="preserve"> </w:t>
            </w:r>
            <w:r>
              <w:rPr>
                <w:rFonts w:ascii="Arial Narrow" w:hAnsi="Arial Narrow" w:cs="Arial"/>
                <w:szCs w:val="20"/>
              </w:rPr>
              <w:t>07</w:t>
            </w:r>
            <w:r w:rsidRPr="00125AFD">
              <w:rPr>
                <w:rFonts w:ascii="Arial Narrow" w:hAnsi="Arial Narrow" w:cs="Arial"/>
                <w:szCs w:val="20"/>
              </w:rPr>
              <w:t xml:space="preserve"> May </w:t>
            </w:r>
            <w:r w:rsidRPr="00125AFD">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lang w:val="en-ZA"/>
              </w:rPr>
            </w:pPr>
            <w:r w:rsidRPr="00125AFD">
              <w:rPr>
                <w:rFonts w:ascii="Arial Narrow" w:hAnsi="Arial Narrow" w:cs="Arial"/>
                <w:szCs w:val="20"/>
              </w:rPr>
              <w:t>DEA presentation to the Parliament’s Portfolio Committee on Water and Environmental Affairs (06</w:t>
            </w:r>
            <w:r w:rsidRPr="00125AFD">
              <w:rPr>
                <w:rFonts w:ascii="Arial Narrow" w:hAnsi="Arial Narrow" w:cs="Arial"/>
                <w:szCs w:val="20"/>
                <w:vertAlign w:val="superscript"/>
              </w:rPr>
              <w:t>th</w:t>
            </w:r>
            <w:r w:rsidRPr="00125AFD">
              <w:rPr>
                <w:rFonts w:ascii="Arial Narrow" w:hAnsi="Arial Narrow" w:cs="Arial"/>
                <w:szCs w:val="20"/>
              </w:rPr>
              <w:t xml:space="preserve"> and 07</w:t>
            </w:r>
            <w:r w:rsidRPr="00125AFD">
              <w:rPr>
                <w:rFonts w:ascii="Arial Narrow" w:hAnsi="Arial Narrow" w:cs="Arial"/>
                <w:szCs w:val="20"/>
                <w:vertAlign w:val="superscript"/>
              </w:rPr>
              <w:t>th</w:t>
            </w:r>
            <w:r w:rsidRPr="00125AFD">
              <w:rPr>
                <w:rFonts w:ascii="Arial Narrow" w:hAnsi="Arial Narrow" w:cs="Arial"/>
                <w:szCs w:val="20"/>
              </w:rPr>
              <w:t xml:space="preserve"> May </w:t>
            </w:r>
            <w:r w:rsidRPr="00125AFD">
              <w:rPr>
                <w:rFonts w:ascii="Arial Narrow" w:hAnsi="Arial Narrow" w:cs="Arial"/>
                <w:szCs w:val="20"/>
                <w:lang w:val="en-ZA"/>
              </w:rPr>
              <w:t>2013)</w:t>
            </w:r>
          </w:p>
        </w:tc>
        <w:tc>
          <w:tcPr>
            <w:tcW w:w="4973" w:type="dxa"/>
          </w:tcPr>
          <w:p w:rsidR="00EE58D5" w:rsidRPr="00125AFD" w:rsidRDefault="00EE58D5" w:rsidP="00EE58D5">
            <w:pPr>
              <w:rPr>
                <w:rFonts w:ascii="Arial Narrow" w:hAnsi="Arial Narrow" w:cs="Arial"/>
                <w:szCs w:val="20"/>
                <w:lang w:val="en-ZA"/>
              </w:rPr>
            </w:pPr>
            <w:r w:rsidRPr="00125AFD">
              <w:rPr>
                <w:rFonts w:ascii="Arial Narrow" w:hAnsi="Arial Narrow" w:cs="Arial"/>
                <w:szCs w:val="20"/>
              </w:rPr>
              <w:t>DEA presentation to the Parliament’s Portfolio Committee on Water and Environmental Affairs (06</w:t>
            </w:r>
            <w:r w:rsidRPr="00125AFD">
              <w:rPr>
                <w:rFonts w:ascii="Arial Narrow" w:hAnsi="Arial Narrow" w:cs="Arial"/>
                <w:szCs w:val="20"/>
                <w:vertAlign w:val="superscript"/>
              </w:rPr>
              <w:t>th</w:t>
            </w:r>
            <w:r w:rsidRPr="00125AFD">
              <w:rPr>
                <w:rFonts w:ascii="Arial Narrow" w:hAnsi="Arial Narrow" w:cs="Arial"/>
                <w:szCs w:val="20"/>
              </w:rPr>
              <w:t xml:space="preserve"> and 07</w:t>
            </w:r>
            <w:r w:rsidRPr="00125AFD">
              <w:rPr>
                <w:rFonts w:ascii="Arial Narrow" w:hAnsi="Arial Narrow" w:cs="Arial"/>
                <w:szCs w:val="20"/>
                <w:vertAlign w:val="superscript"/>
              </w:rPr>
              <w:t>th</w:t>
            </w:r>
            <w:r w:rsidRPr="00125AFD">
              <w:rPr>
                <w:rFonts w:ascii="Arial Narrow" w:hAnsi="Arial Narrow" w:cs="Arial"/>
                <w:szCs w:val="20"/>
              </w:rPr>
              <w:t xml:space="preserve"> May </w:t>
            </w:r>
            <w:r w:rsidRPr="00125AFD">
              <w:rPr>
                <w:rFonts w:ascii="Arial Narrow" w:hAnsi="Arial Narrow" w:cs="Arial"/>
                <w:szCs w:val="20"/>
                <w:lang w:val="en-ZA"/>
              </w:rPr>
              <w:t>2013)</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06</w:t>
            </w:r>
            <w:r>
              <w:rPr>
                <w:rFonts w:ascii="Arial Narrow" w:hAnsi="Arial Narrow" w:cs="Arial"/>
                <w:szCs w:val="20"/>
                <w:vertAlign w:val="superscript"/>
              </w:rPr>
              <w:t xml:space="preserve"> </w:t>
            </w:r>
            <w:r>
              <w:rPr>
                <w:rFonts w:ascii="Arial Narrow" w:hAnsi="Arial Narrow" w:cs="Arial"/>
                <w:szCs w:val="20"/>
              </w:rPr>
              <w:t>-</w:t>
            </w:r>
            <w:r w:rsidRPr="00125AFD">
              <w:rPr>
                <w:rFonts w:ascii="Arial Narrow" w:hAnsi="Arial Narrow" w:cs="Arial"/>
                <w:szCs w:val="20"/>
              </w:rPr>
              <w:t xml:space="preserve"> </w:t>
            </w:r>
            <w:r>
              <w:rPr>
                <w:rFonts w:ascii="Arial Narrow" w:hAnsi="Arial Narrow" w:cs="Arial"/>
                <w:szCs w:val="20"/>
              </w:rPr>
              <w:t>07</w:t>
            </w:r>
            <w:r w:rsidRPr="00125AFD">
              <w:rPr>
                <w:rFonts w:ascii="Arial Narrow" w:hAnsi="Arial Narrow" w:cs="Arial"/>
                <w:szCs w:val="20"/>
              </w:rPr>
              <w:t xml:space="preserve"> May </w:t>
            </w:r>
            <w:r w:rsidRPr="00125AFD">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CAIA representation to the Parliament’s Portfolio Committee on Water and Environmental Affairs</w:t>
            </w:r>
            <w:r w:rsidRPr="00125AFD">
              <w:rPr>
                <w:rFonts w:ascii="Arial Narrow" w:hAnsi="Arial Narrow" w:cs="Arial"/>
                <w:szCs w:val="20"/>
                <w:lang w:val="en-ZA"/>
              </w:rPr>
              <w:t>)</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CAIA representation to the Parliament’s Portfolio Committee on Water and Environmental Affairs</w:t>
            </w:r>
            <w:r w:rsidRPr="00125AFD">
              <w:rPr>
                <w:rFonts w:ascii="Arial Narrow" w:hAnsi="Arial Narrow" w:cs="Arial"/>
                <w:szCs w:val="20"/>
                <w:lang w:val="en-ZA"/>
              </w:rPr>
              <w:t>)</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097711">
              <w:rPr>
                <w:rFonts w:ascii="Arial Narrow" w:hAnsi="Arial Narrow" w:cs="Arial"/>
                <w:szCs w:val="20"/>
              </w:rPr>
              <w:t>06</w:t>
            </w:r>
            <w:r w:rsidRPr="00097711">
              <w:rPr>
                <w:rFonts w:ascii="Arial Narrow" w:hAnsi="Arial Narrow" w:cs="Arial"/>
                <w:szCs w:val="20"/>
                <w:vertAlign w:val="superscript"/>
              </w:rPr>
              <w:t xml:space="preserve"> </w:t>
            </w:r>
            <w:r w:rsidRPr="00097711">
              <w:rPr>
                <w:rFonts w:ascii="Arial Narrow" w:hAnsi="Arial Narrow" w:cs="Arial"/>
                <w:szCs w:val="20"/>
              </w:rPr>
              <w:t xml:space="preserve">- 07 May </w:t>
            </w:r>
            <w:r w:rsidRPr="00097711">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SACM representation to the Parliament’s Portfolio Committee on Water and Environmental Affairs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SACM representation to the Parliament’s Portfolio Committee on Water and Environmental Affairs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097711">
              <w:rPr>
                <w:rFonts w:ascii="Arial Narrow" w:hAnsi="Arial Narrow" w:cs="Arial"/>
                <w:szCs w:val="20"/>
              </w:rPr>
              <w:t>06</w:t>
            </w:r>
            <w:r w:rsidRPr="00097711">
              <w:rPr>
                <w:rFonts w:ascii="Arial Narrow" w:hAnsi="Arial Narrow" w:cs="Arial"/>
                <w:szCs w:val="20"/>
                <w:vertAlign w:val="superscript"/>
              </w:rPr>
              <w:t xml:space="preserve"> </w:t>
            </w:r>
            <w:r w:rsidRPr="00097711">
              <w:rPr>
                <w:rFonts w:ascii="Arial Narrow" w:hAnsi="Arial Narrow" w:cs="Arial"/>
                <w:szCs w:val="20"/>
              </w:rPr>
              <w:t xml:space="preserve">- 07 May </w:t>
            </w:r>
            <w:r w:rsidRPr="00097711">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FSE representation to the Parliament’s Portfolio Committee on Water and Environmental Affairs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FSE representation to the Parliament’s Portfolio Committee on Water and Environmental Affairs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097711">
              <w:rPr>
                <w:rFonts w:ascii="Arial Narrow" w:hAnsi="Arial Narrow" w:cs="Arial"/>
                <w:szCs w:val="20"/>
              </w:rPr>
              <w:t>06</w:t>
            </w:r>
            <w:r w:rsidRPr="00097711">
              <w:rPr>
                <w:rFonts w:ascii="Arial Narrow" w:hAnsi="Arial Narrow" w:cs="Arial"/>
                <w:szCs w:val="20"/>
                <w:vertAlign w:val="superscript"/>
              </w:rPr>
              <w:t xml:space="preserve"> </w:t>
            </w:r>
            <w:r w:rsidRPr="00097711">
              <w:rPr>
                <w:rFonts w:ascii="Arial Narrow" w:hAnsi="Arial Narrow" w:cs="Arial"/>
                <w:szCs w:val="20"/>
              </w:rPr>
              <w:t xml:space="preserve">- 07 May </w:t>
            </w:r>
            <w:r w:rsidRPr="00097711">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WC Provincial department (DEADP) representation to the Parliament’s Portfolio Committee on Water and Environmental Affairs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WC Provincial department (DEADP) representation to the Parliament’s Portfolio Committee on Water and Environmental Affairs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015BFF">
              <w:rPr>
                <w:rFonts w:ascii="Arial Narrow" w:hAnsi="Arial Narrow" w:cs="Arial"/>
                <w:szCs w:val="20"/>
              </w:rPr>
              <w:t>06</w:t>
            </w:r>
            <w:r w:rsidRPr="00015BFF">
              <w:rPr>
                <w:rFonts w:ascii="Arial Narrow" w:hAnsi="Arial Narrow" w:cs="Arial"/>
                <w:szCs w:val="20"/>
                <w:vertAlign w:val="superscript"/>
              </w:rPr>
              <w:t xml:space="preserve"> </w:t>
            </w:r>
            <w:r w:rsidRPr="00015BFF">
              <w:rPr>
                <w:rFonts w:ascii="Arial Narrow" w:hAnsi="Arial Narrow" w:cs="Arial"/>
                <w:szCs w:val="20"/>
              </w:rPr>
              <w:t xml:space="preserve">- 07 May </w:t>
            </w:r>
            <w:r w:rsidRPr="00015BFF">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LRC representation to the Parliament’s Portfolio Committee on Water and Environmental Affairs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LRC representation to the Parliament’s Portfolio Committee on Water and Environmental Affairs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015BFF">
              <w:rPr>
                <w:rFonts w:ascii="Arial Narrow" w:hAnsi="Arial Narrow" w:cs="Arial"/>
                <w:szCs w:val="20"/>
              </w:rPr>
              <w:t>06</w:t>
            </w:r>
            <w:r w:rsidRPr="00015BFF">
              <w:rPr>
                <w:rFonts w:ascii="Arial Narrow" w:hAnsi="Arial Narrow" w:cs="Arial"/>
                <w:szCs w:val="20"/>
                <w:vertAlign w:val="superscript"/>
              </w:rPr>
              <w:t xml:space="preserve"> </w:t>
            </w:r>
            <w:r w:rsidRPr="00015BFF">
              <w:rPr>
                <w:rFonts w:ascii="Arial Narrow" w:hAnsi="Arial Narrow" w:cs="Arial"/>
                <w:szCs w:val="20"/>
              </w:rPr>
              <w:t xml:space="preserve">- 07 May </w:t>
            </w:r>
            <w:r w:rsidRPr="00015BFF">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CEJ representation to the Parliament’s Portfolio Committee on Water and Environmental Affairs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CEJ representation to the Parliament’s Portfolio Committee on Water and Environmental Affairs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015BFF">
              <w:rPr>
                <w:rFonts w:ascii="Arial Narrow" w:hAnsi="Arial Narrow" w:cs="Arial"/>
                <w:szCs w:val="20"/>
              </w:rPr>
              <w:t>06</w:t>
            </w:r>
            <w:r w:rsidRPr="00015BFF">
              <w:rPr>
                <w:rFonts w:ascii="Arial Narrow" w:hAnsi="Arial Narrow" w:cs="Arial"/>
                <w:szCs w:val="20"/>
                <w:vertAlign w:val="superscript"/>
              </w:rPr>
              <w:t xml:space="preserve"> </w:t>
            </w:r>
            <w:r w:rsidRPr="00015BFF">
              <w:rPr>
                <w:rFonts w:ascii="Arial Narrow" w:hAnsi="Arial Narrow" w:cs="Arial"/>
                <w:szCs w:val="20"/>
              </w:rPr>
              <w:t xml:space="preserve">- 07 May </w:t>
            </w:r>
            <w:r w:rsidRPr="00015BFF">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ACMP representation to the Parliament’s Portfolio Committee on Water and Environmental Affairs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ACMP representation to the Parliament’s Portfolio Committee on Water and Environmental Affairs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Default="00EE58D5" w:rsidP="00EE58D5">
            <w:r w:rsidRPr="00015BFF">
              <w:rPr>
                <w:rFonts w:ascii="Arial Narrow" w:hAnsi="Arial Narrow" w:cs="Arial"/>
                <w:szCs w:val="20"/>
              </w:rPr>
              <w:t>06</w:t>
            </w:r>
            <w:r w:rsidRPr="00015BFF">
              <w:rPr>
                <w:rFonts w:ascii="Arial Narrow" w:hAnsi="Arial Narrow" w:cs="Arial"/>
                <w:szCs w:val="20"/>
                <w:vertAlign w:val="superscript"/>
              </w:rPr>
              <w:t xml:space="preserve"> </w:t>
            </w:r>
            <w:r w:rsidRPr="00015BFF">
              <w:rPr>
                <w:rFonts w:ascii="Arial Narrow" w:hAnsi="Arial Narrow" w:cs="Arial"/>
                <w:szCs w:val="20"/>
              </w:rPr>
              <w:t xml:space="preserve">- 07 May </w:t>
            </w:r>
            <w:r w:rsidRPr="00015BFF">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Envirocin representation to the Parliament’s Portfolio Committee on Water and Environmental Affairs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Envirocin representation to the Parliament’s Portfolio Committee on Water and Environmental Affairs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June </w:t>
            </w:r>
            <w:r w:rsidRPr="00125AFD">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DEA briefing and report back presentation to the third sitting of Parliament’s Portfolio Committee on Water and Environmental Affairs on amendments to S.21 Notice </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DEA briefing and report back presentation to the third sitting of Parliament’s Portfolio Committee on Water and Environmental Affairs on amendments to S.21 Notice </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June </w:t>
            </w:r>
            <w:r w:rsidRPr="00125AFD">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Comments-and-Response database prepared by DEA as part of report back to the Parliament’s Portfolio Committee on Water and Environmental Affairs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Comments-and-Response database prepared by DEA as part of report back to the Parliament’s Portfolio Committee on Water and Environmental Affairs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June </w:t>
            </w:r>
            <w:r w:rsidRPr="00125AFD">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DEA briefing to the Parliament’s Portfolio Committee on Water and Environmental Affairs on implementation of standards-setting process and the relationship with South African Bureau Standards</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DEA briefing to the Parliament’s Portfolio Committee on Water and Environmental Affairs on implementation of standards-setting process and the relationship with South African Bureau Standards</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June </w:t>
            </w:r>
            <w:r w:rsidRPr="00125AFD">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Shepstone and Wylie Attorneys, on behalf of CAIA Legal opinion: The legal status of the National Framework for Air Quality Management under the National Environmental Management: Air Quality Act.</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Shepstone and Wylie Attorneys, on behalf of CAIA Legal opinion: The legal status of the National Framework for Air Quality Management under the National Environmental Management: Air Quality Act.</w:t>
            </w:r>
          </w:p>
        </w:tc>
      </w:tr>
      <w:tr w:rsidR="00EE58D5" w:rsidRPr="00125AFD" w:rsidTr="00C92645">
        <w:trPr>
          <w:trHeight w:val="699"/>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LRC legal opinion: Environmental Management Air Quality Act Framework and the role of SABS in standards setting under section 21</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LRC legal opinion: Environmental Management Air Quality Act Framework and the role of SABS in standards setting under section 21</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June </w:t>
            </w:r>
            <w:r w:rsidRPr="00125AFD">
              <w:rPr>
                <w:rFonts w:ascii="Arial Narrow" w:hAnsi="Arial Narrow" w:cs="Arial"/>
                <w:szCs w:val="20"/>
                <w:lang w:val="en-ZA"/>
              </w:rPr>
              <w:t>2013</w:t>
            </w:r>
          </w:p>
        </w:tc>
        <w:tc>
          <w:tcPr>
            <w:tcW w:w="4736" w:type="dxa"/>
          </w:tcPr>
          <w:p w:rsidR="00EE58D5" w:rsidRPr="00125AFD" w:rsidRDefault="00EE58D5" w:rsidP="00EE58D5">
            <w:pPr>
              <w:rPr>
                <w:rFonts w:ascii="Arial Narrow" w:hAnsi="Arial Narrow" w:cs="Arial"/>
                <w:szCs w:val="20"/>
              </w:rPr>
            </w:pPr>
            <w:r>
              <w:rPr>
                <w:rFonts w:ascii="Arial Narrow" w:hAnsi="Arial Narrow" w:cs="Arial"/>
                <w:szCs w:val="20"/>
              </w:rPr>
              <w:t>Portfolio Committee on Water and Environmental Affairs presentation</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 xml:space="preserve">DEA presentation to the Parliament’s Portfolio Committee on Water and Environmental Affairs on Air Quality Management: Legal Framework, Tools and Systems (June </w:t>
            </w:r>
            <w:r w:rsidRPr="00125AFD">
              <w:rPr>
                <w:rFonts w:ascii="Arial Narrow" w:hAnsi="Arial Narrow" w:cs="Arial"/>
                <w:szCs w:val="20"/>
                <w:lang w:val="en-ZA"/>
              </w:rPr>
              <w:t>2013)</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p>
        </w:tc>
        <w:tc>
          <w:tcPr>
            <w:tcW w:w="4736" w:type="dxa"/>
          </w:tcPr>
          <w:p w:rsidR="00EE58D5" w:rsidRPr="00125AFD" w:rsidRDefault="00EE58D5" w:rsidP="00EE58D5">
            <w:pPr>
              <w:rPr>
                <w:rFonts w:ascii="Arial Narrow" w:hAnsi="Arial Narrow" w:cs="Arial"/>
                <w:szCs w:val="20"/>
              </w:rPr>
            </w:pPr>
            <w:r w:rsidRPr="00125AFD">
              <w:rPr>
                <w:rFonts w:ascii="Arial Narrow" w:hAnsi="Arial Narrow" w:cs="Arial"/>
                <w:szCs w:val="20"/>
              </w:rPr>
              <w:t>Ministerial Approval for promulgation of the Final S.21 Notice</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Ministerial Approval for promulgation of the Final S.21 Notice</w:t>
            </w:r>
          </w:p>
        </w:tc>
      </w:tr>
      <w:tr w:rsidR="00EE58D5" w:rsidRPr="00125AFD" w:rsidTr="00C92645">
        <w:trPr>
          <w:trHeight w:val="887"/>
        </w:trPr>
        <w:tc>
          <w:tcPr>
            <w:tcW w:w="1134" w:type="dxa"/>
            <w:shd w:val="clear" w:color="auto" w:fill="auto"/>
            <w:vAlign w:val="center"/>
          </w:tcPr>
          <w:p w:rsidR="00EE58D5" w:rsidRPr="00125AFD" w:rsidRDefault="00EE58D5" w:rsidP="00EE58D5">
            <w:pPr>
              <w:pStyle w:val="ListParagraph"/>
              <w:widowControl/>
              <w:numPr>
                <w:ilvl w:val="0"/>
                <w:numId w:val="1"/>
              </w:numPr>
              <w:autoSpaceDE/>
              <w:autoSpaceDN/>
              <w:adjustRightInd/>
              <w:rPr>
                <w:rFonts w:ascii="Arial" w:hAnsi="Arial" w:cs="Arial"/>
                <w:sz w:val="24"/>
                <w:lang w:val="en-ZA"/>
              </w:rPr>
            </w:pPr>
          </w:p>
        </w:tc>
        <w:tc>
          <w:tcPr>
            <w:tcW w:w="2297" w:type="dxa"/>
          </w:tcPr>
          <w:p w:rsidR="00EE58D5" w:rsidRPr="00125AFD" w:rsidRDefault="00EE58D5" w:rsidP="00EE58D5">
            <w:pPr>
              <w:rPr>
                <w:rFonts w:ascii="Arial Narrow" w:hAnsi="Arial Narrow" w:cs="Arial"/>
                <w:szCs w:val="20"/>
              </w:rPr>
            </w:pPr>
            <w:r w:rsidRPr="00125AFD">
              <w:rPr>
                <w:rFonts w:ascii="Arial Narrow" w:hAnsi="Arial Narrow" w:cs="Arial"/>
                <w:szCs w:val="20"/>
              </w:rPr>
              <w:t>22 November 2013</w:t>
            </w:r>
          </w:p>
        </w:tc>
        <w:tc>
          <w:tcPr>
            <w:tcW w:w="4736" w:type="dxa"/>
          </w:tcPr>
          <w:p w:rsidR="00EE58D5" w:rsidRPr="00125AFD" w:rsidRDefault="00EE58D5" w:rsidP="00EE58D5">
            <w:pPr>
              <w:rPr>
                <w:rFonts w:ascii="Arial Narrow" w:hAnsi="Arial Narrow" w:cs="Arial"/>
                <w:szCs w:val="20"/>
              </w:rPr>
            </w:pPr>
            <w:r>
              <w:rPr>
                <w:rFonts w:ascii="Arial Narrow" w:hAnsi="Arial Narrow" w:cs="Arial"/>
                <w:szCs w:val="20"/>
              </w:rPr>
              <w:t>Promulgation of the Amendment Notice and repeal of the 2010 Section 21 Notice</w:t>
            </w:r>
          </w:p>
        </w:tc>
        <w:tc>
          <w:tcPr>
            <w:tcW w:w="4973" w:type="dxa"/>
          </w:tcPr>
          <w:p w:rsidR="00EE58D5" w:rsidRPr="00125AFD" w:rsidRDefault="00EE58D5" w:rsidP="00EE58D5">
            <w:pPr>
              <w:rPr>
                <w:rFonts w:ascii="Arial Narrow" w:hAnsi="Arial Narrow" w:cs="Arial"/>
                <w:szCs w:val="20"/>
              </w:rPr>
            </w:pPr>
            <w:r w:rsidRPr="00125AFD">
              <w:rPr>
                <w:rFonts w:ascii="Arial Narrow" w:hAnsi="Arial Narrow" w:cs="Arial"/>
                <w:szCs w:val="20"/>
              </w:rPr>
              <w:t>Promulgated S.21 Amendments (Government Gazette No.37054, Notice No.893, dated 22 November 2013</w:t>
            </w:r>
          </w:p>
        </w:tc>
      </w:tr>
    </w:tbl>
    <w:p w:rsidR="00A367E5" w:rsidRPr="00125AFD" w:rsidRDefault="00A367E5" w:rsidP="00A367E5">
      <w:pPr>
        <w:pStyle w:val="NoSpacing"/>
        <w:jc w:val="both"/>
        <w:rPr>
          <w:rFonts w:ascii="Arial" w:hAnsi="Arial" w:cs="Arial"/>
          <w:b/>
          <w:sz w:val="24"/>
          <w:szCs w:val="24"/>
        </w:rPr>
      </w:pPr>
    </w:p>
    <w:p w:rsidR="00A367E5" w:rsidRPr="00125AFD" w:rsidRDefault="00A367E5" w:rsidP="00A367E5">
      <w:pPr>
        <w:pStyle w:val="NoSpacing"/>
        <w:jc w:val="both"/>
        <w:rPr>
          <w:rFonts w:ascii="Arial" w:hAnsi="Arial" w:cs="Arial"/>
          <w:b/>
          <w:sz w:val="24"/>
          <w:szCs w:val="24"/>
        </w:rPr>
      </w:pPr>
    </w:p>
    <w:p w:rsidR="00A367E5" w:rsidRPr="00125AFD" w:rsidRDefault="00A367E5" w:rsidP="00A367E5">
      <w:pPr>
        <w:pStyle w:val="NoSpacing"/>
        <w:jc w:val="both"/>
        <w:rPr>
          <w:rFonts w:ascii="Arial" w:hAnsi="Arial" w:cs="Arial"/>
          <w:b/>
          <w:sz w:val="24"/>
          <w:szCs w:val="24"/>
        </w:rPr>
      </w:pPr>
    </w:p>
    <w:p w:rsidR="000D4121" w:rsidRDefault="00132E05" w:rsidP="00C92645">
      <w:pPr>
        <w:widowControl/>
        <w:autoSpaceDE/>
        <w:autoSpaceDN/>
        <w:adjustRightInd/>
        <w:ind w:left="630"/>
        <w:rPr>
          <w:rFonts w:ascii="Arial" w:hAnsi="Arial" w:cs="Arial"/>
          <w:b/>
          <w:sz w:val="24"/>
          <w:lang w:val="en-ZA"/>
        </w:rPr>
      </w:pPr>
      <w:r w:rsidRPr="00132E05">
        <w:rPr>
          <w:rFonts w:ascii="Arial" w:hAnsi="Arial" w:cs="Arial"/>
          <w:b/>
          <w:sz w:val="24"/>
          <w:lang w:val="en-ZA"/>
        </w:rPr>
        <w:t xml:space="preserve">CHRONOLOGY OF EVENTS AND DOCUMENTS THAT INFORMED THE </w:t>
      </w:r>
      <w:r w:rsidR="00C87D59">
        <w:rPr>
          <w:rFonts w:ascii="Arial" w:hAnsi="Arial" w:cs="Arial"/>
          <w:b/>
          <w:sz w:val="24"/>
          <w:lang w:val="en-ZA"/>
        </w:rPr>
        <w:t xml:space="preserve">2013 </w:t>
      </w:r>
      <w:r>
        <w:rPr>
          <w:rFonts w:ascii="Arial" w:hAnsi="Arial" w:cs="Arial"/>
          <w:b/>
          <w:sz w:val="24"/>
          <w:lang w:val="en-ZA"/>
        </w:rPr>
        <w:t xml:space="preserve">AMENDMENTS OF </w:t>
      </w:r>
      <w:r w:rsidR="00C87D59">
        <w:rPr>
          <w:rFonts w:ascii="Arial" w:hAnsi="Arial" w:cs="Arial"/>
          <w:b/>
          <w:sz w:val="24"/>
          <w:lang w:val="en-ZA"/>
        </w:rPr>
        <w:t>THE NOTICE</w:t>
      </w:r>
      <w:r>
        <w:rPr>
          <w:rFonts w:ascii="Arial" w:hAnsi="Arial" w:cs="Arial"/>
          <w:b/>
          <w:sz w:val="24"/>
          <w:lang w:val="en-ZA"/>
        </w:rPr>
        <w:t xml:space="preserve"> ON </w:t>
      </w:r>
      <w:r w:rsidRPr="00132E05">
        <w:rPr>
          <w:rFonts w:ascii="Arial" w:hAnsi="Arial" w:cs="Arial"/>
          <w:b/>
          <w:sz w:val="24"/>
          <w:lang w:val="en-ZA"/>
        </w:rPr>
        <w:t>LISTED ACTIVITIES AND ASSOCIATED MINIMUM EMISSION STANDARDS (2010</w:t>
      </w:r>
      <w:r>
        <w:rPr>
          <w:rFonts w:ascii="Arial" w:hAnsi="Arial" w:cs="Arial"/>
          <w:b/>
          <w:sz w:val="24"/>
          <w:lang w:val="en-ZA"/>
        </w:rPr>
        <w:t>- 2013</w:t>
      </w:r>
      <w:r w:rsidR="00F77FDB">
        <w:rPr>
          <w:rFonts w:ascii="Arial" w:hAnsi="Arial" w:cs="Arial"/>
          <w:b/>
          <w:sz w:val="24"/>
          <w:lang w:val="en-ZA"/>
        </w:rPr>
        <w:t>)</w:t>
      </w:r>
    </w:p>
    <w:p w:rsidR="00132E05" w:rsidRPr="00132E05" w:rsidRDefault="00132E05" w:rsidP="00132E05">
      <w:pPr>
        <w:widowControl/>
        <w:autoSpaceDE/>
        <w:autoSpaceDN/>
        <w:adjustRightInd/>
        <w:rPr>
          <w:rFonts w:ascii="Arial" w:hAnsi="Arial" w:cs="Arial"/>
          <w:b/>
          <w:sz w:val="24"/>
          <w:lang w:val="en-ZA"/>
        </w:rPr>
      </w:pPr>
    </w:p>
    <w:p w:rsidR="00B642EC" w:rsidRPr="00EB5196" w:rsidRDefault="00152B16" w:rsidP="00C87D59">
      <w:pPr>
        <w:pStyle w:val="Heading1"/>
        <w:numPr>
          <w:ilvl w:val="0"/>
          <w:numId w:val="0"/>
        </w:numPr>
        <w:spacing w:after="0" w:line="360" w:lineRule="auto"/>
        <w:jc w:val="both"/>
      </w:pPr>
      <w:r>
        <w:tab/>
      </w:r>
      <w:r w:rsidR="00C87D59">
        <w:rPr>
          <w:caps w:val="0"/>
        </w:rPr>
        <w:t>Public consultations</w:t>
      </w:r>
    </w:p>
    <w:p w:rsidR="00152B16" w:rsidRPr="00953093" w:rsidRDefault="00152B16" w:rsidP="00B642EC">
      <w:pPr>
        <w:pStyle w:val="BodyText"/>
        <w:rPr>
          <w:rFonts w:ascii="Arial Narrow" w:hAnsi="Arial Narrow"/>
          <w:sz w:val="22"/>
          <w:szCs w:val="22"/>
        </w:rPr>
      </w:pPr>
    </w:p>
    <w:tbl>
      <w:tblPr>
        <w:tblW w:w="1321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7549"/>
        <w:gridCol w:w="3321"/>
      </w:tblGrid>
      <w:tr w:rsidR="00152B16" w:rsidRPr="005655EF" w:rsidTr="00152B16">
        <w:trPr>
          <w:tblHeader/>
        </w:trPr>
        <w:tc>
          <w:tcPr>
            <w:tcW w:w="2340" w:type="dxa"/>
            <w:shd w:val="clear" w:color="auto" w:fill="D9D9D9"/>
          </w:tcPr>
          <w:p w:rsidR="00152B16" w:rsidRPr="005655EF" w:rsidRDefault="00152B16" w:rsidP="00B642EC">
            <w:pPr>
              <w:spacing w:before="120" w:after="120"/>
              <w:jc w:val="center"/>
              <w:rPr>
                <w:rFonts w:ascii="Arial Narrow" w:hAnsi="Arial Narrow"/>
                <w:b/>
              </w:rPr>
            </w:pPr>
            <w:r w:rsidRPr="005655EF">
              <w:rPr>
                <w:rFonts w:ascii="Arial Narrow" w:hAnsi="Arial Narrow"/>
                <w:b/>
              </w:rPr>
              <w:t>DATE</w:t>
            </w:r>
          </w:p>
        </w:tc>
        <w:tc>
          <w:tcPr>
            <w:tcW w:w="7549" w:type="dxa"/>
            <w:shd w:val="clear" w:color="auto" w:fill="D9D9D9"/>
          </w:tcPr>
          <w:p w:rsidR="00152B16" w:rsidRPr="005655EF" w:rsidRDefault="00152B16" w:rsidP="00B642EC">
            <w:pPr>
              <w:spacing w:before="120" w:after="120"/>
              <w:jc w:val="center"/>
              <w:rPr>
                <w:rFonts w:ascii="Arial Narrow" w:hAnsi="Arial Narrow"/>
                <w:b/>
              </w:rPr>
            </w:pPr>
            <w:r>
              <w:rPr>
                <w:rFonts w:ascii="Arial Narrow" w:hAnsi="Arial Narrow"/>
                <w:b/>
              </w:rPr>
              <w:t>ENGAGEMENT</w:t>
            </w:r>
          </w:p>
        </w:tc>
        <w:tc>
          <w:tcPr>
            <w:tcW w:w="3321" w:type="dxa"/>
            <w:shd w:val="clear" w:color="auto" w:fill="D9D9D9"/>
          </w:tcPr>
          <w:p w:rsidR="00152B16" w:rsidRPr="005655EF" w:rsidRDefault="00152B16" w:rsidP="00B642EC">
            <w:pPr>
              <w:spacing w:before="120" w:after="120"/>
              <w:jc w:val="center"/>
              <w:rPr>
                <w:rFonts w:ascii="Arial Narrow" w:hAnsi="Arial Narrow"/>
                <w:b/>
              </w:rPr>
            </w:pPr>
            <w:r>
              <w:rPr>
                <w:rFonts w:ascii="Arial Narrow" w:hAnsi="Arial Narrow"/>
                <w:b/>
              </w:rPr>
              <w:t>DOCUMENT</w:t>
            </w: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05 July 2010</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CAIA/BUSA to discuss outcome</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13 July 2010</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SASOL</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15 July 2010</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ACMP</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03 August 2010</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SAPIA</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03 November 2010</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SAPIA regarding Clean Fuels Roadmap</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07 February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Pollution and Waste regarding definition for conventional fuels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lastRenderedPageBreak/>
              <w:t>11 March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Internal workshop-inputs onto amendments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14 June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Internal workshop-inputs onto amendments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20 July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Pollution and Waste on Copeland Reactors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22 August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ACMP regarding incineration standards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08 September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S.21 Amendments- Consultations with PIWG,FAPA &amp; NAPCOF</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09 September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S.21 Amendments- Consultations with CAIA &amp; BUSA</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19 September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S.21 Amendments- Consultations with PAMSA</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22 September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S21 Amendments Meeting with ACMP and Incinerators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27 September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NGO Consultation meeting- S21 Amendments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24 October 2011</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BHP Billiton regarding aluminium sector standards</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13 March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SAPIA</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14 March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 xml:space="preserve">Meeting with SAISI </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16 March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Multi-stakeholder workshop</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19 March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SASOL</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15 May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PAMSA</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22 May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Hot Dip Galvanizers Association</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24 May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SAPIA</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lastRenderedPageBreak/>
              <w:t>04 June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 xml:space="preserve">Meeting with Department of Energy to discuss alignment of Clean Fuels 2 and minimum emission standards </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05 June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Chevron</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08 June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SASOL</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12 June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Meetings with SAPREF &amp; Engen</w:t>
            </w:r>
          </w:p>
        </w:tc>
        <w:tc>
          <w:tcPr>
            <w:tcW w:w="3321" w:type="dxa"/>
          </w:tcPr>
          <w:p w:rsidR="00152B16" w:rsidRPr="00953093" w:rsidRDefault="00152B16" w:rsidP="00B642EC">
            <w:pPr>
              <w:spacing w:before="120" w:after="120"/>
              <w:jc w:val="both"/>
              <w:rPr>
                <w:rFonts w:ascii="Arial Narrow" w:hAnsi="Arial Narrow"/>
                <w:sz w:val="22"/>
              </w:rPr>
            </w:pPr>
          </w:p>
        </w:tc>
      </w:tr>
      <w:tr w:rsidR="00152B16" w:rsidRPr="005655EF" w:rsidTr="00152B16">
        <w:tc>
          <w:tcPr>
            <w:tcW w:w="2340" w:type="dxa"/>
          </w:tcPr>
          <w:p w:rsidR="00152B16" w:rsidRPr="00953093" w:rsidRDefault="00152B16" w:rsidP="00B642EC">
            <w:pPr>
              <w:spacing w:before="120" w:after="120"/>
              <w:jc w:val="center"/>
              <w:rPr>
                <w:rFonts w:ascii="Arial Narrow" w:hAnsi="Arial Narrow"/>
                <w:sz w:val="22"/>
              </w:rPr>
            </w:pPr>
            <w:r w:rsidRPr="00953093">
              <w:rPr>
                <w:rFonts w:ascii="Arial Narrow" w:hAnsi="Arial Narrow"/>
                <w:sz w:val="22"/>
                <w:szCs w:val="22"/>
              </w:rPr>
              <w:t>13 June 2012</w:t>
            </w:r>
          </w:p>
        </w:tc>
        <w:tc>
          <w:tcPr>
            <w:tcW w:w="7549" w:type="dxa"/>
          </w:tcPr>
          <w:p w:rsidR="00152B16" w:rsidRPr="00953093" w:rsidRDefault="00152B16" w:rsidP="00B642EC">
            <w:pPr>
              <w:spacing w:before="120" w:after="120"/>
              <w:jc w:val="both"/>
              <w:rPr>
                <w:rFonts w:ascii="Arial Narrow" w:hAnsi="Arial Narrow"/>
                <w:sz w:val="22"/>
              </w:rPr>
            </w:pPr>
            <w:r w:rsidRPr="00953093">
              <w:rPr>
                <w:rFonts w:ascii="Arial Narrow" w:hAnsi="Arial Narrow"/>
                <w:sz w:val="22"/>
                <w:szCs w:val="22"/>
              </w:rPr>
              <w:t>Meeting with Natref</w:t>
            </w:r>
          </w:p>
        </w:tc>
        <w:tc>
          <w:tcPr>
            <w:tcW w:w="3321" w:type="dxa"/>
          </w:tcPr>
          <w:p w:rsidR="00152B16" w:rsidRPr="00953093" w:rsidRDefault="00152B16" w:rsidP="00B642EC">
            <w:pPr>
              <w:spacing w:before="120" w:after="120"/>
              <w:jc w:val="both"/>
              <w:rPr>
                <w:rFonts w:ascii="Arial Narrow" w:hAnsi="Arial Narrow"/>
                <w:sz w:val="22"/>
              </w:rPr>
            </w:pPr>
          </w:p>
        </w:tc>
      </w:tr>
    </w:tbl>
    <w:p w:rsidR="00A367E5" w:rsidRPr="00125AFD" w:rsidRDefault="00A367E5" w:rsidP="00A367E5">
      <w:pPr>
        <w:pStyle w:val="NoSpacing"/>
        <w:jc w:val="both"/>
        <w:rPr>
          <w:rFonts w:ascii="Arial" w:hAnsi="Arial" w:cs="Arial"/>
          <w:sz w:val="24"/>
          <w:szCs w:val="24"/>
        </w:rPr>
      </w:pPr>
    </w:p>
    <w:p w:rsidR="00A367E5" w:rsidRPr="00125AFD" w:rsidRDefault="00A367E5" w:rsidP="00A367E5">
      <w:pPr>
        <w:pStyle w:val="NoSpacing"/>
        <w:jc w:val="both"/>
        <w:rPr>
          <w:rFonts w:ascii="Arial" w:hAnsi="Arial" w:cs="Arial"/>
          <w:sz w:val="24"/>
          <w:szCs w:val="24"/>
        </w:rPr>
      </w:pPr>
    </w:p>
    <w:p w:rsidR="00C87D59" w:rsidRPr="00C87D59" w:rsidRDefault="00C87D59" w:rsidP="00C87D59">
      <w:pPr>
        <w:pStyle w:val="Heading1"/>
        <w:numPr>
          <w:ilvl w:val="0"/>
          <w:numId w:val="0"/>
        </w:numPr>
        <w:spacing w:after="0" w:line="360" w:lineRule="auto"/>
        <w:ind w:left="720"/>
        <w:jc w:val="both"/>
        <w:rPr>
          <w:caps w:val="0"/>
        </w:rPr>
      </w:pPr>
      <w:r w:rsidRPr="00C87D59">
        <w:rPr>
          <w:caps w:val="0"/>
        </w:rPr>
        <w:t>Intergovernmental coordination and cooperation</w:t>
      </w:r>
    </w:p>
    <w:p w:rsidR="00C87D59" w:rsidRPr="00953093" w:rsidRDefault="00C87D59" w:rsidP="00C87D59">
      <w:pPr>
        <w:pStyle w:val="BodyText"/>
        <w:rPr>
          <w:rFonts w:ascii="Arial Narrow" w:hAnsi="Arial Narrow"/>
          <w:sz w:val="22"/>
          <w:szCs w:val="22"/>
        </w:rPr>
      </w:pPr>
    </w:p>
    <w:tbl>
      <w:tblPr>
        <w:tblW w:w="471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3"/>
        <w:gridCol w:w="7347"/>
        <w:gridCol w:w="3603"/>
      </w:tblGrid>
      <w:tr w:rsidR="00C87D59" w:rsidRPr="00EB5196" w:rsidTr="0049287F">
        <w:trPr>
          <w:cantSplit/>
          <w:trHeight w:val="340"/>
          <w:tblHeader/>
        </w:trPr>
        <w:tc>
          <w:tcPr>
            <w:tcW w:w="903" w:type="pct"/>
            <w:shd w:val="clear" w:color="auto" w:fill="E6E6E6"/>
            <w:vAlign w:val="center"/>
          </w:tcPr>
          <w:p w:rsidR="00C87D59" w:rsidRPr="00C87D59" w:rsidRDefault="00C87D59" w:rsidP="0049287F">
            <w:pPr>
              <w:pStyle w:val="Tabletext1"/>
              <w:spacing w:line="360" w:lineRule="auto"/>
              <w:jc w:val="both"/>
              <w:rPr>
                <w:rFonts w:ascii="Arial Narrow" w:hAnsi="Arial Narrow"/>
                <w:b/>
                <w:bCs w:val="0"/>
                <w:sz w:val="22"/>
                <w:szCs w:val="24"/>
              </w:rPr>
            </w:pPr>
            <w:r w:rsidRPr="00C87D59">
              <w:rPr>
                <w:rFonts w:ascii="Arial Narrow" w:hAnsi="Arial Narrow"/>
                <w:b/>
                <w:bCs w:val="0"/>
                <w:sz w:val="22"/>
                <w:szCs w:val="24"/>
              </w:rPr>
              <w:t>Date</w:t>
            </w:r>
          </w:p>
        </w:tc>
        <w:tc>
          <w:tcPr>
            <w:tcW w:w="2749" w:type="pct"/>
            <w:shd w:val="clear" w:color="auto" w:fill="E6E6E6"/>
            <w:vAlign w:val="center"/>
          </w:tcPr>
          <w:p w:rsidR="00C87D59" w:rsidRPr="00C87D59" w:rsidRDefault="00C87D59" w:rsidP="0049287F">
            <w:pPr>
              <w:pStyle w:val="Tabletext1"/>
              <w:spacing w:line="360" w:lineRule="auto"/>
              <w:jc w:val="center"/>
              <w:rPr>
                <w:rFonts w:ascii="Arial Narrow" w:hAnsi="Arial Narrow"/>
                <w:b/>
                <w:bCs w:val="0"/>
                <w:sz w:val="22"/>
                <w:szCs w:val="24"/>
              </w:rPr>
            </w:pPr>
            <w:r w:rsidRPr="00C87D59">
              <w:rPr>
                <w:rFonts w:ascii="Arial Narrow" w:hAnsi="Arial Narrow"/>
                <w:b/>
                <w:bCs w:val="0"/>
                <w:sz w:val="22"/>
                <w:szCs w:val="24"/>
              </w:rPr>
              <w:t>ENGAGEMENT</w:t>
            </w:r>
          </w:p>
        </w:tc>
        <w:tc>
          <w:tcPr>
            <w:tcW w:w="1348" w:type="pct"/>
            <w:shd w:val="clear" w:color="auto" w:fill="E6E6E6"/>
            <w:vAlign w:val="center"/>
          </w:tcPr>
          <w:p w:rsidR="00C87D59" w:rsidRPr="00C87D59" w:rsidRDefault="00C87D59" w:rsidP="0049287F">
            <w:pPr>
              <w:pStyle w:val="Tabletext1"/>
              <w:spacing w:line="360" w:lineRule="auto"/>
              <w:jc w:val="both"/>
              <w:rPr>
                <w:rFonts w:ascii="Arial Narrow" w:hAnsi="Arial Narrow"/>
                <w:b/>
                <w:bCs w:val="0"/>
                <w:sz w:val="22"/>
                <w:szCs w:val="24"/>
              </w:rPr>
            </w:pPr>
            <w:r>
              <w:rPr>
                <w:rFonts w:ascii="Arial Narrow" w:hAnsi="Arial Narrow"/>
                <w:b/>
                <w:bCs w:val="0"/>
                <w:sz w:val="22"/>
                <w:szCs w:val="24"/>
              </w:rPr>
              <w:t>OUTCOMES/OUTPUT</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11- 13 October 2010</w:t>
            </w:r>
          </w:p>
        </w:tc>
        <w:tc>
          <w:tcPr>
            <w:tcW w:w="2749" w:type="pct"/>
          </w:tcPr>
          <w:p w:rsidR="00C87D59" w:rsidRPr="00953093" w:rsidRDefault="00C87D59" w:rsidP="0049287F">
            <w:pPr>
              <w:pStyle w:val="tabletext"/>
              <w:spacing w:line="360" w:lineRule="auto"/>
              <w:jc w:val="both"/>
              <w:rPr>
                <w:sz w:val="22"/>
              </w:rPr>
            </w:pPr>
            <w:r w:rsidRPr="00953093">
              <w:rPr>
                <w:sz w:val="22"/>
              </w:rPr>
              <w:t>Annual Air Quality Governance Lekgotla</w:t>
            </w:r>
          </w:p>
        </w:tc>
        <w:tc>
          <w:tcPr>
            <w:tcW w:w="1348" w:type="pct"/>
          </w:tcPr>
          <w:p w:rsidR="00C87D59" w:rsidRPr="00953093" w:rsidRDefault="00C87D59" w:rsidP="0049287F">
            <w:pPr>
              <w:pStyle w:val="tabletext"/>
              <w:spacing w:line="360" w:lineRule="auto"/>
              <w:jc w:val="both"/>
              <w:rPr>
                <w:sz w:val="22"/>
              </w:rPr>
            </w:pPr>
            <w:r w:rsidRPr="00953093">
              <w:rPr>
                <w:sz w:val="22"/>
              </w:rPr>
              <w:t xml:space="preserve">Discussion on the implementation of the Notice. </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19</w:t>
            </w:r>
            <w:r w:rsidRPr="00953093">
              <w:rPr>
                <w:sz w:val="22"/>
                <w:vertAlign w:val="superscript"/>
              </w:rPr>
              <w:t>th</w:t>
            </w:r>
            <w:r w:rsidRPr="00953093">
              <w:rPr>
                <w:sz w:val="22"/>
              </w:rPr>
              <w:t xml:space="preserve"> April 2011</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MINTEC Working Group II – National – Provincial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Discussion on the amendments to the Notice.</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8</w:t>
            </w:r>
            <w:r w:rsidRPr="00953093">
              <w:rPr>
                <w:sz w:val="22"/>
                <w:vertAlign w:val="superscript"/>
              </w:rPr>
              <w:t>th</w:t>
            </w:r>
            <w:r w:rsidRPr="00953093">
              <w:rPr>
                <w:sz w:val="22"/>
              </w:rPr>
              <w:t xml:space="preserve"> – 9</w:t>
            </w:r>
            <w:r w:rsidRPr="00953093">
              <w:rPr>
                <w:sz w:val="22"/>
                <w:vertAlign w:val="superscript"/>
              </w:rPr>
              <w:t>th</w:t>
            </w:r>
            <w:r w:rsidRPr="00953093">
              <w:rPr>
                <w:sz w:val="22"/>
              </w:rPr>
              <w:t xml:space="preserve"> May 2011</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Eastern Cape Provincial – Municipal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 xml:space="preserve">Discussions on the implementation and amendments of the Notice. </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8</w:t>
            </w:r>
            <w:r w:rsidRPr="00953093">
              <w:rPr>
                <w:sz w:val="22"/>
                <w:vertAlign w:val="superscript"/>
              </w:rPr>
              <w:t>th</w:t>
            </w:r>
            <w:r w:rsidRPr="00953093">
              <w:rPr>
                <w:sz w:val="22"/>
              </w:rPr>
              <w:t xml:space="preserve"> July 2011</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Northern Cape Provincial – Municipal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 xml:space="preserve">Discussions on the implementation and amendments of the Notice. </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19</w:t>
            </w:r>
            <w:r w:rsidRPr="00953093">
              <w:rPr>
                <w:sz w:val="22"/>
                <w:vertAlign w:val="superscript"/>
              </w:rPr>
              <w:t>th</w:t>
            </w:r>
            <w:r w:rsidRPr="00953093">
              <w:rPr>
                <w:sz w:val="22"/>
              </w:rPr>
              <w:t xml:space="preserve"> July 2011</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MINTEC Working Group II – National – Provincial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Discussion on the amendments to the Notice.</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lastRenderedPageBreak/>
              <w:t>11</w:t>
            </w:r>
            <w:r w:rsidRPr="00953093">
              <w:rPr>
                <w:sz w:val="22"/>
                <w:vertAlign w:val="superscript"/>
              </w:rPr>
              <w:t>th</w:t>
            </w:r>
            <w:r w:rsidRPr="00953093">
              <w:rPr>
                <w:sz w:val="22"/>
              </w:rPr>
              <w:t xml:space="preserve"> August 2011</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Western Cape Provincial – Municipal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 xml:space="preserve">Discussions on the implementation and amendments of the Notice. </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2</w:t>
            </w:r>
            <w:r w:rsidRPr="00953093">
              <w:rPr>
                <w:sz w:val="22"/>
                <w:vertAlign w:val="superscript"/>
              </w:rPr>
              <w:t>nd</w:t>
            </w:r>
            <w:r w:rsidRPr="00953093">
              <w:rPr>
                <w:sz w:val="22"/>
              </w:rPr>
              <w:t xml:space="preserve">  September 2011</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Gauteng Provincial – Municipal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 xml:space="preserve">Discussions on the implementation and amendments of the Notice. </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24</w:t>
            </w:r>
            <w:r w:rsidRPr="00953093">
              <w:rPr>
                <w:sz w:val="22"/>
                <w:vertAlign w:val="superscript"/>
              </w:rPr>
              <w:t>th</w:t>
            </w:r>
            <w:r w:rsidRPr="00953093">
              <w:rPr>
                <w:sz w:val="22"/>
              </w:rPr>
              <w:t xml:space="preserve"> November 2011</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North West Provincial – Municipal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 xml:space="preserve">Discussions on the implementation and amendments of the Notice. </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27</w:t>
            </w:r>
            <w:r w:rsidRPr="00953093">
              <w:rPr>
                <w:sz w:val="22"/>
                <w:vertAlign w:val="superscript"/>
              </w:rPr>
              <w:t>th</w:t>
            </w:r>
            <w:r w:rsidRPr="00953093">
              <w:rPr>
                <w:sz w:val="22"/>
              </w:rPr>
              <w:t xml:space="preserve"> January 2012</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MINTEC Working Group II – National – Provincial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Discussion on the amendments to the Notice.</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19</w:t>
            </w:r>
            <w:r w:rsidRPr="00953093">
              <w:rPr>
                <w:sz w:val="22"/>
                <w:vertAlign w:val="superscript"/>
              </w:rPr>
              <w:t>th</w:t>
            </w:r>
            <w:r w:rsidRPr="00953093">
              <w:rPr>
                <w:sz w:val="22"/>
              </w:rPr>
              <w:t xml:space="preserve"> April 2012</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MINTEC Working Group II – National – Provincial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Discussion on the amendments to the Notice.</w:t>
            </w:r>
          </w:p>
        </w:tc>
      </w:tr>
      <w:tr w:rsidR="00C87D59" w:rsidRPr="00EB5196" w:rsidTr="0049287F">
        <w:trPr>
          <w:cantSplit/>
        </w:trPr>
        <w:tc>
          <w:tcPr>
            <w:tcW w:w="903" w:type="pct"/>
          </w:tcPr>
          <w:p w:rsidR="00C87D59" w:rsidRPr="00953093" w:rsidRDefault="00C87D59" w:rsidP="0049287F">
            <w:pPr>
              <w:pStyle w:val="tabletext"/>
              <w:spacing w:line="360" w:lineRule="auto"/>
              <w:jc w:val="both"/>
              <w:rPr>
                <w:sz w:val="22"/>
              </w:rPr>
            </w:pPr>
            <w:r w:rsidRPr="00953093">
              <w:rPr>
                <w:sz w:val="22"/>
              </w:rPr>
              <w:t>26</w:t>
            </w:r>
            <w:r w:rsidRPr="00953093">
              <w:rPr>
                <w:sz w:val="22"/>
                <w:vertAlign w:val="superscript"/>
              </w:rPr>
              <w:t>th</w:t>
            </w:r>
            <w:r w:rsidRPr="00953093">
              <w:rPr>
                <w:sz w:val="22"/>
              </w:rPr>
              <w:t xml:space="preserve">  July 2012</w:t>
            </w:r>
          </w:p>
        </w:tc>
        <w:tc>
          <w:tcPr>
            <w:tcW w:w="2749" w:type="pct"/>
          </w:tcPr>
          <w:p w:rsidR="00C87D59" w:rsidRPr="00953093" w:rsidRDefault="00C87D59" w:rsidP="0049287F">
            <w:pPr>
              <w:spacing w:line="360" w:lineRule="auto"/>
              <w:jc w:val="both"/>
              <w:rPr>
                <w:rFonts w:ascii="Arial Narrow" w:hAnsi="Arial Narrow"/>
                <w:sz w:val="22"/>
              </w:rPr>
            </w:pPr>
            <w:r w:rsidRPr="00953093">
              <w:rPr>
                <w:rFonts w:ascii="Arial Narrow" w:hAnsi="Arial Narrow"/>
                <w:sz w:val="22"/>
                <w:szCs w:val="22"/>
              </w:rPr>
              <w:t>MINTEC Working Group II – National – Provincial Air Quality Officer’s Forum</w:t>
            </w:r>
          </w:p>
        </w:tc>
        <w:tc>
          <w:tcPr>
            <w:tcW w:w="1348" w:type="pct"/>
          </w:tcPr>
          <w:p w:rsidR="00C87D59" w:rsidRPr="00953093" w:rsidRDefault="00C87D59" w:rsidP="0049287F">
            <w:pPr>
              <w:pStyle w:val="tabletext"/>
              <w:spacing w:line="360" w:lineRule="auto"/>
              <w:jc w:val="both"/>
              <w:rPr>
                <w:sz w:val="22"/>
              </w:rPr>
            </w:pPr>
            <w:r w:rsidRPr="00953093">
              <w:rPr>
                <w:sz w:val="22"/>
              </w:rPr>
              <w:t>Discussion on the amendments to the Notice.</w:t>
            </w:r>
          </w:p>
        </w:tc>
      </w:tr>
    </w:tbl>
    <w:p w:rsidR="00C87D59" w:rsidRPr="00EB5196" w:rsidRDefault="00C87D59" w:rsidP="00C87D59">
      <w:pPr>
        <w:pStyle w:val="Heading2"/>
        <w:numPr>
          <w:ilvl w:val="0"/>
          <w:numId w:val="0"/>
        </w:numPr>
        <w:rPr>
          <w:szCs w:val="24"/>
        </w:rPr>
      </w:pPr>
    </w:p>
    <w:p w:rsidR="00253EBD" w:rsidRDefault="00253EBD" w:rsidP="00253EBD">
      <w:pPr>
        <w:widowControl/>
        <w:autoSpaceDE/>
        <w:autoSpaceDN/>
        <w:adjustRightInd/>
        <w:rPr>
          <w:rFonts w:ascii="Arial" w:hAnsi="Arial" w:cs="Arial"/>
          <w:b/>
          <w:sz w:val="24"/>
          <w:lang w:val="en-ZA"/>
        </w:rPr>
      </w:pPr>
    </w:p>
    <w:p w:rsidR="00253EBD" w:rsidRDefault="00253EBD" w:rsidP="00253EBD">
      <w:pPr>
        <w:widowControl/>
        <w:autoSpaceDE/>
        <w:autoSpaceDN/>
        <w:adjustRightInd/>
        <w:rPr>
          <w:rFonts w:ascii="Arial" w:hAnsi="Arial" w:cs="Arial"/>
          <w:b/>
          <w:sz w:val="24"/>
          <w:lang w:val="en-ZA"/>
        </w:rPr>
      </w:pPr>
    </w:p>
    <w:p w:rsidR="00C87D59" w:rsidRDefault="00C87D59">
      <w:pPr>
        <w:widowControl/>
        <w:autoSpaceDE/>
        <w:autoSpaceDN/>
        <w:adjustRightInd/>
        <w:spacing w:after="200" w:line="276" w:lineRule="auto"/>
        <w:rPr>
          <w:rFonts w:ascii="Arial" w:hAnsi="Arial" w:cs="Arial"/>
          <w:b/>
          <w:sz w:val="24"/>
          <w:lang w:val="en-ZA"/>
        </w:rPr>
      </w:pPr>
      <w:r>
        <w:rPr>
          <w:rFonts w:ascii="Arial" w:hAnsi="Arial" w:cs="Arial"/>
          <w:b/>
          <w:sz w:val="24"/>
          <w:lang w:val="en-ZA"/>
        </w:rPr>
        <w:br w:type="page"/>
      </w:r>
    </w:p>
    <w:p w:rsidR="00253EBD" w:rsidRDefault="00253EBD" w:rsidP="00253EBD">
      <w:pPr>
        <w:widowControl/>
        <w:autoSpaceDE/>
        <w:autoSpaceDN/>
        <w:adjustRightInd/>
        <w:rPr>
          <w:rFonts w:ascii="Arial" w:hAnsi="Arial" w:cs="Arial"/>
          <w:b/>
          <w:sz w:val="24"/>
          <w:lang w:val="en-ZA"/>
        </w:rPr>
      </w:pPr>
      <w:r w:rsidRPr="00132E05">
        <w:rPr>
          <w:rFonts w:ascii="Arial" w:hAnsi="Arial" w:cs="Arial"/>
          <w:b/>
          <w:sz w:val="24"/>
          <w:lang w:val="en-ZA"/>
        </w:rPr>
        <w:lastRenderedPageBreak/>
        <w:t xml:space="preserve">CHRONOLOGY OF EVENTS AND DOCUMENTS THAT INFORMED THE </w:t>
      </w:r>
      <w:r>
        <w:rPr>
          <w:rFonts w:ascii="Arial" w:hAnsi="Arial" w:cs="Arial"/>
          <w:b/>
          <w:sz w:val="24"/>
          <w:lang w:val="en-ZA"/>
        </w:rPr>
        <w:t xml:space="preserve">AMENDMENTS OF THE 2010 NOTICE ON </w:t>
      </w:r>
      <w:r w:rsidRPr="00132E05">
        <w:rPr>
          <w:rFonts w:ascii="Arial" w:hAnsi="Arial" w:cs="Arial"/>
          <w:b/>
          <w:sz w:val="24"/>
          <w:lang w:val="en-ZA"/>
        </w:rPr>
        <w:t>LISTED ACTIVITIES AND ASSOCIATED MINIMUM EMISSION STANDARDS (</w:t>
      </w:r>
      <w:r>
        <w:rPr>
          <w:rFonts w:ascii="Arial" w:hAnsi="Arial" w:cs="Arial"/>
          <w:b/>
          <w:sz w:val="24"/>
          <w:lang w:val="en-ZA"/>
        </w:rPr>
        <w:t>2018)</w:t>
      </w:r>
    </w:p>
    <w:p w:rsidR="00A367E5" w:rsidRPr="00125AFD" w:rsidRDefault="00A367E5" w:rsidP="00A367E5">
      <w:pPr>
        <w:pStyle w:val="NoSpacing"/>
        <w:jc w:val="both"/>
        <w:rPr>
          <w:rFonts w:ascii="Arial" w:hAnsi="Arial" w:cs="Arial"/>
          <w:b/>
          <w:sz w:val="24"/>
          <w:szCs w:val="24"/>
        </w:rPr>
      </w:pPr>
    </w:p>
    <w:p w:rsidR="009E6B70" w:rsidRDefault="009E6B70" w:rsidP="009E6B70">
      <w:pPr>
        <w:pStyle w:val="NoSpacing"/>
        <w:contextualSpacing/>
        <w:rPr>
          <w:rFonts w:ascii="Arial Narrow" w:hAnsi="Arial Narrow"/>
          <w:b/>
          <w:bCs/>
          <w:sz w:val="20"/>
          <w:u w:val="single"/>
        </w:rPr>
      </w:pPr>
    </w:p>
    <w:p w:rsidR="009E6B70" w:rsidRDefault="009E6B70" w:rsidP="009E6B70">
      <w:pPr>
        <w:pStyle w:val="NoSpacing"/>
        <w:contextualSpacing/>
        <w:rPr>
          <w:rFonts w:ascii="Arial Narrow" w:hAnsi="Arial Narrow"/>
          <w:b/>
          <w:bCs/>
          <w:sz w:val="20"/>
          <w:u w:val="single"/>
        </w:rPr>
      </w:pPr>
    </w:p>
    <w:p w:rsidR="009E6B70" w:rsidRDefault="009E6B70" w:rsidP="009E6B70">
      <w:pPr>
        <w:pStyle w:val="NoSpacing"/>
        <w:contextualSpacing/>
        <w:rPr>
          <w:rFonts w:ascii="Arial Narrow" w:hAnsi="Arial Narrow"/>
          <w:b/>
          <w:bCs/>
          <w:sz w:val="20"/>
          <w:u w:val="single"/>
        </w:rPr>
      </w:pPr>
    </w:p>
    <w:p w:rsidR="009E6B70" w:rsidRPr="0088602D" w:rsidRDefault="009E6B70" w:rsidP="009E6B70">
      <w:pPr>
        <w:pStyle w:val="NoSpacing"/>
        <w:contextualSpacing/>
        <w:rPr>
          <w:rFonts w:ascii="Arial Narrow" w:hAnsi="Arial Narrow"/>
          <w:b/>
          <w:bCs/>
          <w:color w:val="000000" w:themeColor="text1"/>
          <w:sz w:val="20"/>
          <w:u w:val="single"/>
        </w:rPr>
      </w:pPr>
    </w:p>
    <w:tbl>
      <w:tblPr>
        <w:tblStyle w:val="TableGrid"/>
        <w:tblW w:w="0" w:type="auto"/>
        <w:tblLook w:val="04A0"/>
      </w:tblPr>
      <w:tblGrid>
        <w:gridCol w:w="1833"/>
        <w:gridCol w:w="9342"/>
        <w:gridCol w:w="2999"/>
      </w:tblGrid>
      <w:tr w:rsidR="009E6B70" w:rsidRPr="0088602D" w:rsidTr="00253EBD">
        <w:tc>
          <w:tcPr>
            <w:tcW w:w="1838" w:type="dxa"/>
          </w:tcPr>
          <w:p w:rsidR="009E6B70" w:rsidRPr="0088602D" w:rsidRDefault="009E6B70" w:rsidP="00253EBD">
            <w:pPr>
              <w:pStyle w:val="NoSpacing"/>
              <w:contextualSpacing/>
              <w:jc w:val="center"/>
              <w:rPr>
                <w:rFonts w:ascii="Arial Narrow" w:hAnsi="Arial Narrow"/>
                <w:b/>
                <w:bCs/>
                <w:color w:val="000000" w:themeColor="text1"/>
                <w:szCs w:val="24"/>
              </w:rPr>
            </w:pPr>
            <w:r w:rsidRPr="0088602D">
              <w:rPr>
                <w:rFonts w:ascii="Arial Narrow" w:hAnsi="Arial Narrow"/>
                <w:b/>
                <w:bCs/>
                <w:color w:val="000000" w:themeColor="text1"/>
                <w:szCs w:val="24"/>
              </w:rPr>
              <w:t>DATE</w:t>
            </w:r>
          </w:p>
        </w:tc>
        <w:tc>
          <w:tcPr>
            <w:tcW w:w="10206" w:type="dxa"/>
          </w:tcPr>
          <w:p w:rsidR="009E6B70" w:rsidRPr="0088602D" w:rsidRDefault="00253EBD" w:rsidP="00253EBD">
            <w:pPr>
              <w:pStyle w:val="NoSpacing"/>
              <w:contextualSpacing/>
              <w:jc w:val="center"/>
              <w:rPr>
                <w:rFonts w:ascii="Arial Narrow" w:hAnsi="Arial Narrow"/>
                <w:b/>
                <w:bCs/>
                <w:color w:val="000000" w:themeColor="text1"/>
                <w:szCs w:val="24"/>
              </w:rPr>
            </w:pPr>
            <w:r>
              <w:rPr>
                <w:rFonts w:ascii="Arial Narrow" w:hAnsi="Arial Narrow"/>
                <w:b/>
                <w:bCs/>
                <w:color w:val="000000" w:themeColor="text1"/>
                <w:szCs w:val="24"/>
              </w:rPr>
              <w:t>ENGAGEMENT</w:t>
            </w:r>
          </w:p>
        </w:tc>
        <w:tc>
          <w:tcPr>
            <w:tcW w:w="3084" w:type="dxa"/>
          </w:tcPr>
          <w:p w:rsidR="009E6B70" w:rsidRPr="0088602D"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OUTCOME</w:t>
            </w:r>
            <w:r w:rsidR="00253EBD">
              <w:rPr>
                <w:rFonts w:ascii="Arial Narrow" w:hAnsi="Arial Narrow"/>
                <w:b/>
                <w:bCs/>
                <w:color w:val="000000" w:themeColor="text1"/>
                <w:szCs w:val="24"/>
              </w:rPr>
              <w:t>/DOCUMENT</w:t>
            </w:r>
          </w:p>
        </w:tc>
      </w:tr>
      <w:tr w:rsidR="009E6B70" w:rsidRPr="0088602D" w:rsidTr="00253EBD">
        <w:tc>
          <w:tcPr>
            <w:tcW w:w="1838" w:type="dxa"/>
          </w:tcPr>
          <w:p w:rsidR="009E6B70" w:rsidRPr="0088602D" w:rsidRDefault="009E6B70" w:rsidP="00253EBD">
            <w:pPr>
              <w:pStyle w:val="NoSpacing"/>
              <w:contextualSpacing/>
              <w:rPr>
                <w:rFonts w:ascii="Arial Narrow" w:hAnsi="Arial Narrow"/>
                <w:b/>
                <w:bCs/>
                <w:color w:val="000000" w:themeColor="text1"/>
                <w:szCs w:val="24"/>
              </w:rPr>
            </w:pPr>
          </w:p>
        </w:tc>
        <w:tc>
          <w:tcPr>
            <w:tcW w:w="10206" w:type="dxa"/>
          </w:tcPr>
          <w:p w:rsidR="009E6B70" w:rsidRPr="00BD5167" w:rsidRDefault="009E6B70" w:rsidP="00253EBD">
            <w:pPr>
              <w:widowControl/>
              <w:autoSpaceDE/>
              <w:autoSpaceDN/>
              <w:adjustRightInd/>
              <w:spacing w:after="120" w:line="360" w:lineRule="auto"/>
              <w:ind w:left="33"/>
              <w:rPr>
                <w:rFonts w:ascii="Arial Narrow" w:hAnsi="Arial Narrow"/>
                <w:color w:val="000000" w:themeColor="text1"/>
              </w:rPr>
            </w:pPr>
            <w:r w:rsidRPr="00BD5167">
              <w:rPr>
                <w:rFonts w:ascii="Arial Narrow" w:hAnsi="Arial Narrow"/>
                <w:color w:val="000000" w:themeColor="text1"/>
              </w:rPr>
              <w:t>In terms of section 55(3)(a) of AQA: Before publishing any regulation made in terms of this Act, or any amendment to the regulations, the Minister or MEC must follow a consultative process in accordance with sections 56 and 57.</w:t>
            </w:r>
          </w:p>
          <w:p w:rsidR="009E6B70" w:rsidRPr="00BD5167" w:rsidRDefault="009E6B70" w:rsidP="00253EBD">
            <w:pPr>
              <w:widowControl/>
              <w:autoSpaceDE/>
              <w:autoSpaceDN/>
              <w:adjustRightInd/>
              <w:spacing w:after="120" w:line="360" w:lineRule="auto"/>
              <w:ind w:left="33"/>
              <w:jc w:val="both"/>
              <w:rPr>
                <w:rFonts w:ascii="Arial Narrow" w:hAnsi="Arial Narrow"/>
                <w:color w:val="000000" w:themeColor="text1"/>
              </w:rPr>
            </w:pPr>
            <w:r w:rsidRPr="00253EBD">
              <w:rPr>
                <w:rFonts w:ascii="Arial Narrow" w:hAnsi="Arial Narrow"/>
                <w:b/>
                <w:color w:val="000000" w:themeColor="text1"/>
              </w:rPr>
              <w:t xml:space="preserve">Section 56 </w:t>
            </w:r>
            <w:r w:rsidRPr="00BD5167">
              <w:rPr>
                <w:rFonts w:ascii="Arial Narrow" w:hAnsi="Arial Narrow"/>
                <w:color w:val="000000" w:themeColor="text1"/>
              </w:rPr>
              <w:t xml:space="preserve">requires the Minister, before exercising a power, to (a) consult all Cabinet members whose areas of responsibility will be affected by the exercise of the power; (b) in accordance with the principles of co-operative governance as set in Chapter 3 of the Constitution, consult the MEC responsible for air quality in each province that will be affected by the exercise of the power; and (c) allow public participation in the process in accordance with section 57. </w:t>
            </w:r>
          </w:p>
          <w:p w:rsidR="009E6B70" w:rsidRPr="0088602D" w:rsidRDefault="009E6B70" w:rsidP="00253EBD">
            <w:pPr>
              <w:pStyle w:val="NoSpacing"/>
              <w:contextualSpacing/>
              <w:rPr>
                <w:rFonts w:ascii="Arial Narrow" w:hAnsi="Arial Narrow"/>
                <w:b/>
                <w:bCs/>
                <w:color w:val="000000" w:themeColor="text1"/>
                <w:szCs w:val="24"/>
              </w:rPr>
            </w:pPr>
          </w:p>
        </w:tc>
        <w:tc>
          <w:tcPr>
            <w:tcW w:w="3084" w:type="dxa"/>
          </w:tcPr>
          <w:p w:rsidR="009E6B70" w:rsidRDefault="009E6B70" w:rsidP="00253EBD">
            <w:pPr>
              <w:pStyle w:val="NoSpacing"/>
              <w:contextualSpacing/>
              <w:rPr>
                <w:rFonts w:ascii="Arial Narrow" w:hAnsi="Arial Narrow"/>
                <w:color w:val="000000" w:themeColor="text1"/>
                <w:szCs w:val="24"/>
              </w:rPr>
            </w:pPr>
            <w:r w:rsidRPr="0088602D">
              <w:rPr>
                <w:rFonts w:ascii="Arial Narrow" w:hAnsi="Arial Narrow"/>
                <w:color w:val="000000" w:themeColor="text1"/>
                <w:szCs w:val="24"/>
              </w:rPr>
              <w:t>All affected Cabinet members and MEC’s were consulted</w:t>
            </w:r>
          </w:p>
          <w:p w:rsidR="00253EBD" w:rsidRDefault="00253EBD" w:rsidP="00253EBD">
            <w:pPr>
              <w:pStyle w:val="NoSpacing"/>
              <w:contextualSpacing/>
              <w:rPr>
                <w:rFonts w:ascii="Arial Narrow" w:hAnsi="Arial Narrow"/>
                <w:color w:val="000000" w:themeColor="text1"/>
                <w:szCs w:val="24"/>
              </w:rPr>
            </w:pPr>
          </w:p>
          <w:p w:rsidR="00253EBD" w:rsidRPr="0088602D" w:rsidRDefault="00253EBD" w:rsidP="00253EBD">
            <w:pPr>
              <w:pStyle w:val="NoSpacing"/>
              <w:contextualSpacing/>
              <w:rPr>
                <w:rFonts w:ascii="Arial Narrow" w:hAnsi="Arial Narrow"/>
                <w:color w:val="000000" w:themeColor="text1"/>
                <w:szCs w:val="24"/>
              </w:rPr>
            </w:pPr>
            <w:r>
              <w:rPr>
                <w:rFonts w:ascii="Arial Narrow" w:hAnsi="Arial Narrow"/>
                <w:color w:val="000000" w:themeColor="text1"/>
                <w:szCs w:val="24"/>
              </w:rPr>
              <w:t>Letters were sent by the Minister to all affected members of Cabinet</w:t>
            </w:r>
          </w:p>
        </w:tc>
      </w:tr>
      <w:tr w:rsidR="009E6B70" w:rsidRPr="0088602D" w:rsidTr="00253EBD">
        <w:tc>
          <w:tcPr>
            <w:tcW w:w="1838" w:type="dxa"/>
          </w:tcPr>
          <w:p w:rsidR="009E6B70" w:rsidRPr="0088602D"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25</w:t>
            </w:r>
            <w:r>
              <w:rPr>
                <w:rFonts w:ascii="Arial Narrow" w:hAnsi="Arial Narrow"/>
                <w:b/>
                <w:bCs/>
                <w:color w:val="000000" w:themeColor="text1"/>
                <w:szCs w:val="24"/>
              </w:rPr>
              <w:t xml:space="preserve"> May 2018</w:t>
            </w:r>
          </w:p>
        </w:tc>
        <w:tc>
          <w:tcPr>
            <w:tcW w:w="10206" w:type="dxa"/>
          </w:tcPr>
          <w:p w:rsidR="009E6B70" w:rsidRDefault="009E6B70" w:rsidP="00253EBD">
            <w:pPr>
              <w:pStyle w:val="NoSpacing"/>
              <w:spacing w:line="360" w:lineRule="auto"/>
              <w:contextualSpacing/>
              <w:jc w:val="both"/>
              <w:rPr>
                <w:rFonts w:ascii="Arial Narrow" w:hAnsi="Arial Narrow"/>
                <w:color w:val="000000" w:themeColor="text1"/>
                <w:szCs w:val="24"/>
              </w:rPr>
            </w:pPr>
            <w:r w:rsidRPr="00253EBD">
              <w:rPr>
                <w:rFonts w:ascii="Arial Narrow" w:hAnsi="Arial Narrow"/>
                <w:b/>
                <w:color w:val="000000" w:themeColor="text1"/>
                <w:szCs w:val="24"/>
              </w:rPr>
              <w:t>According to section 57</w:t>
            </w:r>
            <w:r w:rsidRPr="0088602D">
              <w:rPr>
                <w:rFonts w:ascii="Arial Narrow" w:hAnsi="Arial Narrow"/>
                <w:color w:val="000000" w:themeColor="text1"/>
                <w:szCs w:val="24"/>
              </w:rPr>
              <w:t xml:space="preserve"> the Minister, before exercising a power, must give notice of the proposed exercise of the relevant power (a) in the Gazette; and (b) in at least one newspaper distributed nationally. The notice must (a) invite members of the public to submit to the Minister, within 30 days of publication of the notice in the Gazette, written representations on or objections to the proposed exercise of the power; and (b) contain sufficient information to enable members of the public to submit meaningful representations or objections</w:t>
            </w:r>
          </w:p>
          <w:p w:rsidR="00152B16" w:rsidRPr="0088602D" w:rsidRDefault="00152B16" w:rsidP="00253EBD">
            <w:pPr>
              <w:pStyle w:val="NoSpacing"/>
              <w:spacing w:line="360" w:lineRule="auto"/>
              <w:contextualSpacing/>
              <w:jc w:val="both"/>
              <w:rPr>
                <w:rFonts w:ascii="Arial Narrow" w:hAnsi="Arial Narrow"/>
                <w:b/>
                <w:bCs/>
                <w:color w:val="000000" w:themeColor="text1"/>
                <w:szCs w:val="24"/>
              </w:rPr>
            </w:pPr>
          </w:p>
        </w:tc>
        <w:tc>
          <w:tcPr>
            <w:tcW w:w="3084" w:type="dxa"/>
          </w:tcPr>
          <w:p w:rsidR="00152B16" w:rsidRDefault="00253EBD" w:rsidP="00253EBD">
            <w:pPr>
              <w:pStyle w:val="NoSpacing"/>
              <w:contextualSpacing/>
              <w:rPr>
                <w:rFonts w:ascii="Arial Narrow" w:hAnsi="Arial Narrow"/>
                <w:color w:val="000000" w:themeColor="text1"/>
                <w:szCs w:val="24"/>
              </w:rPr>
            </w:pPr>
            <w:r w:rsidRPr="00CF769C">
              <w:rPr>
                <w:rFonts w:ascii="Arial Narrow" w:hAnsi="Arial Narrow" w:cs="Times New Roman"/>
                <w:lang w:val="en-GB"/>
              </w:rPr>
              <w:t>Government Gazette 41650, Notice No: 51</w:t>
            </w:r>
            <w:r w:rsidRPr="00152B16">
              <w:rPr>
                <w:rFonts w:ascii="Arial Narrow" w:hAnsi="Arial Narrow" w:cs="Times New Roman"/>
                <w:lang w:val="en-GB"/>
              </w:rPr>
              <w:t>6</w:t>
            </w:r>
            <w:r w:rsidRPr="00152B16">
              <w:rPr>
                <w:rFonts w:ascii="Arial Narrow" w:hAnsi="Arial Narrow"/>
                <w:color w:val="000000" w:themeColor="text1"/>
                <w:szCs w:val="24"/>
              </w:rPr>
              <w:t>.</w:t>
            </w:r>
            <w:r>
              <w:rPr>
                <w:rFonts w:ascii="Arial Narrow" w:hAnsi="Arial Narrow"/>
                <w:color w:val="000000" w:themeColor="text1"/>
                <w:szCs w:val="24"/>
              </w:rPr>
              <w:t xml:space="preserve"> </w:t>
            </w:r>
          </w:p>
          <w:p w:rsidR="00152B16" w:rsidRDefault="00152B16" w:rsidP="00253EBD">
            <w:pPr>
              <w:pStyle w:val="NoSpacing"/>
              <w:contextualSpacing/>
              <w:rPr>
                <w:rFonts w:ascii="Arial Narrow" w:hAnsi="Arial Narrow"/>
                <w:color w:val="000000" w:themeColor="text1"/>
                <w:szCs w:val="24"/>
              </w:rPr>
            </w:pPr>
          </w:p>
          <w:p w:rsidR="00253EBD" w:rsidRPr="0088602D" w:rsidRDefault="00152B16" w:rsidP="00253EBD">
            <w:pPr>
              <w:pStyle w:val="NoSpacing"/>
              <w:contextualSpacing/>
              <w:rPr>
                <w:rFonts w:ascii="Arial Narrow" w:hAnsi="Arial Narrow"/>
                <w:color w:val="000000" w:themeColor="text1"/>
                <w:szCs w:val="24"/>
              </w:rPr>
            </w:pPr>
            <w:r>
              <w:rPr>
                <w:rFonts w:ascii="Arial Narrow" w:hAnsi="Arial Narrow"/>
                <w:color w:val="000000" w:themeColor="text1"/>
                <w:szCs w:val="24"/>
              </w:rPr>
              <w:t>(</w:t>
            </w:r>
            <w:r w:rsidR="00253EBD">
              <w:rPr>
                <w:rFonts w:ascii="Arial Narrow" w:hAnsi="Arial Narrow"/>
                <w:color w:val="000000" w:themeColor="text1"/>
                <w:szCs w:val="24"/>
              </w:rPr>
              <w:t>Attached</w:t>
            </w:r>
            <w:r>
              <w:rPr>
                <w:rFonts w:ascii="Arial Narrow" w:hAnsi="Arial Narrow"/>
                <w:color w:val="000000" w:themeColor="text1"/>
                <w:szCs w:val="24"/>
              </w:rPr>
              <w:t>)</w:t>
            </w:r>
          </w:p>
        </w:tc>
      </w:tr>
      <w:tr w:rsidR="009E6B70" w:rsidRPr="0088602D" w:rsidTr="00253EBD">
        <w:tc>
          <w:tcPr>
            <w:tcW w:w="1838" w:type="dxa"/>
          </w:tcPr>
          <w:p w:rsidR="009E6B70" w:rsidRPr="0088602D"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27 May 2018</w:t>
            </w:r>
          </w:p>
        </w:tc>
        <w:tc>
          <w:tcPr>
            <w:tcW w:w="10206" w:type="dxa"/>
          </w:tcPr>
          <w:p w:rsidR="009E6B70" w:rsidRPr="0088602D" w:rsidRDefault="009E6B70" w:rsidP="00253EBD">
            <w:pPr>
              <w:pStyle w:val="NoSpacing"/>
              <w:spacing w:line="360" w:lineRule="auto"/>
              <w:contextualSpacing/>
              <w:jc w:val="both"/>
              <w:rPr>
                <w:rFonts w:ascii="Arial Narrow" w:hAnsi="Arial Narrow"/>
                <w:color w:val="000000" w:themeColor="text1"/>
                <w:szCs w:val="24"/>
              </w:rPr>
            </w:pPr>
            <w:r w:rsidRPr="0088602D">
              <w:rPr>
                <w:rFonts w:ascii="Arial Narrow" w:hAnsi="Arial Narrow"/>
                <w:color w:val="000000" w:themeColor="text1"/>
                <w:szCs w:val="24"/>
              </w:rPr>
              <w:t>According to section 57 the Minister, before exercising a power, must give notice of the proposed exercise of the relevant power (a) in the Gazette; and (b) in at least one newspaper distributed nationally. The notice must (a) invite members of the public to submit to the Minister, within 30 days of publication of the notice in the Gazette, written representations on or objections to the proposed exercise of the power; and (b) contain sufficient information to enable members of the public to submit meaningful representations or objections</w:t>
            </w:r>
          </w:p>
        </w:tc>
        <w:tc>
          <w:tcPr>
            <w:tcW w:w="3084" w:type="dxa"/>
          </w:tcPr>
          <w:p w:rsidR="009E6B70" w:rsidRDefault="009E6B70" w:rsidP="00253EBD">
            <w:pPr>
              <w:pStyle w:val="NoSpacing"/>
              <w:contextualSpacing/>
              <w:rPr>
                <w:rFonts w:ascii="Arial Narrow" w:hAnsi="Arial Narrow"/>
                <w:color w:val="000000" w:themeColor="text1"/>
                <w:szCs w:val="24"/>
              </w:rPr>
            </w:pPr>
            <w:r w:rsidRPr="0088602D">
              <w:rPr>
                <w:rFonts w:ascii="Arial Narrow" w:hAnsi="Arial Narrow"/>
                <w:color w:val="000000" w:themeColor="text1"/>
                <w:szCs w:val="24"/>
              </w:rPr>
              <w:t>Notice was place in the Sunday independent newspaper</w:t>
            </w:r>
          </w:p>
          <w:p w:rsidR="00253EBD" w:rsidRDefault="00253EBD" w:rsidP="00253EBD">
            <w:pPr>
              <w:pStyle w:val="NoSpacing"/>
              <w:contextualSpacing/>
              <w:rPr>
                <w:rFonts w:ascii="Arial Narrow" w:hAnsi="Arial Narrow"/>
                <w:color w:val="000000" w:themeColor="text1"/>
                <w:szCs w:val="24"/>
              </w:rPr>
            </w:pPr>
          </w:p>
          <w:p w:rsidR="00253EBD" w:rsidRPr="0088602D" w:rsidRDefault="00253EBD" w:rsidP="00253EBD">
            <w:pPr>
              <w:pStyle w:val="NoSpacing"/>
              <w:contextualSpacing/>
              <w:rPr>
                <w:rFonts w:ascii="Arial Narrow" w:hAnsi="Arial Narrow"/>
                <w:color w:val="000000" w:themeColor="text1"/>
                <w:szCs w:val="24"/>
              </w:rPr>
            </w:pPr>
            <w:r>
              <w:rPr>
                <w:rFonts w:ascii="Arial Narrow" w:hAnsi="Arial Narrow"/>
                <w:color w:val="000000" w:themeColor="text1"/>
                <w:szCs w:val="24"/>
              </w:rPr>
              <w:t>(Attached)</w:t>
            </w:r>
          </w:p>
        </w:tc>
      </w:tr>
      <w:tr w:rsidR="009E6B70" w:rsidRPr="0088602D" w:rsidTr="00253EBD">
        <w:tc>
          <w:tcPr>
            <w:tcW w:w="1838" w:type="dxa"/>
          </w:tcPr>
          <w:p w:rsidR="009E6B70" w:rsidRPr="0088602D"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27 May 2018</w:t>
            </w:r>
          </w:p>
        </w:tc>
        <w:tc>
          <w:tcPr>
            <w:tcW w:w="10206" w:type="dxa"/>
          </w:tcPr>
          <w:p w:rsidR="009E6B70" w:rsidRPr="0088602D" w:rsidRDefault="009E6B70" w:rsidP="00253EBD">
            <w:pPr>
              <w:pStyle w:val="NoSpacing"/>
              <w:spacing w:line="360" w:lineRule="auto"/>
              <w:contextualSpacing/>
              <w:rPr>
                <w:rFonts w:ascii="Arial Narrow" w:hAnsi="Arial Narrow"/>
                <w:color w:val="000000" w:themeColor="text1"/>
                <w:szCs w:val="24"/>
              </w:rPr>
            </w:pPr>
            <w:r w:rsidRPr="0088602D">
              <w:rPr>
                <w:rFonts w:ascii="Arial Narrow" w:hAnsi="Arial Narrow"/>
                <w:color w:val="000000" w:themeColor="text1"/>
                <w:szCs w:val="24"/>
              </w:rPr>
              <w:t xml:space="preserve">The notice inviting authorities and members of the public to attend the workshop was place on the Sunday </w:t>
            </w:r>
            <w:r w:rsidRPr="0088602D">
              <w:rPr>
                <w:rFonts w:ascii="Arial Narrow" w:hAnsi="Arial Narrow"/>
                <w:color w:val="000000" w:themeColor="text1"/>
                <w:szCs w:val="24"/>
              </w:rPr>
              <w:lastRenderedPageBreak/>
              <w:t>independent</w:t>
            </w:r>
          </w:p>
        </w:tc>
        <w:tc>
          <w:tcPr>
            <w:tcW w:w="3084" w:type="dxa"/>
          </w:tcPr>
          <w:p w:rsidR="00152B16" w:rsidRDefault="00152B16" w:rsidP="00152B16">
            <w:pPr>
              <w:pStyle w:val="NoSpacing"/>
              <w:contextualSpacing/>
              <w:rPr>
                <w:rFonts w:ascii="Arial Narrow" w:hAnsi="Arial Narrow"/>
                <w:color w:val="000000" w:themeColor="text1"/>
                <w:szCs w:val="24"/>
              </w:rPr>
            </w:pPr>
            <w:r w:rsidRPr="0088602D">
              <w:rPr>
                <w:rFonts w:ascii="Arial Narrow" w:hAnsi="Arial Narrow"/>
                <w:color w:val="000000" w:themeColor="text1"/>
                <w:szCs w:val="24"/>
              </w:rPr>
              <w:lastRenderedPageBreak/>
              <w:t xml:space="preserve">Notice was place in the Sunday </w:t>
            </w:r>
            <w:r w:rsidRPr="0088602D">
              <w:rPr>
                <w:rFonts w:ascii="Arial Narrow" w:hAnsi="Arial Narrow"/>
                <w:color w:val="000000" w:themeColor="text1"/>
                <w:szCs w:val="24"/>
              </w:rPr>
              <w:lastRenderedPageBreak/>
              <w:t>independent newspaper</w:t>
            </w:r>
          </w:p>
          <w:p w:rsidR="00152B16" w:rsidRDefault="00152B16" w:rsidP="00152B16">
            <w:pPr>
              <w:pStyle w:val="NoSpacing"/>
              <w:contextualSpacing/>
              <w:rPr>
                <w:rFonts w:ascii="Arial Narrow" w:hAnsi="Arial Narrow"/>
                <w:color w:val="000000" w:themeColor="text1"/>
                <w:szCs w:val="24"/>
              </w:rPr>
            </w:pPr>
          </w:p>
          <w:p w:rsidR="009E6B70" w:rsidRPr="0088602D" w:rsidRDefault="00152B16" w:rsidP="00152B16">
            <w:pPr>
              <w:pStyle w:val="NoSpacing"/>
              <w:contextualSpacing/>
              <w:rPr>
                <w:rFonts w:ascii="Arial Narrow" w:hAnsi="Arial Narrow"/>
                <w:color w:val="000000" w:themeColor="text1"/>
                <w:sz w:val="20"/>
              </w:rPr>
            </w:pPr>
            <w:r>
              <w:rPr>
                <w:rFonts w:ascii="Arial Narrow" w:hAnsi="Arial Narrow"/>
                <w:color w:val="000000" w:themeColor="text1"/>
                <w:szCs w:val="24"/>
              </w:rPr>
              <w:t>(Attached)</w:t>
            </w:r>
          </w:p>
        </w:tc>
      </w:tr>
      <w:tr w:rsidR="009E6B70" w:rsidRPr="0088602D" w:rsidTr="00253EBD">
        <w:tc>
          <w:tcPr>
            <w:tcW w:w="1838" w:type="dxa"/>
          </w:tcPr>
          <w:p w:rsidR="009E6B70" w:rsidRPr="0088602D" w:rsidRDefault="009E6B70" w:rsidP="00253EBD">
            <w:pPr>
              <w:pStyle w:val="NoSpacing"/>
              <w:contextualSpacing/>
              <w:rPr>
                <w:rFonts w:ascii="Arial Narrow" w:hAnsi="Arial Narrow"/>
                <w:b/>
                <w:bCs/>
                <w:color w:val="000000" w:themeColor="text1"/>
                <w:szCs w:val="24"/>
              </w:rPr>
            </w:pPr>
            <w:r>
              <w:rPr>
                <w:rFonts w:ascii="Arial Narrow" w:hAnsi="Arial Narrow"/>
                <w:b/>
                <w:bCs/>
                <w:color w:val="000000" w:themeColor="text1"/>
                <w:szCs w:val="24"/>
              </w:rPr>
              <w:lastRenderedPageBreak/>
              <w:t>31 May 2018</w:t>
            </w:r>
          </w:p>
        </w:tc>
        <w:tc>
          <w:tcPr>
            <w:tcW w:w="10206" w:type="dxa"/>
          </w:tcPr>
          <w:p w:rsidR="009E6B70" w:rsidRDefault="009E6B70" w:rsidP="00253EBD">
            <w:pPr>
              <w:pStyle w:val="NoSpacing"/>
              <w:spacing w:line="360" w:lineRule="auto"/>
              <w:contextualSpacing/>
              <w:rPr>
                <w:rFonts w:ascii="Arial Narrow" w:hAnsi="Arial Narrow"/>
                <w:color w:val="000000" w:themeColor="text1"/>
                <w:szCs w:val="24"/>
              </w:rPr>
            </w:pPr>
            <w:r>
              <w:rPr>
                <w:rFonts w:ascii="Arial Narrow" w:hAnsi="Arial Narrow"/>
                <w:color w:val="000000" w:themeColor="text1"/>
                <w:szCs w:val="24"/>
              </w:rPr>
              <w:t>An email invitation regarding the workshop was sent to all stakeholders that are on the DEA stakeholder database.</w:t>
            </w:r>
          </w:p>
          <w:p w:rsidR="00152B16" w:rsidRPr="0088602D" w:rsidRDefault="00152B16" w:rsidP="00253EBD">
            <w:pPr>
              <w:pStyle w:val="NoSpacing"/>
              <w:spacing w:line="360" w:lineRule="auto"/>
              <w:contextualSpacing/>
              <w:rPr>
                <w:rFonts w:ascii="Arial Narrow" w:hAnsi="Arial Narrow"/>
                <w:color w:val="000000" w:themeColor="text1"/>
                <w:szCs w:val="24"/>
              </w:rPr>
            </w:pPr>
          </w:p>
        </w:tc>
        <w:tc>
          <w:tcPr>
            <w:tcW w:w="3084" w:type="dxa"/>
          </w:tcPr>
          <w:p w:rsidR="009E6B70" w:rsidRDefault="00152B16" w:rsidP="00253EBD">
            <w:pPr>
              <w:pStyle w:val="NoSpacing"/>
              <w:contextualSpacing/>
              <w:rPr>
                <w:rFonts w:ascii="Arial Narrow" w:hAnsi="Arial Narrow"/>
                <w:color w:val="000000" w:themeColor="text1"/>
                <w:sz w:val="20"/>
              </w:rPr>
            </w:pPr>
            <w:r>
              <w:rPr>
                <w:rFonts w:ascii="Arial Narrow" w:hAnsi="Arial Narrow"/>
                <w:color w:val="000000" w:themeColor="text1"/>
                <w:sz w:val="20"/>
              </w:rPr>
              <w:t xml:space="preserve"> Attached</w:t>
            </w:r>
          </w:p>
          <w:p w:rsidR="00152B16" w:rsidRDefault="00152B16" w:rsidP="00253EBD">
            <w:pPr>
              <w:pStyle w:val="NoSpacing"/>
              <w:contextualSpacing/>
              <w:rPr>
                <w:rFonts w:ascii="Arial Narrow" w:hAnsi="Arial Narrow"/>
                <w:color w:val="000000" w:themeColor="text1"/>
                <w:sz w:val="20"/>
              </w:rPr>
            </w:pPr>
          </w:p>
          <w:p w:rsidR="00152B16" w:rsidRPr="0088602D" w:rsidRDefault="00152B16" w:rsidP="00253EBD">
            <w:pPr>
              <w:pStyle w:val="NoSpacing"/>
              <w:contextualSpacing/>
              <w:rPr>
                <w:rFonts w:ascii="Arial Narrow" w:hAnsi="Arial Narrow"/>
                <w:color w:val="000000" w:themeColor="text1"/>
                <w:sz w:val="20"/>
              </w:rPr>
            </w:pPr>
          </w:p>
        </w:tc>
      </w:tr>
      <w:tr w:rsidR="009E6B70" w:rsidRPr="0088602D" w:rsidTr="00253EBD">
        <w:trPr>
          <w:trHeight w:val="50"/>
        </w:trPr>
        <w:tc>
          <w:tcPr>
            <w:tcW w:w="1838" w:type="dxa"/>
          </w:tcPr>
          <w:p w:rsidR="009E6B70" w:rsidRPr="0088602D"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14 June 2018</w:t>
            </w:r>
          </w:p>
        </w:tc>
        <w:tc>
          <w:tcPr>
            <w:tcW w:w="10206" w:type="dxa"/>
          </w:tcPr>
          <w:p w:rsidR="009E6B70" w:rsidRDefault="009E6B70" w:rsidP="00253EBD">
            <w:pPr>
              <w:pStyle w:val="NoSpacing"/>
              <w:spacing w:line="360" w:lineRule="auto"/>
              <w:contextualSpacing/>
              <w:rPr>
                <w:rFonts w:ascii="Arial Narrow" w:hAnsi="Arial Narrow"/>
                <w:color w:val="000000" w:themeColor="text1"/>
                <w:szCs w:val="24"/>
                <w:lang w:val="en-US"/>
              </w:rPr>
            </w:pPr>
            <w:r w:rsidRPr="0088602D">
              <w:rPr>
                <w:rFonts w:ascii="Arial Narrow" w:hAnsi="Arial Narrow"/>
                <w:color w:val="000000" w:themeColor="text1"/>
                <w:szCs w:val="24"/>
              </w:rPr>
              <w:t xml:space="preserve">Workshop was held at Kopanong Hotel. </w:t>
            </w:r>
            <w:r w:rsidRPr="0088602D">
              <w:rPr>
                <w:rFonts w:ascii="Arial Narrow" w:hAnsi="Arial Narrow"/>
                <w:color w:val="000000" w:themeColor="text1"/>
                <w:szCs w:val="24"/>
                <w:lang w:val="en-US"/>
              </w:rPr>
              <w:t xml:space="preserve">The draft notices were presented at the stakeholder workshop (authorities and industry). </w:t>
            </w:r>
          </w:p>
          <w:p w:rsidR="00152B16" w:rsidRPr="0088602D" w:rsidRDefault="00152B16" w:rsidP="00253EBD">
            <w:pPr>
              <w:pStyle w:val="NoSpacing"/>
              <w:spacing w:line="360" w:lineRule="auto"/>
              <w:contextualSpacing/>
              <w:rPr>
                <w:rFonts w:ascii="Arial Narrow" w:hAnsi="Arial Narrow"/>
                <w:color w:val="000000" w:themeColor="text1"/>
                <w:szCs w:val="24"/>
              </w:rPr>
            </w:pPr>
          </w:p>
        </w:tc>
        <w:tc>
          <w:tcPr>
            <w:tcW w:w="3084" w:type="dxa"/>
          </w:tcPr>
          <w:p w:rsidR="009E6B70" w:rsidRDefault="00152B16" w:rsidP="00253EBD">
            <w:pPr>
              <w:pStyle w:val="NoSpacing"/>
              <w:contextualSpacing/>
              <w:rPr>
                <w:rFonts w:ascii="Arial Narrow" w:hAnsi="Arial Narrow"/>
                <w:color w:val="000000" w:themeColor="text1"/>
                <w:sz w:val="20"/>
              </w:rPr>
            </w:pPr>
            <w:r>
              <w:rPr>
                <w:rFonts w:ascii="Arial Narrow" w:hAnsi="Arial Narrow"/>
                <w:color w:val="000000" w:themeColor="text1"/>
                <w:sz w:val="20"/>
              </w:rPr>
              <w:t xml:space="preserve">Minutes </w:t>
            </w:r>
          </w:p>
          <w:p w:rsidR="00152B16" w:rsidRDefault="00152B16" w:rsidP="00253EBD">
            <w:pPr>
              <w:pStyle w:val="NoSpacing"/>
              <w:contextualSpacing/>
              <w:rPr>
                <w:rFonts w:ascii="Arial Narrow" w:hAnsi="Arial Narrow"/>
                <w:color w:val="000000" w:themeColor="text1"/>
                <w:sz w:val="20"/>
              </w:rPr>
            </w:pPr>
          </w:p>
          <w:p w:rsidR="00152B16" w:rsidRPr="0088602D" w:rsidRDefault="00152B16" w:rsidP="00253EBD">
            <w:pPr>
              <w:pStyle w:val="NoSpacing"/>
              <w:contextualSpacing/>
              <w:rPr>
                <w:rFonts w:ascii="Arial Narrow" w:hAnsi="Arial Narrow"/>
                <w:color w:val="000000" w:themeColor="text1"/>
                <w:sz w:val="20"/>
              </w:rPr>
            </w:pPr>
            <w:r>
              <w:rPr>
                <w:rFonts w:ascii="Arial Narrow" w:hAnsi="Arial Narrow"/>
                <w:color w:val="000000" w:themeColor="text1"/>
                <w:sz w:val="20"/>
              </w:rPr>
              <w:t>(Attached)</w:t>
            </w:r>
          </w:p>
        </w:tc>
      </w:tr>
      <w:tr w:rsidR="009E6B70" w:rsidRPr="0088602D" w:rsidTr="00253EBD">
        <w:tc>
          <w:tcPr>
            <w:tcW w:w="1838" w:type="dxa"/>
          </w:tcPr>
          <w:p w:rsidR="009E6B70" w:rsidRDefault="009E6B70" w:rsidP="00253EBD">
            <w:pPr>
              <w:pStyle w:val="NoSpacing"/>
              <w:contextualSpacing/>
              <w:rPr>
                <w:rFonts w:ascii="Arial Narrow" w:hAnsi="Arial Narrow"/>
                <w:b/>
                <w:bCs/>
                <w:color w:val="000000" w:themeColor="text1"/>
                <w:szCs w:val="24"/>
                <w:lang w:val="en-US"/>
              </w:rPr>
            </w:pPr>
            <w:r w:rsidRPr="0088602D">
              <w:rPr>
                <w:rFonts w:ascii="Arial Narrow" w:hAnsi="Arial Narrow"/>
                <w:b/>
                <w:bCs/>
                <w:color w:val="000000" w:themeColor="text1"/>
                <w:szCs w:val="24"/>
                <w:lang w:val="en-US"/>
              </w:rPr>
              <w:t>12 July 2018</w:t>
            </w:r>
          </w:p>
          <w:p w:rsidR="00C87D59" w:rsidRDefault="00C87D59" w:rsidP="00253EBD">
            <w:pPr>
              <w:pStyle w:val="NoSpacing"/>
              <w:contextualSpacing/>
              <w:rPr>
                <w:rFonts w:ascii="Arial Narrow" w:hAnsi="Arial Narrow"/>
                <w:b/>
                <w:bCs/>
                <w:color w:val="000000" w:themeColor="text1"/>
                <w:szCs w:val="24"/>
                <w:lang w:val="en-US"/>
              </w:rPr>
            </w:pPr>
          </w:p>
          <w:p w:rsidR="00C87D59" w:rsidRPr="0088602D" w:rsidRDefault="00C87D59" w:rsidP="00253EBD">
            <w:pPr>
              <w:pStyle w:val="NoSpacing"/>
              <w:contextualSpacing/>
              <w:rPr>
                <w:rFonts w:ascii="Arial Narrow" w:hAnsi="Arial Narrow"/>
                <w:b/>
                <w:bCs/>
                <w:color w:val="000000" w:themeColor="text1"/>
                <w:sz w:val="20"/>
                <w:u w:val="single"/>
              </w:rPr>
            </w:pPr>
            <w:r>
              <w:rPr>
                <w:rFonts w:ascii="Arial Narrow" w:hAnsi="Arial Narrow"/>
                <w:b/>
                <w:bCs/>
                <w:color w:val="000000" w:themeColor="text1"/>
                <w:szCs w:val="24"/>
                <w:lang w:val="en-US"/>
              </w:rPr>
              <w:t>Intergovernmental</w:t>
            </w:r>
          </w:p>
        </w:tc>
        <w:tc>
          <w:tcPr>
            <w:tcW w:w="10206" w:type="dxa"/>
          </w:tcPr>
          <w:p w:rsidR="009E6B70" w:rsidRDefault="009E6B70" w:rsidP="00253EBD">
            <w:pPr>
              <w:pStyle w:val="NoSpacing"/>
              <w:spacing w:line="360" w:lineRule="auto"/>
              <w:contextualSpacing/>
              <w:rPr>
                <w:rFonts w:ascii="Arial Narrow" w:hAnsi="Arial Narrow"/>
                <w:color w:val="000000" w:themeColor="text1"/>
                <w:szCs w:val="24"/>
                <w:lang w:val="en-US"/>
              </w:rPr>
            </w:pPr>
            <w:r w:rsidRPr="0088602D">
              <w:rPr>
                <w:rFonts w:ascii="Arial Narrow" w:hAnsi="Arial Narrow"/>
                <w:color w:val="000000" w:themeColor="text1"/>
                <w:szCs w:val="24"/>
                <w:lang w:val="en-US"/>
              </w:rPr>
              <w:t xml:space="preserve">The comments received from stakeholders during public comments were presented to WG2 members at Birchwood Hotel OR Tambo </w:t>
            </w:r>
          </w:p>
          <w:p w:rsidR="00152B16" w:rsidRPr="0088602D" w:rsidRDefault="00152B16" w:rsidP="00253EBD">
            <w:pPr>
              <w:pStyle w:val="NoSpacing"/>
              <w:spacing w:line="360" w:lineRule="auto"/>
              <w:contextualSpacing/>
              <w:rPr>
                <w:rFonts w:ascii="Arial Narrow" w:hAnsi="Arial Narrow"/>
                <w:b/>
                <w:bCs/>
                <w:color w:val="000000" w:themeColor="text1"/>
                <w:sz w:val="20"/>
                <w:u w:val="single"/>
              </w:rPr>
            </w:pPr>
          </w:p>
        </w:tc>
        <w:tc>
          <w:tcPr>
            <w:tcW w:w="3084" w:type="dxa"/>
          </w:tcPr>
          <w:p w:rsidR="009E6B70" w:rsidRPr="0088602D" w:rsidRDefault="009E6B70" w:rsidP="00253EBD">
            <w:pPr>
              <w:pStyle w:val="NoSpacing"/>
              <w:contextualSpacing/>
              <w:rPr>
                <w:rFonts w:ascii="Arial Narrow" w:hAnsi="Arial Narrow"/>
                <w:b/>
                <w:bCs/>
                <w:color w:val="000000" w:themeColor="text1"/>
                <w:sz w:val="20"/>
                <w:u w:val="single"/>
              </w:rPr>
            </w:pPr>
          </w:p>
        </w:tc>
      </w:tr>
      <w:tr w:rsidR="009E6B70" w:rsidRPr="0088602D" w:rsidTr="00253EBD">
        <w:tc>
          <w:tcPr>
            <w:tcW w:w="1838" w:type="dxa"/>
          </w:tcPr>
          <w:p w:rsidR="009E6B70"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27 July 2018</w:t>
            </w:r>
          </w:p>
          <w:p w:rsidR="00C87D59" w:rsidRDefault="00C87D59" w:rsidP="00253EBD">
            <w:pPr>
              <w:pStyle w:val="NoSpacing"/>
              <w:contextualSpacing/>
              <w:rPr>
                <w:rFonts w:ascii="Arial Narrow" w:hAnsi="Arial Narrow"/>
                <w:b/>
                <w:bCs/>
                <w:color w:val="000000" w:themeColor="text1"/>
                <w:szCs w:val="24"/>
              </w:rPr>
            </w:pPr>
          </w:p>
          <w:p w:rsidR="00C87D59" w:rsidRPr="0088602D" w:rsidRDefault="00C87D59" w:rsidP="00253EBD">
            <w:pPr>
              <w:pStyle w:val="NoSpacing"/>
              <w:contextualSpacing/>
              <w:rPr>
                <w:rFonts w:ascii="Arial Narrow" w:hAnsi="Arial Narrow"/>
                <w:b/>
                <w:bCs/>
                <w:color w:val="000000" w:themeColor="text1"/>
                <w:szCs w:val="24"/>
              </w:rPr>
            </w:pPr>
            <w:r>
              <w:rPr>
                <w:rFonts w:ascii="Arial Narrow" w:hAnsi="Arial Narrow"/>
                <w:b/>
                <w:bCs/>
                <w:color w:val="000000" w:themeColor="text1"/>
                <w:szCs w:val="24"/>
                <w:lang w:val="en-US"/>
              </w:rPr>
              <w:t>Intergovernmental</w:t>
            </w:r>
          </w:p>
        </w:tc>
        <w:tc>
          <w:tcPr>
            <w:tcW w:w="10206" w:type="dxa"/>
          </w:tcPr>
          <w:p w:rsidR="009E6B70" w:rsidRPr="0088602D" w:rsidRDefault="009E6B70" w:rsidP="00253EBD">
            <w:pPr>
              <w:pStyle w:val="NoSpacing"/>
              <w:spacing w:line="360" w:lineRule="auto"/>
              <w:contextualSpacing/>
              <w:rPr>
                <w:rFonts w:ascii="Arial Narrow" w:hAnsi="Arial Narrow"/>
                <w:color w:val="000000" w:themeColor="text1"/>
                <w:szCs w:val="24"/>
              </w:rPr>
            </w:pPr>
            <w:r w:rsidRPr="0088602D">
              <w:rPr>
                <w:rFonts w:ascii="Arial Narrow" w:hAnsi="Arial Narrow"/>
                <w:color w:val="000000" w:themeColor="text1"/>
                <w:szCs w:val="24"/>
                <w:lang w:val="en-US"/>
              </w:rPr>
              <w:t xml:space="preserve">The comments received from stakeholders during public comments were presented to WG11 members at DEA Conference center. </w:t>
            </w:r>
          </w:p>
        </w:tc>
        <w:tc>
          <w:tcPr>
            <w:tcW w:w="3084" w:type="dxa"/>
          </w:tcPr>
          <w:p w:rsidR="009E6B70" w:rsidRDefault="009E6B70" w:rsidP="00253EBD">
            <w:pPr>
              <w:pStyle w:val="NoSpacing"/>
              <w:contextualSpacing/>
              <w:rPr>
                <w:rFonts w:ascii="Arial Narrow" w:hAnsi="Arial Narrow"/>
                <w:color w:val="000000" w:themeColor="text1"/>
                <w:szCs w:val="24"/>
                <w:lang w:val="en-US"/>
              </w:rPr>
            </w:pPr>
            <w:r w:rsidRPr="0088602D">
              <w:rPr>
                <w:rFonts w:ascii="Arial Narrow" w:hAnsi="Arial Narrow"/>
                <w:color w:val="000000" w:themeColor="text1"/>
                <w:szCs w:val="24"/>
                <w:lang w:val="en-US"/>
              </w:rPr>
              <w:t>The notice wa</w:t>
            </w:r>
            <w:r w:rsidR="00152B16">
              <w:rPr>
                <w:rFonts w:ascii="Arial Narrow" w:hAnsi="Arial Narrow"/>
                <w:color w:val="000000" w:themeColor="text1"/>
                <w:szCs w:val="24"/>
                <w:lang w:val="en-US"/>
              </w:rPr>
              <w:t>s recommended to Mint</w:t>
            </w:r>
            <w:r w:rsidRPr="0088602D">
              <w:rPr>
                <w:rFonts w:ascii="Arial Narrow" w:hAnsi="Arial Narrow"/>
                <w:color w:val="000000" w:themeColor="text1"/>
                <w:szCs w:val="24"/>
                <w:lang w:val="en-US"/>
              </w:rPr>
              <w:t>ech</w:t>
            </w:r>
          </w:p>
          <w:p w:rsidR="00152B16" w:rsidRDefault="00152B16" w:rsidP="00253EBD">
            <w:pPr>
              <w:pStyle w:val="NoSpacing"/>
              <w:contextualSpacing/>
              <w:rPr>
                <w:rFonts w:ascii="Arial Narrow" w:hAnsi="Arial Narrow"/>
                <w:color w:val="000000" w:themeColor="text1"/>
                <w:szCs w:val="24"/>
                <w:lang w:val="en-US"/>
              </w:rPr>
            </w:pPr>
          </w:p>
          <w:p w:rsidR="00152B16" w:rsidRPr="0088602D" w:rsidRDefault="00152B16" w:rsidP="00253EBD">
            <w:pPr>
              <w:pStyle w:val="NoSpacing"/>
              <w:contextualSpacing/>
              <w:rPr>
                <w:rFonts w:ascii="Arial Narrow" w:hAnsi="Arial Narrow"/>
                <w:color w:val="000000" w:themeColor="text1"/>
                <w:szCs w:val="24"/>
              </w:rPr>
            </w:pPr>
          </w:p>
        </w:tc>
      </w:tr>
      <w:tr w:rsidR="009E6B70" w:rsidRPr="0088602D" w:rsidTr="00253EBD">
        <w:tc>
          <w:tcPr>
            <w:tcW w:w="1838" w:type="dxa"/>
          </w:tcPr>
          <w:p w:rsidR="009E6B70"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28 August 2018</w:t>
            </w:r>
          </w:p>
          <w:p w:rsidR="00C87D59" w:rsidRDefault="00C87D59" w:rsidP="00253EBD">
            <w:pPr>
              <w:pStyle w:val="NoSpacing"/>
              <w:contextualSpacing/>
              <w:rPr>
                <w:rFonts w:ascii="Arial Narrow" w:hAnsi="Arial Narrow"/>
                <w:b/>
                <w:bCs/>
                <w:color w:val="000000" w:themeColor="text1"/>
                <w:szCs w:val="24"/>
              </w:rPr>
            </w:pPr>
          </w:p>
          <w:p w:rsidR="00C87D59" w:rsidRPr="0088602D" w:rsidRDefault="00C87D59" w:rsidP="00253EBD">
            <w:pPr>
              <w:pStyle w:val="NoSpacing"/>
              <w:contextualSpacing/>
              <w:rPr>
                <w:rFonts w:ascii="Arial Narrow" w:hAnsi="Arial Narrow"/>
                <w:b/>
                <w:bCs/>
                <w:color w:val="000000" w:themeColor="text1"/>
                <w:szCs w:val="24"/>
              </w:rPr>
            </w:pPr>
            <w:r>
              <w:rPr>
                <w:rFonts w:ascii="Arial Narrow" w:hAnsi="Arial Narrow"/>
                <w:b/>
                <w:bCs/>
                <w:color w:val="000000" w:themeColor="text1"/>
                <w:szCs w:val="24"/>
                <w:lang w:val="en-US"/>
              </w:rPr>
              <w:t>Intergovernmental</w:t>
            </w:r>
          </w:p>
        </w:tc>
        <w:tc>
          <w:tcPr>
            <w:tcW w:w="10206" w:type="dxa"/>
          </w:tcPr>
          <w:p w:rsidR="009E6B70" w:rsidRPr="0088602D" w:rsidRDefault="009E6B70" w:rsidP="00253EBD">
            <w:pPr>
              <w:pStyle w:val="NoSpacing"/>
              <w:spacing w:line="360" w:lineRule="auto"/>
              <w:contextualSpacing/>
              <w:rPr>
                <w:rFonts w:ascii="Arial Narrow" w:hAnsi="Arial Narrow"/>
                <w:color w:val="000000" w:themeColor="text1"/>
                <w:szCs w:val="24"/>
              </w:rPr>
            </w:pPr>
            <w:r w:rsidRPr="0088602D">
              <w:rPr>
                <w:rFonts w:ascii="Arial Narrow" w:hAnsi="Arial Narrow"/>
                <w:color w:val="000000" w:themeColor="text1"/>
                <w:szCs w:val="24"/>
                <w:lang w:val="en-US"/>
              </w:rPr>
              <w:t>Finally, upon request by MINTECH, the new amendments to the notice were presented to the Joint Special WG2, WG4, WG10 and WG11 on 28 August 2018 at Birchwood Hotel</w:t>
            </w:r>
          </w:p>
        </w:tc>
        <w:tc>
          <w:tcPr>
            <w:tcW w:w="3084" w:type="dxa"/>
          </w:tcPr>
          <w:p w:rsidR="009E6B70" w:rsidRDefault="00152B16" w:rsidP="00253EBD">
            <w:pPr>
              <w:pStyle w:val="NoSpacing"/>
              <w:contextualSpacing/>
              <w:rPr>
                <w:rFonts w:ascii="Arial Narrow" w:hAnsi="Arial Narrow" w:cs="Times New Roman"/>
                <w:lang w:val="en-GB"/>
              </w:rPr>
            </w:pPr>
            <w:r w:rsidRPr="00554161">
              <w:rPr>
                <w:rFonts w:ascii="Arial Narrow" w:hAnsi="Arial Narrow" w:cs="Times New Roman"/>
                <w:lang w:val="en-GB"/>
              </w:rPr>
              <w:t>G</w:t>
            </w:r>
            <w:r>
              <w:rPr>
                <w:rFonts w:ascii="Arial Narrow" w:hAnsi="Arial Narrow" w:cs="Times New Roman"/>
                <w:lang w:val="en-GB"/>
              </w:rPr>
              <w:t xml:space="preserve">overnment </w:t>
            </w:r>
            <w:r w:rsidRPr="00554161">
              <w:rPr>
                <w:rFonts w:ascii="Arial Narrow" w:hAnsi="Arial Narrow" w:cs="Times New Roman"/>
                <w:lang w:val="en-GB"/>
              </w:rPr>
              <w:t>G</w:t>
            </w:r>
            <w:r>
              <w:rPr>
                <w:rFonts w:ascii="Arial Narrow" w:hAnsi="Arial Narrow" w:cs="Times New Roman"/>
                <w:lang w:val="en-GB"/>
              </w:rPr>
              <w:t>azette</w:t>
            </w:r>
            <w:r w:rsidRPr="00554161">
              <w:rPr>
                <w:rFonts w:ascii="Arial Narrow" w:hAnsi="Arial Narrow" w:cs="Times New Roman"/>
                <w:lang w:val="en-GB"/>
              </w:rPr>
              <w:t xml:space="preserve"> 42013, </w:t>
            </w:r>
            <w:r>
              <w:rPr>
                <w:rFonts w:ascii="Arial Narrow" w:hAnsi="Arial Narrow" w:cs="Times New Roman"/>
                <w:lang w:val="en-GB"/>
              </w:rPr>
              <w:t>Notice No. 1207 of October 2018.</w:t>
            </w:r>
          </w:p>
          <w:p w:rsidR="00152B16" w:rsidRDefault="00152B16" w:rsidP="00253EBD">
            <w:pPr>
              <w:pStyle w:val="NoSpacing"/>
              <w:contextualSpacing/>
              <w:rPr>
                <w:rFonts w:ascii="Arial Narrow" w:hAnsi="Arial Narrow" w:cs="Times New Roman"/>
                <w:lang w:val="en-GB"/>
              </w:rPr>
            </w:pPr>
          </w:p>
          <w:p w:rsidR="00152B16" w:rsidRPr="0088602D" w:rsidRDefault="00152B16" w:rsidP="00253EBD">
            <w:pPr>
              <w:pStyle w:val="NoSpacing"/>
              <w:contextualSpacing/>
              <w:rPr>
                <w:rFonts w:ascii="Arial Narrow" w:hAnsi="Arial Narrow"/>
                <w:color w:val="000000" w:themeColor="text1"/>
                <w:szCs w:val="24"/>
              </w:rPr>
            </w:pPr>
            <w:r>
              <w:rPr>
                <w:rFonts w:ascii="Arial Narrow" w:hAnsi="Arial Narrow" w:cs="Times New Roman"/>
                <w:lang w:val="en-GB"/>
              </w:rPr>
              <w:t>(Attached)</w:t>
            </w:r>
          </w:p>
        </w:tc>
      </w:tr>
      <w:tr w:rsidR="009E6B70" w:rsidRPr="0088602D" w:rsidTr="00253EBD">
        <w:trPr>
          <w:trHeight w:val="50"/>
        </w:trPr>
        <w:tc>
          <w:tcPr>
            <w:tcW w:w="1838" w:type="dxa"/>
          </w:tcPr>
          <w:p w:rsidR="009E6B70" w:rsidRPr="0088602D" w:rsidRDefault="009E6B70" w:rsidP="00253EBD">
            <w:pPr>
              <w:pStyle w:val="NoSpacing"/>
              <w:contextualSpacing/>
              <w:rPr>
                <w:rFonts w:ascii="Arial Narrow" w:hAnsi="Arial Narrow"/>
                <w:b/>
                <w:bCs/>
                <w:color w:val="000000" w:themeColor="text1"/>
                <w:szCs w:val="24"/>
              </w:rPr>
            </w:pPr>
            <w:r w:rsidRPr="0088602D">
              <w:rPr>
                <w:rFonts w:ascii="Arial Narrow" w:hAnsi="Arial Narrow"/>
                <w:b/>
                <w:bCs/>
                <w:color w:val="000000" w:themeColor="text1"/>
                <w:szCs w:val="24"/>
              </w:rPr>
              <w:t>31 October 2018</w:t>
            </w:r>
          </w:p>
        </w:tc>
        <w:tc>
          <w:tcPr>
            <w:tcW w:w="10206" w:type="dxa"/>
          </w:tcPr>
          <w:p w:rsidR="009E6B70" w:rsidRPr="0088602D" w:rsidRDefault="009E6B70" w:rsidP="00253EBD">
            <w:pPr>
              <w:pStyle w:val="NoSpacing"/>
              <w:spacing w:line="360" w:lineRule="auto"/>
              <w:contextualSpacing/>
              <w:rPr>
                <w:rFonts w:ascii="Arial Narrow" w:hAnsi="Arial Narrow"/>
                <w:color w:val="000000" w:themeColor="text1"/>
                <w:szCs w:val="24"/>
              </w:rPr>
            </w:pPr>
            <w:r w:rsidRPr="0088602D">
              <w:rPr>
                <w:rFonts w:ascii="Arial Narrow" w:hAnsi="Arial Narrow"/>
                <w:color w:val="000000" w:themeColor="text1"/>
                <w:szCs w:val="24"/>
              </w:rPr>
              <w:t>The Notice was final published in the Gazette</w:t>
            </w:r>
          </w:p>
        </w:tc>
        <w:tc>
          <w:tcPr>
            <w:tcW w:w="3084" w:type="dxa"/>
          </w:tcPr>
          <w:p w:rsidR="009E6B70" w:rsidRPr="0088602D" w:rsidRDefault="009E6B70" w:rsidP="00253EBD">
            <w:pPr>
              <w:pStyle w:val="NoSpacing"/>
              <w:contextualSpacing/>
              <w:rPr>
                <w:rFonts w:ascii="Arial Narrow" w:hAnsi="Arial Narrow"/>
                <w:color w:val="000000" w:themeColor="text1"/>
                <w:szCs w:val="24"/>
              </w:rPr>
            </w:pPr>
          </w:p>
        </w:tc>
      </w:tr>
    </w:tbl>
    <w:p w:rsidR="009E6B70" w:rsidRDefault="009E6B70" w:rsidP="009E6B70">
      <w:pPr>
        <w:pStyle w:val="NoSpacing"/>
        <w:contextualSpacing/>
        <w:rPr>
          <w:rFonts w:ascii="Arial Narrow" w:hAnsi="Arial Narrow"/>
          <w:b/>
          <w:bCs/>
          <w:sz w:val="20"/>
          <w:u w:val="single"/>
        </w:rPr>
      </w:pPr>
    </w:p>
    <w:p w:rsidR="009E6B70" w:rsidRDefault="009E6B70" w:rsidP="009E6B70">
      <w:pPr>
        <w:pStyle w:val="NoSpacing"/>
        <w:contextualSpacing/>
        <w:rPr>
          <w:rFonts w:ascii="Arial Narrow" w:hAnsi="Arial Narrow"/>
          <w:b/>
          <w:bCs/>
          <w:sz w:val="20"/>
          <w:u w:val="single"/>
        </w:rPr>
      </w:pPr>
    </w:p>
    <w:p w:rsidR="009E6B70" w:rsidRDefault="009E6B70" w:rsidP="009E6B70">
      <w:pPr>
        <w:pStyle w:val="NoSpacing"/>
        <w:contextualSpacing/>
        <w:rPr>
          <w:rFonts w:ascii="Arial Narrow" w:hAnsi="Arial Narrow"/>
          <w:b/>
          <w:bCs/>
          <w:sz w:val="20"/>
          <w:u w:val="single"/>
        </w:rPr>
      </w:pPr>
    </w:p>
    <w:p w:rsidR="009E6B70" w:rsidRPr="00E533FC" w:rsidRDefault="009E6B70" w:rsidP="009E6B70">
      <w:pPr>
        <w:pStyle w:val="NoSpacing"/>
        <w:contextualSpacing/>
        <w:rPr>
          <w:rFonts w:ascii="Arial Narrow" w:hAnsi="Arial Narrow"/>
          <w:b/>
          <w:bCs/>
          <w:sz w:val="20"/>
          <w:u w:val="single"/>
        </w:rPr>
      </w:pPr>
    </w:p>
    <w:p w:rsidR="00B43A34" w:rsidRPr="00125AFD" w:rsidRDefault="00B43A34"/>
    <w:sectPr w:rsidR="00B43A34" w:rsidRPr="00125AFD" w:rsidSect="000C56AB">
      <w:pgSz w:w="16838" w:h="11906" w:orient="landscape" w:code="9"/>
      <w:pgMar w:top="1440" w:right="1440" w:bottom="127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969"/>
    <w:multiLevelType w:val="hybridMultilevel"/>
    <w:tmpl w:val="75584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8DF05D2"/>
    <w:multiLevelType w:val="hybridMultilevel"/>
    <w:tmpl w:val="9B965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3833F90"/>
    <w:multiLevelType w:val="multilevel"/>
    <w:tmpl w:val="F06604C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367E5"/>
    <w:rsid w:val="00034697"/>
    <w:rsid w:val="00042827"/>
    <w:rsid w:val="00077D89"/>
    <w:rsid w:val="000A611B"/>
    <w:rsid w:val="000C56AB"/>
    <w:rsid w:val="000D25C7"/>
    <w:rsid w:val="000D4121"/>
    <w:rsid w:val="00106551"/>
    <w:rsid w:val="001067CB"/>
    <w:rsid w:val="0011165B"/>
    <w:rsid w:val="00125AFD"/>
    <w:rsid w:val="00132E05"/>
    <w:rsid w:val="001460C5"/>
    <w:rsid w:val="00152B16"/>
    <w:rsid w:val="00164A3C"/>
    <w:rsid w:val="00194272"/>
    <w:rsid w:val="001B3AA7"/>
    <w:rsid w:val="001C37F0"/>
    <w:rsid w:val="001D1316"/>
    <w:rsid w:val="001F2805"/>
    <w:rsid w:val="001F30CC"/>
    <w:rsid w:val="002164E5"/>
    <w:rsid w:val="00230D04"/>
    <w:rsid w:val="002317CE"/>
    <w:rsid w:val="00240B64"/>
    <w:rsid w:val="0024176C"/>
    <w:rsid w:val="00253EBD"/>
    <w:rsid w:val="00272626"/>
    <w:rsid w:val="002E1768"/>
    <w:rsid w:val="0030761B"/>
    <w:rsid w:val="0033355F"/>
    <w:rsid w:val="00372622"/>
    <w:rsid w:val="00386974"/>
    <w:rsid w:val="00390E02"/>
    <w:rsid w:val="003B42B3"/>
    <w:rsid w:val="003E0373"/>
    <w:rsid w:val="00402A99"/>
    <w:rsid w:val="00415E85"/>
    <w:rsid w:val="00434472"/>
    <w:rsid w:val="00437A7B"/>
    <w:rsid w:val="00480C1A"/>
    <w:rsid w:val="0049287F"/>
    <w:rsid w:val="004A0B21"/>
    <w:rsid w:val="004A3D35"/>
    <w:rsid w:val="004F780D"/>
    <w:rsid w:val="0055228A"/>
    <w:rsid w:val="0055694D"/>
    <w:rsid w:val="005709E4"/>
    <w:rsid w:val="00580F4C"/>
    <w:rsid w:val="005A3F17"/>
    <w:rsid w:val="005D3C5B"/>
    <w:rsid w:val="0067570A"/>
    <w:rsid w:val="006C1D3C"/>
    <w:rsid w:val="006C722D"/>
    <w:rsid w:val="00707DC5"/>
    <w:rsid w:val="0072639E"/>
    <w:rsid w:val="00744C84"/>
    <w:rsid w:val="00751DB4"/>
    <w:rsid w:val="007672BA"/>
    <w:rsid w:val="0077446B"/>
    <w:rsid w:val="007D1A8E"/>
    <w:rsid w:val="007E7A1A"/>
    <w:rsid w:val="008004AD"/>
    <w:rsid w:val="00806403"/>
    <w:rsid w:val="00812C8B"/>
    <w:rsid w:val="00820E71"/>
    <w:rsid w:val="00834A1E"/>
    <w:rsid w:val="00841346"/>
    <w:rsid w:val="008C7765"/>
    <w:rsid w:val="008D6412"/>
    <w:rsid w:val="008D7D42"/>
    <w:rsid w:val="008E130C"/>
    <w:rsid w:val="008E5FB9"/>
    <w:rsid w:val="0091260C"/>
    <w:rsid w:val="009144C9"/>
    <w:rsid w:val="00925907"/>
    <w:rsid w:val="00930E28"/>
    <w:rsid w:val="00935E9D"/>
    <w:rsid w:val="00953093"/>
    <w:rsid w:val="00972DE6"/>
    <w:rsid w:val="009C6073"/>
    <w:rsid w:val="009E6B70"/>
    <w:rsid w:val="00A25395"/>
    <w:rsid w:val="00A320A8"/>
    <w:rsid w:val="00A367E5"/>
    <w:rsid w:val="00AD630C"/>
    <w:rsid w:val="00AF67EA"/>
    <w:rsid w:val="00B14893"/>
    <w:rsid w:val="00B43A34"/>
    <w:rsid w:val="00B642EC"/>
    <w:rsid w:val="00B91BD6"/>
    <w:rsid w:val="00BA66F6"/>
    <w:rsid w:val="00BC0061"/>
    <w:rsid w:val="00BC3863"/>
    <w:rsid w:val="00BD19A3"/>
    <w:rsid w:val="00C05D75"/>
    <w:rsid w:val="00C06EB4"/>
    <w:rsid w:val="00C31AF0"/>
    <w:rsid w:val="00C35D16"/>
    <w:rsid w:val="00C70E07"/>
    <w:rsid w:val="00C87D59"/>
    <w:rsid w:val="00C909F9"/>
    <w:rsid w:val="00C92645"/>
    <w:rsid w:val="00CC3323"/>
    <w:rsid w:val="00D023D6"/>
    <w:rsid w:val="00D16FB9"/>
    <w:rsid w:val="00D76B51"/>
    <w:rsid w:val="00DA40B7"/>
    <w:rsid w:val="00DB20AE"/>
    <w:rsid w:val="00DE65C8"/>
    <w:rsid w:val="00DF7D4B"/>
    <w:rsid w:val="00E15FA1"/>
    <w:rsid w:val="00E33650"/>
    <w:rsid w:val="00E51236"/>
    <w:rsid w:val="00E97609"/>
    <w:rsid w:val="00EE58D5"/>
    <w:rsid w:val="00F273C3"/>
    <w:rsid w:val="00F75CBB"/>
    <w:rsid w:val="00F77FDB"/>
    <w:rsid w:val="00F81DE8"/>
    <w:rsid w:val="00FA16A7"/>
    <w:rsid w:val="00FD152B"/>
    <w:rsid w:val="00FE2260"/>
    <w:rsid w:val="00FE6AAE"/>
    <w:rsid w:val="00FF3C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E5"/>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BodyText"/>
    <w:link w:val="Heading1Char"/>
    <w:qFormat/>
    <w:rsid w:val="00B642EC"/>
    <w:pPr>
      <w:keepNext/>
      <w:widowControl/>
      <w:numPr>
        <w:numId w:val="3"/>
      </w:numPr>
      <w:tabs>
        <w:tab w:val="left" w:pos="1134"/>
        <w:tab w:val="left" w:pos="1701"/>
        <w:tab w:val="left" w:pos="2268"/>
      </w:tabs>
      <w:autoSpaceDE/>
      <w:autoSpaceDN/>
      <w:adjustRightInd/>
      <w:spacing w:before="240" w:after="240"/>
      <w:outlineLvl w:val="0"/>
    </w:pPr>
    <w:rPr>
      <w:rFonts w:ascii="Arial Narrow" w:hAnsi="Arial Narrow"/>
      <w:b/>
      <w:caps/>
      <w:sz w:val="24"/>
      <w:lang w:val="en-GB"/>
    </w:rPr>
  </w:style>
  <w:style w:type="paragraph" w:styleId="Heading2">
    <w:name w:val="heading 2"/>
    <w:basedOn w:val="Normal"/>
    <w:next w:val="BodyText"/>
    <w:link w:val="Heading2Char"/>
    <w:qFormat/>
    <w:rsid w:val="00B642EC"/>
    <w:pPr>
      <w:keepNext/>
      <w:widowControl/>
      <w:numPr>
        <w:ilvl w:val="1"/>
        <w:numId w:val="3"/>
      </w:numPr>
      <w:autoSpaceDE/>
      <w:autoSpaceDN/>
      <w:adjustRightInd/>
      <w:spacing w:before="120" w:after="120"/>
      <w:jc w:val="both"/>
      <w:outlineLvl w:val="1"/>
    </w:pPr>
    <w:rPr>
      <w:rFonts w:ascii="Arial Narrow" w:hAnsi="Arial Narrow" w:cs="Arial"/>
      <w:b/>
      <w:bCs/>
      <w:iCs/>
      <w:sz w:val="24"/>
      <w:szCs w:val="28"/>
      <w:lang w:val="en-GB"/>
    </w:rPr>
  </w:style>
  <w:style w:type="paragraph" w:styleId="Heading3">
    <w:name w:val="heading 3"/>
    <w:basedOn w:val="Normal"/>
    <w:next w:val="Normal"/>
    <w:link w:val="Heading3Char"/>
    <w:qFormat/>
    <w:rsid w:val="00B642EC"/>
    <w:pPr>
      <w:keepNext/>
      <w:widowControl/>
      <w:numPr>
        <w:ilvl w:val="2"/>
        <w:numId w:val="3"/>
      </w:numPr>
      <w:autoSpaceDE/>
      <w:autoSpaceDN/>
      <w:adjustRightInd/>
      <w:spacing w:after="120"/>
      <w:outlineLvl w:val="2"/>
    </w:pPr>
    <w:rPr>
      <w:rFonts w:ascii="Arial Narrow" w:hAnsi="Arial Narrow" w:cs="Arial"/>
      <w:bCs/>
      <w:i/>
      <w:sz w:val="24"/>
      <w:szCs w:val="26"/>
      <w:lang w:val="en-GB"/>
    </w:rPr>
  </w:style>
  <w:style w:type="paragraph" w:styleId="Heading4">
    <w:name w:val="heading 4"/>
    <w:basedOn w:val="Normal"/>
    <w:next w:val="Normal"/>
    <w:link w:val="Heading4Char"/>
    <w:qFormat/>
    <w:rsid w:val="00B642EC"/>
    <w:pPr>
      <w:keepNext/>
      <w:widowControl/>
      <w:numPr>
        <w:ilvl w:val="3"/>
        <w:numId w:val="3"/>
      </w:numPr>
      <w:autoSpaceDE/>
      <w:autoSpaceDN/>
      <w:adjustRightInd/>
      <w:spacing w:before="240" w:after="60"/>
      <w:outlineLvl w:val="3"/>
    </w:pPr>
    <w:rPr>
      <w:rFonts w:ascii="Times New Roman" w:hAnsi="Times New Roman"/>
      <w:b/>
      <w:bCs/>
      <w:sz w:val="28"/>
      <w:szCs w:val="28"/>
      <w:lang w:val="en-GB"/>
    </w:rPr>
  </w:style>
  <w:style w:type="paragraph" w:styleId="Heading7">
    <w:name w:val="heading 7"/>
    <w:basedOn w:val="Normal"/>
    <w:next w:val="Normal"/>
    <w:link w:val="Heading7Char"/>
    <w:qFormat/>
    <w:rsid w:val="00B642EC"/>
    <w:pPr>
      <w:widowControl/>
      <w:numPr>
        <w:ilvl w:val="6"/>
        <w:numId w:val="3"/>
      </w:numPr>
      <w:autoSpaceDE/>
      <w:autoSpaceDN/>
      <w:adjustRightInd/>
      <w:spacing w:before="240" w:after="60"/>
      <w:outlineLvl w:val="6"/>
    </w:pPr>
    <w:rPr>
      <w:rFonts w:ascii="Times New Roman" w:hAnsi="Times New Roman"/>
      <w:sz w:val="24"/>
      <w:lang w:val="en-GB"/>
    </w:rPr>
  </w:style>
  <w:style w:type="paragraph" w:styleId="Heading8">
    <w:name w:val="heading 8"/>
    <w:basedOn w:val="Normal"/>
    <w:next w:val="Normal"/>
    <w:link w:val="Heading8Char"/>
    <w:qFormat/>
    <w:rsid w:val="00B642EC"/>
    <w:pPr>
      <w:widowControl/>
      <w:numPr>
        <w:ilvl w:val="7"/>
        <w:numId w:val="3"/>
      </w:numPr>
      <w:autoSpaceDE/>
      <w:autoSpaceDN/>
      <w:adjustRightInd/>
      <w:spacing w:before="240" w:after="60"/>
      <w:outlineLvl w:val="7"/>
    </w:pPr>
    <w:rPr>
      <w:rFonts w:ascii="Times New Roman" w:hAnsi="Times New Roman"/>
      <w:i/>
      <w:iCs/>
      <w:sz w:val="24"/>
      <w:lang w:val="en-GB"/>
    </w:rPr>
  </w:style>
  <w:style w:type="paragraph" w:styleId="Heading9">
    <w:name w:val="heading 9"/>
    <w:basedOn w:val="Normal"/>
    <w:next w:val="Normal"/>
    <w:link w:val="Heading9Char"/>
    <w:qFormat/>
    <w:rsid w:val="00B642EC"/>
    <w:pPr>
      <w:widowControl/>
      <w:numPr>
        <w:ilvl w:val="8"/>
        <w:numId w:val="3"/>
      </w:numPr>
      <w:autoSpaceDE/>
      <w:autoSpaceDN/>
      <w:adjustRightInd/>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7E5"/>
    <w:pPr>
      <w:spacing w:after="0" w:line="240" w:lineRule="auto"/>
    </w:pPr>
    <w:rPr>
      <w:lang w:val="en-ZA"/>
    </w:rPr>
  </w:style>
  <w:style w:type="paragraph" w:styleId="ListParagraph">
    <w:name w:val="List Paragraph"/>
    <w:basedOn w:val="Normal"/>
    <w:uiPriority w:val="34"/>
    <w:qFormat/>
    <w:rsid w:val="00580F4C"/>
    <w:pPr>
      <w:ind w:left="720"/>
      <w:contextualSpacing/>
    </w:pPr>
  </w:style>
  <w:style w:type="paragraph" w:styleId="Title">
    <w:name w:val="Title"/>
    <w:basedOn w:val="Normal"/>
    <w:link w:val="TitleChar"/>
    <w:qFormat/>
    <w:rsid w:val="008004AD"/>
    <w:pPr>
      <w:widowControl/>
      <w:jc w:val="center"/>
    </w:pPr>
    <w:rPr>
      <w:rFonts w:ascii="Arial" w:hAnsi="Arial" w:cs="Arial"/>
      <w:b/>
      <w:bCs/>
      <w:caps/>
      <w:kern w:val="28"/>
      <w:sz w:val="32"/>
      <w:szCs w:val="32"/>
      <w:lang w:val="en-GB"/>
    </w:rPr>
  </w:style>
  <w:style w:type="character" w:customStyle="1" w:styleId="TitleChar">
    <w:name w:val="Title Char"/>
    <w:basedOn w:val="DefaultParagraphFont"/>
    <w:link w:val="Title"/>
    <w:rsid w:val="008004AD"/>
    <w:rPr>
      <w:rFonts w:ascii="Arial" w:eastAsia="Times New Roman" w:hAnsi="Arial" w:cs="Arial"/>
      <w:b/>
      <w:bCs/>
      <w:caps/>
      <w:kern w:val="28"/>
      <w:sz w:val="32"/>
      <w:szCs w:val="32"/>
      <w:lang w:val="en-GB"/>
    </w:rPr>
  </w:style>
  <w:style w:type="paragraph" w:customStyle="1" w:styleId="tabletext">
    <w:name w:val="table text"/>
    <w:basedOn w:val="BodyText"/>
    <w:rsid w:val="008004AD"/>
    <w:pPr>
      <w:widowControl/>
      <w:autoSpaceDE/>
      <w:autoSpaceDN/>
      <w:adjustRightInd/>
      <w:spacing w:after="0"/>
    </w:pPr>
    <w:rPr>
      <w:rFonts w:ascii="Arial Narrow" w:hAnsi="Arial Narrow"/>
      <w:szCs w:val="22"/>
      <w:lang w:val="en-GB"/>
    </w:rPr>
  </w:style>
  <w:style w:type="paragraph" w:styleId="BodyText">
    <w:name w:val="Body Text"/>
    <w:basedOn w:val="Normal"/>
    <w:link w:val="BodyTextChar"/>
    <w:uiPriority w:val="99"/>
    <w:semiHidden/>
    <w:unhideWhenUsed/>
    <w:rsid w:val="008004AD"/>
    <w:pPr>
      <w:spacing w:after="120"/>
    </w:pPr>
  </w:style>
  <w:style w:type="character" w:customStyle="1" w:styleId="BodyTextChar">
    <w:name w:val="Body Text Char"/>
    <w:basedOn w:val="DefaultParagraphFont"/>
    <w:link w:val="BodyText"/>
    <w:uiPriority w:val="99"/>
    <w:semiHidden/>
    <w:rsid w:val="008004AD"/>
    <w:rPr>
      <w:rFonts w:ascii="Courier" w:eastAsia="Times New Roman" w:hAnsi="Courier" w:cs="Times New Roman"/>
      <w:sz w:val="20"/>
      <w:szCs w:val="24"/>
    </w:rPr>
  </w:style>
  <w:style w:type="table" w:styleId="TableGrid">
    <w:name w:val="Table Grid"/>
    <w:basedOn w:val="TableNormal"/>
    <w:uiPriority w:val="59"/>
    <w:rsid w:val="00F81DE8"/>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 Text"/>
    <w:basedOn w:val="Normal"/>
    <w:rsid w:val="00F81DE8"/>
    <w:pPr>
      <w:autoSpaceDE/>
      <w:autoSpaceDN/>
      <w:textAlignment w:val="baseline"/>
    </w:pPr>
    <w:rPr>
      <w:rFonts w:ascii="Arial Narrow" w:hAnsi="Arial Narrow" w:cs="Arial"/>
      <w:bCs/>
      <w:sz w:val="18"/>
      <w:szCs w:val="20"/>
      <w:lang w:val="en-GB"/>
    </w:rPr>
  </w:style>
  <w:style w:type="paragraph" w:styleId="BalloonText">
    <w:name w:val="Balloon Text"/>
    <w:basedOn w:val="Normal"/>
    <w:link w:val="BalloonTextChar"/>
    <w:uiPriority w:val="99"/>
    <w:semiHidden/>
    <w:unhideWhenUsed/>
    <w:rsid w:val="00DB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AE"/>
    <w:rPr>
      <w:rFonts w:ascii="Segoe UI" w:eastAsia="Times New Roman" w:hAnsi="Segoe UI" w:cs="Segoe UI"/>
      <w:sz w:val="18"/>
      <w:szCs w:val="18"/>
    </w:rPr>
  </w:style>
  <w:style w:type="character" w:customStyle="1" w:styleId="Heading1Char">
    <w:name w:val="Heading 1 Char"/>
    <w:basedOn w:val="DefaultParagraphFont"/>
    <w:link w:val="Heading1"/>
    <w:rsid w:val="00B642EC"/>
    <w:rPr>
      <w:rFonts w:ascii="Arial Narrow" w:eastAsia="Times New Roman" w:hAnsi="Arial Narrow" w:cs="Times New Roman"/>
      <w:b/>
      <w:caps/>
      <w:sz w:val="24"/>
      <w:szCs w:val="24"/>
      <w:lang w:val="en-GB"/>
    </w:rPr>
  </w:style>
  <w:style w:type="character" w:customStyle="1" w:styleId="Heading2Char">
    <w:name w:val="Heading 2 Char"/>
    <w:basedOn w:val="DefaultParagraphFont"/>
    <w:link w:val="Heading2"/>
    <w:rsid w:val="00B642EC"/>
    <w:rPr>
      <w:rFonts w:ascii="Arial Narrow" w:eastAsia="Times New Roman" w:hAnsi="Arial Narrow" w:cs="Arial"/>
      <w:b/>
      <w:bCs/>
      <w:iCs/>
      <w:sz w:val="24"/>
      <w:szCs w:val="28"/>
      <w:lang w:val="en-GB"/>
    </w:rPr>
  </w:style>
  <w:style w:type="character" w:customStyle="1" w:styleId="Heading3Char">
    <w:name w:val="Heading 3 Char"/>
    <w:basedOn w:val="DefaultParagraphFont"/>
    <w:link w:val="Heading3"/>
    <w:rsid w:val="00B642EC"/>
    <w:rPr>
      <w:rFonts w:ascii="Arial Narrow" w:eastAsia="Times New Roman" w:hAnsi="Arial Narrow" w:cs="Arial"/>
      <w:bCs/>
      <w:i/>
      <w:sz w:val="24"/>
      <w:szCs w:val="26"/>
      <w:lang w:val="en-GB"/>
    </w:rPr>
  </w:style>
  <w:style w:type="character" w:customStyle="1" w:styleId="Heading4Char">
    <w:name w:val="Heading 4 Char"/>
    <w:basedOn w:val="DefaultParagraphFont"/>
    <w:link w:val="Heading4"/>
    <w:rsid w:val="00B642EC"/>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B642E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642E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642EC"/>
    <w:rPr>
      <w:rFonts w:ascii="Arial" w:eastAsia="Times New Roman" w:hAnsi="Arial" w:cs="Arial"/>
      <w:lang w:val="en-GB"/>
    </w:rPr>
  </w:style>
  <w:style w:type="paragraph" w:customStyle="1" w:styleId="Tabletext1">
    <w:name w:val="Table text"/>
    <w:basedOn w:val="BodyText"/>
    <w:rsid w:val="00B642EC"/>
    <w:pPr>
      <w:widowControl/>
      <w:autoSpaceDE/>
      <w:autoSpaceDN/>
      <w:adjustRightInd/>
    </w:pPr>
    <w:rPr>
      <w:rFonts w:ascii="Arial" w:hAnsi="Arial" w:cs="Arial"/>
      <w:bCs/>
      <w:sz w:val="18"/>
      <w:szCs w:val="22"/>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6D11E9B-0BEC-4C07-83DA-C33A0B73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Khosa Sasekani</dc:creator>
  <cp:lastModifiedBy>PUMZA</cp:lastModifiedBy>
  <cp:revision>2</cp:revision>
  <cp:lastPrinted>2018-11-28T14:43:00Z</cp:lastPrinted>
  <dcterms:created xsi:type="dcterms:W3CDTF">2019-02-14T11:17:00Z</dcterms:created>
  <dcterms:modified xsi:type="dcterms:W3CDTF">2019-02-14T11:17:00Z</dcterms:modified>
</cp:coreProperties>
</file>