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E1" w:rsidRDefault="00E65B4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ZA"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6343650</wp:posOffset>
            </wp:positionH>
            <wp:positionV relativeFrom="paragraph">
              <wp:posOffset>-530860</wp:posOffset>
            </wp:positionV>
            <wp:extent cx="2351405" cy="800100"/>
            <wp:effectExtent l="0" t="0" r="0" b="0"/>
            <wp:wrapNone/>
            <wp:docPr id="2" name="Picture 2" descr="Letterhead_committ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_committe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39E1">
        <w:rPr>
          <w:rFonts w:ascii="Arial" w:hAnsi="Arial" w:cs="Arial"/>
          <w:b/>
          <w:noProof/>
          <w:sz w:val="22"/>
          <w:szCs w:val="22"/>
          <w:lang w:val="en-ZA" w:eastAsia="en-Z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419100</wp:posOffset>
            </wp:positionH>
            <wp:positionV relativeFrom="page">
              <wp:posOffset>45720</wp:posOffset>
            </wp:positionV>
            <wp:extent cx="2534285" cy="823595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7D07">
        <w:rPr>
          <w:rFonts w:ascii="Arial" w:hAnsi="Arial" w:cs="Arial"/>
          <w:b/>
          <w:sz w:val="22"/>
          <w:szCs w:val="22"/>
        </w:rPr>
        <w:tab/>
      </w:r>
    </w:p>
    <w:p w:rsidR="00E65B4D" w:rsidRDefault="00E65B4D">
      <w:pPr>
        <w:jc w:val="center"/>
        <w:rPr>
          <w:rFonts w:ascii="Arial" w:hAnsi="Arial" w:cs="Arial"/>
          <w:b/>
          <w:sz w:val="22"/>
          <w:szCs w:val="22"/>
        </w:rPr>
      </w:pPr>
    </w:p>
    <w:p w:rsidR="00E65B4D" w:rsidRDefault="00E65B4D">
      <w:pPr>
        <w:jc w:val="center"/>
        <w:rPr>
          <w:rFonts w:ascii="Arial" w:hAnsi="Arial" w:cs="Arial"/>
          <w:b/>
          <w:sz w:val="22"/>
          <w:szCs w:val="22"/>
        </w:rPr>
      </w:pPr>
    </w:p>
    <w:p w:rsidR="00E65B4D" w:rsidRDefault="00E65B4D">
      <w:pPr>
        <w:jc w:val="center"/>
        <w:rPr>
          <w:rFonts w:ascii="Arial" w:hAnsi="Arial" w:cs="Arial"/>
          <w:b/>
          <w:sz w:val="22"/>
          <w:szCs w:val="22"/>
        </w:rPr>
      </w:pPr>
    </w:p>
    <w:p w:rsidR="00012D2A" w:rsidRDefault="00012D2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DRAFT </w:t>
      </w:r>
      <w:r w:rsidR="0011613E">
        <w:rPr>
          <w:rFonts w:ascii="Arial" w:hAnsi="Arial" w:cs="Arial"/>
          <w:b/>
          <w:sz w:val="22"/>
          <w:szCs w:val="22"/>
        </w:rPr>
        <w:t>1</w:t>
      </w:r>
      <w:r w:rsidR="0011613E" w:rsidRPr="0011613E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11613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TERM </w:t>
      </w:r>
      <w:r w:rsidR="00EE5ED1" w:rsidRPr="003D303A">
        <w:rPr>
          <w:rFonts w:ascii="Arial" w:hAnsi="Arial" w:cs="Arial"/>
          <w:b/>
          <w:sz w:val="22"/>
          <w:szCs w:val="22"/>
        </w:rPr>
        <w:t>PROGRAMME</w:t>
      </w:r>
    </w:p>
    <w:p w:rsidR="00EE5ED1" w:rsidRPr="003D303A" w:rsidRDefault="0074131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SELECT </w:t>
      </w:r>
      <w:r w:rsidR="00EE5ED1" w:rsidRPr="003D303A">
        <w:rPr>
          <w:rFonts w:ascii="Arial" w:hAnsi="Arial" w:cs="Arial"/>
          <w:b/>
          <w:sz w:val="22"/>
          <w:szCs w:val="22"/>
        </w:rPr>
        <w:t xml:space="preserve">COMMITTEE ON </w:t>
      </w:r>
      <w:r w:rsidR="001E7276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DUCATION AND RECREATION</w:t>
      </w:r>
      <w:r w:rsidR="00EE5ED1" w:rsidRPr="003D303A">
        <w:rPr>
          <w:rFonts w:ascii="Arial" w:hAnsi="Arial" w:cs="Arial"/>
          <w:b/>
          <w:sz w:val="22"/>
          <w:szCs w:val="22"/>
        </w:rPr>
        <w:t xml:space="preserve"> </w:t>
      </w:r>
    </w:p>
    <w:p w:rsidR="00EE5ED1" w:rsidRDefault="0011613E">
      <w:pPr>
        <w:pStyle w:val="Titl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JANUARY</w:t>
      </w:r>
      <w:r w:rsidR="003357AF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>MARCH</w:t>
      </w:r>
      <w:r w:rsidR="000E269A">
        <w:rPr>
          <w:rFonts w:cs="Arial"/>
          <w:sz w:val="22"/>
          <w:szCs w:val="22"/>
        </w:rPr>
        <w:t xml:space="preserve"> 201</w:t>
      </w:r>
      <w:r w:rsidR="003767B6">
        <w:rPr>
          <w:rFonts w:cs="Arial"/>
          <w:sz w:val="22"/>
          <w:szCs w:val="22"/>
        </w:rPr>
        <w:t>9</w:t>
      </w:r>
      <w:r w:rsidR="001744D7">
        <w:rPr>
          <w:rFonts w:cs="Arial"/>
          <w:sz w:val="22"/>
          <w:szCs w:val="22"/>
        </w:rPr>
        <w:t xml:space="preserve">, </w:t>
      </w:r>
      <w:r w:rsidR="00EE5ED1" w:rsidRPr="003D303A">
        <w:rPr>
          <w:rFonts w:cs="Arial"/>
          <w:sz w:val="22"/>
          <w:szCs w:val="22"/>
        </w:rPr>
        <w:t>[F</w:t>
      </w:r>
      <w:r w:rsidR="00A70B99">
        <w:rPr>
          <w:rFonts w:cs="Arial"/>
          <w:sz w:val="22"/>
          <w:szCs w:val="22"/>
        </w:rPr>
        <w:t>IFTH</w:t>
      </w:r>
      <w:r w:rsidR="00EE5ED1" w:rsidRPr="003D303A">
        <w:rPr>
          <w:rFonts w:cs="Arial"/>
          <w:sz w:val="22"/>
          <w:szCs w:val="22"/>
        </w:rPr>
        <w:t xml:space="preserve"> PARLIAMENT] </w:t>
      </w:r>
    </w:p>
    <w:p w:rsidR="001744D7" w:rsidRPr="003D303A" w:rsidRDefault="001744D7">
      <w:pPr>
        <w:pStyle w:val="Title"/>
        <w:rPr>
          <w:rFonts w:cs="Arial"/>
          <w:sz w:val="22"/>
          <w:szCs w:val="22"/>
        </w:rPr>
      </w:pPr>
    </w:p>
    <w:p w:rsidR="00741316" w:rsidRDefault="00020038" w:rsidP="000E269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AS AT </w:t>
      </w:r>
      <w:r w:rsidR="00EF5A1A">
        <w:rPr>
          <w:rFonts w:ascii="Arial" w:hAnsi="Arial" w:cs="Arial"/>
          <w:b/>
          <w:sz w:val="22"/>
          <w:szCs w:val="22"/>
        </w:rPr>
        <w:t>06 FEBRUARY</w:t>
      </w:r>
      <w:r w:rsidR="00C12CC6">
        <w:rPr>
          <w:rFonts w:ascii="Arial" w:hAnsi="Arial" w:cs="Arial"/>
          <w:b/>
          <w:sz w:val="22"/>
          <w:szCs w:val="22"/>
        </w:rPr>
        <w:t xml:space="preserve"> </w:t>
      </w:r>
      <w:r w:rsidR="00163C51">
        <w:rPr>
          <w:rFonts w:ascii="Arial" w:hAnsi="Arial" w:cs="Arial"/>
          <w:b/>
          <w:sz w:val="22"/>
          <w:szCs w:val="22"/>
        </w:rPr>
        <w:t>2</w:t>
      </w:r>
      <w:r w:rsidR="002640A1">
        <w:rPr>
          <w:rFonts w:ascii="Arial" w:hAnsi="Arial" w:cs="Arial"/>
          <w:b/>
          <w:sz w:val="22"/>
          <w:szCs w:val="22"/>
        </w:rPr>
        <w:t>01</w:t>
      </w:r>
      <w:r w:rsidR="00C12CC6">
        <w:rPr>
          <w:rFonts w:ascii="Arial" w:hAnsi="Arial" w:cs="Arial"/>
          <w:b/>
          <w:sz w:val="22"/>
          <w:szCs w:val="22"/>
        </w:rPr>
        <w:t>9</w:t>
      </w:r>
    </w:p>
    <w:p w:rsidR="002640A1" w:rsidRDefault="002640A1" w:rsidP="002640A1">
      <w:pPr>
        <w:rPr>
          <w:rFonts w:ascii="Arial" w:hAnsi="Arial" w:cs="Arial"/>
          <w:b/>
          <w:sz w:val="22"/>
          <w:szCs w:val="22"/>
        </w:rPr>
      </w:pPr>
    </w:p>
    <w:p w:rsidR="00741316" w:rsidRDefault="00741316" w:rsidP="00005A71">
      <w:pPr>
        <w:jc w:val="both"/>
        <w:rPr>
          <w:rFonts w:ascii="Arial" w:hAnsi="Arial" w:cs="Arial"/>
          <w:b/>
          <w:sz w:val="22"/>
          <w:szCs w:val="22"/>
        </w:rPr>
      </w:pPr>
    </w:p>
    <w:p w:rsidR="00EE5ED1" w:rsidRPr="00D539E1" w:rsidRDefault="00741316" w:rsidP="00D539E1">
      <w:pPr>
        <w:outlineLvl w:val="0"/>
        <w:rPr>
          <w:rFonts w:ascii="Arial" w:hAnsi="Arial" w:cs="Arial"/>
          <w:b/>
          <w:bCs/>
          <w:sz w:val="22"/>
          <w:szCs w:val="22"/>
          <w:lang w:val="en-ZA"/>
        </w:rPr>
      </w:pPr>
      <w:r w:rsidRPr="00EE1A5B">
        <w:rPr>
          <w:rFonts w:ascii="Arial" w:hAnsi="Arial" w:cs="Arial"/>
          <w:b/>
          <w:bCs/>
          <w:sz w:val="22"/>
          <w:szCs w:val="22"/>
          <w:lang w:val="en-ZA"/>
        </w:rPr>
        <w:t xml:space="preserve">Departments: </w:t>
      </w:r>
      <w:r>
        <w:rPr>
          <w:rFonts w:ascii="Arial" w:hAnsi="Arial" w:cs="Arial"/>
          <w:b/>
          <w:bCs/>
          <w:sz w:val="22"/>
          <w:szCs w:val="22"/>
          <w:lang w:val="en-ZA"/>
        </w:rPr>
        <w:t>Basic Education, Higher Education and Training, Arts and Culture, Sport and Recreation.</w:t>
      </w:r>
    </w:p>
    <w:tbl>
      <w:tblPr>
        <w:tblW w:w="14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9"/>
        <w:gridCol w:w="1559"/>
        <w:gridCol w:w="5670"/>
        <w:gridCol w:w="1985"/>
        <w:gridCol w:w="2977"/>
      </w:tblGrid>
      <w:tr w:rsidR="00741316" w:rsidRPr="003D303A" w:rsidTr="00106E4D">
        <w:trPr>
          <w:trHeight w:val="251"/>
        </w:trPr>
        <w:tc>
          <w:tcPr>
            <w:tcW w:w="243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41316" w:rsidRPr="003D303A" w:rsidRDefault="00741316" w:rsidP="00B13905">
            <w:pPr>
              <w:spacing w:before="12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3D303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DATE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41316" w:rsidRPr="003D303A" w:rsidRDefault="00741316" w:rsidP="00B13905">
            <w:pPr>
              <w:spacing w:before="12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3D303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TIME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41316" w:rsidRPr="003D303A" w:rsidRDefault="00741316" w:rsidP="00B13905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cs="Arial"/>
                <w:b/>
                <w:bCs/>
                <w:iCs/>
                <w:szCs w:val="22"/>
              </w:rPr>
            </w:pPr>
            <w:r w:rsidRPr="003D303A">
              <w:rPr>
                <w:rFonts w:cs="Arial"/>
                <w:b/>
                <w:bCs/>
                <w:iCs/>
                <w:sz w:val="22"/>
                <w:szCs w:val="22"/>
              </w:rPr>
              <w:t>AGENDA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41316" w:rsidRPr="00961377" w:rsidRDefault="00741316" w:rsidP="00B13905">
            <w:pPr>
              <w:spacing w:before="12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96137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VENUE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41316" w:rsidRPr="003D303A" w:rsidRDefault="00741316" w:rsidP="00B1390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bCs/>
                <w:szCs w:val="22"/>
              </w:rPr>
            </w:pPr>
            <w:r w:rsidRPr="003D303A">
              <w:rPr>
                <w:rFonts w:cs="Arial"/>
                <w:b/>
                <w:bCs/>
                <w:sz w:val="22"/>
                <w:szCs w:val="22"/>
              </w:rPr>
              <w:t>OBJECTIVE</w:t>
            </w:r>
          </w:p>
        </w:tc>
      </w:tr>
      <w:tr w:rsidR="007F61DC" w:rsidRPr="007F61DC" w:rsidTr="003767B6">
        <w:tc>
          <w:tcPr>
            <w:tcW w:w="24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767B6" w:rsidRDefault="003767B6" w:rsidP="00943908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Wed, </w:t>
            </w:r>
            <w:r w:rsidR="00943908">
              <w:rPr>
                <w:rFonts w:ascii="Arial" w:hAnsi="Arial" w:cs="Arial"/>
                <w:bCs/>
                <w:iCs/>
                <w:sz w:val="22"/>
                <w:szCs w:val="22"/>
              </w:rPr>
              <w:t>13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Feb 2019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767B6" w:rsidRDefault="003767B6" w:rsidP="001A4C22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10h00-12h30</w:t>
            </w:r>
          </w:p>
          <w:p w:rsidR="003767B6" w:rsidRDefault="003767B6" w:rsidP="001A4C22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3729" w:rsidRPr="007F61DC" w:rsidRDefault="00FE3729" w:rsidP="00FE3729">
            <w:pPr>
              <w:pStyle w:val="Header"/>
              <w:jc w:val="both"/>
              <w:rPr>
                <w:rFonts w:cs="Arial"/>
                <w:szCs w:val="22"/>
                <w:lang w:val="en-GB" w:eastAsia="en-ZA"/>
              </w:rPr>
            </w:pPr>
            <w:r w:rsidRPr="007F61DC">
              <w:rPr>
                <w:rFonts w:cs="Arial"/>
                <w:sz w:val="22"/>
                <w:szCs w:val="22"/>
                <w:lang w:val="en-GB" w:eastAsia="en-ZA"/>
              </w:rPr>
              <w:t xml:space="preserve">Briefing by the Department of Basic Education and </w:t>
            </w:r>
            <w:proofErr w:type="spellStart"/>
            <w:r w:rsidRPr="007F61DC">
              <w:rPr>
                <w:rFonts w:cs="Arial"/>
                <w:sz w:val="22"/>
                <w:szCs w:val="22"/>
                <w:lang w:val="en-GB" w:eastAsia="en-ZA"/>
              </w:rPr>
              <w:t>Umalusi</w:t>
            </w:r>
            <w:proofErr w:type="spellEnd"/>
            <w:r w:rsidRPr="007F61DC">
              <w:rPr>
                <w:rFonts w:cs="Arial"/>
                <w:sz w:val="22"/>
                <w:szCs w:val="22"/>
                <w:lang w:val="en-GB" w:eastAsia="en-ZA"/>
              </w:rPr>
              <w:t xml:space="preserve"> on 201</w:t>
            </w:r>
            <w:r>
              <w:rPr>
                <w:rFonts w:cs="Arial"/>
                <w:sz w:val="22"/>
                <w:szCs w:val="22"/>
                <w:lang w:val="en-GB" w:eastAsia="en-ZA"/>
              </w:rPr>
              <w:t>8</w:t>
            </w:r>
            <w:r w:rsidRPr="007F61DC">
              <w:rPr>
                <w:rFonts w:cs="Arial"/>
                <w:sz w:val="22"/>
                <w:szCs w:val="22"/>
                <w:lang w:val="en-GB" w:eastAsia="en-ZA"/>
              </w:rPr>
              <w:t xml:space="preserve"> </w:t>
            </w:r>
            <w:proofErr w:type="spellStart"/>
            <w:r w:rsidRPr="007F61DC">
              <w:rPr>
                <w:rFonts w:cs="Arial"/>
                <w:sz w:val="22"/>
                <w:szCs w:val="22"/>
                <w:lang w:val="en-GB" w:eastAsia="en-ZA"/>
              </w:rPr>
              <w:t>matric</w:t>
            </w:r>
            <w:proofErr w:type="spellEnd"/>
            <w:r w:rsidRPr="007F61DC">
              <w:rPr>
                <w:rFonts w:cs="Arial"/>
                <w:sz w:val="22"/>
                <w:szCs w:val="22"/>
                <w:lang w:val="en-GB" w:eastAsia="en-ZA"/>
              </w:rPr>
              <w:t xml:space="preserve"> results</w:t>
            </w:r>
          </w:p>
          <w:p w:rsidR="00FE3729" w:rsidRPr="007F61DC" w:rsidRDefault="00FE3729" w:rsidP="00FE3729">
            <w:pPr>
              <w:pStyle w:val="Header"/>
              <w:jc w:val="both"/>
              <w:rPr>
                <w:rFonts w:cs="Arial"/>
                <w:szCs w:val="22"/>
                <w:lang w:val="en-GB" w:eastAsia="en-ZA"/>
              </w:rPr>
            </w:pPr>
          </w:p>
          <w:p w:rsidR="00FE3729" w:rsidRPr="007F61DC" w:rsidRDefault="00FE3729" w:rsidP="00FE3729">
            <w:pPr>
              <w:pStyle w:val="Header"/>
              <w:jc w:val="both"/>
              <w:rPr>
                <w:rFonts w:cs="Arial"/>
                <w:szCs w:val="22"/>
                <w:lang w:val="en-ZA" w:eastAsia="en-ZA"/>
              </w:rPr>
            </w:pPr>
            <w:r w:rsidRPr="007F61DC">
              <w:rPr>
                <w:rFonts w:cs="Arial"/>
                <w:sz w:val="22"/>
                <w:szCs w:val="22"/>
                <w:lang w:val="en-ZA" w:eastAsia="en-ZA"/>
              </w:rPr>
              <w:t>Consideration and adoption of Committee Minutes</w:t>
            </w:r>
          </w:p>
          <w:p w:rsidR="007F61DC" w:rsidRPr="007F61DC" w:rsidRDefault="007F61DC" w:rsidP="00FE3729">
            <w:pPr>
              <w:pStyle w:val="Header"/>
              <w:jc w:val="both"/>
              <w:rPr>
                <w:rFonts w:cs="Arial"/>
                <w:szCs w:val="22"/>
                <w:lang w:val="en-GB" w:eastAsia="en-Z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767B6" w:rsidRPr="007F61DC" w:rsidRDefault="00943908" w:rsidP="001A4C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M515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767B6" w:rsidRPr="007F61DC" w:rsidRDefault="003767B6" w:rsidP="001A4C2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bCs/>
                <w:szCs w:val="22"/>
              </w:rPr>
            </w:pPr>
            <w:r w:rsidRPr="007F61DC">
              <w:rPr>
                <w:rFonts w:cs="Arial"/>
                <w:bCs/>
                <w:sz w:val="22"/>
                <w:szCs w:val="22"/>
              </w:rPr>
              <w:t>Effective oversight role to achieve government priorities and outcomes</w:t>
            </w:r>
          </w:p>
          <w:p w:rsidR="003767B6" w:rsidRPr="007F61DC" w:rsidRDefault="003767B6" w:rsidP="001A4C2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bCs/>
                <w:szCs w:val="22"/>
              </w:rPr>
            </w:pPr>
          </w:p>
        </w:tc>
      </w:tr>
      <w:tr w:rsidR="007F61DC" w:rsidRPr="007F61DC" w:rsidTr="00D62504">
        <w:tc>
          <w:tcPr>
            <w:tcW w:w="24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1987" w:rsidRPr="003357AF" w:rsidRDefault="009A1987" w:rsidP="001A4C22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Wed, 2</w:t>
            </w:r>
            <w:r w:rsidR="003767B6">
              <w:rPr>
                <w:rFonts w:ascii="Arial" w:hAnsi="Arial" w:cs="Arial"/>
                <w:bCs/>
                <w:iCs/>
                <w:sz w:val="22"/>
                <w:szCs w:val="22"/>
              </w:rPr>
              <w:t>0</w:t>
            </w:r>
            <w:r w:rsidR="0011613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Feb 201</w:t>
            </w:r>
            <w:r w:rsidR="003767B6">
              <w:rPr>
                <w:rFonts w:ascii="Arial" w:hAnsi="Arial" w:cs="Arial"/>
                <w:bCs/>
                <w:iCs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1987" w:rsidRDefault="00D127DC" w:rsidP="001A4C22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</w:t>
            </w:r>
            <w:r w:rsidR="009A1987">
              <w:rPr>
                <w:rFonts w:ascii="Arial" w:hAnsi="Arial" w:cs="Arial"/>
                <w:bCs/>
                <w:iCs/>
                <w:sz w:val="22"/>
                <w:szCs w:val="22"/>
              </w:rPr>
              <w:t>h00-12h30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4D7B" w:rsidRPr="00BD4D7B" w:rsidRDefault="00BD4D7B" w:rsidP="00BD4D7B">
            <w:pPr>
              <w:pStyle w:val="Header"/>
              <w:jc w:val="both"/>
              <w:rPr>
                <w:rFonts w:cs="Arial"/>
                <w:szCs w:val="22"/>
                <w:lang w:val="en-ZA" w:eastAsia="en-ZA"/>
              </w:rPr>
            </w:pPr>
            <w:r w:rsidRPr="00BD4D7B">
              <w:rPr>
                <w:rFonts w:cs="Arial"/>
                <w:sz w:val="22"/>
                <w:szCs w:val="22"/>
                <w:lang w:val="en-ZA" w:eastAsia="en-ZA"/>
              </w:rPr>
              <w:t xml:space="preserve">Deliberations and finalisation of the </w:t>
            </w:r>
            <w:r w:rsidRPr="00BD4D7B">
              <w:rPr>
                <w:rFonts w:cs="Arial"/>
                <w:sz w:val="22"/>
                <w:szCs w:val="22"/>
                <w:lang w:val="en-GB" w:eastAsia="en-ZA"/>
              </w:rPr>
              <w:t>National Qualifications Framework Amendment Bill</w:t>
            </w:r>
          </w:p>
          <w:p w:rsidR="00FE3729" w:rsidRPr="007F61DC" w:rsidRDefault="00FE3729" w:rsidP="00FE3729">
            <w:pPr>
              <w:pStyle w:val="Header"/>
              <w:jc w:val="both"/>
              <w:rPr>
                <w:rFonts w:cs="Arial"/>
                <w:szCs w:val="22"/>
                <w:lang w:val="en-ZA" w:eastAsia="en-ZA"/>
              </w:rPr>
            </w:pPr>
          </w:p>
          <w:p w:rsidR="00FE3729" w:rsidRDefault="00FE3729" w:rsidP="00FE3729">
            <w:pPr>
              <w:pStyle w:val="Header"/>
              <w:jc w:val="both"/>
              <w:rPr>
                <w:rFonts w:cs="Arial"/>
                <w:szCs w:val="22"/>
                <w:lang w:val="en-ZA" w:eastAsia="en-ZA"/>
              </w:rPr>
            </w:pPr>
            <w:r w:rsidRPr="007F61DC">
              <w:rPr>
                <w:rFonts w:cs="Arial"/>
                <w:sz w:val="22"/>
                <w:szCs w:val="22"/>
                <w:lang w:val="en-ZA" w:eastAsia="en-ZA"/>
              </w:rPr>
              <w:t xml:space="preserve">Consideration and adoption of </w:t>
            </w:r>
            <w:r w:rsidR="00A70439">
              <w:rPr>
                <w:rFonts w:cs="Arial"/>
                <w:sz w:val="22"/>
                <w:szCs w:val="22"/>
                <w:lang w:val="en-ZA" w:eastAsia="en-ZA"/>
              </w:rPr>
              <w:t xml:space="preserve">Committee </w:t>
            </w:r>
            <w:r>
              <w:rPr>
                <w:rFonts w:cs="Arial"/>
                <w:sz w:val="22"/>
                <w:szCs w:val="22"/>
                <w:lang w:val="en-ZA" w:eastAsia="en-ZA"/>
              </w:rPr>
              <w:t>Mi</w:t>
            </w:r>
            <w:r w:rsidRPr="007F61DC">
              <w:rPr>
                <w:rFonts w:cs="Arial"/>
                <w:sz w:val="22"/>
                <w:szCs w:val="22"/>
                <w:lang w:val="en-ZA" w:eastAsia="en-ZA"/>
              </w:rPr>
              <w:t>nutes</w:t>
            </w:r>
          </w:p>
          <w:p w:rsidR="00E6357A" w:rsidRPr="007F61DC" w:rsidRDefault="00E6357A" w:rsidP="00FE3729">
            <w:pPr>
              <w:pStyle w:val="Header"/>
              <w:jc w:val="both"/>
              <w:rPr>
                <w:rFonts w:cs="Arial"/>
                <w:szCs w:val="22"/>
                <w:lang w:val="en-ZA" w:eastAsia="en-ZA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A1987" w:rsidRPr="007F61DC" w:rsidRDefault="00943908" w:rsidP="001A4C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Still to be confirmed</w:t>
            </w:r>
          </w:p>
          <w:p w:rsidR="009A1987" w:rsidRPr="007F61DC" w:rsidRDefault="009A1987" w:rsidP="001A4C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1987" w:rsidRPr="007F61DC" w:rsidRDefault="009A1987" w:rsidP="001A4C2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bCs/>
                <w:szCs w:val="22"/>
              </w:rPr>
            </w:pPr>
            <w:r w:rsidRPr="007F61DC">
              <w:rPr>
                <w:rFonts w:cs="Arial"/>
                <w:bCs/>
                <w:sz w:val="22"/>
                <w:szCs w:val="22"/>
              </w:rPr>
              <w:t>Effective oversight role to achieve government priorities and outcomes</w:t>
            </w:r>
          </w:p>
        </w:tc>
      </w:tr>
      <w:tr w:rsidR="007F61DC" w:rsidRPr="007F61DC" w:rsidTr="00382940">
        <w:tc>
          <w:tcPr>
            <w:tcW w:w="24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613E" w:rsidRDefault="00382940" w:rsidP="001A4C22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Wed, 27 Feb 2019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613E" w:rsidRDefault="00152B08" w:rsidP="001A4C22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10h00-12h30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5F5D" w:rsidRDefault="00B95F5D" w:rsidP="00B95F5D">
            <w:pPr>
              <w:pStyle w:val="Header"/>
              <w:jc w:val="both"/>
              <w:rPr>
                <w:rFonts w:cs="Arial"/>
                <w:szCs w:val="22"/>
                <w:lang w:val="en-GB" w:eastAsia="en-ZA"/>
              </w:rPr>
            </w:pPr>
            <w:r w:rsidRPr="007F61DC">
              <w:rPr>
                <w:rFonts w:cs="Arial"/>
                <w:sz w:val="22"/>
                <w:szCs w:val="22"/>
                <w:lang w:val="en-GB" w:eastAsia="en-ZA"/>
              </w:rPr>
              <w:t>Briefing by the  Department of Higher Education and Training on registration at Universities and TVET Colleges</w:t>
            </w:r>
          </w:p>
          <w:p w:rsidR="00B95F5D" w:rsidRPr="007F61DC" w:rsidRDefault="00B95F5D" w:rsidP="00B95F5D">
            <w:pPr>
              <w:pStyle w:val="Header"/>
              <w:jc w:val="both"/>
              <w:rPr>
                <w:rFonts w:cs="Arial"/>
                <w:szCs w:val="22"/>
                <w:lang w:val="en-GB" w:eastAsia="en-ZA"/>
              </w:rPr>
            </w:pPr>
          </w:p>
          <w:p w:rsidR="00BD4D7B" w:rsidRPr="007F61DC" w:rsidRDefault="00BD4D7B" w:rsidP="00BD4D7B">
            <w:pPr>
              <w:pStyle w:val="Header"/>
              <w:jc w:val="both"/>
              <w:rPr>
                <w:rFonts w:cs="Arial"/>
                <w:szCs w:val="22"/>
                <w:lang w:val="en-GB" w:eastAsia="en-ZA"/>
              </w:rPr>
            </w:pPr>
            <w:r w:rsidRPr="007F61DC">
              <w:rPr>
                <w:rFonts w:cs="Arial"/>
                <w:sz w:val="22"/>
                <w:szCs w:val="22"/>
                <w:lang w:val="en-GB" w:eastAsia="en-ZA"/>
              </w:rPr>
              <w:t xml:space="preserve">Briefing by the National Student Financial Aid Scheme on </w:t>
            </w:r>
            <w:r w:rsidRPr="00BD4D7B">
              <w:rPr>
                <w:rFonts w:cs="Arial"/>
                <w:sz w:val="22"/>
                <w:szCs w:val="22"/>
                <w:lang w:eastAsia="en-ZA"/>
              </w:rPr>
              <w:t>students application</w:t>
            </w:r>
            <w:r>
              <w:rPr>
                <w:rFonts w:cs="Arial"/>
                <w:sz w:val="22"/>
                <w:szCs w:val="22"/>
                <w:lang w:eastAsia="en-ZA"/>
              </w:rPr>
              <w:t>s</w:t>
            </w:r>
            <w:r w:rsidRPr="00BD4D7B">
              <w:rPr>
                <w:rFonts w:cs="Arial"/>
                <w:sz w:val="22"/>
                <w:szCs w:val="22"/>
                <w:lang w:eastAsia="en-ZA"/>
              </w:rPr>
              <w:t xml:space="preserve">, the </w:t>
            </w:r>
            <w:r>
              <w:rPr>
                <w:rFonts w:cs="Arial"/>
                <w:sz w:val="22"/>
                <w:szCs w:val="22"/>
                <w:lang w:eastAsia="en-ZA"/>
              </w:rPr>
              <w:t xml:space="preserve">applications </w:t>
            </w:r>
            <w:r w:rsidRPr="00BD4D7B">
              <w:rPr>
                <w:rFonts w:cs="Arial"/>
                <w:sz w:val="22"/>
                <w:szCs w:val="22"/>
                <w:lang w:eastAsia="en-ZA"/>
              </w:rPr>
              <w:t>process, and the number of students who qualified and received the grant for both University and TVET Colleges</w:t>
            </w:r>
            <w:bookmarkStart w:id="0" w:name="_GoBack"/>
            <w:bookmarkEnd w:id="0"/>
          </w:p>
          <w:p w:rsidR="00FE3729" w:rsidRPr="007F61DC" w:rsidRDefault="00FE3729" w:rsidP="00FE3729">
            <w:pPr>
              <w:pStyle w:val="Header"/>
              <w:jc w:val="both"/>
              <w:rPr>
                <w:rFonts w:cs="Arial"/>
                <w:szCs w:val="22"/>
                <w:lang w:val="en-ZA" w:eastAsia="en-ZA"/>
              </w:rPr>
            </w:pPr>
          </w:p>
          <w:p w:rsidR="00FE3729" w:rsidRPr="007F61DC" w:rsidRDefault="00FE3729" w:rsidP="00FE3729">
            <w:pPr>
              <w:pStyle w:val="Header"/>
              <w:jc w:val="both"/>
              <w:rPr>
                <w:rFonts w:cs="Arial"/>
                <w:szCs w:val="22"/>
                <w:lang w:val="en-ZA" w:eastAsia="en-ZA"/>
              </w:rPr>
            </w:pPr>
            <w:r w:rsidRPr="007F61DC">
              <w:rPr>
                <w:rFonts w:cs="Arial"/>
                <w:sz w:val="22"/>
                <w:szCs w:val="22"/>
                <w:lang w:val="en-ZA" w:eastAsia="en-ZA"/>
              </w:rPr>
              <w:t>Consideration and adoption of Committee Minutes</w:t>
            </w:r>
          </w:p>
          <w:p w:rsidR="007F61DC" w:rsidRPr="007F61DC" w:rsidRDefault="007F61DC" w:rsidP="00FE3729">
            <w:pPr>
              <w:pStyle w:val="Header"/>
              <w:jc w:val="both"/>
              <w:rPr>
                <w:rFonts w:cs="Arial"/>
                <w:szCs w:val="22"/>
                <w:lang w:val="en-ZA" w:eastAsia="en-ZA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1613E" w:rsidRPr="007F61DC" w:rsidRDefault="00943908" w:rsidP="001A4C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Committee Room 3, 90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Plein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613E" w:rsidRPr="007F61DC" w:rsidRDefault="00382940" w:rsidP="001A4C2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bCs/>
                <w:szCs w:val="22"/>
              </w:rPr>
            </w:pPr>
            <w:r w:rsidRPr="007F61DC">
              <w:rPr>
                <w:rFonts w:cs="Arial"/>
                <w:bCs/>
                <w:sz w:val="22"/>
                <w:szCs w:val="22"/>
              </w:rPr>
              <w:t>Effective oversight role to achieve government priorities and outcomes</w:t>
            </w:r>
          </w:p>
        </w:tc>
      </w:tr>
      <w:tr w:rsidR="007F61DC" w:rsidRPr="007F61DC" w:rsidTr="00943908">
        <w:tc>
          <w:tcPr>
            <w:tcW w:w="24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127DC" w:rsidRDefault="000E3F2C" w:rsidP="000E3F2C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Wed, 06</w:t>
            </w:r>
            <w:r w:rsidR="00382940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March 2019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127DC" w:rsidRDefault="00943908" w:rsidP="001A4C22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10h00-12h30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3908" w:rsidRDefault="00943908" w:rsidP="00943908">
            <w:pPr>
              <w:pStyle w:val="Header"/>
              <w:jc w:val="both"/>
              <w:rPr>
                <w:rFonts w:cs="Arial"/>
                <w:szCs w:val="22"/>
                <w:lang w:val="en-GB" w:eastAsia="en-ZA"/>
              </w:rPr>
            </w:pPr>
            <w:r>
              <w:rPr>
                <w:rFonts w:cs="Arial"/>
                <w:sz w:val="22"/>
                <w:szCs w:val="22"/>
                <w:lang w:val="en-GB" w:eastAsia="en-ZA"/>
              </w:rPr>
              <w:t>Briefing by Boxing South Africa and the Pan South African Language Board (</w:t>
            </w:r>
            <w:proofErr w:type="spellStart"/>
            <w:r>
              <w:rPr>
                <w:rFonts w:cs="Arial"/>
                <w:sz w:val="22"/>
                <w:szCs w:val="22"/>
                <w:lang w:val="en-GB" w:eastAsia="en-ZA"/>
              </w:rPr>
              <w:t>Pansalb</w:t>
            </w:r>
            <w:proofErr w:type="spellEnd"/>
            <w:r>
              <w:rPr>
                <w:rFonts w:cs="Arial"/>
                <w:sz w:val="22"/>
                <w:szCs w:val="22"/>
                <w:lang w:val="en-GB" w:eastAsia="en-ZA"/>
              </w:rPr>
              <w:t>) on their Management and Governance issues</w:t>
            </w:r>
          </w:p>
          <w:p w:rsidR="00943908" w:rsidRDefault="00943908" w:rsidP="00943908">
            <w:pPr>
              <w:pStyle w:val="Header"/>
              <w:jc w:val="both"/>
              <w:rPr>
                <w:rFonts w:cs="Arial"/>
                <w:szCs w:val="22"/>
                <w:lang w:val="en-GB" w:eastAsia="en-ZA"/>
              </w:rPr>
            </w:pPr>
          </w:p>
          <w:p w:rsidR="00943908" w:rsidRPr="007F61DC" w:rsidRDefault="00943908" w:rsidP="00943908">
            <w:pPr>
              <w:pStyle w:val="Header"/>
              <w:jc w:val="both"/>
              <w:rPr>
                <w:rFonts w:cs="Arial"/>
                <w:szCs w:val="22"/>
                <w:lang w:val="en-GB" w:eastAsia="en-ZA"/>
              </w:rPr>
            </w:pPr>
          </w:p>
          <w:p w:rsidR="00943908" w:rsidRPr="007F61DC" w:rsidRDefault="00943908" w:rsidP="00943908">
            <w:pPr>
              <w:pStyle w:val="Header"/>
              <w:jc w:val="both"/>
              <w:rPr>
                <w:rFonts w:cs="Arial"/>
                <w:szCs w:val="22"/>
                <w:lang w:val="en-ZA" w:eastAsia="en-ZA"/>
              </w:rPr>
            </w:pPr>
            <w:r w:rsidRPr="007F61DC">
              <w:rPr>
                <w:rFonts w:cs="Arial"/>
                <w:sz w:val="22"/>
                <w:szCs w:val="22"/>
                <w:lang w:val="en-ZA" w:eastAsia="en-ZA"/>
              </w:rPr>
              <w:t>Consideration and adoption of Committee Minutes</w:t>
            </w:r>
          </w:p>
          <w:p w:rsidR="00761F35" w:rsidRPr="007F61DC" w:rsidRDefault="00761F35" w:rsidP="00761F35">
            <w:pPr>
              <w:pStyle w:val="Header"/>
              <w:jc w:val="both"/>
              <w:rPr>
                <w:rFonts w:cs="Arial"/>
                <w:szCs w:val="22"/>
                <w:lang w:val="en-ZA" w:eastAsia="en-ZA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127DC" w:rsidRPr="007F61DC" w:rsidRDefault="00943908" w:rsidP="001A4C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M201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6390" w:rsidRPr="00B86390" w:rsidRDefault="00B86390" w:rsidP="00B86390">
            <w:pPr>
              <w:pStyle w:val="Header"/>
              <w:rPr>
                <w:rFonts w:cs="Arial"/>
                <w:bCs/>
                <w:szCs w:val="22"/>
              </w:rPr>
            </w:pPr>
            <w:r w:rsidRPr="00B86390">
              <w:rPr>
                <w:rFonts w:cs="Arial"/>
                <w:bCs/>
                <w:sz w:val="22"/>
                <w:szCs w:val="22"/>
              </w:rPr>
              <w:t>Effective oversight role to achieve government priorities and outcomes</w:t>
            </w:r>
          </w:p>
          <w:p w:rsidR="00D127DC" w:rsidRPr="007F61DC" w:rsidRDefault="00D127DC" w:rsidP="001A4C2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bCs/>
                <w:szCs w:val="22"/>
              </w:rPr>
            </w:pPr>
          </w:p>
        </w:tc>
      </w:tr>
      <w:tr w:rsidR="009A52BB" w:rsidRPr="007F61DC" w:rsidTr="00382940">
        <w:tc>
          <w:tcPr>
            <w:tcW w:w="24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52BB" w:rsidRDefault="009A52BB" w:rsidP="009A52BB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lastRenderedPageBreak/>
              <w:t>Wed, 13 March 2019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52BB" w:rsidRDefault="009A52BB" w:rsidP="009A52BB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10h00-12h30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161E" w:rsidRDefault="001B161E" w:rsidP="001B161E">
            <w:pPr>
              <w:pStyle w:val="Header"/>
              <w:jc w:val="both"/>
              <w:rPr>
                <w:rFonts w:cs="Arial"/>
                <w:szCs w:val="22"/>
                <w:lang w:val="en-GB" w:eastAsia="en-ZA"/>
              </w:rPr>
            </w:pPr>
            <w:r w:rsidRPr="007F61DC">
              <w:rPr>
                <w:rFonts w:cs="Arial"/>
                <w:sz w:val="22"/>
                <w:szCs w:val="22"/>
                <w:lang w:val="en-GB" w:eastAsia="en-ZA"/>
              </w:rPr>
              <w:t xml:space="preserve">Briefing by </w:t>
            </w:r>
            <w:r>
              <w:rPr>
                <w:rFonts w:cs="Arial"/>
                <w:sz w:val="22"/>
                <w:szCs w:val="22"/>
                <w:lang w:val="en-GB" w:eastAsia="en-ZA"/>
              </w:rPr>
              <w:t>University South Africa (</w:t>
            </w:r>
            <w:proofErr w:type="spellStart"/>
            <w:r>
              <w:rPr>
                <w:rFonts w:cs="Arial"/>
                <w:sz w:val="22"/>
                <w:szCs w:val="22"/>
                <w:lang w:val="en-GB" w:eastAsia="en-ZA"/>
              </w:rPr>
              <w:t>USAf</w:t>
            </w:r>
            <w:proofErr w:type="spellEnd"/>
            <w:r>
              <w:rPr>
                <w:rFonts w:cs="Arial"/>
                <w:sz w:val="22"/>
                <w:szCs w:val="22"/>
                <w:lang w:val="en-GB" w:eastAsia="en-ZA"/>
              </w:rPr>
              <w:t xml:space="preserve">) on </w:t>
            </w:r>
            <w:r w:rsidRPr="007F61DC">
              <w:rPr>
                <w:rFonts w:cs="Arial"/>
                <w:sz w:val="22"/>
                <w:szCs w:val="22"/>
                <w:lang w:val="en-GB" w:eastAsia="en-ZA"/>
              </w:rPr>
              <w:t>the</w:t>
            </w:r>
            <w:r>
              <w:rPr>
                <w:rFonts w:cs="Arial"/>
                <w:sz w:val="22"/>
                <w:szCs w:val="22"/>
                <w:lang w:val="en-GB" w:eastAsia="en-ZA"/>
              </w:rPr>
              <w:t xml:space="preserve"> following:</w:t>
            </w:r>
          </w:p>
          <w:p w:rsidR="001B161E" w:rsidRDefault="001B161E" w:rsidP="001B161E">
            <w:pPr>
              <w:pStyle w:val="Header"/>
              <w:numPr>
                <w:ilvl w:val="0"/>
                <w:numId w:val="27"/>
              </w:numPr>
              <w:jc w:val="both"/>
              <w:rPr>
                <w:rFonts w:cs="Arial"/>
                <w:szCs w:val="22"/>
                <w:lang w:val="en-GB" w:eastAsia="en-ZA"/>
              </w:rPr>
            </w:pPr>
            <w:proofErr w:type="spellStart"/>
            <w:r>
              <w:rPr>
                <w:rFonts w:cs="Arial"/>
                <w:sz w:val="22"/>
                <w:szCs w:val="22"/>
                <w:lang w:val="en-GB" w:eastAsia="en-ZA"/>
              </w:rPr>
              <w:t>Curricullum</w:t>
            </w:r>
            <w:proofErr w:type="spellEnd"/>
          </w:p>
          <w:p w:rsidR="001B161E" w:rsidRDefault="001B161E" w:rsidP="001B161E">
            <w:pPr>
              <w:pStyle w:val="Header"/>
              <w:numPr>
                <w:ilvl w:val="0"/>
                <w:numId w:val="27"/>
              </w:numPr>
              <w:jc w:val="both"/>
              <w:rPr>
                <w:rFonts w:cs="Arial"/>
                <w:szCs w:val="22"/>
                <w:lang w:val="en-GB" w:eastAsia="en-ZA"/>
              </w:rPr>
            </w:pPr>
            <w:r>
              <w:rPr>
                <w:rFonts w:cs="Arial"/>
                <w:sz w:val="22"/>
                <w:szCs w:val="22"/>
                <w:lang w:val="en-GB" w:eastAsia="en-ZA"/>
              </w:rPr>
              <w:t>Enrolments</w:t>
            </w:r>
          </w:p>
          <w:p w:rsidR="001B161E" w:rsidRDefault="001B161E" w:rsidP="001B161E">
            <w:pPr>
              <w:pStyle w:val="Header"/>
              <w:numPr>
                <w:ilvl w:val="0"/>
                <w:numId w:val="27"/>
              </w:numPr>
              <w:jc w:val="both"/>
              <w:rPr>
                <w:rFonts w:cs="Arial"/>
                <w:szCs w:val="22"/>
                <w:lang w:val="en-GB" w:eastAsia="en-ZA"/>
              </w:rPr>
            </w:pPr>
            <w:r>
              <w:rPr>
                <w:rFonts w:cs="Arial"/>
                <w:sz w:val="22"/>
                <w:szCs w:val="22"/>
                <w:lang w:val="en-GB" w:eastAsia="en-ZA"/>
              </w:rPr>
              <w:t>Composition of the Senate and Council</w:t>
            </w:r>
          </w:p>
          <w:p w:rsidR="001B161E" w:rsidRDefault="007B283E" w:rsidP="001B161E">
            <w:pPr>
              <w:pStyle w:val="Header"/>
              <w:numPr>
                <w:ilvl w:val="0"/>
                <w:numId w:val="27"/>
              </w:numPr>
              <w:jc w:val="both"/>
              <w:rPr>
                <w:rFonts w:cs="Arial"/>
                <w:szCs w:val="22"/>
                <w:lang w:val="en-GB" w:eastAsia="en-ZA"/>
              </w:rPr>
            </w:pPr>
            <w:r>
              <w:rPr>
                <w:rFonts w:cs="Arial"/>
                <w:sz w:val="22"/>
                <w:szCs w:val="22"/>
                <w:lang w:val="en-GB" w:eastAsia="en-ZA"/>
              </w:rPr>
              <w:t>Staff matters</w:t>
            </w:r>
            <w:r w:rsidR="00DC6C92">
              <w:rPr>
                <w:rFonts w:cs="Arial"/>
                <w:sz w:val="22"/>
                <w:szCs w:val="22"/>
                <w:lang w:val="en-GB" w:eastAsia="en-ZA"/>
              </w:rPr>
              <w:t xml:space="preserve"> </w:t>
            </w:r>
          </w:p>
          <w:p w:rsidR="001B161E" w:rsidRDefault="001B161E" w:rsidP="001B161E">
            <w:pPr>
              <w:pStyle w:val="Header"/>
              <w:numPr>
                <w:ilvl w:val="0"/>
                <w:numId w:val="27"/>
              </w:numPr>
              <w:jc w:val="both"/>
              <w:rPr>
                <w:rFonts w:cs="Arial"/>
                <w:szCs w:val="22"/>
                <w:lang w:val="en-GB" w:eastAsia="en-ZA"/>
              </w:rPr>
            </w:pPr>
            <w:r>
              <w:rPr>
                <w:rFonts w:cs="Arial"/>
                <w:sz w:val="22"/>
                <w:szCs w:val="22"/>
                <w:lang w:val="en-GB" w:eastAsia="en-ZA"/>
              </w:rPr>
              <w:t>Challenges encountered</w:t>
            </w:r>
          </w:p>
          <w:p w:rsidR="009A52BB" w:rsidRDefault="009A52BB" w:rsidP="009A52BB">
            <w:pPr>
              <w:pStyle w:val="Header"/>
              <w:jc w:val="both"/>
              <w:rPr>
                <w:rFonts w:cs="Arial"/>
                <w:bCs/>
                <w:szCs w:val="22"/>
                <w:lang w:val="en-ZA"/>
              </w:rPr>
            </w:pPr>
          </w:p>
          <w:p w:rsidR="009A52BB" w:rsidRPr="00B86390" w:rsidRDefault="009A52BB" w:rsidP="009A52BB">
            <w:pPr>
              <w:pStyle w:val="Header"/>
              <w:jc w:val="both"/>
              <w:rPr>
                <w:rFonts w:cs="Arial"/>
                <w:szCs w:val="22"/>
                <w:lang w:val="en-ZA" w:eastAsia="en-ZA"/>
              </w:rPr>
            </w:pPr>
            <w:r w:rsidRPr="00B86390">
              <w:rPr>
                <w:rFonts w:cs="Arial"/>
                <w:sz w:val="22"/>
                <w:szCs w:val="22"/>
                <w:lang w:val="en-ZA" w:eastAsia="en-ZA"/>
              </w:rPr>
              <w:t>Consideration and adoption of Committee Minutes</w:t>
            </w:r>
          </w:p>
          <w:p w:rsidR="009A52BB" w:rsidRPr="007F61DC" w:rsidRDefault="009A52BB" w:rsidP="009A52BB">
            <w:pPr>
              <w:pStyle w:val="Header"/>
              <w:jc w:val="both"/>
              <w:rPr>
                <w:rFonts w:cs="Arial"/>
                <w:bCs/>
                <w:szCs w:val="22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A52BB" w:rsidRPr="007F61DC" w:rsidRDefault="00943908" w:rsidP="009A52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M201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52BB" w:rsidRPr="007F61DC" w:rsidRDefault="009A52BB" w:rsidP="009A52B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bCs/>
                <w:szCs w:val="22"/>
              </w:rPr>
            </w:pPr>
            <w:r w:rsidRPr="007F61DC">
              <w:rPr>
                <w:rFonts w:cs="Arial"/>
                <w:bCs/>
                <w:sz w:val="22"/>
                <w:szCs w:val="22"/>
              </w:rPr>
              <w:t>Effective oversight role to achieve government priorities and outcomes</w:t>
            </w:r>
          </w:p>
          <w:p w:rsidR="009A52BB" w:rsidRPr="007F61DC" w:rsidRDefault="009A52BB" w:rsidP="009A52B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bCs/>
                <w:szCs w:val="22"/>
              </w:rPr>
            </w:pPr>
          </w:p>
        </w:tc>
      </w:tr>
      <w:tr w:rsidR="009A52BB" w:rsidRPr="007F61DC" w:rsidTr="00D127DC">
        <w:tc>
          <w:tcPr>
            <w:tcW w:w="24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52BB" w:rsidRDefault="009A52BB" w:rsidP="009A52BB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Wed, 27 March 2019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52BB" w:rsidRDefault="009A52BB" w:rsidP="009A52BB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10h00-12h30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161E" w:rsidRPr="00B86390" w:rsidRDefault="001B161E" w:rsidP="001B161E">
            <w:pPr>
              <w:pStyle w:val="Header"/>
              <w:jc w:val="both"/>
              <w:rPr>
                <w:rFonts w:cs="Arial"/>
                <w:bCs/>
                <w:szCs w:val="22"/>
                <w:lang w:val="en-ZA"/>
              </w:rPr>
            </w:pPr>
            <w:r>
              <w:rPr>
                <w:rFonts w:cs="Arial"/>
                <w:bCs/>
                <w:sz w:val="22"/>
                <w:szCs w:val="22"/>
                <w:lang w:val="en-ZA"/>
              </w:rPr>
              <w:t xml:space="preserve">Engagement with the South African Football Association (SAFA) </w:t>
            </w:r>
            <w:r w:rsidRPr="00B86390">
              <w:rPr>
                <w:rFonts w:cs="Arial"/>
                <w:bCs/>
                <w:sz w:val="22"/>
                <w:szCs w:val="22"/>
                <w:lang w:val="en-ZA"/>
              </w:rPr>
              <w:t>on progress made in the soccer sport code and challenges encountered thereof</w:t>
            </w:r>
          </w:p>
          <w:p w:rsidR="009A52BB" w:rsidRDefault="009A52BB" w:rsidP="009A52BB">
            <w:pPr>
              <w:pStyle w:val="Header"/>
              <w:jc w:val="both"/>
              <w:rPr>
                <w:rFonts w:cs="Arial"/>
                <w:bCs/>
                <w:szCs w:val="22"/>
                <w:lang w:val="en-ZA"/>
              </w:rPr>
            </w:pPr>
          </w:p>
          <w:p w:rsidR="00266C33" w:rsidRPr="00266C33" w:rsidRDefault="00266C33" w:rsidP="00266C33">
            <w:pPr>
              <w:pStyle w:val="Header"/>
              <w:rPr>
                <w:rFonts w:cs="Arial"/>
                <w:bCs/>
                <w:szCs w:val="22"/>
                <w:lang w:val="en-GB"/>
              </w:rPr>
            </w:pPr>
            <w:r w:rsidRPr="00266C33">
              <w:rPr>
                <w:rFonts w:cs="Arial"/>
                <w:bCs/>
                <w:sz w:val="22"/>
                <w:szCs w:val="22"/>
                <w:lang w:val="en-GB"/>
              </w:rPr>
              <w:t>Consideration and adoption of the following:</w:t>
            </w:r>
          </w:p>
          <w:p w:rsidR="00266C33" w:rsidRDefault="00266C33" w:rsidP="00266C33">
            <w:pPr>
              <w:pStyle w:val="Header"/>
              <w:numPr>
                <w:ilvl w:val="0"/>
                <w:numId w:val="26"/>
              </w:numPr>
              <w:rPr>
                <w:rFonts w:cs="Arial"/>
                <w:bCs/>
                <w:szCs w:val="22"/>
                <w:lang w:val="en-GB"/>
              </w:rPr>
            </w:pPr>
            <w:r w:rsidRPr="00266C33">
              <w:rPr>
                <w:rFonts w:cs="Arial"/>
                <w:bCs/>
                <w:sz w:val="22"/>
                <w:szCs w:val="22"/>
                <w:lang w:val="en-GB"/>
              </w:rPr>
              <w:t>Committee Legacy report</w:t>
            </w:r>
          </w:p>
          <w:p w:rsidR="007B283E" w:rsidRPr="00266C33" w:rsidRDefault="007B283E" w:rsidP="00266C33">
            <w:pPr>
              <w:pStyle w:val="Header"/>
              <w:numPr>
                <w:ilvl w:val="0"/>
                <w:numId w:val="26"/>
              </w:numPr>
              <w:rPr>
                <w:rFonts w:cs="Arial"/>
                <w:bCs/>
                <w:szCs w:val="22"/>
                <w:lang w:val="en-GB"/>
              </w:rPr>
            </w:pPr>
            <w:r>
              <w:rPr>
                <w:rFonts w:cs="Arial"/>
                <w:bCs/>
                <w:sz w:val="22"/>
                <w:szCs w:val="22"/>
                <w:lang w:val="en-GB"/>
              </w:rPr>
              <w:t>Committee 2018 Annual report</w:t>
            </w:r>
          </w:p>
          <w:p w:rsidR="00266C33" w:rsidRPr="00266C33" w:rsidRDefault="00266C33" w:rsidP="00266C33">
            <w:pPr>
              <w:pStyle w:val="Header"/>
              <w:numPr>
                <w:ilvl w:val="0"/>
                <w:numId w:val="26"/>
              </w:numPr>
              <w:rPr>
                <w:rFonts w:cs="Arial"/>
                <w:bCs/>
                <w:szCs w:val="22"/>
                <w:lang w:val="en-GB"/>
              </w:rPr>
            </w:pPr>
            <w:r w:rsidRPr="00266C33">
              <w:rPr>
                <w:rFonts w:cs="Arial"/>
                <w:bCs/>
                <w:sz w:val="22"/>
                <w:szCs w:val="22"/>
                <w:lang w:val="en-GB"/>
              </w:rPr>
              <w:t>Outstanding minutes</w:t>
            </w:r>
          </w:p>
          <w:p w:rsidR="009A52BB" w:rsidRPr="007F61DC" w:rsidRDefault="009A52BB" w:rsidP="009A52BB">
            <w:pPr>
              <w:pStyle w:val="Header"/>
              <w:jc w:val="both"/>
              <w:rPr>
                <w:rFonts w:cs="Arial"/>
                <w:bCs/>
                <w:szCs w:val="22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A52BB" w:rsidRPr="007F61DC" w:rsidRDefault="00943908" w:rsidP="009A52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Committee Room 3, 90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Plein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52BB" w:rsidRPr="007F61DC" w:rsidRDefault="009A52BB" w:rsidP="009A52BB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Cs/>
                <w:szCs w:val="22"/>
              </w:rPr>
            </w:pPr>
            <w:r w:rsidRPr="007F61DC">
              <w:rPr>
                <w:rFonts w:cs="Arial"/>
                <w:bCs/>
                <w:sz w:val="22"/>
                <w:szCs w:val="22"/>
              </w:rPr>
              <w:t>Effective oversight role to achieve government priorities and outcomes</w:t>
            </w:r>
          </w:p>
          <w:p w:rsidR="009A52BB" w:rsidRPr="007F61DC" w:rsidRDefault="009A52BB" w:rsidP="009A52BB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Cs/>
                <w:szCs w:val="22"/>
              </w:rPr>
            </w:pPr>
          </w:p>
        </w:tc>
      </w:tr>
      <w:tr w:rsidR="009A52BB" w:rsidRPr="00435F2F" w:rsidTr="00C93B13">
        <w:tc>
          <w:tcPr>
            <w:tcW w:w="14630" w:type="dxa"/>
            <w:gridSpan w:val="5"/>
            <w:shd w:val="clear" w:color="auto" w:fill="D9D9D9"/>
          </w:tcPr>
          <w:p w:rsidR="009A52BB" w:rsidRPr="00961377" w:rsidRDefault="009A52BB" w:rsidP="009A52BB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96137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CONSTITUENCY PERIOD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02 APRIL 2019</w:t>
            </w:r>
          </w:p>
          <w:p w:rsidR="009A52BB" w:rsidRPr="00961377" w:rsidRDefault="009A52BB" w:rsidP="009A52BB">
            <w:pPr>
              <w:rPr>
                <w:rFonts w:ascii="Arial" w:hAnsi="Arial" w:cs="Arial"/>
                <w:b/>
                <w:bCs/>
                <w:iCs/>
              </w:rPr>
            </w:pPr>
          </w:p>
        </w:tc>
      </w:tr>
    </w:tbl>
    <w:p w:rsidR="00F00848" w:rsidRDefault="00EE5ED1" w:rsidP="0065571F">
      <w:pPr>
        <w:rPr>
          <w:rFonts w:ascii="Arial" w:hAnsi="Arial" w:cs="Arial"/>
          <w:b/>
          <w:bCs/>
          <w:sz w:val="22"/>
          <w:szCs w:val="22"/>
        </w:rPr>
      </w:pPr>
      <w:r w:rsidRPr="00435F2F">
        <w:rPr>
          <w:rFonts w:ascii="Arial" w:hAnsi="Arial" w:cs="Arial"/>
          <w:b/>
          <w:bCs/>
          <w:sz w:val="22"/>
          <w:szCs w:val="22"/>
        </w:rPr>
        <w:tab/>
      </w:r>
    </w:p>
    <w:p w:rsidR="0093350D" w:rsidRDefault="0093350D" w:rsidP="0065571F">
      <w:pPr>
        <w:rPr>
          <w:rFonts w:ascii="Arial" w:hAnsi="Arial" w:cs="Arial"/>
          <w:b/>
          <w:bCs/>
          <w:sz w:val="22"/>
          <w:szCs w:val="22"/>
        </w:rPr>
      </w:pPr>
    </w:p>
    <w:p w:rsidR="00EE5ED1" w:rsidRPr="00435F2F" w:rsidRDefault="00EE5ED1" w:rsidP="0065571F">
      <w:pPr>
        <w:rPr>
          <w:rFonts w:ascii="Arial" w:hAnsi="Arial" w:cs="Arial"/>
          <w:bCs/>
          <w:sz w:val="22"/>
          <w:szCs w:val="22"/>
        </w:rPr>
      </w:pPr>
      <w:r w:rsidRPr="00435F2F">
        <w:rPr>
          <w:rFonts w:ascii="Arial" w:hAnsi="Arial" w:cs="Arial"/>
          <w:bCs/>
          <w:sz w:val="22"/>
          <w:szCs w:val="22"/>
        </w:rPr>
        <w:tab/>
      </w:r>
      <w:r w:rsidRPr="00435F2F">
        <w:rPr>
          <w:rFonts w:ascii="Arial" w:hAnsi="Arial" w:cs="Arial"/>
          <w:bCs/>
          <w:sz w:val="22"/>
          <w:szCs w:val="22"/>
        </w:rPr>
        <w:tab/>
      </w:r>
    </w:p>
    <w:sectPr w:rsidR="00EE5ED1" w:rsidRPr="00435F2F" w:rsidSect="007A7E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5840" w:h="12240" w:orient="landscape" w:code="1"/>
      <w:pgMar w:top="1008" w:right="504" w:bottom="864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C45" w:rsidRDefault="00725C45">
      <w:r>
        <w:separator/>
      </w:r>
    </w:p>
  </w:endnote>
  <w:endnote w:type="continuationSeparator" w:id="0">
    <w:p w:rsidR="00725C45" w:rsidRDefault="00725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5B7" w:rsidRDefault="00CC2D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255B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55B7" w:rsidRDefault="009255B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5B7" w:rsidRDefault="00CC2D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255B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43E5">
      <w:rPr>
        <w:rStyle w:val="PageNumber"/>
        <w:noProof/>
      </w:rPr>
      <w:t>1</w:t>
    </w:r>
    <w:r>
      <w:rPr>
        <w:rStyle w:val="PageNumber"/>
      </w:rPr>
      <w:fldChar w:fldCharType="end"/>
    </w:r>
  </w:p>
  <w:p w:rsidR="009255B7" w:rsidRDefault="00B86390" w:rsidP="008B6C7D">
    <w:pPr>
      <w:tabs>
        <w:tab w:val="left" w:pos="9480"/>
      </w:tabs>
      <w:spacing w:line="288" w:lineRule="auto"/>
      <w:ind w:left="1000" w:right="2000"/>
      <w:rPr>
        <w:sz w:val="16"/>
        <w:szCs w:val="23"/>
      </w:rPr>
    </w:pPr>
    <w:r>
      <w:rPr>
        <w:sz w:val="16"/>
        <w:szCs w:val="23"/>
      </w:rPr>
      <w:t>SC on Education and Recreation 2019 1</w:t>
    </w:r>
    <w:r w:rsidRPr="00B86390">
      <w:rPr>
        <w:sz w:val="16"/>
        <w:szCs w:val="23"/>
        <w:vertAlign w:val="superscript"/>
      </w:rPr>
      <w:t>st</w:t>
    </w:r>
    <w:r>
      <w:rPr>
        <w:sz w:val="16"/>
        <w:szCs w:val="23"/>
      </w:rPr>
      <w:t xml:space="preserve"> term </w:t>
    </w:r>
    <w:proofErr w:type="spellStart"/>
    <w:r>
      <w:rPr>
        <w:sz w:val="16"/>
        <w:szCs w:val="23"/>
      </w:rPr>
      <w:t>programme</w:t>
    </w:r>
    <w:proofErr w:type="spellEnd"/>
    <w:r>
      <w:rPr>
        <w:sz w:val="16"/>
        <w:szCs w:val="23"/>
      </w:rPr>
      <w:t>, as at</w:t>
    </w:r>
    <w:r w:rsidR="007B283E">
      <w:rPr>
        <w:sz w:val="16"/>
        <w:szCs w:val="23"/>
      </w:rPr>
      <w:t xml:space="preserve"> </w:t>
    </w:r>
    <w:r w:rsidR="00EF5A1A">
      <w:rPr>
        <w:sz w:val="16"/>
        <w:szCs w:val="23"/>
      </w:rPr>
      <w:t>06 February</w:t>
    </w:r>
    <w:r w:rsidR="007B283E">
      <w:rPr>
        <w:sz w:val="16"/>
        <w:szCs w:val="23"/>
      </w:rPr>
      <w:t xml:space="preserve"> 2019</w:t>
    </w:r>
    <w:r w:rsidR="009255B7">
      <w:rPr>
        <w:sz w:val="16"/>
        <w:szCs w:val="23"/>
      </w:rPr>
      <w:tab/>
    </w:r>
  </w:p>
  <w:p w:rsidR="009255B7" w:rsidRDefault="009255B7">
    <w:pPr>
      <w:pStyle w:val="Foo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C45" w:rsidRDefault="00725C45">
      <w:r>
        <w:separator/>
      </w:r>
    </w:p>
  </w:footnote>
  <w:footnote w:type="continuationSeparator" w:id="0">
    <w:p w:rsidR="00725C45" w:rsidRDefault="00725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5B7" w:rsidRDefault="00CC2D6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255B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55B7" w:rsidRDefault="009255B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5B7" w:rsidRDefault="009255B7">
    <w:pPr>
      <w:pStyle w:val="Header"/>
      <w:framePr w:wrap="around" w:vAnchor="text" w:hAnchor="margin" w:xAlign="center" w:y="1"/>
      <w:rPr>
        <w:rStyle w:val="PageNumber"/>
      </w:rPr>
    </w:pPr>
  </w:p>
  <w:p w:rsidR="009255B7" w:rsidRDefault="009255B7" w:rsidP="00A24914">
    <w:pPr>
      <w:pStyle w:val="Tit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5B7" w:rsidRDefault="009255B7">
    <w:pPr>
      <w:jc w:val="center"/>
      <w:rPr>
        <w:b/>
        <w:color w:val="000080"/>
      </w:rPr>
    </w:pPr>
  </w:p>
  <w:p w:rsidR="009255B7" w:rsidRDefault="009255B7">
    <w:pPr>
      <w:pStyle w:val="Header"/>
      <w:tabs>
        <w:tab w:val="clear" w:pos="4320"/>
        <w:tab w:val="clear" w:pos="8640"/>
        <w:tab w:val="left" w:pos="8094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169"/>
    <w:multiLevelType w:val="hybridMultilevel"/>
    <w:tmpl w:val="3C727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D48DE"/>
    <w:multiLevelType w:val="hybridMultilevel"/>
    <w:tmpl w:val="DF52EBFA"/>
    <w:lvl w:ilvl="0" w:tplc="EBD0268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F2AC7"/>
    <w:multiLevelType w:val="hybridMultilevel"/>
    <w:tmpl w:val="6206F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96768"/>
    <w:multiLevelType w:val="hybridMultilevel"/>
    <w:tmpl w:val="89784BD6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F0718"/>
    <w:multiLevelType w:val="hybridMultilevel"/>
    <w:tmpl w:val="84D43DD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BCB5EFE"/>
    <w:multiLevelType w:val="hybridMultilevel"/>
    <w:tmpl w:val="56C4F372"/>
    <w:lvl w:ilvl="0" w:tplc="5F4436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32305"/>
    <w:multiLevelType w:val="hybridMultilevel"/>
    <w:tmpl w:val="404400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C7282"/>
    <w:multiLevelType w:val="hybridMultilevel"/>
    <w:tmpl w:val="571E70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93FEC"/>
    <w:multiLevelType w:val="hybridMultilevel"/>
    <w:tmpl w:val="11A424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B2C82"/>
    <w:multiLevelType w:val="hybridMultilevel"/>
    <w:tmpl w:val="432A25E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A0795"/>
    <w:multiLevelType w:val="hybridMultilevel"/>
    <w:tmpl w:val="789A4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A4A3E"/>
    <w:multiLevelType w:val="multilevel"/>
    <w:tmpl w:val="CD5E4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47332217"/>
    <w:multiLevelType w:val="hybridMultilevel"/>
    <w:tmpl w:val="258A9062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A2A7742"/>
    <w:multiLevelType w:val="hybridMultilevel"/>
    <w:tmpl w:val="94FC0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C0C23"/>
    <w:multiLevelType w:val="hybridMultilevel"/>
    <w:tmpl w:val="B4BC0716"/>
    <w:lvl w:ilvl="0" w:tplc="2D5EFB5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D3C22"/>
    <w:multiLevelType w:val="hybridMultilevel"/>
    <w:tmpl w:val="84681FDC"/>
    <w:lvl w:ilvl="0" w:tplc="1C2E79EA">
      <w:numFmt w:val="bullet"/>
      <w:lvlText w:val=""/>
      <w:lvlJc w:val="left"/>
      <w:pPr>
        <w:ind w:left="643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6">
    <w:nsid w:val="56B643A2"/>
    <w:multiLevelType w:val="hybridMultilevel"/>
    <w:tmpl w:val="94F05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485920"/>
    <w:multiLevelType w:val="hybridMultilevel"/>
    <w:tmpl w:val="1B5AB2DA"/>
    <w:lvl w:ilvl="0" w:tplc="4AB2E7D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D3690A"/>
    <w:multiLevelType w:val="hybridMultilevel"/>
    <w:tmpl w:val="485427B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0F1F79"/>
    <w:multiLevelType w:val="hybridMultilevel"/>
    <w:tmpl w:val="5DBECA62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2630E4A"/>
    <w:multiLevelType w:val="hybridMultilevel"/>
    <w:tmpl w:val="F182926C"/>
    <w:lvl w:ilvl="0" w:tplc="070240D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A6CD5"/>
    <w:multiLevelType w:val="hybridMultilevel"/>
    <w:tmpl w:val="EF620B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BC3F66"/>
    <w:multiLevelType w:val="hybridMultilevel"/>
    <w:tmpl w:val="ADF29A06"/>
    <w:lvl w:ilvl="0" w:tplc="C286217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BA37318"/>
    <w:multiLevelType w:val="hybridMultilevel"/>
    <w:tmpl w:val="833C0516"/>
    <w:lvl w:ilvl="0" w:tplc="07AE0E58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8"/>
  </w:num>
  <w:num w:numId="5">
    <w:abstractNumId w:val="0"/>
  </w:num>
  <w:num w:numId="6">
    <w:abstractNumId w:val="1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5"/>
  </w:num>
  <w:num w:numId="13">
    <w:abstractNumId w:val="16"/>
  </w:num>
  <w:num w:numId="14">
    <w:abstractNumId w:val="12"/>
  </w:num>
  <w:num w:numId="15">
    <w:abstractNumId w:val="9"/>
  </w:num>
  <w:num w:numId="16">
    <w:abstractNumId w:val="1"/>
  </w:num>
  <w:num w:numId="17">
    <w:abstractNumId w:val="17"/>
  </w:num>
  <w:num w:numId="18">
    <w:abstractNumId w:val="2"/>
  </w:num>
  <w:num w:numId="19">
    <w:abstractNumId w:val="14"/>
  </w:num>
  <w:num w:numId="20">
    <w:abstractNumId w:val="20"/>
  </w:num>
  <w:num w:numId="21">
    <w:abstractNumId w:val="23"/>
  </w:num>
  <w:num w:numId="22">
    <w:abstractNumId w:val="5"/>
  </w:num>
  <w:num w:numId="23">
    <w:abstractNumId w:val="21"/>
  </w:num>
  <w:num w:numId="24">
    <w:abstractNumId w:val="3"/>
  </w:num>
  <w:num w:numId="25">
    <w:abstractNumId w:val="8"/>
  </w:num>
  <w:num w:numId="26">
    <w:abstractNumId w:val="6"/>
  </w:num>
  <w:num w:numId="27">
    <w:abstractNumId w:val="19"/>
  </w:num>
  <w:num w:numId="28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trackRevisions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27A"/>
    <w:rsid w:val="00001241"/>
    <w:rsid w:val="00005A71"/>
    <w:rsid w:val="00011C81"/>
    <w:rsid w:val="00012D2A"/>
    <w:rsid w:val="00012F1E"/>
    <w:rsid w:val="00013083"/>
    <w:rsid w:val="00013E90"/>
    <w:rsid w:val="000168CB"/>
    <w:rsid w:val="00016D47"/>
    <w:rsid w:val="00020038"/>
    <w:rsid w:val="0002138F"/>
    <w:rsid w:val="000228FA"/>
    <w:rsid w:val="00023D56"/>
    <w:rsid w:val="0002447D"/>
    <w:rsid w:val="00033AA9"/>
    <w:rsid w:val="00034431"/>
    <w:rsid w:val="00035F42"/>
    <w:rsid w:val="0004088F"/>
    <w:rsid w:val="00040EAB"/>
    <w:rsid w:val="00044F49"/>
    <w:rsid w:val="00045157"/>
    <w:rsid w:val="000473F8"/>
    <w:rsid w:val="00050A96"/>
    <w:rsid w:val="00051A79"/>
    <w:rsid w:val="00052256"/>
    <w:rsid w:val="0005450A"/>
    <w:rsid w:val="0005630B"/>
    <w:rsid w:val="00056DB9"/>
    <w:rsid w:val="00057A96"/>
    <w:rsid w:val="00060D60"/>
    <w:rsid w:val="000657D9"/>
    <w:rsid w:val="000717AD"/>
    <w:rsid w:val="00071895"/>
    <w:rsid w:val="000755EA"/>
    <w:rsid w:val="0007659E"/>
    <w:rsid w:val="000778DB"/>
    <w:rsid w:val="0008110A"/>
    <w:rsid w:val="00082824"/>
    <w:rsid w:val="00084968"/>
    <w:rsid w:val="00086606"/>
    <w:rsid w:val="00090D79"/>
    <w:rsid w:val="00091DA7"/>
    <w:rsid w:val="000950B1"/>
    <w:rsid w:val="00097FF0"/>
    <w:rsid w:val="000A11B6"/>
    <w:rsid w:val="000A225C"/>
    <w:rsid w:val="000B171C"/>
    <w:rsid w:val="000B1A0D"/>
    <w:rsid w:val="000B46FB"/>
    <w:rsid w:val="000B4851"/>
    <w:rsid w:val="000B5387"/>
    <w:rsid w:val="000B55D7"/>
    <w:rsid w:val="000B660C"/>
    <w:rsid w:val="000C1E1E"/>
    <w:rsid w:val="000C4177"/>
    <w:rsid w:val="000C443C"/>
    <w:rsid w:val="000C5ADE"/>
    <w:rsid w:val="000C6716"/>
    <w:rsid w:val="000C6E9E"/>
    <w:rsid w:val="000D0900"/>
    <w:rsid w:val="000D17BD"/>
    <w:rsid w:val="000D2101"/>
    <w:rsid w:val="000D26EB"/>
    <w:rsid w:val="000D5BE8"/>
    <w:rsid w:val="000E173F"/>
    <w:rsid w:val="000E269A"/>
    <w:rsid w:val="000E2BD9"/>
    <w:rsid w:val="000E3F2C"/>
    <w:rsid w:val="000E52B9"/>
    <w:rsid w:val="000E6141"/>
    <w:rsid w:val="000E692A"/>
    <w:rsid w:val="000F1C3C"/>
    <w:rsid w:val="000F469B"/>
    <w:rsid w:val="000F56AD"/>
    <w:rsid w:val="00103902"/>
    <w:rsid w:val="0010675F"/>
    <w:rsid w:val="00106E4D"/>
    <w:rsid w:val="001112C4"/>
    <w:rsid w:val="00111D04"/>
    <w:rsid w:val="0011312D"/>
    <w:rsid w:val="001141EF"/>
    <w:rsid w:val="0011613E"/>
    <w:rsid w:val="00121F11"/>
    <w:rsid w:val="00124E95"/>
    <w:rsid w:val="00125EF4"/>
    <w:rsid w:val="00127400"/>
    <w:rsid w:val="00127862"/>
    <w:rsid w:val="00127DE3"/>
    <w:rsid w:val="00127E9F"/>
    <w:rsid w:val="001321DB"/>
    <w:rsid w:val="00133EC9"/>
    <w:rsid w:val="00136D23"/>
    <w:rsid w:val="001373DB"/>
    <w:rsid w:val="00140166"/>
    <w:rsid w:val="00141B24"/>
    <w:rsid w:val="00142633"/>
    <w:rsid w:val="0014503C"/>
    <w:rsid w:val="00151AB0"/>
    <w:rsid w:val="00151CAE"/>
    <w:rsid w:val="0015264D"/>
    <w:rsid w:val="00152B08"/>
    <w:rsid w:val="00153098"/>
    <w:rsid w:val="00155112"/>
    <w:rsid w:val="00155185"/>
    <w:rsid w:val="001567E8"/>
    <w:rsid w:val="00156D2D"/>
    <w:rsid w:val="00161022"/>
    <w:rsid w:val="0016199B"/>
    <w:rsid w:val="001631A1"/>
    <w:rsid w:val="00163C51"/>
    <w:rsid w:val="001650DD"/>
    <w:rsid w:val="00165F29"/>
    <w:rsid w:val="00167E87"/>
    <w:rsid w:val="001720A5"/>
    <w:rsid w:val="00173018"/>
    <w:rsid w:val="0017372A"/>
    <w:rsid w:val="00173D52"/>
    <w:rsid w:val="001744D7"/>
    <w:rsid w:val="00174D85"/>
    <w:rsid w:val="00182066"/>
    <w:rsid w:val="00184CA4"/>
    <w:rsid w:val="0019087C"/>
    <w:rsid w:val="00193245"/>
    <w:rsid w:val="001960D6"/>
    <w:rsid w:val="001A3E82"/>
    <w:rsid w:val="001A4763"/>
    <w:rsid w:val="001A4C22"/>
    <w:rsid w:val="001A7C39"/>
    <w:rsid w:val="001B0F38"/>
    <w:rsid w:val="001B161E"/>
    <w:rsid w:val="001B25F2"/>
    <w:rsid w:val="001B4410"/>
    <w:rsid w:val="001C0E87"/>
    <w:rsid w:val="001C17AB"/>
    <w:rsid w:val="001C2C2A"/>
    <w:rsid w:val="001C4693"/>
    <w:rsid w:val="001D277C"/>
    <w:rsid w:val="001E0B0F"/>
    <w:rsid w:val="001E0E89"/>
    <w:rsid w:val="001E1B68"/>
    <w:rsid w:val="001E2468"/>
    <w:rsid w:val="001E3A0E"/>
    <w:rsid w:val="001E489E"/>
    <w:rsid w:val="001E4F8D"/>
    <w:rsid w:val="001E7276"/>
    <w:rsid w:val="001F13EC"/>
    <w:rsid w:val="001F1542"/>
    <w:rsid w:val="001F1637"/>
    <w:rsid w:val="001F1833"/>
    <w:rsid w:val="001F2B23"/>
    <w:rsid w:val="001F3424"/>
    <w:rsid w:val="001F7E31"/>
    <w:rsid w:val="00212754"/>
    <w:rsid w:val="002216A2"/>
    <w:rsid w:val="00222092"/>
    <w:rsid w:val="00224EEE"/>
    <w:rsid w:val="00224F61"/>
    <w:rsid w:val="002300D2"/>
    <w:rsid w:val="00231AEA"/>
    <w:rsid w:val="0023616C"/>
    <w:rsid w:val="00237C30"/>
    <w:rsid w:val="00240C84"/>
    <w:rsid w:val="002411EC"/>
    <w:rsid w:val="00241E59"/>
    <w:rsid w:val="00242B47"/>
    <w:rsid w:val="00243BCF"/>
    <w:rsid w:val="00245375"/>
    <w:rsid w:val="00247296"/>
    <w:rsid w:val="0025171A"/>
    <w:rsid w:val="00253805"/>
    <w:rsid w:val="00256B8B"/>
    <w:rsid w:val="00260664"/>
    <w:rsid w:val="00261D0A"/>
    <w:rsid w:val="002640A1"/>
    <w:rsid w:val="00264810"/>
    <w:rsid w:val="00264DEB"/>
    <w:rsid w:val="002667FF"/>
    <w:rsid w:val="00266C33"/>
    <w:rsid w:val="002707EA"/>
    <w:rsid w:val="00271BEF"/>
    <w:rsid w:val="00273B26"/>
    <w:rsid w:val="0027472D"/>
    <w:rsid w:val="00275A5D"/>
    <w:rsid w:val="00277A6A"/>
    <w:rsid w:val="00281C2A"/>
    <w:rsid w:val="002870A3"/>
    <w:rsid w:val="00291CA0"/>
    <w:rsid w:val="002928DC"/>
    <w:rsid w:val="0029516E"/>
    <w:rsid w:val="00295CDC"/>
    <w:rsid w:val="0029614E"/>
    <w:rsid w:val="002A534B"/>
    <w:rsid w:val="002A583B"/>
    <w:rsid w:val="002A7C0A"/>
    <w:rsid w:val="002B1727"/>
    <w:rsid w:val="002B36B8"/>
    <w:rsid w:val="002B3B97"/>
    <w:rsid w:val="002B5076"/>
    <w:rsid w:val="002B594A"/>
    <w:rsid w:val="002B6A16"/>
    <w:rsid w:val="002B73A2"/>
    <w:rsid w:val="002C1D8B"/>
    <w:rsid w:val="002C2207"/>
    <w:rsid w:val="002C2949"/>
    <w:rsid w:val="002C2AC9"/>
    <w:rsid w:val="002C499D"/>
    <w:rsid w:val="002C5508"/>
    <w:rsid w:val="002D4B72"/>
    <w:rsid w:val="002D4C02"/>
    <w:rsid w:val="002D4DC3"/>
    <w:rsid w:val="002D6A4E"/>
    <w:rsid w:val="002D6CA3"/>
    <w:rsid w:val="002D7CDC"/>
    <w:rsid w:val="002E00DB"/>
    <w:rsid w:val="002E0E54"/>
    <w:rsid w:val="002E1A9B"/>
    <w:rsid w:val="002E3BDB"/>
    <w:rsid w:val="002E558B"/>
    <w:rsid w:val="002E579C"/>
    <w:rsid w:val="002E66D2"/>
    <w:rsid w:val="002F1A5D"/>
    <w:rsid w:val="002F2EB5"/>
    <w:rsid w:val="002F2F53"/>
    <w:rsid w:val="002F36A4"/>
    <w:rsid w:val="002F4462"/>
    <w:rsid w:val="002F4BBC"/>
    <w:rsid w:val="00300301"/>
    <w:rsid w:val="0030213C"/>
    <w:rsid w:val="00302C85"/>
    <w:rsid w:val="003035B4"/>
    <w:rsid w:val="003075B5"/>
    <w:rsid w:val="003103C2"/>
    <w:rsid w:val="00311CA7"/>
    <w:rsid w:val="003124DD"/>
    <w:rsid w:val="0031284A"/>
    <w:rsid w:val="003145F3"/>
    <w:rsid w:val="0031460A"/>
    <w:rsid w:val="003179A2"/>
    <w:rsid w:val="00317CC1"/>
    <w:rsid w:val="00320236"/>
    <w:rsid w:val="00323318"/>
    <w:rsid w:val="0032608D"/>
    <w:rsid w:val="00327A0E"/>
    <w:rsid w:val="00331CA6"/>
    <w:rsid w:val="00332978"/>
    <w:rsid w:val="00334D17"/>
    <w:rsid w:val="003357AF"/>
    <w:rsid w:val="003405AF"/>
    <w:rsid w:val="00342ABA"/>
    <w:rsid w:val="00342AD2"/>
    <w:rsid w:val="00351B32"/>
    <w:rsid w:val="003525B7"/>
    <w:rsid w:val="0035365C"/>
    <w:rsid w:val="0035772E"/>
    <w:rsid w:val="00360F05"/>
    <w:rsid w:val="00362066"/>
    <w:rsid w:val="00364AB5"/>
    <w:rsid w:val="003650DC"/>
    <w:rsid w:val="0036604C"/>
    <w:rsid w:val="0037140D"/>
    <w:rsid w:val="00371950"/>
    <w:rsid w:val="00374B0C"/>
    <w:rsid w:val="00375A81"/>
    <w:rsid w:val="003767B6"/>
    <w:rsid w:val="00376F70"/>
    <w:rsid w:val="00377E23"/>
    <w:rsid w:val="0038144C"/>
    <w:rsid w:val="00382940"/>
    <w:rsid w:val="00383371"/>
    <w:rsid w:val="003834B2"/>
    <w:rsid w:val="00384274"/>
    <w:rsid w:val="00384727"/>
    <w:rsid w:val="0038565A"/>
    <w:rsid w:val="003863AD"/>
    <w:rsid w:val="003874AE"/>
    <w:rsid w:val="00393ED1"/>
    <w:rsid w:val="00394B8F"/>
    <w:rsid w:val="00394E0F"/>
    <w:rsid w:val="00395E6D"/>
    <w:rsid w:val="0039762A"/>
    <w:rsid w:val="003A08D3"/>
    <w:rsid w:val="003A2029"/>
    <w:rsid w:val="003A2722"/>
    <w:rsid w:val="003A2831"/>
    <w:rsid w:val="003A45BB"/>
    <w:rsid w:val="003A5652"/>
    <w:rsid w:val="003A5FB9"/>
    <w:rsid w:val="003A755C"/>
    <w:rsid w:val="003B1F00"/>
    <w:rsid w:val="003B752F"/>
    <w:rsid w:val="003C06F3"/>
    <w:rsid w:val="003C0EE0"/>
    <w:rsid w:val="003C0F22"/>
    <w:rsid w:val="003C2845"/>
    <w:rsid w:val="003C2A24"/>
    <w:rsid w:val="003C59FF"/>
    <w:rsid w:val="003C7F73"/>
    <w:rsid w:val="003D0541"/>
    <w:rsid w:val="003D303A"/>
    <w:rsid w:val="003D58CC"/>
    <w:rsid w:val="003D6D9F"/>
    <w:rsid w:val="003E2965"/>
    <w:rsid w:val="003E308C"/>
    <w:rsid w:val="003E3444"/>
    <w:rsid w:val="003E472D"/>
    <w:rsid w:val="003E67D7"/>
    <w:rsid w:val="003F1E96"/>
    <w:rsid w:val="003F1EFF"/>
    <w:rsid w:val="003F2040"/>
    <w:rsid w:val="003F3798"/>
    <w:rsid w:val="003F4951"/>
    <w:rsid w:val="003F6F2D"/>
    <w:rsid w:val="003F6FB2"/>
    <w:rsid w:val="003F74B4"/>
    <w:rsid w:val="0040185B"/>
    <w:rsid w:val="00401E0C"/>
    <w:rsid w:val="004073CA"/>
    <w:rsid w:val="00407867"/>
    <w:rsid w:val="00410A65"/>
    <w:rsid w:val="00411F72"/>
    <w:rsid w:val="00412D41"/>
    <w:rsid w:val="00413240"/>
    <w:rsid w:val="004136D9"/>
    <w:rsid w:val="004143C7"/>
    <w:rsid w:val="00415C2A"/>
    <w:rsid w:val="00420E64"/>
    <w:rsid w:val="004221AB"/>
    <w:rsid w:val="0042715D"/>
    <w:rsid w:val="004325D4"/>
    <w:rsid w:val="00432E04"/>
    <w:rsid w:val="00432E3F"/>
    <w:rsid w:val="00435F2F"/>
    <w:rsid w:val="00440D12"/>
    <w:rsid w:val="00441253"/>
    <w:rsid w:val="00441D8E"/>
    <w:rsid w:val="00441DC1"/>
    <w:rsid w:val="00441DC7"/>
    <w:rsid w:val="00450720"/>
    <w:rsid w:val="00451BD7"/>
    <w:rsid w:val="00451C97"/>
    <w:rsid w:val="00452DC9"/>
    <w:rsid w:val="00454FCC"/>
    <w:rsid w:val="004553E7"/>
    <w:rsid w:val="0045680E"/>
    <w:rsid w:val="0045778D"/>
    <w:rsid w:val="0046342C"/>
    <w:rsid w:val="00463614"/>
    <w:rsid w:val="00465302"/>
    <w:rsid w:val="0046557F"/>
    <w:rsid w:val="0046737D"/>
    <w:rsid w:val="00467BE8"/>
    <w:rsid w:val="00467E8D"/>
    <w:rsid w:val="00470A6E"/>
    <w:rsid w:val="004731B5"/>
    <w:rsid w:val="004733A5"/>
    <w:rsid w:val="00473F4D"/>
    <w:rsid w:val="00476339"/>
    <w:rsid w:val="00476939"/>
    <w:rsid w:val="00477D7A"/>
    <w:rsid w:val="00490959"/>
    <w:rsid w:val="00494C20"/>
    <w:rsid w:val="00495764"/>
    <w:rsid w:val="0049586F"/>
    <w:rsid w:val="00495D76"/>
    <w:rsid w:val="004960C3"/>
    <w:rsid w:val="0049796E"/>
    <w:rsid w:val="004A1493"/>
    <w:rsid w:val="004A3BB0"/>
    <w:rsid w:val="004A70F6"/>
    <w:rsid w:val="004A72D9"/>
    <w:rsid w:val="004A74CF"/>
    <w:rsid w:val="004A77F4"/>
    <w:rsid w:val="004B44F0"/>
    <w:rsid w:val="004B49AB"/>
    <w:rsid w:val="004B6C48"/>
    <w:rsid w:val="004C22D4"/>
    <w:rsid w:val="004C3527"/>
    <w:rsid w:val="004C451A"/>
    <w:rsid w:val="004C4A8B"/>
    <w:rsid w:val="004C641A"/>
    <w:rsid w:val="004C66BD"/>
    <w:rsid w:val="004C74BF"/>
    <w:rsid w:val="004C7F09"/>
    <w:rsid w:val="004D578E"/>
    <w:rsid w:val="004E18B6"/>
    <w:rsid w:val="004E3A8A"/>
    <w:rsid w:val="004E3E91"/>
    <w:rsid w:val="004F0342"/>
    <w:rsid w:val="004F4019"/>
    <w:rsid w:val="004F710C"/>
    <w:rsid w:val="00500C4D"/>
    <w:rsid w:val="00500E02"/>
    <w:rsid w:val="005015BA"/>
    <w:rsid w:val="00504EFB"/>
    <w:rsid w:val="005109B8"/>
    <w:rsid w:val="00515A09"/>
    <w:rsid w:val="00523867"/>
    <w:rsid w:val="0052798F"/>
    <w:rsid w:val="005318CC"/>
    <w:rsid w:val="005352AA"/>
    <w:rsid w:val="0053702E"/>
    <w:rsid w:val="00540482"/>
    <w:rsid w:val="00541A08"/>
    <w:rsid w:val="00545DA8"/>
    <w:rsid w:val="005514BB"/>
    <w:rsid w:val="005528DE"/>
    <w:rsid w:val="00553315"/>
    <w:rsid w:val="00553C4A"/>
    <w:rsid w:val="00553EC2"/>
    <w:rsid w:val="00554E17"/>
    <w:rsid w:val="00555099"/>
    <w:rsid w:val="00555512"/>
    <w:rsid w:val="00555FF0"/>
    <w:rsid w:val="00562388"/>
    <w:rsid w:val="00562DD5"/>
    <w:rsid w:val="005648DE"/>
    <w:rsid w:val="00570F58"/>
    <w:rsid w:val="0057475F"/>
    <w:rsid w:val="00574964"/>
    <w:rsid w:val="0057534B"/>
    <w:rsid w:val="005759BE"/>
    <w:rsid w:val="00576CBC"/>
    <w:rsid w:val="005771E2"/>
    <w:rsid w:val="00580717"/>
    <w:rsid w:val="00580AA2"/>
    <w:rsid w:val="00582A8A"/>
    <w:rsid w:val="0058312C"/>
    <w:rsid w:val="005848B7"/>
    <w:rsid w:val="00586576"/>
    <w:rsid w:val="005907C4"/>
    <w:rsid w:val="00592B4A"/>
    <w:rsid w:val="00594AF1"/>
    <w:rsid w:val="00594EA4"/>
    <w:rsid w:val="00595E9A"/>
    <w:rsid w:val="00596CB1"/>
    <w:rsid w:val="005A1E7C"/>
    <w:rsid w:val="005A20B5"/>
    <w:rsid w:val="005A7222"/>
    <w:rsid w:val="005A7936"/>
    <w:rsid w:val="005B11F1"/>
    <w:rsid w:val="005B64E2"/>
    <w:rsid w:val="005B7D4C"/>
    <w:rsid w:val="005C437D"/>
    <w:rsid w:val="005C5A90"/>
    <w:rsid w:val="005D0EFD"/>
    <w:rsid w:val="005D2DF4"/>
    <w:rsid w:val="005D5BE9"/>
    <w:rsid w:val="005D7FAC"/>
    <w:rsid w:val="005E044D"/>
    <w:rsid w:val="005E2396"/>
    <w:rsid w:val="005E250C"/>
    <w:rsid w:val="005E2C5E"/>
    <w:rsid w:val="005E5C76"/>
    <w:rsid w:val="005F3B57"/>
    <w:rsid w:val="005F4D7A"/>
    <w:rsid w:val="005F5F0B"/>
    <w:rsid w:val="005F6B63"/>
    <w:rsid w:val="005F70F7"/>
    <w:rsid w:val="00601816"/>
    <w:rsid w:val="0060299D"/>
    <w:rsid w:val="00604B40"/>
    <w:rsid w:val="00604E0B"/>
    <w:rsid w:val="0061468D"/>
    <w:rsid w:val="00614C11"/>
    <w:rsid w:val="006159B5"/>
    <w:rsid w:val="006210D0"/>
    <w:rsid w:val="00622384"/>
    <w:rsid w:val="006240CD"/>
    <w:rsid w:val="00624FA9"/>
    <w:rsid w:val="00625E0B"/>
    <w:rsid w:val="00625F7D"/>
    <w:rsid w:val="00627DC2"/>
    <w:rsid w:val="00630205"/>
    <w:rsid w:val="00631602"/>
    <w:rsid w:val="00631FAD"/>
    <w:rsid w:val="00632097"/>
    <w:rsid w:val="006320D1"/>
    <w:rsid w:val="00632B1B"/>
    <w:rsid w:val="00635F45"/>
    <w:rsid w:val="00637697"/>
    <w:rsid w:val="006426AA"/>
    <w:rsid w:val="006436D4"/>
    <w:rsid w:val="00644824"/>
    <w:rsid w:val="0065571F"/>
    <w:rsid w:val="0065643F"/>
    <w:rsid w:val="0065693D"/>
    <w:rsid w:val="006634CA"/>
    <w:rsid w:val="006651DB"/>
    <w:rsid w:val="00665EB9"/>
    <w:rsid w:val="006678E4"/>
    <w:rsid w:val="006714AE"/>
    <w:rsid w:val="00671BE7"/>
    <w:rsid w:val="00674EBB"/>
    <w:rsid w:val="006849D9"/>
    <w:rsid w:val="00685361"/>
    <w:rsid w:val="006874E1"/>
    <w:rsid w:val="006877E5"/>
    <w:rsid w:val="006910A3"/>
    <w:rsid w:val="00692B75"/>
    <w:rsid w:val="00693AD3"/>
    <w:rsid w:val="00693EE7"/>
    <w:rsid w:val="006970E9"/>
    <w:rsid w:val="006972D5"/>
    <w:rsid w:val="006974CA"/>
    <w:rsid w:val="006978D8"/>
    <w:rsid w:val="00697CAC"/>
    <w:rsid w:val="006A10FF"/>
    <w:rsid w:val="006A1A11"/>
    <w:rsid w:val="006A73BE"/>
    <w:rsid w:val="006A784A"/>
    <w:rsid w:val="006A7D37"/>
    <w:rsid w:val="006B07C4"/>
    <w:rsid w:val="006B172B"/>
    <w:rsid w:val="006B1811"/>
    <w:rsid w:val="006B7833"/>
    <w:rsid w:val="006C1799"/>
    <w:rsid w:val="006C1DA4"/>
    <w:rsid w:val="006C46A8"/>
    <w:rsid w:val="006C569B"/>
    <w:rsid w:val="006C7DCC"/>
    <w:rsid w:val="006D0B3F"/>
    <w:rsid w:val="006D10B4"/>
    <w:rsid w:val="006D54F3"/>
    <w:rsid w:val="006D5755"/>
    <w:rsid w:val="006D7603"/>
    <w:rsid w:val="006E5F55"/>
    <w:rsid w:val="006E6D7B"/>
    <w:rsid w:val="006F0B3E"/>
    <w:rsid w:val="006F0D89"/>
    <w:rsid w:val="006F2320"/>
    <w:rsid w:val="006F55AC"/>
    <w:rsid w:val="006F5975"/>
    <w:rsid w:val="006F67C1"/>
    <w:rsid w:val="00702AAF"/>
    <w:rsid w:val="00702B65"/>
    <w:rsid w:val="007041AD"/>
    <w:rsid w:val="00706195"/>
    <w:rsid w:val="00706D80"/>
    <w:rsid w:val="00711531"/>
    <w:rsid w:val="00721DF5"/>
    <w:rsid w:val="00722ACD"/>
    <w:rsid w:val="00722B9C"/>
    <w:rsid w:val="00725836"/>
    <w:rsid w:val="00725C45"/>
    <w:rsid w:val="00726DA2"/>
    <w:rsid w:val="00730152"/>
    <w:rsid w:val="00730EBE"/>
    <w:rsid w:val="00733BDF"/>
    <w:rsid w:val="0073431A"/>
    <w:rsid w:val="007351B0"/>
    <w:rsid w:val="00736CA6"/>
    <w:rsid w:val="0073798A"/>
    <w:rsid w:val="007379A0"/>
    <w:rsid w:val="00737E59"/>
    <w:rsid w:val="00740C71"/>
    <w:rsid w:val="00741316"/>
    <w:rsid w:val="00742DD0"/>
    <w:rsid w:val="00743861"/>
    <w:rsid w:val="00746E31"/>
    <w:rsid w:val="00751297"/>
    <w:rsid w:val="00752D9C"/>
    <w:rsid w:val="00753F68"/>
    <w:rsid w:val="00754A38"/>
    <w:rsid w:val="007553A7"/>
    <w:rsid w:val="0075545E"/>
    <w:rsid w:val="00757B97"/>
    <w:rsid w:val="00761F35"/>
    <w:rsid w:val="00762AFE"/>
    <w:rsid w:val="00762EA9"/>
    <w:rsid w:val="00764035"/>
    <w:rsid w:val="00764AE8"/>
    <w:rsid w:val="00767B4B"/>
    <w:rsid w:val="007704B9"/>
    <w:rsid w:val="0077214F"/>
    <w:rsid w:val="0077287A"/>
    <w:rsid w:val="00775918"/>
    <w:rsid w:val="0077621C"/>
    <w:rsid w:val="00776F6C"/>
    <w:rsid w:val="00777731"/>
    <w:rsid w:val="0078431D"/>
    <w:rsid w:val="00785B6E"/>
    <w:rsid w:val="00785C40"/>
    <w:rsid w:val="00794359"/>
    <w:rsid w:val="007A4118"/>
    <w:rsid w:val="007A7D4B"/>
    <w:rsid w:val="007A7E4E"/>
    <w:rsid w:val="007B283E"/>
    <w:rsid w:val="007B32D3"/>
    <w:rsid w:val="007B5E95"/>
    <w:rsid w:val="007B68B4"/>
    <w:rsid w:val="007C09F8"/>
    <w:rsid w:val="007C1E60"/>
    <w:rsid w:val="007C2384"/>
    <w:rsid w:val="007C29DE"/>
    <w:rsid w:val="007C43E5"/>
    <w:rsid w:val="007C4FEA"/>
    <w:rsid w:val="007E1904"/>
    <w:rsid w:val="007E3448"/>
    <w:rsid w:val="007E5D11"/>
    <w:rsid w:val="007F5410"/>
    <w:rsid w:val="007F61DC"/>
    <w:rsid w:val="007F6854"/>
    <w:rsid w:val="007F6D78"/>
    <w:rsid w:val="00800B25"/>
    <w:rsid w:val="0080231F"/>
    <w:rsid w:val="00802C6A"/>
    <w:rsid w:val="008066F7"/>
    <w:rsid w:val="00810103"/>
    <w:rsid w:val="008119F7"/>
    <w:rsid w:val="0081346E"/>
    <w:rsid w:val="00814C50"/>
    <w:rsid w:val="008151BD"/>
    <w:rsid w:val="00816AB7"/>
    <w:rsid w:val="008171D1"/>
    <w:rsid w:val="00817B13"/>
    <w:rsid w:val="00821B44"/>
    <w:rsid w:val="0082230D"/>
    <w:rsid w:val="00822931"/>
    <w:rsid w:val="00824F74"/>
    <w:rsid w:val="0082522D"/>
    <w:rsid w:val="008257C1"/>
    <w:rsid w:val="00827857"/>
    <w:rsid w:val="0083435D"/>
    <w:rsid w:val="00837BCE"/>
    <w:rsid w:val="008409F4"/>
    <w:rsid w:val="00843539"/>
    <w:rsid w:val="00846BEC"/>
    <w:rsid w:val="008472DD"/>
    <w:rsid w:val="00850DEC"/>
    <w:rsid w:val="008574F0"/>
    <w:rsid w:val="008578F2"/>
    <w:rsid w:val="00861E0E"/>
    <w:rsid w:val="00863ECC"/>
    <w:rsid w:val="00866D34"/>
    <w:rsid w:val="00870BDC"/>
    <w:rsid w:val="00872B95"/>
    <w:rsid w:val="00874800"/>
    <w:rsid w:val="00875F51"/>
    <w:rsid w:val="00877F8E"/>
    <w:rsid w:val="00880A4F"/>
    <w:rsid w:val="0088272B"/>
    <w:rsid w:val="008855CF"/>
    <w:rsid w:val="008877A7"/>
    <w:rsid w:val="0089035B"/>
    <w:rsid w:val="00891482"/>
    <w:rsid w:val="00893951"/>
    <w:rsid w:val="008941AD"/>
    <w:rsid w:val="00896DE9"/>
    <w:rsid w:val="00897977"/>
    <w:rsid w:val="008A0D48"/>
    <w:rsid w:val="008A2BA9"/>
    <w:rsid w:val="008B0525"/>
    <w:rsid w:val="008B059F"/>
    <w:rsid w:val="008B06E7"/>
    <w:rsid w:val="008B30BD"/>
    <w:rsid w:val="008B370E"/>
    <w:rsid w:val="008B46B4"/>
    <w:rsid w:val="008B4A10"/>
    <w:rsid w:val="008B6C7D"/>
    <w:rsid w:val="008B7306"/>
    <w:rsid w:val="008C2B26"/>
    <w:rsid w:val="008C494C"/>
    <w:rsid w:val="008D51BE"/>
    <w:rsid w:val="008D5EAC"/>
    <w:rsid w:val="008D6F73"/>
    <w:rsid w:val="008D7F3F"/>
    <w:rsid w:val="008E05A9"/>
    <w:rsid w:val="008E092C"/>
    <w:rsid w:val="008E17F8"/>
    <w:rsid w:val="008E4697"/>
    <w:rsid w:val="008E54B9"/>
    <w:rsid w:val="008E77AB"/>
    <w:rsid w:val="008F0E7D"/>
    <w:rsid w:val="008F1FE0"/>
    <w:rsid w:val="008F4C6E"/>
    <w:rsid w:val="008F4FAD"/>
    <w:rsid w:val="008F53A4"/>
    <w:rsid w:val="008F6713"/>
    <w:rsid w:val="00901BCA"/>
    <w:rsid w:val="00902D2C"/>
    <w:rsid w:val="00902FE6"/>
    <w:rsid w:val="0090313D"/>
    <w:rsid w:val="00904244"/>
    <w:rsid w:val="00907401"/>
    <w:rsid w:val="00912D4D"/>
    <w:rsid w:val="00914FCF"/>
    <w:rsid w:val="009151EA"/>
    <w:rsid w:val="009152E8"/>
    <w:rsid w:val="009159FD"/>
    <w:rsid w:val="0091643F"/>
    <w:rsid w:val="0091665A"/>
    <w:rsid w:val="00921C62"/>
    <w:rsid w:val="00921D2D"/>
    <w:rsid w:val="00921F6C"/>
    <w:rsid w:val="0092248E"/>
    <w:rsid w:val="0092255B"/>
    <w:rsid w:val="009243A8"/>
    <w:rsid w:val="009247DD"/>
    <w:rsid w:val="009255B7"/>
    <w:rsid w:val="00925FAF"/>
    <w:rsid w:val="00930A23"/>
    <w:rsid w:val="00931353"/>
    <w:rsid w:val="0093350D"/>
    <w:rsid w:val="0093435D"/>
    <w:rsid w:val="00934548"/>
    <w:rsid w:val="00936C8E"/>
    <w:rsid w:val="00941993"/>
    <w:rsid w:val="00943908"/>
    <w:rsid w:val="009443C4"/>
    <w:rsid w:val="00944E5D"/>
    <w:rsid w:val="0094634E"/>
    <w:rsid w:val="00946699"/>
    <w:rsid w:val="00950840"/>
    <w:rsid w:val="00951CD0"/>
    <w:rsid w:val="00953107"/>
    <w:rsid w:val="00956BE3"/>
    <w:rsid w:val="0096058A"/>
    <w:rsid w:val="00961377"/>
    <w:rsid w:val="00961721"/>
    <w:rsid w:val="00964B8D"/>
    <w:rsid w:val="0096631E"/>
    <w:rsid w:val="00966A21"/>
    <w:rsid w:val="009704A4"/>
    <w:rsid w:val="00970F86"/>
    <w:rsid w:val="00972C29"/>
    <w:rsid w:val="00973C4A"/>
    <w:rsid w:val="00976828"/>
    <w:rsid w:val="00982AA2"/>
    <w:rsid w:val="00985E13"/>
    <w:rsid w:val="00986D7C"/>
    <w:rsid w:val="0099005B"/>
    <w:rsid w:val="00995DDB"/>
    <w:rsid w:val="00995E15"/>
    <w:rsid w:val="00997E3C"/>
    <w:rsid w:val="009A0B5A"/>
    <w:rsid w:val="009A1010"/>
    <w:rsid w:val="009A1987"/>
    <w:rsid w:val="009A22FE"/>
    <w:rsid w:val="009A2309"/>
    <w:rsid w:val="009A2A2B"/>
    <w:rsid w:val="009A52BB"/>
    <w:rsid w:val="009A53E0"/>
    <w:rsid w:val="009A57F2"/>
    <w:rsid w:val="009A6737"/>
    <w:rsid w:val="009B01E2"/>
    <w:rsid w:val="009B1330"/>
    <w:rsid w:val="009B13D0"/>
    <w:rsid w:val="009B386C"/>
    <w:rsid w:val="009B3F08"/>
    <w:rsid w:val="009B48FC"/>
    <w:rsid w:val="009B637B"/>
    <w:rsid w:val="009B749B"/>
    <w:rsid w:val="009B75C3"/>
    <w:rsid w:val="009C2C36"/>
    <w:rsid w:val="009C53F4"/>
    <w:rsid w:val="009C6A8A"/>
    <w:rsid w:val="009D0035"/>
    <w:rsid w:val="009D0773"/>
    <w:rsid w:val="009D0F8B"/>
    <w:rsid w:val="009D284F"/>
    <w:rsid w:val="009D6578"/>
    <w:rsid w:val="009D66A6"/>
    <w:rsid w:val="009E076E"/>
    <w:rsid w:val="009E210F"/>
    <w:rsid w:val="009E50BB"/>
    <w:rsid w:val="009E6D06"/>
    <w:rsid w:val="009E797B"/>
    <w:rsid w:val="009E7F47"/>
    <w:rsid w:val="009F0CE9"/>
    <w:rsid w:val="009F2FEF"/>
    <w:rsid w:val="009F42A6"/>
    <w:rsid w:val="009F4D5B"/>
    <w:rsid w:val="009F55F3"/>
    <w:rsid w:val="00A00991"/>
    <w:rsid w:val="00A010A6"/>
    <w:rsid w:val="00A12972"/>
    <w:rsid w:val="00A12AC4"/>
    <w:rsid w:val="00A147E1"/>
    <w:rsid w:val="00A16652"/>
    <w:rsid w:val="00A23499"/>
    <w:rsid w:val="00A24914"/>
    <w:rsid w:val="00A24B93"/>
    <w:rsid w:val="00A3057A"/>
    <w:rsid w:val="00A31206"/>
    <w:rsid w:val="00A32104"/>
    <w:rsid w:val="00A32123"/>
    <w:rsid w:val="00A37389"/>
    <w:rsid w:val="00A431C6"/>
    <w:rsid w:val="00A44BDC"/>
    <w:rsid w:val="00A46032"/>
    <w:rsid w:val="00A519C7"/>
    <w:rsid w:val="00A55784"/>
    <w:rsid w:val="00A60FF6"/>
    <w:rsid w:val="00A64C59"/>
    <w:rsid w:val="00A663EC"/>
    <w:rsid w:val="00A669A1"/>
    <w:rsid w:val="00A6748B"/>
    <w:rsid w:val="00A70416"/>
    <w:rsid w:val="00A70439"/>
    <w:rsid w:val="00A70B44"/>
    <w:rsid w:val="00A70B99"/>
    <w:rsid w:val="00A70D09"/>
    <w:rsid w:val="00A7132B"/>
    <w:rsid w:val="00A7223C"/>
    <w:rsid w:val="00A72F5B"/>
    <w:rsid w:val="00A768EF"/>
    <w:rsid w:val="00A7731B"/>
    <w:rsid w:val="00A87D99"/>
    <w:rsid w:val="00A9166A"/>
    <w:rsid w:val="00A9378D"/>
    <w:rsid w:val="00A939E0"/>
    <w:rsid w:val="00A94704"/>
    <w:rsid w:val="00A960E4"/>
    <w:rsid w:val="00AA0C6E"/>
    <w:rsid w:val="00AA17FF"/>
    <w:rsid w:val="00AA22D2"/>
    <w:rsid w:val="00AA4091"/>
    <w:rsid w:val="00AA7026"/>
    <w:rsid w:val="00AA7CA3"/>
    <w:rsid w:val="00AB0693"/>
    <w:rsid w:val="00AB0932"/>
    <w:rsid w:val="00AB16E1"/>
    <w:rsid w:val="00AB28FF"/>
    <w:rsid w:val="00AB318D"/>
    <w:rsid w:val="00AB4331"/>
    <w:rsid w:val="00AB6DAF"/>
    <w:rsid w:val="00AB7A1B"/>
    <w:rsid w:val="00AC2364"/>
    <w:rsid w:val="00AD1050"/>
    <w:rsid w:val="00AD1307"/>
    <w:rsid w:val="00AD22B1"/>
    <w:rsid w:val="00AD2B3F"/>
    <w:rsid w:val="00AD3611"/>
    <w:rsid w:val="00AD5AF6"/>
    <w:rsid w:val="00AD5BD9"/>
    <w:rsid w:val="00AD61F1"/>
    <w:rsid w:val="00AE022D"/>
    <w:rsid w:val="00AE0252"/>
    <w:rsid w:val="00AE16C9"/>
    <w:rsid w:val="00AE1D1B"/>
    <w:rsid w:val="00AE205A"/>
    <w:rsid w:val="00AE2534"/>
    <w:rsid w:val="00AE6099"/>
    <w:rsid w:val="00AE64FD"/>
    <w:rsid w:val="00AE6915"/>
    <w:rsid w:val="00AE73A2"/>
    <w:rsid w:val="00AF32EC"/>
    <w:rsid w:val="00AF44C4"/>
    <w:rsid w:val="00AF4B52"/>
    <w:rsid w:val="00AF4C20"/>
    <w:rsid w:val="00AF4F81"/>
    <w:rsid w:val="00AF50C5"/>
    <w:rsid w:val="00B0022D"/>
    <w:rsid w:val="00B02C87"/>
    <w:rsid w:val="00B06ABF"/>
    <w:rsid w:val="00B13905"/>
    <w:rsid w:val="00B1522B"/>
    <w:rsid w:val="00B16DEC"/>
    <w:rsid w:val="00B219B7"/>
    <w:rsid w:val="00B22FFB"/>
    <w:rsid w:val="00B23600"/>
    <w:rsid w:val="00B25B1A"/>
    <w:rsid w:val="00B321FB"/>
    <w:rsid w:val="00B331AB"/>
    <w:rsid w:val="00B3333A"/>
    <w:rsid w:val="00B35133"/>
    <w:rsid w:val="00B36756"/>
    <w:rsid w:val="00B378B2"/>
    <w:rsid w:val="00B37FC1"/>
    <w:rsid w:val="00B41445"/>
    <w:rsid w:val="00B417AE"/>
    <w:rsid w:val="00B43881"/>
    <w:rsid w:val="00B4487A"/>
    <w:rsid w:val="00B501EA"/>
    <w:rsid w:val="00B526AD"/>
    <w:rsid w:val="00B5326C"/>
    <w:rsid w:val="00B53AA8"/>
    <w:rsid w:val="00B54B6E"/>
    <w:rsid w:val="00B5502C"/>
    <w:rsid w:val="00B563A2"/>
    <w:rsid w:val="00B63F70"/>
    <w:rsid w:val="00B64048"/>
    <w:rsid w:val="00B654D5"/>
    <w:rsid w:val="00B71AAA"/>
    <w:rsid w:val="00B76340"/>
    <w:rsid w:val="00B77837"/>
    <w:rsid w:val="00B779AD"/>
    <w:rsid w:val="00B80CF8"/>
    <w:rsid w:val="00B82616"/>
    <w:rsid w:val="00B85370"/>
    <w:rsid w:val="00B85940"/>
    <w:rsid w:val="00B86390"/>
    <w:rsid w:val="00B93DFF"/>
    <w:rsid w:val="00B95F5D"/>
    <w:rsid w:val="00BA01F2"/>
    <w:rsid w:val="00BA325B"/>
    <w:rsid w:val="00BA7AF7"/>
    <w:rsid w:val="00BB199A"/>
    <w:rsid w:val="00BB1A4E"/>
    <w:rsid w:val="00BB1D1A"/>
    <w:rsid w:val="00BB266C"/>
    <w:rsid w:val="00BB5988"/>
    <w:rsid w:val="00BB69AA"/>
    <w:rsid w:val="00BC2401"/>
    <w:rsid w:val="00BC48A5"/>
    <w:rsid w:val="00BC6B63"/>
    <w:rsid w:val="00BC6B98"/>
    <w:rsid w:val="00BC6F77"/>
    <w:rsid w:val="00BC7D11"/>
    <w:rsid w:val="00BD1D00"/>
    <w:rsid w:val="00BD2A19"/>
    <w:rsid w:val="00BD3DCA"/>
    <w:rsid w:val="00BD4D7B"/>
    <w:rsid w:val="00BD5944"/>
    <w:rsid w:val="00BD7021"/>
    <w:rsid w:val="00BD7E95"/>
    <w:rsid w:val="00BE219E"/>
    <w:rsid w:val="00BE25DD"/>
    <w:rsid w:val="00BE41D3"/>
    <w:rsid w:val="00BE4CE0"/>
    <w:rsid w:val="00BF4E33"/>
    <w:rsid w:val="00BF6764"/>
    <w:rsid w:val="00BF7C5D"/>
    <w:rsid w:val="00C0017C"/>
    <w:rsid w:val="00C00E2D"/>
    <w:rsid w:val="00C02829"/>
    <w:rsid w:val="00C039F3"/>
    <w:rsid w:val="00C06DDE"/>
    <w:rsid w:val="00C0712D"/>
    <w:rsid w:val="00C07CA4"/>
    <w:rsid w:val="00C104FA"/>
    <w:rsid w:val="00C120D8"/>
    <w:rsid w:val="00C12CC6"/>
    <w:rsid w:val="00C16215"/>
    <w:rsid w:val="00C16A96"/>
    <w:rsid w:val="00C2328E"/>
    <w:rsid w:val="00C2385F"/>
    <w:rsid w:val="00C27CF4"/>
    <w:rsid w:val="00C27E39"/>
    <w:rsid w:val="00C31240"/>
    <w:rsid w:val="00C3322A"/>
    <w:rsid w:val="00C33A20"/>
    <w:rsid w:val="00C340EA"/>
    <w:rsid w:val="00C35976"/>
    <w:rsid w:val="00C37B40"/>
    <w:rsid w:val="00C4092E"/>
    <w:rsid w:val="00C4637E"/>
    <w:rsid w:val="00C4641B"/>
    <w:rsid w:val="00C52EE5"/>
    <w:rsid w:val="00C53D37"/>
    <w:rsid w:val="00C55930"/>
    <w:rsid w:val="00C5645B"/>
    <w:rsid w:val="00C5762C"/>
    <w:rsid w:val="00C600CB"/>
    <w:rsid w:val="00C647B1"/>
    <w:rsid w:val="00C678AA"/>
    <w:rsid w:val="00C70BE7"/>
    <w:rsid w:val="00C71B26"/>
    <w:rsid w:val="00C751EE"/>
    <w:rsid w:val="00C76DEC"/>
    <w:rsid w:val="00C82D92"/>
    <w:rsid w:val="00C87F7E"/>
    <w:rsid w:val="00C90F82"/>
    <w:rsid w:val="00C926F2"/>
    <w:rsid w:val="00C936D8"/>
    <w:rsid w:val="00C93B13"/>
    <w:rsid w:val="00C959A2"/>
    <w:rsid w:val="00C9779D"/>
    <w:rsid w:val="00CA0BD0"/>
    <w:rsid w:val="00CB2509"/>
    <w:rsid w:val="00CB4BA0"/>
    <w:rsid w:val="00CB6662"/>
    <w:rsid w:val="00CB78D1"/>
    <w:rsid w:val="00CC2083"/>
    <w:rsid w:val="00CC2C09"/>
    <w:rsid w:val="00CC2D6E"/>
    <w:rsid w:val="00CC3E99"/>
    <w:rsid w:val="00CC7EC1"/>
    <w:rsid w:val="00CD1B51"/>
    <w:rsid w:val="00CD2F80"/>
    <w:rsid w:val="00CD4178"/>
    <w:rsid w:val="00CE04EA"/>
    <w:rsid w:val="00CE1282"/>
    <w:rsid w:val="00CE3A72"/>
    <w:rsid w:val="00CF24E9"/>
    <w:rsid w:val="00CF54FC"/>
    <w:rsid w:val="00CF6E8D"/>
    <w:rsid w:val="00D01D8E"/>
    <w:rsid w:val="00D0407F"/>
    <w:rsid w:val="00D04D04"/>
    <w:rsid w:val="00D06E2D"/>
    <w:rsid w:val="00D127DC"/>
    <w:rsid w:val="00D15911"/>
    <w:rsid w:val="00D166C5"/>
    <w:rsid w:val="00D2292A"/>
    <w:rsid w:val="00D2323D"/>
    <w:rsid w:val="00D310BE"/>
    <w:rsid w:val="00D343A0"/>
    <w:rsid w:val="00D34DD3"/>
    <w:rsid w:val="00D42CD4"/>
    <w:rsid w:val="00D433F6"/>
    <w:rsid w:val="00D442F2"/>
    <w:rsid w:val="00D44CCE"/>
    <w:rsid w:val="00D470BF"/>
    <w:rsid w:val="00D509C1"/>
    <w:rsid w:val="00D50B30"/>
    <w:rsid w:val="00D53917"/>
    <w:rsid w:val="00D539E1"/>
    <w:rsid w:val="00D53A56"/>
    <w:rsid w:val="00D554D0"/>
    <w:rsid w:val="00D5732E"/>
    <w:rsid w:val="00D6217E"/>
    <w:rsid w:val="00D71949"/>
    <w:rsid w:val="00D73ED7"/>
    <w:rsid w:val="00D74780"/>
    <w:rsid w:val="00D772E9"/>
    <w:rsid w:val="00D77D1F"/>
    <w:rsid w:val="00D80394"/>
    <w:rsid w:val="00D80CB6"/>
    <w:rsid w:val="00D81002"/>
    <w:rsid w:val="00D81ECA"/>
    <w:rsid w:val="00D83606"/>
    <w:rsid w:val="00D86D66"/>
    <w:rsid w:val="00D86E53"/>
    <w:rsid w:val="00D91DD5"/>
    <w:rsid w:val="00D92DD9"/>
    <w:rsid w:val="00D9316E"/>
    <w:rsid w:val="00D942DD"/>
    <w:rsid w:val="00D960D1"/>
    <w:rsid w:val="00D97A12"/>
    <w:rsid w:val="00D97CFA"/>
    <w:rsid w:val="00DA03DA"/>
    <w:rsid w:val="00DA11E9"/>
    <w:rsid w:val="00DA2A89"/>
    <w:rsid w:val="00DA3DDB"/>
    <w:rsid w:val="00DA4C2F"/>
    <w:rsid w:val="00DB09E0"/>
    <w:rsid w:val="00DB34C8"/>
    <w:rsid w:val="00DB3D83"/>
    <w:rsid w:val="00DC192F"/>
    <w:rsid w:val="00DC204C"/>
    <w:rsid w:val="00DC2C82"/>
    <w:rsid w:val="00DC3B74"/>
    <w:rsid w:val="00DC6C92"/>
    <w:rsid w:val="00DC75CA"/>
    <w:rsid w:val="00DC7B3F"/>
    <w:rsid w:val="00DD02DC"/>
    <w:rsid w:val="00DD40B9"/>
    <w:rsid w:val="00DD4471"/>
    <w:rsid w:val="00DD5A77"/>
    <w:rsid w:val="00DD689D"/>
    <w:rsid w:val="00DE4316"/>
    <w:rsid w:val="00DE545E"/>
    <w:rsid w:val="00DE6A88"/>
    <w:rsid w:val="00DE6D32"/>
    <w:rsid w:val="00DE7F45"/>
    <w:rsid w:val="00DF6099"/>
    <w:rsid w:val="00E0314E"/>
    <w:rsid w:val="00E03509"/>
    <w:rsid w:val="00E03A50"/>
    <w:rsid w:val="00E107E4"/>
    <w:rsid w:val="00E10E13"/>
    <w:rsid w:val="00E11013"/>
    <w:rsid w:val="00E1450A"/>
    <w:rsid w:val="00E15565"/>
    <w:rsid w:val="00E16085"/>
    <w:rsid w:val="00E16A35"/>
    <w:rsid w:val="00E16D26"/>
    <w:rsid w:val="00E179FD"/>
    <w:rsid w:val="00E22D2E"/>
    <w:rsid w:val="00E230F0"/>
    <w:rsid w:val="00E245EE"/>
    <w:rsid w:val="00E249DF"/>
    <w:rsid w:val="00E25B2F"/>
    <w:rsid w:val="00E27260"/>
    <w:rsid w:val="00E34A18"/>
    <w:rsid w:val="00E378CE"/>
    <w:rsid w:val="00E43491"/>
    <w:rsid w:val="00E45132"/>
    <w:rsid w:val="00E5021E"/>
    <w:rsid w:val="00E51566"/>
    <w:rsid w:val="00E51F19"/>
    <w:rsid w:val="00E52A8B"/>
    <w:rsid w:val="00E54BF7"/>
    <w:rsid w:val="00E6216D"/>
    <w:rsid w:val="00E6282A"/>
    <w:rsid w:val="00E6357A"/>
    <w:rsid w:val="00E648BB"/>
    <w:rsid w:val="00E64CFC"/>
    <w:rsid w:val="00E65B4D"/>
    <w:rsid w:val="00E7117F"/>
    <w:rsid w:val="00E71305"/>
    <w:rsid w:val="00E717CA"/>
    <w:rsid w:val="00E720B7"/>
    <w:rsid w:val="00E72D8D"/>
    <w:rsid w:val="00E7399C"/>
    <w:rsid w:val="00E7425F"/>
    <w:rsid w:val="00E749F4"/>
    <w:rsid w:val="00E74C74"/>
    <w:rsid w:val="00E76A3C"/>
    <w:rsid w:val="00E76A87"/>
    <w:rsid w:val="00E774DB"/>
    <w:rsid w:val="00E80879"/>
    <w:rsid w:val="00E82AE1"/>
    <w:rsid w:val="00E83E69"/>
    <w:rsid w:val="00E859D1"/>
    <w:rsid w:val="00E86F42"/>
    <w:rsid w:val="00E87D07"/>
    <w:rsid w:val="00E9513E"/>
    <w:rsid w:val="00E953A4"/>
    <w:rsid w:val="00E96781"/>
    <w:rsid w:val="00E97275"/>
    <w:rsid w:val="00EA401D"/>
    <w:rsid w:val="00EA6CD2"/>
    <w:rsid w:val="00EB1540"/>
    <w:rsid w:val="00EB71D1"/>
    <w:rsid w:val="00EC2429"/>
    <w:rsid w:val="00EC5A45"/>
    <w:rsid w:val="00ED02CC"/>
    <w:rsid w:val="00ED1F6C"/>
    <w:rsid w:val="00ED2885"/>
    <w:rsid w:val="00ED3361"/>
    <w:rsid w:val="00ED6F72"/>
    <w:rsid w:val="00ED6F91"/>
    <w:rsid w:val="00EE0944"/>
    <w:rsid w:val="00EE127A"/>
    <w:rsid w:val="00EE3EE6"/>
    <w:rsid w:val="00EE50B9"/>
    <w:rsid w:val="00EE5ED1"/>
    <w:rsid w:val="00EE5F04"/>
    <w:rsid w:val="00EE7CD8"/>
    <w:rsid w:val="00EF1922"/>
    <w:rsid w:val="00EF5A1A"/>
    <w:rsid w:val="00F00848"/>
    <w:rsid w:val="00F00968"/>
    <w:rsid w:val="00F0374E"/>
    <w:rsid w:val="00F03D94"/>
    <w:rsid w:val="00F05987"/>
    <w:rsid w:val="00F11592"/>
    <w:rsid w:val="00F216A2"/>
    <w:rsid w:val="00F245C6"/>
    <w:rsid w:val="00F25804"/>
    <w:rsid w:val="00F25F7E"/>
    <w:rsid w:val="00F26570"/>
    <w:rsid w:val="00F26B0E"/>
    <w:rsid w:val="00F27E25"/>
    <w:rsid w:val="00F30650"/>
    <w:rsid w:val="00F31009"/>
    <w:rsid w:val="00F31F56"/>
    <w:rsid w:val="00F32CE0"/>
    <w:rsid w:val="00F3369F"/>
    <w:rsid w:val="00F33AB0"/>
    <w:rsid w:val="00F36038"/>
    <w:rsid w:val="00F367FF"/>
    <w:rsid w:val="00F40922"/>
    <w:rsid w:val="00F41331"/>
    <w:rsid w:val="00F41D57"/>
    <w:rsid w:val="00F432B2"/>
    <w:rsid w:val="00F440A6"/>
    <w:rsid w:val="00F46195"/>
    <w:rsid w:val="00F46D0F"/>
    <w:rsid w:val="00F47527"/>
    <w:rsid w:val="00F546FA"/>
    <w:rsid w:val="00F600C8"/>
    <w:rsid w:val="00F665B8"/>
    <w:rsid w:val="00F66929"/>
    <w:rsid w:val="00F66C8B"/>
    <w:rsid w:val="00F702FC"/>
    <w:rsid w:val="00F706F7"/>
    <w:rsid w:val="00F70D33"/>
    <w:rsid w:val="00F71281"/>
    <w:rsid w:val="00F7307D"/>
    <w:rsid w:val="00F74EC2"/>
    <w:rsid w:val="00F75C02"/>
    <w:rsid w:val="00F75F80"/>
    <w:rsid w:val="00F76CD2"/>
    <w:rsid w:val="00F807D3"/>
    <w:rsid w:val="00F817C7"/>
    <w:rsid w:val="00F833DC"/>
    <w:rsid w:val="00F937D3"/>
    <w:rsid w:val="00F95BEA"/>
    <w:rsid w:val="00FA1708"/>
    <w:rsid w:val="00FA1B2A"/>
    <w:rsid w:val="00FA6E25"/>
    <w:rsid w:val="00FA7819"/>
    <w:rsid w:val="00FA7E0B"/>
    <w:rsid w:val="00FB1AA2"/>
    <w:rsid w:val="00FB3112"/>
    <w:rsid w:val="00FB491E"/>
    <w:rsid w:val="00FB5A59"/>
    <w:rsid w:val="00FB6C4B"/>
    <w:rsid w:val="00FC257E"/>
    <w:rsid w:val="00FC3178"/>
    <w:rsid w:val="00FC3549"/>
    <w:rsid w:val="00FC4A3C"/>
    <w:rsid w:val="00FC4F00"/>
    <w:rsid w:val="00FC6A56"/>
    <w:rsid w:val="00FC6D80"/>
    <w:rsid w:val="00FC6FAF"/>
    <w:rsid w:val="00FC7447"/>
    <w:rsid w:val="00FC7AF5"/>
    <w:rsid w:val="00FD05A1"/>
    <w:rsid w:val="00FD256E"/>
    <w:rsid w:val="00FE1C06"/>
    <w:rsid w:val="00FE3282"/>
    <w:rsid w:val="00FE3729"/>
    <w:rsid w:val="00FE41EF"/>
    <w:rsid w:val="00FE610A"/>
    <w:rsid w:val="00FE715D"/>
    <w:rsid w:val="00FE7287"/>
    <w:rsid w:val="00FE7A77"/>
    <w:rsid w:val="00FE7D44"/>
    <w:rsid w:val="00FF2828"/>
    <w:rsid w:val="00FF3AD5"/>
    <w:rsid w:val="00FF78AB"/>
    <w:rsid w:val="00FF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ZA" w:eastAsia="en-Z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81C2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1C2A"/>
    <w:pPr>
      <w:keepNext/>
      <w:jc w:val="center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1C2A"/>
    <w:pPr>
      <w:keepNext/>
      <w:spacing w:before="120"/>
      <w:outlineLvl w:val="1"/>
    </w:pPr>
    <w:rPr>
      <w:rFonts w:ascii="Arial" w:hAnsi="Arial" w:cs="Arial"/>
      <w:b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281C2A"/>
    <w:pPr>
      <w:keepNext/>
      <w:outlineLvl w:val="2"/>
    </w:pPr>
    <w:rPr>
      <w:rFonts w:ascii="Arial" w:hAnsi="Arial"/>
      <w:i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81C2A"/>
    <w:pPr>
      <w:keepNext/>
      <w:outlineLvl w:val="3"/>
    </w:pPr>
    <w:rPr>
      <w:rFonts w:ascii="Arial" w:hAnsi="Arial"/>
      <w:b/>
      <w:i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81C2A"/>
    <w:pPr>
      <w:keepNext/>
      <w:outlineLvl w:val="4"/>
    </w:pPr>
    <w:rPr>
      <w:b/>
      <w:color w:val="00008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81C2A"/>
    <w:pPr>
      <w:keepNext/>
      <w:spacing w:before="120"/>
      <w:ind w:left="360"/>
      <w:outlineLvl w:val="5"/>
    </w:pPr>
    <w:rPr>
      <w:b/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281C2A"/>
    <w:pPr>
      <w:keepNext/>
      <w:spacing w:before="120"/>
      <w:ind w:left="360"/>
      <w:outlineLvl w:val="6"/>
    </w:pPr>
    <w:rPr>
      <w:b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281C2A"/>
    <w:pPr>
      <w:keepNext/>
      <w:spacing w:before="120"/>
      <w:ind w:left="1080"/>
      <w:outlineLvl w:val="7"/>
    </w:pPr>
    <w:rPr>
      <w:b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81C2A"/>
    <w:pPr>
      <w:keepNext/>
      <w:spacing w:before="120"/>
      <w:ind w:left="360"/>
      <w:outlineLvl w:val="8"/>
    </w:pPr>
    <w:rPr>
      <w:rFonts w:ascii="Arial" w:hAnsi="Arial"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3098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53098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53098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53098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53098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53098"/>
    <w:rPr>
      <w:rFonts w:ascii="Calibri" w:hAnsi="Calibri" w:cs="Times New Roman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53098"/>
    <w:rPr>
      <w:rFonts w:ascii="Calibri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53098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53098"/>
    <w:rPr>
      <w:rFonts w:ascii="Cambria" w:hAnsi="Cambria" w:cs="Times New Roman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281C2A"/>
    <w:pPr>
      <w:jc w:val="center"/>
    </w:pPr>
    <w:rPr>
      <w:rFonts w:ascii="Arial" w:hAnsi="Arial"/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153098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Header">
    <w:name w:val="header"/>
    <w:basedOn w:val="Normal"/>
    <w:link w:val="HeaderChar1"/>
    <w:uiPriority w:val="99"/>
    <w:rsid w:val="00281C2A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uiPriority w:val="99"/>
    <w:locked/>
    <w:rsid w:val="00F47527"/>
    <w:rPr>
      <w:rFonts w:ascii="Arial" w:hAnsi="Arial" w:cs="Times New Roman"/>
      <w:sz w:val="24"/>
      <w:lang w:val="en-US" w:eastAsia="en-US"/>
    </w:rPr>
  </w:style>
  <w:style w:type="character" w:styleId="PageNumber">
    <w:name w:val="page number"/>
    <w:basedOn w:val="DefaultParagraphFont"/>
    <w:uiPriority w:val="99"/>
    <w:rsid w:val="00281C2A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281C2A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semiHidden/>
    <w:rsid w:val="00281C2A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281C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3098"/>
    <w:rPr>
      <w:rFonts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81C2A"/>
    <w:pPr>
      <w:spacing w:before="120"/>
    </w:pPr>
    <w:rPr>
      <w:b/>
      <w:i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53098"/>
    <w:rPr>
      <w:rFonts w:cs="Times New Roman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81C2A"/>
    <w:pPr>
      <w:spacing w:before="120"/>
    </w:pPr>
    <w:rPr>
      <w:i/>
      <w:i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53098"/>
    <w:rPr>
      <w:rFonts w:cs="Times New Roman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81C2A"/>
    <w:pPr>
      <w:spacing w:before="120" w:after="60"/>
      <w:jc w:val="both"/>
    </w:pPr>
    <w:rPr>
      <w:b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53098"/>
    <w:rPr>
      <w:rFonts w:cs="Times New Roman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rsid w:val="00281C2A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rsid w:val="00281C2A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E1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3098"/>
    <w:rPr>
      <w:rFonts w:cs="Times New Roman"/>
      <w:sz w:val="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8F4FA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F4F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53098"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4F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53098"/>
    <w:rPr>
      <w:rFonts w:cs="Times New Roman"/>
      <w:b/>
      <w:bCs/>
      <w:sz w:val="20"/>
      <w:szCs w:val="20"/>
      <w:lang w:val="en-US" w:eastAsia="en-US"/>
    </w:rPr>
  </w:style>
  <w:style w:type="character" w:customStyle="1" w:styleId="HeaderChar1">
    <w:name w:val="Header Char1"/>
    <w:link w:val="Header"/>
    <w:uiPriority w:val="99"/>
    <w:locked/>
    <w:rsid w:val="005D0EFD"/>
    <w:rPr>
      <w:rFonts w:ascii="Arial" w:hAnsi="Arial"/>
      <w:sz w:val="24"/>
      <w:lang w:val="en-US" w:eastAsia="en-US"/>
    </w:rPr>
  </w:style>
  <w:style w:type="paragraph" w:customStyle="1" w:styleId="Normalbold">
    <w:name w:val="Normal bold"/>
    <w:basedOn w:val="Normal"/>
    <w:uiPriority w:val="99"/>
    <w:rsid w:val="003D6D9F"/>
    <w:rPr>
      <w:rFonts w:ascii="Arial" w:hAnsi="Arial"/>
      <w:b/>
      <w:color w:val="001F00"/>
      <w:spacing w:val="6"/>
      <w:sz w:val="18"/>
      <w:szCs w:val="18"/>
      <w:lang w:val="en-GB" w:eastAsia="en-GB"/>
    </w:rPr>
  </w:style>
  <w:style w:type="paragraph" w:styleId="NormalWeb">
    <w:name w:val="Normal (Web)"/>
    <w:basedOn w:val="Normal"/>
    <w:uiPriority w:val="99"/>
    <w:rsid w:val="0039762A"/>
    <w:pPr>
      <w:spacing w:before="120" w:after="216"/>
    </w:pPr>
    <w:rPr>
      <w:lang w:val="en-GB" w:eastAsia="en-GB"/>
    </w:rPr>
  </w:style>
  <w:style w:type="character" w:customStyle="1" w:styleId="CharChar">
    <w:name w:val="Char Char"/>
    <w:uiPriority w:val="99"/>
    <w:rsid w:val="001112C4"/>
    <w:rPr>
      <w:rFonts w:ascii="Arial" w:hAnsi="Arial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25F7E"/>
    <w:pPr>
      <w:ind w:left="720"/>
      <w:contextualSpacing/>
    </w:pPr>
  </w:style>
  <w:style w:type="character" w:customStyle="1" w:styleId="oecd-shared-footercopyright-first">
    <w:name w:val="oecd-shared-footer__copyright-first"/>
    <w:basedOn w:val="DefaultParagraphFont"/>
    <w:rsid w:val="00E15565"/>
  </w:style>
  <w:style w:type="character" w:customStyle="1" w:styleId="oecd-shared-footercopyright-second">
    <w:name w:val="oecd-shared-footer__copyright-second"/>
    <w:basedOn w:val="DefaultParagraphFont"/>
    <w:rsid w:val="00E15565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357A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99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702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3069B-8F85-4FCF-925F-061BC4736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2003</vt:lpstr>
    </vt:vector>
  </TitlesOfParts>
  <Company>Parliament of South Africa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2003</dc:title>
  <dc:creator>noksi</dc:creator>
  <cp:lastModifiedBy>PUMZA</cp:lastModifiedBy>
  <cp:revision>2</cp:revision>
  <cp:lastPrinted>2019-01-30T07:20:00Z</cp:lastPrinted>
  <dcterms:created xsi:type="dcterms:W3CDTF">2019-02-06T12:21:00Z</dcterms:created>
  <dcterms:modified xsi:type="dcterms:W3CDTF">2019-02-06T12:21:00Z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725431473</vt:i4>
  </property>
  <property fmtid="{D5CDD505-2E9C-101B-9397-08002B2CF9AE}" pid="3" name="_ReviewingToolsShownOnce">
    <vt:lpwstr/>
  </property>
</Properties>
</file>