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12DC9" w14:textId="77777777" w:rsidR="002D126C" w:rsidRPr="0014271D" w:rsidRDefault="0014271D" w:rsidP="0014271D">
      <w:pPr>
        <w:autoSpaceDE w:val="0"/>
        <w:autoSpaceDN w:val="0"/>
        <w:adjustRightInd w:val="0"/>
        <w:ind w:left="446" w:hanging="446"/>
        <w:jc w:val="both"/>
        <w:rPr>
          <w:sz w:val="28"/>
          <w:szCs w:val="28"/>
        </w:rPr>
      </w:pPr>
      <w:r w:rsidRPr="0014271D">
        <w:rPr>
          <w:b/>
          <w:sz w:val="28"/>
          <w:szCs w:val="28"/>
        </w:rPr>
        <w:t>1</w:t>
      </w:r>
      <w:r w:rsidRPr="0014271D">
        <w:rPr>
          <w:b/>
          <w:sz w:val="28"/>
          <w:szCs w:val="28"/>
        </w:rPr>
        <w:tab/>
      </w:r>
      <w:r w:rsidR="002D126C" w:rsidRPr="0014271D">
        <w:rPr>
          <w:b/>
          <w:sz w:val="28"/>
          <w:szCs w:val="28"/>
        </w:rPr>
        <w:t xml:space="preserve">Report of the Select Committee on Security and Justice </w:t>
      </w:r>
      <w:r w:rsidR="002D126C" w:rsidRPr="0014271D">
        <w:rPr>
          <w:b/>
          <w:bCs/>
          <w:sz w:val="28"/>
          <w:szCs w:val="28"/>
          <w:lang w:val="en-GB" w:eastAsia="en-GB"/>
        </w:rPr>
        <w:t xml:space="preserve">on the </w:t>
      </w:r>
      <w:r w:rsidR="000F7ED2" w:rsidRPr="0014271D">
        <w:rPr>
          <w:b/>
          <w:sz w:val="28"/>
          <w:szCs w:val="28"/>
        </w:rPr>
        <w:t xml:space="preserve">Mutual Legal </w:t>
      </w:r>
      <w:bookmarkStart w:id="0" w:name="_GoBack"/>
      <w:r w:rsidR="000F7ED2" w:rsidRPr="0014271D">
        <w:rPr>
          <w:b/>
          <w:sz w:val="28"/>
          <w:szCs w:val="28"/>
        </w:rPr>
        <w:t>Assistance in Criminal Matters</w:t>
      </w:r>
      <w:r w:rsidR="00B646C0" w:rsidRPr="0014271D">
        <w:rPr>
          <w:b/>
          <w:sz w:val="28"/>
          <w:szCs w:val="28"/>
        </w:rPr>
        <w:t xml:space="preserve"> between the Government </w:t>
      </w:r>
      <w:bookmarkEnd w:id="0"/>
      <w:r w:rsidR="00B646C0" w:rsidRPr="0014271D">
        <w:rPr>
          <w:b/>
          <w:sz w:val="28"/>
          <w:szCs w:val="28"/>
        </w:rPr>
        <w:t>of the Republic of South Africa and the Government of the United Arab Emirates</w:t>
      </w:r>
      <w:r w:rsidR="002D126C" w:rsidRPr="0014271D">
        <w:rPr>
          <w:b/>
          <w:sz w:val="28"/>
          <w:szCs w:val="28"/>
          <w:lang w:val="en-ZA"/>
        </w:rPr>
        <w:t>, referred to it in terms of section 231(2) of the Constitution</w:t>
      </w:r>
      <w:r w:rsidR="002D126C" w:rsidRPr="0014271D">
        <w:rPr>
          <w:b/>
          <w:bCs/>
          <w:sz w:val="28"/>
          <w:szCs w:val="28"/>
          <w:lang w:val="en-GB" w:eastAsia="en-GB"/>
        </w:rPr>
        <w:t xml:space="preserve">, dated </w:t>
      </w:r>
      <w:r w:rsidR="000C6B93" w:rsidRPr="0014271D">
        <w:rPr>
          <w:b/>
          <w:bCs/>
          <w:sz w:val="28"/>
          <w:szCs w:val="28"/>
          <w:lang w:val="en-GB" w:eastAsia="en-GB"/>
        </w:rPr>
        <w:t>27</w:t>
      </w:r>
      <w:r w:rsidR="00B646C0" w:rsidRPr="0014271D">
        <w:rPr>
          <w:b/>
          <w:bCs/>
          <w:sz w:val="28"/>
          <w:szCs w:val="28"/>
          <w:lang w:val="en-GB" w:eastAsia="en-GB"/>
        </w:rPr>
        <w:t xml:space="preserve"> November 2018</w:t>
      </w:r>
      <w:r w:rsidR="002D126C" w:rsidRPr="0014271D">
        <w:rPr>
          <w:b/>
          <w:bCs/>
          <w:sz w:val="28"/>
          <w:szCs w:val="28"/>
          <w:lang w:val="en-GB" w:eastAsia="en-GB"/>
        </w:rPr>
        <w:t>:</w:t>
      </w:r>
    </w:p>
    <w:p w14:paraId="5B365228" w14:textId="77777777" w:rsidR="002D126C" w:rsidRPr="004D3EAD" w:rsidRDefault="002D126C" w:rsidP="002D126C">
      <w:pPr>
        <w:autoSpaceDE w:val="0"/>
        <w:autoSpaceDN w:val="0"/>
        <w:adjustRightInd w:val="0"/>
        <w:spacing w:line="280" w:lineRule="exact"/>
        <w:jc w:val="both"/>
        <w:rPr>
          <w:b/>
          <w:bCs/>
          <w:lang w:val="en-GB" w:eastAsia="en-GB"/>
        </w:rPr>
      </w:pPr>
    </w:p>
    <w:p w14:paraId="4DFAC18A" w14:textId="77777777" w:rsidR="002D126C" w:rsidRPr="004D3EAD" w:rsidRDefault="002D126C" w:rsidP="002D126C">
      <w:pPr>
        <w:autoSpaceDE w:val="0"/>
        <w:autoSpaceDN w:val="0"/>
        <w:adjustRightInd w:val="0"/>
        <w:spacing w:line="280" w:lineRule="exact"/>
        <w:jc w:val="both"/>
        <w:rPr>
          <w:lang w:val="en-GB" w:eastAsia="en-GB"/>
        </w:rPr>
      </w:pPr>
    </w:p>
    <w:p w14:paraId="27DFB263" w14:textId="77777777" w:rsidR="000F7ED2" w:rsidRPr="004D3EAD" w:rsidRDefault="000F7ED2" w:rsidP="000F7ED2">
      <w:pPr>
        <w:autoSpaceDE w:val="0"/>
        <w:autoSpaceDN w:val="0"/>
        <w:adjustRightInd w:val="0"/>
        <w:spacing w:line="360" w:lineRule="auto"/>
        <w:jc w:val="both"/>
      </w:pPr>
      <w:r w:rsidRPr="004D3EAD">
        <w:t xml:space="preserve">The Select Committee on Security and Justice, having considered the request that Parliament approves the ratification of the Mutual Legal Assistance in Criminal Matters Treaty between the Government of the Republic of South Africa and the Government of the United Arab Emirates, recommends that the House approves the ratification of the Treaty in terms of section 231(2) of the Constitution of the Republic of South Africa, 1996. </w:t>
      </w:r>
    </w:p>
    <w:p w14:paraId="4BCB3EFB" w14:textId="77777777" w:rsidR="002D126C" w:rsidRPr="004D3EAD" w:rsidRDefault="002D126C" w:rsidP="002D126C">
      <w:pPr>
        <w:autoSpaceDE w:val="0"/>
        <w:autoSpaceDN w:val="0"/>
        <w:adjustRightInd w:val="0"/>
        <w:spacing w:line="280" w:lineRule="exact"/>
        <w:jc w:val="both"/>
        <w:rPr>
          <w:lang w:val="en-GB" w:eastAsia="en-GB"/>
        </w:rPr>
      </w:pPr>
    </w:p>
    <w:p w14:paraId="4F3BF3CE" w14:textId="77777777" w:rsidR="002D126C" w:rsidRPr="004D3EAD" w:rsidRDefault="002D126C" w:rsidP="002D126C">
      <w:pPr>
        <w:autoSpaceDE w:val="0"/>
        <w:autoSpaceDN w:val="0"/>
        <w:adjustRightInd w:val="0"/>
        <w:spacing w:line="280" w:lineRule="exact"/>
        <w:jc w:val="both"/>
        <w:rPr>
          <w:b/>
          <w:lang w:val="en-GB" w:eastAsia="en-GB"/>
        </w:rPr>
      </w:pPr>
    </w:p>
    <w:p w14:paraId="4A0510C2" w14:textId="77777777" w:rsidR="002D126C" w:rsidRPr="004D3EAD" w:rsidRDefault="002D126C" w:rsidP="002D126C">
      <w:pPr>
        <w:pStyle w:val="BodyText2"/>
        <w:spacing w:line="360" w:lineRule="auto"/>
        <w:rPr>
          <w:rFonts w:ascii="Times New Roman" w:hAnsi="Times New Roman" w:cs="Times New Roman"/>
          <w:b/>
        </w:rPr>
      </w:pPr>
      <w:r w:rsidRPr="004D3EAD">
        <w:rPr>
          <w:rFonts w:ascii="Times New Roman" w:hAnsi="Times New Roman" w:cs="Times New Roman"/>
          <w:b/>
        </w:rPr>
        <w:t>Report to be considered.</w:t>
      </w:r>
    </w:p>
    <w:p w14:paraId="3F60C409" w14:textId="77777777" w:rsidR="002D126C" w:rsidRPr="004D3EAD" w:rsidRDefault="002D126C" w:rsidP="002D126C"/>
    <w:p w14:paraId="7E4D53C6" w14:textId="77777777" w:rsidR="002D126C" w:rsidRPr="004D3EAD" w:rsidRDefault="002D126C" w:rsidP="002D126C"/>
    <w:p w14:paraId="7793D035" w14:textId="77777777" w:rsidR="00BE23D8" w:rsidRPr="004D3EAD" w:rsidRDefault="00BE23D8" w:rsidP="002D126C">
      <w:pPr>
        <w:spacing w:line="360" w:lineRule="auto"/>
      </w:pPr>
    </w:p>
    <w:sectPr w:rsidR="00BE23D8" w:rsidRPr="004D3E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215FE"/>
    <w:multiLevelType w:val="multilevel"/>
    <w:tmpl w:val="E872ED9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A586505"/>
    <w:multiLevelType w:val="hybridMultilevel"/>
    <w:tmpl w:val="723CC10A"/>
    <w:lvl w:ilvl="0" w:tplc="0409000F">
      <w:start w:val="1"/>
      <w:numFmt w:val="decimal"/>
      <w:lvlText w:val="%1."/>
      <w:lvlJc w:val="left"/>
      <w:pPr>
        <w:tabs>
          <w:tab w:val="num" w:pos="1455"/>
        </w:tabs>
        <w:ind w:left="1455" w:hanging="360"/>
      </w:p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5B"/>
    <w:rsid w:val="00013E23"/>
    <w:rsid w:val="00060881"/>
    <w:rsid w:val="000707E8"/>
    <w:rsid w:val="0007709B"/>
    <w:rsid w:val="000A188E"/>
    <w:rsid w:val="000C6B93"/>
    <w:rsid w:val="000D7C5A"/>
    <w:rsid w:val="000E45BB"/>
    <w:rsid w:val="000F7ED2"/>
    <w:rsid w:val="00126C55"/>
    <w:rsid w:val="0014271D"/>
    <w:rsid w:val="001577E5"/>
    <w:rsid w:val="001C6131"/>
    <w:rsid w:val="0024522B"/>
    <w:rsid w:val="002629C5"/>
    <w:rsid w:val="00272E87"/>
    <w:rsid w:val="002A3F15"/>
    <w:rsid w:val="002B585C"/>
    <w:rsid w:val="002D126C"/>
    <w:rsid w:val="002D6A7B"/>
    <w:rsid w:val="002F4A2C"/>
    <w:rsid w:val="00302884"/>
    <w:rsid w:val="00347AAD"/>
    <w:rsid w:val="00351D35"/>
    <w:rsid w:val="003678A5"/>
    <w:rsid w:val="00397BCF"/>
    <w:rsid w:val="004017BF"/>
    <w:rsid w:val="004218CD"/>
    <w:rsid w:val="00463D42"/>
    <w:rsid w:val="00470F8A"/>
    <w:rsid w:val="004B7BB8"/>
    <w:rsid w:val="004D3EAD"/>
    <w:rsid w:val="00522B70"/>
    <w:rsid w:val="00605503"/>
    <w:rsid w:val="0066434A"/>
    <w:rsid w:val="00696245"/>
    <w:rsid w:val="007253C1"/>
    <w:rsid w:val="007369D6"/>
    <w:rsid w:val="00782E49"/>
    <w:rsid w:val="007917E9"/>
    <w:rsid w:val="007C240E"/>
    <w:rsid w:val="007F3E25"/>
    <w:rsid w:val="008028EC"/>
    <w:rsid w:val="00840D5B"/>
    <w:rsid w:val="008968B6"/>
    <w:rsid w:val="00897F13"/>
    <w:rsid w:val="008A0DFD"/>
    <w:rsid w:val="008B20AC"/>
    <w:rsid w:val="0092337F"/>
    <w:rsid w:val="00971920"/>
    <w:rsid w:val="00975C49"/>
    <w:rsid w:val="00987942"/>
    <w:rsid w:val="009D71B7"/>
    <w:rsid w:val="009E6352"/>
    <w:rsid w:val="00A1060B"/>
    <w:rsid w:val="00A65D36"/>
    <w:rsid w:val="00A8167F"/>
    <w:rsid w:val="00AD39B2"/>
    <w:rsid w:val="00B106C9"/>
    <w:rsid w:val="00B56EC6"/>
    <w:rsid w:val="00B646C0"/>
    <w:rsid w:val="00B64FD7"/>
    <w:rsid w:val="00BD160D"/>
    <w:rsid w:val="00BD3A32"/>
    <w:rsid w:val="00BE23D8"/>
    <w:rsid w:val="00BE57C8"/>
    <w:rsid w:val="00BF1E00"/>
    <w:rsid w:val="00C05D2A"/>
    <w:rsid w:val="00C10F81"/>
    <w:rsid w:val="00C1471E"/>
    <w:rsid w:val="00C34E22"/>
    <w:rsid w:val="00C96327"/>
    <w:rsid w:val="00CE1930"/>
    <w:rsid w:val="00CF17D1"/>
    <w:rsid w:val="00D62FE5"/>
    <w:rsid w:val="00D677A0"/>
    <w:rsid w:val="00DC1117"/>
    <w:rsid w:val="00DD4A60"/>
    <w:rsid w:val="00EA5A20"/>
    <w:rsid w:val="00ED73AF"/>
    <w:rsid w:val="00F10F67"/>
    <w:rsid w:val="00F44A4B"/>
    <w:rsid w:val="00F75BF3"/>
    <w:rsid w:val="00F808CA"/>
    <w:rsid w:val="00F85F10"/>
    <w:rsid w:val="00FC4800"/>
    <w:rsid w:val="00FC515A"/>
    <w:rsid w:val="00FE70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0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20AC"/>
    <w:rPr>
      <w:rFonts w:ascii="Tahoma" w:hAnsi="Tahoma" w:cs="Tahoma"/>
      <w:sz w:val="16"/>
      <w:szCs w:val="16"/>
    </w:rPr>
  </w:style>
  <w:style w:type="paragraph" w:customStyle="1" w:styleId="Char">
    <w:name w:val="Char"/>
    <w:basedOn w:val="Normal"/>
    <w:rsid w:val="00C10F81"/>
    <w:pPr>
      <w:spacing w:after="160" w:line="240" w:lineRule="exact"/>
    </w:pPr>
    <w:rPr>
      <w:rFonts w:ascii="Arial" w:hAnsi="Arial"/>
      <w:bCs/>
      <w:sz w:val="22"/>
    </w:rPr>
  </w:style>
  <w:style w:type="paragraph" w:styleId="DocumentMap">
    <w:name w:val="Document Map"/>
    <w:basedOn w:val="Normal"/>
    <w:semiHidden/>
    <w:rsid w:val="00BD160D"/>
    <w:pPr>
      <w:shd w:val="clear" w:color="auto" w:fill="000080"/>
    </w:pPr>
    <w:rPr>
      <w:rFonts w:ascii="Tahoma" w:hAnsi="Tahoma" w:cs="Tahoma"/>
      <w:sz w:val="20"/>
      <w:szCs w:val="20"/>
    </w:rPr>
  </w:style>
  <w:style w:type="paragraph" w:styleId="BodyText2">
    <w:name w:val="Body Text 2"/>
    <w:basedOn w:val="Normal"/>
    <w:link w:val="BodyText2Char"/>
    <w:rsid w:val="002D126C"/>
    <w:pPr>
      <w:tabs>
        <w:tab w:val="left" w:pos="576"/>
        <w:tab w:val="left" w:pos="1152"/>
        <w:tab w:val="left" w:pos="1728"/>
        <w:tab w:val="left" w:pos="2304"/>
        <w:tab w:val="left" w:pos="2880"/>
        <w:tab w:val="left" w:pos="3456"/>
      </w:tabs>
      <w:jc w:val="both"/>
    </w:pPr>
    <w:rPr>
      <w:rFonts w:ascii="Arial" w:hAnsi="Arial" w:cs="Arial"/>
    </w:rPr>
  </w:style>
  <w:style w:type="character" w:customStyle="1" w:styleId="BodyText2Char">
    <w:name w:val="Body Text 2 Char"/>
    <w:basedOn w:val="DefaultParagraphFont"/>
    <w:link w:val="BodyText2"/>
    <w:rsid w:val="002D126C"/>
    <w:rPr>
      <w:rFonts w:ascii="Arial"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20AC"/>
    <w:rPr>
      <w:rFonts w:ascii="Tahoma" w:hAnsi="Tahoma" w:cs="Tahoma"/>
      <w:sz w:val="16"/>
      <w:szCs w:val="16"/>
    </w:rPr>
  </w:style>
  <w:style w:type="paragraph" w:customStyle="1" w:styleId="Char">
    <w:name w:val="Char"/>
    <w:basedOn w:val="Normal"/>
    <w:rsid w:val="00C10F81"/>
    <w:pPr>
      <w:spacing w:after="160" w:line="240" w:lineRule="exact"/>
    </w:pPr>
    <w:rPr>
      <w:rFonts w:ascii="Arial" w:hAnsi="Arial"/>
      <w:bCs/>
      <w:sz w:val="22"/>
    </w:rPr>
  </w:style>
  <w:style w:type="paragraph" w:styleId="DocumentMap">
    <w:name w:val="Document Map"/>
    <w:basedOn w:val="Normal"/>
    <w:semiHidden/>
    <w:rsid w:val="00BD160D"/>
    <w:pPr>
      <w:shd w:val="clear" w:color="auto" w:fill="000080"/>
    </w:pPr>
    <w:rPr>
      <w:rFonts w:ascii="Tahoma" w:hAnsi="Tahoma" w:cs="Tahoma"/>
      <w:sz w:val="20"/>
      <w:szCs w:val="20"/>
    </w:rPr>
  </w:style>
  <w:style w:type="paragraph" w:styleId="BodyText2">
    <w:name w:val="Body Text 2"/>
    <w:basedOn w:val="Normal"/>
    <w:link w:val="BodyText2Char"/>
    <w:rsid w:val="002D126C"/>
    <w:pPr>
      <w:tabs>
        <w:tab w:val="left" w:pos="576"/>
        <w:tab w:val="left" w:pos="1152"/>
        <w:tab w:val="left" w:pos="1728"/>
        <w:tab w:val="left" w:pos="2304"/>
        <w:tab w:val="left" w:pos="2880"/>
        <w:tab w:val="left" w:pos="3456"/>
      </w:tabs>
      <w:jc w:val="both"/>
    </w:pPr>
    <w:rPr>
      <w:rFonts w:ascii="Arial" w:hAnsi="Arial" w:cs="Arial"/>
    </w:rPr>
  </w:style>
  <w:style w:type="character" w:customStyle="1" w:styleId="BodyText2Char">
    <w:name w:val="Body Text 2 Char"/>
    <w:basedOn w:val="DefaultParagraphFont"/>
    <w:link w:val="BodyText2"/>
    <w:rsid w:val="002D126C"/>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641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Parliament of South Africa</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COMMSEC</dc:creator>
  <cp:lastModifiedBy>Asanda</cp:lastModifiedBy>
  <cp:revision>2</cp:revision>
  <cp:lastPrinted>2009-11-16T12:05:00Z</cp:lastPrinted>
  <dcterms:created xsi:type="dcterms:W3CDTF">2018-11-28T10:24:00Z</dcterms:created>
  <dcterms:modified xsi:type="dcterms:W3CDTF">2018-11-28T10:24:00Z</dcterms:modified>
</cp:coreProperties>
</file>