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9E" w:rsidRDefault="00C26B98">
      <w:bookmarkStart w:id="0" w:name="_GoBack"/>
      <w:bookmarkEnd w:id="0"/>
      <w:r>
        <w:rPr>
          <w:noProof/>
          <w:lang w:eastAsia="en-ZA"/>
        </w:rPr>
        <w:drawing>
          <wp:anchor distT="0" distB="0" distL="114300" distR="114300" simplePos="0" relativeHeight="251657216" behindDoc="0" locked="0" layoutInCell="1" allowOverlap="1" wp14:anchorId="2129A915" wp14:editId="56483E54">
            <wp:simplePos x="0" y="0"/>
            <wp:positionH relativeFrom="column">
              <wp:posOffset>6525895</wp:posOffset>
            </wp:positionH>
            <wp:positionV relativeFrom="paragraph">
              <wp:posOffset>-610870</wp:posOffset>
            </wp:positionV>
            <wp:extent cx="2122805" cy="1135380"/>
            <wp:effectExtent l="0" t="0" r="0" b="7620"/>
            <wp:wrapNone/>
            <wp:docPr id="1"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2805" cy="1135380"/>
                    </a:xfrm>
                    <a:prstGeom prst="rect">
                      <a:avLst/>
                    </a:prstGeom>
                    <a:noFill/>
                  </pic:spPr>
                </pic:pic>
              </a:graphicData>
            </a:graphic>
            <wp14:sizeRelH relativeFrom="page">
              <wp14:pctWidth>0</wp14:pctWidth>
            </wp14:sizeRelH>
            <wp14:sizeRelV relativeFrom="page">
              <wp14:pctHeight>0</wp14:pctHeight>
            </wp14:sizeRelV>
          </wp:anchor>
        </w:drawing>
      </w:r>
    </w:p>
    <w:p w:rsidR="00C26B98" w:rsidRDefault="00C26B98">
      <w:pPr>
        <w:rPr>
          <w:rFonts w:ascii="Arial" w:hAnsi="Arial" w:cs="Arial"/>
          <w:b/>
        </w:rPr>
      </w:pPr>
    </w:p>
    <w:p w:rsidR="00C26B98" w:rsidRDefault="00C26B98">
      <w:pPr>
        <w:rPr>
          <w:rFonts w:ascii="Arial" w:hAnsi="Arial" w:cs="Arial"/>
          <w:b/>
        </w:rPr>
      </w:pPr>
    </w:p>
    <w:p w:rsidR="0042517E" w:rsidRPr="00C26B98" w:rsidRDefault="00531D7D">
      <w:pPr>
        <w:rPr>
          <w:rFonts w:ascii="Arial" w:hAnsi="Arial" w:cs="Arial"/>
          <w:b/>
        </w:rPr>
      </w:pPr>
      <w:r>
        <w:rPr>
          <w:rFonts w:ascii="Arial" w:hAnsi="Arial" w:cs="Arial"/>
          <w:b/>
        </w:rPr>
        <w:t xml:space="preserve">Draft </w:t>
      </w:r>
      <w:r w:rsidR="0042517E" w:rsidRPr="00C26B98">
        <w:rPr>
          <w:rFonts w:ascii="Arial" w:hAnsi="Arial" w:cs="Arial"/>
          <w:b/>
        </w:rPr>
        <w:t>Portfolio Committee on Police: Legacy Report 2018/19</w:t>
      </w:r>
    </w:p>
    <w:p w:rsidR="00C26B98" w:rsidRDefault="0042517E" w:rsidP="0042517E">
      <w:pPr>
        <w:spacing w:after="0" w:line="280" w:lineRule="exact"/>
        <w:jc w:val="both"/>
        <w:rPr>
          <w:rFonts w:ascii="Arial" w:hAnsi="Arial" w:cs="Arial"/>
          <w:bCs/>
        </w:rPr>
      </w:pPr>
      <w:r>
        <w:rPr>
          <w:noProof/>
          <w:lang w:eastAsia="en-ZA"/>
        </w:rPr>
        <w:drawing>
          <wp:anchor distT="0" distB="0" distL="114300" distR="114300" simplePos="0" relativeHeight="251658240" behindDoc="0" locked="0" layoutInCell="1" allowOverlap="1" wp14:anchorId="3851C65F" wp14:editId="3433F956">
            <wp:simplePos x="0" y="0"/>
            <wp:positionH relativeFrom="page">
              <wp:posOffset>361315</wp:posOffset>
            </wp:positionH>
            <wp:positionV relativeFrom="page">
              <wp:posOffset>252730</wp:posOffset>
            </wp:positionV>
            <wp:extent cx="2534285" cy="93789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4285" cy="937895"/>
                    </a:xfrm>
                    <a:prstGeom prst="rect">
                      <a:avLst/>
                    </a:prstGeom>
                    <a:noFill/>
                  </pic:spPr>
                </pic:pic>
              </a:graphicData>
            </a:graphic>
            <wp14:sizeRelH relativeFrom="page">
              <wp14:pctWidth>0</wp14:pctWidth>
            </wp14:sizeRelH>
            <wp14:sizeRelV relativeFrom="page">
              <wp14:pctHeight>0</wp14:pctHeight>
            </wp14:sizeRelV>
          </wp:anchor>
        </w:drawing>
      </w:r>
    </w:p>
    <w:p w:rsidR="0042517E" w:rsidRDefault="0042517E" w:rsidP="0042517E">
      <w:pPr>
        <w:spacing w:after="0" w:line="280" w:lineRule="exact"/>
        <w:jc w:val="both"/>
        <w:rPr>
          <w:rFonts w:ascii="Arial" w:hAnsi="Arial" w:cs="Arial"/>
          <w:b/>
          <w:bCs/>
        </w:rPr>
      </w:pPr>
      <w:r>
        <w:rPr>
          <w:rFonts w:ascii="Arial" w:hAnsi="Arial" w:cs="Arial"/>
          <w:b/>
          <w:bCs/>
        </w:rPr>
        <w:t xml:space="preserve">Report of the Portfolio Committee on </w:t>
      </w:r>
      <w:r w:rsidR="00341730">
        <w:rPr>
          <w:rFonts w:ascii="Arial" w:hAnsi="Arial" w:cs="Arial"/>
          <w:b/>
          <w:bCs/>
        </w:rPr>
        <w:t xml:space="preserve">Police </w:t>
      </w:r>
      <w:r>
        <w:rPr>
          <w:rFonts w:ascii="Arial" w:hAnsi="Arial" w:cs="Arial"/>
          <w:b/>
          <w:bCs/>
        </w:rPr>
        <w:t xml:space="preserve">on its activities undertaken during the </w:t>
      </w:r>
      <w:r w:rsidR="00C20563">
        <w:rPr>
          <w:rFonts w:ascii="Arial" w:hAnsi="Arial" w:cs="Arial"/>
          <w:b/>
          <w:bCs/>
        </w:rPr>
        <w:t>5th Parliament (May 2014</w:t>
      </w:r>
      <w:r>
        <w:rPr>
          <w:rFonts w:ascii="Arial" w:hAnsi="Arial" w:cs="Arial"/>
          <w:b/>
          <w:bCs/>
        </w:rPr>
        <w:t xml:space="preserve"> – </w:t>
      </w:r>
      <w:r w:rsidR="00E516DE">
        <w:rPr>
          <w:rFonts w:ascii="Arial" w:hAnsi="Arial" w:cs="Arial"/>
          <w:b/>
          <w:bCs/>
        </w:rPr>
        <w:t xml:space="preserve">November </w:t>
      </w:r>
      <w:r>
        <w:rPr>
          <w:rFonts w:ascii="Arial" w:hAnsi="Arial" w:cs="Arial"/>
          <w:b/>
          <w:bCs/>
        </w:rPr>
        <w:t>201</w:t>
      </w:r>
      <w:r w:rsidR="00E516DE">
        <w:rPr>
          <w:rFonts w:ascii="Arial" w:hAnsi="Arial" w:cs="Arial"/>
          <w:b/>
          <w:bCs/>
        </w:rPr>
        <w:t>8</w:t>
      </w:r>
      <w:r>
        <w:rPr>
          <w:rFonts w:ascii="Arial" w:hAnsi="Arial" w:cs="Arial"/>
          <w:b/>
          <w:bCs/>
        </w:rPr>
        <w:t>)</w:t>
      </w:r>
    </w:p>
    <w:p w:rsidR="0042517E" w:rsidRDefault="0042517E" w:rsidP="0042517E">
      <w:pPr>
        <w:spacing w:after="0" w:line="280" w:lineRule="exact"/>
        <w:jc w:val="both"/>
        <w:rPr>
          <w:rFonts w:ascii="Arial" w:hAnsi="Arial" w:cs="Arial"/>
          <w:b/>
          <w:bCs/>
        </w:rPr>
      </w:pP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rPr>
      </w:pPr>
      <w:r>
        <w:rPr>
          <w:rFonts w:ascii="Arial" w:hAnsi="Arial" w:cs="Arial"/>
          <w:b/>
          <w:bCs/>
        </w:rPr>
        <w:t xml:space="preserve">Key highlights </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rPr>
      </w:pPr>
    </w:p>
    <w:p w:rsidR="0042517E" w:rsidRDefault="0042517E" w:rsidP="0042517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Reflection on committee programme per year and on whether the objectives of such programmes were achieved</w:t>
      </w:r>
    </w:p>
    <w:p w:rsidR="0042517E" w:rsidRDefault="00341730" w:rsidP="00341730">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rPr>
      </w:pPr>
      <w:r w:rsidRPr="00341730">
        <w:rPr>
          <w:rFonts w:ascii="Arial" w:hAnsi="Arial" w:cs="Arial"/>
        </w:rPr>
        <w:t>The Committee programmes were developed based on strategic plans and all the activities and objectives were achieved by the Committee.</w:t>
      </w:r>
      <w:r>
        <w:rPr>
          <w:rFonts w:ascii="Arial" w:hAnsi="Arial" w:cs="Arial"/>
        </w:rPr>
        <w:t xml:space="preserve"> Since its inception and development of the strategic plan of the Committee, the implementation of the National Development Plan ran like a golden thread through all the work of the Committee for every year of its existence. Each department was measured on the recommendations of the NDP and its implementation.</w:t>
      </w:r>
    </w:p>
    <w:p w:rsidR="0042517E" w:rsidRDefault="0042517E" w:rsidP="0042517E">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
          <w:bCs/>
          <w:lang w:val="en-ZA"/>
        </w:rPr>
      </w:pPr>
    </w:p>
    <w:p w:rsidR="0042517E" w:rsidRDefault="0042517E" w:rsidP="0042517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Comm</w:t>
      </w:r>
      <w:r w:rsidR="00F26F81">
        <w:rPr>
          <w:rFonts w:ascii="Arial" w:hAnsi="Arial" w:cs="Arial"/>
          <w:b/>
          <w:bCs/>
          <w:lang w:val="en-ZA"/>
        </w:rPr>
        <w:t>ittee’s focus areas during the 5</w:t>
      </w:r>
      <w:r>
        <w:rPr>
          <w:rFonts w:ascii="Arial" w:hAnsi="Arial" w:cs="Arial"/>
          <w:b/>
          <w:bCs/>
          <w:vertAlign w:val="superscript"/>
          <w:lang w:val="en-ZA"/>
        </w:rPr>
        <w:t>th</w:t>
      </w:r>
      <w:r>
        <w:rPr>
          <w:rFonts w:ascii="Arial" w:hAnsi="Arial" w:cs="Arial"/>
          <w:b/>
          <w:bCs/>
          <w:lang w:val="en-ZA"/>
        </w:rPr>
        <w:t xml:space="preserve"> Parliament</w:t>
      </w:r>
    </w:p>
    <w:p w:rsidR="00341730" w:rsidRPr="00341730" w:rsidRDefault="00341730" w:rsidP="00341730">
      <w:pPr>
        <w:numPr>
          <w:ilvl w:val="0"/>
          <w:numId w:val="17"/>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eastAsia="Calibri" w:hAnsi="Arial" w:cs="Arial"/>
        </w:rPr>
      </w:pPr>
      <w:r w:rsidRPr="00341730">
        <w:rPr>
          <w:rFonts w:ascii="Arial" w:eastAsia="Calibri" w:hAnsi="Arial" w:cs="Arial"/>
        </w:rPr>
        <w:t>Processing of legislation:</w:t>
      </w:r>
      <w:r w:rsidRPr="00341730">
        <w:rPr>
          <w:rFonts w:ascii="Calibri" w:eastAsia="Calibri" w:hAnsi="Calibri" w:cs="Calibri"/>
          <w:lang w:val="en-GB"/>
        </w:rPr>
        <w:t xml:space="preserve"> </w:t>
      </w:r>
    </w:p>
    <w:p w:rsidR="00341730" w:rsidRPr="00341730" w:rsidRDefault="00341730" w:rsidP="00341730">
      <w:pPr>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eastAsia="Calibri" w:hAnsi="Arial" w:cs="Arial"/>
        </w:rPr>
      </w:pPr>
      <w:r w:rsidRPr="00341730">
        <w:rPr>
          <w:rFonts w:ascii="Arial" w:eastAsia="Calibri" w:hAnsi="Arial" w:cs="Arial"/>
        </w:rPr>
        <w:tab/>
      </w:r>
      <w:r>
        <w:rPr>
          <w:rFonts w:ascii="Arial" w:eastAsia="Calibri" w:hAnsi="Arial" w:cs="Arial"/>
        </w:rPr>
        <w:t>Independent Police Investigative Directorate Amendment Bill [</w:t>
      </w:r>
      <w:r w:rsidRPr="00341730">
        <w:rPr>
          <w:rFonts w:ascii="Arial" w:eastAsia="Calibri" w:hAnsi="Arial" w:cs="Arial"/>
        </w:rPr>
        <w:t xml:space="preserve">B 25 – 2018] </w:t>
      </w:r>
    </w:p>
    <w:p w:rsidR="006F0F38" w:rsidRDefault="00341730" w:rsidP="006F0F38">
      <w:pPr>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eastAsia="Calibri" w:hAnsi="Arial" w:cs="Arial"/>
          <w:lang w:eastAsia="en-ZA"/>
        </w:rPr>
      </w:pPr>
      <w:r w:rsidRPr="00341730">
        <w:rPr>
          <w:rFonts w:ascii="Arial" w:eastAsia="Calibri" w:hAnsi="Arial" w:cs="Arial"/>
        </w:rPr>
        <w:tab/>
      </w:r>
      <w:r>
        <w:rPr>
          <w:rFonts w:ascii="Arial" w:eastAsia="Calibri" w:hAnsi="Arial" w:cs="Arial"/>
        </w:rPr>
        <w:t xml:space="preserve">Critical Infrastructure </w:t>
      </w:r>
      <w:r w:rsidR="006F0F38">
        <w:rPr>
          <w:rFonts w:ascii="Arial" w:eastAsia="Calibri" w:hAnsi="Arial" w:cs="Arial"/>
        </w:rPr>
        <w:t>Protection Amendment Bill</w:t>
      </w:r>
      <w:r w:rsidRPr="00341730">
        <w:rPr>
          <w:rFonts w:ascii="Arial" w:eastAsia="Calibri" w:hAnsi="Arial" w:cs="Arial"/>
        </w:rPr>
        <w:t>,</w:t>
      </w:r>
      <w:r w:rsidR="006F0F38" w:rsidRPr="006F0F38">
        <w:t xml:space="preserve"> </w:t>
      </w:r>
      <w:r w:rsidR="006F0F38">
        <w:t>[</w:t>
      </w:r>
      <w:r w:rsidR="006F0F38" w:rsidRPr="006F0F38">
        <w:rPr>
          <w:rFonts w:ascii="Arial" w:eastAsia="Calibri" w:hAnsi="Arial" w:cs="Arial"/>
        </w:rPr>
        <w:t xml:space="preserve">B 22B </w:t>
      </w:r>
      <w:r w:rsidR="006F0F38">
        <w:rPr>
          <w:rFonts w:ascii="Arial" w:eastAsia="Calibri" w:hAnsi="Arial" w:cs="Arial"/>
        </w:rPr>
        <w:t>–</w:t>
      </w:r>
      <w:r w:rsidR="006F0F38" w:rsidRPr="006F0F38">
        <w:rPr>
          <w:rFonts w:ascii="Arial" w:eastAsia="Calibri" w:hAnsi="Arial" w:cs="Arial"/>
        </w:rPr>
        <w:t xml:space="preserve"> 2017</w:t>
      </w:r>
      <w:r w:rsidR="006F0F38">
        <w:rPr>
          <w:rFonts w:ascii="Arial" w:eastAsia="Calibri" w:hAnsi="Arial" w:cs="Arial"/>
        </w:rPr>
        <w:t>]</w:t>
      </w:r>
    </w:p>
    <w:p w:rsidR="006F0F38" w:rsidRDefault="006F0F38" w:rsidP="006F0F38">
      <w:pPr>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eastAsia="Calibri" w:hAnsi="Arial" w:cs="Arial"/>
          <w:lang w:eastAsia="en-ZA"/>
        </w:rPr>
      </w:pPr>
      <w:r>
        <w:rPr>
          <w:rFonts w:ascii="Arial" w:eastAsia="Calibri" w:hAnsi="Arial" w:cs="Arial"/>
          <w:lang w:eastAsia="en-ZA"/>
        </w:rPr>
        <w:t xml:space="preserve">      Firearms Control Amendment Bill</w:t>
      </w:r>
      <w:r w:rsidR="00E516DE">
        <w:rPr>
          <w:rFonts w:ascii="Arial" w:eastAsia="Calibri" w:hAnsi="Arial" w:cs="Arial"/>
          <w:lang w:eastAsia="en-ZA"/>
        </w:rPr>
        <w:t xml:space="preserve"> </w:t>
      </w:r>
      <w:r w:rsidRPr="006F0F38">
        <w:rPr>
          <w:rFonts w:ascii="Arial" w:eastAsia="Calibri" w:hAnsi="Arial" w:cs="Arial"/>
          <w:lang w:eastAsia="en-ZA"/>
        </w:rPr>
        <w:t>[B 40—2018]</w:t>
      </w:r>
    </w:p>
    <w:p w:rsidR="00E516DE" w:rsidRDefault="00E516DE" w:rsidP="006F0F38">
      <w:pPr>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eastAsia="Calibri" w:hAnsi="Arial" w:cs="Arial"/>
          <w:lang w:eastAsia="en-ZA"/>
        </w:rPr>
      </w:pPr>
      <w:r>
        <w:rPr>
          <w:rFonts w:ascii="Arial" w:eastAsia="Calibri" w:hAnsi="Arial" w:cs="Arial"/>
          <w:lang w:eastAsia="en-ZA"/>
        </w:rPr>
        <w:tab/>
        <w:t xml:space="preserve">Firearms Summit to develop policy proposals on the management of firearms </w:t>
      </w:r>
    </w:p>
    <w:p w:rsidR="00341730" w:rsidRPr="00341730" w:rsidRDefault="00341730" w:rsidP="006F0F38">
      <w:pPr>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eastAsia="Calibri" w:hAnsi="Arial" w:cs="Arial"/>
        </w:rPr>
      </w:pPr>
      <w:r w:rsidRPr="00341730">
        <w:rPr>
          <w:rFonts w:ascii="Arial" w:eastAsia="Calibri" w:hAnsi="Arial" w:cs="Arial"/>
        </w:rPr>
        <w:t xml:space="preserve">Facilitate Public participation and involvement </w:t>
      </w:r>
      <w:r w:rsidR="005B0D12">
        <w:rPr>
          <w:rFonts w:ascii="Arial" w:eastAsia="Calibri" w:hAnsi="Arial" w:cs="Arial"/>
        </w:rPr>
        <w:t xml:space="preserve">in </w:t>
      </w:r>
      <w:r w:rsidRPr="00341730">
        <w:rPr>
          <w:rFonts w:ascii="Arial" w:eastAsia="Calibri" w:hAnsi="Arial" w:cs="Arial"/>
        </w:rPr>
        <w:t>the legislative and other processes</w:t>
      </w:r>
    </w:p>
    <w:p w:rsidR="00341730" w:rsidRDefault="00341730" w:rsidP="00341730">
      <w:pPr>
        <w:numPr>
          <w:ilvl w:val="0"/>
          <w:numId w:val="17"/>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eastAsia="Calibri" w:hAnsi="Arial" w:cs="Arial"/>
        </w:rPr>
      </w:pPr>
      <w:r w:rsidRPr="00341730">
        <w:rPr>
          <w:rFonts w:ascii="Arial" w:eastAsia="Calibri" w:hAnsi="Arial" w:cs="Arial"/>
        </w:rPr>
        <w:t>Public hearings</w:t>
      </w:r>
      <w:r w:rsidR="00E516DE">
        <w:rPr>
          <w:rFonts w:ascii="Arial" w:eastAsia="Calibri" w:hAnsi="Arial" w:cs="Arial"/>
        </w:rPr>
        <w:t xml:space="preserve"> </w:t>
      </w:r>
    </w:p>
    <w:p w:rsidR="005B0D12" w:rsidRDefault="00E516DE" w:rsidP="00CC2739">
      <w:pPr>
        <w:numPr>
          <w:ilvl w:val="0"/>
          <w:numId w:val="17"/>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eastAsia="Calibri" w:hAnsi="Arial" w:cs="Arial"/>
        </w:rPr>
      </w:pPr>
      <w:r w:rsidRPr="005B0D12">
        <w:rPr>
          <w:rFonts w:ascii="Arial" w:eastAsia="Calibri" w:hAnsi="Arial" w:cs="Arial"/>
        </w:rPr>
        <w:t xml:space="preserve">Held a Rule 201 investigation into the Board of Commissioners </w:t>
      </w:r>
    </w:p>
    <w:p w:rsidR="00E516DE" w:rsidRPr="005B0D12" w:rsidRDefault="00E516DE" w:rsidP="00CC2739">
      <w:pPr>
        <w:numPr>
          <w:ilvl w:val="0"/>
          <w:numId w:val="17"/>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eastAsia="Calibri" w:hAnsi="Arial" w:cs="Arial"/>
        </w:rPr>
      </w:pPr>
      <w:r w:rsidRPr="005B0D12">
        <w:rPr>
          <w:rFonts w:ascii="Arial" w:eastAsia="Calibri" w:hAnsi="Arial" w:cs="Arial"/>
        </w:rPr>
        <w:t>Held briefings and processed requests for a proposed Firearms Amnesty</w:t>
      </w:r>
    </w:p>
    <w:p w:rsidR="00341730" w:rsidRPr="00341730" w:rsidRDefault="00341730" w:rsidP="00341730">
      <w:pPr>
        <w:numPr>
          <w:ilvl w:val="0"/>
          <w:numId w:val="17"/>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eastAsia="Calibri" w:hAnsi="Arial" w:cs="Arial"/>
        </w:rPr>
      </w:pPr>
      <w:r w:rsidRPr="00341730">
        <w:rPr>
          <w:rFonts w:ascii="Arial" w:eastAsia="Calibri" w:hAnsi="Arial" w:cs="Arial"/>
        </w:rPr>
        <w:t>Received briefings from the department and entities and holding them to account</w:t>
      </w:r>
    </w:p>
    <w:p w:rsidR="00341730" w:rsidRPr="00341730" w:rsidRDefault="00341730" w:rsidP="00341730">
      <w:pPr>
        <w:numPr>
          <w:ilvl w:val="0"/>
          <w:numId w:val="17"/>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eastAsia="Calibri" w:hAnsi="Arial" w:cs="Arial"/>
        </w:rPr>
      </w:pPr>
      <w:r w:rsidRPr="00341730">
        <w:rPr>
          <w:rFonts w:ascii="Arial" w:eastAsia="Calibri" w:hAnsi="Arial" w:cs="Arial"/>
        </w:rPr>
        <w:t>Oversight visits to police st</w:t>
      </w:r>
      <w:r w:rsidR="006F0F38">
        <w:rPr>
          <w:rFonts w:ascii="Arial" w:eastAsia="Calibri" w:hAnsi="Arial" w:cs="Arial"/>
        </w:rPr>
        <w:t xml:space="preserve">ations, specialised units, </w:t>
      </w:r>
      <w:r w:rsidRPr="00341730">
        <w:rPr>
          <w:rFonts w:ascii="Arial" w:eastAsia="Calibri" w:hAnsi="Arial" w:cs="Arial"/>
        </w:rPr>
        <w:t xml:space="preserve">IPID and </w:t>
      </w:r>
      <w:r w:rsidR="006F0F38">
        <w:rPr>
          <w:rFonts w:ascii="Arial" w:eastAsia="Calibri" w:hAnsi="Arial" w:cs="Arial"/>
        </w:rPr>
        <w:t>PSIRA</w:t>
      </w:r>
    </w:p>
    <w:p w:rsidR="00E516DE" w:rsidRDefault="00341730" w:rsidP="001B6F56">
      <w:pPr>
        <w:numPr>
          <w:ilvl w:val="0"/>
          <w:numId w:val="17"/>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eastAsia="Calibri" w:hAnsi="Arial" w:cs="Arial"/>
        </w:rPr>
      </w:pPr>
      <w:r w:rsidRPr="00341730">
        <w:rPr>
          <w:rFonts w:ascii="Arial" w:eastAsia="Calibri" w:hAnsi="Arial" w:cs="Arial"/>
        </w:rPr>
        <w:t xml:space="preserve">Study Tour to </w:t>
      </w:r>
      <w:r w:rsidR="006F0F38" w:rsidRPr="006F0F38">
        <w:rPr>
          <w:rFonts w:ascii="Arial" w:eastAsia="Calibri" w:hAnsi="Arial" w:cs="Arial"/>
        </w:rPr>
        <w:t xml:space="preserve">the United Kingdom on police oversight institutions, organised crime and specialised units. </w:t>
      </w:r>
    </w:p>
    <w:p w:rsidR="006F0F38" w:rsidRDefault="00E516DE" w:rsidP="00E516DE">
      <w:pPr>
        <w:numPr>
          <w:ilvl w:val="0"/>
          <w:numId w:val="17"/>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eastAsia="Calibri" w:hAnsi="Arial" w:cs="Arial"/>
        </w:rPr>
      </w:pPr>
      <w:r>
        <w:rPr>
          <w:rFonts w:ascii="Arial" w:eastAsia="Calibri" w:hAnsi="Arial" w:cs="Arial"/>
        </w:rPr>
        <w:lastRenderedPageBreak/>
        <w:t>Study tour to the People’s Republic of China to</w:t>
      </w:r>
      <w:r w:rsidR="00341730" w:rsidRPr="00341730">
        <w:rPr>
          <w:rFonts w:ascii="Arial" w:eastAsia="Calibri" w:hAnsi="Arial" w:cs="Arial"/>
        </w:rPr>
        <w:t xml:space="preserve"> </w:t>
      </w:r>
      <w:r w:rsidRPr="00E516DE">
        <w:rPr>
          <w:rFonts w:ascii="Arial" w:eastAsia="Calibri" w:hAnsi="Arial" w:cs="Arial"/>
        </w:rPr>
        <w:t>share ideas on best practices and innovation in areas of Police Training, Municipal Policing, Technology, trans-national crime and the involvement of citizens in curbing crime.</w:t>
      </w:r>
    </w:p>
    <w:p w:rsidR="00341730" w:rsidRPr="00341730" w:rsidRDefault="00341730" w:rsidP="001B6F56">
      <w:pPr>
        <w:numPr>
          <w:ilvl w:val="0"/>
          <w:numId w:val="17"/>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eastAsia="Calibri" w:hAnsi="Arial" w:cs="Arial"/>
        </w:rPr>
      </w:pPr>
      <w:r w:rsidRPr="00341730">
        <w:rPr>
          <w:rFonts w:ascii="Arial" w:eastAsia="Calibri" w:hAnsi="Arial" w:cs="Arial"/>
        </w:rPr>
        <w:t>Consideration of the Police, Civilian Secretariat for Police, IPID and PSIRA Annual Reports, Strategic Plans and Annual Performance Plan hearings</w:t>
      </w:r>
    </w:p>
    <w:p w:rsidR="00341730" w:rsidRDefault="00341730" w:rsidP="00341730">
      <w:pPr>
        <w:numPr>
          <w:ilvl w:val="0"/>
          <w:numId w:val="17"/>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eastAsia="Calibri" w:hAnsi="Arial" w:cs="Arial"/>
        </w:rPr>
      </w:pPr>
      <w:r w:rsidRPr="00341730">
        <w:rPr>
          <w:rFonts w:ascii="Arial" w:eastAsia="Calibri" w:hAnsi="Arial" w:cs="Arial"/>
        </w:rPr>
        <w:t>Police, IPID, Civilian Secretariat and PSIRA budget reviews, review of annual performance and strategic plans and annual report hearings</w:t>
      </w:r>
    </w:p>
    <w:p w:rsidR="005B0D12" w:rsidRPr="00341730" w:rsidRDefault="005B0D12" w:rsidP="005B0D12">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eastAsia="Calibri" w:hAnsi="Arial" w:cs="Arial"/>
        </w:rPr>
      </w:pPr>
    </w:p>
    <w:p w:rsidR="0042517E" w:rsidRDefault="0042517E" w:rsidP="0042517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Key areas for future work</w:t>
      </w:r>
    </w:p>
    <w:p w:rsidR="006F0F38" w:rsidRDefault="006F0F38" w:rsidP="006F0F38">
      <w:pPr>
        <w:pBdr>
          <w:top w:val="single" w:sz="4" w:space="1" w:color="auto"/>
          <w:left w:val="single" w:sz="4" w:space="4" w:color="auto"/>
          <w:bottom w:val="single" w:sz="4" w:space="1" w:color="auto"/>
          <w:right w:val="single" w:sz="4" w:space="4" w:color="auto"/>
        </w:pBdr>
        <w:shd w:val="clear" w:color="auto" w:fill="D9D9D9"/>
        <w:spacing w:after="0" w:line="280" w:lineRule="exact"/>
        <w:ind w:firstLine="720"/>
        <w:jc w:val="both"/>
        <w:rPr>
          <w:rFonts w:ascii="Arial" w:hAnsi="Arial" w:cs="Arial"/>
          <w:bCs/>
        </w:rPr>
      </w:pPr>
      <w:r w:rsidRPr="006F0F38">
        <w:rPr>
          <w:rFonts w:ascii="Arial" w:hAnsi="Arial" w:cs="Arial"/>
          <w:bCs/>
        </w:rPr>
        <w:t>Processing legislation</w:t>
      </w:r>
      <w:r>
        <w:rPr>
          <w:rFonts w:ascii="Arial" w:hAnsi="Arial" w:cs="Arial"/>
          <w:bCs/>
        </w:rPr>
        <w:t xml:space="preserve"> in terms of the SAPS Amendment Bill, the Animal and Animal Products Bill</w:t>
      </w:r>
      <w:r w:rsidR="00395864">
        <w:rPr>
          <w:rFonts w:ascii="Arial" w:hAnsi="Arial" w:cs="Arial"/>
          <w:bCs/>
        </w:rPr>
        <w:t xml:space="preserve">, the DNA Amendment Bill, IPID </w:t>
      </w:r>
      <w:r w:rsidR="00395864">
        <w:rPr>
          <w:rFonts w:ascii="Arial" w:hAnsi="Arial" w:cs="Arial"/>
          <w:bCs/>
        </w:rPr>
        <w:tab/>
        <w:t xml:space="preserve">Amendment Bill and the Firearms Control Amendment Bill. </w:t>
      </w:r>
    </w:p>
    <w:p w:rsidR="006F0F38" w:rsidRDefault="006F0F38" w:rsidP="006F0F38">
      <w:pPr>
        <w:pBdr>
          <w:top w:val="single" w:sz="4" w:space="1" w:color="auto"/>
          <w:left w:val="single" w:sz="4" w:space="4" w:color="auto"/>
          <w:bottom w:val="single" w:sz="4" w:space="1" w:color="auto"/>
          <w:right w:val="single" w:sz="4" w:space="4" w:color="auto"/>
        </w:pBdr>
        <w:shd w:val="clear" w:color="auto" w:fill="D9D9D9"/>
        <w:spacing w:after="0" w:line="280" w:lineRule="exact"/>
        <w:ind w:firstLine="720"/>
        <w:jc w:val="both"/>
        <w:rPr>
          <w:rFonts w:ascii="Arial" w:hAnsi="Arial" w:cs="Arial"/>
          <w:bCs/>
        </w:rPr>
      </w:pPr>
      <w:r>
        <w:rPr>
          <w:rFonts w:ascii="Arial" w:hAnsi="Arial" w:cs="Arial"/>
          <w:bCs/>
        </w:rPr>
        <w:t>Following up on policies and structures of the SAPS, PSIRA, CSPS and IPID Audit Committees and implementation of AGSA resolutions</w:t>
      </w:r>
    </w:p>
    <w:p w:rsidR="006F0F38" w:rsidRDefault="006F0F38" w:rsidP="006F0F38">
      <w:pPr>
        <w:pBdr>
          <w:top w:val="single" w:sz="4" w:space="1" w:color="auto"/>
          <w:left w:val="single" w:sz="4" w:space="4" w:color="auto"/>
          <w:bottom w:val="single" w:sz="4" w:space="1" w:color="auto"/>
          <w:right w:val="single" w:sz="4" w:space="4" w:color="auto"/>
        </w:pBdr>
        <w:shd w:val="clear" w:color="auto" w:fill="D9D9D9"/>
        <w:spacing w:after="0" w:line="280" w:lineRule="exact"/>
        <w:ind w:firstLine="720"/>
        <w:jc w:val="both"/>
        <w:rPr>
          <w:rFonts w:ascii="Arial" w:hAnsi="Arial" w:cs="Arial"/>
          <w:bCs/>
        </w:rPr>
      </w:pPr>
      <w:r>
        <w:rPr>
          <w:rFonts w:ascii="Arial" w:hAnsi="Arial" w:cs="Arial"/>
          <w:bCs/>
        </w:rPr>
        <w:t>Leadership and management of all three departments and the Entity</w:t>
      </w:r>
    </w:p>
    <w:p w:rsidR="006F0F38" w:rsidRDefault="006F0F38" w:rsidP="006F0F38">
      <w:pPr>
        <w:pBdr>
          <w:top w:val="single" w:sz="4" w:space="1" w:color="auto"/>
          <w:left w:val="single" w:sz="4" w:space="4" w:color="auto"/>
          <w:bottom w:val="single" w:sz="4" w:space="1" w:color="auto"/>
          <w:right w:val="single" w:sz="4" w:space="4" w:color="auto"/>
        </w:pBdr>
        <w:shd w:val="clear" w:color="auto" w:fill="D9D9D9"/>
        <w:spacing w:after="0" w:line="280" w:lineRule="exact"/>
        <w:ind w:firstLine="720"/>
        <w:jc w:val="both"/>
        <w:rPr>
          <w:rFonts w:ascii="Arial" w:hAnsi="Arial" w:cs="Arial"/>
          <w:bCs/>
        </w:rPr>
      </w:pPr>
      <w:r>
        <w:rPr>
          <w:rFonts w:ascii="Arial" w:hAnsi="Arial" w:cs="Arial"/>
          <w:bCs/>
        </w:rPr>
        <w:t xml:space="preserve">Vetting and lifestyle audits </w:t>
      </w:r>
    </w:p>
    <w:p w:rsidR="0042517E" w:rsidRPr="006F0F38" w:rsidRDefault="0042517E" w:rsidP="006F0F38">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rPr>
      </w:pPr>
    </w:p>
    <w:p w:rsidR="0042517E" w:rsidRDefault="0042517E" w:rsidP="0042517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Key challenges emerging</w:t>
      </w:r>
    </w:p>
    <w:p w:rsidR="0042517E" w:rsidRDefault="006F0F38" w:rsidP="00531D7D">
      <w:pPr>
        <w:pBdr>
          <w:top w:val="single" w:sz="4" w:space="1" w:color="auto"/>
          <w:left w:val="single" w:sz="4" w:space="4" w:color="auto"/>
          <w:bottom w:val="single" w:sz="4" w:space="1" w:color="auto"/>
          <w:right w:val="single" w:sz="4" w:space="4" w:color="auto"/>
        </w:pBdr>
        <w:shd w:val="clear" w:color="auto" w:fill="D9D9D9"/>
        <w:spacing w:after="0" w:line="280" w:lineRule="exact"/>
        <w:ind w:firstLine="720"/>
        <w:jc w:val="both"/>
        <w:rPr>
          <w:rFonts w:ascii="Arial" w:hAnsi="Arial" w:cs="Arial"/>
          <w:bCs/>
        </w:rPr>
      </w:pPr>
      <w:r>
        <w:rPr>
          <w:rFonts w:ascii="Arial" w:hAnsi="Arial" w:cs="Arial"/>
          <w:bCs/>
        </w:rPr>
        <w:t>Leadership and management capacity in all departments</w:t>
      </w:r>
    </w:p>
    <w:p w:rsidR="006F0F38" w:rsidRDefault="006F0F38" w:rsidP="00531D7D">
      <w:pPr>
        <w:pBdr>
          <w:top w:val="single" w:sz="4" w:space="1" w:color="auto"/>
          <w:left w:val="single" w:sz="4" w:space="4" w:color="auto"/>
          <w:bottom w:val="single" w:sz="4" w:space="1" w:color="auto"/>
          <w:right w:val="single" w:sz="4" w:space="4" w:color="auto"/>
        </w:pBdr>
        <w:shd w:val="clear" w:color="auto" w:fill="D9D9D9"/>
        <w:spacing w:after="0" w:line="280" w:lineRule="exact"/>
        <w:ind w:firstLine="720"/>
        <w:jc w:val="both"/>
        <w:rPr>
          <w:rFonts w:ascii="Arial" w:hAnsi="Arial" w:cs="Arial"/>
          <w:bCs/>
        </w:rPr>
      </w:pPr>
      <w:r>
        <w:rPr>
          <w:rFonts w:ascii="Arial" w:hAnsi="Arial" w:cs="Arial"/>
          <w:bCs/>
        </w:rPr>
        <w:t>Corruption is a major concern for the governance of departments</w:t>
      </w:r>
    </w:p>
    <w:p w:rsidR="00531D7D" w:rsidRDefault="00531D7D" w:rsidP="00531D7D">
      <w:pPr>
        <w:pBdr>
          <w:top w:val="single" w:sz="4" w:space="1" w:color="auto"/>
          <w:left w:val="single" w:sz="4" w:space="4" w:color="auto"/>
          <w:bottom w:val="single" w:sz="4" w:space="1" w:color="auto"/>
          <w:right w:val="single" w:sz="4" w:space="4" w:color="auto"/>
        </w:pBdr>
        <w:shd w:val="clear" w:color="auto" w:fill="D9D9D9"/>
        <w:spacing w:after="0" w:line="280" w:lineRule="exact"/>
        <w:ind w:firstLine="720"/>
        <w:jc w:val="both"/>
        <w:rPr>
          <w:rFonts w:ascii="Arial" w:hAnsi="Arial" w:cs="Arial"/>
          <w:bCs/>
        </w:rPr>
      </w:pPr>
      <w:r>
        <w:rPr>
          <w:rFonts w:ascii="Arial" w:hAnsi="Arial" w:cs="Arial"/>
          <w:bCs/>
        </w:rPr>
        <w:t>Ability of the departments to achieve performance targets with reducing budgets</w:t>
      </w:r>
    </w:p>
    <w:p w:rsidR="00531D7D" w:rsidRDefault="00531D7D" w:rsidP="00531D7D">
      <w:pPr>
        <w:pBdr>
          <w:top w:val="single" w:sz="4" w:space="1" w:color="auto"/>
          <w:left w:val="single" w:sz="4" w:space="4" w:color="auto"/>
          <w:bottom w:val="single" w:sz="4" w:space="1" w:color="auto"/>
          <w:right w:val="single" w:sz="4" w:space="4" w:color="auto"/>
        </w:pBdr>
        <w:shd w:val="clear" w:color="auto" w:fill="D9D9D9"/>
        <w:spacing w:after="0" w:line="280" w:lineRule="exact"/>
        <w:ind w:firstLine="720"/>
        <w:jc w:val="both"/>
        <w:rPr>
          <w:rFonts w:ascii="Arial" w:hAnsi="Arial" w:cs="Arial"/>
          <w:bCs/>
        </w:rPr>
      </w:pPr>
      <w:r>
        <w:rPr>
          <w:rFonts w:ascii="Arial" w:hAnsi="Arial" w:cs="Arial"/>
          <w:bCs/>
        </w:rPr>
        <w:t>Professionalism</w:t>
      </w:r>
    </w:p>
    <w:p w:rsidR="006F0F38" w:rsidRPr="006F0F38" w:rsidRDefault="00531D7D" w:rsidP="00531D7D">
      <w:pPr>
        <w:pBdr>
          <w:top w:val="single" w:sz="4" w:space="1" w:color="auto"/>
          <w:left w:val="single" w:sz="4" w:space="4" w:color="auto"/>
          <w:bottom w:val="single" w:sz="4" w:space="1" w:color="auto"/>
          <w:right w:val="single" w:sz="4" w:space="4" w:color="auto"/>
        </w:pBdr>
        <w:shd w:val="clear" w:color="auto" w:fill="D9D9D9"/>
        <w:spacing w:after="0" w:line="280" w:lineRule="exact"/>
        <w:ind w:firstLine="720"/>
        <w:jc w:val="both"/>
        <w:rPr>
          <w:rFonts w:ascii="Arial" w:hAnsi="Arial" w:cs="Arial"/>
          <w:bCs/>
        </w:rPr>
      </w:pPr>
      <w:r>
        <w:rPr>
          <w:rFonts w:ascii="Arial" w:hAnsi="Arial" w:cs="Arial"/>
          <w:bCs/>
        </w:rPr>
        <w:t xml:space="preserve">Implementation of AGSA recommendations  </w:t>
      </w:r>
    </w:p>
    <w:p w:rsidR="0042517E" w:rsidRPr="00531D7D" w:rsidRDefault="0042517E" w:rsidP="00531D7D">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rPr>
      </w:pPr>
    </w:p>
    <w:p w:rsidR="0042517E" w:rsidRDefault="0042517E" w:rsidP="0042517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Recommendations</w:t>
      </w:r>
    </w:p>
    <w:p w:rsidR="00531D7D" w:rsidRPr="00531D7D" w:rsidRDefault="00531D7D" w:rsidP="00531D7D">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rPr>
      </w:pPr>
      <w:r>
        <w:rPr>
          <w:rFonts w:ascii="Arial" w:hAnsi="Arial" w:cs="Arial"/>
          <w:bCs/>
        </w:rPr>
        <w:t>SAPS:</w:t>
      </w:r>
      <w:r>
        <w:rPr>
          <w:rFonts w:ascii="Arial" w:hAnsi="Arial" w:cs="Arial"/>
          <w:bCs/>
        </w:rPr>
        <w:tab/>
      </w:r>
      <w:r w:rsidRPr="00531D7D">
        <w:rPr>
          <w:rFonts w:ascii="Arial" w:hAnsi="Arial" w:cs="Arial"/>
          <w:bCs/>
        </w:rPr>
        <w:t>The National Commissioner must meet with the Audit Committee on a quarterly basis. This responsibility should not be delegated to</w:t>
      </w:r>
      <w:r>
        <w:rPr>
          <w:rFonts w:ascii="Arial" w:hAnsi="Arial" w:cs="Arial"/>
          <w:bCs/>
        </w:rPr>
        <w:t xml:space="preserve"> </w:t>
      </w:r>
      <w:r>
        <w:rPr>
          <w:rFonts w:ascii="Arial" w:hAnsi="Arial" w:cs="Arial"/>
          <w:bCs/>
        </w:rPr>
        <w:tab/>
      </w:r>
      <w:r w:rsidRPr="00531D7D">
        <w:rPr>
          <w:rFonts w:ascii="Arial" w:hAnsi="Arial" w:cs="Arial"/>
          <w:bCs/>
        </w:rPr>
        <w:t>Deputy National Commissioners.</w:t>
      </w:r>
    </w:p>
    <w:p w:rsidR="00531D7D" w:rsidRPr="00531D7D" w:rsidRDefault="00531D7D" w:rsidP="00531D7D">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rPr>
      </w:pPr>
      <w:r>
        <w:rPr>
          <w:rFonts w:ascii="Arial" w:hAnsi="Arial" w:cs="Arial"/>
          <w:bCs/>
        </w:rPr>
        <w:tab/>
      </w:r>
      <w:r w:rsidRPr="00531D7D">
        <w:rPr>
          <w:rFonts w:ascii="Arial" w:hAnsi="Arial" w:cs="Arial"/>
          <w:bCs/>
        </w:rPr>
        <w:t xml:space="preserve">The Audit Committee meetings must be attended by both the National Commissioner and the Chief Financial Officer (CFO) of the </w:t>
      </w:r>
      <w:r>
        <w:rPr>
          <w:rFonts w:ascii="Arial" w:hAnsi="Arial" w:cs="Arial"/>
          <w:bCs/>
        </w:rPr>
        <w:tab/>
      </w:r>
      <w:r w:rsidRPr="00531D7D">
        <w:rPr>
          <w:rFonts w:ascii="Arial" w:hAnsi="Arial" w:cs="Arial"/>
          <w:bCs/>
        </w:rPr>
        <w:t>Department.</w:t>
      </w:r>
    </w:p>
    <w:p w:rsidR="0042517E" w:rsidRDefault="00531D7D" w:rsidP="00531D7D">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rPr>
      </w:pPr>
      <w:r w:rsidRPr="00531D7D">
        <w:rPr>
          <w:rFonts w:ascii="Arial" w:hAnsi="Arial" w:cs="Arial"/>
          <w:bCs/>
        </w:rPr>
        <w:tab/>
        <w:t>The Executive Authority and Audit Committee should meet annually to discuss adverse audit findings.</w:t>
      </w:r>
    </w:p>
    <w:p w:rsidR="00531D7D" w:rsidRPr="00531D7D" w:rsidRDefault="00531D7D" w:rsidP="00531D7D">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rPr>
      </w:pPr>
      <w:r>
        <w:rPr>
          <w:rFonts w:ascii="Arial" w:hAnsi="Arial" w:cs="Arial"/>
          <w:bCs/>
        </w:rPr>
        <w:t>IPID:</w:t>
      </w:r>
      <w:r w:rsidRPr="00531D7D">
        <w:rPr>
          <w:rFonts w:ascii="Arial" w:hAnsi="Arial" w:cs="Arial"/>
          <w:bCs/>
        </w:rPr>
        <w:tab/>
        <w:t xml:space="preserve">The Audit Action Plan must be strengthened and implemented as a matter of priority in order to ensure that the Department improve on </w:t>
      </w:r>
      <w:r>
        <w:rPr>
          <w:rFonts w:ascii="Arial" w:hAnsi="Arial" w:cs="Arial"/>
          <w:bCs/>
        </w:rPr>
        <w:tab/>
      </w:r>
      <w:r w:rsidRPr="00531D7D">
        <w:rPr>
          <w:rFonts w:ascii="Arial" w:hAnsi="Arial" w:cs="Arial"/>
          <w:bCs/>
        </w:rPr>
        <w:t xml:space="preserve">its audit outcomes in the 2018/19 financial year. It is further recommended that improvements should not extend over the MTEF period, </w:t>
      </w:r>
      <w:r>
        <w:rPr>
          <w:rFonts w:ascii="Arial" w:hAnsi="Arial" w:cs="Arial"/>
          <w:bCs/>
        </w:rPr>
        <w:tab/>
      </w:r>
      <w:r w:rsidRPr="00531D7D">
        <w:rPr>
          <w:rFonts w:ascii="Arial" w:hAnsi="Arial" w:cs="Arial"/>
          <w:bCs/>
        </w:rPr>
        <w:t xml:space="preserve">but prioritised within the next two financial years.  </w:t>
      </w:r>
    </w:p>
    <w:p w:rsidR="00531D7D" w:rsidRPr="00531D7D" w:rsidRDefault="00531D7D" w:rsidP="00531D7D">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rPr>
      </w:pPr>
      <w:r w:rsidRPr="00531D7D">
        <w:rPr>
          <w:rFonts w:ascii="Arial" w:hAnsi="Arial" w:cs="Arial"/>
          <w:bCs/>
        </w:rPr>
        <w:tab/>
        <w:t xml:space="preserve">The Directorate must develop an action plan to improve its financial health, specifically related to the net liability, management of budgetary </w:t>
      </w:r>
      <w:r>
        <w:rPr>
          <w:rFonts w:ascii="Arial" w:hAnsi="Arial" w:cs="Arial"/>
          <w:bCs/>
        </w:rPr>
        <w:tab/>
      </w:r>
      <w:r w:rsidRPr="00531D7D">
        <w:rPr>
          <w:rFonts w:ascii="Arial" w:hAnsi="Arial" w:cs="Arial"/>
          <w:bCs/>
        </w:rPr>
        <w:t xml:space="preserve">controls and cash flow position to ensure that suppliers are paid within 30 days. </w:t>
      </w:r>
    </w:p>
    <w:p w:rsidR="00531D7D" w:rsidRDefault="00531D7D" w:rsidP="00531D7D">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rPr>
      </w:pPr>
      <w:r w:rsidRPr="00531D7D">
        <w:rPr>
          <w:rFonts w:ascii="Arial" w:hAnsi="Arial" w:cs="Arial"/>
          <w:bCs/>
        </w:rPr>
        <w:lastRenderedPageBreak/>
        <w:tab/>
        <w:t xml:space="preserve">The Directorate must review its annual performance indicators and targets to ensure they reflect performance and encourage service </w:t>
      </w:r>
      <w:r>
        <w:rPr>
          <w:rFonts w:ascii="Arial" w:hAnsi="Arial" w:cs="Arial"/>
          <w:bCs/>
        </w:rPr>
        <w:tab/>
      </w:r>
      <w:r w:rsidRPr="00531D7D">
        <w:rPr>
          <w:rFonts w:ascii="Arial" w:hAnsi="Arial" w:cs="Arial"/>
          <w:bCs/>
        </w:rPr>
        <w:t>delivery.</w:t>
      </w:r>
    </w:p>
    <w:p w:rsidR="00531D7D" w:rsidRPr="00531D7D" w:rsidRDefault="00531D7D" w:rsidP="00531D7D">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rPr>
      </w:pPr>
      <w:r>
        <w:rPr>
          <w:rFonts w:ascii="Arial" w:hAnsi="Arial" w:cs="Arial"/>
          <w:bCs/>
        </w:rPr>
        <w:t xml:space="preserve">CSPS: </w:t>
      </w:r>
      <w:r w:rsidRPr="00531D7D">
        <w:rPr>
          <w:rFonts w:ascii="Arial" w:hAnsi="Arial" w:cs="Arial"/>
          <w:bCs/>
        </w:rPr>
        <w:t xml:space="preserve">The Minister of Police should review the composition of the DNA Board in relation to the commitment of Board Members. Where </w:t>
      </w:r>
      <w:r>
        <w:rPr>
          <w:rFonts w:ascii="Arial" w:hAnsi="Arial" w:cs="Arial"/>
          <w:bCs/>
        </w:rPr>
        <w:tab/>
      </w:r>
      <w:r w:rsidRPr="00531D7D">
        <w:rPr>
          <w:rFonts w:ascii="Arial" w:hAnsi="Arial" w:cs="Arial"/>
          <w:bCs/>
        </w:rPr>
        <w:t>deficiencies are identified with the attendance of members, such members should be replaced.</w:t>
      </w:r>
    </w:p>
    <w:p w:rsidR="00531D7D" w:rsidRDefault="00531D7D" w:rsidP="00531D7D">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rPr>
      </w:pPr>
      <w:r>
        <w:rPr>
          <w:rFonts w:ascii="Arial" w:hAnsi="Arial" w:cs="Arial"/>
          <w:bCs/>
        </w:rPr>
        <w:tab/>
      </w:r>
      <w:r w:rsidRPr="00531D7D">
        <w:rPr>
          <w:rFonts w:ascii="Arial" w:hAnsi="Arial" w:cs="Arial"/>
          <w:bCs/>
        </w:rPr>
        <w:t xml:space="preserve">The Board should make every effort to build a strong relationship with the CSPS, as the Department is a key stakeholder in the oversight </w:t>
      </w:r>
      <w:r>
        <w:rPr>
          <w:rFonts w:ascii="Arial" w:hAnsi="Arial" w:cs="Arial"/>
          <w:bCs/>
        </w:rPr>
        <w:tab/>
      </w:r>
      <w:r w:rsidRPr="00531D7D">
        <w:rPr>
          <w:rFonts w:ascii="Arial" w:hAnsi="Arial" w:cs="Arial"/>
          <w:bCs/>
        </w:rPr>
        <w:t>architecture over the SAPS.</w:t>
      </w:r>
    </w:p>
    <w:p w:rsidR="0042517E" w:rsidRDefault="00531D7D" w:rsidP="00531D7D">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rPr>
      </w:pPr>
      <w:r>
        <w:rPr>
          <w:rFonts w:ascii="Arial" w:hAnsi="Arial" w:cs="Arial"/>
          <w:bCs/>
        </w:rPr>
        <w:t>PSIRA: T</w:t>
      </w:r>
      <w:r w:rsidRPr="00531D7D">
        <w:rPr>
          <w:rFonts w:ascii="Arial" w:hAnsi="Arial" w:cs="Arial"/>
          <w:bCs/>
        </w:rPr>
        <w:t>he Council should put mechanisms in place to strengthen all aspects of internal control and governance.</w:t>
      </w:r>
    </w:p>
    <w:p w:rsidR="00C4546A" w:rsidRDefault="00C4546A" w:rsidP="00C4546A">
      <w:pPr>
        <w:spacing w:after="0" w:line="280" w:lineRule="exact"/>
        <w:ind w:left="720"/>
        <w:jc w:val="both"/>
        <w:rPr>
          <w:rFonts w:ascii="Arial" w:hAnsi="Arial" w:cs="Arial"/>
          <w:b/>
          <w:bCs/>
        </w:rPr>
      </w:pPr>
    </w:p>
    <w:p w:rsidR="0042517E" w:rsidRDefault="0042517E" w:rsidP="0042517E">
      <w:pPr>
        <w:numPr>
          <w:ilvl w:val="0"/>
          <w:numId w:val="4"/>
        </w:numPr>
        <w:spacing w:after="0" w:line="280" w:lineRule="exact"/>
        <w:jc w:val="both"/>
        <w:rPr>
          <w:rFonts w:ascii="Arial" w:hAnsi="Arial" w:cs="Arial"/>
          <w:b/>
          <w:bCs/>
        </w:rPr>
      </w:pPr>
      <w:r>
        <w:rPr>
          <w:rFonts w:ascii="Arial" w:hAnsi="Arial" w:cs="Arial"/>
          <w:b/>
          <w:bCs/>
        </w:rPr>
        <w:t>Introduction</w:t>
      </w:r>
    </w:p>
    <w:p w:rsidR="00B51A84" w:rsidRDefault="00B51A84" w:rsidP="00B51A84">
      <w:pPr>
        <w:spacing w:after="0" w:line="280" w:lineRule="exact"/>
        <w:ind w:left="720"/>
        <w:jc w:val="both"/>
        <w:rPr>
          <w:rFonts w:ascii="Arial" w:hAnsi="Arial" w:cs="Arial"/>
          <w:bCs/>
        </w:rPr>
      </w:pPr>
      <w:r w:rsidRPr="00B51A84">
        <w:rPr>
          <w:rFonts w:ascii="Arial" w:hAnsi="Arial" w:cs="Arial"/>
          <w:bCs/>
        </w:rPr>
        <w:t>Section 55 (2) of the Constitution provides for Parliament and its committees to have oversight over the executive and any state organ. Parliament’s committees are the engine room that gives effect to that constitutional imperative and section 56 (a) provides for the National Assembly or any of its committees to summon any person to appear before it to give evidence on oath or affirmation, or to produce documents. Section 56 (b) provides for any person or institution to report to it.</w:t>
      </w:r>
    </w:p>
    <w:p w:rsidR="00B51A84" w:rsidRPr="00B51A84" w:rsidRDefault="00B51A84" w:rsidP="00B51A84">
      <w:pPr>
        <w:spacing w:after="0" w:line="280" w:lineRule="exact"/>
        <w:ind w:left="720"/>
        <w:jc w:val="both"/>
        <w:rPr>
          <w:rFonts w:ascii="Arial" w:hAnsi="Arial" w:cs="Arial"/>
          <w:bCs/>
        </w:rPr>
      </w:pPr>
    </w:p>
    <w:p w:rsidR="00B51A84" w:rsidRDefault="00B51A84" w:rsidP="00B51A84">
      <w:pPr>
        <w:spacing w:after="0" w:line="280" w:lineRule="exact"/>
        <w:ind w:left="720"/>
        <w:jc w:val="both"/>
        <w:rPr>
          <w:rFonts w:ascii="Arial" w:hAnsi="Arial" w:cs="Arial"/>
          <w:bCs/>
        </w:rPr>
      </w:pPr>
      <w:r w:rsidRPr="00B51A84">
        <w:rPr>
          <w:rFonts w:ascii="Arial" w:hAnsi="Arial" w:cs="Arial"/>
          <w:bCs/>
        </w:rPr>
        <w:t xml:space="preserve">During the </w:t>
      </w:r>
      <w:r>
        <w:rPr>
          <w:rFonts w:ascii="Arial" w:hAnsi="Arial" w:cs="Arial"/>
          <w:bCs/>
        </w:rPr>
        <w:t>5</w:t>
      </w:r>
      <w:r w:rsidRPr="00B51A84">
        <w:rPr>
          <w:rFonts w:ascii="Arial" w:hAnsi="Arial" w:cs="Arial"/>
          <w:bCs/>
          <w:vertAlign w:val="superscript"/>
        </w:rPr>
        <w:t>th</w:t>
      </w:r>
      <w:r>
        <w:rPr>
          <w:rFonts w:ascii="Arial" w:hAnsi="Arial" w:cs="Arial"/>
          <w:bCs/>
        </w:rPr>
        <w:t xml:space="preserve"> </w:t>
      </w:r>
      <w:r w:rsidRPr="00B51A84">
        <w:rPr>
          <w:rFonts w:ascii="Arial" w:hAnsi="Arial" w:cs="Arial"/>
          <w:bCs/>
        </w:rPr>
        <w:t>Parliament (20</w:t>
      </w:r>
      <w:r>
        <w:rPr>
          <w:rFonts w:ascii="Arial" w:hAnsi="Arial" w:cs="Arial"/>
          <w:bCs/>
        </w:rPr>
        <w:t>14</w:t>
      </w:r>
      <w:r w:rsidRPr="00B51A84">
        <w:rPr>
          <w:rFonts w:ascii="Arial" w:hAnsi="Arial" w:cs="Arial"/>
          <w:bCs/>
        </w:rPr>
        <w:t>-201</w:t>
      </w:r>
      <w:r>
        <w:rPr>
          <w:rFonts w:ascii="Arial" w:hAnsi="Arial" w:cs="Arial"/>
          <w:bCs/>
        </w:rPr>
        <w:t>9</w:t>
      </w:r>
      <w:r w:rsidRPr="00B51A84">
        <w:rPr>
          <w:rFonts w:ascii="Arial" w:hAnsi="Arial" w:cs="Arial"/>
          <w:bCs/>
        </w:rPr>
        <w:t>), the Portfolio Committee on Police gave effect to those provisions through its role in legislating, oversight and hearing public submissions on the role of the Department of Police (SAPS), Civilian Secretariat for Police</w:t>
      </w:r>
      <w:r>
        <w:rPr>
          <w:rFonts w:ascii="Arial" w:hAnsi="Arial" w:cs="Arial"/>
          <w:bCs/>
        </w:rPr>
        <w:t xml:space="preserve"> Service</w:t>
      </w:r>
      <w:r w:rsidRPr="00B51A84">
        <w:rPr>
          <w:rFonts w:ascii="Arial" w:hAnsi="Arial" w:cs="Arial"/>
          <w:bCs/>
        </w:rPr>
        <w:t>, Independent Police Investigative Directorate (IPID)</w:t>
      </w:r>
      <w:r w:rsidR="00C4546A">
        <w:rPr>
          <w:rFonts w:ascii="Arial" w:hAnsi="Arial" w:cs="Arial"/>
          <w:bCs/>
        </w:rPr>
        <w:t>, the DNA Board, the DPCI Judge and the</w:t>
      </w:r>
      <w:r w:rsidRPr="00B51A84">
        <w:rPr>
          <w:rFonts w:ascii="Arial" w:hAnsi="Arial" w:cs="Arial"/>
          <w:bCs/>
        </w:rPr>
        <w:t xml:space="preserve"> and the Private Security Industry Regulatory Authority (PSIRA). As part of its oversight role, the Portfolio Committee visited police stations,</w:t>
      </w:r>
      <w:r w:rsidR="005B0D12">
        <w:rPr>
          <w:rFonts w:ascii="Arial" w:hAnsi="Arial" w:cs="Arial"/>
          <w:bCs/>
        </w:rPr>
        <w:t xml:space="preserve"> specialised units,</w:t>
      </w:r>
      <w:r w:rsidRPr="00B51A84">
        <w:rPr>
          <w:rFonts w:ascii="Arial" w:hAnsi="Arial" w:cs="Arial"/>
          <w:bCs/>
        </w:rPr>
        <w:t xml:space="preserve"> forensic science laboratories, IPID provincial offices and received submissions on legislation and service delivery. It also convened hearings on the annual budgets, performance plans, strategic plans and annual reports of the IPID, SAPS, Civilian Secretariat for Police</w:t>
      </w:r>
      <w:r w:rsidRPr="00B51A84">
        <w:rPr>
          <w:rFonts w:ascii="Arial" w:hAnsi="Arial" w:cs="Arial"/>
          <w:b/>
          <w:bCs/>
        </w:rPr>
        <w:t xml:space="preserve"> </w:t>
      </w:r>
      <w:r w:rsidRPr="00B51A84">
        <w:rPr>
          <w:rFonts w:ascii="Arial" w:hAnsi="Arial" w:cs="Arial"/>
          <w:bCs/>
        </w:rPr>
        <w:t>and PSIRA.</w:t>
      </w:r>
    </w:p>
    <w:p w:rsidR="00B51A84" w:rsidRPr="00B51A84" w:rsidRDefault="00B51A84" w:rsidP="00B51A84">
      <w:pPr>
        <w:spacing w:after="0" w:line="280" w:lineRule="exact"/>
        <w:ind w:left="720"/>
        <w:jc w:val="both"/>
        <w:rPr>
          <w:rFonts w:ascii="Arial" w:hAnsi="Arial" w:cs="Arial"/>
          <w:bCs/>
        </w:rPr>
      </w:pPr>
    </w:p>
    <w:p w:rsidR="0042517E" w:rsidRDefault="0042517E" w:rsidP="0042517E">
      <w:pPr>
        <w:spacing w:after="0" w:line="280" w:lineRule="exact"/>
        <w:jc w:val="both"/>
        <w:rPr>
          <w:rFonts w:ascii="Arial" w:hAnsi="Arial" w:cs="Arial"/>
          <w:bCs/>
        </w:rPr>
      </w:pPr>
    </w:p>
    <w:p w:rsidR="0042517E" w:rsidRDefault="0042517E" w:rsidP="0042517E">
      <w:pPr>
        <w:spacing w:after="0" w:line="280" w:lineRule="exact"/>
        <w:jc w:val="both"/>
        <w:rPr>
          <w:rFonts w:ascii="Arial" w:hAnsi="Arial" w:cs="Arial"/>
          <w:bCs/>
        </w:rPr>
      </w:pPr>
    </w:p>
    <w:p w:rsidR="0042517E" w:rsidRDefault="0042517E" w:rsidP="0042517E">
      <w:pPr>
        <w:numPr>
          <w:ilvl w:val="1"/>
          <w:numId w:val="4"/>
        </w:numPr>
        <w:spacing w:after="0" w:line="280" w:lineRule="exact"/>
        <w:jc w:val="both"/>
        <w:rPr>
          <w:rFonts w:ascii="Arial" w:hAnsi="Arial" w:cs="Arial"/>
          <w:b/>
          <w:bCs/>
        </w:rPr>
      </w:pPr>
      <w:r>
        <w:rPr>
          <w:rFonts w:ascii="Arial" w:hAnsi="Arial" w:cs="Arial"/>
          <w:b/>
          <w:bCs/>
        </w:rPr>
        <w:t xml:space="preserve">Department/s and Entities falling within the </w:t>
      </w:r>
      <w:r w:rsidR="006D0C6E">
        <w:rPr>
          <w:rFonts w:ascii="Arial" w:hAnsi="Arial" w:cs="Arial"/>
          <w:b/>
          <w:bCs/>
        </w:rPr>
        <w:t>C</w:t>
      </w:r>
      <w:r>
        <w:rPr>
          <w:rFonts w:ascii="Arial" w:hAnsi="Arial" w:cs="Arial"/>
          <w:b/>
          <w:bCs/>
        </w:rPr>
        <w:t>ommittee’s portfolio</w:t>
      </w:r>
    </w:p>
    <w:p w:rsidR="0042517E" w:rsidRDefault="0042517E" w:rsidP="0042517E">
      <w:pPr>
        <w:spacing w:after="0" w:line="280" w:lineRule="exact"/>
        <w:jc w:val="both"/>
        <w:rPr>
          <w:rFonts w:ascii="Arial" w:hAnsi="Arial" w:cs="Arial"/>
        </w:rPr>
      </w:pPr>
    </w:p>
    <w:p w:rsidR="0042517E" w:rsidRDefault="0042517E" w:rsidP="0042517E">
      <w:pPr>
        <w:spacing w:after="0" w:line="280" w:lineRule="exact"/>
        <w:jc w:val="both"/>
        <w:rPr>
          <w:rFonts w:ascii="Arial" w:hAnsi="Arial" w:cs="Arial"/>
        </w:rPr>
      </w:pPr>
      <w:r>
        <w:rPr>
          <w:rFonts w:ascii="Arial" w:hAnsi="Arial" w:cs="Arial"/>
        </w:rPr>
        <w:t xml:space="preserve">Narrative on the department(s) and entities falling within the </w:t>
      </w:r>
      <w:r w:rsidR="00D54A6D">
        <w:rPr>
          <w:rFonts w:ascii="Arial" w:hAnsi="Arial" w:cs="Arial"/>
        </w:rPr>
        <w:t>C</w:t>
      </w:r>
      <w:r>
        <w:rPr>
          <w:rFonts w:ascii="Arial" w:hAnsi="Arial" w:cs="Arial"/>
        </w:rPr>
        <w:t>ommittee’s portfolio and if there were any changes during the term. Example of new entities being established and/or shifted from or to the Department; department being split and/or newly established.</w:t>
      </w:r>
    </w:p>
    <w:p w:rsidR="0042517E" w:rsidRDefault="0042517E" w:rsidP="0042517E">
      <w:pPr>
        <w:spacing w:after="0" w:line="280" w:lineRule="exact"/>
        <w:jc w:val="both"/>
        <w:rPr>
          <w:rFonts w:ascii="Arial" w:hAnsi="Arial" w:cs="Arial"/>
        </w:rPr>
      </w:pPr>
    </w:p>
    <w:p w:rsidR="007C61FB" w:rsidRDefault="007C61FB" w:rsidP="0042517E">
      <w:pPr>
        <w:numPr>
          <w:ilvl w:val="0"/>
          <w:numId w:val="5"/>
        </w:numPr>
        <w:spacing w:after="0" w:line="280" w:lineRule="exact"/>
        <w:jc w:val="both"/>
        <w:rPr>
          <w:rFonts w:ascii="Arial" w:hAnsi="Arial" w:cs="Arial"/>
          <w:b/>
          <w:bCs/>
        </w:rPr>
      </w:pPr>
      <w:r>
        <w:rPr>
          <w:rFonts w:ascii="Arial" w:hAnsi="Arial" w:cs="Arial"/>
          <w:b/>
          <w:bCs/>
        </w:rPr>
        <w:t>South African Police Service (SAPS)</w:t>
      </w:r>
    </w:p>
    <w:p w:rsidR="007C61FB" w:rsidRDefault="007C61FB" w:rsidP="007C61FB">
      <w:pPr>
        <w:spacing w:after="0" w:line="280" w:lineRule="exact"/>
        <w:ind w:left="1080"/>
        <w:jc w:val="both"/>
        <w:rPr>
          <w:rFonts w:ascii="Arial" w:hAnsi="Arial" w:cs="Arial"/>
          <w:b/>
          <w:bCs/>
        </w:rPr>
      </w:pPr>
    </w:p>
    <w:p w:rsidR="007C61FB" w:rsidRDefault="007C61FB" w:rsidP="007C61FB">
      <w:pPr>
        <w:spacing w:after="0" w:line="280" w:lineRule="exact"/>
        <w:ind w:left="1080"/>
        <w:jc w:val="both"/>
        <w:rPr>
          <w:rFonts w:ascii="Arial" w:hAnsi="Arial" w:cs="Arial"/>
          <w:b/>
          <w:bCs/>
        </w:rPr>
      </w:pPr>
      <w:r>
        <w:rPr>
          <w:rFonts w:ascii="Arial" w:hAnsi="Arial" w:cs="Arial"/>
          <w:b/>
          <w:bCs/>
        </w:rPr>
        <w:t>Core mandate/strategic objectives</w:t>
      </w:r>
    </w:p>
    <w:p w:rsidR="007C61FB" w:rsidRPr="007C61FB" w:rsidRDefault="007C61FB" w:rsidP="007C61FB">
      <w:pPr>
        <w:spacing w:after="0" w:line="280" w:lineRule="exact"/>
        <w:ind w:left="1080"/>
        <w:jc w:val="both"/>
        <w:rPr>
          <w:rFonts w:ascii="Arial" w:hAnsi="Arial" w:cs="Arial"/>
          <w:bCs/>
        </w:rPr>
      </w:pPr>
      <w:r w:rsidRPr="007C61FB">
        <w:rPr>
          <w:rFonts w:ascii="Arial" w:hAnsi="Arial" w:cs="Arial"/>
          <w:bCs/>
        </w:rPr>
        <w:t>The SAPS derives its mandate from Section 205 of the Constitution of the Republic of South Africa, 1996</w:t>
      </w:r>
    </w:p>
    <w:p w:rsidR="007C61FB" w:rsidRPr="007C61FB" w:rsidRDefault="007C61FB" w:rsidP="007C61FB">
      <w:pPr>
        <w:spacing w:after="0" w:line="280" w:lineRule="exact"/>
        <w:ind w:left="1080"/>
        <w:jc w:val="both"/>
        <w:rPr>
          <w:rFonts w:ascii="Arial" w:hAnsi="Arial" w:cs="Arial"/>
          <w:bCs/>
        </w:rPr>
      </w:pPr>
      <w:r w:rsidRPr="007C61FB">
        <w:rPr>
          <w:rFonts w:ascii="Arial" w:hAnsi="Arial" w:cs="Arial"/>
          <w:bCs/>
        </w:rPr>
        <w:lastRenderedPageBreak/>
        <w:t>(Act No 108 of 1996). The objectives of policing are to -</w:t>
      </w:r>
    </w:p>
    <w:p w:rsidR="007C61FB" w:rsidRPr="007C61FB" w:rsidRDefault="007C61FB" w:rsidP="007C61FB">
      <w:pPr>
        <w:spacing w:after="0" w:line="280" w:lineRule="exact"/>
        <w:ind w:left="1080"/>
        <w:jc w:val="both"/>
        <w:rPr>
          <w:rFonts w:ascii="Arial" w:hAnsi="Arial" w:cs="Arial"/>
          <w:bCs/>
        </w:rPr>
      </w:pPr>
      <w:r w:rsidRPr="007C61FB">
        <w:rPr>
          <w:rFonts w:ascii="Arial" w:hAnsi="Arial" w:cs="Arial"/>
          <w:bCs/>
        </w:rPr>
        <w:t>● prevent, combat and investigate crime;</w:t>
      </w:r>
    </w:p>
    <w:p w:rsidR="007C61FB" w:rsidRPr="007C61FB" w:rsidRDefault="007C61FB" w:rsidP="007C61FB">
      <w:pPr>
        <w:spacing w:after="0" w:line="280" w:lineRule="exact"/>
        <w:ind w:left="1080"/>
        <w:jc w:val="both"/>
        <w:rPr>
          <w:rFonts w:ascii="Arial" w:hAnsi="Arial" w:cs="Arial"/>
          <w:bCs/>
        </w:rPr>
      </w:pPr>
      <w:r w:rsidRPr="007C61FB">
        <w:rPr>
          <w:rFonts w:ascii="Arial" w:hAnsi="Arial" w:cs="Arial"/>
          <w:bCs/>
        </w:rPr>
        <w:t>● maintain public order;</w:t>
      </w:r>
    </w:p>
    <w:p w:rsidR="007C61FB" w:rsidRPr="007C61FB" w:rsidRDefault="007C61FB" w:rsidP="007C61FB">
      <w:pPr>
        <w:spacing w:after="0" w:line="280" w:lineRule="exact"/>
        <w:ind w:left="1080"/>
        <w:jc w:val="both"/>
        <w:rPr>
          <w:rFonts w:ascii="Arial" w:hAnsi="Arial" w:cs="Arial"/>
          <w:bCs/>
        </w:rPr>
      </w:pPr>
      <w:r w:rsidRPr="007C61FB">
        <w:rPr>
          <w:rFonts w:ascii="Arial" w:hAnsi="Arial" w:cs="Arial"/>
          <w:bCs/>
        </w:rPr>
        <w:t>● protect and secure the inhabitants of the Republic and their property; and</w:t>
      </w:r>
    </w:p>
    <w:p w:rsidR="0042517E" w:rsidRDefault="007C61FB" w:rsidP="007C61FB">
      <w:pPr>
        <w:spacing w:after="0" w:line="280" w:lineRule="exact"/>
        <w:ind w:left="1080"/>
        <w:jc w:val="both"/>
        <w:rPr>
          <w:rFonts w:ascii="Arial" w:hAnsi="Arial" w:cs="Arial"/>
          <w:bCs/>
        </w:rPr>
      </w:pPr>
      <w:r w:rsidRPr="007C61FB">
        <w:rPr>
          <w:rFonts w:ascii="Arial" w:hAnsi="Arial" w:cs="Arial"/>
          <w:bCs/>
        </w:rPr>
        <w:t xml:space="preserve">● uphold and enforce the law. </w:t>
      </w:r>
    </w:p>
    <w:p w:rsidR="007C61FB" w:rsidRPr="007C61FB" w:rsidRDefault="007C61FB" w:rsidP="007C61FB">
      <w:pPr>
        <w:spacing w:after="0" w:line="280" w:lineRule="exact"/>
        <w:ind w:left="1080"/>
        <w:jc w:val="both"/>
        <w:rPr>
          <w:rFonts w:ascii="Arial" w:hAnsi="Arial" w:cs="Arial"/>
          <w:bCs/>
        </w:rPr>
      </w:pPr>
    </w:p>
    <w:p w:rsidR="007C61FB" w:rsidRDefault="007C61FB" w:rsidP="0042517E">
      <w:pPr>
        <w:numPr>
          <w:ilvl w:val="0"/>
          <w:numId w:val="5"/>
        </w:numPr>
        <w:spacing w:after="0" w:line="280" w:lineRule="exact"/>
        <w:jc w:val="both"/>
        <w:rPr>
          <w:rFonts w:ascii="Arial" w:hAnsi="Arial" w:cs="Arial"/>
          <w:b/>
          <w:bCs/>
        </w:rPr>
      </w:pPr>
      <w:r>
        <w:rPr>
          <w:rFonts w:ascii="Arial" w:hAnsi="Arial" w:cs="Arial"/>
          <w:b/>
          <w:bCs/>
        </w:rPr>
        <w:t>Civilian Secretariat for Police Service (CSPS)</w:t>
      </w:r>
    </w:p>
    <w:p w:rsidR="007C61FB" w:rsidRDefault="007C61FB" w:rsidP="007C61FB">
      <w:pPr>
        <w:spacing w:after="0" w:line="280" w:lineRule="exact"/>
        <w:ind w:left="1080"/>
        <w:jc w:val="both"/>
        <w:rPr>
          <w:rFonts w:ascii="Arial" w:hAnsi="Arial" w:cs="Arial"/>
          <w:b/>
          <w:bCs/>
        </w:rPr>
      </w:pPr>
    </w:p>
    <w:p w:rsidR="007C61FB" w:rsidRDefault="007C61FB" w:rsidP="007C61FB">
      <w:pPr>
        <w:spacing w:after="0" w:line="280" w:lineRule="exact"/>
        <w:ind w:left="1080"/>
        <w:jc w:val="both"/>
        <w:rPr>
          <w:rFonts w:ascii="Arial" w:hAnsi="Arial" w:cs="Arial"/>
          <w:b/>
          <w:bCs/>
        </w:rPr>
      </w:pPr>
      <w:r w:rsidRPr="007C61FB">
        <w:rPr>
          <w:rFonts w:ascii="Arial" w:hAnsi="Arial" w:cs="Arial"/>
          <w:b/>
          <w:bCs/>
        </w:rPr>
        <w:t>Core mandate/strategic objectives</w:t>
      </w:r>
    </w:p>
    <w:p w:rsidR="007C61FB" w:rsidRPr="007C61FB" w:rsidRDefault="007C61FB" w:rsidP="007C61FB">
      <w:pPr>
        <w:spacing w:after="0" w:line="280" w:lineRule="exact"/>
        <w:ind w:left="1080"/>
        <w:jc w:val="both"/>
        <w:rPr>
          <w:rFonts w:ascii="Arial" w:hAnsi="Arial" w:cs="Arial"/>
          <w:bCs/>
        </w:rPr>
      </w:pPr>
      <w:r w:rsidRPr="007C61FB">
        <w:rPr>
          <w:rFonts w:ascii="Arial" w:hAnsi="Arial" w:cs="Arial"/>
          <w:bCs/>
        </w:rPr>
        <w:t>The mandate of the Civilian Secretariat for Police Service</w:t>
      </w:r>
      <w:r w:rsidR="005B0D12">
        <w:rPr>
          <w:rFonts w:ascii="Arial" w:hAnsi="Arial" w:cs="Arial"/>
          <w:bCs/>
        </w:rPr>
        <w:t xml:space="preserve"> </w:t>
      </w:r>
      <w:r w:rsidRPr="007C61FB">
        <w:rPr>
          <w:rFonts w:ascii="Arial" w:hAnsi="Arial" w:cs="Arial"/>
          <w:bCs/>
        </w:rPr>
        <w:t>is derived from</w:t>
      </w:r>
      <w:r w:rsidR="005B0D12" w:rsidRPr="005B0D12">
        <w:t xml:space="preserve"> </w:t>
      </w:r>
      <w:r w:rsidR="005B0D12">
        <w:rPr>
          <w:rFonts w:ascii="Arial" w:hAnsi="Arial" w:cs="Arial"/>
        </w:rPr>
        <w:t xml:space="preserve">the </w:t>
      </w:r>
      <w:r w:rsidR="005B0D12" w:rsidRPr="005B0D12">
        <w:rPr>
          <w:rFonts w:ascii="Arial" w:hAnsi="Arial" w:cs="Arial"/>
          <w:bCs/>
        </w:rPr>
        <w:t>Civilian Secretariat for Police Service Act (No</w:t>
      </w:r>
      <w:r w:rsidR="005B0D12">
        <w:rPr>
          <w:rFonts w:ascii="Arial" w:hAnsi="Arial" w:cs="Arial"/>
          <w:bCs/>
        </w:rPr>
        <w:t>.</w:t>
      </w:r>
      <w:r w:rsidR="005B0D12" w:rsidRPr="005B0D12">
        <w:rPr>
          <w:rFonts w:ascii="Arial" w:hAnsi="Arial" w:cs="Arial"/>
          <w:bCs/>
        </w:rPr>
        <w:t xml:space="preserve"> 2 of 2011</w:t>
      </w:r>
      <w:r w:rsidR="005B0D12">
        <w:rPr>
          <w:rFonts w:ascii="Arial" w:hAnsi="Arial" w:cs="Arial"/>
          <w:bCs/>
        </w:rPr>
        <w:t>)</w:t>
      </w:r>
      <w:r w:rsidRPr="007C61FB">
        <w:rPr>
          <w:rFonts w:ascii="Arial" w:hAnsi="Arial" w:cs="Arial"/>
          <w:bCs/>
        </w:rPr>
        <w:t xml:space="preserve"> Section 208 of the Constitution of the Republic of South Africa, 1996:</w:t>
      </w:r>
    </w:p>
    <w:p w:rsidR="007C61FB" w:rsidRPr="00D54A6D" w:rsidRDefault="007C61FB" w:rsidP="00D54A6D">
      <w:pPr>
        <w:pStyle w:val="ListParagraph"/>
        <w:numPr>
          <w:ilvl w:val="0"/>
          <w:numId w:val="3"/>
        </w:numPr>
        <w:spacing w:after="0" w:line="280" w:lineRule="exact"/>
        <w:ind w:left="1440"/>
        <w:jc w:val="both"/>
        <w:rPr>
          <w:rFonts w:ascii="Arial" w:hAnsi="Arial" w:cs="Arial"/>
          <w:bCs/>
        </w:rPr>
      </w:pPr>
      <w:r w:rsidRPr="00D54A6D">
        <w:rPr>
          <w:rFonts w:ascii="Arial" w:hAnsi="Arial" w:cs="Arial"/>
          <w:bCs/>
        </w:rPr>
        <w:t>Provide the Minister with policy advice and research support</w:t>
      </w:r>
      <w:r w:rsidR="006D0C6E" w:rsidRPr="00D54A6D">
        <w:rPr>
          <w:rFonts w:ascii="Arial" w:hAnsi="Arial" w:cs="Arial"/>
          <w:bCs/>
        </w:rPr>
        <w:t>;</w:t>
      </w:r>
    </w:p>
    <w:p w:rsidR="007C61FB" w:rsidRPr="00D54A6D" w:rsidRDefault="007C61FB" w:rsidP="00D54A6D">
      <w:pPr>
        <w:pStyle w:val="ListParagraph"/>
        <w:numPr>
          <w:ilvl w:val="0"/>
          <w:numId w:val="3"/>
        </w:numPr>
        <w:spacing w:after="0" w:line="280" w:lineRule="exact"/>
        <w:ind w:left="1440"/>
        <w:jc w:val="both"/>
        <w:rPr>
          <w:rFonts w:ascii="Arial" w:hAnsi="Arial" w:cs="Arial"/>
          <w:bCs/>
        </w:rPr>
      </w:pPr>
      <w:r w:rsidRPr="00D54A6D">
        <w:rPr>
          <w:rFonts w:ascii="Arial" w:hAnsi="Arial" w:cs="Arial"/>
          <w:bCs/>
        </w:rPr>
        <w:t>Develop policy through qualitative and evidence based research</w:t>
      </w:r>
      <w:r w:rsidR="006D0C6E" w:rsidRPr="00D54A6D">
        <w:rPr>
          <w:rFonts w:ascii="Arial" w:hAnsi="Arial" w:cs="Arial"/>
          <w:bCs/>
        </w:rPr>
        <w:t>;</w:t>
      </w:r>
    </w:p>
    <w:p w:rsidR="007C61FB" w:rsidRPr="00D54A6D" w:rsidRDefault="007C61FB" w:rsidP="00D54A6D">
      <w:pPr>
        <w:pStyle w:val="ListParagraph"/>
        <w:numPr>
          <w:ilvl w:val="0"/>
          <w:numId w:val="3"/>
        </w:numPr>
        <w:spacing w:after="0" w:line="280" w:lineRule="exact"/>
        <w:ind w:left="1440"/>
        <w:jc w:val="both"/>
        <w:rPr>
          <w:rFonts w:ascii="Arial" w:hAnsi="Arial" w:cs="Arial"/>
          <w:bCs/>
        </w:rPr>
      </w:pPr>
      <w:r w:rsidRPr="00D54A6D">
        <w:rPr>
          <w:rFonts w:ascii="Arial" w:hAnsi="Arial" w:cs="Arial"/>
          <w:bCs/>
        </w:rPr>
        <w:t>Provide civilian oversight of the Police Service through monitoring and evaluating overall police performance</w:t>
      </w:r>
      <w:r w:rsidR="006D0C6E" w:rsidRPr="00D54A6D">
        <w:rPr>
          <w:rFonts w:ascii="Arial" w:hAnsi="Arial" w:cs="Arial"/>
          <w:bCs/>
        </w:rPr>
        <w:t>;</w:t>
      </w:r>
    </w:p>
    <w:p w:rsidR="007C61FB" w:rsidRPr="00D54A6D" w:rsidRDefault="007C61FB" w:rsidP="00D54A6D">
      <w:pPr>
        <w:pStyle w:val="ListParagraph"/>
        <w:numPr>
          <w:ilvl w:val="0"/>
          <w:numId w:val="3"/>
        </w:numPr>
        <w:spacing w:after="0" w:line="280" w:lineRule="exact"/>
        <w:ind w:left="1440"/>
        <w:jc w:val="both"/>
        <w:rPr>
          <w:rFonts w:ascii="Arial" w:hAnsi="Arial" w:cs="Arial"/>
          <w:bCs/>
        </w:rPr>
      </w:pPr>
      <w:r w:rsidRPr="00D54A6D">
        <w:rPr>
          <w:rFonts w:ascii="Arial" w:hAnsi="Arial" w:cs="Arial"/>
          <w:bCs/>
        </w:rPr>
        <w:t>Mobilise role-players, stakeholders and partners outside the department through engagements on crime prevention and other policing matters</w:t>
      </w:r>
      <w:r w:rsidR="006D0C6E" w:rsidRPr="00D54A6D">
        <w:rPr>
          <w:rFonts w:ascii="Arial" w:hAnsi="Arial" w:cs="Arial"/>
          <w:bCs/>
        </w:rPr>
        <w:t>;</w:t>
      </w:r>
      <w:r w:rsidRPr="00D54A6D">
        <w:rPr>
          <w:rFonts w:ascii="Arial" w:hAnsi="Arial" w:cs="Arial"/>
          <w:bCs/>
        </w:rPr>
        <w:t xml:space="preserve"> and</w:t>
      </w:r>
    </w:p>
    <w:p w:rsidR="007C61FB" w:rsidRPr="00D54A6D" w:rsidRDefault="007C61FB" w:rsidP="00D54A6D">
      <w:pPr>
        <w:pStyle w:val="ListParagraph"/>
        <w:numPr>
          <w:ilvl w:val="0"/>
          <w:numId w:val="3"/>
        </w:numPr>
        <w:spacing w:after="0" w:line="280" w:lineRule="exact"/>
        <w:ind w:left="1440"/>
        <w:jc w:val="both"/>
        <w:rPr>
          <w:rFonts w:ascii="Arial" w:hAnsi="Arial" w:cs="Arial"/>
          <w:bCs/>
        </w:rPr>
      </w:pPr>
      <w:r w:rsidRPr="00D54A6D">
        <w:rPr>
          <w:rFonts w:ascii="Arial" w:hAnsi="Arial" w:cs="Arial"/>
          <w:bCs/>
        </w:rPr>
        <w:t>Provide other support services to the Minister in pursuit of achieving his/her mandate</w:t>
      </w:r>
      <w:r w:rsidR="006D0C6E" w:rsidRPr="00D54A6D">
        <w:rPr>
          <w:rFonts w:ascii="Arial" w:hAnsi="Arial" w:cs="Arial"/>
          <w:bCs/>
        </w:rPr>
        <w:t>.</w:t>
      </w:r>
    </w:p>
    <w:p w:rsidR="007C61FB" w:rsidRDefault="007C61FB" w:rsidP="00D54A6D">
      <w:pPr>
        <w:spacing w:after="0" w:line="280" w:lineRule="exact"/>
        <w:ind w:left="2160"/>
        <w:jc w:val="both"/>
        <w:rPr>
          <w:rFonts w:ascii="Arial" w:hAnsi="Arial" w:cs="Arial"/>
          <w:b/>
          <w:bCs/>
        </w:rPr>
      </w:pPr>
    </w:p>
    <w:p w:rsidR="007C61FB" w:rsidRDefault="007C61FB" w:rsidP="0042517E">
      <w:pPr>
        <w:numPr>
          <w:ilvl w:val="0"/>
          <w:numId w:val="5"/>
        </w:numPr>
        <w:spacing w:after="0" w:line="280" w:lineRule="exact"/>
        <w:jc w:val="both"/>
        <w:rPr>
          <w:rFonts w:ascii="Arial" w:hAnsi="Arial" w:cs="Arial"/>
          <w:b/>
          <w:bCs/>
        </w:rPr>
      </w:pPr>
      <w:r>
        <w:rPr>
          <w:rFonts w:ascii="Arial" w:hAnsi="Arial" w:cs="Arial"/>
          <w:b/>
          <w:bCs/>
        </w:rPr>
        <w:t>Independent Police Investigative Directorate (IPID)</w:t>
      </w:r>
    </w:p>
    <w:p w:rsidR="0042517E" w:rsidRPr="00B51A84" w:rsidRDefault="0042517E" w:rsidP="007C61FB">
      <w:pPr>
        <w:spacing w:after="0" w:line="280" w:lineRule="exact"/>
        <w:ind w:left="360" w:firstLine="720"/>
        <w:jc w:val="both"/>
        <w:rPr>
          <w:rFonts w:ascii="Arial" w:hAnsi="Arial" w:cs="Arial"/>
          <w:b/>
        </w:rPr>
      </w:pPr>
      <w:r w:rsidRPr="00B51A84">
        <w:rPr>
          <w:rFonts w:ascii="Arial" w:hAnsi="Arial" w:cs="Arial"/>
          <w:b/>
        </w:rPr>
        <w:t>Core mandate/strategic objectives</w:t>
      </w:r>
    </w:p>
    <w:p w:rsidR="007C61FB" w:rsidRPr="007C61FB" w:rsidRDefault="007C61FB" w:rsidP="007C61FB">
      <w:pPr>
        <w:spacing w:after="0" w:line="280" w:lineRule="exact"/>
        <w:ind w:left="360" w:firstLine="720"/>
        <w:jc w:val="both"/>
        <w:rPr>
          <w:rFonts w:ascii="Arial" w:hAnsi="Arial" w:cs="Arial"/>
        </w:rPr>
      </w:pPr>
      <w:r w:rsidRPr="007C61FB">
        <w:rPr>
          <w:rFonts w:ascii="Arial" w:hAnsi="Arial" w:cs="Arial"/>
        </w:rPr>
        <w:t>The IPID Act No. 1 of 2011 gives effect to the provision of section 206(6) of the Constitution, ensuring independent oversight of</w:t>
      </w:r>
    </w:p>
    <w:p w:rsidR="007C61FB" w:rsidRPr="007C61FB" w:rsidRDefault="007C61FB" w:rsidP="007C61FB">
      <w:pPr>
        <w:spacing w:after="0" w:line="280" w:lineRule="exact"/>
        <w:ind w:left="360" w:firstLine="720"/>
        <w:jc w:val="both"/>
        <w:rPr>
          <w:rFonts w:ascii="Arial" w:hAnsi="Arial" w:cs="Arial"/>
        </w:rPr>
      </w:pPr>
      <w:r w:rsidRPr="007C61FB">
        <w:rPr>
          <w:rFonts w:ascii="Arial" w:hAnsi="Arial" w:cs="Arial"/>
        </w:rPr>
        <w:t>the SAPS and Municipal Police Services. The IPID resides under the Ministry of Police and functions independently of the SAPS.</w:t>
      </w:r>
    </w:p>
    <w:p w:rsidR="00B51A84" w:rsidRDefault="00B51A84" w:rsidP="007C61FB">
      <w:pPr>
        <w:spacing w:after="0" w:line="280" w:lineRule="exact"/>
        <w:ind w:left="360" w:firstLine="720"/>
        <w:jc w:val="both"/>
        <w:rPr>
          <w:rFonts w:ascii="Arial" w:hAnsi="Arial" w:cs="Arial"/>
        </w:rPr>
      </w:pPr>
    </w:p>
    <w:p w:rsidR="007C61FB" w:rsidRPr="007C61FB" w:rsidRDefault="007C61FB" w:rsidP="007C61FB">
      <w:pPr>
        <w:spacing w:after="0" w:line="280" w:lineRule="exact"/>
        <w:ind w:left="360" w:firstLine="720"/>
        <w:jc w:val="both"/>
        <w:rPr>
          <w:rFonts w:ascii="Arial" w:hAnsi="Arial" w:cs="Arial"/>
        </w:rPr>
      </w:pPr>
      <w:r w:rsidRPr="007C61FB">
        <w:rPr>
          <w:rFonts w:ascii="Arial" w:hAnsi="Arial" w:cs="Arial"/>
        </w:rPr>
        <w:t>The objectives of the Act include, amongst others:</w:t>
      </w:r>
    </w:p>
    <w:p w:rsidR="007C61FB" w:rsidRPr="007C61FB" w:rsidRDefault="007C61FB" w:rsidP="007C61FB">
      <w:pPr>
        <w:spacing w:after="0" w:line="280" w:lineRule="exact"/>
        <w:ind w:left="360" w:firstLine="720"/>
        <w:jc w:val="both"/>
        <w:rPr>
          <w:rFonts w:ascii="Arial" w:hAnsi="Arial" w:cs="Arial"/>
        </w:rPr>
      </w:pPr>
      <w:r w:rsidRPr="007C61FB">
        <w:rPr>
          <w:rFonts w:ascii="Arial" w:hAnsi="Arial" w:cs="Arial"/>
        </w:rPr>
        <w:t>a. Align provincial and national strategic objectives to enhance the functioning of the Directorate;</w:t>
      </w:r>
    </w:p>
    <w:p w:rsidR="007C61FB" w:rsidRPr="007C61FB" w:rsidRDefault="007C61FB" w:rsidP="007C61FB">
      <w:pPr>
        <w:spacing w:after="0" w:line="280" w:lineRule="exact"/>
        <w:ind w:left="360" w:firstLine="720"/>
        <w:jc w:val="both"/>
        <w:rPr>
          <w:rFonts w:ascii="Arial" w:hAnsi="Arial" w:cs="Arial"/>
        </w:rPr>
      </w:pPr>
      <w:r w:rsidRPr="007C61FB">
        <w:rPr>
          <w:rFonts w:ascii="Arial" w:hAnsi="Arial" w:cs="Arial"/>
        </w:rPr>
        <w:t>b. Provide for independent and impartial investigation of identified criminal offences allegedly committed by members of</w:t>
      </w:r>
    </w:p>
    <w:p w:rsidR="007C61FB" w:rsidRPr="007C61FB" w:rsidRDefault="007C61FB" w:rsidP="007C61FB">
      <w:pPr>
        <w:spacing w:after="0" w:line="280" w:lineRule="exact"/>
        <w:ind w:left="360" w:firstLine="720"/>
        <w:jc w:val="both"/>
        <w:rPr>
          <w:rFonts w:ascii="Arial" w:hAnsi="Arial" w:cs="Arial"/>
        </w:rPr>
      </w:pPr>
      <w:r w:rsidRPr="007C61FB">
        <w:rPr>
          <w:rFonts w:ascii="Arial" w:hAnsi="Arial" w:cs="Arial"/>
        </w:rPr>
        <w:t>the SAPS and the Municipal Police Services;</w:t>
      </w:r>
    </w:p>
    <w:p w:rsidR="007C61FB" w:rsidRPr="007C61FB" w:rsidRDefault="007C61FB" w:rsidP="007C61FB">
      <w:pPr>
        <w:spacing w:after="0" w:line="280" w:lineRule="exact"/>
        <w:ind w:left="360" w:firstLine="720"/>
        <w:jc w:val="both"/>
        <w:rPr>
          <w:rFonts w:ascii="Arial" w:hAnsi="Arial" w:cs="Arial"/>
        </w:rPr>
      </w:pPr>
      <w:r w:rsidRPr="007C61FB">
        <w:rPr>
          <w:rFonts w:ascii="Arial" w:hAnsi="Arial" w:cs="Arial"/>
        </w:rPr>
        <w:t>c. Make disciplinary recommendations to the SAPS resulting from investigations conducted by the Directorate;</w:t>
      </w:r>
    </w:p>
    <w:p w:rsidR="007C61FB" w:rsidRDefault="007C61FB" w:rsidP="007C61FB">
      <w:pPr>
        <w:spacing w:after="0" w:line="280" w:lineRule="exact"/>
        <w:ind w:left="360" w:firstLine="720"/>
        <w:jc w:val="both"/>
        <w:rPr>
          <w:rFonts w:ascii="Arial" w:hAnsi="Arial" w:cs="Arial"/>
        </w:rPr>
      </w:pPr>
      <w:r w:rsidRPr="007C61FB">
        <w:rPr>
          <w:rFonts w:ascii="Arial" w:hAnsi="Arial" w:cs="Arial"/>
        </w:rPr>
        <w:t>d. Provide for close cooperation between the Directorate and the Secretariat; and</w:t>
      </w:r>
    </w:p>
    <w:p w:rsidR="00B51A84" w:rsidRPr="00B51A84" w:rsidRDefault="00B51A84" w:rsidP="00B51A84">
      <w:pPr>
        <w:spacing w:after="0" w:line="280" w:lineRule="exact"/>
        <w:ind w:left="360" w:firstLine="720"/>
        <w:jc w:val="both"/>
        <w:rPr>
          <w:rFonts w:ascii="Arial" w:hAnsi="Arial" w:cs="Arial"/>
        </w:rPr>
      </w:pPr>
      <w:r>
        <w:rPr>
          <w:rFonts w:ascii="Arial" w:hAnsi="Arial" w:cs="Arial"/>
        </w:rPr>
        <w:t xml:space="preserve">e. </w:t>
      </w:r>
      <w:r w:rsidRPr="00B51A84">
        <w:rPr>
          <w:rFonts w:ascii="Arial" w:hAnsi="Arial" w:cs="Arial"/>
        </w:rPr>
        <w:t>Enhance accountability and transparency of the SAPS and the Municipal Police Services in accordance with the principles</w:t>
      </w:r>
    </w:p>
    <w:p w:rsidR="00B51A84" w:rsidRDefault="00B51A84" w:rsidP="00B51A84">
      <w:pPr>
        <w:spacing w:after="0" w:line="280" w:lineRule="exact"/>
        <w:ind w:left="360" w:firstLine="720"/>
        <w:jc w:val="both"/>
        <w:rPr>
          <w:rFonts w:ascii="Arial" w:hAnsi="Arial" w:cs="Arial"/>
        </w:rPr>
      </w:pPr>
      <w:r>
        <w:rPr>
          <w:rFonts w:ascii="Arial" w:hAnsi="Arial" w:cs="Arial"/>
        </w:rPr>
        <w:t xml:space="preserve">    </w:t>
      </w:r>
      <w:r w:rsidRPr="00B51A84">
        <w:rPr>
          <w:rFonts w:ascii="Arial" w:hAnsi="Arial" w:cs="Arial"/>
        </w:rPr>
        <w:t>of the Constitution.</w:t>
      </w:r>
    </w:p>
    <w:p w:rsidR="0042517E" w:rsidRDefault="0042517E" w:rsidP="0042517E">
      <w:pPr>
        <w:spacing w:after="0" w:line="280" w:lineRule="exact"/>
        <w:ind w:left="1080"/>
        <w:jc w:val="both"/>
        <w:rPr>
          <w:rFonts w:ascii="Arial" w:hAnsi="Arial" w:cs="Arial"/>
        </w:rPr>
      </w:pPr>
    </w:p>
    <w:p w:rsidR="0042517E" w:rsidRDefault="0042517E" w:rsidP="0042517E">
      <w:pPr>
        <w:numPr>
          <w:ilvl w:val="0"/>
          <w:numId w:val="5"/>
        </w:numPr>
        <w:spacing w:after="0" w:line="280" w:lineRule="exact"/>
        <w:jc w:val="both"/>
        <w:rPr>
          <w:rFonts w:ascii="Arial" w:hAnsi="Arial" w:cs="Arial"/>
          <w:b/>
          <w:bCs/>
        </w:rPr>
      </w:pPr>
      <w:r>
        <w:rPr>
          <w:rFonts w:ascii="Arial" w:hAnsi="Arial" w:cs="Arial"/>
          <w:b/>
          <w:bCs/>
        </w:rPr>
        <w:lastRenderedPageBreak/>
        <w:t>Entities:</w:t>
      </w:r>
    </w:p>
    <w:p w:rsidR="0042517E" w:rsidRDefault="0042517E" w:rsidP="0042517E">
      <w:pPr>
        <w:spacing w:after="0" w:line="280" w:lineRule="exac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9519"/>
      </w:tblGrid>
      <w:tr w:rsidR="0042517E" w:rsidTr="0042517E">
        <w:trPr>
          <w:trHeight w:val="99"/>
          <w:tblHeader/>
        </w:trPr>
        <w:tc>
          <w:tcPr>
            <w:tcW w:w="1642" w:type="pct"/>
            <w:tcBorders>
              <w:top w:val="single" w:sz="4" w:space="0" w:color="auto"/>
              <w:left w:val="single" w:sz="4" w:space="0" w:color="auto"/>
              <w:bottom w:val="single" w:sz="4" w:space="0" w:color="auto"/>
              <w:right w:val="single" w:sz="4" w:space="0" w:color="auto"/>
            </w:tcBorders>
            <w:hideMark/>
          </w:tcPr>
          <w:p w:rsidR="0042517E" w:rsidRDefault="0042517E">
            <w:pPr>
              <w:tabs>
                <w:tab w:val="left" w:pos="360"/>
              </w:tabs>
              <w:spacing w:after="0" w:line="280" w:lineRule="exact"/>
              <w:jc w:val="center"/>
              <w:rPr>
                <w:rFonts w:ascii="Arial" w:hAnsi="Arial" w:cs="Arial"/>
                <w:b/>
                <w:bCs/>
                <w:lang w:eastAsia="en-ZA"/>
              </w:rPr>
            </w:pPr>
            <w:r>
              <w:rPr>
                <w:rFonts w:ascii="Arial" w:hAnsi="Arial" w:cs="Arial"/>
                <w:b/>
                <w:bCs/>
                <w:lang w:eastAsia="en-ZA"/>
              </w:rPr>
              <w:t>Name of Entity</w:t>
            </w:r>
          </w:p>
        </w:tc>
        <w:tc>
          <w:tcPr>
            <w:tcW w:w="3358" w:type="pct"/>
            <w:tcBorders>
              <w:top w:val="single" w:sz="4" w:space="0" w:color="auto"/>
              <w:left w:val="single" w:sz="4" w:space="0" w:color="auto"/>
              <w:bottom w:val="single" w:sz="4" w:space="0" w:color="auto"/>
              <w:right w:val="single" w:sz="4" w:space="0" w:color="auto"/>
            </w:tcBorders>
            <w:hideMark/>
          </w:tcPr>
          <w:p w:rsidR="0042517E" w:rsidRDefault="0042517E">
            <w:pPr>
              <w:tabs>
                <w:tab w:val="left" w:pos="360"/>
              </w:tabs>
              <w:spacing w:after="0" w:line="280" w:lineRule="exact"/>
              <w:jc w:val="center"/>
              <w:rPr>
                <w:rFonts w:ascii="Arial" w:hAnsi="Arial" w:cs="Arial"/>
                <w:b/>
                <w:bCs/>
                <w:lang w:eastAsia="en-ZA"/>
              </w:rPr>
            </w:pPr>
            <w:r>
              <w:rPr>
                <w:rFonts w:ascii="Arial" w:hAnsi="Arial" w:cs="Arial"/>
                <w:b/>
                <w:bCs/>
                <w:lang w:eastAsia="en-ZA"/>
              </w:rPr>
              <w:t>Role of Entity</w:t>
            </w:r>
          </w:p>
        </w:tc>
      </w:tr>
      <w:tr w:rsidR="0042517E" w:rsidTr="0042517E">
        <w:trPr>
          <w:trHeight w:val="99"/>
        </w:trPr>
        <w:tc>
          <w:tcPr>
            <w:tcW w:w="1642" w:type="pct"/>
            <w:tcBorders>
              <w:top w:val="single" w:sz="4" w:space="0" w:color="auto"/>
              <w:left w:val="single" w:sz="4" w:space="0" w:color="auto"/>
              <w:bottom w:val="single" w:sz="4" w:space="0" w:color="auto"/>
              <w:right w:val="single" w:sz="4" w:space="0" w:color="auto"/>
            </w:tcBorders>
          </w:tcPr>
          <w:p w:rsidR="0042517E" w:rsidRPr="004E4F95" w:rsidRDefault="004E4F95">
            <w:pPr>
              <w:tabs>
                <w:tab w:val="left" w:pos="360"/>
              </w:tabs>
              <w:spacing w:after="0" w:line="280" w:lineRule="exact"/>
              <w:rPr>
                <w:rFonts w:ascii="Arial" w:hAnsi="Arial" w:cs="Arial"/>
                <w:bCs/>
                <w:lang w:eastAsia="en-ZA"/>
              </w:rPr>
            </w:pPr>
            <w:r w:rsidRPr="004E4F95">
              <w:rPr>
                <w:rFonts w:ascii="Arial" w:hAnsi="Arial" w:cs="Arial"/>
                <w:bCs/>
                <w:lang w:eastAsia="en-ZA"/>
              </w:rPr>
              <w:t>Private Security Industry Regulatory Authority (PSIRA)</w:t>
            </w:r>
          </w:p>
        </w:tc>
        <w:tc>
          <w:tcPr>
            <w:tcW w:w="3358" w:type="pct"/>
            <w:tcBorders>
              <w:top w:val="single" w:sz="4" w:space="0" w:color="auto"/>
              <w:left w:val="single" w:sz="4" w:space="0" w:color="auto"/>
              <w:bottom w:val="single" w:sz="4" w:space="0" w:color="auto"/>
              <w:right w:val="single" w:sz="4" w:space="0" w:color="auto"/>
            </w:tcBorders>
          </w:tcPr>
          <w:p w:rsidR="0042517E" w:rsidRPr="007C61FB" w:rsidRDefault="005B0D12" w:rsidP="005B0D12">
            <w:pPr>
              <w:tabs>
                <w:tab w:val="left" w:pos="360"/>
              </w:tabs>
              <w:spacing w:after="0" w:line="280" w:lineRule="exact"/>
              <w:rPr>
                <w:rFonts w:ascii="Arial" w:hAnsi="Arial" w:cs="Arial"/>
                <w:bCs/>
                <w:lang w:eastAsia="en-ZA"/>
              </w:rPr>
            </w:pPr>
            <w:r>
              <w:rPr>
                <w:rFonts w:ascii="Arial" w:hAnsi="Arial" w:cs="Arial"/>
                <w:bCs/>
                <w:lang w:eastAsia="en-ZA"/>
              </w:rPr>
              <w:t>The Mandate of the PSIRA is derived from the PSIRA Act (No 56 of 2001).</w:t>
            </w:r>
            <w:r w:rsidRPr="007C61FB">
              <w:rPr>
                <w:rFonts w:ascii="Arial" w:hAnsi="Arial" w:cs="Arial"/>
                <w:bCs/>
                <w:lang w:eastAsia="en-ZA"/>
              </w:rPr>
              <w:t xml:space="preserve"> The</w:t>
            </w:r>
            <w:r w:rsidR="007C61FB" w:rsidRPr="007C61FB">
              <w:rPr>
                <w:rFonts w:ascii="Arial" w:hAnsi="Arial" w:cs="Arial"/>
                <w:bCs/>
                <w:lang w:eastAsia="en-ZA"/>
              </w:rPr>
              <w:t xml:space="preserve"> primary objectives of PS</w:t>
            </w:r>
            <w:r w:rsidR="007C7224">
              <w:rPr>
                <w:rFonts w:ascii="Arial" w:hAnsi="Arial" w:cs="Arial"/>
                <w:bCs/>
                <w:lang w:eastAsia="en-ZA"/>
              </w:rPr>
              <w:t>I</w:t>
            </w:r>
            <w:r w:rsidR="007C61FB" w:rsidRPr="007C61FB">
              <w:rPr>
                <w:rFonts w:ascii="Arial" w:hAnsi="Arial" w:cs="Arial"/>
                <w:bCs/>
                <w:lang w:eastAsia="en-ZA"/>
              </w:rPr>
              <w:t>RA are to regulate the private security industry</w:t>
            </w:r>
            <w:r>
              <w:rPr>
                <w:rFonts w:ascii="Arial" w:hAnsi="Arial" w:cs="Arial"/>
                <w:bCs/>
                <w:lang w:eastAsia="en-ZA"/>
              </w:rPr>
              <w:t xml:space="preserve"> </w:t>
            </w:r>
            <w:r w:rsidR="007C61FB" w:rsidRPr="007C61FB">
              <w:rPr>
                <w:rFonts w:ascii="Arial" w:hAnsi="Arial" w:cs="Arial"/>
                <w:bCs/>
                <w:lang w:eastAsia="en-ZA"/>
              </w:rPr>
              <w:t>and to exercise effective control over the practice of the occupation of security service providers in the public and national interest and in the interest of the private security industry itself.</w:t>
            </w:r>
          </w:p>
        </w:tc>
      </w:tr>
    </w:tbl>
    <w:p w:rsidR="0042517E" w:rsidRDefault="0042517E" w:rsidP="0042517E">
      <w:pPr>
        <w:spacing w:after="0" w:line="280" w:lineRule="exact"/>
        <w:jc w:val="both"/>
        <w:rPr>
          <w:rFonts w:ascii="Arial" w:hAnsi="Arial" w:cs="Arial"/>
        </w:rPr>
      </w:pPr>
    </w:p>
    <w:p w:rsidR="0042517E" w:rsidRDefault="0042517E" w:rsidP="0042517E">
      <w:pPr>
        <w:numPr>
          <w:ilvl w:val="1"/>
          <w:numId w:val="4"/>
        </w:numPr>
        <w:spacing w:after="0" w:line="280" w:lineRule="exact"/>
        <w:jc w:val="both"/>
        <w:rPr>
          <w:rFonts w:ascii="Arial" w:hAnsi="Arial" w:cs="Arial"/>
          <w:b/>
          <w:bCs/>
        </w:rPr>
      </w:pPr>
      <w:r>
        <w:rPr>
          <w:rFonts w:ascii="Arial" w:hAnsi="Arial" w:cs="Arial"/>
          <w:b/>
          <w:bCs/>
        </w:rPr>
        <w:t xml:space="preserve">Functions of </w:t>
      </w:r>
      <w:r w:rsidR="00892139">
        <w:rPr>
          <w:rFonts w:ascii="Arial" w:hAnsi="Arial" w:cs="Arial"/>
          <w:b/>
          <w:bCs/>
        </w:rPr>
        <w:t>the C</w:t>
      </w:r>
      <w:r>
        <w:rPr>
          <w:rFonts w:ascii="Arial" w:hAnsi="Arial" w:cs="Arial"/>
          <w:b/>
          <w:bCs/>
        </w:rPr>
        <w:t>ommittee:</w:t>
      </w:r>
    </w:p>
    <w:p w:rsidR="0042517E" w:rsidRDefault="0042517E" w:rsidP="0042517E">
      <w:pPr>
        <w:spacing w:after="0" w:line="280" w:lineRule="exact"/>
        <w:jc w:val="both"/>
        <w:rPr>
          <w:rFonts w:ascii="Arial" w:hAnsi="Arial" w:cs="Arial"/>
          <w:bCs/>
        </w:rPr>
      </w:pPr>
    </w:p>
    <w:p w:rsidR="0042517E" w:rsidRDefault="0042517E" w:rsidP="0042517E">
      <w:pPr>
        <w:spacing w:after="0" w:line="280" w:lineRule="exact"/>
        <w:jc w:val="both"/>
        <w:rPr>
          <w:rFonts w:ascii="Arial" w:hAnsi="Arial" w:cs="Arial"/>
          <w:bCs/>
        </w:rPr>
      </w:pPr>
      <w:r>
        <w:rPr>
          <w:rFonts w:ascii="Arial" w:hAnsi="Arial" w:cs="Arial"/>
          <w:bCs/>
        </w:rPr>
        <w:t>Parliamentary committees are mandated to:</w:t>
      </w:r>
    </w:p>
    <w:p w:rsidR="0042517E" w:rsidRDefault="0042517E" w:rsidP="0042517E">
      <w:pPr>
        <w:spacing w:after="0" w:line="280" w:lineRule="exact"/>
        <w:jc w:val="both"/>
        <w:rPr>
          <w:rFonts w:ascii="Arial" w:hAnsi="Arial" w:cs="Arial"/>
          <w:bCs/>
        </w:rPr>
      </w:pPr>
    </w:p>
    <w:p w:rsidR="0042517E" w:rsidRDefault="0042517E" w:rsidP="0042517E">
      <w:pPr>
        <w:numPr>
          <w:ilvl w:val="0"/>
          <w:numId w:val="6"/>
        </w:numPr>
        <w:tabs>
          <w:tab w:val="left" w:pos="480"/>
          <w:tab w:val="left" w:pos="1440"/>
        </w:tabs>
        <w:spacing w:after="0" w:line="280" w:lineRule="exact"/>
        <w:jc w:val="both"/>
        <w:rPr>
          <w:rFonts w:ascii="Arial" w:hAnsi="Arial" w:cs="Arial"/>
          <w:lang w:val="en-GB"/>
        </w:rPr>
      </w:pPr>
      <w:r>
        <w:rPr>
          <w:rFonts w:ascii="Arial" w:hAnsi="Arial" w:cs="Arial"/>
        </w:rPr>
        <w:t>Monitor the financial and non-financial performance of government departments and their entities to ensure that national objectives are met</w:t>
      </w:r>
      <w:r w:rsidR="006D0C6E">
        <w:rPr>
          <w:rFonts w:ascii="Arial" w:hAnsi="Arial" w:cs="Arial"/>
        </w:rPr>
        <w:t>;</w:t>
      </w:r>
    </w:p>
    <w:p w:rsidR="0042517E" w:rsidRDefault="006D0C6E" w:rsidP="0042517E">
      <w:pPr>
        <w:numPr>
          <w:ilvl w:val="0"/>
          <w:numId w:val="6"/>
        </w:numPr>
        <w:tabs>
          <w:tab w:val="left" w:pos="480"/>
          <w:tab w:val="left" w:pos="1440"/>
        </w:tabs>
        <w:spacing w:after="0" w:line="280" w:lineRule="exact"/>
        <w:jc w:val="both"/>
        <w:rPr>
          <w:rFonts w:ascii="Arial" w:hAnsi="Arial" w:cs="Arial"/>
        </w:rPr>
      </w:pPr>
      <w:r>
        <w:rPr>
          <w:rFonts w:ascii="Arial" w:hAnsi="Arial" w:cs="Arial"/>
        </w:rPr>
        <w:t>Process and pass legislation; and</w:t>
      </w:r>
    </w:p>
    <w:p w:rsidR="0042517E" w:rsidRDefault="0042517E" w:rsidP="0042517E">
      <w:pPr>
        <w:numPr>
          <w:ilvl w:val="0"/>
          <w:numId w:val="6"/>
        </w:numPr>
        <w:tabs>
          <w:tab w:val="left" w:pos="480"/>
          <w:tab w:val="left" w:pos="1440"/>
        </w:tabs>
        <w:spacing w:after="0" w:line="280" w:lineRule="exact"/>
        <w:jc w:val="both"/>
        <w:rPr>
          <w:rFonts w:ascii="Arial" w:hAnsi="Arial" w:cs="Arial"/>
        </w:rPr>
      </w:pPr>
      <w:r>
        <w:rPr>
          <w:rFonts w:ascii="Arial" w:hAnsi="Arial" w:cs="Arial"/>
        </w:rPr>
        <w:t>Facilitate public participation in Parliament relating to issues of oversight and legislation.</w:t>
      </w:r>
    </w:p>
    <w:p w:rsidR="0042517E" w:rsidRDefault="0042517E" w:rsidP="0042517E">
      <w:pPr>
        <w:spacing w:after="0" w:line="280" w:lineRule="exact"/>
        <w:jc w:val="both"/>
        <w:rPr>
          <w:rFonts w:ascii="Arial" w:hAnsi="Arial" w:cs="Arial"/>
        </w:rPr>
      </w:pPr>
    </w:p>
    <w:p w:rsidR="0042517E" w:rsidRDefault="0042517E" w:rsidP="0042517E">
      <w:pPr>
        <w:spacing w:after="0" w:line="280" w:lineRule="exact"/>
        <w:jc w:val="both"/>
        <w:rPr>
          <w:rFonts w:ascii="Arial" w:hAnsi="Arial" w:cs="Arial"/>
        </w:rPr>
      </w:pPr>
    </w:p>
    <w:p w:rsidR="0042517E" w:rsidRPr="00892139" w:rsidRDefault="0042517E" w:rsidP="003D2542">
      <w:pPr>
        <w:numPr>
          <w:ilvl w:val="1"/>
          <w:numId w:val="4"/>
        </w:numPr>
        <w:spacing w:after="0" w:line="280" w:lineRule="exact"/>
        <w:jc w:val="both"/>
        <w:rPr>
          <w:rFonts w:ascii="Arial" w:hAnsi="Arial" w:cs="Arial"/>
        </w:rPr>
      </w:pPr>
      <w:r w:rsidRPr="00892139">
        <w:rPr>
          <w:rFonts w:ascii="Arial" w:hAnsi="Arial" w:cs="Arial"/>
          <w:b/>
          <w:bCs/>
        </w:rPr>
        <w:t>M</w:t>
      </w:r>
      <w:r w:rsidR="00892139">
        <w:rPr>
          <w:rFonts w:ascii="Arial" w:hAnsi="Arial" w:cs="Arial"/>
          <w:b/>
          <w:bCs/>
        </w:rPr>
        <w:t xml:space="preserve">ethod of work of the committee </w:t>
      </w:r>
    </w:p>
    <w:p w:rsidR="001F58EF" w:rsidRDefault="001F58EF" w:rsidP="001F58EF">
      <w:pPr>
        <w:spacing w:after="0" w:line="280" w:lineRule="exact"/>
        <w:jc w:val="both"/>
        <w:rPr>
          <w:rFonts w:ascii="Arial" w:hAnsi="Arial" w:cs="Arial"/>
        </w:rPr>
      </w:pPr>
      <w:r w:rsidRPr="001F58EF">
        <w:rPr>
          <w:rFonts w:ascii="Arial" w:hAnsi="Arial" w:cs="Arial"/>
        </w:rPr>
        <w:t xml:space="preserve">The Portfolio Committee on Police has over the term of the </w:t>
      </w:r>
      <w:r>
        <w:rPr>
          <w:rFonts w:ascii="Arial" w:hAnsi="Arial" w:cs="Arial"/>
        </w:rPr>
        <w:t>5</w:t>
      </w:r>
      <w:r w:rsidRPr="001F58EF">
        <w:rPr>
          <w:rFonts w:ascii="Arial" w:hAnsi="Arial" w:cs="Arial"/>
          <w:vertAlign w:val="superscript"/>
        </w:rPr>
        <w:t>th</w:t>
      </w:r>
      <w:r>
        <w:rPr>
          <w:rFonts w:ascii="Arial" w:hAnsi="Arial" w:cs="Arial"/>
        </w:rPr>
        <w:t xml:space="preserve"> </w:t>
      </w:r>
      <w:r w:rsidRPr="001F58EF">
        <w:rPr>
          <w:rFonts w:ascii="Arial" w:hAnsi="Arial" w:cs="Arial"/>
        </w:rPr>
        <w:t xml:space="preserve">Parliament established its working relationship with departments and entity and has established the principle of inquisitorial oversight through accountability. The </w:t>
      </w:r>
      <w:r>
        <w:rPr>
          <w:rFonts w:ascii="Arial" w:hAnsi="Arial" w:cs="Arial"/>
        </w:rPr>
        <w:t>C</w:t>
      </w:r>
      <w:r w:rsidRPr="001F58EF">
        <w:rPr>
          <w:rFonts w:ascii="Arial" w:hAnsi="Arial" w:cs="Arial"/>
        </w:rPr>
        <w:t xml:space="preserve">ommittee has used a number of methods </w:t>
      </w:r>
      <w:r w:rsidR="00C4546A">
        <w:rPr>
          <w:rFonts w:ascii="Arial" w:hAnsi="Arial" w:cs="Arial"/>
        </w:rPr>
        <w:t xml:space="preserve">including the station monitoring tool, </w:t>
      </w:r>
      <w:r w:rsidRPr="001F58EF">
        <w:rPr>
          <w:rFonts w:ascii="Arial" w:hAnsi="Arial" w:cs="Arial"/>
        </w:rPr>
        <w:t xml:space="preserve">to complete its oversight work over departments. It has engaged in oversight visits in </w:t>
      </w:r>
      <w:r>
        <w:rPr>
          <w:rFonts w:ascii="Arial" w:hAnsi="Arial" w:cs="Arial"/>
        </w:rPr>
        <w:t>six</w:t>
      </w:r>
      <w:r w:rsidRPr="001F58EF">
        <w:rPr>
          <w:rFonts w:ascii="Arial" w:hAnsi="Arial" w:cs="Arial"/>
        </w:rPr>
        <w:t xml:space="preserve"> of the nine provinces during its term. The Committee has been able to involve many partners in civil society and academics to present evidence prior to engaging the departments and entity in its hearings on the budget and annual reports. It has also been able to examine documents and conduct its own research to examine departmental annual reports and strategic plans. The Committee also called special hearings and briefings when required to, looked into different aspects of departmental units and budgets and has jealously guarded its right to receive the necessary answers from the departments and entity.</w:t>
      </w:r>
      <w:r>
        <w:rPr>
          <w:rFonts w:ascii="Arial" w:hAnsi="Arial" w:cs="Arial"/>
        </w:rPr>
        <w:t xml:space="preserve"> </w:t>
      </w:r>
      <w:r w:rsidRPr="001F58EF">
        <w:rPr>
          <w:rFonts w:ascii="Arial" w:hAnsi="Arial" w:cs="Arial"/>
        </w:rPr>
        <w:t>Its members have been completely committed to sharpening the transformation and service delivery ethos of the departments that it has oversight over.</w:t>
      </w:r>
    </w:p>
    <w:p w:rsidR="001F58EF" w:rsidRPr="001F58EF" w:rsidRDefault="001F58EF" w:rsidP="001F58EF">
      <w:pPr>
        <w:spacing w:after="0" w:line="280" w:lineRule="exact"/>
        <w:jc w:val="both"/>
        <w:rPr>
          <w:rFonts w:ascii="Arial" w:hAnsi="Arial" w:cs="Arial"/>
        </w:rPr>
      </w:pPr>
      <w:r w:rsidRPr="001F58EF">
        <w:rPr>
          <w:rFonts w:ascii="Arial" w:hAnsi="Arial" w:cs="Arial"/>
        </w:rPr>
        <w:t xml:space="preserve"> </w:t>
      </w:r>
    </w:p>
    <w:p w:rsidR="0042517E" w:rsidRDefault="001F58EF" w:rsidP="001F58EF">
      <w:pPr>
        <w:spacing w:after="0" w:line="280" w:lineRule="exact"/>
        <w:jc w:val="both"/>
        <w:rPr>
          <w:rFonts w:ascii="Arial" w:hAnsi="Arial" w:cs="Arial"/>
        </w:rPr>
      </w:pPr>
      <w:r w:rsidRPr="001F58EF">
        <w:rPr>
          <w:rFonts w:ascii="Arial" w:hAnsi="Arial" w:cs="Arial"/>
        </w:rPr>
        <w:t>The research component of the Committee has proactively prepared the Committee for its work and engagement with the departments and entity by providing proactive research at briefing sessions with the Committee. The Committee has conducted oversight without fear or favour.</w:t>
      </w:r>
      <w:r>
        <w:rPr>
          <w:rFonts w:ascii="Arial" w:hAnsi="Arial" w:cs="Arial"/>
        </w:rPr>
        <w:t xml:space="preserve"> The Committee has also been able to work in a joint manner with other portfolio Committees of Parliament, especially during the last two years </w:t>
      </w:r>
      <w:r>
        <w:rPr>
          <w:rFonts w:ascii="Arial" w:hAnsi="Arial" w:cs="Arial"/>
        </w:rPr>
        <w:lastRenderedPageBreak/>
        <w:t>of the 5</w:t>
      </w:r>
      <w:r w:rsidRPr="001F58EF">
        <w:rPr>
          <w:rFonts w:ascii="Arial" w:hAnsi="Arial" w:cs="Arial"/>
          <w:vertAlign w:val="superscript"/>
        </w:rPr>
        <w:t>th</w:t>
      </w:r>
      <w:r>
        <w:rPr>
          <w:rFonts w:ascii="Arial" w:hAnsi="Arial" w:cs="Arial"/>
        </w:rPr>
        <w:t xml:space="preserve"> Parliament</w:t>
      </w:r>
      <w:r w:rsidR="00C4546A">
        <w:rPr>
          <w:rFonts w:ascii="Arial" w:hAnsi="Arial" w:cs="Arial"/>
        </w:rPr>
        <w:t xml:space="preserve">. These included the Portfolio Committees on Women in the Presidency, </w:t>
      </w:r>
      <w:r w:rsidR="00CC2739">
        <w:rPr>
          <w:rFonts w:ascii="Arial" w:hAnsi="Arial" w:cs="Arial"/>
        </w:rPr>
        <w:t xml:space="preserve">Justice and Correctional Services, </w:t>
      </w:r>
      <w:r w:rsidR="00C4546A">
        <w:rPr>
          <w:rFonts w:ascii="Arial" w:hAnsi="Arial" w:cs="Arial"/>
        </w:rPr>
        <w:t xml:space="preserve">Public Works, Higher Education, Mineral </w:t>
      </w:r>
      <w:r w:rsidR="00A71D31">
        <w:rPr>
          <w:rFonts w:ascii="Arial" w:hAnsi="Arial" w:cs="Arial"/>
        </w:rPr>
        <w:t>Resources, Agriculture</w:t>
      </w:r>
      <w:r w:rsidR="00A71D31" w:rsidRPr="00A71D31">
        <w:rPr>
          <w:rFonts w:ascii="Arial" w:hAnsi="Arial" w:cs="Arial"/>
        </w:rPr>
        <w:t>, Forestry and Fisheries</w:t>
      </w:r>
      <w:r w:rsidR="00A71D31">
        <w:rPr>
          <w:rFonts w:ascii="Arial" w:hAnsi="Arial" w:cs="Arial"/>
        </w:rPr>
        <w:t xml:space="preserve"> and the standing Committee on Finance</w:t>
      </w:r>
      <w:r>
        <w:rPr>
          <w:rFonts w:ascii="Arial" w:hAnsi="Arial" w:cs="Arial"/>
        </w:rPr>
        <w:t>.</w:t>
      </w:r>
    </w:p>
    <w:p w:rsidR="0042517E" w:rsidRDefault="0042517E" w:rsidP="0042517E">
      <w:pPr>
        <w:spacing w:after="0" w:line="280" w:lineRule="exact"/>
        <w:jc w:val="both"/>
        <w:rPr>
          <w:rFonts w:ascii="Arial" w:hAnsi="Arial" w:cs="Arial"/>
          <w:lang w:val="en-GB"/>
        </w:rPr>
      </w:pPr>
    </w:p>
    <w:p w:rsidR="0042517E" w:rsidRDefault="0042517E" w:rsidP="0042517E">
      <w:pPr>
        <w:numPr>
          <w:ilvl w:val="1"/>
          <w:numId w:val="4"/>
        </w:numPr>
        <w:spacing w:after="0" w:line="280" w:lineRule="exact"/>
        <w:jc w:val="both"/>
        <w:rPr>
          <w:rFonts w:ascii="Arial" w:hAnsi="Arial" w:cs="Arial"/>
          <w:b/>
          <w:bCs/>
        </w:rPr>
      </w:pPr>
      <w:r>
        <w:rPr>
          <w:rFonts w:ascii="Arial" w:hAnsi="Arial" w:cs="Arial"/>
          <w:b/>
          <w:bCs/>
        </w:rPr>
        <w:t>Purpose of the report</w:t>
      </w:r>
    </w:p>
    <w:p w:rsidR="0042517E" w:rsidRDefault="0042517E" w:rsidP="0042517E">
      <w:pPr>
        <w:spacing w:after="0" w:line="280" w:lineRule="exact"/>
        <w:jc w:val="both"/>
        <w:rPr>
          <w:rFonts w:ascii="Arial" w:hAnsi="Arial" w:cs="Arial"/>
          <w:bCs/>
        </w:rPr>
      </w:pPr>
    </w:p>
    <w:p w:rsidR="0042517E" w:rsidRDefault="0042517E" w:rsidP="0042517E">
      <w:pPr>
        <w:spacing w:after="0" w:line="280" w:lineRule="exact"/>
        <w:jc w:val="both"/>
        <w:rPr>
          <w:rFonts w:ascii="Arial" w:hAnsi="Arial" w:cs="Arial"/>
          <w:bCs/>
        </w:rPr>
      </w:pPr>
      <w:r>
        <w:rPr>
          <w:rFonts w:ascii="Arial" w:hAnsi="Arial" w:cs="Arial"/>
          <w:bCs/>
        </w:rPr>
        <w:t>The purpose of this report is to provide an account of the Portfolio Committee on</w:t>
      </w:r>
      <w:r w:rsidR="001F58EF">
        <w:rPr>
          <w:rFonts w:ascii="Arial" w:hAnsi="Arial" w:cs="Arial"/>
          <w:bCs/>
        </w:rPr>
        <w:t xml:space="preserve"> Police’s</w:t>
      </w:r>
      <w:r>
        <w:rPr>
          <w:rFonts w:ascii="Arial" w:hAnsi="Arial" w:cs="Arial"/>
          <w:bCs/>
        </w:rPr>
        <w:t xml:space="preserve"> work during the </w:t>
      </w:r>
      <w:r w:rsidR="006D0C6E">
        <w:rPr>
          <w:rFonts w:ascii="Arial" w:hAnsi="Arial" w:cs="Arial"/>
          <w:bCs/>
        </w:rPr>
        <w:t>5</w:t>
      </w:r>
      <w:r>
        <w:rPr>
          <w:rFonts w:ascii="Arial" w:hAnsi="Arial" w:cs="Arial"/>
          <w:bCs/>
          <w:vertAlign w:val="superscript"/>
        </w:rPr>
        <w:t>th</w:t>
      </w:r>
      <w:r>
        <w:rPr>
          <w:rFonts w:ascii="Arial" w:hAnsi="Arial" w:cs="Arial"/>
          <w:bCs/>
        </w:rPr>
        <w:t xml:space="preserve"> Parliament and to inform the members of the new Parliament of key outstanding issues pertaining to the oversight and legislative programme of the Department of</w:t>
      </w:r>
      <w:r w:rsidR="001F58EF">
        <w:rPr>
          <w:rFonts w:ascii="Arial" w:hAnsi="Arial" w:cs="Arial"/>
          <w:bCs/>
        </w:rPr>
        <w:t xml:space="preserve"> Police, Independent Police Investigative Directorate, Civilian Secretariat for Police Service and the Private Security Industry Regulatory Authority (Entity). </w:t>
      </w:r>
      <w:r>
        <w:rPr>
          <w:rFonts w:ascii="Arial" w:hAnsi="Arial" w:cs="Arial"/>
          <w:bCs/>
        </w:rPr>
        <w:t xml:space="preserve"> </w:t>
      </w:r>
    </w:p>
    <w:p w:rsidR="0042517E" w:rsidRDefault="0042517E" w:rsidP="0042517E">
      <w:pPr>
        <w:spacing w:after="0" w:line="280" w:lineRule="exact"/>
        <w:jc w:val="both"/>
        <w:rPr>
          <w:rFonts w:ascii="Arial" w:hAnsi="Arial" w:cs="Arial"/>
          <w:bCs/>
        </w:rPr>
      </w:pPr>
    </w:p>
    <w:p w:rsidR="0042517E" w:rsidRDefault="0042517E" w:rsidP="0042517E">
      <w:pPr>
        <w:spacing w:after="0" w:line="280" w:lineRule="exact"/>
        <w:jc w:val="both"/>
        <w:rPr>
          <w:rFonts w:ascii="Arial" w:hAnsi="Arial" w:cs="Arial"/>
          <w:bCs/>
        </w:rPr>
      </w:pPr>
      <w:r>
        <w:rPr>
          <w:rFonts w:ascii="Arial" w:hAnsi="Arial" w:cs="Arial"/>
          <w:bCs/>
        </w:rPr>
        <w:t xml:space="preserve">This report provides an overview of the activities the committee undertook during the </w:t>
      </w:r>
      <w:r w:rsidR="001F58EF">
        <w:rPr>
          <w:rFonts w:ascii="Arial" w:hAnsi="Arial" w:cs="Arial"/>
          <w:bCs/>
        </w:rPr>
        <w:t>5</w:t>
      </w:r>
      <w:r>
        <w:rPr>
          <w:rFonts w:ascii="Arial" w:hAnsi="Arial" w:cs="Arial"/>
          <w:bCs/>
          <w:vertAlign w:val="superscript"/>
        </w:rPr>
        <w:t>th</w:t>
      </w:r>
      <w:r>
        <w:rPr>
          <w:rFonts w:ascii="Arial" w:hAnsi="Arial" w:cs="Arial"/>
          <w:bCs/>
        </w:rPr>
        <w:t xml:space="preserve"> Parliament, the outcome of key activities, as well as any challenges that emerged during the period under review and issues that should be considered for follow up during the </w:t>
      </w:r>
      <w:r w:rsidR="00DE309A">
        <w:rPr>
          <w:rFonts w:ascii="Arial" w:hAnsi="Arial" w:cs="Arial"/>
          <w:bCs/>
        </w:rPr>
        <w:t>6</w:t>
      </w:r>
      <w:r>
        <w:rPr>
          <w:rFonts w:ascii="Arial" w:hAnsi="Arial" w:cs="Arial"/>
          <w:bCs/>
          <w:vertAlign w:val="superscript"/>
        </w:rPr>
        <w:t>th</w:t>
      </w:r>
      <w:r>
        <w:rPr>
          <w:rFonts w:ascii="Arial" w:hAnsi="Arial" w:cs="Arial"/>
          <w:bCs/>
        </w:rPr>
        <w:t xml:space="preserve"> Parliament. It summarises the key issues for follow-up and concludes with recommendations to strengthen operational and procedural processes to enhance the </w:t>
      </w:r>
      <w:r w:rsidR="00DC2522">
        <w:rPr>
          <w:rFonts w:ascii="Arial" w:hAnsi="Arial" w:cs="Arial"/>
          <w:bCs/>
        </w:rPr>
        <w:t>C</w:t>
      </w:r>
      <w:r>
        <w:rPr>
          <w:rFonts w:ascii="Arial" w:hAnsi="Arial" w:cs="Arial"/>
          <w:bCs/>
        </w:rPr>
        <w:t>ommittee’s oversight and legislative roles in future.</w:t>
      </w:r>
    </w:p>
    <w:p w:rsidR="0042517E" w:rsidRDefault="0042517E" w:rsidP="0042517E">
      <w:pPr>
        <w:spacing w:after="0" w:line="280" w:lineRule="exact"/>
        <w:jc w:val="both"/>
        <w:rPr>
          <w:rFonts w:ascii="Arial" w:hAnsi="Arial" w:cs="Arial"/>
          <w:b/>
          <w:bCs/>
        </w:rPr>
      </w:pPr>
    </w:p>
    <w:p w:rsidR="0042517E" w:rsidRDefault="0042517E" w:rsidP="0042517E">
      <w:pPr>
        <w:spacing w:after="0" w:line="280" w:lineRule="exact"/>
        <w:jc w:val="both"/>
        <w:rPr>
          <w:rFonts w:ascii="Arial" w:hAnsi="Arial" w:cs="Arial"/>
          <w:lang w:val="en-GB"/>
        </w:rPr>
      </w:pPr>
    </w:p>
    <w:p w:rsidR="0042517E" w:rsidRDefault="0042517E" w:rsidP="0042517E">
      <w:pPr>
        <w:numPr>
          <w:ilvl w:val="0"/>
          <w:numId w:val="4"/>
        </w:numPr>
        <w:spacing w:after="0" w:line="280" w:lineRule="exact"/>
        <w:jc w:val="both"/>
        <w:rPr>
          <w:rFonts w:ascii="Arial" w:hAnsi="Arial" w:cs="Arial"/>
          <w:b/>
          <w:bCs/>
        </w:rPr>
      </w:pPr>
      <w:r>
        <w:rPr>
          <w:rFonts w:ascii="Arial" w:hAnsi="Arial" w:cs="Arial"/>
          <w:b/>
          <w:bCs/>
        </w:rPr>
        <w:t>Key statistics</w:t>
      </w:r>
    </w:p>
    <w:p w:rsidR="0042517E" w:rsidRDefault="0042517E" w:rsidP="0042517E">
      <w:pPr>
        <w:spacing w:after="0" w:line="280" w:lineRule="exact"/>
        <w:jc w:val="both"/>
        <w:rPr>
          <w:rFonts w:ascii="Arial" w:hAnsi="Arial" w:cs="Arial"/>
          <w:bCs/>
        </w:rPr>
      </w:pPr>
    </w:p>
    <w:p w:rsidR="0042517E" w:rsidRDefault="0042517E" w:rsidP="0042517E">
      <w:pPr>
        <w:spacing w:after="0" w:line="280" w:lineRule="exact"/>
        <w:jc w:val="both"/>
        <w:rPr>
          <w:rFonts w:ascii="Arial" w:hAnsi="Arial" w:cs="Arial"/>
          <w:bCs/>
        </w:rPr>
      </w:pPr>
      <w:r>
        <w:rPr>
          <w:rFonts w:ascii="Arial" w:hAnsi="Arial" w:cs="Arial"/>
          <w:bCs/>
        </w:rPr>
        <w:t xml:space="preserve">The table below provides an overview of the number of meetings held, legislation and international agreements processed and the number of oversight trips and study tours undertaken by the committee, as well as any statutory appointments the committee made, during the </w:t>
      </w:r>
      <w:r w:rsidR="006D0C6E">
        <w:rPr>
          <w:rFonts w:ascii="Arial" w:hAnsi="Arial" w:cs="Arial"/>
          <w:bCs/>
        </w:rPr>
        <w:t>5</w:t>
      </w:r>
      <w:r>
        <w:rPr>
          <w:rFonts w:ascii="Arial" w:hAnsi="Arial" w:cs="Arial"/>
          <w:bCs/>
          <w:vertAlign w:val="superscript"/>
        </w:rPr>
        <w:t>th</w:t>
      </w:r>
      <w:r>
        <w:rPr>
          <w:rFonts w:ascii="Arial" w:hAnsi="Arial" w:cs="Arial"/>
          <w:bCs/>
        </w:rPr>
        <w:t xml:space="preserve"> Parliament:</w:t>
      </w:r>
    </w:p>
    <w:p w:rsidR="0042517E" w:rsidRDefault="0042517E" w:rsidP="0042517E">
      <w:pPr>
        <w:spacing w:after="0" w:line="280" w:lineRule="exact"/>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6"/>
        <w:gridCol w:w="1883"/>
        <w:gridCol w:w="1883"/>
        <w:gridCol w:w="1883"/>
        <w:gridCol w:w="1883"/>
        <w:gridCol w:w="1883"/>
        <w:gridCol w:w="1733"/>
      </w:tblGrid>
      <w:tr w:rsidR="0042517E" w:rsidTr="0042517E">
        <w:trPr>
          <w:tblHeader/>
        </w:trPr>
        <w:tc>
          <w:tcPr>
            <w:tcW w:w="1067"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center"/>
              <w:rPr>
                <w:rFonts w:ascii="Arial" w:hAnsi="Arial" w:cs="Arial"/>
                <w:b/>
                <w:bCs/>
                <w:lang w:eastAsia="en-ZA"/>
              </w:rPr>
            </w:pPr>
            <w:r>
              <w:rPr>
                <w:rFonts w:ascii="Arial" w:hAnsi="Arial" w:cs="Arial"/>
                <w:b/>
                <w:bCs/>
                <w:lang w:eastAsia="en-ZA"/>
              </w:rPr>
              <w:t>Activity</w:t>
            </w:r>
          </w:p>
        </w:tc>
        <w:tc>
          <w:tcPr>
            <w:tcW w:w="664"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center"/>
              <w:rPr>
                <w:rFonts w:ascii="Arial" w:hAnsi="Arial" w:cs="Arial"/>
                <w:b/>
                <w:bCs/>
                <w:lang w:eastAsia="en-ZA"/>
              </w:rPr>
            </w:pPr>
            <w:r>
              <w:rPr>
                <w:rFonts w:ascii="Arial" w:hAnsi="Arial" w:cs="Arial"/>
                <w:b/>
                <w:bCs/>
                <w:lang w:eastAsia="en-ZA"/>
              </w:rPr>
              <w:t>2014/15</w:t>
            </w:r>
          </w:p>
        </w:tc>
        <w:tc>
          <w:tcPr>
            <w:tcW w:w="664"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center"/>
              <w:rPr>
                <w:rFonts w:ascii="Arial" w:hAnsi="Arial" w:cs="Arial"/>
                <w:b/>
                <w:bCs/>
                <w:lang w:eastAsia="en-ZA"/>
              </w:rPr>
            </w:pPr>
            <w:r>
              <w:rPr>
                <w:rFonts w:ascii="Arial" w:hAnsi="Arial" w:cs="Arial"/>
                <w:b/>
                <w:bCs/>
                <w:lang w:eastAsia="en-ZA"/>
              </w:rPr>
              <w:t>2015/16</w:t>
            </w:r>
          </w:p>
        </w:tc>
        <w:tc>
          <w:tcPr>
            <w:tcW w:w="664"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center"/>
              <w:rPr>
                <w:rFonts w:ascii="Arial" w:hAnsi="Arial" w:cs="Arial"/>
                <w:b/>
                <w:bCs/>
                <w:lang w:eastAsia="en-ZA"/>
              </w:rPr>
            </w:pPr>
            <w:r>
              <w:rPr>
                <w:rFonts w:ascii="Arial" w:hAnsi="Arial" w:cs="Arial"/>
                <w:b/>
                <w:bCs/>
                <w:lang w:eastAsia="en-ZA"/>
              </w:rPr>
              <w:t>2016/17</w:t>
            </w:r>
          </w:p>
        </w:tc>
        <w:tc>
          <w:tcPr>
            <w:tcW w:w="664"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center"/>
              <w:rPr>
                <w:rFonts w:ascii="Arial" w:hAnsi="Arial" w:cs="Arial"/>
                <w:b/>
                <w:bCs/>
                <w:lang w:eastAsia="en-ZA"/>
              </w:rPr>
            </w:pPr>
            <w:r>
              <w:rPr>
                <w:rFonts w:ascii="Arial" w:hAnsi="Arial" w:cs="Arial"/>
                <w:b/>
                <w:bCs/>
                <w:lang w:eastAsia="en-ZA"/>
              </w:rPr>
              <w:t>2017/18</w:t>
            </w:r>
          </w:p>
        </w:tc>
        <w:tc>
          <w:tcPr>
            <w:tcW w:w="664"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center"/>
              <w:rPr>
                <w:rFonts w:ascii="Arial" w:hAnsi="Arial" w:cs="Arial"/>
                <w:b/>
                <w:bCs/>
                <w:lang w:eastAsia="en-ZA"/>
              </w:rPr>
            </w:pPr>
            <w:r>
              <w:rPr>
                <w:rFonts w:ascii="Arial" w:hAnsi="Arial" w:cs="Arial"/>
                <w:b/>
                <w:bCs/>
                <w:lang w:eastAsia="en-ZA"/>
              </w:rPr>
              <w:t>2018/19</w:t>
            </w:r>
          </w:p>
        </w:tc>
        <w:tc>
          <w:tcPr>
            <w:tcW w:w="611"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center"/>
              <w:rPr>
                <w:rFonts w:ascii="Arial" w:hAnsi="Arial" w:cs="Arial"/>
                <w:b/>
                <w:bCs/>
                <w:lang w:eastAsia="en-ZA"/>
              </w:rPr>
            </w:pPr>
            <w:r>
              <w:rPr>
                <w:rFonts w:ascii="Arial" w:hAnsi="Arial" w:cs="Arial"/>
                <w:b/>
                <w:bCs/>
                <w:lang w:eastAsia="en-ZA"/>
              </w:rPr>
              <w:t>Total</w:t>
            </w:r>
          </w:p>
        </w:tc>
      </w:tr>
      <w:tr w:rsidR="0042517E" w:rsidTr="0042517E">
        <w:tc>
          <w:tcPr>
            <w:tcW w:w="1067"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Cs/>
                <w:lang w:eastAsia="en-ZA"/>
              </w:rPr>
            </w:pPr>
            <w:r>
              <w:rPr>
                <w:rFonts w:ascii="Arial" w:hAnsi="Arial" w:cs="Arial"/>
                <w:bCs/>
                <w:lang w:eastAsia="en-ZA"/>
              </w:rPr>
              <w:t>Meetings held</w:t>
            </w:r>
          </w:p>
        </w:tc>
        <w:tc>
          <w:tcPr>
            <w:tcW w:w="664" w:type="pct"/>
            <w:tcBorders>
              <w:top w:val="single" w:sz="4" w:space="0" w:color="auto"/>
              <w:left w:val="single" w:sz="4" w:space="0" w:color="auto"/>
              <w:bottom w:val="single" w:sz="4" w:space="0" w:color="auto"/>
              <w:right w:val="single" w:sz="4" w:space="0" w:color="auto"/>
            </w:tcBorders>
          </w:tcPr>
          <w:p w:rsidR="0042517E" w:rsidRDefault="00C26B98" w:rsidP="00C26B98">
            <w:pPr>
              <w:spacing w:after="0" w:line="280" w:lineRule="exact"/>
              <w:jc w:val="center"/>
              <w:rPr>
                <w:rFonts w:ascii="Arial" w:hAnsi="Arial" w:cs="Arial"/>
                <w:b/>
                <w:bCs/>
                <w:lang w:eastAsia="en-ZA"/>
              </w:rPr>
            </w:pPr>
            <w:r>
              <w:rPr>
                <w:rFonts w:ascii="Arial" w:hAnsi="Arial" w:cs="Arial"/>
                <w:b/>
                <w:bCs/>
                <w:lang w:eastAsia="en-ZA"/>
              </w:rPr>
              <w:t>24</w:t>
            </w:r>
          </w:p>
        </w:tc>
        <w:tc>
          <w:tcPr>
            <w:tcW w:w="664" w:type="pct"/>
            <w:tcBorders>
              <w:top w:val="single" w:sz="4" w:space="0" w:color="auto"/>
              <w:left w:val="single" w:sz="4" w:space="0" w:color="auto"/>
              <w:bottom w:val="single" w:sz="4" w:space="0" w:color="auto"/>
              <w:right w:val="single" w:sz="4" w:space="0" w:color="auto"/>
            </w:tcBorders>
          </w:tcPr>
          <w:p w:rsidR="0042517E" w:rsidRDefault="00C26B98" w:rsidP="00C26B98">
            <w:pPr>
              <w:spacing w:after="0" w:line="280" w:lineRule="exact"/>
              <w:jc w:val="center"/>
              <w:rPr>
                <w:rFonts w:ascii="Arial" w:hAnsi="Arial" w:cs="Arial"/>
                <w:b/>
                <w:bCs/>
                <w:lang w:eastAsia="en-ZA"/>
              </w:rPr>
            </w:pPr>
            <w:r>
              <w:rPr>
                <w:rFonts w:ascii="Arial" w:hAnsi="Arial" w:cs="Arial"/>
                <w:b/>
                <w:bCs/>
                <w:lang w:eastAsia="en-ZA"/>
              </w:rPr>
              <w:t>45</w:t>
            </w:r>
          </w:p>
        </w:tc>
        <w:tc>
          <w:tcPr>
            <w:tcW w:w="664" w:type="pct"/>
            <w:tcBorders>
              <w:top w:val="single" w:sz="4" w:space="0" w:color="auto"/>
              <w:left w:val="single" w:sz="4" w:space="0" w:color="auto"/>
              <w:bottom w:val="single" w:sz="4" w:space="0" w:color="auto"/>
              <w:right w:val="single" w:sz="4" w:space="0" w:color="auto"/>
            </w:tcBorders>
          </w:tcPr>
          <w:p w:rsidR="0042517E" w:rsidRDefault="00C26B98" w:rsidP="00C26B98">
            <w:pPr>
              <w:spacing w:after="0" w:line="280" w:lineRule="exact"/>
              <w:jc w:val="center"/>
              <w:rPr>
                <w:rFonts w:ascii="Arial" w:hAnsi="Arial" w:cs="Arial"/>
                <w:b/>
                <w:bCs/>
                <w:lang w:eastAsia="en-ZA"/>
              </w:rPr>
            </w:pPr>
            <w:r>
              <w:rPr>
                <w:rFonts w:ascii="Arial" w:hAnsi="Arial" w:cs="Arial"/>
                <w:b/>
                <w:bCs/>
                <w:lang w:eastAsia="en-ZA"/>
              </w:rPr>
              <w:t>47</w:t>
            </w:r>
          </w:p>
        </w:tc>
        <w:tc>
          <w:tcPr>
            <w:tcW w:w="664" w:type="pct"/>
            <w:tcBorders>
              <w:top w:val="single" w:sz="4" w:space="0" w:color="auto"/>
              <w:left w:val="single" w:sz="4" w:space="0" w:color="auto"/>
              <w:bottom w:val="single" w:sz="4" w:space="0" w:color="auto"/>
              <w:right w:val="single" w:sz="4" w:space="0" w:color="auto"/>
            </w:tcBorders>
          </w:tcPr>
          <w:p w:rsidR="0042517E" w:rsidRDefault="00C26B98" w:rsidP="00C26B98">
            <w:pPr>
              <w:spacing w:after="0" w:line="280" w:lineRule="exact"/>
              <w:jc w:val="center"/>
              <w:rPr>
                <w:rFonts w:ascii="Arial" w:hAnsi="Arial" w:cs="Arial"/>
                <w:b/>
                <w:bCs/>
                <w:lang w:eastAsia="en-ZA"/>
              </w:rPr>
            </w:pPr>
            <w:r>
              <w:rPr>
                <w:rFonts w:ascii="Arial" w:hAnsi="Arial" w:cs="Arial"/>
                <w:b/>
                <w:bCs/>
                <w:lang w:eastAsia="en-ZA"/>
              </w:rPr>
              <w:t>49</w:t>
            </w:r>
          </w:p>
        </w:tc>
        <w:tc>
          <w:tcPr>
            <w:tcW w:w="664" w:type="pct"/>
            <w:tcBorders>
              <w:top w:val="single" w:sz="4" w:space="0" w:color="auto"/>
              <w:left w:val="single" w:sz="4" w:space="0" w:color="auto"/>
              <w:bottom w:val="single" w:sz="4" w:space="0" w:color="auto"/>
              <w:right w:val="single" w:sz="4" w:space="0" w:color="auto"/>
            </w:tcBorders>
          </w:tcPr>
          <w:p w:rsidR="0042517E" w:rsidRDefault="00C26B98" w:rsidP="001814BC">
            <w:pPr>
              <w:spacing w:after="0" w:line="280" w:lineRule="exact"/>
              <w:jc w:val="center"/>
              <w:rPr>
                <w:rFonts w:ascii="Arial" w:hAnsi="Arial" w:cs="Arial"/>
                <w:b/>
                <w:bCs/>
                <w:lang w:eastAsia="en-ZA"/>
              </w:rPr>
            </w:pPr>
            <w:r>
              <w:rPr>
                <w:rFonts w:ascii="Arial" w:hAnsi="Arial" w:cs="Arial"/>
                <w:b/>
                <w:bCs/>
                <w:lang w:eastAsia="en-ZA"/>
              </w:rPr>
              <w:t>5</w:t>
            </w:r>
            <w:r w:rsidR="001814BC">
              <w:rPr>
                <w:rFonts w:ascii="Arial" w:hAnsi="Arial" w:cs="Arial"/>
                <w:b/>
                <w:bCs/>
                <w:lang w:eastAsia="en-ZA"/>
              </w:rPr>
              <w:t>9</w:t>
            </w:r>
          </w:p>
        </w:tc>
        <w:tc>
          <w:tcPr>
            <w:tcW w:w="611" w:type="pct"/>
            <w:tcBorders>
              <w:top w:val="single" w:sz="4" w:space="0" w:color="auto"/>
              <w:left w:val="single" w:sz="4" w:space="0" w:color="auto"/>
              <w:bottom w:val="single" w:sz="4" w:space="0" w:color="auto"/>
              <w:right w:val="single" w:sz="4" w:space="0" w:color="auto"/>
            </w:tcBorders>
          </w:tcPr>
          <w:p w:rsidR="0042517E" w:rsidRDefault="00704E52" w:rsidP="001814BC">
            <w:pPr>
              <w:spacing w:after="0" w:line="280" w:lineRule="exact"/>
              <w:jc w:val="center"/>
              <w:rPr>
                <w:rFonts w:ascii="Arial" w:hAnsi="Arial" w:cs="Arial"/>
                <w:b/>
                <w:bCs/>
                <w:lang w:eastAsia="en-ZA"/>
              </w:rPr>
            </w:pPr>
            <w:r>
              <w:rPr>
                <w:rFonts w:ascii="Arial" w:hAnsi="Arial" w:cs="Arial"/>
                <w:b/>
                <w:bCs/>
                <w:lang w:eastAsia="en-ZA"/>
              </w:rPr>
              <w:t>2</w:t>
            </w:r>
            <w:r w:rsidR="001814BC">
              <w:rPr>
                <w:rFonts w:ascii="Arial" w:hAnsi="Arial" w:cs="Arial"/>
                <w:b/>
                <w:bCs/>
                <w:lang w:eastAsia="en-ZA"/>
              </w:rPr>
              <w:t>24</w:t>
            </w:r>
          </w:p>
        </w:tc>
      </w:tr>
      <w:tr w:rsidR="0042517E" w:rsidTr="0042517E">
        <w:tc>
          <w:tcPr>
            <w:tcW w:w="1067"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Cs/>
                <w:lang w:eastAsia="en-ZA"/>
              </w:rPr>
            </w:pPr>
            <w:r>
              <w:rPr>
                <w:rFonts w:ascii="Arial" w:hAnsi="Arial" w:cs="Arial"/>
                <w:bCs/>
                <w:lang w:eastAsia="en-ZA"/>
              </w:rPr>
              <w:t>Legislation processed</w:t>
            </w:r>
          </w:p>
        </w:tc>
        <w:tc>
          <w:tcPr>
            <w:tcW w:w="664" w:type="pct"/>
            <w:tcBorders>
              <w:top w:val="single" w:sz="4" w:space="0" w:color="auto"/>
              <w:left w:val="single" w:sz="4" w:space="0" w:color="auto"/>
              <w:bottom w:val="single" w:sz="4" w:space="0" w:color="auto"/>
              <w:right w:val="single" w:sz="4" w:space="0" w:color="auto"/>
            </w:tcBorders>
          </w:tcPr>
          <w:p w:rsidR="0042517E" w:rsidRDefault="00F26F81" w:rsidP="00C26B98">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F26F81" w:rsidP="00C26B98">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F26F81" w:rsidP="00C26B98">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F26F81" w:rsidP="00C26B98">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F26F81" w:rsidP="00C26B98">
            <w:pPr>
              <w:spacing w:after="0" w:line="280" w:lineRule="exact"/>
              <w:jc w:val="center"/>
              <w:rPr>
                <w:rFonts w:ascii="Arial" w:hAnsi="Arial" w:cs="Arial"/>
                <w:b/>
                <w:bCs/>
                <w:lang w:eastAsia="en-ZA"/>
              </w:rPr>
            </w:pPr>
            <w:r>
              <w:rPr>
                <w:rFonts w:ascii="Arial" w:hAnsi="Arial" w:cs="Arial"/>
                <w:b/>
                <w:bCs/>
                <w:lang w:eastAsia="en-ZA"/>
              </w:rPr>
              <w:t>2</w:t>
            </w:r>
          </w:p>
        </w:tc>
        <w:tc>
          <w:tcPr>
            <w:tcW w:w="611" w:type="pct"/>
            <w:tcBorders>
              <w:top w:val="single" w:sz="4" w:space="0" w:color="auto"/>
              <w:left w:val="single" w:sz="4" w:space="0" w:color="auto"/>
              <w:bottom w:val="single" w:sz="4" w:space="0" w:color="auto"/>
              <w:right w:val="single" w:sz="4" w:space="0" w:color="auto"/>
            </w:tcBorders>
          </w:tcPr>
          <w:p w:rsidR="0042517E" w:rsidRDefault="00704E52" w:rsidP="00C26B98">
            <w:pPr>
              <w:spacing w:after="0" w:line="280" w:lineRule="exact"/>
              <w:jc w:val="center"/>
              <w:rPr>
                <w:rFonts w:ascii="Arial" w:hAnsi="Arial" w:cs="Arial"/>
                <w:b/>
                <w:bCs/>
                <w:lang w:eastAsia="en-ZA"/>
              </w:rPr>
            </w:pPr>
            <w:r>
              <w:rPr>
                <w:rFonts w:ascii="Arial" w:hAnsi="Arial" w:cs="Arial"/>
                <w:b/>
                <w:bCs/>
                <w:lang w:eastAsia="en-ZA"/>
              </w:rPr>
              <w:t>2</w:t>
            </w:r>
          </w:p>
        </w:tc>
      </w:tr>
      <w:tr w:rsidR="0042517E" w:rsidTr="0042517E">
        <w:tc>
          <w:tcPr>
            <w:tcW w:w="1067"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Cs/>
                <w:lang w:eastAsia="en-ZA"/>
              </w:rPr>
            </w:pPr>
            <w:r>
              <w:rPr>
                <w:rFonts w:ascii="Arial" w:hAnsi="Arial" w:cs="Arial"/>
                <w:bCs/>
                <w:lang w:eastAsia="en-ZA"/>
              </w:rPr>
              <w:t>Oversight trips undertaken</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C26B98">
            <w:pPr>
              <w:spacing w:after="0" w:line="280" w:lineRule="exact"/>
              <w:jc w:val="center"/>
              <w:rPr>
                <w:rFonts w:ascii="Arial" w:hAnsi="Arial" w:cs="Arial"/>
                <w:b/>
                <w:bCs/>
                <w:lang w:eastAsia="en-ZA"/>
              </w:rPr>
            </w:pPr>
            <w:r>
              <w:rPr>
                <w:rFonts w:ascii="Arial" w:hAnsi="Arial" w:cs="Arial"/>
                <w:b/>
                <w:bCs/>
                <w:lang w:eastAsia="en-ZA"/>
              </w:rPr>
              <w:t>1</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C26B98">
            <w:pPr>
              <w:spacing w:after="0" w:line="280" w:lineRule="exact"/>
              <w:jc w:val="center"/>
              <w:rPr>
                <w:rFonts w:ascii="Arial" w:hAnsi="Arial" w:cs="Arial"/>
                <w:b/>
                <w:bCs/>
                <w:lang w:eastAsia="en-ZA"/>
              </w:rPr>
            </w:pPr>
            <w:r>
              <w:rPr>
                <w:rFonts w:ascii="Arial" w:hAnsi="Arial" w:cs="Arial"/>
                <w:b/>
                <w:bCs/>
                <w:lang w:eastAsia="en-ZA"/>
              </w:rPr>
              <w:t>1</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C26B98">
            <w:pPr>
              <w:spacing w:after="0" w:line="280" w:lineRule="exact"/>
              <w:jc w:val="center"/>
              <w:rPr>
                <w:rFonts w:ascii="Arial" w:hAnsi="Arial" w:cs="Arial"/>
                <w:b/>
                <w:bCs/>
                <w:lang w:eastAsia="en-ZA"/>
              </w:rPr>
            </w:pPr>
            <w:r>
              <w:rPr>
                <w:rFonts w:ascii="Arial" w:hAnsi="Arial" w:cs="Arial"/>
                <w:b/>
                <w:bCs/>
                <w:lang w:eastAsia="en-ZA"/>
              </w:rPr>
              <w:t>1</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C26B98">
            <w:pPr>
              <w:spacing w:after="0" w:line="280" w:lineRule="exact"/>
              <w:jc w:val="center"/>
              <w:rPr>
                <w:rFonts w:ascii="Arial" w:hAnsi="Arial" w:cs="Arial"/>
                <w:b/>
                <w:bCs/>
                <w:lang w:eastAsia="en-ZA"/>
              </w:rPr>
            </w:pPr>
            <w:r>
              <w:rPr>
                <w:rFonts w:ascii="Arial" w:hAnsi="Arial" w:cs="Arial"/>
                <w:b/>
                <w:bCs/>
                <w:lang w:eastAsia="en-ZA"/>
              </w:rPr>
              <w:t>1</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C26B98">
            <w:pPr>
              <w:spacing w:after="0" w:line="280" w:lineRule="exact"/>
              <w:jc w:val="center"/>
              <w:rPr>
                <w:rFonts w:ascii="Arial" w:hAnsi="Arial" w:cs="Arial"/>
                <w:b/>
                <w:bCs/>
                <w:lang w:eastAsia="en-ZA"/>
              </w:rPr>
            </w:pPr>
            <w:r>
              <w:rPr>
                <w:rFonts w:ascii="Arial" w:hAnsi="Arial" w:cs="Arial"/>
                <w:b/>
                <w:bCs/>
                <w:lang w:eastAsia="en-ZA"/>
              </w:rPr>
              <w:t>1</w:t>
            </w:r>
          </w:p>
        </w:tc>
        <w:tc>
          <w:tcPr>
            <w:tcW w:w="611" w:type="pct"/>
            <w:tcBorders>
              <w:top w:val="single" w:sz="4" w:space="0" w:color="auto"/>
              <w:left w:val="single" w:sz="4" w:space="0" w:color="auto"/>
              <w:bottom w:val="single" w:sz="4" w:space="0" w:color="auto"/>
              <w:right w:val="single" w:sz="4" w:space="0" w:color="auto"/>
            </w:tcBorders>
          </w:tcPr>
          <w:p w:rsidR="0042517E" w:rsidRDefault="00704E52" w:rsidP="00C26B98">
            <w:pPr>
              <w:spacing w:after="0" w:line="280" w:lineRule="exact"/>
              <w:jc w:val="center"/>
              <w:rPr>
                <w:rFonts w:ascii="Arial" w:hAnsi="Arial" w:cs="Arial"/>
                <w:b/>
                <w:bCs/>
                <w:lang w:eastAsia="en-ZA"/>
              </w:rPr>
            </w:pPr>
            <w:r>
              <w:rPr>
                <w:rFonts w:ascii="Arial" w:hAnsi="Arial" w:cs="Arial"/>
                <w:b/>
                <w:bCs/>
                <w:lang w:eastAsia="en-ZA"/>
              </w:rPr>
              <w:t>5</w:t>
            </w:r>
          </w:p>
        </w:tc>
      </w:tr>
      <w:tr w:rsidR="0042517E" w:rsidTr="0042517E">
        <w:tc>
          <w:tcPr>
            <w:tcW w:w="1067"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Cs/>
                <w:lang w:eastAsia="en-ZA"/>
              </w:rPr>
            </w:pPr>
            <w:r>
              <w:rPr>
                <w:rFonts w:ascii="Arial" w:hAnsi="Arial" w:cs="Arial"/>
                <w:bCs/>
                <w:lang w:eastAsia="en-ZA"/>
              </w:rPr>
              <w:t>Study tours undertaken</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C26B98">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C26B98">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C26B98">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395864" w:rsidP="00C26B98">
            <w:pPr>
              <w:spacing w:after="0" w:line="280" w:lineRule="exact"/>
              <w:jc w:val="center"/>
              <w:rPr>
                <w:rFonts w:ascii="Arial" w:hAnsi="Arial" w:cs="Arial"/>
                <w:b/>
                <w:bCs/>
                <w:lang w:eastAsia="en-ZA"/>
              </w:rPr>
            </w:pPr>
            <w:r>
              <w:rPr>
                <w:rFonts w:ascii="Arial" w:hAnsi="Arial" w:cs="Arial"/>
                <w:b/>
                <w:bCs/>
                <w:lang w:eastAsia="en-ZA"/>
              </w:rPr>
              <w:t>2</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C26B98">
            <w:pPr>
              <w:spacing w:after="0" w:line="280" w:lineRule="exact"/>
              <w:jc w:val="center"/>
              <w:rPr>
                <w:rFonts w:ascii="Arial" w:hAnsi="Arial" w:cs="Arial"/>
                <w:b/>
                <w:bCs/>
                <w:lang w:eastAsia="en-ZA"/>
              </w:rPr>
            </w:pPr>
            <w:r>
              <w:rPr>
                <w:rFonts w:ascii="Arial" w:hAnsi="Arial" w:cs="Arial"/>
                <w:b/>
                <w:bCs/>
                <w:lang w:eastAsia="en-ZA"/>
              </w:rPr>
              <w:t>0</w:t>
            </w:r>
          </w:p>
        </w:tc>
        <w:tc>
          <w:tcPr>
            <w:tcW w:w="611" w:type="pct"/>
            <w:tcBorders>
              <w:top w:val="single" w:sz="4" w:space="0" w:color="auto"/>
              <w:left w:val="single" w:sz="4" w:space="0" w:color="auto"/>
              <w:bottom w:val="single" w:sz="4" w:space="0" w:color="auto"/>
              <w:right w:val="single" w:sz="4" w:space="0" w:color="auto"/>
            </w:tcBorders>
          </w:tcPr>
          <w:p w:rsidR="0042517E" w:rsidRDefault="00395864" w:rsidP="00C26B98">
            <w:pPr>
              <w:spacing w:after="0" w:line="280" w:lineRule="exact"/>
              <w:jc w:val="center"/>
              <w:rPr>
                <w:rFonts w:ascii="Arial" w:hAnsi="Arial" w:cs="Arial"/>
                <w:b/>
                <w:bCs/>
                <w:lang w:eastAsia="en-ZA"/>
              </w:rPr>
            </w:pPr>
            <w:r>
              <w:rPr>
                <w:rFonts w:ascii="Arial" w:hAnsi="Arial" w:cs="Arial"/>
                <w:b/>
                <w:bCs/>
                <w:lang w:eastAsia="en-ZA"/>
              </w:rPr>
              <w:t>2</w:t>
            </w:r>
          </w:p>
        </w:tc>
      </w:tr>
      <w:tr w:rsidR="0042517E" w:rsidTr="0042517E">
        <w:tc>
          <w:tcPr>
            <w:tcW w:w="1067"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Cs/>
                <w:lang w:eastAsia="en-ZA"/>
              </w:rPr>
            </w:pPr>
            <w:r>
              <w:rPr>
                <w:rFonts w:ascii="Arial" w:hAnsi="Arial" w:cs="Arial"/>
                <w:bCs/>
                <w:lang w:eastAsia="en-ZA"/>
              </w:rPr>
              <w:t>International agreements processed</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0</w:t>
            </w:r>
          </w:p>
        </w:tc>
        <w:tc>
          <w:tcPr>
            <w:tcW w:w="611"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0</w:t>
            </w:r>
          </w:p>
        </w:tc>
      </w:tr>
      <w:tr w:rsidR="0042517E" w:rsidTr="0042517E">
        <w:tc>
          <w:tcPr>
            <w:tcW w:w="1067"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Cs/>
                <w:lang w:eastAsia="en-ZA"/>
              </w:rPr>
            </w:pPr>
            <w:r>
              <w:rPr>
                <w:rFonts w:ascii="Arial" w:hAnsi="Arial" w:cs="Arial"/>
                <w:bCs/>
                <w:lang w:eastAsia="en-ZA"/>
              </w:rPr>
              <w:t>Statutory appointments made</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1</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0</w:t>
            </w:r>
          </w:p>
        </w:tc>
        <w:tc>
          <w:tcPr>
            <w:tcW w:w="611"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1</w:t>
            </w:r>
          </w:p>
        </w:tc>
      </w:tr>
      <w:tr w:rsidR="0042517E" w:rsidTr="0042517E">
        <w:tc>
          <w:tcPr>
            <w:tcW w:w="1067"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Cs/>
                <w:lang w:eastAsia="en-ZA"/>
              </w:rPr>
            </w:pPr>
            <w:r>
              <w:rPr>
                <w:rFonts w:ascii="Arial" w:hAnsi="Arial" w:cs="Arial"/>
                <w:bCs/>
                <w:lang w:eastAsia="en-ZA"/>
              </w:rPr>
              <w:lastRenderedPageBreak/>
              <w:t>Interventions considered</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1</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0</w:t>
            </w:r>
          </w:p>
        </w:tc>
        <w:tc>
          <w:tcPr>
            <w:tcW w:w="611"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1</w:t>
            </w:r>
          </w:p>
        </w:tc>
      </w:tr>
      <w:tr w:rsidR="0042517E" w:rsidTr="0042517E">
        <w:tc>
          <w:tcPr>
            <w:tcW w:w="1067"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Cs/>
                <w:lang w:eastAsia="en-ZA"/>
              </w:rPr>
            </w:pPr>
            <w:r>
              <w:rPr>
                <w:rFonts w:ascii="Arial" w:hAnsi="Arial" w:cs="Arial"/>
                <w:bCs/>
                <w:lang w:eastAsia="en-ZA"/>
              </w:rPr>
              <w:t xml:space="preserve">Petitions considered </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0</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5</w:t>
            </w:r>
          </w:p>
        </w:tc>
        <w:tc>
          <w:tcPr>
            <w:tcW w:w="664"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1</w:t>
            </w:r>
          </w:p>
        </w:tc>
        <w:tc>
          <w:tcPr>
            <w:tcW w:w="611" w:type="pct"/>
            <w:tcBorders>
              <w:top w:val="single" w:sz="4" w:space="0" w:color="auto"/>
              <w:left w:val="single" w:sz="4" w:space="0" w:color="auto"/>
              <w:bottom w:val="single" w:sz="4" w:space="0" w:color="auto"/>
              <w:right w:val="single" w:sz="4" w:space="0" w:color="auto"/>
            </w:tcBorders>
          </w:tcPr>
          <w:p w:rsidR="0042517E" w:rsidRDefault="00704E52" w:rsidP="00704E52">
            <w:pPr>
              <w:spacing w:after="0" w:line="280" w:lineRule="exact"/>
              <w:jc w:val="center"/>
              <w:rPr>
                <w:rFonts w:ascii="Arial" w:hAnsi="Arial" w:cs="Arial"/>
                <w:b/>
                <w:bCs/>
                <w:lang w:eastAsia="en-ZA"/>
              </w:rPr>
            </w:pPr>
            <w:r>
              <w:rPr>
                <w:rFonts w:ascii="Arial" w:hAnsi="Arial" w:cs="Arial"/>
                <w:b/>
                <w:bCs/>
                <w:lang w:eastAsia="en-ZA"/>
              </w:rPr>
              <w:t>6</w:t>
            </w:r>
          </w:p>
        </w:tc>
      </w:tr>
    </w:tbl>
    <w:p w:rsidR="0042517E" w:rsidRDefault="0042517E" w:rsidP="0042517E">
      <w:pPr>
        <w:spacing w:after="0" w:line="280" w:lineRule="exact"/>
        <w:jc w:val="both"/>
        <w:rPr>
          <w:rFonts w:ascii="Arial" w:hAnsi="Arial" w:cs="Arial"/>
          <w:b/>
          <w:bCs/>
          <w:highlight w:val="yellow"/>
        </w:rPr>
      </w:pPr>
    </w:p>
    <w:p w:rsidR="0042517E" w:rsidRDefault="0042517E" w:rsidP="0042517E">
      <w:pPr>
        <w:spacing w:after="0" w:line="280" w:lineRule="exact"/>
        <w:jc w:val="both"/>
        <w:rPr>
          <w:rFonts w:ascii="Arial" w:hAnsi="Arial" w:cs="Arial"/>
          <w:b/>
          <w:bCs/>
          <w:highlight w:val="yellow"/>
        </w:rPr>
      </w:pPr>
    </w:p>
    <w:p w:rsidR="0042517E" w:rsidRDefault="0042517E" w:rsidP="0042517E">
      <w:pPr>
        <w:numPr>
          <w:ilvl w:val="0"/>
          <w:numId w:val="4"/>
        </w:numPr>
        <w:spacing w:after="0" w:line="280" w:lineRule="exact"/>
        <w:jc w:val="both"/>
        <w:rPr>
          <w:rFonts w:ascii="Arial" w:hAnsi="Arial" w:cs="Arial"/>
          <w:b/>
          <w:bCs/>
        </w:rPr>
      </w:pPr>
      <w:r>
        <w:rPr>
          <w:rFonts w:ascii="Arial" w:hAnsi="Arial" w:cs="Arial"/>
          <w:b/>
          <w:bCs/>
        </w:rPr>
        <w:t xml:space="preserve">Stakeholders: </w:t>
      </w:r>
    </w:p>
    <w:tbl>
      <w:tblPr>
        <w:tblStyle w:val="TableGrid"/>
        <w:tblW w:w="13948" w:type="dxa"/>
        <w:tblLook w:val="04A0" w:firstRow="1" w:lastRow="0" w:firstColumn="1" w:lastColumn="0" w:noHBand="0" w:noVBand="1"/>
      </w:tblPr>
      <w:tblGrid>
        <w:gridCol w:w="5098"/>
        <w:gridCol w:w="3817"/>
        <w:gridCol w:w="5033"/>
      </w:tblGrid>
      <w:tr w:rsidR="001E4AF1" w:rsidRPr="00BD7923" w:rsidTr="00B167CD">
        <w:tc>
          <w:tcPr>
            <w:tcW w:w="5098" w:type="dxa"/>
          </w:tcPr>
          <w:p w:rsidR="001E4AF1" w:rsidRPr="00FB6470" w:rsidRDefault="001E4AF1" w:rsidP="003D2542">
            <w:pPr>
              <w:rPr>
                <w:rFonts w:ascii="Arial" w:hAnsi="Arial" w:cs="Arial"/>
              </w:rPr>
            </w:pPr>
            <w:r w:rsidRPr="00FB6470">
              <w:rPr>
                <w:rFonts w:ascii="Arial" w:hAnsi="Arial" w:cs="Arial"/>
              </w:rPr>
              <w:t xml:space="preserve">Gautrain Management Agency </w:t>
            </w:r>
          </w:p>
        </w:tc>
        <w:tc>
          <w:tcPr>
            <w:tcW w:w="3817" w:type="dxa"/>
          </w:tcPr>
          <w:p w:rsidR="001E4AF1" w:rsidRPr="00FB6470" w:rsidRDefault="001E4AF1" w:rsidP="003D2542">
            <w:pPr>
              <w:rPr>
                <w:rFonts w:ascii="Arial" w:hAnsi="Arial" w:cs="Arial"/>
              </w:rPr>
            </w:pPr>
            <w:r w:rsidRPr="00FB6470">
              <w:rPr>
                <w:rFonts w:ascii="Arial" w:hAnsi="Arial" w:cs="Arial"/>
              </w:rPr>
              <w:t>COSATU</w:t>
            </w:r>
          </w:p>
        </w:tc>
        <w:tc>
          <w:tcPr>
            <w:tcW w:w="5033" w:type="dxa"/>
          </w:tcPr>
          <w:p w:rsidR="001E4AF1" w:rsidRPr="00FB6470" w:rsidRDefault="00B167CD" w:rsidP="003D2542">
            <w:pPr>
              <w:rPr>
                <w:rFonts w:ascii="Arial" w:hAnsi="Arial" w:cs="Arial"/>
              </w:rPr>
            </w:pPr>
            <w:r w:rsidRPr="00FB6470">
              <w:rPr>
                <w:rFonts w:ascii="Arial" w:hAnsi="Arial" w:cs="Arial"/>
              </w:rPr>
              <w:t>Gun Owners of South Africa (GOSA)</w:t>
            </w:r>
          </w:p>
        </w:tc>
      </w:tr>
      <w:tr w:rsidR="001E4AF1" w:rsidRPr="00BD7923" w:rsidTr="00B167CD">
        <w:tc>
          <w:tcPr>
            <w:tcW w:w="5098" w:type="dxa"/>
          </w:tcPr>
          <w:p w:rsidR="001E4AF1" w:rsidRPr="00FB6470" w:rsidRDefault="001E4AF1" w:rsidP="003D2542">
            <w:pPr>
              <w:rPr>
                <w:rFonts w:ascii="Arial" w:hAnsi="Arial" w:cs="Arial"/>
              </w:rPr>
            </w:pPr>
            <w:r w:rsidRPr="00FB6470">
              <w:rPr>
                <w:rFonts w:ascii="Arial" w:hAnsi="Arial" w:cs="Arial"/>
              </w:rPr>
              <w:t>National Energy Regulatory of South Africa</w:t>
            </w:r>
          </w:p>
        </w:tc>
        <w:tc>
          <w:tcPr>
            <w:tcW w:w="3817" w:type="dxa"/>
          </w:tcPr>
          <w:p w:rsidR="001E4AF1" w:rsidRPr="00FB6470" w:rsidRDefault="001E4AF1" w:rsidP="003D2542">
            <w:pPr>
              <w:rPr>
                <w:rFonts w:ascii="Arial" w:hAnsi="Arial" w:cs="Arial"/>
              </w:rPr>
            </w:pPr>
            <w:r w:rsidRPr="00FB6470">
              <w:rPr>
                <w:rFonts w:ascii="Arial" w:hAnsi="Arial" w:cs="Arial"/>
              </w:rPr>
              <w:t>POPCRU</w:t>
            </w:r>
          </w:p>
        </w:tc>
        <w:tc>
          <w:tcPr>
            <w:tcW w:w="5033" w:type="dxa"/>
          </w:tcPr>
          <w:p w:rsidR="00B167CD" w:rsidRPr="00FB6470" w:rsidRDefault="00B167CD" w:rsidP="00B167CD">
            <w:pPr>
              <w:rPr>
                <w:rFonts w:ascii="Arial" w:hAnsi="Arial" w:cs="Arial"/>
              </w:rPr>
            </w:pPr>
            <w:r w:rsidRPr="00FB6470">
              <w:rPr>
                <w:rFonts w:ascii="Arial" w:hAnsi="Arial" w:cs="Arial"/>
              </w:rPr>
              <w:t>Legal Resource Centre (LRC)</w:t>
            </w:r>
          </w:p>
          <w:p w:rsidR="001E4AF1" w:rsidRPr="00FB6470" w:rsidRDefault="001E4AF1" w:rsidP="00B167CD">
            <w:pPr>
              <w:rPr>
                <w:rFonts w:ascii="Arial" w:hAnsi="Arial" w:cs="Arial"/>
              </w:rPr>
            </w:pPr>
          </w:p>
        </w:tc>
      </w:tr>
      <w:tr w:rsidR="001E4AF1" w:rsidRPr="00BD7923" w:rsidTr="00B167CD">
        <w:tc>
          <w:tcPr>
            <w:tcW w:w="5098" w:type="dxa"/>
          </w:tcPr>
          <w:p w:rsidR="001E4AF1" w:rsidRPr="00FB6470" w:rsidRDefault="001E4AF1" w:rsidP="003D2542">
            <w:pPr>
              <w:rPr>
                <w:rFonts w:ascii="Arial" w:hAnsi="Arial" w:cs="Arial"/>
              </w:rPr>
            </w:pPr>
            <w:r w:rsidRPr="00FB6470">
              <w:rPr>
                <w:rFonts w:ascii="Arial" w:hAnsi="Arial" w:cs="Arial"/>
              </w:rPr>
              <w:t>The Banking Association South Africa</w:t>
            </w:r>
          </w:p>
        </w:tc>
        <w:tc>
          <w:tcPr>
            <w:tcW w:w="3817" w:type="dxa"/>
          </w:tcPr>
          <w:p w:rsidR="001E4AF1" w:rsidRPr="00FB6470" w:rsidRDefault="001E4AF1" w:rsidP="003D2542">
            <w:pPr>
              <w:rPr>
                <w:rFonts w:ascii="Arial" w:hAnsi="Arial" w:cs="Arial"/>
              </w:rPr>
            </w:pPr>
            <w:r w:rsidRPr="00FB6470">
              <w:rPr>
                <w:rFonts w:ascii="Arial" w:hAnsi="Arial" w:cs="Arial"/>
              </w:rPr>
              <w:t>SAPU</w:t>
            </w:r>
          </w:p>
        </w:tc>
        <w:tc>
          <w:tcPr>
            <w:tcW w:w="5033" w:type="dxa"/>
          </w:tcPr>
          <w:p w:rsidR="001E4AF1" w:rsidRPr="00FB6470" w:rsidRDefault="00B167CD" w:rsidP="003D2542">
            <w:pPr>
              <w:rPr>
                <w:rFonts w:ascii="Arial" w:hAnsi="Arial" w:cs="Arial"/>
              </w:rPr>
            </w:pPr>
            <w:r w:rsidRPr="00FB6470">
              <w:rPr>
                <w:rFonts w:ascii="Arial" w:hAnsi="Arial" w:cs="Arial"/>
              </w:rPr>
              <w:t>National Arms and Ammunition Collectors Confederation of South Africa (NAACCSA)</w:t>
            </w:r>
          </w:p>
        </w:tc>
      </w:tr>
      <w:tr w:rsidR="001E4AF1" w:rsidRPr="00BD7923" w:rsidTr="00B167CD">
        <w:tc>
          <w:tcPr>
            <w:tcW w:w="5098" w:type="dxa"/>
          </w:tcPr>
          <w:p w:rsidR="001E4AF1" w:rsidRPr="00FB6470" w:rsidRDefault="001E4AF1" w:rsidP="003D2542">
            <w:pPr>
              <w:rPr>
                <w:rFonts w:ascii="Arial" w:hAnsi="Arial" w:cs="Arial"/>
              </w:rPr>
            </w:pPr>
            <w:r w:rsidRPr="00FB6470">
              <w:rPr>
                <w:rFonts w:ascii="Arial" w:hAnsi="Arial" w:cs="Arial"/>
              </w:rPr>
              <w:t xml:space="preserve">Western Cape Government </w:t>
            </w:r>
          </w:p>
          <w:p w:rsidR="001E4AF1" w:rsidRPr="00FB6470" w:rsidRDefault="001E4AF1" w:rsidP="003D2542">
            <w:pPr>
              <w:rPr>
                <w:rFonts w:ascii="Arial" w:hAnsi="Arial" w:cs="Arial"/>
              </w:rPr>
            </w:pPr>
            <w:r w:rsidRPr="00FB6470">
              <w:rPr>
                <w:rFonts w:ascii="Arial" w:hAnsi="Arial" w:cs="Arial"/>
              </w:rPr>
              <w:t>Ministry of Community Safety</w:t>
            </w:r>
          </w:p>
        </w:tc>
        <w:tc>
          <w:tcPr>
            <w:tcW w:w="3817" w:type="dxa"/>
          </w:tcPr>
          <w:p w:rsidR="001E4AF1" w:rsidRPr="00FB6470" w:rsidRDefault="001E4AF1" w:rsidP="003D2542">
            <w:pPr>
              <w:rPr>
                <w:rFonts w:ascii="Arial" w:hAnsi="Arial" w:cs="Arial"/>
              </w:rPr>
            </w:pPr>
            <w:r w:rsidRPr="00FB6470">
              <w:rPr>
                <w:rFonts w:ascii="Arial" w:hAnsi="Arial" w:cs="Arial"/>
              </w:rPr>
              <w:t>Institute for Security Studies</w:t>
            </w:r>
          </w:p>
        </w:tc>
        <w:tc>
          <w:tcPr>
            <w:tcW w:w="5033" w:type="dxa"/>
          </w:tcPr>
          <w:p w:rsidR="001E4AF1" w:rsidRPr="00FB6470" w:rsidRDefault="00B167CD" w:rsidP="003D2542">
            <w:pPr>
              <w:rPr>
                <w:rFonts w:ascii="Arial" w:hAnsi="Arial" w:cs="Arial"/>
              </w:rPr>
            </w:pPr>
            <w:r w:rsidRPr="00FB6470">
              <w:rPr>
                <w:rFonts w:ascii="Arial" w:hAnsi="Arial" w:cs="Arial"/>
              </w:rPr>
              <w:t>Professional Firearms Training Council (PFTC ETQA)</w:t>
            </w:r>
          </w:p>
        </w:tc>
      </w:tr>
      <w:tr w:rsidR="001E4AF1" w:rsidRPr="00BD7923" w:rsidTr="00B167CD">
        <w:tc>
          <w:tcPr>
            <w:tcW w:w="5098" w:type="dxa"/>
          </w:tcPr>
          <w:p w:rsidR="001E4AF1" w:rsidRPr="00FB6470" w:rsidRDefault="001E4AF1" w:rsidP="003D2542">
            <w:pPr>
              <w:rPr>
                <w:rFonts w:ascii="Arial" w:hAnsi="Arial" w:cs="Arial"/>
              </w:rPr>
            </w:pPr>
            <w:r w:rsidRPr="00FB6470">
              <w:rPr>
                <w:rFonts w:ascii="Arial" w:hAnsi="Arial" w:cs="Arial"/>
              </w:rPr>
              <w:t>Legal Services Department</w:t>
            </w:r>
          </w:p>
        </w:tc>
        <w:tc>
          <w:tcPr>
            <w:tcW w:w="3817" w:type="dxa"/>
          </w:tcPr>
          <w:p w:rsidR="001E4AF1" w:rsidRPr="00FB6470" w:rsidRDefault="001E4AF1" w:rsidP="001E4AF1">
            <w:pPr>
              <w:rPr>
                <w:rFonts w:ascii="Arial" w:hAnsi="Arial" w:cs="Arial"/>
              </w:rPr>
            </w:pPr>
            <w:r w:rsidRPr="00FB6470">
              <w:rPr>
                <w:rFonts w:ascii="Arial" w:hAnsi="Arial" w:cs="Arial"/>
              </w:rPr>
              <w:t xml:space="preserve">Centre of Criminology , University of Cape Town </w:t>
            </w:r>
          </w:p>
        </w:tc>
        <w:tc>
          <w:tcPr>
            <w:tcW w:w="5033" w:type="dxa"/>
          </w:tcPr>
          <w:p w:rsidR="001E4AF1" w:rsidRPr="00FB6470" w:rsidRDefault="00B167CD" w:rsidP="003D2542">
            <w:pPr>
              <w:rPr>
                <w:rFonts w:ascii="Arial" w:hAnsi="Arial" w:cs="Arial"/>
              </w:rPr>
            </w:pPr>
            <w:r w:rsidRPr="00FB6470">
              <w:rPr>
                <w:rFonts w:ascii="Arial" w:hAnsi="Arial" w:cs="Arial"/>
              </w:rPr>
              <w:t xml:space="preserve">Red Cross Children’s War Memorial Hospital  </w:t>
            </w:r>
          </w:p>
        </w:tc>
      </w:tr>
      <w:tr w:rsidR="001E4AF1" w:rsidRPr="00BD7923" w:rsidTr="00B167CD">
        <w:tc>
          <w:tcPr>
            <w:tcW w:w="5098" w:type="dxa"/>
          </w:tcPr>
          <w:p w:rsidR="001E4AF1" w:rsidRPr="00FB6470" w:rsidRDefault="001E4AF1" w:rsidP="003D2542">
            <w:pPr>
              <w:rPr>
                <w:rFonts w:ascii="Arial" w:hAnsi="Arial" w:cs="Arial"/>
              </w:rPr>
            </w:pPr>
            <w:r w:rsidRPr="00FB6470">
              <w:rPr>
                <w:rFonts w:ascii="Arial" w:hAnsi="Arial" w:cs="Arial"/>
              </w:rPr>
              <w:t>Greenpeace Environmental Organisation NPC</w:t>
            </w:r>
          </w:p>
        </w:tc>
        <w:tc>
          <w:tcPr>
            <w:tcW w:w="3817" w:type="dxa"/>
          </w:tcPr>
          <w:p w:rsidR="001E4AF1" w:rsidRPr="00FB6470" w:rsidRDefault="001E4AF1" w:rsidP="001E4AF1">
            <w:pPr>
              <w:rPr>
                <w:rFonts w:ascii="Arial" w:hAnsi="Arial" w:cs="Arial"/>
              </w:rPr>
            </w:pPr>
            <w:r w:rsidRPr="00FB6470">
              <w:rPr>
                <w:rFonts w:ascii="Arial" w:hAnsi="Arial" w:cs="Arial"/>
              </w:rPr>
              <w:t>Law Faculty, University of the Western Cape</w:t>
            </w:r>
          </w:p>
        </w:tc>
        <w:tc>
          <w:tcPr>
            <w:tcW w:w="5033" w:type="dxa"/>
          </w:tcPr>
          <w:p w:rsidR="00B167CD" w:rsidRPr="00FB6470" w:rsidRDefault="00B167CD" w:rsidP="00B167CD">
            <w:pPr>
              <w:rPr>
                <w:rFonts w:ascii="Arial" w:hAnsi="Arial" w:cs="Arial"/>
              </w:rPr>
            </w:pPr>
            <w:r w:rsidRPr="00FB6470">
              <w:rPr>
                <w:rFonts w:ascii="Arial" w:hAnsi="Arial" w:cs="Arial"/>
              </w:rPr>
              <w:t>Security Industry Alliance (SIA)</w:t>
            </w:r>
          </w:p>
          <w:p w:rsidR="001E4AF1" w:rsidRPr="00FB6470" w:rsidRDefault="001E4AF1" w:rsidP="00B167CD">
            <w:pPr>
              <w:rPr>
                <w:rFonts w:ascii="Arial" w:hAnsi="Arial" w:cs="Arial"/>
              </w:rPr>
            </w:pPr>
          </w:p>
        </w:tc>
      </w:tr>
      <w:tr w:rsidR="001E4AF1" w:rsidRPr="00BD7923" w:rsidTr="00B167CD">
        <w:tc>
          <w:tcPr>
            <w:tcW w:w="5098" w:type="dxa"/>
          </w:tcPr>
          <w:p w:rsidR="001E4AF1" w:rsidRPr="00FB6470" w:rsidRDefault="001E4AF1" w:rsidP="003D2542">
            <w:pPr>
              <w:rPr>
                <w:rFonts w:ascii="Arial" w:hAnsi="Arial" w:cs="Arial"/>
              </w:rPr>
            </w:pPr>
            <w:r w:rsidRPr="00FB6470">
              <w:rPr>
                <w:rFonts w:ascii="Arial" w:hAnsi="Arial" w:cs="Arial"/>
              </w:rPr>
              <w:t>Ndifuna Nkwazi</w:t>
            </w:r>
          </w:p>
        </w:tc>
        <w:tc>
          <w:tcPr>
            <w:tcW w:w="3817" w:type="dxa"/>
          </w:tcPr>
          <w:p w:rsidR="001E4AF1" w:rsidRPr="00FB6470" w:rsidRDefault="001E4AF1" w:rsidP="001E4AF1">
            <w:pPr>
              <w:rPr>
                <w:rFonts w:ascii="Arial" w:hAnsi="Arial" w:cs="Arial"/>
              </w:rPr>
            </w:pPr>
            <w:r w:rsidRPr="00FB6470">
              <w:rPr>
                <w:rFonts w:ascii="Arial" w:hAnsi="Arial" w:cs="Arial"/>
              </w:rPr>
              <w:t>Human Rights Commission</w:t>
            </w:r>
          </w:p>
        </w:tc>
        <w:tc>
          <w:tcPr>
            <w:tcW w:w="5033" w:type="dxa"/>
          </w:tcPr>
          <w:p w:rsidR="001E4AF1" w:rsidRPr="00FB6470" w:rsidRDefault="00B167CD" w:rsidP="003D2542">
            <w:pPr>
              <w:rPr>
                <w:rFonts w:ascii="Arial" w:hAnsi="Arial" w:cs="Arial"/>
              </w:rPr>
            </w:pPr>
            <w:r w:rsidRPr="00FB6470">
              <w:rPr>
                <w:rFonts w:ascii="Arial" w:hAnsi="Arial" w:cs="Arial"/>
              </w:rPr>
              <w:t>South African Arms and Ammunition Dealers Association (SAAADA)</w:t>
            </w:r>
          </w:p>
        </w:tc>
      </w:tr>
      <w:tr w:rsidR="001E4AF1" w:rsidRPr="00BD7923" w:rsidTr="00B167CD">
        <w:tc>
          <w:tcPr>
            <w:tcW w:w="5098" w:type="dxa"/>
          </w:tcPr>
          <w:p w:rsidR="001E4AF1" w:rsidRPr="00FB6470" w:rsidRDefault="001E4AF1" w:rsidP="001E4AF1">
            <w:pPr>
              <w:rPr>
                <w:rFonts w:ascii="Arial" w:hAnsi="Arial" w:cs="Arial"/>
              </w:rPr>
            </w:pPr>
            <w:r w:rsidRPr="00FB6470">
              <w:rPr>
                <w:rFonts w:ascii="Arial" w:hAnsi="Arial" w:cs="Arial"/>
              </w:rPr>
              <w:t>Commission for Gender Equality</w:t>
            </w:r>
          </w:p>
        </w:tc>
        <w:tc>
          <w:tcPr>
            <w:tcW w:w="3817" w:type="dxa"/>
          </w:tcPr>
          <w:p w:rsidR="001E4AF1" w:rsidRPr="00FB6470" w:rsidRDefault="001E4AF1" w:rsidP="003D2542">
            <w:pPr>
              <w:rPr>
                <w:rFonts w:ascii="Arial" w:hAnsi="Arial" w:cs="Arial"/>
              </w:rPr>
            </w:pPr>
            <w:r w:rsidRPr="00FB6470">
              <w:rPr>
                <w:rFonts w:ascii="Arial" w:hAnsi="Arial" w:cs="Arial"/>
              </w:rPr>
              <w:t>CRL Rights Commission</w:t>
            </w:r>
          </w:p>
        </w:tc>
        <w:tc>
          <w:tcPr>
            <w:tcW w:w="5033" w:type="dxa"/>
          </w:tcPr>
          <w:p w:rsidR="001E4AF1" w:rsidRPr="00FB6470" w:rsidRDefault="00B167CD" w:rsidP="003D2542">
            <w:pPr>
              <w:rPr>
                <w:rFonts w:ascii="Arial" w:hAnsi="Arial" w:cs="Arial"/>
              </w:rPr>
            </w:pPr>
            <w:r w:rsidRPr="00FB6470">
              <w:rPr>
                <w:rFonts w:ascii="Arial" w:hAnsi="Arial" w:cs="Arial"/>
              </w:rPr>
              <w:t>South African Defensive Pistol Association (SADPA)</w:t>
            </w:r>
          </w:p>
        </w:tc>
      </w:tr>
      <w:tr w:rsidR="001E4AF1" w:rsidRPr="00BD7923" w:rsidTr="00B167CD">
        <w:tc>
          <w:tcPr>
            <w:tcW w:w="5098" w:type="dxa"/>
          </w:tcPr>
          <w:p w:rsidR="001E4AF1" w:rsidRPr="00FB6470" w:rsidRDefault="001E4AF1" w:rsidP="003D2542">
            <w:pPr>
              <w:rPr>
                <w:rFonts w:ascii="Arial" w:hAnsi="Arial" w:cs="Arial"/>
              </w:rPr>
            </w:pPr>
            <w:r w:rsidRPr="00FB6470">
              <w:rPr>
                <w:rFonts w:ascii="Arial" w:hAnsi="Arial" w:cs="Arial"/>
              </w:rPr>
              <w:t>Social Justice Coalition</w:t>
            </w:r>
          </w:p>
        </w:tc>
        <w:tc>
          <w:tcPr>
            <w:tcW w:w="3817" w:type="dxa"/>
          </w:tcPr>
          <w:p w:rsidR="001E4AF1" w:rsidRPr="00FB6470" w:rsidRDefault="00B167CD" w:rsidP="00B167CD">
            <w:pPr>
              <w:rPr>
                <w:rFonts w:ascii="Arial" w:hAnsi="Arial" w:cs="Arial"/>
              </w:rPr>
            </w:pPr>
            <w:r w:rsidRPr="00FB6470">
              <w:rPr>
                <w:rFonts w:ascii="Arial" w:hAnsi="Arial" w:cs="Arial"/>
              </w:rPr>
              <w:t>Gun Free South Africa</w:t>
            </w:r>
          </w:p>
        </w:tc>
        <w:tc>
          <w:tcPr>
            <w:tcW w:w="5033" w:type="dxa"/>
          </w:tcPr>
          <w:p w:rsidR="001E4AF1" w:rsidRPr="00FB6470" w:rsidRDefault="00B167CD" w:rsidP="003D2542">
            <w:pPr>
              <w:rPr>
                <w:rFonts w:ascii="Arial" w:hAnsi="Arial" w:cs="Arial"/>
              </w:rPr>
            </w:pPr>
            <w:r w:rsidRPr="00FB6470">
              <w:rPr>
                <w:rFonts w:ascii="Arial" w:hAnsi="Arial" w:cs="Arial"/>
              </w:rPr>
              <w:t>South African Football Association (SAFA)</w:t>
            </w:r>
          </w:p>
        </w:tc>
      </w:tr>
      <w:tr w:rsidR="001E4AF1" w:rsidRPr="00BD7923" w:rsidTr="00B167CD">
        <w:tc>
          <w:tcPr>
            <w:tcW w:w="5098" w:type="dxa"/>
          </w:tcPr>
          <w:p w:rsidR="001E4AF1" w:rsidRPr="00FB6470" w:rsidRDefault="001E4AF1" w:rsidP="003D2542">
            <w:pPr>
              <w:rPr>
                <w:rFonts w:ascii="Arial" w:hAnsi="Arial" w:cs="Arial"/>
              </w:rPr>
            </w:pPr>
            <w:r w:rsidRPr="00FB6470">
              <w:rPr>
                <w:rFonts w:ascii="Arial" w:hAnsi="Arial" w:cs="Arial"/>
              </w:rPr>
              <w:t>Daniel Bothma</w:t>
            </w:r>
          </w:p>
        </w:tc>
        <w:tc>
          <w:tcPr>
            <w:tcW w:w="3817" w:type="dxa"/>
          </w:tcPr>
          <w:p w:rsidR="001E4AF1" w:rsidRPr="00FB6470" w:rsidRDefault="00B167CD" w:rsidP="003D2542">
            <w:pPr>
              <w:rPr>
                <w:rFonts w:ascii="Arial" w:hAnsi="Arial" w:cs="Arial"/>
              </w:rPr>
            </w:pPr>
            <w:r w:rsidRPr="00FB6470">
              <w:rPr>
                <w:rFonts w:ascii="Arial" w:hAnsi="Arial" w:cs="Arial"/>
              </w:rPr>
              <w:t>South African Hunters and Game Conservation Association (SAHGCA)</w:t>
            </w:r>
          </w:p>
        </w:tc>
        <w:tc>
          <w:tcPr>
            <w:tcW w:w="5033" w:type="dxa"/>
          </w:tcPr>
          <w:p w:rsidR="001E4AF1" w:rsidRPr="00FB6470" w:rsidRDefault="00B167CD" w:rsidP="003D2542">
            <w:pPr>
              <w:rPr>
                <w:rFonts w:ascii="Arial" w:hAnsi="Arial" w:cs="Arial"/>
              </w:rPr>
            </w:pPr>
            <w:r w:rsidRPr="00FB6470">
              <w:rPr>
                <w:rFonts w:ascii="Arial" w:hAnsi="Arial" w:cs="Arial"/>
              </w:rPr>
              <w:t>South African Gun Owners Association (SAGA)</w:t>
            </w:r>
          </w:p>
        </w:tc>
      </w:tr>
      <w:tr w:rsidR="001E4AF1" w:rsidRPr="00BD7923" w:rsidTr="00B167CD">
        <w:tc>
          <w:tcPr>
            <w:tcW w:w="5098" w:type="dxa"/>
          </w:tcPr>
          <w:p w:rsidR="001E4AF1" w:rsidRPr="00FB6470" w:rsidRDefault="001E4AF1" w:rsidP="003D2542">
            <w:pPr>
              <w:rPr>
                <w:rFonts w:ascii="Arial" w:hAnsi="Arial" w:cs="Arial"/>
              </w:rPr>
            </w:pPr>
            <w:r w:rsidRPr="00FB6470">
              <w:rPr>
                <w:rFonts w:ascii="Arial" w:hAnsi="Arial" w:cs="Arial"/>
              </w:rPr>
              <w:t>Right 2 Know campaign</w:t>
            </w:r>
          </w:p>
        </w:tc>
        <w:tc>
          <w:tcPr>
            <w:tcW w:w="3817" w:type="dxa"/>
          </w:tcPr>
          <w:p w:rsidR="00B167CD" w:rsidRPr="00FB6470" w:rsidRDefault="00B167CD" w:rsidP="00B167CD">
            <w:pPr>
              <w:rPr>
                <w:rFonts w:ascii="Arial" w:hAnsi="Arial" w:cs="Arial"/>
              </w:rPr>
            </w:pPr>
            <w:r w:rsidRPr="00FB6470">
              <w:rPr>
                <w:rFonts w:ascii="Arial" w:hAnsi="Arial" w:cs="Arial"/>
              </w:rPr>
              <w:t>Gun Free South Africa (GFSA)</w:t>
            </w:r>
          </w:p>
          <w:p w:rsidR="001E4AF1" w:rsidRPr="00FB6470" w:rsidRDefault="00B167CD" w:rsidP="00B167CD">
            <w:pPr>
              <w:rPr>
                <w:rFonts w:ascii="Arial" w:hAnsi="Arial" w:cs="Arial"/>
              </w:rPr>
            </w:pPr>
            <w:r w:rsidRPr="00FB6470">
              <w:rPr>
                <w:rFonts w:ascii="Arial" w:hAnsi="Arial" w:cs="Arial"/>
              </w:rPr>
              <w:t>Hunters Forum</w:t>
            </w:r>
          </w:p>
        </w:tc>
        <w:tc>
          <w:tcPr>
            <w:tcW w:w="5033" w:type="dxa"/>
          </w:tcPr>
          <w:p w:rsidR="001E4AF1" w:rsidRPr="00FB6470" w:rsidRDefault="00B167CD" w:rsidP="003D2542">
            <w:pPr>
              <w:rPr>
                <w:rFonts w:ascii="Arial" w:hAnsi="Arial" w:cs="Arial"/>
              </w:rPr>
            </w:pPr>
            <w:r w:rsidRPr="00FB6470">
              <w:rPr>
                <w:rFonts w:ascii="Arial" w:hAnsi="Arial" w:cs="Arial"/>
              </w:rPr>
              <w:t>South African Hunters and Game Conservation Association (SAHGCA)</w:t>
            </w:r>
          </w:p>
        </w:tc>
      </w:tr>
      <w:tr w:rsidR="001E4AF1" w:rsidRPr="00BD7923" w:rsidTr="00B167CD">
        <w:tc>
          <w:tcPr>
            <w:tcW w:w="5098" w:type="dxa"/>
          </w:tcPr>
          <w:p w:rsidR="001E4AF1" w:rsidRPr="00FB6470" w:rsidRDefault="001E4AF1" w:rsidP="003D2542">
            <w:pPr>
              <w:rPr>
                <w:rFonts w:ascii="Arial" w:hAnsi="Arial" w:cs="Arial"/>
              </w:rPr>
            </w:pPr>
            <w:r w:rsidRPr="00FB6470">
              <w:rPr>
                <w:rFonts w:ascii="Arial" w:hAnsi="Arial" w:cs="Arial"/>
              </w:rPr>
              <w:t>South Durban Community Environmental Alliance</w:t>
            </w:r>
          </w:p>
        </w:tc>
        <w:tc>
          <w:tcPr>
            <w:tcW w:w="3817" w:type="dxa"/>
          </w:tcPr>
          <w:p w:rsidR="001E4AF1" w:rsidRPr="00FB6470" w:rsidRDefault="00B167CD" w:rsidP="003D2542">
            <w:pPr>
              <w:rPr>
                <w:rFonts w:ascii="Arial" w:hAnsi="Arial" w:cs="Arial"/>
              </w:rPr>
            </w:pPr>
            <w:r w:rsidRPr="00FB6470">
              <w:rPr>
                <w:rFonts w:ascii="Arial" w:hAnsi="Arial" w:cs="Arial"/>
              </w:rPr>
              <w:t>Agriculture South Africa (Agri-SA)</w:t>
            </w:r>
          </w:p>
        </w:tc>
        <w:tc>
          <w:tcPr>
            <w:tcW w:w="5033" w:type="dxa"/>
          </w:tcPr>
          <w:p w:rsidR="001E4AF1" w:rsidRPr="00FB6470" w:rsidRDefault="00B167CD" w:rsidP="003D2542">
            <w:pPr>
              <w:rPr>
                <w:rFonts w:ascii="Arial" w:hAnsi="Arial" w:cs="Arial"/>
              </w:rPr>
            </w:pPr>
            <w:r w:rsidRPr="00FB6470">
              <w:rPr>
                <w:rFonts w:ascii="Arial" w:hAnsi="Arial" w:cs="Arial"/>
              </w:rPr>
              <w:t>South African Violence Initiative (SaVI)</w:t>
            </w:r>
          </w:p>
        </w:tc>
      </w:tr>
      <w:tr w:rsidR="001E4AF1" w:rsidRPr="00BD7923" w:rsidTr="00B167CD">
        <w:tc>
          <w:tcPr>
            <w:tcW w:w="5098" w:type="dxa"/>
          </w:tcPr>
          <w:p w:rsidR="001E4AF1" w:rsidRPr="00FB6470" w:rsidRDefault="001E4AF1" w:rsidP="003D2542">
            <w:pPr>
              <w:rPr>
                <w:rFonts w:ascii="Arial" w:hAnsi="Arial" w:cs="Arial"/>
              </w:rPr>
            </w:pPr>
            <w:r w:rsidRPr="00FB6470">
              <w:rPr>
                <w:rFonts w:ascii="Arial" w:hAnsi="Arial" w:cs="Arial"/>
              </w:rPr>
              <w:t>African Policing Civilian Oversight Forum</w:t>
            </w:r>
          </w:p>
        </w:tc>
        <w:tc>
          <w:tcPr>
            <w:tcW w:w="3817" w:type="dxa"/>
          </w:tcPr>
          <w:p w:rsidR="001E4AF1" w:rsidRPr="00FB6470" w:rsidRDefault="00B167CD" w:rsidP="003D2542">
            <w:pPr>
              <w:rPr>
                <w:rFonts w:ascii="Arial" w:hAnsi="Arial" w:cs="Arial"/>
              </w:rPr>
            </w:pPr>
            <w:r w:rsidRPr="00FB6470">
              <w:rPr>
                <w:rFonts w:ascii="Arial" w:hAnsi="Arial" w:cs="Arial"/>
              </w:rPr>
              <w:t>Business Against Crime (BAC)</w:t>
            </w:r>
          </w:p>
        </w:tc>
        <w:tc>
          <w:tcPr>
            <w:tcW w:w="5033" w:type="dxa"/>
          </w:tcPr>
          <w:p w:rsidR="001E4AF1" w:rsidRPr="00FB6470" w:rsidRDefault="00B167CD" w:rsidP="003D2542">
            <w:pPr>
              <w:rPr>
                <w:rFonts w:ascii="Arial" w:hAnsi="Arial" w:cs="Arial"/>
              </w:rPr>
            </w:pPr>
            <w:r w:rsidRPr="00FB6470">
              <w:rPr>
                <w:rFonts w:ascii="Arial" w:hAnsi="Arial" w:cs="Arial"/>
              </w:rPr>
              <w:t>South African Practical Shooting Association (SAPSA)</w:t>
            </w:r>
          </w:p>
        </w:tc>
      </w:tr>
      <w:tr w:rsidR="001E4AF1" w:rsidRPr="00BD7923" w:rsidTr="00B167CD">
        <w:tc>
          <w:tcPr>
            <w:tcW w:w="5098" w:type="dxa"/>
          </w:tcPr>
          <w:p w:rsidR="001E4AF1" w:rsidRPr="00FB6470" w:rsidRDefault="001E4AF1" w:rsidP="003D2542">
            <w:pPr>
              <w:rPr>
                <w:rFonts w:ascii="Arial" w:hAnsi="Arial" w:cs="Arial"/>
              </w:rPr>
            </w:pPr>
            <w:r w:rsidRPr="00FB6470">
              <w:rPr>
                <w:rFonts w:ascii="Arial" w:hAnsi="Arial" w:cs="Arial"/>
              </w:rPr>
              <w:t xml:space="preserve">South African Catholic Bishops Conference </w:t>
            </w:r>
          </w:p>
          <w:p w:rsidR="001E4AF1" w:rsidRPr="00FB6470" w:rsidRDefault="001E4AF1" w:rsidP="003D2542">
            <w:pPr>
              <w:rPr>
                <w:rFonts w:ascii="Arial" w:hAnsi="Arial" w:cs="Arial"/>
              </w:rPr>
            </w:pPr>
            <w:r w:rsidRPr="00FB6470">
              <w:rPr>
                <w:rFonts w:ascii="Arial" w:hAnsi="Arial" w:cs="Arial"/>
              </w:rPr>
              <w:t>( Parliamentary Liaison Office)</w:t>
            </w:r>
          </w:p>
        </w:tc>
        <w:tc>
          <w:tcPr>
            <w:tcW w:w="3817" w:type="dxa"/>
          </w:tcPr>
          <w:p w:rsidR="001E4AF1" w:rsidRPr="00FB6470" w:rsidRDefault="00B167CD" w:rsidP="003D2542">
            <w:pPr>
              <w:rPr>
                <w:rFonts w:ascii="Arial" w:hAnsi="Arial" w:cs="Arial"/>
              </w:rPr>
            </w:pPr>
            <w:r w:rsidRPr="00FB6470">
              <w:rPr>
                <w:rFonts w:ascii="Arial" w:hAnsi="Arial" w:cs="Arial"/>
              </w:rPr>
              <w:t>Community Action towards a Safer Environment (CASE)</w:t>
            </w:r>
          </w:p>
        </w:tc>
        <w:tc>
          <w:tcPr>
            <w:tcW w:w="5033" w:type="dxa"/>
          </w:tcPr>
          <w:p w:rsidR="001E4AF1" w:rsidRPr="00FB6470" w:rsidRDefault="00B167CD" w:rsidP="003D2542">
            <w:pPr>
              <w:rPr>
                <w:rFonts w:ascii="Arial" w:hAnsi="Arial" w:cs="Arial"/>
              </w:rPr>
            </w:pPr>
            <w:r w:rsidRPr="00FB6470">
              <w:rPr>
                <w:rFonts w:ascii="Arial" w:hAnsi="Arial" w:cs="Arial"/>
              </w:rPr>
              <w:t>Trauma Centre for Survivors of Violence and Torture</w:t>
            </w:r>
          </w:p>
        </w:tc>
      </w:tr>
      <w:tr w:rsidR="00B167CD" w:rsidRPr="00BD7923" w:rsidTr="00B167CD">
        <w:tc>
          <w:tcPr>
            <w:tcW w:w="5098" w:type="dxa"/>
          </w:tcPr>
          <w:p w:rsidR="00B167CD" w:rsidRPr="00FB6470" w:rsidRDefault="00B167CD" w:rsidP="003D2542">
            <w:pPr>
              <w:rPr>
                <w:rFonts w:ascii="Arial" w:hAnsi="Arial" w:cs="Arial"/>
              </w:rPr>
            </w:pPr>
            <w:r w:rsidRPr="00FB6470">
              <w:rPr>
                <w:rFonts w:ascii="Arial" w:hAnsi="Arial" w:cs="Arial"/>
              </w:rPr>
              <w:t>Sports Shooting Forum</w:t>
            </w:r>
          </w:p>
        </w:tc>
        <w:tc>
          <w:tcPr>
            <w:tcW w:w="3817" w:type="dxa"/>
          </w:tcPr>
          <w:p w:rsidR="00B167CD" w:rsidRPr="00FB6470" w:rsidRDefault="00B167CD" w:rsidP="003D2542">
            <w:pPr>
              <w:rPr>
                <w:rFonts w:ascii="Arial" w:hAnsi="Arial" w:cs="Arial"/>
              </w:rPr>
            </w:pPr>
            <w:r w:rsidRPr="00FB6470">
              <w:rPr>
                <w:rFonts w:ascii="Arial" w:hAnsi="Arial" w:cs="Arial"/>
              </w:rPr>
              <w:t>University of the Witwatersrand School of Governance</w:t>
            </w:r>
          </w:p>
        </w:tc>
        <w:tc>
          <w:tcPr>
            <w:tcW w:w="5033" w:type="dxa"/>
          </w:tcPr>
          <w:p w:rsidR="00B167CD" w:rsidRPr="00FB6470" w:rsidRDefault="00A71D31" w:rsidP="00A71D31">
            <w:pPr>
              <w:rPr>
                <w:rFonts w:ascii="Arial" w:hAnsi="Arial" w:cs="Arial"/>
              </w:rPr>
            </w:pPr>
            <w:r>
              <w:rPr>
                <w:rFonts w:ascii="Arial" w:hAnsi="Arial" w:cs="Arial"/>
              </w:rPr>
              <w:t>African Farmers Association of South Africa</w:t>
            </w:r>
          </w:p>
        </w:tc>
      </w:tr>
    </w:tbl>
    <w:p w:rsidR="0042517E" w:rsidRDefault="0042517E" w:rsidP="0042517E">
      <w:pPr>
        <w:spacing w:after="0" w:line="280" w:lineRule="exact"/>
        <w:jc w:val="both"/>
        <w:rPr>
          <w:rFonts w:ascii="Arial" w:hAnsi="Arial" w:cs="Arial"/>
        </w:rPr>
      </w:pPr>
    </w:p>
    <w:p w:rsidR="0042517E" w:rsidRDefault="0042517E" w:rsidP="0042517E">
      <w:pPr>
        <w:spacing w:after="0" w:line="280" w:lineRule="exact"/>
        <w:jc w:val="both"/>
        <w:rPr>
          <w:rFonts w:ascii="Arial" w:hAnsi="Arial" w:cs="Arial"/>
        </w:rPr>
      </w:pPr>
    </w:p>
    <w:p w:rsidR="00CC2739" w:rsidRDefault="00CC2739" w:rsidP="0042517E">
      <w:pPr>
        <w:spacing w:after="0" w:line="280" w:lineRule="exact"/>
        <w:jc w:val="both"/>
        <w:rPr>
          <w:rFonts w:ascii="Arial" w:hAnsi="Arial" w:cs="Arial"/>
        </w:rPr>
      </w:pPr>
    </w:p>
    <w:p w:rsidR="0042517E" w:rsidRDefault="0042517E" w:rsidP="0042517E">
      <w:pPr>
        <w:numPr>
          <w:ilvl w:val="0"/>
          <w:numId w:val="4"/>
        </w:numPr>
        <w:spacing w:after="0" w:line="280" w:lineRule="exact"/>
        <w:jc w:val="both"/>
        <w:rPr>
          <w:rFonts w:ascii="Arial" w:hAnsi="Arial" w:cs="Arial"/>
          <w:b/>
          <w:bCs/>
        </w:rPr>
      </w:pPr>
      <w:r>
        <w:rPr>
          <w:rFonts w:ascii="Arial" w:hAnsi="Arial" w:cs="Arial"/>
          <w:b/>
          <w:bCs/>
        </w:rPr>
        <w:t>Briefings and/or public hearings</w:t>
      </w:r>
    </w:p>
    <w:p w:rsidR="0042517E" w:rsidRDefault="0042517E" w:rsidP="0042517E">
      <w:pPr>
        <w:spacing w:after="0" w:line="280" w:lineRule="exact"/>
        <w:jc w:val="both"/>
        <w:rPr>
          <w:rFonts w:ascii="Arial" w:hAnsi="Arial" w:cs="Arial"/>
          <w:bCs/>
        </w:rPr>
      </w:pPr>
    </w:p>
    <w:p w:rsidR="0042517E" w:rsidRDefault="00CE1306" w:rsidP="009B7A9E">
      <w:pPr>
        <w:spacing w:after="0"/>
        <w:jc w:val="both"/>
        <w:rPr>
          <w:rFonts w:ascii="Arial" w:hAnsi="Arial" w:cs="Arial"/>
          <w:bCs/>
        </w:rPr>
      </w:pPr>
      <w:r>
        <w:rPr>
          <w:rFonts w:ascii="Arial" w:hAnsi="Arial" w:cs="Arial"/>
          <w:bCs/>
        </w:rPr>
        <w:t xml:space="preserve">The Committee had a number of hearings into critical matters during its term which included a </w:t>
      </w:r>
      <w:r w:rsidR="009D0DC6">
        <w:rPr>
          <w:rFonts w:ascii="Arial" w:hAnsi="Arial" w:cs="Arial"/>
          <w:bCs/>
        </w:rPr>
        <w:t xml:space="preserve">matters of national importance. In respect the Committee endeavoured to appraise itself of the facts through relevant research prior to calling the departments and external role-players and stakeholders such as civil society and experts to present its views. Included in its briefings and hearings are the following:  </w:t>
      </w:r>
    </w:p>
    <w:p w:rsidR="009B7A9E" w:rsidRPr="009B7A9E" w:rsidRDefault="009B7A9E" w:rsidP="009B7A9E">
      <w:pPr>
        <w:spacing w:after="0"/>
        <w:jc w:val="both"/>
        <w:rPr>
          <w:rFonts w:ascii="Arial" w:hAnsi="Arial" w:cs="Arial"/>
          <w:b/>
          <w:bCs/>
        </w:rPr>
      </w:pPr>
    </w:p>
    <w:p w:rsidR="009B7A9E" w:rsidRDefault="009B7A9E" w:rsidP="009B7A9E">
      <w:pPr>
        <w:spacing w:after="0"/>
        <w:jc w:val="both"/>
        <w:rPr>
          <w:rFonts w:ascii="Arial" w:hAnsi="Arial" w:cs="Arial"/>
          <w:b/>
          <w:bCs/>
        </w:rPr>
      </w:pPr>
      <w:r w:rsidRPr="009B7A9E">
        <w:rPr>
          <w:rFonts w:ascii="Arial" w:hAnsi="Arial" w:cs="Arial"/>
          <w:b/>
          <w:bCs/>
        </w:rPr>
        <w:t>National Development Plan</w:t>
      </w:r>
    </w:p>
    <w:p w:rsidR="009B7A9E" w:rsidRPr="009B7A9E" w:rsidRDefault="009B7A9E" w:rsidP="009B7A9E">
      <w:pPr>
        <w:spacing w:after="0"/>
        <w:jc w:val="both"/>
        <w:rPr>
          <w:rFonts w:ascii="Arial" w:hAnsi="Arial" w:cs="Arial"/>
          <w:bCs/>
        </w:rPr>
      </w:pPr>
      <w:r>
        <w:rPr>
          <w:rFonts w:ascii="Arial" w:hAnsi="Arial" w:cs="Arial"/>
          <w:bCs/>
        </w:rPr>
        <w:t>The Committee made the National Development Plan the centrepiece of its term and held all departments accountable to the recommendations contained in the NDP. The SAPS especially were encouraged to implement provisions of de-militarisation in its approach to policing and the rank structure. The Committee also held the Civilian Secretariat for Police Services (CSPS) and the Independent Police Investigative Directorate (IPID) accountable for the implementation of policies and recommendations of the NDP. The ongoing monitoring of the recommendations was a regular agenda item in all the five years of the term of the 5</w:t>
      </w:r>
      <w:r w:rsidRPr="009B7A9E">
        <w:rPr>
          <w:rFonts w:ascii="Arial" w:hAnsi="Arial" w:cs="Arial"/>
          <w:bCs/>
          <w:vertAlign w:val="superscript"/>
        </w:rPr>
        <w:t>th</w:t>
      </w:r>
      <w:r>
        <w:rPr>
          <w:rFonts w:ascii="Arial" w:hAnsi="Arial" w:cs="Arial"/>
          <w:bCs/>
        </w:rPr>
        <w:t xml:space="preserve"> Parliament. The implementation of recommendations of the NDP, especially with respect to the professionalization of policing</w:t>
      </w:r>
      <w:r w:rsidR="003F4FDC">
        <w:rPr>
          <w:rFonts w:ascii="Arial" w:hAnsi="Arial" w:cs="Arial"/>
          <w:bCs/>
        </w:rPr>
        <w:t xml:space="preserve"> and the establishment of the Police Board</w:t>
      </w:r>
      <w:r>
        <w:rPr>
          <w:rFonts w:ascii="Arial" w:hAnsi="Arial" w:cs="Arial"/>
          <w:bCs/>
        </w:rPr>
        <w:t xml:space="preserve"> should be something that is carried into the term of the 6</w:t>
      </w:r>
      <w:r w:rsidRPr="009B7A9E">
        <w:rPr>
          <w:rFonts w:ascii="Arial" w:hAnsi="Arial" w:cs="Arial"/>
          <w:bCs/>
          <w:vertAlign w:val="superscript"/>
        </w:rPr>
        <w:t>th</w:t>
      </w:r>
      <w:r>
        <w:rPr>
          <w:rFonts w:ascii="Arial" w:hAnsi="Arial" w:cs="Arial"/>
          <w:bCs/>
        </w:rPr>
        <w:t xml:space="preserve"> Parliament.    </w:t>
      </w:r>
    </w:p>
    <w:p w:rsidR="009D0DC6" w:rsidRDefault="009D0DC6" w:rsidP="009B7A9E">
      <w:pPr>
        <w:spacing w:after="0"/>
        <w:jc w:val="both"/>
        <w:rPr>
          <w:rFonts w:ascii="Arial" w:hAnsi="Arial" w:cs="Arial"/>
          <w:bCs/>
        </w:rPr>
      </w:pPr>
    </w:p>
    <w:p w:rsidR="009D0DC6" w:rsidRPr="0098028E" w:rsidRDefault="009D0DC6" w:rsidP="009B7A9E">
      <w:pPr>
        <w:spacing w:after="0"/>
        <w:jc w:val="both"/>
        <w:rPr>
          <w:rFonts w:ascii="Arial" w:hAnsi="Arial" w:cs="Arial"/>
          <w:b/>
          <w:bCs/>
        </w:rPr>
      </w:pPr>
      <w:r w:rsidRPr="0098028E">
        <w:rPr>
          <w:rFonts w:ascii="Arial" w:hAnsi="Arial" w:cs="Arial"/>
          <w:b/>
          <w:bCs/>
        </w:rPr>
        <w:t>Firearms Summit</w:t>
      </w:r>
    </w:p>
    <w:p w:rsidR="009D0DC6" w:rsidRPr="0098028E" w:rsidRDefault="009D0DC6" w:rsidP="009B7A9E">
      <w:pPr>
        <w:spacing w:after="0"/>
        <w:jc w:val="both"/>
        <w:rPr>
          <w:rFonts w:ascii="Arial" w:hAnsi="Arial" w:cs="Arial"/>
          <w:bCs/>
        </w:rPr>
      </w:pPr>
      <w:r>
        <w:rPr>
          <w:rFonts w:ascii="Arial" w:hAnsi="Arial" w:cs="Arial"/>
          <w:bCs/>
        </w:rPr>
        <w:t xml:space="preserve">The Committee held a Firearms Summit on 24-25 March 2015 with the view of </w:t>
      </w:r>
      <w:r w:rsidRPr="009D0DC6">
        <w:rPr>
          <w:rFonts w:ascii="Arial" w:hAnsi="Arial" w:cs="Arial"/>
          <w:bCs/>
        </w:rPr>
        <w:t>to embark on a dialogue on the kind of society we wish to live in and enjoy within the context of gun control.</w:t>
      </w:r>
      <w:r w:rsidR="0098028E" w:rsidRPr="0098028E">
        <w:t xml:space="preserve"> </w:t>
      </w:r>
      <w:r w:rsidR="0098028E" w:rsidRPr="0098028E">
        <w:rPr>
          <w:rFonts w:ascii="Arial" w:hAnsi="Arial" w:cs="Arial"/>
          <w:bCs/>
        </w:rPr>
        <w:t>The Summit was also an opportunity to foster mutual understanding, common agreements and build broad consensus on the kind of society we want and the role that firearms play in it. The Summit assisted in bridging the perceived</w:t>
      </w:r>
      <w:r w:rsidR="0098028E" w:rsidRPr="0098028E">
        <w:t xml:space="preserve"> </w:t>
      </w:r>
      <w:r w:rsidR="0098028E" w:rsidRPr="0098028E">
        <w:rPr>
          <w:rFonts w:ascii="Arial" w:hAnsi="Arial" w:cs="Arial"/>
          <w:bCs/>
        </w:rPr>
        <w:t xml:space="preserve">divide of </w:t>
      </w:r>
      <w:r w:rsidR="0098028E" w:rsidRPr="0098028E">
        <w:rPr>
          <w:rFonts w:ascii="Arial" w:hAnsi="Arial" w:cs="Arial"/>
          <w:bCs/>
          <w:i/>
        </w:rPr>
        <w:t xml:space="preserve">us and them </w:t>
      </w:r>
      <w:r w:rsidR="0098028E" w:rsidRPr="0098028E">
        <w:rPr>
          <w:rFonts w:ascii="Arial" w:hAnsi="Arial" w:cs="Arial"/>
          <w:bCs/>
        </w:rPr>
        <w:t>that was believed to exist between the gun owners’ fraternity and the government departments tasked with regulating gun ownership and use.</w:t>
      </w:r>
      <w:r w:rsidR="0098028E" w:rsidRPr="0098028E">
        <w:t xml:space="preserve"> </w:t>
      </w:r>
      <w:r w:rsidR="0098028E" w:rsidRPr="0098028E">
        <w:rPr>
          <w:rFonts w:ascii="Arial" w:hAnsi="Arial" w:cs="Arial"/>
          <w:bCs/>
        </w:rPr>
        <w:t>One deficiency of the Summit was that the role of training was underplayed although it must be a continuous process and is of critical importance to the successful control and management of firearms in South Africa.</w:t>
      </w:r>
    </w:p>
    <w:p w:rsidR="0098028E" w:rsidRDefault="0098028E" w:rsidP="009B7A9E">
      <w:pPr>
        <w:spacing w:after="0"/>
        <w:jc w:val="both"/>
        <w:rPr>
          <w:rFonts w:ascii="Arial" w:hAnsi="Arial" w:cs="Arial"/>
          <w:bCs/>
        </w:rPr>
      </w:pPr>
      <w:r>
        <w:rPr>
          <w:rFonts w:ascii="Arial" w:hAnsi="Arial" w:cs="Arial"/>
          <w:bCs/>
        </w:rPr>
        <w:t>The Summit made recommendations relating to the need for e</w:t>
      </w:r>
      <w:r w:rsidRPr="0098028E">
        <w:rPr>
          <w:rFonts w:ascii="Arial" w:hAnsi="Arial" w:cs="Arial"/>
          <w:bCs/>
        </w:rPr>
        <w:t>vidence based research</w:t>
      </w:r>
      <w:r>
        <w:rPr>
          <w:rFonts w:ascii="Arial" w:hAnsi="Arial" w:cs="Arial"/>
          <w:bCs/>
        </w:rPr>
        <w:t xml:space="preserve"> on firearms; the implementation of the Firearms Control Act, 2000 especially in terms of the Central Firearms Registry and its role and function; </w:t>
      </w:r>
      <w:r w:rsidR="009B7A9E">
        <w:rPr>
          <w:rFonts w:ascii="Arial" w:hAnsi="Arial" w:cs="Arial"/>
          <w:bCs/>
        </w:rPr>
        <w:t xml:space="preserve">community and stakeholder partnerships; the role and function private security industry; leadership of the SAPS and possible amendments to the FCA. </w:t>
      </w:r>
    </w:p>
    <w:p w:rsidR="003F4FDC" w:rsidRDefault="003F4FDC" w:rsidP="009B7A9E">
      <w:pPr>
        <w:spacing w:after="0"/>
        <w:jc w:val="both"/>
        <w:rPr>
          <w:rFonts w:ascii="Arial" w:hAnsi="Arial" w:cs="Arial"/>
          <w:bCs/>
        </w:rPr>
      </w:pPr>
    </w:p>
    <w:p w:rsidR="003F4FDC" w:rsidRPr="00C30AC8" w:rsidRDefault="003F4FDC" w:rsidP="009B7A9E">
      <w:pPr>
        <w:spacing w:after="0"/>
        <w:jc w:val="both"/>
        <w:rPr>
          <w:rFonts w:ascii="Arial" w:hAnsi="Arial" w:cs="Arial"/>
          <w:b/>
          <w:bCs/>
        </w:rPr>
      </w:pPr>
      <w:r w:rsidRPr="00C30AC8">
        <w:rPr>
          <w:rFonts w:ascii="Arial" w:hAnsi="Arial" w:cs="Arial"/>
          <w:b/>
          <w:bCs/>
        </w:rPr>
        <w:t>Leadership</w:t>
      </w:r>
    </w:p>
    <w:p w:rsidR="003F4FDC" w:rsidRDefault="003F4FDC" w:rsidP="009B7A9E">
      <w:pPr>
        <w:spacing w:after="0"/>
        <w:jc w:val="both"/>
        <w:rPr>
          <w:rFonts w:ascii="Arial" w:hAnsi="Arial" w:cs="Arial"/>
          <w:bCs/>
        </w:rPr>
      </w:pPr>
      <w:r>
        <w:rPr>
          <w:rFonts w:ascii="Arial" w:hAnsi="Arial" w:cs="Arial"/>
          <w:bCs/>
        </w:rPr>
        <w:t>One of the greatest challenges faced by the 5</w:t>
      </w:r>
      <w:r w:rsidRPr="003F4FDC">
        <w:rPr>
          <w:rFonts w:ascii="Arial" w:hAnsi="Arial" w:cs="Arial"/>
          <w:bCs/>
          <w:vertAlign w:val="superscript"/>
        </w:rPr>
        <w:t>th</w:t>
      </w:r>
      <w:r>
        <w:rPr>
          <w:rFonts w:ascii="Arial" w:hAnsi="Arial" w:cs="Arial"/>
          <w:bCs/>
        </w:rPr>
        <w:t xml:space="preserve"> Parliament was the leadership</w:t>
      </w:r>
      <w:r w:rsidR="00395864">
        <w:rPr>
          <w:rFonts w:ascii="Arial" w:hAnsi="Arial" w:cs="Arial"/>
          <w:bCs/>
        </w:rPr>
        <w:t xml:space="preserve"> challenges </w:t>
      </w:r>
      <w:r>
        <w:rPr>
          <w:rFonts w:ascii="Arial" w:hAnsi="Arial" w:cs="Arial"/>
          <w:bCs/>
        </w:rPr>
        <w:t>of the SAPS and the Committee drove the question of leadership stability</w:t>
      </w:r>
      <w:r w:rsidR="00CC2739">
        <w:rPr>
          <w:rFonts w:ascii="Arial" w:hAnsi="Arial" w:cs="Arial"/>
          <w:bCs/>
        </w:rPr>
        <w:t>. D</w:t>
      </w:r>
      <w:r>
        <w:rPr>
          <w:rFonts w:ascii="Arial" w:hAnsi="Arial" w:cs="Arial"/>
          <w:bCs/>
        </w:rPr>
        <w:t>uring the term of the 5</w:t>
      </w:r>
      <w:r w:rsidRPr="003F4FDC">
        <w:rPr>
          <w:rFonts w:ascii="Arial" w:hAnsi="Arial" w:cs="Arial"/>
          <w:bCs/>
          <w:vertAlign w:val="superscript"/>
        </w:rPr>
        <w:t>th</w:t>
      </w:r>
      <w:r>
        <w:rPr>
          <w:rFonts w:ascii="Arial" w:hAnsi="Arial" w:cs="Arial"/>
          <w:bCs/>
        </w:rPr>
        <w:t xml:space="preserve"> Parliament the police ha</w:t>
      </w:r>
      <w:r w:rsidR="00CC2739">
        <w:rPr>
          <w:rFonts w:ascii="Arial" w:hAnsi="Arial" w:cs="Arial"/>
          <w:bCs/>
        </w:rPr>
        <w:t>d</w:t>
      </w:r>
      <w:r>
        <w:rPr>
          <w:rFonts w:ascii="Arial" w:hAnsi="Arial" w:cs="Arial"/>
          <w:bCs/>
        </w:rPr>
        <w:t xml:space="preserve"> f</w:t>
      </w:r>
      <w:r w:rsidR="00C30AC8">
        <w:rPr>
          <w:rFonts w:ascii="Arial" w:hAnsi="Arial" w:cs="Arial"/>
          <w:bCs/>
        </w:rPr>
        <w:t xml:space="preserve">our </w:t>
      </w:r>
      <w:r>
        <w:rPr>
          <w:rFonts w:ascii="Arial" w:hAnsi="Arial" w:cs="Arial"/>
          <w:bCs/>
        </w:rPr>
        <w:t xml:space="preserve">National Commissioners and </w:t>
      </w:r>
      <w:r w:rsidR="00C41ADB">
        <w:rPr>
          <w:rFonts w:ascii="Arial" w:hAnsi="Arial" w:cs="Arial"/>
          <w:bCs/>
        </w:rPr>
        <w:t>four</w:t>
      </w:r>
      <w:r w:rsidR="00847BF6">
        <w:rPr>
          <w:rFonts w:ascii="Arial" w:hAnsi="Arial" w:cs="Arial"/>
          <w:bCs/>
        </w:rPr>
        <w:t xml:space="preserve"> </w:t>
      </w:r>
      <w:r>
        <w:rPr>
          <w:rFonts w:ascii="Arial" w:hAnsi="Arial" w:cs="Arial"/>
          <w:bCs/>
        </w:rPr>
        <w:t xml:space="preserve">Ministers. General Riah </w:t>
      </w:r>
      <w:r>
        <w:rPr>
          <w:rFonts w:ascii="Arial" w:hAnsi="Arial" w:cs="Arial"/>
          <w:bCs/>
        </w:rPr>
        <w:lastRenderedPageBreak/>
        <w:t>Phiyega (2012</w:t>
      </w:r>
      <w:r w:rsidR="00C30AC8">
        <w:rPr>
          <w:rFonts w:ascii="Arial" w:hAnsi="Arial" w:cs="Arial"/>
          <w:bCs/>
        </w:rPr>
        <w:t>),</w:t>
      </w:r>
      <w:r>
        <w:rPr>
          <w:rFonts w:ascii="Arial" w:hAnsi="Arial" w:cs="Arial"/>
          <w:bCs/>
        </w:rPr>
        <w:t xml:space="preserve"> </w:t>
      </w:r>
      <w:r w:rsidR="00C30AC8">
        <w:rPr>
          <w:rFonts w:ascii="Arial" w:hAnsi="Arial" w:cs="Arial"/>
          <w:bCs/>
        </w:rPr>
        <w:t>a</w:t>
      </w:r>
      <w:r>
        <w:rPr>
          <w:rFonts w:ascii="Arial" w:hAnsi="Arial" w:cs="Arial"/>
          <w:bCs/>
        </w:rPr>
        <w:t>cting National Commiss</w:t>
      </w:r>
      <w:r w:rsidR="00C30AC8">
        <w:rPr>
          <w:rFonts w:ascii="Arial" w:hAnsi="Arial" w:cs="Arial"/>
          <w:bCs/>
        </w:rPr>
        <w:t xml:space="preserve">ioner </w:t>
      </w:r>
      <w:r w:rsidR="00C41ADB">
        <w:rPr>
          <w:rFonts w:ascii="Arial" w:hAnsi="Arial" w:cs="Arial"/>
          <w:bCs/>
        </w:rPr>
        <w:t xml:space="preserve">Lt. </w:t>
      </w:r>
      <w:r w:rsidR="00C30AC8">
        <w:rPr>
          <w:rFonts w:ascii="Arial" w:hAnsi="Arial" w:cs="Arial"/>
          <w:bCs/>
        </w:rPr>
        <w:t>General Phahlane (2014); a</w:t>
      </w:r>
      <w:r>
        <w:rPr>
          <w:rFonts w:ascii="Arial" w:hAnsi="Arial" w:cs="Arial"/>
          <w:bCs/>
        </w:rPr>
        <w:t xml:space="preserve">cting National Commissioner </w:t>
      </w:r>
      <w:r w:rsidR="00C41ADB">
        <w:rPr>
          <w:rFonts w:ascii="Arial" w:hAnsi="Arial" w:cs="Arial"/>
          <w:bCs/>
        </w:rPr>
        <w:t xml:space="preserve">Lt. </w:t>
      </w:r>
      <w:r>
        <w:rPr>
          <w:rFonts w:ascii="Arial" w:hAnsi="Arial" w:cs="Arial"/>
          <w:bCs/>
        </w:rPr>
        <w:t xml:space="preserve">General </w:t>
      </w:r>
      <w:r w:rsidR="00C30AC8">
        <w:rPr>
          <w:rFonts w:ascii="Arial" w:hAnsi="Arial" w:cs="Arial"/>
          <w:bCs/>
        </w:rPr>
        <w:t xml:space="preserve">Mothiba </w:t>
      </w:r>
      <w:r>
        <w:rPr>
          <w:rFonts w:ascii="Arial" w:hAnsi="Arial" w:cs="Arial"/>
          <w:bCs/>
        </w:rPr>
        <w:t>(</w:t>
      </w:r>
      <w:r w:rsidR="00C30AC8">
        <w:rPr>
          <w:rFonts w:ascii="Arial" w:hAnsi="Arial" w:cs="Arial"/>
          <w:bCs/>
        </w:rPr>
        <w:t xml:space="preserve">2017) and General Sitole (2018) were all appointed as </w:t>
      </w:r>
      <w:r w:rsidR="008462DE">
        <w:rPr>
          <w:rFonts w:ascii="Arial" w:hAnsi="Arial" w:cs="Arial"/>
          <w:bCs/>
        </w:rPr>
        <w:t xml:space="preserve">acting / </w:t>
      </w:r>
      <w:r w:rsidR="00C30AC8">
        <w:rPr>
          <w:rFonts w:ascii="Arial" w:hAnsi="Arial" w:cs="Arial"/>
          <w:bCs/>
        </w:rPr>
        <w:t xml:space="preserve">National </w:t>
      </w:r>
      <w:r w:rsidR="008462DE">
        <w:rPr>
          <w:rFonts w:ascii="Arial" w:hAnsi="Arial" w:cs="Arial"/>
          <w:bCs/>
        </w:rPr>
        <w:t>Commissioners</w:t>
      </w:r>
      <w:r w:rsidR="00C30AC8">
        <w:rPr>
          <w:rFonts w:ascii="Arial" w:hAnsi="Arial" w:cs="Arial"/>
          <w:bCs/>
        </w:rPr>
        <w:t xml:space="preserve"> during this term.</w:t>
      </w:r>
    </w:p>
    <w:p w:rsidR="003F4FDC" w:rsidRDefault="003F4FDC" w:rsidP="009B7A9E">
      <w:pPr>
        <w:spacing w:after="0"/>
        <w:jc w:val="both"/>
        <w:rPr>
          <w:rFonts w:ascii="Arial" w:hAnsi="Arial" w:cs="Arial"/>
          <w:bCs/>
        </w:rPr>
      </w:pPr>
    </w:p>
    <w:p w:rsidR="003F4FDC" w:rsidRDefault="003F4FDC" w:rsidP="009B7A9E">
      <w:pPr>
        <w:spacing w:after="0"/>
        <w:jc w:val="both"/>
        <w:rPr>
          <w:rFonts w:ascii="Arial" w:hAnsi="Arial" w:cs="Arial"/>
          <w:bCs/>
        </w:rPr>
      </w:pPr>
      <w:r>
        <w:rPr>
          <w:rFonts w:ascii="Arial" w:hAnsi="Arial" w:cs="Arial"/>
          <w:bCs/>
        </w:rPr>
        <w:t xml:space="preserve"> </w:t>
      </w:r>
    </w:p>
    <w:tbl>
      <w:tblPr>
        <w:tblStyle w:val="TableGrid"/>
        <w:tblW w:w="0" w:type="auto"/>
        <w:tblLook w:val="04A0" w:firstRow="1" w:lastRow="0" w:firstColumn="1" w:lastColumn="0" w:noHBand="0" w:noVBand="1"/>
      </w:tblPr>
      <w:tblGrid>
        <w:gridCol w:w="3397"/>
        <w:gridCol w:w="2547"/>
        <w:gridCol w:w="3487"/>
        <w:gridCol w:w="3487"/>
      </w:tblGrid>
      <w:tr w:rsidR="0050537E" w:rsidRPr="00DF019E" w:rsidTr="0050537E">
        <w:tc>
          <w:tcPr>
            <w:tcW w:w="3397" w:type="dxa"/>
          </w:tcPr>
          <w:p w:rsidR="0050537E" w:rsidRPr="00DF019E" w:rsidRDefault="0050537E" w:rsidP="0050537E">
            <w:pPr>
              <w:jc w:val="center"/>
              <w:rPr>
                <w:rFonts w:ascii="Arial" w:hAnsi="Arial" w:cs="Arial"/>
                <w:b/>
                <w:bCs/>
              </w:rPr>
            </w:pPr>
            <w:r>
              <w:rPr>
                <w:rFonts w:ascii="Arial" w:hAnsi="Arial" w:cs="Arial"/>
                <w:b/>
                <w:bCs/>
              </w:rPr>
              <w:t xml:space="preserve">National </w:t>
            </w:r>
            <w:r w:rsidRPr="00DF019E">
              <w:rPr>
                <w:rFonts w:ascii="Arial" w:hAnsi="Arial" w:cs="Arial"/>
                <w:b/>
                <w:bCs/>
              </w:rPr>
              <w:t>Commissioner</w:t>
            </w:r>
          </w:p>
        </w:tc>
        <w:tc>
          <w:tcPr>
            <w:tcW w:w="2547" w:type="dxa"/>
          </w:tcPr>
          <w:p w:rsidR="0050537E" w:rsidRPr="00DF019E" w:rsidRDefault="0050537E" w:rsidP="0050537E">
            <w:pPr>
              <w:jc w:val="center"/>
              <w:rPr>
                <w:rFonts w:ascii="Arial" w:hAnsi="Arial" w:cs="Arial"/>
                <w:b/>
                <w:bCs/>
              </w:rPr>
            </w:pPr>
            <w:r w:rsidRPr="00DF019E">
              <w:rPr>
                <w:rFonts w:ascii="Arial" w:hAnsi="Arial" w:cs="Arial"/>
                <w:b/>
                <w:bCs/>
              </w:rPr>
              <w:t>Date Appointed</w:t>
            </w:r>
          </w:p>
        </w:tc>
        <w:tc>
          <w:tcPr>
            <w:tcW w:w="3487" w:type="dxa"/>
          </w:tcPr>
          <w:p w:rsidR="0050537E" w:rsidRPr="00DF019E" w:rsidRDefault="0050537E" w:rsidP="0050537E">
            <w:pPr>
              <w:jc w:val="center"/>
              <w:rPr>
                <w:rFonts w:ascii="Arial" w:hAnsi="Arial" w:cs="Arial"/>
                <w:b/>
                <w:bCs/>
              </w:rPr>
            </w:pPr>
            <w:r>
              <w:rPr>
                <w:rFonts w:ascii="Arial" w:hAnsi="Arial" w:cs="Arial"/>
                <w:b/>
                <w:bCs/>
              </w:rPr>
              <w:t>Minister of Police</w:t>
            </w:r>
          </w:p>
        </w:tc>
        <w:tc>
          <w:tcPr>
            <w:tcW w:w="3487" w:type="dxa"/>
          </w:tcPr>
          <w:p w:rsidR="0050537E" w:rsidRPr="00DF019E" w:rsidRDefault="0050537E" w:rsidP="0050537E">
            <w:pPr>
              <w:jc w:val="center"/>
              <w:rPr>
                <w:rFonts w:ascii="Arial" w:hAnsi="Arial" w:cs="Arial"/>
                <w:b/>
                <w:bCs/>
              </w:rPr>
            </w:pPr>
            <w:r>
              <w:rPr>
                <w:rFonts w:ascii="Arial" w:hAnsi="Arial" w:cs="Arial"/>
                <w:b/>
                <w:bCs/>
              </w:rPr>
              <w:t>Date Appointed</w:t>
            </w:r>
          </w:p>
        </w:tc>
      </w:tr>
      <w:tr w:rsidR="0050537E" w:rsidTr="0050537E">
        <w:tc>
          <w:tcPr>
            <w:tcW w:w="3397" w:type="dxa"/>
          </w:tcPr>
          <w:p w:rsidR="0050537E" w:rsidRDefault="0050537E" w:rsidP="0050537E">
            <w:pPr>
              <w:jc w:val="center"/>
              <w:rPr>
                <w:rFonts w:ascii="Arial" w:hAnsi="Arial" w:cs="Arial"/>
                <w:bCs/>
              </w:rPr>
            </w:pPr>
            <w:r>
              <w:rPr>
                <w:rFonts w:ascii="Arial" w:hAnsi="Arial" w:cs="Arial"/>
                <w:bCs/>
              </w:rPr>
              <w:t>General Riah Phiyega</w:t>
            </w:r>
          </w:p>
        </w:tc>
        <w:tc>
          <w:tcPr>
            <w:tcW w:w="2547" w:type="dxa"/>
          </w:tcPr>
          <w:p w:rsidR="0050537E" w:rsidRDefault="0050537E" w:rsidP="0050537E">
            <w:pPr>
              <w:jc w:val="center"/>
              <w:rPr>
                <w:rFonts w:ascii="Arial" w:hAnsi="Arial" w:cs="Arial"/>
                <w:bCs/>
              </w:rPr>
            </w:pPr>
            <w:r w:rsidRPr="00DF019E">
              <w:rPr>
                <w:rFonts w:ascii="Arial" w:hAnsi="Arial" w:cs="Arial"/>
                <w:bCs/>
              </w:rPr>
              <w:t>12 June 2012</w:t>
            </w:r>
          </w:p>
        </w:tc>
        <w:tc>
          <w:tcPr>
            <w:tcW w:w="3487" w:type="dxa"/>
          </w:tcPr>
          <w:p w:rsidR="0050537E" w:rsidRDefault="0050537E" w:rsidP="0050537E">
            <w:pPr>
              <w:jc w:val="center"/>
              <w:rPr>
                <w:rFonts w:ascii="Arial" w:hAnsi="Arial" w:cs="Arial"/>
                <w:bCs/>
              </w:rPr>
            </w:pPr>
            <w:r w:rsidRPr="00DF019E">
              <w:rPr>
                <w:rFonts w:ascii="Arial" w:hAnsi="Arial" w:cs="Arial"/>
                <w:bCs/>
              </w:rPr>
              <w:t>Mr Nathi Mthethwa</w:t>
            </w:r>
          </w:p>
        </w:tc>
        <w:tc>
          <w:tcPr>
            <w:tcW w:w="3487" w:type="dxa"/>
          </w:tcPr>
          <w:p w:rsidR="0050537E" w:rsidRDefault="0050537E" w:rsidP="0050537E">
            <w:pPr>
              <w:jc w:val="center"/>
              <w:rPr>
                <w:rFonts w:ascii="Arial" w:hAnsi="Arial" w:cs="Arial"/>
                <w:bCs/>
              </w:rPr>
            </w:pPr>
            <w:r w:rsidRPr="00DF019E">
              <w:rPr>
                <w:rFonts w:ascii="Arial" w:hAnsi="Arial" w:cs="Arial"/>
                <w:bCs/>
              </w:rPr>
              <w:t>10 May 2009</w:t>
            </w:r>
          </w:p>
        </w:tc>
      </w:tr>
      <w:tr w:rsidR="0050537E" w:rsidTr="0050537E">
        <w:tc>
          <w:tcPr>
            <w:tcW w:w="3397" w:type="dxa"/>
          </w:tcPr>
          <w:p w:rsidR="0050537E" w:rsidRDefault="0050537E" w:rsidP="0050537E">
            <w:pPr>
              <w:jc w:val="center"/>
              <w:rPr>
                <w:rFonts w:ascii="Arial" w:hAnsi="Arial" w:cs="Arial"/>
                <w:bCs/>
              </w:rPr>
            </w:pPr>
            <w:r>
              <w:rPr>
                <w:rFonts w:ascii="Arial" w:hAnsi="Arial" w:cs="Arial"/>
                <w:bCs/>
              </w:rPr>
              <w:t>General Riah Phiyega</w:t>
            </w:r>
          </w:p>
        </w:tc>
        <w:tc>
          <w:tcPr>
            <w:tcW w:w="2547" w:type="dxa"/>
          </w:tcPr>
          <w:p w:rsidR="0050537E" w:rsidRPr="00DF019E" w:rsidRDefault="0050537E" w:rsidP="0050537E">
            <w:pPr>
              <w:jc w:val="center"/>
              <w:rPr>
                <w:rFonts w:ascii="Arial" w:hAnsi="Arial" w:cs="Arial"/>
                <w:bCs/>
              </w:rPr>
            </w:pPr>
          </w:p>
        </w:tc>
        <w:tc>
          <w:tcPr>
            <w:tcW w:w="3487" w:type="dxa"/>
          </w:tcPr>
          <w:p w:rsidR="0050537E" w:rsidRPr="00DF019E" w:rsidRDefault="0050537E" w:rsidP="0050537E">
            <w:pPr>
              <w:jc w:val="center"/>
              <w:rPr>
                <w:rFonts w:ascii="Arial" w:hAnsi="Arial" w:cs="Arial"/>
                <w:bCs/>
              </w:rPr>
            </w:pPr>
            <w:r>
              <w:rPr>
                <w:rFonts w:ascii="Arial" w:hAnsi="Arial" w:cs="Arial"/>
                <w:bCs/>
              </w:rPr>
              <w:t>Mt Nathi Nhleko</w:t>
            </w:r>
          </w:p>
        </w:tc>
        <w:tc>
          <w:tcPr>
            <w:tcW w:w="3487" w:type="dxa"/>
          </w:tcPr>
          <w:p w:rsidR="0050537E" w:rsidRPr="00DF019E" w:rsidRDefault="0050537E" w:rsidP="0050537E">
            <w:pPr>
              <w:jc w:val="center"/>
              <w:rPr>
                <w:rFonts w:ascii="Arial" w:hAnsi="Arial" w:cs="Arial"/>
                <w:bCs/>
              </w:rPr>
            </w:pPr>
            <w:r>
              <w:rPr>
                <w:rFonts w:ascii="Arial" w:hAnsi="Arial" w:cs="Arial"/>
                <w:bCs/>
              </w:rPr>
              <w:t>25 May 2014</w:t>
            </w:r>
          </w:p>
        </w:tc>
      </w:tr>
      <w:tr w:rsidR="0050537E" w:rsidTr="0050537E">
        <w:tc>
          <w:tcPr>
            <w:tcW w:w="3397" w:type="dxa"/>
          </w:tcPr>
          <w:p w:rsidR="0050537E" w:rsidRDefault="0050537E" w:rsidP="0050537E">
            <w:pPr>
              <w:jc w:val="center"/>
              <w:rPr>
                <w:rFonts w:ascii="Arial" w:hAnsi="Arial" w:cs="Arial"/>
                <w:bCs/>
              </w:rPr>
            </w:pPr>
            <w:r>
              <w:rPr>
                <w:rFonts w:ascii="Arial" w:hAnsi="Arial" w:cs="Arial"/>
                <w:bCs/>
              </w:rPr>
              <w:t xml:space="preserve">Lt. General Khomotso Phahlane (Acting) </w:t>
            </w:r>
          </w:p>
        </w:tc>
        <w:tc>
          <w:tcPr>
            <w:tcW w:w="2547" w:type="dxa"/>
          </w:tcPr>
          <w:p w:rsidR="0050537E" w:rsidRDefault="0050537E" w:rsidP="0050537E">
            <w:pPr>
              <w:jc w:val="center"/>
              <w:rPr>
                <w:rFonts w:ascii="Arial" w:hAnsi="Arial" w:cs="Arial"/>
                <w:bCs/>
              </w:rPr>
            </w:pPr>
            <w:r>
              <w:rPr>
                <w:rFonts w:ascii="Arial" w:hAnsi="Arial" w:cs="Arial"/>
                <w:bCs/>
              </w:rPr>
              <w:t>October 2015</w:t>
            </w:r>
          </w:p>
        </w:tc>
        <w:tc>
          <w:tcPr>
            <w:tcW w:w="3487" w:type="dxa"/>
          </w:tcPr>
          <w:p w:rsidR="0050537E" w:rsidRDefault="0050537E" w:rsidP="0050537E">
            <w:pPr>
              <w:jc w:val="center"/>
              <w:rPr>
                <w:rFonts w:ascii="Arial" w:hAnsi="Arial" w:cs="Arial"/>
                <w:bCs/>
              </w:rPr>
            </w:pPr>
            <w:r>
              <w:rPr>
                <w:rFonts w:ascii="Arial" w:hAnsi="Arial" w:cs="Arial"/>
                <w:bCs/>
              </w:rPr>
              <w:t>Mr Nathi Nhleko</w:t>
            </w:r>
          </w:p>
          <w:p w:rsidR="0050537E" w:rsidRDefault="00395864" w:rsidP="00C41ADB">
            <w:pPr>
              <w:jc w:val="center"/>
              <w:rPr>
                <w:rFonts w:ascii="Arial" w:hAnsi="Arial" w:cs="Arial"/>
                <w:bCs/>
              </w:rPr>
            </w:pPr>
            <w:r>
              <w:rPr>
                <w:rFonts w:ascii="Arial" w:hAnsi="Arial" w:cs="Arial"/>
                <w:bCs/>
              </w:rPr>
              <w:t>Mr Fikile M</w:t>
            </w:r>
            <w:r w:rsidR="0050537E">
              <w:rPr>
                <w:rFonts w:ascii="Arial" w:hAnsi="Arial" w:cs="Arial"/>
                <w:bCs/>
              </w:rPr>
              <w:t>b</w:t>
            </w:r>
            <w:r w:rsidR="00C41ADB">
              <w:rPr>
                <w:rFonts w:ascii="Arial" w:hAnsi="Arial" w:cs="Arial"/>
                <w:bCs/>
              </w:rPr>
              <w:t>a</w:t>
            </w:r>
            <w:r w:rsidR="0050537E">
              <w:rPr>
                <w:rFonts w:ascii="Arial" w:hAnsi="Arial" w:cs="Arial"/>
                <w:bCs/>
              </w:rPr>
              <w:t>lula</w:t>
            </w:r>
          </w:p>
        </w:tc>
        <w:tc>
          <w:tcPr>
            <w:tcW w:w="3487" w:type="dxa"/>
          </w:tcPr>
          <w:p w:rsidR="0050537E" w:rsidRDefault="0050537E" w:rsidP="0050537E">
            <w:pPr>
              <w:jc w:val="center"/>
              <w:rPr>
                <w:rFonts w:ascii="Arial" w:hAnsi="Arial" w:cs="Arial"/>
                <w:bCs/>
              </w:rPr>
            </w:pPr>
            <w:r>
              <w:rPr>
                <w:rFonts w:ascii="Arial" w:hAnsi="Arial" w:cs="Arial"/>
                <w:bCs/>
              </w:rPr>
              <w:t>25 May 2014</w:t>
            </w:r>
          </w:p>
          <w:p w:rsidR="0050537E" w:rsidRDefault="0050537E" w:rsidP="0050537E">
            <w:pPr>
              <w:jc w:val="center"/>
              <w:rPr>
                <w:rFonts w:ascii="Arial" w:hAnsi="Arial" w:cs="Arial"/>
                <w:bCs/>
              </w:rPr>
            </w:pPr>
            <w:r w:rsidRPr="00DF019E">
              <w:rPr>
                <w:rFonts w:ascii="Arial" w:hAnsi="Arial" w:cs="Arial"/>
                <w:bCs/>
              </w:rPr>
              <w:t>31 March 2017</w:t>
            </w:r>
          </w:p>
        </w:tc>
      </w:tr>
      <w:tr w:rsidR="0050537E" w:rsidTr="0050537E">
        <w:tc>
          <w:tcPr>
            <w:tcW w:w="3397" w:type="dxa"/>
          </w:tcPr>
          <w:p w:rsidR="0050537E" w:rsidRDefault="0050537E" w:rsidP="0050537E">
            <w:pPr>
              <w:jc w:val="center"/>
              <w:rPr>
                <w:rFonts w:ascii="Arial" w:hAnsi="Arial" w:cs="Arial"/>
                <w:bCs/>
              </w:rPr>
            </w:pPr>
            <w:r>
              <w:rPr>
                <w:rFonts w:ascii="Arial" w:hAnsi="Arial" w:cs="Arial"/>
                <w:bCs/>
              </w:rPr>
              <w:t xml:space="preserve">Lt. General Lesetja Mothiba </w:t>
            </w:r>
          </w:p>
          <w:p w:rsidR="0050537E" w:rsidRDefault="0050537E" w:rsidP="0050537E">
            <w:pPr>
              <w:jc w:val="center"/>
              <w:rPr>
                <w:rFonts w:ascii="Arial" w:hAnsi="Arial" w:cs="Arial"/>
                <w:bCs/>
              </w:rPr>
            </w:pPr>
            <w:r>
              <w:rPr>
                <w:rFonts w:ascii="Arial" w:hAnsi="Arial" w:cs="Arial"/>
                <w:bCs/>
              </w:rPr>
              <w:t xml:space="preserve">(Acting) </w:t>
            </w:r>
          </w:p>
        </w:tc>
        <w:tc>
          <w:tcPr>
            <w:tcW w:w="2547" w:type="dxa"/>
          </w:tcPr>
          <w:p w:rsidR="0050537E" w:rsidRDefault="0050537E" w:rsidP="0050537E">
            <w:pPr>
              <w:jc w:val="center"/>
              <w:rPr>
                <w:rFonts w:ascii="Arial" w:hAnsi="Arial" w:cs="Arial"/>
                <w:bCs/>
              </w:rPr>
            </w:pPr>
            <w:r>
              <w:rPr>
                <w:rFonts w:ascii="Arial" w:hAnsi="Arial" w:cs="Arial"/>
                <w:bCs/>
              </w:rPr>
              <w:t>1 June 2017</w:t>
            </w:r>
          </w:p>
        </w:tc>
        <w:tc>
          <w:tcPr>
            <w:tcW w:w="3487" w:type="dxa"/>
          </w:tcPr>
          <w:p w:rsidR="0050537E" w:rsidRDefault="00395864" w:rsidP="0050537E">
            <w:pPr>
              <w:jc w:val="center"/>
              <w:rPr>
                <w:rFonts w:ascii="Arial" w:hAnsi="Arial" w:cs="Arial"/>
                <w:bCs/>
              </w:rPr>
            </w:pPr>
            <w:r>
              <w:rPr>
                <w:rFonts w:ascii="Arial" w:hAnsi="Arial" w:cs="Arial"/>
                <w:bCs/>
              </w:rPr>
              <w:t>Mr Fikile M</w:t>
            </w:r>
            <w:r w:rsidR="0050537E">
              <w:rPr>
                <w:rFonts w:ascii="Arial" w:hAnsi="Arial" w:cs="Arial"/>
                <w:bCs/>
              </w:rPr>
              <w:t xml:space="preserve">balula </w:t>
            </w:r>
          </w:p>
        </w:tc>
        <w:tc>
          <w:tcPr>
            <w:tcW w:w="3487" w:type="dxa"/>
          </w:tcPr>
          <w:p w:rsidR="0050537E" w:rsidRPr="00DF019E" w:rsidRDefault="0050537E" w:rsidP="0050537E">
            <w:pPr>
              <w:jc w:val="center"/>
              <w:rPr>
                <w:rFonts w:ascii="Arial" w:hAnsi="Arial" w:cs="Arial"/>
                <w:bCs/>
              </w:rPr>
            </w:pPr>
            <w:r>
              <w:rPr>
                <w:rFonts w:ascii="Arial" w:hAnsi="Arial" w:cs="Arial"/>
                <w:bCs/>
              </w:rPr>
              <w:t>31 March 2017</w:t>
            </w:r>
          </w:p>
        </w:tc>
      </w:tr>
      <w:tr w:rsidR="0050537E" w:rsidTr="0050537E">
        <w:tc>
          <w:tcPr>
            <w:tcW w:w="3397" w:type="dxa"/>
          </w:tcPr>
          <w:p w:rsidR="0050537E" w:rsidRDefault="0050537E" w:rsidP="0050537E">
            <w:pPr>
              <w:jc w:val="center"/>
              <w:rPr>
                <w:rFonts w:ascii="Arial" w:hAnsi="Arial" w:cs="Arial"/>
                <w:bCs/>
              </w:rPr>
            </w:pPr>
            <w:r w:rsidRPr="00DF019E">
              <w:rPr>
                <w:rFonts w:ascii="Arial" w:hAnsi="Arial" w:cs="Arial"/>
                <w:bCs/>
              </w:rPr>
              <w:t>General Khehla Sitole</w:t>
            </w:r>
            <w:r>
              <w:rPr>
                <w:rFonts w:ascii="Arial" w:hAnsi="Arial" w:cs="Arial"/>
                <w:bCs/>
              </w:rPr>
              <w:t xml:space="preserve"> </w:t>
            </w:r>
          </w:p>
        </w:tc>
        <w:tc>
          <w:tcPr>
            <w:tcW w:w="2547" w:type="dxa"/>
          </w:tcPr>
          <w:p w:rsidR="0050537E" w:rsidRDefault="0050537E" w:rsidP="0050537E">
            <w:pPr>
              <w:jc w:val="center"/>
              <w:rPr>
                <w:rFonts w:ascii="Arial" w:hAnsi="Arial" w:cs="Arial"/>
                <w:bCs/>
              </w:rPr>
            </w:pPr>
            <w:r w:rsidRPr="00DF019E">
              <w:rPr>
                <w:rFonts w:ascii="Arial" w:hAnsi="Arial" w:cs="Arial"/>
                <w:bCs/>
              </w:rPr>
              <w:t>22 November 20</w:t>
            </w:r>
            <w:r>
              <w:rPr>
                <w:rFonts w:ascii="Arial" w:hAnsi="Arial" w:cs="Arial"/>
                <w:bCs/>
              </w:rPr>
              <w:t>17</w:t>
            </w:r>
          </w:p>
        </w:tc>
        <w:tc>
          <w:tcPr>
            <w:tcW w:w="3487" w:type="dxa"/>
          </w:tcPr>
          <w:p w:rsidR="0050537E" w:rsidRDefault="00C41ADB" w:rsidP="00C41ADB">
            <w:pPr>
              <w:jc w:val="center"/>
              <w:rPr>
                <w:rFonts w:ascii="Arial" w:hAnsi="Arial" w:cs="Arial"/>
                <w:bCs/>
              </w:rPr>
            </w:pPr>
            <w:r>
              <w:rPr>
                <w:rFonts w:ascii="Arial" w:hAnsi="Arial" w:cs="Arial"/>
                <w:bCs/>
              </w:rPr>
              <w:t xml:space="preserve">General </w:t>
            </w:r>
            <w:r w:rsidR="0050537E">
              <w:rPr>
                <w:rFonts w:ascii="Arial" w:hAnsi="Arial" w:cs="Arial"/>
                <w:bCs/>
              </w:rPr>
              <w:t>Bheki Cele</w:t>
            </w:r>
          </w:p>
        </w:tc>
        <w:tc>
          <w:tcPr>
            <w:tcW w:w="3487" w:type="dxa"/>
          </w:tcPr>
          <w:p w:rsidR="0050537E" w:rsidRDefault="0050537E" w:rsidP="0050537E">
            <w:pPr>
              <w:jc w:val="center"/>
              <w:rPr>
                <w:rFonts w:ascii="Arial" w:hAnsi="Arial" w:cs="Arial"/>
                <w:bCs/>
              </w:rPr>
            </w:pPr>
            <w:r w:rsidRPr="00DF019E">
              <w:rPr>
                <w:rFonts w:ascii="Arial" w:hAnsi="Arial" w:cs="Arial"/>
                <w:bCs/>
              </w:rPr>
              <w:t>9 March 2018</w:t>
            </w:r>
          </w:p>
        </w:tc>
      </w:tr>
    </w:tbl>
    <w:p w:rsidR="003F4FDC" w:rsidRDefault="003F4FDC" w:rsidP="009B7A9E">
      <w:pPr>
        <w:spacing w:after="0"/>
        <w:jc w:val="both"/>
        <w:rPr>
          <w:rFonts w:ascii="Arial" w:hAnsi="Arial" w:cs="Arial"/>
          <w:bCs/>
        </w:rPr>
      </w:pPr>
      <w:r>
        <w:rPr>
          <w:rFonts w:ascii="Arial" w:hAnsi="Arial" w:cs="Arial"/>
          <w:bCs/>
        </w:rPr>
        <w:t xml:space="preserve"> </w:t>
      </w:r>
    </w:p>
    <w:p w:rsidR="00AC704B" w:rsidRDefault="00AC704B" w:rsidP="009B7A9E">
      <w:pPr>
        <w:spacing w:after="0"/>
        <w:jc w:val="both"/>
        <w:rPr>
          <w:rFonts w:ascii="Arial" w:hAnsi="Arial" w:cs="Arial"/>
          <w:bCs/>
        </w:rPr>
      </w:pPr>
      <w:r>
        <w:rPr>
          <w:rFonts w:ascii="Arial" w:hAnsi="Arial" w:cs="Arial"/>
          <w:bCs/>
        </w:rPr>
        <w:t xml:space="preserve">The impact of leadership instability </w:t>
      </w:r>
      <w:r w:rsidR="004B7E67">
        <w:rPr>
          <w:rFonts w:ascii="Arial" w:hAnsi="Arial" w:cs="Arial"/>
          <w:bCs/>
        </w:rPr>
        <w:t xml:space="preserve">affected the ability of the </w:t>
      </w:r>
      <w:r>
        <w:rPr>
          <w:rFonts w:ascii="Arial" w:hAnsi="Arial" w:cs="Arial"/>
          <w:bCs/>
        </w:rPr>
        <w:t xml:space="preserve">National Management of the </w:t>
      </w:r>
      <w:r w:rsidR="004B7E67">
        <w:rPr>
          <w:rFonts w:ascii="Arial" w:hAnsi="Arial" w:cs="Arial"/>
          <w:bCs/>
        </w:rPr>
        <w:t>SAPS in</w:t>
      </w:r>
      <w:r>
        <w:rPr>
          <w:rFonts w:ascii="Arial" w:hAnsi="Arial" w:cs="Arial"/>
          <w:bCs/>
        </w:rPr>
        <w:t xml:space="preserve"> </w:t>
      </w:r>
      <w:r w:rsidR="004B7E67">
        <w:rPr>
          <w:rFonts w:ascii="Arial" w:hAnsi="Arial" w:cs="Arial"/>
          <w:bCs/>
        </w:rPr>
        <w:t xml:space="preserve">executing </w:t>
      </w:r>
      <w:r>
        <w:rPr>
          <w:rFonts w:ascii="Arial" w:hAnsi="Arial" w:cs="Arial"/>
          <w:bCs/>
        </w:rPr>
        <w:t xml:space="preserve">critical tasks when it came to dealing effectively with crime. Many posts in the senior management echelon remained vacant and the post of the Divisional Commissioner for Crime Intelligence remained vacant for 6 years. The Committee emphasised the need to </w:t>
      </w:r>
      <w:r w:rsidR="00C41ADB">
        <w:rPr>
          <w:rFonts w:ascii="Arial" w:hAnsi="Arial" w:cs="Arial"/>
          <w:bCs/>
        </w:rPr>
        <w:t>fill the vacancy</w:t>
      </w:r>
      <w:r>
        <w:rPr>
          <w:rFonts w:ascii="Arial" w:hAnsi="Arial" w:cs="Arial"/>
          <w:bCs/>
        </w:rPr>
        <w:t xml:space="preserve"> </w:t>
      </w:r>
      <w:r w:rsidR="00C41ADB">
        <w:rPr>
          <w:rFonts w:ascii="Arial" w:hAnsi="Arial" w:cs="Arial"/>
          <w:bCs/>
        </w:rPr>
        <w:t xml:space="preserve">of Divisional </w:t>
      </w:r>
      <w:r>
        <w:rPr>
          <w:rFonts w:ascii="Arial" w:hAnsi="Arial" w:cs="Arial"/>
          <w:bCs/>
        </w:rPr>
        <w:t xml:space="preserve">Commissioner and eventually after a </w:t>
      </w:r>
      <w:r w:rsidR="00A71D31">
        <w:rPr>
          <w:rFonts w:ascii="Arial" w:hAnsi="Arial" w:cs="Arial"/>
          <w:bCs/>
        </w:rPr>
        <w:t xml:space="preserve">phalanx </w:t>
      </w:r>
      <w:r>
        <w:rPr>
          <w:rFonts w:ascii="Arial" w:hAnsi="Arial" w:cs="Arial"/>
          <w:bCs/>
        </w:rPr>
        <w:t>of acting managers</w:t>
      </w:r>
      <w:r w:rsidR="00C41ADB">
        <w:rPr>
          <w:rFonts w:ascii="Arial" w:hAnsi="Arial" w:cs="Arial"/>
          <w:bCs/>
        </w:rPr>
        <w:t>,</w:t>
      </w:r>
      <w:r>
        <w:rPr>
          <w:rFonts w:ascii="Arial" w:hAnsi="Arial" w:cs="Arial"/>
          <w:bCs/>
        </w:rPr>
        <w:t xml:space="preserve"> a new Divisional Commissioner for Crime Intelligence was appointed on 29 March 2018.</w:t>
      </w:r>
      <w:r w:rsidR="00741EB2">
        <w:rPr>
          <w:rFonts w:ascii="Arial" w:hAnsi="Arial" w:cs="Arial"/>
          <w:bCs/>
        </w:rPr>
        <w:t xml:space="preserve"> </w:t>
      </w:r>
    </w:p>
    <w:p w:rsidR="00741EB2" w:rsidRDefault="00741EB2" w:rsidP="009B7A9E">
      <w:pPr>
        <w:spacing w:after="0"/>
        <w:jc w:val="both"/>
        <w:rPr>
          <w:rFonts w:ascii="Arial" w:hAnsi="Arial" w:cs="Arial"/>
          <w:bCs/>
        </w:rPr>
      </w:pPr>
      <w:r>
        <w:rPr>
          <w:rFonts w:ascii="Arial" w:hAnsi="Arial" w:cs="Arial"/>
          <w:bCs/>
        </w:rPr>
        <w:t xml:space="preserve">The Committee, at every meeting emphasised the need for stable leadership in the top echelons of the SAPS. </w:t>
      </w:r>
    </w:p>
    <w:p w:rsidR="00AC704B" w:rsidRDefault="00AC704B" w:rsidP="009B7A9E">
      <w:pPr>
        <w:spacing w:after="0"/>
        <w:jc w:val="both"/>
        <w:rPr>
          <w:rFonts w:ascii="Arial" w:hAnsi="Arial" w:cs="Arial"/>
          <w:bCs/>
        </w:rPr>
      </w:pPr>
      <w:r>
        <w:rPr>
          <w:rFonts w:ascii="Arial" w:hAnsi="Arial" w:cs="Arial"/>
          <w:bCs/>
        </w:rPr>
        <w:t xml:space="preserve"> </w:t>
      </w:r>
    </w:p>
    <w:p w:rsidR="00AC704B" w:rsidRDefault="00AC704B" w:rsidP="009B7A9E">
      <w:pPr>
        <w:spacing w:after="0"/>
        <w:jc w:val="both"/>
        <w:rPr>
          <w:rFonts w:ascii="Arial" w:hAnsi="Arial" w:cs="Arial"/>
          <w:bCs/>
        </w:rPr>
      </w:pPr>
      <w:r>
        <w:rPr>
          <w:rFonts w:ascii="Arial" w:hAnsi="Arial" w:cs="Arial"/>
          <w:bCs/>
        </w:rPr>
        <w:t xml:space="preserve">Other leadership issues related to the IPID Executive Director who was suspended by the Minister of Police, Mr Nathi Nhleko. The Executive Director successfully appealed the suspension after one year in the Constitutional Court and his appeal was upheld. This provided the need for the </w:t>
      </w:r>
      <w:r w:rsidR="00A71D31">
        <w:rPr>
          <w:rFonts w:ascii="Arial" w:hAnsi="Arial" w:cs="Arial"/>
          <w:bCs/>
        </w:rPr>
        <w:t>C</w:t>
      </w:r>
      <w:r>
        <w:rPr>
          <w:rFonts w:ascii="Arial" w:hAnsi="Arial" w:cs="Arial"/>
          <w:bCs/>
        </w:rPr>
        <w:t>onstitutional Court amendments to the IPID Act in order to insulate the Department from political interference.</w:t>
      </w:r>
    </w:p>
    <w:p w:rsidR="00741EB2" w:rsidRDefault="00741EB2" w:rsidP="009B7A9E">
      <w:pPr>
        <w:spacing w:after="0"/>
        <w:jc w:val="both"/>
        <w:rPr>
          <w:rFonts w:ascii="Arial" w:hAnsi="Arial" w:cs="Arial"/>
          <w:bCs/>
        </w:rPr>
      </w:pPr>
    </w:p>
    <w:p w:rsidR="00741EB2" w:rsidRPr="001E5B97" w:rsidRDefault="00A71D31" w:rsidP="009B7A9E">
      <w:pPr>
        <w:spacing w:after="0"/>
        <w:jc w:val="both"/>
        <w:rPr>
          <w:rFonts w:ascii="Arial" w:hAnsi="Arial" w:cs="Arial"/>
          <w:b/>
          <w:bCs/>
        </w:rPr>
      </w:pPr>
      <w:r>
        <w:rPr>
          <w:rFonts w:ascii="Arial" w:hAnsi="Arial" w:cs="Arial"/>
          <w:b/>
          <w:bCs/>
        </w:rPr>
        <w:t>IPID/SAPS Conflict</w:t>
      </w:r>
    </w:p>
    <w:p w:rsidR="00741EB2" w:rsidRDefault="00741EB2" w:rsidP="009B7A9E">
      <w:pPr>
        <w:spacing w:after="0"/>
        <w:jc w:val="both"/>
        <w:rPr>
          <w:rFonts w:ascii="Arial" w:hAnsi="Arial" w:cs="Arial"/>
          <w:bCs/>
        </w:rPr>
      </w:pPr>
      <w:r>
        <w:rPr>
          <w:rFonts w:ascii="Arial" w:hAnsi="Arial" w:cs="Arial"/>
          <w:bCs/>
        </w:rPr>
        <w:t xml:space="preserve">The IPID </w:t>
      </w:r>
      <w:r w:rsidR="001E5B97">
        <w:rPr>
          <w:rFonts w:ascii="Arial" w:hAnsi="Arial" w:cs="Arial"/>
          <w:bCs/>
        </w:rPr>
        <w:t xml:space="preserve">launched an investigation into the SAPS </w:t>
      </w:r>
      <w:r w:rsidR="00C41ADB">
        <w:rPr>
          <w:rFonts w:ascii="Arial" w:hAnsi="Arial" w:cs="Arial"/>
          <w:bCs/>
        </w:rPr>
        <w:t>A</w:t>
      </w:r>
      <w:r w:rsidR="008750EF">
        <w:rPr>
          <w:rFonts w:ascii="Arial" w:hAnsi="Arial" w:cs="Arial"/>
          <w:bCs/>
        </w:rPr>
        <w:t xml:space="preserve">cting </w:t>
      </w:r>
      <w:r w:rsidR="001E5B97">
        <w:rPr>
          <w:rFonts w:ascii="Arial" w:hAnsi="Arial" w:cs="Arial"/>
          <w:bCs/>
        </w:rPr>
        <w:t xml:space="preserve">National Commissioner, Lt. General Phahlane and other senior </w:t>
      </w:r>
      <w:r w:rsidR="00A71D31">
        <w:rPr>
          <w:rFonts w:ascii="Arial" w:hAnsi="Arial" w:cs="Arial"/>
          <w:bCs/>
        </w:rPr>
        <w:t xml:space="preserve">Generals </w:t>
      </w:r>
      <w:r w:rsidR="001E5B97">
        <w:rPr>
          <w:rFonts w:ascii="Arial" w:hAnsi="Arial" w:cs="Arial"/>
          <w:bCs/>
        </w:rPr>
        <w:t xml:space="preserve">for corruption during 2017 and this resulted in some </w:t>
      </w:r>
      <w:r w:rsidR="00A71D31">
        <w:rPr>
          <w:rFonts w:ascii="Arial" w:hAnsi="Arial" w:cs="Arial"/>
          <w:bCs/>
        </w:rPr>
        <w:t>counter</w:t>
      </w:r>
      <w:r w:rsidR="001E5B97">
        <w:rPr>
          <w:rFonts w:ascii="Arial" w:hAnsi="Arial" w:cs="Arial"/>
          <w:bCs/>
        </w:rPr>
        <w:t xml:space="preserve"> investigations by the SAPS</w:t>
      </w:r>
      <w:r w:rsidR="00A71D31">
        <w:rPr>
          <w:rFonts w:ascii="Arial" w:hAnsi="Arial" w:cs="Arial"/>
          <w:bCs/>
        </w:rPr>
        <w:t xml:space="preserve"> into members of the IPID investigation team</w:t>
      </w:r>
      <w:r w:rsidR="001E5B97">
        <w:rPr>
          <w:rFonts w:ascii="Arial" w:hAnsi="Arial" w:cs="Arial"/>
          <w:bCs/>
        </w:rPr>
        <w:t xml:space="preserve">. A team was assembled in the North West who started investigating the IPID leadership and investigators. The Portfolio Committee requested </w:t>
      </w:r>
      <w:r w:rsidR="00A71D31">
        <w:rPr>
          <w:rFonts w:ascii="Arial" w:hAnsi="Arial" w:cs="Arial"/>
          <w:bCs/>
        </w:rPr>
        <w:t xml:space="preserve">for adherence of professional conduct between </w:t>
      </w:r>
      <w:r w:rsidR="001E5B97">
        <w:rPr>
          <w:rFonts w:ascii="Arial" w:hAnsi="Arial" w:cs="Arial"/>
          <w:bCs/>
        </w:rPr>
        <w:t>IPID and the SAPS</w:t>
      </w:r>
      <w:r w:rsidR="00A71D31">
        <w:rPr>
          <w:rFonts w:ascii="Arial" w:hAnsi="Arial" w:cs="Arial"/>
          <w:bCs/>
        </w:rPr>
        <w:t xml:space="preserve">. </w:t>
      </w:r>
      <w:r w:rsidR="001E5B97">
        <w:rPr>
          <w:rFonts w:ascii="Arial" w:hAnsi="Arial" w:cs="Arial"/>
          <w:bCs/>
        </w:rPr>
        <w:t xml:space="preserve">At the centre of the SAPS allegations was the fact that IPID was using the services of private forensic investigator, Paul O’ Sullivan. The matter culminated with the former acting National Commissioner being charged with corruption. </w:t>
      </w:r>
      <w:r w:rsidR="00F52786">
        <w:rPr>
          <w:rFonts w:ascii="Arial" w:hAnsi="Arial" w:cs="Arial"/>
          <w:bCs/>
        </w:rPr>
        <w:t xml:space="preserve">A court order was obtained by IPID which forbids the SAPS to investigate IPID investigators. </w:t>
      </w:r>
      <w:r w:rsidR="001E5B97">
        <w:rPr>
          <w:rFonts w:ascii="Arial" w:hAnsi="Arial" w:cs="Arial"/>
          <w:bCs/>
        </w:rPr>
        <w:t xml:space="preserve">The court also asked the SAPS to stop its investigations of the IPID investigation team. The Committee impressed upon the SAPS and IPID to </w:t>
      </w:r>
      <w:r w:rsidR="00F52786">
        <w:rPr>
          <w:rFonts w:ascii="Arial" w:hAnsi="Arial" w:cs="Arial"/>
          <w:bCs/>
        </w:rPr>
        <w:t>c</w:t>
      </w:r>
      <w:r w:rsidR="00C41ADB">
        <w:rPr>
          <w:rFonts w:ascii="Arial" w:hAnsi="Arial" w:cs="Arial"/>
          <w:bCs/>
        </w:rPr>
        <w:t>l</w:t>
      </w:r>
      <w:r w:rsidR="00F52786">
        <w:rPr>
          <w:rFonts w:ascii="Arial" w:hAnsi="Arial" w:cs="Arial"/>
          <w:bCs/>
        </w:rPr>
        <w:t>ea</w:t>
      </w:r>
      <w:r w:rsidR="00C41ADB">
        <w:rPr>
          <w:rFonts w:ascii="Arial" w:hAnsi="Arial" w:cs="Arial"/>
          <w:bCs/>
        </w:rPr>
        <w:t>r</w:t>
      </w:r>
      <w:r w:rsidR="00F52786">
        <w:rPr>
          <w:rFonts w:ascii="Arial" w:hAnsi="Arial" w:cs="Arial"/>
          <w:bCs/>
        </w:rPr>
        <w:t xml:space="preserve"> </w:t>
      </w:r>
      <w:r w:rsidR="00C41ADB">
        <w:rPr>
          <w:rFonts w:ascii="Arial" w:hAnsi="Arial" w:cs="Arial"/>
          <w:bCs/>
        </w:rPr>
        <w:t xml:space="preserve">the air of differences in public </w:t>
      </w:r>
      <w:r w:rsidR="001E5B97">
        <w:rPr>
          <w:rFonts w:ascii="Arial" w:hAnsi="Arial" w:cs="Arial"/>
          <w:bCs/>
        </w:rPr>
        <w:t>as it was undermining the morale of police officers and public confidence in the police.</w:t>
      </w:r>
    </w:p>
    <w:p w:rsidR="001E5B97" w:rsidRDefault="001E5B97" w:rsidP="009B7A9E">
      <w:pPr>
        <w:spacing w:after="0"/>
        <w:jc w:val="both"/>
        <w:rPr>
          <w:rFonts w:ascii="Arial" w:hAnsi="Arial" w:cs="Arial"/>
          <w:bCs/>
        </w:rPr>
      </w:pPr>
    </w:p>
    <w:p w:rsidR="001E5B97" w:rsidRPr="008750EF" w:rsidRDefault="001E5B97" w:rsidP="009B7A9E">
      <w:pPr>
        <w:spacing w:after="0"/>
        <w:jc w:val="both"/>
        <w:rPr>
          <w:rFonts w:ascii="Arial" w:hAnsi="Arial" w:cs="Arial"/>
          <w:b/>
          <w:bCs/>
        </w:rPr>
      </w:pPr>
      <w:r w:rsidRPr="008750EF">
        <w:rPr>
          <w:rFonts w:ascii="Arial" w:hAnsi="Arial" w:cs="Arial"/>
          <w:b/>
          <w:bCs/>
        </w:rPr>
        <w:t>Recommendations of the Auditor-General of South Africa(AGSA)</w:t>
      </w:r>
    </w:p>
    <w:p w:rsidR="008750EF" w:rsidRDefault="001E5B97" w:rsidP="009B7A9E">
      <w:pPr>
        <w:spacing w:after="0"/>
        <w:jc w:val="both"/>
        <w:rPr>
          <w:rFonts w:ascii="Arial" w:hAnsi="Arial" w:cs="Arial"/>
          <w:bCs/>
        </w:rPr>
      </w:pPr>
      <w:r>
        <w:rPr>
          <w:rFonts w:ascii="Arial" w:hAnsi="Arial" w:cs="Arial"/>
          <w:bCs/>
        </w:rPr>
        <w:t>The Committee</w:t>
      </w:r>
      <w:r w:rsidR="00E304A1">
        <w:rPr>
          <w:rFonts w:ascii="Arial" w:hAnsi="Arial" w:cs="Arial"/>
          <w:bCs/>
        </w:rPr>
        <w:t xml:space="preserve"> was during</w:t>
      </w:r>
      <w:r>
        <w:rPr>
          <w:rFonts w:ascii="Arial" w:hAnsi="Arial" w:cs="Arial"/>
          <w:bCs/>
        </w:rPr>
        <w:t xml:space="preserve"> the last two years</w:t>
      </w:r>
      <w:r w:rsidR="00E304A1">
        <w:rPr>
          <w:rFonts w:ascii="Arial" w:hAnsi="Arial" w:cs="Arial"/>
          <w:bCs/>
        </w:rPr>
        <w:t>,</w:t>
      </w:r>
      <w:r>
        <w:rPr>
          <w:rFonts w:ascii="Arial" w:hAnsi="Arial" w:cs="Arial"/>
          <w:bCs/>
        </w:rPr>
        <w:t xml:space="preserve"> </w:t>
      </w:r>
      <w:r w:rsidR="00F52786">
        <w:rPr>
          <w:rFonts w:ascii="Arial" w:hAnsi="Arial" w:cs="Arial"/>
          <w:bCs/>
        </w:rPr>
        <w:t xml:space="preserve">of the view </w:t>
      </w:r>
      <w:r w:rsidR="008750EF">
        <w:rPr>
          <w:rFonts w:ascii="Arial" w:hAnsi="Arial" w:cs="Arial"/>
          <w:bCs/>
        </w:rPr>
        <w:t xml:space="preserve">that the SAPS was not implementing the recommendations of the AGSA. </w:t>
      </w:r>
      <w:r w:rsidR="00F52786">
        <w:rPr>
          <w:rFonts w:ascii="Arial" w:hAnsi="Arial" w:cs="Arial"/>
          <w:bCs/>
        </w:rPr>
        <w:t>The Committee impressed</w:t>
      </w:r>
      <w:r w:rsidR="008750EF">
        <w:rPr>
          <w:rFonts w:ascii="Arial" w:hAnsi="Arial" w:cs="Arial"/>
          <w:bCs/>
        </w:rPr>
        <w:t xml:space="preserve"> upon the</w:t>
      </w:r>
      <w:r w:rsidR="00F52786">
        <w:rPr>
          <w:rFonts w:ascii="Arial" w:hAnsi="Arial" w:cs="Arial"/>
          <w:bCs/>
        </w:rPr>
        <w:t xml:space="preserve"> SAPS</w:t>
      </w:r>
      <w:r w:rsidR="008750EF">
        <w:rPr>
          <w:rFonts w:ascii="Arial" w:hAnsi="Arial" w:cs="Arial"/>
          <w:bCs/>
        </w:rPr>
        <w:t xml:space="preserve"> leadership</w:t>
      </w:r>
      <w:r w:rsidR="00E304A1">
        <w:rPr>
          <w:rFonts w:ascii="Arial" w:hAnsi="Arial" w:cs="Arial"/>
          <w:bCs/>
        </w:rPr>
        <w:t>,</w:t>
      </w:r>
      <w:r w:rsidR="008750EF">
        <w:rPr>
          <w:rFonts w:ascii="Arial" w:hAnsi="Arial" w:cs="Arial"/>
          <w:bCs/>
        </w:rPr>
        <w:t xml:space="preserve"> including the National Commissioner</w:t>
      </w:r>
      <w:r w:rsidR="00F52786">
        <w:rPr>
          <w:rFonts w:ascii="Arial" w:hAnsi="Arial" w:cs="Arial"/>
          <w:bCs/>
        </w:rPr>
        <w:t>,</w:t>
      </w:r>
      <w:r w:rsidR="008750EF">
        <w:rPr>
          <w:rFonts w:ascii="Arial" w:hAnsi="Arial" w:cs="Arial"/>
          <w:bCs/>
        </w:rPr>
        <w:t xml:space="preserve"> to develop plans to monitor and implement all recommendations of the AGSA with respect to its spending plans, recording reaction times for Alpha, Bravo and Charlie complaints. The result was the fact that during the 2017/18 and 2018/19 financial years, the SAPS received qualified audit opinions which </w:t>
      </w:r>
      <w:r w:rsidR="00E304A1">
        <w:rPr>
          <w:rFonts w:ascii="Arial" w:hAnsi="Arial" w:cs="Arial"/>
          <w:bCs/>
        </w:rPr>
        <w:t xml:space="preserve">was strongly condemned by </w:t>
      </w:r>
      <w:r w:rsidR="008750EF">
        <w:rPr>
          <w:rFonts w:ascii="Arial" w:hAnsi="Arial" w:cs="Arial"/>
          <w:bCs/>
        </w:rPr>
        <w:t>the Committee.</w:t>
      </w:r>
    </w:p>
    <w:p w:rsidR="00F52786" w:rsidRDefault="00F52786" w:rsidP="009B7A9E">
      <w:pPr>
        <w:spacing w:after="0"/>
        <w:jc w:val="both"/>
        <w:rPr>
          <w:rFonts w:ascii="Arial" w:hAnsi="Arial" w:cs="Arial"/>
          <w:bCs/>
        </w:rPr>
      </w:pPr>
    </w:p>
    <w:p w:rsidR="008750EF" w:rsidRDefault="008750EF" w:rsidP="009B7A9E">
      <w:pPr>
        <w:spacing w:after="0"/>
        <w:jc w:val="both"/>
        <w:rPr>
          <w:rFonts w:ascii="Arial" w:hAnsi="Arial" w:cs="Arial"/>
          <w:bCs/>
        </w:rPr>
      </w:pPr>
      <w:r>
        <w:rPr>
          <w:rFonts w:ascii="Arial" w:hAnsi="Arial" w:cs="Arial"/>
          <w:bCs/>
        </w:rPr>
        <w:t>This was the first time in many years that the SAPS did not achieve a clean audit and t</w:t>
      </w:r>
      <w:r w:rsidR="00F52786">
        <w:rPr>
          <w:rFonts w:ascii="Arial" w:hAnsi="Arial" w:cs="Arial"/>
          <w:bCs/>
        </w:rPr>
        <w:t xml:space="preserve">he Committee expressed its serious concerns and unhappiness </w:t>
      </w:r>
      <w:r>
        <w:rPr>
          <w:rFonts w:ascii="Arial" w:hAnsi="Arial" w:cs="Arial"/>
          <w:bCs/>
        </w:rPr>
        <w:t xml:space="preserve">with the responses of the SAPS Management. </w:t>
      </w:r>
      <w:r w:rsidR="00F52786">
        <w:rPr>
          <w:rFonts w:ascii="Arial" w:hAnsi="Arial" w:cs="Arial"/>
          <w:bCs/>
        </w:rPr>
        <w:t xml:space="preserve">The </w:t>
      </w:r>
      <w:r>
        <w:rPr>
          <w:rFonts w:ascii="Arial" w:hAnsi="Arial" w:cs="Arial"/>
          <w:bCs/>
        </w:rPr>
        <w:t xml:space="preserve">Committee </w:t>
      </w:r>
      <w:r w:rsidR="00F52786">
        <w:rPr>
          <w:rFonts w:ascii="Arial" w:hAnsi="Arial" w:cs="Arial"/>
          <w:bCs/>
        </w:rPr>
        <w:t xml:space="preserve">in the </w:t>
      </w:r>
      <w:r>
        <w:rPr>
          <w:rFonts w:ascii="Arial" w:hAnsi="Arial" w:cs="Arial"/>
          <w:bCs/>
        </w:rPr>
        <w:t>2018/19 BRRR hearings, the Committee focussed almost exclusively on the implementation of the AGSA recommendations.</w:t>
      </w:r>
    </w:p>
    <w:p w:rsidR="008750EF" w:rsidRDefault="008750EF" w:rsidP="009B7A9E">
      <w:pPr>
        <w:spacing w:after="0"/>
        <w:jc w:val="both"/>
        <w:rPr>
          <w:rFonts w:ascii="Arial" w:hAnsi="Arial" w:cs="Arial"/>
          <w:bCs/>
        </w:rPr>
      </w:pPr>
    </w:p>
    <w:p w:rsidR="008750EF" w:rsidRPr="008750EF" w:rsidRDefault="008750EF" w:rsidP="009B7A9E">
      <w:pPr>
        <w:spacing w:after="0"/>
        <w:jc w:val="both"/>
        <w:rPr>
          <w:rFonts w:ascii="Arial" w:hAnsi="Arial" w:cs="Arial"/>
          <w:b/>
          <w:bCs/>
        </w:rPr>
      </w:pPr>
      <w:r w:rsidRPr="008750EF">
        <w:rPr>
          <w:rFonts w:ascii="Arial" w:hAnsi="Arial" w:cs="Arial"/>
          <w:b/>
          <w:bCs/>
        </w:rPr>
        <w:t>Chief Financial Officer</w:t>
      </w:r>
      <w:r w:rsidR="00634383">
        <w:rPr>
          <w:rFonts w:ascii="Arial" w:hAnsi="Arial" w:cs="Arial"/>
          <w:b/>
          <w:bCs/>
        </w:rPr>
        <w:t xml:space="preserve"> (SAPS)</w:t>
      </w:r>
    </w:p>
    <w:p w:rsidR="00B06A76" w:rsidRDefault="008750EF" w:rsidP="009B7A9E">
      <w:pPr>
        <w:spacing w:after="0"/>
        <w:jc w:val="both"/>
        <w:rPr>
          <w:rFonts w:ascii="Arial" w:hAnsi="Arial" w:cs="Arial"/>
          <w:bCs/>
        </w:rPr>
      </w:pPr>
      <w:r>
        <w:rPr>
          <w:rFonts w:ascii="Arial" w:hAnsi="Arial" w:cs="Arial"/>
          <w:bCs/>
        </w:rPr>
        <w:t>The SAPS did not appoint a Chief Financial Officer</w:t>
      </w:r>
      <w:r w:rsidR="00B06A76">
        <w:rPr>
          <w:rFonts w:ascii="Arial" w:hAnsi="Arial" w:cs="Arial"/>
          <w:bCs/>
        </w:rPr>
        <w:t xml:space="preserve"> (CFO)</w:t>
      </w:r>
      <w:r>
        <w:rPr>
          <w:rFonts w:ascii="Arial" w:hAnsi="Arial" w:cs="Arial"/>
          <w:bCs/>
        </w:rPr>
        <w:t xml:space="preserve"> for two years’ after the previous CFO, Lt General </w:t>
      </w:r>
      <w:r w:rsidR="00E304A1">
        <w:rPr>
          <w:rFonts w:ascii="Arial" w:hAnsi="Arial" w:cs="Arial"/>
          <w:bCs/>
        </w:rPr>
        <w:t xml:space="preserve">S </w:t>
      </w:r>
      <w:r>
        <w:rPr>
          <w:rFonts w:ascii="Arial" w:hAnsi="Arial" w:cs="Arial"/>
          <w:bCs/>
        </w:rPr>
        <w:t xml:space="preserve">Schutte was promoted to Deputy National Commissioner of Police responsible for </w:t>
      </w:r>
      <w:r w:rsidR="00B06A76">
        <w:rPr>
          <w:rFonts w:ascii="Arial" w:hAnsi="Arial" w:cs="Arial"/>
          <w:bCs/>
        </w:rPr>
        <w:t>Management Intervent</w:t>
      </w:r>
      <w:r w:rsidR="00E304A1">
        <w:rPr>
          <w:rFonts w:ascii="Arial" w:hAnsi="Arial" w:cs="Arial"/>
          <w:bCs/>
        </w:rPr>
        <w:t>ions. A new CFO, Lt General P Rami</w:t>
      </w:r>
      <w:r w:rsidR="00B06A76">
        <w:rPr>
          <w:rFonts w:ascii="Arial" w:hAnsi="Arial" w:cs="Arial"/>
          <w:bCs/>
        </w:rPr>
        <w:t>kosi was appointed in September 2015 and the National Commissioner indicated to the Portfolio Committee that he suspended the CFO in June 2018.</w:t>
      </w:r>
    </w:p>
    <w:p w:rsidR="00C32E5E" w:rsidRDefault="00C32E5E" w:rsidP="009B7A9E">
      <w:pPr>
        <w:spacing w:after="0"/>
        <w:jc w:val="both"/>
        <w:rPr>
          <w:rFonts w:ascii="Arial" w:hAnsi="Arial" w:cs="Arial"/>
          <w:bCs/>
        </w:rPr>
      </w:pPr>
    </w:p>
    <w:p w:rsidR="00EF01B0" w:rsidRDefault="00B06A76" w:rsidP="009B7A9E">
      <w:pPr>
        <w:spacing w:after="0"/>
        <w:jc w:val="both"/>
        <w:rPr>
          <w:rFonts w:ascii="Arial" w:hAnsi="Arial" w:cs="Arial"/>
          <w:bCs/>
        </w:rPr>
      </w:pPr>
      <w:r>
        <w:rPr>
          <w:rFonts w:ascii="Arial" w:hAnsi="Arial" w:cs="Arial"/>
          <w:bCs/>
        </w:rPr>
        <w:t>The suspension of the CFO has serious consequences for the management of the finances and budget of the SAPS which totals over R91 billion</w:t>
      </w:r>
      <w:r w:rsidR="00EF01B0">
        <w:rPr>
          <w:rFonts w:ascii="Arial" w:hAnsi="Arial" w:cs="Arial"/>
          <w:bCs/>
        </w:rPr>
        <w:t xml:space="preserve"> and the Committee impressed upon the </w:t>
      </w:r>
      <w:r w:rsidR="00C32E5E">
        <w:rPr>
          <w:rFonts w:ascii="Arial" w:hAnsi="Arial" w:cs="Arial"/>
          <w:bCs/>
        </w:rPr>
        <w:t>Accounting Officer</w:t>
      </w:r>
      <w:r w:rsidR="00EF01B0">
        <w:rPr>
          <w:rFonts w:ascii="Arial" w:hAnsi="Arial" w:cs="Arial"/>
          <w:bCs/>
        </w:rPr>
        <w:t xml:space="preserve"> to appoint a new CFO as soon as possible.</w:t>
      </w:r>
    </w:p>
    <w:p w:rsidR="00634383" w:rsidRDefault="00634383" w:rsidP="009B7A9E">
      <w:pPr>
        <w:spacing w:after="0"/>
        <w:jc w:val="both"/>
        <w:rPr>
          <w:rFonts w:ascii="Arial" w:hAnsi="Arial" w:cs="Arial"/>
          <w:b/>
          <w:bCs/>
        </w:rPr>
      </w:pPr>
    </w:p>
    <w:p w:rsidR="00EF01B0" w:rsidRPr="00EF01B0" w:rsidRDefault="00EF01B0" w:rsidP="009B7A9E">
      <w:pPr>
        <w:spacing w:after="0"/>
        <w:jc w:val="both"/>
        <w:rPr>
          <w:rFonts w:ascii="Arial" w:hAnsi="Arial" w:cs="Arial"/>
          <w:b/>
          <w:bCs/>
        </w:rPr>
      </w:pPr>
      <w:r w:rsidRPr="00EF01B0">
        <w:rPr>
          <w:rFonts w:ascii="Arial" w:hAnsi="Arial" w:cs="Arial"/>
          <w:b/>
          <w:bCs/>
        </w:rPr>
        <w:t xml:space="preserve">SAPS </w:t>
      </w:r>
      <w:r>
        <w:rPr>
          <w:rFonts w:ascii="Arial" w:hAnsi="Arial" w:cs="Arial"/>
          <w:b/>
          <w:bCs/>
        </w:rPr>
        <w:t xml:space="preserve">Staff </w:t>
      </w:r>
      <w:r w:rsidRPr="00EF01B0">
        <w:rPr>
          <w:rFonts w:ascii="Arial" w:hAnsi="Arial" w:cs="Arial"/>
          <w:b/>
          <w:bCs/>
        </w:rPr>
        <w:t>Establishment</w:t>
      </w:r>
    </w:p>
    <w:p w:rsidR="00EF01B0" w:rsidRDefault="00EF01B0" w:rsidP="009B7A9E">
      <w:pPr>
        <w:spacing w:after="0"/>
        <w:jc w:val="both"/>
        <w:rPr>
          <w:rFonts w:ascii="Arial" w:hAnsi="Arial" w:cs="Arial"/>
          <w:bCs/>
        </w:rPr>
      </w:pPr>
      <w:r>
        <w:rPr>
          <w:rFonts w:ascii="Arial" w:hAnsi="Arial" w:cs="Arial"/>
          <w:bCs/>
        </w:rPr>
        <w:t xml:space="preserve">The capacity of the SAPS in terms of service delivery and staff establishment has been a recurring theme for the Committee as several communities have </w:t>
      </w:r>
      <w:r w:rsidR="004B7E67">
        <w:rPr>
          <w:rFonts w:ascii="Arial" w:hAnsi="Arial" w:cs="Arial"/>
          <w:bCs/>
        </w:rPr>
        <w:t xml:space="preserve">corresponded with </w:t>
      </w:r>
      <w:r>
        <w:rPr>
          <w:rFonts w:ascii="Arial" w:hAnsi="Arial" w:cs="Arial"/>
          <w:bCs/>
        </w:rPr>
        <w:t xml:space="preserve">the Committee to complain about the lack of service delivery and shortages in personnel. The staff establishment of the SAPS </w:t>
      </w:r>
      <w:r w:rsidR="004B7E67">
        <w:rPr>
          <w:rFonts w:ascii="Arial" w:hAnsi="Arial" w:cs="Arial"/>
          <w:bCs/>
        </w:rPr>
        <w:t xml:space="preserve">consists of </w:t>
      </w:r>
      <w:r>
        <w:rPr>
          <w:rFonts w:ascii="Arial" w:hAnsi="Arial" w:cs="Arial"/>
          <w:bCs/>
        </w:rPr>
        <w:t xml:space="preserve">the fixed establishment which places the staff of the SAPS for 2018/19 at 193 297 members. </w:t>
      </w:r>
      <w:r w:rsidR="00C32E5E">
        <w:rPr>
          <w:rFonts w:ascii="Arial" w:hAnsi="Arial" w:cs="Arial"/>
          <w:bCs/>
        </w:rPr>
        <w:t>The SAPS s</w:t>
      </w:r>
      <w:r w:rsidRPr="00EF01B0">
        <w:rPr>
          <w:rFonts w:ascii="Arial" w:hAnsi="Arial" w:cs="Arial"/>
          <w:bCs/>
        </w:rPr>
        <w:t>taff establishment has been reduced as a result of the Medium Term Expenditure Framework from 194 000 to 193 297 in 201</w:t>
      </w:r>
      <w:r>
        <w:rPr>
          <w:rFonts w:ascii="Arial" w:hAnsi="Arial" w:cs="Arial"/>
          <w:bCs/>
        </w:rPr>
        <w:t>8</w:t>
      </w:r>
      <w:r w:rsidRPr="00EF01B0">
        <w:rPr>
          <w:rFonts w:ascii="Arial" w:hAnsi="Arial" w:cs="Arial"/>
          <w:bCs/>
        </w:rPr>
        <w:t>/1</w:t>
      </w:r>
      <w:r>
        <w:rPr>
          <w:rFonts w:ascii="Arial" w:hAnsi="Arial" w:cs="Arial"/>
          <w:bCs/>
        </w:rPr>
        <w:t>9</w:t>
      </w:r>
      <w:r w:rsidRPr="00EF01B0">
        <w:rPr>
          <w:rFonts w:ascii="Arial" w:hAnsi="Arial" w:cs="Arial"/>
          <w:bCs/>
        </w:rPr>
        <w:t xml:space="preserve">. There will be further reductions to the staff establishment as a result of natural attrition and retirements. Of this </w:t>
      </w:r>
      <w:r w:rsidR="004B7E67">
        <w:rPr>
          <w:rFonts w:ascii="Arial" w:hAnsi="Arial" w:cs="Arial"/>
          <w:bCs/>
        </w:rPr>
        <w:t>number</w:t>
      </w:r>
      <w:r w:rsidRPr="00EF01B0">
        <w:rPr>
          <w:rFonts w:ascii="Arial" w:hAnsi="Arial" w:cs="Arial"/>
          <w:bCs/>
        </w:rPr>
        <w:t xml:space="preserve">, 150 791 are operational personnel and </w:t>
      </w:r>
      <w:r w:rsidR="004B7E67">
        <w:rPr>
          <w:rFonts w:ascii="Arial" w:hAnsi="Arial" w:cs="Arial"/>
          <w:bCs/>
        </w:rPr>
        <w:t xml:space="preserve">are administered </w:t>
      </w:r>
      <w:r w:rsidRPr="00EF01B0">
        <w:rPr>
          <w:rFonts w:ascii="Arial" w:hAnsi="Arial" w:cs="Arial"/>
          <w:bCs/>
        </w:rPr>
        <w:t xml:space="preserve">under the SAPS Act while 42 506 </w:t>
      </w:r>
      <w:r w:rsidR="004B7E67">
        <w:rPr>
          <w:rFonts w:ascii="Arial" w:hAnsi="Arial" w:cs="Arial"/>
          <w:bCs/>
        </w:rPr>
        <w:t xml:space="preserve">staff members are administered </w:t>
      </w:r>
      <w:r w:rsidRPr="00EF01B0">
        <w:rPr>
          <w:rFonts w:ascii="Arial" w:hAnsi="Arial" w:cs="Arial"/>
          <w:bCs/>
        </w:rPr>
        <w:t>under the Public Service Act, bring the total personnel establishment to a total of 42 506. The national ratio of police to civilian population stands at 1: 375.</w:t>
      </w:r>
      <w:r>
        <w:rPr>
          <w:rFonts w:ascii="Arial" w:hAnsi="Arial" w:cs="Arial"/>
          <w:bCs/>
        </w:rPr>
        <w:t xml:space="preserve"> </w:t>
      </w:r>
    </w:p>
    <w:p w:rsidR="001E5B97" w:rsidRDefault="008750EF" w:rsidP="009B7A9E">
      <w:pPr>
        <w:spacing w:after="0"/>
        <w:jc w:val="both"/>
        <w:rPr>
          <w:rFonts w:ascii="Arial" w:hAnsi="Arial" w:cs="Arial"/>
          <w:bCs/>
        </w:rPr>
      </w:pPr>
      <w:r>
        <w:rPr>
          <w:rFonts w:ascii="Arial" w:hAnsi="Arial" w:cs="Arial"/>
          <w:bCs/>
        </w:rPr>
        <w:t xml:space="preserve"> </w:t>
      </w:r>
    </w:p>
    <w:p w:rsidR="001E5B97" w:rsidRDefault="00EF01B0" w:rsidP="009B7A9E">
      <w:pPr>
        <w:spacing w:after="0"/>
        <w:jc w:val="both"/>
        <w:rPr>
          <w:rFonts w:ascii="Arial" w:hAnsi="Arial" w:cs="Arial"/>
          <w:bCs/>
        </w:rPr>
      </w:pPr>
      <w:r>
        <w:rPr>
          <w:rFonts w:ascii="Arial" w:hAnsi="Arial" w:cs="Arial"/>
          <w:bCs/>
        </w:rPr>
        <w:t>The Committee has asked the SAPS to recruit more reservists to augment numbers of operational staff lost through natural attrition. Th</w:t>
      </w:r>
      <w:r w:rsidR="001A6779">
        <w:rPr>
          <w:rFonts w:ascii="Arial" w:hAnsi="Arial" w:cs="Arial"/>
          <w:bCs/>
        </w:rPr>
        <w:t xml:space="preserve">e lack of police reservists </w:t>
      </w:r>
      <w:r>
        <w:rPr>
          <w:rFonts w:ascii="Arial" w:hAnsi="Arial" w:cs="Arial"/>
          <w:bCs/>
        </w:rPr>
        <w:t xml:space="preserve">has been a concern for many communities and impacted on the SAPS ability to effectively deliver on their mandate, leading to service delivery protests and attacks on police members in </w:t>
      </w:r>
      <w:r w:rsidR="001A6779">
        <w:rPr>
          <w:rFonts w:ascii="Arial" w:hAnsi="Arial" w:cs="Arial"/>
          <w:bCs/>
        </w:rPr>
        <w:t xml:space="preserve">certain locations. </w:t>
      </w:r>
    </w:p>
    <w:p w:rsidR="007C4C33" w:rsidRDefault="007C4C33" w:rsidP="009B7A9E">
      <w:pPr>
        <w:spacing w:after="0"/>
        <w:jc w:val="both"/>
        <w:rPr>
          <w:rFonts w:ascii="Arial" w:hAnsi="Arial" w:cs="Arial"/>
          <w:bCs/>
        </w:rPr>
      </w:pPr>
    </w:p>
    <w:p w:rsidR="007C4C33" w:rsidRPr="007C4C33" w:rsidRDefault="007C4C33" w:rsidP="009B7A9E">
      <w:pPr>
        <w:spacing w:after="0"/>
        <w:jc w:val="both"/>
        <w:rPr>
          <w:rFonts w:ascii="Arial" w:hAnsi="Arial" w:cs="Arial"/>
          <w:b/>
          <w:bCs/>
        </w:rPr>
      </w:pPr>
      <w:r w:rsidRPr="007C4C33">
        <w:rPr>
          <w:rFonts w:ascii="Arial" w:hAnsi="Arial" w:cs="Arial"/>
          <w:b/>
          <w:bCs/>
        </w:rPr>
        <w:t xml:space="preserve">Community Policing Forums (CPFs) </w:t>
      </w:r>
    </w:p>
    <w:p w:rsidR="007C4C33" w:rsidRDefault="007C4C33" w:rsidP="009B7A9E">
      <w:pPr>
        <w:spacing w:after="0"/>
        <w:jc w:val="both"/>
        <w:rPr>
          <w:rFonts w:ascii="Arial" w:hAnsi="Arial" w:cs="Arial"/>
          <w:bCs/>
        </w:rPr>
      </w:pPr>
      <w:r w:rsidRPr="007C4C33">
        <w:rPr>
          <w:rFonts w:ascii="Arial" w:hAnsi="Arial" w:cs="Arial"/>
          <w:bCs/>
        </w:rPr>
        <w:t>The Committee highlighted the necessity of CPFs as a crucial element in a holistic approach to crime prevention. The reactive nature of policing was highlighted during the recent protest action, namely “Operation Shutdown”</w:t>
      </w:r>
      <w:r w:rsidR="001A6779">
        <w:rPr>
          <w:rFonts w:ascii="Arial" w:hAnsi="Arial" w:cs="Arial"/>
          <w:bCs/>
        </w:rPr>
        <w:t>, where communities took to the streets, blocking major roads to protests against gang violence</w:t>
      </w:r>
      <w:r w:rsidRPr="007C4C33">
        <w:rPr>
          <w:rFonts w:ascii="Arial" w:hAnsi="Arial" w:cs="Arial"/>
          <w:bCs/>
        </w:rPr>
        <w:t>. Effective CPF structures could have assisted in a proactive role in the early identification of community dissatisfaction. The Department indicated that CPFs were established before the CPF Strategy was developed and implemented. This resulted in a lack of emphasis on community-orientated policing and the role of CPFs. The Department indicated that engagements are being held and that the Civilian Secretariat for Police Service (CSPS) has developed the CPF Policy and that the Strategy will build on the policy direction given by the CSPS.</w:t>
      </w:r>
      <w:r>
        <w:rPr>
          <w:rFonts w:ascii="Arial" w:hAnsi="Arial" w:cs="Arial"/>
          <w:bCs/>
        </w:rPr>
        <w:t xml:space="preserve"> The Committee urged the CSPS to finalise the policy and implementation plans on CPFs which is </w:t>
      </w:r>
      <w:r w:rsidR="00083322">
        <w:rPr>
          <w:rFonts w:ascii="Arial" w:hAnsi="Arial" w:cs="Arial"/>
          <w:bCs/>
        </w:rPr>
        <w:t xml:space="preserve">highlighted </w:t>
      </w:r>
      <w:r>
        <w:rPr>
          <w:rFonts w:ascii="Arial" w:hAnsi="Arial" w:cs="Arial"/>
          <w:bCs/>
        </w:rPr>
        <w:t xml:space="preserve">in the White Paper on Policing. </w:t>
      </w:r>
    </w:p>
    <w:p w:rsidR="007C4C33" w:rsidRDefault="007C4C33" w:rsidP="009B7A9E">
      <w:pPr>
        <w:spacing w:after="0"/>
        <w:jc w:val="both"/>
        <w:rPr>
          <w:rFonts w:ascii="Arial" w:hAnsi="Arial" w:cs="Arial"/>
          <w:bCs/>
        </w:rPr>
      </w:pPr>
    </w:p>
    <w:p w:rsidR="007C4C33" w:rsidRPr="007C4C33" w:rsidRDefault="007C4C33" w:rsidP="009B7A9E">
      <w:pPr>
        <w:spacing w:after="0"/>
        <w:jc w:val="both"/>
        <w:rPr>
          <w:rFonts w:ascii="Arial" w:hAnsi="Arial" w:cs="Arial"/>
          <w:b/>
          <w:bCs/>
        </w:rPr>
      </w:pPr>
      <w:r w:rsidRPr="007C4C33">
        <w:rPr>
          <w:rFonts w:ascii="Arial" w:hAnsi="Arial" w:cs="Arial"/>
          <w:b/>
          <w:bCs/>
        </w:rPr>
        <w:t>Availability of forensic science consumables (DNA kits)</w:t>
      </w:r>
    </w:p>
    <w:p w:rsidR="007C4C33" w:rsidRDefault="007C4C33" w:rsidP="009B7A9E">
      <w:pPr>
        <w:spacing w:after="0"/>
        <w:jc w:val="both"/>
        <w:rPr>
          <w:rFonts w:ascii="Arial" w:hAnsi="Arial" w:cs="Arial"/>
          <w:bCs/>
        </w:rPr>
      </w:pPr>
      <w:r w:rsidRPr="007C4C33">
        <w:rPr>
          <w:rFonts w:ascii="Arial" w:hAnsi="Arial" w:cs="Arial"/>
          <w:bCs/>
        </w:rPr>
        <w:t>The Committee raised significant concern about the unavailability of DNA testing kits at police stations countrywide. The Committee had several meetings during the year</w:t>
      </w:r>
      <w:r>
        <w:rPr>
          <w:rFonts w:ascii="Arial" w:hAnsi="Arial" w:cs="Arial"/>
          <w:bCs/>
        </w:rPr>
        <w:t>s</w:t>
      </w:r>
      <w:r w:rsidRPr="007C4C33">
        <w:rPr>
          <w:rFonts w:ascii="Arial" w:hAnsi="Arial" w:cs="Arial"/>
          <w:bCs/>
        </w:rPr>
        <w:t xml:space="preserve"> to address concerns, specifically related to procurement challenges in the F</w:t>
      </w:r>
      <w:r>
        <w:rPr>
          <w:rFonts w:ascii="Arial" w:hAnsi="Arial" w:cs="Arial"/>
          <w:bCs/>
        </w:rPr>
        <w:t xml:space="preserve">orensic Sciences </w:t>
      </w:r>
      <w:r w:rsidRPr="007C4C33">
        <w:rPr>
          <w:rFonts w:ascii="Arial" w:hAnsi="Arial" w:cs="Arial"/>
          <w:bCs/>
        </w:rPr>
        <w:t>Division. The Department indicated that the situation has received attention and that DNA kits have been reprioritised to police stations that had run out of kits. The Department confirmed that all police stations have an adequate number of kits currently available. The Department further stated that police station</w:t>
      </w:r>
      <w:r w:rsidR="00083322">
        <w:rPr>
          <w:rFonts w:ascii="Arial" w:hAnsi="Arial" w:cs="Arial"/>
          <w:bCs/>
        </w:rPr>
        <w:t xml:space="preserve"> commanders </w:t>
      </w:r>
      <w:r w:rsidRPr="007C4C33">
        <w:rPr>
          <w:rFonts w:ascii="Arial" w:hAnsi="Arial" w:cs="Arial"/>
          <w:bCs/>
        </w:rPr>
        <w:t>and provinc</w:t>
      </w:r>
      <w:r w:rsidR="00083322">
        <w:rPr>
          <w:rFonts w:ascii="Arial" w:hAnsi="Arial" w:cs="Arial"/>
          <w:bCs/>
        </w:rPr>
        <w:t>ial commanders a</w:t>
      </w:r>
      <w:r w:rsidRPr="007C4C33">
        <w:rPr>
          <w:rFonts w:ascii="Arial" w:hAnsi="Arial" w:cs="Arial"/>
          <w:bCs/>
        </w:rPr>
        <w:t>re now required to submit a needs request, as all police stations do not have an equal demand for DNA testing kits.</w:t>
      </w:r>
    </w:p>
    <w:p w:rsidR="001E719D" w:rsidRDefault="001E719D" w:rsidP="009B7A9E">
      <w:pPr>
        <w:spacing w:after="0"/>
        <w:jc w:val="both"/>
        <w:rPr>
          <w:rFonts w:ascii="Arial" w:hAnsi="Arial" w:cs="Arial"/>
          <w:bCs/>
        </w:rPr>
      </w:pPr>
    </w:p>
    <w:p w:rsidR="007C4C33" w:rsidRDefault="007C4C33" w:rsidP="009B7A9E">
      <w:pPr>
        <w:spacing w:after="0"/>
        <w:jc w:val="both"/>
        <w:rPr>
          <w:rFonts w:ascii="Arial" w:hAnsi="Arial" w:cs="Arial"/>
          <w:bCs/>
        </w:rPr>
      </w:pPr>
      <w:r>
        <w:rPr>
          <w:rFonts w:ascii="Arial" w:hAnsi="Arial" w:cs="Arial"/>
          <w:bCs/>
        </w:rPr>
        <w:t xml:space="preserve">The Committee expressed concern in view of the fact that the Divisional Commissioner for Forensic Division was suspended as a result of </w:t>
      </w:r>
      <w:r w:rsidR="00083322">
        <w:rPr>
          <w:rFonts w:ascii="Arial" w:hAnsi="Arial" w:cs="Arial"/>
          <w:bCs/>
        </w:rPr>
        <w:t xml:space="preserve">alleged </w:t>
      </w:r>
      <w:r>
        <w:rPr>
          <w:rFonts w:ascii="Arial" w:hAnsi="Arial" w:cs="Arial"/>
          <w:bCs/>
        </w:rPr>
        <w:t xml:space="preserve">fraud and corruption </w:t>
      </w:r>
      <w:r w:rsidR="00083322">
        <w:rPr>
          <w:rFonts w:ascii="Arial" w:hAnsi="Arial" w:cs="Arial"/>
          <w:bCs/>
        </w:rPr>
        <w:t xml:space="preserve">charges </w:t>
      </w:r>
      <w:r>
        <w:rPr>
          <w:rFonts w:ascii="Arial" w:hAnsi="Arial" w:cs="Arial"/>
          <w:bCs/>
        </w:rPr>
        <w:t xml:space="preserve">in the FSL environment, and that stations were running out of DNA kits. </w:t>
      </w:r>
    </w:p>
    <w:p w:rsidR="007C4C33" w:rsidRDefault="007C4C33" w:rsidP="009B7A9E">
      <w:pPr>
        <w:spacing w:after="0"/>
        <w:jc w:val="both"/>
        <w:rPr>
          <w:rFonts w:ascii="Arial" w:hAnsi="Arial" w:cs="Arial"/>
          <w:bCs/>
        </w:rPr>
      </w:pPr>
    </w:p>
    <w:p w:rsidR="0050537E" w:rsidRPr="0050537E" w:rsidRDefault="0050537E" w:rsidP="009B7A9E">
      <w:pPr>
        <w:spacing w:after="0"/>
        <w:jc w:val="both"/>
        <w:rPr>
          <w:rFonts w:ascii="Arial" w:hAnsi="Arial" w:cs="Arial"/>
          <w:b/>
          <w:bCs/>
        </w:rPr>
      </w:pPr>
      <w:r w:rsidRPr="0050537E">
        <w:rPr>
          <w:rFonts w:ascii="Arial" w:hAnsi="Arial" w:cs="Arial"/>
          <w:b/>
          <w:bCs/>
        </w:rPr>
        <w:t>SAPS Act Review</w:t>
      </w:r>
    </w:p>
    <w:p w:rsidR="0050537E" w:rsidRDefault="0050537E" w:rsidP="00F5323C">
      <w:pPr>
        <w:spacing w:after="0"/>
        <w:jc w:val="both"/>
        <w:rPr>
          <w:rFonts w:ascii="Arial" w:hAnsi="Arial" w:cs="Arial"/>
          <w:bCs/>
        </w:rPr>
      </w:pPr>
      <w:r>
        <w:rPr>
          <w:rFonts w:ascii="Arial" w:hAnsi="Arial" w:cs="Arial"/>
          <w:bCs/>
        </w:rPr>
        <w:t xml:space="preserve">The SAPS Act </w:t>
      </w:r>
      <w:r w:rsidR="001E719D">
        <w:rPr>
          <w:rFonts w:ascii="Arial" w:hAnsi="Arial" w:cs="Arial"/>
          <w:bCs/>
        </w:rPr>
        <w:t>r</w:t>
      </w:r>
      <w:r>
        <w:rPr>
          <w:rFonts w:ascii="Arial" w:hAnsi="Arial" w:cs="Arial"/>
          <w:bCs/>
        </w:rPr>
        <w:t>eview is overdue and should be brought to the Committee during the 6</w:t>
      </w:r>
      <w:r w:rsidRPr="0050537E">
        <w:rPr>
          <w:rFonts w:ascii="Arial" w:hAnsi="Arial" w:cs="Arial"/>
          <w:bCs/>
          <w:vertAlign w:val="superscript"/>
        </w:rPr>
        <w:t>th</w:t>
      </w:r>
      <w:r>
        <w:rPr>
          <w:rFonts w:ascii="Arial" w:hAnsi="Arial" w:cs="Arial"/>
          <w:bCs/>
        </w:rPr>
        <w:t xml:space="preserve"> Parliament. There are constitutional deficiencies in the current Act which impedes policing with respect to powers, functions and </w:t>
      </w:r>
      <w:r w:rsidR="00F5323C">
        <w:rPr>
          <w:rFonts w:ascii="Arial" w:hAnsi="Arial" w:cs="Arial"/>
          <w:bCs/>
        </w:rPr>
        <w:t xml:space="preserve">aspects of police management and administration. These deficiencies create challenges to the SAPS management in implementing its mandate in terms of the Constitution. While the White Paper on Policing and the White Paper on </w:t>
      </w:r>
      <w:r w:rsidR="00634383">
        <w:rPr>
          <w:rFonts w:ascii="Arial" w:hAnsi="Arial" w:cs="Arial"/>
          <w:bCs/>
        </w:rPr>
        <w:t>S</w:t>
      </w:r>
      <w:r w:rsidR="00F5323C">
        <w:rPr>
          <w:rFonts w:ascii="Arial" w:hAnsi="Arial" w:cs="Arial"/>
          <w:bCs/>
        </w:rPr>
        <w:t xml:space="preserve">afety and Security has been tabled before the Committee, it remains to be seen when the Civilian Secretariat will table the full review of the SAPS Act. </w:t>
      </w:r>
      <w:r>
        <w:rPr>
          <w:rFonts w:ascii="Arial" w:hAnsi="Arial" w:cs="Arial"/>
          <w:bCs/>
        </w:rPr>
        <w:t xml:space="preserve"> </w:t>
      </w:r>
      <w:r w:rsidR="00F5323C" w:rsidRPr="00F5323C">
        <w:rPr>
          <w:rFonts w:ascii="Arial" w:hAnsi="Arial" w:cs="Arial"/>
          <w:bCs/>
        </w:rPr>
        <w:t xml:space="preserve">The Committee is of the opinion that the new SAPS Act should include the structure and procedures for changes to the structure, promotions and disciplinary policies. The incoming Committee will have to take up this matter as a priority in </w:t>
      </w:r>
      <w:r w:rsidR="00634383">
        <w:rPr>
          <w:rFonts w:ascii="Arial" w:hAnsi="Arial" w:cs="Arial"/>
          <w:bCs/>
        </w:rPr>
        <w:t xml:space="preserve">the sixth </w:t>
      </w:r>
      <w:r w:rsidR="00F5323C" w:rsidRPr="00F5323C">
        <w:rPr>
          <w:rFonts w:ascii="Arial" w:hAnsi="Arial" w:cs="Arial"/>
          <w:bCs/>
        </w:rPr>
        <w:t>Parliament and request the Civilian Secretariat to include the said matters in the review process and provide Parliament with the draft legislation.</w:t>
      </w:r>
    </w:p>
    <w:p w:rsidR="00F5323C" w:rsidRDefault="00F5323C" w:rsidP="00F5323C">
      <w:pPr>
        <w:spacing w:after="0"/>
        <w:jc w:val="both"/>
        <w:rPr>
          <w:rFonts w:ascii="Arial" w:hAnsi="Arial" w:cs="Arial"/>
          <w:bCs/>
        </w:rPr>
      </w:pPr>
    </w:p>
    <w:p w:rsidR="00F5323C" w:rsidRPr="00F5323C" w:rsidRDefault="00F5323C" w:rsidP="00F5323C">
      <w:pPr>
        <w:spacing w:after="0"/>
        <w:jc w:val="both"/>
        <w:rPr>
          <w:rFonts w:ascii="Arial" w:hAnsi="Arial" w:cs="Arial"/>
          <w:b/>
          <w:bCs/>
        </w:rPr>
      </w:pPr>
      <w:r w:rsidRPr="00F5323C">
        <w:rPr>
          <w:rFonts w:ascii="Arial" w:hAnsi="Arial" w:cs="Arial"/>
          <w:b/>
          <w:bCs/>
        </w:rPr>
        <w:t>Firearms Control Act Review</w:t>
      </w:r>
    </w:p>
    <w:p w:rsidR="00F5323C" w:rsidRDefault="00F5323C" w:rsidP="00F5323C">
      <w:pPr>
        <w:spacing w:after="0"/>
        <w:jc w:val="both"/>
        <w:rPr>
          <w:rFonts w:ascii="Arial" w:hAnsi="Arial" w:cs="Arial"/>
          <w:bCs/>
        </w:rPr>
      </w:pPr>
      <w:r>
        <w:rPr>
          <w:rFonts w:ascii="Arial" w:hAnsi="Arial" w:cs="Arial"/>
          <w:bCs/>
        </w:rPr>
        <w:t xml:space="preserve">The proposed amendment to the Firearm’s Control Act (2000) is overdue and there have been numerous </w:t>
      </w:r>
      <w:r w:rsidR="00634383">
        <w:rPr>
          <w:rFonts w:ascii="Arial" w:hAnsi="Arial" w:cs="Arial"/>
          <w:bCs/>
        </w:rPr>
        <w:t xml:space="preserve">vocal and very critical </w:t>
      </w:r>
      <w:r>
        <w:rPr>
          <w:rFonts w:ascii="Arial" w:hAnsi="Arial" w:cs="Arial"/>
          <w:bCs/>
        </w:rPr>
        <w:t xml:space="preserve">challenges to the Ministry of Police with respect to regulations and National Instructions issued in respect of the Act. The </w:t>
      </w:r>
      <w:r w:rsidR="00634383">
        <w:rPr>
          <w:rFonts w:ascii="Arial" w:hAnsi="Arial" w:cs="Arial"/>
          <w:bCs/>
        </w:rPr>
        <w:t>organised f</w:t>
      </w:r>
      <w:r>
        <w:rPr>
          <w:rFonts w:ascii="Arial" w:hAnsi="Arial" w:cs="Arial"/>
          <w:bCs/>
        </w:rPr>
        <w:t xml:space="preserve">irearm’s industry has been up in arms at the problems besetting the Central Firearms Registry (CFR). The </w:t>
      </w:r>
      <w:r w:rsidR="007E3338">
        <w:rPr>
          <w:rFonts w:ascii="Arial" w:hAnsi="Arial" w:cs="Arial"/>
          <w:bCs/>
        </w:rPr>
        <w:t xml:space="preserve">two </w:t>
      </w:r>
      <w:r>
        <w:rPr>
          <w:rFonts w:ascii="Arial" w:hAnsi="Arial" w:cs="Arial"/>
          <w:bCs/>
        </w:rPr>
        <w:t xml:space="preserve">proposed amnesty </w:t>
      </w:r>
      <w:r w:rsidR="007E3338">
        <w:rPr>
          <w:rFonts w:ascii="Arial" w:hAnsi="Arial" w:cs="Arial"/>
          <w:bCs/>
        </w:rPr>
        <w:t xml:space="preserve">attempts </w:t>
      </w:r>
      <w:r>
        <w:rPr>
          <w:rFonts w:ascii="Arial" w:hAnsi="Arial" w:cs="Arial"/>
          <w:bCs/>
        </w:rPr>
        <w:t>ha</w:t>
      </w:r>
      <w:r w:rsidR="007E3338">
        <w:rPr>
          <w:rFonts w:ascii="Arial" w:hAnsi="Arial" w:cs="Arial"/>
          <w:bCs/>
        </w:rPr>
        <w:t>d</w:t>
      </w:r>
      <w:r>
        <w:rPr>
          <w:rFonts w:ascii="Arial" w:hAnsi="Arial" w:cs="Arial"/>
          <w:bCs/>
        </w:rPr>
        <w:t xml:space="preserve"> not materialised</w:t>
      </w:r>
      <w:r w:rsidR="007E3338">
        <w:rPr>
          <w:rFonts w:ascii="Arial" w:hAnsi="Arial" w:cs="Arial"/>
          <w:bCs/>
        </w:rPr>
        <w:t>. The first proposed amnesty was declared on 11 December 2017 (ATC 184-2017) and the second, on 19 July 2018 (ATC 96-2018)</w:t>
      </w:r>
      <w:r w:rsidR="0042786F">
        <w:rPr>
          <w:rFonts w:ascii="Arial" w:hAnsi="Arial" w:cs="Arial"/>
          <w:bCs/>
        </w:rPr>
        <w:t xml:space="preserve">. Both proposed amnesty dates never took effect because the SAPS did not follow the conditions set by the Portfolio Committee the first time and the Court Order by GOSA prevented the second amnesty from being implemented. </w:t>
      </w:r>
      <w:r w:rsidR="007E3338">
        <w:rPr>
          <w:rFonts w:ascii="Arial" w:hAnsi="Arial" w:cs="Arial"/>
          <w:bCs/>
        </w:rPr>
        <w:t xml:space="preserve"> In addition, the firearms </w:t>
      </w:r>
      <w:r>
        <w:rPr>
          <w:rFonts w:ascii="Arial" w:hAnsi="Arial" w:cs="Arial"/>
          <w:bCs/>
        </w:rPr>
        <w:t xml:space="preserve">industry was granted a court order which prevented the SAPS from receiving firearms at police stations as a result of the inadequate measures in the CFR. This has now led to a stalemate between </w:t>
      </w:r>
      <w:r w:rsidR="00634383">
        <w:rPr>
          <w:rFonts w:ascii="Arial" w:hAnsi="Arial" w:cs="Arial"/>
          <w:bCs/>
        </w:rPr>
        <w:t xml:space="preserve">the Gun Owners of South Africa </w:t>
      </w:r>
      <w:r>
        <w:rPr>
          <w:rFonts w:ascii="Arial" w:hAnsi="Arial" w:cs="Arial"/>
          <w:bCs/>
        </w:rPr>
        <w:t xml:space="preserve">and the SAPS. The Committee has expressed its disappointment in the non-implementation in terms of the Firearm’s </w:t>
      </w:r>
      <w:r w:rsidR="00D54FF5">
        <w:rPr>
          <w:rFonts w:ascii="Arial" w:hAnsi="Arial" w:cs="Arial"/>
          <w:bCs/>
        </w:rPr>
        <w:t xml:space="preserve">Amnesty. The Committee also clearly expressed </w:t>
      </w:r>
      <w:r w:rsidR="007E3338">
        <w:rPr>
          <w:rFonts w:ascii="Arial" w:hAnsi="Arial" w:cs="Arial"/>
          <w:bCs/>
        </w:rPr>
        <w:t xml:space="preserve">its concerns </w:t>
      </w:r>
      <w:r w:rsidR="00D54FF5">
        <w:rPr>
          <w:rFonts w:ascii="Arial" w:hAnsi="Arial" w:cs="Arial"/>
          <w:bCs/>
        </w:rPr>
        <w:t xml:space="preserve">with respect to the management </w:t>
      </w:r>
      <w:r w:rsidR="001E719D">
        <w:rPr>
          <w:rFonts w:ascii="Arial" w:hAnsi="Arial" w:cs="Arial"/>
          <w:bCs/>
        </w:rPr>
        <w:t xml:space="preserve">of the </w:t>
      </w:r>
      <w:r w:rsidR="00D54FF5">
        <w:rPr>
          <w:rFonts w:ascii="Arial" w:hAnsi="Arial" w:cs="Arial"/>
          <w:bCs/>
        </w:rPr>
        <w:t>CFR and the non-implementation of the Firearms Control system as a solution to dealing with registration of firearms, renewals of licences and competency certificates.</w:t>
      </w:r>
      <w:r>
        <w:rPr>
          <w:rFonts w:ascii="Arial" w:hAnsi="Arial" w:cs="Arial"/>
          <w:bCs/>
        </w:rPr>
        <w:t xml:space="preserve"> </w:t>
      </w:r>
      <w:r w:rsidR="00D54FF5">
        <w:rPr>
          <w:rFonts w:ascii="Arial" w:hAnsi="Arial" w:cs="Arial"/>
          <w:bCs/>
        </w:rPr>
        <w:t xml:space="preserve">The Committee also facilitated </w:t>
      </w:r>
      <w:r w:rsidR="00634383">
        <w:rPr>
          <w:rFonts w:ascii="Arial" w:hAnsi="Arial" w:cs="Arial"/>
          <w:bCs/>
        </w:rPr>
        <w:t xml:space="preserve">a </w:t>
      </w:r>
      <w:r w:rsidR="00D54FF5">
        <w:rPr>
          <w:rFonts w:ascii="Arial" w:hAnsi="Arial" w:cs="Arial"/>
          <w:bCs/>
        </w:rPr>
        <w:t>meeting with the</w:t>
      </w:r>
      <w:r w:rsidR="00634383">
        <w:rPr>
          <w:rFonts w:ascii="Arial" w:hAnsi="Arial" w:cs="Arial"/>
          <w:bCs/>
        </w:rPr>
        <w:t xml:space="preserve"> </w:t>
      </w:r>
      <w:r w:rsidR="007E3338">
        <w:rPr>
          <w:rFonts w:ascii="Arial" w:hAnsi="Arial" w:cs="Arial"/>
          <w:bCs/>
        </w:rPr>
        <w:t xml:space="preserve">industry </w:t>
      </w:r>
      <w:r w:rsidR="00D54FF5">
        <w:rPr>
          <w:rFonts w:ascii="Arial" w:hAnsi="Arial" w:cs="Arial"/>
          <w:bCs/>
        </w:rPr>
        <w:t xml:space="preserve">and asked for a meeting between the stakeholders and the SAPS management of the CFR. This appears not to have materialised. </w:t>
      </w:r>
      <w:r>
        <w:rPr>
          <w:rFonts w:ascii="Arial" w:hAnsi="Arial" w:cs="Arial"/>
          <w:bCs/>
        </w:rPr>
        <w:t xml:space="preserve">     </w:t>
      </w:r>
    </w:p>
    <w:p w:rsidR="00F5323C" w:rsidRDefault="00F5323C" w:rsidP="00F5323C">
      <w:pPr>
        <w:spacing w:after="0"/>
        <w:jc w:val="both"/>
        <w:rPr>
          <w:rFonts w:ascii="Arial" w:hAnsi="Arial" w:cs="Arial"/>
          <w:bCs/>
        </w:rPr>
      </w:pPr>
    </w:p>
    <w:p w:rsidR="00F5323C" w:rsidRPr="00F5323C" w:rsidRDefault="00F5323C" w:rsidP="00F5323C">
      <w:pPr>
        <w:spacing w:after="0"/>
        <w:jc w:val="both"/>
        <w:rPr>
          <w:rFonts w:ascii="Arial" w:hAnsi="Arial" w:cs="Arial"/>
          <w:bCs/>
        </w:rPr>
      </w:pPr>
    </w:p>
    <w:p w:rsidR="0042517E" w:rsidRDefault="0042517E" w:rsidP="0042517E">
      <w:pPr>
        <w:numPr>
          <w:ilvl w:val="0"/>
          <w:numId w:val="4"/>
        </w:numPr>
        <w:spacing w:after="0" w:line="280" w:lineRule="exact"/>
        <w:jc w:val="both"/>
        <w:rPr>
          <w:rFonts w:ascii="Arial" w:hAnsi="Arial" w:cs="Arial"/>
          <w:b/>
          <w:bCs/>
        </w:rPr>
      </w:pPr>
      <w:r>
        <w:rPr>
          <w:rFonts w:ascii="Arial" w:hAnsi="Arial" w:cs="Arial"/>
          <w:b/>
          <w:bCs/>
        </w:rPr>
        <w:t>Legislation</w:t>
      </w:r>
    </w:p>
    <w:p w:rsidR="0042517E" w:rsidRDefault="0042517E" w:rsidP="0042517E">
      <w:pPr>
        <w:spacing w:after="0" w:line="280" w:lineRule="exact"/>
        <w:jc w:val="both"/>
        <w:rPr>
          <w:rFonts w:ascii="Arial" w:hAnsi="Arial" w:cs="Arial"/>
          <w:b/>
          <w:bCs/>
        </w:rPr>
      </w:pPr>
    </w:p>
    <w:p w:rsidR="0042517E" w:rsidRDefault="0042517E" w:rsidP="0042517E">
      <w:pPr>
        <w:spacing w:after="0" w:line="280" w:lineRule="exact"/>
        <w:jc w:val="both"/>
        <w:rPr>
          <w:rFonts w:ascii="Arial" w:hAnsi="Arial" w:cs="Arial"/>
          <w:bCs/>
        </w:rPr>
      </w:pPr>
      <w:r>
        <w:rPr>
          <w:rFonts w:ascii="Arial" w:hAnsi="Arial" w:cs="Arial"/>
          <w:bCs/>
        </w:rPr>
        <w:t xml:space="preserve">The following pieces of legislation were referred to the committee and processed during the </w:t>
      </w:r>
      <w:r w:rsidR="00CE1306">
        <w:rPr>
          <w:rFonts w:ascii="Arial" w:hAnsi="Arial" w:cs="Arial"/>
          <w:bCs/>
        </w:rPr>
        <w:t>5</w:t>
      </w:r>
      <w:r>
        <w:rPr>
          <w:rFonts w:ascii="Arial" w:hAnsi="Arial" w:cs="Arial"/>
          <w:bCs/>
          <w:vertAlign w:val="superscript"/>
        </w:rPr>
        <w:t>th</w:t>
      </w:r>
      <w:r>
        <w:rPr>
          <w:rFonts w:ascii="Arial" w:hAnsi="Arial" w:cs="Arial"/>
          <w:bCs/>
        </w:rPr>
        <w:t xml:space="preserve"> Parliament:</w:t>
      </w:r>
    </w:p>
    <w:p w:rsidR="0042517E" w:rsidRDefault="0042517E" w:rsidP="0042517E">
      <w:pPr>
        <w:spacing w:after="0" w:line="280" w:lineRule="exact"/>
        <w:jc w:val="both"/>
        <w:rPr>
          <w:rFonts w:ascii="Arial" w:hAnsi="Arial" w:cs="Arial"/>
          <w:bCs/>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2600"/>
        <w:gridCol w:w="1933"/>
        <w:gridCol w:w="5763"/>
        <w:gridCol w:w="1868"/>
      </w:tblGrid>
      <w:tr w:rsidR="00704E52" w:rsidTr="00704E52">
        <w:trPr>
          <w:tblHeader/>
        </w:trPr>
        <w:tc>
          <w:tcPr>
            <w:tcW w:w="1012" w:type="dxa"/>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
                <w:bCs/>
                <w:lang w:eastAsia="en-ZA"/>
              </w:rPr>
            </w:pPr>
            <w:r>
              <w:rPr>
                <w:rFonts w:ascii="Arial" w:hAnsi="Arial" w:cs="Arial"/>
                <w:b/>
                <w:bCs/>
                <w:lang w:eastAsia="en-ZA"/>
              </w:rPr>
              <w:t>Year</w:t>
            </w:r>
          </w:p>
        </w:tc>
        <w:tc>
          <w:tcPr>
            <w:tcW w:w="2600" w:type="dxa"/>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
                <w:bCs/>
                <w:lang w:eastAsia="en-ZA"/>
              </w:rPr>
            </w:pPr>
            <w:r>
              <w:rPr>
                <w:rFonts w:ascii="Arial" w:hAnsi="Arial" w:cs="Arial"/>
                <w:b/>
                <w:bCs/>
                <w:lang w:eastAsia="en-ZA"/>
              </w:rPr>
              <w:t>Name of Legislation</w:t>
            </w:r>
          </w:p>
        </w:tc>
        <w:tc>
          <w:tcPr>
            <w:tcW w:w="1933" w:type="dxa"/>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
                <w:bCs/>
                <w:lang w:eastAsia="en-ZA"/>
              </w:rPr>
            </w:pPr>
            <w:r>
              <w:rPr>
                <w:rFonts w:ascii="Arial" w:hAnsi="Arial" w:cs="Arial"/>
                <w:b/>
                <w:bCs/>
                <w:lang w:eastAsia="en-ZA"/>
              </w:rPr>
              <w:t>Tagging</w:t>
            </w:r>
          </w:p>
        </w:tc>
        <w:tc>
          <w:tcPr>
            <w:tcW w:w="5763" w:type="dxa"/>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
                <w:bCs/>
                <w:lang w:eastAsia="en-ZA"/>
              </w:rPr>
            </w:pPr>
            <w:r>
              <w:rPr>
                <w:rFonts w:ascii="Arial" w:hAnsi="Arial" w:cs="Arial"/>
                <w:b/>
                <w:bCs/>
                <w:lang w:eastAsia="en-ZA"/>
              </w:rPr>
              <w:t>Objectives</w:t>
            </w:r>
          </w:p>
        </w:tc>
        <w:tc>
          <w:tcPr>
            <w:tcW w:w="1868" w:type="dxa"/>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
                <w:bCs/>
                <w:lang w:eastAsia="en-ZA"/>
              </w:rPr>
            </w:pPr>
            <w:r>
              <w:rPr>
                <w:rFonts w:ascii="Arial" w:hAnsi="Arial" w:cs="Arial"/>
                <w:b/>
                <w:bCs/>
                <w:lang w:eastAsia="en-ZA"/>
              </w:rPr>
              <w:t>Completed/Not Completed</w:t>
            </w:r>
          </w:p>
        </w:tc>
      </w:tr>
      <w:tr w:rsidR="00704E52" w:rsidTr="00704E52">
        <w:tc>
          <w:tcPr>
            <w:tcW w:w="1012" w:type="dxa"/>
            <w:tcBorders>
              <w:top w:val="single" w:sz="4" w:space="0" w:color="auto"/>
              <w:left w:val="single" w:sz="4" w:space="0" w:color="auto"/>
              <w:bottom w:val="single" w:sz="4" w:space="0" w:color="auto"/>
              <w:right w:val="single" w:sz="4" w:space="0" w:color="auto"/>
            </w:tcBorders>
            <w:hideMark/>
          </w:tcPr>
          <w:p w:rsidR="0042517E" w:rsidRDefault="00704E52" w:rsidP="00704E52">
            <w:pPr>
              <w:spacing w:after="0" w:line="280" w:lineRule="exact"/>
              <w:jc w:val="both"/>
              <w:rPr>
                <w:rFonts w:ascii="Arial" w:hAnsi="Arial" w:cs="Arial"/>
                <w:b/>
                <w:bCs/>
                <w:lang w:eastAsia="en-ZA"/>
              </w:rPr>
            </w:pPr>
            <w:r>
              <w:rPr>
                <w:rFonts w:ascii="Arial" w:hAnsi="Arial" w:cs="Arial"/>
                <w:b/>
                <w:bCs/>
                <w:lang w:eastAsia="en-ZA"/>
              </w:rPr>
              <w:t>2014/15</w:t>
            </w:r>
          </w:p>
        </w:tc>
        <w:tc>
          <w:tcPr>
            <w:tcW w:w="2600" w:type="dxa"/>
            <w:tcBorders>
              <w:top w:val="single" w:sz="4" w:space="0" w:color="auto"/>
              <w:left w:val="single" w:sz="4" w:space="0" w:color="auto"/>
              <w:bottom w:val="single" w:sz="4" w:space="0" w:color="auto"/>
              <w:right w:val="single" w:sz="4" w:space="0" w:color="auto"/>
            </w:tcBorders>
          </w:tcPr>
          <w:p w:rsidR="0042517E" w:rsidRDefault="00CE1306">
            <w:pPr>
              <w:spacing w:after="0" w:line="280" w:lineRule="exact"/>
              <w:rPr>
                <w:rFonts w:ascii="Arial" w:hAnsi="Arial" w:cs="Arial"/>
                <w:lang w:eastAsia="en-ZA"/>
              </w:rPr>
            </w:pPr>
            <w:r>
              <w:rPr>
                <w:rFonts w:ascii="Arial" w:hAnsi="Arial" w:cs="Arial"/>
                <w:lang w:eastAsia="en-ZA"/>
              </w:rPr>
              <w:t>Nil</w:t>
            </w:r>
          </w:p>
        </w:tc>
        <w:tc>
          <w:tcPr>
            <w:tcW w:w="1933" w:type="dxa"/>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c>
          <w:tcPr>
            <w:tcW w:w="5763" w:type="dxa"/>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c>
          <w:tcPr>
            <w:tcW w:w="1868" w:type="dxa"/>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r>
      <w:tr w:rsidR="00704E52" w:rsidTr="00704E52">
        <w:tc>
          <w:tcPr>
            <w:tcW w:w="1012" w:type="dxa"/>
            <w:tcBorders>
              <w:top w:val="single" w:sz="4" w:space="0" w:color="auto"/>
              <w:left w:val="single" w:sz="4" w:space="0" w:color="auto"/>
              <w:bottom w:val="single" w:sz="4" w:space="0" w:color="auto"/>
              <w:right w:val="single" w:sz="4" w:space="0" w:color="auto"/>
            </w:tcBorders>
            <w:hideMark/>
          </w:tcPr>
          <w:p w:rsidR="0042517E" w:rsidRDefault="0042517E" w:rsidP="00704E52">
            <w:pPr>
              <w:spacing w:after="0" w:line="280" w:lineRule="exact"/>
              <w:jc w:val="both"/>
              <w:rPr>
                <w:rFonts w:ascii="Arial" w:hAnsi="Arial" w:cs="Arial"/>
                <w:b/>
                <w:bCs/>
                <w:lang w:eastAsia="en-ZA"/>
              </w:rPr>
            </w:pPr>
            <w:r>
              <w:rPr>
                <w:rFonts w:ascii="Arial" w:hAnsi="Arial" w:cs="Arial"/>
                <w:b/>
                <w:bCs/>
                <w:lang w:eastAsia="en-ZA"/>
              </w:rPr>
              <w:t>20</w:t>
            </w:r>
            <w:r w:rsidR="00704E52">
              <w:rPr>
                <w:rFonts w:ascii="Arial" w:hAnsi="Arial" w:cs="Arial"/>
                <w:b/>
                <w:bCs/>
                <w:lang w:eastAsia="en-ZA"/>
              </w:rPr>
              <w:t>15</w:t>
            </w:r>
            <w:r>
              <w:rPr>
                <w:rFonts w:ascii="Arial" w:hAnsi="Arial" w:cs="Arial"/>
                <w:b/>
                <w:bCs/>
                <w:lang w:eastAsia="en-ZA"/>
              </w:rPr>
              <w:t>/1</w:t>
            </w:r>
            <w:r w:rsidR="00704E52">
              <w:rPr>
                <w:rFonts w:ascii="Arial" w:hAnsi="Arial" w:cs="Arial"/>
                <w:b/>
                <w:bCs/>
                <w:lang w:eastAsia="en-ZA"/>
              </w:rPr>
              <w:t>6</w:t>
            </w:r>
          </w:p>
        </w:tc>
        <w:tc>
          <w:tcPr>
            <w:tcW w:w="2600" w:type="dxa"/>
            <w:tcBorders>
              <w:top w:val="single" w:sz="4" w:space="0" w:color="auto"/>
              <w:left w:val="single" w:sz="4" w:space="0" w:color="auto"/>
              <w:bottom w:val="single" w:sz="4" w:space="0" w:color="auto"/>
              <w:right w:val="single" w:sz="4" w:space="0" w:color="auto"/>
            </w:tcBorders>
          </w:tcPr>
          <w:p w:rsidR="0042517E" w:rsidRDefault="00CE1306">
            <w:pPr>
              <w:spacing w:after="0" w:line="280" w:lineRule="exact"/>
              <w:rPr>
                <w:rFonts w:ascii="Arial" w:hAnsi="Arial" w:cs="Arial"/>
                <w:lang w:eastAsia="en-ZA"/>
              </w:rPr>
            </w:pPr>
            <w:r>
              <w:rPr>
                <w:rFonts w:ascii="Arial" w:hAnsi="Arial" w:cs="Arial"/>
                <w:lang w:eastAsia="en-ZA"/>
              </w:rPr>
              <w:t>Nil</w:t>
            </w:r>
          </w:p>
        </w:tc>
        <w:tc>
          <w:tcPr>
            <w:tcW w:w="1933" w:type="dxa"/>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c>
          <w:tcPr>
            <w:tcW w:w="5763" w:type="dxa"/>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c>
          <w:tcPr>
            <w:tcW w:w="1868" w:type="dxa"/>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r>
      <w:tr w:rsidR="00704E52" w:rsidTr="00704E52">
        <w:tc>
          <w:tcPr>
            <w:tcW w:w="1012" w:type="dxa"/>
            <w:tcBorders>
              <w:top w:val="single" w:sz="4" w:space="0" w:color="auto"/>
              <w:left w:val="single" w:sz="4" w:space="0" w:color="auto"/>
              <w:bottom w:val="single" w:sz="4" w:space="0" w:color="auto"/>
              <w:right w:val="single" w:sz="4" w:space="0" w:color="auto"/>
            </w:tcBorders>
            <w:hideMark/>
          </w:tcPr>
          <w:p w:rsidR="0042517E" w:rsidRDefault="0042517E" w:rsidP="00704E52">
            <w:pPr>
              <w:spacing w:after="0" w:line="280" w:lineRule="exact"/>
              <w:jc w:val="both"/>
              <w:rPr>
                <w:rFonts w:ascii="Arial" w:hAnsi="Arial" w:cs="Arial"/>
                <w:b/>
                <w:bCs/>
                <w:lang w:eastAsia="en-ZA"/>
              </w:rPr>
            </w:pPr>
            <w:r>
              <w:rPr>
                <w:rFonts w:ascii="Arial" w:hAnsi="Arial" w:cs="Arial"/>
                <w:b/>
                <w:bCs/>
                <w:lang w:eastAsia="en-ZA"/>
              </w:rPr>
              <w:t>201</w:t>
            </w:r>
            <w:r w:rsidR="00704E52">
              <w:rPr>
                <w:rFonts w:ascii="Arial" w:hAnsi="Arial" w:cs="Arial"/>
                <w:b/>
                <w:bCs/>
                <w:lang w:eastAsia="en-ZA"/>
              </w:rPr>
              <w:t>6</w:t>
            </w:r>
            <w:r>
              <w:rPr>
                <w:rFonts w:ascii="Arial" w:hAnsi="Arial" w:cs="Arial"/>
                <w:b/>
                <w:bCs/>
                <w:lang w:eastAsia="en-ZA"/>
              </w:rPr>
              <w:t>/1</w:t>
            </w:r>
            <w:r w:rsidR="00704E52">
              <w:rPr>
                <w:rFonts w:ascii="Arial" w:hAnsi="Arial" w:cs="Arial"/>
                <w:b/>
                <w:bCs/>
                <w:lang w:eastAsia="en-ZA"/>
              </w:rPr>
              <w:t>7</w:t>
            </w:r>
          </w:p>
        </w:tc>
        <w:tc>
          <w:tcPr>
            <w:tcW w:w="2600" w:type="dxa"/>
            <w:tcBorders>
              <w:top w:val="single" w:sz="4" w:space="0" w:color="auto"/>
              <w:left w:val="single" w:sz="4" w:space="0" w:color="auto"/>
              <w:bottom w:val="single" w:sz="4" w:space="0" w:color="auto"/>
              <w:right w:val="single" w:sz="4" w:space="0" w:color="auto"/>
            </w:tcBorders>
          </w:tcPr>
          <w:p w:rsidR="0042517E" w:rsidRDefault="00CE1306">
            <w:pPr>
              <w:spacing w:after="0" w:line="280" w:lineRule="exact"/>
              <w:rPr>
                <w:rFonts w:ascii="Arial" w:hAnsi="Arial" w:cs="Arial"/>
                <w:lang w:eastAsia="en-ZA"/>
              </w:rPr>
            </w:pPr>
            <w:r>
              <w:rPr>
                <w:rFonts w:ascii="Arial" w:hAnsi="Arial" w:cs="Arial"/>
                <w:lang w:eastAsia="en-ZA"/>
              </w:rPr>
              <w:t>Nil</w:t>
            </w:r>
          </w:p>
        </w:tc>
        <w:tc>
          <w:tcPr>
            <w:tcW w:w="1933" w:type="dxa"/>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c>
          <w:tcPr>
            <w:tcW w:w="5763" w:type="dxa"/>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c>
          <w:tcPr>
            <w:tcW w:w="1868" w:type="dxa"/>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r>
      <w:tr w:rsidR="00704E52" w:rsidTr="00704E52">
        <w:tc>
          <w:tcPr>
            <w:tcW w:w="1012" w:type="dxa"/>
            <w:tcBorders>
              <w:top w:val="single" w:sz="4" w:space="0" w:color="auto"/>
              <w:left w:val="single" w:sz="4" w:space="0" w:color="auto"/>
              <w:bottom w:val="single" w:sz="4" w:space="0" w:color="auto"/>
              <w:right w:val="single" w:sz="4" w:space="0" w:color="auto"/>
            </w:tcBorders>
            <w:hideMark/>
          </w:tcPr>
          <w:p w:rsidR="0042517E" w:rsidRDefault="0042517E" w:rsidP="00704E52">
            <w:pPr>
              <w:spacing w:after="0" w:line="280" w:lineRule="exact"/>
              <w:jc w:val="both"/>
              <w:rPr>
                <w:rFonts w:ascii="Arial" w:hAnsi="Arial" w:cs="Arial"/>
                <w:b/>
                <w:bCs/>
                <w:lang w:eastAsia="en-ZA"/>
              </w:rPr>
            </w:pPr>
            <w:r>
              <w:rPr>
                <w:rFonts w:ascii="Arial" w:hAnsi="Arial" w:cs="Arial"/>
                <w:b/>
                <w:bCs/>
                <w:lang w:eastAsia="en-ZA"/>
              </w:rPr>
              <w:t>201</w:t>
            </w:r>
            <w:r w:rsidR="00704E52">
              <w:rPr>
                <w:rFonts w:ascii="Arial" w:hAnsi="Arial" w:cs="Arial"/>
                <w:b/>
                <w:bCs/>
                <w:lang w:eastAsia="en-ZA"/>
              </w:rPr>
              <w:t>7</w:t>
            </w:r>
            <w:r>
              <w:rPr>
                <w:rFonts w:ascii="Arial" w:hAnsi="Arial" w:cs="Arial"/>
                <w:b/>
                <w:bCs/>
                <w:lang w:eastAsia="en-ZA"/>
              </w:rPr>
              <w:t>/1</w:t>
            </w:r>
            <w:r w:rsidR="00704E52">
              <w:rPr>
                <w:rFonts w:ascii="Arial" w:hAnsi="Arial" w:cs="Arial"/>
                <w:b/>
                <w:bCs/>
                <w:lang w:eastAsia="en-ZA"/>
              </w:rPr>
              <w:t>8</w:t>
            </w:r>
          </w:p>
        </w:tc>
        <w:tc>
          <w:tcPr>
            <w:tcW w:w="2600" w:type="dxa"/>
            <w:tcBorders>
              <w:top w:val="single" w:sz="4" w:space="0" w:color="auto"/>
              <w:left w:val="single" w:sz="4" w:space="0" w:color="auto"/>
              <w:bottom w:val="single" w:sz="4" w:space="0" w:color="auto"/>
              <w:right w:val="single" w:sz="4" w:space="0" w:color="auto"/>
            </w:tcBorders>
          </w:tcPr>
          <w:p w:rsidR="0042517E" w:rsidRDefault="00CE1306">
            <w:pPr>
              <w:spacing w:after="0" w:line="280" w:lineRule="exact"/>
              <w:rPr>
                <w:rFonts w:ascii="Arial" w:hAnsi="Arial" w:cs="Arial"/>
                <w:lang w:eastAsia="en-ZA"/>
              </w:rPr>
            </w:pPr>
            <w:r>
              <w:rPr>
                <w:rFonts w:ascii="Arial" w:hAnsi="Arial" w:cs="Arial"/>
                <w:lang w:eastAsia="en-ZA"/>
              </w:rPr>
              <w:t>Nil</w:t>
            </w:r>
          </w:p>
        </w:tc>
        <w:tc>
          <w:tcPr>
            <w:tcW w:w="1933" w:type="dxa"/>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c>
          <w:tcPr>
            <w:tcW w:w="5763" w:type="dxa"/>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c>
          <w:tcPr>
            <w:tcW w:w="1868" w:type="dxa"/>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r>
      <w:tr w:rsidR="00704E52" w:rsidTr="00704E52">
        <w:tc>
          <w:tcPr>
            <w:tcW w:w="1012" w:type="dxa"/>
            <w:tcBorders>
              <w:top w:val="single" w:sz="4" w:space="0" w:color="auto"/>
              <w:left w:val="single" w:sz="4" w:space="0" w:color="auto"/>
              <w:bottom w:val="single" w:sz="4" w:space="0" w:color="auto"/>
              <w:right w:val="single" w:sz="4" w:space="0" w:color="auto"/>
            </w:tcBorders>
            <w:hideMark/>
          </w:tcPr>
          <w:p w:rsidR="0042517E" w:rsidRDefault="0042517E" w:rsidP="00704E52">
            <w:pPr>
              <w:spacing w:after="0" w:line="280" w:lineRule="exact"/>
              <w:jc w:val="both"/>
              <w:rPr>
                <w:rFonts w:ascii="Arial" w:hAnsi="Arial" w:cs="Arial"/>
                <w:b/>
                <w:bCs/>
                <w:lang w:eastAsia="en-ZA"/>
              </w:rPr>
            </w:pPr>
            <w:r>
              <w:rPr>
                <w:rFonts w:ascii="Arial" w:hAnsi="Arial" w:cs="Arial"/>
                <w:b/>
                <w:bCs/>
                <w:lang w:eastAsia="en-ZA"/>
              </w:rPr>
              <w:t>201</w:t>
            </w:r>
            <w:r w:rsidR="00704E52">
              <w:rPr>
                <w:rFonts w:ascii="Arial" w:hAnsi="Arial" w:cs="Arial"/>
                <w:b/>
                <w:bCs/>
                <w:lang w:eastAsia="en-ZA"/>
              </w:rPr>
              <w:t>8</w:t>
            </w:r>
            <w:r>
              <w:rPr>
                <w:rFonts w:ascii="Arial" w:hAnsi="Arial" w:cs="Arial"/>
                <w:b/>
                <w:bCs/>
                <w:lang w:eastAsia="en-ZA"/>
              </w:rPr>
              <w:t>/1</w:t>
            </w:r>
            <w:r w:rsidR="00704E52">
              <w:rPr>
                <w:rFonts w:ascii="Arial" w:hAnsi="Arial" w:cs="Arial"/>
                <w:b/>
                <w:bCs/>
                <w:lang w:eastAsia="en-ZA"/>
              </w:rPr>
              <w:t>9</w:t>
            </w:r>
          </w:p>
        </w:tc>
        <w:tc>
          <w:tcPr>
            <w:tcW w:w="2600" w:type="dxa"/>
            <w:tcBorders>
              <w:top w:val="single" w:sz="4" w:space="0" w:color="auto"/>
              <w:left w:val="single" w:sz="4" w:space="0" w:color="auto"/>
              <w:bottom w:val="single" w:sz="4" w:space="0" w:color="auto"/>
              <w:right w:val="single" w:sz="4" w:space="0" w:color="auto"/>
            </w:tcBorders>
          </w:tcPr>
          <w:p w:rsidR="0042517E" w:rsidRDefault="00704E52" w:rsidP="004E4F95">
            <w:pPr>
              <w:spacing w:after="0" w:line="280" w:lineRule="exact"/>
              <w:rPr>
                <w:rFonts w:ascii="Arial" w:hAnsi="Arial" w:cs="Arial"/>
                <w:lang w:eastAsia="en-ZA"/>
              </w:rPr>
            </w:pPr>
            <w:r>
              <w:rPr>
                <w:rFonts w:ascii="Arial" w:hAnsi="Arial" w:cs="Arial"/>
                <w:lang w:eastAsia="en-ZA"/>
              </w:rPr>
              <w:t xml:space="preserve">Critical Infrastructure </w:t>
            </w:r>
            <w:r w:rsidRPr="00704E52">
              <w:rPr>
                <w:rFonts w:ascii="Arial" w:hAnsi="Arial" w:cs="Arial"/>
                <w:lang w:eastAsia="en-ZA"/>
              </w:rPr>
              <w:t>Protection Bill</w:t>
            </w:r>
            <w:r w:rsidR="004E4F95">
              <w:rPr>
                <w:rFonts w:ascii="Arial" w:hAnsi="Arial" w:cs="Arial"/>
                <w:lang w:eastAsia="en-ZA"/>
              </w:rPr>
              <w:t xml:space="preserve"> </w:t>
            </w:r>
            <w:r w:rsidRPr="00704E52">
              <w:rPr>
                <w:rFonts w:ascii="Arial" w:hAnsi="Arial" w:cs="Arial"/>
                <w:lang w:eastAsia="en-ZA"/>
              </w:rPr>
              <w:t>[B 22 – 2017]</w:t>
            </w:r>
          </w:p>
        </w:tc>
        <w:tc>
          <w:tcPr>
            <w:tcW w:w="1933" w:type="dxa"/>
            <w:tcBorders>
              <w:top w:val="single" w:sz="4" w:space="0" w:color="auto"/>
              <w:left w:val="single" w:sz="4" w:space="0" w:color="auto"/>
              <w:bottom w:val="single" w:sz="4" w:space="0" w:color="auto"/>
              <w:right w:val="single" w:sz="4" w:space="0" w:color="auto"/>
            </w:tcBorders>
          </w:tcPr>
          <w:p w:rsidR="0042517E" w:rsidRDefault="00704E52">
            <w:pPr>
              <w:spacing w:after="0" w:line="280" w:lineRule="exact"/>
              <w:rPr>
                <w:rFonts w:ascii="Arial" w:hAnsi="Arial" w:cs="Arial"/>
                <w:lang w:eastAsia="en-ZA"/>
              </w:rPr>
            </w:pPr>
            <w:r>
              <w:rPr>
                <w:rFonts w:ascii="Arial" w:hAnsi="Arial" w:cs="Arial"/>
                <w:lang w:eastAsia="en-ZA"/>
              </w:rPr>
              <w:t>Sec 75</w:t>
            </w:r>
          </w:p>
        </w:tc>
        <w:tc>
          <w:tcPr>
            <w:tcW w:w="5763" w:type="dxa"/>
            <w:tcBorders>
              <w:top w:val="single" w:sz="4" w:space="0" w:color="auto"/>
              <w:left w:val="single" w:sz="4" w:space="0" w:color="auto"/>
              <w:bottom w:val="single" w:sz="4" w:space="0" w:color="auto"/>
              <w:right w:val="single" w:sz="4" w:space="0" w:color="auto"/>
            </w:tcBorders>
          </w:tcPr>
          <w:p w:rsidR="0042517E" w:rsidRDefault="00704E52" w:rsidP="00395864">
            <w:pPr>
              <w:spacing w:after="0" w:line="280" w:lineRule="exact"/>
              <w:jc w:val="both"/>
              <w:rPr>
                <w:rFonts w:ascii="Arial" w:hAnsi="Arial" w:cs="Arial"/>
                <w:lang w:eastAsia="en-ZA"/>
              </w:rPr>
            </w:pPr>
            <w:r w:rsidRPr="00704E52">
              <w:rPr>
                <w:rFonts w:ascii="Arial" w:hAnsi="Arial" w:cs="Arial"/>
                <w:lang w:eastAsia="en-ZA"/>
              </w:rPr>
              <w:t xml:space="preserve">The </w:t>
            </w:r>
            <w:r w:rsidR="00395864">
              <w:rPr>
                <w:rFonts w:ascii="Arial" w:hAnsi="Arial" w:cs="Arial"/>
                <w:lang w:eastAsia="en-ZA"/>
              </w:rPr>
              <w:t>o</w:t>
            </w:r>
            <w:r w:rsidRPr="00704E52">
              <w:rPr>
                <w:rFonts w:ascii="Arial" w:hAnsi="Arial" w:cs="Arial"/>
                <w:lang w:eastAsia="en-ZA"/>
              </w:rPr>
              <w:t>bjects of the Bills</w:t>
            </w:r>
            <w:r w:rsidR="00395864">
              <w:rPr>
                <w:rFonts w:ascii="Arial" w:hAnsi="Arial" w:cs="Arial"/>
                <w:lang w:eastAsia="en-ZA"/>
              </w:rPr>
              <w:t xml:space="preserve"> a</w:t>
            </w:r>
            <w:r w:rsidRPr="00704E52">
              <w:rPr>
                <w:rFonts w:ascii="Arial" w:hAnsi="Arial" w:cs="Arial"/>
                <w:lang w:eastAsia="en-ZA"/>
              </w:rPr>
              <w:t>re to : provide for the identification and declaration of infrastructure as critical infrastructure; to provide for guidelines and factors to be taken into account to ensure transparent identification and declaration of critical infrastructure; to provide for measures to be put in place for the protection, safeguarding and resilience of critical infrastructure; to provide for the establishment of the Critical Infrastructure Council and its functions; to provide for the administration of the Act under the control of the National Commissioner as well as the functions of the National Commissioner in relation to the Act; to provide for the establishment of committees and their functions; to provide for the designation and functions of inspectors; to provide for the powers and duties of persons in control of critical infrastructure; to provide for reporting obligations; to provide for transitional arrangements; to provide for the repeal of the National Key Points Act, 1980, and related laws; and to provide for matters connected therewith.</w:t>
            </w:r>
          </w:p>
        </w:tc>
        <w:tc>
          <w:tcPr>
            <w:tcW w:w="1868" w:type="dxa"/>
            <w:tcBorders>
              <w:top w:val="single" w:sz="4" w:space="0" w:color="auto"/>
              <w:left w:val="single" w:sz="4" w:space="0" w:color="auto"/>
              <w:bottom w:val="single" w:sz="4" w:space="0" w:color="auto"/>
              <w:right w:val="single" w:sz="4" w:space="0" w:color="auto"/>
            </w:tcBorders>
          </w:tcPr>
          <w:p w:rsidR="0042517E" w:rsidRDefault="00704E52">
            <w:pPr>
              <w:spacing w:after="0" w:line="280" w:lineRule="exact"/>
              <w:rPr>
                <w:rFonts w:ascii="Arial" w:hAnsi="Arial" w:cs="Arial"/>
                <w:lang w:eastAsia="en-ZA"/>
              </w:rPr>
            </w:pPr>
            <w:r>
              <w:rPr>
                <w:rFonts w:ascii="Arial" w:hAnsi="Arial" w:cs="Arial"/>
                <w:lang w:eastAsia="en-ZA"/>
              </w:rPr>
              <w:t>Completed</w:t>
            </w:r>
          </w:p>
        </w:tc>
      </w:tr>
      <w:tr w:rsidR="00704E52" w:rsidTr="00704E52">
        <w:tc>
          <w:tcPr>
            <w:tcW w:w="1012" w:type="dxa"/>
            <w:tcBorders>
              <w:top w:val="single" w:sz="4" w:space="0" w:color="auto"/>
              <w:left w:val="single" w:sz="4" w:space="0" w:color="auto"/>
              <w:bottom w:val="single" w:sz="4" w:space="0" w:color="auto"/>
              <w:right w:val="single" w:sz="4" w:space="0" w:color="auto"/>
            </w:tcBorders>
          </w:tcPr>
          <w:p w:rsidR="00704E52" w:rsidRDefault="00704E52" w:rsidP="00704E52">
            <w:pPr>
              <w:spacing w:after="0" w:line="280" w:lineRule="exact"/>
              <w:jc w:val="both"/>
              <w:rPr>
                <w:rFonts w:ascii="Arial" w:hAnsi="Arial" w:cs="Arial"/>
                <w:b/>
                <w:bCs/>
                <w:lang w:eastAsia="en-ZA"/>
              </w:rPr>
            </w:pPr>
          </w:p>
        </w:tc>
        <w:tc>
          <w:tcPr>
            <w:tcW w:w="2600" w:type="dxa"/>
            <w:tcBorders>
              <w:top w:val="single" w:sz="4" w:space="0" w:color="auto"/>
              <w:left w:val="single" w:sz="4" w:space="0" w:color="auto"/>
              <w:bottom w:val="single" w:sz="4" w:space="0" w:color="auto"/>
              <w:right w:val="single" w:sz="4" w:space="0" w:color="auto"/>
            </w:tcBorders>
          </w:tcPr>
          <w:p w:rsidR="004E4F95" w:rsidRDefault="004E4F95" w:rsidP="00704E52">
            <w:pPr>
              <w:spacing w:after="0" w:line="280" w:lineRule="exact"/>
            </w:pPr>
            <w:r>
              <w:rPr>
                <w:rFonts w:ascii="Arial" w:hAnsi="Arial" w:cs="Arial"/>
                <w:lang w:eastAsia="en-ZA"/>
              </w:rPr>
              <w:t>IPID</w:t>
            </w:r>
            <w:r>
              <w:t xml:space="preserve"> </w:t>
            </w:r>
            <w:r w:rsidRPr="004E4F95">
              <w:rPr>
                <w:rFonts w:ascii="Arial" w:hAnsi="Arial" w:cs="Arial"/>
              </w:rPr>
              <w:t>Amendment Bill</w:t>
            </w:r>
            <w:r>
              <w:t xml:space="preserve"> </w:t>
            </w:r>
          </w:p>
          <w:p w:rsidR="00704E52" w:rsidRDefault="004E4F95" w:rsidP="00704E52">
            <w:pPr>
              <w:spacing w:after="0" w:line="280" w:lineRule="exact"/>
              <w:rPr>
                <w:rFonts w:ascii="Arial" w:hAnsi="Arial" w:cs="Arial"/>
                <w:lang w:eastAsia="en-ZA"/>
              </w:rPr>
            </w:pPr>
            <w:r w:rsidRPr="004E4F95">
              <w:rPr>
                <w:rFonts w:ascii="Arial" w:hAnsi="Arial" w:cs="Arial"/>
                <w:lang w:eastAsia="en-ZA"/>
              </w:rPr>
              <w:t>[B 25—2018]</w:t>
            </w:r>
          </w:p>
        </w:tc>
        <w:tc>
          <w:tcPr>
            <w:tcW w:w="1933" w:type="dxa"/>
            <w:tcBorders>
              <w:top w:val="single" w:sz="4" w:space="0" w:color="auto"/>
              <w:left w:val="single" w:sz="4" w:space="0" w:color="auto"/>
              <w:bottom w:val="single" w:sz="4" w:space="0" w:color="auto"/>
              <w:right w:val="single" w:sz="4" w:space="0" w:color="auto"/>
            </w:tcBorders>
          </w:tcPr>
          <w:p w:rsidR="00704E52" w:rsidRDefault="004E4F95">
            <w:pPr>
              <w:spacing w:after="0" w:line="280" w:lineRule="exact"/>
              <w:rPr>
                <w:rFonts w:ascii="Arial" w:hAnsi="Arial" w:cs="Arial"/>
                <w:lang w:eastAsia="en-ZA"/>
              </w:rPr>
            </w:pPr>
            <w:r>
              <w:rPr>
                <w:rFonts w:ascii="Arial" w:hAnsi="Arial" w:cs="Arial"/>
                <w:lang w:eastAsia="en-ZA"/>
              </w:rPr>
              <w:t>Sec 75</w:t>
            </w:r>
          </w:p>
        </w:tc>
        <w:tc>
          <w:tcPr>
            <w:tcW w:w="5763" w:type="dxa"/>
            <w:tcBorders>
              <w:top w:val="single" w:sz="4" w:space="0" w:color="auto"/>
              <w:left w:val="single" w:sz="4" w:space="0" w:color="auto"/>
              <w:bottom w:val="single" w:sz="4" w:space="0" w:color="auto"/>
              <w:right w:val="single" w:sz="4" w:space="0" w:color="auto"/>
            </w:tcBorders>
          </w:tcPr>
          <w:p w:rsidR="00704E52" w:rsidRPr="00704E52" w:rsidRDefault="004E4F95" w:rsidP="004E4F95">
            <w:pPr>
              <w:spacing w:after="0" w:line="280" w:lineRule="exact"/>
              <w:jc w:val="both"/>
              <w:rPr>
                <w:rFonts w:ascii="Arial" w:hAnsi="Arial" w:cs="Arial"/>
                <w:lang w:eastAsia="en-ZA"/>
              </w:rPr>
            </w:pPr>
            <w:r w:rsidRPr="004E4F95">
              <w:rPr>
                <w:rFonts w:ascii="Arial" w:hAnsi="Arial" w:cs="Arial"/>
                <w:lang w:eastAsia="en-ZA"/>
              </w:rPr>
              <w:t>The purpose of the Bill is to amend the Independent Police Investigative</w:t>
            </w:r>
            <w:r>
              <w:rPr>
                <w:rFonts w:ascii="Arial" w:hAnsi="Arial" w:cs="Arial"/>
                <w:lang w:eastAsia="en-ZA"/>
              </w:rPr>
              <w:t xml:space="preserve"> </w:t>
            </w:r>
            <w:r w:rsidRPr="004E4F95">
              <w:rPr>
                <w:rFonts w:ascii="Arial" w:hAnsi="Arial" w:cs="Arial"/>
                <w:lang w:eastAsia="en-ZA"/>
              </w:rPr>
              <w:t>Directorate Act, 2011 (Act No. 1 of 2011), in order to provide for parliamentary</w:t>
            </w:r>
            <w:r>
              <w:rPr>
                <w:rFonts w:ascii="Arial" w:hAnsi="Arial" w:cs="Arial"/>
                <w:lang w:eastAsia="en-ZA"/>
              </w:rPr>
              <w:t xml:space="preserve"> </w:t>
            </w:r>
            <w:r w:rsidRPr="004E4F95">
              <w:rPr>
                <w:rFonts w:ascii="Arial" w:hAnsi="Arial" w:cs="Arial"/>
                <w:lang w:eastAsia="en-ZA"/>
              </w:rPr>
              <w:t>oversight in relation to the suspension, discipline or removal of the Executive</w:t>
            </w:r>
            <w:r>
              <w:rPr>
                <w:rFonts w:ascii="Arial" w:hAnsi="Arial" w:cs="Arial"/>
                <w:lang w:eastAsia="en-ZA"/>
              </w:rPr>
              <w:t xml:space="preserve"> </w:t>
            </w:r>
            <w:r w:rsidRPr="004E4F95">
              <w:rPr>
                <w:rFonts w:ascii="Arial" w:hAnsi="Arial" w:cs="Arial"/>
                <w:lang w:eastAsia="en-ZA"/>
              </w:rPr>
              <w:t>Director.</w:t>
            </w:r>
          </w:p>
        </w:tc>
        <w:tc>
          <w:tcPr>
            <w:tcW w:w="1868" w:type="dxa"/>
            <w:tcBorders>
              <w:top w:val="single" w:sz="4" w:space="0" w:color="auto"/>
              <w:left w:val="single" w:sz="4" w:space="0" w:color="auto"/>
              <w:bottom w:val="single" w:sz="4" w:space="0" w:color="auto"/>
              <w:right w:val="single" w:sz="4" w:space="0" w:color="auto"/>
            </w:tcBorders>
          </w:tcPr>
          <w:p w:rsidR="00704E52" w:rsidRDefault="004E4F95">
            <w:pPr>
              <w:spacing w:after="0" w:line="280" w:lineRule="exact"/>
              <w:rPr>
                <w:rFonts w:ascii="Arial" w:hAnsi="Arial" w:cs="Arial"/>
                <w:lang w:eastAsia="en-ZA"/>
              </w:rPr>
            </w:pPr>
            <w:r>
              <w:rPr>
                <w:rFonts w:ascii="Arial" w:hAnsi="Arial" w:cs="Arial"/>
                <w:lang w:eastAsia="en-ZA"/>
              </w:rPr>
              <w:t>Completed</w:t>
            </w:r>
          </w:p>
        </w:tc>
      </w:tr>
      <w:tr w:rsidR="004E4F95" w:rsidTr="00704E52">
        <w:tc>
          <w:tcPr>
            <w:tcW w:w="1012" w:type="dxa"/>
            <w:tcBorders>
              <w:top w:val="single" w:sz="4" w:space="0" w:color="auto"/>
              <w:left w:val="single" w:sz="4" w:space="0" w:color="auto"/>
              <w:bottom w:val="single" w:sz="4" w:space="0" w:color="auto"/>
              <w:right w:val="single" w:sz="4" w:space="0" w:color="auto"/>
            </w:tcBorders>
          </w:tcPr>
          <w:p w:rsidR="004E4F95" w:rsidRDefault="004E4F95" w:rsidP="00704E52">
            <w:pPr>
              <w:spacing w:after="0" w:line="280" w:lineRule="exact"/>
              <w:jc w:val="both"/>
              <w:rPr>
                <w:rFonts w:ascii="Arial" w:hAnsi="Arial" w:cs="Arial"/>
                <w:b/>
                <w:bCs/>
                <w:lang w:eastAsia="en-ZA"/>
              </w:rPr>
            </w:pPr>
          </w:p>
        </w:tc>
        <w:tc>
          <w:tcPr>
            <w:tcW w:w="2600" w:type="dxa"/>
            <w:tcBorders>
              <w:top w:val="single" w:sz="4" w:space="0" w:color="auto"/>
              <w:left w:val="single" w:sz="4" w:space="0" w:color="auto"/>
              <w:bottom w:val="single" w:sz="4" w:space="0" w:color="auto"/>
              <w:right w:val="single" w:sz="4" w:space="0" w:color="auto"/>
            </w:tcBorders>
          </w:tcPr>
          <w:p w:rsidR="004E4F95" w:rsidRDefault="004E4F95" w:rsidP="00704E52">
            <w:pPr>
              <w:spacing w:after="0" w:line="280" w:lineRule="exact"/>
              <w:rPr>
                <w:rFonts w:ascii="Arial" w:hAnsi="Arial" w:cs="Arial"/>
                <w:lang w:eastAsia="en-ZA"/>
              </w:rPr>
            </w:pPr>
            <w:r>
              <w:rPr>
                <w:rFonts w:ascii="Arial" w:hAnsi="Arial" w:cs="Arial"/>
                <w:lang w:eastAsia="en-ZA"/>
              </w:rPr>
              <w:t>Private Member’s Bill</w:t>
            </w:r>
          </w:p>
          <w:p w:rsidR="004E4F95" w:rsidRDefault="004E4F95" w:rsidP="00704E52">
            <w:pPr>
              <w:spacing w:after="0" w:line="280" w:lineRule="exact"/>
              <w:rPr>
                <w:rFonts w:ascii="Arial" w:hAnsi="Arial" w:cs="Arial"/>
                <w:lang w:eastAsia="en-ZA"/>
              </w:rPr>
            </w:pPr>
            <w:r>
              <w:rPr>
                <w:rFonts w:ascii="Arial" w:hAnsi="Arial" w:cs="Arial"/>
                <w:lang w:eastAsia="en-ZA"/>
              </w:rPr>
              <w:t xml:space="preserve">Firearms Control Amendment Bill </w:t>
            </w:r>
            <w:r w:rsidRPr="004E4F95">
              <w:rPr>
                <w:rFonts w:ascii="Arial" w:hAnsi="Arial" w:cs="Arial"/>
                <w:lang w:eastAsia="en-ZA"/>
              </w:rPr>
              <w:t>[B 40—2018]</w:t>
            </w:r>
          </w:p>
        </w:tc>
        <w:tc>
          <w:tcPr>
            <w:tcW w:w="1933" w:type="dxa"/>
            <w:tcBorders>
              <w:top w:val="single" w:sz="4" w:space="0" w:color="auto"/>
              <w:left w:val="single" w:sz="4" w:space="0" w:color="auto"/>
              <w:bottom w:val="single" w:sz="4" w:space="0" w:color="auto"/>
              <w:right w:val="single" w:sz="4" w:space="0" w:color="auto"/>
            </w:tcBorders>
          </w:tcPr>
          <w:p w:rsidR="004E4F95" w:rsidRDefault="004E4F95">
            <w:pPr>
              <w:spacing w:after="0" w:line="280" w:lineRule="exact"/>
              <w:rPr>
                <w:rFonts w:ascii="Arial" w:hAnsi="Arial" w:cs="Arial"/>
                <w:lang w:eastAsia="en-ZA"/>
              </w:rPr>
            </w:pPr>
            <w:r>
              <w:rPr>
                <w:rFonts w:ascii="Arial" w:hAnsi="Arial" w:cs="Arial"/>
                <w:lang w:eastAsia="en-ZA"/>
              </w:rPr>
              <w:t>Sec 75</w:t>
            </w:r>
          </w:p>
        </w:tc>
        <w:tc>
          <w:tcPr>
            <w:tcW w:w="5763" w:type="dxa"/>
            <w:tcBorders>
              <w:top w:val="single" w:sz="4" w:space="0" w:color="auto"/>
              <w:left w:val="single" w:sz="4" w:space="0" w:color="auto"/>
              <w:bottom w:val="single" w:sz="4" w:space="0" w:color="auto"/>
              <w:right w:val="single" w:sz="4" w:space="0" w:color="auto"/>
            </w:tcBorders>
          </w:tcPr>
          <w:p w:rsidR="004E4F95" w:rsidRPr="004E4F95" w:rsidRDefault="004E4F95" w:rsidP="004E4F95">
            <w:pPr>
              <w:spacing w:after="0" w:line="280" w:lineRule="exact"/>
              <w:jc w:val="both"/>
              <w:rPr>
                <w:rFonts w:ascii="Arial" w:hAnsi="Arial" w:cs="Arial"/>
                <w:lang w:eastAsia="en-ZA"/>
              </w:rPr>
            </w:pPr>
            <w:r w:rsidRPr="004E4F95">
              <w:rPr>
                <w:rFonts w:ascii="Arial" w:hAnsi="Arial" w:cs="Arial"/>
                <w:lang w:eastAsia="en-ZA"/>
              </w:rPr>
              <w:t>To amend the Firearms Control Act, 2000, so as to provide for additional</w:t>
            </w:r>
            <w:r>
              <w:rPr>
                <w:rFonts w:ascii="Arial" w:hAnsi="Arial" w:cs="Arial"/>
                <w:lang w:eastAsia="en-ZA"/>
              </w:rPr>
              <w:t xml:space="preserve"> </w:t>
            </w:r>
            <w:r w:rsidRPr="004E4F95">
              <w:rPr>
                <w:rFonts w:ascii="Arial" w:hAnsi="Arial" w:cs="Arial"/>
                <w:lang w:eastAsia="en-ZA"/>
              </w:rPr>
              <w:t>opportunities to apply for the renewal of a licence for a firearm or to surrender or</w:t>
            </w:r>
          </w:p>
          <w:p w:rsidR="004E4F95" w:rsidRPr="004E4F95" w:rsidRDefault="004E4F95" w:rsidP="004E4F95">
            <w:pPr>
              <w:spacing w:after="0" w:line="280" w:lineRule="exact"/>
              <w:jc w:val="both"/>
              <w:rPr>
                <w:rFonts w:ascii="Arial" w:hAnsi="Arial" w:cs="Arial"/>
                <w:lang w:eastAsia="en-ZA"/>
              </w:rPr>
            </w:pPr>
            <w:r w:rsidRPr="004E4F95">
              <w:rPr>
                <w:rFonts w:ascii="Arial" w:hAnsi="Arial" w:cs="Arial"/>
                <w:lang w:eastAsia="en-ZA"/>
              </w:rPr>
              <w:t>dispose of a firearm; to provide for an administrative fine to be imposed where an</w:t>
            </w:r>
            <w:r>
              <w:rPr>
                <w:rFonts w:ascii="Arial" w:hAnsi="Arial" w:cs="Arial"/>
                <w:lang w:eastAsia="en-ZA"/>
              </w:rPr>
              <w:t xml:space="preserve"> </w:t>
            </w:r>
            <w:r w:rsidRPr="004E4F95">
              <w:rPr>
                <w:rFonts w:ascii="Arial" w:hAnsi="Arial" w:cs="Arial"/>
                <w:lang w:eastAsia="en-ZA"/>
              </w:rPr>
              <w:t>application for the renewal of a licence for a firearm was made later than the</w:t>
            </w:r>
            <w:r>
              <w:rPr>
                <w:rFonts w:ascii="Arial" w:hAnsi="Arial" w:cs="Arial"/>
                <w:lang w:eastAsia="en-ZA"/>
              </w:rPr>
              <w:t xml:space="preserve"> </w:t>
            </w:r>
            <w:r w:rsidRPr="004E4F95">
              <w:rPr>
                <w:rFonts w:ascii="Arial" w:hAnsi="Arial" w:cs="Arial"/>
                <w:lang w:eastAsia="en-ZA"/>
              </w:rPr>
              <w:t>90-day period for application provided by the Act; to provide for an administrative</w:t>
            </w:r>
            <w:r>
              <w:rPr>
                <w:rFonts w:ascii="Arial" w:hAnsi="Arial" w:cs="Arial"/>
                <w:lang w:eastAsia="en-ZA"/>
              </w:rPr>
              <w:t xml:space="preserve"> </w:t>
            </w:r>
            <w:r w:rsidRPr="004E4F95">
              <w:rPr>
                <w:rFonts w:ascii="Arial" w:hAnsi="Arial" w:cs="Arial"/>
                <w:lang w:eastAsia="en-ZA"/>
              </w:rPr>
              <w:t>fine to be imposed where surrender or disposal of a firearm was made after expiry</w:t>
            </w:r>
            <w:r>
              <w:rPr>
                <w:rFonts w:ascii="Arial" w:hAnsi="Arial" w:cs="Arial"/>
                <w:lang w:eastAsia="en-ZA"/>
              </w:rPr>
              <w:t xml:space="preserve"> </w:t>
            </w:r>
            <w:r w:rsidRPr="004E4F95">
              <w:rPr>
                <w:rFonts w:ascii="Arial" w:hAnsi="Arial" w:cs="Arial"/>
                <w:lang w:eastAsia="en-ZA"/>
              </w:rPr>
              <w:t>of the licence for that firearm; to provide for a deemed validity of a licence for a</w:t>
            </w:r>
            <w:r>
              <w:rPr>
                <w:rFonts w:ascii="Arial" w:hAnsi="Arial" w:cs="Arial"/>
                <w:lang w:eastAsia="en-ZA"/>
              </w:rPr>
              <w:t xml:space="preserve"> </w:t>
            </w:r>
            <w:r w:rsidRPr="004E4F95">
              <w:rPr>
                <w:rFonts w:ascii="Arial" w:hAnsi="Arial" w:cs="Arial"/>
                <w:lang w:eastAsia="en-ZA"/>
              </w:rPr>
              <w:t>firearm; to provide for notification by the Registrar where an application for</w:t>
            </w:r>
            <w:r>
              <w:rPr>
                <w:rFonts w:ascii="Arial" w:hAnsi="Arial" w:cs="Arial"/>
                <w:lang w:eastAsia="en-ZA"/>
              </w:rPr>
              <w:t xml:space="preserve"> </w:t>
            </w:r>
            <w:r w:rsidRPr="004E4F95">
              <w:rPr>
                <w:rFonts w:ascii="Arial" w:hAnsi="Arial" w:cs="Arial"/>
                <w:lang w:eastAsia="en-ZA"/>
              </w:rPr>
              <w:t>renewal was declined or where a licence for a firearm has expired; to provide for</w:t>
            </w:r>
          </w:p>
          <w:p w:rsidR="004E4F95" w:rsidRPr="004E4F95" w:rsidRDefault="004E4F95" w:rsidP="004E4F95">
            <w:pPr>
              <w:spacing w:after="0" w:line="280" w:lineRule="exact"/>
              <w:jc w:val="both"/>
              <w:rPr>
                <w:rFonts w:ascii="Arial" w:hAnsi="Arial" w:cs="Arial"/>
                <w:lang w:eastAsia="en-ZA"/>
              </w:rPr>
            </w:pPr>
            <w:r w:rsidRPr="004E4F95">
              <w:rPr>
                <w:rFonts w:ascii="Arial" w:hAnsi="Arial" w:cs="Arial"/>
                <w:lang w:eastAsia="en-ZA"/>
              </w:rPr>
              <w:t>proof of an application for renewal of a licence for a firearm to be produced in the</w:t>
            </w:r>
            <w:r>
              <w:rPr>
                <w:rFonts w:ascii="Arial" w:hAnsi="Arial" w:cs="Arial"/>
                <w:lang w:eastAsia="en-ZA"/>
              </w:rPr>
              <w:t xml:space="preserve"> </w:t>
            </w:r>
            <w:r w:rsidRPr="004E4F95">
              <w:rPr>
                <w:rFonts w:ascii="Arial" w:hAnsi="Arial" w:cs="Arial"/>
                <w:lang w:eastAsia="en-ZA"/>
              </w:rPr>
              <w:t>event of an inspection or request of a police official or authorised person; to provide</w:t>
            </w:r>
          </w:p>
          <w:p w:rsidR="004E4F95" w:rsidRPr="00704E52" w:rsidRDefault="004E4F95" w:rsidP="004E4F95">
            <w:pPr>
              <w:spacing w:after="0" w:line="280" w:lineRule="exact"/>
              <w:jc w:val="both"/>
              <w:rPr>
                <w:rFonts w:ascii="Arial" w:hAnsi="Arial" w:cs="Arial"/>
                <w:lang w:eastAsia="en-ZA"/>
              </w:rPr>
            </w:pPr>
            <w:r w:rsidRPr="004E4F95">
              <w:rPr>
                <w:rFonts w:ascii="Arial" w:hAnsi="Arial" w:cs="Arial"/>
                <w:lang w:eastAsia="en-ZA"/>
              </w:rPr>
              <w:t>for the application of the additional opportunities for renewal of licenses for</w:t>
            </w:r>
            <w:r>
              <w:rPr>
                <w:rFonts w:ascii="Arial" w:hAnsi="Arial" w:cs="Arial"/>
                <w:lang w:eastAsia="en-ZA"/>
              </w:rPr>
              <w:t xml:space="preserve"> </w:t>
            </w:r>
            <w:r w:rsidRPr="004E4F95">
              <w:rPr>
                <w:rFonts w:ascii="Arial" w:hAnsi="Arial" w:cs="Arial"/>
                <w:lang w:eastAsia="en-ZA"/>
              </w:rPr>
              <w:t>firearms, to licenses issued before the commencement of the Firearms Control</w:t>
            </w:r>
            <w:r>
              <w:rPr>
                <w:rFonts w:ascii="Arial" w:hAnsi="Arial" w:cs="Arial"/>
                <w:lang w:eastAsia="en-ZA"/>
              </w:rPr>
              <w:t xml:space="preserve"> </w:t>
            </w:r>
            <w:r w:rsidRPr="004E4F95">
              <w:rPr>
                <w:rFonts w:ascii="Arial" w:hAnsi="Arial" w:cs="Arial"/>
                <w:lang w:eastAsia="en-ZA"/>
              </w:rPr>
              <w:t>Amendment Act, 2018, and to provide for transitional provisions in that regard;</w:t>
            </w:r>
            <w:r>
              <w:rPr>
                <w:rFonts w:ascii="Arial" w:hAnsi="Arial" w:cs="Arial"/>
                <w:lang w:eastAsia="en-ZA"/>
              </w:rPr>
              <w:t xml:space="preserve"> </w:t>
            </w:r>
            <w:r w:rsidRPr="004E4F95">
              <w:rPr>
                <w:rFonts w:ascii="Arial" w:hAnsi="Arial" w:cs="Arial"/>
                <w:lang w:eastAsia="en-ZA"/>
              </w:rPr>
              <w:t>and to provide for matters connected therewith.</w:t>
            </w:r>
          </w:p>
        </w:tc>
        <w:tc>
          <w:tcPr>
            <w:tcW w:w="1868" w:type="dxa"/>
            <w:tcBorders>
              <w:top w:val="single" w:sz="4" w:space="0" w:color="auto"/>
              <w:left w:val="single" w:sz="4" w:space="0" w:color="auto"/>
              <w:bottom w:val="single" w:sz="4" w:space="0" w:color="auto"/>
              <w:right w:val="single" w:sz="4" w:space="0" w:color="auto"/>
            </w:tcBorders>
          </w:tcPr>
          <w:p w:rsidR="004E4F95" w:rsidRDefault="004E4F95" w:rsidP="004E4F95">
            <w:pPr>
              <w:spacing w:after="0" w:line="280" w:lineRule="exact"/>
              <w:rPr>
                <w:rFonts w:ascii="Arial" w:hAnsi="Arial" w:cs="Arial"/>
                <w:lang w:eastAsia="en-ZA"/>
              </w:rPr>
            </w:pPr>
            <w:r>
              <w:rPr>
                <w:rFonts w:ascii="Arial" w:hAnsi="Arial" w:cs="Arial"/>
                <w:lang w:eastAsia="en-ZA"/>
              </w:rPr>
              <w:t>Not completed</w:t>
            </w:r>
          </w:p>
        </w:tc>
      </w:tr>
    </w:tbl>
    <w:p w:rsidR="0042517E" w:rsidRDefault="0042517E" w:rsidP="0042517E">
      <w:pPr>
        <w:spacing w:after="0" w:line="280" w:lineRule="exact"/>
        <w:ind w:left="360"/>
        <w:jc w:val="both"/>
        <w:rPr>
          <w:rFonts w:ascii="Arial" w:hAnsi="Arial" w:cs="Arial"/>
          <w:b/>
          <w:bCs/>
        </w:rPr>
      </w:pPr>
    </w:p>
    <w:p w:rsidR="009547B9" w:rsidRDefault="009547B9" w:rsidP="0042517E">
      <w:pPr>
        <w:spacing w:after="0" w:line="280" w:lineRule="exact"/>
        <w:ind w:left="360"/>
        <w:jc w:val="both"/>
        <w:rPr>
          <w:rFonts w:ascii="Arial" w:hAnsi="Arial" w:cs="Arial"/>
          <w:b/>
          <w:bCs/>
        </w:rPr>
      </w:pPr>
    </w:p>
    <w:p w:rsidR="009547B9" w:rsidRDefault="009547B9" w:rsidP="0042517E">
      <w:pPr>
        <w:spacing w:after="0" w:line="280" w:lineRule="exact"/>
        <w:ind w:left="360"/>
        <w:jc w:val="both"/>
        <w:rPr>
          <w:rFonts w:ascii="Arial" w:hAnsi="Arial" w:cs="Arial"/>
          <w:b/>
          <w:bCs/>
        </w:rPr>
      </w:pPr>
    </w:p>
    <w:p w:rsidR="0042517E" w:rsidRDefault="0042517E" w:rsidP="0042517E">
      <w:pPr>
        <w:numPr>
          <w:ilvl w:val="0"/>
          <w:numId w:val="7"/>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rPr>
      </w:pPr>
      <w:r>
        <w:rPr>
          <w:rFonts w:ascii="Arial" w:hAnsi="Arial" w:cs="Arial"/>
          <w:b/>
          <w:bCs/>
        </w:rPr>
        <w:t xml:space="preserve">Challenges emerging </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The following challenges emerged during the processing of legislation:</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Technical/operational challenges that may have delayed legislation and/or complicated the processing thereof</w:t>
      </w:r>
    </w:p>
    <w:p w:rsidR="009A1F28" w:rsidRDefault="009A1F28" w:rsidP="009A1F28">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 xml:space="preserve">The IPID Amendment Bill was the subject of a Constitutional Court deadline which placed the Committee under </w:t>
      </w:r>
      <w:r w:rsidR="0042786F">
        <w:rPr>
          <w:rFonts w:ascii="Arial" w:hAnsi="Arial" w:cs="Arial"/>
          <w:bCs/>
        </w:rPr>
        <w:t xml:space="preserve">time-pressure due to the deadline </w:t>
      </w:r>
      <w:r>
        <w:rPr>
          <w:rFonts w:ascii="Arial" w:hAnsi="Arial" w:cs="Arial"/>
          <w:bCs/>
        </w:rPr>
        <w:t>as the Bill was not forthcoming from the Civilian Secretariat for Police Services.</w:t>
      </w:r>
      <w:r w:rsidR="002D01A0">
        <w:rPr>
          <w:rFonts w:ascii="Arial" w:hAnsi="Arial" w:cs="Arial"/>
          <w:bCs/>
        </w:rPr>
        <w:t xml:space="preserve"> </w:t>
      </w:r>
      <w:r w:rsidR="002D01A0" w:rsidRPr="002D01A0">
        <w:rPr>
          <w:rFonts w:ascii="Arial" w:hAnsi="Arial" w:cs="Arial"/>
          <w:bCs/>
        </w:rPr>
        <w:t xml:space="preserve">The Portfolio Committee on Police received </w:t>
      </w:r>
      <w:r w:rsidR="001E719D">
        <w:rPr>
          <w:rFonts w:ascii="Arial" w:hAnsi="Arial" w:cs="Arial"/>
          <w:bCs/>
        </w:rPr>
        <w:t xml:space="preserve">a </w:t>
      </w:r>
      <w:r w:rsidR="002D01A0" w:rsidRPr="002D01A0">
        <w:rPr>
          <w:rFonts w:ascii="Arial" w:hAnsi="Arial" w:cs="Arial"/>
          <w:bCs/>
        </w:rPr>
        <w:t xml:space="preserve">letter from the Secretary of Police on 7 December 2018, indicating the process for the finalisation of the IPID Amendment Bill. In the letter the Secretary outlined the process which needed to be undertaken. The Portfolio Committee noted that the Civilian Secretariat proceeded to draft a Bill which required substantial consultation processes with respect to processing and this has taken time. The process which was started by the Civilian Secretariat for Police would not allow for Parliament to proceed and comply with the deadline determined by the Constitutional Court. </w:t>
      </w:r>
      <w:r>
        <w:rPr>
          <w:rFonts w:ascii="Arial" w:hAnsi="Arial" w:cs="Arial"/>
          <w:bCs/>
        </w:rPr>
        <w:t>The Committee took the initiative to develop a Committee Bill and passed the Constitutional Court Amendments in August 2018, necessitating an application to the Constitutional Court for an extension of the deadline of 6 September 2018. This was to give the National Council of Provinces time to pass the Bill.</w:t>
      </w:r>
    </w:p>
    <w:p w:rsidR="009A1F28" w:rsidRPr="009A1F28" w:rsidRDefault="009A1F28" w:rsidP="009A1F28">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 xml:space="preserve">   </w:t>
      </w:r>
    </w:p>
    <w:p w:rsidR="0042517E" w:rsidRDefault="0042517E" w:rsidP="0042517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Content-related challenges</w:t>
      </w:r>
    </w:p>
    <w:p w:rsidR="009A1F28" w:rsidRPr="009A1F28" w:rsidRDefault="009A1F28" w:rsidP="009A1F28">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 xml:space="preserve">The </w:t>
      </w:r>
      <w:r w:rsidR="00A94138">
        <w:rPr>
          <w:rFonts w:ascii="Arial" w:hAnsi="Arial" w:cs="Arial"/>
          <w:bCs/>
        </w:rPr>
        <w:t xml:space="preserve">submissions to the Committee </w:t>
      </w:r>
      <w:r w:rsidR="00671DA4">
        <w:rPr>
          <w:rFonts w:ascii="Arial" w:hAnsi="Arial" w:cs="Arial"/>
          <w:bCs/>
        </w:rPr>
        <w:t>on</w:t>
      </w:r>
      <w:r w:rsidR="00A94138">
        <w:rPr>
          <w:rFonts w:ascii="Arial" w:hAnsi="Arial" w:cs="Arial"/>
          <w:bCs/>
        </w:rPr>
        <w:t xml:space="preserve"> the </w:t>
      </w:r>
      <w:r>
        <w:rPr>
          <w:rFonts w:ascii="Arial" w:hAnsi="Arial" w:cs="Arial"/>
          <w:bCs/>
        </w:rPr>
        <w:t xml:space="preserve">Critical Infrastructure Amendment Bill </w:t>
      </w:r>
      <w:r w:rsidR="00A94138">
        <w:rPr>
          <w:rFonts w:ascii="Arial" w:hAnsi="Arial" w:cs="Arial"/>
          <w:bCs/>
        </w:rPr>
        <w:t xml:space="preserve">included </w:t>
      </w:r>
      <w:r>
        <w:rPr>
          <w:rFonts w:ascii="Arial" w:hAnsi="Arial" w:cs="Arial"/>
          <w:bCs/>
        </w:rPr>
        <w:t>a</w:t>
      </w:r>
      <w:r w:rsidR="00A94138">
        <w:rPr>
          <w:rFonts w:ascii="Arial" w:hAnsi="Arial" w:cs="Arial"/>
          <w:bCs/>
        </w:rPr>
        <w:t>n</w:t>
      </w:r>
      <w:r>
        <w:rPr>
          <w:rFonts w:ascii="Arial" w:hAnsi="Arial" w:cs="Arial"/>
          <w:bCs/>
        </w:rPr>
        <w:t xml:space="preserve"> </w:t>
      </w:r>
      <w:r w:rsidR="00A94138">
        <w:rPr>
          <w:rFonts w:ascii="Arial" w:hAnsi="Arial" w:cs="Arial"/>
          <w:bCs/>
        </w:rPr>
        <w:t xml:space="preserve">input </w:t>
      </w:r>
      <w:r w:rsidR="009067B7">
        <w:rPr>
          <w:rFonts w:ascii="Arial" w:hAnsi="Arial" w:cs="Arial"/>
          <w:bCs/>
        </w:rPr>
        <w:t xml:space="preserve">by Amabhungane who tabled </w:t>
      </w:r>
      <w:r>
        <w:rPr>
          <w:rFonts w:ascii="Arial" w:hAnsi="Arial" w:cs="Arial"/>
          <w:bCs/>
        </w:rPr>
        <w:t xml:space="preserve">a legal opinion which challenged the Committee to include a public interest defence clause within the Bill. The Committee took its own legal opinion from </w:t>
      </w:r>
      <w:r w:rsidR="00D54FF5">
        <w:rPr>
          <w:rFonts w:ascii="Arial" w:hAnsi="Arial" w:cs="Arial"/>
          <w:bCs/>
        </w:rPr>
        <w:t>Adv.</w:t>
      </w:r>
      <w:r>
        <w:rPr>
          <w:rFonts w:ascii="Arial" w:hAnsi="Arial" w:cs="Arial"/>
          <w:bCs/>
        </w:rPr>
        <w:t xml:space="preserve"> Wim Trengrove </w:t>
      </w:r>
      <w:r w:rsidR="004A3383">
        <w:rPr>
          <w:rFonts w:ascii="Arial" w:hAnsi="Arial" w:cs="Arial"/>
          <w:bCs/>
        </w:rPr>
        <w:t xml:space="preserve">S.C. </w:t>
      </w:r>
      <w:r>
        <w:rPr>
          <w:rFonts w:ascii="Arial" w:hAnsi="Arial" w:cs="Arial"/>
          <w:bCs/>
        </w:rPr>
        <w:t xml:space="preserve">and implemented most of the concerns relating to the submissions received. The Committee was of the opinion, after considering the legal opinion from </w:t>
      </w:r>
      <w:r w:rsidR="00D54FF5">
        <w:rPr>
          <w:rFonts w:ascii="Arial" w:hAnsi="Arial" w:cs="Arial"/>
          <w:bCs/>
        </w:rPr>
        <w:t>Adv.</w:t>
      </w:r>
      <w:r>
        <w:rPr>
          <w:rFonts w:ascii="Arial" w:hAnsi="Arial" w:cs="Arial"/>
          <w:bCs/>
        </w:rPr>
        <w:t xml:space="preserve"> Trengrove, that there was sufficient protection in other pieces of legislation to address the concerns of Amabhu</w:t>
      </w:r>
      <w:r w:rsidR="00D54FF5">
        <w:rPr>
          <w:rFonts w:ascii="Arial" w:hAnsi="Arial" w:cs="Arial"/>
          <w:bCs/>
        </w:rPr>
        <w:t>n</w:t>
      </w:r>
      <w:r>
        <w:rPr>
          <w:rFonts w:ascii="Arial" w:hAnsi="Arial" w:cs="Arial"/>
          <w:bCs/>
        </w:rPr>
        <w:t>gane</w:t>
      </w:r>
      <w:r w:rsidR="00A94138">
        <w:rPr>
          <w:rFonts w:ascii="Arial" w:hAnsi="Arial" w:cs="Arial"/>
          <w:bCs/>
        </w:rPr>
        <w:t xml:space="preserve">. </w:t>
      </w:r>
      <w:r>
        <w:rPr>
          <w:rFonts w:ascii="Arial" w:hAnsi="Arial" w:cs="Arial"/>
          <w:bCs/>
        </w:rPr>
        <w:t xml:space="preserve">  </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numPr>
          <w:ilvl w:val="0"/>
          <w:numId w:val="7"/>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rPr>
      </w:pPr>
      <w:r>
        <w:rPr>
          <w:rFonts w:ascii="Arial" w:hAnsi="Arial" w:cs="Arial"/>
          <w:b/>
          <w:bCs/>
        </w:rPr>
        <w:t>Issues for follow-up</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 xml:space="preserve">The </w:t>
      </w:r>
      <w:r w:rsidR="009067B7">
        <w:rPr>
          <w:rFonts w:ascii="Arial" w:hAnsi="Arial" w:cs="Arial"/>
          <w:bCs/>
        </w:rPr>
        <w:t>6</w:t>
      </w:r>
      <w:r>
        <w:rPr>
          <w:rFonts w:ascii="Arial" w:hAnsi="Arial" w:cs="Arial"/>
          <w:bCs/>
          <w:vertAlign w:val="superscript"/>
        </w:rPr>
        <w:t>th</w:t>
      </w:r>
      <w:r>
        <w:rPr>
          <w:rFonts w:ascii="Arial" w:hAnsi="Arial" w:cs="Arial"/>
          <w:bCs/>
        </w:rPr>
        <w:t xml:space="preserve"> Parliament should consider following up on the following concerns that arose:</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9067B7" w:rsidP="0042517E">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The Committee should monitor the implementation of the Critical Infrastructure Council which will be established in terms of the Critical Infrastructure Protection Bill.</w:t>
      </w:r>
      <w:r w:rsidR="00D54FF5">
        <w:rPr>
          <w:rFonts w:ascii="Arial" w:hAnsi="Arial" w:cs="Arial"/>
          <w:bCs/>
          <w:lang w:val="en-ZA"/>
        </w:rPr>
        <w:t xml:space="preserve"> The Committee should also prepare for other pieces of legislation which will be brought to the Committee during 2019 such as the Controlled Animal and Animal Products Bill, the SAPS Amendment Bill and the IPID Amendment Bill. </w:t>
      </w:r>
    </w:p>
    <w:p w:rsidR="0042517E" w:rsidRDefault="0042517E" w:rsidP="0042517E">
      <w:pPr>
        <w:spacing w:after="0" w:line="280" w:lineRule="exact"/>
        <w:jc w:val="both"/>
        <w:rPr>
          <w:rFonts w:ascii="Arial" w:hAnsi="Arial" w:cs="Arial"/>
          <w:bCs/>
        </w:rPr>
      </w:pPr>
    </w:p>
    <w:p w:rsidR="003A5D1D" w:rsidRDefault="003A5D1D" w:rsidP="0042517E">
      <w:pPr>
        <w:spacing w:after="0" w:line="280" w:lineRule="exact"/>
        <w:jc w:val="both"/>
        <w:rPr>
          <w:rFonts w:ascii="Arial" w:hAnsi="Arial" w:cs="Arial"/>
          <w:bCs/>
        </w:rPr>
      </w:pPr>
    </w:p>
    <w:p w:rsidR="003A5D1D" w:rsidRDefault="003A5D1D" w:rsidP="003A5D1D">
      <w:pPr>
        <w:spacing w:after="0" w:line="280" w:lineRule="exact"/>
        <w:jc w:val="both"/>
        <w:rPr>
          <w:rFonts w:ascii="Arial" w:hAnsi="Arial" w:cs="Arial"/>
          <w:b/>
          <w:bCs/>
        </w:rPr>
      </w:pPr>
      <w:r>
        <w:rPr>
          <w:rFonts w:ascii="Arial" w:hAnsi="Arial" w:cs="Arial"/>
          <w:b/>
          <w:bCs/>
        </w:rPr>
        <w:t>The following Proclamations were referred to the committee and processed during the 5</w:t>
      </w:r>
      <w:r w:rsidRPr="006353D7">
        <w:rPr>
          <w:rFonts w:ascii="Arial" w:hAnsi="Arial" w:cs="Arial"/>
          <w:b/>
          <w:bCs/>
          <w:vertAlign w:val="superscript"/>
        </w:rPr>
        <w:t>th</w:t>
      </w:r>
      <w:r>
        <w:rPr>
          <w:rFonts w:ascii="Arial" w:hAnsi="Arial" w:cs="Arial"/>
          <w:b/>
          <w:bCs/>
        </w:rPr>
        <w:t xml:space="preserve"> Parliament</w:t>
      </w:r>
    </w:p>
    <w:tbl>
      <w:tblPr>
        <w:tblW w:w="131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2599"/>
        <w:gridCol w:w="1932"/>
        <w:gridCol w:w="4577"/>
        <w:gridCol w:w="3056"/>
      </w:tblGrid>
      <w:tr w:rsidR="003A5D1D" w:rsidRPr="000460D9" w:rsidTr="009E0C5B">
        <w:trPr>
          <w:tblHeader/>
        </w:trPr>
        <w:tc>
          <w:tcPr>
            <w:tcW w:w="1012" w:type="dxa"/>
          </w:tcPr>
          <w:p w:rsidR="003A5D1D" w:rsidRPr="000460D9" w:rsidRDefault="003A5D1D" w:rsidP="009E0C5B">
            <w:pPr>
              <w:spacing w:after="0" w:line="280" w:lineRule="exact"/>
              <w:rPr>
                <w:rFonts w:ascii="Arial" w:hAnsi="Arial" w:cs="Arial"/>
                <w:b/>
                <w:bCs/>
                <w:lang w:eastAsia="en-ZA"/>
              </w:rPr>
            </w:pPr>
            <w:r w:rsidRPr="000460D9">
              <w:rPr>
                <w:rFonts w:ascii="Arial" w:hAnsi="Arial" w:cs="Arial"/>
                <w:b/>
                <w:bCs/>
                <w:lang w:eastAsia="en-ZA"/>
              </w:rPr>
              <w:t>Year</w:t>
            </w:r>
          </w:p>
        </w:tc>
        <w:tc>
          <w:tcPr>
            <w:tcW w:w="2599" w:type="dxa"/>
          </w:tcPr>
          <w:p w:rsidR="003A5D1D" w:rsidRPr="000460D9" w:rsidRDefault="003A5D1D" w:rsidP="009E0C5B">
            <w:pPr>
              <w:spacing w:after="0" w:line="280" w:lineRule="exact"/>
              <w:rPr>
                <w:rFonts w:ascii="Arial" w:hAnsi="Arial" w:cs="Arial"/>
                <w:b/>
                <w:bCs/>
                <w:lang w:eastAsia="en-ZA"/>
              </w:rPr>
            </w:pPr>
            <w:r>
              <w:rPr>
                <w:rFonts w:ascii="Arial" w:hAnsi="Arial" w:cs="Arial"/>
                <w:b/>
                <w:bCs/>
                <w:lang w:eastAsia="en-ZA"/>
              </w:rPr>
              <w:t>Proclamations</w:t>
            </w:r>
          </w:p>
        </w:tc>
        <w:tc>
          <w:tcPr>
            <w:tcW w:w="1932" w:type="dxa"/>
          </w:tcPr>
          <w:p w:rsidR="003A5D1D" w:rsidRPr="000460D9" w:rsidRDefault="003A5D1D" w:rsidP="009E0C5B">
            <w:pPr>
              <w:spacing w:after="0" w:line="280" w:lineRule="exact"/>
              <w:rPr>
                <w:rFonts w:ascii="Arial" w:hAnsi="Arial" w:cs="Arial"/>
                <w:b/>
                <w:bCs/>
                <w:lang w:eastAsia="en-ZA"/>
              </w:rPr>
            </w:pPr>
            <w:r w:rsidRPr="000460D9">
              <w:rPr>
                <w:rFonts w:ascii="Arial" w:hAnsi="Arial" w:cs="Arial"/>
                <w:b/>
                <w:bCs/>
                <w:lang w:eastAsia="en-ZA"/>
              </w:rPr>
              <w:t>Tagging</w:t>
            </w:r>
          </w:p>
        </w:tc>
        <w:tc>
          <w:tcPr>
            <w:tcW w:w="4577" w:type="dxa"/>
          </w:tcPr>
          <w:p w:rsidR="003A5D1D" w:rsidRPr="000460D9" w:rsidRDefault="003A5D1D" w:rsidP="009E0C5B">
            <w:pPr>
              <w:spacing w:after="0" w:line="280" w:lineRule="exact"/>
              <w:rPr>
                <w:rFonts w:ascii="Arial" w:hAnsi="Arial" w:cs="Arial"/>
                <w:b/>
                <w:bCs/>
                <w:lang w:eastAsia="en-ZA"/>
              </w:rPr>
            </w:pPr>
            <w:r w:rsidRPr="000460D9">
              <w:rPr>
                <w:rFonts w:ascii="Arial" w:hAnsi="Arial" w:cs="Arial"/>
                <w:b/>
                <w:bCs/>
                <w:lang w:eastAsia="en-ZA"/>
              </w:rPr>
              <w:t>Objectives</w:t>
            </w:r>
          </w:p>
        </w:tc>
        <w:tc>
          <w:tcPr>
            <w:tcW w:w="3056" w:type="dxa"/>
          </w:tcPr>
          <w:p w:rsidR="003A5D1D" w:rsidRPr="000460D9" w:rsidRDefault="003A5D1D" w:rsidP="009E0C5B">
            <w:pPr>
              <w:spacing w:after="0" w:line="280" w:lineRule="exact"/>
              <w:rPr>
                <w:rFonts w:ascii="Arial" w:hAnsi="Arial" w:cs="Arial"/>
                <w:b/>
                <w:bCs/>
                <w:lang w:eastAsia="en-ZA"/>
              </w:rPr>
            </w:pPr>
            <w:r w:rsidRPr="000460D9">
              <w:rPr>
                <w:rFonts w:ascii="Arial" w:hAnsi="Arial" w:cs="Arial"/>
                <w:b/>
                <w:bCs/>
                <w:lang w:eastAsia="en-ZA"/>
              </w:rPr>
              <w:t>Completed/Not Completed</w:t>
            </w:r>
          </w:p>
        </w:tc>
      </w:tr>
      <w:tr w:rsidR="00BC7B96" w:rsidRPr="000460D9" w:rsidTr="009E0C5B">
        <w:tc>
          <w:tcPr>
            <w:tcW w:w="1012" w:type="dxa"/>
          </w:tcPr>
          <w:p w:rsidR="00BC7B96" w:rsidRDefault="009A1F28" w:rsidP="00BC7B96">
            <w:pPr>
              <w:spacing w:after="0" w:line="280" w:lineRule="exact"/>
              <w:jc w:val="both"/>
              <w:rPr>
                <w:rFonts w:ascii="Arial" w:hAnsi="Arial" w:cs="Arial"/>
                <w:b/>
                <w:bCs/>
                <w:lang w:eastAsia="en-ZA"/>
              </w:rPr>
            </w:pPr>
            <w:r w:rsidRPr="009A1F28">
              <w:rPr>
                <w:rFonts w:ascii="Arial" w:hAnsi="Arial" w:cs="Arial"/>
                <w:b/>
                <w:bCs/>
                <w:lang w:eastAsia="en-ZA"/>
              </w:rPr>
              <w:t>2013</w:t>
            </w:r>
            <w:r>
              <w:rPr>
                <w:rFonts w:ascii="Arial" w:hAnsi="Arial" w:cs="Arial"/>
                <w:b/>
                <w:bCs/>
                <w:lang w:eastAsia="en-ZA"/>
              </w:rPr>
              <w:t>/14</w:t>
            </w:r>
          </w:p>
        </w:tc>
        <w:tc>
          <w:tcPr>
            <w:tcW w:w="2599" w:type="dxa"/>
          </w:tcPr>
          <w:p w:rsidR="00BC7B96" w:rsidRPr="00D60CEC" w:rsidRDefault="00BC7B96" w:rsidP="00BC7B96">
            <w:pPr>
              <w:spacing w:after="0" w:line="280" w:lineRule="exact"/>
              <w:rPr>
                <w:rFonts w:ascii="Arial" w:hAnsi="Arial" w:cs="Arial"/>
              </w:rPr>
            </w:pPr>
            <w:r w:rsidRPr="00D60CEC">
              <w:rPr>
                <w:rFonts w:ascii="Arial" w:hAnsi="Arial" w:cs="Arial"/>
              </w:rPr>
              <w:t>Proclamation No 38, published in the Government Gazette</w:t>
            </w:r>
          </w:p>
          <w:p w:rsidR="00BC7B96" w:rsidRPr="007B5637" w:rsidRDefault="00BC7B96" w:rsidP="00BC7B96">
            <w:pPr>
              <w:spacing w:after="0" w:line="280" w:lineRule="exact"/>
              <w:rPr>
                <w:rFonts w:ascii="Arial" w:hAnsi="Arial" w:cs="Arial"/>
              </w:rPr>
            </w:pPr>
            <w:r w:rsidRPr="00D60CEC">
              <w:rPr>
                <w:rFonts w:ascii="Arial" w:hAnsi="Arial" w:cs="Arial"/>
              </w:rPr>
              <w:t>No</w:t>
            </w:r>
            <w:r>
              <w:rPr>
                <w:rFonts w:ascii="Arial" w:hAnsi="Arial" w:cs="Arial"/>
              </w:rPr>
              <w:t xml:space="preserve"> 36846, dated 18 September 2013</w:t>
            </w:r>
          </w:p>
        </w:tc>
        <w:tc>
          <w:tcPr>
            <w:tcW w:w="1932" w:type="dxa"/>
          </w:tcPr>
          <w:p w:rsidR="00BC7B96" w:rsidRPr="000460D9" w:rsidRDefault="00BC7B96" w:rsidP="00BC7B96">
            <w:pPr>
              <w:spacing w:after="0" w:line="280" w:lineRule="exact"/>
              <w:rPr>
                <w:rFonts w:ascii="Arial" w:hAnsi="Arial" w:cs="Arial"/>
                <w:lang w:eastAsia="en-ZA"/>
              </w:rPr>
            </w:pPr>
          </w:p>
        </w:tc>
        <w:tc>
          <w:tcPr>
            <w:tcW w:w="4577" w:type="dxa"/>
          </w:tcPr>
          <w:p w:rsidR="00BC7B96" w:rsidRPr="003845BD" w:rsidRDefault="00BC7B96" w:rsidP="00BC7B96">
            <w:pPr>
              <w:pStyle w:val="ListParagraph"/>
              <w:spacing w:after="0" w:line="280" w:lineRule="exact"/>
              <w:ind w:left="0"/>
              <w:rPr>
                <w:rFonts w:ascii="Arial" w:hAnsi="Arial" w:cs="Arial"/>
                <w:lang w:val="en-ZA" w:eastAsia="en-ZA"/>
              </w:rPr>
            </w:pPr>
            <w:r w:rsidRPr="007B5637">
              <w:rPr>
                <w:rFonts w:ascii="Arial" w:hAnsi="Arial" w:cs="Arial"/>
              </w:rPr>
              <w:t>Proclamation</w:t>
            </w:r>
            <w:r>
              <w:rPr>
                <w:rFonts w:ascii="Arial" w:hAnsi="Arial" w:cs="Arial"/>
              </w:rPr>
              <w:t>s</w:t>
            </w:r>
            <w:r w:rsidRPr="007B5637">
              <w:rPr>
                <w:rFonts w:ascii="Arial" w:hAnsi="Arial" w:cs="Arial"/>
              </w:rPr>
              <w:t xml:space="preserve"> made in terms of section 25 of the Protection of Constitutional Democracy Against </w:t>
            </w:r>
            <w:r>
              <w:rPr>
                <w:rFonts w:ascii="Arial" w:hAnsi="Arial" w:cs="Arial"/>
              </w:rPr>
              <w:t xml:space="preserve">Terrorist </w:t>
            </w:r>
            <w:r w:rsidRPr="007B5637">
              <w:rPr>
                <w:rFonts w:ascii="Arial" w:hAnsi="Arial" w:cs="Arial"/>
              </w:rPr>
              <w:t>and Related Activities Act, 2004</w:t>
            </w:r>
            <w:r>
              <w:rPr>
                <w:rFonts w:ascii="Arial" w:hAnsi="Arial" w:cs="Arial"/>
              </w:rPr>
              <w:t xml:space="preserve"> </w:t>
            </w:r>
            <w:r w:rsidRPr="007B5637">
              <w:rPr>
                <w:rFonts w:ascii="Arial" w:hAnsi="Arial" w:cs="Arial"/>
              </w:rPr>
              <w:t>(Act No.33</w:t>
            </w:r>
            <w:r>
              <w:rPr>
                <w:rFonts w:ascii="Arial" w:hAnsi="Arial" w:cs="Arial"/>
              </w:rPr>
              <w:t xml:space="preserve"> </w:t>
            </w:r>
            <w:r w:rsidRPr="007B5637">
              <w:rPr>
                <w:rFonts w:ascii="Arial" w:hAnsi="Arial" w:cs="Arial"/>
              </w:rPr>
              <w:t>of 2004)</w:t>
            </w:r>
          </w:p>
        </w:tc>
        <w:tc>
          <w:tcPr>
            <w:tcW w:w="3056" w:type="dxa"/>
          </w:tcPr>
          <w:p w:rsidR="00BC7B96" w:rsidRDefault="00BC7B96" w:rsidP="00BC7B96">
            <w:pPr>
              <w:spacing w:after="0" w:line="280" w:lineRule="exact"/>
              <w:rPr>
                <w:rFonts w:ascii="Arial" w:hAnsi="Arial" w:cs="Arial"/>
                <w:lang w:eastAsia="en-ZA"/>
              </w:rPr>
            </w:pPr>
            <w:r>
              <w:rPr>
                <w:rFonts w:ascii="Arial" w:hAnsi="Arial" w:cs="Arial"/>
                <w:lang w:eastAsia="en-ZA"/>
              </w:rPr>
              <w:t>Completed</w:t>
            </w:r>
          </w:p>
        </w:tc>
      </w:tr>
      <w:tr w:rsidR="00BC7B96" w:rsidRPr="000460D9" w:rsidTr="009E0C5B">
        <w:tc>
          <w:tcPr>
            <w:tcW w:w="1012" w:type="dxa"/>
          </w:tcPr>
          <w:p w:rsidR="00BC7B96" w:rsidRDefault="00BC7B96" w:rsidP="00BC7B96">
            <w:pPr>
              <w:spacing w:after="0" w:line="280" w:lineRule="exact"/>
              <w:jc w:val="both"/>
              <w:rPr>
                <w:rFonts w:ascii="Arial" w:hAnsi="Arial" w:cs="Arial"/>
                <w:b/>
                <w:bCs/>
                <w:lang w:eastAsia="en-ZA"/>
              </w:rPr>
            </w:pPr>
          </w:p>
        </w:tc>
        <w:tc>
          <w:tcPr>
            <w:tcW w:w="2599" w:type="dxa"/>
          </w:tcPr>
          <w:p w:rsidR="00BC7B96" w:rsidRPr="00D60CEC" w:rsidRDefault="00BC7B96" w:rsidP="00BC7B96">
            <w:pPr>
              <w:spacing w:after="0" w:line="280" w:lineRule="exact"/>
              <w:rPr>
                <w:rFonts w:ascii="Arial" w:hAnsi="Arial" w:cs="Arial"/>
              </w:rPr>
            </w:pPr>
            <w:r w:rsidRPr="00D60CEC">
              <w:rPr>
                <w:rFonts w:ascii="Arial" w:hAnsi="Arial" w:cs="Arial"/>
              </w:rPr>
              <w:t>Proclamation No 51, published in the Government Gazette</w:t>
            </w:r>
          </w:p>
          <w:p w:rsidR="00BC7B96" w:rsidRPr="007B5637" w:rsidRDefault="00BC7B96" w:rsidP="00BC7B96">
            <w:pPr>
              <w:spacing w:after="0" w:line="280" w:lineRule="exact"/>
              <w:rPr>
                <w:rFonts w:ascii="Arial" w:hAnsi="Arial" w:cs="Arial"/>
              </w:rPr>
            </w:pPr>
            <w:r w:rsidRPr="00D60CEC">
              <w:rPr>
                <w:rFonts w:ascii="Arial" w:hAnsi="Arial" w:cs="Arial"/>
              </w:rPr>
              <w:t>No 37024, dated 14 November 2013</w:t>
            </w:r>
          </w:p>
        </w:tc>
        <w:tc>
          <w:tcPr>
            <w:tcW w:w="1932" w:type="dxa"/>
          </w:tcPr>
          <w:p w:rsidR="00BC7B96" w:rsidRPr="000460D9" w:rsidRDefault="00BC7B96" w:rsidP="00BC7B96">
            <w:pPr>
              <w:spacing w:after="0" w:line="280" w:lineRule="exact"/>
              <w:rPr>
                <w:rFonts w:ascii="Arial" w:hAnsi="Arial" w:cs="Arial"/>
                <w:lang w:eastAsia="en-ZA"/>
              </w:rPr>
            </w:pPr>
          </w:p>
        </w:tc>
        <w:tc>
          <w:tcPr>
            <w:tcW w:w="4577" w:type="dxa"/>
          </w:tcPr>
          <w:p w:rsidR="00BC7B96" w:rsidRPr="003845BD" w:rsidRDefault="00BC7B96" w:rsidP="00BC7B96">
            <w:pPr>
              <w:pStyle w:val="ListParagraph"/>
              <w:spacing w:after="0" w:line="280" w:lineRule="exact"/>
              <w:ind w:left="0"/>
              <w:rPr>
                <w:rFonts w:ascii="Arial" w:hAnsi="Arial" w:cs="Arial"/>
                <w:lang w:val="en-ZA" w:eastAsia="en-ZA"/>
              </w:rPr>
            </w:pPr>
            <w:r w:rsidRPr="007B5637">
              <w:rPr>
                <w:rFonts w:ascii="Arial" w:hAnsi="Arial" w:cs="Arial"/>
              </w:rPr>
              <w:t>Proclamation</w:t>
            </w:r>
            <w:r>
              <w:rPr>
                <w:rFonts w:ascii="Arial" w:hAnsi="Arial" w:cs="Arial"/>
              </w:rPr>
              <w:t>s</w:t>
            </w:r>
            <w:r w:rsidRPr="007B5637">
              <w:rPr>
                <w:rFonts w:ascii="Arial" w:hAnsi="Arial" w:cs="Arial"/>
              </w:rPr>
              <w:t xml:space="preserve"> made in terms of section 25 of the Protection of Constitutional Democracy Against </w:t>
            </w:r>
            <w:r>
              <w:rPr>
                <w:rFonts w:ascii="Arial" w:hAnsi="Arial" w:cs="Arial"/>
              </w:rPr>
              <w:t xml:space="preserve">Terrorist </w:t>
            </w:r>
            <w:r w:rsidRPr="007B5637">
              <w:rPr>
                <w:rFonts w:ascii="Arial" w:hAnsi="Arial" w:cs="Arial"/>
              </w:rPr>
              <w:t>and Related Activities Act, 2004</w:t>
            </w:r>
            <w:r>
              <w:rPr>
                <w:rFonts w:ascii="Arial" w:hAnsi="Arial" w:cs="Arial"/>
              </w:rPr>
              <w:t xml:space="preserve"> </w:t>
            </w:r>
            <w:r w:rsidRPr="007B5637">
              <w:rPr>
                <w:rFonts w:ascii="Arial" w:hAnsi="Arial" w:cs="Arial"/>
              </w:rPr>
              <w:t>(Act No.33</w:t>
            </w:r>
            <w:r>
              <w:rPr>
                <w:rFonts w:ascii="Arial" w:hAnsi="Arial" w:cs="Arial"/>
              </w:rPr>
              <w:t xml:space="preserve"> </w:t>
            </w:r>
            <w:r w:rsidRPr="007B5637">
              <w:rPr>
                <w:rFonts w:ascii="Arial" w:hAnsi="Arial" w:cs="Arial"/>
              </w:rPr>
              <w:t>of 2004)</w:t>
            </w:r>
          </w:p>
        </w:tc>
        <w:tc>
          <w:tcPr>
            <w:tcW w:w="3056" w:type="dxa"/>
          </w:tcPr>
          <w:p w:rsidR="00BC7B96" w:rsidRDefault="00BC7B96" w:rsidP="00BC7B96">
            <w:pPr>
              <w:spacing w:after="0" w:line="280" w:lineRule="exact"/>
              <w:rPr>
                <w:rFonts w:ascii="Arial" w:hAnsi="Arial" w:cs="Arial"/>
                <w:lang w:eastAsia="en-ZA"/>
              </w:rPr>
            </w:pPr>
            <w:r>
              <w:rPr>
                <w:rFonts w:ascii="Arial" w:hAnsi="Arial" w:cs="Arial"/>
                <w:lang w:eastAsia="en-ZA"/>
              </w:rPr>
              <w:t>Completed</w:t>
            </w:r>
          </w:p>
        </w:tc>
      </w:tr>
      <w:tr w:rsidR="00BC7B96" w:rsidRPr="000460D9" w:rsidTr="009E0C5B">
        <w:tc>
          <w:tcPr>
            <w:tcW w:w="1012" w:type="dxa"/>
          </w:tcPr>
          <w:p w:rsidR="00BC7B96" w:rsidRDefault="00BC7B96" w:rsidP="00BC7B96">
            <w:pPr>
              <w:spacing w:after="0" w:line="280" w:lineRule="exact"/>
              <w:jc w:val="both"/>
              <w:rPr>
                <w:rFonts w:ascii="Arial" w:hAnsi="Arial" w:cs="Arial"/>
                <w:b/>
                <w:bCs/>
                <w:lang w:eastAsia="en-ZA"/>
              </w:rPr>
            </w:pPr>
          </w:p>
        </w:tc>
        <w:tc>
          <w:tcPr>
            <w:tcW w:w="2599" w:type="dxa"/>
          </w:tcPr>
          <w:p w:rsidR="00BC7B96" w:rsidRPr="00D60CEC" w:rsidRDefault="00BC7B96" w:rsidP="00BC7B96">
            <w:pPr>
              <w:spacing w:after="0" w:line="280" w:lineRule="exact"/>
              <w:rPr>
                <w:rFonts w:ascii="Arial" w:hAnsi="Arial" w:cs="Arial"/>
              </w:rPr>
            </w:pPr>
            <w:r w:rsidRPr="00D60CEC">
              <w:rPr>
                <w:rFonts w:ascii="Arial" w:hAnsi="Arial" w:cs="Arial"/>
              </w:rPr>
              <w:t>Proclamation No 53, published in the Government Gazette</w:t>
            </w:r>
          </w:p>
          <w:p w:rsidR="00BC7B96" w:rsidRPr="007B5637" w:rsidRDefault="00BC7B96" w:rsidP="00BC7B96">
            <w:pPr>
              <w:spacing w:after="0" w:line="280" w:lineRule="exact"/>
              <w:rPr>
                <w:rFonts w:ascii="Arial" w:hAnsi="Arial" w:cs="Arial"/>
              </w:rPr>
            </w:pPr>
            <w:r w:rsidRPr="00D60CEC">
              <w:rPr>
                <w:rFonts w:ascii="Arial" w:hAnsi="Arial" w:cs="Arial"/>
              </w:rPr>
              <w:t>No 37024, dated 14 November 2013</w:t>
            </w:r>
          </w:p>
        </w:tc>
        <w:tc>
          <w:tcPr>
            <w:tcW w:w="1932" w:type="dxa"/>
          </w:tcPr>
          <w:p w:rsidR="00BC7B96" w:rsidRPr="000460D9" w:rsidRDefault="00BC7B96" w:rsidP="00BC7B96">
            <w:pPr>
              <w:spacing w:after="0" w:line="280" w:lineRule="exact"/>
              <w:rPr>
                <w:rFonts w:ascii="Arial" w:hAnsi="Arial" w:cs="Arial"/>
                <w:lang w:eastAsia="en-ZA"/>
              </w:rPr>
            </w:pPr>
          </w:p>
        </w:tc>
        <w:tc>
          <w:tcPr>
            <w:tcW w:w="4577" w:type="dxa"/>
          </w:tcPr>
          <w:p w:rsidR="00BC7B96" w:rsidRPr="003845BD" w:rsidRDefault="00BC7B96" w:rsidP="00BC7B96">
            <w:pPr>
              <w:pStyle w:val="ListParagraph"/>
              <w:spacing w:after="0" w:line="280" w:lineRule="exact"/>
              <w:ind w:left="0"/>
              <w:rPr>
                <w:rFonts w:ascii="Arial" w:hAnsi="Arial" w:cs="Arial"/>
                <w:lang w:val="en-ZA" w:eastAsia="en-ZA"/>
              </w:rPr>
            </w:pPr>
            <w:r w:rsidRPr="007B5637">
              <w:rPr>
                <w:rFonts w:ascii="Arial" w:hAnsi="Arial" w:cs="Arial"/>
              </w:rPr>
              <w:t>Proclamation</w:t>
            </w:r>
            <w:r>
              <w:rPr>
                <w:rFonts w:ascii="Arial" w:hAnsi="Arial" w:cs="Arial"/>
              </w:rPr>
              <w:t>s</w:t>
            </w:r>
            <w:r w:rsidRPr="007B5637">
              <w:rPr>
                <w:rFonts w:ascii="Arial" w:hAnsi="Arial" w:cs="Arial"/>
              </w:rPr>
              <w:t xml:space="preserve"> made in terms of section 25 of the Protection of Constitutional Democracy Against </w:t>
            </w:r>
            <w:r>
              <w:rPr>
                <w:rFonts w:ascii="Arial" w:hAnsi="Arial" w:cs="Arial"/>
              </w:rPr>
              <w:t xml:space="preserve">Terrorist </w:t>
            </w:r>
            <w:r w:rsidRPr="007B5637">
              <w:rPr>
                <w:rFonts w:ascii="Arial" w:hAnsi="Arial" w:cs="Arial"/>
              </w:rPr>
              <w:t>and Related Activities Act, 2004</w:t>
            </w:r>
            <w:r>
              <w:rPr>
                <w:rFonts w:ascii="Arial" w:hAnsi="Arial" w:cs="Arial"/>
              </w:rPr>
              <w:t xml:space="preserve"> </w:t>
            </w:r>
            <w:r w:rsidRPr="007B5637">
              <w:rPr>
                <w:rFonts w:ascii="Arial" w:hAnsi="Arial" w:cs="Arial"/>
              </w:rPr>
              <w:t>(Act No.33</w:t>
            </w:r>
            <w:r>
              <w:rPr>
                <w:rFonts w:ascii="Arial" w:hAnsi="Arial" w:cs="Arial"/>
              </w:rPr>
              <w:t xml:space="preserve"> </w:t>
            </w:r>
            <w:r w:rsidRPr="007B5637">
              <w:rPr>
                <w:rFonts w:ascii="Arial" w:hAnsi="Arial" w:cs="Arial"/>
              </w:rPr>
              <w:t>of 2004)</w:t>
            </w:r>
          </w:p>
        </w:tc>
        <w:tc>
          <w:tcPr>
            <w:tcW w:w="3056" w:type="dxa"/>
          </w:tcPr>
          <w:p w:rsidR="00BC7B96" w:rsidRPr="00267CA6" w:rsidRDefault="00BC7B96" w:rsidP="00BC7B96">
            <w:pPr>
              <w:spacing w:after="0" w:line="280" w:lineRule="exact"/>
              <w:rPr>
                <w:rFonts w:ascii="Arial" w:hAnsi="Arial" w:cs="Arial"/>
                <w:lang w:eastAsia="en-ZA"/>
              </w:rPr>
            </w:pPr>
            <w:r w:rsidRPr="00267CA6">
              <w:rPr>
                <w:rFonts w:ascii="Arial" w:hAnsi="Arial" w:cs="Arial"/>
                <w:lang w:eastAsia="en-ZA"/>
              </w:rPr>
              <w:t>Completed</w:t>
            </w:r>
          </w:p>
          <w:p w:rsidR="002C5866" w:rsidRPr="002C5866" w:rsidRDefault="002C5866" w:rsidP="00BC7B96">
            <w:pPr>
              <w:spacing w:after="0" w:line="280" w:lineRule="exact"/>
              <w:rPr>
                <w:rFonts w:ascii="Arial" w:hAnsi="Arial" w:cs="Arial"/>
                <w:highlight w:val="yellow"/>
                <w:lang w:eastAsia="en-ZA"/>
              </w:rPr>
            </w:pPr>
          </w:p>
        </w:tc>
      </w:tr>
      <w:tr w:rsidR="00BC7B96" w:rsidRPr="000460D9" w:rsidTr="009E0C5B">
        <w:tc>
          <w:tcPr>
            <w:tcW w:w="1012" w:type="dxa"/>
          </w:tcPr>
          <w:p w:rsidR="00BC7B96" w:rsidRDefault="00BC7B96" w:rsidP="00BC7B96">
            <w:pPr>
              <w:spacing w:after="0" w:line="280" w:lineRule="exact"/>
              <w:jc w:val="both"/>
              <w:rPr>
                <w:rFonts w:ascii="Arial" w:hAnsi="Arial" w:cs="Arial"/>
                <w:b/>
                <w:bCs/>
                <w:lang w:eastAsia="en-ZA"/>
              </w:rPr>
            </w:pPr>
          </w:p>
        </w:tc>
        <w:tc>
          <w:tcPr>
            <w:tcW w:w="2599" w:type="dxa"/>
          </w:tcPr>
          <w:p w:rsidR="00BC7B96" w:rsidRPr="00D60CEC" w:rsidRDefault="00BC7B96" w:rsidP="00BC7B96">
            <w:pPr>
              <w:spacing w:after="0" w:line="240" w:lineRule="auto"/>
              <w:jc w:val="both"/>
              <w:rPr>
                <w:rFonts w:ascii="Arial" w:hAnsi="Arial" w:cs="Arial"/>
              </w:rPr>
            </w:pPr>
            <w:r w:rsidRPr="00D60CEC">
              <w:rPr>
                <w:rFonts w:ascii="Arial" w:hAnsi="Arial" w:cs="Arial"/>
              </w:rPr>
              <w:t>Proclamation No 50, published in the Government Gazette</w:t>
            </w:r>
          </w:p>
          <w:p w:rsidR="00BC7B96" w:rsidRPr="007B5637" w:rsidRDefault="00BC7B96" w:rsidP="00BC7B96">
            <w:pPr>
              <w:spacing w:after="0" w:line="240" w:lineRule="auto"/>
              <w:jc w:val="both"/>
              <w:rPr>
                <w:rFonts w:ascii="Arial" w:hAnsi="Arial" w:cs="Arial"/>
              </w:rPr>
            </w:pPr>
            <w:r w:rsidRPr="00D60CEC">
              <w:rPr>
                <w:rFonts w:ascii="Arial" w:hAnsi="Arial" w:cs="Arial"/>
              </w:rPr>
              <w:t>No 37024, dated 14 November 2013</w:t>
            </w:r>
          </w:p>
        </w:tc>
        <w:tc>
          <w:tcPr>
            <w:tcW w:w="1932" w:type="dxa"/>
          </w:tcPr>
          <w:p w:rsidR="00BC7B96" w:rsidRDefault="00BC7B96" w:rsidP="00BC7B96">
            <w:pPr>
              <w:spacing w:after="0" w:line="280" w:lineRule="exact"/>
              <w:rPr>
                <w:rFonts w:ascii="Arial" w:hAnsi="Arial" w:cs="Arial"/>
                <w:lang w:eastAsia="en-ZA"/>
              </w:rPr>
            </w:pPr>
          </w:p>
        </w:tc>
        <w:tc>
          <w:tcPr>
            <w:tcW w:w="4577" w:type="dxa"/>
          </w:tcPr>
          <w:p w:rsidR="00BC7B96" w:rsidRPr="007B5637" w:rsidRDefault="00BC7B96" w:rsidP="00BC7B96">
            <w:pPr>
              <w:pStyle w:val="ListParagraph"/>
              <w:spacing w:after="0" w:line="280" w:lineRule="exact"/>
              <w:ind w:left="0"/>
              <w:rPr>
                <w:rFonts w:ascii="Arial" w:hAnsi="Arial" w:cs="Arial"/>
              </w:rPr>
            </w:pPr>
            <w:r w:rsidRPr="007B5637">
              <w:rPr>
                <w:rFonts w:ascii="Arial" w:hAnsi="Arial" w:cs="Arial"/>
              </w:rPr>
              <w:t>Proclamation</w:t>
            </w:r>
            <w:r>
              <w:rPr>
                <w:rFonts w:ascii="Arial" w:hAnsi="Arial" w:cs="Arial"/>
              </w:rPr>
              <w:t>s</w:t>
            </w:r>
            <w:r w:rsidRPr="007B5637">
              <w:rPr>
                <w:rFonts w:ascii="Arial" w:hAnsi="Arial" w:cs="Arial"/>
              </w:rPr>
              <w:t xml:space="preserve"> made in terms of section 25 of the Protection of Constitutional Democracy Against </w:t>
            </w:r>
            <w:r>
              <w:rPr>
                <w:rFonts w:ascii="Arial" w:hAnsi="Arial" w:cs="Arial"/>
              </w:rPr>
              <w:t xml:space="preserve">Terrorist </w:t>
            </w:r>
            <w:r w:rsidRPr="007B5637">
              <w:rPr>
                <w:rFonts w:ascii="Arial" w:hAnsi="Arial" w:cs="Arial"/>
              </w:rPr>
              <w:t>and Related Activities Act, 2004</w:t>
            </w:r>
            <w:r>
              <w:rPr>
                <w:rFonts w:ascii="Arial" w:hAnsi="Arial" w:cs="Arial"/>
              </w:rPr>
              <w:t xml:space="preserve"> </w:t>
            </w:r>
            <w:r w:rsidRPr="007B5637">
              <w:rPr>
                <w:rFonts w:ascii="Arial" w:hAnsi="Arial" w:cs="Arial"/>
              </w:rPr>
              <w:t>(Act No.33</w:t>
            </w:r>
            <w:r>
              <w:rPr>
                <w:rFonts w:ascii="Arial" w:hAnsi="Arial" w:cs="Arial"/>
              </w:rPr>
              <w:t xml:space="preserve"> </w:t>
            </w:r>
            <w:r w:rsidRPr="007B5637">
              <w:rPr>
                <w:rFonts w:ascii="Arial" w:hAnsi="Arial" w:cs="Arial"/>
              </w:rPr>
              <w:t>of 2004)</w:t>
            </w:r>
          </w:p>
        </w:tc>
        <w:tc>
          <w:tcPr>
            <w:tcW w:w="3056" w:type="dxa"/>
          </w:tcPr>
          <w:p w:rsidR="00BC7B96" w:rsidRPr="00267CA6" w:rsidRDefault="00BC7B96" w:rsidP="00BC7B96">
            <w:pPr>
              <w:spacing w:after="0" w:line="280" w:lineRule="exact"/>
              <w:rPr>
                <w:rFonts w:ascii="Arial" w:hAnsi="Arial" w:cs="Arial"/>
                <w:lang w:eastAsia="en-ZA"/>
              </w:rPr>
            </w:pPr>
            <w:r w:rsidRPr="00267CA6">
              <w:rPr>
                <w:rFonts w:ascii="Arial" w:hAnsi="Arial" w:cs="Arial"/>
                <w:lang w:eastAsia="en-ZA"/>
              </w:rPr>
              <w:t>Completed</w:t>
            </w:r>
          </w:p>
        </w:tc>
      </w:tr>
      <w:tr w:rsidR="00BC7B96" w:rsidRPr="000460D9" w:rsidTr="009E0C5B">
        <w:tc>
          <w:tcPr>
            <w:tcW w:w="1012" w:type="dxa"/>
          </w:tcPr>
          <w:p w:rsidR="00BC7B96" w:rsidRDefault="00BC7B96" w:rsidP="00BC7B96">
            <w:pPr>
              <w:spacing w:after="0" w:line="280" w:lineRule="exact"/>
              <w:jc w:val="both"/>
              <w:rPr>
                <w:rFonts w:ascii="Arial" w:hAnsi="Arial" w:cs="Arial"/>
                <w:b/>
                <w:bCs/>
                <w:lang w:eastAsia="en-ZA"/>
              </w:rPr>
            </w:pPr>
          </w:p>
        </w:tc>
        <w:tc>
          <w:tcPr>
            <w:tcW w:w="2599" w:type="dxa"/>
          </w:tcPr>
          <w:p w:rsidR="00BC7B96" w:rsidRPr="00D60CEC" w:rsidRDefault="00BC7B96" w:rsidP="00BC7B96">
            <w:pPr>
              <w:spacing w:after="0" w:line="240" w:lineRule="auto"/>
              <w:jc w:val="both"/>
              <w:rPr>
                <w:rFonts w:ascii="Arial" w:hAnsi="Arial" w:cs="Arial"/>
              </w:rPr>
            </w:pPr>
            <w:r w:rsidRPr="00D60CEC">
              <w:rPr>
                <w:rFonts w:ascii="Arial" w:hAnsi="Arial" w:cs="Arial"/>
              </w:rPr>
              <w:t>Proclamation No 52, published in the Government Gazette</w:t>
            </w:r>
          </w:p>
          <w:p w:rsidR="00BC7B96" w:rsidRPr="007B5637" w:rsidRDefault="00BC7B96" w:rsidP="00BC7B96">
            <w:pPr>
              <w:spacing w:after="0" w:line="240" w:lineRule="auto"/>
              <w:jc w:val="both"/>
              <w:rPr>
                <w:rFonts w:ascii="Arial" w:hAnsi="Arial" w:cs="Arial"/>
              </w:rPr>
            </w:pPr>
            <w:r w:rsidRPr="00D60CEC">
              <w:rPr>
                <w:rFonts w:ascii="Arial" w:hAnsi="Arial" w:cs="Arial"/>
              </w:rPr>
              <w:t>No 37024, dated 14 November 2013</w:t>
            </w:r>
          </w:p>
        </w:tc>
        <w:tc>
          <w:tcPr>
            <w:tcW w:w="1932" w:type="dxa"/>
          </w:tcPr>
          <w:p w:rsidR="00BC7B96" w:rsidRDefault="00BC7B96" w:rsidP="00BC7B96">
            <w:pPr>
              <w:spacing w:after="0" w:line="280" w:lineRule="exact"/>
              <w:rPr>
                <w:rFonts w:ascii="Arial" w:hAnsi="Arial" w:cs="Arial"/>
                <w:lang w:eastAsia="en-ZA"/>
              </w:rPr>
            </w:pPr>
          </w:p>
        </w:tc>
        <w:tc>
          <w:tcPr>
            <w:tcW w:w="4577" w:type="dxa"/>
          </w:tcPr>
          <w:p w:rsidR="00BC7B96" w:rsidRPr="007B5637" w:rsidRDefault="00BC7B96" w:rsidP="00BC7B96">
            <w:pPr>
              <w:pStyle w:val="ListParagraph"/>
              <w:spacing w:after="0" w:line="280" w:lineRule="exact"/>
              <w:ind w:left="0"/>
              <w:rPr>
                <w:rFonts w:ascii="Arial" w:hAnsi="Arial" w:cs="Arial"/>
              </w:rPr>
            </w:pPr>
            <w:r w:rsidRPr="007B5637">
              <w:rPr>
                <w:rFonts w:ascii="Arial" w:hAnsi="Arial" w:cs="Arial"/>
              </w:rPr>
              <w:t>Proclamation</w:t>
            </w:r>
            <w:r>
              <w:rPr>
                <w:rFonts w:ascii="Arial" w:hAnsi="Arial" w:cs="Arial"/>
              </w:rPr>
              <w:t>s</w:t>
            </w:r>
            <w:r w:rsidRPr="007B5637">
              <w:rPr>
                <w:rFonts w:ascii="Arial" w:hAnsi="Arial" w:cs="Arial"/>
              </w:rPr>
              <w:t xml:space="preserve"> made in terms of section 25 of the Protection of Constitutional Democracy Against </w:t>
            </w:r>
            <w:r>
              <w:rPr>
                <w:rFonts w:ascii="Arial" w:hAnsi="Arial" w:cs="Arial"/>
              </w:rPr>
              <w:t xml:space="preserve">Terrorist </w:t>
            </w:r>
            <w:r w:rsidRPr="007B5637">
              <w:rPr>
                <w:rFonts w:ascii="Arial" w:hAnsi="Arial" w:cs="Arial"/>
              </w:rPr>
              <w:t>and Related Activities Act, 2004</w:t>
            </w:r>
            <w:r>
              <w:rPr>
                <w:rFonts w:ascii="Arial" w:hAnsi="Arial" w:cs="Arial"/>
              </w:rPr>
              <w:t xml:space="preserve"> </w:t>
            </w:r>
            <w:r w:rsidRPr="007B5637">
              <w:rPr>
                <w:rFonts w:ascii="Arial" w:hAnsi="Arial" w:cs="Arial"/>
              </w:rPr>
              <w:t>(Act No.33</w:t>
            </w:r>
            <w:r>
              <w:rPr>
                <w:rFonts w:ascii="Arial" w:hAnsi="Arial" w:cs="Arial"/>
              </w:rPr>
              <w:t xml:space="preserve"> </w:t>
            </w:r>
            <w:r w:rsidRPr="007B5637">
              <w:rPr>
                <w:rFonts w:ascii="Arial" w:hAnsi="Arial" w:cs="Arial"/>
              </w:rPr>
              <w:t>of 2004)</w:t>
            </w:r>
          </w:p>
        </w:tc>
        <w:tc>
          <w:tcPr>
            <w:tcW w:w="3056" w:type="dxa"/>
          </w:tcPr>
          <w:p w:rsidR="00BC7B96" w:rsidRPr="00267CA6" w:rsidRDefault="00BC7B96" w:rsidP="00BC7B96">
            <w:pPr>
              <w:spacing w:after="0" w:line="280" w:lineRule="exact"/>
              <w:rPr>
                <w:rFonts w:ascii="Arial" w:hAnsi="Arial" w:cs="Arial"/>
                <w:lang w:eastAsia="en-ZA"/>
              </w:rPr>
            </w:pPr>
            <w:r w:rsidRPr="00267CA6">
              <w:rPr>
                <w:rFonts w:ascii="Arial" w:hAnsi="Arial" w:cs="Arial"/>
                <w:lang w:eastAsia="en-ZA"/>
              </w:rPr>
              <w:t>Completed</w:t>
            </w:r>
          </w:p>
        </w:tc>
      </w:tr>
      <w:tr w:rsidR="00BC7B96" w:rsidRPr="000460D9" w:rsidTr="009E0C5B">
        <w:tc>
          <w:tcPr>
            <w:tcW w:w="1012" w:type="dxa"/>
          </w:tcPr>
          <w:p w:rsidR="00BC7B96" w:rsidRDefault="00BC7B96" w:rsidP="00BC7B96">
            <w:pPr>
              <w:spacing w:after="0" w:line="280" w:lineRule="exact"/>
              <w:jc w:val="both"/>
              <w:rPr>
                <w:rFonts w:ascii="Arial" w:hAnsi="Arial" w:cs="Arial"/>
                <w:b/>
                <w:bCs/>
                <w:lang w:eastAsia="en-ZA"/>
              </w:rPr>
            </w:pPr>
          </w:p>
        </w:tc>
        <w:tc>
          <w:tcPr>
            <w:tcW w:w="2599" w:type="dxa"/>
          </w:tcPr>
          <w:p w:rsidR="00BC7B96" w:rsidRPr="00D60CEC" w:rsidRDefault="00BC7B96" w:rsidP="00BC7B96">
            <w:pPr>
              <w:spacing w:after="0" w:line="240" w:lineRule="auto"/>
              <w:jc w:val="both"/>
              <w:rPr>
                <w:rFonts w:ascii="Arial" w:hAnsi="Arial" w:cs="Arial"/>
              </w:rPr>
            </w:pPr>
            <w:r w:rsidRPr="00D60CEC">
              <w:rPr>
                <w:rFonts w:ascii="Arial" w:hAnsi="Arial" w:cs="Arial"/>
              </w:rPr>
              <w:t>Proclamation No 54, published in the Government Gazette</w:t>
            </w:r>
          </w:p>
          <w:p w:rsidR="00BC7B96" w:rsidRPr="007B5637" w:rsidRDefault="00BC7B96" w:rsidP="00BC7B96">
            <w:pPr>
              <w:spacing w:after="0" w:line="240" w:lineRule="auto"/>
              <w:jc w:val="both"/>
              <w:rPr>
                <w:rFonts w:ascii="Arial" w:hAnsi="Arial" w:cs="Arial"/>
              </w:rPr>
            </w:pPr>
            <w:r w:rsidRPr="00D60CEC">
              <w:rPr>
                <w:rFonts w:ascii="Arial" w:hAnsi="Arial" w:cs="Arial"/>
              </w:rPr>
              <w:t>No 37114, dated 10 December 2013</w:t>
            </w:r>
          </w:p>
        </w:tc>
        <w:tc>
          <w:tcPr>
            <w:tcW w:w="1932" w:type="dxa"/>
          </w:tcPr>
          <w:p w:rsidR="00BC7B96" w:rsidRDefault="00BC7B96" w:rsidP="00BC7B96">
            <w:pPr>
              <w:spacing w:after="0" w:line="280" w:lineRule="exact"/>
              <w:rPr>
                <w:rFonts w:ascii="Arial" w:hAnsi="Arial" w:cs="Arial"/>
                <w:lang w:eastAsia="en-ZA"/>
              </w:rPr>
            </w:pPr>
          </w:p>
        </w:tc>
        <w:tc>
          <w:tcPr>
            <w:tcW w:w="4577" w:type="dxa"/>
          </w:tcPr>
          <w:p w:rsidR="00BC7B96" w:rsidRPr="007B5637" w:rsidRDefault="00BC7B96" w:rsidP="00BC7B96">
            <w:pPr>
              <w:pStyle w:val="ListParagraph"/>
              <w:spacing w:after="0" w:line="280" w:lineRule="exact"/>
              <w:ind w:left="0"/>
              <w:rPr>
                <w:rFonts w:ascii="Arial" w:hAnsi="Arial" w:cs="Arial"/>
              </w:rPr>
            </w:pPr>
            <w:r w:rsidRPr="007B5637">
              <w:rPr>
                <w:rFonts w:ascii="Arial" w:hAnsi="Arial" w:cs="Arial"/>
              </w:rPr>
              <w:t>Proclamation</w:t>
            </w:r>
            <w:r>
              <w:rPr>
                <w:rFonts w:ascii="Arial" w:hAnsi="Arial" w:cs="Arial"/>
              </w:rPr>
              <w:t>s</w:t>
            </w:r>
            <w:r w:rsidRPr="007B5637">
              <w:rPr>
                <w:rFonts w:ascii="Arial" w:hAnsi="Arial" w:cs="Arial"/>
              </w:rPr>
              <w:t xml:space="preserve"> made in terms of section 25 of the Protection of Constitutional Democracy Against </w:t>
            </w:r>
            <w:r>
              <w:rPr>
                <w:rFonts w:ascii="Arial" w:hAnsi="Arial" w:cs="Arial"/>
              </w:rPr>
              <w:t xml:space="preserve">Terrorist </w:t>
            </w:r>
            <w:r w:rsidRPr="007B5637">
              <w:rPr>
                <w:rFonts w:ascii="Arial" w:hAnsi="Arial" w:cs="Arial"/>
              </w:rPr>
              <w:t>and Related Activities Act, 2004</w:t>
            </w:r>
            <w:r>
              <w:rPr>
                <w:rFonts w:ascii="Arial" w:hAnsi="Arial" w:cs="Arial"/>
              </w:rPr>
              <w:t xml:space="preserve"> </w:t>
            </w:r>
            <w:r w:rsidRPr="007B5637">
              <w:rPr>
                <w:rFonts w:ascii="Arial" w:hAnsi="Arial" w:cs="Arial"/>
              </w:rPr>
              <w:t>(Act No.33</w:t>
            </w:r>
            <w:r>
              <w:rPr>
                <w:rFonts w:ascii="Arial" w:hAnsi="Arial" w:cs="Arial"/>
              </w:rPr>
              <w:t xml:space="preserve"> </w:t>
            </w:r>
            <w:r w:rsidRPr="007B5637">
              <w:rPr>
                <w:rFonts w:ascii="Arial" w:hAnsi="Arial" w:cs="Arial"/>
              </w:rPr>
              <w:t>of 2004)</w:t>
            </w:r>
          </w:p>
        </w:tc>
        <w:tc>
          <w:tcPr>
            <w:tcW w:w="3056" w:type="dxa"/>
          </w:tcPr>
          <w:p w:rsidR="00BC7B96" w:rsidRPr="00267CA6" w:rsidRDefault="00BC7B96" w:rsidP="00BC7B96">
            <w:pPr>
              <w:spacing w:after="0" w:line="280" w:lineRule="exact"/>
              <w:rPr>
                <w:rFonts w:ascii="Arial" w:hAnsi="Arial" w:cs="Arial"/>
                <w:lang w:eastAsia="en-ZA"/>
              </w:rPr>
            </w:pPr>
            <w:r w:rsidRPr="00267CA6">
              <w:rPr>
                <w:rFonts w:ascii="Arial" w:hAnsi="Arial" w:cs="Arial"/>
                <w:lang w:eastAsia="en-ZA"/>
              </w:rPr>
              <w:t>Completed</w:t>
            </w:r>
          </w:p>
        </w:tc>
      </w:tr>
      <w:tr w:rsidR="00BC7B96" w:rsidRPr="000460D9" w:rsidTr="009E0C5B">
        <w:tc>
          <w:tcPr>
            <w:tcW w:w="1012" w:type="dxa"/>
          </w:tcPr>
          <w:p w:rsidR="00BC7B96" w:rsidRDefault="00BC7B96" w:rsidP="00BC7B96">
            <w:pPr>
              <w:spacing w:after="0" w:line="280" w:lineRule="exact"/>
              <w:jc w:val="both"/>
              <w:rPr>
                <w:rFonts w:ascii="Arial" w:hAnsi="Arial" w:cs="Arial"/>
                <w:b/>
                <w:bCs/>
                <w:lang w:eastAsia="en-ZA"/>
              </w:rPr>
            </w:pPr>
          </w:p>
        </w:tc>
        <w:tc>
          <w:tcPr>
            <w:tcW w:w="2599" w:type="dxa"/>
          </w:tcPr>
          <w:p w:rsidR="00BC7B96" w:rsidRPr="00D60CEC" w:rsidRDefault="00BC7B96" w:rsidP="00BC7B96">
            <w:pPr>
              <w:spacing w:after="0" w:line="240" w:lineRule="auto"/>
              <w:jc w:val="both"/>
              <w:rPr>
                <w:rFonts w:ascii="Arial" w:hAnsi="Arial" w:cs="Arial"/>
              </w:rPr>
            </w:pPr>
            <w:r w:rsidRPr="00D60CEC">
              <w:rPr>
                <w:rFonts w:ascii="Arial" w:hAnsi="Arial" w:cs="Arial"/>
              </w:rPr>
              <w:t>Proclamation No 55, published in the Government Gazette</w:t>
            </w:r>
          </w:p>
          <w:p w:rsidR="00BC7B96" w:rsidRPr="007B5637" w:rsidRDefault="00BC7B96" w:rsidP="00BC7B96">
            <w:pPr>
              <w:spacing w:after="0" w:line="240" w:lineRule="auto"/>
              <w:jc w:val="both"/>
              <w:rPr>
                <w:rFonts w:ascii="Arial" w:hAnsi="Arial" w:cs="Arial"/>
              </w:rPr>
            </w:pPr>
            <w:r w:rsidRPr="00D60CEC">
              <w:rPr>
                <w:rFonts w:ascii="Arial" w:hAnsi="Arial" w:cs="Arial"/>
              </w:rPr>
              <w:t>No 37114, dated 10 December 2013</w:t>
            </w:r>
          </w:p>
        </w:tc>
        <w:tc>
          <w:tcPr>
            <w:tcW w:w="1932" w:type="dxa"/>
          </w:tcPr>
          <w:p w:rsidR="00BC7B96" w:rsidRDefault="00BC7B96" w:rsidP="00BC7B96">
            <w:pPr>
              <w:spacing w:after="0" w:line="280" w:lineRule="exact"/>
              <w:rPr>
                <w:rFonts w:ascii="Arial" w:hAnsi="Arial" w:cs="Arial"/>
                <w:lang w:eastAsia="en-ZA"/>
              </w:rPr>
            </w:pPr>
          </w:p>
        </w:tc>
        <w:tc>
          <w:tcPr>
            <w:tcW w:w="4577" w:type="dxa"/>
          </w:tcPr>
          <w:p w:rsidR="00BC7B96" w:rsidRPr="007B5637" w:rsidRDefault="00BC7B96" w:rsidP="00BC7B96">
            <w:pPr>
              <w:pStyle w:val="ListParagraph"/>
              <w:spacing w:after="0" w:line="280" w:lineRule="exact"/>
              <w:ind w:left="0"/>
              <w:rPr>
                <w:rFonts w:ascii="Arial" w:hAnsi="Arial" w:cs="Arial"/>
              </w:rPr>
            </w:pPr>
            <w:r w:rsidRPr="007B5637">
              <w:rPr>
                <w:rFonts w:ascii="Arial" w:hAnsi="Arial" w:cs="Arial"/>
              </w:rPr>
              <w:t>Proclamation</w:t>
            </w:r>
            <w:r>
              <w:rPr>
                <w:rFonts w:ascii="Arial" w:hAnsi="Arial" w:cs="Arial"/>
              </w:rPr>
              <w:t>s</w:t>
            </w:r>
            <w:r w:rsidRPr="007B5637">
              <w:rPr>
                <w:rFonts w:ascii="Arial" w:hAnsi="Arial" w:cs="Arial"/>
              </w:rPr>
              <w:t xml:space="preserve"> made in terms of section 25 of the Protection of Constitutional Democracy Against </w:t>
            </w:r>
            <w:r>
              <w:rPr>
                <w:rFonts w:ascii="Arial" w:hAnsi="Arial" w:cs="Arial"/>
              </w:rPr>
              <w:t xml:space="preserve">Terrorist </w:t>
            </w:r>
            <w:r w:rsidRPr="007B5637">
              <w:rPr>
                <w:rFonts w:ascii="Arial" w:hAnsi="Arial" w:cs="Arial"/>
              </w:rPr>
              <w:t>and Related Activities Act, 2004</w:t>
            </w:r>
            <w:r>
              <w:rPr>
                <w:rFonts w:ascii="Arial" w:hAnsi="Arial" w:cs="Arial"/>
              </w:rPr>
              <w:t xml:space="preserve"> </w:t>
            </w:r>
            <w:r w:rsidRPr="007B5637">
              <w:rPr>
                <w:rFonts w:ascii="Arial" w:hAnsi="Arial" w:cs="Arial"/>
              </w:rPr>
              <w:t>(Act No.33</w:t>
            </w:r>
            <w:r>
              <w:rPr>
                <w:rFonts w:ascii="Arial" w:hAnsi="Arial" w:cs="Arial"/>
              </w:rPr>
              <w:t xml:space="preserve"> </w:t>
            </w:r>
            <w:r w:rsidRPr="007B5637">
              <w:rPr>
                <w:rFonts w:ascii="Arial" w:hAnsi="Arial" w:cs="Arial"/>
              </w:rPr>
              <w:t>of 2004)</w:t>
            </w:r>
          </w:p>
        </w:tc>
        <w:tc>
          <w:tcPr>
            <w:tcW w:w="3056" w:type="dxa"/>
          </w:tcPr>
          <w:p w:rsidR="00BC7B96" w:rsidRPr="00267CA6" w:rsidRDefault="00BC7B96" w:rsidP="00BC7B96">
            <w:pPr>
              <w:spacing w:after="0" w:line="280" w:lineRule="exact"/>
              <w:rPr>
                <w:rFonts w:ascii="Arial" w:hAnsi="Arial" w:cs="Arial"/>
                <w:lang w:eastAsia="en-ZA"/>
              </w:rPr>
            </w:pPr>
            <w:r w:rsidRPr="00267CA6">
              <w:rPr>
                <w:rFonts w:ascii="Arial" w:hAnsi="Arial" w:cs="Arial"/>
                <w:lang w:eastAsia="en-ZA"/>
              </w:rPr>
              <w:t>Completed</w:t>
            </w:r>
          </w:p>
        </w:tc>
      </w:tr>
      <w:tr w:rsidR="00BC7B96" w:rsidRPr="000460D9" w:rsidTr="009E0C5B">
        <w:tc>
          <w:tcPr>
            <w:tcW w:w="1012" w:type="dxa"/>
          </w:tcPr>
          <w:p w:rsidR="00BC7B96" w:rsidRDefault="00BC7B96" w:rsidP="00BC7B96">
            <w:pPr>
              <w:spacing w:after="0" w:line="280" w:lineRule="exact"/>
              <w:jc w:val="both"/>
              <w:rPr>
                <w:rFonts w:ascii="Arial" w:hAnsi="Arial" w:cs="Arial"/>
                <w:b/>
                <w:bCs/>
                <w:lang w:eastAsia="en-ZA"/>
              </w:rPr>
            </w:pPr>
          </w:p>
        </w:tc>
        <w:tc>
          <w:tcPr>
            <w:tcW w:w="2599" w:type="dxa"/>
          </w:tcPr>
          <w:p w:rsidR="00BC7B96" w:rsidRPr="00D60CEC" w:rsidRDefault="00BC7B96" w:rsidP="00BC7B96">
            <w:pPr>
              <w:spacing w:after="0" w:line="240" w:lineRule="auto"/>
              <w:jc w:val="both"/>
              <w:rPr>
                <w:rFonts w:ascii="Arial" w:hAnsi="Arial" w:cs="Arial"/>
              </w:rPr>
            </w:pPr>
            <w:r w:rsidRPr="00D60CEC">
              <w:rPr>
                <w:rFonts w:ascii="Arial" w:hAnsi="Arial" w:cs="Arial"/>
              </w:rPr>
              <w:t>Proclamation No 56, published in the Government Gazette</w:t>
            </w:r>
          </w:p>
          <w:p w:rsidR="00BC7B96" w:rsidRPr="007B5637" w:rsidRDefault="00BC7B96" w:rsidP="00BC7B96">
            <w:pPr>
              <w:spacing w:after="0" w:line="240" w:lineRule="auto"/>
              <w:jc w:val="both"/>
              <w:rPr>
                <w:rFonts w:ascii="Arial" w:hAnsi="Arial" w:cs="Arial"/>
              </w:rPr>
            </w:pPr>
            <w:r w:rsidRPr="00D60CEC">
              <w:rPr>
                <w:rFonts w:ascii="Arial" w:hAnsi="Arial" w:cs="Arial"/>
              </w:rPr>
              <w:t>No 37114, dated 10 December 2013</w:t>
            </w:r>
          </w:p>
        </w:tc>
        <w:tc>
          <w:tcPr>
            <w:tcW w:w="1932" w:type="dxa"/>
          </w:tcPr>
          <w:p w:rsidR="00BC7B96" w:rsidRDefault="00BC7B96" w:rsidP="00BC7B96">
            <w:pPr>
              <w:spacing w:after="0" w:line="280" w:lineRule="exact"/>
              <w:rPr>
                <w:rFonts w:ascii="Arial" w:hAnsi="Arial" w:cs="Arial"/>
                <w:lang w:eastAsia="en-ZA"/>
              </w:rPr>
            </w:pPr>
          </w:p>
        </w:tc>
        <w:tc>
          <w:tcPr>
            <w:tcW w:w="4577" w:type="dxa"/>
          </w:tcPr>
          <w:p w:rsidR="00BC7B96" w:rsidRPr="007B5637" w:rsidRDefault="00BC7B96" w:rsidP="00BC7B96">
            <w:pPr>
              <w:pStyle w:val="ListParagraph"/>
              <w:spacing w:after="0" w:line="280" w:lineRule="exact"/>
              <w:ind w:left="0"/>
              <w:rPr>
                <w:rFonts w:ascii="Arial" w:hAnsi="Arial" w:cs="Arial"/>
              </w:rPr>
            </w:pPr>
            <w:r w:rsidRPr="007B5637">
              <w:rPr>
                <w:rFonts w:ascii="Arial" w:hAnsi="Arial" w:cs="Arial"/>
              </w:rPr>
              <w:t>Proclamation</w:t>
            </w:r>
            <w:r>
              <w:rPr>
                <w:rFonts w:ascii="Arial" w:hAnsi="Arial" w:cs="Arial"/>
              </w:rPr>
              <w:t>s</w:t>
            </w:r>
            <w:r w:rsidRPr="007B5637">
              <w:rPr>
                <w:rFonts w:ascii="Arial" w:hAnsi="Arial" w:cs="Arial"/>
              </w:rPr>
              <w:t xml:space="preserve"> made in terms of section 25 of the Protection of Constitutional Democracy Against </w:t>
            </w:r>
            <w:r>
              <w:rPr>
                <w:rFonts w:ascii="Arial" w:hAnsi="Arial" w:cs="Arial"/>
              </w:rPr>
              <w:t xml:space="preserve">Terrorist </w:t>
            </w:r>
            <w:r w:rsidRPr="007B5637">
              <w:rPr>
                <w:rFonts w:ascii="Arial" w:hAnsi="Arial" w:cs="Arial"/>
              </w:rPr>
              <w:t>and Related Activities Act, 2004</w:t>
            </w:r>
            <w:r>
              <w:rPr>
                <w:rFonts w:ascii="Arial" w:hAnsi="Arial" w:cs="Arial"/>
              </w:rPr>
              <w:t xml:space="preserve"> </w:t>
            </w:r>
            <w:r w:rsidRPr="007B5637">
              <w:rPr>
                <w:rFonts w:ascii="Arial" w:hAnsi="Arial" w:cs="Arial"/>
              </w:rPr>
              <w:t>(Act No.33</w:t>
            </w:r>
            <w:r>
              <w:rPr>
                <w:rFonts w:ascii="Arial" w:hAnsi="Arial" w:cs="Arial"/>
              </w:rPr>
              <w:t xml:space="preserve"> </w:t>
            </w:r>
            <w:r w:rsidRPr="007B5637">
              <w:rPr>
                <w:rFonts w:ascii="Arial" w:hAnsi="Arial" w:cs="Arial"/>
              </w:rPr>
              <w:t>of 2004)</w:t>
            </w:r>
          </w:p>
        </w:tc>
        <w:tc>
          <w:tcPr>
            <w:tcW w:w="3056" w:type="dxa"/>
          </w:tcPr>
          <w:p w:rsidR="00BC7B96" w:rsidRPr="00267CA6" w:rsidRDefault="00BC7B96" w:rsidP="00BC7B96">
            <w:pPr>
              <w:spacing w:after="0" w:line="280" w:lineRule="exact"/>
              <w:rPr>
                <w:rFonts w:ascii="Arial" w:hAnsi="Arial" w:cs="Arial"/>
                <w:lang w:eastAsia="en-ZA"/>
              </w:rPr>
            </w:pPr>
            <w:r w:rsidRPr="00267CA6">
              <w:rPr>
                <w:rFonts w:ascii="Arial" w:hAnsi="Arial" w:cs="Arial"/>
                <w:lang w:eastAsia="en-ZA"/>
              </w:rPr>
              <w:t>Completed</w:t>
            </w:r>
          </w:p>
        </w:tc>
      </w:tr>
      <w:tr w:rsidR="00BC7B96" w:rsidRPr="000460D9" w:rsidTr="009E0C5B">
        <w:tc>
          <w:tcPr>
            <w:tcW w:w="1012" w:type="dxa"/>
          </w:tcPr>
          <w:p w:rsidR="00BC7B96" w:rsidRDefault="00BC7B96" w:rsidP="00BC7B96">
            <w:pPr>
              <w:spacing w:after="0" w:line="280" w:lineRule="exact"/>
              <w:jc w:val="both"/>
              <w:rPr>
                <w:rFonts w:ascii="Arial" w:hAnsi="Arial" w:cs="Arial"/>
                <w:b/>
                <w:bCs/>
                <w:lang w:eastAsia="en-ZA"/>
              </w:rPr>
            </w:pPr>
          </w:p>
        </w:tc>
        <w:tc>
          <w:tcPr>
            <w:tcW w:w="2599" w:type="dxa"/>
          </w:tcPr>
          <w:p w:rsidR="00BC7B96" w:rsidRPr="00D60CEC" w:rsidRDefault="00BC7B96" w:rsidP="00BC7B96">
            <w:pPr>
              <w:spacing w:after="0" w:line="240" w:lineRule="auto"/>
              <w:jc w:val="both"/>
              <w:rPr>
                <w:rFonts w:ascii="Arial" w:hAnsi="Arial" w:cs="Arial"/>
              </w:rPr>
            </w:pPr>
            <w:r w:rsidRPr="00D60CEC">
              <w:rPr>
                <w:rFonts w:ascii="Arial" w:hAnsi="Arial" w:cs="Arial"/>
              </w:rPr>
              <w:t>Proclamation No 58, published in the Government Gazette</w:t>
            </w:r>
          </w:p>
          <w:p w:rsidR="00BC7B96" w:rsidRPr="007B5637" w:rsidRDefault="00BC7B96" w:rsidP="00BC7B96">
            <w:pPr>
              <w:spacing w:after="0" w:line="240" w:lineRule="auto"/>
              <w:jc w:val="both"/>
              <w:rPr>
                <w:rFonts w:ascii="Arial" w:hAnsi="Arial" w:cs="Arial"/>
              </w:rPr>
            </w:pPr>
            <w:r w:rsidRPr="00D60CEC">
              <w:rPr>
                <w:rFonts w:ascii="Arial" w:hAnsi="Arial" w:cs="Arial"/>
              </w:rPr>
              <w:t>No 37152, dated 18 December 2013</w:t>
            </w:r>
          </w:p>
        </w:tc>
        <w:tc>
          <w:tcPr>
            <w:tcW w:w="1932" w:type="dxa"/>
          </w:tcPr>
          <w:p w:rsidR="00BC7B96" w:rsidRDefault="00BC7B96" w:rsidP="00BC7B96">
            <w:pPr>
              <w:spacing w:after="0" w:line="280" w:lineRule="exact"/>
              <w:rPr>
                <w:rFonts w:ascii="Arial" w:hAnsi="Arial" w:cs="Arial"/>
                <w:lang w:eastAsia="en-ZA"/>
              </w:rPr>
            </w:pPr>
          </w:p>
        </w:tc>
        <w:tc>
          <w:tcPr>
            <w:tcW w:w="4577" w:type="dxa"/>
          </w:tcPr>
          <w:p w:rsidR="00BC7B96" w:rsidRPr="007B5637" w:rsidRDefault="00BC7B96" w:rsidP="00BC7B96">
            <w:pPr>
              <w:pStyle w:val="ListParagraph"/>
              <w:spacing w:after="0" w:line="280" w:lineRule="exact"/>
              <w:ind w:left="0"/>
              <w:rPr>
                <w:rFonts w:ascii="Arial" w:hAnsi="Arial" w:cs="Arial"/>
              </w:rPr>
            </w:pPr>
            <w:r w:rsidRPr="007B5637">
              <w:rPr>
                <w:rFonts w:ascii="Arial" w:hAnsi="Arial" w:cs="Arial"/>
              </w:rPr>
              <w:t>Proclamation</w:t>
            </w:r>
            <w:r>
              <w:rPr>
                <w:rFonts w:ascii="Arial" w:hAnsi="Arial" w:cs="Arial"/>
              </w:rPr>
              <w:t>s</w:t>
            </w:r>
            <w:r w:rsidRPr="007B5637">
              <w:rPr>
                <w:rFonts w:ascii="Arial" w:hAnsi="Arial" w:cs="Arial"/>
              </w:rPr>
              <w:t xml:space="preserve"> made in terms of section 25 of the Protection of Constitutional Democracy Against </w:t>
            </w:r>
            <w:r>
              <w:rPr>
                <w:rFonts w:ascii="Arial" w:hAnsi="Arial" w:cs="Arial"/>
              </w:rPr>
              <w:t xml:space="preserve">Terrorist </w:t>
            </w:r>
            <w:r w:rsidRPr="007B5637">
              <w:rPr>
                <w:rFonts w:ascii="Arial" w:hAnsi="Arial" w:cs="Arial"/>
              </w:rPr>
              <w:t>and Related Activities Act, 2004</w:t>
            </w:r>
            <w:r>
              <w:rPr>
                <w:rFonts w:ascii="Arial" w:hAnsi="Arial" w:cs="Arial"/>
              </w:rPr>
              <w:t xml:space="preserve"> </w:t>
            </w:r>
            <w:r w:rsidRPr="007B5637">
              <w:rPr>
                <w:rFonts w:ascii="Arial" w:hAnsi="Arial" w:cs="Arial"/>
              </w:rPr>
              <w:t>(Act No.33</w:t>
            </w:r>
            <w:r>
              <w:rPr>
                <w:rFonts w:ascii="Arial" w:hAnsi="Arial" w:cs="Arial"/>
              </w:rPr>
              <w:t xml:space="preserve"> </w:t>
            </w:r>
            <w:r w:rsidRPr="007B5637">
              <w:rPr>
                <w:rFonts w:ascii="Arial" w:hAnsi="Arial" w:cs="Arial"/>
              </w:rPr>
              <w:t>of 2004)</w:t>
            </w:r>
          </w:p>
        </w:tc>
        <w:tc>
          <w:tcPr>
            <w:tcW w:w="3056" w:type="dxa"/>
          </w:tcPr>
          <w:p w:rsidR="00BC7B96" w:rsidRPr="00267CA6" w:rsidRDefault="00BC7B96" w:rsidP="00BC7B96">
            <w:pPr>
              <w:spacing w:after="0" w:line="280" w:lineRule="exact"/>
              <w:rPr>
                <w:rFonts w:ascii="Arial" w:hAnsi="Arial" w:cs="Arial"/>
                <w:lang w:eastAsia="en-ZA"/>
              </w:rPr>
            </w:pPr>
            <w:r w:rsidRPr="00267CA6">
              <w:rPr>
                <w:rFonts w:ascii="Arial" w:hAnsi="Arial" w:cs="Arial"/>
                <w:lang w:eastAsia="en-ZA"/>
              </w:rPr>
              <w:t>Completed</w:t>
            </w:r>
          </w:p>
        </w:tc>
      </w:tr>
      <w:tr w:rsidR="00BC7B96" w:rsidRPr="000460D9" w:rsidTr="009E0C5B">
        <w:tc>
          <w:tcPr>
            <w:tcW w:w="1012" w:type="dxa"/>
          </w:tcPr>
          <w:p w:rsidR="00BC7B96" w:rsidRDefault="00BC7B96" w:rsidP="00BC7B96">
            <w:pPr>
              <w:spacing w:after="0" w:line="280" w:lineRule="exact"/>
              <w:jc w:val="both"/>
              <w:rPr>
                <w:rFonts w:ascii="Arial" w:hAnsi="Arial" w:cs="Arial"/>
                <w:b/>
                <w:bCs/>
                <w:lang w:eastAsia="en-ZA"/>
              </w:rPr>
            </w:pPr>
          </w:p>
        </w:tc>
        <w:tc>
          <w:tcPr>
            <w:tcW w:w="2599" w:type="dxa"/>
          </w:tcPr>
          <w:p w:rsidR="00BC7B96" w:rsidRPr="00D60CEC" w:rsidRDefault="00BC7B96" w:rsidP="00BC7B96">
            <w:pPr>
              <w:spacing w:after="0" w:line="240" w:lineRule="auto"/>
              <w:jc w:val="both"/>
              <w:rPr>
                <w:rFonts w:ascii="Arial" w:hAnsi="Arial" w:cs="Arial"/>
              </w:rPr>
            </w:pPr>
            <w:r w:rsidRPr="00D60CEC">
              <w:rPr>
                <w:rFonts w:ascii="Arial" w:hAnsi="Arial" w:cs="Arial"/>
              </w:rPr>
              <w:t>Proclamation No 16, published in the Government Gazette</w:t>
            </w:r>
          </w:p>
          <w:p w:rsidR="00BC7B96" w:rsidRPr="007B5637" w:rsidRDefault="00BC7B96" w:rsidP="00BC7B96">
            <w:pPr>
              <w:spacing w:after="0" w:line="240" w:lineRule="auto"/>
              <w:jc w:val="both"/>
              <w:rPr>
                <w:rFonts w:ascii="Arial" w:hAnsi="Arial" w:cs="Arial"/>
              </w:rPr>
            </w:pPr>
            <w:r w:rsidRPr="00D60CEC">
              <w:rPr>
                <w:rFonts w:ascii="Arial" w:hAnsi="Arial" w:cs="Arial"/>
              </w:rPr>
              <w:t>No 37410, dated 6 March 2014</w:t>
            </w:r>
          </w:p>
        </w:tc>
        <w:tc>
          <w:tcPr>
            <w:tcW w:w="1932" w:type="dxa"/>
          </w:tcPr>
          <w:p w:rsidR="00BC7B96" w:rsidRDefault="00BC7B96" w:rsidP="00BC7B96">
            <w:pPr>
              <w:spacing w:after="0" w:line="280" w:lineRule="exact"/>
              <w:rPr>
                <w:rFonts w:ascii="Arial" w:hAnsi="Arial" w:cs="Arial"/>
                <w:lang w:eastAsia="en-ZA"/>
              </w:rPr>
            </w:pPr>
          </w:p>
        </w:tc>
        <w:tc>
          <w:tcPr>
            <w:tcW w:w="4577" w:type="dxa"/>
          </w:tcPr>
          <w:p w:rsidR="00BC7B96" w:rsidRPr="007B5637" w:rsidRDefault="00BC7B96" w:rsidP="00BC7B96">
            <w:pPr>
              <w:pStyle w:val="ListParagraph"/>
              <w:spacing w:after="0" w:line="280" w:lineRule="exact"/>
              <w:ind w:left="0"/>
              <w:rPr>
                <w:rFonts w:ascii="Arial" w:hAnsi="Arial" w:cs="Arial"/>
              </w:rPr>
            </w:pPr>
            <w:r w:rsidRPr="00BC7B96">
              <w:rPr>
                <w:rFonts w:ascii="Arial" w:hAnsi="Arial" w:cs="Arial"/>
              </w:rPr>
              <w:t>Proclamations made in terms of section 25 of the Protection of Constitutional Democracy Against Terrorist and Related Activities Act, 2004 (Act No.33 of 2004)</w:t>
            </w:r>
          </w:p>
        </w:tc>
        <w:tc>
          <w:tcPr>
            <w:tcW w:w="3056" w:type="dxa"/>
          </w:tcPr>
          <w:p w:rsidR="00BC7B96" w:rsidRPr="00267CA6" w:rsidRDefault="009A1F28" w:rsidP="00BC7B96">
            <w:pPr>
              <w:spacing w:after="0" w:line="280" w:lineRule="exact"/>
              <w:rPr>
                <w:rFonts w:ascii="Arial" w:hAnsi="Arial" w:cs="Arial"/>
                <w:lang w:eastAsia="en-ZA"/>
              </w:rPr>
            </w:pPr>
            <w:r w:rsidRPr="00267CA6">
              <w:rPr>
                <w:rFonts w:ascii="Arial" w:hAnsi="Arial" w:cs="Arial"/>
                <w:lang w:eastAsia="en-ZA"/>
              </w:rPr>
              <w:t>Completed</w:t>
            </w:r>
          </w:p>
        </w:tc>
      </w:tr>
      <w:tr w:rsidR="00BC7B96" w:rsidRPr="000460D9" w:rsidTr="009E0C5B">
        <w:tc>
          <w:tcPr>
            <w:tcW w:w="1012" w:type="dxa"/>
          </w:tcPr>
          <w:p w:rsidR="00BC7B96" w:rsidRPr="000460D9" w:rsidRDefault="00BC7B96" w:rsidP="00BC7B96">
            <w:pPr>
              <w:spacing w:after="0" w:line="280" w:lineRule="exact"/>
              <w:jc w:val="both"/>
              <w:rPr>
                <w:rFonts w:ascii="Arial" w:hAnsi="Arial" w:cs="Arial"/>
                <w:b/>
                <w:bCs/>
                <w:lang w:eastAsia="en-ZA"/>
              </w:rPr>
            </w:pPr>
            <w:r>
              <w:rPr>
                <w:rFonts w:ascii="Arial" w:hAnsi="Arial" w:cs="Arial"/>
                <w:b/>
                <w:bCs/>
                <w:lang w:eastAsia="en-ZA"/>
              </w:rPr>
              <w:t>2014</w:t>
            </w:r>
            <w:r w:rsidR="009A1F28">
              <w:rPr>
                <w:rFonts w:ascii="Arial" w:hAnsi="Arial" w:cs="Arial"/>
                <w:b/>
                <w:bCs/>
                <w:lang w:eastAsia="en-ZA"/>
              </w:rPr>
              <w:t>/15</w:t>
            </w:r>
          </w:p>
        </w:tc>
        <w:tc>
          <w:tcPr>
            <w:tcW w:w="2599" w:type="dxa"/>
          </w:tcPr>
          <w:p w:rsidR="00BC7B96" w:rsidRPr="003A5D1D" w:rsidRDefault="00BC7B96" w:rsidP="00BC7B96">
            <w:pPr>
              <w:spacing w:after="0" w:line="280" w:lineRule="exact"/>
              <w:rPr>
                <w:rFonts w:ascii="Arial" w:hAnsi="Arial" w:cs="Arial"/>
                <w:lang w:eastAsia="en-ZA"/>
              </w:rPr>
            </w:pPr>
            <w:r w:rsidRPr="003A5D1D">
              <w:rPr>
                <w:rFonts w:ascii="Arial" w:hAnsi="Arial" w:cs="Arial"/>
                <w:lang w:eastAsia="en-ZA"/>
              </w:rPr>
              <w:t>Proclamation No 36, published in the Government Gazette</w:t>
            </w:r>
          </w:p>
          <w:p w:rsidR="00BC7B96" w:rsidRPr="003A5D1D" w:rsidRDefault="00BC7B96" w:rsidP="00BC7B96">
            <w:pPr>
              <w:spacing w:after="0" w:line="280" w:lineRule="exact"/>
              <w:rPr>
                <w:rFonts w:ascii="Arial" w:hAnsi="Arial" w:cs="Arial"/>
                <w:lang w:eastAsia="en-ZA"/>
              </w:rPr>
            </w:pPr>
            <w:r>
              <w:rPr>
                <w:rFonts w:ascii="Arial" w:hAnsi="Arial" w:cs="Arial"/>
                <w:lang w:eastAsia="en-ZA"/>
              </w:rPr>
              <w:t>No 37709, dated 11 June 2014.</w:t>
            </w:r>
          </w:p>
          <w:p w:rsidR="00BC7B96" w:rsidRPr="008C4C35" w:rsidRDefault="00BC7B96" w:rsidP="00BC7B96">
            <w:pPr>
              <w:spacing w:after="0" w:line="280" w:lineRule="exact"/>
              <w:rPr>
                <w:rFonts w:ascii="Arial" w:hAnsi="Arial" w:cs="Arial"/>
                <w:lang w:eastAsia="en-ZA"/>
              </w:rPr>
            </w:pPr>
          </w:p>
        </w:tc>
        <w:tc>
          <w:tcPr>
            <w:tcW w:w="1932" w:type="dxa"/>
          </w:tcPr>
          <w:p w:rsidR="00BC7B96" w:rsidRDefault="00BC7B96" w:rsidP="00BC7B96">
            <w:pPr>
              <w:spacing w:after="0" w:line="280" w:lineRule="exact"/>
              <w:rPr>
                <w:rFonts w:ascii="Arial" w:hAnsi="Arial" w:cs="Arial"/>
                <w:lang w:eastAsia="en-ZA"/>
              </w:rPr>
            </w:pPr>
          </w:p>
        </w:tc>
        <w:tc>
          <w:tcPr>
            <w:tcW w:w="4577" w:type="dxa"/>
          </w:tcPr>
          <w:p w:rsidR="00BC7B96" w:rsidRPr="00716393" w:rsidRDefault="00BC7B96" w:rsidP="00BC7B96">
            <w:pPr>
              <w:autoSpaceDE w:val="0"/>
              <w:autoSpaceDN w:val="0"/>
              <w:adjustRightInd w:val="0"/>
              <w:spacing w:after="0" w:line="240" w:lineRule="auto"/>
              <w:rPr>
                <w:rFonts w:ascii="Arial" w:hAnsi="Arial" w:cs="Arial"/>
              </w:rPr>
            </w:pPr>
            <w:r>
              <w:rPr>
                <w:rFonts w:ascii="Arial" w:hAnsi="Arial" w:cs="Arial"/>
              </w:rPr>
              <w:t xml:space="preserve">Made in terms of </w:t>
            </w:r>
            <w:r w:rsidRPr="00716393">
              <w:rPr>
                <w:rFonts w:ascii="Arial" w:hAnsi="Arial" w:cs="Arial"/>
              </w:rPr>
              <w:t>Section 25 of the Protection of Constitutional</w:t>
            </w:r>
            <w:r>
              <w:rPr>
                <w:rFonts w:ascii="Arial" w:hAnsi="Arial" w:cs="Arial"/>
              </w:rPr>
              <w:t xml:space="preserve"> </w:t>
            </w:r>
            <w:r w:rsidRPr="00716393">
              <w:rPr>
                <w:rFonts w:ascii="Arial" w:hAnsi="Arial" w:cs="Arial"/>
              </w:rPr>
              <w:t>Democracy Against Terrorist and Related Activities Act, 2004</w:t>
            </w:r>
            <w:r>
              <w:rPr>
                <w:rFonts w:ascii="Arial" w:hAnsi="Arial" w:cs="Arial"/>
              </w:rPr>
              <w:t xml:space="preserve"> </w:t>
            </w:r>
            <w:r w:rsidRPr="00716393">
              <w:rPr>
                <w:rFonts w:ascii="Arial" w:hAnsi="Arial" w:cs="Arial"/>
              </w:rPr>
              <w:t>(Act No. 33 of 2004)</w:t>
            </w:r>
          </w:p>
        </w:tc>
        <w:tc>
          <w:tcPr>
            <w:tcW w:w="3056" w:type="dxa"/>
          </w:tcPr>
          <w:p w:rsidR="00BC7B96" w:rsidRPr="00267CA6" w:rsidRDefault="00BC7B96" w:rsidP="00BC7B96">
            <w:pPr>
              <w:spacing w:after="0" w:line="280" w:lineRule="exact"/>
              <w:rPr>
                <w:rFonts w:ascii="Arial" w:hAnsi="Arial" w:cs="Arial"/>
                <w:lang w:eastAsia="en-ZA"/>
              </w:rPr>
            </w:pPr>
            <w:r w:rsidRPr="00267CA6">
              <w:rPr>
                <w:rFonts w:ascii="Arial" w:hAnsi="Arial" w:cs="Arial"/>
                <w:lang w:eastAsia="en-ZA"/>
              </w:rPr>
              <w:t>Completed</w:t>
            </w:r>
          </w:p>
        </w:tc>
      </w:tr>
      <w:tr w:rsidR="00BC7B96" w:rsidRPr="000460D9" w:rsidTr="009E0C5B">
        <w:tc>
          <w:tcPr>
            <w:tcW w:w="1012" w:type="dxa"/>
          </w:tcPr>
          <w:p w:rsidR="00BC7B96" w:rsidRDefault="00BC7B96" w:rsidP="00BC7B96">
            <w:pPr>
              <w:spacing w:after="0" w:line="280" w:lineRule="exact"/>
              <w:jc w:val="both"/>
              <w:rPr>
                <w:rFonts w:ascii="Arial" w:hAnsi="Arial" w:cs="Arial"/>
                <w:b/>
                <w:bCs/>
                <w:lang w:eastAsia="en-ZA"/>
              </w:rPr>
            </w:pPr>
          </w:p>
        </w:tc>
        <w:tc>
          <w:tcPr>
            <w:tcW w:w="2599" w:type="dxa"/>
          </w:tcPr>
          <w:p w:rsidR="00BC7B96" w:rsidRPr="00D60CEC" w:rsidRDefault="00BC7B96" w:rsidP="00BC7B96">
            <w:pPr>
              <w:autoSpaceDE w:val="0"/>
              <w:autoSpaceDN w:val="0"/>
              <w:adjustRightInd w:val="0"/>
              <w:spacing w:after="0" w:line="240" w:lineRule="auto"/>
              <w:rPr>
                <w:rFonts w:ascii="Arial" w:hAnsi="Arial" w:cs="Arial"/>
                <w:lang w:eastAsia="en-ZA"/>
              </w:rPr>
            </w:pPr>
            <w:r w:rsidRPr="00D60CEC">
              <w:rPr>
                <w:rFonts w:ascii="Arial" w:hAnsi="Arial" w:cs="Arial"/>
                <w:lang w:eastAsia="en-ZA"/>
              </w:rPr>
              <w:t>Proclamation No 39, published in the Government Gazette</w:t>
            </w:r>
          </w:p>
          <w:p w:rsidR="00BC7B96" w:rsidRPr="008C4C35" w:rsidRDefault="00BC7B96" w:rsidP="00BC7B96">
            <w:pPr>
              <w:autoSpaceDE w:val="0"/>
              <w:autoSpaceDN w:val="0"/>
              <w:adjustRightInd w:val="0"/>
              <w:spacing w:after="0" w:line="240" w:lineRule="auto"/>
              <w:rPr>
                <w:rFonts w:ascii="Arial" w:hAnsi="Arial" w:cs="Arial"/>
                <w:lang w:eastAsia="en-ZA"/>
              </w:rPr>
            </w:pPr>
            <w:r w:rsidRPr="00D60CEC">
              <w:rPr>
                <w:rFonts w:ascii="Arial" w:hAnsi="Arial" w:cs="Arial"/>
                <w:lang w:eastAsia="en-ZA"/>
              </w:rPr>
              <w:t>No 37758, dated 20 June 2014</w:t>
            </w:r>
          </w:p>
        </w:tc>
        <w:tc>
          <w:tcPr>
            <w:tcW w:w="1932" w:type="dxa"/>
          </w:tcPr>
          <w:p w:rsidR="00BC7B96" w:rsidRDefault="00BC7B96" w:rsidP="00BC7B96">
            <w:pPr>
              <w:spacing w:after="0" w:line="280" w:lineRule="exact"/>
              <w:rPr>
                <w:rFonts w:ascii="Arial" w:hAnsi="Arial" w:cs="Arial"/>
                <w:lang w:eastAsia="en-ZA"/>
              </w:rPr>
            </w:pPr>
          </w:p>
        </w:tc>
        <w:tc>
          <w:tcPr>
            <w:tcW w:w="4577" w:type="dxa"/>
          </w:tcPr>
          <w:p w:rsidR="00BC7B96" w:rsidRPr="00716393" w:rsidRDefault="00BC7B96" w:rsidP="00BC7B96">
            <w:pPr>
              <w:autoSpaceDE w:val="0"/>
              <w:autoSpaceDN w:val="0"/>
              <w:adjustRightInd w:val="0"/>
              <w:spacing w:after="0" w:line="240" w:lineRule="auto"/>
              <w:rPr>
                <w:rFonts w:ascii="Arial" w:hAnsi="Arial" w:cs="Arial"/>
              </w:rPr>
            </w:pPr>
            <w:r>
              <w:rPr>
                <w:rFonts w:ascii="Arial" w:hAnsi="Arial" w:cs="Arial"/>
              </w:rPr>
              <w:t xml:space="preserve">Made in terms of </w:t>
            </w:r>
            <w:r w:rsidRPr="00716393">
              <w:rPr>
                <w:rFonts w:ascii="Arial" w:hAnsi="Arial" w:cs="Arial"/>
              </w:rPr>
              <w:t>Section 25 of the Protection of Constitutional</w:t>
            </w:r>
            <w:r>
              <w:rPr>
                <w:rFonts w:ascii="Arial" w:hAnsi="Arial" w:cs="Arial"/>
              </w:rPr>
              <w:t xml:space="preserve"> </w:t>
            </w:r>
            <w:r w:rsidRPr="00716393">
              <w:rPr>
                <w:rFonts w:ascii="Arial" w:hAnsi="Arial" w:cs="Arial"/>
              </w:rPr>
              <w:t>Democracy Against Terrorist and Related Activities Act, 2004</w:t>
            </w:r>
            <w:r>
              <w:rPr>
                <w:rFonts w:ascii="Arial" w:hAnsi="Arial" w:cs="Arial"/>
              </w:rPr>
              <w:t xml:space="preserve"> </w:t>
            </w:r>
            <w:r w:rsidRPr="00716393">
              <w:rPr>
                <w:rFonts w:ascii="Arial" w:hAnsi="Arial" w:cs="Arial"/>
              </w:rPr>
              <w:t>(Act No. 33 of 2004)</w:t>
            </w:r>
          </w:p>
        </w:tc>
        <w:tc>
          <w:tcPr>
            <w:tcW w:w="3056" w:type="dxa"/>
          </w:tcPr>
          <w:p w:rsidR="00BC7B96" w:rsidRPr="00267CA6" w:rsidRDefault="00BC7B96" w:rsidP="00BC7B96">
            <w:pPr>
              <w:spacing w:after="0" w:line="280" w:lineRule="exact"/>
              <w:rPr>
                <w:rFonts w:ascii="Arial" w:hAnsi="Arial" w:cs="Arial"/>
                <w:lang w:eastAsia="en-ZA"/>
              </w:rPr>
            </w:pPr>
            <w:r w:rsidRPr="00267CA6">
              <w:rPr>
                <w:rFonts w:ascii="Arial" w:hAnsi="Arial" w:cs="Arial"/>
                <w:lang w:eastAsia="en-ZA"/>
              </w:rPr>
              <w:t>Completed</w:t>
            </w:r>
          </w:p>
        </w:tc>
      </w:tr>
      <w:tr w:rsidR="00BC7B96" w:rsidRPr="000460D9" w:rsidTr="009E0C5B">
        <w:tc>
          <w:tcPr>
            <w:tcW w:w="1012" w:type="dxa"/>
          </w:tcPr>
          <w:p w:rsidR="00BC7B96" w:rsidRDefault="00BC7B96" w:rsidP="00BC7B96">
            <w:pPr>
              <w:spacing w:after="0" w:line="280" w:lineRule="exact"/>
              <w:jc w:val="both"/>
              <w:rPr>
                <w:rFonts w:ascii="Arial" w:hAnsi="Arial" w:cs="Arial"/>
                <w:b/>
                <w:bCs/>
                <w:lang w:eastAsia="en-ZA"/>
              </w:rPr>
            </w:pPr>
          </w:p>
        </w:tc>
        <w:tc>
          <w:tcPr>
            <w:tcW w:w="2599" w:type="dxa"/>
          </w:tcPr>
          <w:p w:rsidR="00BC7B96" w:rsidRPr="00D60CEC" w:rsidRDefault="00BC7B96" w:rsidP="00BC7B96">
            <w:pPr>
              <w:autoSpaceDE w:val="0"/>
              <w:autoSpaceDN w:val="0"/>
              <w:adjustRightInd w:val="0"/>
              <w:spacing w:after="0" w:line="240" w:lineRule="auto"/>
              <w:rPr>
                <w:rFonts w:ascii="Arial" w:hAnsi="Arial" w:cs="Arial"/>
                <w:lang w:eastAsia="en-ZA"/>
              </w:rPr>
            </w:pPr>
            <w:r w:rsidRPr="00D60CEC">
              <w:rPr>
                <w:rFonts w:ascii="Arial" w:hAnsi="Arial" w:cs="Arial"/>
                <w:lang w:eastAsia="en-ZA"/>
              </w:rPr>
              <w:t>Proclamation No 64, published in the Government Gazette</w:t>
            </w:r>
          </w:p>
          <w:p w:rsidR="00BC7B96" w:rsidRPr="008C4C35" w:rsidRDefault="00BC7B96" w:rsidP="00BC7B96">
            <w:pPr>
              <w:autoSpaceDE w:val="0"/>
              <w:autoSpaceDN w:val="0"/>
              <w:adjustRightInd w:val="0"/>
              <w:spacing w:after="0" w:line="240" w:lineRule="auto"/>
              <w:rPr>
                <w:rFonts w:ascii="Arial" w:hAnsi="Arial" w:cs="Arial"/>
                <w:lang w:eastAsia="en-ZA"/>
              </w:rPr>
            </w:pPr>
            <w:r w:rsidRPr="00D60CEC">
              <w:rPr>
                <w:rFonts w:ascii="Arial" w:hAnsi="Arial" w:cs="Arial"/>
                <w:lang w:eastAsia="en-ZA"/>
              </w:rPr>
              <w:t>No 38011, dated 22 September 2014</w:t>
            </w:r>
          </w:p>
        </w:tc>
        <w:tc>
          <w:tcPr>
            <w:tcW w:w="1932" w:type="dxa"/>
          </w:tcPr>
          <w:p w:rsidR="00BC7B96" w:rsidRDefault="00BC7B96" w:rsidP="00BC7B96">
            <w:pPr>
              <w:spacing w:after="0" w:line="280" w:lineRule="exact"/>
              <w:rPr>
                <w:rFonts w:ascii="Arial" w:hAnsi="Arial" w:cs="Arial"/>
                <w:lang w:eastAsia="en-ZA"/>
              </w:rPr>
            </w:pPr>
          </w:p>
        </w:tc>
        <w:tc>
          <w:tcPr>
            <w:tcW w:w="4577" w:type="dxa"/>
          </w:tcPr>
          <w:p w:rsidR="00BC7B96" w:rsidRPr="00716393" w:rsidRDefault="00BC7B96" w:rsidP="00BC7B96">
            <w:pPr>
              <w:autoSpaceDE w:val="0"/>
              <w:autoSpaceDN w:val="0"/>
              <w:adjustRightInd w:val="0"/>
              <w:spacing w:after="0" w:line="240" w:lineRule="auto"/>
              <w:rPr>
                <w:rFonts w:ascii="Arial" w:hAnsi="Arial" w:cs="Arial"/>
              </w:rPr>
            </w:pPr>
            <w:r>
              <w:rPr>
                <w:rFonts w:ascii="Arial" w:hAnsi="Arial" w:cs="Arial"/>
              </w:rPr>
              <w:t xml:space="preserve">Made in terms of </w:t>
            </w:r>
            <w:r w:rsidRPr="00716393">
              <w:rPr>
                <w:rFonts w:ascii="Arial" w:hAnsi="Arial" w:cs="Arial"/>
              </w:rPr>
              <w:t>Section 25 of the Protection of Constitutional</w:t>
            </w:r>
            <w:r>
              <w:rPr>
                <w:rFonts w:ascii="Arial" w:hAnsi="Arial" w:cs="Arial"/>
              </w:rPr>
              <w:t xml:space="preserve"> </w:t>
            </w:r>
            <w:r w:rsidRPr="00716393">
              <w:rPr>
                <w:rFonts w:ascii="Arial" w:hAnsi="Arial" w:cs="Arial"/>
              </w:rPr>
              <w:t>Democracy Against Terrorist and Related Activities Act, 2004</w:t>
            </w:r>
            <w:r>
              <w:rPr>
                <w:rFonts w:ascii="Arial" w:hAnsi="Arial" w:cs="Arial"/>
              </w:rPr>
              <w:t xml:space="preserve"> </w:t>
            </w:r>
            <w:r w:rsidRPr="00716393">
              <w:rPr>
                <w:rFonts w:ascii="Arial" w:hAnsi="Arial" w:cs="Arial"/>
              </w:rPr>
              <w:t>(Act No. 33 of 2004)</w:t>
            </w:r>
          </w:p>
        </w:tc>
        <w:tc>
          <w:tcPr>
            <w:tcW w:w="3056" w:type="dxa"/>
          </w:tcPr>
          <w:p w:rsidR="00BC7B96" w:rsidRPr="00267CA6" w:rsidRDefault="00BC7B96" w:rsidP="00BC7B96">
            <w:pPr>
              <w:spacing w:after="0" w:line="280" w:lineRule="exact"/>
              <w:rPr>
                <w:rFonts w:ascii="Arial" w:hAnsi="Arial" w:cs="Arial"/>
                <w:lang w:eastAsia="en-ZA"/>
              </w:rPr>
            </w:pPr>
            <w:r w:rsidRPr="00267CA6">
              <w:rPr>
                <w:rFonts w:ascii="Arial" w:hAnsi="Arial" w:cs="Arial"/>
                <w:lang w:eastAsia="en-ZA"/>
              </w:rPr>
              <w:t>Completed</w:t>
            </w:r>
          </w:p>
        </w:tc>
      </w:tr>
      <w:tr w:rsidR="00BC7B96" w:rsidRPr="000460D9" w:rsidTr="009E0C5B">
        <w:tc>
          <w:tcPr>
            <w:tcW w:w="1012" w:type="dxa"/>
          </w:tcPr>
          <w:p w:rsidR="00BC7B96" w:rsidRDefault="00BC7B96" w:rsidP="00BC7B96">
            <w:pPr>
              <w:spacing w:after="0" w:line="280" w:lineRule="exact"/>
              <w:jc w:val="both"/>
              <w:rPr>
                <w:rFonts w:ascii="Arial" w:hAnsi="Arial" w:cs="Arial"/>
                <w:b/>
                <w:bCs/>
                <w:lang w:eastAsia="en-ZA"/>
              </w:rPr>
            </w:pPr>
          </w:p>
        </w:tc>
        <w:tc>
          <w:tcPr>
            <w:tcW w:w="2599" w:type="dxa"/>
          </w:tcPr>
          <w:p w:rsidR="00BC7B96" w:rsidRPr="00D60CEC" w:rsidRDefault="00BC7B96" w:rsidP="00BC7B96">
            <w:pPr>
              <w:autoSpaceDE w:val="0"/>
              <w:autoSpaceDN w:val="0"/>
              <w:adjustRightInd w:val="0"/>
              <w:spacing w:after="0" w:line="240" w:lineRule="auto"/>
              <w:rPr>
                <w:rFonts w:ascii="Arial" w:hAnsi="Arial" w:cs="Arial"/>
                <w:lang w:eastAsia="en-ZA"/>
              </w:rPr>
            </w:pPr>
            <w:r w:rsidRPr="00D60CEC">
              <w:rPr>
                <w:rFonts w:ascii="Arial" w:hAnsi="Arial" w:cs="Arial"/>
                <w:lang w:eastAsia="en-ZA"/>
              </w:rPr>
              <w:t>Proclamation No 74, published in the Government Gazette</w:t>
            </w:r>
          </w:p>
          <w:p w:rsidR="00BC7B96" w:rsidRPr="008C4C35" w:rsidRDefault="00BC7B96" w:rsidP="00BC7B96">
            <w:pPr>
              <w:autoSpaceDE w:val="0"/>
              <w:autoSpaceDN w:val="0"/>
              <w:adjustRightInd w:val="0"/>
              <w:spacing w:after="0" w:line="240" w:lineRule="auto"/>
              <w:rPr>
                <w:rFonts w:ascii="Arial" w:hAnsi="Arial" w:cs="Arial"/>
                <w:lang w:eastAsia="en-ZA"/>
              </w:rPr>
            </w:pPr>
            <w:r w:rsidRPr="00D60CEC">
              <w:rPr>
                <w:rFonts w:ascii="Arial" w:hAnsi="Arial" w:cs="Arial"/>
                <w:lang w:eastAsia="en-ZA"/>
              </w:rPr>
              <w:t>No 38220, dated 18 November 2014</w:t>
            </w:r>
          </w:p>
        </w:tc>
        <w:tc>
          <w:tcPr>
            <w:tcW w:w="1932" w:type="dxa"/>
          </w:tcPr>
          <w:p w:rsidR="00BC7B96" w:rsidRDefault="00BC7B96" w:rsidP="00BC7B96">
            <w:pPr>
              <w:spacing w:after="0" w:line="280" w:lineRule="exact"/>
              <w:rPr>
                <w:rFonts w:ascii="Arial" w:hAnsi="Arial" w:cs="Arial"/>
                <w:lang w:eastAsia="en-ZA"/>
              </w:rPr>
            </w:pPr>
          </w:p>
        </w:tc>
        <w:tc>
          <w:tcPr>
            <w:tcW w:w="4577" w:type="dxa"/>
          </w:tcPr>
          <w:p w:rsidR="00BC7B96" w:rsidRPr="00716393" w:rsidRDefault="00BC7B96" w:rsidP="00BC7B96">
            <w:pPr>
              <w:autoSpaceDE w:val="0"/>
              <w:autoSpaceDN w:val="0"/>
              <w:adjustRightInd w:val="0"/>
              <w:spacing w:after="0" w:line="240" w:lineRule="auto"/>
              <w:rPr>
                <w:rFonts w:ascii="Arial" w:hAnsi="Arial" w:cs="Arial"/>
              </w:rPr>
            </w:pPr>
            <w:r>
              <w:rPr>
                <w:rFonts w:ascii="Arial" w:hAnsi="Arial" w:cs="Arial"/>
              </w:rPr>
              <w:t xml:space="preserve">Made in terms of </w:t>
            </w:r>
            <w:r w:rsidRPr="00716393">
              <w:rPr>
                <w:rFonts w:ascii="Arial" w:hAnsi="Arial" w:cs="Arial"/>
              </w:rPr>
              <w:t>Section 25 of the Protection of Constitutional</w:t>
            </w:r>
            <w:r>
              <w:rPr>
                <w:rFonts w:ascii="Arial" w:hAnsi="Arial" w:cs="Arial"/>
              </w:rPr>
              <w:t xml:space="preserve"> </w:t>
            </w:r>
            <w:r w:rsidRPr="00716393">
              <w:rPr>
                <w:rFonts w:ascii="Arial" w:hAnsi="Arial" w:cs="Arial"/>
              </w:rPr>
              <w:t>Democracy Against Terrorist and Related Activities Act, 2004</w:t>
            </w:r>
            <w:r>
              <w:rPr>
                <w:rFonts w:ascii="Arial" w:hAnsi="Arial" w:cs="Arial"/>
              </w:rPr>
              <w:t xml:space="preserve"> </w:t>
            </w:r>
            <w:r w:rsidRPr="00716393">
              <w:rPr>
                <w:rFonts w:ascii="Arial" w:hAnsi="Arial" w:cs="Arial"/>
              </w:rPr>
              <w:t>(Act No. 33 of 2004)</w:t>
            </w:r>
          </w:p>
        </w:tc>
        <w:tc>
          <w:tcPr>
            <w:tcW w:w="3056" w:type="dxa"/>
          </w:tcPr>
          <w:p w:rsidR="00BC7B96" w:rsidRPr="00267CA6" w:rsidRDefault="00BC7B96" w:rsidP="00BC7B96">
            <w:pPr>
              <w:spacing w:after="0" w:line="280" w:lineRule="exact"/>
              <w:rPr>
                <w:rFonts w:ascii="Arial" w:hAnsi="Arial" w:cs="Arial"/>
                <w:lang w:eastAsia="en-ZA"/>
              </w:rPr>
            </w:pPr>
            <w:r w:rsidRPr="00267CA6">
              <w:rPr>
                <w:rFonts w:ascii="Arial" w:hAnsi="Arial" w:cs="Arial"/>
                <w:lang w:eastAsia="en-ZA"/>
              </w:rPr>
              <w:t>Completed</w:t>
            </w:r>
          </w:p>
        </w:tc>
      </w:tr>
      <w:tr w:rsidR="00BC7B96" w:rsidRPr="000460D9" w:rsidTr="009E0C5B">
        <w:tc>
          <w:tcPr>
            <w:tcW w:w="1012" w:type="dxa"/>
          </w:tcPr>
          <w:p w:rsidR="00BC7B96" w:rsidRDefault="00BC7B96" w:rsidP="00BC7B96">
            <w:pPr>
              <w:spacing w:after="0" w:line="280" w:lineRule="exact"/>
              <w:jc w:val="both"/>
              <w:rPr>
                <w:rFonts w:ascii="Arial" w:hAnsi="Arial" w:cs="Arial"/>
                <w:b/>
                <w:bCs/>
                <w:lang w:eastAsia="en-ZA"/>
              </w:rPr>
            </w:pPr>
          </w:p>
        </w:tc>
        <w:tc>
          <w:tcPr>
            <w:tcW w:w="2599" w:type="dxa"/>
          </w:tcPr>
          <w:p w:rsidR="00BC7B96" w:rsidRPr="00D60CEC" w:rsidRDefault="00BC7B96" w:rsidP="00BC7B96">
            <w:pPr>
              <w:autoSpaceDE w:val="0"/>
              <w:autoSpaceDN w:val="0"/>
              <w:adjustRightInd w:val="0"/>
              <w:spacing w:after="0" w:line="240" w:lineRule="auto"/>
              <w:rPr>
                <w:rFonts w:ascii="Arial" w:hAnsi="Arial" w:cs="Arial"/>
                <w:lang w:eastAsia="en-ZA"/>
              </w:rPr>
            </w:pPr>
            <w:r w:rsidRPr="00D60CEC">
              <w:rPr>
                <w:rFonts w:ascii="Arial" w:hAnsi="Arial" w:cs="Arial"/>
                <w:lang w:eastAsia="en-ZA"/>
              </w:rPr>
              <w:t>Proclamation No 7</w:t>
            </w:r>
            <w:r>
              <w:rPr>
                <w:rFonts w:ascii="Arial" w:hAnsi="Arial" w:cs="Arial"/>
                <w:lang w:eastAsia="en-ZA"/>
              </w:rPr>
              <w:t>5</w:t>
            </w:r>
            <w:r w:rsidRPr="00D60CEC">
              <w:rPr>
                <w:rFonts w:ascii="Arial" w:hAnsi="Arial" w:cs="Arial"/>
                <w:lang w:eastAsia="en-ZA"/>
              </w:rPr>
              <w:t>, published in the Government Gazette</w:t>
            </w:r>
          </w:p>
          <w:p w:rsidR="00BC7B96" w:rsidRPr="008C4C35" w:rsidRDefault="00BC7B96" w:rsidP="00BC7B96">
            <w:pPr>
              <w:autoSpaceDE w:val="0"/>
              <w:autoSpaceDN w:val="0"/>
              <w:adjustRightInd w:val="0"/>
              <w:spacing w:after="0" w:line="240" w:lineRule="auto"/>
              <w:rPr>
                <w:rFonts w:ascii="Arial" w:hAnsi="Arial" w:cs="Arial"/>
                <w:lang w:eastAsia="en-ZA"/>
              </w:rPr>
            </w:pPr>
            <w:r w:rsidRPr="00D60CEC">
              <w:rPr>
                <w:rFonts w:ascii="Arial" w:hAnsi="Arial" w:cs="Arial"/>
                <w:lang w:eastAsia="en-ZA"/>
              </w:rPr>
              <w:t>No 38220, dated 18 November 2014</w:t>
            </w:r>
          </w:p>
        </w:tc>
        <w:tc>
          <w:tcPr>
            <w:tcW w:w="1932" w:type="dxa"/>
          </w:tcPr>
          <w:p w:rsidR="00BC7B96" w:rsidRDefault="00BC7B96" w:rsidP="00BC7B96">
            <w:pPr>
              <w:spacing w:after="0" w:line="280" w:lineRule="exact"/>
              <w:rPr>
                <w:rFonts w:ascii="Arial" w:hAnsi="Arial" w:cs="Arial"/>
                <w:lang w:eastAsia="en-ZA"/>
              </w:rPr>
            </w:pPr>
          </w:p>
        </w:tc>
        <w:tc>
          <w:tcPr>
            <w:tcW w:w="4577" w:type="dxa"/>
          </w:tcPr>
          <w:p w:rsidR="00BC7B96" w:rsidRPr="00716393" w:rsidRDefault="00BC7B96" w:rsidP="00BC7B96">
            <w:pPr>
              <w:autoSpaceDE w:val="0"/>
              <w:autoSpaceDN w:val="0"/>
              <w:adjustRightInd w:val="0"/>
              <w:spacing w:after="0" w:line="240" w:lineRule="auto"/>
              <w:rPr>
                <w:rFonts w:ascii="Arial" w:hAnsi="Arial" w:cs="Arial"/>
              </w:rPr>
            </w:pPr>
            <w:r>
              <w:rPr>
                <w:rFonts w:ascii="Arial" w:hAnsi="Arial" w:cs="Arial"/>
              </w:rPr>
              <w:t xml:space="preserve">Made in terms of </w:t>
            </w:r>
            <w:r w:rsidRPr="00716393">
              <w:rPr>
                <w:rFonts w:ascii="Arial" w:hAnsi="Arial" w:cs="Arial"/>
              </w:rPr>
              <w:t>Section 25 of the Protection of Constitutional</w:t>
            </w:r>
            <w:r>
              <w:rPr>
                <w:rFonts w:ascii="Arial" w:hAnsi="Arial" w:cs="Arial"/>
              </w:rPr>
              <w:t xml:space="preserve"> </w:t>
            </w:r>
            <w:r w:rsidRPr="00716393">
              <w:rPr>
                <w:rFonts w:ascii="Arial" w:hAnsi="Arial" w:cs="Arial"/>
              </w:rPr>
              <w:t>Democracy Against Terrorist and Related Activities Act, 2004</w:t>
            </w:r>
            <w:r>
              <w:rPr>
                <w:rFonts w:ascii="Arial" w:hAnsi="Arial" w:cs="Arial"/>
              </w:rPr>
              <w:t xml:space="preserve"> </w:t>
            </w:r>
            <w:r w:rsidRPr="00716393">
              <w:rPr>
                <w:rFonts w:ascii="Arial" w:hAnsi="Arial" w:cs="Arial"/>
              </w:rPr>
              <w:t>(Act No. 33 of 2004)</w:t>
            </w:r>
          </w:p>
        </w:tc>
        <w:tc>
          <w:tcPr>
            <w:tcW w:w="3056" w:type="dxa"/>
          </w:tcPr>
          <w:p w:rsidR="00BC7B96" w:rsidRPr="00267CA6" w:rsidRDefault="00BC7B96" w:rsidP="00BC7B96">
            <w:pPr>
              <w:spacing w:after="0" w:line="280" w:lineRule="exact"/>
              <w:rPr>
                <w:rFonts w:ascii="Arial" w:hAnsi="Arial" w:cs="Arial"/>
                <w:lang w:eastAsia="en-ZA"/>
              </w:rPr>
            </w:pPr>
            <w:r w:rsidRPr="00267CA6">
              <w:rPr>
                <w:rFonts w:ascii="Arial" w:hAnsi="Arial" w:cs="Arial"/>
                <w:lang w:eastAsia="en-ZA"/>
              </w:rPr>
              <w:t>Completed</w:t>
            </w:r>
          </w:p>
        </w:tc>
      </w:tr>
      <w:tr w:rsidR="00BC7B96" w:rsidRPr="000460D9" w:rsidTr="009E0C5B">
        <w:tc>
          <w:tcPr>
            <w:tcW w:w="1012" w:type="dxa"/>
          </w:tcPr>
          <w:p w:rsidR="00BC7B96" w:rsidRDefault="00BC7B96" w:rsidP="00BC7B96">
            <w:pPr>
              <w:spacing w:after="0" w:line="280" w:lineRule="exact"/>
              <w:jc w:val="both"/>
              <w:rPr>
                <w:rFonts w:ascii="Arial" w:hAnsi="Arial" w:cs="Arial"/>
                <w:b/>
                <w:bCs/>
                <w:lang w:eastAsia="en-ZA"/>
              </w:rPr>
            </w:pPr>
          </w:p>
        </w:tc>
        <w:tc>
          <w:tcPr>
            <w:tcW w:w="2599" w:type="dxa"/>
          </w:tcPr>
          <w:p w:rsidR="00BC7B96" w:rsidRPr="00D60CEC" w:rsidRDefault="00BC7B96" w:rsidP="00BC7B96">
            <w:pPr>
              <w:autoSpaceDE w:val="0"/>
              <w:autoSpaceDN w:val="0"/>
              <w:adjustRightInd w:val="0"/>
              <w:spacing w:after="0" w:line="240" w:lineRule="auto"/>
              <w:rPr>
                <w:rFonts w:ascii="Arial" w:hAnsi="Arial" w:cs="Arial"/>
                <w:lang w:eastAsia="en-ZA"/>
              </w:rPr>
            </w:pPr>
            <w:r w:rsidRPr="00D60CEC">
              <w:rPr>
                <w:rFonts w:ascii="Arial" w:hAnsi="Arial" w:cs="Arial"/>
                <w:lang w:eastAsia="en-ZA"/>
              </w:rPr>
              <w:t>Proclamation No 81, published in the Government Gazette</w:t>
            </w:r>
          </w:p>
          <w:p w:rsidR="00BC7B96" w:rsidRPr="008C4C35" w:rsidRDefault="00BC7B96" w:rsidP="00BC7B96">
            <w:pPr>
              <w:autoSpaceDE w:val="0"/>
              <w:autoSpaceDN w:val="0"/>
              <w:adjustRightInd w:val="0"/>
              <w:spacing w:after="0" w:line="240" w:lineRule="auto"/>
              <w:rPr>
                <w:rFonts w:ascii="Arial" w:hAnsi="Arial" w:cs="Arial"/>
                <w:lang w:eastAsia="en-ZA"/>
              </w:rPr>
            </w:pPr>
            <w:r w:rsidRPr="00D60CEC">
              <w:rPr>
                <w:rFonts w:ascii="Arial" w:hAnsi="Arial" w:cs="Arial"/>
                <w:lang w:eastAsia="en-ZA"/>
              </w:rPr>
              <w:t>No 38286, dated 5 December 2014</w:t>
            </w:r>
          </w:p>
        </w:tc>
        <w:tc>
          <w:tcPr>
            <w:tcW w:w="1932" w:type="dxa"/>
          </w:tcPr>
          <w:p w:rsidR="00BC7B96" w:rsidRDefault="00BC7B96" w:rsidP="00BC7B96">
            <w:pPr>
              <w:spacing w:after="0" w:line="280" w:lineRule="exact"/>
              <w:rPr>
                <w:rFonts w:ascii="Arial" w:hAnsi="Arial" w:cs="Arial"/>
                <w:lang w:eastAsia="en-ZA"/>
              </w:rPr>
            </w:pPr>
          </w:p>
        </w:tc>
        <w:tc>
          <w:tcPr>
            <w:tcW w:w="4577" w:type="dxa"/>
          </w:tcPr>
          <w:p w:rsidR="00BC7B96" w:rsidRPr="00716393" w:rsidRDefault="00BC7B96" w:rsidP="00BC7B96">
            <w:pPr>
              <w:autoSpaceDE w:val="0"/>
              <w:autoSpaceDN w:val="0"/>
              <w:adjustRightInd w:val="0"/>
              <w:spacing w:after="0" w:line="240" w:lineRule="auto"/>
              <w:rPr>
                <w:rFonts w:ascii="Arial" w:hAnsi="Arial" w:cs="Arial"/>
              </w:rPr>
            </w:pPr>
            <w:r>
              <w:rPr>
                <w:rFonts w:ascii="Arial" w:hAnsi="Arial" w:cs="Arial"/>
              </w:rPr>
              <w:t xml:space="preserve">Made in terms of </w:t>
            </w:r>
            <w:r w:rsidRPr="00716393">
              <w:rPr>
                <w:rFonts w:ascii="Arial" w:hAnsi="Arial" w:cs="Arial"/>
              </w:rPr>
              <w:t>Section 25 of the Protection of Constitutional</w:t>
            </w:r>
            <w:r>
              <w:rPr>
                <w:rFonts w:ascii="Arial" w:hAnsi="Arial" w:cs="Arial"/>
              </w:rPr>
              <w:t xml:space="preserve"> </w:t>
            </w:r>
            <w:r w:rsidRPr="00716393">
              <w:rPr>
                <w:rFonts w:ascii="Arial" w:hAnsi="Arial" w:cs="Arial"/>
              </w:rPr>
              <w:t>Democracy Against Terrorist and Related Activities Act, 2004</w:t>
            </w:r>
            <w:r>
              <w:rPr>
                <w:rFonts w:ascii="Arial" w:hAnsi="Arial" w:cs="Arial"/>
              </w:rPr>
              <w:t xml:space="preserve"> </w:t>
            </w:r>
            <w:r w:rsidRPr="00716393">
              <w:rPr>
                <w:rFonts w:ascii="Arial" w:hAnsi="Arial" w:cs="Arial"/>
              </w:rPr>
              <w:t>(Act No. 33 of 2004)</w:t>
            </w:r>
          </w:p>
        </w:tc>
        <w:tc>
          <w:tcPr>
            <w:tcW w:w="3056" w:type="dxa"/>
          </w:tcPr>
          <w:p w:rsidR="00BC7B96" w:rsidRPr="00267CA6" w:rsidRDefault="00BC7B96" w:rsidP="00BC7B96">
            <w:pPr>
              <w:spacing w:after="0" w:line="280" w:lineRule="exact"/>
              <w:rPr>
                <w:rFonts w:ascii="Arial" w:hAnsi="Arial" w:cs="Arial"/>
                <w:lang w:eastAsia="en-ZA"/>
              </w:rPr>
            </w:pPr>
            <w:r w:rsidRPr="00267CA6">
              <w:rPr>
                <w:rFonts w:ascii="Arial" w:hAnsi="Arial" w:cs="Arial"/>
                <w:lang w:eastAsia="en-ZA"/>
              </w:rPr>
              <w:t>Completed</w:t>
            </w:r>
          </w:p>
        </w:tc>
      </w:tr>
      <w:tr w:rsidR="00BC7B96" w:rsidRPr="000460D9" w:rsidTr="009E0C5B">
        <w:tc>
          <w:tcPr>
            <w:tcW w:w="1012" w:type="dxa"/>
          </w:tcPr>
          <w:p w:rsidR="00BC7B96" w:rsidRDefault="00BC7B96" w:rsidP="00BC7B96">
            <w:pPr>
              <w:spacing w:after="0" w:line="280" w:lineRule="exact"/>
              <w:jc w:val="both"/>
              <w:rPr>
                <w:rFonts w:ascii="Arial" w:hAnsi="Arial" w:cs="Arial"/>
                <w:b/>
                <w:bCs/>
                <w:lang w:eastAsia="en-ZA"/>
              </w:rPr>
            </w:pPr>
          </w:p>
        </w:tc>
        <w:tc>
          <w:tcPr>
            <w:tcW w:w="2599" w:type="dxa"/>
          </w:tcPr>
          <w:p w:rsidR="00BC7B96" w:rsidRPr="00D60CEC" w:rsidRDefault="00BC7B96" w:rsidP="00BC7B96">
            <w:pPr>
              <w:autoSpaceDE w:val="0"/>
              <w:autoSpaceDN w:val="0"/>
              <w:adjustRightInd w:val="0"/>
              <w:spacing w:after="0" w:line="240" w:lineRule="auto"/>
              <w:rPr>
                <w:rFonts w:ascii="Arial" w:hAnsi="Arial" w:cs="Arial"/>
                <w:lang w:eastAsia="en-ZA"/>
              </w:rPr>
            </w:pPr>
            <w:r w:rsidRPr="00D60CEC">
              <w:rPr>
                <w:rFonts w:ascii="Arial" w:hAnsi="Arial" w:cs="Arial"/>
                <w:lang w:eastAsia="en-ZA"/>
              </w:rPr>
              <w:t>Proclamation No 82, published in the Government Gazette</w:t>
            </w:r>
          </w:p>
          <w:p w:rsidR="00BC7B96" w:rsidRPr="008C4C35" w:rsidRDefault="00BC7B96" w:rsidP="00BC7B96">
            <w:pPr>
              <w:autoSpaceDE w:val="0"/>
              <w:autoSpaceDN w:val="0"/>
              <w:adjustRightInd w:val="0"/>
              <w:spacing w:after="0" w:line="240" w:lineRule="auto"/>
              <w:rPr>
                <w:rFonts w:ascii="Arial" w:hAnsi="Arial" w:cs="Arial"/>
                <w:lang w:eastAsia="en-ZA"/>
              </w:rPr>
            </w:pPr>
            <w:r w:rsidRPr="00D60CEC">
              <w:rPr>
                <w:rFonts w:ascii="Arial" w:hAnsi="Arial" w:cs="Arial"/>
                <w:lang w:eastAsia="en-ZA"/>
              </w:rPr>
              <w:t>No 38286, dated 5 December 2014</w:t>
            </w:r>
          </w:p>
        </w:tc>
        <w:tc>
          <w:tcPr>
            <w:tcW w:w="1932" w:type="dxa"/>
          </w:tcPr>
          <w:p w:rsidR="00BC7B96" w:rsidRDefault="00BC7B96" w:rsidP="00BC7B96">
            <w:pPr>
              <w:spacing w:after="0" w:line="280" w:lineRule="exact"/>
              <w:rPr>
                <w:rFonts w:ascii="Arial" w:hAnsi="Arial" w:cs="Arial"/>
                <w:lang w:eastAsia="en-ZA"/>
              </w:rPr>
            </w:pPr>
          </w:p>
        </w:tc>
        <w:tc>
          <w:tcPr>
            <w:tcW w:w="4577" w:type="dxa"/>
          </w:tcPr>
          <w:p w:rsidR="00BC7B96" w:rsidRPr="00716393" w:rsidRDefault="00BC7B96" w:rsidP="00BC7B96">
            <w:pPr>
              <w:autoSpaceDE w:val="0"/>
              <w:autoSpaceDN w:val="0"/>
              <w:adjustRightInd w:val="0"/>
              <w:spacing w:after="0" w:line="240" w:lineRule="auto"/>
              <w:rPr>
                <w:rFonts w:ascii="Arial" w:hAnsi="Arial" w:cs="Arial"/>
              </w:rPr>
            </w:pPr>
            <w:r>
              <w:rPr>
                <w:rFonts w:ascii="Arial" w:hAnsi="Arial" w:cs="Arial"/>
              </w:rPr>
              <w:t xml:space="preserve">Made in terms of </w:t>
            </w:r>
            <w:r w:rsidRPr="00716393">
              <w:rPr>
                <w:rFonts w:ascii="Arial" w:hAnsi="Arial" w:cs="Arial"/>
              </w:rPr>
              <w:t>Section 25 of the Protection of Constitutional</w:t>
            </w:r>
            <w:r>
              <w:rPr>
                <w:rFonts w:ascii="Arial" w:hAnsi="Arial" w:cs="Arial"/>
              </w:rPr>
              <w:t xml:space="preserve"> </w:t>
            </w:r>
            <w:r w:rsidRPr="00716393">
              <w:rPr>
                <w:rFonts w:ascii="Arial" w:hAnsi="Arial" w:cs="Arial"/>
              </w:rPr>
              <w:t>Democracy Against Terrorist and Related Activities Act, 2004</w:t>
            </w:r>
            <w:r>
              <w:rPr>
                <w:rFonts w:ascii="Arial" w:hAnsi="Arial" w:cs="Arial"/>
              </w:rPr>
              <w:t xml:space="preserve"> </w:t>
            </w:r>
            <w:r w:rsidRPr="00716393">
              <w:rPr>
                <w:rFonts w:ascii="Arial" w:hAnsi="Arial" w:cs="Arial"/>
              </w:rPr>
              <w:t>(Act No. 33 of 2004)</w:t>
            </w:r>
          </w:p>
        </w:tc>
        <w:tc>
          <w:tcPr>
            <w:tcW w:w="3056" w:type="dxa"/>
          </w:tcPr>
          <w:p w:rsidR="00BC7B96" w:rsidRPr="00267CA6" w:rsidRDefault="00BC7B96" w:rsidP="00BC7B96">
            <w:pPr>
              <w:spacing w:after="0" w:line="280" w:lineRule="exact"/>
              <w:rPr>
                <w:rFonts w:ascii="Arial" w:hAnsi="Arial" w:cs="Arial"/>
                <w:lang w:eastAsia="en-ZA"/>
              </w:rPr>
            </w:pPr>
            <w:r w:rsidRPr="00267CA6">
              <w:rPr>
                <w:rFonts w:ascii="Arial" w:hAnsi="Arial" w:cs="Arial"/>
                <w:lang w:eastAsia="en-ZA"/>
              </w:rPr>
              <w:t>Completed</w:t>
            </w:r>
          </w:p>
          <w:p w:rsidR="00BC7B96" w:rsidRPr="00267CA6" w:rsidRDefault="00BC7B96" w:rsidP="00BC7B96">
            <w:pPr>
              <w:spacing w:after="0" w:line="280" w:lineRule="exact"/>
              <w:rPr>
                <w:rFonts w:ascii="Arial" w:hAnsi="Arial" w:cs="Arial"/>
                <w:lang w:eastAsia="en-ZA"/>
              </w:rPr>
            </w:pPr>
          </w:p>
        </w:tc>
      </w:tr>
      <w:tr w:rsidR="00BC7B96" w:rsidRPr="000460D9" w:rsidTr="009E0C5B">
        <w:tc>
          <w:tcPr>
            <w:tcW w:w="1012" w:type="dxa"/>
          </w:tcPr>
          <w:p w:rsidR="00BC7B96" w:rsidRDefault="00BC7B96" w:rsidP="00BC7B96">
            <w:pPr>
              <w:spacing w:after="0" w:line="280" w:lineRule="exact"/>
              <w:jc w:val="both"/>
              <w:rPr>
                <w:rFonts w:ascii="Arial" w:hAnsi="Arial" w:cs="Arial"/>
                <w:b/>
                <w:bCs/>
                <w:lang w:eastAsia="en-ZA"/>
              </w:rPr>
            </w:pPr>
          </w:p>
        </w:tc>
        <w:tc>
          <w:tcPr>
            <w:tcW w:w="2599" w:type="dxa"/>
          </w:tcPr>
          <w:p w:rsidR="00BC7B96" w:rsidRPr="00D60CEC" w:rsidRDefault="00BC7B96" w:rsidP="00BC7B96">
            <w:pPr>
              <w:spacing w:after="0" w:line="280" w:lineRule="exact"/>
              <w:rPr>
                <w:rFonts w:ascii="Arial" w:hAnsi="Arial" w:cs="Arial"/>
                <w:lang w:eastAsia="en-ZA"/>
              </w:rPr>
            </w:pPr>
            <w:r w:rsidRPr="00D60CEC">
              <w:rPr>
                <w:rFonts w:ascii="Arial" w:hAnsi="Arial" w:cs="Arial"/>
                <w:lang w:eastAsia="en-ZA"/>
              </w:rPr>
              <w:t>Proclamation No 85, published in the Government Gazette</w:t>
            </w:r>
          </w:p>
          <w:p w:rsidR="00BC7B96" w:rsidRPr="008C4C35" w:rsidRDefault="00BC7B96" w:rsidP="00BC7B96">
            <w:pPr>
              <w:spacing w:after="0" w:line="280" w:lineRule="exact"/>
              <w:rPr>
                <w:rFonts w:ascii="Arial" w:hAnsi="Arial" w:cs="Arial"/>
                <w:lang w:eastAsia="en-ZA"/>
              </w:rPr>
            </w:pPr>
            <w:r w:rsidRPr="00D60CEC">
              <w:rPr>
                <w:rFonts w:ascii="Arial" w:hAnsi="Arial" w:cs="Arial"/>
                <w:lang w:eastAsia="en-ZA"/>
              </w:rPr>
              <w:t>No 38287, dated 5 December 2014</w:t>
            </w:r>
          </w:p>
        </w:tc>
        <w:tc>
          <w:tcPr>
            <w:tcW w:w="1932" w:type="dxa"/>
          </w:tcPr>
          <w:p w:rsidR="00BC7B96" w:rsidRDefault="00BC7B96" w:rsidP="00BC7B96">
            <w:pPr>
              <w:spacing w:after="0" w:line="280" w:lineRule="exact"/>
              <w:rPr>
                <w:rFonts w:ascii="Arial" w:hAnsi="Arial" w:cs="Arial"/>
                <w:lang w:eastAsia="en-ZA"/>
              </w:rPr>
            </w:pPr>
          </w:p>
        </w:tc>
        <w:tc>
          <w:tcPr>
            <w:tcW w:w="4577" w:type="dxa"/>
          </w:tcPr>
          <w:p w:rsidR="00BC7B96" w:rsidRPr="00716393" w:rsidRDefault="00BC7B96" w:rsidP="00BC7B96">
            <w:pPr>
              <w:autoSpaceDE w:val="0"/>
              <w:autoSpaceDN w:val="0"/>
              <w:adjustRightInd w:val="0"/>
              <w:spacing w:after="0" w:line="240" w:lineRule="auto"/>
              <w:rPr>
                <w:rFonts w:ascii="Arial" w:hAnsi="Arial" w:cs="Arial"/>
              </w:rPr>
            </w:pPr>
            <w:r>
              <w:rPr>
                <w:rFonts w:ascii="Arial" w:hAnsi="Arial" w:cs="Arial"/>
              </w:rPr>
              <w:t xml:space="preserve">Made in terms of </w:t>
            </w:r>
            <w:r w:rsidRPr="00716393">
              <w:rPr>
                <w:rFonts w:ascii="Arial" w:hAnsi="Arial" w:cs="Arial"/>
              </w:rPr>
              <w:t>Section 25 of the Protection of Constitutional</w:t>
            </w:r>
            <w:r>
              <w:rPr>
                <w:rFonts w:ascii="Arial" w:hAnsi="Arial" w:cs="Arial"/>
              </w:rPr>
              <w:t xml:space="preserve"> </w:t>
            </w:r>
            <w:r w:rsidRPr="00716393">
              <w:rPr>
                <w:rFonts w:ascii="Arial" w:hAnsi="Arial" w:cs="Arial"/>
              </w:rPr>
              <w:t>Democracy Against Terrorist and Related Activities Act, 2004</w:t>
            </w:r>
            <w:r>
              <w:rPr>
                <w:rFonts w:ascii="Arial" w:hAnsi="Arial" w:cs="Arial"/>
              </w:rPr>
              <w:t xml:space="preserve"> </w:t>
            </w:r>
            <w:r w:rsidRPr="00716393">
              <w:rPr>
                <w:rFonts w:ascii="Arial" w:hAnsi="Arial" w:cs="Arial"/>
              </w:rPr>
              <w:t>(Act No. 33 of 2004)</w:t>
            </w:r>
          </w:p>
        </w:tc>
        <w:tc>
          <w:tcPr>
            <w:tcW w:w="3056" w:type="dxa"/>
          </w:tcPr>
          <w:p w:rsidR="00BC7B96" w:rsidRPr="00267CA6" w:rsidRDefault="00BC7B96" w:rsidP="00BC7B96">
            <w:pPr>
              <w:spacing w:after="0" w:line="280" w:lineRule="exact"/>
              <w:rPr>
                <w:rFonts w:ascii="Arial" w:hAnsi="Arial" w:cs="Arial"/>
                <w:lang w:eastAsia="en-ZA"/>
              </w:rPr>
            </w:pPr>
            <w:r w:rsidRPr="00267CA6">
              <w:rPr>
                <w:rFonts w:ascii="Arial" w:hAnsi="Arial" w:cs="Arial"/>
                <w:lang w:eastAsia="en-ZA"/>
              </w:rPr>
              <w:t>Completed</w:t>
            </w:r>
          </w:p>
        </w:tc>
      </w:tr>
      <w:tr w:rsidR="009A1F28" w:rsidRPr="000460D9" w:rsidTr="009E0C5B">
        <w:tc>
          <w:tcPr>
            <w:tcW w:w="1012" w:type="dxa"/>
          </w:tcPr>
          <w:p w:rsidR="009A1F28" w:rsidRDefault="009A1F28" w:rsidP="009A1F28">
            <w:pPr>
              <w:spacing w:after="0" w:line="280" w:lineRule="exact"/>
              <w:jc w:val="both"/>
              <w:rPr>
                <w:rFonts w:ascii="Arial" w:hAnsi="Arial" w:cs="Arial"/>
                <w:b/>
                <w:bCs/>
                <w:lang w:eastAsia="en-ZA"/>
              </w:rPr>
            </w:pPr>
          </w:p>
        </w:tc>
        <w:tc>
          <w:tcPr>
            <w:tcW w:w="2599" w:type="dxa"/>
          </w:tcPr>
          <w:p w:rsidR="009A1F28" w:rsidRPr="00D60CEC" w:rsidRDefault="009A1F28" w:rsidP="009A1F28">
            <w:pPr>
              <w:autoSpaceDE w:val="0"/>
              <w:autoSpaceDN w:val="0"/>
              <w:adjustRightInd w:val="0"/>
              <w:spacing w:after="0" w:line="240" w:lineRule="auto"/>
              <w:rPr>
                <w:rFonts w:ascii="Arial" w:hAnsi="Arial" w:cs="Arial"/>
              </w:rPr>
            </w:pPr>
            <w:r w:rsidRPr="00D60CEC">
              <w:rPr>
                <w:rFonts w:ascii="Arial" w:hAnsi="Arial" w:cs="Arial"/>
              </w:rPr>
              <w:t>Proclamation No 24, published in the Government Gazette</w:t>
            </w:r>
          </w:p>
          <w:p w:rsidR="009A1F28" w:rsidRDefault="009A1F28" w:rsidP="009A1F28">
            <w:pPr>
              <w:autoSpaceDE w:val="0"/>
              <w:autoSpaceDN w:val="0"/>
              <w:adjustRightInd w:val="0"/>
              <w:spacing w:after="0" w:line="240" w:lineRule="auto"/>
              <w:rPr>
                <w:rFonts w:ascii="Arial" w:hAnsi="Arial" w:cs="Arial"/>
              </w:rPr>
            </w:pPr>
            <w:r w:rsidRPr="00D60CEC">
              <w:rPr>
                <w:rFonts w:ascii="Arial" w:hAnsi="Arial" w:cs="Arial"/>
              </w:rPr>
              <w:t>No 37540, dated 8 April 2014</w:t>
            </w:r>
          </w:p>
        </w:tc>
        <w:tc>
          <w:tcPr>
            <w:tcW w:w="1932" w:type="dxa"/>
          </w:tcPr>
          <w:p w:rsidR="009A1F28" w:rsidRDefault="009A1F28" w:rsidP="009A1F28">
            <w:pPr>
              <w:spacing w:after="0" w:line="280" w:lineRule="exact"/>
              <w:rPr>
                <w:rFonts w:ascii="Arial" w:hAnsi="Arial" w:cs="Arial"/>
                <w:lang w:eastAsia="en-ZA"/>
              </w:rPr>
            </w:pPr>
          </w:p>
        </w:tc>
        <w:tc>
          <w:tcPr>
            <w:tcW w:w="4577" w:type="dxa"/>
          </w:tcPr>
          <w:p w:rsidR="009A1F28" w:rsidRDefault="009A1F28" w:rsidP="009A1F28">
            <w:pPr>
              <w:autoSpaceDE w:val="0"/>
              <w:autoSpaceDN w:val="0"/>
              <w:adjustRightInd w:val="0"/>
              <w:spacing w:after="0" w:line="240" w:lineRule="auto"/>
              <w:rPr>
                <w:rFonts w:ascii="Arial" w:hAnsi="Arial" w:cs="Arial"/>
              </w:rPr>
            </w:pPr>
            <w:r>
              <w:rPr>
                <w:rFonts w:ascii="Arial" w:hAnsi="Arial" w:cs="Arial"/>
              </w:rPr>
              <w:t>President of entities identified by the United Nations Security Council as being involved in terrorist and related activities, tabled in terms of section 26 of the Protection of Constitutional Democracy against Terrorism and Related Activities , 2004, (Act No 33 of 2004</w:t>
            </w:r>
          </w:p>
        </w:tc>
        <w:tc>
          <w:tcPr>
            <w:tcW w:w="3056" w:type="dxa"/>
          </w:tcPr>
          <w:p w:rsidR="009A1F28" w:rsidRPr="00267CA6" w:rsidRDefault="009A1F28" w:rsidP="009A1F28">
            <w:r w:rsidRPr="00267CA6">
              <w:rPr>
                <w:rFonts w:ascii="Arial" w:hAnsi="Arial" w:cs="Arial"/>
                <w:lang w:eastAsia="en-ZA"/>
              </w:rPr>
              <w:t>Completed</w:t>
            </w:r>
          </w:p>
        </w:tc>
      </w:tr>
      <w:tr w:rsidR="009A1F28" w:rsidRPr="000460D9" w:rsidTr="009E0C5B">
        <w:tc>
          <w:tcPr>
            <w:tcW w:w="1012" w:type="dxa"/>
          </w:tcPr>
          <w:p w:rsidR="009A1F28" w:rsidRDefault="009A1F28" w:rsidP="009A1F28">
            <w:pPr>
              <w:spacing w:after="0" w:line="280" w:lineRule="exact"/>
              <w:jc w:val="both"/>
              <w:rPr>
                <w:rFonts w:ascii="Arial" w:hAnsi="Arial" w:cs="Arial"/>
                <w:b/>
                <w:bCs/>
                <w:lang w:eastAsia="en-ZA"/>
              </w:rPr>
            </w:pPr>
          </w:p>
        </w:tc>
        <w:tc>
          <w:tcPr>
            <w:tcW w:w="2599" w:type="dxa"/>
          </w:tcPr>
          <w:p w:rsidR="009A1F28" w:rsidRPr="00D60CEC" w:rsidRDefault="009A1F28" w:rsidP="009A1F28">
            <w:pPr>
              <w:spacing w:after="0" w:line="240" w:lineRule="auto"/>
              <w:jc w:val="both"/>
              <w:rPr>
                <w:rFonts w:ascii="Arial" w:hAnsi="Arial" w:cs="Arial"/>
              </w:rPr>
            </w:pPr>
            <w:r w:rsidRPr="00D60CEC">
              <w:rPr>
                <w:rFonts w:ascii="Arial" w:hAnsi="Arial" w:cs="Arial"/>
              </w:rPr>
              <w:t>Proclamation No 17, published in the Government Gazette</w:t>
            </w:r>
          </w:p>
          <w:p w:rsidR="009A1F28" w:rsidRPr="007B5637" w:rsidRDefault="009A1F28" w:rsidP="009A1F28">
            <w:pPr>
              <w:spacing w:after="0" w:line="240" w:lineRule="auto"/>
              <w:jc w:val="both"/>
              <w:rPr>
                <w:rFonts w:ascii="Arial" w:hAnsi="Arial" w:cs="Arial"/>
              </w:rPr>
            </w:pPr>
            <w:r w:rsidRPr="00D60CEC">
              <w:rPr>
                <w:rFonts w:ascii="Arial" w:hAnsi="Arial" w:cs="Arial"/>
              </w:rPr>
              <w:t>No 37410, dated 6 March 2014</w:t>
            </w:r>
          </w:p>
        </w:tc>
        <w:tc>
          <w:tcPr>
            <w:tcW w:w="1932" w:type="dxa"/>
          </w:tcPr>
          <w:p w:rsidR="009A1F28" w:rsidRDefault="009A1F28" w:rsidP="009A1F28">
            <w:pPr>
              <w:spacing w:after="0" w:line="280" w:lineRule="exact"/>
              <w:rPr>
                <w:rFonts w:ascii="Arial" w:hAnsi="Arial" w:cs="Arial"/>
                <w:lang w:eastAsia="en-ZA"/>
              </w:rPr>
            </w:pPr>
          </w:p>
        </w:tc>
        <w:tc>
          <w:tcPr>
            <w:tcW w:w="4577" w:type="dxa"/>
          </w:tcPr>
          <w:p w:rsidR="009A1F28" w:rsidRPr="007B5637" w:rsidRDefault="009A1F28" w:rsidP="009A1F28">
            <w:pPr>
              <w:pStyle w:val="ListParagraph"/>
              <w:spacing w:after="0" w:line="280" w:lineRule="exact"/>
              <w:ind w:left="0"/>
              <w:rPr>
                <w:rFonts w:ascii="Arial" w:hAnsi="Arial" w:cs="Arial"/>
              </w:rPr>
            </w:pPr>
            <w:r w:rsidRPr="00BC7B96">
              <w:rPr>
                <w:rFonts w:ascii="Arial" w:hAnsi="Arial" w:cs="Arial"/>
              </w:rPr>
              <w:t>Proclamations made in terms of section 25 of the Protection of Constitutional Democracy Against Terrorist and Related Activities Act, 2004 (Act No.33 of 2004)</w:t>
            </w:r>
          </w:p>
        </w:tc>
        <w:tc>
          <w:tcPr>
            <w:tcW w:w="3056" w:type="dxa"/>
          </w:tcPr>
          <w:p w:rsidR="009A1F28" w:rsidRPr="00267CA6" w:rsidRDefault="009A1F28" w:rsidP="009A1F28">
            <w:r w:rsidRPr="00267CA6">
              <w:rPr>
                <w:rFonts w:ascii="Arial" w:hAnsi="Arial" w:cs="Arial"/>
                <w:lang w:eastAsia="en-ZA"/>
              </w:rPr>
              <w:t>Completed</w:t>
            </w:r>
          </w:p>
        </w:tc>
      </w:tr>
      <w:tr w:rsidR="009A1F28" w:rsidRPr="000460D9" w:rsidTr="009E0C5B">
        <w:tc>
          <w:tcPr>
            <w:tcW w:w="1012" w:type="dxa"/>
          </w:tcPr>
          <w:p w:rsidR="009A1F28" w:rsidRDefault="009A1F28" w:rsidP="009A1F28">
            <w:pPr>
              <w:spacing w:after="0" w:line="280" w:lineRule="exact"/>
              <w:jc w:val="both"/>
              <w:rPr>
                <w:rFonts w:ascii="Arial" w:hAnsi="Arial" w:cs="Arial"/>
                <w:b/>
                <w:bCs/>
                <w:lang w:eastAsia="en-ZA"/>
              </w:rPr>
            </w:pPr>
          </w:p>
        </w:tc>
        <w:tc>
          <w:tcPr>
            <w:tcW w:w="2599" w:type="dxa"/>
          </w:tcPr>
          <w:p w:rsidR="009A1F28" w:rsidRPr="00D60CEC" w:rsidRDefault="009A1F28" w:rsidP="009A1F28">
            <w:pPr>
              <w:spacing w:after="0" w:line="240" w:lineRule="auto"/>
              <w:jc w:val="both"/>
              <w:rPr>
                <w:rFonts w:ascii="Arial" w:hAnsi="Arial" w:cs="Arial"/>
              </w:rPr>
            </w:pPr>
            <w:r w:rsidRPr="00D60CEC">
              <w:rPr>
                <w:rFonts w:ascii="Arial" w:hAnsi="Arial" w:cs="Arial"/>
              </w:rPr>
              <w:t>Proclamation No 22, published in the Government Gazette</w:t>
            </w:r>
          </w:p>
          <w:p w:rsidR="009A1F28" w:rsidRPr="007B5637" w:rsidRDefault="009A1F28" w:rsidP="009A1F28">
            <w:pPr>
              <w:spacing w:after="0" w:line="240" w:lineRule="auto"/>
              <w:jc w:val="both"/>
              <w:rPr>
                <w:rFonts w:ascii="Arial" w:hAnsi="Arial" w:cs="Arial"/>
              </w:rPr>
            </w:pPr>
            <w:r w:rsidRPr="00D60CEC">
              <w:rPr>
                <w:rFonts w:ascii="Arial" w:hAnsi="Arial" w:cs="Arial"/>
              </w:rPr>
              <w:t>No 37540, dated 8 April 2014</w:t>
            </w:r>
          </w:p>
        </w:tc>
        <w:tc>
          <w:tcPr>
            <w:tcW w:w="1932" w:type="dxa"/>
          </w:tcPr>
          <w:p w:rsidR="009A1F28" w:rsidRDefault="009A1F28" w:rsidP="009A1F28">
            <w:pPr>
              <w:spacing w:after="0" w:line="280" w:lineRule="exact"/>
              <w:rPr>
                <w:rFonts w:ascii="Arial" w:hAnsi="Arial" w:cs="Arial"/>
                <w:lang w:eastAsia="en-ZA"/>
              </w:rPr>
            </w:pPr>
          </w:p>
        </w:tc>
        <w:tc>
          <w:tcPr>
            <w:tcW w:w="4577" w:type="dxa"/>
          </w:tcPr>
          <w:p w:rsidR="009A1F28" w:rsidRPr="007B5637" w:rsidRDefault="009A1F28" w:rsidP="009A1F28">
            <w:pPr>
              <w:pStyle w:val="ListParagraph"/>
              <w:spacing w:after="0" w:line="280" w:lineRule="exact"/>
              <w:ind w:left="0"/>
              <w:rPr>
                <w:rFonts w:ascii="Arial" w:hAnsi="Arial" w:cs="Arial"/>
              </w:rPr>
            </w:pPr>
            <w:r w:rsidRPr="00BC7B96">
              <w:rPr>
                <w:rFonts w:ascii="Arial" w:hAnsi="Arial" w:cs="Arial"/>
              </w:rPr>
              <w:t>Proclamations made in terms of section 25 of the Protection of Constitutional Democracy Against Terrorist and Related Activities Act, 2004 (Act No.33 of 2004)</w:t>
            </w:r>
          </w:p>
        </w:tc>
        <w:tc>
          <w:tcPr>
            <w:tcW w:w="3056" w:type="dxa"/>
          </w:tcPr>
          <w:p w:rsidR="009A1F28" w:rsidRPr="00267CA6" w:rsidRDefault="009A1F28" w:rsidP="009A1F28">
            <w:r w:rsidRPr="00267CA6">
              <w:rPr>
                <w:rFonts w:ascii="Arial" w:hAnsi="Arial" w:cs="Arial"/>
                <w:lang w:eastAsia="en-ZA"/>
              </w:rPr>
              <w:t>Completed</w:t>
            </w:r>
          </w:p>
        </w:tc>
      </w:tr>
      <w:tr w:rsidR="009A1F28" w:rsidRPr="000460D9" w:rsidTr="009E0C5B">
        <w:tc>
          <w:tcPr>
            <w:tcW w:w="1012" w:type="dxa"/>
          </w:tcPr>
          <w:p w:rsidR="009A1F28" w:rsidRDefault="009A1F28" w:rsidP="009A1F28">
            <w:pPr>
              <w:spacing w:after="0" w:line="280" w:lineRule="exact"/>
              <w:jc w:val="both"/>
              <w:rPr>
                <w:rFonts w:ascii="Arial" w:hAnsi="Arial" w:cs="Arial"/>
                <w:b/>
                <w:bCs/>
                <w:lang w:eastAsia="en-ZA"/>
              </w:rPr>
            </w:pPr>
          </w:p>
        </w:tc>
        <w:tc>
          <w:tcPr>
            <w:tcW w:w="2599" w:type="dxa"/>
          </w:tcPr>
          <w:p w:rsidR="009A1F28" w:rsidRPr="00BC7B96" w:rsidRDefault="009A1F28" w:rsidP="009A1F28">
            <w:pPr>
              <w:spacing w:after="0" w:line="240" w:lineRule="auto"/>
              <w:jc w:val="both"/>
              <w:rPr>
                <w:rFonts w:ascii="Arial" w:hAnsi="Arial" w:cs="Arial"/>
              </w:rPr>
            </w:pPr>
            <w:r w:rsidRPr="00BC7B96">
              <w:rPr>
                <w:rFonts w:ascii="Arial" w:hAnsi="Arial" w:cs="Arial"/>
              </w:rPr>
              <w:t>Proclamation No 23, published in the Government Gazette</w:t>
            </w:r>
          </w:p>
          <w:p w:rsidR="009A1F28" w:rsidRPr="007B5637" w:rsidRDefault="009A1F28" w:rsidP="009A1F28">
            <w:pPr>
              <w:spacing w:after="0" w:line="240" w:lineRule="auto"/>
              <w:jc w:val="both"/>
              <w:rPr>
                <w:rFonts w:ascii="Arial" w:hAnsi="Arial" w:cs="Arial"/>
              </w:rPr>
            </w:pPr>
            <w:r w:rsidRPr="00BC7B96">
              <w:rPr>
                <w:rFonts w:ascii="Arial" w:hAnsi="Arial" w:cs="Arial"/>
              </w:rPr>
              <w:t>No 37540, dated 8 April 2014</w:t>
            </w:r>
          </w:p>
        </w:tc>
        <w:tc>
          <w:tcPr>
            <w:tcW w:w="1932" w:type="dxa"/>
          </w:tcPr>
          <w:p w:rsidR="009A1F28" w:rsidRDefault="009A1F28" w:rsidP="009A1F28">
            <w:pPr>
              <w:spacing w:after="0" w:line="280" w:lineRule="exact"/>
              <w:rPr>
                <w:rFonts w:ascii="Arial" w:hAnsi="Arial" w:cs="Arial"/>
                <w:lang w:eastAsia="en-ZA"/>
              </w:rPr>
            </w:pPr>
          </w:p>
        </w:tc>
        <w:tc>
          <w:tcPr>
            <w:tcW w:w="4577" w:type="dxa"/>
          </w:tcPr>
          <w:p w:rsidR="009A1F28" w:rsidRPr="007B5637" w:rsidRDefault="009A1F28" w:rsidP="009A1F28">
            <w:pPr>
              <w:pStyle w:val="ListParagraph"/>
              <w:spacing w:after="0" w:line="280" w:lineRule="exact"/>
              <w:ind w:left="0"/>
              <w:rPr>
                <w:rFonts w:ascii="Arial" w:hAnsi="Arial" w:cs="Arial"/>
              </w:rPr>
            </w:pPr>
            <w:r w:rsidRPr="00BC7B96">
              <w:rPr>
                <w:rFonts w:ascii="Arial" w:hAnsi="Arial" w:cs="Arial"/>
              </w:rPr>
              <w:t>Proclamations made in terms of section 25 of the Protection of Constitutional Democracy Against Terrorist and Related Activities Act, 2004 (Act No.33 of 2004)</w:t>
            </w:r>
          </w:p>
        </w:tc>
        <w:tc>
          <w:tcPr>
            <w:tcW w:w="3056" w:type="dxa"/>
          </w:tcPr>
          <w:p w:rsidR="009A1F28" w:rsidRPr="00267CA6" w:rsidRDefault="009A1F28" w:rsidP="009A1F28">
            <w:r w:rsidRPr="00267CA6">
              <w:rPr>
                <w:rFonts w:ascii="Arial" w:hAnsi="Arial" w:cs="Arial"/>
                <w:lang w:eastAsia="en-ZA"/>
              </w:rPr>
              <w:t>Completed</w:t>
            </w:r>
          </w:p>
        </w:tc>
      </w:tr>
      <w:tr w:rsidR="009A1F28" w:rsidRPr="000460D9" w:rsidTr="009E0C5B">
        <w:tc>
          <w:tcPr>
            <w:tcW w:w="1012" w:type="dxa"/>
          </w:tcPr>
          <w:p w:rsidR="009A1F28" w:rsidRDefault="009A1F28" w:rsidP="009A1F28">
            <w:pPr>
              <w:spacing w:after="0" w:line="280" w:lineRule="exact"/>
              <w:jc w:val="both"/>
              <w:rPr>
                <w:rFonts w:ascii="Arial" w:hAnsi="Arial" w:cs="Arial"/>
                <w:b/>
                <w:bCs/>
                <w:lang w:eastAsia="en-ZA"/>
              </w:rPr>
            </w:pPr>
            <w:r>
              <w:rPr>
                <w:rFonts w:ascii="Arial" w:hAnsi="Arial" w:cs="Arial"/>
                <w:b/>
                <w:bCs/>
                <w:lang w:eastAsia="en-ZA"/>
              </w:rPr>
              <w:t>2015/16</w:t>
            </w:r>
          </w:p>
        </w:tc>
        <w:tc>
          <w:tcPr>
            <w:tcW w:w="2599" w:type="dxa"/>
          </w:tcPr>
          <w:p w:rsidR="009A1F28" w:rsidRPr="00D60CEC" w:rsidRDefault="009A1F28" w:rsidP="009A1F28">
            <w:pPr>
              <w:autoSpaceDE w:val="0"/>
              <w:autoSpaceDN w:val="0"/>
              <w:adjustRightInd w:val="0"/>
              <w:spacing w:after="0" w:line="240" w:lineRule="auto"/>
              <w:rPr>
                <w:rFonts w:ascii="Arial" w:hAnsi="Arial" w:cs="Arial"/>
              </w:rPr>
            </w:pPr>
            <w:r w:rsidRPr="00D60CEC">
              <w:rPr>
                <w:rFonts w:ascii="Arial" w:hAnsi="Arial" w:cs="Arial"/>
              </w:rPr>
              <w:t>Proclamation No 6, published in the Government Gazette</w:t>
            </w:r>
          </w:p>
          <w:p w:rsidR="009A1F28" w:rsidRPr="008C4C35" w:rsidRDefault="009A1F28" w:rsidP="009A1F28">
            <w:pPr>
              <w:autoSpaceDE w:val="0"/>
              <w:autoSpaceDN w:val="0"/>
              <w:adjustRightInd w:val="0"/>
              <w:spacing w:after="0" w:line="240" w:lineRule="auto"/>
              <w:rPr>
                <w:rFonts w:ascii="Arial" w:hAnsi="Arial" w:cs="Arial"/>
              </w:rPr>
            </w:pPr>
            <w:r w:rsidRPr="00D60CEC">
              <w:rPr>
                <w:rFonts w:ascii="Arial" w:hAnsi="Arial" w:cs="Arial"/>
              </w:rPr>
              <w:t>No 38473, dated 18 February 2015</w:t>
            </w:r>
          </w:p>
        </w:tc>
        <w:tc>
          <w:tcPr>
            <w:tcW w:w="1932" w:type="dxa"/>
          </w:tcPr>
          <w:p w:rsidR="009A1F28" w:rsidRDefault="009A1F28" w:rsidP="009A1F28">
            <w:pPr>
              <w:spacing w:after="0" w:line="280" w:lineRule="exact"/>
              <w:rPr>
                <w:rFonts w:ascii="Arial" w:hAnsi="Arial" w:cs="Arial"/>
                <w:lang w:eastAsia="en-ZA"/>
              </w:rPr>
            </w:pPr>
          </w:p>
        </w:tc>
        <w:tc>
          <w:tcPr>
            <w:tcW w:w="4577" w:type="dxa"/>
          </w:tcPr>
          <w:p w:rsidR="009A1F28" w:rsidRDefault="009A1F28" w:rsidP="009A1F28">
            <w:pPr>
              <w:autoSpaceDE w:val="0"/>
              <w:autoSpaceDN w:val="0"/>
              <w:adjustRightInd w:val="0"/>
              <w:spacing w:after="0" w:line="240" w:lineRule="auto"/>
              <w:rPr>
                <w:rFonts w:ascii="Arial" w:hAnsi="Arial" w:cs="Arial"/>
              </w:rPr>
            </w:pPr>
            <w:r>
              <w:rPr>
                <w:rFonts w:ascii="Arial" w:hAnsi="Arial" w:cs="Arial"/>
              </w:rPr>
              <w:t>President of entities identified by the United Nations Security Council as being involved in terrorist and related activities, tabled in terms of section 26 of the Protection of Constitutional Democracy against Terrorism and Related Activities , 2004, (Act No 33 of 2004)</w:t>
            </w:r>
          </w:p>
        </w:tc>
        <w:tc>
          <w:tcPr>
            <w:tcW w:w="3056" w:type="dxa"/>
          </w:tcPr>
          <w:p w:rsidR="009A1F28" w:rsidRPr="00267CA6" w:rsidRDefault="009A1F28" w:rsidP="009A1F28">
            <w:r w:rsidRPr="00267CA6">
              <w:rPr>
                <w:rFonts w:ascii="Arial" w:hAnsi="Arial" w:cs="Arial"/>
                <w:lang w:eastAsia="en-ZA"/>
              </w:rPr>
              <w:t>Completed</w:t>
            </w:r>
          </w:p>
        </w:tc>
      </w:tr>
      <w:tr w:rsidR="009A1F28" w:rsidRPr="000460D9" w:rsidTr="009E0C5B">
        <w:tc>
          <w:tcPr>
            <w:tcW w:w="1012" w:type="dxa"/>
          </w:tcPr>
          <w:p w:rsidR="009A1F28" w:rsidRDefault="009A1F28" w:rsidP="009A1F28">
            <w:pPr>
              <w:spacing w:after="0" w:line="280" w:lineRule="exact"/>
              <w:jc w:val="both"/>
              <w:rPr>
                <w:rFonts w:ascii="Arial" w:hAnsi="Arial" w:cs="Arial"/>
                <w:b/>
                <w:bCs/>
                <w:lang w:eastAsia="en-ZA"/>
              </w:rPr>
            </w:pPr>
          </w:p>
        </w:tc>
        <w:tc>
          <w:tcPr>
            <w:tcW w:w="2599" w:type="dxa"/>
          </w:tcPr>
          <w:p w:rsidR="009A1F28" w:rsidRPr="00D60CEC" w:rsidRDefault="009A1F28" w:rsidP="009A1F28">
            <w:pPr>
              <w:autoSpaceDE w:val="0"/>
              <w:autoSpaceDN w:val="0"/>
              <w:adjustRightInd w:val="0"/>
              <w:spacing w:after="0" w:line="240" w:lineRule="auto"/>
              <w:rPr>
                <w:rFonts w:ascii="Arial" w:hAnsi="Arial" w:cs="Arial"/>
              </w:rPr>
            </w:pPr>
            <w:r w:rsidRPr="00D60CEC">
              <w:rPr>
                <w:rFonts w:ascii="Arial" w:hAnsi="Arial" w:cs="Arial"/>
              </w:rPr>
              <w:t>Proclamation No 22, published in the Government Gazette</w:t>
            </w:r>
          </w:p>
          <w:p w:rsidR="009A1F28" w:rsidRDefault="009A1F28" w:rsidP="009A1F28">
            <w:pPr>
              <w:autoSpaceDE w:val="0"/>
              <w:autoSpaceDN w:val="0"/>
              <w:adjustRightInd w:val="0"/>
              <w:spacing w:after="0" w:line="240" w:lineRule="auto"/>
              <w:rPr>
                <w:rFonts w:ascii="Arial" w:hAnsi="Arial" w:cs="Arial"/>
              </w:rPr>
            </w:pPr>
            <w:r w:rsidRPr="00D60CEC">
              <w:rPr>
                <w:rFonts w:ascii="Arial" w:hAnsi="Arial" w:cs="Arial"/>
              </w:rPr>
              <w:t>No 38795, dated 15 May 2015</w:t>
            </w:r>
          </w:p>
        </w:tc>
        <w:tc>
          <w:tcPr>
            <w:tcW w:w="1932" w:type="dxa"/>
          </w:tcPr>
          <w:p w:rsidR="009A1F28" w:rsidRDefault="009A1F28" w:rsidP="009A1F28">
            <w:pPr>
              <w:spacing w:after="0" w:line="280" w:lineRule="exact"/>
              <w:rPr>
                <w:rFonts w:ascii="Arial" w:hAnsi="Arial" w:cs="Arial"/>
                <w:lang w:eastAsia="en-ZA"/>
              </w:rPr>
            </w:pPr>
          </w:p>
        </w:tc>
        <w:tc>
          <w:tcPr>
            <w:tcW w:w="4577" w:type="dxa"/>
          </w:tcPr>
          <w:p w:rsidR="009A1F28" w:rsidRDefault="009A1F28" w:rsidP="009A1F28">
            <w:pPr>
              <w:autoSpaceDE w:val="0"/>
              <w:autoSpaceDN w:val="0"/>
              <w:adjustRightInd w:val="0"/>
              <w:spacing w:after="0" w:line="240" w:lineRule="auto"/>
              <w:rPr>
                <w:rFonts w:ascii="Arial" w:hAnsi="Arial" w:cs="Arial"/>
              </w:rPr>
            </w:pPr>
            <w:r>
              <w:rPr>
                <w:rFonts w:ascii="Arial" w:hAnsi="Arial" w:cs="Arial"/>
              </w:rPr>
              <w:t>President of entities identified by the United Nations Security Council as being involved in terrorist and related activities, tabled in terms of section 26 of the Protection of Constitutional Democracy against Terrorism and Related Activities , 2004, (Act No 33 of 2004</w:t>
            </w:r>
          </w:p>
        </w:tc>
        <w:tc>
          <w:tcPr>
            <w:tcW w:w="3056" w:type="dxa"/>
          </w:tcPr>
          <w:p w:rsidR="009A1F28" w:rsidRPr="00267CA6" w:rsidRDefault="009A1F28" w:rsidP="009A1F28">
            <w:r w:rsidRPr="00267CA6">
              <w:rPr>
                <w:rFonts w:ascii="Arial" w:hAnsi="Arial" w:cs="Arial"/>
                <w:lang w:eastAsia="en-ZA"/>
              </w:rPr>
              <w:t>Completed</w:t>
            </w:r>
          </w:p>
        </w:tc>
      </w:tr>
      <w:tr w:rsidR="009A1F28" w:rsidRPr="000460D9" w:rsidTr="009E0C5B">
        <w:tc>
          <w:tcPr>
            <w:tcW w:w="1012" w:type="dxa"/>
          </w:tcPr>
          <w:p w:rsidR="009A1F28" w:rsidRDefault="009A1F28" w:rsidP="009A1F28">
            <w:pPr>
              <w:spacing w:after="0" w:line="280" w:lineRule="exact"/>
              <w:jc w:val="both"/>
              <w:rPr>
                <w:rFonts w:ascii="Arial" w:hAnsi="Arial" w:cs="Arial"/>
                <w:b/>
                <w:bCs/>
                <w:lang w:eastAsia="en-ZA"/>
              </w:rPr>
            </w:pPr>
          </w:p>
        </w:tc>
        <w:tc>
          <w:tcPr>
            <w:tcW w:w="2599" w:type="dxa"/>
          </w:tcPr>
          <w:p w:rsidR="009A1F28" w:rsidRPr="00D60CEC" w:rsidRDefault="009A1F28" w:rsidP="009A1F28">
            <w:pPr>
              <w:autoSpaceDE w:val="0"/>
              <w:autoSpaceDN w:val="0"/>
              <w:adjustRightInd w:val="0"/>
              <w:spacing w:after="0" w:line="240" w:lineRule="auto"/>
              <w:rPr>
                <w:rFonts w:ascii="Arial" w:hAnsi="Arial" w:cs="Arial"/>
              </w:rPr>
            </w:pPr>
            <w:r w:rsidRPr="00D60CEC">
              <w:rPr>
                <w:rFonts w:ascii="Arial" w:hAnsi="Arial" w:cs="Arial"/>
              </w:rPr>
              <w:t>Proclamation No 23, published in the Government Gazette</w:t>
            </w:r>
          </w:p>
          <w:p w:rsidR="009A1F28" w:rsidRDefault="009A1F28" w:rsidP="009A1F28">
            <w:pPr>
              <w:autoSpaceDE w:val="0"/>
              <w:autoSpaceDN w:val="0"/>
              <w:adjustRightInd w:val="0"/>
              <w:spacing w:after="0" w:line="240" w:lineRule="auto"/>
              <w:rPr>
                <w:rFonts w:ascii="Arial" w:hAnsi="Arial" w:cs="Arial"/>
              </w:rPr>
            </w:pPr>
            <w:r w:rsidRPr="00D60CEC">
              <w:rPr>
                <w:rFonts w:ascii="Arial" w:hAnsi="Arial" w:cs="Arial"/>
              </w:rPr>
              <w:t>No 38795, dated 15 May 2015</w:t>
            </w:r>
          </w:p>
        </w:tc>
        <w:tc>
          <w:tcPr>
            <w:tcW w:w="1932" w:type="dxa"/>
          </w:tcPr>
          <w:p w:rsidR="009A1F28" w:rsidRDefault="009A1F28" w:rsidP="009A1F28">
            <w:pPr>
              <w:spacing w:after="0" w:line="280" w:lineRule="exact"/>
              <w:rPr>
                <w:rFonts w:ascii="Arial" w:hAnsi="Arial" w:cs="Arial"/>
                <w:lang w:eastAsia="en-ZA"/>
              </w:rPr>
            </w:pPr>
          </w:p>
        </w:tc>
        <w:tc>
          <w:tcPr>
            <w:tcW w:w="4577" w:type="dxa"/>
          </w:tcPr>
          <w:p w:rsidR="009A1F28" w:rsidRDefault="009A1F28" w:rsidP="009A1F28">
            <w:pPr>
              <w:autoSpaceDE w:val="0"/>
              <w:autoSpaceDN w:val="0"/>
              <w:adjustRightInd w:val="0"/>
              <w:spacing w:after="0" w:line="240" w:lineRule="auto"/>
              <w:rPr>
                <w:rFonts w:ascii="Arial" w:hAnsi="Arial" w:cs="Arial"/>
              </w:rPr>
            </w:pPr>
            <w:r>
              <w:rPr>
                <w:rFonts w:ascii="Arial" w:hAnsi="Arial" w:cs="Arial"/>
              </w:rPr>
              <w:t>President of entities identified by the United Nations Security Council as being involved in terrorist and related activities, tabled in terms of section 26 of the Protection of Constitutional Democracy against Terrorism and Related Activities , 2004, (Act No 33 of 2004</w:t>
            </w:r>
          </w:p>
        </w:tc>
        <w:tc>
          <w:tcPr>
            <w:tcW w:w="3056" w:type="dxa"/>
          </w:tcPr>
          <w:p w:rsidR="009A1F28" w:rsidRPr="00267CA6" w:rsidRDefault="009A1F28" w:rsidP="009A1F28">
            <w:r w:rsidRPr="00267CA6">
              <w:rPr>
                <w:rFonts w:ascii="Arial" w:hAnsi="Arial" w:cs="Arial"/>
                <w:lang w:eastAsia="en-ZA"/>
              </w:rPr>
              <w:t>Completed</w:t>
            </w:r>
          </w:p>
        </w:tc>
      </w:tr>
    </w:tbl>
    <w:p w:rsidR="00BC7B96" w:rsidRDefault="00BC7B96" w:rsidP="00BC7B96">
      <w:pPr>
        <w:spacing w:after="0" w:line="280" w:lineRule="exact"/>
        <w:ind w:left="720"/>
        <w:jc w:val="both"/>
        <w:rPr>
          <w:rFonts w:ascii="Arial" w:hAnsi="Arial" w:cs="Arial"/>
          <w:b/>
          <w:bCs/>
        </w:rPr>
      </w:pPr>
    </w:p>
    <w:p w:rsidR="00BC7B96" w:rsidRDefault="00BC7B96" w:rsidP="00BC7B96">
      <w:pPr>
        <w:spacing w:after="0" w:line="280" w:lineRule="exact"/>
        <w:ind w:left="720"/>
        <w:jc w:val="both"/>
        <w:rPr>
          <w:rFonts w:ascii="Arial" w:hAnsi="Arial" w:cs="Arial"/>
          <w:b/>
          <w:bCs/>
        </w:rPr>
      </w:pPr>
    </w:p>
    <w:p w:rsidR="0042517E" w:rsidRDefault="0042517E" w:rsidP="0042517E">
      <w:pPr>
        <w:numPr>
          <w:ilvl w:val="0"/>
          <w:numId w:val="4"/>
        </w:numPr>
        <w:spacing w:after="0" w:line="280" w:lineRule="exact"/>
        <w:jc w:val="both"/>
        <w:rPr>
          <w:rFonts w:ascii="Arial" w:hAnsi="Arial" w:cs="Arial"/>
          <w:b/>
          <w:bCs/>
        </w:rPr>
      </w:pPr>
      <w:r>
        <w:rPr>
          <w:rFonts w:ascii="Arial" w:hAnsi="Arial" w:cs="Arial"/>
          <w:b/>
          <w:bCs/>
        </w:rPr>
        <w:t>Oversight trips undertaken</w:t>
      </w:r>
    </w:p>
    <w:p w:rsidR="0042517E" w:rsidRDefault="0042517E" w:rsidP="0042517E">
      <w:pPr>
        <w:spacing w:after="0" w:line="280" w:lineRule="exact"/>
        <w:ind w:left="360"/>
        <w:jc w:val="both"/>
        <w:rPr>
          <w:rFonts w:ascii="Arial" w:hAnsi="Arial" w:cs="Arial"/>
          <w:b/>
          <w:bCs/>
        </w:rPr>
      </w:pPr>
    </w:p>
    <w:p w:rsidR="0042517E" w:rsidRDefault="0042517E" w:rsidP="0042517E">
      <w:pPr>
        <w:spacing w:after="0" w:line="280" w:lineRule="exact"/>
        <w:ind w:left="360"/>
        <w:jc w:val="both"/>
        <w:rPr>
          <w:rFonts w:ascii="Arial" w:hAnsi="Arial" w:cs="Arial"/>
          <w:bCs/>
        </w:rPr>
      </w:pPr>
      <w:r>
        <w:rPr>
          <w:rFonts w:ascii="Arial" w:hAnsi="Arial" w:cs="Arial"/>
          <w:bCs/>
        </w:rPr>
        <w:t>The following oversight trips were undertaken:</w:t>
      </w:r>
    </w:p>
    <w:p w:rsidR="00A92D25" w:rsidRDefault="00A92D25" w:rsidP="0042517E">
      <w:pPr>
        <w:spacing w:after="0" w:line="280" w:lineRule="exact"/>
        <w:ind w:left="360"/>
        <w:jc w:val="both"/>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2594"/>
        <w:gridCol w:w="2889"/>
        <w:gridCol w:w="2299"/>
        <w:gridCol w:w="2299"/>
        <w:gridCol w:w="1587"/>
        <w:gridCol w:w="1338"/>
      </w:tblGrid>
      <w:tr w:rsidR="00B635BB" w:rsidTr="00FB6470">
        <w:trPr>
          <w:tblHeader/>
        </w:trPr>
        <w:tc>
          <w:tcPr>
            <w:tcW w:w="412"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
                <w:bCs/>
                <w:lang w:eastAsia="en-ZA"/>
              </w:rPr>
            </w:pPr>
            <w:r>
              <w:rPr>
                <w:rFonts w:ascii="Arial" w:hAnsi="Arial" w:cs="Arial"/>
                <w:b/>
                <w:bCs/>
                <w:lang w:eastAsia="en-ZA"/>
              </w:rPr>
              <w:t>Date</w:t>
            </w:r>
          </w:p>
        </w:tc>
        <w:tc>
          <w:tcPr>
            <w:tcW w:w="915"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
                <w:bCs/>
                <w:lang w:eastAsia="en-ZA"/>
              </w:rPr>
            </w:pPr>
            <w:r>
              <w:rPr>
                <w:rFonts w:ascii="Arial" w:hAnsi="Arial" w:cs="Arial"/>
                <w:b/>
                <w:bCs/>
                <w:lang w:eastAsia="en-ZA"/>
              </w:rPr>
              <w:t>Area Visited</w:t>
            </w:r>
          </w:p>
        </w:tc>
        <w:tc>
          <w:tcPr>
            <w:tcW w:w="1019"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
                <w:bCs/>
                <w:lang w:eastAsia="en-ZA"/>
              </w:rPr>
            </w:pPr>
            <w:r>
              <w:rPr>
                <w:rFonts w:ascii="Arial" w:hAnsi="Arial" w:cs="Arial"/>
                <w:b/>
                <w:bCs/>
                <w:lang w:eastAsia="en-ZA"/>
              </w:rPr>
              <w:t>Objective</w:t>
            </w:r>
          </w:p>
        </w:tc>
        <w:tc>
          <w:tcPr>
            <w:tcW w:w="811"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
                <w:bCs/>
                <w:lang w:eastAsia="en-ZA"/>
              </w:rPr>
            </w:pPr>
            <w:r>
              <w:rPr>
                <w:rFonts w:ascii="Arial" w:hAnsi="Arial" w:cs="Arial"/>
                <w:b/>
                <w:bCs/>
                <w:lang w:eastAsia="en-ZA"/>
              </w:rPr>
              <w:t>Recommendations</w:t>
            </w:r>
          </w:p>
        </w:tc>
        <w:tc>
          <w:tcPr>
            <w:tcW w:w="811"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
                <w:bCs/>
                <w:lang w:eastAsia="en-ZA"/>
              </w:rPr>
            </w:pPr>
            <w:r>
              <w:rPr>
                <w:rFonts w:ascii="Arial" w:hAnsi="Arial" w:cs="Arial"/>
                <w:b/>
                <w:bCs/>
                <w:lang w:eastAsia="en-ZA"/>
              </w:rPr>
              <w:t>Responses to Recommendations</w:t>
            </w:r>
          </w:p>
        </w:tc>
        <w:tc>
          <w:tcPr>
            <w:tcW w:w="560"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
                <w:bCs/>
                <w:lang w:eastAsia="en-ZA"/>
              </w:rPr>
            </w:pPr>
            <w:r>
              <w:rPr>
                <w:rFonts w:ascii="Arial" w:hAnsi="Arial" w:cs="Arial"/>
                <w:b/>
                <w:bCs/>
                <w:lang w:eastAsia="en-ZA"/>
              </w:rPr>
              <w:t>Follow-up Issues</w:t>
            </w:r>
          </w:p>
        </w:tc>
        <w:tc>
          <w:tcPr>
            <w:tcW w:w="472"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
                <w:bCs/>
                <w:lang w:eastAsia="en-ZA"/>
              </w:rPr>
            </w:pPr>
            <w:r>
              <w:rPr>
                <w:rFonts w:ascii="Arial" w:hAnsi="Arial" w:cs="Arial"/>
                <w:b/>
                <w:bCs/>
                <w:lang w:eastAsia="en-ZA"/>
              </w:rPr>
              <w:t>Status of Report</w:t>
            </w:r>
          </w:p>
        </w:tc>
      </w:tr>
      <w:tr w:rsidR="00B635BB" w:rsidTr="00FB6470">
        <w:tc>
          <w:tcPr>
            <w:tcW w:w="412" w:type="pct"/>
            <w:tcBorders>
              <w:top w:val="single" w:sz="4" w:space="0" w:color="auto"/>
              <w:left w:val="single" w:sz="4" w:space="0" w:color="auto"/>
              <w:bottom w:val="single" w:sz="4" w:space="0" w:color="auto"/>
              <w:right w:val="single" w:sz="4" w:space="0" w:color="auto"/>
            </w:tcBorders>
          </w:tcPr>
          <w:p w:rsidR="00DC2522" w:rsidRDefault="00DC2522">
            <w:pPr>
              <w:spacing w:after="0" w:line="280" w:lineRule="exact"/>
              <w:jc w:val="both"/>
              <w:rPr>
                <w:rFonts w:ascii="Arial" w:hAnsi="Arial" w:cs="Arial"/>
                <w:lang w:eastAsia="en-ZA"/>
              </w:rPr>
            </w:pPr>
            <w:r>
              <w:rPr>
                <w:rFonts w:ascii="Arial" w:hAnsi="Arial" w:cs="Arial"/>
                <w:lang w:eastAsia="en-ZA"/>
              </w:rPr>
              <w:t>2014</w:t>
            </w:r>
          </w:p>
        </w:tc>
        <w:tc>
          <w:tcPr>
            <w:tcW w:w="915" w:type="pct"/>
            <w:tcBorders>
              <w:top w:val="single" w:sz="4" w:space="0" w:color="auto"/>
              <w:left w:val="single" w:sz="4" w:space="0" w:color="auto"/>
              <w:bottom w:val="single" w:sz="4" w:space="0" w:color="auto"/>
              <w:right w:val="single" w:sz="4" w:space="0" w:color="auto"/>
            </w:tcBorders>
          </w:tcPr>
          <w:p w:rsidR="00DC2522" w:rsidRDefault="008E1705" w:rsidP="00932113">
            <w:pPr>
              <w:spacing w:after="0" w:line="280" w:lineRule="exact"/>
              <w:rPr>
                <w:rFonts w:ascii="Arial" w:hAnsi="Arial" w:cs="Arial"/>
                <w:lang w:eastAsia="en-ZA"/>
              </w:rPr>
            </w:pPr>
            <w:r>
              <w:rPr>
                <w:rFonts w:ascii="Arial" w:hAnsi="Arial" w:cs="Arial"/>
                <w:lang w:eastAsia="en-ZA"/>
              </w:rPr>
              <w:t xml:space="preserve">Police stations in and around Gauteng </w:t>
            </w:r>
            <w:r w:rsidR="00932113">
              <w:rPr>
                <w:rFonts w:ascii="Arial" w:hAnsi="Arial" w:cs="Arial"/>
                <w:lang w:eastAsia="en-ZA"/>
              </w:rPr>
              <w:t>P</w:t>
            </w:r>
            <w:r>
              <w:rPr>
                <w:rFonts w:ascii="Arial" w:hAnsi="Arial" w:cs="Arial"/>
                <w:lang w:eastAsia="en-ZA"/>
              </w:rPr>
              <w:t>rovince and the Central Firearms Registry</w:t>
            </w:r>
          </w:p>
        </w:tc>
        <w:tc>
          <w:tcPr>
            <w:tcW w:w="1019" w:type="pct"/>
            <w:tcBorders>
              <w:top w:val="single" w:sz="4" w:space="0" w:color="auto"/>
              <w:left w:val="single" w:sz="4" w:space="0" w:color="auto"/>
              <w:bottom w:val="single" w:sz="4" w:space="0" w:color="auto"/>
              <w:right w:val="single" w:sz="4" w:space="0" w:color="auto"/>
            </w:tcBorders>
          </w:tcPr>
          <w:p w:rsidR="00DC2522" w:rsidRPr="00DC2522" w:rsidRDefault="00DC2522" w:rsidP="00DC2522">
            <w:pPr>
              <w:spacing w:after="0" w:line="280" w:lineRule="exact"/>
              <w:jc w:val="both"/>
              <w:rPr>
                <w:rFonts w:ascii="Arial" w:hAnsi="Arial" w:cs="Arial"/>
                <w:lang w:val="en-GB" w:eastAsia="en-ZA"/>
              </w:rPr>
            </w:pPr>
            <w:r w:rsidRPr="00DC2522">
              <w:rPr>
                <w:rFonts w:ascii="Arial" w:hAnsi="Arial" w:cs="Arial"/>
                <w:lang w:val="en-GB" w:eastAsia="en-ZA"/>
              </w:rPr>
              <w:t>The purpose of the oversight visit was to make sure that the South African</w:t>
            </w:r>
          </w:p>
          <w:p w:rsidR="00DC2522" w:rsidRPr="00DC2522" w:rsidRDefault="00DC2522" w:rsidP="00DC2522">
            <w:pPr>
              <w:spacing w:after="0" w:line="280" w:lineRule="exact"/>
              <w:jc w:val="both"/>
              <w:rPr>
                <w:rFonts w:ascii="Arial" w:hAnsi="Arial" w:cs="Arial"/>
                <w:lang w:val="en-GB" w:eastAsia="en-ZA"/>
              </w:rPr>
            </w:pPr>
            <w:r w:rsidRPr="00DC2522">
              <w:rPr>
                <w:rFonts w:ascii="Arial" w:hAnsi="Arial" w:cs="Arial"/>
                <w:lang w:val="en-GB" w:eastAsia="en-ZA"/>
              </w:rPr>
              <w:t>Police Service (SAPS) were compliant with all the legislation, regulations and</w:t>
            </w:r>
          </w:p>
          <w:p w:rsidR="00DC2522" w:rsidRPr="00DC2522" w:rsidRDefault="00DC2522" w:rsidP="00DC2522">
            <w:pPr>
              <w:spacing w:after="0" w:line="280" w:lineRule="exact"/>
              <w:jc w:val="both"/>
              <w:rPr>
                <w:rFonts w:ascii="Arial" w:hAnsi="Arial" w:cs="Arial"/>
                <w:lang w:val="en-GB" w:eastAsia="en-ZA"/>
              </w:rPr>
            </w:pPr>
            <w:r w:rsidRPr="00DC2522">
              <w:rPr>
                <w:rFonts w:ascii="Arial" w:hAnsi="Arial" w:cs="Arial"/>
                <w:lang w:val="en-GB" w:eastAsia="en-ZA"/>
              </w:rPr>
              <w:t>standing orders applicable to SAPS. Another objective was to assess the</w:t>
            </w:r>
            <w:r w:rsidR="0071026A">
              <w:rPr>
                <w:rFonts w:ascii="Arial" w:hAnsi="Arial" w:cs="Arial"/>
                <w:lang w:val="en-GB" w:eastAsia="en-ZA"/>
              </w:rPr>
              <w:t xml:space="preserve"> </w:t>
            </w:r>
            <w:r w:rsidRPr="00DC2522">
              <w:rPr>
                <w:rFonts w:ascii="Arial" w:hAnsi="Arial" w:cs="Arial"/>
                <w:lang w:val="en-GB" w:eastAsia="en-ZA"/>
              </w:rPr>
              <w:t>levels of service delivery that the police were providing to the community.</w:t>
            </w:r>
          </w:p>
          <w:p w:rsidR="008E1705" w:rsidRDefault="008E1705" w:rsidP="00DC2522">
            <w:pPr>
              <w:spacing w:after="0" w:line="280" w:lineRule="exact"/>
              <w:jc w:val="both"/>
              <w:rPr>
                <w:rFonts w:ascii="Arial" w:hAnsi="Arial" w:cs="Arial"/>
                <w:lang w:val="en-GB" w:eastAsia="en-ZA"/>
              </w:rPr>
            </w:pPr>
          </w:p>
          <w:p w:rsidR="00DC2522" w:rsidRPr="00DC2522" w:rsidRDefault="00DC2522" w:rsidP="003D2542">
            <w:pPr>
              <w:spacing w:after="0" w:line="280" w:lineRule="exact"/>
              <w:rPr>
                <w:rFonts w:ascii="Arial" w:hAnsi="Arial" w:cs="Arial"/>
                <w:lang w:val="en-GB" w:eastAsia="en-ZA"/>
              </w:rPr>
            </w:pPr>
            <w:r w:rsidRPr="00DC2522">
              <w:rPr>
                <w:rFonts w:ascii="Arial" w:hAnsi="Arial" w:cs="Arial"/>
                <w:lang w:val="en-GB" w:eastAsia="en-ZA"/>
              </w:rPr>
              <w:t xml:space="preserve">The Committee also </w:t>
            </w:r>
            <w:r w:rsidR="003D2542">
              <w:rPr>
                <w:rFonts w:ascii="Arial" w:hAnsi="Arial" w:cs="Arial"/>
                <w:lang w:val="en-GB" w:eastAsia="en-ZA"/>
              </w:rPr>
              <w:t>w</w:t>
            </w:r>
            <w:r w:rsidRPr="00DC2522">
              <w:rPr>
                <w:rFonts w:ascii="Arial" w:hAnsi="Arial" w:cs="Arial"/>
                <w:lang w:val="en-GB" w:eastAsia="en-ZA"/>
              </w:rPr>
              <w:t>anted to assure itself that following a hearing on the</w:t>
            </w:r>
          </w:p>
          <w:p w:rsidR="00DC2522" w:rsidRPr="00DC2522" w:rsidRDefault="00DC2522" w:rsidP="003D2542">
            <w:pPr>
              <w:spacing w:after="0" w:line="280" w:lineRule="exact"/>
              <w:rPr>
                <w:rFonts w:ascii="Arial" w:hAnsi="Arial" w:cs="Arial"/>
                <w:lang w:val="en-GB" w:eastAsia="en-ZA"/>
              </w:rPr>
            </w:pPr>
            <w:r w:rsidRPr="00DC2522">
              <w:rPr>
                <w:rFonts w:ascii="Arial" w:hAnsi="Arial" w:cs="Arial"/>
                <w:lang w:val="en-GB" w:eastAsia="en-ZA"/>
              </w:rPr>
              <w:t>Central Firearms Registry, the steps on a turnaround strategy were being</w:t>
            </w:r>
          </w:p>
          <w:p w:rsidR="00DC2522" w:rsidRPr="00DC2522" w:rsidRDefault="00DC2522" w:rsidP="003D2542">
            <w:pPr>
              <w:spacing w:after="0" w:line="280" w:lineRule="exact"/>
              <w:rPr>
                <w:rFonts w:ascii="Arial" w:hAnsi="Arial" w:cs="Arial"/>
                <w:lang w:val="en-GB" w:eastAsia="en-ZA"/>
              </w:rPr>
            </w:pPr>
            <w:r w:rsidRPr="00DC2522">
              <w:rPr>
                <w:rFonts w:ascii="Arial" w:hAnsi="Arial" w:cs="Arial"/>
                <w:lang w:val="en-GB" w:eastAsia="en-ZA"/>
              </w:rPr>
              <w:t>implemented.</w:t>
            </w:r>
            <w:r w:rsidR="003D2542">
              <w:rPr>
                <w:rFonts w:ascii="Arial" w:hAnsi="Arial" w:cs="Arial"/>
                <w:lang w:val="en-GB" w:eastAsia="en-ZA"/>
              </w:rPr>
              <w:t xml:space="preserve"> </w:t>
            </w:r>
            <w:r w:rsidRPr="00DC2522">
              <w:rPr>
                <w:rFonts w:ascii="Arial" w:hAnsi="Arial" w:cs="Arial"/>
                <w:lang w:val="en-GB" w:eastAsia="en-ZA"/>
              </w:rPr>
              <w:t>Lastly the Committee wanted a briefing from the Auditor</w:t>
            </w:r>
          </w:p>
          <w:p w:rsidR="00DC2522" w:rsidRDefault="00DC2522" w:rsidP="003D2542">
            <w:pPr>
              <w:spacing w:after="0" w:line="280" w:lineRule="exact"/>
              <w:rPr>
                <w:rFonts w:ascii="Arial" w:hAnsi="Arial" w:cs="Arial"/>
                <w:lang w:val="en-GB" w:eastAsia="en-ZA"/>
              </w:rPr>
            </w:pPr>
            <w:r w:rsidRPr="00DC2522">
              <w:rPr>
                <w:rFonts w:ascii="Arial" w:hAnsi="Arial" w:cs="Arial"/>
                <w:lang w:val="en-GB" w:eastAsia="en-ZA"/>
              </w:rPr>
              <w:t xml:space="preserve">General of South Africa (AGSA) on the </w:t>
            </w:r>
            <w:r w:rsidR="003D2542">
              <w:rPr>
                <w:rFonts w:ascii="Arial" w:hAnsi="Arial" w:cs="Arial"/>
                <w:lang w:val="en-GB" w:eastAsia="en-ZA"/>
              </w:rPr>
              <w:t>d</w:t>
            </w:r>
            <w:r w:rsidRPr="00DC2522">
              <w:rPr>
                <w:rFonts w:ascii="Arial" w:hAnsi="Arial" w:cs="Arial"/>
                <w:lang w:val="en-GB" w:eastAsia="en-ZA"/>
              </w:rPr>
              <w:t>epartments that it oversees.</w:t>
            </w:r>
          </w:p>
        </w:tc>
        <w:tc>
          <w:tcPr>
            <w:tcW w:w="811" w:type="pct"/>
            <w:tcBorders>
              <w:top w:val="single" w:sz="4" w:space="0" w:color="auto"/>
              <w:left w:val="single" w:sz="4" w:space="0" w:color="auto"/>
              <w:bottom w:val="single" w:sz="4" w:space="0" w:color="auto"/>
              <w:right w:val="single" w:sz="4" w:space="0" w:color="auto"/>
            </w:tcBorders>
          </w:tcPr>
          <w:p w:rsidR="008E1705" w:rsidRDefault="0071026A" w:rsidP="008E1705">
            <w:pPr>
              <w:spacing w:after="0" w:line="280" w:lineRule="exact"/>
              <w:rPr>
                <w:rFonts w:ascii="Arial" w:hAnsi="Arial" w:cs="Arial"/>
                <w:lang w:eastAsia="en-ZA"/>
              </w:rPr>
            </w:pPr>
            <w:r>
              <w:rPr>
                <w:rFonts w:ascii="Arial" w:hAnsi="Arial" w:cs="Arial"/>
                <w:lang w:eastAsia="en-ZA"/>
              </w:rPr>
              <w:t xml:space="preserve">Recommendations were made in respect of staffing at the CFR; a revised </w:t>
            </w:r>
            <w:r w:rsidR="008E1705" w:rsidRPr="008E1705">
              <w:rPr>
                <w:rFonts w:ascii="Arial" w:hAnsi="Arial" w:cs="Arial"/>
                <w:lang w:eastAsia="en-ZA"/>
              </w:rPr>
              <w:t xml:space="preserve">action </w:t>
            </w:r>
            <w:r w:rsidRPr="008E1705">
              <w:rPr>
                <w:rFonts w:ascii="Arial" w:hAnsi="Arial" w:cs="Arial"/>
                <w:lang w:eastAsia="en-ZA"/>
              </w:rPr>
              <w:t xml:space="preserve">plan </w:t>
            </w:r>
            <w:r>
              <w:rPr>
                <w:rFonts w:ascii="Arial" w:hAnsi="Arial" w:cs="Arial"/>
                <w:lang w:eastAsia="en-ZA"/>
              </w:rPr>
              <w:t xml:space="preserve">for the CFR; vacancies to be filled as soon as possible; a </w:t>
            </w:r>
            <w:r w:rsidR="008E1705" w:rsidRPr="008E1705">
              <w:rPr>
                <w:rFonts w:ascii="Arial" w:hAnsi="Arial" w:cs="Arial"/>
                <w:lang w:eastAsia="en-ZA"/>
              </w:rPr>
              <w:t xml:space="preserve">clean and comprehensive database of all firearms </w:t>
            </w:r>
            <w:r>
              <w:rPr>
                <w:rFonts w:ascii="Arial" w:hAnsi="Arial" w:cs="Arial"/>
                <w:lang w:eastAsia="en-ZA"/>
              </w:rPr>
              <w:t>was</w:t>
            </w:r>
            <w:r w:rsidR="008E1705">
              <w:rPr>
                <w:rFonts w:ascii="Arial" w:hAnsi="Arial" w:cs="Arial"/>
                <w:lang w:eastAsia="en-ZA"/>
              </w:rPr>
              <w:t xml:space="preserve"> </w:t>
            </w:r>
            <w:r>
              <w:rPr>
                <w:rFonts w:ascii="Arial" w:hAnsi="Arial" w:cs="Arial"/>
                <w:lang w:eastAsia="en-ZA"/>
              </w:rPr>
              <w:t>r</w:t>
            </w:r>
            <w:r w:rsidR="008E1705" w:rsidRPr="008E1705">
              <w:rPr>
                <w:rFonts w:ascii="Arial" w:hAnsi="Arial" w:cs="Arial"/>
                <w:lang w:eastAsia="en-ZA"/>
              </w:rPr>
              <w:t>equired, even if it mean</w:t>
            </w:r>
            <w:r>
              <w:rPr>
                <w:rFonts w:ascii="Arial" w:hAnsi="Arial" w:cs="Arial"/>
                <w:lang w:eastAsia="en-ZA"/>
              </w:rPr>
              <w:t xml:space="preserve">t a legislative review; and clear </w:t>
            </w:r>
            <w:r w:rsidR="008E1705" w:rsidRPr="008E1705">
              <w:rPr>
                <w:rFonts w:ascii="Arial" w:hAnsi="Arial" w:cs="Arial"/>
                <w:lang w:eastAsia="en-ZA"/>
              </w:rPr>
              <w:t xml:space="preserve"> </w:t>
            </w:r>
          </w:p>
          <w:p w:rsidR="00DC2522" w:rsidRDefault="008E1705" w:rsidP="008E1705">
            <w:pPr>
              <w:spacing w:after="0" w:line="280" w:lineRule="exact"/>
              <w:rPr>
                <w:rFonts w:ascii="Arial" w:hAnsi="Arial" w:cs="Arial"/>
                <w:lang w:eastAsia="en-ZA"/>
              </w:rPr>
            </w:pPr>
            <w:r w:rsidRPr="008E1705">
              <w:rPr>
                <w:rFonts w:ascii="Arial" w:hAnsi="Arial" w:cs="Arial"/>
                <w:lang w:eastAsia="en-ZA"/>
              </w:rPr>
              <w:t>timelines for the implementation of the database.</w:t>
            </w:r>
          </w:p>
        </w:tc>
        <w:tc>
          <w:tcPr>
            <w:tcW w:w="811" w:type="pct"/>
            <w:tcBorders>
              <w:top w:val="single" w:sz="4" w:space="0" w:color="auto"/>
              <w:left w:val="single" w:sz="4" w:space="0" w:color="auto"/>
              <w:bottom w:val="single" w:sz="4" w:space="0" w:color="auto"/>
              <w:right w:val="single" w:sz="4" w:space="0" w:color="auto"/>
            </w:tcBorders>
          </w:tcPr>
          <w:p w:rsidR="00DC2522" w:rsidRDefault="008E1705">
            <w:pPr>
              <w:spacing w:after="0" w:line="280" w:lineRule="exact"/>
              <w:jc w:val="both"/>
              <w:rPr>
                <w:rFonts w:ascii="Arial" w:hAnsi="Arial" w:cs="Arial"/>
                <w:lang w:eastAsia="en-ZA"/>
              </w:rPr>
            </w:pPr>
            <w:r>
              <w:rPr>
                <w:rFonts w:ascii="Arial" w:hAnsi="Arial" w:cs="Arial"/>
                <w:lang w:eastAsia="en-ZA"/>
              </w:rPr>
              <w:t xml:space="preserve">All recommendations were implemented </w:t>
            </w:r>
          </w:p>
        </w:tc>
        <w:tc>
          <w:tcPr>
            <w:tcW w:w="560" w:type="pct"/>
            <w:tcBorders>
              <w:top w:val="single" w:sz="4" w:space="0" w:color="auto"/>
              <w:left w:val="single" w:sz="4" w:space="0" w:color="auto"/>
              <w:bottom w:val="single" w:sz="4" w:space="0" w:color="auto"/>
              <w:right w:val="single" w:sz="4" w:space="0" w:color="auto"/>
            </w:tcBorders>
          </w:tcPr>
          <w:p w:rsidR="00DC2522" w:rsidRDefault="008E1705">
            <w:pPr>
              <w:spacing w:after="0" w:line="280" w:lineRule="exact"/>
              <w:jc w:val="both"/>
              <w:rPr>
                <w:rFonts w:ascii="Arial" w:hAnsi="Arial" w:cs="Arial"/>
                <w:lang w:eastAsia="en-ZA"/>
              </w:rPr>
            </w:pPr>
            <w:r>
              <w:rPr>
                <w:rFonts w:ascii="Arial" w:hAnsi="Arial" w:cs="Arial"/>
                <w:lang w:eastAsia="en-ZA"/>
              </w:rPr>
              <w:t>The monitoring remains ongoing</w:t>
            </w:r>
          </w:p>
        </w:tc>
        <w:tc>
          <w:tcPr>
            <w:tcW w:w="472" w:type="pct"/>
            <w:tcBorders>
              <w:top w:val="single" w:sz="4" w:space="0" w:color="auto"/>
              <w:left w:val="single" w:sz="4" w:space="0" w:color="auto"/>
              <w:bottom w:val="single" w:sz="4" w:space="0" w:color="auto"/>
              <w:right w:val="single" w:sz="4" w:space="0" w:color="auto"/>
            </w:tcBorders>
          </w:tcPr>
          <w:p w:rsidR="003D2542" w:rsidRDefault="003D2542">
            <w:pPr>
              <w:spacing w:after="0" w:line="280" w:lineRule="exact"/>
              <w:jc w:val="both"/>
              <w:rPr>
                <w:rFonts w:ascii="Arial" w:hAnsi="Arial" w:cs="Arial"/>
                <w:lang w:eastAsia="en-ZA"/>
              </w:rPr>
            </w:pPr>
            <w:r>
              <w:rPr>
                <w:rFonts w:ascii="Arial" w:hAnsi="Arial" w:cs="Arial"/>
                <w:lang w:eastAsia="en-ZA"/>
              </w:rPr>
              <w:t>Adopted:</w:t>
            </w:r>
          </w:p>
          <w:p w:rsidR="00DC2522" w:rsidRDefault="008E1705">
            <w:pPr>
              <w:spacing w:after="0" w:line="280" w:lineRule="exact"/>
              <w:jc w:val="both"/>
              <w:rPr>
                <w:rFonts w:ascii="Arial" w:hAnsi="Arial" w:cs="Arial"/>
                <w:lang w:eastAsia="en-ZA"/>
              </w:rPr>
            </w:pPr>
            <w:r>
              <w:rPr>
                <w:rFonts w:ascii="Arial" w:hAnsi="Arial" w:cs="Arial"/>
                <w:lang w:eastAsia="en-ZA"/>
              </w:rPr>
              <w:t>ATC</w:t>
            </w:r>
          </w:p>
          <w:p w:rsidR="008E1705" w:rsidRDefault="008E1705">
            <w:pPr>
              <w:spacing w:after="0" w:line="280" w:lineRule="exact"/>
              <w:jc w:val="both"/>
              <w:rPr>
                <w:rFonts w:ascii="Arial" w:hAnsi="Arial" w:cs="Arial"/>
                <w:lang w:eastAsia="en-ZA"/>
              </w:rPr>
            </w:pPr>
            <w:r>
              <w:rPr>
                <w:rFonts w:ascii="Arial" w:hAnsi="Arial" w:cs="Arial"/>
                <w:lang w:eastAsia="en-ZA"/>
              </w:rPr>
              <w:t>No 84-2015</w:t>
            </w:r>
          </w:p>
        </w:tc>
      </w:tr>
      <w:tr w:rsidR="008E1C5F" w:rsidTr="00FB6470">
        <w:tc>
          <w:tcPr>
            <w:tcW w:w="412" w:type="pct"/>
            <w:tcBorders>
              <w:top w:val="single" w:sz="4" w:space="0" w:color="auto"/>
              <w:left w:val="single" w:sz="4" w:space="0" w:color="auto"/>
              <w:bottom w:val="single" w:sz="4" w:space="0" w:color="auto"/>
              <w:right w:val="single" w:sz="4" w:space="0" w:color="auto"/>
            </w:tcBorders>
          </w:tcPr>
          <w:p w:rsidR="008E1C5F" w:rsidRDefault="008E1C5F">
            <w:pPr>
              <w:spacing w:after="0" w:line="280" w:lineRule="exact"/>
              <w:jc w:val="both"/>
              <w:rPr>
                <w:rFonts w:ascii="Arial" w:hAnsi="Arial" w:cs="Arial"/>
                <w:lang w:eastAsia="en-ZA"/>
              </w:rPr>
            </w:pPr>
            <w:r>
              <w:rPr>
                <w:rFonts w:ascii="Arial" w:hAnsi="Arial" w:cs="Arial"/>
                <w:lang w:eastAsia="en-ZA"/>
              </w:rPr>
              <w:t>2015</w:t>
            </w:r>
          </w:p>
        </w:tc>
        <w:tc>
          <w:tcPr>
            <w:tcW w:w="915" w:type="pct"/>
            <w:tcBorders>
              <w:top w:val="single" w:sz="4" w:space="0" w:color="auto"/>
              <w:left w:val="single" w:sz="4" w:space="0" w:color="auto"/>
              <w:bottom w:val="single" w:sz="4" w:space="0" w:color="auto"/>
              <w:right w:val="single" w:sz="4" w:space="0" w:color="auto"/>
            </w:tcBorders>
          </w:tcPr>
          <w:p w:rsidR="008E1C5F" w:rsidRDefault="008E1C5F" w:rsidP="003D2542">
            <w:pPr>
              <w:spacing w:after="0" w:line="280" w:lineRule="exact"/>
              <w:rPr>
                <w:rFonts w:ascii="Arial" w:hAnsi="Arial" w:cs="Arial"/>
                <w:lang w:eastAsia="en-ZA"/>
              </w:rPr>
            </w:pPr>
            <w:r w:rsidRPr="008E1C5F">
              <w:rPr>
                <w:rFonts w:ascii="Arial" w:hAnsi="Arial" w:cs="Arial"/>
                <w:lang w:eastAsia="en-ZA"/>
              </w:rPr>
              <w:t>Police stations in and around Free state Province</w:t>
            </w:r>
          </w:p>
        </w:tc>
        <w:tc>
          <w:tcPr>
            <w:tcW w:w="1019" w:type="pct"/>
            <w:tcBorders>
              <w:top w:val="single" w:sz="4" w:space="0" w:color="auto"/>
              <w:left w:val="single" w:sz="4" w:space="0" w:color="auto"/>
              <w:bottom w:val="single" w:sz="4" w:space="0" w:color="auto"/>
              <w:right w:val="single" w:sz="4" w:space="0" w:color="auto"/>
            </w:tcBorders>
          </w:tcPr>
          <w:p w:rsidR="008E1C5F" w:rsidRPr="008E1C5F" w:rsidRDefault="008E1C5F" w:rsidP="008E1C5F">
            <w:pPr>
              <w:spacing w:after="0" w:line="280" w:lineRule="exact"/>
              <w:rPr>
                <w:rFonts w:ascii="Arial" w:hAnsi="Arial" w:cs="Arial"/>
                <w:lang w:val="en-GB" w:eastAsia="en-ZA"/>
              </w:rPr>
            </w:pPr>
            <w:r w:rsidRPr="008E1C5F">
              <w:rPr>
                <w:rFonts w:ascii="Arial" w:hAnsi="Arial" w:cs="Arial"/>
                <w:lang w:val="en-GB" w:eastAsia="en-ZA"/>
              </w:rPr>
              <w:t>The purpose of visiting the Maseru Bridge Border posts was to observed the SAPS efforts to maintain border safety and security (and also to be briefed on the challenges) experienced in this regard.</w:t>
            </w:r>
          </w:p>
          <w:p w:rsidR="00B338CB" w:rsidRDefault="00B338CB" w:rsidP="008E1C5F">
            <w:pPr>
              <w:spacing w:after="0" w:line="280" w:lineRule="exact"/>
              <w:rPr>
                <w:rFonts w:ascii="Arial" w:hAnsi="Arial" w:cs="Arial"/>
                <w:lang w:val="en-GB" w:eastAsia="en-ZA"/>
              </w:rPr>
            </w:pPr>
          </w:p>
          <w:p w:rsidR="008E1C5F" w:rsidRPr="008E1C5F" w:rsidRDefault="008E1C5F" w:rsidP="008E1C5F">
            <w:pPr>
              <w:spacing w:after="0" w:line="280" w:lineRule="exact"/>
              <w:rPr>
                <w:rFonts w:ascii="Arial" w:hAnsi="Arial" w:cs="Arial"/>
                <w:lang w:val="en-GB" w:eastAsia="en-ZA"/>
              </w:rPr>
            </w:pPr>
            <w:r w:rsidRPr="008E1C5F">
              <w:rPr>
                <w:rFonts w:ascii="Arial" w:hAnsi="Arial" w:cs="Arial"/>
                <w:lang w:val="en-GB" w:eastAsia="en-ZA"/>
              </w:rPr>
              <w:t xml:space="preserve">The Committee visit at Botshabelo police station was aimed at ascertaining progress made in relation to the implementation of policies and legislation.  Co-operation between the departments and the level of service delivery to the public. </w:t>
            </w:r>
          </w:p>
          <w:p w:rsidR="00B338CB" w:rsidRDefault="00B338CB" w:rsidP="008E1C5F">
            <w:pPr>
              <w:spacing w:after="0" w:line="280" w:lineRule="exact"/>
              <w:rPr>
                <w:rFonts w:ascii="Arial" w:hAnsi="Arial" w:cs="Arial"/>
                <w:lang w:val="en-GB" w:eastAsia="en-ZA"/>
              </w:rPr>
            </w:pPr>
          </w:p>
          <w:p w:rsidR="00B338CB" w:rsidRDefault="008E1C5F" w:rsidP="008E1C5F">
            <w:pPr>
              <w:spacing w:after="0" w:line="280" w:lineRule="exact"/>
              <w:rPr>
                <w:rFonts w:ascii="Arial" w:hAnsi="Arial" w:cs="Arial"/>
                <w:lang w:val="en-GB" w:eastAsia="en-ZA"/>
              </w:rPr>
            </w:pPr>
            <w:r w:rsidRPr="008E1C5F">
              <w:rPr>
                <w:rFonts w:ascii="Arial" w:hAnsi="Arial" w:cs="Arial"/>
                <w:lang w:val="en-GB" w:eastAsia="en-ZA"/>
              </w:rPr>
              <w:t>The Committee wanted to know the challenges experienced by the Public Order Policing Unit in Thaba Ncu (Selo</w:t>
            </w:r>
            <w:r w:rsidR="00267CA6">
              <w:rPr>
                <w:rFonts w:ascii="Arial" w:hAnsi="Arial" w:cs="Arial"/>
                <w:lang w:val="en-GB" w:eastAsia="en-ZA"/>
              </w:rPr>
              <w:t>sesha) and the VIP Protection Unit.</w:t>
            </w:r>
          </w:p>
          <w:p w:rsidR="008E1C5F" w:rsidRDefault="00267CA6" w:rsidP="008E1C5F">
            <w:pPr>
              <w:spacing w:after="0" w:line="280" w:lineRule="exact"/>
              <w:rPr>
                <w:rFonts w:ascii="Arial" w:hAnsi="Arial" w:cs="Arial"/>
                <w:lang w:val="en-GB" w:eastAsia="en-ZA"/>
              </w:rPr>
            </w:pPr>
            <w:r>
              <w:rPr>
                <w:rFonts w:ascii="Arial" w:hAnsi="Arial" w:cs="Arial"/>
                <w:lang w:val="en-GB" w:eastAsia="en-ZA"/>
              </w:rPr>
              <w:t>T</w:t>
            </w:r>
            <w:r w:rsidR="008E1C5F" w:rsidRPr="008E1C5F">
              <w:rPr>
                <w:rFonts w:ascii="Arial" w:hAnsi="Arial" w:cs="Arial"/>
                <w:lang w:val="en-GB" w:eastAsia="en-ZA"/>
              </w:rPr>
              <w:t>o ascertain what was happening in the communities as press reports indicated that over 14 people had died within two weeks as a result of gang violence.</w:t>
            </w:r>
          </w:p>
        </w:tc>
        <w:tc>
          <w:tcPr>
            <w:tcW w:w="811" w:type="pct"/>
            <w:tcBorders>
              <w:top w:val="single" w:sz="4" w:space="0" w:color="auto"/>
              <w:left w:val="single" w:sz="4" w:space="0" w:color="auto"/>
              <w:bottom w:val="single" w:sz="4" w:space="0" w:color="auto"/>
              <w:right w:val="single" w:sz="4" w:space="0" w:color="auto"/>
            </w:tcBorders>
          </w:tcPr>
          <w:p w:rsidR="008E1C5F" w:rsidRDefault="00B338CB" w:rsidP="00B338CB">
            <w:pPr>
              <w:spacing w:after="0" w:line="280" w:lineRule="exact"/>
              <w:rPr>
                <w:rFonts w:ascii="Arial" w:hAnsi="Arial" w:cs="Arial"/>
                <w:lang w:eastAsia="en-ZA"/>
              </w:rPr>
            </w:pPr>
            <w:r>
              <w:rPr>
                <w:rFonts w:ascii="Arial" w:hAnsi="Arial" w:cs="Arial"/>
                <w:lang w:eastAsia="en-ZA"/>
              </w:rPr>
              <w:t xml:space="preserve">The Committee made recommendations on the purchasing of scanners at border posts, unused drug testing equipment purchased, recruitment of female members to the Selosesha POP unit, the development of short term plan for the replacement of Nyala vehicles, deployment of reservists, the Free State Protection Services Building, cases closed as undetected, stock theft units, FLASH units and its functioning, and the increase of IPID investigators.   </w:t>
            </w:r>
          </w:p>
        </w:tc>
        <w:tc>
          <w:tcPr>
            <w:tcW w:w="811" w:type="pct"/>
            <w:tcBorders>
              <w:top w:val="single" w:sz="4" w:space="0" w:color="auto"/>
              <w:left w:val="single" w:sz="4" w:space="0" w:color="auto"/>
              <w:bottom w:val="single" w:sz="4" w:space="0" w:color="auto"/>
              <w:right w:val="single" w:sz="4" w:space="0" w:color="auto"/>
            </w:tcBorders>
          </w:tcPr>
          <w:p w:rsidR="008E1C5F" w:rsidRDefault="00B338CB" w:rsidP="00B338CB">
            <w:pPr>
              <w:spacing w:after="0" w:line="280" w:lineRule="exact"/>
              <w:rPr>
                <w:rFonts w:ascii="Arial" w:hAnsi="Arial" w:cs="Arial"/>
                <w:lang w:eastAsia="en-ZA"/>
              </w:rPr>
            </w:pPr>
            <w:r>
              <w:rPr>
                <w:rFonts w:ascii="Arial" w:hAnsi="Arial" w:cs="Arial"/>
                <w:lang w:eastAsia="en-ZA"/>
              </w:rPr>
              <w:t>Most of  the recommendations have been implemented</w:t>
            </w:r>
          </w:p>
        </w:tc>
        <w:tc>
          <w:tcPr>
            <w:tcW w:w="560" w:type="pct"/>
            <w:tcBorders>
              <w:top w:val="single" w:sz="4" w:space="0" w:color="auto"/>
              <w:left w:val="single" w:sz="4" w:space="0" w:color="auto"/>
              <w:bottom w:val="single" w:sz="4" w:space="0" w:color="auto"/>
              <w:right w:val="single" w:sz="4" w:space="0" w:color="auto"/>
            </w:tcBorders>
          </w:tcPr>
          <w:p w:rsidR="008E1C5F" w:rsidRDefault="00B338CB" w:rsidP="00267CA6">
            <w:pPr>
              <w:spacing w:after="0" w:line="280" w:lineRule="exact"/>
              <w:rPr>
                <w:rFonts w:ascii="Arial" w:hAnsi="Arial" w:cs="Arial"/>
                <w:lang w:eastAsia="en-ZA"/>
              </w:rPr>
            </w:pPr>
            <w:r>
              <w:rPr>
                <w:rFonts w:ascii="Arial" w:hAnsi="Arial" w:cs="Arial"/>
                <w:lang w:eastAsia="en-ZA"/>
              </w:rPr>
              <w:t xml:space="preserve">Deployment </w:t>
            </w:r>
            <w:r w:rsidR="00267CA6">
              <w:rPr>
                <w:rFonts w:ascii="Arial" w:hAnsi="Arial" w:cs="Arial"/>
                <w:lang w:eastAsia="en-ZA"/>
              </w:rPr>
              <w:t xml:space="preserve">of </w:t>
            </w:r>
            <w:r>
              <w:rPr>
                <w:rFonts w:ascii="Arial" w:hAnsi="Arial" w:cs="Arial"/>
                <w:lang w:eastAsia="en-ZA"/>
              </w:rPr>
              <w:t>second generation Nyala vehicles</w:t>
            </w:r>
          </w:p>
        </w:tc>
        <w:tc>
          <w:tcPr>
            <w:tcW w:w="472" w:type="pct"/>
            <w:tcBorders>
              <w:top w:val="single" w:sz="4" w:space="0" w:color="auto"/>
              <w:left w:val="single" w:sz="4" w:space="0" w:color="auto"/>
              <w:bottom w:val="single" w:sz="4" w:space="0" w:color="auto"/>
              <w:right w:val="single" w:sz="4" w:space="0" w:color="auto"/>
            </w:tcBorders>
          </w:tcPr>
          <w:p w:rsidR="008E1C5F" w:rsidRDefault="00267CA6" w:rsidP="00CC568A">
            <w:pPr>
              <w:spacing w:after="0" w:line="280" w:lineRule="exact"/>
              <w:jc w:val="both"/>
              <w:rPr>
                <w:rFonts w:ascii="Arial" w:hAnsi="Arial" w:cs="Arial"/>
                <w:lang w:eastAsia="en-ZA"/>
              </w:rPr>
            </w:pPr>
            <w:r>
              <w:rPr>
                <w:rFonts w:ascii="Arial" w:hAnsi="Arial" w:cs="Arial"/>
                <w:lang w:eastAsia="en-ZA"/>
              </w:rPr>
              <w:t>Report Adopted</w:t>
            </w:r>
          </w:p>
          <w:p w:rsidR="00267CA6" w:rsidRDefault="00267CA6" w:rsidP="00CC568A">
            <w:pPr>
              <w:spacing w:after="0" w:line="280" w:lineRule="exact"/>
              <w:jc w:val="both"/>
              <w:rPr>
                <w:rFonts w:ascii="Arial" w:hAnsi="Arial" w:cs="Arial"/>
                <w:lang w:eastAsia="en-ZA"/>
              </w:rPr>
            </w:pPr>
            <w:r>
              <w:rPr>
                <w:rFonts w:ascii="Arial" w:hAnsi="Arial" w:cs="Arial"/>
                <w:lang w:eastAsia="en-ZA"/>
              </w:rPr>
              <w:t xml:space="preserve">ATC </w:t>
            </w:r>
          </w:p>
          <w:p w:rsidR="002973D5" w:rsidRPr="00CC568A" w:rsidRDefault="002973D5" w:rsidP="00CC568A">
            <w:pPr>
              <w:spacing w:after="0" w:line="280" w:lineRule="exact"/>
              <w:jc w:val="both"/>
              <w:rPr>
                <w:rFonts w:ascii="Arial" w:hAnsi="Arial" w:cs="Arial"/>
                <w:lang w:eastAsia="en-ZA"/>
              </w:rPr>
            </w:pPr>
            <w:r>
              <w:rPr>
                <w:rFonts w:ascii="Arial" w:hAnsi="Arial" w:cs="Arial"/>
                <w:lang w:eastAsia="en-ZA"/>
              </w:rPr>
              <w:t>18 February 2016</w:t>
            </w:r>
          </w:p>
        </w:tc>
      </w:tr>
      <w:tr w:rsidR="00B635BB" w:rsidTr="00FB6470">
        <w:tc>
          <w:tcPr>
            <w:tcW w:w="412" w:type="pct"/>
            <w:tcBorders>
              <w:top w:val="single" w:sz="4" w:space="0" w:color="auto"/>
              <w:left w:val="single" w:sz="4" w:space="0" w:color="auto"/>
              <w:bottom w:val="single" w:sz="4" w:space="0" w:color="auto"/>
              <w:right w:val="single" w:sz="4" w:space="0" w:color="auto"/>
            </w:tcBorders>
          </w:tcPr>
          <w:p w:rsidR="0042517E" w:rsidRDefault="00DC2522">
            <w:pPr>
              <w:spacing w:after="0" w:line="280" w:lineRule="exact"/>
              <w:jc w:val="both"/>
              <w:rPr>
                <w:rFonts w:ascii="Arial" w:hAnsi="Arial" w:cs="Arial"/>
                <w:lang w:eastAsia="en-ZA"/>
              </w:rPr>
            </w:pPr>
            <w:r>
              <w:rPr>
                <w:rFonts w:ascii="Arial" w:hAnsi="Arial" w:cs="Arial"/>
                <w:lang w:eastAsia="en-ZA"/>
              </w:rPr>
              <w:t>2015</w:t>
            </w:r>
          </w:p>
        </w:tc>
        <w:tc>
          <w:tcPr>
            <w:tcW w:w="915" w:type="pct"/>
            <w:tcBorders>
              <w:top w:val="single" w:sz="4" w:space="0" w:color="auto"/>
              <w:left w:val="single" w:sz="4" w:space="0" w:color="auto"/>
              <w:bottom w:val="single" w:sz="4" w:space="0" w:color="auto"/>
              <w:right w:val="single" w:sz="4" w:space="0" w:color="auto"/>
            </w:tcBorders>
          </w:tcPr>
          <w:p w:rsidR="003D2542" w:rsidRPr="003D2542" w:rsidRDefault="003D2542" w:rsidP="003D2542">
            <w:pPr>
              <w:spacing w:after="0" w:line="280" w:lineRule="exact"/>
              <w:rPr>
                <w:rFonts w:ascii="Arial" w:hAnsi="Arial" w:cs="Arial"/>
                <w:lang w:eastAsia="en-ZA"/>
              </w:rPr>
            </w:pPr>
            <w:r>
              <w:rPr>
                <w:rFonts w:ascii="Arial" w:hAnsi="Arial" w:cs="Arial"/>
                <w:lang w:eastAsia="en-ZA"/>
              </w:rPr>
              <w:t xml:space="preserve">Police stations in and around </w:t>
            </w:r>
            <w:r w:rsidRPr="003D2542">
              <w:rPr>
                <w:rFonts w:ascii="Arial" w:hAnsi="Arial" w:cs="Arial"/>
                <w:lang w:eastAsia="en-ZA"/>
              </w:rPr>
              <w:t>Mpumalanga Province</w:t>
            </w:r>
          </w:p>
          <w:p w:rsidR="0042517E" w:rsidRDefault="0042517E" w:rsidP="003D2542">
            <w:pPr>
              <w:spacing w:after="0" w:line="280" w:lineRule="exact"/>
              <w:rPr>
                <w:rFonts w:ascii="Arial" w:hAnsi="Arial" w:cs="Arial"/>
                <w:lang w:eastAsia="en-ZA"/>
              </w:rPr>
            </w:pPr>
          </w:p>
        </w:tc>
        <w:tc>
          <w:tcPr>
            <w:tcW w:w="1019" w:type="pct"/>
            <w:tcBorders>
              <w:top w:val="single" w:sz="4" w:space="0" w:color="auto"/>
              <w:left w:val="single" w:sz="4" w:space="0" w:color="auto"/>
              <w:bottom w:val="single" w:sz="4" w:space="0" w:color="auto"/>
              <w:right w:val="single" w:sz="4" w:space="0" w:color="auto"/>
            </w:tcBorders>
          </w:tcPr>
          <w:p w:rsidR="003D2542" w:rsidRPr="003D2542" w:rsidRDefault="003D2542" w:rsidP="003D2542">
            <w:pPr>
              <w:spacing w:after="0" w:line="280" w:lineRule="exact"/>
              <w:rPr>
                <w:rFonts w:ascii="Arial" w:hAnsi="Arial" w:cs="Arial"/>
                <w:lang w:val="en-GB" w:eastAsia="en-ZA"/>
              </w:rPr>
            </w:pPr>
            <w:r>
              <w:rPr>
                <w:rFonts w:ascii="Arial" w:hAnsi="Arial" w:cs="Arial"/>
                <w:lang w:val="en-GB" w:eastAsia="en-ZA"/>
              </w:rPr>
              <w:t xml:space="preserve">The objectives </w:t>
            </w:r>
            <w:r w:rsidRPr="003D2542">
              <w:rPr>
                <w:rFonts w:ascii="Arial" w:hAnsi="Arial" w:cs="Arial"/>
                <w:lang w:val="en-GB" w:eastAsia="en-ZA"/>
              </w:rPr>
              <w:t>were to</w:t>
            </w:r>
          </w:p>
          <w:p w:rsidR="003D2542" w:rsidRPr="003D2542" w:rsidRDefault="003D2542" w:rsidP="003D2542">
            <w:pPr>
              <w:spacing w:after="0" w:line="280" w:lineRule="exact"/>
              <w:rPr>
                <w:rFonts w:ascii="Arial" w:hAnsi="Arial" w:cs="Arial"/>
                <w:lang w:val="en-GB" w:eastAsia="en-ZA"/>
              </w:rPr>
            </w:pPr>
            <w:r w:rsidRPr="003D2542">
              <w:rPr>
                <w:rFonts w:ascii="Arial" w:hAnsi="Arial" w:cs="Arial"/>
                <w:lang w:val="en-GB" w:eastAsia="en-ZA"/>
              </w:rPr>
              <w:t>assess:</w:t>
            </w:r>
          </w:p>
          <w:p w:rsidR="00267CA6" w:rsidRDefault="00267CA6" w:rsidP="003D2542">
            <w:pPr>
              <w:spacing w:after="0" w:line="280" w:lineRule="exact"/>
              <w:rPr>
                <w:rFonts w:ascii="Arial" w:hAnsi="Arial" w:cs="Arial"/>
                <w:lang w:val="en-GB" w:eastAsia="en-ZA"/>
              </w:rPr>
            </w:pPr>
          </w:p>
          <w:p w:rsidR="003D2542" w:rsidRPr="003D2542" w:rsidRDefault="003D2542" w:rsidP="003D2542">
            <w:pPr>
              <w:spacing w:after="0" w:line="280" w:lineRule="exact"/>
              <w:rPr>
                <w:rFonts w:ascii="Arial" w:hAnsi="Arial" w:cs="Arial"/>
                <w:lang w:val="en-GB" w:eastAsia="en-ZA"/>
              </w:rPr>
            </w:pPr>
            <w:r w:rsidRPr="003D2542">
              <w:rPr>
                <w:rFonts w:ascii="Arial" w:hAnsi="Arial" w:cs="Arial"/>
                <w:lang w:val="en-GB" w:eastAsia="en-ZA"/>
              </w:rPr>
              <w:t>The capacity and capability of specialised SAPS units in the</w:t>
            </w:r>
            <w:r>
              <w:rPr>
                <w:rFonts w:ascii="Arial" w:hAnsi="Arial" w:cs="Arial"/>
                <w:lang w:val="en-GB" w:eastAsia="en-ZA"/>
              </w:rPr>
              <w:t xml:space="preserve"> </w:t>
            </w:r>
            <w:r w:rsidRPr="003D2542">
              <w:rPr>
                <w:rFonts w:ascii="Arial" w:hAnsi="Arial" w:cs="Arial"/>
                <w:lang w:val="en-GB" w:eastAsia="en-ZA"/>
              </w:rPr>
              <w:t>province, including border control, anti-poaching and public order</w:t>
            </w:r>
          </w:p>
          <w:p w:rsidR="003D2542" w:rsidRPr="003D2542" w:rsidRDefault="003D2542" w:rsidP="003D2542">
            <w:pPr>
              <w:spacing w:after="0" w:line="280" w:lineRule="exact"/>
              <w:rPr>
                <w:rFonts w:ascii="Arial" w:hAnsi="Arial" w:cs="Arial"/>
                <w:lang w:val="en-GB" w:eastAsia="en-ZA"/>
              </w:rPr>
            </w:pPr>
            <w:r w:rsidRPr="003D2542">
              <w:rPr>
                <w:rFonts w:ascii="Arial" w:hAnsi="Arial" w:cs="Arial"/>
                <w:lang w:val="en-GB" w:eastAsia="en-ZA"/>
              </w:rPr>
              <w:t>policing units;</w:t>
            </w:r>
          </w:p>
          <w:p w:rsidR="003D2542" w:rsidRPr="003D2542" w:rsidRDefault="003D2542" w:rsidP="003D2542">
            <w:pPr>
              <w:spacing w:after="0" w:line="280" w:lineRule="exact"/>
              <w:rPr>
                <w:rFonts w:ascii="Arial" w:hAnsi="Arial" w:cs="Arial"/>
                <w:lang w:val="en-GB" w:eastAsia="en-ZA"/>
              </w:rPr>
            </w:pPr>
            <w:r w:rsidRPr="003D2542">
              <w:rPr>
                <w:rFonts w:ascii="Arial" w:hAnsi="Arial" w:cs="Arial"/>
                <w:lang w:val="en-GB" w:eastAsia="en-ZA"/>
              </w:rPr>
              <w:t>• service delivery at ground level;</w:t>
            </w:r>
          </w:p>
          <w:p w:rsidR="003D2542" w:rsidRPr="003D2542" w:rsidRDefault="003D2542" w:rsidP="003D2542">
            <w:pPr>
              <w:spacing w:after="0" w:line="280" w:lineRule="exact"/>
              <w:rPr>
                <w:rFonts w:ascii="Arial" w:hAnsi="Arial" w:cs="Arial"/>
                <w:lang w:val="en-GB" w:eastAsia="en-ZA"/>
              </w:rPr>
            </w:pPr>
            <w:r w:rsidRPr="003D2542">
              <w:rPr>
                <w:rFonts w:ascii="Arial" w:hAnsi="Arial" w:cs="Arial"/>
                <w:lang w:val="en-GB" w:eastAsia="en-ZA"/>
              </w:rPr>
              <w:t>• the implementation of the budget approved by Parliament;</w:t>
            </w:r>
          </w:p>
          <w:p w:rsidR="003D2542" w:rsidRPr="003D2542" w:rsidRDefault="003D2542" w:rsidP="003D2542">
            <w:pPr>
              <w:spacing w:after="0" w:line="280" w:lineRule="exact"/>
              <w:rPr>
                <w:rFonts w:ascii="Arial" w:hAnsi="Arial" w:cs="Arial"/>
                <w:lang w:val="en-GB" w:eastAsia="en-ZA"/>
              </w:rPr>
            </w:pPr>
            <w:r w:rsidRPr="003D2542">
              <w:rPr>
                <w:rFonts w:ascii="Arial" w:hAnsi="Arial" w:cs="Arial"/>
                <w:lang w:val="en-GB" w:eastAsia="en-ZA"/>
              </w:rPr>
              <w:t>• the implementation of the policy and legislation passed by</w:t>
            </w:r>
            <w:r>
              <w:rPr>
                <w:rFonts w:ascii="Arial" w:hAnsi="Arial" w:cs="Arial"/>
                <w:lang w:val="en-GB" w:eastAsia="en-ZA"/>
              </w:rPr>
              <w:t xml:space="preserve"> </w:t>
            </w:r>
            <w:r w:rsidRPr="003D2542">
              <w:rPr>
                <w:rFonts w:ascii="Arial" w:hAnsi="Arial" w:cs="Arial"/>
                <w:lang w:val="en-GB" w:eastAsia="en-ZA"/>
              </w:rPr>
              <w:t>Parliament; and</w:t>
            </w:r>
          </w:p>
          <w:p w:rsidR="0042517E" w:rsidRDefault="003D2542" w:rsidP="003D2542">
            <w:pPr>
              <w:spacing w:after="0" w:line="280" w:lineRule="exact"/>
              <w:rPr>
                <w:rFonts w:ascii="Arial" w:hAnsi="Arial" w:cs="Arial"/>
                <w:lang w:val="en-GB" w:eastAsia="en-ZA"/>
              </w:rPr>
            </w:pPr>
            <w:r w:rsidRPr="003D2542">
              <w:rPr>
                <w:rFonts w:ascii="Arial" w:hAnsi="Arial" w:cs="Arial"/>
                <w:lang w:val="en-GB" w:eastAsia="en-ZA"/>
              </w:rPr>
              <w:t>• the capacity and capability of the IPID.</w:t>
            </w:r>
          </w:p>
        </w:tc>
        <w:tc>
          <w:tcPr>
            <w:tcW w:w="811" w:type="pct"/>
            <w:tcBorders>
              <w:top w:val="single" w:sz="4" w:space="0" w:color="auto"/>
              <w:left w:val="single" w:sz="4" w:space="0" w:color="auto"/>
              <w:bottom w:val="single" w:sz="4" w:space="0" w:color="auto"/>
              <w:right w:val="single" w:sz="4" w:space="0" w:color="auto"/>
            </w:tcBorders>
          </w:tcPr>
          <w:p w:rsidR="003D2542" w:rsidRDefault="0071026A" w:rsidP="003D2542">
            <w:pPr>
              <w:spacing w:after="0" w:line="280" w:lineRule="exact"/>
              <w:rPr>
                <w:rFonts w:ascii="Arial" w:hAnsi="Arial" w:cs="Arial"/>
                <w:lang w:eastAsia="en-ZA"/>
              </w:rPr>
            </w:pPr>
            <w:r>
              <w:rPr>
                <w:rFonts w:ascii="Arial" w:hAnsi="Arial" w:cs="Arial"/>
                <w:lang w:eastAsia="en-ZA"/>
              </w:rPr>
              <w:t xml:space="preserve">Recommendations were made with respect a special hearing on SAPS garaging and a turnaround strategy on 18 February 2015; </w:t>
            </w:r>
            <w:r w:rsidR="003D2542" w:rsidRPr="003D2542">
              <w:rPr>
                <w:rFonts w:ascii="Arial" w:hAnsi="Arial" w:cs="Arial"/>
                <w:lang w:eastAsia="en-ZA"/>
              </w:rPr>
              <w:t>Supply Chain Management</w:t>
            </w:r>
            <w:r w:rsidR="003D2542">
              <w:rPr>
                <w:rFonts w:ascii="Arial" w:hAnsi="Arial" w:cs="Arial"/>
                <w:lang w:eastAsia="en-ZA"/>
              </w:rPr>
              <w:t xml:space="preserve"> </w:t>
            </w:r>
            <w:r w:rsidR="003D2542" w:rsidRPr="003D2542">
              <w:rPr>
                <w:rFonts w:ascii="Arial" w:hAnsi="Arial" w:cs="Arial"/>
                <w:lang w:eastAsia="en-ZA"/>
              </w:rPr>
              <w:t>Policy on the resourcing of Provinces, especially in terms of</w:t>
            </w:r>
            <w:r w:rsidR="003D2542">
              <w:rPr>
                <w:rFonts w:ascii="Arial" w:hAnsi="Arial" w:cs="Arial"/>
                <w:lang w:eastAsia="en-ZA"/>
              </w:rPr>
              <w:t xml:space="preserve"> </w:t>
            </w:r>
            <w:r w:rsidR="003D2542" w:rsidRPr="003D2542">
              <w:rPr>
                <w:rFonts w:ascii="Arial" w:hAnsi="Arial" w:cs="Arial"/>
                <w:lang w:eastAsia="en-ZA"/>
              </w:rPr>
              <w:t>vehicles and equipment</w:t>
            </w:r>
            <w:r w:rsidR="007419E8">
              <w:rPr>
                <w:rFonts w:ascii="Arial" w:hAnsi="Arial" w:cs="Arial"/>
                <w:lang w:eastAsia="en-ZA"/>
              </w:rPr>
              <w:t xml:space="preserve">; </w:t>
            </w:r>
          </w:p>
          <w:p w:rsidR="007419E8" w:rsidRPr="007419E8" w:rsidRDefault="007419E8" w:rsidP="007419E8">
            <w:pPr>
              <w:spacing w:after="0" w:line="280" w:lineRule="exact"/>
              <w:rPr>
                <w:rFonts w:ascii="Arial" w:hAnsi="Arial" w:cs="Arial"/>
                <w:lang w:eastAsia="en-ZA"/>
              </w:rPr>
            </w:pPr>
            <w:r w:rsidRPr="007419E8">
              <w:rPr>
                <w:rFonts w:ascii="Arial" w:hAnsi="Arial" w:cs="Arial"/>
                <w:lang w:eastAsia="en-ZA"/>
              </w:rPr>
              <w:t>special measures must be put in place to curb and reduce corruption in the KNP by the SAPS and</w:t>
            </w:r>
            <w:r w:rsidR="00CC568A">
              <w:rPr>
                <w:rFonts w:ascii="Arial" w:hAnsi="Arial" w:cs="Arial"/>
                <w:lang w:eastAsia="en-ZA"/>
              </w:rPr>
              <w:t xml:space="preserve"> </w:t>
            </w:r>
            <w:r>
              <w:rPr>
                <w:rFonts w:ascii="Arial" w:hAnsi="Arial" w:cs="Arial"/>
                <w:lang w:eastAsia="en-ZA"/>
              </w:rPr>
              <w:t>the IPID; the drastic improvement of SAPS c</w:t>
            </w:r>
            <w:r w:rsidRPr="007419E8">
              <w:rPr>
                <w:rFonts w:ascii="Arial" w:hAnsi="Arial" w:cs="Arial"/>
                <w:lang w:eastAsia="en-ZA"/>
              </w:rPr>
              <w:t>rime intelligence capacity and capability in and around the KNP</w:t>
            </w:r>
          </w:p>
          <w:p w:rsidR="007419E8" w:rsidRPr="007419E8" w:rsidRDefault="007419E8" w:rsidP="007419E8">
            <w:pPr>
              <w:spacing w:after="0" w:line="280" w:lineRule="exact"/>
              <w:rPr>
                <w:rFonts w:ascii="Arial" w:hAnsi="Arial" w:cs="Arial"/>
                <w:lang w:eastAsia="en-ZA"/>
              </w:rPr>
            </w:pPr>
            <w:r w:rsidRPr="007419E8">
              <w:rPr>
                <w:rFonts w:ascii="Arial" w:hAnsi="Arial" w:cs="Arial"/>
                <w:lang w:eastAsia="en-ZA"/>
              </w:rPr>
              <w:t>communities</w:t>
            </w:r>
            <w:r>
              <w:rPr>
                <w:rFonts w:ascii="Arial" w:hAnsi="Arial" w:cs="Arial"/>
                <w:lang w:eastAsia="en-ZA"/>
              </w:rPr>
              <w:t xml:space="preserve">; calling the </w:t>
            </w:r>
            <w:r w:rsidR="003D2542" w:rsidRPr="003D2542">
              <w:rPr>
                <w:rFonts w:ascii="Arial" w:hAnsi="Arial" w:cs="Arial"/>
                <w:lang w:eastAsia="en-ZA"/>
              </w:rPr>
              <w:t xml:space="preserve">Department of Public to </w:t>
            </w:r>
            <w:r w:rsidR="00A92D25">
              <w:rPr>
                <w:rFonts w:ascii="Arial" w:hAnsi="Arial" w:cs="Arial"/>
                <w:lang w:eastAsia="en-ZA"/>
              </w:rPr>
              <w:t>a</w:t>
            </w:r>
            <w:r w:rsidR="003D2542" w:rsidRPr="003D2542">
              <w:rPr>
                <w:rFonts w:ascii="Arial" w:hAnsi="Arial" w:cs="Arial"/>
                <w:lang w:eastAsia="en-ZA"/>
              </w:rPr>
              <w:t>ccount for the</w:t>
            </w:r>
            <w:r>
              <w:rPr>
                <w:rFonts w:ascii="Arial" w:hAnsi="Arial" w:cs="Arial"/>
                <w:lang w:eastAsia="en-ZA"/>
              </w:rPr>
              <w:t xml:space="preserve"> </w:t>
            </w:r>
            <w:r w:rsidR="003D2542" w:rsidRPr="003D2542">
              <w:rPr>
                <w:rFonts w:ascii="Arial" w:hAnsi="Arial" w:cs="Arial"/>
                <w:lang w:eastAsia="en-ZA"/>
              </w:rPr>
              <w:t>infrastructure and state of police buildings in the province of</w:t>
            </w:r>
            <w:r w:rsidR="00A92D25">
              <w:rPr>
                <w:rFonts w:ascii="Arial" w:hAnsi="Arial" w:cs="Arial"/>
                <w:lang w:eastAsia="en-ZA"/>
              </w:rPr>
              <w:t xml:space="preserve"> </w:t>
            </w:r>
            <w:r>
              <w:rPr>
                <w:rFonts w:ascii="Arial" w:hAnsi="Arial" w:cs="Arial"/>
                <w:lang w:eastAsia="en-ZA"/>
              </w:rPr>
              <w:t>M</w:t>
            </w:r>
            <w:r w:rsidR="003D2542" w:rsidRPr="003D2542">
              <w:rPr>
                <w:rFonts w:ascii="Arial" w:hAnsi="Arial" w:cs="Arial"/>
                <w:lang w:eastAsia="en-ZA"/>
              </w:rPr>
              <w:t>pumalanga and</w:t>
            </w:r>
            <w:r>
              <w:rPr>
                <w:rFonts w:ascii="Arial" w:hAnsi="Arial" w:cs="Arial"/>
                <w:lang w:eastAsia="en-ZA"/>
              </w:rPr>
              <w:t xml:space="preserve"> the state of the Lebombo LPOE; the procurement of bulk cargo scanners; polygraph testing for SAPS members; a MOU </w:t>
            </w:r>
            <w:r w:rsidRPr="007419E8">
              <w:rPr>
                <w:rFonts w:ascii="Arial" w:hAnsi="Arial" w:cs="Arial"/>
                <w:lang w:eastAsia="en-ZA"/>
              </w:rPr>
              <w:t>between the</w:t>
            </w:r>
          </w:p>
          <w:p w:rsidR="00A92D25" w:rsidRPr="003D2542" w:rsidRDefault="007419E8" w:rsidP="003D2542">
            <w:pPr>
              <w:spacing w:after="0" w:line="280" w:lineRule="exact"/>
              <w:rPr>
                <w:rFonts w:ascii="Arial" w:hAnsi="Arial" w:cs="Arial"/>
                <w:lang w:eastAsia="en-ZA"/>
              </w:rPr>
            </w:pPr>
            <w:r w:rsidRPr="007419E8">
              <w:rPr>
                <w:rFonts w:ascii="Arial" w:hAnsi="Arial" w:cs="Arial"/>
                <w:lang w:eastAsia="en-ZA"/>
              </w:rPr>
              <w:t xml:space="preserve">Department of Health and the SAPS regarding toxicology </w:t>
            </w:r>
            <w:r>
              <w:rPr>
                <w:rFonts w:ascii="Arial" w:hAnsi="Arial" w:cs="Arial"/>
                <w:lang w:eastAsia="en-ZA"/>
              </w:rPr>
              <w:t>test results and meetings between the IPID and the Provincial Secretariat</w:t>
            </w:r>
          </w:p>
          <w:p w:rsidR="0042517E" w:rsidRDefault="0042517E" w:rsidP="003D2542">
            <w:pPr>
              <w:spacing w:after="0" w:line="280" w:lineRule="exact"/>
              <w:rPr>
                <w:rFonts w:ascii="Arial" w:hAnsi="Arial" w:cs="Arial"/>
                <w:lang w:eastAsia="en-ZA"/>
              </w:rPr>
            </w:pPr>
          </w:p>
        </w:tc>
        <w:tc>
          <w:tcPr>
            <w:tcW w:w="811" w:type="pct"/>
            <w:tcBorders>
              <w:top w:val="single" w:sz="4" w:space="0" w:color="auto"/>
              <w:left w:val="single" w:sz="4" w:space="0" w:color="auto"/>
              <w:bottom w:val="single" w:sz="4" w:space="0" w:color="auto"/>
              <w:right w:val="single" w:sz="4" w:space="0" w:color="auto"/>
            </w:tcBorders>
          </w:tcPr>
          <w:p w:rsidR="0042517E" w:rsidRDefault="007419E8" w:rsidP="00FB71BE">
            <w:pPr>
              <w:spacing w:after="0" w:line="280" w:lineRule="exact"/>
              <w:jc w:val="both"/>
              <w:rPr>
                <w:rFonts w:ascii="Arial" w:hAnsi="Arial" w:cs="Arial"/>
                <w:lang w:eastAsia="en-ZA"/>
              </w:rPr>
            </w:pPr>
            <w:r>
              <w:rPr>
                <w:rFonts w:ascii="Arial" w:hAnsi="Arial" w:cs="Arial"/>
                <w:lang w:eastAsia="en-ZA"/>
              </w:rPr>
              <w:t xml:space="preserve">The procurement of scanners </w:t>
            </w:r>
            <w:r w:rsidR="00CC568A">
              <w:rPr>
                <w:rFonts w:ascii="Arial" w:hAnsi="Arial" w:cs="Arial"/>
                <w:lang w:eastAsia="en-ZA"/>
              </w:rPr>
              <w:t>remains</w:t>
            </w:r>
            <w:r>
              <w:rPr>
                <w:rFonts w:ascii="Arial" w:hAnsi="Arial" w:cs="Arial"/>
                <w:lang w:eastAsia="en-ZA"/>
              </w:rPr>
              <w:t xml:space="preserve"> a problem </w:t>
            </w:r>
            <w:r w:rsidR="00CC568A">
              <w:rPr>
                <w:rFonts w:ascii="Arial" w:hAnsi="Arial" w:cs="Arial"/>
                <w:lang w:eastAsia="en-ZA"/>
              </w:rPr>
              <w:t>and has not been implemented. This remains an area where the 6</w:t>
            </w:r>
            <w:r w:rsidR="00CC568A" w:rsidRPr="00CC568A">
              <w:rPr>
                <w:rFonts w:ascii="Arial" w:hAnsi="Arial" w:cs="Arial"/>
                <w:vertAlign w:val="superscript"/>
                <w:lang w:eastAsia="en-ZA"/>
              </w:rPr>
              <w:t>th</w:t>
            </w:r>
            <w:r w:rsidR="00CC568A">
              <w:rPr>
                <w:rFonts w:ascii="Arial" w:hAnsi="Arial" w:cs="Arial"/>
                <w:lang w:eastAsia="en-ZA"/>
              </w:rPr>
              <w:t xml:space="preserve"> </w:t>
            </w:r>
            <w:r w:rsidR="00FB71BE">
              <w:rPr>
                <w:rFonts w:ascii="Arial" w:hAnsi="Arial" w:cs="Arial"/>
                <w:lang w:eastAsia="en-ZA"/>
              </w:rPr>
              <w:t>P</w:t>
            </w:r>
            <w:r w:rsidR="00CC568A">
              <w:rPr>
                <w:rFonts w:ascii="Arial" w:hAnsi="Arial" w:cs="Arial"/>
                <w:lang w:eastAsia="en-ZA"/>
              </w:rPr>
              <w:t>arliament should follow up.</w:t>
            </w:r>
          </w:p>
        </w:tc>
        <w:tc>
          <w:tcPr>
            <w:tcW w:w="560" w:type="pct"/>
            <w:tcBorders>
              <w:top w:val="single" w:sz="4" w:space="0" w:color="auto"/>
              <w:left w:val="single" w:sz="4" w:space="0" w:color="auto"/>
              <w:bottom w:val="single" w:sz="4" w:space="0" w:color="auto"/>
              <w:right w:val="single" w:sz="4" w:space="0" w:color="auto"/>
            </w:tcBorders>
          </w:tcPr>
          <w:p w:rsidR="0042517E" w:rsidRDefault="00CC568A" w:rsidP="00FF4331">
            <w:pPr>
              <w:spacing w:after="0" w:line="280" w:lineRule="exact"/>
              <w:jc w:val="both"/>
              <w:rPr>
                <w:rFonts w:ascii="Arial" w:hAnsi="Arial" w:cs="Arial"/>
                <w:lang w:eastAsia="en-ZA"/>
              </w:rPr>
            </w:pPr>
            <w:r>
              <w:rPr>
                <w:rFonts w:ascii="Arial" w:hAnsi="Arial" w:cs="Arial"/>
                <w:lang w:eastAsia="en-ZA"/>
              </w:rPr>
              <w:t>Procurement of bulk cargo scanners</w:t>
            </w:r>
            <w:r w:rsidR="00FF4331">
              <w:rPr>
                <w:rFonts w:ascii="Arial" w:hAnsi="Arial" w:cs="Arial"/>
                <w:lang w:eastAsia="en-ZA"/>
              </w:rPr>
              <w:t xml:space="preserve"> at all border posts and ports of entry must be followed up </w:t>
            </w:r>
          </w:p>
        </w:tc>
        <w:tc>
          <w:tcPr>
            <w:tcW w:w="472" w:type="pct"/>
            <w:tcBorders>
              <w:top w:val="single" w:sz="4" w:space="0" w:color="auto"/>
              <w:left w:val="single" w:sz="4" w:space="0" w:color="auto"/>
              <w:bottom w:val="single" w:sz="4" w:space="0" w:color="auto"/>
              <w:right w:val="single" w:sz="4" w:space="0" w:color="auto"/>
            </w:tcBorders>
          </w:tcPr>
          <w:p w:rsidR="00CC568A" w:rsidRPr="00CC568A" w:rsidRDefault="00CC568A" w:rsidP="00CC568A">
            <w:pPr>
              <w:spacing w:after="0" w:line="280" w:lineRule="exact"/>
              <w:jc w:val="both"/>
              <w:rPr>
                <w:rFonts w:ascii="Arial" w:hAnsi="Arial" w:cs="Arial"/>
                <w:lang w:eastAsia="en-ZA"/>
              </w:rPr>
            </w:pPr>
            <w:r w:rsidRPr="00CC568A">
              <w:rPr>
                <w:rFonts w:ascii="Arial" w:hAnsi="Arial" w:cs="Arial"/>
                <w:lang w:eastAsia="en-ZA"/>
              </w:rPr>
              <w:t>Adopted:</w:t>
            </w:r>
          </w:p>
          <w:p w:rsidR="00CC568A" w:rsidRDefault="00CC568A" w:rsidP="00CC568A">
            <w:pPr>
              <w:spacing w:after="0" w:line="280" w:lineRule="exact"/>
              <w:rPr>
                <w:rFonts w:ascii="Arial" w:hAnsi="Arial" w:cs="Arial"/>
                <w:lang w:eastAsia="en-ZA"/>
              </w:rPr>
            </w:pPr>
            <w:r w:rsidRPr="00CC568A">
              <w:rPr>
                <w:rFonts w:ascii="Arial" w:hAnsi="Arial" w:cs="Arial"/>
                <w:lang w:eastAsia="en-ZA"/>
              </w:rPr>
              <w:t>ATC</w:t>
            </w:r>
            <w:r>
              <w:rPr>
                <w:rFonts w:ascii="Arial" w:hAnsi="Arial" w:cs="Arial"/>
                <w:lang w:eastAsia="en-ZA"/>
              </w:rPr>
              <w:t xml:space="preserve"> </w:t>
            </w:r>
            <w:r w:rsidRPr="00CC568A">
              <w:rPr>
                <w:rFonts w:ascii="Arial" w:hAnsi="Arial" w:cs="Arial"/>
                <w:lang w:eastAsia="en-ZA"/>
              </w:rPr>
              <w:t>No</w:t>
            </w:r>
            <w:r>
              <w:rPr>
                <w:rFonts w:ascii="Arial" w:hAnsi="Arial" w:cs="Arial"/>
                <w:lang w:eastAsia="en-ZA"/>
              </w:rPr>
              <w:t xml:space="preserve">. </w:t>
            </w:r>
            <w:r w:rsidRPr="00CC568A">
              <w:rPr>
                <w:rFonts w:ascii="Arial" w:hAnsi="Arial" w:cs="Arial"/>
                <w:lang w:eastAsia="en-ZA"/>
              </w:rPr>
              <w:t>84-2015</w:t>
            </w:r>
          </w:p>
        </w:tc>
      </w:tr>
      <w:tr w:rsidR="00B635BB" w:rsidTr="00FB6470">
        <w:tc>
          <w:tcPr>
            <w:tcW w:w="412" w:type="pct"/>
            <w:tcBorders>
              <w:top w:val="single" w:sz="4" w:space="0" w:color="auto"/>
              <w:left w:val="single" w:sz="4" w:space="0" w:color="auto"/>
              <w:bottom w:val="single" w:sz="4" w:space="0" w:color="auto"/>
              <w:right w:val="single" w:sz="4" w:space="0" w:color="auto"/>
            </w:tcBorders>
          </w:tcPr>
          <w:p w:rsidR="0042517E" w:rsidRDefault="00DC2522">
            <w:pPr>
              <w:spacing w:after="0" w:line="280" w:lineRule="exact"/>
              <w:jc w:val="both"/>
              <w:rPr>
                <w:rFonts w:ascii="Arial" w:hAnsi="Arial" w:cs="Arial"/>
                <w:lang w:eastAsia="en-ZA"/>
              </w:rPr>
            </w:pPr>
            <w:r>
              <w:rPr>
                <w:rFonts w:ascii="Arial" w:hAnsi="Arial" w:cs="Arial"/>
                <w:lang w:eastAsia="en-ZA"/>
              </w:rPr>
              <w:t>2016</w:t>
            </w:r>
          </w:p>
        </w:tc>
        <w:tc>
          <w:tcPr>
            <w:tcW w:w="915" w:type="pct"/>
            <w:tcBorders>
              <w:top w:val="single" w:sz="4" w:space="0" w:color="auto"/>
              <w:left w:val="single" w:sz="4" w:space="0" w:color="auto"/>
              <w:bottom w:val="single" w:sz="4" w:space="0" w:color="auto"/>
              <w:right w:val="single" w:sz="4" w:space="0" w:color="auto"/>
            </w:tcBorders>
          </w:tcPr>
          <w:p w:rsidR="00DC2522" w:rsidRDefault="003D2542" w:rsidP="003D2542">
            <w:pPr>
              <w:spacing w:after="0" w:line="280" w:lineRule="exact"/>
              <w:jc w:val="both"/>
              <w:rPr>
                <w:rFonts w:ascii="Arial" w:hAnsi="Arial" w:cs="Arial"/>
                <w:lang w:eastAsia="en-ZA"/>
              </w:rPr>
            </w:pPr>
            <w:r>
              <w:rPr>
                <w:rFonts w:ascii="Arial" w:hAnsi="Arial" w:cs="Arial"/>
                <w:lang w:eastAsia="en-ZA"/>
              </w:rPr>
              <w:t xml:space="preserve">Police stations in and around the </w:t>
            </w:r>
            <w:r w:rsidR="00DC2522">
              <w:rPr>
                <w:rFonts w:ascii="Arial" w:hAnsi="Arial" w:cs="Arial"/>
                <w:lang w:eastAsia="en-ZA"/>
              </w:rPr>
              <w:t>Western Cape Province</w:t>
            </w:r>
          </w:p>
        </w:tc>
        <w:tc>
          <w:tcPr>
            <w:tcW w:w="1019" w:type="pct"/>
            <w:tcBorders>
              <w:top w:val="single" w:sz="4" w:space="0" w:color="auto"/>
              <w:left w:val="single" w:sz="4" w:space="0" w:color="auto"/>
              <w:bottom w:val="single" w:sz="4" w:space="0" w:color="auto"/>
              <w:right w:val="single" w:sz="4" w:space="0" w:color="auto"/>
            </w:tcBorders>
          </w:tcPr>
          <w:p w:rsidR="0042517E" w:rsidRDefault="00DC2522" w:rsidP="00DC2522">
            <w:pPr>
              <w:spacing w:after="0" w:line="280" w:lineRule="exact"/>
              <w:jc w:val="both"/>
              <w:rPr>
                <w:rFonts w:ascii="Arial" w:hAnsi="Arial" w:cs="Arial"/>
                <w:lang w:eastAsia="en-ZA"/>
              </w:rPr>
            </w:pPr>
            <w:r>
              <w:rPr>
                <w:rFonts w:ascii="Arial" w:hAnsi="Arial" w:cs="Arial"/>
                <w:lang w:eastAsia="en-ZA"/>
              </w:rPr>
              <w:t xml:space="preserve">To ascertain </w:t>
            </w:r>
            <w:r w:rsidRPr="00DC2522">
              <w:rPr>
                <w:rFonts w:ascii="Arial" w:hAnsi="Arial" w:cs="Arial"/>
                <w:lang w:eastAsia="en-ZA"/>
              </w:rPr>
              <w:t>what was happening</w:t>
            </w:r>
            <w:r>
              <w:rPr>
                <w:rFonts w:ascii="Arial" w:hAnsi="Arial" w:cs="Arial"/>
                <w:lang w:eastAsia="en-ZA"/>
              </w:rPr>
              <w:t xml:space="preserve"> </w:t>
            </w:r>
            <w:r w:rsidRPr="00DC2522">
              <w:rPr>
                <w:rFonts w:ascii="Arial" w:hAnsi="Arial" w:cs="Arial"/>
                <w:lang w:eastAsia="en-ZA"/>
              </w:rPr>
              <w:t>in the communit</w:t>
            </w:r>
            <w:r>
              <w:rPr>
                <w:rFonts w:ascii="Arial" w:hAnsi="Arial" w:cs="Arial"/>
                <w:lang w:eastAsia="en-ZA"/>
              </w:rPr>
              <w:t>ies</w:t>
            </w:r>
            <w:r w:rsidRPr="00DC2522">
              <w:rPr>
                <w:rFonts w:ascii="Arial" w:hAnsi="Arial" w:cs="Arial"/>
                <w:lang w:eastAsia="en-ZA"/>
              </w:rPr>
              <w:t xml:space="preserve"> as press reports indicated that over 14 people had died within two weeks as a result of gang violence.</w:t>
            </w:r>
          </w:p>
        </w:tc>
        <w:tc>
          <w:tcPr>
            <w:tcW w:w="811" w:type="pct"/>
            <w:tcBorders>
              <w:top w:val="single" w:sz="4" w:space="0" w:color="auto"/>
              <w:left w:val="single" w:sz="4" w:space="0" w:color="auto"/>
              <w:bottom w:val="single" w:sz="4" w:space="0" w:color="auto"/>
              <w:right w:val="single" w:sz="4" w:space="0" w:color="auto"/>
            </w:tcBorders>
          </w:tcPr>
          <w:p w:rsidR="00DC2522" w:rsidRDefault="00CC568A" w:rsidP="00FB71BE">
            <w:pPr>
              <w:spacing w:after="0" w:line="280" w:lineRule="exact"/>
              <w:rPr>
                <w:rFonts w:ascii="Arial" w:hAnsi="Arial" w:cs="Arial"/>
                <w:lang w:eastAsia="en-ZA"/>
              </w:rPr>
            </w:pPr>
            <w:r>
              <w:rPr>
                <w:rFonts w:ascii="Arial" w:hAnsi="Arial" w:cs="Arial"/>
                <w:lang w:eastAsia="en-ZA"/>
              </w:rPr>
              <w:t xml:space="preserve">Recommendations were </w:t>
            </w:r>
            <w:r w:rsidR="00B635BB">
              <w:rPr>
                <w:rFonts w:ascii="Arial" w:hAnsi="Arial" w:cs="Arial"/>
                <w:lang w:eastAsia="en-ZA"/>
              </w:rPr>
              <w:t>made with respect to more</w:t>
            </w:r>
            <w:r w:rsidR="00DC2522" w:rsidRPr="00DC2522">
              <w:rPr>
                <w:rFonts w:ascii="Arial" w:hAnsi="Arial" w:cs="Arial"/>
                <w:lang w:eastAsia="en-ZA"/>
              </w:rPr>
              <w:t xml:space="preserve"> human resources </w:t>
            </w:r>
            <w:r w:rsidR="00B635BB">
              <w:rPr>
                <w:rFonts w:ascii="Arial" w:hAnsi="Arial" w:cs="Arial"/>
                <w:lang w:eastAsia="en-ZA"/>
              </w:rPr>
              <w:t xml:space="preserve">being deployed at the stations; </w:t>
            </w:r>
            <w:r w:rsidR="00DC2522" w:rsidRPr="00DC2522">
              <w:rPr>
                <w:rFonts w:ascii="Arial" w:hAnsi="Arial" w:cs="Arial"/>
                <w:lang w:eastAsia="en-ZA"/>
              </w:rPr>
              <w:t xml:space="preserve">all vacancies </w:t>
            </w:r>
            <w:r w:rsidR="00B635BB" w:rsidRPr="00DC2522">
              <w:rPr>
                <w:rFonts w:ascii="Arial" w:hAnsi="Arial" w:cs="Arial"/>
                <w:lang w:eastAsia="en-ZA"/>
              </w:rPr>
              <w:t>be</w:t>
            </w:r>
            <w:r w:rsidR="00B635BB">
              <w:rPr>
                <w:rFonts w:ascii="Arial" w:hAnsi="Arial" w:cs="Arial"/>
                <w:lang w:eastAsia="en-ZA"/>
              </w:rPr>
              <w:t xml:space="preserve"> </w:t>
            </w:r>
            <w:r w:rsidR="00B635BB" w:rsidRPr="00DC2522">
              <w:rPr>
                <w:rFonts w:ascii="Arial" w:hAnsi="Arial" w:cs="Arial"/>
                <w:lang w:eastAsia="en-ZA"/>
              </w:rPr>
              <w:t>finalised</w:t>
            </w:r>
            <w:r w:rsidR="00DC2522" w:rsidRPr="00DC2522">
              <w:rPr>
                <w:rFonts w:ascii="Arial" w:hAnsi="Arial" w:cs="Arial"/>
                <w:lang w:eastAsia="en-ZA"/>
              </w:rPr>
              <w:t xml:space="preserve"> and filled</w:t>
            </w:r>
            <w:r w:rsidR="00B635BB">
              <w:rPr>
                <w:rFonts w:ascii="Arial" w:hAnsi="Arial" w:cs="Arial"/>
                <w:lang w:eastAsia="en-ZA"/>
              </w:rPr>
              <w:t xml:space="preserve">; </w:t>
            </w:r>
            <w:r w:rsidR="00DC2522" w:rsidRPr="00DC2522">
              <w:rPr>
                <w:rFonts w:ascii="Arial" w:hAnsi="Arial" w:cs="Arial"/>
                <w:lang w:eastAsia="en-ZA"/>
              </w:rPr>
              <w:t xml:space="preserve">the Station </w:t>
            </w:r>
            <w:r w:rsidR="00FB71BE">
              <w:rPr>
                <w:rFonts w:ascii="Arial" w:hAnsi="Arial" w:cs="Arial"/>
                <w:lang w:eastAsia="en-ZA"/>
              </w:rPr>
              <w:t>C</w:t>
            </w:r>
            <w:r w:rsidR="00DC2522" w:rsidRPr="00DC2522">
              <w:rPr>
                <w:rFonts w:ascii="Arial" w:hAnsi="Arial" w:cs="Arial"/>
                <w:lang w:eastAsia="en-ZA"/>
              </w:rPr>
              <w:t>omm</w:t>
            </w:r>
            <w:r w:rsidR="00B635BB">
              <w:rPr>
                <w:rFonts w:ascii="Arial" w:hAnsi="Arial" w:cs="Arial"/>
                <w:lang w:eastAsia="en-ZA"/>
              </w:rPr>
              <w:t xml:space="preserve">ander’s post be advertised and </w:t>
            </w:r>
            <w:r w:rsidR="00FB71BE">
              <w:rPr>
                <w:rFonts w:ascii="Arial" w:hAnsi="Arial" w:cs="Arial"/>
                <w:lang w:eastAsia="en-ZA"/>
              </w:rPr>
              <w:t>filled; addressing</w:t>
            </w:r>
            <w:r w:rsidR="00B635BB">
              <w:rPr>
                <w:rFonts w:ascii="Arial" w:hAnsi="Arial" w:cs="Arial"/>
                <w:lang w:eastAsia="en-ZA"/>
              </w:rPr>
              <w:t xml:space="preserve"> the concerns of the </w:t>
            </w:r>
            <w:r w:rsidR="00DC2522" w:rsidRPr="00DC2522">
              <w:rPr>
                <w:rFonts w:ascii="Arial" w:hAnsi="Arial" w:cs="Arial"/>
                <w:lang w:eastAsia="en-ZA"/>
              </w:rPr>
              <w:t>Community Police Forum</w:t>
            </w:r>
            <w:r w:rsidR="00B635BB">
              <w:rPr>
                <w:rFonts w:ascii="Arial" w:hAnsi="Arial" w:cs="Arial"/>
                <w:lang w:eastAsia="en-ZA"/>
              </w:rPr>
              <w:t xml:space="preserve"> by the station management; </w:t>
            </w:r>
            <w:r w:rsidR="00FB71BE">
              <w:rPr>
                <w:rFonts w:ascii="Arial" w:hAnsi="Arial" w:cs="Arial"/>
                <w:lang w:eastAsia="en-ZA"/>
              </w:rPr>
              <w:t xml:space="preserve">relations and co-operation with the </w:t>
            </w:r>
          </w:p>
          <w:p w:rsidR="0042517E" w:rsidRDefault="00DC2522" w:rsidP="00FB71BE">
            <w:pPr>
              <w:spacing w:after="0" w:line="280" w:lineRule="exact"/>
              <w:rPr>
                <w:rFonts w:ascii="Arial" w:hAnsi="Arial" w:cs="Arial"/>
                <w:lang w:eastAsia="en-ZA"/>
              </w:rPr>
            </w:pPr>
            <w:r w:rsidRPr="00DC2522">
              <w:rPr>
                <w:rFonts w:ascii="Arial" w:hAnsi="Arial" w:cs="Arial"/>
                <w:lang w:eastAsia="en-ZA"/>
              </w:rPr>
              <w:t>the Departments of Social Development, Human Settle</w:t>
            </w:r>
            <w:r w:rsidR="00FB71BE">
              <w:rPr>
                <w:rFonts w:ascii="Arial" w:hAnsi="Arial" w:cs="Arial"/>
                <w:lang w:eastAsia="en-ZA"/>
              </w:rPr>
              <w:t>ments and the City of Cape Town</w:t>
            </w:r>
          </w:p>
        </w:tc>
        <w:tc>
          <w:tcPr>
            <w:tcW w:w="811" w:type="pct"/>
            <w:tcBorders>
              <w:top w:val="single" w:sz="4" w:space="0" w:color="auto"/>
              <w:left w:val="single" w:sz="4" w:space="0" w:color="auto"/>
              <w:bottom w:val="single" w:sz="4" w:space="0" w:color="auto"/>
              <w:right w:val="single" w:sz="4" w:space="0" w:color="auto"/>
            </w:tcBorders>
          </w:tcPr>
          <w:p w:rsidR="0042517E" w:rsidRDefault="00DC2522" w:rsidP="00DC2522">
            <w:pPr>
              <w:spacing w:after="0" w:line="280" w:lineRule="exact"/>
              <w:rPr>
                <w:rFonts w:ascii="Arial" w:hAnsi="Arial" w:cs="Arial"/>
                <w:lang w:eastAsia="en-ZA"/>
              </w:rPr>
            </w:pPr>
            <w:r>
              <w:rPr>
                <w:rFonts w:ascii="Arial" w:hAnsi="Arial" w:cs="Arial"/>
                <w:lang w:eastAsia="en-ZA"/>
              </w:rPr>
              <w:t>The SAPS implemented all the recommendations.</w:t>
            </w:r>
          </w:p>
        </w:tc>
        <w:tc>
          <w:tcPr>
            <w:tcW w:w="560" w:type="pct"/>
            <w:tcBorders>
              <w:top w:val="single" w:sz="4" w:space="0" w:color="auto"/>
              <w:left w:val="single" w:sz="4" w:space="0" w:color="auto"/>
              <w:bottom w:val="single" w:sz="4" w:space="0" w:color="auto"/>
              <w:right w:val="single" w:sz="4" w:space="0" w:color="auto"/>
            </w:tcBorders>
          </w:tcPr>
          <w:p w:rsidR="0042517E" w:rsidRDefault="00FB71BE" w:rsidP="00FB71BE">
            <w:pPr>
              <w:spacing w:after="0" w:line="280" w:lineRule="exact"/>
              <w:rPr>
                <w:rFonts w:ascii="Arial" w:hAnsi="Arial" w:cs="Arial"/>
                <w:lang w:eastAsia="en-ZA"/>
              </w:rPr>
            </w:pPr>
            <w:r>
              <w:rPr>
                <w:rFonts w:ascii="Arial" w:hAnsi="Arial" w:cs="Arial"/>
                <w:lang w:eastAsia="en-ZA"/>
              </w:rPr>
              <w:t>Following up with the Social Cluster in Parliament</w:t>
            </w:r>
          </w:p>
        </w:tc>
        <w:tc>
          <w:tcPr>
            <w:tcW w:w="472" w:type="pct"/>
            <w:tcBorders>
              <w:top w:val="single" w:sz="4" w:space="0" w:color="auto"/>
              <w:left w:val="single" w:sz="4" w:space="0" w:color="auto"/>
              <w:bottom w:val="single" w:sz="4" w:space="0" w:color="auto"/>
              <w:right w:val="single" w:sz="4" w:space="0" w:color="auto"/>
            </w:tcBorders>
          </w:tcPr>
          <w:p w:rsidR="00DC2522" w:rsidRDefault="00DC2522">
            <w:pPr>
              <w:spacing w:after="0" w:line="280" w:lineRule="exact"/>
              <w:jc w:val="both"/>
              <w:rPr>
                <w:rFonts w:ascii="Arial" w:hAnsi="Arial" w:cs="Arial"/>
                <w:lang w:eastAsia="en-ZA"/>
              </w:rPr>
            </w:pPr>
            <w:r>
              <w:rPr>
                <w:rFonts w:ascii="Arial" w:hAnsi="Arial" w:cs="Arial"/>
                <w:lang w:eastAsia="en-ZA"/>
              </w:rPr>
              <w:t xml:space="preserve">ATC </w:t>
            </w:r>
          </w:p>
          <w:p w:rsidR="0042517E" w:rsidRDefault="00DC2522">
            <w:pPr>
              <w:spacing w:after="0" w:line="280" w:lineRule="exact"/>
              <w:jc w:val="both"/>
              <w:rPr>
                <w:rFonts w:ascii="Arial" w:hAnsi="Arial" w:cs="Arial"/>
                <w:lang w:eastAsia="en-ZA"/>
              </w:rPr>
            </w:pPr>
            <w:r>
              <w:rPr>
                <w:rFonts w:ascii="Arial" w:hAnsi="Arial" w:cs="Arial"/>
                <w:lang w:eastAsia="en-ZA"/>
              </w:rPr>
              <w:t>94-2016</w:t>
            </w:r>
          </w:p>
          <w:p w:rsidR="00DC2522" w:rsidRDefault="00DC2522">
            <w:pPr>
              <w:spacing w:after="0" w:line="280" w:lineRule="exact"/>
              <w:jc w:val="both"/>
              <w:rPr>
                <w:rFonts w:ascii="Arial" w:hAnsi="Arial" w:cs="Arial"/>
                <w:lang w:eastAsia="en-ZA"/>
              </w:rPr>
            </w:pPr>
            <w:r>
              <w:rPr>
                <w:rFonts w:ascii="Arial" w:hAnsi="Arial" w:cs="Arial"/>
                <w:lang w:eastAsia="en-ZA"/>
              </w:rPr>
              <w:t>24 August 2016</w:t>
            </w:r>
          </w:p>
        </w:tc>
      </w:tr>
      <w:tr w:rsidR="00B635BB" w:rsidTr="00FB6470">
        <w:tc>
          <w:tcPr>
            <w:tcW w:w="412" w:type="pct"/>
            <w:tcBorders>
              <w:top w:val="single" w:sz="4" w:space="0" w:color="auto"/>
              <w:left w:val="single" w:sz="4" w:space="0" w:color="auto"/>
              <w:bottom w:val="single" w:sz="4" w:space="0" w:color="auto"/>
              <w:right w:val="single" w:sz="4" w:space="0" w:color="auto"/>
            </w:tcBorders>
          </w:tcPr>
          <w:p w:rsidR="00DC2522" w:rsidRDefault="00DC2522" w:rsidP="009547B9">
            <w:pPr>
              <w:spacing w:after="0" w:line="280" w:lineRule="exact"/>
              <w:jc w:val="both"/>
              <w:rPr>
                <w:rFonts w:ascii="Arial" w:hAnsi="Arial" w:cs="Arial"/>
                <w:lang w:eastAsia="en-ZA"/>
              </w:rPr>
            </w:pPr>
            <w:r>
              <w:rPr>
                <w:rFonts w:ascii="Arial" w:hAnsi="Arial" w:cs="Arial"/>
                <w:lang w:eastAsia="en-ZA"/>
              </w:rPr>
              <w:t>201</w:t>
            </w:r>
            <w:r w:rsidR="009547B9">
              <w:rPr>
                <w:rFonts w:ascii="Arial" w:hAnsi="Arial" w:cs="Arial"/>
                <w:lang w:eastAsia="en-ZA"/>
              </w:rPr>
              <w:t>6</w:t>
            </w:r>
          </w:p>
        </w:tc>
        <w:tc>
          <w:tcPr>
            <w:tcW w:w="915" w:type="pct"/>
            <w:tcBorders>
              <w:top w:val="single" w:sz="4" w:space="0" w:color="auto"/>
              <w:left w:val="single" w:sz="4" w:space="0" w:color="auto"/>
              <w:bottom w:val="single" w:sz="4" w:space="0" w:color="auto"/>
              <w:right w:val="single" w:sz="4" w:space="0" w:color="auto"/>
            </w:tcBorders>
          </w:tcPr>
          <w:p w:rsidR="00DC2522" w:rsidRDefault="009547B9" w:rsidP="004A3383">
            <w:pPr>
              <w:spacing w:after="0" w:line="280" w:lineRule="exact"/>
              <w:jc w:val="both"/>
              <w:rPr>
                <w:rFonts w:ascii="Arial" w:hAnsi="Arial" w:cs="Arial"/>
                <w:lang w:eastAsia="en-ZA"/>
              </w:rPr>
            </w:pPr>
            <w:r>
              <w:rPr>
                <w:rFonts w:ascii="Arial" w:hAnsi="Arial" w:cs="Arial"/>
                <w:lang w:eastAsia="en-ZA"/>
              </w:rPr>
              <w:t>Police stations in and around Port Elizabeth, in the Eastern Cape Province</w:t>
            </w:r>
          </w:p>
        </w:tc>
        <w:tc>
          <w:tcPr>
            <w:tcW w:w="1019" w:type="pct"/>
            <w:tcBorders>
              <w:top w:val="single" w:sz="4" w:space="0" w:color="auto"/>
              <w:left w:val="single" w:sz="4" w:space="0" w:color="auto"/>
              <w:bottom w:val="single" w:sz="4" w:space="0" w:color="auto"/>
              <w:right w:val="single" w:sz="4" w:space="0" w:color="auto"/>
            </w:tcBorders>
          </w:tcPr>
          <w:p w:rsidR="009547B9" w:rsidRPr="009547B9" w:rsidRDefault="009547B9" w:rsidP="009547B9">
            <w:pPr>
              <w:spacing w:after="0" w:line="280" w:lineRule="exact"/>
              <w:rPr>
                <w:rFonts w:ascii="Arial" w:hAnsi="Arial" w:cs="Arial"/>
                <w:lang w:eastAsia="en-ZA"/>
              </w:rPr>
            </w:pPr>
            <w:r>
              <w:rPr>
                <w:rFonts w:ascii="Arial" w:hAnsi="Arial" w:cs="Arial"/>
                <w:lang w:eastAsia="en-ZA"/>
              </w:rPr>
              <w:t>To ascertain t</w:t>
            </w:r>
            <w:r w:rsidRPr="009547B9">
              <w:rPr>
                <w:rFonts w:ascii="Arial" w:hAnsi="Arial" w:cs="Arial"/>
                <w:lang w:eastAsia="en-ZA"/>
              </w:rPr>
              <w:t xml:space="preserve">he capacity and capability of the SAPS specialised units, police stations in the </w:t>
            </w:r>
            <w:r w:rsidRPr="009547B9">
              <w:rPr>
                <w:rFonts w:ascii="Arial" w:hAnsi="Arial" w:cs="Arial"/>
                <w:lang w:eastAsia="en-ZA"/>
              </w:rPr>
              <w:tab/>
              <w:t xml:space="preserve">province, including the SAPS garage services, TETRA and the Private Security Industry Regulatory Authority;  </w:t>
            </w:r>
          </w:p>
          <w:p w:rsidR="009547B9" w:rsidRPr="009547B9" w:rsidRDefault="009547B9" w:rsidP="009547B9">
            <w:pPr>
              <w:spacing w:after="0" w:line="280" w:lineRule="exact"/>
              <w:rPr>
                <w:rFonts w:ascii="Arial" w:hAnsi="Arial" w:cs="Arial"/>
                <w:lang w:eastAsia="en-ZA"/>
              </w:rPr>
            </w:pPr>
            <w:r>
              <w:rPr>
                <w:rFonts w:ascii="Arial" w:hAnsi="Arial" w:cs="Arial"/>
                <w:lang w:eastAsia="en-ZA"/>
              </w:rPr>
              <w:t>•</w:t>
            </w:r>
            <w:r w:rsidRPr="009547B9">
              <w:rPr>
                <w:rFonts w:ascii="Arial" w:hAnsi="Arial" w:cs="Arial"/>
                <w:lang w:eastAsia="en-ZA"/>
              </w:rPr>
              <w:t xml:space="preserve">service delivery at ground level in New Brighton and Kwazakhele police stations; the </w:t>
            </w:r>
            <w:r>
              <w:rPr>
                <w:rFonts w:ascii="Arial" w:hAnsi="Arial" w:cs="Arial"/>
                <w:lang w:eastAsia="en-ZA"/>
              </w:rPr>
              <w:t>i</w:t>
            </w:r>
            <w:r w:rsidRPr="009547B9">
              <w:rPr>
                <w:rFonts w:ascii="Arial" w:hAnsi="Arial" w:cs="Arial"/>
                <w:lang w:eastAsia="en-ZA"/>
              </w:rPr>
              <w:t>mplementation of the budget approved by Parliament;</w:t>
            </w:r>
            <w:r>
              <w:rPr>
                <w:rFonts w:ascii="Arial" w:hAnsi="Arial" w:cs="Arial"/>
                <w:lang w:eastAsia="en-ZA"/>
              </w:rPr>
              <w:t xml:space="preserve"> </w:t>
            </w:r>
            <w:r w:rsidRPr="009547B9">
              <w:rPr>
                <w:rFonts w:ascii="Arial" w:hAnsi="Arial" w:cs="Arial"/>
                <w:lang w:eastAsia="en-ZA"/>
              </w:rPr>
              <w:t>the implementation of the policy and legislation passed by Parliament; and</w:t>
            </w:r>
          </w:p>
          <w:p w:rsidR="00DC2522" w:rsidRDefault="009547B9" w:rsidP="009547B9">
            <w:pPr>
              <w:spacing w:after="0" w:line="280" w:lineRule="exact"/>
              <w:rPr>
                <w:rFonts w:ascii="Arial" w:hAnsi="Arial" w:cs="Arial"/>
                <w:lang w:eastAsia="en-ZA"/>
              </w:rPr>
            </w:pPr>
            <w:r w:rsidRPr="009547B9">
              <w:rPr>
                <w:rFonts w:ascii="Arial" w:hAnsi="Arial" w:cs="Arial"/>
                <w:lang w:eastAsia="en-ZA"/>
              </w:rPr>
              <w:t>the establishment, capacity and capability of the Nelson Mandela Bay Metro Police.</w:t>
            </w:r>
          </w:p>
        </w:tc>
        <w:tc>
          <w:tcPr>
            <w:tcW w:w="811" w:type="pct"/>
            <w:tcBorders>
              <w:top w:val="single" w:sz="4" w:space="0" w:color="auto"/>
              <w:left w:val="single" w:sz="4" w:space="0" w:color="auto"/>
              <w:bottom w:val="single" w:sz="4" w:space="0" w:color="auto"/>
              <w:right w:val="single" w:sz="4" w:space="0" w:color="auto"/>
            </w:tcBorders>
          </w:tcPr>
          <w:p w:rsidR="00DC2522" w:rsidRDefault="009547B9" w:rsidP="008512A6">
            <w:pPr>
              <w:spacing w:after="0" w:line="280" w:lineRule="exact"/>
              <w:rPr>
                <w:rFonts w:ascii="Arial" w:hAnsi="Arial" w:cs="Arial"/>
                <w:lang w:eastAsia="en-ZA"/>
              </w:rPr>
            </w:pPr>
            <w:r>
              <w:rPr>
                <w:rFonts w:ascii="Arial" w:hAnsi="Arial" w:cs="Arial"/>
                <w:lang w:eastAsia="en-ZA"/>
              </w:rPr>
              <w:t>The Committee made recommendations with respect to registration , membership of the Security Officers Provident Fund</w:t>
            </w:r>
            <w:r w:rsidR="008512A6">
              <w:rPr>
                <w:rFonts w:ascii="Arial" w:hAnsi="Arial" w:cs="Arial"/>
                <w:lang w:eastAsia="en-ZA"/>
              </w:rPr>
              <w:t xml:space="preserve"> for </w:t>
            </w:r>
            <w:r>
              <w:rPr>
                <w:rFonts w:ascii="Arial" w:hAnsi="Arial" w:cs="Arial"/>
                <w:lang w:eastAsia="en-ZA"/>
              </w:rPr>
              <w:t>PSIRA</w:t>
            </w:r>
            <w:r w:rsidR="008512A6">
              <w:rPr>
                <w:rFonts w:ascii="Arial" w:hAnsi="Arial" w:cs="Arial"/>
                <w:lang w:eastAsia="en-ZA"/>
              </w:rPr>
              <w:t>; AVL on police vehicles; SAPS garages; electronic docket systems; maintenance of police stations; Operation Lockdown; and the TETRA communication system.</w:t>
            </w:r>
          </w:p>
        </w:tc>
        <w:tc>
          <w:tcPr>
            <w:tcW w:w="811" w:type="pct"/>
            <w:tcBorders>
              <w:top w:val="single" w:sz="4" w:space="0" w:color="auto"/>
              <w:left w:val="single" w:sz="4" w:space="0" w:color="auto"/>
              <w:bottom w:val="single" w:sz="4" w:space="0" w:color="auto"/>
              <w:right w:val="single" w:sz="4" w:space="0" w:color="auto"/>
            </w:tcBorders>
          </w:tcPr>
          <w:p w:rsidR="00DC2522" w:rsidRDefault="008512A6" w:rsidP="008512A6">
            <w:pPr>
              <w:spacing w:after="0" w:line="280" w:lineRule="exact"/>
              <w:rPr>
                <w:rFonts w:ascii="Arial" w:hAnsi="Arial" w:cs="Arial"/>
                <w:lang w:eastAsia="en-ZA"/>
              </w:rPr>
            </w:pPr>
            <w:r>
              <w:rPr>
                <w:rFonts w:ascii="Arial" w:hAnsi="Arial" w:cs="Arial"/>
                <w:lang w:eastAsia="en-ZA"/>
              </w:rPr>
              <w:t xml:space="preserve">The SAPS has responded to most of the recommendations and continue to work on the implementation of informers, witness protection. The Committee is yet to receive a briefing on the management of the PSIRA Security Officers Provident Fund </w:t>
            </w:r>
          </w:p>
        </w:tc>
        <w:tc>
          <w:tcPr>
            <w:tcW w:w="560" w:type="pct"/>
            <w:tcBorders>
              <w:top w:val="single" w:sz="4" w:space="0" w:color="auto"/>
              <w:left w:val="single" w:sz="4" w:space="0" w:color="auto"/>
              <w:bottom w:val="single" w:sz="4" w:space="0" w:color="auto"/>
              <w:right w:val="single" w:sz="4" w:space="0" w:color="auto"/>
            </w:tcBorders>
          </w:tcPr>
          <w:p w:rsidR="00DC2522" w:rsidRDefault="008512A6" w:rsidP="008512A6">
            <w:pPr>
              <w:spacing w:after="0" w:line="280" w:lineRule="exact"/>
              <w:rPr>
                <w:rFonts w:ascii="Arial" w:hAnsi="Arial" w:cs="Arial"/>
                <w:lang w:eastAsia="en-ZA"/>
              </w:rPr>
            </w:pPr>
            <w:r>
              <w:rPr>
                <w:rFonts w:ascii="Arial" w:hAnsi="Arial" w:cs="Arial"/>
                <w:lang w:eastAsia="en-ZA"/>
              </w:rPr>
              <w:t>Building maintenance of police stations remain a problem that should be monitored as well as fleet and garage management.</w:t>
            </w:r>
          </w:p>
        </w:tc>
        <w:tc>
          <w:tcPr>
            <w:tcW w:w="472" w:type="pct"/>
            <w:tcBorders>
              <w:top w:val="single" w:sz="4" w:space="0" w:color="auto"/>
              <w:left w:val="single" w:sz="4" w:space="0" w:color="auto"/>
              <w:bottom w:val="single" w:sz="4" w:space="0" w:color="auto"/>
              <w:right w:val="single" w:sz="4" w:space="0" w:color="auto"/>
            </w:tcBorders>
          </w:tcPr>
          <w:p w:rsidR="00DC2522" w:rsidRDefault="008512A6" w:rsidP="008512A6">
            <w:pPr>
              <w:spacing w:after="0" w:line="280" w:lineRule="exact"/>
              <w:rPr>
                <w:rFonts w:ascii="Arial" w:hAnsi="Arial" w:cs="Arial"/>
                <w:lang w:eastAsia="en-ZA"/>
              </w:rPr>
            </w:pPr>
            <w:r>
              <w:rPr>
                <w:rFonts w:ascii="Arial" w:hAnsi="Arial" w:cs="Arial"/>
                <w:lang w:eastAsia="en-ZA"/>
              </w:rPr>
              <w:t>Reported adopted.</w:t>
            </w:r>
          </w:p>
          <w:p w:rsidR="008512A6" w:rsidRDefault="008512A6" w:rsidP="008512A6">
            <w:pPr>
              <w:spacing w:after="0" w:line="280" w:lineRule="exact"/>
              <w:rPr>
                <w:rFonts w:ascii="Arial" w:hAnsi="Arial" w:cs="Arial"/>
                <w:lang w:eastAsia="en-ZA"/>
              </w:rPr>
            </w:pPr>
            <w:r>
              <w:rPr>
                <w:rFonts w:ascii="Arial" w:hAnsi="Arial" w:cs="Arial"/>
                <w:lang w:eastAsia="en-ZA"/>
              </w:rPr>
              <w:t xml:space="preserve">ATC </w:t>
            </w:r>
            <w:r w:rsidRPr="008512A6">
              <w:rPr>
                <w:rFonts w:ascii="Arial" w:hAnsi="Arial" w:cs="Arial"/>
                <w:lang w:eastAsia="en-ZA"/>
              </w:rPr>
              <w:t>No 139—2016</w:t>
            </w:r>
          </w:p>
          <w:p w:rsidR="008512A6" w:rsidRDefault="008512A6" w:rsidP="008512A6">
            <w:pPr>
              <w:spacing w:after="0" w:line="280" w:lineRule="exact"/>
              <w:rPr>
                <w:rFonts w:ascii="Arial" w:hAnsi="Arial" w:cs="Arial"/>
                <w:lang w:eastAsia="en-ZA"/>
              </w:rPr>
            </w:pPr>
            <w:r>
              <w:rPr>
                <w:rFonts w:ascii="Arial" w:hAnsi="Arial" w:cs="Arial"/>
                <w:lang w:eastAsia="en-ZA"/>
              </w:rPr>
              <w:t>7 November 2016</w:t>
            </w:r>
          </w:p>
        </w:tc>
      </w:tr>
      <w:tr w:rsidR="00B635BB" w:rsidTr="00FB6470">
        <w:tc>
          <w:tcPr>
            <w:tcW w:w="412" w:type="pct"/>
            <w:tcBorders>
              <w:top w:val="single" w:sz="4" w:space="0" w:color="auto"/>
              <w:left w:val="single" w:sz="4" w:space="0" w:color="auto"/>
              <w:bottom w:val="single" w:sz="4" w:space="0" w:color="auto"/>
              <w:right w:val="single" w:sz="4" w:space="0" w:color="auto"/>
            </w:tcBorders>
          </w:tcPr>
          <w:p w:rsidR="00DC2522" w:rsidRDefault="00DC2522" w:rsidP="008512A6">
            <w:pPr>
              <w:spacing w:after="0" w:line="280" w:lineRule="exact"/>
              <w:jc w:val="both"/>
              <w:rPr>
                <w:rFonts w:ascii="Arial" w:hAnsi="Arial" w:cs="Arial"/>
                <w:lang w:eastAsia="en-ZA"/>
              </w:rPr>
            </w:pPr>
            <w:r>
              <w:rPr>
                <w:rFonts w:ascii="Arial" w:hAnsi="Arial" w:cs="Arial"/>
                <w:lang w:eastAsia="en-ZA"/>
              </w:rPr>
              <w:t>201</w:t>
            </w:r>
            <w:r w:rsidR="008512A6">
              <w:rPr>
                <w:rFonts w:ascii="Arial" w:hAnsi="Arial" w:cs="Arial"/>
                <w:lang w:eastAsia="en-ZA"/>
              </w:rPr>
              <w:t>7</w:t>
            </w:r>
          </w:p>
        </w:tc>
        <w:tc>
          <w:tcPr>
            <w:tcW w:w="915" w:type="pct"/>
            <w:tcBorders>
              <w:top w:val="single" w:sz="4" w:space="0" w:color="auto"/>
              <w:left w:val="single" w:sz="4" w:space="0" w:color="auto"/>
              <w:bottom w:val="single" w:sz="4" w:space="0" w:color="auto"/>
              <w:right w:val="single" w:sz="4" w:space="0" w:color="auto"/>
            </w:tcBorders>
          </w:tcPr>
          <w:p w:rsidR="008D4255" w:rsidRPr="008D4255" w:rsidRDefault="008D4255" w:rsidP="008D4255">
            <w:pPr>
              <w:spacing w:after="0" w:line="280" w:lineRule="exact"/>
              <w:jc w:val="both"/>
              <w:rPr>
                <w:rFonts w:ascii="Arial" w:hAnsi="Arial" w:cs="Arial"/>
                <w:lang w:eastAsia="en-ZA"/>
              </w:rPr>
            </w:pPr>
            <w:r>
              <w:rPr>
                <w:rFonts w:ascii="Arial" w:hAnsi="Arial" w:cs="Arial"/>
                <w:lang w:eastAsia="en-ZA"/>
              </w:rPr>
              <w:t>P</w:t>
            </w:r>
            <w:r w:rsidRPr="008D4255">
              <w:rPr>
                <w:rFonts w:ascii="Arial" w:hAnsi="Arial" w:cs="Arial"/>
                <w:lang w:eastAsia="en-ZA"/>
              </w:rPr>
              <w:t>olice stations and specialised units in</w:t>
            </w:r>
          </w:p>
          <w:p w:rsidR="00DC2522" w:rsidRDefault="008D4255" w:rsidP="008D4255">
            <w:pPr>
              <w:spacing w:after="0" w:line="280" w:lineRule="exact"/>
              <w:jc w:val="both"/>
              <w:rPr>
                <w:rFonts w:ascii="Arial" w:hAnsi="Arial" w:cs="Arial"/>
                <w:lang w:eastAsia="en-ZA"/>
              </w:rPr>
            </w:pPr>
            <w:r w:rsidRPr="008D4255">
              <w:rPr>
                <w:rFonts w:ascii="Arial" w:hAnsi="Arial" w:cs="Arial"/>
                <w:lang w:eastAsia="en-ZA"/>
              </w:rPr>
              <w:t>and around the province of KwaZulu-Natal</w:t>
            </w:r>
          </w:p>
        </w:tc>
        <w:tc>
          <w:tcPr>
            <w:tcW w:w="1019" w:type="pct"/>
            <w:tcBorders>
              <w:top w:val="single" w:sz="4" w:space="0" w:color="auto"/>
              <w:left w:val="single" w:sz="4" w:space="0" w:color="auto"/>
              <w:bottom w:val="single" w:sz="4" w:space="0" w:color="auto"/>
              <w:right w:val="single" w:sz="4" w:space="0" w:color="auto"/>
            </w:tcBorders>
          </w:tcPr>
          <w:p w:rsidR="00DC2522" w:rsidRDefault="0097211C" w:rsidP="0097211C">
            <w:pPr>
              <w:spacing w:after="0" w:line="280" w:lineRule="exact"/>
              <w:jc w:val="both"/>
              <w:rPr>
                <w:rFonts w:ascii="Arial" w:hAnsi="Arial" w:cs="Arial"/>
                <w:lang w:eastAsia="en-ZA"/>
              </w:rPr>
            </w:pPr>
            <w:r>
              <w:rPr>
                <w:rFonts w:ascii="Arial" w:hAnsi="Arial" w:cs="Arial"/>
                <w:lang w:eastAsia="en-ZA"/>
              </w:rPr>
              <w:t xml:space="preserve">The purpose was </w:t>
            </w:r>
            <w:r w:rsidRPr="0097211C">
              <w:rPr>
                <w:rFonts w:ascii="Arial" w:hAnsi="Arial" w:cs="Arial"/>
                <w:lang w:eastAsia="en-ZA"/>
              </w:rPr>
              <w:t>for the Committee to evaluate the compliance of</w:t>
            </w:r>
            <w:r>
              <w:rPr>
                <w:rFonts w:ascii="Arial" w:hAnsi="Arial" w:cs="Arial"/>
                <w:lang w:eastAsia="en-ZA"/>
              </w:rPr>
              <w:t xml:space="preserve"> </w:t>
            </w:r>
            <w:r w:rsidRPr="0097211C">
              <w:rPr>
                <w:rFonts w:ascii="Arial" w:hAnsi="Arial" w:cs="Arial"/>
                <w:lang w:eastAsia="en-ZA"/>
              </w:rPr>
              <w:t>specialised police units and police stations in and around the Richards Bay,</w:t>
            </w:r>
            <w:r>
              <w:rPr>
                <w:rFonts w:ascii="Arial" w:hAnsi="Arial" w:cs="Arial"/>
                <w:lang w:eastAsia="en-ZA"/>
              </w:rPr>
              <w:t xml:space="preserve"> </w:t>
            </w:r>
            <w:r w:rsidRPr="0097211C">
              <w:rPr>
                <w:rFonts w:ascii="Arial" w:hAnsi="Arial" w:cs="Arial"/>
                <w:lang w:eastAsia="en-ZA"/>
              </w:rPr>
              <w:t>Nongoma, Pietermaritzburg,</w:t>
            </w:r>
            <w:r>
              <w:rPr>
                <w:rFonts w:ascii="Arial" w:hAnsi="Arial" w:cs="Arial"/>
                <w:lang w:eastAsia="en-ZA"/>
              </w:rPr>
              <w:t xml:space="preserve"> </w:t>
            </w:r>
            <w:r w:rsidRPr="0097211C">
              <w:rPr>
                <w:rFonts w:ascii="Arial" w:hAnsi="Arial" w:cs="Arial"/>
                <w:lang w:eastAsia="en-ZA"/>
              </w:rPr>
              <w:t>Umlazi and Durban during the period 31 July -</w:t>
            </w:r>
            <w:r>
              <w:rPr>
                <w:rFonts w:ascii="Arial" w:hAnsi="Arial" w:cs="Arial"/>
                <w:lang w:eastAsia="en-ZA"/>
              </w:rPr>
              <w:t xml:space="preserve"> </w:t>
            </w:r>
            <w:r w:rsidRPr="0097211C">
              <w:rPr>
                <w:rFonts w:ascii="Arial" w:hAnsi="Arial" w:cs="Arial"/>
                <w:lang w:eastAsia="en-ZA"/>
              </w:rPr>
              <w:t>4 August 2017.</w:t>
            </w:r>
          </w:p>
        </w:tc>
        <w:tc>
          <w:tcPr>
            <w:tcW w:w="811" w:type="pct"/>
            <w:tcBorders>
              <w:top w:val="single" w:sz="4" w:space="0" w:color="auto"/>
              <w:left w:val="single" w:sz="4" w:space="0" w:color="auto"/>
              <w:bottom w:val="single" w:sz="4" w:space="0" w:color="auto"/>
              <w:right w:val="single" w:sz="4" w:space="0" w:color="auto"/>
            </w:tcBorders>
          </w:tcPr>
          <w:p w:rsidR="00DC2522" w:rsidRDefault="0097211C" w:rsidP="0097211C">
            <w:pPr>
              <w:spacing w:after="0" w:line="280" w:lineRule="exact"/>
              <w:rPr>
                <w:rFonts w:ascii="Arial" w:hAnsi="Arial" w:cs="Arial"/>
                <w:lang w:eastAsia="en-ZA"/>
              </w:rPr>
            </w:pPr>
            <w:r>
              <w:rPr>
                <w:rFonts w:ascii="Arial" w:hAnsi="Arial" w:cs="Arial"/>
                <w:lang w:eastAsia="en-ZA"/>
              </w:rPr>
              <w:t>The Committee made recommendations with respect to the appointment of management staff at Hlabisa station; telecommunications at the station; SAPS garages; filling of vacancies; reducing killings at the Glebelands hostel; filling of vacancies at specialised units; the appointment of a permanent provincial commissioner for the province; training and support for all station commanders in the province; IPID presentations to the Moerane Commission of Inquiry.</w:t>
            </w:r>
          </w:p>
        </w:tc>
        <w:tc>
          <w:tcPr>
            <w:tcW w:w="811" w:type="pct"/>
            <w:tcBorders>
              <w:top w:val="single" w:sz="4" w:space="0" w:color="auto"/>
              <w:left w:val="single" w:sz="4" w:space="0" w:color="auto"/>
              <w:bottom w:val="single" w:sz="4" w:space="0" w:color="auto"/>
              <w:right w:val="single" w:sz="4" w:space="0" w:color="auto"/>
            </w:tcBorders>
          </w:tcPr>
          <w:p w:rsidR="00DC2522" w:rsidRDefault="0097211C" w:rsidP="004E6C2D">
            <w:pPr>
              <w:spacing w:after="0" w:line="280" w:lineRule="exact"/>
              <w:rPr>
                <w:rFonts w:ascii="Arial" w:hAnsi="Arial" w:cs="Arial"/>
                <w:lang w:eastAsia="en-ZA"/>
              </w:rPr>
            </w:pPr>
            <w:r>
              <w:rPr>
                <w:rFonts w:ascii="Arial" w:hAnsi="Arial" w:cs="Arial"/>
                <w:lang w:eastAsia="en-ZA"/>
              </w:rPr>
              <w:t>The SAPS</w:t>
            </w:r>
            <w:r w:rsidR="004E6C2D">
              <w:rPr>
                <w:rFonts w:ascii="Arial" w:hAnsi="Arial" w:cs="Arial"/>
                <w:lang w:eastAsia="en-ZA"/>
              </w:rPr>
              <w:t xml:space="preserve"> garaging plan still have to be presented to the Committee; the SAPS have put together a task team that have arrested hitmen in the Glebelands hostel; </w:t>
            </w:r>
            <w:r>
              <w:rPr>
                <w:rFonts w:ascii="Arial" w:hAnsi="Arial" w:cs="Arial"/>
                <w:lang w:eastAsia="en-ZA"/>
              </w:rPr>
              <w:t xml:space="preserve"> </w:t>
            </w:r>
            <w:r w:rsidR="004E6C2D">
              <w:rPr>
                <w:rFonts w:ascii="Arial" w:hAnsi="Arial" w:cs="Arial"/>
                <w:lang w:eastAsia="en-ZA"/>
              </w:rPr>
              <w:t>a permanent Provincial Commissioner must be appointed and IPID presented to the Moerane  Commission of Inquiry.</w:t>
            </w:r>
          </w:p>
        </w:tc>
        <w:tc>
          <w:tcPr>
            <w:tcW w:w="560" w:type="pct"/>
            <w:tcBorders>
              <w:top w:val="single" w:sz="4" w:space="0" w:color="auto"/>
              <w:left w:val="single" w:sz="4" w:space="0" w:color="auto"/>
              <w:bottom w:val="single" w:sz="4" w:space="0" w:color="auto"/>
              <w:right w:val="single" w:sz="4" w:space="0" w:color="auto"/>
            </w:tcBorders>
          </w:tcPr>
          <w:p w:rsidR="00DC2522" w:rsidRDefault="004C5AB4">
            <w:pPr>
              <w:spacing w:after="0" w:line="280" w:lineRule="exact"/>
              <w:jc w:val="both"/>
              <w:rPr>
                <w:rFonts w:ascii="Arial" w:hAnsi="Arial" w:cs="Arial"/>
                <w:lang w:eastAsia="en-ZA"/>
              </w:rPr>
            </w:pPr>
            <w:r>
              <w:rPr>
                <w:rFonts w:ascii="Arial" w:hAnsi="Arial" w:cs="Arial"/>
                <w:lang w:eastAsia="en-ZA"/>
              </w:rPr>
              <w:t>The monitoring of the SAPS garages and vehicle fleet management should be a priority.</w:t>
            </w:r>
          </w:p>
        </w:tc>
        <w:tc>
          <w:tcPr>
            <w:tcW w:w="472" w:type="pct"/>
            <w:tcBorders>
              <w:top w:val="single" w:sz="4" w:space="0" w:color="auto"/>
              <w:left w:val="single" w:sz="4" w:space="0" w:color="auto"/>
              <w:bottom w:val="single" w:sz="4" w:space="0" w:color="auto"/>
              <w:right w:val="single" w:sz="4" w:space="0" w:color="auto"/>
            </w:tcBorders>
          </w:tcPr>
          <w:p w:rsidR="00DC2522" w:rsidRDefault="0097211C">
            <w:pPr>
              <w:spacing w:after="0" w:line="280" w:lineRule="exact"/>
              <w:jc w:val="both"/>
              <w:rPr>
                <w:rFonts w:ascii="Arial" w:hAnsi="Arial" w:cs="Arial"/>
                <w:lang w:eastAsia="en-ZA"/>
              </w:rPr>
            </w:pPr>
            <w:r>
              <w:rPr>
                <w:rFonts w:ascii="Arial" w:hAnsi="Arial" w:cs="Arial"/>
                <w:lang w:eastAsia="en-ZA"/>
              </w:rPr>
              <w:t xml:space="preserve">Reported adopted. </w:t>
            </w:r>
          </w:p>
          <w:p w:rsidR="0097211C" w:rsidRDefault="0097211C" w:rsidP="0097211C">
            <w:pPr>
              <w:spacing w:after="0" w:line="280" w:lineRule="exact"/>
              <w:rPr>
                <w:rFonts w:ascii="Arial" w:hAnsi="Arial" w:cs="Arial"/>
                <w:lang w:eastAsia="en-ZA"/>
              </w:rPr>
            </w:pPr>
            <w:r>
              <w:rPr>
                <w:rFonts w:ascii="Arial" w:hAnsi="Arial" w:cs="Arial"/>
                <w:lang w:eastAsia="en-ZA"/>
              </w:rPr>
              <w:t xml:space="preserve">ATC </w:t>
            </w:r>
            <w:r w:rsidRPr="0097211C">
              <w:rPr>
                <w:rFonts w:ascii="Arial" w:hAnsi="Arial" w:cs="Arial"/>
                <w:lang w:eastAsia="en-ZA"/>
              </w:rPr>
              <w:t>No 126—2017</w:t>
            </w:r>
          </w:p>
          <w:p w:rsidR="0097211C" w:rsidRDefault="0097211C" w:rsidP="0097211C">
            <w:pPr>
              <w:spacing w:after="0" w:line="280" w:lineRule="exact"/>
              <w:rPr>
                <w:rFonts w:ascii="Arial" w:hAnsi="Arial" w:cs="Arial"/>
                <w:lang w:eastAsia="en-ZA"/>
              </w:rPr>
            </w:pPr>
            <w:r>
              <w:rPr>
                <w:rFonts w:ascii="Arial" w:hAnsi="Arial" w:cs="Arial"/>
                <w:lang w:eastAsia="en-ZA"/>
              </w:rPr>
              <w:t>18 September 2017</w:t>
            </w:r>
          </w:p>
        </w:tc>
      </w:tr>
    </w:tbl>
    <w:p w:rsidR="0042517E" w:rsidRDefault="0042517E" w:rsidP="0042517E">
      <w:pPr>
        <w:spacing w:after="0" w:line="280" w:lineRule="exact"/>
        <w:ind w:left="360"/>
        <w:jc w:val="both"/>
        <w:rPr>
          <w:rFonts w:ascii="Arial" w:hAnsi="Arial" w:cs="Arial"/>
          <w:b/>
          <w:bCs/>
        </w:rPr>
      </w:pPr>
    </w:p>
    <w:p w:rsidR="0042517E" w:rsidRDefault="0042517E" w:rsidP="0042517E">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rPr>
      </w:pPr>
      <w:r>
        <w:rPr>
          <w:rFonts w:ascii="Arial" w:hAnsi="Arial" w:cs="Arial"/>
          <w:b/>
          <w:bCs/>
        </w:rPr>
        <w:t xml:space="preserve">Challenges emerging </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The following challenges emerged during the oversight visit:</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Technical/operational challenges </w:t>
      </w:r>
    </w:p>
    <w:p w:rsidR="009067B7" w:rsidRDefault="009067B7" w:rsidP="009067B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Given the</w:t>
      </w:r>
      <w:r w:rsidR="00FB6470">
        <w:rPr>
          <w:rFonts w:ascii="Arial" w:hAnsi="Arial" w:cs="Arial"/>
          <w:bCs/>
        </w:rPr>
        <w:t xml:space="preserve"> vastness of the provinces visited, the Committee was always challenged with respect to travelling vast areas, especially in the bigger provinces which impacted on the time of the Committee to be spent at police stations</w:t>
      </w:r>
      <w:r w:rsidR="00DB0E12">
        <w:rPr>
          <w:rFonts w:ascii="Arial" w:hAnsi="Arial" w:cs="Arial"/>
          <w:bCs/>
        </w:rPr>
        <w:t xml:space="preserve"> and specialised units</w:t>
      </w:r>
      <w:r w:rsidR="00FB6470">
        <w:rPr>
          <w:rFonts w:ascii="Arial" w:hAnsi="Arial" w:cs="Arial"/>
          <w:bCs/>
        </w:rPr>
        <w:t>.</w:t>
      </w:r>
      <w:r>
        <w:rPr>
          <w:rFonts w:ascii="Arial" w:hAnsi="Arial" w:cs="Arial"/>
          <w:bCs/>
        </w:rPr>
        <w:t xml:space="preserve"> </w:t>
      </w:r>
      <w:r w:rsidR="00FB6470">
        <w:rPr>
          <w:rFonts w:ascii="Arial" w:hAnsi="Arial" w:cs="Arial"/>
          <w:bCs/>
        </w:rPr>
        <w:t xml:space="preserve">Most police stations prepare well when there are announced visits and it sometimes defeats the purpose of the oversight visit as areas of oversight are brushed up on. The unannounced visits in this respect are </w:t>
      </w:r>
      <w:r w:rsidR="00BA4D74">
        <w:rPr>
          <w:rFonts w:ascii="Arial" w:hAnsi="Arial" w:cs="Arial"/>
          <w:bCs/>
        </w:rPr>
        <w:t xml:space="preserve">more productive </w:t>
      </w:r>
      <w:r w:rsidR="00FB6470">
        <w:rPr>
          <w:rFonts w:ascii="Arial" w:hAnsi="Arial" w:cs="Arial"/>
          <w:bCs/>
        </w:rPr>
        <w:t>to check up on service delivery</w:t>
      </w:r>
      <w:r w:rsidR="00BA4D74">
        <w:rPr>
          <w:rFonts w:ascii="Arial" w:hAnsi="Arial" w:cs="Arial"/>
          <w:bCs/>
        </w:rPr>
        <w:t>,</w:t>
      </w:r>
      <w:r w:rsidR="00FB6470">
        <w:rPr>
          <w:rFonts w:ascii="Arial" w:hAnsi="Arial" w:cs="Arial"/>
          <w:bCs/>
        </w:rPr>
        <w:t xml:space="preserve"> because the police a</w:t>
      </w:r>
      <w:r w:rsidR="00BA4D74">
        <w:rPr>
          <w:rFonts w:ascii="Arial" w:hAnsi="Arial" w:cs="Arial"/>
          <w:bCs/>
        </w:rPr>
        <w:t xml:space="preserve">re unaware of the visit. It is a matter </w:t>
      </w:r>
      <w:r w:rsidR="00FB6470">
        <w:rPr>
          <w:rFonts w:ascii="Arial" w:hAnsi="Arial" w:cs="Arial"/>
          <w:bCs/>
        </w:rPr>
        <w:t>that should be considered by the new incoming Committee in the 6</w:t>
      </w:r>
      <w:r w:rsidR="00FB6470" w:rsidRPr="00FB6470">
        <w:rPr>
          <w:rFonts w:ascii="Arial" w:hAnsi="Arial" w:cs="Arial"/>
          <w:bCs/>
          <w:vertAlign w:val="superscript"/>
        </w:rPr>
        <w:t>th</w:t>
      </w:r>
      <w:r w:rsidR="00FB6470">
        <w:rPr>
          <w:rFonts w:ascii="Arial" w:hAnsi="Arial" w:cs="Arial"/>
          <w:bCs/>
        </w:rPr>
        <w:t xml:space="preserve"> Parliament. </w:t>
      </w:r>
    </w:p>
    <w:p w:rsidR="00064D34" w:rsidRPr="009067B7" w:rsidRDefault="00064D34" w:rsidP="009067B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Content-related challenges</w:t>
      </w:r>
    </w:p>
    <w:p w:rsidR="00FB6470" w:rsidRDefault="00FB6470" w:rsidP="00FB6470">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The Committee agreed that the station questionnaire should be revised as it was also being used by the Civilian Secretariat for Police Service in their monitoring and evaluation exercise with the SAPS.  Although the focus on specialised units was part of the focus areas of the 5</w:t>
      </w:r>
      <w:r w:rsidRPr="00FB6470">
        <w:rPr>
          <w:rFonts w:ascii="Arial" w:hAnsi="Arial" w:cs="Arial"/>
          <w:bCs/>
          <w:vertAlign w:val="superscript"/>
        </w:rPr>
        <w:t>th</w:t>
      </w:r>
      <w:r>
        <w:rPr>
          <w:rFonts w:ascii="Arial" w:hAnsi="Arial" w:cs="Arial"/>
          <w:bCs/>
        </w:rPr>
        <w:t xml:space="preserve"> Parliament, we did not have sufficient time to deal with all Specialised units and we found the FCS units and in the Free State in disarray. The Provincial Firearms, Liquor and </w:t>
      </w:r>
      <w:r w:rsidR="00064D34">
        <w:rPr>
          <w:rFonts w:ascii="Arial" w:hAnsi="Arial" w:cs="Arial"/>
          <w:bCs/>
        </w:rPr>
        <w:t>Second Hand Goods Unit</w:t>
      </w:r>
      <w:r>
        <w:rPr>
          <w:rFonts w:ascii="Arial" w:hAnsi="Arial" w:cs="Arial"/>
          <w:bCs/>
        </w:rPr>
        <w:t xml:space="preserve"> </w:t>
      </w:r>
      <w:r w:rsidR="00064D34">
        <w:rPr>
          <w:rFonts w:ascii="Arial" w:hAnsi="Arial" w:cs="Arial"/>
          <w:bCs/>
        </w:rPr>
        <w:t xml:space="preserve">(FLASH) </w:t>
      </w:r>
      <w:r>
        <w:rPr>
          <w:rFonts w:ascii="Arial" w:hAnsi="Arial" w:cs="Arial"/>
          <w:bCs/>
        </w:rPr>
        <w:t xml:space="preserve">in the Free State was also in disarray and the Firearm Control Officers (FCOs) </w:t>
      </w:r>
      <w:r w:rsidR="00064D34">
        <w:rPr>
          <w:rFonts w:ascii="Arial" w:hAnsi="Arial" w:cs="Arial"/>
          <w:bCs/>
        </w:rPr>
        <w:t xml:space="preserve">at station level </w:t>
      </w:r>
      <w:r w:rsidR="00A75A54">
        <w:rPr>
          <w:rFonts w:ascii="Arial" w:hAnsi="Arial" w:cs="Arial"/>
          <w:bCs/>
        </w:rPr>
        <w:t xml:space="preserve">are utilised </w:t>
      </w:r>
      <w:r w:rsidR="00064D34">
        <w:rPr>
          <w:rFonts w:ascii="Arial" w:hAnsi="Arial" w:cs="Arial"/>
          <w:bCs/>
        </w:rPr>
        <w:t xml:space="preserve">to do other </w:t>
      </w:r>
      <w:r w:rsidR="00A75A54">
        <w:rPr>
          <w:rFonts w:ascii="Arial" w:hAnsi="Arial" w:cs="Arial"/>
          <w:bCs/>
        </w:rPr>
        <w:t>non – core duties</w:t>
      </w:r>
      <w:r w:rsidR="00064D34">
        <w:rPr>
          <w:rFonts w:ascii="Arial" w:hAnsi="Arial" w:cs="Arial"/>
          <w:bCs/>
        </w:rPr>
        <w:t>.</w:t>
      </w:r>
      <w:r>
        <w:rPr>
          <w:rFonts w:ascii="Arial" w:hAnsi="Arial" w:cs="Arial"/>
          <w:bCs/>
        </w:rPr>
        <w:t xml:space="preserve">  </w:t>
      </w:r>
    </w:p>
    <w:p w:rsidR="00064D34" w:rsidRPr="00FB6470" w:rsidRDefault="00064D34" w:rsidP="00FB6470">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The vehicle and fleet management of the SAPS in all the oversight visits appeared on the radar of the Committee and special attention should be given to the urban/ rural vehicle capabilities, especially vehicle</w:t>
      </w:r>
      <w:r w:rsidR="00A75A54">
        <w:rPr>
          <w:rFonts w:ascii="Arial" w:hAnsi="Arial" w:cs="Arial"/>
          <w:bCs/>
        </w:rPr>
        <w:t>s</w:t>
      </w:r>
      <w:r>
        <w:rPr>
          <w:rFonts w:ascii="Arial" w:hAnsi="Arial" w:cs="Arial"/>
          <w:bCs/>
        </w:rPr>
        <w:t xml:space="preserve"> procured in rural areas. The SAPS garages require </w:t>
      </w:r>
      <w:r w:rsidR="00A75A54">
        <w:rPr>
          <w:rFonts w:ascii="Arial" w:hAnsi="Arial" w:cs="Arial"/>
          <w:bCs/>
        </w:rPr>
        <w:t xml:space="preserve">greater attention from Parliament in terms of procurement, distribution and maintenance of vehicles.  </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rPr>
      </w:pPr>
      <w:r>
        <w:rPr>
          <w:rFonts w:ascii="Arial" w:hAnsi="Arial" w:cs="Arial"/>
          <w:b/>
          <w:bCs/>
        </w:rPr>
        <w:t>Issues for follow-up</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 xml:space="preserve">The </w:t>
      </w:r>
      <w:r w:rsidR="00A75A54">
        <w:rPr>
          <w:rFonts w:ascii="Arial" w:hAnsi="Arial" w:cs="Arial"/>
          <w:bCs/>
        </w:rPr>
        <w:t>6</w:t>
      </w:r>
      <w:r>
        <w:rPr>
          <w:rFonts w:ascii="Arial" w:hAnsi="Arial" w:cs="Arial"/>
          <w:bCs/>
          <w:vertAlign w:val="superscript"/>
        </w:rPr>
        <w:t>th</w:t>
      </w:r>
      <w:r>
        <w:rPr>
          <w:rFonts w:ascii="Arial" w:hAnsi="Arial" w:cs="Arial"/>
          <w:bCs/>
        </w:rPr>
        <w:t xml:space="preserve"> Parliament should consider following up on the following concerns that arose:</w:t>
      </w:r>
    </w:p>
    <w:p w:rsidR="0042517E" w:rsidRDefault="00A75A54" w:rsidP="00064D34">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The continuous monitoring of the progress of specialised units by c</w:t>
      </w:r>
      <w:r w:rsidR="00064D34">
        <w:rPr>
          <w:rFonts w:ascii="Arial" w:hAnsi="Arial" w:cs="Arial"/>
          <w:bCs/>
        </w:rPr>
        <w:t>ons</w:t>
      </w:r>
      <w:r>
        <w:rPr>
          <w:rFonts w:ascii="Arial" w:hAnsi="Arial" w:cs="Arial"/>
          <w:bCs/>
        </w:rPr>
        <w:t>idering the leadership</w:t>
      </w:r>
      <w:r w:rsidR="00064D34">
        <w:rPr>
          <w:rFonts w:ascii="Arial" w:hAnsi="Arial" w:cs="Arial"/>
          <w:bCs/>
        </w:rPr>
        <w:t xml:space="preserve">, command and resourcing of specialised units </w:t>
      </w:r>
      <w:r>
        <w:rPr>
          <w:rFonts w:ascii="Arial" w:hAnsi="Arial" w:cs="Arial"/>
          <w:bCs/>
        </w:rPr>
        <w:t xml:space="preserve">should be undertaken by the </w:t>
      </w:r>
      <w:r w:rsidR="00064D34">
        <w:rPr>
          <w:rFonts w:ascii="Arial" w:hAnsi="Arial" w:cs="Arial"/>
          <w:bCs/>
        </w:rPr>
        <w:t>6</w:t>
      </w:r>
      <w:r w:rsidR="00064D34" w:rsidRPr="00064D34">
        <w:rPr>
          <w:rFonts w:ascii="Arial" w:hAnsi="Arial" w:cs="Arial"/>
          <w:bCs/>
          <w:vertAlign w:val="superscript"/>
        </w:rPr>
        <w:t>th</w:t>
      </w:r>
      <w:r w:rsidR="00064D34">
        <w:rPr>
          <w:rFonts w:ascii="Arial" w:hAnsi="Arial" w:cs="Arial"/>
          <w:bCs/>
        </w:rPr>
        <w:t xml:space="preserve"> Parliament as service delivery is affected at local level. </w:t>
      </w:r>
      <w:r>
        <w:rPr>
          <w:rFonts w:ascii="Arial" w:hAnsi="Arial" w:cs="Arial"/>
          <w:bCs/>
        </w:rPr>
        <w:t xml:space="preserve"> The management of stations and the distribution of resources such as vehicles should be prioritised by the 6</w:t>
      </w:r>
      <w:r w:rsidRPr="00A75A54">
        <w:rPr>
          <w:rFonts w:ascii="Arial" w:hAnsi="Arial" w:cs="Arial"/>
          <w:bCs/>
          <w:vertAlign w:val="superscript"/>
        </w:rPr>
        <w:t>th</w:t>
      </w:r>
      <w:r>
        <w:rPr>
          <w:rFonts w:ascii="Arial" w:hAnsi="Arial" w:cs="Arial"/>
          <w:bCs/>
        </w:rPr>
        <w:t xml:space="preserve"> Parliament.  </w:t>
      </w:r>
      <w:r w:rsidR="00064D34">
        <w:rPr>
          <w:rFonts w:ascii="Arial" w:hAnsi="Arial" w:cs="Arial"/>
          <w:bCs/>
        </w:rPr>
        <w:t xml:space="preserve"> </w:t>
      </w:r>
    </w:p>
    <w:p w:rsidR="0042517E" w:rsidRDefault="0042517E" w:rsidP="0042517E">
      <w:pPr>
        <w:spacing w:after="0" w:line="280" w:lineRule="exact"/>
        <w:jc w:val="both"/>
        <w:rPr>
          <w:rFonts w:ascii="Arial" w:hAnsi="Arial" w:cs="Arial"/>
          <w:b/>
          <w:bCs/>
        </w:rPr>
      </w:pPr>
    </w:p>
    <w:p w:rsidR="0042517E" w:rsidRDefault="0042517E" w:rsidP="0042517E">
      <w:pPr>
        <w:numPr>
          <w:ilvl w:val="0"/>
          <w:numId w:val="4"/>
        </w:numPr>
        <w:spacing w:after="0" w:line="280" w:lineRule="exact"/>
        <w:jc w:val="both"/>
        <w:rPr>
          <w:rFonts w:ascii="Arial" w:hAnsi="Arial" w:cs="Arial"/>
          <w:b/>
          <w:bCs/>
        </w:rPr>
      </w:pPr>
      <w:r>
        <w:rPr>
          <w:rFonts w:ascii="Arial" w:hAnsi="Arial" w:cs="Arial"/>
          <w:b/>
          <w:bCs/>
        </w:rPr>
        <w:t>Study tours undertaken</w:t>
      </w:r>
    </w:p>
    <w:p w:rsidR="0042517E" w:rsidRDefault="0042517E" w:rsidP="0042517E">
      <w:pPr>
        <w:spacing w:after="0" w:line="280" w:lineRule="exact"/>
        <w:ind w:left="360"/>
        <w:jc w:val="both"/>
        <w:rPr>
          <w:rFonts w:ascii="Arial" w:hAnsi="Arial" w:cs="Arial"/>
          <w:b/>
          <w:bCs/>
        </w:rPr>
      </w:pPr>
    </w:p>
    <w:p w:rsidR="0042517E" w:rsidRDefault="0042517E" w:rsidP="0042517E">
      <w:pPr>
        <w:spacing w:after="0" w:line="280" w:lineRule="exact"/>
        <w:jc w:val="both"/>
        <w:rPr>
          <w:rFonts w:ascii="Arial" w:hAnsi="Arial" w:cs="Arial"/>
          <w:bCs/>
        </w:rPr>
      </w:pPr>
      <w:r>
        <w:rPr>
          <w:rFonts w:ascii="Arial" w:hAnsi="Arial" w:cs="Arial"/>
          <w:bCs/>
        </w:rPr>
        <w:t>The following study tours were undertaken:</w:t>
      </w:r>
    </w:p>
    <w:p w:rsidR="0042517E" w:rsidRDefault="0042517E" w:rsidP="0042517E">
      <w:pPr>
        <w:spacing w:after="0" w:line="280" w:lineRule="exact"/>
        <w:ind w:left="360"/>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421"/>
        <w:gridCol w:w="3113"/>
        <w:gridCol w:w="3861"/>
        <w:gridCol w:w="3050"/>
      </w:tblGrid>
      <w:tr w:rsidR="0042517E" w:rsidTr="0016471B">
        <w:trPr>
          <w:tblHeader/>
        </w:trPr>
        <w:tc>
          <w:tcPr>
            <w:tcW w:w="610"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both"/>
              <w:rPr>
                <w:rFonts w:ascii="Arial" w:hAnsi="Arial" w:cs="Arial"/>
                <w:b/>
                <w:bCs/>
                <w:lang w:eastAsia="en-ZA"/>
              </w:rPr>
            </w:pPr>
            <w:r>
              <w:rPr>
                <w:rFonts w:ascii="Arial" w:hAnsi="Arial" w:cs="Arial"/>
                <w:b/>
                <w:bCs/>
                <w:lang w:eastAsia="en-ZA"/>
              </w:rPr>
              <w:t>Date</w:t>
            </w:r>
          </w:p>
        </w:tc>
        <w:tc>
          <w:tcPr>
            <w:tcW w:w="854"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both"/>
              <w:rPr>
                <w:rFonts w:ascii="Arial" w:hAnsi="Arial" w:cs="Arial"/>
                <w:b/>
                <w:bCs/>
                <w:lang w:eastAsia="en-ZA"/>
              </w:rPr>
            </w:pPr>
            <w:r>
              <w:rPr>
                <w:rFonts w:ascii="Arial" w:hAnsi="Arial" w:cs="Arial"/>
                <w:b/>
                <w:bCs/>
                <w:lang w:eastAsia="en-ZA"/>
              </w:rPr>
              <w:t>Places Visited</w:t>
            </w:r>
          </w:p>
        </w:tc>
        <w:tc>
          <w:tcPr>
            <w:tcW w:w="1098"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both"/>
              <w:rPr>
                <w:rFonts w:ascii="Arial" w:hAnsi="Arial" w:cs="Arial"/>
                <w:b/>
                <w:bCs/>
                <w:lang w:eastAsia="en-ZA"/>
              </w:rPr>
            </w:pPr>
            <w:r>
              <w:rPr>
                <w:rFonts w:ascii="Arial" w:hAnsi="Arial" w:cs="Arial"/>
                <w:b/>
                <w:bCs/>
                <w:lang w:eastAsia="en-ZA"/>
              </w:rPr>
              <w:t>Objective</w:t>
            </w:r>
          </w:p>
        </w:tc>
        <w:tc>
          <w:tcPr>
            <w:tcW w:w="1362"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both"/>
              <w:rPr>
                <w:rFonts w:ascii="Arial" w:hAnsi="Arial" w:cs="Arial"/>
                <w:b/>
                <w:bCs/>
                <w:lang w:eastAsia="en-ZA"/>
              </w:rPr>
            </w:pPr>
            <w:r>
              <w:rPr>
                <w:rFonts w:ascii="Arial" w:hAnsi="Arial" w:cs="Arial"/>
                <w:b/>
                <w:bCs/>
                <w:lang w:eastAsia="en-ZA"/>
              </w:rPr>
              <w:t>Lessons Learned</w:t>
            </w:r>
          </w:p>
        </w:tc>
        <w:tc>
          <w:tcPr>
            <w:tcW w:w="1076"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both"/>
              <w:rPr>
                <w:rFonts w:ascii="Arial" w:hAnsi="Arial" w:cs="Arial"/>
                <w:b/>
                <w:bCs/>
                <w:lang w:eastAsia="en-ZA"/>
              </w:rPr>
            </w:pPr>
            <w:r>
              <w:rPr>
                <w:rFonts w:ascii="Arial" w:hAnsi="Arial" w:cs="Arial"/>
                <w:b/>
                <w:bCs/>
                <w:lang w:eastAsia="en-ZA"/>
              </w:rPr>
              <w:t>Status of Report</w:t>
            </w:r>
          </w:p>
        </w:tc>
      </w:tr>
      <w:tr w:rsidR="0042517E" w:rsidTr="0016471B">
        <w:tc>
          <w:tcPr>
            <w:tcW w:w="610" w:type="pct"/>
            <w:tcBorders>
              <w:top w:val="single" w:sz="4" w:space="0" w:color="auto"/>
              <w:left w:val="single" w:sz="4" w:space="0" w:color="auto"/>
              <w:bottom w:val="single" w:sz="4" w:space="0" w:color="auto"/>
              <w:right w:val="single" w:sz="4" w:space="0" w:color="auto"/>
            </w:tcBorders>
          </w:tcPr>
          <w:p w:rsidR="0042517E" w:rsidRPr="004C5AB4" w:rsidRDefault="004C5AB4" w:rsidP="004C5AB4">
            <w:pPr>
              <w:spacing w:after="0" w:line="280" w:lineRule="exact"/>
              <w:rPr>
                <w:rFonts w:ascii="Arial" w:hAnsi="Arial" w:cs="Arial"/>
                <w:bCs/>
                <w:lang w:eastAsia="en-ZA"/>
              </w:rPr>
            </w:pPr>
            <w:r w:rsidRPr="004C5AB4">
              <w:rPr>
                <w:rFonts w:ascii="Arial" w:hAnsi="Arial" w:cs="Arial"/>
                <w:bCs/>
                <w:lang w:eastAsia="en-ZA"/>
              </w:rPr>
              <w:t>18-31 March 2017</w:t>
            </w:r>
          </w:p>
        </w:tc>
        <w:tc>
          <w:tcPr>
            <w:tcW w:w="854" w:type="pct"/>
            <w:tcBorders>
              <w:top w:val="single" w:sz="4" w:space="0" w:color="auto"/>
              <w:left w:val="single" w:sz="4" w:space="0" w:color="auto"/>
              <w:bottom w:val="single" w:sz="4" w:space="0" w:color="auto"/>
              <w:right w:val="single" w:sz="4" w:space="0" w:color="auto"/>
            </w:tcBorders>
          </w:tcPr>
          <w:p w:rsidR="0042517E" w:rsidRPr="004C5AB4" w:rsidRDefault="004C5AB4">
            <w:pPr>
              <w:spacing w:after="0" w:line="280" w:lineRule="exact"/>
              <w:jc w:val="both"/>
              <w:rPr>
                <w:rFonts w:ascii="Arial" w:hAnsi="Arial" w:cs="Arial"/>
                <w:bCs/>
                <w:lang w:eastAsia="en-ZA"/>
              </w:rPr>
            </w:pPr>
            <w:r w:rsidRPr="004C5AB4">
              <w:rPr>
                <w:rFonts w:ascii="Arial" w:hAnsi="Arial" w:cs="Arial"/>
                <w:bCs/>
                <w:lang w:eastAsia="en-ZA"/>
              </w:rPr>
              <w:t>United Kingdom</w:t>
            </w:r>
          </w:p>
        </w:tc>
        <w:tc>
          <w:tcPr>
            <w:tcW w:w="1098" w:type="pct"/>
            <w:tcBorders>
              <w:top w:val="single" w:sz="4" w:space="0" w:color="auto"/>
              <w:left w:val="single" w:sz="4" w:space="0" w:color="auto"/>
              <w:bottom w:val="single" w:sz="4" w:space="0" w:color="auto"/>
              <w:right w:val="single" w:sz="4" w:space="0" w:color="auto"/>
            </w:tcBorders>
          </w:tcPr>
          <w:p w:rsidR="004C5AB4" w:rsidRPr="004C5AB4" w:rsidRDefault="004C5AB4" w:rsidP="00F347CB">
            <w:pPr>
              <w:spacing w:after="0" w:line="280" w:lineRule="exact"/>
              <w:rPr>
                <w:rFonts w:ascii="Arial" w:hAnsi="Arial" w:cs="Arial"/>
                <w:bCs/>
                <w:lang w:eastAsia="en-ZA"/>
              </w:rPr>
            </w:pPr>
            <w:r w:rsidRPr="004C5AB4">
              <w:rPr>
                <w:rFonts w:ascii="Arial" w:hAnsi="Arial" w:cs="Arial"/>
                <w:bCs/>
                <w:lang w:eastAsia="en-ZA"/>
              </w:rPr>
              <w:t>To study internal management structures of police services in the</w:t>
            </w:r>
          </w:p>
          <w:p w:rsidR="004C5AB4" w:rsidRPr="004C5AB4" w:rsidRDefault="004C5AB4" w:rsidP="00F347CB">
            <w:pPr>
              <w:spacing w:after="0" w:line="280" w:lineRule="exact"/>
              <w:rPr>
                <w:rFonts w:ascii="Arial" w:hAnsi="Arial" w:cs="Arial"/>
                <w:bCs/>
                <w:lang w:eastAsia="en-ZA"/>
              </w:rPr>
            </w:pPr>
            <w:r w:rsidRPr="004C5AB4">
              <w:rPr>
                <w:rFonts w:ascii="Arial" w:hAnsi="Arial" w:cs="Arial"/>
                <w:bCs/>
                <w:lang w:eastAsia="en-ZA"/>
              </w:rPr>
              <w:t>selected countries so as to identify innovative policy approaches of</w:t>
            </w:r>
            <w:r>
              <w:rPr>
                <w:rFonts w:ascii="Arial" w:hAnsi="Arial" w:cs="Arial"/>
                <w:bCs/>
                <w:lang w:eastAsia="en-ZA"/>
              </w:rPr>
              <w:t xml:space="preserve"> </w:t>
            </w:r>
            <w:r w:rsidRPr="004C5AB4">
              <w:rPr>
                <w:rFonts w:ascii="Arial" w:hAnsi="Arial" w:cs="Arial"/>
                <w:bCs/>
                <w:lang w:eastAsia="en-ZA"/>
              </w:rPr>
              <w:t>dealing with police misconduct and of harnessing efforts aimed at</w:t>
            </w:r>
          </w:p>
          <w:p w:rsidR="0042517E" w:rsidRDefault="004C5AB4" w:rsidP="00F347CB">
            <w:pPr>
              <w:spacing w:after="0" w:line="280" w:lineRule="exact"/>
              <w:rPr>
                <w:rFonts w:ascii="Arial" w:hAnsi="Arial" w:cs="Arial"/>
                <w:bCs/>
                <w:lang w:eastAsia="en-ZA"/>
              </w:rPr>
            </w:pPr>
            <w:r w:rsidRPr="004C5AB4">
              <w:rPr>
                <w:rFonts w:ascii="Arial" w:hAnsi="Arial" w:cs="Arial"/>
                <w:bCs/>
                <w:lang w:eastAsia="en-ZA"/>
              </w:rPr>
              <w:t>professionalising the police</w:t>
            </w:r>
            <w:r>
              <w:rPr>
                <w:rFonts w:ascii="Arial" w:hAnsi="Arial" w:cs="Arial"/>
                <w:bCs/>
                <w:lang w:eastAsia="en-ZA"/>
              </w:rPr>
              <w:t>;</w:t>
            </w:r>
          </w:p>
          <w:p w:rsidR="004C5AB4" w:rsidRPr="004C5AB4" w:rsidRDefault="004C5AB4" w:rsidP="00F347CB">
            <w:pPr>
              <w:spacing w:after="0" w:line="280" w:lineRule="exact"/>
              <w:rPr>
                <w:rFonts w:ascii="Arial" w:hAnsi="Arial" w:cs="Arial"/>
                <w:bCs/>
                <w:lang w:eastAsia="en-ZA"/>
              </w:rPr>
            </w:pPr>
            <w:r w:rsidRPr="004C5AB4">
              <w:rPr>
                <w:rFonts w:ascii="Arial" w:hAnsi="Arial" w:cs="Arial"/>
                <w:bCs/>
                <w:lang w:eastAsia="en-ZA"/>
              </w:rPr>
              <w:t>To explore the range of police oversight operations and identify</w:t>
            </w:r>
            <w:r>
              <w:rPr>
                <w:rFonts w:ascii="Arial" w:hAnsi="Arial" w:cs="Arial"/>
                <w:bCs/>
                <w:lang w:eastAsia="en-ZA"/>
              </w:rPr>
              <w:t xml:space="preserve"> </w:t>
            </w:r>
            <w:r w:rsidRPr="004C5AB4">
              <w:rPr>
                <w:rFonts w:ascii="Arial" w:hAnsi="Arial" w:cs="Arial"/>
                <w:bCs/>
                <w:lang w:eastAsia="en-ZA"/>
              </w:rPr>
              <w:t>those most conducive in facilitating and harnessing improved,</w:t>
            </w:r>
          </w:p>
          <w:p w:rsidR="004C5AB4" w:rsidRDefault="004C5AB4" w:rsidP="00F347CB">
            <w:pPr>
              <w:spacing w:after="0" w:line="280" w:lineRule="exact"/>
              <w:rPr>
                <w:rFonts w:ascii="Arial" w:hAnsi="Arial" w:cs="Arial"/>
                <w:b/>
                <w:bCs/>
                <w:lang w:eastAsia="en-ZA"/>
              </w:rPr>
            </w:pPr>
            <w:r w:rsidRPr="004C5AB4">
              <w:rPr>
                <w:rFonts w:ascii="Arial" w:hAnsi="Arial" w:cs="Arial"/>
                <w:bCs/>
                <w:lang w:eastAsia="en-ZA"/>
              </w:rPr>
              <w:t>demilitarised and</w:t>
            </w:r>
            <w:r>
              <w:rPr>
                <w:rFonts w:ascii="Arial" w:hAnsi="Arial" w:cs="Arial"/>
                <w:bCs/>
                <w:lang w:eastAsia="en-ZA"/>
              </w:rPr>
              <w:t xml:space="preserve"> p</w:t>
            </w:r>
            <w:r w:rsidRPr="004C5AB4">
              <w:rPr>
                <w:rFonts w:ascii="Arial" w:hAnsi="Arial" w:cs="Arial"/>
                <w:bCs/>
                <w:lang w:eastAsia="en-ZA"/>
              </w:rPr>
              <w:t>rofessional policing envisioned in the NDP.</w:t>
            </w:r>
          </w:p>
        </w:tc>
        <w:tc>
          <w:tcPr>
            <w:tcW w:w="1362" w:type="pct"/>
            <w:tcBorders>
              <w:top w:val="single" w:sz="4" w:space="0" w:color="auto"/>
              <w:left w:val="single" w:sz="4" w:space="0" w:color="auto"/>
              <w:bottom w:val="single" w:sz="4" w:space="0" w:color="auto"/>
              <w:right w:val="single" w:sz="4" w:space="0" w:color="auto"/>
            </w:tcBorders>
          </w:tcPr>
          <w:p w:rsidR="0042517E" w:rsidRPr="004C5AB4" w:rsidRDefault="004C5AB4" w:rsidP="00F347CB">
            <w:pPr>
              <w:spacing w:after="0" w:line="280" w:lineRule="exact"/>
              <w:jc w:val="both"/>
              <w:rPr>
                <w:rFonts w:ascii="Arial" w:hAnsi="Arial" w:cs="Arial"/>
                <w:bCs/>
                <w:lang w:eastAsia="en-ZA"/>
              </w:rPr>
            </w:pPr>
            <w:r w:rsidRPr="004C5AB4">
              <w:rPr>
                <w:rFonts w:ascii="Arial" w:hAnsi="Arial" w:cs="Arial"/>
                <w:bCs/>
                <w:lang w:eastAsia="en-ZA"/>
              </w:rPr>
              <w:t>A number of lessons were learned</w:t>
            </w:r>
            <w:r>
              <w:rPr>
                <w:rFonts w:ascii="Arial" w:hAnsi="Arial" w:cs="Arial"/>
                <w:bCs/>
                <w:lang w:eastAsia="en-ZA"/>
              </w:rPr>
              <w:t xml:space="preserve"> with respect to resources made available to organised crime fighting agencies; the investment in ICT technology in crime fighting as a 21</w:t>
            </w:r>
            <w:r w:rsidRPr="004C5AB4">
              <w:rPr>
                <w:rFonts w:ascii="Arial" w:hAnsi="Arial" w:cs="Arial"/>
                <w:bCs/>
                <w:vertAlign w:val="superscript"/>
                <w:lang w:eastAsia="en-ZA"/>
              </w:rPr>
              <w:t>st</w:t>
            </w:r>
            <w:r>
              <w:rPr>
                <w:rFonts w:ascii="Arial" w:hAnsi="Arial" w:cs="Arial"/>
                <w:bCs/>
                <w:lang w:eastAsia="en-ZA"/>
              </w:rPr>
              <w:t xml:space="preserve"> century requirement for policing; the independence of police oversight agencies; dealing with police misconduct</w:t>
            </w:r>
            <w:r w:rsidR="00F347CB">
              <w:rPr>
                <w:rFonts w:ascii="Arial" w:hAnsi="Arial" w:cs="Arial"/>
                <w:bCs/>
                <w:lang w:eastAsia="en-ZA"/>
              </w:rPr>
              <w:t xml:space="preserve"> through innovative methodologies and training approaches for members of specialised units</w:t>
            </w:r>
          </w:p>
        </w:tc>
        <w:tc>
          <w:tcPr>
            <w:tcW w:w="1076" w:type="pct"/>
            <w:tcBorders>
              <w:top w:val="single" w:sz="4" w:space="0" w:color="auto"/>
              <w:left w:val="single" w:sz="4" w:space="0" w:color="auto"/>
              <w:bottom w:val="single" w:sz="4" w:space="0" w:color="auto"/>
              <w:right w:val="single" w:sz="4" w:space="0" w:color="auto"/>
            </w:tcBorders>
          </w:tcPr>
          <w:p w:rsidR="0042517E" w:rsidRDefault="00F347CB" w:rsidP="00F347CB">
            <w:pPr>
              <w:spacing w:after="0" w:line="280" w:lineRule="exact"/>
              <w:jc w:val="both"/>
              <w:rPr>
                <w:rFonts w:ascii="Arial" w:hAnsi="Arial" w:cs="Arial"/>
                <w:bCs/>
                <w:lang w:eastAsia="en-ZA"/>
              </w:rPr>
            </w:pPr>
            <w:r>
              <w:rPr>
                <w:rFonts w:ascii="Arial" w:hAnsi="Arial" w:cs="Arial"/>
                <w:bCs/>
                <w:lang w:eastAsia="en-ZA"/>
              </w:rPr>
              <w:t>Report a</w:t>
            </w:r>
            <w:r w:rsidRPr="00F347CB">
              <w:rPr>
                <w:rFonts w:ascii="Arial" w:hAnsi="Arial" w:cs="Arial"/>
                <w:bCs/>
                <w:lang w:eastAsia="en-ZA"/>
              </w:rPr>
              <w:t>dopted</w:t>
            </w:r>
            <w:r>
              <w:rPr>
                <w:rFonts w:ascii="Arial" w:hAnsi="Arial" w:cs="Arial"/>
                <w:bCs/>
                <w:lang w:eastAsia="en-ZA"/>
              </w:rPr>
              <w:t>.</w:t>
            </w:r>
          </w:p>
          <w:p w:rsidR="00F347CB" w:rsidRPr="00F347CB" w:rsidRDefault="00F347CB" w:rsidP="00F347CB">
            <w:pPr>
              <w:spacing w:after="0" w:line="280" w:lineRule="exact"/>
              <w:jc w:val="both"/>
              <w:rPr>
                <w:rFonts w:ascii="Arial" w:hAnsi="Arial" w:cs="Arial"/>
                <w:bCs/>
                <w:lang w:eastAsia="en-ZA"/>
              </w:rPr>
            </w:pPr>
            <w:r>
              <w:rPr>
                <w:rFonts w:ascii="Arial" w:hAnsi="Arial" w:cs="Arial"/>
                <w:bCs/>
                <w:lang w:eastAsia="en-ZA"/>
              </w:rPr>
              <w:t xml:space="preserve">ATC </w:t>
            </w:r>
            <w:r w:rsidRPr="00F347CB">
              <w:rPr>
                <w:rFonts w:ascii="Arial" w:hAnsi="Arial" w:cs="Arial"/>
                <w:bCs/>
                <w:lang w:eastAsia="en-ZA"/>
              </w:rPr>
              <w:t>No 126—2017</w:t>
            </w:r>
            <w:r>
              <w:rPr>
                <w:rFonts w:ascii="Arial" w:hAnsi="Arial" w:cs="Arial"/>
                <w:bCs/>
                <w:lang w:eastAsia="en-ZA"/>
              </w:rPr>
              <w:t>, 17 September 2017.</w:t>
            </w:r>
          </w:p>
        </w:tc>
      </w:tr>
      <w:tr w:rsidR="0016471B" w:rsidTr="0016471B">
        <w:tc>
          <w:tcPr>
            <w:tcW w:w="610" w:type="pct"/>
            <w:tcBorders>
              <w:top w:val="single" w:sz="4" w:space="0" w:color="auto"/>
              <w:left w:val="single" w:sz="4" w:space="0" w:color="auto"/>
              <w:bottom w:val="single" w:sz="4" w:space="0" w:color="auto"/>
              <w:right w:val="single" w:sz="4" w:space="0" w:color="auto"/>
            </w:tcBorders>
          </w:tcPr>
          <w:p w:rsidR="0016471B" w:rsidRDefault="0016471B" w:rsidP="002973D5">
            <w:pPr>
              <w:spacing w:after="0" w:line="280" w:lineRule="exact"/>
              <w:rPr>
                <w:rFonts w:ascii="Arial" w:hAnsi="Arial" w:cs="Arial"/>
                <w:lang w:eastAsia="en-ZA"/>
              </w:rPr>
            </w:pPr>
            <w:r>
              <w:rPr>
                <w:rFonts w:ascii="Arial" w:hAnsi="Arial" w:cs="Arial"/>
                <w:lang w:eastAsia="en-ZA"/>
              </w:rPr>
              <w:t>8 – 15 October 2017</w:t>
            </w:r>
          </w:p>
        </w:tc>
        <w:tc>
          <w:tcPr>
            <w:tcW w:w="854" w:type="pct"/>
            <w:tcBorders>
              <w:top w:val="single" w:sz="4" w:space="0" w:color="auto"/>
              <w:left w:val="single" w:sz="4" w:space="0" w:color="auto"/>
              <w:bottom w:val="single" w:sz="4" w:space="0" w:color="auto"/>
              <w:right w:val="single" w:sz="4" w:space="0" w:color="auto"/>
            </w:tcBorders>
          </w:tcPr>
          <w:p w:rsidR="0016471B" w:rsidRDefault="0016471B" w:rsidP="002973D5">
            <w:pPr>
              <w:spacing w:after="0" w:line="280" w:lineRule="exact"/>
              <w:rPr>
                <w:rFonts w:ascii="Arial" w:hAnsi="Arial" w:cs="Arial"/>
                <w:lang w:eastAsia="en-ZA"/>
              </w:rPr>
            </w:pPr>
            <w:r>
              <w:rPr>
                <w:rFonts w:ascii="Arial" w:hAnsi="Arial" w:cs="Arial"/>
                <w:lang w:eastAsia="en-ZA"/>
              </w:rPr>
              <w:t>People’s Republic of China</w:t>
            </w:r>
          </w:p>
        </w:tc>
        <w:tc>
          <w:tcPr>
            <w:tcW w:w="1098" w:type="pct"/>
            <w:tcBorders>
              <w:top w:val="single" w:sz="4" w:space="0" w:color="auto"/>
              <w:left w:val="single" w:sz="4" w:space="0" w:color="auto"/>
              <w:bottom w:val="single" w:sz="4" w:space="0" w:color="auto"/>
              <w:right w:val="single" w:sz="4" w:space="0" w:color="auto"/>
            </w:tcBorders>
          </w:tcPr>
          <w:p w:rsidR="0016471B" w:rsidRDefault="0016471B" w:rsidP="002973D5">
            <w:pPr>
              <w:spacing w:after="0" w:line="280" w:lineRule="exact"/>
              <w:rPr>
                <w:rFonts w:ascii="Arial" w:hAnsi="Arial" w:cs="Arial"/>
                <w:lang w:eastAsia="en-ZA"/>
              </w:rPr>
            </w:pPr>
            <w:r w:rsidRPr="00033030">
              <w:rPr>
                <w:rFonts w:ascii="Arial" w:hAnsi="Arial" w:cs="Arial"/>
                <w:lang w:eastAsia="en-ZA"/>
              </w:rPr>
              <w:t>The aim of the visit was to provide the delegation with a first-hand opportunity to interact with their counterparts of the NPC as well as other relevant institutions and organisations, and share ideas on best practices and innovation in areas of Police Training, Municipal Policing, Technology, trans-national  crime and the involvement of citizens in curbing crime.</w:t>
            </w:r>
          </w:p>
        </w:tc>
        <w:tc>
          <w:tcPr>
            <w:tcW w:w="1362" w:type="pct"/>
            <w:tcBorders>
              <w:top w:val="single" w:sz="4" w:space="0" w:color="auto"/>
              <w:left w:val="single" w:sz="4" w:space="0" w:color="auto"/>
              <w:bottom w:val="single" w:sz="4" w:space="0" w:color="auto"/>
              <w:right w:val="single" w:sz="4" w:space="0" w:color="auto"/>
            </w:tcBorders>
          </w:tcPr>
          <w:p w:rsidR="0016471B" w:rsidRDefault="0016471B" w:rsidP="002973D5">
            <w:pPr>
              <w:spacing w:after="0" w:line="280" w:lineRule="exact"/>
              <w:rPr>
                <w:rFonts w:ascii="Arial" w:hAnsi="Arial" w:cs="Arial"/>
                <w:lang w:eastAsia="en-ZA"/>
              </w:rPr>
            </w:pPr>
            <w:r>
              <w:rPr>
                <w:rFonts w:ascii="Arial" w:hAnsi="Arial" w:cs="Arial"/>
                <w:lang w:eastAsia="en-ZA"/>
              </w:rPr>
              <w:t xml:space="preserve">The Committee learnt a great deal particularly how its Chinese counterpart conducts oversight over the Police service of China. Both Committees committed </w:t>
            </w:r>
            <w:r w:rsidRPr="00033030">
              <w:rPr>
                <w:rFonts w:ascii="Arial" w:hAnsi="Arial" w:cs="Arial"/>
                <w:lang w:eastAsia="en-ZA"/>
              </w:rPr>
              <w:t>to interact and share ideas on p</w:t>
            </w:r>
            <w:r>
              <w:rPr>
                <w:rFonts w:ascii="Arial" w:hAnsi="Arial" w:cs="Arial"/>
                <w:lang w:eastAsia="en-ZA"/>
              </w:rPr>
              <w:t>olicing matters</w:t>
            </w:r>
            <w:r w:rsidRPr="00033030">
              <w:rPr>
                <w:rFonts w:ascii="Arial" w:hAnsi="Arial" w:cs="Arial"/>
                <w:lang w:eastAsia="en-ZA"/>
              </w:rPr>
              <w:t>.</w:t>
            </w:r>
          </w:p>
        </w:tc>
        <w:tc>
          <w:tcPr>
            <w:tcW w:w="1076" w:type="pct"/>
            <w:tcBorders>
              <w:top w:val="single" w:sz="4" w:space="0" w:color="auto"/>
              <w:left w:val="single" w:sz="4" w:space="0" w:color="auto"/>
              <w:bottom w:val="single" w:sz="4" w:space="0" w:color="auto"/>
              <w:right w:val="single" w:sz="4" w:space="0" w:color="auto"/>
            </w:tcBorders>
          </w:tcPr>
          <w:p w:rsidR="0016471B" w:rsidRDefault="0016471B" w:rsidP="002973D5">
            <w:pPr>
              <w:spacing w:after="0" w:line="280" w:lineRule="exact"/>
              <w:rPr>
                <w:rFonts w:ascii="Arial" w:hAnsi="Arial" w:cs="Arial"/>
                <w:lang w:eastAsia="en-ZA"/>
              </w:rPr>
            </w:pPr>
            <w:r>
              <w:rPr>
                <w:rFonts w:ascii="Arial" w:hAnsi="Arial" w:cs="Arial"/>
                <w:lang w:eastAsia="en-ZA"/>
              </w:rPr>
              <w:t>Report adopted. ATC No 78-2018, 8 June 2018</w:t>
            </w:r>
          </w:p>
        </w:tc>
      </w:tr>
    </w:tbl>
    <w:p w:rsidR="0042517E" w:rsidRDefault="0042517E" w:rsidP="0042517E">
      <w:pPr>
        <w:spacing w:after="0" w:line="280" w:lineRule="exact"/>
        <w:jc w:val="both"/>
        <w:rPr>
          <w:rFonts w:ascii="Arial" w:hAnsi="Arial" w:cs="Arial"/>
          <w:b/>
          <w:bCs/>
        </w:rPr>
      </w:pPr>
    </w:p>
    <w:p w:rsidR="00F347CB" w:rsidRDefault="00F347CB" w:rsidP="0042517E">
      <w:pPr>
        <w:spacing w:after="0" w:line="280" w:lineRule="exact"/>
        <w:jc w:val="both"/>
        <w:rPr>
          <w:rFonts w:ascii="Arial" w:hAnsi="Arial" w:cs="Arial"/>
          <w:b/>
          <w:bCs/>
        </w:rPr>
      </w:pPr>
    </w:p>
    <w:p w:rsidR="0042517E" w:rsidRDefault="0042517E" w:rsidP="0042517E">
      <w:pPr>
        <w:numPr>
          <w:ilvl w:val="0"/>
          <w:numId w:val="1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rPr>
      </w:pPr>
      <w:r>
        <w:rPr>
          <w:rFonts w:ascii="Arial" w:hAnsi="Arial" w:cs="Arial"/>
          <w:b/>
          <w:bCs/>
        </w:rPr>
        <w:t xml:space="preserve">Challenges emerging </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The following challenges emerged during the study tour:</w:t>
      </w:r>
    </w:p>
    <w:p w:rsidR="003F60DB" w:rsidRDefault="003F60DB"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Technical/operational challenges </w:t>
      </w:r>
    </w:p>
    <w:p w:rsidR="00F347CB" w:rsidRDefault="00064D34" w:rsidP="00F347CB">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Due a terrorist attack, the Westminster visit to the House of Commons Home Affairs Committee was cancelled.</w:t>
      </w:r>
      <w:r w:rsidR="00E516DE">
        <w:rPr>
          <w:rFonts w:ascii="Arial" w:hAnsi="Arial" w:cs="Arial"/>
          <w:bCs/>
        </w:rPr>
        <w:t xml:space="preserve"> </w:t>
      </w:r>
      <w:r w:rsidR="002C5866">
        <w:rPr>
          <w:rFonts w:ascii="Arial" w:hAnsi="Arial" w:cs="Arial"/>
          <w:bCs/>
        </w:rPr>
        <w:t>Other technical challenges related to the cancellation of appointments on the programme which had to be changed due to such cancellations.</w:t>
      </w:r>
      <w:r>
        <w:rPr>
          <w:rFonts w:ascii="Arial" w:hAnsi="Arial" w:cs="Arial"/>
          <w:bCs/>
        </w:rPr>
        <w:t xml:space="preserve">  </w:t>
      </w:r>
    </w:p>
    <w:p w:rsidR="003F60DB" w:rsidRPr="00F347CB" w:rsidRDefault="003F60DB" w:rsidP="00F347CB">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Content-related challenges</w:t>
      </w:r>
    </w:p>
    <w:p w:rsidR="003F60DB" w:rsidRDefault="003F60DB" w:rsidP="003F60DB">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 xml:space="preserve">The level of independence for police oversight agencies was far better managed than the relationship between the IPID and the SAPS. There is no question about the complete respect for the findings of the Independent Oversight agencies from police agencies. </w:t>
      </w:r>
      <w:r w:rsidR="004E6C2D">
        <w:rPr>
          <w:rFonts w:ascii="Arial" w:hAnsi="Arial" w:cs="Arial"/>
          <w:bCs/>
        </w:rPr>
        <w:t xml:space="preserve">There is not the same responsiveness </w:t>
      </w:r>
      <w:r>
        <w:rPr>
          <w:rFonts w:ascii="Arial" w:hAnsi="Arial" w:cs="Arial"/>
          <w:bCs/>
        </w:rPr>
        <w:t>from the SAPS and this remains something that the Committee should monitor.</w:t>
      </w:r>
      <w:r w:rsidR="004E6C2D">
        <w:rPr>
          <w:rFonts w:ascii="Arial" w:hAnsi="Arial" w:cs="Arial"/>
          <w:bCs/>
        </w:rPr>
        <w:t xml:space="preserve">  </w:t>
      </w:r>
      <w:r w:rsidR="002C5866">
        <w:rPr>
          <w:rFonts w:ascii="Arial" w:hAnsi="Arial" w:cs="Arial"/>
          <w:bCs/>
        </w:rPr>
        <w:t xml:space="preserve"> </w:t>
      </w:r>
    </w:p>
    <w:p w:rsidR="004E6C2D" w:rsidRDefault="004E6C2D" w:rsidP="003F60DB">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numPr>
          <w:ilvl w:val="0"/>
          <w:numId w:val="1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rPr>
      </w:pPr>
      <w:r>
        <w:rPr>
          <w:rFonts w:ascii="Arial" w:hAnsi="Arial" w:cs="Arial"/>
          <w:b/>
          <w:bCs/>
        </w:rPr>
        <w:t>Issues for follow-up</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 xml:space="preserve">The </w:t>
      </w:r>
      <w:r w:rsidR="003F60DB">
        <w:rPr>
          <w:rFonts w:ascii="Arial" w:hAnsi="Arial" w:cs="Arial"/>
          <w:bCs/>
        </w:rPr>
        <w:t>6</w:t>
      </w:r>
      <w:r>
        <w:rPr>
          <w:rFonts w:ascii="Arial" w:hAnsi="Arial" w:cs="Arial"/>
          <w:bCs/>
          <w:vertAlign w:val="superscript"/>
        </w:rPr>
        <w:t>th</w:t>
      </w:r>
      <w:r>
        <w:rPr>
          <w:rFonts w:ascii="Arial" w:hAnsi="Arial" w:cs="Arial"/>
          <w:bCs/>
        </w:rPr>
        <w:t xml:space="preserve"> Parliament should consider following up on the following concerns that arose:</w:t>
      </w:r>
    </w:p>
    <w:p w:rsidR="0042517E" w:rsidRDefault="003F60DB" w:rsidP="003F60DB">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 xml:space="preserve">The Committee is </w:t>
      </w:r>
      <w:r w:rsidR="007F0A11">
        <w:rPr>
          <w:rFonts w:ascii="Arial" w:hAnsi="Arial" w:cs="Arial"/>
          <w:bCs/>
        </w:rPr>
        <w:t xml:space="preserve">of the opinion </w:t>
      </w:r>
      <w:r>
        <w:rPr>
          <w:rFonts w:ascii="Arial" w:hAnsi="Arial" w:cs="Arial"/>
          <w:bCs/>
        </w:rPr>
        <w:t xml:space="preserve">that professionalism and the effectiveness of the police must directly relate to the greater investment in ICT as a method to deal with crimes. This is the international trend and the Committee proposes that the new Police Portfolio Committee follow up on this matter. The SAPS should become much more </w:t>
      </w:r>
      <w:r w:rsidR="004E6C2D">
        <w:rPr>
          <w:rFonts w:ascii="Arial" w:hAnsi="Arial" w:cs="Arial"/>
          <w:bCs/>
        </w:rPr>
        <w:t>reliant on ICT solution</w:t>
      </w:r>
      <w:r>
        <w:rPr>
          <w:rFonts w:ascii="Arial" w:hAnsi="Arial" w:cs="Arial"/>
          <w:bCs/>
        </w:rPr>
        <w:t>s</w:t>
      </w:r>
      <w:r w:rsidR="004E6C2D">
        <w:rPr>
          <w:rFonts w:ascii="Arial" w:hAnsi="Arial" w:cs="Arial"/>
          <w:bCs/>
        </w:rPr>
        <w:t xml:space="preserve"> </w:t>
      </w:r>
      <w:r>
        <w:rPr>
          <w:rFonts w:ascii="Arial" w:hAnsi="Arial" w:cs="Arial"/>
          <w:bCs/>
        </w:rPr>
        <w:t xml:space="preserve">with respect to policing certain crimes. </w:t>
      </w:r>
    </w:p>
    <w:p w:rsidR="0042517E" w:rsidRDefault="0042517E" w:rsidP="0042517E">
      <w:pPr>
        <w:spacing w:after="0" w:line="280" w:lineRule="exact"/>
        <w:jc w:val="both"/>
        <w:rPr>
          <w:rFonts w:ascii="Arial" w:hAnsi="Arial" w:cs="Arial"/>
          <w:bCs/>
        </w:rPr>
      </w:pPr>
    </w:p>
    <w:p w:rsidR="0042517E" w:rsidRDefault="0042517E" w:rsidP="0042517E">
      <w:pPr>
        <w:spacing w:after="0" w:line="280" w:lineRule="exact"/>
        <w:ind w:left="720"/>
        <w:jc w:val="both"/>
        <w:rPr>
          <w:rFonts w:ascii="Arial" w:hAnsi="Arial" w:cs="Arial"/>
        </w:rPr>
      </w:pPr>
    </w:p>
    <w:p w:rsidR="0042517E" w:rsidRDefault="0042517E" w:rsidP="0042517E">
      <w:pPr>
        <w:numPr>
          <w:ilvl w:val="0"/>
          <w:numId w:val="4"/>
        </w:numPr>
        <w:spacing w:after="0" w:line="280" w:lineRule="exact"/>
        <w:jc w:val="both"/>
        <w:rPr>
          <w:rFonts w:ascii="Arial" w:hAnsi="Arial" w:cs="Arial"/>
          <w:b/>
          <w:bCs/>
        </w:rPr>
      </w:pPr>
      <w:r>
        <w:rPr>
          <w:rFonts w:ascii="Arial" w:hAnsi="Arial" w:cs="Arial"/>
          <w:b/>
          <w:bCs/>
        </w:rPr>
        <w:t>International Agreements:</w:t>
      </w:r>
    </w:p>
    <w:p w:rsidR="0042517E" w:rsidRDefault="0042517E" w:rsidP="0042517E">
      <w:pPr>
        <w:spacing w:after="0" w:line="280" w:lineRule="exact"/>
        <w:jc w:val="both"/>
        <w:rPr>
          <w:rFonts w:ascii="Arial" w:hAnsi="Arial" w:cs="Arial"/>
        </w:rPr>
      </w:pPr>
    </w:p>
    <w:p w:rsidR="0042517E" w:rsidRDefault="0042517E" w:rsidP="0042517E">
      <w:pPr>
        <w:spacing w:after="0" w:line="280" w:lineRule="exact"/>
        <w:ind w:left="360"/>
        <w:jc w:val="both"/>
        <w:rPr>
          <w:rFonts w:ascii="Arial" w:hAnsi="Arial" w:cs="Arial"/>
          <w:bCs/>
        </w:rPr>
      </w:pPr>
      <w:r>
        <w:rPr>
          <w:rFonts w:ascii="Arial" w:hAnsi="Arial" w:cs="Arial"/>
          <w:bCs/>
        </w:rPr>
        <w:t>The following international agreements were processed and reported on:</w:t>
      </w:r>
    </w:p>
    <w:p w:rsidR="0042517E" w:rsidRDefault="0042517E" w:rsidP="0042517E">
      <w:pPr>
        <w:spacing w:after="0" w:line="280" w:lineRule="exac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733"/>
        <w:gridCol w:w="3405"/>
        <w:gridCol w:w="4082"/>
        <w:gridCol w:w="2225"/>
      </w:tblGrid>
      <w:tr w:rsidR="0042517E" w:rsidTr="0042517E">
        <w:trPr>
          <w:tblHeader/>
        </w:trPr>
        <w:tc>
          <w:tcPr>
            <w:tcW w:w="610"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
                <w:bCs/>
                <w:lang w:eastAsia="en-ZA"/>
              </w:rPr>
            </w:pPr>
            <w:r>
              <w:rPr>
                <w:rFonts w:ascii="Arial" w:hAnsi="Arial" w:cs="Arial"/>
                <w:b/>
                <w:bCs/>
                <w:lang w:eastAsia="en-ZA"/>
              </w:rPr>
              <w:t>Date referred</w:t>
            </w:r>
          </w:p>
        </w:tc>
        <w:tc>
          <w:tcPr>
            <w:tcW w:w="964"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
                <w:bCs/>
                <w:lang w:eastAsia="en-ZA"/>
              </w:rPr>
            </w:pPr>
            <w:r>
              <w:rPr>
                <w:rFonts w:ascii="Arial" w:hAnsi="Arial" w:cs="Arial"/>
                <w:b/>
                <w:bCs/>
                <w:lang w:eastAsia="en-ZA"/>
              </w:rPr>
              <w:t>Name of International Agreement</w:t>
            </w:r>
          </w:p>
        </w:tc>
        <w:tc>
          <w:tcPr>
            <w:tcW w:w="1201"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
                <w:bCs/>
                <w:lang w:eastAsia="en-ZA"/>
              </w:rPr>
            </w:pPr>
            <w:r>
              <w:rPr>
                <w:rFonts w:ascii="Arial" w:hAnsi="Arial" w:cs="Arial"/>
                <w:b/>
                <w:bCs/>
                <w:lang w:eastAsia="en-ZA"/>
              </w:rPr>
              <w:t>Objective</w:t>
            </w:r>
          </w:p>
        </w:tc>
        <w:tc>
          <w:tcPr>
            <w:tcW w:w="1440"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
                <w:bCs/>
                <w:lang w:eastAsia="en-ZA"/>
              </w:rPr>
            </w:pPr>
            <w:r>
              <w:rPr>
                <w:rFonts w:ascii="Arial" w:hAnsi="Arial" w:cs="Arial"/>
                <w:b/>
                <w:bCs/>
                <w:lang w:eastAsia="en-ZA"/>
              </w:rPr>
              <w:t>Status of Report</w:t>
            </w:r>
          </w:p>
        </w:tc>
        <w:tc>
          <w:tcPr>
            <w:tcW w:w="785"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rPr>
                <w:rFonts w:ascii="Arial" w:hAnsi="Arial" w:cs="Arial"/>
                <w:b/>
                <w:bCs/>
                <w:lang w:eastAsia="en-ZA"/>
              </w:rPr>
            </w:pPr>
            <w:r>
              <w:rPr>
                <w:rFonts w:ascii="Arial" w:hAnsi="Arial" w:cs="Arial"/>
                <w:b/>
                <w:bCs/>
                <w:lang w:eastAsia="en-ZA"/>
              </w:rPr>
              <w:t>Date of enforcement</w:t>
            </w:r>
          </w:p>
        </w:tc>
      </w:tr>
      <w:tr w:rsidR="0042517E" w:rsidTr="0042517E">
        <w:tc>
          <w:tcPr>
            <w:tcW w:w="610"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jc w:val="both"/>
              <w:rPr>
                <w:rFonts w:ascii="Arial" w:hAnsi="Arial" w:cs="Arial"/>
                <w:b/>
                <w:bCs/>
                <w:lang w:eastAsia="en-ZA"/>
              </w:rPr>
            </w:pPr>
          </w:p>
        </w:tc>
        <w:tc>
          <w:tcPr>
            <w:tcW w:w="964" w:type="pct"/>
            <w:tcBorders>
              <w:top w:val="single" w:sz="4" w:space="0" w:color="auto"/>
              <w:left w:val="single" w:sz="4" w:space="0" w:color="auto"/>
              <w:bottom w:val="single" w:sz="4" w:space="0" w:color="auto"/>
              <w:right w:val="single" w:sz="4" w:space="0" w:color="auto"/>
            </w:tcBorders>
          </w:tcPr>
          <w:p w:rsidR="0042517E" w:rsidRDefault="0034365F">
            <w:pPr>
              <w:spacing w:after="0" w:line="280" w:lineRule="exact"/>
              <w:jc w:val="both"/>
              <w:rPr>
                <w:rFonts w:ascii="Arial" w:hAnsi="Arial" w:cs="Arial"/>
                <w:b/>
                <w:bCs/>
                <w:lang w:eastAsia="en-ZA"/>
              </w:rPr>
            </w:pPr>
            <w:r>
              <w:rPr>
                <w:rFonts w:ascii="Arial" w:hAnsi="Arial" w:cs="Arial"/>
                <w:b/>
                <w:bCs/>
                <w:lang w:eastAsia="en-ZA"/>
              </w:rPr>
              <w:t>None</w:t>
            </w:r>
          </w:p>
        </w:tc>
        <w:tc>
          <w:tcPr>
            <w:tcW w:w="1201"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jc w:val="both"/>
              <w:rPr>
                <w:rFonts w:ascii="Arial" w:hAnsi="Arial" w:cs="Arial"/>
                <w:b/>
                <w:bCs/>
                <w:lang w:eastAsia="en-ZA"/>
              </w:rPr>
            </w:pPr>
          </w:p>
        </w:tc>
        <w:tc>
          <w:tcPr>
            <w:tcW w:w="1440"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jc w:val="both"/>
              <w:rPr>
                <w:rFonts w:ascii="Arial" w:hAnsi="Arial" w:cs="Arial"/>
                <w:b/>
                <w:bCs/>
                <w:lang w:eastAsia="en-ZA"/>
              </w:rPr>
            </w:pPr>
          </w:p>
        </w:tc>
        <w:tc>
          <w:tcPr>
            <w:tcW w:w="785"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jc w:val="both"/>
              <w:rPr>
                <w:rFonts w:ascii="Arial" w:hAnsi="Arial" w:cs="Arial"/>
                <w:b/>
                <w:bCs/>
                <w:lang w:eastAsia="en-ZA"/>
              </w:rPr>
            </w:pPr>
          </w:p>
        </w:tc>
      </w:tr>
      <w:tr w:rsidR="0042517E" w:rsidTr="0042517E">
        <w:tc>
          <w:tcPr>
            <w:tcW w:w="610"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c>
          <w:tcPr>
            <w:tcW w:w="964"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c>
          <w:tcPr>
            <w:tcW w:w="1201"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ind w:left="2280"/>
              <w:rPr>
                <w:rFonts w:ascii="Arial" w:hAnsi="Arial" w:cs="Arial"/>
                <w:lang w:eastAsia="en-ZA"/>
              </w:rPr>
            </w:pPr>
          </w:p>
        </w:tc>
        <w:tc>
          <w:tcPr>
            <w:tcW w:w="1440"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c>
          <w:tcPr>
            <w:tcW w:w="785"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r>
    </w:tbl>
    <w:p w:rsidR="0042517E" w:rsidRDefault="0042517E" w:rsidP="0042517E">
      <w:pPr>
        <w:spacing w:after="0" w:line="280" w:lineRule="exact"/>
        <w:jc w:val="both"/>
        <w:rPr>
          <w:rFonts w:ascii="Arial" w:hAnsi="Arial" w:cs="Arial"/>
        </w:rPr>
      </w:pPr>
    </w:p>
    <w:p w:rsidR="00064D34" w:rsidRDefault="00064D34" w:rsidP="0042517E">
      <w:pPr>
        <w:spacing w:after="0" w:line="280" w:lineRule="exact"/>
        <w:jc w:val="both"/>
        <w:rPr>
          <w:rFonts w:ascii="Arial" w:hAnsi="Arial" w:cs="Arial"/>
        </w:rPr>
      </w:pPr>
    </w:p>
    <w:p w:rsidR="00064D34" w:rsidRDefault="00064D34" w:rsidP="0042517E">
      <w:pPr>
        <w:spacing w:after="0" w:line="280" w:lineRule="exact"/>
        <w:jc w:val="both"/>
        <w:rPr>
          <w:rFonts w:ascii="Arial" w:hAnsi="Arial" w:cs="Arial"/>
        </w:rPr>
      </w:pPr>
    </w:p>
    <w:p w:rsidR="0042517E" w:rsidRDefault="0042517E" w:rsidP="0042517E">
      <w:pPr>
        <w:numPr>
          <w:ilvl w:val="0"/>
          <w:numId w:val="12"/>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rPr>
      </w:pPr>
      <w:r>
        <w:rPr>
          <w:rFonts w:ascii="Arial" w:hAnsi="Arial" w:cs="Arial"/>
          <w:b/>
          <w:bCs/>
        </w:rPr>
        <w:t xml:space="preserve">Challenges emerging </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The following challenges emerged during the processing of international agreements:</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Technical/operational challenges </w:t>
      </w:r>
    </w:p>
    <w:p w:rsidR="0042517E" w:rsidRDefault="0042517E" w:rsidP="0042517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Content-related challenges</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numPr>
          <w:ilvl w:val="0"/>
          <w:numId w:val="12"/>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rPr>
      </w:pPr>
      <w:r>
        <w:rPr>
          <w:rFonts w:ascii="Arial" w:hAnsi="Arial" w:cs="Arial"/>
          <w:b/>
          <w:bCs/>
        </w:rPr>
        <w:t>Issues for follow-up</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 xml:space="preserve">The </w:t>
      </w:r>
      <w:r w:rsidR="00E516DE">
        <w:rPr>
          <w:rFonts w:ascii="Arial" w:hAnsi="Arial" w:cs="Arial"/>
          <w:bCs/>
        </w:rPr>
        <w:t>6</w:t>
      </w:r>
      <w:r>
        <w:rPr>
          <w:rFonts w:ascii="Arial" w:hAnsi="Arial" w:cs="Arial"/>
          <w:bCs/>
          <w:vertAlign w:val="superscript"/>
        </w:rPr>
        <w:t>th</w:t>
      </w:r>
      <w:r>
        <w:rPr>
          <w:rFonts w:ascii="Arial" w:hAnsi="Arial" w:cs="Arial"/>
          <w:bCs/>
        </w:rPr>
        <w:t xml:space="preserve"> Parliament should consider following up on the following concerns that arose:</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42517E" w:rsidRDefault="0042517E" w:rsidP="0042517E">
      <w:pPr>
        <w:spacing w:after="0" w:line="280" w:lineRule="exact"/>
        <w:jc w:val="both"/>
        <w:rPr>
          <w:rFonts w:ascii="Arial" w:hAnsi="Arial" w:cs="Arial"/>
          <w:bCs/>
        </w:rPr>
      </w:pPr>
    </w:p>
    <w:p w:rsidR="0042517E" w:rsidRDefault="0042517E" w:rsidP="0042517E">
      <w:pPr>
        <w:spacing w:after="0" w:line="280" w:lineRule="exact"/>
        <w:jc w:val="both"/>
        <w:rPr>
          <w:rFonts w:ascii="Arial" w:hAnsi="Arial" w:cs="Arial"/>
          <w:b/>
          <w:bCs/>
        </w:rPr>
      </w:pPr>
    </w:p>
    <w:p w:rsidR="0042517E" w:rsidRDefault="0042517E" w:rsidP="0042517E">
      <w:pPr>
        <w:numPr>
          <w:ilvl w:val="0"/>
          <w:numId w:val="4"/>
        </w:numPr>
        <w:spacing w:after="0" w:line="280" w:lineRule="exact"/>
        <w:jc w:val="both"/>
        <w:rPr>
          <w:rFonts w:ascii="Arial" w:hAnsi="Arial" w:cs="Arial"/>
          <w:b/>
          <w:bCs/>
        </w:rPr>
      </w:pPr>
      <w:r>
        <w:rPr>
          <w:rFonts w:ascii="Arial" w:hAnsi="Arial" w:cs="Arial"/>
          <w:b/>
          <w:bCs/>
        </w:rPr>
        <w:t>Statutory appointments</w:t>
      </w:r>
    </w:p>
    <w:p w:rsidR="0042517E" w:rsidRDefault="0042517E" w:rsidP="0042517E">
      <w:pPr>
        <w:spacing w:after="0" w:line="280" w:lineRule="exact"/>
        <w:jc w:val="both"/>
        <w:rPr>
          <w:rFonts w:ascii="Arial" w:hAnsi="Arial" w:cs="Arial"/>
        </w:rPr>
      </w:pPr>
    </w:p>
    <w:p w:rsidR="0042517E" w:rsidRDefault="0042517E" w:rsidP="0042517E">
      <w:pPr>
        <w:spacing w:after="0" w:line="280" w:lineRule="exact"/>
        <w:jc w:val="both"/>
        <w:rPr>
          <w:rFonts w:ascii="Arial" w:hAnsi="Arial" w:cs="Arial"/>
        </w:rPr>
      </w:pPr>
      <w:r>
        <w:rPr>
          <w:rFonts w:ascii="Arial" w:hAnsi="Arial" w:cs="Arial"/>
        </w:rPr>
        <w:t>The following appointment processes were referred to the committee and the resultant statutory appointments were made:</w:t>
      </w:r>
    </w:p>
    <w:p w:rsidR="0042517E" w:rsidRDefault="0042517E" w:rsidP="0042517E">
      <w:pPr>
        <w:spacing w:after="0" w:line="280" w:lineRule="exac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707"/>
        <w:gridCol w:w="3478"/>
        <w:gridCol w:w="6055"/>
      </w:tblGrid>
      <w:tr w:rsidR="0042517E" w:rsidTr="0042517E">
        <w:trPr>
          <w:tblHeader/>
        </w:trPr>
        <w:tc>
          <w:tcPr>
            <w:tcW w:w="682"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both"/>
              <w:rPr>
                <w:rFonts w:ascii="Arial" w:hAnsi="Arial" w:cs="Arial"/>
                <w:b/>
                <w:bCs/>
                <w:lang w:eastAsia="en-ZA"/>
              </w:rPr>
            </w:pPr>
            <w:r>
              <w:rPr>
                <w:rFonts w:ascii="Arial" w:hAnsi="Arial" w:cs="Arial"/>
                <w:b/>
                <w:bCs/>
                <w:lang w:eastAsia="en-ZA"/>
              </w:rPr>
              <w:t>Date</w:t>
            </w:r>
          </w:p>
        </w:tc>
        <w:tc>
          <w:tcPr>
            <w:tcW w:w="955"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both"/>
              <w:rPr>
                <w:rFonts w:ascii="Arial" w:hAnsi="Arial" w:cs="Arial"/>
                <w:b/>
                <w:bCs/>
                <w:lang w:eastAsia="en-ZA"/>
              </w:rPr>
            </w:pPr>
            <w:r>
              <w:rPr>
                <w:rFonts w:ascii="Arial" w:hAnsi="Arial" w:cs="Arial"/>
                <w:b/>
                <w:bCs/>
                <w:lang w:eastAsia="en-ZA"/>
              </w:rPr>
              <w:t>Type of appointment</w:t>
            </w:r>
          </w:p>
        </w:tc>
        <w:tc>
          <w:tcPr>
            <w:tcW w:w="1227"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both"/>
              <w:rPr>
                <w:rFonts w:ascii="Arial" w:hAnsi="Arial" w:cs="Arial"/>
                <w:b/>
                <w:bCs/>
                <w:lang w:eastAsia="en-ZA"/>
              </w:rPr>
            </w:pPr>
            <w:r>
              <w:rPr>
                <w:rFonts w:ascii="Arial" w:hAnsi="Arial" w:cs="Arial"/>
                <w:b/>
                <w:bCs/>
                <w:lang w:eastAsia="en-ZA"/>
              </w:rPr>
              <w:t>Period of appointment</w:t>
            </w:r>
          </w:p>
        </w:tc>
        <w:tc>
          <w:tcPr>
            <w:tcW w:w="2136"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both"/>
              <w:rPr>
                <w:rFonts w:ascii="Arial" w:hAnsi="Arial" w:cs="Arial"/>
                <w:b/>
                <w:bCs/>
                <w:lang w:eastAsia="en-ZA"/>
              </w:rPr>
            </w:pPr>
            <w:r>
              <w:rPr>
                <w:rFonts w:ascii="Arial" w:hAnsi="Arial" w:cs="Arial"/>
                <w:b/>
                <w:bCs/>
                <w:lang w:eastAsia="en-ZA"/>
              </w:rPr>
              <w:t>Status of Report</w:t>
            </w:r>
          </w:p>
        </w:tc>
      </w:tr>
      <w:tr w:rsidR="0042517E" w:rsidTr="0042517E">
        <w:tc>
          <w:tcPr>
            <w:tcW w:w="682"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jc w:val="both"/>
              <w:rPr>
                <w:rFonts w:ascii="Arial" w:hAnsi="Arial" w:cs="Arial"/>
                <w:b/>
                <w:bCs/>
                <w:lang w:eastAsia="en-ZA"/>
              </w:rPr>
            </w:pPr>
          </w:p>
        </w:tc>
        <w:tc>
          <w:tcPr>
            <w:tcW w:w="955" w:type="pct"/>
            <w:tcBorders>
              <w:top w:val="single" w:sz="4" w:space="0" w:color="auto"/>
              <w:left w:val="single" w:sz="4" w:space="0" w:color="auto"/>
              <w:bottom w:val="single" w:sz="4" w:space="0" w:color="auto"/>
              <w:right w:val="single" w:sz="4" w:space="0" w:color="auto"/>
            </w:tcBorders>
          </w:tcPr>
          <w:p w:rsidR="0042517E" w:rsidRPr="00F347CB" w:rsidRDefault="00064D34" w:rsidP="00E516DE">
            <w:pPr>
              <w:spacing w:after="0" w:line="280" w:lineRule="exact"/>
              <w:rPr>
                <w:rFonts w:ascii="Arial" w:hAnsi="Arial" w:cs="Arial"/>
                <w:bCs/>
                <w:lang w:eastAsia="en-ZA"/>
              </w:rPr>
            </w:pPr>
            <w:r>
              <w:rPr>
                <w:rFonts w:ascii="Arial" w:hAnsi="Arial" w:cs="Arial"/>
                <w:bCs/>
                <w:lang w:eastAsia="en-ZA"/>
              </w:rPr>
              <w:t>The Committee made no statutory appointments during its term</w:t>
            </w:r>
            <w:r w:rsidR="004A3383">
              <w:rPr>
                <w:rFonts w:ascii="Arial" w:hAnsi="Arial" w:cs="Arial"/>
                <w:bCs/>
                <w:lang w:eastAsia="en-ZA"/>
              </w:rPr>
              <w:t>,</w:t>
            </w:r>
            <w:r>
              <w:rPr>
                <w:rFonts w:ascii="Arial" w:hAnsi="Arial" w:cs="Arial"/>
                <w:bCs/>
                <w:lang w:eastAsia="en-ZA"/>
              </w:rPr>
              <w:t xml:space="preserve"> although the appointment of the IPID</w:t>
            </w:r>
            <w:r w:rsidR="00E42D6C">
              <w:rPr>
                <w:rFonts w:ascii="Arial" w:hAnsi="Arial" w:cs="Arial"/>
                <w:bCs/>
                <w:lang w:eastAsia="en-ZA"/>
              </w:rPr>
              <w:t xml:space="preserve"> Executive Director will </w:t>
            </w:r>
            <w:r w:rsidR="00E516DE">
              <w:rPr>
                <w:rFonts w:ascii="Arial" w:hAnsi="Arial" w:cs="Arial"/>
                <w:bCs/>
                <w:lang w:eastAsia="en-ZA"/>
              </w:rPr>
              <w:t xml:space="preserve">be processed </w:t>
            </w:r>
            <w:r w:rsidR="00E42D6C">
              <w:rPr>
                <w:rFonts w:ascii="Arial" w:hAnsi="Arial" w:cs="Arial"/>
                <w:bCs/>
                <w:lang w:eastAsia="en-ZA"/>
              </w:rPr>
              <w:t>in 2019</w:t>
            </w:r>
            <w:r w:rsidR="004A3383">
              <w:rPr>
                <w:rFonts w:ascii="Arial" w:hAnsi="Arial" w:cs="Arial"/>
                <w:bCs/>
                <w:lang w:eastAsia="en-ZA"/>
              </w:rPr>
              <w:t>.</w:t>
            </w:r>
            <w:r>
              <w:rPr>
                <w:rFonts w:ascii="Arial" w:hAnsi="Arial" w:cs="Arial"/>
                <w:bCs/>
                <w:lang w:eastAsia="en-ZA"/>
              </w:rPr>
              <w:t xml:space="preserve"> </w:t>
            </w:r>
          </w:p>
        </w:tc>
        <w:tc>
          <w:tcPr>
            <w:tcW w:w="1227"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jc w:val="both"/>
              <w:rPr>
                <w:rFonts w:ascii="Arial" w:hAnsi="Arial" w:cs="Arial"/>
                <w:b/>
                <w:bCs/>
                <w:lang w:eastAsia="en-ZA"/>
              </w:rPr>
            </w:pPr>
          </w:p>
        </w:tc>
        <w:tc>
          <w:tcPr>
            <w:tcW w:w="2136"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jc w:val="both"/>
              <w:rPr>
                <w:rFonts w:ascii="Arial" w:hAnsi="Arial" w:cs="Arial"/>
                <w:b/>
                <w:bCs/>
                <w:lang w:eastAsia="en-ZA"/>
              </w:rPr>
            </w:pPr>
          </w:p>
        </w:tc>
      </w:tr>
      <w:tr w:rsidR="0042517E" w:rsidTr="0042517E">
        <w:tc>
          <w:tcPr>
            <w:tcW w:w="682"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c>
          <w:tcPr>
            <w:tcW w:w="955"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c>
          <w:tcPr>
            <w:tcW w:w="1227"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ind w:left="2280"/>
              <w:rPr>
                <w:rFonts w:ascii="Arial" w:hAnsi="Arial" w:cs="Arial"/>
                <w:lang w:eastAsia="en-ZA"/>
              </w:rPr>
            </w:pPr>
          </w:p>
        </w:tc>
        <w:tc>
          <w:tcPr>
            <w:tcW w:w="2136"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r>
    </w:tbl>
    <w:p w:rsidR="0042517E" w:rsidRDefault="0042517E" w:rsidP="0042517E">
      <w:pPr>
        <w:spacing w:after="0" w:line="280" w:lineRule="exact"/>
        <w:jc w:val="both"/>
        <w:rPr>
          <w:rFonts w:ascii="Arial" w:hAnsi="Arial" w:cs="Arial"/>
        </w:rPr>
      </w:pPr>
    </w:p>
    <w:p w:rsidR="00D54FF5" w:rsidRDefault="00D54FF5" w:rsidP="0042517E">
      <w:pPr>
        <w:spacing w:after="0" w:line="280" w:lineRule="exact"/>
        <w:jc w:val="both"/>
        <w:rPr>
          <w:rFonts w:ascii="Arial" w:hAnsi="Arial" w:cs="Arial"/>
        </w:rPr>
      </w:pPr>
    </w:p>
    <w:p w:rsidR="00D54FF5" w:rsidRDefault="00D54FF5" w:rsidP="0042517E">
      <w:pPr>
        <w:spacing w:after="0" w:line="280" w:lineRule="exact"/>
        <w:jc w:val="both"/>
        <w:rPr>
          <w:rFonts w:ascii="Arial" w:hAnsi="Arial" w:cs="Arial"/>
        </w:rPr>
      </w:pPr>
    </w:p>
    <w:p w:rsidR="0042517E" w:rsidRDefault="0042517E" w:rsidP="0042517E">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rPr>
      </w:pPr>
      <w:r>
        <w:rPr>
          <w:rFonts w:ascii="Arial" w:hAnsi="Arial" w:cs="Arial"/>
          <w:b/>
          <w:bCs/>
        </w:rPr>
        <w:t xml:space="preserve">Challenges emerging </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The following challenges emerged during the statutory appointments:</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0A09AF" w:rsidRDefault="0042517E" w:rsidP="0042517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Technical/operational challenges</w:t>
      </w:r>
    </w:p>
    <w:p w:rsidR="00064D34" w:rsidRDefault="000A09AF" w:rsidP="000A09A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The Speaker referred letters from the Minister of Police</w:t>
      </w:r>
      <w:r w:rsidR="007F0A11">
        <w:rPr>
          <w:rFonts w:ascii="Arial" w:hAnsi="Arial" w:cs="Arial"/>
          <w:bCs/>
        </w:rPr>
        <w:t xml:space="preserve"> with regard to </w:t>
      </w:r>
      <w:r>
        <w:rPr>
          <w:rFonts w:ascii="Arial" w:hAnsi="Arial" w:cs="Arial"/>
          <w:bCs/>
        </w:rPr>
        <w:t>the Executive Director of the IPID at various times during the term of the 5</w:t>
      </w:r>
      <w:r w:rsidRPr="000A09AF">
        <w:rPr>
          <w:rFonts w:ascii="Arial" w:hAnsi="Arial" w:cs="Arial"/>
          <w:bCs/>
          <w:vertAlign w:val="superscript"/>
        </w:rPr>
        <w:t>th</w:t>
      </w:r>
      <w:r>
        <w:rPr>
          <w:rFonts w:ascii="Arial" w:hAnsi="Arial" w:cs="Arial"/>
          <w:bCs/>
        </w:rPr>
        <w:t xml:space="preserve"> Parliament. The Committee elected not to proceed with such hearing as it did not receive a resolution from the House which provided for the Committee to process such requests. </w:t>
      </w:r>
    </w:p>
    <w:p w:rsidR="004A3383" w:rsidRPr="000A09AF" w:rsidRDefault="004A3383" w:rsidP="000A09A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Content-related challenges</w:t>
      </w:r>
    </w:p>
    <w:p w:rsidR="000A09AF" w:rsidRPr="000A09AF" w:rsidRDefault="000A09AF" w:rsidP="000A09A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 xml:space="preserve">The Committee is bound by a Constitutional Court judgement which sets out the parameters with respect to powers and independence of the Executive Director of the IPID. This judgement gave rise to a Committee Bill on the IPID to comply with the Constitutional Court judgement. The Committee introduced the Independent Police Investigative Directorate Amendment Bill [B25-2018] which aims to give effect to the Constitutional Court judgement. The Committee report was adopted in the Committee </w:t>
      </w:r>
      <w:r w:rsidR="00A37557">
        <w:rPr>
          <w:rFonts w:ascii="Arial" w:hAnsi="Arial" w:cs="Arial"/>
          <w:bCs/>
        </w:rPr>
        <w:t xml:space="preserve">on 4 July 2018 </w:t>
      </w:r>
      <w:r>
        <w:rPr>
          <w:rFonts w:ascii="Arial" w:hAnsi="Arial" w:cs="Arial"/>
          <w:bCs/>
        </w:rPr>
        <w:t xml:space="preserve">and the House on </w:t>
      </w:r>
      <w:r w:rsidR="00A37557">
        <w:rPr>
          <w:rFonts w:ascii="Arial" w:hAnsi="Arial" w:cs="Arial"/>
          <w:bCs/>
        </w:rPr>
        <w:t xml:space="preserve">30 July 2018 (ATC NO </w:t>
      </w:r>
      <w:r w:rsidR="00A37557" w:rsidRPr="00A37557">
        <w:rPr>
          <w:rFonts w:ascii="Arial" w:hAnsi="Arial" w:cs="Arial"/>
          <w:bCs/>
        </w:rPr>
        <w:t>8—2018</w:t>
      </w:r>
      <w:r w:rsidR="00A37557">
        <w:rPr>
          <w:rFonts w:ascii="Arial" w:hAnsi="Arial" w:cs="Arial"/>
          <w:bCs/>
        </w:rPr>
        <w:t>).</w:t>
      </w:r>
      <w:r>
        <w:rPr>
          <w:rFonts w:ascii="Arial" w:hAnsi="Arial" w:cs="Arial"/>
          <w:bCs/>
        </w:rPr>
        <w:t xml:space="preserve">    </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rPr>
      </w:pPr>
      <w:r>
        <w:rPr>
          <w:rFonts w:ascii="Arial" w:hAnsi="Arial" w:cs="Arial"/>
          <w:b/>
          <w:bCs/>
        </w:rPr>
        <w:t>Issues for follow-up</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 xml:space="preserve">The </w:t>
      </w:r>
      <w:r w:rsidR="007F0A11">
        <w:rPr>
          <w:rFonts w:ascii="Arial" w:hAnsi="Arial" w:cs="Arial"/>
          <w:bCs/>
        </w:rPr>
        <w:t>6</w:t>
      </w:r>
      <w:r>
        <w:rPr>
          <w:rFonts w:ascii="Arial" w:hAnsi="Arial" w:cs="Arial"/>
          <w:bCs/>
          <w:vertAlign w:val="superscript"/>
        </w:rPr>
        <w:t>th</w:t>
      </w:r>
      <w:r>
        <w:rPr>
          <w:rFonts w:ascii="Arial" w:hAnsi="Arial" w:cs="Arial"/>
          <w:bCs/>
        </w:rPr>
        <w:t xml:space="preserve"> Parliament should consider following up on the following concerns that arose:</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0A09AF" w:rsidP="0042517E">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The IPID </w:t>
      </w:r>
      <w:r w:rsidR="007F0A11">
        <w:rPr>
          <w:rFonts w:ascii="Arial" w:hAnsi="Arial" w:cs="Arial"/>
          <w:bCs/>
          <w:lang w:val="en-ZA"/>
        </w:rPr>
        <w:t xml:space="preserve">suggested </w:t>
      </w:r>
      <w:r>
        <w:rPr>
          <w:rFonts w:ascii="Arial" w:hAnsi="Arial" w:cs="Arial"/>
          <w:bCs/>
          <w:lang w:val="en-ZA"/>
        </w:rPr>
        <w:t xml:space="preserve">a full review of the IPID Act and </w:t>
      </w:r>
      <w:r w:rsidR="004A3383">
        <w:rPr>
          <w:rFonts w:ascii="Arial" w:hAnsi="Arial" w:cs="Arial"/>
          <w:bCs/>
          <w:lang w:val="en-ZA"/>
        </w:rPr>
        <w:t xml:space="preserve">the Civilian Secretariat will table </w:t>
      </w:r>
      <w:r>
        <w:rPr>
          <w:rFonts w:ascii="Arial" w:hAnsi="Arial" w:cs="Arial"/>
          <w:bCs/>
          <w:lang w:val="en-ZA"/>
        </w:rPr>
        <w:t>amendments to strengthen the IPID.</w:t>
      </w:r>
    </w:p>
    <w:p w:rsidR="0042517E" w:rsidRDefault="0042517E" w:rsidP="0042517E">
      <w:pPr>
        <w:spacing w:after="0" w:line="280" w:lineRule="exact"/>
        <w:jc w:val="both"/>
        <w:rPr>
          <w:rFonts w:ascii="Arial" w:hAnsi="Arial" w:cs="Arial"/>
        </w:rPr>
      </w:pPr>
    </w:p>
    <w:p w:rsidR="0042517E" w:rsidRDefault="0042517E" w:rsidP="0042517E">
      <w:pPr>
        <w:numPr>
          <w:ilvl w:val="0"/>
          <w:numId w:val="4"/>
        </w:numPr>
        <w:spacing w:after="0" w:line="280" w:lineRule="exact"/>
        <w:jc w:val="both"/>
        <w:rPr>
          <w:rFonts w:ascii="Arial" w:hAnsi="Arial" w:cs="Arial"/>
          <w:b/>
          <w:bCs/>
        </w:rPr>
      </w:pPr>
      <w:r>
        <w:rPr>
          <w:rFonts w:ascii="Arial" w:hAnsi="Arial" w:cs="Arial"/>
          <w:b/>
          <w:bCs/>
        </w:rPr>
        <w:t>Interventions</w:t>
      </w:r>
    </w:p>
    <w:p w:rsidR="0042517E" w:rsidRDefault="0042517E" w:rsidP="0042517E">
      <w:pPr>
        <w:spacing w:after="0" w:line="280" w:lineRule="exact"/>
        <w:jc w:val="both"/>
        <w:rPr>
          <w:rFonts w:ascii="Arial" w:hAnsi="Arial" w:cs="Arial"/>
        </w:rPr>
      </w:pPr>
    </w:p>
    <w:p w:rsidR="0042517E" w:rsidRDefault="0042517E" w:rsidP="0042517E">
      <w:pPr>
        <w:spacing w:after="0" w:line="280" w:lineRule="exact"/>
        <w:jc w:val="both"/>
        <w:rPr>
          <w:rFonts w:ascii="Arial" w:hAnsi="Arial" w:cs="Arial"/>
        </w:rPr>
      </w:pPr>
      <w:r>
        <w:rPr>
          <w:rFonts w:ascii="Arial" w:hAnsi="Arial" w:cs="Arial"/>
        </w:rPr>
        <w:t>The following interventions were re</w:t>
      </w:r>
      <w:r w:rsidR="00CE1306">
        <w:rPr>
          <w:rFonts w:ascii="Arial" w:hAnsi="Arial" w:cs="Arial"/>
        </w:rPr>
        <w:t>ferred to and processed by the C</w:t>
      </w:r>
      <w:r>
        <w:rPr>
          <w:rFonts w:ascii="Arial" w:hAnsi="Arial" w:cs="Arial"/>
        </w:rPr>
        <w:t>ommittee:</w:t>
      </w:r>
    </w:p>
    <w:p w:rsidR="0042517E" w:rsidRDefault="0042517E" w:rsidP="0042517E">
      <w:pPr>
        <w:spacing w:after="0" w:line="280" w:lineRule="exac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7"/>
        <w:gridCol w:w="3600"/>
        <w:gridCol w:w="3807"/>
      </w:tblGrid>
      <w:tr w:rsidR="0042517E" w:rsidTr="00A37557">
        <w:trPr>
          <w:tblHeader/>
        </w:trPr>
        <w:tc>
          <w:tcPr>
            <w:tcW w:w="2387"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both"/>
              <w:rPr>
                <w:rFonts w:ascii="Arial" w:hAnsi="Arial" w:cs="Arial"/>
                <w:b/>
                <w:bCs/>
                <w:lang w:eastAsia="en-ZA"/>
              </w:rPr>
            </w:pPr>
            <w:r>
              <w:rPr>
                <w:rFonts w:ascii="Arial" w:hAnsi="Arial" w:cs="Arial"/>
                <w:b/>
                <w:bCs/>
                <w:lang w:eastAsia="en-ZA"/>
              </w:rPr>
              <w:t>Title</w:t>
            </w:r>
          </w:p>
        </w:tc>
        <w:tc>
          <w:tcPr>
            <w:tcW w:w="1270"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both"/>
              <w:rPr>
                <w:rFonts w:ascii="Arial" w:hAnsi="Arial" w:cs="Arial"/>
                <w:b/>
                <w:bCs/>
                <w:lang w:eastAsia="en-ZA"/>
              </w:rPr>
            </w:pPr>
            <w:r>
              <w:rPr>
                <w:rFonts w:ascii="Arial" w:hAnsi="Arial" w:cs="Arial"/>
                <w:b/>
                <w:bCs/>
                <w:lang w:eastAsia="en-ZA"/>
              </w:rPr>
              <w:t>Date referred</w:t>
            </w:r>
          </w:p>
        </w:tc>
        <w:tc>
          <w:tcPr>
            <w:tcW w:w="1343"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both"/>
              <w:rPr>
                <w:rFonts w:ascii="Arial" w:hAnsi="Arial" w:cs="Arial"/>
                <w:b/>
                <w:bCs/>
                <w:lang w:eastAsia="en-ZA"/>
              </w:rPr>
            </w:pPr>
            <w:r>
              <w:rPr>
                <w:rFonts w:ascii="Arial" w:hAnsi="Arial" w:cs="Arial"/>
                <w:b/>
                <w:bCs/>
                <w:lang w:eastAsia="en-ZA"/>
              </w:rPr>
              <w:t>Current status</w:t>
            </w:r>
          </w:p>
        </w:tc>
      </w:tr>
      <w:tr w:rsidR="0042517E" w:rsidTr="00A37557">
        <w:tc>
          <w:tcPr>
            <w:tcW w:w="2387" w:type="pct"/>
            <w:tcBorders>
              <w:top w:val="single" w:sz="4" w:space="0" w:color="auto"/>
              <w:left w:val="single" w:sz="4" w:space="0" w:color="auto"/>
              <w:bottom w:val="single" w:sz="4" w:space="0" w:color="auto"/>
              <w:right w:val="single" w:sz="4" w:space="0" w:color="auto"/>
            </w:tcBorders>
          </w:tcPr>
          <w:p w:rsidR="00A37557" w:rsidRPr="00A37557" w:rsidRDefault="00A37557" w:rsidP="00A37557">
            <w:pPr>
              <w:spacing w:after="0" w:line="280" w:lineRule="exact"/>
              <w:jc w:val="both"/>
              <w:rPr>
                <w:rFonts w:ascii="Arial" w:hAnsi="Arial" w:cs="Arial"/>
                <w:bCs/>
                <w:lang w:eastAsia="en-ZA"/>
              </w:rPr>
            </w:pPr>
            <w:r w:rsidRPr="00A37557">
              <w:rPr>
                <w:rFonts w:ascii="Arial" w:hAnsi="Arial" w:cs="Arial"/>
                <w:bCs/>
                <w:lang w:eastAsia="en-ZA"/>
              </w:rPr>
              <w:t>Rule 201 Enquiry Report of the Portfolio Committee on Police</w:t>
            </w:r>
          </w:p>
          <w:p w:rsidR="00A37557" w:rsidRPr="00A37557" w:rsidRDefault="00A37557" w:rsidP="00A37557">
            <w:pPr>
              <w:spacing w:after="0" w:line="280" w:lineRule="exact"/>
              <w:jc w:val="both"/>
              <w:rPr>
                <w:rFonts w:ascii="Arial" w:hAnsi="Arial" w:cs="Arial"/>
                <w:bCs/>
                <w:lang w:eastAsia="en-ZA"/>
              </w:rPr>
            </w:pPr>
            <w:r w:rsidRPr="00A37557">
              <w:rPr>
                <w:rFonts w:ascii="Arial" w:hAnsi="Arial" w:cs="Arial"/>
                <w:bCs/>
                <w:lang w:eastAsia="en-ZA"/>
              </w:rPr>
              <w:t>in terms of the National Assembly Rules (8th edition, February</w:t>
            </w:r>
          </w:p>
          <w:p w:rsidR="0042517E" w:rsidRDefault="00A37557" w:rsidP="00A37557">
            <w:pPr>
              <w:spacing w:after="0" w:line="280" w:lineRule="exact"/>
              <w:jc w:val="both"/>
              <w:rPr>
                <w:rFonts w:ascii="Arial" w:hAnsi="Arial" w:cs="Arial"/>
                <w:b/>
                <w:bCs/>
                <w:lang w:eastAsia="en-ZA"/>
              </w:rPr>
            </w:pPr>
            <w:r w:rsidRPr="00A37557">
              <w:rPr>
                <w:rFonts w:ascii="Arial" w:hAnsi="Arial" w:cs="Arial"/>
                <w:bCs/>
                <w:lang w:eastAsia="en-ZA"/>
              </w:rPr>
              <w:t>2014) dated 11 November 2015</w:t>
            </w:r>
          </w:p>
        </w:tc>
        <w:tc>
          <w:tcPr>
            <w:tcW w:w="1270" w:type="pct"/>
            <w:tcBorders>
              <w:top w:val="single" w:sz="4" w:space="0" w:color="auto"/>
              <w:left w:val="single" w:sz="4" w:space="0" w:color="auto"/>
              <w:bottom w:val="single" w:sz="4" w:space="0" w:color="auto"/>
              <w:right w:val="single" w:sz="4" w:space="0" w:color="auto"/>
            </w:tcBorders>
          </w:tcPr>
          <w:p w:rsidR="0042517E" w:rsidRPr="00A37557" w:rsidRDefault="00A37557">
            <w:pPr>
              <w:spacing w:after="0" w:line="280" w:lineRule="exact"/>
              <w:jc w:val="both"/>
              <w:rPr>
                <w:rFonts w:ascii="Arial" w:hAnsi="Arial" w:cs="Arial"/>
                <w:bCs/>
                <w:lang w:eastAsia="en-ZA"/>
              </w:rPr>
            </w:pPr>
            <w:r w:rsidRPr="00A37557">
              <w:rPr>
                <w:rFonts w:ascii="Arial" w:hAnsi="Arial" w:cs="Arial"/>
                <w:bCs/>
                <w:lang w:eastAsia="en-ZA"/>
              </w:rPr>
              <w:t>The report was initiated by the Portfolio Committee on Police</w:t>
            </w:r>
          </w:p>
        </w:tc>
        <w:tc>
          <w:tcPr>
            <w:tcW w:w="1343" w:type="pct"/>
            <w:tcBorders>
              <w:top w:val="single" w:sz="4" w:space="0" w:color="auto"/>
              <w:left w:val="single" w:sz="4" w:space="0" w:color="auto"/>
              <w:bottom w:val="single" w:sz="4" w:space="0" w:color="auto"/>
              <w:right w:val="single" w:sz="4" w:space="0" w:color="auto"/>
            </w:tcBorders>
          </w:tcPr>
          <w:p w:rsidR="0042517E" w:rsidRPr="00A37557" w:rsidRDefault="00A37557">
            <w:pPr>
              <w:spacing w:after="0" w:line="280" w:lineRule="exact"/>
              <w:jc w:val="both"/>
              <w:rPr>
                <w:rFonts w:ascii="Arial" w:hAnsi="Arial" w:cs="Arial"/>
                <w:bCs/>
                <w:lang w:eastAsia="en-ZA"/>
              </w:rPr>
            </w:pPr>
            <w:r w:rsidRPr="00A37557">
              <w:rPr>
                <w:rFonts w:ascii="Arial" w:hAnsi="Arial" w:cs="Arial"/>
                <w:bCs/>
                <w:lang w:eastAsia="en-ZA"/>
              </w:rPr>
              <w:t>The Report was adopted in the House (ATC No 49—2015), 12 November 2015</w:t>
            </w:r>
          </w:p>
        </w:tc>
      </w:tr>
      <w:tr w:rsidR="0042517E" w:rsidTr="00A37557">
        <w:tc>
          <w:tcPr>
            <w:tcW w:w="2387"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c>
          <w:tcPr>
            <w:tcW w:w="1270"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rPr>
                <w:rFonts w:ascii="Arial" w:hAnsi="Arial" w:cs="Arial"/>
                <w:lang w:eastAsia="en-ZA"/>
              </w:rPr>
            </w:pPr>
          </w:p>
        </w:tc>
        <w:tc>
          <w:tcPr>
            <w:tcW w:w="1343" w:type="pct"/>
            <w:tcBorders>
              <w:top w:val="single" w:sz="4" w:space="0" w:color="auto"/>
              <w:left w:val="single" w:sz="4" w:space="0" w:color="auto"/>
              <w:bottom w:val="single" w:sz="4" w:space="0" w:color="auto"/>
              <w:right w:val="single" w:sz="4" w:space="0" w:color="auto"/>
            </w:tcBorders>
          </w:tcPr>
          <w:p w:rsidR="0042517E" w:rsidRDefault="0042517E">
            <w:pPr>
              <w:spacing w:after="0" w:line="280" w:lineRule="exact"/>
              <w:ind w:left="2280"/>
              <w:rPr>
                <w:rFonts w:ascii="Arial" w:hAnsi="Arial" w:cs="Arial"/>
                <w:lang w:eastAsia="en-ZA"/>
              </w:rPr>
            </w:pPr>
          </w:p>
        </w:tc>
      </w:tr>
    </w:tbl>
    <w:p w:rsidR="0042517E" w:rsidRDefault="0042517E" w:rsidP="0042517E">
      <w:pPr>
        <w:spacing w:after="0" w:line="280" w:lineRule="exact"/>
        <w:jc w:val="both"/>
        <w:rPr>
          <w:rFonts w:ascii="Arial" w:hAnsi="Arial" w:cs="Arial"/>
        </w:rPr>
      </w:pPr>
    </w:p>
    <w:p w:rsidR="00E42D6C" w:rsidRDefault="00E42D6C" w:rsidP="0042517E">
      <w:pPr>
        <w:spacing w:after="0" w:line="280" w:lineRule="exact"/>
        <w:jc w:val="both"/>
        <w:rPr>
          <w:rFonts w:ascii="Arial" w:hAnsi="Arial" w:cs="Arial"/>
        </w:rPr>
      </w:pPr>
    </w:p>
    <w:p w:rsidR="0042517E" w:rsidRDefault="0042517E" w:rsidP="0042517E">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rPr>
      </w:pPr>
      <w:r>
        <w:rPr>
          <w:rFonts w:ascii="Arial" w:hAnsi="Arial" w:cs="Arial"/>
          <w:b/>
          <w:bCs/>
        </w:rPr>
        <w:t xml:space="preserve">Challenges emerging </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The following challenges were experienced during the processing of interventions:</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Technical/operational challenges </w:t>
      </w:r>
    </w:p>
    <w:p w:rsidR="00A37557" w:rsidRDefault="00A37557" w:rsidP="00A3755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 xml:space="preserve">The SAPS initially refused to provide co-operation with the instructions of the Portfolio Committee with respect to withdrawing a press statement attributed to the Board of Commissioners which pledged support to the National Commissioner in the face of the Farlam </w:t>
      </w:r>
      <w:r w:rsidR="007F0A11">
        <w:rPr>
          <w:rFonts w:ascii="Arial" w:hAnsi="Arial" w:cs="Arial"/>
          <w:bCs/>
        </w:rPr>
        <w:t>Commission report. The</w:t>
      </w:r>
      <w:r>
        <w:rPr>
          <w:rFonts w:ascii="Arial" w:hAnsi="Arial" w:cs="Arial"/>
          <w:bCs/>
        </w:rPr>
        <w:t xml:space="preserve"> </w:t>
      </w:r>
      <w:r w:rsidR="007F0A11">
        <w:rPr>
          <w:rFonts w:ascii="Arial" w:hAnsi="Arial" w:cs="Arial"/>
          <w:bCs/>
        </w:rPr>
        <w:t xml:space="preserve">outcome of the Rule 201 investigation </w:t>
      </w:r>
      <w:r>
        <w:rPr>
          <w:rFonts w:ascii="Arial" w:hAnsi="Arial" w:cs="Arial"/>
          <w:bCs/>
        </w:rPr>
        <w:t>had to go to the length of getting a ITC expert to make a copy of hard drives of a computer which contained information relating to the Board of Commissioners. The Committee spent quite a lot of time on the investigation and this had consequences for the Committee programme.</w:t>
      </w:r>
    </w:p>
    <w:p w:rsidR="00A37557" w:rsidRPr="00A37557" w:rsidRDefault="00A37557" w:rsidP="00A3755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 xml:space="preserve">  </w:t>
      </w:r>
    </w:p>
    <w:p w:rsidR="0042517E" w:rsidRDefault="0042517E" w:rsidP="0042517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Content-related challenges</w:t>
      </w:r>
    </w:p>
    <w:p w:rsidR="00A37557" w:rsidRPr="00A37557" w:rsidRDefault="00A37557" w:rsidP="00A3755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 xml:space="preserve">The Committee was quite </w:t>
      </w:r>
      <w:r w:rsidR="004A3383">
        <w:rPr>
          <w:rFonts w:ascii="Arial" w:hAnsi="Arial" w:cs="Arial"/>
          <w:bCs/>
        </w:rPr>
        <w:t xml:space="preserve">alarmed about the </w:t>
      </w:r>
      <w:r w:rsidR="008C5A2B">
        <w:rPr>
          <w:rFonts w:ascii="Arial" w:hAnsi="Arial" w:cs="Arial"/>
          <w:bCs/>
        </w:rPr>
        <w:t xml:space="preserve">manner in which the </w:t>
      </w:r>
      <w:r w:rsidR="004A3383">
        <w:rPr>
          <w:rFonts w:ascii="Arial" w:hAnsi="Arial" w:cs="Arial"/>
          <w:bCs/>
        </w:rPr>
        <w:t>P</w:t>
      </w:r>
      <w:r w:rsidR="008C5A2B">
        <w:rPr>
          <w:rFonts w:ascii="Arial" w:hAnsi="Arial" w:cs="Arial"/>
          <w:bCs/>
        </w:rPr>
        <w:t xml:space="preserve">olice Board of Commissioners defied the instructions of the Committee with respect to the press statements it released. </w:t>
      </w:r>
      <w:r>
        <w:rPr>
          <w:rFonts w:ascii="Arial" w:hAnsi="Arial" w:cs="Arial"/>
          <w:bCs/>
        </w:rPr>
        <w:t xml:space="preserve">The point was made </w:t>
      </w:r>
      <w:r w:rsidR="008C5A2B">
        <w:rPr>
          <w:rFonts w:ascii="Arial" w:hAnsi="Arial" w:cs="Arial"/>
          <w:bCs/>
        </w:rPr>
        <w:t xml:space="preserve">during the hearings </w:t>
      </w:r>
      <w:r>
        <w:rPr>
          <w:rFonts w:ascii="Arial" w:hAnsi="Arial" w:cs="Arial"/>
          <w:bCs/>
        </w:rPr>
        <w:t xml:space="preserve">that the SAPS remains under civilian control and </w:t>
      </w:r>
      <w:r w:rsidR="00C11C60">
        <w:rPr>
          <w:rFonts w:ascii="Arial" w:hAnsi="Arial" w:cs="Arial"/>
          <w:bCs/>
        </w:rPr>
        <w:t xml:space="preserve">the Executive is accountable to Parliament. </w:t>
      </w:r>
      <w:r w:rsidR="008C5A2B">
        <w:rPr>
          <w:rFonts w:ascii="Arial" w:hAnsi="Arial" w:cs="Arial"/>
          <w:bCs/>
        </w:rPr>
        <w:t xml:space="preserve">The Committee impressed on Executive Authority that consequence management was necessary for the errant Commissioner. The Rule 201 hearings reinforced the very important constitutional principle of civilian control over the police and policy making.  </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rPr>
      </w:pPr>
      <w:r>
        <w:rPr>
          <w:rFonts w:ascii="Arial" w:hAnsi="Arial" w:cs="Arial"/>
          <w:b/>
          <w:bCs/>
        </w:rPr>
        <w:t>Issues for follow-up</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Parliament should consider following up on the following concern that arose:</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2B6570" w:rsidP="0042517E">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The Portfolio Committee on Police should be vigilant </w:t>
      </w:r>
      <w:r w:rsidR="004A3383">
        <w:rPr>
          <w:rFonts w:ascii="Arial" w:hAnsi="Arial" w:cs="Arial"/>
          <w:bCs/>
          <w:lang w:val="en-ZA"/>
        </w:rPr>
        <w:t>to ensure</w:t>
      </w:r>
      <w:r>
        <w:rPr>
          <w:rFonts w:ascii="Arial" w:hAnsi="Arial" w:cs="Arial"/>
          <w:bCs/>
          <w:lang w:val="en-ZA"/>
        </w:rPr>
        <w:t xml:space="preserve"> the Police management </w:t>
      </w:r>
      <w:r w:rsidR="004A6EC8">
        <w:rPr>
          <w:rFonts w:ascii="Arial" w:hAnsi="Arial" w:cs="Arial"/>
          <w:bCs/>
          <w:lang w:val="en-ZA"/>
        </w:rPr>
        <w:t xml:space="preserve">provide the Committee the correct information </w:t>
      </w:r>
      <w:r>
        <w:rPr>
          <w:rFonts w:ascii="Arial" w:hAnsi="Arial" w:cs="Arial"/>
          <w:bCs/>
          <w:lang w:val="en-ZA"/>
        </w:rPr>
        <w:t>in its responses to the Committee requests and recommendations. The 6</w:t>
      </w:r>
      <w:r w:rsidRPr="002B6570">
        <w:rPr>
          <w:rFonts w:ascii="Arial" w:hAnsi="Arial" w:cs="Arial"/>
          <w:bCs/>
          <w:vertAlign w:val="superscript"/>
          <w:lang w:val="en-ZA"/>
        </w:rPr>
        <w:t>th</w:t>
      </w:r>
      <w:r>
        <w:rPr>
          <w:rFonts w:ascii="Arial" w:hAnsi="Arial" w:cs="Arial"/>
          <w:bCs/>
          <w:lang w:val="en-ZA"/>
        </w:rPr>
        <w:t xml:space="preserve"> Parliament should endeavour to make sure that the SAPS implements all the recommendations made by the Committee.   </w:t>
      </w:r>
    </w:p>
    <w:p w:rsidR="0042517E" w:rsidRDefault="0042517E" w:rsidP="0042517E">
      <w:pPr>
        <w:spacing w:after="0" w:line="280" w:lineRule="exact"/>
        <w:jc w:val="both"/>
        <w:rPr>
          <w:rFonts w:ascii="Arial" w:hAnsi="Arial" w:cs="Arial"/>
        </w:rPr>
      </w:pPr>
    </w:p>
    <w:p w:rsidR="0042517E" w:rsidRDefault="0042517E" w:rsidP="0042517E">
      <w:pPr>
        <w:numPr>
          <w:ilvl w:val="0"/>
          <w:numId w:val="4"/>
        </w:numPr>
        <w:spacing w:after="0" w:line="280" w:lineRule="exact"/>
        <w:jc w:val="both"/>
        <w:rPr>
          <w:rFonts w:ascii="Arial" w:hAnsi="Arial" w:cs="Arial"/>
          <w:b/>
          <w:bCs/>
        </w:rPr>
      </w:pPr>
      <w:r>
        <w:rPr>
          <w:rFonts w:ascii="Arial" w:hAnsi="Arial" w:cs="Arial"/>
          <w:b/>
          <w:bCs/>
        </w:rPr>
        <w:t>Petitions</w:t>
      </w:r>
    </w:p>
    <w:p w:rsidR="0042517E" w:rsidRDefault="0042517E" w:rsidP="0042517E">
      <w:pPr>
        <w:spacing w:after="0" w:line="280" w:lineRule="exact"/>
        <w:jc w:val="both"/>
        <w:rPr>
          <w:rFonts w:ascii="Arial" w:hAnsi="Arial" w:cs="Arial"/>
        </w:rPr>
      </w:pPr>
    </w:p>
    <w:p w:rsidR="0042517E" w:rsidRDefault="0042517E" w:rsidP="0042517E">
      <w:pPr>
        <w:spacing w:after="0" w:line="280" w:lineRule="exact"/>
        <w:jc w:val="both"/>
        <w:rPr>
          <w:rFonts w:ascii="Arial" w:hAnsi="Arial" w:cs="Arial"/>
        </w:rPr>
      </w:pPr>
      <w:r>
        <w:rPr>
          <w:rFonts w:ascii="Arial" w:hAnsi="Arial" w:cs="Arial"/>
        </w:rPr>
        <w:t>The following petitions were referred to and considered by the committee:</w:t>
      </w:r>
    </w:p>
    <w:p w:rsidR="0042517E" w:rsidRDefault="0042517E" w:rsidP="0042517E">
      <w:pPr>
        <w:spacing w:after="0" w:line="280" w:lineRule="exac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2"/>
        <w:gridCol w:w="1871"/>
        <w:gridCol w:w="6401"/>
      </w:tblGrid>
      <w:tr w:rsidR="0042517E" w:rsidTr="00344B0D">
        <w:trPr>
          <w:tblHeader/>
        </w:trPr>
        <w:tc>
          <w:tcPr>
            <w:tcW w:w="2082"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both"/>
              <w:rPr>
                <w:rFonts w:ascii="Arial" w:hAnsi="Arial" w:cs="Arial"/>
                <w:b/>
                <w:bCs/>
                <w:lang w:eastAsia="en-ZA"/>
              </w:rPr>
            </w:pPr>
            <w:r>
              <w:rPr>
                <w:rFonts w:ascii="Arial" w:hAnsi="Arial" w:cs="Arial"/>
                <w:b/>
                <w:bCs/>
                <w:lang w:eastAsia="en-ZA"/>
              </w:rPr>
              <w:t>Title</w:t>
            </w:r>
          </w:p>
        </w:tc>
        <w:tc>
          <w:tcPr>
            <w:tcW w:w="660"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both"/>
              <w:rPr>
                <w:rFonts w:ascii="Arial" w:hAnsi="Arial" w:cs="Arial"/>
                <w:b/>
                <w:bCs/>
                <w:lang w:eastAsia="en-ZA"/>
              </w:rPr>
            </w:pPr>
            <w:r>
              <w:rPr>
                <w:rFonts w:ascii="Arial" w:hAnsi="Arial" w:cs="Arial"/>
                <w:b/>
                <w:bCs/>
                <w:lang w:eastAsia="en-ZA"/>
              </w:rPr>
              <w:t>Date referred</w:t>
            </w:r>
          </w:p>
        </w:tc>
        <w:tc>
          <w:tcPr>
            <w:tcW w:w="2258" w:type="pct"/>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both"/>
              <w:rPr>
                <w:rFonts w:ascii="Arial" w:hAnsi="Arial" w:cs="Arial"/>
                <w:b/>
                <w:bCs/>
                <w:lang w:eastAsia="en-ZA"/>
              </w:rPr>
            </w:pPr>
            <w:r>
              <w:rPr>
                <w:rFonts w:ascii="Arial" w:hAnsi="Arial" w:cs="Arial"/>
                <w:b/>
                <w:bCs/>
                <w:lang w:eastAsia="en-ZA"/>
              </w:rPr>
              <w:t>Current status</w:t>
            </w:r>
          </w:p>
        </w:tc>
      </w:tr>
      <w:tr w:rsidR="0042517E" w:rsidTr="00344B0D">
        <w:tc>
          <w:tcPr>
            <w:tcW w:w="2082" w:type="pct"/>
            <w:tcBorders>
              <w:top w:val="single" w:sz="4" w:space="0" w:color="auto"/>
              <w:left w:val="single" w:sz="4" w:space="0" w:color="auto"/>
              <w:bottom w:val="single" w:sz="4" w:space="0" w:color="auto"/>
              <w:right w:val="single" w:sz="4" w:space="0" w:color="auto"/>
            </w:tcBorders>
          </w:tcPr>
          <w:p w:rsidR="0042517E" w:rsidRPr="00344B0D" w:rsidRDefault="00344B0D" w:rsidP="00B0380A">
            <w:pPr>
              <w:spacing w:after="0" w:line="280" w:lineRule="exact"/>
              <w:jc w:val="both"/>
              <w:rPr>
                <w:rFonts w:ascii="Arial" w:hAnsi="Arial" w:cs="Arial"/>
                <w:bCs/>
                <w:lang w:eastAsia="en-ZA"/>
              </w:rPr>
            </w:pPr>
            <w:r w:rsidRPr="00344B0D">
              <w:rPr>
                <w:rFonts w:ascii="Arial" w:hAnsi="Arial" w:cs="Arial"/>
                <w:bCs/>
                <w:lang w:eastAsia="en-ZA"/>
              </w:rPr>
              <w:t>Petition from Wards 65, 66 and 67 of the Ekurhuleni Metro, calling on the National Assembly to investigate the spiralling crime rate in Etwatwa, ensure more visible policing and to investigate the alleged complicity between the South African Police Service and crime syndicates (tabled by Hon. M Waters).</w:t>
            </w:r>
          </w:p>
        </w:tc>
        <w:tc>
          <w:tcPr>
            <w:tcW w:w="660" w:type="pct"/>
            <w:tcBorders>
              <w:top w:val="single" w:sz="4" w:space="0" w:color="auto"/>
              <w:left w:val="single" w:sz="4" w:space="0" w:color="auto"/>
              <w:bottom w:val="single" w:sz="4" w:space="0" w:color="auto"/>
              <w:right w:val="single" w:sz="4" w:space="0" w:color="auto"/>
            </w:tcBorders>
          </w:tcPr>
          <w:p w:rsidR="0042517E" w:rsidRPr="00A73C26" w:rsidRDefault="00A73C26" w:rsidP="00A73C26">
            <w:pPr>
              <w:spacing w:after="0" w:line="280" w:lineRule="exact"/>
              <w:rPr>
                <w:rFonts w:ascii="Arial" w:hAnsi="Arial" w:cs="Arial"/>
                <w:bCs/>
                <w:lang w:eastAsia="en-ZA"/>
              </w:rPr>
            </w:pPr>
            <w:r w:rsidRPr="00A73C26">
              <w:rPr>
                <w:rFonts w:ascii="Arial" w:hAnsi="Arial" w:cs="Arial"/>
                <w:bCs/>
                <w:lang w:eastAsia="en-ZA"/>
              </w:rPr>
              <w:t xml:space="preserve">22 November 2016, ATC </w:t>
            </w:r>
            <w:r>
              <w:rPr>
                <w:rFonts w:ascii="Arial" w:hAnsi="Arial" w:cs="Arial"/>
                <w:bCs/>
                <w:lang w:eastAsia="en-ZA"/>
              </w:rPr>
              <w:t xml:space="preserve">No </w:t>
            </w:r>
            <w:r w:rsidRPr="00A73C26">
              <w:rPr>
                <w:rFonts w:ascii="Arial" w:hAnsi="Arial" w:cs="Arial"/>
                <w:bCs/>
                <w:lang w:eastAsia="en-ZA"/>
              </w:rPr>
              <w:t>150—2016</w:t>
            </w:r>
          </w:p>
        </w:tc>
        <w:tc>
          <w:tcPr>
            <w:tcW w:w="2258" w:type="pct"/>
            <w:tcBorders>
              <w:top w:val="single" w:sz="4" w:space="0" w:color="auto"/>
              <w:left w:val="single" w:sz="4" w:space="0" w:color="auto"/>
              <w:bottom w:val="single" w:sz="4" w:space="0" w:color="auto"/>
              <w:right w:val="single" w:sz="4" w:space="0" w:color="auto"/>
            </w:tcBorders>
          </w:tcPr>
          <w:p w:rsidR="00B0380A" w:rsidRPr="00B0380A" w:rsidRDefault="0054618E" w:rsidP="00B0380A">
            <w:pPr>
              <w:spacing w:after="0" w:line="280" w:lineRule="exact"/>
              <w:jc w:val="both"/>
              <w:rPr>
                <w:rFonts w:ascii="Arial" w:hAnsi="Arial" w:cs="Arial"/>
                <w:bCs/>
                <w:lang w:eastAsia="en-ZA"/>
              </w:rPr>
            </w:pPr>
            <w:r w:rsidRPr="0054618E">
              <w:rPr>
                <w:rFonts w:ascii="Arial" w:hAnsi="Arial" w:cs="Arial"/>
                <w:bCs/>
                <w:lang w:eastAsia="en-ZA"/>
              </w:rPr>
              <w:t xml:space="preserve">The Committee met on 7 July 2017 with the SAPS to consider the petitions and responses from the SAPS and petitioners. </w:t>
            </w:r>
            <w:r w:rsidR="00B0380A" w:rsidRPr="00B0380A">
              <w:rPr>
                <w:rFonts w:ascii="Arial" w:hAnsi="Arial" w:cs="Arial"/>
                <w:bCs/>
                <w:lang w:eastAsia="en-ZA"/>
              </w:rPr>
              <w:t>The SAPS reported that additional deployments have been initiated which include the Cluster Public Order Policing (POP), Task Teams and Crime Intelligence. These deployments would remain in place until the area was stabilised. In addition, sector policing was intensified, crime hotspots were identified and a community safety intervention was initiated which included the following community projects:</w:t>
            </w:r>
          </w:p>
          <w:p w:rsidR="00B0380A" w:rsidRPr="00B0380A" w:rsidRDefault="00B0380A" w:rsidP="00B0380A">
            <w:pPr>
              <w:spacing w:after="0" w:line="280" w:lineRule="exact"/>
              <w:jc w:val="both"/>
              <w:rPr>
                <w:rFonts w:ascii="Arial" w:hAnsi="Arial" w:cs="Arial"/>
                <w:bCs/>
                <w:lang w:eastAsia="en-ZA"/>
              </w:rPr>
            </w:pPr>
            <w:r w:rsidRPr="00B0380A">
              <w:rPr>
                <w:rFonts w:ascii="Arial" w:hAnsi="Arial" w:cs="Arial"/>
                <w:bCs/>
                <w:lang w:eastAsia="en-ZA"/>
              </w:rPr>
              <w:t>•</w:t>
            </w:r>
            <w:r w:rsidRPr="00B0380A">
              <w:rPr>
                <w:rFonts w:ascii="Arial" w:hAnsi="Arial" w:cs="Arial"/>
                <w:bCs/>
                <w:lang w:eastAsia="en-ZA"/>
              </w:rPr>
              <w:tab/>
              <w:t>Sport-against-Crime;</w:t>
            </w:r>
          </w:p>
          <w:p w:rsidR="00B0380A" w:rsidRPr="00B0380A" w:rsidRDefault="00B0380A" w:rsidP="00B0380A">
            <w:pPr>
              <w:spacing w:after="0" w:line="280" w:lineRule="exact"/>
              <w:jc w:val="both"/>
              <w:rPr>
                <w:rFonts w:ascii="Arial" w:hAnsi="Arial" w:cs="Arial"/>
                <w:bCs/>
                <w:lang w:eastAsia="en-ZA"/>
              </w:rPr>
            </w:pPr>
            <w:r w:rsidRPr="00B0380A">
              <w:rPr>
                <w:rFonts w:ascii="Arial" w:hAnsi="Arial" w:cs="Arial"/>
                <w:bCs/>
                <w:lang w:eastAsia="en-ZA"/>
              </w:rPr>
              <w:t>•</w:t>
            </w:r>
            <w:r w:rsidRPr="00B0380A">
              <w:rPr>
                <w:rFonts w:ascii="Arial" w:hAnsi="Arial" w:cs="Arial"/>
                <w:bCs/>
                <w:lang w:eastAsia="en-ZA"/>
              </w:rPr>
              <w:tab/>
              <w:t>Rehabilitation of known drug addicts; and</w:t>
            </w:r>
          </w:p>
          <w:p w:rsidR="00B0380A" w:rsidRPr="00B0380A" w:rsidRDefault="00B0380A" w:rsidP="00B0380A">
            <w:pPr>
              <w:spacing w:after="0" w:line="280" w:lineRule="exact"/>
              <w:jc w:val="both"/>
              <w:rPr>
                <w:rFonts w:ascii="Arial" w:hAnsi="Arial" w:cs="Arial"/>
                <w:bCs/>
                <w:lang w:eastAsia="en-ZA"/>
              </w:rPr>
            </w:pPr>
            <w:r w:rsidRPr="00B0380A">
              <w:rPr>
                <w:rFonts w:ascii="Arial" w:hAnsi="Arial" w:cs="Arial"/>
                <w:bCs/>
                <w:lang w:eastAsia="en-ZA"/>
              </w:rPr>
              <w:t>•</w:t>
            </w:r>
            <w:r w:rsidRPr="00B0380A">
              <w:rPr>
                <w:rFonts w:ascii="Arial" w:hAnsi="Arial" w:cs="Arial"/>
                <w:bCs/>
                <w:lang w:eastAsia="en-ZA"/>
              </w:rPr>
              <w:tab/>
              <w:t>Policing of drug outlets.</w:t>
            </w:r>
          </w:p>
          <w:p w:rsidR="0042517E" w:rsidRDefault="00B0380A" w:rsidP="00B0380A">
            <w:pPr>
              <w:spacing w:after="0" w:line="280" w:lineRule="exact"/>
              <w:jc w:val="both"/>
              <w:rPr>
                <w:rFonts w:ascii="Arial" w:hAnsi="Arial" w:cs="Arial"/>
                <w:b/>
                <w:bCs/>
                <w:lang w:eastAsia="en-ZA"/>
              </w:rPr>
            </w:pPr>
            <w:r w:rsidRPr="00B0380A">
              <w:rPr>
                <w:rFonts w:ascii="Arial" w:hAnsi="Arial" w:cs="Arial"/>
                <w:bCs/>
                <w:lang w:eastAsia="en-ZA"/>
              </w:rPr>
              <w:t>The SAPS reported that crime in the area has decreased during the period October 2016 to June 2017.</w:t>
            </w:r>
          </w:p>
        </w:tc>
      </w:tr>
      <w:tr w:rsidR="0042517E" w:rsidTr="00344B0D">
        <w:tc>
          <w:tcPr>
            <w:tcW w:w="2082" w:type="pct"/>
            <w:tcBorders>
              <w:top w:val="single" w:sz="4" w:space="0" w:color="auto"/>
              <w:left w:val="single" w:sz="4" w:space="0" w:color="auto"/>
              <w:bottom w:val="single" w:sz="4" w:space="0" w:color="auto"/>
              <w:right w:val="single" w:sz="4" w:space="0" w:color="auto"/>
            </w:tcBorders>
          </w:tcPr>
          <w:p w:rsidR="0042517E" w:rsidRDefault="00344B0D" w:rsidP="00344B0D">
            <w:pPr>
              <w:spacing w:after="0" w:line="280" w:lineRule="exact"/>
              <w:rPr>
                <w:rFonts w:ascii="Arial" w:hAnsi="Arial" w:cs="Arial"/>
                <w:lang w:eastAsia="en-ZA"/>
              </w:rPr>
            </w:pPr>
            <w:r w:rsidRPr="00344B0D">
              <w:rPr>
                <w:rFonts w:ascii="Arial" w:hAnsi="Arial" w:cs="Arial"/>
                <w:lang w:eastAsia="en-ZA"/>
              </w:rPr>
              <w:t>Petition from residents of Soshanguve South calling for establishment of a satellite police station (tabled by Hon. D Bergman).</w:t>
            </w:r>
          </w:p>
        </w:tc>
        <w:tc>
          <w:tcPr>
            <w:tcW w:w="660" w:type="pct"/>
            <w:tcBorders>
              <w:top w:val="single" w:sz="4" w:space="0" w:color="auto"/>
              <w:left w:val="single" w:sz="4" w:space="0" w:color="auto"/>
              <w:bottom w:val="single" w:sz="4" w:space="0" w:color="auto"/>
              <w:right w:val="single" w:sz="4" w:space="0" w:color="auto"/>
            </w:tcBorders>
          </w:tcPr>
          <w:p w:rsidR="0042517E" w:rsidRDefault="0034365F">
            <w:pPr>
              <w:spacing w:after="0" w:line="280" w:lineRule="exact"/>
              <w:rPr>
                <w:rFonts w:ascii="Arial" w:hAnsi="Arial" w:cs="Arial"/>
                <w:lang w:eastAsia="en-ZA"/>
              </w:rPr>
            </w:pPr>
            <w:r w:rsidRPr="0034365F">
              <w:rPr>
                <w:rFonts w:ascii="Arial" w:hAnsi="Arial" w:cs="Arial"/>
                <w:lang w:eastAsia="en-ZA"/>
              </w:rPr>
              <w:t>18 March 2015</w:t>
            </w:r>
          </w:p>
        </w:tc>
        <w:tc>
          <w:tcPr>
            <w:tcW w:w="2258" w:type="pct"/>
            <w:tcBorders>
              <w:top w:val="single" w:sz="4" w:space="0" w:color="auto"/>
              <w:left w:val="single" w:sz="4" w:space="0" w:color="auto"/>
              <w:bottom w:val="single" w:sz="4" w:space="0" w:color="auto"/>
              <w:right w:val="single" w:sz="4" w:space="0" w:color="auto"/>
            </w:tcBorders>
          </w:tcPr>
          <w:p w:rsidR="0042517E" w:rsidRDefault="0054618E" w:rsidP="00B0380A">
            <w:pPr>
              <w:spacing w:after="0" w:line="280" w:lineRule="exact"/>
              <w:jc w:val="both"/>
              <w:rPr>
                <w:rFonts w:ascii="Arial" w:hAnsi="Arial" w:cs="Arial"/>
                <w:lang w:eastAsia="en-ZA"/>
              </w:rPr>
            </w:pPr>
            <w:r w:rsidRPr="0054618E">
              <w:rPr>
                <w:rFonts w:ascii="Arial" w:hAnsi="Arial" w:cs="Arial"/>
                <w:lang w:eastAsia="en-ZA"/>
              </w:rPr>
              <w:t xml:space="preserve">The Committee met on 7 July 2017 with the SAPS to consider the petitions and responses from the SAPS and petitioners. </w:t>
            </w:r>
            <w:r w:rsidR="00B0380A" w:rsidRPr="00B0380A">
              <w:rPr>
                <w:rFonts w:ascii="Arial" w:hAnsi="Arial" w:cs="Arial"/>
                <w:lang w:eastAsia="en-ZA"/>
              </w:rPr>
              <w:t>The SAPS reported a satellite police station will be recommended for Soshanguve South. The SAPS noted that a work study investigation into the establishment of a satellite police station is in the final stages of completion. It was pointed out that a proposed site/land for the service point has not yet been identified.</w:t>
            </w:r>
          </w:p>
        </w:tc>
      </w:tr>
      <w:tr w:rsidR="00344B0D" w:rsidTr="00344B0D">
        <w:tc>
          <w:tcPr>
            <w:tcW w:w="2082" w:type="pct"/>
            <w:tcBorders>
              <w:top w:val="single" w:sz="4" w:space="0" w:color="auto"/>
              <w:left w:val="single" w:sz="4" w:space="0" w:color="auto"/>
              <w:bottom w:val="single" w:sz="4" w:space="0" w:color="auto"/>
              <w:right w:val="single" w:sz="4" w:space="0" w:color="auto"/>
            </w:tcBorders>
          </w:tcPr>
          <w:p w:rsidR="00344B0D" w:rsidRPr="00344B0D" w:rsidRDefault="00344B0D" w:rsidP="00B0380A">
            <w:pPr>
              <w:spacing w:after="0" w:line="280" w:lineRule="exact"/>
              <w:jc w:val="both"/>
              <w:rPr>
                <w:rFonts w:ascii="Arial" w:hAnsi="Arial" w:cs="Arial"/>
                <w:lang w:eastAsia="en-ZA"/>
              </w:rPr>
            </w:pPr>
            <w:r w:rsidRPr="00344B0D">
              <w:rPr>
                <w:rFonts w:ascii="Arial" w:hAnsi="Arial" w:cs="Arial"/>
                <w:lang w:eastAsia="en-ZA"/>
              </w:rPr>
              <w:t>Petition from the Unity Fellowship Church in Chiawelo, Soweto, calling for relief after the withdrawal of its operating licence by the City of Johannesburg and harassment of worshippers by the Johannesburg City Metro Police during church services (tabled by Hon. R W T Chance).</w:t>
            </w:r>
          </w:p>
        </w:tc>
        <w:tc>
          <w:tcPr>
            <w:tcW w:w="660" w:type="pct"/>
            <w:tcBorders>
              <w:top w:val="single" w:sz="4" w:space="0" w:color="auto"/>
              <w:left w:val="single" w:sz="4" w:space="0" w:color="auto"/>
              <w:bottom w:val="single" w:sz="4" w:space="0" w:color="auto"/>
              <w:right w:val="single" w:sz="4" w:space="0" w:color="auto"/>
            </w:tcBorders>
          </w:tcPr>
          <w:p w:rsidR="00344B0D" w:rsidRPr="00344B0D" w:rsidRDefault="0054618E" w:rsidP="00344B0D">
            <w:pPr>
              <w:spacing w:after="0" w:line="280" w:lineRule="exact"/>
              <w:rPr>
                <w:rFonts w:ascii="Arial" w:hAnsi="Arial" w:cs="Arial"/>
                <w:lang w:eastAsia="en-ZA"/>
              </w:rPr>
            </w:pPr>
            <w:r w:rsidRPr="0054618E">
              <w:rPr>
                <w:rFonts w:ascii="Arial" w:hAnsi="Arial" w:cs="Arial"/>
                <w:lang w:eastAsia="en-ZA"/>
              </w:rPr>
              <w:t>6 August 2010</w:t>
            </w:r>
          </w:p>
        </w:tc>
        <w:tc>
          <w:tcPr>
            <w:tcW w:w="2258" w:type="pct"/>
            <w:tcBorders>
              <w:top w:val="single" w:sz="4" w:space="0" w:color="auto"/>
              <w:left w:val="single" w:sz="4" w:space="0" w:color="auto"/>
              <w:bottom w:val="single" w:sz="4" w:space="0" w:color="auto"/>
              <w:right w:val="single" w:sz="4" w:space="0" w:color="auto"/>
            </w:tcBorders>
          </w:tcPr>
          <w:p w:rsidR="00344B0D" w:rsidRPr="00344B0D" w:rsidRDefault="00B0380A" w:rsidP="00A73C26">
            <w:pPr>
              <w:spacing w:after="0" w:line="280" w:lineRule="exact"/>
              <w:rPr>
                <w:rFonts w:ascii="Arial" w:hAnsi="Arial" w:cs="Arial"/>
                <w:lang w:eastAsia="en-ZA"/>
              </w:rPr>
            </w:pPr>
            <w:r>
              <w:rPr>
                <w:rFonts w:ascii="Arial" w:hAnsi="Arial" w:cs="Arial"/>
                <w:lang w:eastAsia="en-ZA"/>
              </w:rPr>
              <w:t xml:space="preserve">The </w:t>
            </w:r>
            <w:r w:rsidR="00A73C26">
              <w:rPr>
                <w:rFonts w:ascii="Arial" w:hAnsi="Arial" w:cs="Arial"/>
                <w:lang w:eastAsia="en-ZA"/>
              </w:rPr>
              <w:t xml:space="preserve">petition was dealt with </w:t>
            </w:r>
            <w:r w:rsidR="00A73C26" w:rsidRPr="00A73C26">
              <w:rPr>
                <w:rFonts w:ascii="Arial" w:hAnsi="Arial" w:cs="Arial"/>
                <w:lang w:eastAsia="en-ZA"/>
              </w:rPr>
              <w:t xml:space="preserve">by the Portfolio Committee on Cooperative Governance and Traditional Affairs </w:t>
            </w:r>
            <w:r w:rsidR="00A73C26">
              <w:rPr>
                <w:rFonts w:ascii="Arial" w:hAnsi="Arial" w:cs="Arial"/>
                <w:lang w:eastAsia="en-ZA"/>
              </w:rPr>
              <w:t>Committee.</w:t>
            </w:r>
          </w:p>
        </w:tc>
      </w:tr>
      <w:tr w:rsidR="00344B0D" w:rsidTr="00344B0D">
        <w:tc>
          <w:tcPr>
            <w:tcW w:w="2082" w:type="pct"/>
            <w:tcBorders>
              <w:top w:val="single" w:sz="4" w:space="0" w:color="auto"/>
              <w:left w:val="single" w:sz="4" w:space="0" w:color="auto"/>
              <w:bottom w:val="single" w:sz="4" w:space="0" w:color="auto"/>
              <w:right w:val="single" w:sz="4" w:space="0" w:color="auto"/>
            </w:tcBorders>
          </w:tcPr>
          <w:p w:rsidR="00344B0D" w:rsidRDefault="00344B0D" w:rsidP="00B0380A">
            <w:pPr>
              <w:spacing w:after="0" w:line="280" w:lineRule="exact"/>
              <w:jc w:val="both"/>
              <w:rPr>
                <w:rFonts w:ascii="Arial" w:hAnsi="Arial" w:cs="Arial"/>
                <w:lang w:eastAsia="en-ZA"/>
              </w:rPr>
            </w:pPr>
            <w:r w:rsidRPr="00344B0D">
              <w:rPr>
                <w:rFonts w:ascii="Arial" w:hAnsi="Arial" w:cs="Arial"/>
                <w:lang w:eastAsia="en-ZA"/>
              </w:rPr>
              <w:t>Petition from residents of Edenvale, Gauteng, calling on the Assembly to follow-up a Carte Blanche exposé – prompted by Case No 331/05/2015 – on police brutality, bribery and corruption at the Edenvale Police Station (tabled by Hon. M Waters).</w:t>
            </w:r>
          </w:p>
        </w:tc>
        <w:tc>
          <w:tcPr>
            <w:tcW w:w="660" w:type="pct"/>
            <w:tcBorders>
              <w:top w:val="single" w:sz="4" w:space="0" w:color="auto"/>
              <w:left w:val="single" w:sz="4" w:space="0" w:color="auto"/>
              <w:bottom w:val="single" w:sz="4" w:space="0" w:color="auto"/>
              <w:right w:val="single" w:sz="4" w:space="0" w:color="auto"/>
            </w:tcBorders>
          </w:tcPr>
          <w:p w:rsidR="00344B0D" w:rsidRDefault="0034365F" w:rsidP="009E0C5B">
            <w:pPr>
              <w:spacing w:after="0" w:line="280" w:lineRule="exact"/>
              <w:rPr>
                <w:rFonts w:ascii="Arial" w:hAnsi="Arial" w:cs="Arial"/>
                <w:lang w:eastAsia="en-ZA"/>
              </w:rPr>
            </w:pPr>
            <w:r w:rsidRPr="0034365F">
              <w:rPr>
                <w:rFonts w:ascii="Arial" w:hAnsi="Arial" w:cs="Arial"/>
                <w:lang w:eastAsia="en-ZA"/>
              </w:rPr>
              <w:t>28 February 2017</w:t>
            </w:r>
          </w:p>
        </w:tc>
        <w:tc>
          <w:tcPr>
            <w:tcW w:w="2258" w:type="pct"/>
            <w:tcBorders>
              <w:top w:val="single" w:sz="4" w:space="0" w:color="auto"/>
              <w:left w:val="single" w:sz="4" w:space="0" w:color="auto"/>
              <w:bottom w:val="single" w:sz="4" w:space="0" w:color="auto"/>
              <w:right w:val="single" w:sz="4" w:space="0" w:color="auto"/>
            </w:tcBorders>
          </w:tcPr>
          <w:p w:rsidR="00344B0D" w:rsidRDefault="0054618E" w:rsidP="00B0380A">
            <w:pPr>
              <w:spacing w:after="0" w:line="280" w:lineRule="exact"/>
              <w:rPr>
                <w:rFonts w:ascii="Arial" w:hAnsi="Arial" w:cs="Arial"/>
                <w:lang w:eastAsia="en-ZA"/>
              </w:rPr>
            </w:pPr>
            <w:r w:rsidRPr="0054618E">
              <w:rPr>
                <w:rFonts w:ascii="Arial" w:hAnsi="Arial" w:cs="Arial"/>
                <w:lang w:eastAsia="en-ZA"/>
              </w:rPr>
              <w:t xml:space="preserve">The Committee met on 7 July 2017 with the SAPS to consider the petitions and responses from the SAPS and petitioners. </w:t>
            </w:r>
            <w:r w:rsidR="00B0380A" w:rsidRPr="00B0380A">
              <w:rPr>
                <w:rFonts w:ascii="Arial" w:hAnsi="Arial" w:cs="Arial"/>
                <w:lang w:eastAsia="en-ZA"/>
              </w:rPr>
              <w:t>Departmental action was initiated against the SAPS member (DR13/2015) and investigated by Captain Bakker from the Provincial Head Office. The member was suspended during the investigation, but reinstated due to the complainant not testifying at the trial. The departmental investigation was finalised as “withdrawn” on 29 June 2016, as the complainant (Mr Gareth Williams) relocated to the United Kingdom. The complainant was contacted in England, but he refused to testify.</w:t>
            </w:r>
          </w:p>
        </w:tc>
      </w:tr>
      <w:tr w:rsidR="00344B0D" w:rsidTr="00344B0D">
        <w:tc>
          <w:tcPr>
            <w:tcW w:w="2082" w:type="pct"/>
            <w:tcBorders>
              <w:top w:val="single" w:sz="4" w:space="0" w:color="auto"/>
              <w:left w:val="single" w:sz="4" w:space="0" w:color="auto"/>
              <w:bottom w:val="single" w:sz="4" w:space="0" w:color="auto"/>
              <w:right w:val="single" w:sz="4" w:space="0" w:color="auto"/>
            </w:tcBorders>
          </w:tcPr>
          <w:p w:rsidR="00344B0D" w:rsidRPr="00344B0D" w:rsidRDefault="00344B0D" w:rsidP="00B0380A">
            <w:pPr>
              <w:spacing w:after="0" w:line="280" w:lineRule="exact"/>
              <w:jc w:val="both"/>
              <w:rPr>
                <w:rFonts w:ascii="Arial" w:hAnsi="Arial" w:cs="Arial"/>
                <w:lang w:eastAsia="en-ZA"/>
              </w:rPr>
            </w:pPr>
            <w:r w:rsidRPr="00344B0D">
              <w:rPr>
                <w:rFonts w:ascii="Arial" w:hAnsi="Arial" w:cs="Arial"/>
                <w:lang w:eastAsia="en-ZA"/>
              </w:rPr>
              <w:t>Petition from residents of Birch Acres, Kempton Park, calling for increased resources to be provided to the Norkem Park Police Station in order to ensure effective and visible policing (tabled by Hon. M Waters).</w:t>
            </w:r>
          </w:p>
        </w:tc>
        <w:tc>
          <w:tcPr>
            <w:tcW w:w="660" w:type="pct"/>
            <w:tcBorders>
              <w:top w:val="single" w:sz="4" w:space="0" w:color="auto"/>
              <w:left w:val="single" w:sz="4" w:space="0" w:color="auto"/>
              <w:bottom w:val="single" w:sz="4" w:space="0" w:color="auto"/>
              <w:right w:val="single" w:sz="4" w:space="0" w:color="auto"/>
            </w:tcBorders>
          </w:tcPr>
          <w:p w:rsidR="00344B0D" w:rsidRPr="00E42D6C" w:rsidRDefault="0034365F" w:rsidP="0034365F">
            <w:pPr>
              <w:spacing w:after="0" w:line="280" w:lineRule="exact"/>
              <w:rPr>
                <w:rFonts w:ascii="Arial" w:hAnsi="Arial" w:cs="Arial"/>
                <w:highlight w:val="yellow"/>
                <w:lang w:eastAsia="en-ZA"/>
              </w:rPr>
            </w:pPr>
            <w:r w:rsidRPr="0034365F">
              <w:rPr>
                <w:rFonts w:ascii="Arial" w:hAnsi="Arial" w:cs="Arial"/>
                <w:lang w:eastAsia="en-ZA"/>
              </w:rPr>
              <w:t>28 February 2017</w:t>
            </w:r>
          </w:p>
        </w:tc>
        <w:tc>
          <w:tcPr>
            <w:tcW w:w="2258" w:type="pct"/>
            <w:tcBorders>
              <w:top w:val="single" w:sz="4" w:space="0" w:color="auto"/>
              <w:left w:val="single" w:sz="4" w:space="0" w:color="auto"/>
              <w:bottom w:val="single" w:sz="4" w:space="0" w:color="auto"/>
              <w:right w:val="single" w:sz="4" w:space="0" w:color="auto"/>
            </w:tcBorders>
          </w:tcPr>
          <w:p w:rsidR="00B0380A" w:rsidRPr="00B0380A" w:rsidRDefault="0054618E" w:rsidP="00B0380A">
            <w:pPr>
              <w:spacing w:after="0" w:line="280" w:lineRule="exact"/>
              <w:jc w:val="both"/>
              <w:rPr>
                <w:rFonts w:ascii="Arial" w:hAnsi="Arial" w:cs="Arial"/>
                <w:lang w:eastAsia="en-ZA"/>
              </w:rPr>
            </w:pPr>
            <w:r w:rsidRPr="0054618E">
              <w:rPr>
                <w:rFonts w:ascii="Arial" w:hAnsi="Arial" w:cs="Arial"/>
                <w:lang w:eastAsia="en-ZA"/>
              </w:rPr>
              <w:t xml:space="preserve">The Committee met on 7 July 2017 with the SAPS to consider the petitions and responses from the SAPS and petitioners. </w:t>
            </w:r>
            <w:r>
              <w:rPr>
                <w:rFonts w:ascii="Arial" w:hAnsi="Arial" w:cs="Arial"/>
                <w:lang w:eastAsia="en-ZA"/>
              </w:rPr>
              <w:t xml:space="preserve"> </w:t>
            </w:r>
            <w:r w:rsidR="00B0380A" w:rsidRPr="00B0380A">
              <w:rPr>
                <w:rFonts w:ascii="Arial" w:hAnsi="Arial" w:cs="Arial"/>
                <w:lang w:eastAsia="en-ZA"/>
              </w:rPr>
              <w:t>In terms of the new Fixed Establishment for 2016-2019, the number of members at the station will be increased to 156, within the mentioned period.</w:t>
            </w:r>
          </w:p>
          <w:p w:rsidR="00344B0D" w:rsidRPr="00344B0D" w:rsidRDefault="00B0380A" w:rsidP="00B0380A">
            <w:pPr>
              <w:spacing w:after="0" w:line="280" w:lineRule="exact"/>
              <w:jc w:val="both"/>
              <w:rPr>
                <w:rFonts w:ascii="Arial" w:hAnsi="Arial" w:cs="Arial"/>
                <w:lang w:eastAsia="en-ZA"/>
              </w:rPr>
            </w:pPr>
            <w:r w:rsidRPr="00B0380A">
              <w:rPr>
                <w:rFonts w:ascii="Arial" w:hAnsi="Arial" w:cs="Arial"/>
                <w:lang w:eastAsia="en-ZA"/>
              </w:rPr>
              <w:t>As far as personnel was concerned, the actual number of members at the police station was 143 and there was a shortage of 13 members. Four (4) captain posts have been prioritised for promotion and 13 entry-level Police Act post have been allocated for 2017/2018. One person was re-enlisted to the SAPS and posted at the station.</w:t>
            </w:r>
            <w:r>
              <w:rPr>
                <w:rFonts w:ascii="Arial" w:hAnsi="Arial" w:cs="Arial"/>
                <w:lang w:eastAsia="en-ZA"/>
              </w:rPr>
              <w:t xml:space="preserve"> </w:t>
            </w:r>
            <w:r w:rsidRPr="00B0380A">
              <w:rPr>
                <w:rFonts w:ascii="Arial" w:hAnsi="Arial" w:cs="Arial"/>
                <w:lang w:eastAsia="en-ZA"/>
              </w:rPr>
              <w:t>The Norkem Park police station had a surplus of four vehicles and despite the surplus, the station received one vehicle for detectives and one for the Visible Policing section during the 2016/2017 financial year.</w:t>
            </w:r>
          </w:p>
        </w:tc>
      </w:tr>
      <w:tr w:rsidR="00344B0D" w:rsidTr="00344B0D">
        <w:tc>
          <w:tcPr>
            <w:tcW w:w="2082" w:type="pct"/>
            <w:tcBorders>
              <w:top w:val="single" w:sz="4" w:space="0" w:color="auto"/>
              <w:left w:val="single" w:sz="4" w:space="0" w:color="auto"/>
              <w:bottom w:val="single" w:sz="4" w:space="0" w:color="auto"/>
              <w:right w:val="single" w:sz="4" w:space="0" w:color="auto"/>
            </w:tcBorders>
          </w:tcPr>
          <w:p w:rsidR="00344B0D" w:rsidRDefault="00A73C26" w:rsidP="009E0C5B">
            <w:pPr>
              <w:spacing w:after="0" w:line="280" w:lineRule="exact"/>
              <w:rPr>
                <w:rFonts w:ascii="Arial" w:hAnsi="Arial" w:cs="Arial"/>
                <w:lang w:eastAsia="en-ZA"/>
              </w:rPr>
            </w:pPr>
            <w:r>
              <w:rPr>
                <w:rFonts w:ascii="Arial" w:hAnsi="Arial" w:cs="Arial"/>
                <w:lang w:eastAsia="en-ZA"/>
              </w:rPr>
              <w:t xml:space="preserve">Petition by ex-members of the South African Police Force to be incorporated into the South African Police Service </w:t>
            </w:r>
          </w:p>
        </w:tc>
        <w:tc>
          <w:tcPr>
            <w:tcW w:w="660" w:type="pct"/>
            <w:tcBorders>
              <w:top w:val="single" w:sz="4" w:space="0" w:color="auto"/>
              <w:left w:val="single" w:sz="4" w:space="0" w:color="auto"/>
              <w:bottom w:val="single" w:sz="4" w:space="0" w:color="auto"/>
              <w:right w:val="single" w:sz="4" w:space="0" w:color="auto"/>
            </w:tcBorders>
          </w:tcPr>
          <w:p w:rsidR="00344B0D" w:rsidRDefault="00A73C26" w:rsidP="009E0C5B">
            <w:pPr>
              <w:spacing w:after="0" w:line="280" w:lineRule="exact"/>
              <w:rPr>
                <w:rFonts w:ascii="Arial" w:hAnsi="Arial" w:cs="Arial"/>
                <w:lang w:eastAsia="en-ZA"/>
              </w:rPr>
            </w:pPr>
            <w:r>
              <w:rPr>
                <w:rFonts w:ascii="Arial" w:hAnsi="Arial" w:cs="Arial"/>
                <w:lang w:eastAsia="en-ZA"/>
              </w:rPr>
              <w:t>27 June 2018</w:t>
            </w:r>
          </w:p>
        </w:tc>
        <w:tc>
          <w:tcPr>
            <w:tcW w:w="2258" w:type="pct"/>
            <w:tcBorders>
              <w:top w:val="single" w:sz="4" w:space="0" w:color="auto"/>
              <w:left w:val="single" w:sz="4" w:space="0" w:color="auto"/>
              <w:bottom w:val="single" w:sz="4" w:space="0" w:color="auto"/>
              <w:right w:val="single" w:sz="4" w:space="0" w:color="auto"/>
            </w:tcBorders>
          </w:tcPr>
          <w:p w:rsidR="00344B0D" w:rsidRDefault="00A73C26" w:rsidP="00A73C26">
            <w:pPr>
              <w:spacing w:after="0" w:line="280" w:lineRule="exact"/>
              <w:rPr>
                <w:rFonts w:ascii="Arial" w:hAnsi="Arial" w:cs="Arial"/>
                <w:lang w:eastAsia="en-ZA"/>
              </w:rPr>
            </w:pPr>
            <w:r>
              <w:rPr>
                <w:rFonts w:ascii="Arial" w:hAnsi="Arial" w:cs="Arial"/>
                <w:lang w:eastAsia="en-ZA"/>
              </w:rPr>
              <w:t>The Committee heard the petitioners and the response from SAPS in   November 2018. The parties agreed to continue with their dialogue.</w:t>
            </w:r>
          </w:p>
        </w:tc>
      </w:tr>
    </w:tbl>
    <w:p w:rsidR="0042517E" w:rsidRDefault="0042517E" w:rsidP="0042517E">
      <w:pPr>
        <w:spacing w:after="0" w:line="280" w:lineRule="exact"/>
        <w:jc w:val="both"/>
        <w:rPr>
          <w:rFonts w:ascii="Arial" w:hAnsi="Arial" w:cs="Arial"/>
        </w:rPr>
      </w:pPr>
    </w:p>
    <w:p w:rsidR="0034365F" w:rsidRDefault="0034365F" w:rsidP="0042517E">
      <w:pPr>
        <w:spacing w:after="0" w:line="280" w:lineRule="exact"/>
        <w:jc w:val="both"/>
        <w:rPr>
          <w:rFonts w:ascii="Arial" w:hAnsi="Arial" w:cs="Arial"/>
        </w:rPr>
      </w:pPr>
    </w:p>
    <w:p w:rsidR="0042517E" w:rsidRDefault="0042517E" w:rsidP="0042517E">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rPr>
      </w:pPr>
      <w:r>
        <w:rPr>
          <w:rFonts w:ascii="Arial" w:hAnsi="Arial" w:cs="Arial"/>
          <w:b/>
          <w:bCs/>
        </w:rPr>
        <w:t xml:space="preserve">Challenges emerging </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The following challenges were experienced during the processing of petitions:</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Technical/operational challenges </w:t>
      </w:r>
    </w:p>
    <w:p w:rsidR="00912023" w:rsidRDefault="00912023" w:rsidP="00912023">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Petitioners were not always available to the Committee and had challenges attending the hearings. Members of Parliament represented the petitioners in the hearings on the petitions. In addition, the referral of petitions to two or three committees also created challenges with respect to which committee initiates the process of hearing the petition first.</w:t>
      </w:r>
    </w:p>
    <w:p w:rsidR="00912023" w:rsidRPr="00912023" w:rsidRDefault="00912023" w:rsidP="00912023">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 xml:space="preserve"> </w:t>
      </w:r>
    </w:p>
    <w:p w:rsidR="0042517E" w:rsidRDefault="0042517E" w:rsidP="0042517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Content-related challenges</w:t>
      </w:r>
    </w:p>
    <w:p w:rsidR="00912023" w:rsidRDefault="00912023"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 xml:space="preserve">The responses of the police to petitioners is not adequate and in some cases, the </w:t>
      </w:r>
      <w:r w:rsidR="004A6EC8">
        <w:rPr>
          <w:rFonts w:ascii="Arial" w:hAnsi="Arial" w:cs="Arial"/>
          <w:bCs/>
        </w:rPr>
        <w:t>input</w:t>
      </w:r>
      <w:r>
        <w:rPr>
          <w:rFonts w:ascii="Arial" w:hAnsi="Arial" w:cs="Arial"/>
          <w:bCs/>
        </w:rPr>
        <w:t xml:space="preserve"> of petitioners are not on the list of priorities for the </w:t>
      </w:r>
      <w:r w:rsidR="00E42D6C">
        <w:rPr>
          <w:rFonts w:ascii="Arial" w:hAnsi="Arial" w:cs="Arial"/>
          <w:bCs/>
        </w:rPr>
        <w:t>D</w:t>
      </w:r>
      <w:r>
        <w:rPr>
          <w:rFonts w:ascii="Arial" w:hAnsi="Arial" w:cs="Arial"/>
          <w:bCs/>
        </w:rPr>
        <w:t xml:space="preserve">epartment. This should be addressed as once a matter raised in a petition is processed by Parliament, it should receive urgency and priority from the Department. Some of the petitions do not directly affect </w:t>
      </w:r>
      <w:r w:rsidR="004A6EC8">
        <w:rPr>
          <w:rFonts w:ascii="Arial" w:hAnsi="Arial" w:cs="Arial"/>
          <w:bCs/>
        </w:rPr>
        <w:t xml:space="preserve">policy </w:t>
      </w:r>
      <w:r>
        <w:rPr>
          <w:rFonts w:ascii="Arial" w:hAnsi="Arial" w:cs="Arial"/>
          <w:bCs/>
        </w:rPr>
        <w:t>and is not the mandate of the police.</w:t>
      </w:r>
    </w:p>
    <w:p w:rsidR="0042517E" w:rsidRDefault="00912023"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 xml:space="preserve"> </w:t>
      </w:r>
    </w:p>
    <w:p w:rsidR="0042517E" w:rsidRDefault="0042517E" w:rsidP="0042517E">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rPr>
      </w:pPr>
      <w:r>
        <w:rPr>
          <w:rFonts w:ascii="Arial" w:hAnsi="Arial" w:cs="Arial"/>
          <w:b/>
          <w:bCs/>
        </w:rPr>
        <w:t>Issues for follow-up</w:t>
      </w: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p>
    <w:p w:rsidR="0042517E" w:rsidRDefault="0042517E" w:rsidP="0042517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rPr>
      </w:pPr>
      <w:r>
        <w:rPr>
          <w:rFonts w:ascii="Arial" w:hAnsi="Arial" w:cs="Arial"/>
          <w:bCs/>
        </w:rPr>
        <w:t xml:space="preserve">The </w:t>
      </w:r>
      <w:r w:rsidR="00912023">
        <w:rPr>
          <w:rFonts w:ascii="Arial" w:hAnsi="Arial" w:cs="Arial"/>
          <w:bCs/>
        </w:rPr>
        <w:t>6</w:t>
      </w:r>
      <w:r>
        <w:rPr>
          <w:rFonts w:ascii="Arial" w:hAnsi="Arial" w:cs="Arial"/>
          <w:bCs/>
          <w:vertAlign w:val="superscript"/>
        </w:rPr>
        <w:t>th</w:t>
      </w:r>
      <w:r>
        <w:rPr>
          <w:rFonts w:ascii="Arial" w:hAnsi="Arial" w:cs="Arial"/>
          <w:bCs/>
        </w:rPr>
        <w:t xml:space="preserve"> Parliament should consider following up on the following concerns that arose:</w:t>
      </w:r>
    </w:p>
    <w:p w:rsidR="0042517E" w:rsidRDefault="00912023" w:rsidP="0042517E">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The issues raised by former members of the </w:t>
      </w:r>
      <w:r w:rsidR="004A6EC8">
        <w:rPr>
          <w:rFonts w:ascii="Arial" w:hAnsi="Arial" w:cs="Arial"/>
          <w:bCs/>
          <w:lang w:val="en-ZA"/>
        </w:rPr>
        <w:t xml:space="preserve">former </w:t>
      </w:r>
      <w:r>
        <w:rPr>
          <w:rFonts w:ascii="Arial" w:hAnsi="Arial" w:cs="Arial"/>
          <w:bCs/>
          <w:lang w:val="en-ZA"/>
        </w:rPr>
        <w:t>Homeland</w:t>
      </w:r>
      <w:r w:rsidR="004A6EC8">
        <w:rPr>
          <w:rFonts w:ascii="Arial" w:hAnsi="Arial" w:cs="Arial"/>
          <w:bCs/>
          <w:lang w:val="en-ZA"/>
        </w:rPr>
        <w:t xml:space="preserve"> (Transkei and Ciskei)</w:t>
      </w:r>
      <w:r>
        <w:rPr>
          <w:rFonts w:ascii="Arial" w:hAnsi="Arial" w:cs="Arial"/>
          <w:bCs/>
          <w:lang w:val="en-ZA"/>
        </w:rPr>
        <w:t xml:space="preserve"> police agencies for incorporation into the SAPS. Not all the applicants have a legitimate claim and the SAPS have promised to investigate those ones that had merit. </w:t>
      </w:r>
    </w:p>
    <w:p w:rsidR="0042517E" w:rsidRDefault="0042517E" w:rsidP="0042517E">
      <w:pPr>
        <w:spacing w:after="0" w:line="280" w:lineRule="exact"/>
        <w:jc w:val="both"/>
        <w:rPr>
          <w:rFonts w:ascii="Arial" w:hAnsi="Arial" w:cs="Arial"/>
        </w:rPr>
      </w:pPr>
    </w:p>
    <w:p w:rsidR="0042517E" w:rsidRDefault="0042517E" w:rsidP="0042517E">
      <w:pPr>
        <w:spacing w:after="0" w:line="280" w:lineRule="exact"/>
        <w:jc w:val="both"/>
        <w:rPr>
          <w:rFonts w:ascii="Arial" w:hAnsi="Arial" w:cs="Arial"/>
        </w:rPr>
      </w:pPr>
    </w:p>
    <w:p w:rsidR="0042517E" w:rsidRDefault="0042517E" w:rsidP="0042517E">
      <w:pPr>
        <w:numPr>
          <w:ilvl w:val="0"/>
          <w:numId w:val="4"/>
        </w:numPr>
        <w:spacing w:after="0" w:line="280" w:lineRule="exact"/>
        <w:jc w:val="both"/>
        <w:rPr>
          <w:rFonts w:ascii="Arial" w:hAnsi="Arial" w:cs="Arial"/>
          <w:b/>
          <w:bCs/>
        </w:rPr>
      </w:pPr>
      <w:r>
        <w:rPr>
          <w:rFonts w:ascii="Arial" w:hAnsi="Arial" w:cs="Arial"/>
          <w:b/>
          <w:bCs/>
        </w:rPr>
        <w:t>Obligations conferred on committee by legislation:</w:t>
      </w:r>
    </w:p>
    <w:p w:rsidR="0042517E" w:rsidRDefault="0042517E" w:rsidP="0042517E">
      <w:pPr>
        <w:spacing w:after="0" w:line="280" w:lineRule="exact"/>
        <w:ind w:left="1080"/>
        <w:jc w:val="both"/>
        <w:rPr>
          <w:rFonts w:ascii="Arial" w:hAnsi="Arial" w:cs="Arial"/>
        </w:rPr>
      </w:pPr>
    </w:p>
    <w:p w:rsidR="0074549B" w:rsidRPr="0074549B" w:rsidRDefault="0074549B" w:rsidP="0074549B">
      <w:pPr>
        <w:spacing w:after="0" w:line="280" w:lineRule="exact"/>
        <w:jc w:val="both"/>
        <w:rPr>
          <w:rFonts w:ascii="Arial" w:hAnsi="Arial" w:cs="Arial"/>
        </w:rPr>
      </w:pPr>
      <w:r w:rsidRPr="0074549B">
        <w:rPr>
          <w:rFonts w:ascii="Arial" w:hAnsi="Arial" w:cs="Arial"/>
        </w:rPr>
        <w:t>The Committee has a constitutional responsibility to:</w:t>
      </w:r>
    </w:p>
    <w:p w:rsidR="0074549B" w:rsidRPr="0074549B" w:rsidRDefault="0074549B" w:rsidP="0074549B">
      <w:pPr>
        <w:spacing w:after="0" w:line="280" w:lineRule="exact"/>
        <w:jc w:val="both"/>
        <w:rPr>
          <w:rFonts w:ascii="Arial" w:hAnsi="Arial" w:cs="Arial"/>
        </w:rPr>
      </w:pPr>
      <w:r w:rsidRPr="0074549B">
        <w:rPr>
          <w:rFonts w:ascii="Arial" w:hAnsi="Arial" w:cs="Arial"/>
        </w:rPr>
        <w:t>•</w:t>
      </w:r>
      <w:r w:rsidRPr="0074549B">
        <w:rPr>
          <w:rFonts w:ascii="Arial" w:hAnsi="Arial" w:cs="Arial"/>
        </w:rPr>
        <w:tab/>
        <w:t xml:space="preserve">Pass legislation </w:t>
      </w:r>
    </w:p>
    <w:p w:rsidR="0074549B" w:rsidRPr="0074549B" w:rsidRDefault="0074549B" w:rsidP="0074549B">
      <w:pPr>
        <w:spacing w:after="0" w:line="280" w:lineRule="exact"/>
        <w:ind w:left="720" w:hanging="720"/>
        <w:jc w:val="both"/>
        <w:rPr>
          <w:rFonts w:ascii="Arial" w:hAnsi="Arial" w:cs="Arial"/>
        </w:rPr>
      </w:pPr>
      <w:r w:rsidRPr="0074549B">
        <w:rPr>
          <w:rFonts w:ascii="Arial" w:hAnsi="Arial" w:cs="Arial"/>
        </w:rPr>
        <w:t>•</w:t>
      </w:r>
      <w:r w:rsidRPr="0074549B">
        <w:rPr>
          <w:rFonts w:ascii="Arial" w:hAnsi="Arial" w:cs="Arial"/>
        </w:rPr>
        <w:tab/>
        <w:t xml:space="preserve">Scrutinise and oversee executive action and organs of state such as the Department of Police, Civilian Secretariat for Police, Independent Police </w:t>
      </w:r>
      <w:r w:rsidR="00930474">
        <w:rPr>
          <w:rFonts w:ascii="Arial" w:hAnsi="Arial" w:cs="Arial"/>
        </w:rPr>
        <w:t>I</w:t>
      </w:r>
      <w:r w:rsidRPr="0074549B">
        <w:rPr>
          <w:rFonts w:ascii="Arial" w:hAnsi="Arial" w:cs="Arial"/>
        </w:rPr>
        <w:t>nvestigative Directorate, and the Private Security Industry Regulatory Authority</w:t>
      </w:r>
    </w:p>
    <w:p w:rsidR="0074549B" w:rsidRPr="0074549B" w:rsidRDefault="0074549B" w:rsidP="0074549B">
      <w:pPr>
        <w:spacing w:after="0" w:line="280" w:lineRule="exact"/>
        <w:jc w:val="both"/>
        <w:rPr>
          <w:rFonts w:ascii="Arial" w:hAnsi="Arial" w:cs="Arial"/>
        </w:rPr>
      </w:pPr>
      <w:r w:rsidRPr="0074549B">
        <w:rPr>
          <w:rFonts w:ascii="Arial" w:hAnsi="Arial" w:cs="Arial"/>
        </w:rPr>
        <w:t>•</w:t>
      </w:r>
      <w:r w:rsidRPr="0074549B">
        <w:rPr>
          <w:rFonts w:ascii="Arial" w:hAnsi="Arial" w:cs="Arial"/>
        </w:rPr>
        <w:tab/>
        <w:t>Facilitate public participation and involvement in the legislative and other processes</w:t>
      </w:r>
    </w:p>
    <w:p w:rsidR="0074549B" w:rsidRPr="0074549B" w:rsidRDefault="0074549B" w:rsidP="0074549B">
      <w:pPr>
        <w:spacing w:after="0" w:line="280" w:lineRule="exact"/>
        <w:jc w:val="both"/>
        <w:rPr>
          <w:rFonts w:ascii="Arial" w:hAnsi="Arial" w:cs="Arial"/>
        </w:rPr>
      </w:pPr>
      <w:r w:rsidRPr="0074549B">
        <w:rPr>
          <w:rFonts w:ascii="Arial" w:hAnsi="Arial" w:cs="Arial"/>
        </w:rPr>
        <w:t>•</w:t>
      </w:r>
      <w:r w:rsidRPr="0074549B">
        <w:rPr>
          <w:rFonts w:ascii="Arial" w:hAnsi="Arial" w:cs="Arial"/>
        </w:rPr>
        <w:tab/>
        <w:t>Engaging, participating in and overseeing international treaties and protocols.</w:t>
      </w:r>
    </w:p>
    <w:p w:rsidR="0074549B" w:rsidRPr="0074549B" w:rsidRDefault="0074549B" w:rsidP="0074549B">
      <w:pPr>
        <w:spacing w:after="0" w:line="280" w:lineRule="exact"/>
        <w:jc w:val="both"/>
        <w:rPr>
          <w:rFonts w:ascii="Arial" w:hAnsi="Arial" w:cs="Arial"/>
        </w:rPr>
      </w:pPr>
      <w:r w:rsidRPr="0074549B">
        <w:rPr>
          <w:rFonts w:ascii="Arial" w:hAnsi="Arial" w:cs="Arial"/>
        </w:rPr>
        <w:t>•</w:t>
      </w:r>
      <w:r w:rsidRPr="0074549B">
        <w:rPr>
          <w:rFonts w:ascii="Arial" w:hAnsi="Arial" w:cs="Arial"/>
        </w:rPr>
        <w:tab/>
        <w:t>Oversight over the Executive</w:t>
      </w:r>
    </w:p>
    <w:p w:rsidR="0074549B" w:rsidRPr="0074549B" w:rsidRDefault="0074549B" w:rsidP="0074549B">
      <w:pPr>
        <w:spacing w:after="0" w:line="280" w:lineRule="exact"/>
        <w:jc w:val="both"/>
        <w:rPr>
          <w:rFonts w:ascii="Arial" w:hAnsi="Arial" w:cs="Arial"/>
        </w:rPr>
      </w:pPr>
      <w:r w:rsidRPr="0074549B">
        <w:rPr>
          <w:rFonts w:ascii="Arial" w:hAnsi="Arial" w:cs="Arial"/>
        </w:rPr>
        <w:t>•</w:t>
      </w:r>
      <w:r w:rsidRPr="0074549B">
        <w:rPr>
          <w:rFonts w:ascii="Arial" w:hAnsi="Arial" w:cs="Arial"/>
        </w:rPr>
        <w:tab/>
        <w:t>Review annual budgets, annual performance plans, strategic plans together with annual report information</w:t>
      </w:r>
    </w:p>
    <w:p w:rsidR="0074549B" w:rsidRPr="0074549B" w:rsidRDefault="0074549B" w:rsidP="0074549B">
      <w:pPr>
        <w:spacing w:after="0" w:line="280" w:lineRule="exact"/>
        <w:jc w:val="both"/>
        <w:rPr>
          <w:rFonts w:ascii="Arial" w:hAnsi="Arial" w:cs="Arial"/>
        </w:rPr>
      </w:pPr>
      <w:r w:rsidRPr="0074549B">
        <w:rPr>
          <w:rFonts w:ascii="Arial" w:hAnsi="Arial" w:cs="Arial"/>
        </w:rPr>
        <w:t>•</w:t>
      </w:r>
      <w:r w:rsidRPr="0074549B">
        <w:rPr>
          <w:rFonts w:ascii="Arial" w:hAnsi="Arial" w:cs="Arial"/>
        </w:rPr>
        <w:tab/>
        <w:t>Monitoring the effects of the implementation of legislation</w:t>
      </w:r>
    </w:p>
    <w:p w:rsidR="0074549B" w:rsidRPr="0074549B" w:rsidRDefault="0074549B" w:rsidP="0074549B">
      <w:pPr>
        <w:spacing w:after="0" w:line="280" w:lineRule="exact"/>
        <w:jc w:val="both"/>
        <w:rPr>
          <w:rFonts w:ascii="Arial" w:hAnsi="Arial" w:cs="Arial"/>
        </w:rPr>
      </w:pPr>
    </w:p>
    <w:p w:rsidR="0074549B" w:rsidRPr="0074549B" w:rsidRDefault="0074549B" w:rsidP="0074549B">
      <w:pPr>
        <w:spacing w:after="0" w:line="280" w:lineRule="exact"/>
        <w:jc w:val="both"/>
        <w:rPr>
          <w:rFonts w:ascii="Arial" w:hAnsi="Arial" w:cs="Arial"/>
        </w:rPr>
      </w:pPr>
      <w:r w:rsidRPr="0074549B">
        <w:rPr>
          <w:rFonts w:ascii="Arial" w:hAnsi="Arial" w:cs="Arial"/>
        </w:rPr>
        <w:t>In addition, Section 5 of the Money Bills Amendment Procedures and Related Matters Act, No. 9 of 2009, states that:</w:t>
      </w:r>
    </w:p>
    <w:p w:rsidR="0074549B" w:rsidRPr="0074549B" w:rsidRDefault="0074549B" w:rsidP="0074549B">
      <w:pPr>
        <w:spacing w:after="0" w:line="280" w:lineRule="exact"/>
        <w:ind w:left="720" w:hanging="720"/>
        <w:jc w:val="both"/>
        <w:rPr>
          <w:rFonts w:ascii="Arial" w:hAnsi="Arial" w:cs="Arial"/>
        </w:rPr>
      </w:pPr>
      <w:r w:rsidRPr="0074549B">
        <w:rPr>
          <w:rFonts w:ascii="Arial" w:hAnsi="Arial" w:cs="Arial"/>
        </w:rPr>
        <w:t xml:space="preserve">(1) </w:t>
      </w:r>
      <w:r>
        <w:rPr>
          <w:rFonts w:ascii="Arial" w:hAnsi="Arial" w:cs="Arial"/>
        </w:rPr>
        <w:tab/>
      </w:r>
      <w:r w:rsidRPr="0074549B">
        <w:rPr>
          <w:rFonts w:ascii="Arial" w:hAnsi="Arial" w:cs="Arial"/>
        </w:rPr>
        <w:t>The National Assembly, through its committees, must annually assess the performance of each national department, with reference to the</w:t>
      </w:r>
      <w:r>
        <w:rPr>
          <w:rFonts w:ascii="Arial" w:hAnsi="Arial" w:cs="Arial"/>
        </w:rPr>
        <w:t xml:space="preserve"> </w:t>
      </w:r>
      <w:r w:rsidRPr="0074549B">
        <w:rPr>
          <w:rFonts w:ascii="Arial" w:hAnsi="Arial" w:cs="Arial"/>
        </w:rPr>
        <w:t>following:</w:t>
      </w:r>
    </w:p>
    <w:p w:rsidR="0074549B" w:rsidRPr="0074549B" w:rsidRDefault="0074549B" w:rsidP="0074549B">
      <w:pPr>
        <w:spacing w:after="0" w:line="280" w:lineRule="exact"/>
        <w:jc w:val="both"/>
        <w:rPr>
          <w:rFonts w:ascii="Arial" w:hAnsi="Arial" w:cs="Arial"/>
        </w:rPr>
      </w:pPr>
    </w:p>
    <w:p w:rsidR="0074549B" w:rsidRPr="0074549B" w:rsidRDefault="0074549B" w:rsidP="0074549B">
      <w:pPr>
        <w:spacing w:after="0" w:line="280" w:lineRule="exact"/>
        <w:jc w:val="both"/>
        <w:rPr>
          <w:rFonts w:ascii="Arial" w:hAnsi="Arial" w:cs="Arial"/>
        </w:rPr>
      </w:pPr>
      <w:r w:rsidRPr="0074549B">
        <w:rPr>
          <w:rFonts w:ascii="Arial" w:hAnsi="Arial" w:cs="Arial"/>
        </w:rPr>
        <w:t xml:space="preserve">a) </w:t>
      </w:r>
      <w:r>
        <w:rPr>
          <w:rFonts w:ascii="Arial" w:hAnsi="Arial" w:cs="Arial"/>
        </w:rPr>
        <w:tab/>
      </w:r>
      <w:r w:rsidRPr="0074549B">
        <w:rPr>
          <w:rFonts w:ascii="Arial" w:hAnsi="Arial" w:cs="Arial"/>
        </w:rPr>
        <w:t>the medium-term estimates of expenditure of each national department, its strategic priorities and measurable objectives, as</w:t>
      </w:r>
    </w:p>
    <w:p w:rsidR="0074549B" w:rsidRPr="0074549B" w:rsidRDefault="0074549B" w:rsidP="0074549B">
      <w:pPr>
        <w:spacing w:after="0" w:line="280" w:lineRule="exact"/>
        <w:jc w:val="both"/>
        <w:rPr>
          <w:rFonts w:ascii="Arial" w:hAnsi="Arial" w:cs="Arial"/>
        </w:rPr>
      </w:pPr>
      <w:r w:rsidRPr="0074549B">
        <w:rPr>
          <w:rFonts w:ascii="Arial" w:hAnsi="Arial" w:cs="Arial"/>
        </w:rPr>
        <w:t xml:space="preserve">   </w:t>
      </w:r>
      <w:r>
        <w:rPr>
          <w:rFonts w:ascii="Arial" w:hAnsi="Arial" w:cs="Arial"/>
        </w:rPr>
        <w:tab/>
      </w:r>
      <w:r w:rsidRPr="0074549B">
        <w:rPr>
          <w:rFonts w:ascii="Arial" w:hAnsi="Arial" w:cs="Arial"/>
        </w:rPr>
        <w:t xml:space="preserve"> tabled in the National Assembly with the national budget;</w:t>
      </w:r>
    </w:p>
    <w:p w:rsidR="0074549B" w:rsidRPr="0074549B" w:rsidRDefault="0074549B" w:rsidP="0074549B">
      <w:pPr>
        <w:spacing w:after="0" w:line="280" w:lineRule="exact"/>
        <w:jc w:val="both"/>
        <w:rPr>
          <w:rFonts w:ascii="Arial" w:hAnsi="Arial" w:cs="Arial"/>
        </w:rPr>
      </w:pPr>
      <w:r w:rsidRPr="0074549B">
        <w:rPr>
          <w:rFonts w:ascii="Arial" w:hAnsi="Arial" w:cs="Arial"/>
        </w:rPr>
        <w:t xml:space="preserve">b) </w:t>
      </w:r>
      <w:r>
        <w:rPr>
          <w:rFonts w:ascii="Arial" w:hAnsi="Arial" w:cs="Arial"/>
        </w:rPr>
        <w:tab/>
      </w:r>
      <w:r w:rsidRPr="0074549B">
        <w:rPr>
          <w:rFonts w:ascii="Arial" w:hAnsi="Arial" w:cs="Arial"/>
        </w:rPr>
        <w:t>prevailing strategic plans;</w:t>
      </w:r>
    </w:p>
    <w:p w:rsidR="0074549B" w:rsidRPr="0074549B" w:rsidRDefault="0074549B" w:rsidP="0074549B">
      <w:pPr>
        <w:spacing w:after="0" w:line="280" w:lineRule="exact"/>
        <w:jc w:val="both"/>
        <w:rPr>
          <w:rFonts w:ascii="Arial" w:hAnsi="Arial" w:cs="Arial"/>
        </w:rPr>
      </w:pPr>
      <w:r w:rsidRPr="0074549B">
        <w:rPr>
          <w:rFonts w:ascii="Arial" w:hAnsi="Arial" w:cs="Arial"/>
        </w:rPr>
        <w:t xml:space="preserve">c) </w:t>
      </w:r>
      <w:r>
        <w:rPr>
          <w:rFonts w:ascii="Arial" w:hAnsi="Arial" w:cs="Arial"/>
        </w:rPr>
        <w:tab/>
      </w:r>
      <w:r w:rsidRPr="0074549B">
        <w:rPr>
          <w:rFonts w:ascii="Arial" w:hAnsi="Arial" w:cs="Arial"/>
        </w:rPr>
        <w:t xml:space="preserve">the expenditure reports relating to such department published by the National Treasury in terms of section 32 of the Public Finance </w:t>
      </w:r>
    </w:p>
    <w:p w:rsidR="0074549B" w:rsidRPr="0074549B" w:rsidRDefault="0074549B" w:rsidP="0074549B">
      <w:pPr>
        <w:spacing w:after="0" w:line="280" w:lineRule="exact"/>
        <w:jc w:val="both"/>
        <w:rPr>
          <w:rFonts w:ascii="Arial" w:hAnsi="Arial" w:cs="Arial"/>
        </w:rPr>
      </w:pPr>
      <w:r w:rsidRPr="0074549B">
        <w:rPr>
          <w:rFonts w:ascii="Arial" w:hAnsi="Arial" w:cs="Arial"/>
        </w:rPr>
        <w:t xml:space="preserve">    </w:t>
      </w:r>
      <w:r>
        <w:rPr>
          <w:rFonts w:ascii="Arial" w:hAnsi="Arial" w:cs="Arial"/>
        </w:rPr>
        <w:tab/>
      </w:r>
      <w:r w:rsidRPr="0074549B">
        <w:rPr>
          <w:rFonts w:ascii="Arial" w:hAnsi="Arial" w:cs="Arial"/>
        </w:rPr>
        <w:t>Management Act;</w:t>
      </w:r>
    </w:p>
    <w:p w:rsidR="0074549B" w:rsidRPr="0074549B" w:rsidRDefault="0074549B" w:rsidP="0074549B">
      <w:pPr>
        <w:spacing w:after="0" w:line="280" w:lineRule="exact"/>
        <w:jc w:val="both"/>
        <w:rPr>
          <w:rFonts w:ascii="Arial" w:hAnsi="Arial" w:cs="Arial"/>
        </w:rPr>
      </w:pPr>
      <w:r w:rsidRPr="0074549B">
        <w:rPr>
          <w:rFonts w:ascii="Arial" w:hAnsi="Arial" w:cs="Arial"/>
        </w:rPr>
        <w:t xml:space="preserve">d) </w:t>
      </w:r>
      <w:r>
        <w:rPr>
          <w:rFonts w:ascii="Arial" w:hAnsi="Arial" w:cs="Arial"/>
        </w:rPr>
        <w:tab/>
      </w:r>
      <w:r w:rsidRPr="0074549B">
        <w:rPr>
          <w:rFonts w:ascii="Arial" w:hAnsi="Arial" w:cs="Arial"/>
        </w:rPr>
        <w:t>the financial statements and annual report of such department;</w:t>
      </w:r>
    </w:p>
    <w:p w:rsidR="0074549B" w:rsidRPr="0074549B" w:rsidRDefault="0074549B" w:rsidP="0074549B">
      <w:pPr>
        <w:spacing w:after="0" w:line="280" w:lineRule="exact"/>
        <w:jc w:val="both"/>
        <w:rPr>
          <w:rFonts w:ascii="Arial" w:hAnsi="Arial" w:cs="Arial"/>
        </w:rPr>
      </w:pPr>
      <w:r w:rsidRPr="0074549B">
        <w:rPr>
          <w:rFonts w:ascii="Arial" w:hAnsi="Arial" w:cs="Arial"/>
        </w:rPr>
        <w:t xml:space="preserve">e) </w:t>
      </w:r>
      <w:r>
        <w:rPr>
          <w:rFonts w:ascii="Arial" w:hAnsi="Arial" w:cs="Arial"/>
        </w:rPr>
        <w:tab/>
      </w:r>
      <w:r w:rsidRPr="0074549B">
        <w:rPr>
          <w:rFonts w:ascii="Arial" w:hAnsi="Arial" w:cs="Arial"/>
        </w:rPr>
        <w:t>the reports of the Committee on Public Accounts relating to a department; and</w:t>
      </w:r>
    </w:p>
    <w:p w:rsidR="0074549B" w:rsidRPr="0074549B" w:rsidRDefault="0074549B" w:rsidP="0074549B">
      <w:pPr>
        <w:spacing w:after="0" w:line="280" w:lineRule="exact"/>
        <w:jc w:val="both"/>
        <w:rPr>
          <w:rFonts w:ascii="Arial" w:hAnsi="Arial" w:cs="Arial"/>
        </w:rPr>
      </w:pPr>
      <w:r w:rsidRPr="0074549B">
        <w:rPr>
          <w:rFonts w:ascii="Arial" w:hAnsi="Arial" w:cs="Arial"/>
        </w:rPr>
        <w:t xml:space="preserve">f) </w:t>
      </w:r>
      <w:r>
        <w:rPr>
          <w:rFonts w:ascii="Arial" w:hAnsi="Arial" w:cs="Arial"/>
        </w:rPr>
        <w:tab/>
      </w:r>
      <w:r w:rsidRPr="0074549B">
        <w:rPr>
          <w:rFonts w:ascii="Arial" w:hAnsi="Arial" w:cs="Arial"/>
        </w:rPr>
        <w:t>any other information requested by or presented to a House or Parliament.</w:t>
      </w:r>
    </w:p>
    <w:p w:rsidR="0042517E" w:rsidRDefault="0042517E" w:rsidP="0042517E">
      <w:pPr>
        <w:spacing w:after="0" w:line="280" w:lineRule="exact"/>
        <w:jc w:val="both"/>
        <w:rPr>
          <w:rFonts w:ascii="Arial" w:hAnsi="Arial" w:cs="Arial"/>
        </w:rPr>
      </w:pPr>
    </w:p>
    <w:p w:rsidR="0042517E" w:rsidRDefault="0042517E" w:rsidP="0042517E">
      <w:pPr>
        <w:numPr>
          <w:ilvl w:val="0"/>
          <w:numId w:val="14"/>
        </w:numPr>
        <w:spacing w:after="0" w:line="280" w:lineRule="exact"/>
        <w:jc w:val="both"/>
        <w:rPr>
          <w:rFonts w:ascii="Arial" w:hAnsi="Arial" w:cs="Arial"/>
          <w:b/>
          <w:bCs/>
        </w:rPr>
      </w:pPr>
      <w:r>
        <w:rPr>
          <w:rFonts w:ascii="Arial" w:hAnsi="Arial" w:cs="Arial"/>
          <w:b/>
          <w:bCs/>
        </w:rPr>
        <w:t xml:space="preserve">Challenges emerging </w:t>
      </w:r>
    </w:p>
    <w:p w:rsidR="0042517E" w:rsidRDefault="0042517E" w:rsidP="0042517E">
      <w:pPr>
        <w:spacing w:after="0" w:line="280" w:lineRule="exact"/>
        <w:ind w:left="360"/>
        <w:jc w:val="both"/>
        <w:rPr>
          <w:rFonts w:ascii="Arial" w:hAnsi="Arial" w:cs="Arial"/>
          <w:bCs/>
        </w:rPr>
      </w:pPr>
    </w:p>
    <w:p w:rsidR="0042517E" w:rsidRDefault="0042517E" w:rsidP="0042517E">
      <w:pPr>
        <w:spacing w:after="0" w:line="280" w:lineRule="exact"/>
        <w:ind w:left="360"/>
        <w:jc w:val="both"/>
        <w:rPr>
          <w:rFonts w:ascii="Arial" w:hAnsi="Arial" w:cs="Arial"/>
          <w:bCs/>
        </w:rPr>
      </w:pPr>
      <w:r>
        <w:rPr>
          <w:rFonts w:ascii="Arial" w:hAnsi="Arial" w:cs="Arial"/>
          <w:bCs/>
        </w:rPr>
        <w:t>The following challenges emerged during the statutory appointments:</w:t>
      </w:r>
    </w:p>
    <w:p w:rsidR="0042517E" w:rsidRDefault="0042517E" w:rsidP="0042517E">
      <w:pPr>
        <w:spacing w:after="0" w:line="280" w:lineRule="exact"/>
        <w:ind w:left="360"/>
        <w:jc w:val="both"/>
        <w:rPr>
          <w:rFonts w:ascii="Arial" w:hAnsi="Arial" w:cs="Arial"/>
          <w:bCs/>
        </w:rPr>
      </w:pPr>
    </w:p>
    <w:p w:rsidR="0042517E" w:rsidRDefault="0042517E" w:rsidP="0042517E">
      <w:pPr>
        <w:pStyle w:val="ListParagraph"/>
        <w:numPr>
          <w:ilvl w:val="0"/>
          <w:numId w:val="8"/>
        </w:numPr>
        <w:spacing w:after="0" w:line="280" w:lineRule="exact"/>
        <w:jc w:val="both"/>
        <w:rPr>
          <w:rFonts w:ascii="Arial" w:hAnsi="Arial" w:cs="Arial"/>
          <w:bCs/>
          <w:lang w:val="en-ZA"/>
        </w:rPr>
      </w:pPr>
      <w:r>
        <w:rPr>
          <w:rFonts w:ascii="Arial" w:hAnsi="Arial" w:cs="Arial"/>
          <w:bCs/>
          <w:lang w:val="en-ZA"/>
        </w:rPr>
        <w:t xml:space="preserve">Technical/operational challenges </w:t>
      </w:r>
    </w:p>
    <w:p w:rsidR="0042517E" w:rsidRDefault="0042517E" w:rsidP="0042517E">
      <w:pPr>
        <w:pStyle w:val="ListParagraph"/>
        <w:numPr>
          <w:ilvl w:val="0"/>
          <w:numId w:val="8"/>
        </w:numPr>
        <w:spacing w:after="0" w:line="280" w:lineRule="exact"/>
        <w:jc w:val="both"/>
        <w:rPr>
          <w:rFonts w:ascii="Arial" w:hAnsi="Arial" w:cs="Arial"/>
          <w:bCs/>
          <w:lang w:val="en-ZA"/>
        </w:rPr>
      </w:pPr>
      <w:r>
        <w:rPr>
          <w:rFonts w:ascii="Arial" w:hAnsi="Arial" w:cs="Arial"/>
          <w:bCs/>
          <w:lang w:val="en-ZA"/>
        </w:rPr>
        <w:t>Content-related challenges</w:t>
      </w:r>
    </w:p>
    <w:p w:rsidR="0042517E" w:rsidRDefault="0042517E" w:rsidP="0042517E">
      <w:pPr>
        <w:spacing w:after="0" w:line="280" w:lineRule="exact"/>
        <w:jc w:val="both"/>
        <w:rPr>
          <w:rFonts w:ascii="Arial" w:hAnsi="Arial" w:cs="Arial"/>
          <w:bCs/>
        </w:rPr>
      </w:pPr>
    </w:p>
    <w:p w:rsidR="0042517E" w:rsidRDefault="0042517E" w:rsidP="0042517E">
      <w:pPr>
        <w:numPr>
          <w:ilvl w:val="0"/>
          <w:numId w:val="14"/>
        </w:numPr>
        <w:spacing w:after="0" w:line="280" w:lineRule="exact"/>
        <w:jc w:val="both"/>
        <w:rPr>
          <w:rFonts w:ascii="Arial" w:hAnsi="Arial" w:cs="Arial"/>
          <w:b/>
          <w:bCs/>
        </w:rPr>
      </w:pPr>
      <w:r>
        <w:rPr>
          <w:rFonts w:ascii="Arial" w:hAnsi="Arial" w:cs="Arial"/>
          <w:b/>
          <w:bCs/>
        </w:rPr>
        <w:t>Issues for follow-up</w:t>
      </w:r>
    </w:p>
    <w:p w:rsidR="0042517E" w:rsidRDefault="0042517E" w:rsidP="0042517E">
      <w:pPr>
        <w:spacing w:after="0" w:line="280" w:lineRule="exact"/>
        <w:jc w:val="both"/>
        <w:rPr>
          <w:rFonts w:ascii="Arial" w:hAnsi="Arial" w:cs="Arial"/>
          <w:bCs/>
        </w:rPr>
      </w:pPr>
    </w:p>
    <w:p w:rsidR="0042517E" w:rsidRDefault="0042517E" w:rsidP="0042517E">
      <w:pPr>
        <w:spacing w:after="0" w:line="280" w:lineRule="exact"/>
        <w:ind w:left="360"/>
        <w:jc w:val="both"/>
        <w:rPr>
          <w:rFonts w:ascii="Arial" w:hAnsi="Arial" w:cs="Arial"/>
          <w:bCs/>
        </w:rPr>
      </w:pPr>
      <w:r>
        <w:rPr>
          <w:rFonts w:ascii="Arial" w:hAnsi="Arial" w:cs="Arial"/>
          <w:bCs/>
        </w:rPr>
        <w:t xml:space="preserve">The </w:t>
      </w:r>
      <w:r w:rsidR="00930474">
        <w:rPr>
          <w:rFonts w:ascii="Arial" w:hAnsi="Arial" w:cs="Arial"/>
          <w:bCs/>
        </w:rPr>
        <w:t>6</w:t>
      </w:r>
      <w:r>
        <w:rPr>
          <w:rFonts w:ascii="Arial" w:hAnsi="Arial" w:cs="Arial"/>
          <w:bCs/>
          <w:vertAlign w:val="superscript"/>
        </w:rPr>
        <w:t>th</w:t>
      </w:r>
      <w:r>
        <w:rPr>
          <w:rFonts w:ascii="Arial" w:hAnsi="Arial" w:cs="Arial"/>
          <w:bCs/>
        </w:rPr>
        <w:t xml:space="preserve"> Parliament should consider following up on the following concerns that arose:</w:t>
      </w:r>
    </w:p>
    <w:p w:rsidR="0042517E" w:rsidRDefault="0042517E" w:rsidP="0042517E">
      <w:pPr>
        <w:spacing w:after="0" w:line="280" w:lineRule="exact"/>
        <w:jc w:val="both"/>
        <w:rPr>
          <w:rFonts w:ascii="Arial" w:hAnsi="Arial" w:cs="Arial"/>
          <w:bCs/>
        </w:rPr>
      </w:pPr>
    </w:p>
    <w:p w:rsidR="0042517E" w:rsidRDefault="008F735A" w:rsidP="0042517E">
      <w:pPr>
        <w:pStyle w:val="ListParagraph"/>
        <w:numPr>
          <w:ilvl w:val="0"/>
          <w:numId w:val="9"/>
        </w:numPr>
        <w:spacing w:after="0" w:line="280" w:lineRule="exact"/>
        <w:jc w:val="both"/>
        <w:rPr>
          <w:rFonts w:ascii="Arial" w:hAnsi="Arial" w:cs="Arial"/>
          <w:bCs/>
          <w:lang w:val="en-ZA"/>
        </w:rPr>
      </w:pPr>
      <w:r>
        <w:rPr>
          <w:rFonts w:ascii="Arial" w:hAnsi="Arial" w:cs="Arial"/>
          <w:bCs/>
          <w:lang w:val="en-ZA"/>
        </w:rPr>
        <w:t>There needs to be quarterly reports on the firearms processing and legislative requirements</w:t>
      </w:r>
    </w:p>
    <w:p w:rsidR="0042517E" w:rsidRDefault="0042517E" w:rsidP="0042517E">
      <w:pPr>
        <w:spacing w:after="0" w:line="280" w:lineRule="exact"/>
        <w:jc w:val="both"/>
        <w:rPr>
          <w:rFonts w:ascii="Arial" w:hAnsi="Arial" w:cs="Arial"/>
          <w:b/>
          <w:bCs/>
        </w:rPr>
      </w:pPr>
    </w:p>
    <w:p w:rsidR="0042517E" w:rsidRDefault="0042517E" w:rsidP="0042517E">
      <w:pPr>
        <w:spacing w:after="0" w:line="280" w:lineRule="exact"/>
        <w:ind w:left="360"/>
        <w:jc w:val="both"/>
        <w:rPr>
          <w:rFonts w:ascii="Arial" w:hAnsi="Arial" w:cs="Arial"/>
          <w:b/>
          <w:bCs/>
        </w:rPr>
      </w:pPr>
    </w:p>
    <w:p w:rsidR="0042517E" w:rsidRDefault="0042517E" w:rsidP="0042517E">
      <w:pPr>
        <w:numPr>
          <w:ilvl w:val="0"/>
          <w:numId w:val="4"/>
        </w:numPr>
        <w:spacing w:after="0" w:line="280" w:lineRule="exact"/>
        <w:jc w:val="both"/>
        <w:rPr>
          <w:rFonts w:ascii="Arial" w:hAnsi="Arial" w:cs="Arial"/>
          <w:b/>
          <w:bCs/>
        </w:rPr>
      </w:pPr>
      <w:r>
        <w:rPr>
          <w:rFonts w:ascii="Arial" w:hAnsi="Arial" w:cs="Arial"/>
          <w:b/>
          <w:bCs/>
        </w:rPr>
        <w:t xml:space="preserve">Summary of outstanding issues relating to the department/entities that the committee has been grappling with </w:t>
      </w:r>
    </w:p>
    <w:p w:rsidR="0042517E" w:rsidRDefault="0042517E" w:rsidP="0042517E">
      <w:pPr>
        <w:spacing w:after="0" w:line="280" w:lineRule="exact"/>
        <w:jc w:val="both"/>
        <w:rPr>
          <w:rFonts w:ascii="Arial" w:hAnsi="Arial" w:cs="Arial"/>
          <w:bCs/>
        </w:rPr>
      </w:pPr>
    </w:p>
    <w:p w:rsidR="0042517E" w:rsidRDefault="0042517E" w:rsidP="0042517E">
      <w:pPr>
        <w:spacing w:after="0" w:line="280" w:lineRule="exact"/>
        <w:jc w:val="both"/>
        <w:rPr>
          <w:rFonts w:ascii="Arial" w:hAnsi="Arial" w:cs="Arial"/>
          <w:bCs/>
        </w:rPr>
      </w:pPr>
      <w:r>
        <w:rPr>
          <w:rFonts w:ascii="Arial" w:hAnsi="Arial" w:cs="Arial"/>
          <w:bCs/>
        </w:rPr>
        <w:t>The following key issues are outstanding from the com</w:t>
      </w:r>
      <w:r w:rsidR="007C7224">
        <w:rPr>
          <w:rFonts w:ascii="Arial" w:hAnsi="Arial" w:cs="Arial"/>
          <w:bCs/>
        </w:rPr>
        <w:t>mittee’s activities during the 5</w:t>
      </w:r>
      <w:r>
        <w:rPr>
          <w:rFonts w:ascii="Arial" w:hAnsi="Arial" w:cs="Arial"/>
          <w:bCs/>
          <w:vertAlign w:val="superscript"/>
        </w:rPr>
        <w:t>th</w:t>
      </w:r>
      <w:r>
        <w:rPr>
          <w:rFonts w:ascii="Arial" w:hAnsi="Arial" w:cs="Arial"/>
          <w:bCs/>
        </w:rPr>
        <w:t xml:space="preserve"> Parliament:</w:t>
      </w:r>
    </w:p>
    <w:p w:rsidR="0042517E" w:rsidRDefault="0042517E" w:rsidP="0042517E">
      <w:pPr>
        <w:spacing w:after="0" w:line="280" w:lineRule="exact"/>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0233"/>
      </w:tblGrid>
      <w:tr w:rsidR="0042517E" w:rsidTr="0042517E">
        <w:trPr>
          <w:tblHeader/>
        </w:trPr>
        <w:tc>
          <w:tcPr>
            <w:tcW w:w="2943" w:type="dxa"/>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center"/>
              <w:rPr>
                <w:rFonts w:ascii="Arial" w:hAnsi="Arial" w:cs="Arial"/>
                <w:b/>
                <w:bCs/>
                <w:sz w:val="20"/>
                <w:szCs w:val="20"/>
                <w:lang w:eastAsia="en-ZA"/>
              </w:rPr>
            </w:pPr>
            <w:r>
              <w:rPr>
                <w:rFonts w:ascii="Arial" w:hAnsi="Arial" w:cs="Arial"/>
                <w:b/>
                <w:bCs/>
                <w:sz w:val="20"/>
                <w:szCs w:val="20"/>
                <w:lang w:eastAsia="en-ZA"/>
              </w:rPr>
              <w:t>Responsibility</w:t>
            </w:r>
          </w:p>
        </w:tc>
        <w:tc>
          <w:tcPr>
            <w:tcW w:w="10233" w:type="dxa"/>
            <w:tcBorders>
              <w:top w:val="single" w:sz="4" w:space="0" w:color="auto"/>
              <w:left w:val="single" w:sz="4" w:space="0" w:color="auto"/>
              <w:bottom w:val="single" w:sz="4" w:space="0" w:color="auto"/>
              <w:right w:val="single" w:sz="4" w:space="0" w:color="auto"/>
            </w:tcBorders>
            <w:hideMark/>
          </w:tcPr>
          <w:p w:rsidR="0042517E" w:rsidRDefault="0042517E">
            <w:pPr>
              <w:spacing w:after="0" w:line="280" w:lineRule="exact"/>
              <w:jc w:val="center"/>
              <w:rPr>
                <w:rFonts w:ascii="Arial" w:hAnsi="Arial" w:cs="Arial"/>
                <w:b/>
                <w:bCs/>
                <w:sz w:val="20"/>
                <w:szCs w:val="20"/>
                <w:lang w:eastAsia="en-ZA"/>
              </w:rPr>
            </w:pPr>
            <w:r>
              <w:rPr>
                <w:rFonts w:ascii="Arial" w:hAnsi="Arial" w:cs="Arial"/>
                <w:b/>
                <w:bCs/>
                <w:sz w:val="20"/>
                <w:szCs w:val="20"/>
                <w:lang w:eastAsia="en-ZA"/>
              </w:rPr>
              <w:t>Issue(s)</w:t>
            </w:r>
          </w:p>
        </w:tc>
      </w:tr>
      <w:tr w:rsidR="00930474" w:rsidTr="0042517E">
        <w:tc>
          <w:tcPr>
            <w:tcW w:w="2943" w:type="dxa"/>
            <w:tcBorders>
              <w:top w:val="single" w:sz="4" w:space="0" w:color="auto"/>
              <w:left w:val="single" w:sz="4" w:space="0" w:color="auto"/>
              <w:bottom w:val="single" w:sz="4" w:space="0" w:color="auto"/>
              <w:right w:val="single" w:sz="4" w:space="0" w:color="auto"/>
            </w:tcBorders>
          </w:tcPr>
          <w:p w:rsidR="00930474" w:rsidRPr="001175B5" w:rsidRDefault="00930474" w:rsidP="00930474">
            <w:pPr>
              <w:spacing w:after="0" w:line="280" w:lineRule="exact"/>
              <w:jc w:val="both"/>
              <w:rPr>
                <w:rFonts w:ascii="Arial" w:hAnsi="Arial" w:cs="Arial"/>
                <w:lang w:eastAsia="en-ZA"/>
              </w:rPr>
            </w:pPr>
            <w:r w:rsidRPr="001175B5">
              <w:rPr>
                <w:rFonts w:ascii="Arial" w:hAnsi="Arial" w:cs="Arial"/>
                <w:lang w:eastAsia="en-ZA"/>
              </w:rPr>
              <w:t>SAPS</w:t>
            </w:r>
          </w:p>
        </w:tc>
        <w:tc>
          <w:tcPr>
            <w:tcW w:w="10233" w:type="dxa"/>
            <w:tcBorders>
              <w:top w:val="single" w:sz="4" w:space="0" w:color="auto"/>
              <w:left w:val="single" w:sz="4" w:space="0" w:color="auto"/>
              <w:bottom w:val="single" w:sz="4" w:space="0" w:color="auto"/>
              <w:right w:val="single" w:sz="4" w:space="0" w:color="auto"/>
            </w:tcBorders>
          </w:tcPr>
          <w:p w:rsidR="001B6F56" w:rsidRPr="001B6F56" w:rsidRDefault="000E6650" w:rsidP="004A6EC8">
            <w:pPr>
              <w:spacing w:after="0" w:line="280" w:lineRule="exact"/>
              <w:jc w:val="both"/>
              <w:rPr>
                <w:rFonts w:ascii="Arial" w:hAnsi="Arial" w:cs="Arial"/>
                <w:bCs/>
                <w:sz w:val="20"/>
                <w:szCs w:val="20"/>
                <w:lang w:eastAsia="en-ZA"/>
              </w:rPr>
            </w:pPr>
            <w:r w:rsidRPr="000E6650">
              <w:rPr>
                <w:rFonts w:ascii="Arial" w:hAnsi="Arial" w:cs="Arial"/>
                <w:bCs/>
                <w:sz w:val="20"/>
                <w:szCs w:val="20"/>
                <w:lang w:eastAsia="en-ZA"/>
              </w:rPr>
              <w:t>Remuneration of the Head of the DPCI,</w:t>
            </w:r>
            <w:r>
              <w:rPr>
                <w:rFonts w:ascii="Arial" w:hAnsi="Arial" w:cs="Arial"/>
                <w:bCs/>
                <w:sz w:val="20"/>
                <w:szCs w:val="20"/>
                <w:lang w:eastAsia="en-ZA"/>
              </w:rPr>
              <w:t xml:space="preserve"> appointment of CFO, AGSA Recommendations, Moerane Commission of Inquiry Recommendations, </w:t>
            </w:r>
            <w:r w:rsidR="009F5563">
              <w:rPr>
                <w:rFonts w:ascii="Arial" w:hAnsi="Arial" w:cs="Arial"/>
                <w:bCs/>
                <w:sz w:val="20"/>
                <w:szCs w:val="20"/>
                <w:lang w:eastAsia="en-ZA"/>
              </w:rPr>
              <w:t>Finalisation of investigations on ICT con</w:t>
            </w:r>
            <w:r w:rsidR="001B6F56">
              <w:rPr>
                <w:rFonts w:ascii="Arial" w:hAnsi="Arial" w:cs="Arial"/>
                <w:bCs/>
                <w:sz w:val="20"/>
                <w:szCs w:val="20"/>
                <w:lang w:eastAsia="en-ZA"/>
              </w:rPr>
              <w:t xml:space="preserve">tract fraud; </w:t>
            </w:r>
            <w:r w:rsidR="004A6EC8">
              <w:rPr>
                <w:rFonts w:ascii="Arial" w:hAnsi="Arial" w:cs="Arial"/>
                <w:bCs/>
                <w:sz w:val="20"/>
                <w:szCs w:val="20"/>
                <w:lang w:eastAsia="en-ZA"/>
              </w:rPr>
              <w:t>A</w:t>
            </w:r>
            <w:r w:rsidR="001B6F56">
              <w:rPr>
                <w:rFonts w:ascii="Arial" w:hAnsi="Arial" w:cs="Arial"/>
                <w:bCs/>
                <w:sz w:val="20"/>
                <w:szCs w:val="20"/>
                <w:lang w:eastAsia="en-ZA"/>
              </w:rPr>
              <w:t xml:space="preserve">ppointment of </w:t>
            </w:r>
            <w:r w:rsidR="004A6EC8">
              <w:rPr>
                <w:rFonts w:ascii="Arial" w:hAnsi="Arial" w:cs="Arial"/>
                <w:bCs/>
                <w:sz w:val="20"/>
                <w:szCs w:val="20"/>
                <w:lang w:eastAsia="en-ZA"/>
              </w:rPr>
              <w:t xml:space="preserve">the </w:t>
            </w:r>
            <w:r w:rsidR="001B6F56">
              <w:rPr>
                <w:rFonts w:ascii="Arial" w:hAnsi="Arial" w:cs="Arial"/>
                <w:bCs/>
                <w:sz w:val="20"/>
                <w:szCs w:val="20"/>
                <w:lang w:eastAsia="en-ZA"/>
              </w:rPr>
              <w:t xml:space="preserve">CFO, </w:t>
            </w:r>
            <w:r w:rsidR="001B6F56" w:rsidRPr="001B6F56">
              <w:rPr>
                <w:rFonts w:ascii="Arial" w:hAnsi="Arial" w:cs="Arial"/>
                <w:bCs/>
                <w:sz w:val="20"/>
                <w:szCs w:val="20"/>
                <w:lang w:eastAsia="en-ZA"/>
              </w:rPr>
              <w:t>Cla</w:t>
            </w:r>
            <w:r w:rsidR="001B6F56">
              <w:rPr>
                <w:rFonts w:ascii="Arial" w:hAnsi="Arial" w:cs="Arial"/>
                <w:bCs/>
                <w:sz w:val="20"/>
                <w:szCs w:val="20"/>
                <w:lang w:eastAsia="en-ZA"/>
              </w:rPr>
              <w:t>a</w:t>
            </w:r>
            <w:r w:rsidR="001B6F56" w:rsidRPr="001B6F56">
              <w:rPr>
                <w:rFonts w:ascii="Arial" w:hAnsi="Arial" w:cs="Arial"/>
                <w:bCs/>
                <w:sz w:val="20"/>
                <w:szCs w:val="20"/>
                <w:lang w:eastAsia="en-ZA"/>
              </w:rPr>
              <w:t>ssen Board of Inquiry (report)</w:t>
            </w:r>
            <w:r w:rsidR="004A6EC8">
              <w:rPr>
                <w:rFonts w:ascii="Arial" w:hAnsi="Arial" w:cs="Arial"/>
                <w:bCs/>
                <w:sz w:val="20"/>
                <w:szCs w:val="20"/>
                <w:lang w:eastAsia="en-ZA"/>
              </w:rPr>
              <w:t xml:space="preserve">; </w:t>
            </w:r>
            <w:r w:rsidR="001B6F56" w:rsidRPr="001B6F56">
              <w:rPr>
                <w:rFonts w:ascii="Arial" w:hAnsi="Arial" w:cs="Arial"/>
                <w:bCs/>
                <w:sz w:val="20"/>
                <w:szCs w:val="20"/>
                <w:lang w:eastAsia="en-ZA"/>
              </w:rPr>
              <w:t xml:space="preserve">Remuneration Scales for National Head, Deputy National Head and Provincial </w:t>
            </w:r>
            <w:r w:rsidR="004A6EC8">
              <w:rPr>
                <w:rFonts w:ascii="Arial" w:hAnsi="Arial" w:cs="Arial"/>
                <w:bCs/>
                <w:sz w:val="20"/>
                <w:szCs w:val="20"/>
                <w:lang w:eastAsia="en-ZA"/>
              </w:rPr>
              <w:t xml:space="preserve">Heads </w:t>
            </w:r>
            <w:r w:rsidR="001B6F56" w:rsidRPr="001B6F56">
              <w:rPr>
                <w:rFonts w:ascii="Arial" w:hAnsi="Arial" w:cs="Arial"/>
                <w:bCs/>
                <w:sz w:val="20"/>
                <w:szCs w:val="20"/>
                <w:lang w:eastAsia="en-ZA"/>
              </w:rPr>
              <w:t>of the Directorate for Priority Crime</w:t>
            </w:r>
            <w:r w:rsidR="004A6EC8">
              <w:rPr>
                <w:rFonts w:ascii="Arial" w:hAnsi="Arial" w:cs="Arial"/>
                <w:bCs/>
                <w:sz w:val="20"/>
                <w:szCs w:val="20"/>
                <w:lang w:eastAsia="en-ZA"/>
              </w:rPr>
              <w:t xml:space="preserve"> Investigation </w:t>
            </w:r>
            <w:r w:rsidR="001B6F56" w:rsidRPr="001B6F56">
              <w:rPr>
                <w:rFonts w:ascii="Arial" w:hAnsi="Arial" w:cs="Arial"/>
                <w:bCs/>
                <w:sz w:val="20"/>
                <w:szCs w:val="20"/>
                <w:lang w:eastAsia="en-ZA"/>
              </w:rPr>
              <w:t>(DPCI), submitted in terms of section 17CA (9) of the South African Police Service Act, 1995 (Act No.68 of 1995).</w:t>
            </w:r>
          </w:p>
        </w:tc>
      </w:tr>
      <w:tr w:rsidR="00930474" w:rsidTr="0042517E">
        <w:tc>
          <w:tcPr>
            <w:tcW w:w="2943" w:type="dxa"/>
            <w:tcBorders>
              <w:top w:val="single" w:sz="4" w:space="0" w:color="auto"/>
              <w:left w:val="single" w:sz="4" w:space="0" w:color="auto"/>
              <w:bottom w:val="single" w:sz="4" w:space="0" w:color="auto"/>
              <w:right w:val="single" w:sz="4" w:space="0" w:color="auto"/>
            </w:tcBorders>
          </w:tcPr>
          <w:p w:rsidR="00930474" w:rsidRPr="001175B5" w:rsidRDefault="00930474" w:rsidP="00930474">
            <w:pPr>
              <w:spacing w:after="0" w:line="280" w:lineRule="exact"/>
              <w:jc w:val="both"/>
              <w:rPr>
                <w:rFonts w:ascii="Arial" w:hAnsi="Arial" w:cs="Arial"/>
                <w:lang w:eastAsia="en-ZA"/>
              </w:rPr>
            </w:pPr>
            <w:r w:rsidRPr="001175B5">
              <w:rPr>
                <w:rFonts w:ascii="Arial" w:hAnsi="Arial" w:cs="Arial"/>
                <w:lang w:eastAsia="en-ZA"/>
              </w:rPr>
              <w:t xml:space="preserve">Civilian </w:t>
            </w:r>
            <w:r>
              <w:rPr>
                <w:rFonts w:ascii="Arial" w:hAnsi="Arial" w:cs="Arial"/>
                <w:lang w:eastAsia="en-ZA"/>
              </w:rPr>
              <w:t>S</w:t>
            </w:r>
            <w:r w:rsidRPr="001175B5">
              <w:rPr>
                <w:rFonts w:ascii="Arial" w:hAnsi="Arial" w:cs="Arial"/>
                <w:lang w:eastAsia="en-ZA"/>
              </w:rPr>
              <w:t>ecretariat</w:t>
            </w:r>
            <w:r>
              <w:rPr>
                <w:rFonts w:ascii="Arial" w:hAnsi="Arial" w:cs="Arial"/>
                <w:lang w:eastAsia="en-ZA"/>
              </w:rPr>
              <w:t xml:space="preserve"> for Police</w:t>
            </w:r>
          </w:p>
        </w:tc>
        <w:tc>
          <w:tcPr>
            <w:tcW w:w="10233" w:type="dxa"/>
            <w:tcBorders>
              <w:top w:val="single" w:sz="4" w:space="0" w:color="auto"/>
              <w:left w:val="single" w:sz="4" w:space="0" w:color="auto"/>
              <w:bottom w:val="single" w:sz="4" w:space="0" w:color="auto"/>
              <w:right w:val="single" w:sz="4" w:space="0" w:color="auto"/>
            </w:tcBorders>
          </w:tcPr>
          <w:p w:rsidR="000E6650" w:rsidRDefault="00D54FF5" w:rsidP="000E6650">
            <w:pPr>
              <w:spacing w:after="0" w:line="280" w:lineRule="exact"/>
              <w:jc w:val="both"/>
              <w:rPr>
                <w:rFonts w:ascii="Arial" w:hAnsi="Arial" w:cs="Arial"/>
                <w:bCs/>
                <w:sz w:val="20"/>
                <w:szCs w:val="20"/>
                <w:lang w:eastAsia="en-ZA"/>
              </w:rPr>
            </w:pPr>
            <w:r>
              <w:rPr>
                <w:rFonts w:ascii="Arial" w:hAnsi="Arial" w:cs="Arial"/>
                <w:bCs/>
                <w:sz w:val="20"/>
                <w:szCs w:val="20"/>
                <w:lang w:eastAsia="en-ZA"/>
              </w:rPr>
              <w:t>Outstanding Legislation</w:t>
            </w:r>
            <w:r w:rsidR="000E6650">
              <w:rPr>
                <w:rFonts w:ascii="Arial" w:hAnsi="Arial" w:cs="Arial"/>
                <w:bCs/>
                <w:sz w:val="20"/>
                <w:szCs w:val="20"/>
                <w:lang w:eastAsia="en-ZA"/>
              </w:rPr>
              <w:t>:</w:t>
            </w:r>
            <w:r>
              <w:rPr>
                <w:rFonts w:ascii="Arial" w:hAnsi="Arial" w:cs="Arial"/>
                <w:bCs/>
                <w:sz w:val="20"/>
                <w:szCs w:val="20"/>
                <w:lang w:eastAsia="en-ZA"/>
              </w:rPr>
              <w:t xml:space="preserve"> </w:t>
            </w:r>
            <w:r w:rsidR="000E6650">
              <w:rPr>
                <w:rFonts w:ascii="Arial" w:hAnsi="Arial" w:cs="Arial"/>
                <w:bCs/>
                <w:sz w:val="20"/>
                <w:szCs w:val="20"/>
                <w:lang w:eastAsia="en-ZA"/>
              </w:rPr>
              <w:t xml:space="preserve">SAPS Amendment Bill; Animal Movement and Animal Products Bill; IPID Amendment Bill; </w:t>
            </w:r>
          </w:p>
          <w:p w:rsidR="00930474" w:rsidRDefault="001B6F56" w:rsidP="000E6650">
            <w:pPr>
              <w:spacing w:after="0" w:line="280" w:lineRule="exact"/>
              <w:jc w:val="both"/>
              <w:rPr>
                <w:rFonts w:ascii="Arial" w:hAnsi="Arial" w:cs="Arial"/>
                <w:bCs/>
                <w:sz w:val="20"/>
                <w:szCs w:val="20"/>
                <w:lang w:eastAsia="en-ZA"/>
              </w:rPr>
            </w:pPr>
            <w:r>
              <w:rPr>
                <w:rFonts w:ascii="Arial" w:hAnsi="Arial" w:cs="Arial"/>
                <w:bCs/>
                <w:sz w:val="20"/>
                <w:szCs w:val="20"/>
                <w:lang w:eastAsia="en-ZA"/>
              </w:rPr>
              <w:t xml:space="preserve">Firearms Control Amendment Bill, </w:t>
            </w:r>
            <w:r w:rsidRPr="001B6F56">
              <w:rPr>
                <w:rFonts w:ascii="Arial" w:hAnsi="Arial" w:cs="Arial"/>
                <w:bCs/>
                <w:sz w:val="20"/>
                <w:szCs w:val="20"/>
                <w:lang w:eastAsia="en-ZA"/>
              </w:rPr>
              <w:t>Review of Public Service Commission report</w:t>
            </w:r>
          </w:p>
        </w:tc>
      </w:tr>
      <w:tr w:rsidR="00930474" w:rsidTr="0042517E">
        <w:tc>
          <w:tcPr>
            <w:tcW w:w="2943" w:type="dxa"/>
            <w:tcBorders>
              <w:top w:val="single" w:sz="4" w:space="0" w:color="auto"/>
              <w:left w:val="single" w:sz="4" w:space="0" w:color="auto"/>
              <w:bottom w:val="single" w:sz="4" w:space="0" w:color="auto"/>
              <w:right w:val="single" w:sz="4" w:space="0" w:color="auto"/>
            </w:tcBorders>
          </w:tcPr>
          <w:p w:rsidR="00930474" w:rsidRPr="001175B5" w:rsidRDefault="00930474" w:rsidP="00930474">
            <w:pPr>
              <w:spacing w:after="0" w:line="280" w:lineRule="exact"/>
              <w:jc w:val="both"/>
              <w:rPr>
                <w:rFonts w:ascii="Arial" w:hAnsi="Arial" w:cs="Arial"/>
                <w:lang w:eastAsia="en-ZA"/>
              </w:rPr>
            </w:pPr>
            <w:r w:rsidRPr="001175B5">
              <w:rPr>
                <w:rFonts w:ascii="Arial" w:hAnsi="Arial" w:cs="Arial"/>
                <w:lang w:eastAsia="en-ZA"/>
              </w:rPr>
              <w:t>IPID</w:t>
            </w:r>
          </w:p>
        </w:tc>
        <w:tc>
          <w:tcPr>
            <w:tcW w:w="10233" w:type="dxa"/>
            <w:tcBorders>
              <w:top w:val="single" w:sz="4" w:space="0" w:color="auto"/>
              <w:left w:val="single" w:sz="4" w:space="0" w:color="auto"/>
              <w:bottom w:val="single" w:sz="4" w:space="0" w:color="auto"/>
              <w:right w:val="single" w:sz="4" w:space="0" w:color="auto"/>
            </w:tcBorders>
          </w:tcPr>
          <w:p w:rsidR="00930474" w:rsidRDefault="000E6650" w:rsidP="004A6EC8">
            <w:pPr>
              <w:spacing w:after="0" w:line="280" w:lineRule="exact"/>
              <w:jc w:val="both"/>
              <w:rPr>
                <w:rFonts w:ascii="Arial" w:hAnsi="Arial" w:cs="Arial"/>
                <w:bCs/>
                <w:sz w:val="20"/>
                <w:szCs w:val="20"/>
                <w:lang w:eastAsia="en-ZA"/>
              </w:rPr>
            </w:pPr>
            <w:r>
              <w:rPr>
                <w:rFonts w:ascii="Arial" w:hAnsi="Arial" w:cs="Arial"/>
                <w:bCs/>
                <w:sz w:val="20"/>
                <w:szCs w:val="20"/>
                <w:lang w:eastAsia="en-ZA"/>
              </w:rPr>
              <w:t xml:space="preserve">Appointment of the Executive Director </w:t>
            </w:r>
          </w:p>
        </w:tc>
      </w:tr>
      <w:tr w:rsidR="00930474" w:rsidTr="0042517E">
        <w:tc>
          <w:tcPr>
            <w:tcW w:w="2943" w:type="dxa"/>
            <w:tcBorders>
              <w:top w:val="single" w:sz="4" w:space="0" w:color="auto"/>
              <w:left w:val="single" w:sz="4" w:space="0" w:color="auto"/>
              <w:bottom w:val="single" w:sz="4" w:space="0" w:color="auto"/>
              <w:right w:val="single" w:sz="4" w:space="0" w:color="auto"/>
            </w:tcBorders>
          </w:tcPr>
          <w:p w:rsidR="00930474" w:rsidRPr="001175B5" w:rsidRDefault="00930474" w:rsidP="00930474">
            <w:pPr>
              <w:spacing w:after="0" w:line="280" w:lineRule="exact"/>
              <w:jc w:val="both"/>
              <w:rPr>
                <w:rFonts w:ascii="Arial" w:hAnsi="Arial" w:cs="Arial"/>
                <w:lang w:eastAsia="en-ZA"/>
              </w:rPr>
            </w:pPr>
            <w:r w:rsidRPr="001175B5">
              <w:rPr>
                <w:rFonts w:ascii="Arial" w:hAnsi="Arial" w:cs="Arial"/>
                <w:lang w:eastAsia="en-ZA"/>
              </w:rPr>
              <w:t>PSIRA</w:t>
            </w:r>
          </w:p>
        </w:tc>
        <w:tc>
          <w:tcPr>
            <w:tcW w:w="10233" w:type="dxa"/>
            <w:tcBorders>
              <w:top w:val="single" w:sz="4" w:space="0" w:color="auto"/>
              <w:left w:val="single" w:sz="4" w:space="0" w:color="auto"/>
              <w:bottom w:val="single" w:sz="4" w:space="0" w:color="auto"/>
              <w:right w:val="single" w:sz="4" w:space="0" w:color="auto"/>
            </w:tcBorders>
          </w:tcPr>
          <w:p w:rsidR="00930474" w:rsidRDefault="000E6650" w:rsidP="009F5563">
            <w:pPr>
              <w:spacing w:after="0" w:line="280" w:lineRule="exact"/>
              <w:jc w:val="both"/>
              <w:rPr>
                <w:rFonts w:ascii="Arial" w:hAnsi="Arial" w:cs="Arial"/>
                <w:bCs/>
                <w:sz w:val="20"/>
                <w:szCs w:val="20"/>
                <w:lang w:eastAsia="en-ZA"/>
              </w:rPr>
            </w:pPr>
            <w:r>
              <w:rPr>
                <w:rFonts w:ascii="Arial" w:hAnsi="Arial" w:cs="Arial"/>
                <w:bCs/>
                <w:sz w:val="20"/>
                <w:szCs w:val="20"/>
                <w:lang w:eastAsia="en-ZA"/>
              </w:rPr>
              <w:t xml:space="preserve">Finalisation of the PSIRA Amendment Bill; </w:t>
            </w:r>
            <w:r w:rsidR="009F5563">
              <w:rPr>
                <w:rFonts w:ascii="Arial" w:hAnsi="Arial" w:cs="Arial"/>
                <w:bCs/>
                <w:sz w:val="20"/>
                <w:szCs w:val="20"/>
                <w:lang w:eastAsia="en-ZA"/>
              </w:rPr>
              <w:t xml:space="preserve">Implementation of Audit Action Plan; PSIRA Funding Model prioritisation; Agreement with PRASA on Railway Safety </w:t>
            </w:r>
          </w:p>
        </w:tc>
      </w:tr>
    </w:tbl>
    <w:p w:rsidR="0042517E" w:rsidRDefault="0042517E" w:rsidP="0042517E">
      <w:pPr>
        <w:spacing w:after="0" w:line="280" w:lineRule="exact"/>
        <w:jc w:val="both"/>
        <w:rPr>
          <w:rFonts w:ascii="Arial" w:hAnsi="Arial" w:cs="Arial"/>
          <w:bCs/>
        </w:rPr>
      </w:pPr>
    </w:p>
    <w:p w:rsidR="0042517E" w:rsidRDefault="0042517E" w:rsidP="0042517E">
      <w:pPr>
        <w:spacing w:after="0" w:line="280" w:lineRule="exact"/>
        <w:jc w:val="both"/>
        <w:rPr>
          <w:rFonts w:ascii="Arial" w:hAnsi="Arial" w:cs="Arial"/>
          <w:bCs/>
        </w:rPr>
      </w:pPr>
    </w:p>
    <w:p w:rsidR="0042517E" w:rsidRDefault="0042517E" w:rsidP="0042517E">
      <w:pPr>
        <w:numPr>
          <w:ilvl w:val="0"/>
          <w:numId w:val="4"/>
        </w:numPr>
        <w:spacing w:after="0" w:line="280" w:lineRule="exact"/>
        <w:jc w:val="both"/>
        <w:rPr>
          <w:rFonts w:ascii="Arial" w:hAnsi="Arial" w:cs="Arial"/>
          <w:b/>
          <w:bCs/>
        </w:rPr>
      </w:pPr>
      <w:r>
        <w:rPr>
          <w:rFonts w:ascii="Arial" w:hAnsi="Arial" w:cs="Arial"/>
          <w:b/>
          <w:bCs/>
        </w:rPr>
        <w:t>Recommendations</w:t>
      </w:r>
    </w:p>
    <w:p w:rsidR="00FE5963" w:rsidRDefault="00FE5963" w:rsidP="00FE5963">
      <w:pPr>
        <w:spacing w:after="0" w:line="280" w:lineRule="exact"/>
        <w:jc w:val="both"/>
        <w:rPr>
          <w:rFonts w:ascii="Arial" w:hAnsi="Arial" w:cs="Arial"/>
          <w:b/>
          <w:bCs/>
        </w:rPr>
      </w:pPr>
    </w:p>
    <w:p w:rsidR="00FE5963" w:rsidRPr="00FE5963" w:rsidRDefault="00FE5963" w:rsidP="00FE5963">
      <w:pPr>
        <w:jc w:val="both"/>
        <w:rPr>
          <w:rFonts w:ascii="Arial" w:hAnsi="Arial" w:cs="Arial"/>
          <w:b/>
        </w:rPr>
      </w:pPr>
      <w:r w:rsidRPr="00FE5963">
        <w:rPr>
          <w:rFonts w:ascii="Arial" w:hAnsi="Arial" w:cs="Arial"/>
          <w:b/>
        </w:rPr>
        <w:t xml:space="preserve">LEGACY REPORT RECOMMENDATIONS </w:t>
      </w:r>
    </w:p>
    <w:p w:rsidR="00FE5963" w:rsidRPr="00FE5963" w:rsidRDefault="00FE5963" w:rsidP="00FE5963">
      <w:pPr>
        <w:jc w:val="both"/>
        <w:rPr>
          <w:rFonts w:ascii="Arial" w:hAnsi="Arial" w:cs="Arial"/>
          <w:b/>
        </w:rPr>
      </w:pPr>
      <w:r w:rsidRPr="00FE5963">
        <w:rPr>
          <w:rFonts w:ascii="Arial" w:hAnsi="Arial" w:cs="Arial"/>
          <w:b/>
        </w:rPr>
        <w:t xml:space="preserve">SAPS </w:t>
      </w:r>
    </w:p>
    <w:p w:rsidR="00FE5963" w:rsidRPr="00FE5963" w:rsidRDefault="00FE5963" w:rsidP="00FE5963">
      <w:pPr>
        <w:jc w:val="both"/>
        <w:rPr>
          <w:rFonts w:ascii="Arial" w:hAnsi="Arial" w:cs="Arial"/>
        </w:rPr>
      </w:pP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The Committee recommends that the NDP recommendations be considered and implemented by the SAPS management</w:t>
      </w:r>
      <w:r w:rsidR="004A6EC8">
        <w:rPr>
          <w:rFonts w:ascii="Arial" w:hAnsi="Arial" w:cs="Arial"/>
        </w:rPr>
        <w:t>.</w:t>
      </w:r>
      <w:r w:rsidRPr="00FE5963">
        <w:rPr>
          <w:rFonts w:ascii="Arial" w:hAnsi="Arial" w:cs="Arial"/>
        </w:rPr>
        <w:t xml:space="preserve">The implementation of the recommendations must be monitored by the SAPS. </w:t>
      </w: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The Committee recommends that the 6</w:t>
      </w:r>
      <w:r w:rsidRPr="00FE5963">
        <w:rPr>
          <w:rFonts w:ascii="Arial" w:hAnsi="Arial" w:cs="Arial"/>
          <w:vertAlign w:val="superscript"/>
        </w:rPr>
        <w:t>th</w:t>
      </w:r>
      <w:r w:rsidRPr="00FE5963">
        <w:rPr>
          <w:rFonts w:ascii="Arial" w:hAnsi="Arial" w:cs="Arial"/>
        </w:rPr>
        <w:t xml:space="preserve"> Parliament scrutinises the financial performance of the SAPS to turn around the regression with respect to its Audit outcomes.</w:t>
      </w: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 xml:space="preserve">The Committee recommends that all the recommendations of the High Level Panel for the SAPS be implemented and monitored by the Committee.   </w:t>
      </w: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The Committee recommends that all the Auditor</w:t>
      </w:r>
      <w:r w:rsidR="004A6EC8">
        <w:rPr>
          <w:rFonts w:ascii="Arial" w:hAnsi="Arial" w:cs="Arial"/>
        </w:rPr>
        <w:t xml:space="preserve"> General of South Africa (AGSA) r</w:t>
      </w:r>
      <w:r w:rsidRPr="00FE5963">
        <w:rPr>
          <w:rFonts w:ascii="Arial" w:hAnsi="Arial" w:cs="Arial"/>
        </w:rPr>
        <w:t>ecommendations with respect to the SAPS be implemented and that a regular quarterly report be developed on all the recommendations.</w:t>
      </w: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The Committee recommends that the Audit outcomes be closely tracked by the 6</w:t>
      </w:r>
      <w:r w:rsidRPr="00FE5963">
        <w:rPr>
          <w:rFonts w:ascii="Arial" w:hAnsi="Arial" w:cs="Arial"/>
          <w:vertAlign w:val="superscript"/>
        </w:rPr>
        <w:t>th</w:t>
      </w:r>
      <w:r w:rsidRPr="00FE5963">
        <w:rPr>
          <w:rFonts w:ascii="Arial" w:hAnsi="Arial" w:cs="Arial"/>
        </w:rPr>
        <w:t xml:space="preserve"> Parliament.</w:t>
      </w: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The Committee recommends that the leadership of the SAPS be subjected to regular vetting and lifestyle audits.</w:t>
      </w: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 xml:space="preserve">The Committee recommends that al critical leadership and senior management posts be filled, especially that of the Chief Finance Officer. </w:t>
      </w: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The Committee recommends that the SAPS implements the principle of rotation of station and cluster commanders as well as staff at key Border Points and Ports of Entry.</w:t>
      </w: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The Committee recommends that the Detectives Division implements training and retraining for all its detectives, including how to keep complainants informed of the progress of their cases.</w:t>
      </w: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The Committee recommends that the 6</w:t>
      </w:r>
      <w:r w:rsidRPr="00FE5963">
        <w:rPr>
          <w:rFonts w:ascii="Arial" w:hAnsi="Arial" w:cs="Arial"/>
          <w:vertAlign w:val="superscript"/>
        </w:rPr>
        <w:t>th</w:t>
      </w:r>
      <w:r w:rsidRPr="00FE5963">
        <w:rPr>
          <w:rFonts w:ascii="Arial" w:hAnsi="Arial" w:cs="Arial"/>
        </w:rPr>
        <w:t xml:space="preserve"> Parliament prioritises and monitors how the Detectives Programme prioritises crimes against women and children.   </w:t>
      </w: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The Committee recommends that all Crime Intelligence and VIP Protection staff must undergo mandatory vetting and lifestyle audits.</w:t>
      </w: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The Committee recommends that the 6</w:t>
      </w:r>
      <w:r w:rsidRPr="00FE5963">
        <w:rPr>
          <w:rFonts w:ascii="Arial" w:hAnsi="Arial" w:cs="Arial"/>
          <w:vertAlign w:val="superscript"/>
        </w:rPr>
        <w:t>th</w:t>
      </w:r>
      <w:r w:rsidRPr="00FE5963">
        <w:rPr>
          <w:rFonts w:ascii="Arial" w:hAnsi="Arial" w:cs="Arial"/>
        </w:rPr>
        <w:t xml:space="preserve"> Parliament continuously monitors the SAPS Building maintenance and Building programmes, budgets, tenders and spending.</w:t>
      </w: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The Committee recommends that all Regulation 45 appointments be subject to approval by the 6</w:t>
      </w:r>
      <w:r w:rsidRPr="00FE5963">
        <w:rPr>
          <w:rFonts w:ascii="Arial" w:hAnsi="Arial" w:cs="Arial"/>
          <w:vertAlign w:val="superscript"/>
        </w:rPr>
        <w:t>th</w:t>
      </w:r>
      <w:r w:rsidRPr="00FE5963">
        <w:rPr>
          <w:rFonts w:ascii="Arial" w:hAnsi="Arial" w:cs="Arial"/>
        </w:rPr>
        <w:t xml:space="preserve"> Parliament prior to it coming into effect.</w:t>
      </w: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The Committee recommends that a new firearm safety regime be considered by the 6</w:t>
      </w:r>
      <w:r w:rsidRPr="00FE5963">
        <w:rPr>
          <w:rFonts w:ascii="Arial" w:hAnsi="Arial" w:cs="Arial"/>
          <w:vertAlign w:val="superscript"/>
        </w:rPr>
        <w:t>th</w:t>
      </w:r>
      <w:r w:rsidRPr="00FE5963">
        <w:rPr>
          <w:rFonts w:ascii="Arial" w:hAnsi="Arial" w:cs="Arial"/>
        </w:rPr>
        <w:t xml:space="preserve"> Parliament to protect all police officers and their families.</w:t>
      </w: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The Committee recommends that all procurement and supply chain management processes in the SAPS be monitored on a regular basis by the 6</w:t>
      </w:r>
      <w:r w:rsidRPr="00FE5963">
        <w:rPr>
          <w:rFonts w:ascii="Arial" w:hAnsi="Arial" w:cs="Arial"/>
          <w:vertAlign w:val="superscript"/>
        </w:rPr>
        <w:t>th</w:t>
      </w:r>
      <w:r w:rsidRPr="00FE5963">
        <w:rPr>
          <w:rFonts w:ascii="Arial" w:hAnsi="Arial" w:cs="Arial"/>
        </w:rPr>
        <w:t xml:space="preserve"> Parliament. </w:t>
      </w: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The Committee recommends that the new DPCI firearms and Narcotics units be implemented and monitored on a regular basis in Parliament.</w:t>
      </w: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The Committee recommends that the Integrated Justice System (IJS) Revamp budget and programme implementation be closely monitored by the 6</w:t>
      </w:r>
      <w:r w:rsidRPr="00FE5963">
        <w:rPr>
          <w:rFonts w:ascii="Arial" w:hAnsi="Arial" w:cs="Arial"/>
          <w:vertAlign w:val="superscript"/>
        </w:rPr>
        <w:t>th</w:t>
      </w:r>
      <w:r w:rsidRPr="00FE5963">
        <w:rPr>
          <w:rFonts w:ascii="Arial" w:hAnsi="Arial" w:cs="Arial"/>
        </w:rPr>
        <w:t xml:space="preserve"> Parliament.</w:t>
      </w: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The Committee recommends that the DPCI focus on corruption be intensified.</w:t>
      </w:r>
    </w:p>
    <w:p w:rsidR="00FE5963" w:rsidRPr="00FE5963" w:rsidRDefault="00FE5963" w:rsidP="00FE5963">
      <w:pPr>
        <w:numPr>
          <w:ilvl w:val="0"/>
          <w:numId w:val="21"/>
        </w:numPr>
        <w:contextualSpacing/>
        <w:jc w:val="both"/>
        <w:rPr>
          <w:rFonts w:ascii="Arial" w:hAnsi="Arial" w:cs="Arial"/>
        </w:rPr>
      </w:pPr>
      <w:r w:rsidRPr="00FE5963">
        <w:rPr>
          <w:rFonts w:ascii="Arial" w:hAnsi="Arial" w:cs="Arial"/>
        </w:rPr>
        <w:t>The Committee recommends that the SAPS fast-track resourcing and firearms management systems of the Firearms Registry.</w:t>
      </w:r>
    </w:p>
    <w:p w:rsidR="00FE5963" w:rsidRDefault="00FE5963" w:rsidP="00FE5963">
      <w:pPr>
        <w:numPr>
          <w:ilvl w:val="0"/>
          <w:numId w:val="21"/>
        </w:numPr>
        <w:contextualSpacing/>
        <w:jc w:val="both"/>
        <w:rPr>
          <w:rFonts w:ascii="Arial" w:hAnsi="Arial" w:cs="Arial"/>
        </w:rPr>
      </w:pPr>
      <w:r w:rsidRPr="00FE5963">
        <w:rPr>
          <w:rFonts w:ascii="Arial" w:hAnsi="Arial" w:cs="Arial"/>
        </w:rPr>
        <w:t>The Committee recommends that the material and human resources of police stations as the basic unit of crime fighting be increased in high crime areas.</w:t>
      </w:r>
    </w:p>
    <w:p w:rsidR="004A6EC8" w:rsidRPr="00FE5963" w:rsidRDefault="004A6EC8" w:rsidP="00FE5963">
      <w:pPr>
        <w:numPr>
          <w:ilvl w:val="0"/>
          <w:numId w:val="21"/>
        </w:numPr>
        <w:contextualSpacing/>
        <w:jc w:val="both"/>
        <w:rPr>
          <w:rFonts w:ascii="Arial" w:hAnsi="Arial" w:cs="Arial"/>
        </w:rPr>
      </w:pPr>
      <w:r>
        <w:rPr>
          <w:rFonts w:ascii="Arial" w:hAnsi="Arial" w:cs="Arial"/>
        </w:rPr>
        <w:t>The Committee recommends the SAPS speeds up the implementation of specialised units such as the Anti-Gang Unit.</w:t>
      </w:r>
    </w:p>
    <w:p w:rsidR="00FE5963" w:rsidRPr="00FE5963" w:rsidRDefault="00FE5963" w:rsidP="00FE5963">
      <w:pPr>
        <w:jc w:val="both"/>
        <w:rPr>
          <w:rFonts w:ascii="Arial" w:hAnsi="Arial" w:cs="Arial"/>
          <w:b/>
        </w:rPr>
      </w:pPr>
    </w:p>
    <w:p w:rsidR="00FE5963" w:rsidRPr="00FE5963" w:rsidRDefault="00FE5963" w:rsidP="00FE5963">
      <w:pPr>
        <w:jc w:val="both"/>
        <w:rPr>
          <w:rFonts w:ascii="Arial" w:hAnsi="Arial" w:cs="Arial"/>
          <w:b/>
        </w:rPr>
      </w:pPr>
      <w:r w:rsidRPr="00FE5963">
        <w:rPr>
          <w:rFonts w:ascii="Arial" w:hAnsi="Arial" w:cs="Arial"/>
          <w:b/>
        </w:rPr>
        <w:t>CSPS</w:t>
      </w:r>
    </w:p>
    <w:p w:rsidR="00FE5963" w:rsidRPr="00FE5963" w:rsidRDefault="00FE5963" w:rsidP="00FE5963">
      <w:pPr>
        <w:numPr>
          <w:ilvl w:val="0"/>
          <w:numId w:val="22"/>
        </w:numPr>
        <w:contextualSpacing/>
        <w:jc w:val="both"/>
        <w:rPr>
          <w:rFonts w:ascii="Arial" w:hAnsi="Arial" w:cs="Arial"/>
        </w:rPr>
      </w:pPr>
      <w:r w:rsidRPr="00FE5963">
        <w:rPr>
          <w:rFonts w:ascii="Arial" w:hAnsi="Arial" w:cs="Arial"/>
        </w:rPr>
        <w:t>The Committee recommends that all the recommendations of the AGSA be implemented, tracked and monitored.</w:t>
      </w:r>
    </w:p>
    <w:p w:rsidR="00FE5963" w:rsidRPr="00FE5963" w:rsidRDefault="00FE5963" w:rsidP="00FE5963">
      <w:pPr>
        <w:numPr>
          <w:ilvl w:val="0"/>
          <w:numId w:val="22"/>
        </w:numPr>
        <w:contextualSpacing/>
        <w:jc w:val="both"/>
        <w:rPr>
          <w:rFonts w:ascii="Arial" w:hAnsi="Arial" w:cs="Arial"/>
        </w:rPr>
      </w:pPr>
      <w:r w:rsidRPr="00FE5963">
        <w:rPr>
          <w:rFonts w:ascii="Arial" w:hAnsi="Arial" w:cs="Arial"/>
        </w:rPr>
        <w:t>The Committee recommends that the Civilian Secretariat finalises its dependencies on the SAPS financial management system and implements its own financial management regime. The Committee proposes that this is closely monitored by the 6</w:t>
      </w:r>
      <w:r w:rsidRPr="00FE5963">
        <w:rPr>
          <w:rFonts w:ascii="Arial" w:hAnsi="Arial" w:cs="Arial"/>
          <w:vertAlign w:val="superscript"/>
        </w:rPr>
        <w:t>th</w:t>
      </w:r>
      <w:r w:rsidRPr="00FE5963">
        <w:rPr>
          <w:rFonts w:ascii="Arial" w:hAnsi="Arial" w:cs="Arial"/>
        </w:rPr>
        <w:t xml:space="preserve"> Parliament.</w:t>
      </w:r>
    </w:p>
    <w:p w:rsidR="00FE5963" w:rsidRPr="00FE5963" w:rsidRDefault="00FE5963" w:rsidP="00FE5963">
      <w:pPr>
        <w:numPr>
          <w:ilvl w:val="0"/>
          <w:numId w:val="22"/>
        </w:numPr>
        <w:contextualSpacing/>
        <w:jc w:val="both"/>
        <w:rPr>
          <w:rFonts w:ascii="Arial" w:hAnsi="Arial" w:cs="Arial"/>
        </w:rPr>
      </w:pPr>
      <w:r w:rsidRPr="00FE5963">
        <w:rPr>
          <w:rFonts w:ascii="Arial" w:hAnsi="Arial" w:cs="Arial"/>
        </w:rPr>
        <w:t>The Committee recommends that all senior staff vacancies in the Civilian Secretariat be filled with immediate effect.</w:t>
      </w:r>
    </w:p>
    <w:p w:rsidR="00FE5963" w:rsidRPr="00FE5963" w:rsidRDefault="00FE5963" w:rsidP="00FE5963">
      <w:pPr>
        <w:numPr>
          <w:ilvl w:val="0"/>
          <w:numId w:val="22"/>
        </w:numPr>
        <w:contextualSpacing/>
        <w:jc w:val="both"/>
        <w:rPr>
          <w:rFonts w:ascii="Arial" w:hAnsi="Arial" w:cs="Arial"/>
        </w:rPr>
      </w:pPr>
      <w:r w:rsidRPr="00FE5963">
        <w:rPr>
          <w:rFonts w:ascii="Arial" w:hAnsi="Arial" w:cs="Arial"/>
        </w:rPr>
        <w:t>The Committee recommends that Civilian Secretariat, as the technical adviser to the Minister of Police fast tracks and prioritises the review of the SAPS Amendment Bill and all other legislation during the 6</w:t>
      </w:r>
      <w:r w:rsidRPr="00FE5963">
        <w:rPr>
          <w:rFonts w:ascii="Arial" w:hAnsi="Arial" w:cs="Arial"/>
          <w:vertAlign w:val="superscript"/>
        </w:rPr>
        <w:t>th</w:t>
      </w:r>
      <w:r w:rsidRPr="00FE5963">
        <w:rPr>
          <w:rFonts w:ascii="Arial" w:hAnsi="Arial" w:cs="Arial"/>
        </w:rPr>
        <w:t xml:space="preserve"> Parliament.</w:t>
      </w:r>
    </w:p>
    <w:p w:rsidR="00FE5963" w:rsidRPr="00FE5963" w:rsidRDefault="00FE5963" w:rsidP="00FE5963">
      <w:pPr>
        <w:numPr>
          <w:ilvl w:val="0"/>
          <w:numId w:val="22"/>
        </w:numPr>
        <w:contextualSpacing/>
        <w:jc w:val="both"/>
        <w:rPr>
          <w:rFonts w:ascii="Arial" w:hAnsi="Arial" w:cs="Arial"/>
        </w:rPr>
      </w:pPr>
      <w:r w:rsidRPr="00FE5963">
        <w:rPr>
          <w:rFonts w:ascii="Arial" w:hAnsi="Arial" w:cs="Arial"/>
        </w:rPr>
        <w:t>The Committee recommends that the composition of the DNA Board be reviewed and deficiencies be replaced.</w:t>
      </w:r>
    </w:p>
    <w:p w:rsidR="00FE5963" w:rsidRPr="00FE5963" w:rsidRDefault="00FE5963" w:rsidP="00FE5963">
      <w:pPr>
        <w:numPr>
          <w:ilvl w:val="0"/>
          <w:numId w:val="22"/>
        </w:numPr>
        <w:contextualSpacing/>
        <w:jc w:val="both"/>
        <w:rPr>
          <w:rFonts w:ascii="Arial" w:hAnsi="Arial" w:cs="Arial"/>
        </w:rPr>
      </w:pPr>
      <w:r w:rsidRPr="00FE5963">
        <w:rPr>
          <w:rFonts w:ascii="Arial" w:hAnsi="Arial" w:cs="Arial"/>
        </w:rPr>
        <w:t>The Committee recommends that sufficient resources are made available to the DNA Board and the Office of the DPCI Judge by the Civilian Secretariat.</w:t>
      </w:r>
    </w:p>
    <w:p w:rsidR="00FE5963" w:rsidRPr="00FE5963" w:rsidRDefault="00FE5963" w:rsidP="00FE5963">
      <w:pPr>
        <w:numPr>
          <w:ilvl w:val="0"/>
          <w:numId w:val="22"/>
        </w:numPr>
        <w:contextualSpacing/>
        <w:jc w:val="both"/>
        <w:rPr>
          <w:rFonts w:ascii="Arial" w:hAnsi="Arial" w:cs="Arial"/>
        </w:rPr>
      </w:pPr>
      <w:r w:rsidRPr="00FE5963">
        <w:rPr>
          <w:rFonts w:ascii="Arial" w:hAnsi="Arial" w:cs="Arial"/>
        </w:rPr>
        <w:t>The Committee recommends that the Civilian Secretariat finalises the funding model for community police forums (CPFs).</w:t>
      </w:r>
    </w:p>
    <w:p w:rsidR="00FE5963" w:rsidRPr="00FE5963" w:rsidRDefault="00FE5963" w:rsidP="00FE5963">
      <w:pPr>
        <w:numPr>
          <w:ilvl w:val="0"/>
          <w:numId w:val="22"/>
        </w:numPr>
        <w:contextualSpacing/>
        <w:jc w:val="both"/>
        <w:rPr>
          <w:rFonts w:ascii="Arial" w:hAnsi="Arial" w:cs="Arial"/>
        </w:rPr>
      </w:pPr>
      <w:r w:rsidRPr="00FE5963">
        <w:rPr>
          <w:rFonts w:ascii="Arial" w:hAnsi="Arial" w:cs="Arial"/>
        </w:rPr>
        <w:t>The Committee recommends that the Civilian Secretariat sharpens it performance indicators with a view to service delivery.</w:t>
      </w:r>
    </w:p>
    <w:p w:rsidR="00FE5963" w:rsidRPr="00FE5963" w:rsidRDefault="00FE5963" w:rsidP="00FE5963">
      <w:pPr>
        <w:numPr>
          <w:ilvl w:val="0"/>
          <w:numId w:val="22"/>
        </w:numPr>
        <w:contextualSpacing/>
        <w:jc w:val="both"/>
        <w:rPr>
          <w:rFonts w:ascii="Arial" w:hAnsi="Arial" w:cs="Arial"/>
        </w:rPr>
      </w:pPr>
      <w:r w:rsidRPr="00FE5963">
        <w:rPr>
          <w:rFonts w:ascii="Arial" w:hAnsi="Arial" w:cs="Arial"/>
        </w:rPr>
        <w:t>The Committee recommends that the Civilian Secretariat enters into a Memorandum of Understanding (MOU) to sharpen its research and monitoring and evaluation focus.</w:t>
      </w:r>
    </w:p>
    <w:p w:rsidR="00FE5963" w:rsidRPr="00FE5963" w:rsidRDefault="00FE5963" w:rsidP="00FE5963">
      <w:pPr>
        <w:numPr>
          <w:ilvl w:val="0"/>
          <w:numId w:val="22"/>
        </w:numPr>
        <w:contextualSpacing/>
        <w:jc w:val="both"/>
        <w:rPr>
          <w:rFonts w:ascii="Arial" w:hAnsi="Arial" w:cs="Arial"/>
        </w:rPr>
      </w:pPr>
      <w:r w:rsidRPr="00FE5963">
        <w:rPr>
          <w:rFonts w:ascii="Arial" w:hAnsi="Arial" w:cs="Arial"/>
        </w:rPr>
        <w:t>The Committee recommends that the 6</w:t>
      </w:r>
      <w:r w:rsidRPr="00FE5963">
        <w:rPr>
          <w:rFonts w:ascii="Arial" w:hAnsi="Arial" w:cs="Arial"/>
          <w:vertAlign w:val="superscript"/>
        </w:rPr>
        <w:t>th</w:t>
      </w:r>
      <w:r w:rsidRPr="00FE5963">
        <w:rPr>
          <w:rFonts w:ascii="Arial" w:hAnsi="Arial" w:cs="Arial"/>
        </w:rPr>
        <w:t xml:space="preserve"> Parliament closely monitors the budgeting, spending patterns and financial management systems of the Civilian Secretariat. </w:t>
      </w:r>
    </w:p>
    <w:p w:rsidR="00FE5963" w:rsidRPr="00FE5963" w:rsidRDefault="00FE5963" w:rsidP="00FE5963">
      <w:pPr>
        <w:numPr>
          <w:ilvl w:val="0"/>
          <w:numId w:val="22"/>
        </w:numPr>
        <w:contextualSpacing/>
        <w:jc w:val="both"/>
        <w:rPr>
          <w:rFonts w:ascii="Arial" w:hAnsi="Arial" w:cs="Arial"/>
        </w:rPr>
      </w:pPr>
      <w:r w:rsidRPr="00FE5963">
        <w:rPr>
          <w:rFonts w:ascii="Arial" w:hAnsi="Arial" w:cs="Arial"/>
        </w:rPr>
        <w:t xml:space="preserve">The Committee recommends that the Civilian Secretariat finalises all outstanding policies and legislation which must come to Parliament. </w:t>
      </w:r>
    </w:p>
    <w:p w:rsidR="00FE5963" w:rsidRDefault="00FE5963" w:rsidP="00FE5963">
      <w:pPr>
        <w:jc w:val="both"/>
        <w:rPr>
          <w:rFonts w:ascii="Arial" w:hAnsi="Arial" w:cs="Arial"/>
          <w:b/>
        </w:rPr>
      </w:pPr>
    </w:p>
    <w:p w:rsidR="00FE5963" w:rsidRPr="00FE5963" w:rsidRDefault="00FE5963" w:rsidP="00FE5963">
      <w:pPr>
        <w:jc w:val="both"/>
        <w:rPr>
          <w:rFonts w:ascii="Arial" w:hAnsi="Arial" w:cs="Arial"/>
          <w:b/>
        </w:rPr>
      </w:pPr>
      <w:r w:rsidRPr="00FE5963">
        <w:rPr>
          <w:rFonts w:ascii="Arial" w:hAnsi="Arial" w:cs="Arial"/>
          <w:b/>
        </w:rPr>
        <w:t>IPID</w:t>
      </w:r>
    </w:p>
    <w:p w:rsidR="00FE5963" w:rsidRPr="00FE5963" w:rsidRDefault="00FE5963" w:rsidP="00FE5963">
      <w:pPr>
        <w:numPr>
          <w:ilvl w:val="0"/>
          <w:numId w:val="23"/>
        </w:numPr>
        <w:contextualSpacing/>
        <w:jc w:val="both"/>
        <w:rPr>
          <w:rFonts w:ascii="Arial" w:hAnsi="Arial" w:cs="Arial"/>
        </w:rPr>
      </w:pPr>
      <w:r w:rsidRPr="00FE5963">
        <w:rPr>
          <w:rFonts w:ascii="Arial" w:hAnsi="Arial" w:cs="Arial"/>
        </w:rPr>
        <w:t>The Committee recommend that the 6</w:t>
      </w:r>
      <w:r w:rsidRPr="00FE5963">
        <w:rPr>
          <w:rFonts w:ascii="Arial" w:hAnsi="Arial" w:cs="Arial"/>
          <w:vertAlign w:val="superscript"/>
        </w:rPr>
        <w:t>th</w:t>
      </w:r>
      <w:r w:rsidRPr="00FE5963">
        <w:rPr>
          <w:rFonts w:ascii="Arial" w:hAnsi="Arial" w:cs="Arial"/>
        </w:rPr>
        <w:t xml:space="preserve"> Parliament supports the growth of the staff establishment of the IPID by filling all vacancies in view of its growing portfolio of cases within the SAPS.</w:t>
      </w:r>
    </w:p>
    <w:p w:rsidR="00FE5963" w:rsidRPr="00FE5963" w:rsidRDefault="00FE5963" w:rsidP="00FE5963">
      <w:pPr>
        <w:numPr>
          <w:ilvl w:val="0"/>
          <w:numId w:val="23"/>
        </w:numPr>
        <w:contextualSpacing/>
        <w:jc w:val="both"/>
        <w:rPr>
          <w:rFonts w:ascii="Arial" w:hAnsi="Arial" w:cs="Arial"/>
        </w:rPr>
      </w:pPr>
      <w:r w:rsidRPr="00FE5963">
        <w:rPr>
          <w:rFonts w:ascii="Arial" w:hAnsi="Arial" w:cs="Arial"/>
        </w:rPr>
        <w:t>The Committee recommends that the funding model of the IPID be reviewed and additional sources of funding be sourced for its operations.</w:t>
      </w:r>
    </w:p>
    <w:p w:rsidR="00FE5963" w:rsidRPr="00FE5963" w:rsidRDefault="00FE5963" w:rsidP="00FE5963">
      <w:pPr>
        <w:numPr>
          <w:ilvl w:val="0"/>
          <w:numId w:val="23"/>
        </w:numPr>
        <w:contextualSpacing/>
        <w:jc w:val="both"/>
        <w:rPr>
          <w:rFonts w:ascii="Arial" w:hAnsi="Arial" w:cs="Arial"/>
        </w:rPr>
      </w:pPr>
      <w:r w:rsidRPr="00FE5963">
        <w:rPr>
          <w:rFonts w:ascii="Arial" w:hAnsi="Arial" w:cs="Arial"/>
        </w:rPr>
        <w:t xml:space="preserve">The Committee recommends that the IPID clears the source of its material misstatements and implements all the recommendations of the AGSA. </w:t>
      </w:r>
    </w:p>
    <w:p w:rsidR="00FE5963" w:rsidRPr="00FE5963" w:rsidRDefault="00FE5963" w:rsidP="00FE5963">
      <w:pPr>
        <w:numPr>
          <w:ilvl w:val="0"/>
          <w:numId w:val="23"/>
        </w:numPr>
        <w:contextualSpacing/>
        <w:jc w:val="both"/>
        <w:rPr>
          <w:rFonts w:ascii="Arial" w:hAnsi="Arial" w:cs="Arial"/>
        </w:rPr>
      </w:pPr>
      <w:r w:rsidRPr="00FE5963">
        <w:rPr>
          <w:rFonts w:ascii="Arial" w:hAnsi="Arial" w:cs="Arial"/>
        </w:rPr>
        <w:t xml:space="preserve">The Committee recommends that the IPID develops a comprehensive approach and response to the outcomes of the Audit through an Audit Action Plan. </w:t>
      </w:r>
    </w:p>
    <w:p w:rsidR="00FE5963" w:rsidRPr="00FE5963" w:rsidRDefault="00FE5963" w:rsidP="00FE5963">
      <w:pPr>
        <w:numPr>
          <w:ilvl w:val="0"/>
          <w:numId w:val="23"/>
        </w:numPr>
        <w:contextualSpacing/>
        <w:jc w:val="both"/>
        <w:rPr>
          <w:rFonts w:ascii="Arial" w:hAnsi="Arial" w:cs="Arial"/>
        </w:rPr>
      </w:pPr>
      <w:r w:rsidRPr="00FE5963">
        <w:rPr>
          <w:rFonts w:ascii="Arial" w:hAnsi="Arial" w:cs="Arial"/>
        </w:rPr>
        <w:t>The Committee recommends that the IPID under-performance be subjected to consequence management.</w:t>
      </w:r>
    </w:p>
    <w:p w:rsidR="00FE5963" w:rsidRPr="00FE5963" w:rsidRDefault="00FE5963" w:rsidP="00FE5963">
      <w:pPr>
        <w:numPr>
          <w:ilvl w:val="0"/>
          <w:numId w:val="23"/>
        </w:numPr>
        <w:contextualSpacing/>
        <w:jc w:val="both"/>
        <w:rPr>
          <w:rFonts w:ascii="Arial" w:hAnsi="Arial" w:cs="Arial"/>
        </w:rPr>
      </w:pPr>
      <w:r w:rsidRPr="00FE5963">
        <w:rPr>
          <w:rFonts w:ascii="Arial" w:hAnsi="Arial" w:cs="Arial"/>
        </w:rPr>
        <w:t>The Committee recommends that irregular expenditure within IPID be addressed by the senior management and monitored on a regular basis.</w:t>
      </w:r>
    </w:p>
    <w:p w:rsidR="00FE5963" w:rsidRPr="00FE5963" w:rsidRDefault="00FE5963" w:rsidP="00FE5963">
      <w:pPr>
        <w:numPr>
          <w:ilvl w:val="0"/>
          <w:numId w:val="23"/>
        </w:numPr>
        <w:contextualSpacing/>
        <w:jc w:val="both"/>
        <w:rPr>
          <w:rFonts w:ascii="Arial" w:hAnsi="Arial" w:cs="Arial"/>
        </w:rPr>
      </w:pPr>
      <w:r w:rsidRPr="00FE5963">
        <w:rPr>
          <w:rFonts w:ascii="Arial" w:hAnsi="Arial" w:cs="Arial"/>
        </w:rPr>
        <w:t>The Committee recommends that the IPID institutes a new regime for performance management.</w:t>
      </w:r>
    </w:p>
    <w:p w:rsidR="00FE5963" w:rsidRPr="00FE5963" w:rsidRDefault="00FE5963" w:rsidP="00FE5963">
      <w:pPr>
        <w:numPr>
          <w:ilvl w:val="0"/>
          <w:numId w:val="23"/>
        </w:numPr>
        <w:contextualSpacing/>
        <w:jc w:val="both"/>
        <w:rPr>
          <w:rFonts w:ascii="Arial" w:hAnsi="Arial" w:cs="Arial"/>
        </w:rPr>
      </w:pPr>
      <w:r w:rsidRPr="00FE5963">
        <w:rPr>
          <w:rFonts w:ascii="Arial" w:hAnsi="Arial" w:cs="Arial"/>
        </w:rPr>
        <w:t>The Committee recommends that all investigators of the IPID are vetted and trained.</w:t>
      </w:r>
    </w:p>
    <w:p w:rsidR="00FE5963" w:rsidRPr="00FE5963" w:rsidRDefault="00FE5963" w:rsidP="00FE5963">
      <w:pPr>
        <w:numPr>
          <w:ilvl w:val="0"/>
          <w:numId w:val="23"/>
        </w:numPr>
        <w:contextualSpacing/>
        <w:jc w:val="both"/>
        <w:rPr>
          <w:rFonts w:ascii="Arial" w:hAnsi="Arial" w:cs="Arial"/>
        </w:rPr>
      </w:pPr>
      <w:r w:rsidRPr="00FE5963">
        <w:rPr>
          <w:rFonts w:ascii="Arial" w:hAnsi="Arial" w:cs="Arial"/>
        </w:rPr>
        <w:t>The Committee recommends that City Forum building contract be finalised with respect to the IPID finding a new headquarters.</w:t>
      </w:r>
    </w:p>
    <w:p w:rsidR="00FE5963" w:rsidRPr="00FE5963" w:rsidRDefault="00FE5963" w:rsidP="00FE5963">
      <w:pPr>
        <w:numPr>
          <w:ilvl w:val="0"/>
          <w:numId w:val="23"/>
        </w:numPr>
        <w:contextualSpacing/>
        <w:jc w:val="both"/>
        <w:rPr>
          <w:rFonts w:ascii="Arial" w:hAnsi="Arial" w:cs="Arial"/>
        </w:rPr>
      </w:pPr>
      <w:r w:rsidRPr="00FE5963">
        <w:rPr>
          <w:rFonts w:ascii="Arial" w:hAnsi="Arial" w:cs="Arial"/>
        </w:rPr>
        <w:t>The Committee recommends that the IPID finalises all outstanding investigations with respect to the Farlam recommendations.</w:t>
      </w:r>
    </w:p>
    <w:p w:rsidR="00FE5963" w:rsidRPr="00FE5963" w:rsidRDefault="00FE5963" w:rsidP="00FE5963">
      <w:pPr>
        <w:numPr>
          <w:ilvl w:val="0"/>
          <w:numId w:val="23"/>
        </w:numPr>
        <w:contextualSpacing/>
        <w:jc w:val="both"/>
        <w:rPr>
          <w:rFonts w:ascii="Arial" w:hAnsi="Arial" w:cs="Arial"/>
        </w:rPr>
      </w:pPr>
      <w:r w:rsidRPr="00FE5963">
        <w:rPr>
          <w:rFonts w:ascii="Arial" w:hAnsi="Arial" w:cs="Arial"/>
        </w:rPr>
        <w:t>The Committee recommends that the 6</w:t>
      </w:r>
      <w:r w:rsidRPr="00FE5963">
        <w:rPr>
          <w:rFonts w:ascii="Arial" w:hAnsi="Arial" w:cs="Arial"/>
          <w:vertAlign w:val="superscript"/>
        </w:rPr>
        <w:t>th</w:t>
      </w:r>
      <w:r w:rsidRPr="00FE5963">
        <w:rPr>
          <w:rFonts w:ascii="Arial" w:hAnsi="Arial" w:cs="Arial"/>
        </w:rPr>
        <w:t xml:space="preserve"> Parliament tracks and monitors the backlogs with respect to the NPA decisions on IPID investigations.  </w:t>
      </w:r>
    </w:p>
    <w:p w:rsidR="009F5563" w:rsidRDefault="009F5563" w:rsidP="0042517E">
      <w:pPr>
        <w:spacing w:after="0" w:line="280" w:lineRule="exact"/>
        <w:jc w:val="both"/>
        <w:rPr>
          <w:rFonts w:ascii="Arial" w:hAnsi="Arial" w:cs="Arial"/>
        </w:rPr>
      </w:pPr>
    </w:p>
    <w:p w:rsidR="00FE5963" w:rsidRDefault="00FE5963" w:rsidP="0042517E">
      <w:pPr>
        <w:spacing w:after="0" w:line="280" w:lineRule="exact"/>
        <w:jc w:val="both"/>
        <w:rPr>
          <w:rFonts w:ascii="Arial" w:hAnsi="Arial" w:cs="Arial"/>
          <w:b/>
        </w:rPr>
      </w:pPr>
    </w:p>
    <w:p w:rsidR="00FE5963" w:rsidRDefault="00FE5963" w:rsidP="0042517E">
      <w:pPr>
        <w:spacing w:after="0" w:line="280" w:lineRule="exact"/>
        <w:jc w:val="both"/>
        <w:rPr>
          <w:rFonts w:ascii="Arial" w:hAnsi="Arial" w:cs="Arial"/>
          <w:b/>
        </w:rPr>
      </w:pPr>
    </w:p>
    <w:p w:rsidR="009F5563" w:rsidRPr="009F5563" w:rsidRDefault="009F5563" w:rsidP="009F5563">
      <w:pPr>
        <w:spacing w:after="0" w:line="280" w:lineRule="exact"/>
        <w:jc w:val="both"/>
        <w:rPr>
          <w:rFonts w:ascii="Arial" w:hAnsi="Arial" w:cs="Arial"/>
          <w:bCs/>
        </w:rPr>
      </w:pPr>
    </w:p>
    <w:p w:rsidR="0042517E" w:rsidRDefault="0042517E" w:rsidP="0042517E">
      <w:pPr>
        <w:numPr>
          <w:ilvl w:val="0"/>
          <w:numId w:val="4"/>
        </w:numPr>
        <w:spacing w:after="0" w:line="280" w:lineRule="exact"/>
        <w:rPr>
          <w:rFonts w:ascii="Arial" w:hAnsi="Arial" w:cs="Arial"/>
          <w:b/>
          <w:lang w:val="en-GB"/>
        </w:rPr>
      </w:pPr>
      <w:r>
        <w:rPr>
          <w:rFonts w:ascii="Arial" w:hAnsi="Arial" w:cs="Arial"/>
          <w:b/>
        </w:rPr>
        <w:t xml:space="preserve">Committee strategic plan </w:t>
      </w:r>
    </w:p>
    <w:p w:rsidR="0042517E" w:rsidRDefault="0042517E" w:rsidP="0042517E">
      <w:pPr>
        <w:spacing w:after="0" w:line="280" w:lineRule="exact"/>
        <w:rPr>
          <w:rFonts w:ascii="Arial" w:hAnsi="Arial" w:cs="Arial"/>
          <w:b/>
        </w:rPr>
      </w:pPr>
    </w:p>
    <w:p w:rsidR="0042517E" w:rsidRDefault="0042517E" w:rsidP="0042517E">
      <w:pPr>
        <w:spacing w:after="0" w:line="280" w:lineRule="exact"/>
        <w:rPr>
          <w:rFonts w:ascii="Arial" w:hAnsi="Arial" w:cs="Arial"/>
          <w:b/>
        </w:rPr>
      </w:pPr>
    </w:p>
    <w:p w:rsidR="0042517E" w:rsidRDefault="0042517E" w:rsidP="0042517E">
      <w:pPr>
        <w:numPr>
          <w:ilvl w:val="0"/>
          <w:numId w:val="4"/>
        </w:numPr>
        <w:spacing w:after="0" w:line="280" w:lineRule="exact"/>
        <w:rPr>
          <w:rFonts w:ascii="Arial" w:hAnsi="Arial" w:cs="Arial"/>
          <w:b/>
        </w:rPr>
      </w:pPr>
      <w:r>
        <w:rPr>
          <w:rFonts w:ascii="Arial" w:hAnsi="Arial" w:cs="Arial"/>
          <w:b/>
        </w:rPr>
        <w:t xml:space="preserve">Master attendance list </w:t>
      </w:r>
    </w:p>
    <w:p w:rsidR="0042517E" w:rsidRDefault="0042517E" w:rsidP="0042517E">
      <w:pPr>
        <w:spacing w:after="0" w:line="280" w:lineRule="exact"/>
        <w:rPr>
          <w:rFonts w:ascii="Arial" w:hAnsi="Arial" w:cs="Arial"/>
          <w:b/>
        </w:rPr>
      </w:pPr>
    </w:p>
    <w:p w:rsidR="0042517E" w:rsidRPr="0042517E" w:rsidRDefault="0042517E">
      <w:pPr>
        <w:rPr>
          <w:rFonts w:ascii="Arial" w:hAnsi="Arial" w:cs="Arial"/>
        </w:rPr>
      </w:pPr>
    </w:p>
    <w:sectPr w:rsidR="0042517E" w:rsidRPr="0042517E" w:rsidSect="0042517E">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D7" w:rsidRDefault="008D25D7" w:rsidP="007C7224">
      <w:pPr>
        <w:spacing w:after="0" w:line="240" w:lineRule="auto"/>
      </w:pPr>
      <w:r>
        <w:separator/>
      </w:r>
    </w:p>
  </w:endnote>
  <w:endnote w:type="continuationSeparator" w:id="0">
    <w:p w:rsidR="008D25D7" w:rsidRDefault="008D25D7" w:rsidP="007C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39" w:rsidRDefault="00CC2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864085"/>
      <w:docPartObj>
        <w:docPartGallery w:val="Page Numbers (Bottom of Page)"/>
        <w:docPartUnique/>
      </w:docPartObj>
    </w:sdtPr>
    <w:sdtEndPr>
      <w:rPr>
        <w:noProof/>
      </w:rPr>
    </w:sdtEndPr>
    <w:sdtContent>
      <w:p w:rsidR="00CC2739" w:rsidRDefault="00CC2739">
        <w:pPr>
          <w:pStyle w:val="Footer"/>
          <w:jc w:val="center"/>
        </w:pPr>
        <w:r>
          <w:fldChar w:fldCharType="begin"/>
        </w:r>
        <w:r>
          <w:instrText xml:space="preserve"> PAGE   \* MERGEFORMAT </w:instrText>
        </w:r>
        <w:r>
          <w:fldChar w:fldCharType="separate"/>
        </w:r>
        <w:r w:rsidR="00FA2901">
          <w:rPr>
            <w:noProof/>
          </w:rPr>
          <w:t>1</w:t>
        </w:r>
        <w:r>
          <w:rPr>
            <w:noProof/>
          </w:rPr>
          <w:fldChar w:fldCharType="end"/>
        </w:r>
      </w:p>
    </w:sdtContent>
  </w:sdt>
  <w:p w:rsidR="00CC2739" w:rsidRDefault="00CC27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39" w:rsidRDefault="00CC2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D7" w:rsidRDefault="008D25D7" w:rsidP="007C7224">
      <w:pPr>
        <w:spacing w:after="0" w:line="240" w:lineRule="auto"/>
      </w:pPr>
      <w:r>
        <w:separator/>
      </w:r>
    </w:p>
  </w:footnote>
  <w:footnote w:type="continuationSeparator" w:id="0">
    <w:p w:rsidR="008D25D7" w:rsidRDefault="008D25D7" w:rsidP="007C7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39" w:rsidRDefault="00CC2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49742"/>
      <w:docPartObj>
        <w:docPartGallery w:val="Watermarks"/>
        <w:docPartUnique/>
      </w:docPartObj>
    </w:sdtPr>
    <w:sdtEndPr/>
    <w:sdtContent>
      <w:p w:rsidR="00CC2739" w:rsidRDefault="00FA290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39" w:rsidRDefault="00CC2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B97"/>
    <w:multiLevelType w:val="hybridMultilevel"/>
    <w:tmpl w:val="7DBCF6B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CD051A"/>
    <w:multiLevelType w:val="hybridMultilevel"/>
    <w:tmpl w:val="EA06A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3">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91D220E"/>
    <w:multiLevelType w:val="hybridMultilevel"/>
    <w:tmpl w:val="574A4B64"/>
    <w:lvl w:ilvl="0" w:tplc="1C09000B">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E996042"/>
    <w:multiLevelType w:val="hybridMultilevel"/>
    <w:tmpl w:val="FFA4BAE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nsid w:val="3D977D0D"/>
    <w:multiLevelType w:val="multilevel"/>
    <w:tmpl w:val="9DEE30E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1080"/>
      </w:pPr>
      <w:rPr>
        <w:rFonts w:cs="Times New Roman"/>
      </w:rPr>
    </w:lvl>
    <w:lvl w:ilvl="2">
      <w:start w:val="1"/>
      <w:numFmt w:val="decimal"/>
      <w:isLgl/>
      <w:lvlText w:val="%1.%2.%3"/>
      <w:lvlJc w:val="left"/>
      <w:pPr>
        <w:tabs>
          <w:tab w:val="num" w:pos="1080"/>
        </w:tabs>
        <w:ind w:left="1080" w:hanging="108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9">
    <w:nsid w:val="42352282"/>
    <w:multiLevelType w:val="hybridMultilevel"/>
    <w:tmpl w:val="35FA3B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8826554"/>
    <w:multiLevelType w:val="multilevel"/>
    <w:tmpl w:val="EF7AA804"/>
    <w:lvl w:ilvl="0">
      <w:start w:val="1"/>
      <w:numFmt w:val="decimal"/>
      <w:lvlText w:val="%1."/>
      <w:lvlJc w:val="left"/>
      <w:pPr>
        <w:tabs>
          <w:tab w:val="num" w:pos="720"/>
        </w:tabs>
        <w:ind w:left="720" w:hanging="720"/>
      </w:pPr>
      <w:rPr>
        <w:rFonts w:cs="Times New Roman"/>
      </w:rPr>
    </w:lvl>
    <w:lvl w:ilvl="1">
      <w:start w:val="1"/>
      <w:numFmt w:val="decimal"/>
      <w:isLgl/>
      <w:lvlText w:val="%1.%2"/>
      <w:lvlJc w:val="left"/>
      <w:pPr>
        <w:tabs>
          <w:tab w:val="num" w:pos="1080"/>
        </w:tabs>
        <w:ind w:left="1080" w:hanging="1080"/>
      </w:pPr>
      <w:rPr>
        <w:rFonts w:cs="Times New Roman"/>
      </w:rPr>
    </w:lvl>
    <w:lvl w:ilvl="2">
      <w:start w:val="1"/>
      <w:numFmt w:val="decimal"/>
      <w:isLgl/>
      <w:lvlText w:val="%1.%2.%3"/>
      <w:lvlJc w:val="left"/>
      <w:pPr>
        <w:tabs>
          <w:tab w:val="num" w:pos="1080"/>
        </w:tabs>
        <w:ind w:left="1080" w:hanging="108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2">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5869033C"/>
    <w:multiLevelType w:val="hybridMultilevel"/>
    <w:tmpl w:val="950A3CA0"/>
    <w:lvl w:ilvl="0" w:tplc="03F0807A">
      <w:numFmt w:val="bullet"/>
      <w:lvlText w:val="•"/>
      <w:lvlJc w:val="left"/>
      <w:pPr>
        <w:ind w:left="108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C0F582A"/>
    <w:multiLevelType w:val="hybridMultilevel"/>
    <w:tmpl w:val="70DE7EC8"/>
    <w:lvl w:ilvl="0" w:tplc="03F0807A">
      <w:numFmt w:val="bullet"/>
      <w:lvlText w:val="•"/>
      <w:lvlJc w:val="left"/>
      <w:pPr>
        <w:ind w:left="108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DDB4B32"/>
    <w:multiLevelType w:val="hybridMultilevel"/>
    <w:tmpl w:val="D13A46A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Times New Roman"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Times New Roman"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Times New Roman" w:hint="default"/>
      </w:rPr>
    </w:lvl>
    <w:lvl w:ilvl="8" w:tplc="1C090005">
      <w:start w:val="1"/>
      <w:numFmt w:val="bullet"/>
      <w:lvlText w:val=""/>
      <w:lvlJc w:val="left"/>
      <w:pPr>
        <w:ind w:left="6120" w:hanging="360"/>
      </w:pPr>
      <w:rPr>
        <w:rFonts w:ascii="Wingdings" w:hAnsi="Wingdings" w:hint="default"/>
      </w:rPr>
    </w:lvl>
  </w:abstractNum>
  <w:abstractNum w:abstractNumId="18">
    <w:nsid w:val="6DFF0BB9"/>
    <w:multiLevelType w:val="hybridMultilevel"/>
    <w:tmpl w:val="C4D6C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EF036FA"/>
    <w:multiLevelType w:val="multilevel"/>
    <w:tmpl w:val="9DEE30EC"/>
    <w:lvl w:ilvl="0">
      <w:start w:val="1"/>
      <w:numFmt w:val="decimal"/>
      <w:lvlText w:val="%1."/>
      <w:lvlJc w:val="left"/>
      <w:pPr>
        <w:tabs>
          <w:tab w:val="num" w:pos="720"/>
        </w:tabs>
        <w:ind w:left="720" w:hanging="720"/>
      </w:pPr>
    </w:lvl>
    <w:lvl w:ilvl="1">
      <w:start w:val="1"/>
      <w:numFmt w:val="decimal"/>
      <w:isLgl/>
      <w:lvlText w:val="%1.%2"/>
      <w:lvlJc w:val="left"/>
      <w:pPr>
        <w:tabs>
          <w:tab w:val="num" w:pos="1080"/>
        </w:tabs>
        <w:ind w:left="1080" w:hanging="1080"/>
      </w:pPr>
      <w:rPr>
        <w:rFonts w:cs="Times New Roman"/>
      </w:rPr>
    </w:lvl>
    <w:lvl w:ilvl="2">
      <w:start w:val="1"/>
      <w:numFmt w:val="decimal"/>
      <w:isLgl/>
      <w:lvlText w:val="%1.%2.%3"/>
      <w:lvlJc w:val="left"/>
      <w:pPr>
        <w:tabs>
          <w:tab w:val="num" w:pos="1080"/>
        </w:tabs>
        <w:ind w:left="1080" w:hanging="108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0">
    <w:nsid w:val="70E14503"/>
    <w:multiLevelType w:val="hybridMultilevel"/>
    <w:tmpl w:val="2D580B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21">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7"/>
  </w:num>
  <w:num w:numId="3">
    <w:abstractNumId w:val="17"/>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9"/>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4"/>
  </w:num>
  <w:num w:numId="21">
    <w:abstractNumId w:val="9"/>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7E"/>
    <w:rsid w:val="00063323"/>
    <w:rsid w:val="00064D34"/>
    <w:rsid w:val="00083322"/>
    <w:rsid w:val="000A09AF"/>
    <w:rsid w:val="000A7E7E"/>
    <w:rsid w:val="000E6650"/>
    <w:rsid w:val="00144949"/>
    <w:rsid w:val="00153E9E"/>
    <w:rsid w:val="0016471B"/>
    <w:rsid w:val="001668A7"/>
    <w:rsid w:val="001814BC"/>
    <w:rsid w:val="001A6779"/>
    <w:rsid w:val="001B6F56"/>
    <w:rsid w:val="001E4AF1"/>
    <w:rsid w:val="001E5B97"/>
    <w:rsid w:val="001E719D"/>
    <w:rsid w:val="001F58EF"/>
    <w:rsid w:val="00267CA6"/>
    <w:rsid w:val="00271999"/>
    <w:rsid w:val="002973D5"/>
    <w:rsid w:val="002B6570"/>
    <w:rsid w:val="002C5866"/>
    <w:rsid w:val="002D01A0"/>
    <w:rsid w:val="00323E8F"/>
    <w:rsid w:val="00341730"/>
    <w:rsid w:val="0034365F"/>
    <w:rsid w:val="00344B0D"/>
    <w:rsid w:val="00395864"/>
    <w:rsid w:val="003A5D1D"/>
    <w:rsid w:val="003B72B8"/>
    <w:rsid w:val="003D2542"/>
    <w:rsid w:val="003F4FDC"/>
    <w:rsid w:val="003F60DB"/>
    <w:rsid w:val="003F6D1C"/>
    <w:rsid w:val="00410A69"/>
    <w:rsid w:val="0042517E"/>
    <w:rsid w:val="0042786F"/>
    <w:rsid w:val="004413AB"/>
    <w:rsid w:val="004476E7"/>
    <w:rsid w:val="004A3383"/>
    <w:rsid w:val="004A6EC8"/>
    <w:rsid w:val="004B7E67"/>
    <w:rsid w:val="004C5AB4"/>
    <w:rsid w:val="004E2244"/>
    <w:rsid w:val="004E4F95"/>
    <w:rsid w:val="004E6C2D"/>
    <w:rsid w:val="0050537E"/>
    <w:rsid w:val="00531D7D"/>
    <w:rsid w:val="0054618E"/>
    <w:rsid w:val="005B0D12"/>
    <w:rsid w:val="00634383"/>
    <w:rsid w:val="00671DA4"/>
    <w:rsid w:val="006D0C6E"/>
    <w:rsid w:val="006F0F38"/>
    <w:rsid w:val="00704E52"/>
    <w:rsid w:val="0071026A"/>
    <w:rsid w:val="007419E8"/>
    <w:rsid w:val="00741EB2"/>
    <w:rsid w:val="0074549B"/>
    <w:rsid w:val="0075595B"/>
    <w:rsid w:val="007C4C33"/>
    <w:rsid w:val="007C61FB"/>
    <w:rsid w:val="007C7224"/>
    <w:rsid w:val="007E3338"/>
    <w:rsid w:val="007F0A11"/>
    <w:rsid w:val="008462DE"/>
    <w:rsid w:val="00847BF6"/>
    <w:rsid w:val="008512A6"/>
    <w:rsid w:val="008750EF"/>
    <w:rsid w:val="00892139"/>
    <w:rsid w:val="008C5A2B"/>
    <w:rsid w:val="008D25D7"/>
    <w:rsid w:val="008D4255"/>
    <w:rsid w:val="008E1705"/>
    <w:rsid w:val="008E1C5F"/>
    <w:rsid w:val="008F735A"/>
    <w:rsid w:val="009067B7"/>
    <w:rsid w:val="00912023"/>
    <w:rsid w:val="00930474"/>
    <w:rsid w:val="00932113"/>
    <w:rsid w:val="009547B9"/>
    <w:rsid w:val="0097211C"/>
    <w:rsid w:val="0098028E"/>
    <w:rsid w:val="009A1F28"/>
    <w:rsid w:val="009B7A9E"/>
    <w:rsid w:val="009B7FA4"/>
    <w:rsid w:val="009D0DC6"/>
    <w:rsid w:val="009E0C5B"/>
    <w:rsid w:val="009F5563"/>
    <w:rsid w:val="00A37557"/>
    <w:rsid w:val="00A71D31"/>
    <w:rsid w:val="00A73C26"/>
    <w:rsid w:val="00A75A54"/>
    <w:rsid w:val="00A92D25"/>
    <w:rsid w:val="00A94138"/>
    <w:rsid w:val="00AC704B"/>
    <w:rsid w:val="00AF501A"/>
    <w:rsid w:val="00B0380A"/>
    <w:rsid w:val="00B06A76"/>
    <w:rsid w:val="00B167CD"/>
    <w:rsid w:val="00B338CB"/>
    <w:rsid w:val="00B51A84"/>
    <w:rsid w:val="00B635BB"/>
    <w:rsid w:val="00B83F48"/>
    <w:rsid w:val="00BA4D74"/>
    <w:rsid w:val="00BC19AE"/>
    <w:rsid w:val="00BC7B96"/>
    <w:rsid w:val="00C11C60"/>
    <w:rsid w:val="00C20563"/>
    <w:rsid w:val="00C26B98"/>
    <w:rsid w:val="00C30AC8"/>
    <w:rsid w:val="00C32E5E"/>
    <w:rsid w:val="00C41ADB"/>
    <w:rsid w:val="00C4546A"/>
    <w:rsid w:val="00C91635"/>
    <w:rsid w:val="00CC2739"/>
    <w:rsid w:val="00CC568A"/>
    <w:rsid w:val="00CE1306"/>
    <w:rsid w:val="00CE29DD"/>
    <w:rsid w:val="00D0380D"/>
    <w:rsid w:val="00D45CE5"/>
    <w:rsid w:val="00D54A6D"/>
    <w:rsid w:val="00D54FF5"/>
    <w:rsid w:val="00D60CEC"/>
    <w:rsid w:val="00DB0E12"/>
    <w:rsid w:val="00DC2522"/>
    <w:rsid w:val="00DE309A"/>
    <w:rsid w:val="00DF019E"/>
    <w:rsid w:val="00E304A1"/>
    <w:rsid w:val="00E42D6C"/>
    <w:rsid w:val="00E516DE"/>
    <w:rsid w:val="00EF01B0"/>
    <w:rsid w:val="00F26F81"/>
    <w:rsid w:val="00F3088D"/>
    <w:rsid w:val="00F347CB"/>
    <w:rsid w:val="00F52786"/>
    <w:rsid w:val="00F5323C"/>
    <w:rsid w:val="00FA019E"/>
    <w:rsid w:val="00FA2901"/>
    <w:rsid w:val="00FB6470"/>
    <w:rsid w:val="00FB71BE"/>
    <w:rsid w:val="00FE5963"/>
    <w:rsid w:val="00FF43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17E"/>
    <w:pPr>
      <w:spacing w:after="200" w:line="276" w:lineRule="auto"/>
      <w:ind w:left="720"/>
      <w:contextualSpacing/>
    </w:pPr>
    <w:rPr>
      <w:rFonts w:ascii="Calibri" w:eastAsia="Calibri" w:hAnsi="Calibri" w:cs="Times New Roman"/>
      <w:lang w:val="en-GB"/>
    </w:rPr>
  </w:style>
  <w:style w:type="table" w:styleId="TableGrid">
    <w:name w:val="Table Grid"/>
    <w:basedOn w:val="TableNormal"/>
    <w:uiPriority w:val="39"/>
    <w:rsid w:val="0027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224"/>
  </w:style>
  <w:style w:type="paragraph" w:styleId="Footer">
    <w:name w:val="footer"/>
    <w:basedOn w:val="Normal"/>
    <w:link w:val="FooterChar"/>
    <w:uiPriority w:val="99"/>
    <w:unhideWhenUsed/>
    <w:rsid w:val="007C7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17E"/>
    <w:pPr>
      <w:spacing w:after="200" w:line="276" w:lineRule="auto"/>
      <w:ind w:left="720"/>
      <w:contextualSpacing/>
    </w:pPr>
    <w:rPr>
      <w:rFonts w:ascii="Calibri" w:eastAsia="Calibri" w:hAnsi="Calibri" w:cs="Times New Roman"/>
      <w:lang w:val="en-GB"/>
    </w:rPr>
  </w:style>
  <w:style w:type="table" w:styleId="TableGrid">
    <w:name w:val="Table Grid"/>
    <w:basedOn w:val="TableNormal"/>
    <w:uiPriority w:val="39"/>
    <w:rsid w:val="0027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224"/>
  </w:style>
  <w:style w:type="paragraph" w:styleId="Footer">
    <w:name w:val="footer"/>
    <w:basedOn w:val="Normal"/>
    <w:link w:val="FooterChar"/>
    <w:uiPriority w:val="99"/>
    <w:unhideWhenUsed/>
    <w:rsid w:val="007C7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5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5BCC-1D2C-4BE0-89F7-585045D8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10729</Words>
  <Characters>61158</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dcterms:created xsi:type="dcterms:W3CDTF">2018-11-23T13:22:00Z</dcterms:created>
  <dcterms:modified xsi:type="dcterms:W3CDTF">2018-11-23T13:22:00Z</dcterms:modified>
</cp:coreProperties>
</file>