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6A64" w14:textId="2F8A7175" w:rsidR="004A1807" w:rsidRPr="006B46C6" w:rsidRDefault="000813EC" w:rsidP="000813EC">
      <w:pPr>
        <w:pStyle w:val="BodyText2"/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>Report of the</w:t>
      </w:r>
      <w:r w:rsidR="004A1807" w:rsidRPr="006B46C6">
        <w:rPr>
          <w:rFonts w:ascii="Times New Roman" w:hAnsi="Times New Roman" w:cs="Times New Roman"/>
          <w:sz w:val="28"/>
          <w:szCs w:val="28"/>
        </w:rPr>
        <w:t xml:space="preserve"> 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 xml:space="preserve">Portfolio Committee on Trade and Industry on the </w:t>
      </w:r>
      <w:r w:rsidR="00B4452E" w:rsidRPr="006B46C6">
        <w:rPr>
          <w:rFonts w:ascii="Times New Roman" w:hAnsi="Times New Roman" w:cs="Times New Roman"/>
          <w:b/>
          <w:sz w:val="28"/>
          <w:szCs w:val="28"/>
        </w:rPr>
        <w:t>Copyright Amendment Bill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07" w:rsidRPr="006B4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r w:rsidR="00975D4D" w:rsidRPr="006B4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 13 – 2017</w:t>
      </w:r>
      <w:r w:rsidR="004A1807" w:rsidRPr="006B4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 (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 xml:space="preserve">National Assembly – sec 75), dated </w:t>
      </w:r>
      <w:r w:rsidR="00F37B64" w:rsidRPr="006B46C6">
        <w:rPr>
          <w:rFonts w:ascii="Times New Roman" w:hAnsi="Times New Roman" w:cs="Times New Roman"/>
          <w:b/>
          <w:sz w:val="28"/>
          <w:szCs w:val="28"/>
        </w:rPr>
        <w:t>15</w:t>
      </w:r>
      <w:r w:rsidR="005F2938" w:rsidRPr="006B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07" w:rsidRPr="006B46C6">
        <w:rPr>
          <w:rFonts w:ascii="Times New Roman" w:hAnsi="Times New Roman" w:cs="Times New Roman"/>
          <w:b/>
          <w:sz w:val="28"/>
          <w:szCs w:val="28"/>
        </w:rPr>
        <w:t>November 2018:</w:t>
      </w:r>
    </w:p>
    <w:p w14:paraId="741F7F0D" w14:textId="77777777" w:rsidR="004A1807" w:rsidRPr="00AB06CE" w:rsidRDefault="004A1807" w:rsidP="006A34C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5A1852" w14:textId="77777777" w:rsidR="004A1807" w:rsidRPr="005A44FD" w:rsidRDefault="004A1807" w:rsidP="006A34C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Portfolio Committee on Trade and Industry</w:t>
      </w:r>
      <w:r w:rsidR="005C17FE">
        <w:rPr>
          <w:rFonts w:ascii="Times New Roman" w:hAnsi="Times New Roman" w:cs="Times New Roman"/>
          <w:sz w:val="24"/>
          <w:szCs w:val="24"/>
        </w:rPr>
        <w:t>,</w:t>
      </w:r>
      <w:r w:rsidRPr="00AB06CE">
        <w:rPr>
          <w:rFonts w:ascii="Times New Roman" w:hAnsi="Times New Roman" w:cs="Times New Roman"/>
          <w:sz w:val="24"/>
          <w:szCs w:val="24"/>
        </w:rPr>
        <w:t xml:space="preserve"> having considered the subject of the </w:t>
      </w:r>
      <w:r w:rsidR="00734FB7">
        <w:rPr>
          <w:rFonts w:ascii="Times New Roman" w:hAnsi="Times New Roman" w:cs="Times New Roman"/>
          <w:i/>
          <w:sz w:val="24"/>
          <w:szCs w:val="24"/>
        </w:rPr>
        <w:t>Copyright</w:t>
      </w:r>
      <w:r w:rsidRPr="00AB06CE">
        <w:rPr>
          <w:rFonts w:ascii="Times New Roman" w:hAnsi="Times New Roman" w:cs="Times New Roman"/>
          <w:i/>
          <w:sz w:val="24"/>
          <w:szCs w:val="24"/>
        </w:rPr>
        <w:t xml:space="preserve"> Amendment Bill</w:t>
      </w:r>
      <w:r w:rsidRPr="00AB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CE">
        <w:rPr>
          <w:rFonts w:ascii="Times New Roman" w:hAnsi="Times New Roman" w:cs="Times New Roman"/>
          <w:sz w:val="24"/>
          <w:szCs w:val="24"/>
        </w:rPr>
        <w:t xml:space="preserve">[B </w:t>
      </w:r>
      <w:r w:rsidR="00975D4D">
        <w:rPr>
          <w:rFonts w:ascii="Times New Roman" w:hAnsi="Times New Roman" w:cs="Times New Roman"/>
          <w:sz w:val="24"/>
          <w:szCs w:val="24"/>
        </w:rPr>
        <w:t>13 – 2017</w:t>
      </w:r>
      <w:r w:rsidRPr="00AB06CE">
        <w:rPr>
          <w:rFonts w:ascii="Times New Roman" w:hAnsi="Times New Roman" w:cs="Times New Roman"/>
          <w:sz w:val="24"/>
          <w:szCs w:val="24"/>
        </w:rPr>
        <w:t>] (National</w:t>
      </w:r>
      <w:bookmarkStart w:id="0" w:name="_GoBack"/>
      <w:bookmarkEnd w:id="0"/>
      <w:r w:rsidRPr="00AB06CE">
        <w:rPr>
          <w:rFonts w:ascii="Times New Roman" w:hAnsi="Times New Roman" w:cs="Times New Roman"/>
          <w:sz w:val="24"/>
          <w:szCs w:val="24"/>
        </w:rPr>
        <w:t xml:space="preserve"> Assembly – sec 75), referred to it and classified by the Joint Tagging Mechanism (JTM) as a section 75 Bill, presents a redraft of the </w:t>
      </w:r>
      <w:r w:rsidRPr="005A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Bill </w:t>
      </w:r>
      <w:r w:rsidR="00975D4D" w:rsidRPr="005A44FD">
        <w:rPr>
          <w:rFonts w:ascii="Times New Roman" w:hAnsi="Times New Roman" w:cs="Times New Roman"/>
          <w:color w:val="000000" w:themeColor="text1"/>
          <w:sz w:val="24"/>
          <w:szCs w:val="24"/>
        </w:rPr>
        <w:t>[B 13B – 2017</w:t>
      </w:r>
      <w:r w:rsidRPr="005A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14:paraId="5663F2B4" w14:textId="77777777" w:rsidR="00F72B32" w:rsidRPr="00AB06CE" w:rsidRDefault="00F72B32" w:rsidP="006A34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2D967" w14:textId="77777777" w:rsidR="00B4452E" w:rsidRPr="00B4452E" w:rsidRDefault="004A1807" w:rsidP="006A34C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52E">
        <w:rPr>
          <w:rFonts w:ascii="Times New Roman" w:hAnsi="Times New Roman" w:cs="Times New Roman"/>
          <w:b/>
          <w:bCs/>
          <w:sz w:val="24"/>
          <w:szCs w:val="24"/>
        </w:rPr>
        <w:t xml:space="preserve">Process followed by the Committee on the </w:t>
      </w:r>
      <w:r w:rsidR="00B4452E" w:rsidRPr="00B4452E">
        <w:rPr>
          <w:rFonts w:ascii="Times New Roman" w:hAnsi="Times New Roman" w:cs="Times New Roman"/>
          <w:b/>
          <w:bCs/>
          <w:sz w:val="24"/>
          <w:szCs w:val="24"/>
        </w:rPr>
        <w:t>Copyright Amendment Bill</w:t>
      </w:r>
    </w:p>
    <w:p w14:paraId="123B217B" w14:textId="77777777" w:rsidR="00F72B32" w:rsidRDefault="00F72B32" w:rsidP="00626B2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52E">
        <w:rPr>
          <w:rFonts w:ascii="Times New Roman" w:hAnsi="Times New Roman" w:cs="Times New Roman"/>
          <w:sz w:val="24"/>
          <w:szCs w:val="24"/>
        </w:rPr>
        <w:t xml:space="preserve">The Bill was introduced to Parliament and referred to the Committee on </w:t>
      </w:r>
      <w:r w:rsidR="00B4452E" w:rsidRPr="00626B2A">
        <w:rPr>
          <w:rFonts w:ascii="Times New Roman" w:hAnsi="Times New Roman" w:cs="Times New Roman"/>
          <w:sz w:val="24"/>
          <w:szCs w:val="24"/>
        </w:rPr>
        <w:t>16 May 2017</w:t>
      </w:r>
      <w:r w:rsidRPr="00626B2A">
        <w:rPr>
          <w:rFonts w:ascii="Times New Roman" w:hAnsi="Times New Roman" w:cs="Times New Roman"/>
          <w:sz w:val="24"/>
          <w:szCs w:val="24"/>
        </w:rPr>
        <w:t>.</w:t>
      </w:r>
    </w:p>
    <w:p w14:paraId="01803617" w14:textId="77777777" w:rsidR="0043192B" w:rsidRPr="00626B2A" w:rsidRDefault="0043192B" w:rsidP="00626B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A7D1FE" w14:textId="77777777" w:rsidR="003B299F" w:rsidRPr="005C17FE" w:rsidRDefault="003B299F" w:rsidP="006B46C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FD3">
        <w:rPr>
          <w:rFonts w:ascii="Times New Roman" w:hAnsi="Times New Roman" w:cs="Times New Roman"/>
          <w:sz w:val="24"/>
          <w:szCs w:val="24"/>
        </w:rPr>
        <w:t xml:space="preserve">The </w:t>
      </w:r>
      <w:r w:rsidR="005C17FE" w:rsidRPr="00734FB7">
        <w:rPr>
          <w:rFonts w:ascii="Times New Roman" w:hAnsi="Times New Roman" w:cs="Times New Roman"/>
          <w:sz w:val="24"/>
          <w:szCs w:val="24"/>
        </w:rPr>
        <w:t>Committee h</w:t>
      </w:r>
      <w:r w:rsidRPr="00734FB7">
        <w:rPr>
          <w:rFonts w:ascii="Times New Roman" w:hAnsi="Times New Roman" w:cs="Times New Roman"/>
          <w:sz w:val="24"/>
          <w:szCs w:val="24"/>
        </w:rPr>
        <w:t xml:space="preserve">eld two workshops on 7 February 2017 and on 27 </w:t>
      </w:r>
      <w:r w:rsidR="005C17FE" w:rsidRPr="00734FB7">
        <w:rPr>
          <w:rFonts w:ascii="Times New Roman" w:hAnsi="Times New Roman" w:cs="Times New Roman"/>
          <w:sz w:val="24"/>
          <w:szCs w:val="24"/>
        </w:rPr>
        <w:t>to</w:t>
      </w:r>
      <w:r w:rsidRPr="00734FB7">
        <w:rPr>
          <w:rFonts w:ascii="Times New Roman" w:hAnsi="Times New Roman" w:cs="Times New Roman"/>
          <w:sz w:val="24"/>
          <w:szCs w:val="24"/>
        </w:rPr>
        <w:t xml:space="preserve"> 28 June 2017</w:t>
      </w:r>
      <w:r w:rsidR="005C17FE" w:rsidRPr="00734FB7">
        <w:rPr>
          <w:rFonts w:ascii="Times New Roman" w:hAnsi="Times New Roman" w:cs="Times New Roman"/>
          <w:sz w:val="24"/>
          <w:szCs w:val="24"/>
        </w:rPr>
        <w:t>,</w:t>
      </w:r>
      <w:r w:rsidRPr="00734FB7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5C17FE">
        <w:rPr>
          <w:rFonts w:ascii="Times New Roman" w:hAnsi="Times New Roman" w:cs="Times New Roman"/>
          <w:sz w:val="24"/>
          <w:szCs w:val="24"/>
        </w:rPr>
        <w:t xml:space="preserve"> The Committee r</w:t>
      </w:r>
      <w:r w:rsidRPr="005C17FE">
        <w:rPr>
          <w:rFonts w:ascii="Times New Roman" w:hAnsi="Times New Roman" w:cs="Times New Roman"/>
          <w:sz w:val="24"/>
          <w:szCs w:val="24"/>
        </w:rPr>
        <w:t>eceived a briefing on the Bill on 30 May 2017.</w:t>
      </w:r>
    </w:p>
    <w:p w14:paraId="772FDB9B" w14:textId="77777777" w:rsidR="0043192B" w:rsidRPr="00FA5329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8C8F4" w14:textId="77777777" w:rsidR="00D974FC" w:rsidRDefault="006F135A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2A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 xml:space="preserve">ommittee </w:t>
      </w:r>
      <w:r w:rsidR="005F2938" w:rsidRPr="005A44FD">
        <w:rPr>
          <w:rFonts w:ascii="Times New Roman" w:hAnsi="Times New Roman" w:cs="Times New Roman"/>
          <w:sz w:val="24"/>
          <w:szCs w:val="24"/>
        </w:rPr>
        <w:t xml:space="preserve">called for written submissions </w:t>
      </w:r>
      <w:r w:rsidR="00FA5329" w:rsidRPr="005A44FD">
        <w:rPr>
          <w:rFonts w:ascii="Times New Roman" w:hAnsi="Times New Roman" w:cs="Times New Roman"/>
          <w:sz w:val="24"/>
          <w:szCs w:val="24"/>
        </w:rPr>
        <w:t>on 26 May 2017</w:t>
      </w:r>
      <w:r w:rsidR="0043192B">
        <w:rPr>
          <w:rFonts w:ascii="Times New Roman" w:hAnsi="Times New Roman" w:cs="Times New Roman"/>
          <w:sz w:val="24"/>
          <w:szCs w:val="24"/>
        </w:rPr>
        <w:t>.</w:t>
      </w:r>
      <w:r w:rsidR="00FA5329" w:rsidRPr="005A44FD">
        <w:rPr>
          <w:rFonts w:ascii="Times New Roman" w:hAnsi="Times New Roman" w:cs="Times New Roman"/>
          <w:sz w:val="24"/>
          <w:szCs w:val="24"/>
        </w:rPr>
        <w:t xml:space="preserve"> </w:t>
      </w:r>
      <w:r w:rsidR="0043192B">
        <w:rPr>
          <w:rFonts w:ascii="Times New Roman" w:hAnsi="Times New Roman" w:cs="Times New Roman"/>
          <w:sz w:val="24"/>
          <w:szCs w:val="24"/>
        </w:rPr>
        <w:t xml:space="preserve">Advertisements were </w:t>
      </w:r>
      <w:r w:rsidR="0043192B" w:rsidRPr="006F135A">
        <w:rPr>
          <w:rFonts w:ascii="Times New Roman" w:hAnsi="Times New Roman" w:cs="Times New Roman"/>
          <w:sz w:val="24"/>
          <w:szCs w:val="24"/>
        </w:rPr>
        <w:t>in all official languages</w:t>
      </w:r>
      <w:r w:rsidR="0043192B">
        <w:rPr>
          <w:rFonts w:ascii="Times New Roman" w:hAnsi="Times New Roman" w:cs="Times New Roman"/>
          <w:sz w:val="24"/>
          <w:szCs w:val="24"/>
        </w:rPr>
        <w:t xml:space="preserve"> in </w:t>
      </w:r>
      <w:r w:rsidRPr="006F135A">
        <w:rPr>
          <w:rFonts w:ascii="Times New Roman" w:hAnsi="Times New Roman" w:cs="Times New Roman"/>
          <w:sz w:val="24"/>
          <w:szCs w:val="24"/>
        </w:rPr>
        <w:t>national, pro</w:t>
      </w:r>
      <w:r w:rsidR="0043192B">
        <w:rPr>
          <w:rFonts w:ascii="Times New Roman" w:hAnsi="Times New Roman" w:cs="Times New Roman"/>
          <w:sz w:val="24"/>
          <w:szCs w:val="24"/>
        </w:rPr>
        <w:t xml:space="preserve">vincial and regional newspapers, as well as </w:t>
      </w:r>
      <w:r w:rsidRPr="006F135A">
        <w:rPr>
          <w:rFonts w:ascii="Times New Roman" w:hAnsi="Times New Roman" w:cs="Times New Roman"/>
          <w:sz w:val="24"/>
          <w:szCs w:val="24"/>
        </w:rPr>
        <w:t>on social media</w:t>
      </w:r>
      <w:r w:rsidR="005C17FE">
        <w:rPr>
          <w:rFonts w:ascii="Times New Roman" w:hAnsi="Times New Roman" w:cs="Times New Roman"/>
          <w:sz w:val="24"/>
          <w:szCs w:val="24"/>
        </w:rPr>
        <w:t xml:space="preserve"> platforms</w:t>
      </w:r>
      <w:r w:rsidR="00431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92B">
        <w:rPr>
          <w:rFonts w:ascii="Times New Roman" w:hAnsi="Times New Roman" w:cs="Times New Roman"/>
          <w:sz w:val="24"/>
          <w:szCs w:val="24"/>
        </w:rPr>
        <w:t xml:space="preserve">The closing date for submissions was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A5329" w:rsidRPr="005A44FD">
        <w:rPr>
          <w:rFonts w:ascii="Times New Roman" w:hAnsi="Times New Roman" w:cs="Times New Roman"/>
          <w:sz w:val="24"/>
          <w:szCs w:val="24"/>
        </w:rPr>
        <w:t xml:space="preserve"> June 2017 and </w:t>
      </w:r>
      <w:r w:rsidR="0043192B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7D2E94" w:rsidRPr="005A44FD">
        <w:rPr>
          <w:rFonts w:ascii="Times New Roman" w:hAnsi="Times New Roman" w:cs="Times New Roman"/>
          <w:sz w:val="24"/>
          <w:szCs w:val="24"/>
        </w:rPr>
        <w:t xml:space="preserve">received </w:t>
      </w:r>
      <w:r w:rsidR="00FA5329" w:rsidRPr="005A44FD">
        <w:rPr>
          <w:rFonts w:ascii="Times New Roman" w:hAnsi="Times New Roman" w:cs="Times New Roman"/>
          <w:sz w:val="24"/>
          <w:szCs w:val="24"/>
        </w:rPr>
        <w:t>73</w:t>
      </w:r>
      <w:r w:rsidR="007D2E94" w:rsidRPr="005A44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E94" w:rsidRPr="005A44FD">
        <w:rPr>
          <w:rFonts w:ascii="Times New Roman" w:hAnsi="Times New Roman" w:cs="Times New Roman"/>
          <w:sz w:val="24"/>
          <w:szCs w:val="24"/>
        </w:rPr>
        <w:t>submissions.</w:t>
      </w:r>
      <w:r w:rsidR="005F2938" w:rsidRPr="005A4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1E945" w14:textId="77777777" w:rsidR="0043192B" w:rsidRPr="005A44FD" w:rsidRDefault="0043192B" w:rsidP="00626B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2ED17D" w14:textId="77777777" w:rsidR="005B7CE9" w:rsidRDefault="005B7CE9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The Committee held public hearings on the Bill on 1, 3 and 4 August 2017.</w:t>
      </w:r>
    </w:p>
    <w:p w14:paraId="57277596" w14:textId="77777777" w:rsidR="0043192B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D6D8C8" w14:textId="77777777" w:rsidR="00D974FC" w:rsidRDefault="005B7CE9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Based on the submissions, it bec</w:t>
      </w:r>
      <w:r w:rsidR="0094398D">
        <w:rPr>
          <w:rFonts w:ascii="Times New Roman" w:hAnsi="Times New Roman" w:cs="Times New Roman"/>
          <w:sz w:val="24"/>
          <w:szCs w:val="24"/>
        </w:rPr>
        <w:t>a</w:t>
      </w:r>
      <w:r w:rsidRPr="005B7CE9">
        <w:rPr>
          <w:rFonts w:ascii="Times New Roman" w:hAnsi="Times New Roman" w:cs="Times New Roman"/>
          <w:sz w:val="24"/>
          <w:szCs w:val="24"/>
        </w:rPr>
        <w:t xml:space="preserve">me apparent that the Bill </w:t>
      </w:r>
      <w:r w:rsidR="006F135A">
        <w:rPr>
          <w:rFonts w:ascii="Times New Roman" w:hAnsi="Times New Roman" w:cs="Times New Roman"/>
          <w:sz w:val="24"/>
          <w:szCs w:val="24"/>
        </w:rPr>
        <w:t xml:space="preserve">had a number of technical errors, which made it incompatible with the existing copyright legislation. Therefore, </w:t>
      </w:r>
      <w:r w:rsidRPr="005B7CE9">
        <w:rPr>
          <w:rFonts w:ascii="Times New Roman" w:hAnsi="Times New Roman" w:cs="Times New Roman"/>
          <w:sz w:val="24"/>
          <w:szCs w:val="24"/>
        </w:rPr>
        <w:t>the Committee made a decision to redraft the Bill to address the technical inconsistencies before deliberating on any policy areas.</w:t>
      </w:r>
    </w:p>
    <w:p w14:paraId="1047299B" w14:textId="77777777" w:rsidR="0043192B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3D496" w14:textId="77777777" w:rsidR="005B7CE9" w:rsidRDefault="0043192B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specialised, technical nature of copyright, </w:t>
      </w:r>
      <w:r w:rsidR="005B7CE9" w:rsidRPr="005B7CE9">
        <w:rPr>
          <w:rFonts w:ascii="Times New Roman" w:hAnsi="Times New Roman" w:cs="Times New Roman"/>
          <w:sz w:val="24"/>
          <w:szCs w:val="24"/>
        </w:rPr>
        <w:t xml:space="preserve">the Committee appointed two technical consultants, namely Prof Tobias Schonwetter and Prof Caroline Ncube, </w:t>
      </w:r>
      <w:r>
        <w:rPr>
          <w:rFonts w:ascii="Times New Roman" w:hAnsi="Times New Roman" w:cs="Times New Roman"/>
          <w:sz w:val="24"/>
          <w:szCs w:val="24"/>
        </w:rPr>
        <w:t xml:space="preserve">in 2017 </w:t>
      </w:r>
      <w:r w:rsidR="005B7CE9" w:rsidRPr="005B7CE9">
        <w:rPr>
          <w:rFonts w:ascii="Times New Roman" w:hAnsi="Times New Roman" w:cs="Times New Roman"/>
          <w:sz w:val="24"/>
          <w:szCs w:val="24"/>
        </w:rPr>
        <w:t xml:space="preserve">to assist it </w:t>
      </w:r>
      <w:r>
        <w:rPr>
          <w:rFonts w:ascii="Times New Roman" w:hAnsi="Times New Roman" w:cs="Times New Roman"/>
          <w:sz w:val="24"/>
          <w:szCs w:val="24"/>
        </w:rPr>
        <w:t xml:space="preserve">during its consideration of </w:t>
      </w:r>
      <w:r w:rsidR="005B7CE9" w:rsidRPr="005B7CE9">
        <w:rPr>
          <w:rFonts w:ascii="Times New Roman" w:hAnsi="Times New Roman" w:cs="Times New Roman"/>
          <w:sz w:val="24"/>
          <w:szCs w:val="24"/>
        </w:rPr>
        <w:t>the Bill. The consultants played a pivotal role with the redraft</w:t>
      </w:r>
      <w:r w:rsidR="005C17FE">
        <w:rPr>
          <w:rFonts w:ascii="Times New Roman" w:hAnsi="Times New Roman" w:cs="Times New Roman"/>
          <w:sz w:val="24"/>
          <w:szCs w:val="24"/>
        </w:rPr>
        <w:t>. H</w:t>
      </w:r>
      <w:r w:rsidR="005B7CE9" w:rsidRPr="005B7CE9">
        <w:rPr>
          <w:rFonts w:ascii="Times New Roman" w:hAnsi="Times New Roman" w:cs="Times New Roman"/>
          <w:sz w:val="24"/>
          <w:szCs w:val="24"/>
        </w:rPr>
        <w:t>owever, due to delays in deliberating on the Bill, they were unable to effectively assist the Committee in 2018.</w:t>
      </w:r>
    </w:p>
    <w:p w14:paraId="34CF3797" w14:textId="77777777" w:rsidR="008B0330" w:rsidRDefault="008B0330" w:rsidP="00626B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45F12" w14:textId="77777777" w:rsidR="008B0330" w:rsidRPr="008B2C96" w:rsidRDefault="008B0330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C96">
        <w:rPr>
          <w:rFonts w:ascii="Times New Roman" w:hAnsi="Times New Roman" w:cs="Times New Roman"/>
          <w:sz w:val="24"/>
          <w:szCs w:val="24"/>
        </w:rPr>
        <w:lastRenderedPageBreak/>
        <w:t xml:space="preserve">The technically corrected redraft of the Bill was tabled by the drafting team </w:t>
      </w:r>
      <w:r w:rsidR="0037287B" w:rsidRPr="00626B2A">
        <w:rPr>
          <w:rFonts w:ascii="Times New Roman" w:hAnsi="Times New Roman" w:cs="Times New Roman"/>
          <w:sz w:val="24"/>
          <w:szCs w:val="24"/>
        </w:rPr>
        <w:t xml:space="preserve">in October </w:t>
      </w:r>
      <w:r w:rsidRPr="008B2C96">
        <w:rPr>
          <w:rFonts w:ascii="Times New Roman" w:hAnsi="Times New Roman" w:cs="Times New Roman"/>
          <w:sz w:val="24"/>
          <w:szCs w:val="24"/>
        </w:rPr>
        <w:t>2017 and the Committee proceeded to consider the policy matters based on this version of the Bill.</w:t>
      </w:r>
    </w:p>
    <w:p w14:paraId="330FE665" w14:textId="77777777" w:rsidR="0043192B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674A8" w14:textId="5C7CC070" w:rsidR="0094398D" w:rsidRPr="005B7CE9" w:rsidRDefault="005B7CE9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The Committee also established a subcommittee</w:t>
      </w:r>
      <w:r w:rsidR="0043192B">
        <w:rPr>
          <w:rFonts w:ascii="Times New Roman" w:hAnsi="Times New Roman" w:cs="Times New Roman"/>
          <w:sz w:val="24"/>
          <w:szCs w:val="24"/>
        </w:rPr>
        <w:t xml:space="preserve"> consisting of Adv A Alberts,</w:t>
      </w:r>
      <w:r w:rsidR="0043192B" w:rsidRPr="005B7CE9">
        <w:rPr>
          <w:rFonts w:ascii="Times New Roman" w:hAnsi="Times New Roman" w:cs="Times New Roman"/>
          <w:sz w:val="24"/>
          <w:szCs w:val="24"/>
        </w:rPr>
        <w:t xml:space="preserve"> </w:t>
      </w:r>
      <w:r w:rsidR="0043192B">
        <w:rPr>
          <w:rFonts w:ascii="Times New Roman" w:hAnsi="Times New Roman" w:cs="Times New Roman"/>
          <w:sz w:val="24"/>
          <w:szCs w:val="24"/>
        </w:rPr>
        <w:t>Mr G Cachalia, Mr D Mahlobo, Mr S Mbuyane and</w:t>
      </w:r>
      <w:r w:rsidR="0043192B" w:rsidRPr="0043192B">
        <w:rPr>
          <w:rFonts w:ascii="Times New Roman" w:hAnsi="Times New Roman" w:cs="Times New Roman"/>
          <w:sz w:val="24"/>
          <w:szCs w:val="24"/>
        </w:rPr>
        <w:t xml:space="preserve"> </w:t>
      </w:r>
      <w:r w:rsidR="0043192B">
        <w:rPr>
          <w:rFonts w:ascii="Times New Roman" w:hAnsi="Times New Roman" w:cs="Times New Roman"/>
          <w:sz w:val="24"/>
          <w:szCs w:val="24"/>
        </w:rPr>
        <w:t>Ms L Theko (chairperson)</w:t>
      </w:r>
      <w:r w:rsidR="00692CDC">
        <w:rPr>
          <w:rFonts w:ascii="Times New Roman" w:hAnsi="Times New Roman" w:cs="Times New Roman"/>
          <w:sz w:val="24"/>
          <w:szCs w:val="24"/>
        </w:rPr>
        <w:t>, as well as Mr D Mahlobo joined the subcommittee at a later stage</w:t>
      </w:r>
      <w:r w:rsidR="0043192B">
        <w:rPr>
          <w:rFonts w:ascii="Times New Roman" w:hAnsi="Times New Roman" w:cs="Times New Roman"/>
          <w:sz w:val="24"/>
          <w:szCs w:val="24"/>
        </w:rPr>
        <w:t xml:space="preserve">. The subcommittee was mandated </w:t>
      </w:r>
      <w:r w:rsidRPr="005B7CE9">
        <w:rPr>
          <w:rFonts w:ascii="Times New Roman" w:hAnsi="Times New Roman" w:cs="Times New Roman"/>
          <w:sz w:val="24"/>
          <w:szCs w:val="24"/>
        </w:rPr>
        <w:t>to deal with the following policy areas that arose from the submissions</w:t>
      </w:r>
      <w:r w:rsidR="00734FB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B7CE9">
        <w:rPr>
          <w:rFonts w:ascii="Times New Roman" w:hAnsi="Times New Roman" w:cs="Times New Roman"/>
          <w:sz w:val="24"/>
          <w:szCs w:val="24"/>
        </w:rPr>
        <w:t>:</w:t>
      </w:r>
    </w:p>
    <w:p w14:paraId="06B5FAD8" w14:textId="69836402" w:rsidR="005B7CE9" w:rsidRPr="0094398D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103D8">
        <w:rPr>
          <w:rFonts w:ascii="Times New Roman" w:hAnsi="Times New Roman" w:cs="Times New Roman"/>
          <w:sz w:val="24"/>
          <w:szCs w:val="24"/>
        </w:rPr>
        <w:t>Fair use versus fair dealing (</w:t>
      </w:r>
      <w:r w:rsidR="00A33FD3" w:rsidRPr="003103D8">
        <w:rPr>
          <w:rFonts w:ascii="Times New Roman" w:hAnsi="Times New Roman" w:cs="Times New Roman"/>
          <w:sz w:val="24"/>
          <w:szCs w:val="24"/>
        </w:rPr>
        <w:t>Clause 10</w:t>
      </w:r>
      <w:r w:rsidR="00A33FD3">
        <w:rPr>
          <w:rFonts w:ascii="Times New Roman" w:hAnsi="Times New Roman" w:cs="Times New Roman"/>
          <w:sz w:val="24"/>
          <w:szCs w:val="24"/>
        </w:rPr>
        <w:t xml:space="preserve"> – </w:t>
      </w:r>
      <w:r w:rsidR="00A33FD3" w:rsidRPr="003103D8">
        <w:rPr>
          <w:rFonts w:ascii="Times New Roman" w:hAnsi="Times New Roman" w:cs="Times New Roman"/>
          <w:sz w:val="24"/>
          <w:szCs w:val="24"/>
        </w:rPr>
        <w:t xml:space="preserve">Section </w:t>
      </w:r>
      <w:r w:rsidRPr="003103D8">
        <w:rPr>
          <w:rFonts w:ascii="Times New Roman" w:hAnsi="Times New Roman" w:cs="Times New Roman"/>
          <w:sz w:val="24"/>
          <w:szCs w:val="24"/>
        </w:rPr>
        <w:t>12) including orphan works (</w:t>
      </w:r>
      <w:r w:rsidR="00A33FD3" w:rsidRPr="003103D8">
        <w:rPr>
          <w:rFonts w:ascii="Times New Roman" w:hAnsi="Times New Roman" w:cs="Times New Roman"/>
          <w:sz w:val="24"/>
          <w:szCs w:val="24"/>
        </w:rPr>
        <w:t>Clause 22</w:t>
      </w:r>
      <w:r w:rsidR="00A33FD3">
        <w:rPr>
          <w:rFonts w:ascii="Times New Roman" w:hAnsi="Times New Roman" w:cs="Times New Roman"/>
          <w:sz w:val="24"/>
          <w:szCs w:val="24"/>
        </w:rPr>
        <w:t xml:space="preserve"> – </w:t>
      </w:r>
      <w:r w:rsidR="00A33FD3" w:rsidRPr="003103D8">
        <w:rPr>
          <w:rFonts w:ascii="Times New Roman" w:hAnsi="Times New Roman" w:cs="Times New Roman"/>
          <w:sz w:val="24"/>
          <w:szCs w:val="24"/>
        </w:rPr>
        <w:t xml:space="preserve">Section </w:t>
      </w:r>
      <w:r w:rsidRPr="003103D8">
        <w:rPr>
          <w:rFonts w:ascii="Times New Roman" w:hAnsi="Times New Roman" w:cs="Times New Roman"/>
          <w:sz w:val="24"/>
          <w:szCs w:val="24"/>
        </w:rPr>
        <w:t>22A)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0E64F196" w14:textId="1E946976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Exceptions and limitations (</w:t>
      </w:r>
      <w:r w:rsidR="00A33FD3" w:rsidRPr="005B7CE9">
        <w:rPr>
          <w:rFonts w:ascii="Times New Roman" w:hAnsi="Times New Roman" w:cs="Times New Roman"/>
          <w:sz w:val="24"/>
          <w:szCs w:val="24"/>
        </w:rPr>
        <w:t>Clause 11</w:t>
      </w:r>
      <w:r w:rsidR="00A33FD3">
        <w:rPr>
          <w:rFonts w:ascii="Times New Roman" w:hAnsi="Times New Roman" w:cs="Times New Roman"/>
          <w:sz w:val="24"/>
          <w:szCs w:val="24"/>
        </w:rPr>
        <w:t xml:space="preserve"> – </w:t>
      </w:r>
      <w:r w:rsidR="00A33FD3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 xml:space="preserve">12A; </w:t>
      </w:r>
      <w:r w:rsidR="00A33FD3" w:rsidRPr="005B7CE9">
        <w:rPr>
          <w:rFonts w:ascii="Times New Roman" w:hAnsi="Times New Roman" w:cs="Times New Roman"/>
          <w:sz w:val="24"/>
          <w:szCs w:val="24"/>
        </w:rPr>
        <w:t xml:space="preserve">Clause 12 </w:t>
      </w:r>
      <w:r w:rsidR="00A33FD3">
        <w:rPr>
          <w:rFonts w:ascii="Times New Roman" w:hAnsi="Times New Roman" w:cs="Times New Roman"/>
          <w:sz w:val="24"/>
          <w:szCs w:val="24"/>
        </w:rPr>
        <w:t xml:space="preserve">– </w:t>
      </w:r>
      <w:r w:rsidR="00A33FD3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13B &amp;</w:t>
      </w:r>
      <w:r w:rsidR="00A33FD3" w:rsidRPr="005B7CE9">
        <w:rPr>
          <w:rFonts w:ascii="Times New Roman" w:hAnsi="Times New Roman" w:cs="Times New Roman"/>
          <w:sz w:val="24"/>
          <w:szCs w:val="24"/>
        </w:rPr>
        <w:t xml:space="preserve"> Clause 18</w:t>
      </w:r>
      <w:r w:rsidR="00A33FD3">
        <w:rPr>
          <w:rFonts w:ascii="Times New Roman" w:hAnsi="Times New Roman" w:cs="Times New Roman"/>
          <w:sz w:val="24"/>
          <w:szCs w:val="24"/>
        </w:rPr>
        <w:t xml:space="preserve"> – </w:t>
      </w:r>
      <w:r w:rsidR="00A33FD3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19C)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5194B50C" w14:textId="6151277F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Accessibility for people with disabilities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18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19D)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50F277FB" w14:textId="2048D52E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Parallel importation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11</w:t>
      </w:r>
      <w:r w:rsidR="00734FB7">
        <w:rPr>
          <w:rFonts w:ascii="Times New Roman" w:hAnsi="Times New Roman" w:cs="Times New Roman"/>
          <w:sz w:val="24"/>
          <w:szCs w:val="24"/>
        </w:rPr>
        <w:t xml:space="preserve"> -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12B)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00F1C43C" w14:textId="77268B0B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Freedom of panorama (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 xml:space="preserve">15/not in </w:t>
      </w:r>
      <w:r w:rsidR="008B0330">
        <w:rPr>
          <w:rFonts w:ascii="Times New Roman" w:hAnsi="Times New Roman" w:cs="Times New Roman"/>
          <w:sz w:val="24"/>
          <w:szCs w:val="24"/>
        </w:rPr>
        <w:t xml:space="preserve">introduced </w:t>
      </w:r>
      <w:r w:rsidRPr="005B7CE9">
        <w:rPr>
          <w:rFonts w:ascii="Times New Roman" w:hAnsi="Times New Roman" w:cs="Times New Roman"/>
          <w:sz w:val="24"/>
          <w:szCs w:val="24"/>
        </w:rPr>
        <w:t>Bill)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5601E26D" w14:textId="13FEE17D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 xml:space="preserve">Private copying levy (not in </w:t>
      </w:r>
      <w:r w:rsidR="008B0330">
        <w:rPr>
          <w:rFonts w:ascii="Times New Roman" w:hAnsi="Times New Roman" w:cs="Times New Roman"/>
          <w:sz w:val="24"/>
          <w:szCs w:val="24"/>
        </w:rPr>
        <w:t xml:space="preserve">introduced </w:t>
      </w:r>
      <w:r w:rsidRPr="005B7CE9">
        <w:rPr>
          <w:rFonts w:ascii="Times New Roman" w:hAnsi="Times New Roman" w:cs="Times New Roman"/>
          <w:sz w:val="24"/>
          <w:szCs w:val="24"/>
        </w:rPr>
        <w:t>Bill)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21584505" w14:textId="5968F942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Regulation of collecting societies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23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5B7CE9">
        <w:rPr>
          <w:rFonts w:ascii="Times New Roman" w:hAnsi="Times New Roman" w:cs="Times New Roman"/>
          <w:sz w:val="24"/>
          <w:szCs w:val="24"/>
        </w:rPr>
        <w:t>22B-22F)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525C9274" w14:textId="7B7C456D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Ownership – Commissioned work and copyright ownership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20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21); public funding (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Clause 3 </w:t>
      </w:r>
      <w:r w:rsidR="00734FB7">
        <w:rPr>
          <w:rFonts w:ascii="Times New Roman" w:hAnsi="Times New Roman" w:cs="Times New Roman"/>
          <w:sz w:val="24"/>
          <w:szCs w:val="24"/>
        </w:rPr>
        <w:t xml:space="preserve">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5(2)</w:t>
      </w:r>
      <w:r w:rsidR="00734FB7">
        <w:rPr>
          <w:rFonts w:ascii="Times New Roman" w:hAnsi="Times New Roman" w:cs="Times New Roman"/>
          <w:sz w:val="24"/>
          <w:szCs w:val="24"/>
        </w:rPr>
        <w:t xml:space="preserve"> </w:t>
      </w:r>
      <w:r w:rsidRPr="005B7CE9">
        <w:rPr>
          <w:rFonts w:ascii="Times New Roman" w:hAnsi="Times New Roman" w:cs="Times New Roman"/>
          <w:sz w:val="24"/>
          <w:szCs w:val="24"/>
        </w:rPr>
        <w:t>&amp;</w:t>
      </w:r>
      <w:r w:rsidR="00734FB7" w:rsidRPr="00734FB7">
        <w:rPr>
          <w:rFonts w:ascii="Times New Roman" w:hAnsi="Times New Roman" w:cs="Times New Roman"/>
          <w:sz w:val="24"/>
          <w:szCs w:val="24"/>
        </w:rPr>
        <w:t xml:space="preserve"> 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21(a)</w:t>
      </w:r>
      <w:r w:rsidRPr="005B7CE9">
        <w:rPr>
          <w:rFonts w:ascii="Times New Roman" w:hAnsi="Times New Roman" w:cs="Times New Roman"/>
          <w:sz w:val="24"/>
          <w:szCs w:val="24"/>
        </w:rPr>
        <w:t xml:space="preserve"> </w:t>
      </w:r>
      <w:r w:rsidR="00734FB7">
        <w:rPr>
          <w:rFonts w:ascii="Times New Roman" w:hAnsi="Times New Roman" w:cs="Times New Roman"/>
          <w:sz w:val="24"/>
          <w:szCs w:val="24"/>
        </w:rPr>
        <w:t xml:space="preserve">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22(1))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446B4A7A" w14:textId="0DF77925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Royalties – broadcasting rights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8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9A(1)), artist’s resale right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9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Sections </w:t>
      </w:r>
      <w:r w:rsidR="001D6655">
        <w:rPr>
          <w:rFonts w:ascii="Times New Roman" w:hAnsi="Times New Roman" w:cs="Times New Roman"/>
          <w:sz w:val="24"/>
          <w:szCs w:val="24"/>
        </w:rPr>
        <w:t>9B-9F</w:t>
      </w:r>
      <w:r w:rsidRPr="005B7CE9">
        <w:rPr>
          <w:rFonts w:ascii="Times New Roman" w:hAnsi="Times New Roman" w:cs="Times New Roman"/>
          <w:sz w:val="24"/>
          <w:szCs w:val="24"/>
        </w:rPr>
        <w:t>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6314F818" w14:textId="3DC5D559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Assignment (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Clause 21(b) </w:t>
      </w:r>
      <w:r w:rsidR="00734FB7">
        <w:rPr>
          <w:rFonts w:ascii="Times New Roman" w:hAnsi="Times New Roman" w:cs="Times New Roman"/>
          <w:sz w:val="24"/>
          <w:szCs w:val="24"/>
        </w:rPr>
        <w:t xml:space="preserve">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22(3)</w:t>
      </w:r>
      <w:r w:rsidR="00734FB7">
        <w:rPr>
          <w:rFonts w:ascii="Times New Roman" w:hAnsi="Times New Roman" w:cs="Times New Roman"/>
          <w:sz w:val="24"/>
          <w:szCs w:val="24"/>
        </w:rPr>
        <w:t xml:space="preserve"> </w:t>
      </w:r>
      <w:r w:rsidR="00C763EF">
        <w:rPr>
          <w:rFonts w:ascii="Times New Roman" w:hAnsi="Times New Roman" w:cs="Times New Roman"/>
          <w:sz w:val="24"/>
          <w:szCs w:val="24"/>
        </w:rPr>
        <w:t>and</w:t>
      </w:r>
      <w:r w:rsidRPr="005B7CE9">
        <w:rPr>
          <w:rFonts w:ascii="Times New Roman" w:hAnsi="Times New Roman" w:cs="Times New Roman"/>
          <w:sz w:val="24"/>
          <w:szCs w:val="24"/>
        </w:rPr>
        <w:t xml:space="preserve"> 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32(b)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39(cG))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367E9F64" w14:textId="53AD4F3C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The establishment, functions and processes of the Intellectual Property Tribunal (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Clause 29 </w:t>
      </w:r>
      <w:r w:rsidR="00734FB7">
        <w:rPr>
          <w:rFonts w:ascii="Times New Roman" w:hAnsi="Times New Roman" w:cs="Times New Roman"/>
          <w:sz w:val="24"/>
          <w:szCs w:val="24"/>
        </w:rPr>
        <w:t xml:space="preserve">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 xml:space="preserve">29 &amp; 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30</w:t>
      </w:r>
      <w:r w:rsidR="00734FB7">
        <w:rPr>
          <w:rFonts w:ascii="Times New Roman" w:hAnsi="Times New Roman" w:cs="Times New Roman"/>
          <w:sz w:val="24"/>
          <w:szCs w:val="24"/>
        </w:rPr>
        <w:t xml:space="preserve"> </w:t>
      </w:r>
      <w:r w:rsidR="001D6655">
        <w:rPr>
          <w:rFonts w:ascii="Times New Roman" w:hAnsi="Times New Roman" w:cs="Times New Roman"/>
          <w:sz w:val="24"/>
          <w:szCs w:val="24"/>
        </w:rPr>
        <w:t>–</w:t>
      </w:r>
      <w:r w:rsidR="00734FB7">
        <w:rPr>
          <w:rFonts w:ascii="Times New Roman" w:hAnsi="Times New Roman" w:cs="Times New Roman"/>
          <w:sz w:val="24"/>
          <w:szCs w:val="24"/>
        </w:rPr>
        <w:t xml:space="preserve">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5B7CE9">
        <w:rPr>
          <w:rFonts w:ascii="Times New Roman" w:hAnsi="Times New Roman" w:cs="Times New Roman"/>
          <w:sz w:val="24"/>
          <w:szCs w:val="24"/>
        </w:rPr>
        <w:t>29A-29R)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32B57DAB" w14:textId="77777777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Technology – the inclusion of digital aspects and the use/limitations of copyright anti-circumvention device (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Clauses 4-6 </w:t>
      </w:r>
      <w:r w:rsidR="00734FB7">
        <w:rPr>
          <w:rFonts w:ascii="Times New Roman" w:hAnsi="Times New Roman" w:cs="Times New Roman"/>
          <w:sz w:val="24"/>
          <w:szCs w:val="24"/>
        </w:rPr>
        <w:t xml:space="preserve">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5B7CE9">
        <w:rPr>
          <w:rFonts w:ascii="Times New Roman" w:hAnsi="Times New Roman" w:cs="Times New Roman"/>
          <w:sz w:val="24"/>
          <w:szCs w:val="24"/>
        </w:rPr>
        <w:t xml:space="preserve">6-8 &amp; 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27</w:t>
      </w:r>
      <w:r w:rsidR="00734FB7">
        <w:rPr>
          <w:rFonts w:ascii="Times New Roman" w:hAnsi="Times New Roman" w:cs="Times New Roman"/>
          <w:sz w:val="24"/>
          <w:szCs w:val="24"/>
        </w:rPr>
        <w:t xml:space="preserve"> -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5B7CE9">
        <w:rPr>
          <w:rFonts w:ascii="Times New Roman" w:hAnsi="Times New Roman" w:cs="Times New Roman"/>
          <w:sz w:val="24"/>
          <w:szCs w:val="24"/>
        </w:rPr>
        <w:t>28O-28S)</w:t>
      </w:r>
      <w:r w:rsidR="00C763EF">
        <w:rPr>
          <w:rFonts w:ascii="Times New Roman" w:hAnsi="Times New Roman" w:cs="Times New Roman"/>
          <w:sz w:val="24"/>
          <w:szCs w:val="24"/>
        </w:rPr>
        <w:t>.</w:t>
      </w:r>
    </w:p>
    <w:p w14:paraId="77A2E7C1" w14:textId="7C14EFA8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Moral rights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19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="00734FB7" w:rsidRPr="005B7CE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5B7CE9">
        <w:rPr>
          <w:rFonts w:ascii="Times New Roman" w:hAnsi="Times New Roman" w:cs="Times New Roman"/>
          <w:sz w:val="24"/>
          <w:szCs w:val="24"/>
        </w:rPr>
        <w:t>20)</w:t>
      </w:r>
      <w:r w:rsidR="001D6655">
        <w:rPr>
          <w:rFonts w:ascii="Times New Roman" w:hAnsi="Times New Roman" w:cs="Times New Roman"/>
          <w:sz w:val="24"/>
          <w:szCs w:val="24"/>
        </w:rPr>
        <w:t>;</w:t>
      </w:r>
    </w:p>
    <w:p w14:paraId="3FA1C0C3" w14:textId="69D8221A" w:rsidR="005B7CE9" w:rsidRP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Translation/reproduction licences (</w:t>
      </w:r>
      <w:r w:rsidR="00734FB7" w:rsidRPr="005B7CE9">
        <w:rPr>
          <w:rFonts w:ascii="Times New Roman" w:hAnsi="Times New Roman" w:cs="Times New Roman"/>
          <w:sz w:val="24"/>
          <w:szCs w:val="24"/>
        </w:rPr>
        <w:t>Clause 34</w:t>
      </w:r>
      <w:r w:rsidR="00734FB7">
        <w:rPr>
          <w:rFonts w:ascii="Times New Roman" w:hAnsi="Times New Roman" w:cs="Times New Roman"/>
          <w:sz w:val="24"/>
          <w:szCs w:val="24"/>
        </w:rPr>
        <w:t xml:space="preserve"> – </w:t>
      </w:r>
      <w:r w:rsidRPr="005B7CE9">
        <w:rPr>
          <w:rFonts w:ascii="Times New Roman" w:hAnsi="Times New Roman" w:cs="Times New Roman"/>
          <w:sz w:val="24"/>
          <w:szCs w:val="24"/>
        </w:rPr>
        <w:t>Schedule 2)</w:t>
      </w:r>
      <w:r w:rsidR="001D6655">
        <w:rPr>
          <w:rFonts w:ascii="Times New Roman" w:hAnsi="Times New Roman" w:cs="Times New Roman"/>
          <w:sz w:val="24"/>
          <w:szCs w:val="24"/>
        </w:rPr>
        <w:t>; and</w:t>
      </w:r>
    </w:p>
    <w:p w14:paraId="3B6CD72D" w14:textId="77777777" w:rsidR="005B7CE9" w:rsidRDefault="005B7CE9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7CE9">
        <w:rPr>
          <w:rFonts w:ascii="Times New Roman" w:hAnsi="Times New Roman" w:cs="Times New Roman"/>
          <w:sz w:val="24"/>
          <w:szCs w:val="24"/>
        </w:rPr>
        <w:t>Ensuring that proposed Amendment Bill does not conflict with the Intellectual Property Laws Amendment Act and the proposed Indigenous Knowledge Systems Bill</w:t>
      </w:r>
      <w:r w:rsidR="0043192B">
        <w:rPr>
          <w:rFonts w:ascii="Times New Roman" w:hAnsi="Times New Roman" w:cs="Times New Roman"/>
          <w:sz w:val="24"/>
          <w:szCs w:val="24"/>
        </w:rPr>
        <w:t>.</w:t>
      </w:r>
    </w:p>
    <w:p w14:paraId="5987A71F" w14:textId="77777777" w:rsidR="0043192B" w:rsidRPr="005B7CE9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233EEE" w14:textId="77777777" w:rsidR="005B7CE9" w:rsidRDefault="00C763EF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a result of </w:t>
      </w:r>
      <w:r w:rsidR="005B7CE9" w:rsidRPr="005B7CE9">
        <w:rPr>
          <w:rFonts w:ascii="Times New Roman" w:hAnsi="Times New Roman" w:cs="Times New Roman"/>
          <w:sz w:val="24"/>
          <w:szCs w:val="24"/>
        </w:rPr>
        <w:t>time constraints, the</w:t>
      </w:r>
      <w:r>
        <w:rPr>
          <w:rFonts w:ascii="Times New Roman" w:hAnsi="Times New Roman" w:cs="Times New Roman"/>
          <w:sz w:val="24"/>
          <w:szCs w:val="24"/>
        </w:rPr>
        <w:t xml:space="preserve"> Committee was of the view that the matter may be considered more </w:t>
      </w:r>
      <w:r w:rsidR="00055D20">
        <w:rPr>
          <w:rFonts w:ascii="Times New Roman" w:hAnsi="Times New Roman" w:cs="Times New Roman"/>
          <w:sz w:val="24"/>
          <w:szCs w:val="24"/>
        </w:rPr>
        <w:t>efficient</w:t>
      </w:r>
      <w:r>
        <w:rPr>
          <w:rFonts w:ascii="Times New Roman" w:hAnsi="Times New Roman" w:cs="Times New Roman"/>
          <w:sz w:val="24"/>
          <w:szCs w:val="24"/>
        </w:rPr>
        <w:t>ly if it was brought into the main Committee. Therefore, the</w:t>
      </w:r>
      <w:r w:rsidR="005B7CE9" w:rsidRPr="005B7CE9">
        <w:rPr>
          <w:rFonts w:ascii="Times New Roman" w:hAnsi="Times New Roman" w:cs="Times New Roman"/>
          <w:sz w:val="24"/>
          <w:szCs w:val="24"/>
        </w:rPr>
        <w:t xml:space="preserve"> subcommittee was dis</w:t>
      </w:r>
      <w:r>
        <w:rPr>
          <w:rFonts w:ascii="Times New Roman" w:hAnsi="Times New Roman" w:cs="Times New Roman"/>
          <w:sz w:val="24"/>
          <w:szCs w:val="24"/>
        </w:rPr>
        <w:t>solved</w:t>
      </w:r>
      <w:r w:rsidR="005B7CE9" w:rsidRPr="005B7CE9">
        <w:rPr>
          <w:rFonts w:ascii="Times New Roman" w:hAnsi="Times New Roman" w:cs="Times New Roman"/>
          <w:sz w:val="24"/>
          <w:szCs w:val="24"/>
        </w:rPr>
        <w:t xml:space="preserve"> before being able to complete its deliberations and recommendations on each of these matters. However, prior to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5B7CE9" w:rsidRPr="005B7CE9">
        <w:rPr>
          <w:rFonts w:ascii="Times New Roman" w:hAnsi="Times New Roman" w:cs="Times New Roman"/>
          <w:sz w:val="24"/>
          <w:szCs w:val="24"/>
        </w:rPr>
        <w:t>, it was tasked with providing a position on the clauses of the Bill.</w:t>
      </w:r>
    </w:p>
    <w:p w14:paraId="1732152B" w14:textId="77777777" w:rsidR="0043192B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62CAE4" w14:textId="77777777" w:rsidR="006E1814" w:rsidRPr="006E1814" w:rsidRDefault="006E1814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B0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initial deliberations,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43B30">
        <w:rPr>
          <w:rFonts w:ascii="Times New Roman" w:hAnsi="Times New Roman" w:cs="Times New Roman"/>
          <w:sz w:val="24"/>
          <w:szCs w:val="24"/>
        </w:rPr>
        <w:t xml:space="preserve">he Committee </w:t>
      </w:r>
      <w:r>
        <w:rPr>
          <w:rFonts w:ascii="Times New Roman" w:hAnsi="Times New Roman" w:cs="Times New Roman"/>
          <w:sz w:val="24"/>
          <w:szCs w:val="24"/>
        </w:rPr>
        <w:t xml:space="preserve">made a </w:t>
      </w:r>
      <w:r w:rsidR="00543B30"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>call for</w:t>
      </w:r>
      <w:r w:rsidR="00A33FD3">
        <w:rPr>
          <w:rFonts w:ascii="Times New Roman" w:hAnsi="Times New Roman" w:cs="Times New Roman"/>
          <w:sz w:val="24"/>
          <w:szCs w:val="24"/>
        </w:rPr>
        <w:t xml:space="preserve"> submissions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814">
        <w:rPr>
          <w:rFonts w:ascii="Times New Roman" w:hAnsi="Times New Roman" w:cs="Times New Roman"/>
          <w:sz w:val="24"/>
          <w:szCs w:val="24"/>
        </w:rPr>
        <w:t>specific clauses of the Bill</w:t>
      </w:r>
      <w:r w:rsidR="004F54B6" w:rsidRPr="004F54B6">
        <w:rPr>
          <w:rFonts w:ascii="Times New Roman" w:hAnsi="Times New Roman" w:cs="Times New Roman"/>
          <w:sz w:val="24"/>
          <w:szCs w:val="24"/>
        </w:rPr>
        <w:t xml:space="preserve"> </w:t>
      </w:r>
      <w:r w:rsidR="004F54B6">
        <w:rPr>
          <w:rFonts w:ascii="Times New Roman" w:hAnsi="Times New Roman" w:cs="Times New Roman"/>
          <w:sz w:val="24"/>
          <w:szCs w:val="24"/>
        </w:rPr>
        <w:t>on 29 June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4103">
        <w:rPr>
          <w:rFonts w:ascii="Times New Roman" w:hAnsi="Times New Roman" w:cs="Times New Roman"/>
          <w:sz w:val="24"/>
          <w:szCs w:val="24"/>
        </w:rPr>
        <w:t>These proposed clauses were informed by the Committee’s deliberations on public</w:t>
      </w:r>
      <w:r w:rsidRPr="006E1814">
        <w:rPr>
          <w:rFonts w:ascii="Times New Roman" w:hAnsi="Times New Roman" w:cs="Times New Roman"/>
          <w:sz w:val="24"/>
          <w:szCs w:val="24"/>
        </w:rPr>
        <w:t xml:space="preserve"> </w:t>
      </w:r>
      <w:r w:rsidR="00543B30">
        <w:rPr>
          <w:rFonts w:ascii="Times New Roman" w:hAnsi="Times New Roman" w:cs="Times New Roman"/>
          <w:sz w:val="24"/>
          <w:szCs w:val="24"/>
        </w:rPr>
        <w:t>submission</w:t>
      </w:r>
      <w:r w:rsidR="00E84103">
        <w:rPr>
          <w:rFonts w:ascii="Times New Roman" w:hAnsi="Times New Roman" w:cs="Times New Roman"/>
          <w:sz w:val="24"/>
          <w:szCs w:val="24"/>
        </w:rPr>
        <w:t>s</w:t>
      </w:r>
      <w:r w:rsidR="004F54B6">
        <w:rPr>
          <w:rFonts w:ascii="Times New Roman" w:hAnsi="Times New Roman" w:cs="Times New Roman"/>
          <w:sz w:val="24"/>
          <w:szCs w:val="24"/>
        </w:rPr>
        <w:t xml:space="preserve"> and were substantively “new” matters that warranted further consultation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3B30">
        <w:rPr>
          <w:rFonts w:ascii="Times New Roman" w:hAnsi="Times New Roman" w:cs="Times New Roman"/>
          <w:sz w:val="24"/>
          <w:szCs w:val="24"/>
        </w:rPr>
        <w:t xml:space="preserve"> </w:t>
      </w:r>
      <w:r w:rsidR="00064199">
        <w:rPr>
          <w:rFonts w:ascii="Times New Roman" w:hAnsi="Times New Roman" w:cs="Times New Roman"/>
          <w:sz w:val="24"/>
          <w:szCs w:val="24"/>
        </w:rPr>
        <w:t>This was advertised on Parliament’s social media</w:t>
      </w:r>
      <w:r w:rsidR="005C17FE">
        <w:rPr>
          <w:rFonts w:ascii="Times New Roman" w:hAnsi="Times New Roman" w:cs="Times New Roman"/>
          <w:sz w:val="24"/>
          <w:szCs w:val="24"/>
        </w:rPr>
        <w:t xml:space="preserve"> platforms</w:t>
      </w:r>
      <w:r w:rsidR="00064199">
        <w:rPr>
          <w:rFonts w:ascii="Times New Roman" w:hAnsi="Times New Roman" w:cs="Times New Roman"/>
          <w:sz w:val="24"/>
          <w:szCs w:val="24"/>
        </w:rPr>
        <w:t xml:space="preserve"> through a media statement and communication to identified stakeholders. </w:t>
      </w:r>
      <w:r w:rsidR="004F54B6">
        <w:rPr>
          <w:rFonts w:ascii="Times New Roman" w:hAnsi="Times New Roman" w:cs="Times New Roman"/>
          <w:sz w:val="24"/>
          <w:szCs w:val="24"/>
        </w:rPr>
        <w:t xml:space="preserve">The closing date was </w:t>
      </w:r>
      <w:r w:rsidR="004F54B6" w:rsidRPr="006E1814">
        <w:rPr>
          <w:rFonts w:ascii="Times New Roman" w:hAnsi="Times New Roman" w:cs="Times New Roman"/>
          <w:sz w:val="24"/>
          <w:szCs w:val="24"/>
        </w:rPr>
        <w:t>9 July 2018, which was later extended to 20 July 2018</w:t>
      </w:r>
      <w:r w:rsidR="004F5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814">
        <w:rPr>
          <w:rFonts w:ascii="Times New Roman" w:hAnsi="Times New Roman" w:cs="Times New Roman"/>
          <w:sz w:val="24"/>
          <w:szCs w:val="24"/>
        </w:rPr>
        <w:t>The specific clauses were as follow</w:t>
      </w:r>
      <w:r w:rsidR="005C17FE">
        <w:rPr>
          <w:rFonts w:ascii="Times New Roman" w:hAnsi="Times New Roman" w:cs="Times New Roman"/>
          <w:sz w:val="24"/>
          <w:szCs w:val="24"/>
        </w:rPr>
        <w:t>s</w:t>
      </w:r>
      <w:r w:rsidRPr="006E1814">
        <w:rPr>
          <w:rFonts w:ascii="Times New Roman" w:hAnsi="Times New Roman" w:cs="Times New Roman"/>
          <w:sz w:val="24"/>
          <w:szCs w:val="24"/>
        </w:rPr>
        <w:t>:</w:t>
      </w:r>
    </w:p>
    <w:p w14:paraId="240E767B" w14:textId="0C6DE72A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The definition of “visual artistic work”</w:t>
      </w:r>
      <w:r>
        <w:rPr>
          <w:rFonts w:ascii="Times New Roman" w:hAnsi="Times New Roman" w:cs="Times New Roman"/>
          <w:sz w:val="24"/>
          <w:szCs w:val="24"/>
        </w:rPr>
        <w:t xml:space="preserve"> (Clause 1, par (i))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59E404A7" w14:textId="39F701A4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The minimum content of the agreement related to royalty percentages</w:t>
      </w:r>
      <w:r>
        <w:rPr>
          <w:rFonts w:ascii="Times New Roman" w:hAnsi="Times New Roman" w:cs="Times New Roman"/>
          <w:sz w:val="24"/>
          <w:szCs w:val="24"/>
        </w:rPr>
        <w:t xml:space="preserve"> (Clause 5 – Section 6A(4)</w:t>
      </w:r>
      <w:r w:rsidR="00E84103">
        <w:rPr>
          <w:rFonts w:ascii="Times New Roman" w:hAnsi="Times New Roman" w:cs="Times New Roman"/>
          <w:sz w:val="24"/>
          <w:szCs w:val="24"/>
        </w:rPr>
        <w:t>, Clause 7 – Section 7A(4) and Clause 9 – Section 8A(4)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1B936ECF" w14:textId="45BD76A9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The issue of retrospective application</w:t>
      </w:r>
      <w:r>
        <w:rPr>
          <w:rFonts w:ascii="Times New Roman" w:hAnsi="Times New Roman" w:cs="Times New Roman"/>
          <w:sz w:val="24"/>
          <w:szCs w:val="24"/>
        </w:rPr>
        <w:t xml:space="preserve"> (Clause 5 –</w:t>
      </w:r>
      <w:r w:rsidRPr="006E1814">
        <w:rPr>
          <w:rFonts w:ascii="Times New Roman" w:hAnsi="Times New Roman" w:cs="Times New Roman"/>
          <w:sz w:val="24"/>
          <w:szCs w:val="24"/>
        </w:rPr>
        <w:t xml:space="preserve"> Section 6A</w:t>
      </w:r>
      <w:r>
        <w:rPr>
          <w:rFonts w:ascii="Times New Roman" w:hAnsi="Times New Roman" w:cs="Times New Roman"/>
          <w:sz w:val="24"/>
          <w:szCs w:val="24"/>
        </w:rPr>
        <w:t>(5)</w:t>
      </w:r>
      <w:r w:rsidR="00E84103">
        <w:rPr>
          <w:rFonts w:ascii="Times New Roman" w:hAnsi="Times New Roman" w:cs="Times New Roman"/>
          <w:sz w:val="24"/>
          <w:szCs w:val="24"/>
        </w:rPr>
        <w:t>, Clause 7 – Section 7A(5) and Clause 9 – Section 8A(5)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020EC382" w14:textId="7D25C699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Reciprocal application of the resale royalty right</w:t>
      </w:r>
      <w:r>
        <w:rPr>
          <w:rFonts w:ascii="Times New Roman" w:hAnsi="Times New Roman" w:cs="Times New Roman"/>
          <w:sz w:val="24"/>
          <w:szCs w:val="24"/>
        </w:rPr>
        <w:t xml:space="preserve"> (Clause 7 –</w:t>
      </w:r>
      <w:r w:rsidRPr="006E1814">
        <w:rPr>
          <w:rFonts w:ascii="Times New Roman" w:hAnsi="Times New Roman" w:cs="Times New Roman"/>
          <w:sz w:val="24"/>
          <w:szCs w:val="24"/>
        </w:rPr>
        <w:t xml:space="preserve"> Section 7B(3)(a)(i) read with </w:t>
      </w:r>
      <w:r w:rsidR="00AF67BB">
        <w:rPr>
          <w:rFonts w:ascii="Times New Roman" w:hAnsi="Times New Roman" w:cs="Times New Roman"/>
          <w:sz w:val="24"/>
          <w:szCs w:val="24"/>
        </w:rPr>
        <w:t>S</w:t>
      </w:r>
      <w:r w:rsidR="00AF67BB" w:rsidRPr="006E1814">
        <w:rPr>
          <w:rFonts w:ascii="Times New Roman" w:hAnsi="Times New Roman" w:cs="Times New Roman"/>
          <w:sz w:val="24"/>
          <w:szCs w:val="24"/>
        </w:rPr>
        <w:t xml:space="preserve">ection </w:t>
      </w:r>
      <w:r w:rsidRPr="006E1814">
        <w:rPr>
          <w:rFonts w:ascii="Times New Roman" w:hAnsi="Times New Roman" w:cs="Times New Roman"/>
          <w:sz w:val="24"/>
          <w:szCs w:val="24"/>
        </w:rPr>
        <w:t>7B(5</w:t>
      </w:r>
      <w:r>
        <w:rPr>
          <w:rFonts w:ascii="Times New Roman" w:hAnsi="Times New Roman" w:cs="Times New Roman"/>
          <w:sz w:val="24"/>
          <w:szCs w:val="24"/>
        </w:rPr>
        <w:t>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0B6F1092" w14:textId="72163F10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Retrospective application of an artist’s resale right</w:t>
      </w:r>
      <w:r>
        <w:rPr>
          <w:rFonts w:ascii="Times New Roman" w:hAnsi="Times New Roman" w:cs="Times New Roman"/>
          <w:sz w:val="24"/>
          <w:szCs w:val="24"/>
        </w:rPr>
        <w:t xml:space="preserve"> (Clause 7 – Section 7B(6))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3EDB6950" w14:textId="6DF5E5D3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Log Sheets</w:t>
      </w:r>
      <w:r>
        <w:rPr>
          <w:rFonts w:ascii="Times New Roman" w:hAnsi="Times New Roman" w:cs="Times New Roman"/>
          <w:sz w:val="24"/>
          <w:szCs w:val="24"/>
        </w:rPr>
        <w:t xml:space="preserve"> (Clause 11 – Section 9A(1)(aA))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0263FC59" w14:textId="3D708D41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Failure to record acts or to report constituting an offence and the penalty for that offence</w:t>
      </w:r>
      <w:r>
        <w:rPr>
          <w:rFonts w:ascii="Times New Roman" w:hAnsi="Times New Roman" w:cs="Times New Roman"/>
          <w:sz w:val="24"/>
          <w:szCs w:val="24"/>
        </w:rPr>
        <w:t xml:space="preserve"> (Clause 11 – Section 9A(4))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50D481CD" w14:textId="1060407F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Nature of copyright in programme-carrying signals</w:t>
      </w:r>
      <w:r>
        <w:rPr>
          <w:rFonts w:ascii="Times New Roman" w:hAnsi="Times New Roman" w:cs="Times New Roman"/>
          <w:sz w:val="24"/>
          <w:szCs w:val="24"/>
        </w:rPr>
        <w:t xml:space="preserve"> (Clause 12 – Section 11)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03847A68" w14:textId="5557F7B9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Panorama rights and incidental use</w:t>
      </w:r>
      <w:r w:rsidR="006811EE">
        <w:rPr>
          <w:rFonts w:ascii="Times New Roman" w:hAnsi="Times New Roman" w:cs="Times New Roman"/>
          <w:sz w:val="24"/>
          <w:szCs w:val="24"/>
        </w:rPr>
        <w:t xml:space="preserve"> (Clause 15 – Section 15);</w:t>
      </w:r>
    </w:p>
    <w:p w14:paraId="0C58A59A" w14:textId="1117343C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New process for commissioned work aimed at giving the author more rights</w:t>
      </w:r>
      <w:r>
        <w:rPr>
          <w:rFonts w:ascii="Times New Roman" w:hAnsi="Times New Roman" w:cs="Times New Roman"/>
          <w:sz w:val="24"/>
          <w:szCs w:val="24"/>
        </w:rPr>
        <w:t xml:space="preserve"> (Clause 22 – Section 21(3))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3FD5B2CD" w14:textId="581703FB" w:rsidR="003B299F" w:rsidRPr="006E1814" w:rsidRDefault="003B299F" w:rsidP="003B299F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 xml:space="preserve">Transitional provisions to provide for existing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1814">
        <w:rPr>
          <w:rFonts w:ascii="Times New Roman" w:hAnsi="Times New Roman" w:cs="Times New Roman"/>
          <w:sz w:val="24"/>
          <w:szCs w:val="24"/>
        </w:rPr>
        <w:t xml:space="preserve">ollecting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1814">
        <w:rPr>
          <w:rFonts w:ascii="Times New Roman" w:hAnsi="Times New Roman" w:cs="Times New Roman"/>
          <w:sz w:val="24"/>
          <w:szCs w:val="24"/>
        </w:rPr>
        <w:t>ocieties</w:t>
      </w:r>
      <w:r>
        <w:rPr>
          <w:rFonts w:ascii="Times New Roman" w:hAnsi="Times New Roman" w:cs="Times New Roman"/>
          <w:sz w:val="24"/>
          <w:szCs w:val="24"/>
        </w:rPr>
        <w:t xml:space="preserve"> (Clause 25 – Section 22B(7))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0439429C" w14:textId="0AD40AA8" w:rsidR="003B299F" w:rsidRPr="006E1814" w:rsidRDefault="003B299F" w:rsidP="003B299F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 xml:space="preserve">Reciprocity applying to pay-outs of royalties by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1814">
        <w:rPr>
          <w:rFonts w:ascii="Times New Roman" w:hAnsi="Times New Roman" w:cs="Times New Roman"/>
          <w:sz w:val="24"/>
          <w:szCs w:val="24"/>
        </w:rPr>
        <w:t xml:space="preserve">ollecting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1814">
        <w:rPr>
          <w:rFonts w:ascii="Times New Roman" w:hAnsi="Times New Roman" w:cs="Times New Roman"/>
          <w:sz w:val="24"/>
          <w:szCs w:val="24"/>
        </w:rPr>
        <w:t>ocieties to foreign countries</w:t>
      </w:r>
      <w:r>
        <w:rPr>
          <w:rFonts w:ascii="Times New Roman" w:hAnsi="Times New Roman" w:cs="Times New Roman"/>
          <w:sz w:val="24"/>
          <w:szCs w:val="24"/>
        </w:rPr>
        <w:t xml:space="preserve"> (Clause 25 – Section 22C(3)(c))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23BD0FDF" w14:textId="44DF0B8E" w:rsidR="003B299F" w:rsidRPr="006E1814" w:rsidRDefault="003B299F" w:rsidP="003B299F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lastRenderedPageBreak/>
        <w:t xml:space="preserve">How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1814">
        <w:rPr>
          <w:rFonts w:ascii="Times New Roman" w:hAnsi="Times New Roman" w:cs="Times New Roman"/>
          <w:sz w:val="24"/>
          <w:szCs w:val="24"/>
        </w:rPr>
        <w:t xml:space="preserve">ollecting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1814">
        <w:rPr>
          <w:rFonts w:ascii="Times New Roman" w:hAnsi="Times New Roman" w:cs="Times New Roman"/>
          <w:sz w:val="24"/>
          <w:szCs w:val="24"/>
        </w:rPr>
        <w:t>ocieties should pay royalties out and what to do with funds if they cannot find the copyright owner or performer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E1814">
        <w:rPr>
          <w:rFonts w:ascii="Times New Roman" w:hAnsi="Times New Roman" w:cs="Times New Roman"/>
          <w:sz w:val="24"/>
          <w:szCs w:val="24"/>
        </w:rPr>
        <w:t>Clause 2</w:t>
      </w:r>
      <w:r>
        <w:rPr>
          <w:rFonts w:ascii="Times New Roman" w:hAnsi="Times New Roman" w:cs="Times New Roman"/>
          <w:sz w:val="24"/>
          <w:szCs w:val="24"/>
        </w:rPr>
        <w:t>5 – Section 22D(2)(b) and 22D(3))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2716B681" w14:textId="320B1371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Increased penalties for infringement. Provision for fines when the convicted person is not a natural person</w:t>
      </w:r>
      <w:r>
        <w:rPr>
          <w:rFonts w:ascii="Times New Roman" w:hAnsi="Times New Roman" w:cs="Times New Roman"/>
          <w:sz w:val="24"/>
          <w:szCs w:val="24"/>
        </w:rPr>
        <w:t xml:space="preserve"> (Clause 27 – Section 27(6))</w:t>
      </w:r>
      <w:r w:rsidR="006811EE">
        <w:rPr>
          <w:rFonts w:ascii="Times New Roman" w:hAnsi="Times New Roman" w:cs="Times New Roman"/>
          <w:sz w:val="24"/>
          <w:szCs w:val="24"/>
        </w:rPr>
        <w:t>;</w:t>
      </w:r>
    </w:p>
    <w:p w14:paraId="2D643A32" w14:textId="76770A0D" w:rsidR="006E1814" w:rsidRPr="00E84103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84103">
        <w:rPr>
          <w:rFonts w:ascii="Times New Roman" w:hAnsi="Times New Roman" w:cs="Times New Roman"/>
          <w:sz w:val="24"/>
          <w:szCs w:val="24"/>
        </w:rPr>
        <w:t>Copyright Tribunal (Clauses 29 and 30)</w:t>
      </w:r>
      <w:r w:rsidR="00E84103" w:rsidRPr="00E84103">
        <w:rPr>
          <w:rFonts w:ascii="Times New Roman" w:hAnsi="Times New Roman" w:cs="Times New Roman"/>
          <w:sz w:val="24"/>
          <w:szCs w:val="24"/>
        </w:rPr>
        <w:t xml:space="preserve"> in terms of (i) its c</w:t>
      </w:r>
      <w:r w:rsidRPr="00E84103">
        <w:rPr>
          <w:rFonts w:ascii="Times New Roman" w:hAnsi="Times New Roman" w:cs="Times New Roman"/>
          <w:sz w:val="24"/>
          <w:szCs w:val="24"/>
        </w:rPr>
        <w:t>omposition (Section 29)</w:t>
      </w:r>
      <w:r w:rsidR="00E84103" w:rsidRPr="00E84103">
        <w:rPr>
          <w:rFonts w:ascii="Times New Roman" w:hAnsi="Times New Roman" w:cs="Times New Roman"/>
          <w:sz w:val="24"/>
          <w:szCs w:val="24"/>
        </w:rPr>
        <w:t>; (ii) it not having</w:t>
      </w:r>
      <w:r w:rsidRPr="00E84103">
        <w:rPr>
          <w:rFonts w:ascii="Times New Roman" w:hAnsi="Times New Roman" w:cs="Times New Roman"/>
          <w:sz w:val="24"/>
          <w:szCs w:val="24"/>
        </w:rPr>
        <w:t xml:space="preserve"> power to review administrative action by the Commission</w:t>
      </w:r>
      <w:r w:rsidR="00E84103" w:rsidRPr="00E84103">
        <w:rPr>
          <w:rFonts w:ascii="Times New Roman" w:hAnsi="Times New Roman" w:cs="Times New Roman"/>
          <w:sz w:val="24"/>
          <w:szCs w:val="24"/>
        </w:rPr>
        <w:t xml:space="preserve"> (Section 29A(3)); and (iii) </w:t>
      </w:r>
      <w:r w:rsidR="00E84103">
        <w:rPr>
          <w:rFonts w:ascii="Times New Roman" w:hAnsi="Times New Roman" w:cs="Times New Roman"/>
          <w:sz w:val="24"/>
          <w:szCs w:val="24"/>
        </w:rPr>
        <w:t>its p</w:t>
      </w:r>
      <w:r w:rsidRPr="00E84103">
        <w:rPr>
          <w:rFonts w:ascii="Times New Roman" w:hAnsi="Times New Roman" w:cs="Times New Roman"/>
          <w:sz w:val="24"/>
          <w:szCs w:val="24"/>
        </w:rPr>
        <w:t>roceedings of the Tribunal</w:t>
      </w:r>
      <w:r w:rsidR="00E84103" w:rsidRPr="00E84103">
        <w:rPr>
          <w:rFonts w:ascii="Times New Roman" w:hAnsi="Times New Roman" w:cs="Times New Roman"/>
          <w:sz w:val="24"/>
          <w:szCs w:val="24"/>
        </w:rPr>
        <w:t xml:space="preserve"> (Section 29E)</w:t>
      </w:r>
      <w:r w:rsidR="006811EE">
        <w:rPr>
          <w:rFonts w:ascii="Times New Roman" w:hAnsi="Times New Roman" w:cs="Times New Roman"/>
          <w:sz w:val="24"/>
          <w:szCs w:val="24"/>
        </w:rPr>
        <w:t>; and</w:t>
      </w:r>
    </w:p>
    <w:p w14:paraId="79196701" w14:textId="77777777" w:rsidR="006E1814" w:rsidRPr="006E1814" w:rsidRDefault="006E1814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814">
        <w:rPr>
          <w:rFonts w:ascii="Times New Roman" w:hAnsi="Times New Roman" w:cs="Times New Roman"/>
          <w:sz w:val="24"/>
          <w:szCs w:val="24"/>
        </w:rPr>
        <w:t>Transitional provision</w:t>
      </w:r>
      <w:r w:rsidR="00E84103">
        <w:rPr>
          <w:rFonts w:ascii="Times New Roman" w:hAnsi="Times New Roman" w:cs="Times New Roman"/>
          <w:sz w:val="24"/>
          <w:szCs w:val="24"/>
        </w:rPr>
        <w:t xml:space="preserve"> (Clause 37)</w:t>
      </w:r>
      <w:r w:rsidRPr="006E1814">
        <w:rPr>
          <w:rFonts w:ascii="Times New Roman" w:hAnsi="Times New Roman" w:cs="Times New Roman"/>
          <w:sz w:val="24"/>
          <w:szCs w:val="24"/>
        </w:rPr>
        <w:t>.</w:t>
      </w:r>
    </w:p>
    <w:p w14:paraId="5E917F35" w14:textId="77777777" w:rsidR="006E1814" w:rsidRPr="006E1814" w:rsidRDefault="006E1814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C9F930" w14:textId="77777777" w:rsidR="00543B30" w:rsidRPr="006E1814" w:rsidRDefault="004F54B6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received 60 written submissions </w:t>
      </w:r>
      <w:r w:rsidR="00AF67BB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this second call</w:t>
      </w:r>
      <w:r w:rsidR="00AF67BB">
        <w:rPr>
          <w:rFonts w:ascii="Times New Roman" w:hAnsi="Times New Roman" w:cs="Times New Roman"/>
          <w:sz w:val="24"/>
          <w:szCs w:val="24"/>
        </w:rPr>
        <w:t xml:space="preserve"> for written submissions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94D3F" w14:textId="77777777" w:rsidR="0043192B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C56D89" w14:textId="77777777" w:rsidR="00BC024B" w:rsidRPr="00626B2A" w:rsidRDefault="004F54B6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Committee</w:t>
      </w:r>
      <w:r w:rsidR="00AF67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its further deliberations</w:t>
      </w:r>
      <w:r w:rsidR="00AF67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introduced an offence for acting as a collecting society without being accredited. As this was a substantively “new” sub-clause, </w:t>
      </w:r>
      <w:r w:rsidR="00AF67BB">
        <w:rPr>
          <w:rFonts w:ascii="Times New Roman" w:hAnsi="Times New Roman" w:cs="Times New Roman"/>
          <w:color w:val="000000" w:themeColor="text1"/>
          <w:sz w:val="24"/>
          <w:szCs w:val="24"/>
        </w:rPr>
        <w:t>the Committee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a third call for written submissions on 3 September 2018 with a closing date of </w:t>
      </w:r>
      <w:r w:rsidR="00BC0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September 2018. </w:t>
      </w:r>
      <w:r w:rsidR="00064199">
        <w:rPr>
          <w:rFonts w:ascii="Times New Roman" w:hAnsi="Times New Roman" w:cs="Times New Roman"/>
          <w:sz w:val="24"/>
          <w:szCs w:val="24"/>
        </w:rPr>
        <w:t>This was advertised on Parliament’s social media</w:t>
      </w:r>
      <w:r w:rsidR="00AF67BB">
        <w:rPr>
          <w:rFonts w:ascii="Times New Roman" w:hAnsi="Times New Roman" w:cs="Times New Roman"/>
          <w:sz w:val="24"/>
          <w:szCs w:val="24"/>
        </w:rPr>
        <w:t xml:space="preserve"> platforms</w:t>
      </w:r>
      <w:r w:rsidR="00064199">
        <w:rPr>
          <w:rFonts w:ascii="Times New Roman" w:hAnsi="Times New Roman" w:cs="Times New Roman"/>
          <w:sz w:val="24"/>
          <w:szCs w:val="24"/>
        </w:rPr>
        <w:t xml:space="preserve">, through a media statement and communication to identified stakeholders. </w:t>
      </w:r>
      <w:r w:rsidR="00BC024B" w:rsidRPr="00626B2A">
        <w:rPr>
          <w:rFonts w:ascii="Times New Roman" w:hAnsi="Times New Roman" w:cs="Times New Roman"/>
          <w:sz w:val="24"/>
          <w:szCs w:val="24"/>
        </w:rPr>
        <w:t>The Committee received</w:t>
      </w:r>
      <w:r w:rsidR="003103D8" w:rsidRPr="00626B2A">
        <w:rPr>
          <w:rFonts w:ascii="Times New Roman" w:hAnsi="Times New Roman" w:cs="Times New Roman"/>
          <w:sz w:val="24"/>
          <w:szCs w:val="24"/>
        </w:rPr>
        <w:t xml:space="preserve"> two </w:t>
      </w:r>
      <w:r w:rsidR="00BC024B" w:rsidRPr="00626B2A">
        <w:rPr>
          <w:rFonts w:ascii="Times New Roman" w:hAnsi="Times New Roman" w:cs="Times New Roman"/>
          <w:sz w:val="24"/>
          <w:szCs w:val="24"/>
        </w:rPr>
        <w:t>submissions</w:t>
      </w:r>
      <w:r w:rsidRPr="00626B2A">
        <w:rPr>
          <w:rFonts w:ascii="Times New Roman" w:hAnsi="Times New Roman" w:cs="Times New Roman"/>
          <w:sz w:val="24"/>
          <w:szCs w:val="24"/>
        </w:rPr>
        <w:t xml:space="preserve"> in this regard</w:t>
      </w:r>
      <w:r w:rsidR="00BC024B" w:rsidRPr="00626B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80028" w14:textId="77777777" w:rsidR="0043192B" w:rsidRPr="00626B2A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FABAC6" w14:textId="77777777" w:rsidR="006E1814" w:rsidRPr="008B0330" w:rsidRDefault="00700E38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t</w:t>
      </w:r>
      <w:r w:rsidR="006E1814" w:rsidRPr="003103D8">
        <w:rPr>
          <w:rFonts w:ascii="Times New Roman" w:hAnsi="Times New Roman" w:cs="Times New Roman"/>
          <w:sz w:val="24"/>
          <w:szCs w:val="24"/>
        </w:rPr>
        <w:t xml:space="preserve">he Committee resolved to appoint a panel of technical experts to </w:t>
      </w:r>
      <w:r w:rsidR="006E1814" w:rsidRPr="008B0330">
        <w:rPr>
          <w:rFonts w:ascii="Times New Roman" w:hAnsi="Times New Roman" w:cs="Times New Roman"/>
          <w:sz w:val="24"/>
          <w:szCs w:val="24"/>
        </w:rPr>
        <w:t xml:space="preserve">advise </w:t>
      </w:r>
      <w:r w:rsidR="006E1814">
        <w:rPr>
          <w:rFonts w:ascii="Times New Roman" w:hAnsi="Times New Roman" w:cs="Times New Roman"/>
          <w:sz w:val="24"/>
          <w:szCs w:val="24"/>
        </w:rPr>
        <w:t xml:space="preserve">it </w:t>
      </w:r>
      <w:r w:rsidR="006E1814" w:rsidRPr="008B0330">
        <w:rPr>
          <w:rFonts w:ascii="Times New Roman" w:hAnsi="Times New Roman" w:cs="Times New Roman"/>
          <w:sz w:val="24"/>
          <w:szCs w:val="24"/>
        </w:rPr>
        <w:t>on any technical or drafting issues pertaining to the Committee’s amendments to the Copyright Amendment Bill. Th</w:t>
      </w:r>
      <w:r w:rsidR="006E1814">
        <w:rPr>
          <w:rFonts w:ascii="Times New Roman" w:hAnsi="Times New Roman" w:cs="Times New Roman"/>
          <w:sz w:val="24"/>
          <w:szCs w:val="24"/>
        </w:rPr>
        <w:t xml:space="preserve">e panel was tasked to </w:t>
      </w:r>
      <w:r w:rsidR="006E1814" w:rsidRPr="008B0330">
        <w:rPr>
          <w:rFonts w:ascii="Times New Roman" w:hAnsi="Times New Roman" w:cs="Times New Roman"/>
          <w:sz w:val="24"/>
          <w:szCs w:val="24"/>
        </w:rPr>
        <w:t>focus on</w:t>
      </w:r>
      <w:r w:rsidR="006E1814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6E1814" w:rsidRPr="008B0330">
        <w:rPr>
          <w:rFonts w:ascii="Times New Roman" w:hAnsi="Times New Roman" w:cs="Times New Roman"/>
          <w:sz w:val="24"/>
          <w:szCs w:val="24"/>
        </w:rPr>
        <w:t>:</w:t>
      </w:r>
    </w:p>
    <w:p w14:paraId="0EDC1945" w14:textId="77777777" w:rsidR="006E1814" w:rsidRPr="008B03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>the appropriateness of the terminology used in the Bill;</w:t>
      </w:r>
    </w:p>
    <w:p w14:paraId="2CC22FA7" w14:textId="77777777" w:rsidR="006E1814" w:rsidRPr="008B03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 xml:space="preserve">whether the wording of the Bill </w:t>
      </w:r>
      <w:r w:rsidR="00AF67BB">
        <w:rPr>
          <w:rFonts w:ascii="Times New Roman" w:hAnsi="Times New Roman" w:cs="Times New Roman"/>
          <w:sz w:val="24"/>
          <w:szCs w:val="24"/>
        </w:rPr>
        <w:t>would</w:t>
      </w:r>
      <w:r w:rsidRPr="008B0330">
        <w:rPr>
          <w:rFonts w:ascii="Times New Roman" w:hAnsi="Times New Roman" w:cs="Times New Roman"/>
          <w:sz w:val="24"/>
          <w:szCs w:val="24"/>
        </w:rPr>
        <w:t xml:space="preserve"> achieve the policy objectives as agreed to by the Committee; </w:t>
      </w:r>
    </w:p>
    <w:p w14:paraId="30AAED5D" w14:textId="77777777" w:rsidR="006E1814" w:rsidRPr="008B03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 xml:space="preserve">whether the amendments agreed to </w:t>
      </w:r>
      <w:r w:rsidR="00AF67BB">
        <w:rPr>
          <w:rFonts w:ascii="Times New Roman" w:hAnsi="Times New Roman" w:cs="Times New Roman"/>
          <w:sz w:val="24"/>
          <w:szCs w:val="24"/>
        </w:rPr>
        <w:t>could</w:t>
      </w:r>
      <w:r w:rsidRPr="008B0330">
        <w:rPr>
          <w:rFonts w:ascii="Times New Roman" w:hAnsi="Times New Roman" w:cs="Times New Roman"/>
          <w:sz w:val="24"/>
          <w:szCs w:val="24"/>
        </w:rPr>
        <w:t xml:space="preserve"> withstand </w:t>
      </w:r>
      <w:r w:rsidR="00AF67BB">
        <w:rPr>
          <w:rFonts w:ascii="Times New Roman" w:hAnsi="Times New Roman" w:cs="Times New Roman"/>
          <w:sz w:val="24"/>
          <w:szCs w:val="24"/>
        </w:rPr>
        <w:t>c</w:t>
      </w:r>
      <w:r w:rsidR="00AF67BB" w:rsidRPr="008B0330">
        <w:rPr>
          <w:rFonts w:ascii="Times New Roman" w:hAnsi="Times New Roman" w:cs="Times New Roman"/>
          <w:sz w:val="24"/>
          <w:szCs w:val="24"/>
        </w:rPr>
        <w:t xml:space="preserve">onstitutional </w:t>
      </w:r>
      <w:r w:rsidRPr="008B0330">
        <w:rPr>
          <w:rFonts w:ascii="Times New Roman" w:hAnsi="Times New Roman" w:cs="Times New Roman"/>
          <w:sz w:val="24"/>
          <w:szCs w:val="24"/>
        </w:rPr>
        <w:t>muster; and</w:t>
      </w:r>
    </w:p>
    <w:p w14:paraId="2860DE81" w14:textId="77777777" w:rsidR="006E1814" w:rsidRPr="008B03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 xml:space="preserve">whether the concepts outlined in the Bill </w:t>
      </w:r>
      <w:r w:rsidR="00AF67BB">
        <w:rPr>
          <w:rFonts w:ascii="Times New Roman" w:hAnsi="Times New Roman" w:cs="Times New Roman"/>
          <w:sz w:val="24"/>
          <w:szCs w:val="24"/>
        </w:rPr>
        <w:t>would</w:t>
      </w:r>
      <w:r w:rsidR="00AF67BB" w:rsidRPr="008B0330">
        <w:rPr>
          <w:rFonts w:ascii="Times New Roman" w:hAnsi="Times New Roman" w:cs="Times New Roman"/>
          <w:sz w:val="24"/>
          <w:szCs w:val="24"/>
        </w:rPr>
        <w:t xml:space="preserve"> </w:t>
      </w:r>
      <w:r w:rsidRPr="008B0330">
        <w:rPr>
          <w:rFonts w:ascii="Times New Roman" w:hAnsi="Times New Roman" w:cs="Times New Roman"/>
          <w:sz w:val="24"/>
          <w:szCs w:val="24"/>
        </w:rPr>
        <w:t>comply with international copyright law.</w:t>
      </w:r>
    </w:p>
    <w:p w14:paraId="2744CCE9" w14:textId="77777777" w:rsidR="006E1814" w:rsidRDefault="006E1814" w:rsidP="006A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75DC84" w14:textId="77777777" w:rsidR="006E1814" w:rsidRPr="003103D8" w:rsidRDefault="006E1814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3D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Committee nominated the </w:t>
      </w:r>
      <w:r w:rsidRPr="003103D8">
        <w:rPr>
          <w:rFonts w:ascii="Times New Roman" w:hAnsi="Times New Roman" w:cs="Times New Roman"/>
          <w:sz w:val="24"/>
          <w:szCs w:val="24"/>
        </w:rPr>
        <w:t xml:space="preserve">following stakeholders </w:t>
      </w:r>
      <w:r>
        <w:rPr>
          <w:rFonts w:ascii="Times New Roman" w:hAnsi="Times New Roman" w:cs="Times New Roman"/>
          <w:sz w:val="24"/>
          <w:szCs w:val="24"/>
        </w:rPr>
        <w:t>to the panel</w:t>
      </w:r>
      <w:r w:rsidRPr="003103D8">
        <w:rPr>
          <w:rFonts w:ascii="Times New Roman" w:hAnsi="Times New Roman" w:cs="Times New Roman"/>
          <w:sz w:val="24"/>
          <w:szCs w:val="24"/>
        </w:rPr>
        <w:t>:</w:t>
      </w:r>
    </w:p>
    <w:p w14:paraId="65996D92" w14:textId="291CBB5A" w:rsidR="006E1814" w:rsidRPr="00543B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Prof S Karjiker (declined)</w:t>
      </w:r>
      <w:r w:rsidR="00D73E7F">
        <w:rPr>
          <w:rFonts w:ascii="Times New Roman" w:hAnsi="Times New Roman" w:cs="Times New Roman"/>
          <w:sz w:val="24"/>
          <w:szCs w:val="24"/>
        </w:rPr>
        <w:t>;</w:t>
      </w:r>
    </w:p>
    <w:p w14:paraId="4A0D6E07" w14:textId="4A222109" w:rsidR="006E1814" w:rsidRPr="00543B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Adv N Pather (accepted)</w:t>
      </w:r>
      <w:r w:rsidR="00D73E7F">
        <w:rPr>
          <w:rFonts w:ascii="Times New Roman" w:hAnsi="Times New Roman" w:cs="Times New Roman"/>
          <w:sz w:val="24"/>
          <w:szCs w:val="24"/>
        </w:rPr>
        <w:t>;</w:t>
      </w:r>
    </w:p>
    <w:p w14:paraId="0042E348" w14:textId="5BB77284" w:rsidR="006E1814" w:rsidRPr="00543B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Adv N Makhafola-Mokitimi (accepted)</w:t>
      </w:r>
      <w:r w:rsidR="00D73E7F">
        <w:rPr>
          <w:rFonts w:ascii="Times New Roman" w:hAnsi="Times New Roman" w:cs="Times New Roman"/>
          <w:sz w:val="24"/>
          <w:szCs w:val="24"/>
        </w:rPr>
        <w:t>;</w:t>
      </w:r>
    </w:p>
    <w:p w14:paraId="2115E161" w14:textId="3ADC6240" w:rsidR="006E1814" w:rsidRPr="00543B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lastRenderedPageBreak/>
        <w:t>Mr T Mathibe (accepted)</w:t>
      </w:r>
      <w:r w:rsidR="00D73E7F">
        <w:rPr>
          <w:rFonts w:ascii="Times New Roman" w:hAnsi="Times New Roman" w:cs="Times New Roman"/>
          <w:sz w:val="24"/>
          <w:szCs w:val="24"/>
        </w:rPr>
        <w:t>;</w:t>
      </w:r>
    </w:p>
    <w:p w14:paraId="5F73FDC3" w14:textId="7C334FEE" w:rsidR="006E1814" w:rsidRPr="00543B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Mr W Ngubo (accepted)</w:t>
      </w:r>
      <w:r w:rsidR="00D73E7F">
        <w:rPr>
          <w:rFonts w:ascii="Times New Roman" w:hAnsi="Times New Roman" w:cs="Times New Roman"/>
          <w:sz w:val="24"/>
          <w:szCs w:val="24"/>
        </w:rPr>
        <w:t>;</w:t>
      </w:r>
    </w:p>
    <w:p w14:paraId="7FDAFA8D" w14:textId="67E5D32B" w:rsidR="006E1814" w:rsidRPr="00543B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Ms M Woods (accepted)</w:t>
      </w:r>
      <w:r w:rsidR="00D73E7F">
        <w:rPr>
          <w:rFonts w:ascii="Times New Roman" w:hAnsi="Times New Roman" w:cs="Times New Roman"/>
          <w:sz w:val="24"/>
          <w:szCs w:val="24"/>
        </w:rPr>
        <w:t>;</w:t>
      </w:r>
    </w:p>
    <w:p w14:paraId="0ECAF5D3" w14:textId="100750CB" w:rsidR="006E1814" w:rsidRPr="00543B30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Adv J Baloyi (accepted)</w:t>
      </w:r>
      <w:r w:rsidR="00D73E7F">
        <w:rPr>
          <w:rFonts w:ascii="Times New Roman" w:hAnsi="Times New Roman" w:cs="Times New Roman"/>
          <w:sz w:val="24"/>
          <w:szCs w:val="24"/>
        </w:rPr>
        <w:t>; and</w:t>
      </w:r>
    </w:p>
    <w:p w14:paraId="1B456A35" w14:textId="77777777" w:rsidR="006E1814" w:rsidRDefault="006E1814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3B30">
        <w:rPr>
          <w:rFonts w:ascii="Times New Roman" w:hAnsi="Times New Roman" w:cs="Times New Roman"/>
          <w:sz w:val="24"/>
          <w:szCs w:val="24"/>
        </w:rPr>
        <w:t>Prof O Dean (no response)</w:t>
      </w:r>
      <w:r w:rsidR="00AF67BB">
        <w:rPr>
          <w:rFonts w:ascii="Times New Roman" w:hAnsi="Times New Roman" w:cs="Times New Roman"/>
          <w:sz w:val="24"/>
          <w:szCs w:val="24"/>
        </w:rPr>
        <w:t>.</w:t>
      </w:r>
    </w:p>
    <w:p w14:paraId="510842D4" w14:textId="77777777" w:rsidR="006E1814" w:rsidRPr="00626B2A" w:rsidRDefault="006E1814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8951C" w14:textId="77777777" w:rsidR="003103D8" w:rsidRPr="00626B2A" w:rsidRDefault="003103D8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third draft </w:t>
      </w:r>
      <w:r w:rsidR="0006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Bill was sent to the technical panel of experts on </w:t>
      </w:r>
      <w:r w:rsidR="0006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September 2018. The panel was initially given a deadline of 26 September 2018, which was later extended to 1 October 2018. Only four members of the panel (Adv J Baloyi, Mr A Myburgh, </w:t>
      </w:r>
      <w:r w:rsidR="00064199" w:rsidRPr="00543B30">
        <w:rPr>
          <w:rFonts w:ascii="Times New Roman" w:hAnsi="Times New Roman" w:cs="Times New Roman"/>
          <w:sz w:val="24"/>
          <w:szCs w:val="24"/>
        </w:rPr>
        <w:t>Mr W Ngubo</w:t>
      </w:r>
      <w:r w:rsidR="0006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Ms M Woods) made inputs by </w:t>
      </w:r>
      <w:r w:rsidR="00AF6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after </w:t>
      </w:r>
      <w:r w:rsidR="0006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deadline, which were considered and reported on by the drafting team. </w:t>
      </w:r>
    </w:p>
    <w:p w14:paraId="0F7D21B3" w14:textId="77777777" w:rsidR="0043192B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82914A" w14:textId="77777777" w:rsidR="008B2C96" w:rsidRPr="00DE02FE" w:rsidRDefault="008B2C96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Consequently, the decision included the required permission from the National Assembly to go beyond amending the sections in the Act, as envisaged in the Copyright Amendment Bill. </w:t>
      </w:r>
      <w:r w:rsidRPr="00DE02FE">
        <w:rPr>
          <w:rFonts w:ascii="Times New Roman" w:hAnsi="Times New Roman" w:cs="Times New Roman"/>
          <w:sz w:val="24"/>
          <w:szCs w:val="24"/>
        </w:rPr>
        <w:t>The additional sections were as follows:</w:t>
      </w:r>
    </w:p>
    <w:p w14:paraId="020CA5BE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Sections 1 dealing with definitions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3A3F260B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6 dealing with the nature of copyright in literary or musical works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  <w:r w:rsidRPr="00DE0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33A6F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7 dealing with the nature of copyright in artistic works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480574EA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8 dealing with the nature of copyright in cinematograph films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1462FE84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9 dealing with the nature of copyright in sound recordings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34CAC8B3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9A dealing with royalties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62823E16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12 dealing with general exceptions from protection of literary and musical works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3994C1A3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13 dealing with general exceptions in respect of reproduction of works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1AD5566B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17 dealing with general exceptions regarding protection of sound recordings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0561164D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18 dealing with general exceptions regarding protection of broadcasts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78A129C3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22 dealing with assignment and licences in respect of copyright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59CC1AF8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27 dealing with penalties and proceedings in respect of de</w:t>
      </w:r>
      <w:r>
        <w:rPr>
          <w:rFonts w:ascii="Times New Roman" w:hAnsi="Times New Roman" w:cs="Times New Roman"/>
          <w:sz w:val="24"/>
          <w:szCs w:val="24"/>
        </w:rPr>
        <w:t>alings which infringe copyright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06338320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>Section 28 dealing with provisions for re</w:t>
      </w:r>
      <w:r>
        <w:rPr>
          <w:rFonts w:ascii="Times New Roman" w:hAnsi="Times New Roman" w:cs="Times New Roman"/>
          <w:sz w:val="24"/>
          <w:szCs w:val="24"/>
        </w:rPr>
        <w:t>stricting importation of copies</w:t>
      </w:r>
      <w:r w:rsidR="00AF67BB">
        <w:rPr>
          <w:rFonts w:ascii="Times New Roman" w:hAnsi="Times New Roman" w:cs="Times New Roman"/>
          <w:sz w:val="24"/>
          <w:szCs w:val="24"/>
        </w:rPr>
        <w:t>; and</w:t>
      </w:r>
    </w:p>
    <w:p w14:paraId="013A0CBD" w14:textId="77777777" w:rsidR="008B2C96" w:rsidRPr="00DE02FE" w:rsidRDefault="008B2C96" w:rsidP="006A34C7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02FE">
        <w:rPr>
          <w:rFonts w:ascii="Times New Roman" w:hAnsi="Times New Roman" w:cs="Times New Roman"/>
          <w:sz w:val="24"/>
          <w:szCs w:val="24"/>
        </w:rPr>
        <w:t xml:space="preserve">Section 29 dealing with the establishment of </w:t>
      </w:r>
      <w:r w:rsidR="00AF67BB">
        <w:rPr>
          <w:rFonts w:ascii="Times New Roman" w:hAnsi="Times New Roman" w:cs="Times New Roman"/>
          <w:sz w:val="24"/>
          <w:szCs w:val="24"/>
        </w:rPr>
        <w:t xml:space="preserve">the </w:t>
      </w:r>
      <w:r w:rsidRPr="00DE02FE">
        <w:rPr>
          <w:rFonts w:ascii="Times New Roman" w:hAnsi="Times New Roman" w:cs="Times New Roman"/>
          <w:sz w:val="24"/>
          <w:szCs w:val="24"/>
        </w:rPr>
        <w:t>Copyright Tribunal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76549" w14:textId="77777777" w:rsidR="008B2C96" w:rsidRPr="00DE02FE" w:rsidRDefault="008B2C96" w:rsidP="006A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C564F5" w14:textId="77777777" w:rsidR="008B2C96" w:rsidRDefault="008B2C96" w:rsidP="006A34C7">
      <w:pPr>
        <w:numPr>
          <w:ilvl w:val="0"/>
          <w:numId w:val="9"/>
        </w:numPr>
        <w:tabs>
          <w:tab w:val="num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lastRenderedPageBreak/>
        <w:t xml:space="preserve">On Tuesday, </w:t>
      </w:r>
      <w:r>
        <w:rPr>
          <w:rFonts w:ascii="Times New Roman" w:hAnsi="Times New Roman" w:cs="Times New Roman"/>
          <w:sz w:val="24"/>
          <w:szCs w:val="24"/>
        </w:rPr>
        <w:t xml:space="preserve">11 September </w:t>
      </w:r>
      <w:r w:rsidRPr="00AB06CE">
        <w:rPr>
          <w:rFonts w:ascii="Times New Roman" w:hAnsi="Times New Roman" w:cs="Times New Roman"/>
          <w:sz w:val="24"/>
          <w:szCs w:val="24"/>
        </w:rPr>
        <w:t xml:space="preserve">2018, the National Assembly granted permission to the Committee to inquire into amending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AB06CE">
        <w:rPr>
          <w:rFonts w:ascii="Times New Roman" w:hAnsi="Times New Roman" w:cs="Times New Roman"/>
          <w:sz w:val="24"/>
          <w:szCs w:val="24"/>
        </w:rPr>
        <w:t xml:space="preserve">other provisions of the </w:t>
      </w:r>
      <w:r>
        <w:rPr>
          <w:rFonts w:ascii="Times New Roman" w:hAnsi="Times New Roman" w:cs="Times New Roman"/>
          <w:sz w:val="24"/>
          <w:szCs w:val="24"/>
        </w:rPr>
        <w:t>Copyright Act, 1978 (No 78 of 1978) in terms of Rule 286(4)(c).</w:t>
      </w:r>
      <w:r w:rsidRPr="00AB0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DC44" w14:textId="77777777" w:rsidR="008B2C96" w:rsidRPr="00626B2A" w:rsidRDefault="008B2C96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14E2FD" w14:textId="77777777" w:rsidR="00EE7490" w:rsidRDefault="00543B30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490">
        <w:rPr>
          <w:rFonts w:ascii="Times New Roman" w:hAnsi="Times New Roman" w:cs="Times New Roman"/>
          <w:sz w:val="24"/>
          <w:szCs w:val="24"/>
        </w:rPr>
        <w:t>The Committee</w:t>
      </w:r>
      <w:r w:rsidR="00AF67BB">
        <w:rPr>
          <w:rFonts w:ascii="Times New Roman" w:hAnsi="Times New Roman" w:cs="Times New Roman"/>
          <w:sz w:val="24"/>
          <w:szCs w:val="24"/>
        </w:rPr>
        <w:t>,</w:t>
      </w:r>
      <w:r w:rsidRPr="00EE7490">
        <w:rPr>
          <w:rFonts w:ascii="Times New Roman" w:hAnsi="Times New Roman" w:cs="Times New Roman"/>
          <w:sz w:val="24"/>
          <w:szCs w:val="24"/>
        </w:rPr>
        <w:t xml:space="preserve"> </w:t>
      </w:r>
      <w:r w:rsidR="00064199" w:rsidRPr="00EE7490">
        <w:rPr>
          <w:rFonts w:ascii="Times New Roman" w:hAnsi="Times New Roman" w:cs="Times New Roman"/>
          <w:sz w:val="24"/>
          <w:szCs w:val="24"/>
        </w:rPr>
        <w:t xml:space="preserve">having considered the technical panel’s inputs and the two submissions from the third call for </w:t>
      </w:r>
      <w:r w:rsidR="00AF67BB">
        <w:rPr>
          <w:rFonts w:ascii="Times New Roman" w:hAnsi="Times New Roman" w:cs="Times New Roman"/>
          <w:sz w:val="24"/>
          <w:szCs w:val="24"/>
        </w:rPr>
        <w:t xml:space="preserve">written </w:t>
      </w:r>
      <w:r w:rsidR="00064199" w:rsidRPr="00EE7490">
        <w:rPr>
          <w:rFonts w:ascii="Times New Roman" w:hAnsi="Times New Roman" w:cs="Times New Roman"/>
          <w:sz w:val="24"/>
          <w:szCs w:val="24"/>
        </w:rPr>
        <w:t xml:space="preserve">submissions, made further amendments </w:t>
      </w:r>
      <w:r w:rsidR="008B2C96">
        <w:rPr>
          <w:rFonts w:ascii="Times New Roman" w:hAnsi="Times New Roman" w:cs="Times New Roman"/>
          <w:sz w:val="24"/>
          <w:szCs w:val="24"/>
        </w:rPr>
        <w:t xml:space="preserve">to </w:t>
      </w:r>
      <w:r w:rsidR="00064199" w:rsidRPr="00EE7490">
        <w:rPr>
          <w:rFonts w:ascii="Times New Roman" w:hAnsi="Times New Roman" w:cs="Times New Roman"/>
          <w:sz w:val="24"/>
          <w:szCs w:val="24"/>
        </w:rPr>
        <w:t>the Bill, which required a further call for submissions. This was advertised on Parliament’s social media</w:t>
      </w:r>
      <w:r w:rsidR="00AF67BB">
        <w:rPr>
          <w:rFonts w:ascii="Times New Roman" w:hAnsi="Times New Roman" w:cs="Times New Roman"/>
          <w:sz w:val="24"/>
          <w:szCs w:val="24"/>
        </w:rPr>
        <w:t xml:space="preserve"> platforms</w:t>
      </w:r>
      <w:r w:rsidR="00064199" w:rsidRPr="00EE7490">
        <w:rPr>
          <w:rFonts w:ascii="Times New Roman" w:hAnsi="Times New Roman" w:cs="Times New Roman"/>
          <w:sz w:val="24"/>
          <w:szCs w:val="24"/>
        </w:rPr>
        <w:t xml:space="preserve">, through a media statement and communication to identified stakeholders on </w:t>
      </w:r>
      <w:r w:rsidR="00EE7490" w:rsidRPr="00EE7490">
        <w:rPr>
          <w:rFonts w:ascii="Times New Roman" w:hAnsi="Times New Roman" w:cs="Times New Roman"/>
          <w:sz w:val="24"/>
          <w:szCs w:val="24"/>
        </w:rPr>
        <w:t xml:space="preserve">12 </w:t>
      </w:r>
      <w:r w:rsidR="00064199" w:rsidRPr="00EE7490">
        <w:rPr>
          <w:rFonts w:ascii="Times New Roman" w:hAnsi="Times New Roman" w:cs="Times New Roman"/>
          <w:sz w:val="24"/>
          <w:szCs w:val="24"/>
        </w:rPr>
        <w:t xml:space="preserve">October 2018. </w:t>
      </w:r>
      <w:r w:rsidR="00BC024B" w:rsidRPr="00EE7490">
        <w:rPr>
          <w:rFonts w:ascii="Times New Roman" w:hAnsi="Times New Roman" w:cs="Times New Roman"/>
          <w:sz w:val="24"/>
          <w:szCs w:val="24"/>
        </w:rPr>
        <w:t xml:space="preserve">The closing date was 26 October 2018. </w:t>
      </w:r>
      <w:r w:rsidR="00EE7490">
        <w:rPr>
          <w:rFonts w:ascii="Times New Roman" w:hAnsi="Times New Roman" w:cs="Times New Roman"/>
          <w:sz w:val="24"/>
          <w:szCs w:val="24"/>
        </w:rPr>
        <w:t>The following specific clauses were advertised:</w:t>
      </w:r>
    </w:p>
    <w:p w14:paraId="0D54C5ED" w14:textId="77777777" w:rsidR="00EE7490" w:rsidRPr="00EE7490" w:rsidRDefault="00EE7490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7490">
        <w:rPr>
          <w:rFonts w:ascii="Times New Roman" w:hAnsi="Times New Roman" w:cs="Times New Roman"/>
          <w:sz w:val="24"/>
          <w:szCs w:val="24"/>
        </w:rPr>
        <w:t>De</w:t>
      </w:r>
      <w:r w:rsidR="00055D20">
        <w:rPr>
          <w:rFonts w:ascii="Times New Roman" w:hAnsi="Times New Roman" w:cs="Times New Roman"/>
          <w:sz w:val="24"/>
          <w:szCs w:val="24"/>
        </w:rPr>
        <w:t>finition of collecting society (</w:t>
      </w:r>
      <w:r w:rsidRPr="00EE7490">
        <w:rPr>
          <w:rFonts w:ascii="Times New Roman" w:hAnsi="Times New Roman" w:cs="Times New Roman"/>
          <w:sz w:val="24"/>
          <w:szCs w:val="24"/>
        </w:rPr>
        <w:t>Clause 1</w:t>
      </w:r>
      <w:r w:rsidR="00055D20">
        <w:rPr>
          <w:rFonts w:ascii="Times New Roman" w:hAnsi="Times New Roman" w:cs="Times New Roman"/>
          <w:sz w:val="24"/>
          <w:szCs w:val="24"/>
        </w:rPr>
        <w:t>)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0839C98D" w14:textId="77777777" w:rsidR="00EE7490" w:rsidRPr="00EE7490" w:rsidRDefault="00EE7490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55D20">
        <w:rPr>
          <w:rFonts w:ascii="Times New Roman" w:hAnsi="Times New Roman" w:cs="Times New Roman"/>
          <w:sz w:val="24"/>
          <w:szCs w:val="24"/>
        </w:rPr>
        <w:t>Adding the rights of distribution and rental</w:t>
      </w:r>
      <w:r w:rsidR="00055D20" w:rsidRPr="00055D20">
        <w:rPr>
          <w:rFonts w:ascii="Times New Roman" w:hAnsi="Times New Roman" w:cs="Times New Roman"/>
          <w:sz w:val="24"/>
          <w:szCs w:val="24"/>
        </w:rPr>
        <w:t xml:space="preserve"> (</w:t>
      </w:r>
      <w:r w:rsidRPr="00055D20">
        <w:rPr>
          <w:rFonts w:ascii="Times New Roman" w:hAnsi="Times New Roman" w:cs="Times New Roman"/>
          <w:sz w:val="24"/>
          <w:szCs w:val="24"/>
        </w:rPr>
        <w:t xml:space="preserve">Clause 4 </w:t>
      </w:r>
      <w:r w:rsidR="00055D20" w:rsidRPr="00055D20">
        <w:rPr>
          <w:rFonts w:ascii="Times New Roman" w:hAnsi="Times New Roman" w:cs="Times New Roman"/>
          <w:sz w:val="24"/>
          <w:szCs w:val="24"/>
        </w:rPr>
        <w:t>– S</w:t>
      </w:r>
      <w:r w:rsidRPr="00055D20">
        <w:rPr>
          <w:rFonts w:ascii="Times New Roman" w:hAnsi="Times New Roman" w:cs="Times New Roman"/>
          <w:sz w:val="24"/>
          <w:szCs w:val="24"/>
        </w:rPr>
        <w:t>ection 6</w:t>
      </w:r>
      <w:r w:rsidR="00055D20" w:rsidRPr="00055D20">
        <w:rPr>
          <w:rFonts w:ascii="Times New Roman" w:hAnsi="Times New Roman" w:cs="Times New Roman"/>
          <w:sz w:val="24"/>
          <w:szCs w:val="24"/>
        </w:rPr>
        <w:t xml:space="preserve">; </w:t>
      </w:r>
      <w:r w:rsidRPr="00055D20">
        <w:rPr>
          <w:rFonts w:ascii="Times New Roman" w:hAnsi="Times New Roman" w:cs="Times New Roman"/>
          <w:sz w:val="24"/>
          <w:szCs w:val="24"/>
        </w:rPr>
        <w:t xml:space="preserve">Clause 6 </w:t>
      </w:r>
      <w:r w:rsidR="00055D20" w:rsidRPr="00055D20">
        <w:rPr>
          <w:rFonts w:ascii="Times New Roman" w:hAnsi="Times New Roman" w:cs="Times New Roman"/>
          <w:sz w:val="24"/>
          <w:szCs w:val="24"/>
        </w:rPr>
        <w:t>- S</w:t>
      </w:r>
      <w:r w:rsidRPr="00055D20">
        <w:rPr>
          <w:rFonts w:ascii="Times New Roman" w:hAnsi="Times New Roman" w:cs="Times New Roman"/>
          <w:sz w:val="24"/>
          <w:szCs w:val="24"/>
        </w:rPr>
        <w:t>ection 7</w:t>
      </w:r>
      <w:r w:rsidR="00055D20" w:rsidRPr="00055D20">
        <w:rPr>
          <w:rFonts w:ascii="Times New Roman" w:hAnsi="Times New Roman" w:cs="Times New Roman"/>
          <w:sz w:val="24"/>
          <w:szCs w:val="24"/>
        </w:rPr>
        <w:t xml:space="preserve">; </w:t>
      </w:r>
      <w:r w:rsidRPr="00055D20">
        <w:rPr>
          <w:rFonts w:ascii="Times New Roman" w:hAnsi="Times New Roman" w:cs="Times New Roman"/>
          <w:sz w:val="24"/>
          <w:szCs w:val="24"/>
        </w:rPr>
        <w:t xml:space="preserve">Clause 8 </w:t>
      </w:r>
      <w:r w:rsidR="00055D20">
        <w:rPr>
          <w:rFonts w:ascii="Times New Roman" w:hAnsi="Times New Roman" w:cs="Times New Roman"/>
          <w:sz w:val="24"/>
          <w:szCs w:val="24"/>
        </w:rPr>
        <w:t>– S</w:t>
      </w:r>
      <w:r w:rsidRPr="00055D20">
        <w:rPr>
          <w:rFonts w:ascii="Times New Roman" w:hAnsi="Times New Roman" w:cs="Times New Roman"/>
          <w:sz w:val="24"/>
          <w:szCs w:val="24"/>
        </w:rPr>
        <w:t>ection 8</w:t>
      </w:r>
      <w:r w:rsidR="00055D20">
        <w:rPr>
          <w:rFonts w:ascii="Times New Roman" w:hAnsi="Times New Roman" w:cs="Times New Roman"/>
          <w:sz w:val="24"/>
          <w:szCs w:val="24"/>
        </w:rPr>
        <w:t xml:space="preserve">; </w:t>
      </w:r>
      <w:r w:rsidR="00055D20" w:rsidRPr="00272033">
        <w:rPr>
          <w:rFonts w:ascii="Times New Roman" w:hAnsi="Times New Roman" w:cs="Times New Roman"/>
          <w:sz w:val="24"/>
          <w:szCs w:val="24"/>
        </w:rPr>
        <w:t>and</w:t>
      </w:r>
      <w:r w:rsidR="00055D20">
        <w:rPr>
          <w:rFonts w:ascii="Times New Roman" w:hAnsi="Times New Roman" w:cs="Times New Roman"/>
          <w:sz w:val="24"/>
          <w:szCs w:val="24"/>
        </w:rPr>
        <w:t xml:space="preserve"> Clause 10 – S</w:t>
      </w:r>
      <w:r w:rsidR="00055D20" w:rsidRPr="00EE7490">
        <w:rPr>
          <w:rFonts w:ascii="Times New Roman" w:hAnsi="Times New Roman" w:cs="Times New Roman"/>
          <w:sz w:val="24"/>
          <w:szCs w:val="24"/>
        </w:rPr>
        <w:t>ection 9</w:t>
      </w:r>
      <w:r w:rsidRPr="00055D20">
        <w:rPr>
          <w:rFonts w:ascii="Times New Roman" w:hAnsi="Times New Roman" w:cs="Times New Roman"/>
          <w:sz w:val="24"/>
          <w:szCs w:val="24"/>
        </w:rPr>
        <w:t>)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2BF5DF65" w14:textId="77777777" w:rsidR="00EE7490" w:rsidRPr="00055D20" w:rsidRDefault="00EE7490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7490">
        <w:rPr>
          <w:rFonts w:ascii="Times New Roman" w:hAnsi="Times New Roman" w:cs="Times New Roman"/>
          <w:sz w:val="24"/>
          <w:szCs w:val="24"/>
        </w:rPr>
        <w:t xml:space="preserve">Requiring recording of acts in respect of audiovisual works and providing for an offence in this </w:t>
      </w:r>
      <w:r w:rsidR="00055D20">
        <w:rPr>
          <w:rFonts w:ascii="Times New Roman" w:hAnsi="Times New Roman" w:cs="Times New Roman"/>
          <w:sz w:val="24"/>
          <w:szCs w:val="24"/>
        </w:rPr>
        <w:t>regard (</w:t>
      </w:r>
      <w:r w:rsidRPr="00EE7490">
        <w:rPr>
          <w:rFonts w:ascii="Times New Roman" w:hAnsi="Times New Roman" w:cs="Times New Roman"/>
          <w:sz w:val="24"/>
          <w:szCs w:val="24"/>
        </w:rPr>
        <w:t>Clause 9</w:t>
      </w:r>
      <w:r w:rsidR="00055D20">
        <w:rPr>
          <w:rFonts w:ascii="Times New Roman" w:hAnsi="Times New Roman" w:cs="Times New Roman"/>
          <w:sz w:val="24"/>
          <w:szCs w:val="24"/>
        </w:rPr>
        <w:t xml:space="preserve"> –</w:t>
      </w:r>
      <w:r w:rsidRPr="00EE7490">
        <w:rPr>
          <w:rFonts w:ascii="Times New Roman" w:hAnsi="Times New Roman" w:cs="Times New Roman"/>
          <w:sz w:val="24"/>
          <w:szCs w:val="24"/>
        </w:rPr>
        <w:t xml:space="preserve"> Section 8A</w:t>
      </w:r>
      <w:r w:rsidR="00055D20">
        <w:rPr>
          <w:rFonts w:ascii="Times New Roman" w:hAnsi="Times New Roman" w:cs="Times New Roman"/>
          <w:sz w:val="24"/>
          <w:szCs w:val="24"/>
        </w:rPr>
        <w:t>)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1287EFE0" w14:textId="77777777" w:rsidR="003B299F" w:rsidRPr="00EE7490" w:rsidRDefault="003B299F" w:rsidP="003B299F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7490">
        <w:rPr>
          <w:rFonts w:ascii="Times New Roman" w:hAnsi="Times New Roman" w:cs="Times New Roman"/>
          <w:sz w:val="24"/>
          <w:szCs w:val="24"/>
        </w:rPr>
        <w:t xml:space="preserve">Empowering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E7490">
        <w:rPr>
          <w:rFonts w:ascii="Times New Roman" w:hAnsi="Times New Roman" w:cs="Times New Roman"/>
          <w:sz w:val="24"/>
          <w:szCs w:val="24"/>
        </w:rPr>
        <w:t xml:space="preserve">ollecting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7490">
        <w:rPr>
          <w:rFonts w:ascii="Times New Roman" w:hAnsi="Times New Roman" w:cs="Times New Roman"/>
          <w:sz w:val="24"/>
          <w:szCs w:val="24"/>
        </w:rPr>
        <w:t xml:space="preserve">ocieties further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7490">
        <w:rPr>
          <w:rFonts w:ascii="Times New Roman" w:hAnsi="Times New Roman" w:cs="Times New Roman"/>
          <w:sz w:val="24"/>
          <w:szCs w:val="24"/>
        </w:rPr>
        <w:t>Clause 25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E7490">
        <w:rPr>
          <w:rFonts w:ascii="Times New Roman" w:hAnsi="Times New Roman" w:cs="Times New Roman"/>
          <w:sz w:val="24"/>
          <w:szCs w:val="24"/>
        </w:rPr>
        <w:t xml:space="preserve"> Section 22C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040A111C" w14:textId="77777777" w:rsidR="003B299F" w:rsidRPr="00EE7490" w:rsidRDefault="003B299F" w:rsidP="003B299F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7490">
        <w:rPr>
          <w:rFonts w:ascii="Times New Roman" w:hAnsi="Times New Roman" w:cs="Times New Roman"/>
          <w:sz w:val="24"/>
          <w:szCs w:val="24"/>
        </w:rPr>
        <w:t>Creating an offence for not providing inform</w:t>
      </w:r>
      <w:r>
        <w:rPr>
          <w:rFonts w:ascii="Times New Roman" w:hAnsi="Times New Roman" w:cs="Times New Roman"/>
          <w:sz w:val="24"/>
          <w:szCs w:val="24"/>
        </w:rPr>
        <w:t>ation to a collecting society (</w:t>
      </w:r>
      <w:r w:rsidRPr="00EE7490">
        <w:rPr>
          <w:rFonts w:ascii="Times New Roman" w:hAnsi="Times New Roman" w:cs="Times New Roman"/>
          <w:sz w:val="24"/>
          <w:szCs w:val="24"/>
        </w:rPr>
        <w:t>Clause 25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E7490">
        <w:rPr>
          <w:rFonts w:ascii="Times New Roman" w:hAnsi="Times New Roman" w:cs="Times New Roman"/>
          <w:sz w:val="24"/>
          <w:szCs w:val="24"/>
        </w:rPr>
        <w:t xml:space="preserve"> Section 22C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67BB">
        <w:rPr>
          <w:rFonts w:ascii="Times New Roman" w:hAnsi="Times New Roman" w:cs="Times New Roman"/>
          <w:sz w:val="24"/>
          <w:szCs w:val="24"/>
        </w:rPr>
        <w:t>;</w:t>
      </w:r>
    </w:p>
    <w:p w14:paraId="113F2382" w14:textId="77777777" w:rsidR="003B299F" w:rsidRPr="00EE7490" w:rsidRDefault="003B299F" w:rsidP="003B299F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7490">
        <w:rPr>
          <w:rFonts w:ascii="Times New Roman" w:hAnsi="Times New Roman" w:cs="Times New Roman"/>
          <w:sz w:val="24"/>
          <w:szCs w:val="24"/>
        </w:rPr>
        <w:t xml:space="preserve">Providing for the skills of an administrator to be appointed for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E7490">
        <w:rPr>
          <w:rFonts w:ascii="Times New Roman" w:hAnsi="Times New Roman" w:cs="Times New Roman"/>
          <w:sz w:val="24"/>
          <w:szCs w:val="24"/>
        </w:rPr>
        <w:t xml:space="preserve">ollecting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7490">
        <w:rPr>
          <w:rFonts w:ascii="Times New Roman" w:hAnsi="Times New Roman" w:cs="Times New Roman"/>
          <w:sz w:val="24"/>
          <w:szCs w:val="24"/>
        </w:rPr>
        <w:t xml:space="preserve">ociety </w:t>
      </w:r>
      <w:r>
        <w:rPr>
          <w:rFonts w:ascii="Times New Roman" w:hAnsi="Times New Roman" w:cs="Times New Roman"/>
          <w:sz w:val="24"/>
          <w:szCs w:val="24"/>
        </w:rPr>
        <w:t>(Clause 25 – S</w:t>
      </w:r>
      <w:r w:rsidRPr="00EE7490">
        <w:rPr>
          <w:rFonts w:ascii="Times New Roman" w:hAnsi="Times New Roman" w:cs="Times New Roman"/>
          <w:sz w:val="24"/>
          <w:szCs w:val="24"/>
        </w:rPr>
        <w:t>ection 22F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67BB">
        <w:rPr>
          <w:rFonts w:ascii="Times New Roman" w:hAnsi="Times New Roman" w:cs="Times New Roman"/>
          <w:sz w:val="24"/>
          <w:szCs w:val="24"/>
        </w:rPr>
        <w:t>; and</w:t>
      </w:r>
    </w:p>
    <w:p w14:paraId="3E41FEE1" w14:textId="77777777" w:rsidR="00EE7490" w:rsidRPr="00EE7490" w:rsidRDefault="00EE7490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E7490">
        <w:rPr>
          <w:rFonts w:ascii="Times New Roman" w:hAnsi="Times New Roman" w:cs="Times New Roman"/>
          <w:sz w:val="24"/>
          <w:szCs w:val="24"/>
        </w:rPr>
        <w:t xml:space="preserve">Clarifying </w:t>
      </w:r>
      <w:r w:rsidR="00AF67BB">
        <w:rPr>
          <w:rFonts w:ascii="Times New Roman" w:hAnsi="Times New Roman" w:cs="Times New Roman"/>
          <w:sz w:val="24"/>
          <w:szCs w:val="24"/>
        </w:rPr>
        <w:t>S</w:t>
      </w:r>
      <w:r w:rsidR="00AF67BB" w:rsidRPr="00EE7490">
        <w:rPr>
          <w:rFonts w:ascii="Times New Roman" w:hAnsi="Times New Roman" w:cs="Times New Roman"/>
          <w:sz w:val="24"/>
          <w:szCs w:val="24"/>
        </w:rPr>
        <w:t xml:space="preserve">ection </w:t>
      </w:r>
      <w:r w:rsidRPr="00EE7490">
        <w:rPr>
          <w:rFonts w:ascii="Times New Roman" w:hAnsi="Times New Roman" w:cs="Times New Roman"/>
          <w:sz w:val="24"/>
          <w:szCs w:val="24"/>
        </w:rPr>
        <w:t>28</w:t>
      </w:r>
      <w:r w:rsidR="00055D20">
        <w:rPr>
          <w:rFonts w:ascii="Times New Roman" w:hAnsi="Times New Roman" w:cs="Times New Roman"/>
          <w:sz w:val="24"/>
          <w:szCs w:val="24"/>
        </w:rPr>
        <w:t xml:space="preserve"> t</w:t>
      </w:r>
      <w:r w:rsidR="00055D20" w:rsidRPr="00EE7490">
        <w:rPr>
          <w:rFonts w:ascii="Times New Roman" w:hAnsi="Times New Roman" w:cs="Times New Roman"/>
          <w:sz w:val="24"/>
          <w:szCs w:val="24"/>
        </w:rPr>
        <w:t xml:space="preserve">o avoid unintended consequences </w:t>
      </w:r>
      <w:r w:rsidR="00055D20">
        <w:rPr>
          <w:rFonts w:ascii="Times New Roman" w:hAnsi="Times New Roman" w:cs="Times New Roman"/>
          <w:sz w:val="24"/>
          <w:szCs w:val="24"/>
        </w:rPr>
        <w:t>(</w:t>
      </w:r>
      <w:r w:rsidRPr="00EE7490">
        <w:rPr>
          <w:rFonts w:ascii="Times New Roman" w:hAnsi="Times New Roman" w:cs="Times New Roman"/>
          <w:sz w:val="24"/>
          <w:szCs w:val="24"/>
        </w:rPr>
        <w:t>Clause 28</w:t>
      </w:r>
      <w:r w:rsidR="00055D20">
        <w:rPr>
          <w:rFonts w:ascii="Times New Roman" w:hAnsi="Times New Roman" w:cs="Times New Roman"/>
          <w:sz w:val="24"/>
          <w:szCs w:val="24"/>
        </w:rPr>
        <w:t xml:space="preserve"> – Section 28).</w:t>
      </w:r>
    </w:p>
    <w:p w14:paraId="04DBD09D" w14:textId="77777777" w:rsidR="00EE7490" w:rsidRPr="00626B2A" w:rsidRDefault="00EE7490" w:rsidP="00626B2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EC676" w14:textId="77777777" w:rsidR="00591D09" w:rsidRPr="00626B2A" w:rsidRDefault="00BC024B" w:rsidP="006A34C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B2A">
        <w:rPr>
          <w:rFonts w:ascii="Times New Roman" w:hAnsi="Times New Roman" w:cs="Times New Roman"/>
          <w:sz w:val="24"/>
          <w:szCs w:val="24"/>
        </w:rPr>
        <w:t>Th</w:t>
      </w:r>
      <w:r w:rsidR="00EE7490" w:rsidRPr="00626B2A">
        <w:rPr>
          <w:rFonts w:ascii="Times New Roman" w:hAnsi="Times New Roman" w:cs="Times New Roman"/>
          <w:sz w:val="24"/>
          <w:szCs w:val="24"/>
        </w:rPr>
        <w:t xml:space="preserve">e Committee received 16 written </w:t>
      </w:r>
      <w:r w:rsidRPr="00626B2A">
        <w:rPr>
          <w:rFonts w:ascii="Times New Roman" w:hAnsi="Times New Roman" w:cs="Times New Roman"/>
          <w:sz w:val="24"/>
          <w:szCs w:val="24"/>
        </w:rPr>
        <w:t>submissions</w:t>
      </w:r>
      <w:r w:rsidR="00EE7490" w:rsidRPr="00626B2A">
        <w:rPr>
          <w:rFonts w:ascii="Times New Roman" w:hAnsi="Times New Roman" w:cs="Times New Roman"/>
          <w:sz w:val="24"/>
          <w:szCs w:val="24"/>
        </w:rPr>
        <w:t xml:space="preserve"> in this regard</w:t>
      </w:r>
      <w:r w:rsidRPr="00626B2A">
        <w:rPr>
          <w:rFonts w:ascii="Times New Roman" w:hAnsi="Times New Roman" w:cs="Times New Roman"/>
          <w:sz w:val="24"/>
          <w:szCs w:val="24"/>
        </w:rPr>
        <w:t>.</w:t>
      </w:r>
    </w:p>
    <w:p w14:paraId="20709C3F" w14:textId="77777777" w:rsidR="0043192B" w:rsidRPr="00626B2A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6EEA3" w14:textId="77777777" w:rsidR="00B940A7" w:rsidRPr="00626B2A" w:rsidRDefault="006A34C7" w:rsidP="00626B2A">
      <w:pPr>
        <w:pStyle w:val="ListParagraph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4D0A">
        <w:rPr>
          <w:rFonts w:ascii="Times New Roman" w:hAnsi="Times New Roman" w:cs="Times New Roman"/>
          <w:sz w:val="24"/>
          <w:szCs w:val="24"/>
        </w:rPr>
        <w:t xml:space="preserve"> November 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D0A">
        <w:rPr>
          <w:rFonts w:ascii="Times New Roman" w:hAnsi="Times New Roman" w:cs="Times New Roman"/>
          <w:sz w:val="24"/>
          <w:szCs w:val="24"/>
        </w:rPr>
        <w:t xml:space="preserve"> </w:t>
      </w:r>
      <w:r w:rsidRPr="00B9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940A7" w:rsidRPr="00B9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drafting team, consisting of the </w:t>
      </w:r>
      <w:r w:rsidR="00A3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senior </w:t>
      </w:r>
      <w:r w:rsidR="00B940A7" w:rsidRPr="00B940A7">
        <w:rPr>
          <w:rFonts w:ascii="Times New Roman" w:hAnsi="Times New Roman" w:cs="Times New Roman"/>
          <w:color w:val="000000" w:themeColor="text1"/>
          <w:sz w:val="24"/>
          <w:szCs w:val="24"/>
        </w:rPr>
        <w:t>parliamentary legal advisor and the Department of Trade and Industry, submitted a redrafted Bill based on public comments received</w:t>
      </w:r>
      <w:r w:rsidR="007968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40A7" w:rsidRPr="00B9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well as Committee deliberations, </w:t>
      </w:r>
      <w:r w:rsidR="00B940A7" w:rsidRPr="00B940A7">
        <w:rPr>
          <w:rFonts w:ascii="Times New Roman" w:hAnsi="Times New Roman" w:cs="Times New Roman"/>
          <w:color w:val="000000" w:themeColor="text1"/>
          <w:sz w:val="24"/>
          <w:szCs w:val="24"/>
        </w:rPr>
        <w:t>for the Committee’s consideration.</w:t>
      </w:r>
    </w:p>
    <w:p w14:paraId="3F9D9D36" w14:textId="77777777" w:rsidR="006A34C7" w:rsidRPr="00626B2A" w:rsidRDefault="006A34C7" w:rsidP="00626B2A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CA4EAB9" w14:textId="77777777" w:rsidR="006A34C7" w:rsidRPr="006A34C7" w:rsidRDefault="006A34C7" w:rsidP="006A34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team also briefed the Committee on an opinion received from </w:t>
      </w:r>
      <w:r w:rsidRPr="006A3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6A34C7">
        <w:rPr>
          <w:rFonts w:ascii="Times New Roman" w:hAnsi="Times New Roman" w:cs="Times New Roman"/>
          <w:color w:val="000000" w:themeColor="text1"/>
          <w:sz w:val="24"/>
          <w:szCs w:val="24"/>
        </w:rPr>
        <w:t>Schonwetter in relation to the following questions:</w:t>
      </w:r>
    </w:p>
    <w:p w14:paraId="7DCD8755" w14:textId="77777777" w:rsidR="006A34C7" w:rsidRPr="00626B2A" w:rsidRDefault="006A34C7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26B2A">
        <w:rPr>
          <w:rFonts w:ascii="Times New Roman" w:hAnsi="Times New Roman" w:cs="Times New Roman"/>
          <w:sz w:val="24"/>
          <w:szCs w:val="24"/>
        </w:rPr>
        <w:t>Do the proposed exceptions and limitations comply with the Berne three-step test? If not, is it necessary to comply?</w:t>
      </w:r>
    </w:p>
    <w:p w14:paraId="50CDB6B2" w14:textId="77777777" w:rsidR="006A34C7" w:rsidRPr="00626B2A" w:rsidRDefault="006A34C7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26B2A">
        <w:rPr>
          <w:rFonts w:ascii="Times New Roman" w:hAnsi="Times New Roman" w:cs="Times New Roman"/>
          <w:sz w:val="24"/>
          <w:szCs w:val="24"/>
        </w:rPr>
        <w:lastRenderedPageBreak/>
        <w:t>Would any of the proposed exceptions and limitations constitute deprivation of property? If so, would section 36 of the Constitution be covered?</w:t>
      </w:r>
    </w:p>
    <w:p w14:paraId="7EE6BD60" w14:textId="77777777" w:rsidR="0043192B" w:rsidRPr="00626B2A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FC0F99" w14:textId="77777777" w:rsidR="00C15E01" w:rsidRPr="00626B2A" w:rsidRDefault="00C15E01" w:rsidP="00626B2A">
      <w:pPr>
        <w:pStyle w:val="ListParagraph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33997" w:rsidRPr="00C1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DTI </w:t>
      </w:r>
      <w:r w:rsidRPr="0062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submitted a </w:t>
      </w:r>
      <w:r w:rsidR="00E33997" w:rsidRPr="00C1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legal opinion </w:t>
      </w:r>
      <w:r w:rsidRPr="00626B2A">
        <w:rPr>
          <w:rFonts w:ascii="Times New Roman" w:hAnsi="Times New Roman" w:cs="Times New Roman"/>
          <w:color w:val="000000" w:themeColor="text1"/>
          <w:sz w:val="24"/>
          <w:szCs w:val="24"/>
        </w:rPr>
        <w:t>on 13 November 2018. The opinion focused on the legal validity or constitutionality of certain provisions of the Amendment Bill. These clauses were:</w:t>
      </w:r>
    </w:p>
    <w:p w14:paraId="04EF4703" w14:textId="70BE2394" w:rsidR="00C15E01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</w:t>
      </w:r>
      <w:r w:rsidRPr="008B2C9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– Amendment of </w:t>
      </w:r>
      <w:r w:rsidR="00734FB7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 xml:space="preserve">5(2) of the principal </w:t>
      </w:r>
      <w:r w:rsidR="00D73E7F">
        <w:rPr>
          <w:rFonts w:ascii="Times New Roman" w:hAnsi="Times New Roman" w:cs="Times New Roman"/>
          <w:sz w:val="24"/>
          <w:szCs w:val="24"/>
        </w:rPr>
        <w:t>Act;</w:t>
      </w:r>
    </w:p>
    <w:p w14:paraId="6A83FD41" w14:textId="2BF9804B" w:rsidR="008B2C96" w:rsidRPr="00DE02FE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B2C96">
        <w:rPr>
          <w:rFonts w:ascii="Times New Roman" w:hAnsi="Times New Roman" w:cs="Times New Roman"/>
          <w:sz w:val="24"/>
          <w:szCs w:val="24"/>
        </w:rPr>
        <w:t>Clause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C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Insertion of </w:t>
      </w:r>
      <w:r w:rsidR="00734FB7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6A of the principal Act in</w:t>
      </w:r>
      <w:r w:rsidR="00D73E7F">
        <w:rPr>
          <w:rFonts w:ascii="Times New Roman" w:hAnsi="Times New Roman" w:cs="Times New Roman"/>
          <w:sz w:val="24"/>
          <w:szCs w:val="24"/>
        </w:rPr>
        <w:t xml:space="preserve"> respect of subsection (7) only;</w:t>
      </w:r>
    </w:p>
    <w:p w14:paraId="6497852C" w14:textId="7CE60328" w:rsidR="008B2C96" w:rsidRPr="00DE02FE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</w:t>
      </w:r>
      <w:r w:rsidRPr="008B2C9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– Insertion of </w:t>
      </w:r>
      <w:r w:rsidR="00734FB7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7A of the principal Act in</w:t>
      </w:r>
      <w:r w:rsidR="00D73E7F">
        <w:rPr>
          <w:rFonts w:ascii="Times New Roman" w:hAnsi="Times New Roman" w:cs="Times New Roman"/>
          <w:sz w:val="24"/>
          <w:szCs w:val="24"/>
        </w:rPr>
        <w:t xml:space="preserve"> respect of subsection (7) only;</w:t>
      </w:r>
    </w:p>
    <w:p w14:paraId="23DCCBAB" w14:textId="1CE175A0" w:rsidR="008B2C96" w:rsidRPr="00DE02FE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</w:t>
      </w:r>
      <w:r w:rsidRPr="008B2C9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– Insertion of </w:t>
      </w:r>
      <w:r w:rsidR="00734FB7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8A of the principal Act in respect of</w:t>
      </w:r>
      <w:r w:rsidR="00D73E7F">
        <w:rPr>
          <w:rFonts w:ascii="Times New Roman" w:hAnsi="Times New Roman" w:cs="Times New Roman"/>
          <w:sz w:val="24"/>
          <w:szCs w:val="24"/>
        </w:rPr>
        <w:t xml:space="preserve"> subsection (5) only;</w:t>
      </w:r>
    </w:p>
    <w:p w14:paraId="687E1B10" w14:textId="532763E0" w:rsidR="008B2C96" w:rsidRPr="00DE02FE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</w:t>
      </w:r>
      <w:r w:rsidRPr="008B2C96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– Insertion of </w:t>
      </w:r>
      <w:r w:rsidR="00734FB7">
        <w:rPr>
          <w:rFonts w:ascii="Times New Roman" w:hAnsi="Times New Roman" w:cs="Times New Roman"/>
          <w:sz w:val="24"/>
          <w:szCs w:val="24"/>
        </w:rPr>
        <w:t xml:space="preserve">Sections </w:t>
      </w:r>
      <w:r w:rsidR="00D73E7F">
        <w:rPr>
          <w:rFonts w:ascii="Times New Roman" w:hAnsi="Times New Roman" w:cs="Times New Roman"/>
          <w:sz w:val="24"/>
          <w:szCs w:val="24"/>
        </w:rPr>
        <w:t>12A to 12D of the principal Act;</w:t>
      </w:r>
    </w:p>
    <w:p w14:paraId="48E11AA4" w14:textId="3CE7CBDB" w:rsidR="008B2C96" w:rsidRPr="00DE02FE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B2C96">
        <w:rPr>
          <w:rFonts w:ascii="Times New Roman" w:hAnsi="Times New Roman" w:cs="Times New Roman"/>
          <w:sz w:val="24"/>
          <w:szCs w:val="24"/>
        </w:rPr>
        <w:t>Clause</w:t>
      </w:r>
      <w:r w:rsidR="003B2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22(b) – Substitution of </w:t>
      </w:r>
      <w:r w:rsidR="00734FB7">
        <w:rPr>
          <w:rFonts w:ascii="Times New Roman" w:hAnsi="Times New Roman" w:cs="Times New Roman"/>
          <w:sz w:val="24"/>
          <w:szCs w:val="24"/>
        </w:rPr>
        <w:t xml:space="preserve">Section </w:t>
      </w:r>
      <w:r w:rsidR="00D73E7F">
        <w:rPr>
          <w:rFonts w:ascii="Times New Roman" w:hAnsi="Times New Roman" w:cs="Times New Roman"/>
          <w:sz w:val="24"/>
          <w:szCs w:val="24"/>
        </w:rPr>
        <w:t>21(2) of the principal Act;</w:t>
      </w:r>
    </w:p>
    <w:p w14:paraId="7EC7D9A5" w14:textId="16EAB324" w:rsidR="008B2C96" w:rsidRPr="00DE02FE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B2C96">
        <w:rPr>
          <w:rFonts w:ascii="Times New Roman" w:hAnsi="Times New Roman" w:cs="Times New Roman"/>
          <w:sz w:val="24"/>
          <w:szCs w:val="24"/>
        </w:rPr>
        <w:t>Clause 23</w:t>
      </w:r>
      <w:r>
        <w:rPr>
          <w:rFonts w:ascii="Times New Roman" w:hAnsi="Times New Roman" w:cs="Times New Roman"/>
          <w:sz w:val="24"/>
          <w:szCs w:val="24"/>
        </w:rPr>
        <w:t xml:space="preserve">(b) – Substitution of </w:t>
      </w:r>
      <w:r w:rsidR="00734FB7">
        <w:rPr>
          <w:rFonts w:ascii="Times New Roman" w:hAnsi="Times New Roman" w:cs="Times New Roman"/>
          <w:sz w:val="24"/>
          <w:szCs w:val="24"/>
        </w:rPr>
        <w:t xml:space="preserve">Section </w:t>
      </w:r>
      <w:r w:rsidR="00D73E7F">
        <w:rPr>
          <w:rFonts w:ascii="Times New Roman" w:hAnsi="Times New Roman" w:cs="Times New Roman"/>
          <w:sz w:val="24"/>
          <w:szCs w:val="24"/>
        </w:rPr>
        <w:t>22(3) of the principal Act; and</w:t>
      </w:r>
    </w:p>
    <w:p w14:paraId="53F58780" w14:textId="77777777" w:rsidR="008B2C96" w:rsidRPr="00626B2A" w:rsidRDefault="008B2C96" w:rsidP="00626B2A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justification in law for the principle of one collecting society per intellectual property right, with reference to </w:t>
      </w:r>
      <w:r w:rsidR="00734FB7">
        <w:rPr>
          <w:rFonts w:ascii="Times New Roman" w:hAnsi="Times New Roman" w:cs="Times New Roman"/>
          <w:sz w:val="24"/>
          <w:szCs w:val="24"/>
        </w:rPr>
        <w:t xml:space="preserve">Clause </w:t>
      </w:r>
      <w:r>
        <w:rPr>
          <w:rFonts w:ascii="Times New Roman" w:hAnsi="Times New Roman" w:cs="Times New Roman"/>
          <w:sz w:val="24"/>
          <w:szCs w:val="24"/>
        </w:rPr>
        <w:t>25 – insertion of Chapter 1A in the principal Act.</w:t>
      </w:r>
    </w:p>
    <w:p w14:paraId="0D5C1D62" w14:textId="77777777" w:rsidR="0043192B" w:rsidRPr="00626B2A" w:rsidRDefault="0043192B" w:rsidP="00626B2A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DFF0F3" w14:textId="77777777" w:rsidR="00717365" w:rsidRDefault="00717365" w:rsidP="00626B2A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2A8">
        <w:rPr>
          <w:rFonts w:ascii="Times New Roman" w:hAnsi="Times New Roman" w:cs="Times New Roman"/>
          <w:sz w:val="24"/>
          <w:szCs w:val="24"/>
        </w:rPr>
        <w:t>From 15 August 2017 to 7 November 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94398D">
        <w:rPr>
          <w:rFonts w:ascii="Times New Roman" w:hAnsi="Times New Roman" w:cs="Times New Roman"/>
          <w:sz w:val="24"/>
          <w:szCs w:val="24"/>
        </w:rPr>
        <w:t>deliberated on the content of the Bill.</w:t>
      </w:r>
    </w:p>
    <w:p w14:paraId="272B6488" w14:textId="130BB895" w:rsidR="00BC024B" w:rsidRDefault="00BC024B" w:rsidP="006A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7347E" w14:textId="5A79A887" w:rsidR="00D73E7F" w:rsidRPr="00D73E7F" w:rsidRDefault="00D73E7F" w:rsidP="006811EE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consensus was reached on a number of clauses. The Democratic Alliance objected to the following</w:t>
      </w:r>
      <w:r w:rsidRPr="00D73E7F">
        <w:rPr>
          <w:rFonts w:ascii="Times New Roman" w:hAnsi="Times New Roman" w:cs="Times New Roman"/>
          <w:sz w:val="24"/>
          <w:szCs w:val="24"/>
        </w:rPr>
        <w:t>:</w:t>
      </w:r>
    </w:p>
    <w:p w14:paraId="1109770E" w14:textId="77777777" w:rsidR="00D73E7F" w:rsidRPr="00D73E7F" w:rsidRDefault="00D73E7F" w:rsidP="006811EE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3E7F">
        <w:rPr>
          <w:rFonts w:ascii="Times New Roman" w:hAnsi="Times New Roman" w:cs="Times New Roman"/>
          <w:sz w:val="24"/>
          <w:szCs w:val="24"/>
        </w:rPr>
        <w:t>Clause 5 – Section 6A(7), Clause 7 – Section 7A(7) and Clause 9 – Section 8A(5): They objected to the inclusion of the retrospective application of the royalty share.</w:t>
      </w:r>
    </w:p>
    <w:p w14:paraId="332920F7" w14:textId="77777777" w:rsidR="00D73E7F" w:rsidRPr="00D73E7F" w:rsidRDefault="00D73E7F" w:rsidP="006811EE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3E7F">
        <w:rPr>
          <w:rFonts w:ascii="Times New Roman" w:hAnsi="Times New Roman" w:cs="Times New Roman"/>
          <w:sz w:val="24"/>
          <w:szCs w:val="24"/>
        </w:rPr>
        <w:t>Clause 7 – Sections 7B to 7F: They objected to inclusion of the resale royalty right.</w:t>
      </w:r>
    </w:p>
    <w:p w14:paraId="4BE26524" w14:textId="27A82EFA" w:rsidR="00D73E7F" w:rsidRDefault="00D73E7F" w:rsidP="006811EE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3E7F">
        <w:rPr>
          <w:rFonts w:ascii="Times New Roman" w:hAnsi="Times New Roman" w:cs="Times New Roman"/>
          <w:sz w:val="24"/>
          <w:szCs w:val="24"/>
        </w:rPr>
        <w:t>Clause 11 – Section 9A(4)(b) and Clause 27(b) – Section 27(6): They objected to the penalty being proposed.</w:t>
      </w:r>
    </w:p>
    <w:p w14:paraId="7A1EF426" w14:textId="2304CF85" w:rsidR="006811EE" w:rsidRPr="00D73E7F" w:rsidRDefault="006811EE" w:rsidP="006811EE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Clause 11 – Section 9A(2)(a): They objected to the words “is equally shared”.</w:t>
      </w:r>
    </w:p>
    <w:p w14:paraId="474F05DF" w14:textId="77777777" w:rsidR="00D73E7F" w:rsidRPr="00D73E7F" w:rsidRDefault="00D73E7F" w:rsidP="006811EE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3E7F">
        <w:rPr>
          <w:rFonts w:ascii="Times New Roman" w:hAnsi="Times New Roman" w:cs="Times New Roman"/>
          <w:sz w:val="24"/>
          <w:szCs w:val="24"/>
        </w:rPr>
        <w:t>Clause 19 – Section 19D: They were of the view that the definition was too broad and that the section should clearly define the types of disabilities that should be eligible for this exception.</w:t>
      </w:r>
    </w:p>
    <w:p w14:paraId="3DA11627" w14:textId="77777777" w:rsidR="00D73E7F" w:rsidRPr="00D73E7F" w:rsidRDefault="00D73E7F" w:rsidP="006811EE">
      <w:pPr>
        <w:numPr>
          <w:ilvl w:val="1"/>
          <w:numId w:val="9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73E7F">
        <w:rPr>
          <w:rFonts w:ascii="Times New Roman" w:hAnsi="Times New Roman" w:cs="Times New Roman"/>
          <w:sz w:val="24"/>
          <w:szCs w:val="24"/>
        </w:rPr>
        <w:lastRenderedPageBreak/>
        <w:t xml:space="preserve">Clause 25 – Section 22B(4)(b): They were of the view that the word “transformation” is open to interpretation and the only legislation in this regard is the B-BBEE legislation. This legislation cannot prescribe transformation requirements, as this would be arbitrary. They proposed that “the prescribed transformation requirements be” deleted. </w:t>
      </w:r>
    </w:p>
    <w:p w14:paraId="43B4E0CE" w14:textId="77777777" w:rsidR="00D73E7F" w:rsidRPr="00AB06CE" w:rsidRDefault="00D73E7F" w:rsidP="006A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BC8F78" w14:textId="77777777" w:rsidR="004A1807" w:rsidRPr="00AB06CE" w:rsidRDefault="004A1807" w:rsidP="006A34C7">
      <w:pPr>
        <w:autoSpaceDE w:val="0"/>
        <w:autoSpaceDN w:val="0"/>
        <w:adjustRightInd w:val="0"/>
        <w:spacing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AB06CE">
        <w:rPr>
          <w:rFonts w:ascii="Times New Roman" w:hAnsi="Times New Roman" w:cs="Times New Roman"/>
          <w:b/>
          <w:sz w:val="24"/>
          <w:szCs w:val="24"/>
        </w:rPr>
        <w:t>B.</w:t>
      </w:r>
      <w:r w:rsidRPr="00AB06CE">
        <w:rPr>
          <w:rFonts w:ascii="Times New Roman" w:hAnsi="Times New Roman" w:cs="Times New Roman"/>
          <w:b/>
          <w:sz w:val="24"/>
          <w:szCs w:val="24"/>
        </w:rPr>
        <w:tab/>
        <w:t>Minority views were expressed on the following aspects contained in this report:</w:t>
      </w:r>
    </w:p>
    <w:p w14:paraId="4AD8D52C" w14:textId="06F65F4C" w:rsidR="004A1807" w:rsidRDefault="004A1807" w:rsidP="006A34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2A447" w14:textId="0783F119" w:rsidR="00D73E7F" w:rsidRPr="00AB06CE" w:rsidRDefault="00D73E7F" w:rsidP="006A34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Democratic Alliance objected to the </w:t>
      </w:r>
      <w:r w:rsidR="006811EE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73071" w14:textId="77777777" w:rsidR="0031456C" w:rsidRPr="000A6946" w:rsidRDefault="0031456C" w:rsidP="006A34C7">
      <w:pPr>
        <w:spacing w:line="360" w:lineRule="auto"/>
      </w:pPr>
    </w:p>
    <w:p w14:paraId="412A2050" w14:textId="77777777" w:rsidR="0031456C" w:rsidRPr="00AB06CE" w:rsidRDefault="0031456C" w:rsidP="006A34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B06CE">
        <w:rPr>
          <w:rFonts w:ascii="Times New Roman" w:hAnsi="Times New Roman" w:cs="Times New Roman"/>
          <w:b/>
          <w:sz w:val="24"/>
          <w:szCs w:val="24"/>
          <w:lang w:val="en-GB"/>
        </w:rPr>
        <w:t>C.</w:t>
      </w:r>
      <w:r w:rsidRPr="00AB06CE">
        <w:rPr>
          <w:rFonts w:ascii="Times New Roman" w:hAnsi="Times New Roman" w:cs="Times New Roman"/>
          <w:b/>
          <w:sz w:val="24"/>
          <w:szCs w:val="24"/>
          <w:lang w:val="en-GB"/>
        </w:rPr>
        <w:tab/>
        <w:t>Recommendation</w:t>
      </w:r>
    </w:p>
    <w:p w14:paraId="08267EEC" w14:textId="77777777" w:rsidR="0031456C" w:rsidRPr="00AB06CE" w:rsidRDefault="0031456C" w:rsidP="006A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</w:rPr>
        <w:t>The Portfolio Committee on Trade and Industry recommends that the House adopts this report and approves the second reading of the redrafted Bill.</w:t>
      </w:r>
    </w:p>
    <w:p w14:paraId="47DFDFC0" w14:textId="77777777" w:rsidR="0031456C" w:rsidRPr="00AB06CE" w:rsidRDefault="0031456C" w:rsidP="006A34C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97B58B" w14:textId="77777777" w:rsidR="005A1118" w:rsidRPr="00EF00BA" w:rsidRDefault="0031456C" w:rsidP="00626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6CE">
        <w:rPr>
          <w:rFonts w:ascii="Times New Roman" w:hAnsi="Times New Roman" w:cs="Times New Roman"/>
          <w:sz w:val="24"/>
          <w:szCs w:val="24"/>
          <w:lang w:val="en-GB"/>
        </w:rPr>
        <w:t>Report to be considered.</w:t>
      </w:r>
    </w:p>
    <w:sectPr w:rsidR="005A1118" w:rsidRPr="00EF00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A864" w14:textId="77777777" w:rsidR="00BC5368" w:rsidRDefault="00BC5368" w:rsidP="005F2938">
      <w:pPr>
        <w:spacing w:line="240" w:lineRule="auto"/>
      </w:pPr>
      <w:r>
        <w:separator/>
      </w:r>
    </w:p>
  </w:endnote>
  <w:endnote w:type="continuationSeparator" w:id="0">
    <w:p w14:paraId="68AD075A" w14:textId="77777777" w:rsidR="00BC5368" w:rsidRDefault="00BC5368" w:rsidP="005F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02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5A6DD7C" w14:textId="5736AD68" w:rsidR="005F2938" w:rsidRPr="005F2938" w:rsidRDefault="005F293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F2938">
          <w:rPr>
            <w:rFonts w:ascii="Times New Roman" w:hAnsi="Times New Roman" w:cs="Times New Roman"/>
            <w:sz w:val="24"/>
          </w:rPr>
          <w:fldChar w:fldCharType="begin"/>
        </w:r>
        <w:r w:rsidRPr="005F29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2938">
          <w:rPr>
            <w:rFonts w:ascii="Times New Roman" w:hAnsi="Times New Roman" w:cs="Times New Roman"/>
            <w:sz w:val="24"/>
          </w:rPr>
          <w:fldChar w:fldCharType="separate"/>
        </w:r>
        <w:r w:rsidR="001E54BE">
          <w:rPr>
            <w:rFonts w:ascii="Times New Roman" w:hAnsi="Times New Roman" w:cs="Times New Roman"/>
            <w:noProof/>
            <w:sz w:val="24"/>
          </w:rPr>
          <w:t>1</w:t>
        </w:r>
        <w:r w:rsidRPr="005F293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D8B9B56" w14:textId="77777777" w:rsidR="005F2938" w:rsidRPr="005F2938" w:rsidRDefault="005F2938">
    <w:pPr>
      <w:pStyle w:val="Footer"/>
      <w:rPr>
        <w:rFonts w:ascii="Times New Roman" w:hAnsi="Times New Roman" w:cs="Times New Roman"/>
        <w:sz w:val="20"/>
        <w:szCs w:val="20"/>
      </w:rPr>
    </w:pPr>
    <w:r w:rsidRPr="005F2938">
      <w:rPr>
        <w:rFonts w:ascii="Times New Roman" w:hAnsi="Times New Roman" w:cs="Times New Roman"/>
        <w:sz w:val="20"/>
        <w:szCs w:val="20"/>
      </w:rPr>
      <w:t xml:space="preserve">Draft report on Consideration of the </w:t>
    </w:r>
    <w:r w:rsidR="00BC024B">
      <w:rPr>
        <w:rFonts w:ascii="Times New Roman" w:hAnsi="Times New Roman" w:cs="Times New Roman"/>
        <w:sz w:val="20"/>
        <w:szCs w:val="20"/>
      </w:rPr>
      <w:t>CAB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86A8" w14:textId="77777777" w:rsidR="00BC5368" w:rsidRDefault="00BC5368" w:rsidP="005F2938">
      <w:pPr>
        <w:spacing w:line="240" w:lineRule="auto"/>
      </w:pPr>
      <w:r>
        <w:separator/>
      </w:r>
    </w:p>
  </w:footnote>
  <w:footnote w:type="continuationSeparator" w:id="0">
    <w:p w14:paraId="721CA1E7" w14:textId="77777777" w:rsidR="00BC5368" w:rsidRDefault="00BC5368" w:rsidP="005F2938">
      <w:pPr>
        <w:spacing w:line="240" w:lineRule="auto"/>
      </w:pPr>
      <w:r>
        <w:continuationSeparator/>
      </w:r>
    </w:p>
  </w:footnote>
  <w:footnote w:id="1">
    <w:p w14:paraId="6D19ADA6" w14:textId="77777777" w:rsidR="00734FB7" w:rsidRPr="006B46C6" w:rsidRDefault="00734FB7">
      <w:pPr>
        <w:pStyle w:val="FootnoteText"/>
        <w:rPr>
          <w:rFonts w:ascii="Times New Roman" w:hAnsi="Times New Roman" w:cs="Times New Roman"/>
        </w:rPr>
      </w:pPr>
      <w:r w:rsidRPr="006B46C6">
        <w:rPr>
          <w:rStyle w:val="FootnoteReference"/>
          <w:rFonts w:ascii="Times New Roman" w:hAnsi="Times New Roman" w:cs="Times New Roman"/>
        </w:rPr>
        <w:footnoteRef/>
      </w:r>
      <w:r w:rsidRPr="006B46C6">
        <w:rPr>
          <w:rFonts w:ascii="Times New Roman" w:hAnsi="Times New Roman" w:cs="Times New Roman"/>
        </w:rPr>
        <w:t xml:space="preserve"> The references to clauses and sections refer to the Bill as introduced to Parliament.</w:t>
      </w:r>
      <w:r>
        <w:rPr>
          <w:rFonts w:ascii="Times New Roman" w:hAnsi="Times New Roman" w:cs="Times New Roman"/>
        </w:rPr>
        <w:t xml:space="preserve"> Subsequent references are to the technically corrected redraft of the Bill.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DE9"/>
    <w:multiLevelType w:val="hybridMultilevel"/>
    <w:tmpl w:val="12521D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F3443"/>
    <w:multiLevelType w:val="hybridMultilevel"/>
    <w:tmpl w:val="7E7A9E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5253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376094"/>
    <w:multiLevelType w:val="multilevel"/>
    <w:tmpl w:val="C1C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9567E"/>
    <w:multiLevelType w:val="hybridMultilevel"/>
    <w:tmpl w:val="E4285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041"/>
    <w:multiLevelType w:val="hybridMultilevel"/>
    <w:tmpl w:val="C5FC0892"/>
    <w:lvl w:ilvl="0" w:tplc="AC2823C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47AEC"/>
    <w:multiLevelType w:val="multilevel"/>
    <w:tmpl w:val="E0300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5063A"/>
    <w:multiLevelType w:val="hybridMultilevel"/>
    <w:tmpl w:val="12FEF30E"/>
    <w:lvl w:ilvl="0" w:tplc="F17A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C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CB4A52"/>
    <w:multiLevelType w:val="hybridMultilevel"/>
    <w:tmpl w:val="39304E4C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73468DE"/>
    <w:multiLevelType w:val="hybridMultilevel"/>
    <w:tmpl w:val="89B4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010E"/>
    <w:multiLevelType w:val="hybridMultilevel"/>
    <w:tmpl w:val="5C1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445"/>
    <w:multiLevelType w:val="hybridMultilevel"/>
    <w:tmpl w:val="F8269296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0C1B9D"/>
    <w:multiLevelType w:val="hybridMultilevel"/>
    <w:tmpl w:val="1E60BFB2"/>
    <w:lvl w:ilvl="0" w:tplc="B02A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D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22284E"/>
    <w:multiLevelType w:val="hybridMultilevel"/>
    <w:tmpl w:val="0B9EF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E2597"/>
    <w:multiLevelType w:val="hybridMultilevel"/>
    <w:tmpl w:val="78AE242E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72697E"/>
    <w:multiLevelType w:val="hybridMultilevel"/>
    <w:tmpl w:val="19BCC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32"/>
    <w:rsid w:val="00055D20"/>
    <w:rsid w:val="00061B58"/>
    <w:rsid w:val="00064199"/>
    <w:rsid w:val="000813EC"/>
    <w:rsid w:val="000A6946"/>
    <w:rsid w:val="000B7902"/>
    <w:rsid w:val="001472A8"/>
    <w:rsid w:val="001D6655"/>
    <w:rsid w:val="001E54BE"/>
    <w:rsid w:val="002E2068"/>
    <w:rsid w:val="003103D8"/>
    <w:rsid w:val="0031456C"/>
    <w:rsid w:val="00353E0D"/>
    <w:rsid w:val="0037287B"/>
    <w:rsid w:val="003B299F"/>
    <w:rsid w:val="00415680"/>
    <w:rsid w:val="0043192B"/>
    <w:rsid w:val="00495AA6"/>
    <w:rsid w:val="004A1807"/>
    <w:rsid w:val="004B708A"/>
    <w:rsid w:val="004F54B6"/>
    <w:rsid w:val="00543B30"/>
    <w:rsid w:val="00591D09"/>
    <w:rsid w:val="005A1118"/>
    <w:rsid w:val="005A44FD"/>
    <w:rsid w:val="005B7CE9"/>
    <w:rsid w:val="005C17FE"/>
    <w:rsid w:val="005F2938"/>
    <w:rsid w:val="0061500F"/>
    <w:rsid w:val="00626B2A"/>
    <w:rsid w:val="006811EE"/>
    <w:rsid w:val="00692CDC"/>
    <w:rsid w:val="006A34C7"/>
    <w:rsid w:val="006B46C6"/>
    <w:rsid w:val="006E1814"/>
    <w:rsid w:val="006F135A"/>
    <w:rsid w:val="00700E38"/>
    <w:rsid w:val="00717365"/>
    <w:rsid w:val="00734FB7"/>
    <w:rsid w:val="007612BB"/>
    <w:rsid w:val="0079682B"/>
    <w:rsid w:val="007D2E94"/>
    <w:rsid w:val="00812188"/>
    <w:rsid w:val="008161DE"/>
    <w:rsid w:val="008B0330"/>
    <w:rsid w:val="008B2C96"/>
    <w:rsid w:val="008D07FC"/>
    <w:rsid w:val="0094398D"/>
    <w:rsid w:val="009574EC"/>
    <w:rsid w:val="00965AA8"/>
    <w:rsid w:val="00975D4D"/>
    <w:rsid w:val="009C3C50"/>
    <w:rsid w:val="00A33FD3"/>
    <w:rsid w:val="00A60868"/>
    <w:rsid w:val="00A774FA"/>
    <w:rsid w:val="00AB06CE"/>
    <w:rsid w:val="00AF67BB"/>
    <w:rsid w:val="00B4452E"/>
    <w:rsid w:val="00B851B6"/>
    <w:rsid w:val="00B940A7"/>
    <w:rsid w:val="00BA0A42"/>
    <w:rsid w:val="00BC024B"/>
    <w:rsid w:val="00BC5368"/>
    <w:rsid w:val="00C15E01"/>
    <w:rsid w:val="00C676E9"/>
    <w:rsid w:val="00C763EF"/>
    <w:rsid w:val="00C9114D"/>
    <w:rsid w:val="00D00C9B"/>
    <w:rsid w:val="00D5271A"/>
    <w:rsid w:val="00D73E7F"/>
    <w:rsid w:val="00D974FC"/>
    <w:rsid w:val="00E174FD"/>
    <w:rsid w:val="00E33997"/>
    <w:rsid w:val="00E7009D"/>
    <w:rsid w:val="00E84103"/>
    <w:rsid w:val="00EA09A7"/>
    <w:rsid w:val="00EE7490"/>
    <w:rsid w:val="00EF00BA"/>
    <w:rsid w:val="00F37B64"/>
    <w:rsid w:val="00F72B32"/>
    <w:rsid w:val="00FA5329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A6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A6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F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A6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A6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F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70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2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299F-F9F9-4FEB-9052-BACE5DF8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11845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Sheldon</dc:creator>
  <cp:lastModifiedBy>Asanda</cp:lastModifiedBy>
  <cp:revision>2</cp:revision>
  <cp:lastPrinted>2018-11-15T17:24:00Z</cp:lastPrinted>
  <dcterms:created xsi:type="dcterms:W3CDTF">2018-11-16T11:33:00Z</dcterms:created>
  <dcterms:modified xsi:type="dcterms:W3CDTF">2018-11-16T11:33:00Z</dcterms:modified>
</cp:coreProperties>
</file>