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CF" w:rsidRPr="00A60D97" w:rsidRDefault="00652C5C" w:rsidP="00C15BCF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en-ZA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0"/>
          <w:szCs w:val="20"/>
          <w:lang w:val="en-ZA"/>
        </w:rPr>
        <w:t>MINISTRY</w:t>
      </w:r>
    </w:p>
    <w:tbl>
      <w:tblPr>
        <w:tblW w:w="11023" w:type="dxa"/>
        <w:tblBorders>
          <w:top w:val="single" w:sz="18" w:space="0" w:color="auto"/>
          <w:bottom w:val="single" w:sz="18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959"/>
        <w:gridCol w:w="1559"/>
        <w:gridCol w:w="2410"/>
        <w:gridCol w:w="283"/>
        <w:gridCol w:w="3119"/>
        <w:gridCol w:w="283"/>
        <w:gridCol w:w="2126"/>
        <w:gridCol w:w="284"/>
      </w:tblGrid>
      <w:tr w:rsidR="00C15BCF" w:rsidRPr="00A60D97" w:rsidTr="00AC4825">
        <w:trPr>
          <w:trHeight w:val="312"/>
        </w:trPr>
        <w:tc>
          <w:tcPr>
            <w:tcW w:w="959" w:type="dxa"/>
          </w:tcPr>
          <w:p w:rsidR="00C15BCF" w:rsidRPr="00A60D97" w:rsidRDefault="00C15BCF" w:rsidP="00AC4825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14"/>
                <w:szCs w:val="14"/>
                <w:lang w:val="en-ZA"/>
              </w:rPr>
            </w:pPr>
            <w:r w:rsidRPr="00A60D97">
              <w:rPr>
                <w:rFonts w:ascii="Arial" w:eastAsiaTheme="minorHAnsi" w:hAnsi="Arial" w:cs="Arial"/>
                <w:color w:val="000000"/>
                <w:sz w:val="14"/>
                <w:szCs w:val="14"/>
                <w:lang w:val="en-ZA"/>
              </w:rPr>
              <w:t xml:space="preserve">Enquiries:   </w:t>
            </w:r>
          </w:p>
          <w:p w:rsidR="00C15BCF" w:rsidRPr="00A60D97" w:rsidRDefault="00C15BCF" w:rsidP="00AC4825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14"/>
                <w:szCs w:val="14"/>
                <w:lang w:val="en-ZA"/>
              </w:rPr>
            </w:pPr>
            <w:r w:rsidRPr="00A60D97">
              <w:rPr>
                <w:rFonts w:ascii="Arial" w:eastAsiaTheme="minorHAnsi" w:hAnsi="Arial" w:cs="Arial"/>
                <w:color w:val="000000"/>
                <w:sz w:val="14"/>
                <w:szCs w:val="14"/>
                <w:lang w:val="en-ZA"/>
              </w:rPr>
              <w:t xml:space="preserve">Imibuzo: </w:t>
            </w:r>
          </w:p>
          <w:p w:rsidR="00C15BCF" w:rsidRPr="00A60D97" w:rsidRDefault="00C15BCF" w:rsidP="00AC4825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14"/>
                <w:szCs w:val="14"/>
                <w:lang w:val="en-ZA"/>
              </w:rPr>
            </w:pPr>
            <w:r w:rsidRPr="00A60D97">
              <w:rPr>
                <w:rFonts w:ascii="Arial" w:eastAsiaTheme="minorHAnsi" w:hAnsi="Arial" w:cs="Arial"/>
                <w:color w:val="000000"/>
                <w:sz w:val="14"/>
                <w:szCs w:val="14"/>
                <w:lang w:val="en-ZA"/>
              </w:rPr>
              <w:t>Navrae:</w:t>
            </w:r>
            <w:r w:rsidRPr="00A60D97">
              <w:rPr>
                <w:rFonts w:ascii="Arial" w:eastAsiaTheme="minorHAnsi" w:hAnsi="Arial" w:cs="Arial"/>
                <w:color w:val="000000"/>
                <w:sz w:val="14"/>
                <w:szCs w:val="14"/>
                <w:lang w:val="en-ZA"/>
              </w:rPr>
              <w:tab/>
            </w:r>
          </w:p>
        </w:tc>
        <w:tc>
          <w:tcPr>
            <w:tcW w:w="1559" w:type="dxa"/>
            <w:vAlign w:val="center"/>
          </w:tcPr>
          <w:p w:rsidR="00C15BCF" w:rsidRPr="00A60D97" w:rsidRDefault="00350732" w:rsidP="00AC4825">
            <w:pPr>
              <w:tabs>
                <w:tab w:val="center" w:pos="4513"/>
                <w:tab w:val="right" w:pos="9026"/>
              </w:tabs>
              <w:spacing w:after="0" w:line="240" w:lineRule="auto"/>
              <w:ind w:left="-108"/>
              <w:jc w:val="both"/>
              <w:rPr>
                <w:rFonts w:ascii="Arial" w:eastAsiaTheme="minorHAnsi" w:hAnsi="Arial" w:cs="Arial"/>
                <w:color w:val="000000"/>
                <w:sz w:val="14"/>
                <w:szCs w:val="1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val="en-ZA"/>
              </w:rPr>
              <w:t>B. S. Duma</w:t>
            </w:r>
          </w:p>
        </w:tc>
        <w:tc>
          <w:tcPr>
            <w:tcW w:w="2410" w:type="dxa"/>
          </w:tcPr>
          <w:p w:rsidR="00C15BCF" w:rsidRPr="00A60D97" w:rsidRDefault="00C15BCF" w:rsidP="00AC4825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14"/>
                <w:szCs w:val="14"/>
                <w:lang w:val="en-ZA"/>
              </w:rPr>
            </w:pPr>
            <w:r w:rsidRPr="00A60D97">
              <w:rPr>
                <w:rFonts w:ascii="Arial" w:eastAsiaTheme="minorHAnsi" w:hAnsi="Arial" w:cs="Arial"/>
                <w:color w:val="000000"/>
                <w:sz w:val="14"/>
                <w:szCs w:val="14"/>
                <w:lang w:val="en-ZA"/>
              </w:rPr>
              <w:t xml:space="preserve">My Reference: </w:t>
            </w:r>
          </w:p>
          <w:p w:rsidR="00C15BCF" w:rsidRPr="00A60D97" w:rsidRDefault="00C15BCF" w:rsidP="00AC4825">
            <w:pPr>
              <w:tabs>
                <w:tab w:val="center" w:pos="4513"/>
                <w:tab w:val="right" w:pos="9026"/>
              </w:tabs>
              <w:spacing w:after="0" w:line="240" w:lineRule="auto"/>
              <w:ind w:right="-108"/>
              <w:jc w:val="both"/>
              <w:rPr>
                <w:rFonts w:ascii="Arial" w:eastAsiaTheme="minorHAnsi" w:hAnsi="Arial" w:cs="Arial"/>
                <w:color w:val="000000"/>
                <w:sz w:val="14"/>
                <w:szCs w:val="14"/>
                <w:lang w:val="en-ZA"/>
              </w:rPr>
            </w:pPr>
            <w:r w:rsidRPr="00A60D97">
              <w:rPr>
                <w:rFonts w:ascii="Arial" w:eastAsiaTheme="minorHAnsi" w:hAnsi="Arial" w:cs="Arial"/>
                <w:color w:val="000000"/>
                <w:sz w:val="14"/>
                <w:szCs w:val="14"/>
                <w:lang w:val="en-ZA"/>
              </w:rPr>
              <w:t>Inkomba Yami: 10/1</w:t>
            </w:r>
          </w:p>
          <w:p w:rsidR="00C15BCF" w:rsidRPr="00A60D97" w:rsidRDefault="00C15BCF" w:rsidP="00AC4825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14"/>
                <w:szCs w:val="14"/>
                <w:lang w:val="en-ZA"/>
              </w:rPr>
            </w:pPr>
            <w:r w:rsidRPr="00A60D97">
              <w:rPr>
                <w:rFonts w:ascii="Arial" w:eastAsiaTheme="minorHAnsi" w:hAnsi="Arial" w:cs="Arial"/>
                <w:color w:val="000000"/>
                <w:sz w:val="14"/>
                <w:szCs w:val="14"/>
                <w:lang w:val="en-ZA"/>
              </w:rPr>
              <w:t>My Verwysing:</w:t>
            </w:r>
          </w:p>
        </w:tc>
        <w:tc>
          <w:tcPr>
            <w:tcW w:w="283" w:type="dxa"/>
            <w:vAlign w:val="center"/>
          </w:tcPr>
          <w:p w:rsidR="00C15BCF" w:rsidRPr="00A60D97" w:rsidRDefault="00C15BCF" w:rsidP="00AC4825">
            <w:pPr>
              <w:tabs>
                <w:tab w:val="center" w:pos="4513"/>
                <w:tab w:val="right" w:pos="9026"/>
              </w:tabs>
              <w:spacing w:after="0" w:line="240" w:lineRule="auto"/>
              <w:ind w:left="-107"/>
              <w:jc w:val="both"/>
              <w:rPr>
                <w:rFonts w:ascii="Arial" w:eastAsiaTheme="minorHAnsi" w:hAnsi="Arial" w:cs="Arial"/>
                <w:color w:val="000000"/>
                <w:sz w:val="14"/>
                <w:szCs w:val="14"/>
                <w:lang w:val="en-ZA"/>
              </w:rPr>
            </w:pPr>
          </w:p>
        </w:tc>
        <w:tc>
          <w:tcPr>
            <w:tcW w:w="3119" w:type="dxa"/>
            <w:vAlign w:val="center"/>
          </w:tcPr>
          <w:p w:rsidR="00C15BCF" w:rsidRPr="00A60D97" w:rsidRDefault="00C15BCF" w:rsidP="00350732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14"/>
                <w:szCs w:val="14"/>
                <w:lang w:val="fr-FR"/>
              </w:rPr>
            </w:pPr>
            <w:r w:rsidRPr="00A60D97">
              <w:rPr>
                <w:rFonts w:ascii="Arial" w:eastAsiaTheme="minorHAnsi" w:hAnsi="Arial" w:cs="Arial"/>
                <w:color w:val="000000"/>
                <w:sz w:val="14"/>
                <w:szCs w:val="14"/>
                <w:lang w:val="fr-FR"/>
              </w:rPr>
              <w:t xml:space="preserve">E-mail: </w:t>
            </w:r>
            <w:r w:rsidR="00350732">
              <w:rPr>
                <w:rFonts w:ascii="Arial" w:eastAsiaTheme="minorHAnsi" w:hAnsi="Arial" w:cs="Arial"/>
                <w:color w:val="0000FF" w:themeColor="hyperlink"/>
                <w:sz w:val="14"/>
                <w:szCs w:val="14"/>
                <w:u w:val="single"/>
                <w:lang w:val="fr-FR"/>
              </w:rPr>
              <w:t>scelo.duma</w:t>
            </w:r>
            <w:r w:rsidRPr="00A60D97">
              <w:rPr>
                <w:rFonts w:ascii="Arial" w:eastAsiaTheme="minorHAnsi" w:hAnsi="Arial" w:cs="Arial"/>
                <w:color w:val="0000FF" w:themeColor="hyperlink"/>
                <w:sz w:val="14"/>
                <w:szCs w:val="14"/>
                <w:u w:val="single"/>
                <w:lang w:val="fr-FR"/>
              </w:rPr>
              <w:t>@kzncogta.gov.za</w:t>
            </w:r>
            <w:r w:rsidRPr="00A60D97">
              <w:rPr>
                <w:rFonts w:ascii="Arial" w:eastAsiaTheme="minorHAnsi" w:hAnsi="Arial" w:cs="Arial"/>
                <w:color w:val="000000"/>
                <w:sz w:val="14"/>
                <w:szCs w:val="14"/>
                <w:lang w:val="fr-FR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C15BCF" w:rsidRPr="00A60D97" w:rsidRDefault="00C15BCF" w:rsidP="00AC4825">
            <w:pPr>
              <w:tabs>
                <w:tab w:val="center" w:pos="4513"/>
                <w:tab w:val="right" w:pos="9026"/>
              </w:tabs>
              <w:spacing w:after="0" w:line="240" w:lineRule="auto"/>
              <w:ind w:left="-107"/>
              <w:jc w:val="both"/>
              <w:rPr>
                <w:rFonts w:ascii="Arial" w:eastAsiaTheme="minorHAnsi" w:hAnsi="Arial" w:cs="Arial"/>
                <w:color w:val="000000"/>
                <w:sz w:val="14"/>
                <w:szCs w:val="14"/>
                <w:lang w:val="fr-FR"/>
              </w:rPr>
            </w:pPr>
          </w:p>
        </w:tc>
        <w:tc>
          <w:tcPr>
            <w:tcW w:w="2126" w:type="dxa"/>
          </w:tcPr>
          <w:p w:rsidR="00C15BCF" w:rsidRPr="00A60D97" w:rsidRDefault="00C15BCF" w:rsidP="00AC4825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14"/>
                <w:szCs w:val="14"/>
                <w:lang w:val="en-ZA"/>
              </w:rPr>
            </w:pPr>
            <w:r w:rsidRPr="00A60D97">
              <w:rPr>
                <w:rFonts w:ascii="Arial" w:eastAsiaTheme="minorHAnsi" w:hAnsi="Arial" w:cs="Arial"/>
                <w:color w:val="000000"/>
                <w:sz w:val="14"/>
                <w:szCs w:val="14"/>
                <w:lang w:val="en-ZA"/>
              </w:rPr>
              <w:t xml:space="preserve">Date: </w:t>
            </w:r>
          </w:p>
          <w:p w:rsidR="00C15BCF" w:rsidRPr="00A60D97" w:rsidRDefault="00C15BCF" w:rsidP="00AC4825">
            <w:pPr>
              <w:tabs>
                <w:tab w:val="center" w:pos="4513"/>
                <w:tab w:val="right" w:pos="9026"/>
              </w:tabs>
              <w:spacing w:after="0" w:line="240" w:lineRule="auto"/>
              <w:ind w:right="-108"/>
              <w:jc w:val="both"/>
              <w:rPr>
                <w:rFonts w:ascii="Arial" w:eastAsiaTheme="minorHAnsi" w:hAnsi="Arial" w:cs="Arial"/>
                <w:color w:val="000000"/>
                <w:sz w:val="14"/>
                <w:szCs w:val="14"/>
                <w:lang w:val="en-ZA"/>
              </w:rPr>
            </w:pPr>
            <w:r w:rsidRPr="00A60D97">
              <w:rPr>
                <w:rFonts w:ascii="Arial" w:eastAsiaTheme="minorHAnsi" w:hAnsi="Arial" w:cs="Arial"/>
                <w:color w:val="000000"/>
                <w:sz w:val="14"/>
                <w:szCs w:val="14"/>
                <w:lang w:val="en-ZA"/>
              </w:rPr>
              <w:t xml:space="preserve">Usuku:  </w:t>
            </w:r>
          </w:p>
          <w:p w:rsidR="00C15BCF" w:rsidRPr="00A60D97" w:rsidRDefault="00C15BCF" w:rsidP="00AC4825">
            <w:pPr>
              <w:tabs>
                <w:tab w:val="center" w:pos="4513"/>
                <w:tab w:val="right" w:pos="9026"/>
              </w:tabs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14"/>
                <w:szCs w:val="14"/>
                <w:lang w:val="en-ZA"/>
              </w:rPr>
            </w:pPr>
            <w:r w:rsidRPr="00A60D97">
              <w:rPr>
                <w:rFonts w:ascii="Arial" w:eastAsiaTheme="minorHAnsi" w:hAnsi="Arial" w:cs="Arial"/>
                <w:color w:val="000000"/>
                <w:sz w:val="14"/>
                <w:szCs w:val="14"/>
                <w:lang w:val="en-ZA"/>
              </w:rPr>
              <w:t>Datum:</w:t>
            </w:r>
          </w:p>
        </w:tc>
        <w:tc>
          <w:tcPr>
            <w:tcW w:w="284" w:type="dxa"/>
            <w:vAlign w:val="center"/>
          </w:tcPr>
          <w:p w:rsidR="00C15BCF" w:rsidRPr="00A60D97" w:rsidRDefault="00C15BCF" w:rsidP="00AC4825">
            <w:pPr>
              <w:tabs>
                <w:tab w:val="center" w:pos="4513"/>
                <w:tab w:val="right" w:pos="9026"/>
              </w:tabs>
              <w:spacing w:after="0" w:line="240" w:lineRule="auto"/>
              <w:ind w:left="-107"/>
              <w:jc w:val="both"/>
              <w:rPr>
                <w:rFonts w:ascii="Arial" w:eastAsiaTheme="minorHAnsi" w:hAnsi="Arial" w:cs="Arial"/>
                <w:b/>
                <w:color w:val="000000"/>
                <w:sz w:val="14"/>
                <w:szCs w:val="14"/>
                <w:lang w:val="en-ZA"/>
              </w:rPr>
            </w:pPr>
          </w:p>
        </w:tc>
      </w:tr>
    </w:tbl>
    <w:p w:rsidR="00335B50" w:rsidRPr="00DC7441" w:rsidRDefault="00335B50" w:rsidP="00335B50">
      <w:pPr>
        <w:widowControl w:val="0"/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E36CA9" w:rsidRDefault="00E36CA9" w:rsidP="00335B5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5B50" w:rsidRDefault="00350732" w:rsidP="005A45B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CHAIRPERSON</w:t>
      </w:r>
      <w:r w:rsidR="007D1093">
        <w:rPr>
          <w:rFonts w:ascii="Arial" w:hAnsi="Arial" w:cs="Arial"/>
          <w:b/>
          <w:sz w:val="24"/>
          <w:szCs w:val="24"/>
        </w:rPr>
        <w:t xml:space="preserve">: </w:t>
      </w:r>
      <w:r w:rsidR="007D1093" w:rsidRPr="005A2EA2">
        <w:rPr>
          <w:rFonts w:ascii="Arial" w:hAnsi="Arial" w:cs="Arial"/>
          <w:b/>
          <w:sz w:val="24"/>
          <w:szCs w:val="24"/>
        </w:rPr>
        <w:t>CO-OPERATIVE GOVERNANCE AND TRADITIONAL AFFAIRS</w:t>
      </w:r>
    </w:p>
    <w:p w:rsidR="00BF06E1" w:rsidRDefault="00BF06E1" w:rsidP="005A45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Parliament of the Republic of South Africa</w:t>
      </w:r>
    </w:p>
    <w:p w:rsidR="00335B50" w:rsidRDefault="00350732" w:rsidP="005A45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Box 15</w:t>
      </w:r>
    </w:p>
    <w:p w:rsidR="00350732" w:rsidRDefault="00350732" w:rsidP="005A45B7">
      <w:pPr>
        <w:spacing w:after="0"/>
        <w:jc w:val="both"/>
        <w:rPr>
          <w:rFonts w:ascii="Arial" w:hAnsi="Arial" w:cs="Arial"/>
          <w:b/>
          <w:color w:val="61616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CAPE TOWN</w:t>
      </w:r>
    </w:p>
    <w:p w:rsidR="00335B50" w:rsidRDefault="00350732" w:rsidP="005A45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8000</w:t>
      </w:r>
      <w:r w:rsidR="00335B50" w:rsidRPr="005A2EA2">
        <w:rPr>
          <w:rFonts w:ascii="Arial" w:hAnsi="Arial" w:cs="Arial"/>
          <w:sz w:val="24"/>
          <w:szCs w:val="24"/>
        </w:rPr>
        <w:t xml:space="preserve"> </w:t>
      </w:r>
    </w:p>
    <w:p w:rsidR="005A45B7" w:rsidRPr="005A2EA2" w:rsidRDefault="005A45B7" w:rsidP="005A45B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5B50" w:rsidRDefault="00350732" w:rsidP="005A45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</w:t>
      </w:r>
      <w:r w:rsidR="00652C5C">
        <w:rPr>
          <w:rFonts w:ascii="Arial" w:hAnsi="Arial" w:cs="Arial"/>
          <w:sz w:val="24"/>
          <w:szCs w:val="24"/>
        </w:rPr>
        <w:t xml:space="preserve">-email to: </w:t>
      </w:r>
      <w:hyperlink r:id="rId8" w:history="1">
        <w:r w:rsidRPr="00D73201">
          <w:rPr>
            <w:rStyle w:val="Hyperlink"/>
            <w:rFonts w:ascii="Arial" w:hAnsi="Arial" w:cs="Arial"/>
            <w:sz w:val="24"/>
            <w:szCs w:val="24"/>
          </w:rPr>
          <w:t>scassiem@parliament.gov.za</w:t>
        </w:r>
      </w:hyperlink>
    </w:p>
    <w:p w:rsidR="00335B50" w:rsidRPr="005A2EA2" w:rsidRDefault="00335B50" w:rsidP="005A45B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0732" w:rsidRDefault="00350732" w:rsidP="005A45B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7D1093" w:rsidRDefault="00335B50" w:rsidP="005A45B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A2EA2">
        <w:rPr>
          <w:rFonts w:ascii="Arial" w:hAnsi="Arial" w:cs="Arial"/>
          <w:sz w:val="24"/>
          <w:szCs w:val="24"/>
        </w:rPr>
        <w:t xml:space="preserve">Dear </w:t>
      </w:r>
      <w:r w:rsidR="00350732">
        <w:rPr>
          <w:rFonts w:ascii="Arial" w:hAnsi="Arial" w:cs="Arial"/>
          <w:sz w:val="24"/>
          <w:szCs w:val="24"/>
        </w:rPr>
        <w:t>Colleague,</w:t>
      </w:r>
    </w:p>
    <w:p w:rsidR="00350732" w:rsidRDefault="00350732" w:rsidP="005A45B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50732" w:rsidRDefault="00350732" w:rsidP="005A45B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RE: STAKEHOLDER ENGAGEMENT ON THE LOCAL GOVERNMENT: MUNICIPAL STRUCTURES AMENDMENT BILL (B19-2018):</w:t>
      </w:r>
    </w:p>
    <w:p w:rsidR="00652C5C" w:rsidRPr="005A2EA2" w:rsidRDefault="00652C5C" w:rsidP="005A45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6FEF" w:rsidRDefault="00350732" w:rsidP="005A45B7">
      <w:pPr>
        <w:tabs>
          <w:tab w:val="left" w:pos="623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 is made to your letter dated 31 October 2018.</w:t>
      </w:r>
    </w:p>
    <w:p w:rsidR="00652C5C" w:rsidRDefault="00652C5C" w:rsidP="005A45B7">
      <w:pPr>
        <w:tabs>
          <w:tab w:val="left" w:pos="623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2C5C" w:rsidRDefault="00E644E9" w:rsidP="005A45B7">
      <w:pPr>
        <w:tabs>
          <w:tab w:val="left" w:pos="623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350732">
        <w:rPr>
          <w:rFonts w:ascii="Arial" w:hAnsi="Arial" w:cs="Arial"/>
          <w:sz w:val="24"/>
          <w:szCs w:val="24"/>
        </w:rPr>
        <w:t>support the proposed provisions in the Bill</w:t>
      </w:r>
      <w:r w:rsidR="00652C5C">
        <w:rPr>
          <w:rFonts w:ascii="Arial" w:hAnsi="Arial" w:cs="Arial"/>
          <w:sz w:val="24"/>
          <w:szCs w:val="24"/>
        </w:rPr>
        <w:t xml:space="preserve"> </w:t>
      </w:r>
      <w:r w:rsidR="00350732">
        <w:rPr>
          <w:rFonts w:ascii="Arial" w:hAnsi="Arial" w:cs="Arial"/>
          <w:sz w:val="24"/>
          <w:szCs w:val="24"/>
        </w:rPr>
        <w:t>subject to the following:</w:t>
      </w:r>
      <w:r w:rsidR="00F33DA3">
        <w:rPr>
          <w:rFonts w:ascii="Arial" w:hAnsi="Arial" w:cs="Arial"/>
          <w:sz w:val="24"/>
          <w:szCs w:val="24"/>
        </w:rPr>
        <w:t>-</w:t>
      </w:r>
    </w:p>
    <w:p w:rsidR="00D11002" w:rsidRPr="00D11002" w:rsidRDefault="00F33DA3" w:rsidP="009D1B61">
      <w:pPr>
        <w:pStyle w:val="ListParagraph"/>
        <w:numPr>
          <w:ilvl w:val="0"/>
          <w:numId w:val="20"/>
        </w:numPr>
        <w:tabs>
          <w:tab w:val="left" w:pos="623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proposed amendment to s</w:t>
      </w:r>
      <w:r w:rsidR="00D11002" w:rsidRPr="00D11002">
        <w:rPr>
          <w:rFonts w:ascii="Arial" w:hAnsi="Arial" w:cs="Arial"/>
          <w:sz w:val="24"/>
          <w:szCs w:val="24"/>
        </w:rPr>
        <w:t>ect</w:t>
      </w:r>
      <w:r w:rsidR="00304F71">
        <w:rPr>
          <w:rFonts w:ascii="Arial" w:hAnsi="Arial" w:cs="Arial"/>
          <w:sz w:val="24"/>
          <w:szCs w:val="24"/>
        </w:rPr>
        <w:t>ion 20</w:t>
      </w:r>
      <w:r w:rsidR="009D1B61">
        <w:rPr>
          <w:rFonts w:ascii="Arial" w:hAnsi="Arial" w:cs="Arial"/>
          <w:sz w:val="24"/>
          <w:szCs w:val="24"/>
        </w:rPr>
        <w:t xml:space="preserve"> </w:t>
      </w:r>
      <w:r w:rsidR="00934FC9">
        <w:rPr>
          <w:rFonts w:ascii="Arial" w:hAnsi="Arial" w:cs="Arial"/>
          <w:sz w:val="24"/>
          <w:szCs w:val="24"/>
        </w:rPr>
        <w:t>provide</w:t>
      </w:r>
      <w:r>
        <w:rPr>
          <w:rFonts w:ascii="Arial" w:hAnsi="Arial" w:cs="Arial"/>
          <w:sz w:val="24"/>
          <w:szCs w:val="24"/>
        </w:rPr>
        <w:t>s</w:t>
      </w:r>
      <w:r w:rsidR="00934FC9">
        <w:rPr>
          <w:rFonts w:ascii="Arial" w:hAnsi="Arial" w:cs="Arial"/>
          <w:sz w:val="24"/>
          <w:szCs w:val="24"/>
        </w:rPr>
        <w:t xml:space="preserve"> </w:t>
      </w:r>
      <w:r w:rsidR="009917ED">
        <w:rPr>
          <w:rFonts w:ascii="Arial" w:hAnsi="Arial" w:cs="Arial"/>
          <w:sz w:val="24"/>
          <w:szCs w:val="24"/>
        </w:rPr>
        <w:t xml:space="preserve">a minimum of 15 councillors </w:t>
      </w:r>
      <w:r w:rsidR="00D11002" w:rsidRPr="00D11002">
        <w:rPr>
          <w:rFonts w:ascii="Arial" w:hAnsi="Arial" w:cs="Arial"/>
          <w:sz w:val="24"/>
          <w:szCs w:val="24"/>
        </w:rPr>
        <w:t xml:space="preserve">compared to the </w:t>
      </w:r>
      <w:r>
        <w:rPr>
          <w:rFonts w:ascii="Arial" w:hAnsi="Arial" w:cs="Arial"/>
          <w:sz w:val="24"/>
          <w:szCs w:val="24"/>
        </w:rPr>
        <w:t xml:space="preserve">previous </w:t>
      </w:r>
      <w:r w:rsidR="00D11002" w:rsidRPr="00D11002">
        <w:rPr>
          <w:rFonts w:ascii="Arial" w:hAnsi="Arial" w:cs="Arial"/>
          <w:sz w:val="24"/>
          <w:szCs w:val="24"/>
        </w:rPr>
        <w:t xml:space="preserve">minimum </w:t>
      </w:r>
      <w:r>
        <w:rPr>
          <w:rFonts w:ascii="Arial" w:hAnsi="Arial" w:cs="Arial"/>
          <w:sz w:val="24"/>
          <w:szCs w:val="24"/>
        </w:rPr>
        <w:t xml:space="preserve">of </w:t>
      </w:r>
      <w:r w:rsidR="009D1B61">
        <w:rPr>
          <w:rFonts w:ascii="Arial" w:hAnsi="Arial" w:cs="Arial"/>
          <w:sz w:val="24"/>
          <w:szCs w:val="24"/>
        </w:rPr>
        <w:t xml:space="preserve">3. It is submitted that this </w:t>
      </w:r>
      <w:r w:rsidR="00D56C86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lead to</w:t>
      </w:r>
      <w:r w:rsidR="00934F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undesirable </w:t>
      </w:r>
      <w:r w:rsidR="00D11002" w:rsidRPr="00D11002">
        <w:rPr>
          <w:rFonts w:ascii="Arial" w:hAnsi="Arial" w:cs="Arial"/>
          <w:sz w:val="24"/>
          <w:szCs w:val="24"/>
        </w:rPr>
        <w:t>implication</w:t>
      </w:r>
      <w:r>
        <w:rPr>
          <w:rFonts w:ascii="Arial" w:hAnsi="Arial" w:cs="Arial"/>
          <w:sz w:val="24"/>
          <w:szCs w:val="24"/>
        </w:rPr>
        <w:t>s</w:t>
      </w:r>
      <w:r w:rsidR="00D11002" w:rsidRPr="00D11002">
        <w:rPr>
          <w:rFonts w:ascii="Arial" w:hAnsi="Arial" w:cs="Arial"/>
          <w:sz w:val="24"/>
          <w:szCs w:val="24"/>
        </w:rPr>
        <w:t xml:space="preserve"> </w:t>
      </w:r>
      <w:r w:rsidR="00934FC9">
        <w:rPr>
          <w:rFonts w:ascii="Arial" w:hAnsi="Arial" w:cs="Arial"/>
          <w:sz w:val="24"/>
          <w:szCs w:val="24"/>
        </w:rPr>
        <w:t xml:space="preserve">as </w:t>
      </w:r>
      <w:r w:rsidR="00D11002" w:rsidRPr="00D11002">
        <w:rPr>
          <w:rFonts w:ascii="Arial" w:hAnsi="Arial" w:cs="Arial"/>
          <w:sz w:val="24"/>
          <w:szCs w:val="24"/>
        </w:rPr>
        <w:t xml:space="preserve">there will be an increase of at least 22 councillors for </w:t>
      </w:r>
      <w:r>
        <w:rPr>
          <w:rFonts w:ascii="Arial" w:hAnsi="Arial" w:cs="Arial"/>
          <w:sz w:val="24"/>
          <w:szCs w:val="24"/>
        </w:rPr>
        <w:t xml:space="preserve">the KwaZulu-Natal Province </w:t>
      </w:r>
      <w:r w:rsidR="00934FC9">
        <w:rPr>
          <w:rFonts w:ascii="Arial" w:hAnsi="Arial" w:cs="Arial"/>
          <w:sz w:val="24"/>
          <w:szCs w:val="24"/>
        </w:rPr>
        <w:t>alone</w:t>
      </w:r>
      <w:r w:rsidR="00D56C86">
        <w:rPr>
          <w:rFonts w:ascii="Arial" w:hAnsi="Arial" w:cs="Arial"/>
          <w:sz w:val="24"/>
          <w:szCs w:val="24"/>
        </w:rPr>
        <w:t>. This c</w:t>
      </w:r>
      <w:r w:rsidR="00D11002" w:rsidRPr="00D11002">
        <w:rPr>
          <w:rFonts w:ascii="Arial" w:hAnsi="Arial" w:cs="Arial"/>
          <w:sz w:val="24"/>
          <w:szCs w:val="24"/>
        </w:rPr>
        <w:t>ould have a significant cost imp</w:t>
      </w:r>
      <w:r w:rsidR="00D11002">
        <w:rPr>
          <w:rFonts w:ascii="Arial" w:hAnsi="Arial" w:cs="Arial"/>
          <w:sz w:val="24"/>
          <w:szCs w:val="24"/>
        </w:rPr>
        <w:t>lication for relevant munic</w:t>
      </w:r>
      <w:r w:rsidR="00D11002" w:rsidRPr="00D11002">
        <w:rPr>
          <w:rFonts w:ascii="Arial" w:hAnsi="Arial" w:cs="Arial"/>
          <w:sz w:val="24"/>
          <w:szCs w:val="24"/>
        </w:rPr>
        <w:t>ipalities as</w:t>
      </w:r>
      <w:r>
        <w:rPr>
          <w:rFonts w:ascii="Arial" w:hAnsi="Arial" w:cs="Arial"/>
          <w:sz w:val="24"/>
          <w:szCs w:val="24"/>
        </w:rPr>
        <w:t xml:space="preserve"> most</w:t>
      </w:r>
      <w:r w:rsidR="00D11002" w:rsidRPr="00D11002">
        <w:rPr>
          <w:rFonts w:ascii="Arial" w:hAnsi="Arial" w:cs="Arial"/>
          <w:sz w:val="24"/>
          <w:szCs w:val="24"/>
        </w:rPr>
        <w:t xml:space="preserve"> </w:t>
      </w:r>
      <w:r w:rsidR="00350732">
        <w:rPr>
          <w:rFonts w:ascii="Arial" w:hAnsi="Arial" w:cs="Arial"/>
          <w:sz w:val="24"/>
          <w:szCs w:val="24"/>
        </w:rPr>
        <w:t xml:space="preserve">of our municipalities </w:t>
      </w:r>
      <w:r w:rsidR="00D11002" w:rsidRPr="00D11002">
        <w:rPr>
          <w:rFonts w:ascii="Arial" w:hAnsi="Arial" w:cs="Arial"/>
          <w:sz w:val="24"/>
          <w:szCs w:val="24"/>
        </w:rPr>
        <w:t>are small</w:t>
      </w:r>
      <w:r>
        <w:rPr>
          <w:rFonts w:ascii="Arial" w:hAnsi="Arial" w:cs="Arial"/>
          <w:sz w:val="24"/>
          <w:szCs w:val="24"/>
        </w:rPr>
        <w:t xml:space="preserve">, </w:t>
      </w:r>
      <w:r w:rsidR="00D11002" w:rsidRPr="00D11002">
        <w:rPr>
          <w:rFonts w:ascii="Arial" w:hAnsi="Arial" w:cs="Arial"/>
          <w:sz w:val="24"/>
          <w:szCs w:val="24"/>
        </w:rPr>
        <w:t xml:space="preserve">rural </w:t>
      </w:r>
      <w:r>
        <w:rPr>
          <w:rFonts w:ascii="Arial" w:hAnsi="Arial" w:cs="Arial"/>
          <w:sz w:val="24"/>
          <w:szCs w:val="24"/>
        </w:rPr>
        <w:t xml:space="preserve">and </w:t>
      </w:r>
      <w:r w:rsidR="00D11002" w:rsidRPr="00D11002">
        <w:rPr>
          <w:rFonts w:ascii="Arial" w:hAnsi="Arial" w:cs="Arial"/>
          <w:sz w:val="24"/>
          <w:szCs w:val="24"/>
        </w:rPr>
        <w:t>financially constrained</w:t>
      </w:r>
      <w:r w:rsidR="00934FC9">
        <w:rPr>
          <w:rFonts w:ascii="Arial" w:hAnsi="Arial" w:cs="Arial"/>
          <w:sz w:val="24"/>
          <w:szCs w:val="24"/>
        </w:rPr>
        <w:t>;</w:t>
      </w:r>
    </w:p>
    <w:p w:rsidR="00D11002" w:rsidRPr="009D1B61" w:rsidRDefault="00350732" w:rsidP="009D1B61">
      <w:pPr>
        <w:pStyle w:val="ListParagraph"/>
        <w:numPr>
          <w:ilvl w:val="0"/>
          <w:numId w:val="20"/>
        </w:numPr>
        <w:tabs>
          <w:tab w:val="left" w:pos="623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noted that it is proposed that s</w:t>
      </w:r>
      <w:r w:rsidR="00D11002" w:rsidRPr="009D1B61">
        <w:rPr>
          <w:rFonts w:ascii="Arial" w:hAnsi="Arial" w:cs="Arial"/>
          <w:sz w:val="24"/>
          <w:szCs w:val="24"/>
        </w:rPr>
        <w:t xml:space="preserve">ection 20(4) </w:t>
      </w:r>
      <w:r>
        <w:rPr>
          <w:rFonts w:ascii="Arial" w:hAnsi="Arial" w:cs="Arial"/>
          <w:sz w:val="24"/>
          <w:szCs w:val="24"/>
        </w:rPr>
        <w:t>of the current Act be</w:t>
      </w:r>
      <w:r w:rsidR="00D11002" w:rsidRPr="009D1B61">
        <w:rPr>
          <w:rFonts w:ascii="Arial" w:hAnsi="Arial" w:cs="Arial"/>
          <w:sz w:val="24"/>
          <w:szCs w:val="24"/>
        </w:rPr>
        <w:t xml:space="preserve"> substituted by a new clause </w:t>
      </w:r>
      <w:r>
        <w:rPr>
          <w:rFonts w:ascii="Arial" w:hAnsi="Arial" w:cs="Arial"/>
          <w:sz w:val="24"/>
          <w:szCs w:val="24"/>
        </w:rPr>
        <w:t xml:space="preserve">which provides </w:t>
      </w:r>
      <w:r w:rsidR="00D11002" w:rsidRPr="009D1B61">
        <w:rPr>
          <w:rFonts w:ascii="Arial" w:hAnsi="Arial" w:cs="Arial"/>
          <w:sz w:val="24"/>
          <w:szCs w:val="24"/>
        </w:rPr>
        <w:t>that a deviation of the determination of the number of councillors by an MEC is restricted to a deviation of not more than 20% if the geographical size of the municipality is greater than 20 000 square kilometres and less than 35 councillors.</w:t>
      </w:r>
      <w:r w:rsidR="009D1B61" w:rsidRPr="009D1B61">
        <w:rPr>
          <w:rFonts w:ascii="Arial" w:hAnsi="Arial" w:cs="Arial"/>
          <w:sz w:val="24"/>
          <w:szCs w:val="24"/>
        </w:rPr>
        <w:t xml:space="preserve"> </w:t>
      </w:r>
      <w:r w:rsidR="009D1B61">
        <w:rPr>
          <w:rFonts w:ascii="Arial" w:hAnsi="Arial" w:cs="Arial"/>
          <w:sz w:val="24"/>
          <w:szCs w:val="24"/>
        </w:rPr>
        <w:t>I</w:t>
      </w:r>
      <w:r w:rsidR="00D11002" w:rsidRPr="009D1B61">
        <w:rPr>
          <w:rFonts w:ascii="Arial" w:hAnsi="Arial" w:cs="Arial"/>
          <w:sz w:val="24"/>
          <w:szCs w:val="24"/>
        </w:rPr>
        <w:t xml:space="preserve">n terms of this proposed amendment, </w:t>
      </w:r>
      <w:r w:rsidR="009D1B61">
        <w:rPr>
          <w:rFonts w:ascii="Arial" w:hAnsi="Arial" w:cs="Arial"/>
          <w:sz w:val="24"/>
          <w:szCs w:val="24"/>
        </w:rPr>
        <w:t xml:space="preserve">it appears that </w:t>
      </w:r>
      <w:r w:rsidR="00D11002" w:rsidRPr="009D1B61">
        <w:rPr>
          <w:rFonts w:ascii="Arial" w:hAnsi="Arial" w:cs="Arial"/>
          <w:sz w:val="24"/>
          <w:szCs w:val="24"/>
        </w:rPr>
        <w:t>an MEC may not decrease the number of councillors</w:t>
      </w:r>
      <w:r>
        <w:rPr>
          <w:rFonts w:ascii="Arial" w:hAnsi="Arial" w:cs="Arial"/>
          <w:sz w:val="24"/>
          <w:szCs w:val="24"/>
        </w:rPr>
        <w:t xml:space="preserve"> as</w:t>
      </w:r>
      <w:r w:rsidR="00D11002" w:rsidRPr="009D1B61">
        <w:rPr>
          <w:rFonts w:ascii="Arial" w:hAnsi="Arial" w:cs="Arial"/>
          <w:sz w:val="24"/>
          <w:szCs w:val="24"/>
        </w:rPr>
        <w:t xml:space="preserve"> in terms of</w:t>
      </w:r>
      <w:r w:rsidR="00D56C86">
        <w:rPr>
          <w:rFonts w:ascii="Arial" w:hAnsi="Arial" w:cs="Arial"/>
          <w:sz w:val="24"/>
          <w:szCs w:val="24"/>
        </w:rPr>
        <w:t xml:space="preserve"> the current</w:t>
      </w:r>
      <w:r w:rsidR="00D11002" w:rsidRPr="009D1B61">
        <w:rPr>
          <w:rFonts w:ascii="Arial" w:hAnsi="Arial" w:cs="Arial"/>
          <w:sz w:val="24"/>
          <w:szCs w:val="24"/>
        </w:rPr>
        <w:t xml:space="preserve"> Section 20(3)(b) of the Act, as the new sub section (4) </w:t>
      </w:r>
      <w:r w:rsidR="00D11002" w:rsidRPr="009D1B61">
        <w:rPr>
          <w:rFonts w:ascii="Arial" w:hAnsi="Arial" w:cs="Arial"/>
          <w:sz w:val="24"/>
          <w:szCs w:val="24"/>
        </w:rPr>
        <w:lastRenderedPageBreak/>
        <w:t>only provides for a deviation in the number of councillors based on geographical size of more than 20 000 square kilometres.</w:t>
      </w:r>
      <w:r w:rsidR="00304F71" w:rsidRPr="009D1B61">
        <w:rPr>
          <w:rFonts w:ascii="Arial" w:hAnsi="Arial" w:cs="Arial"/>
          <w:sz w:val="24"/>
          <w:szCs w:val="24"/>
        </w:rPr>
        <w:t xml:space="preserve"> </w:t>
      </w:r>
      <w:r w:rsidR="00D11002" w:rsidRPr="009D1B61">
        <w:rPr>
          <w:rFonts w:ascii="Arial" w:hAnsi="Arial" w:cs="Arial"/>
          <w:sz w:val="24"/>
          <w:szCs w:val="24"/>
        </w:rPr>
        <w:t>In a municipa</w:t>
      </w:r>
      <w:r w:rsidR="00304F71" w:rsidRPr="009D1B61">
        <w:rPr>
          <w:rFonts w:ascii="Arial" w:hAnsi="Arial" w:cs="Arial"/>
          <w:sz w:val="24"/>
          <w:szCs w:val="24"/>
        </w:rPr>
        <w:t xml:space="preserve">lity of less than that size, </w:t>
      </w:r>
      <w:r w:rsidR="009D1B61">
        <w:rPr>
          <w:rFonts w:ascii="Arial" w:hAnsi="Arial" w:cs="Arial"/>
          <w:sz w:val="24"/>
          <w:szCs w:val="24"/>
        </w:rPr>
        <w:t xml:space="preserve">a </w:t>
      </w:r>
      <w:r w:rsidR="00D56C86">
        <w:rPr>
          <w:rFonts w:ascii="Arial" w:hAnsi="Arial" w:cs="Arial"/>
          <w:sz w:val="24"/>
          <w:szCs w:val="24"/>
        </w:rPr>
        <w:t>deviation would no longer be possible</w:t>
      </w:r>
      <w:r w:rsidR="00D11002" w:rsidRPr="009D1B61">
        <w:rPr>
          <w:rFonts w:ascii="Arial" w:hAnsi="Arial" w:cs="Arial"/>
          <w:sz w:val="24"/>
          <w:szCs w:val="24"/>
        </w:rPr>
        <w:t>.</w:t>
      </w:r>
      <w:r w:rsidR="00304F71" w:rsidRPr="009D1B61">
        <w:rPr>
          <w:rFonts w:ascii="Arial" w:hAnsi="Arial" w:cs="Arial"/>
          <w:sz w:val="24"/>
          <w:szCs w:val="24"/>
        </w:rPr>
        <w:t xml:space="preserve"> </w:t>
      </w:r>
      <w:r w:rsidR="009D1B61">
        <w:rPr>
          <w:rFonts w:ascii="Arial" w:hAnsi="Arial" w:cs="Arial"/>
          <w:sz w:val="24"/>
          <w:szCs w:val="24"/>
        </w:rPr>
        <w:t>It is</w:t>
      </w:r>
      <w:r>
        <w:rPr>
          <w:rFonts w:ascii="Arial" w:hAnsi="Arial" w:cs="Arial"/>
          <w:sz w:val="24"/>
          <w:szCs w:val="24"/>
        </w:rPr>
        <w:t>,</w:t>
      </w:r>
      <w:r w:rsidR="009D1B61">
        <w:rPr>
          <w:rFonts w:ascii="Arial" w:hAnsi="Arial" w:cs="Arial"/>
          <w:sz w:val="24"/>
          <w:szCs w:val="24"/>
        </w:rPr>
        <w:t xml:space="preserve"> therefore</w:t>
      </w:r>
      <w:r>
        <w:rPr>
          <w:rFonts w:ascii="Arial" w:hAnsi="Arial" w:cs="Arial"/>
          <w:sz w:val="24"/>
          <w:szCs w:val="24"/>
        </w:rPr>
        <w:t>,</w:t>
      </w:r>
      <w:r w:rsidR="009D1B61">
        <w:rPr>
          <w:rFonts w:ascii="Arial" w:hAnsi="Arial" w:cs="Arial"/>
          <w:sz w:val="24"/>
          <w:szCs w:val="24"/>
        </w:rPr>
        <w:t xml:space="preserve"> submitted that t</w:t>
      </w:r>
      <w:r w:rsidR="00D11002" w:rsidRPr="009D1B61">
        <w:rPr>
          <w:rFonts w:ascii="Arial" w:hAnsi="Arial" w:cs="Arial"/>
          <w:sz w:val="24"/>
          <w:szCs w:val="24"/>
        </w:rPr>
        <w:t>he proposed amendmen</w:t>
      </w:r>
      <w:r w:rsidR="00304F71" w:rsidRPr="009D1B61">
        <w:rPr>
          <w:rFonts w:ascii="Arial" w:hAnsi="Arial" w:cs="Arial"/>
          <w:sz w:val="24"/>
          <w:szCs w:val="24"/>
        </w:rPr>
        <w:t xml:space="preserve">t should be amended to </w:t>
      </w:r>
      <w:r w:rsidR="00D11002" w:rsidRPr="009D1B61">
        <w:rPr>
          <w:rFonts w:ascii="Arial" w:hAnsi="Arial" w:cs="Arial"/>
          <w:sz w:val="24"/>
          <w:szCs w:val="24"/>
        </w:rPr>
        <w:t xml:space="preserve">provide for a deviation as envisaged in the </w:t>
      </w:r>
      <w:r>
        <w:rPr>
          <w:rFonts w:ascii="Arial" w:hAnsi="Arial" w:cs="Arial"/>
          <w:sz w:val="24"/>
          <w:szCs w:val="24"/>
        </w:rPr>
        <w:t xml:space="preserve">current </w:t>
      </w:r>
      <w:r w:rsidR="00D11002" w:rsidRPr="009D1B61">
        <w:rPr>
          <w:rFonts w:ascii="Arial" w:hAnsi="Arial" w:cs="Arial"/>
          <w:sz w:val="24"/>
          <w:szCs w:val="24"/>
        </w:rPr>
        <w:t>sub section (3)(b)</w:t>
      </w:r>
      <w:r>
        <w:rPr>
          <w:rFonts w:ascii="Arial" w:hAnsi="Arial" w:cs="Arial"/>
          <w:sz w:val="24"/>
          <w:szCs w:val="24"/>
        </w:rPr>
        <w:t xml:space="preserve"> of the Act</w:t>
      </w:r>
      <w:r w:rsidR="001039DC">
        <w:rPr>
          <w:rFonts w:ascii="Arial" w:hAnsi="Arial" w:cs="Arial"/>
          <w:sz w:val="24"/>
          <w:szCs w:val="24"/>
        </w:rPr>
        <w:t>;</w:t>
      </w:r>
    </w:p>
    <w:p w:rsidR="00AD31A3" w:rsidRDefault="00AD31A3" w:rsidP="009D1B61">
      <w:pPr>
        <w:pStyle w:val="ListParagraph"/>
        <w:numPr>
          <w:ilvl w:val="0"/>
          <w:numId w:val="20"/>
        </w:numPr>
        <w:tabs>
          <w:tab w:val="left" w:pos="623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suggested that section 27(e) of the current Act be amended by the insertion after the word “replaced”, of the expression “, in terms of Item 23 of Schedule 2 to this Act,”. This is to ensure that there is certainty on local representatives to district councils and to clarify that such replacement does not ent</w:t>
      </w:r>
      <w:r w:rsidR="00435FA0">
        <w:rPr>
          <w:rFonts w:ascii="Arial" w:hAnsi="Arial" w:cs="Arial"/>
          <w:sz w:val="24"/>
          <w:szCs w:val="24"/>
        </w:rPr>
        <w:t>ail a re-election;</w:t>
      </w:r>
    </w:p>
    <w:p w:rsidR="00AD31A3" w:rsidRDefault="009D1B61" w:rsidP="00AD31A3">
      <w:pPr>
        <w:pStyle w:val="ListParagraph"/>
        <w:numPr>
          <w:ilvl w:val="0"/>
          <w:numId w:val="20"/>
        </w:numPr>
        <w:tabs>
          <w:tab w:val="left" w:pos="623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suggested that Clause 15 of the Bill, which requires  </w:t>
      </w:r>
      <w:r w:rsidR="004758DC">
        <w:rPr>
          <w:rFonts w:ascii="Arial" w:hAnsi="Arial" w:cs="Arial"/>
          <w:sz w:val="24"/>
          <w:szCs w:val="24"/>
        </w:rPr>
        <w:t>Public N</w:t>
      </w:r>
      <w:r w:rsidR="00304F71">
        <w:rPr>
          <w:rFonts w:ascii="Arial" w:hAnsi="Arial" w:cs="Arial"/>
          <w:sz w:val="24"/>
          <w:szCs w:val="24"/>
        </w:rPr>
        <w:t>otice</w:t>
      </w:r>
      <w:r w:rsidR="00350732">
        <w:rPr>
          <w:rFonts w:ascii="Arial" w:hAnsi="Arial" w:cs="Arial"/>
          <w:sz w:val="24"/>
          <w:szCs w:val="24"/>
        </w:rPr>
        <w:t>s</w:t>
      </w:r>
      <w:r w:rsidR="00304F71">
        <w:rPr>
          <w:rFonts w:ascii="Arial" w:hAnsi="Arial" w:cs="Arial"/>
          <w:sz w:val="24"/>
          <w:szCs w:val="24"/>
        </w:rPr>
        <w:t xml:space="preserve"> of council meetings</w:t>
      </w:r>
      <w:r>
        <w:rPr>
          <w:rFonts w:ascii="Arial" w:hAnsi="Arial" w:cs="Arial"/>
          <w:sz w:val="24"/>
          <w:szCs w:val="24"/>
        </w:rPr>
        <w:t xml:space="preserve">, be extended to </w:t>
      </w:r>
      <w:r w:rsidR="004758DC">
        <w:rPr>
          <w:rFonts w:ascii="Arial" w:hAnsi="Arial" w:cs="Arial"/>
          <w:sz w:val="24"/>
          <w:szCs w:val="24"/>
        </w:rPr>
        <w:t>meetings of other C</w:t>
      </w:r>
      <w:r w:rsidR="00304F71">
        <w:rPr>
          <w:rFonts w:ascii="Arial" w:hAnsi="Arial" w:cs="Arial"/>
          <w:sz w:val="24"/>
          <w:szCs w:val="24"/>
        </w:rPr>
        <w:t>ommittees of council</w:t>
      </w:r>
      <w:r>
        <w:rPr>
          <w:rFonts w:ascii="Arial" w:hAnsi="Arial" w:cs="Arial"/>
          <w:sz w:val="24"/>
          <w:szCs w:val="24"/>
        </w:rPr>
        <w:t>,</w:t>
      </w:r>
      <w:r w:rsidR="00304F71">
        <w:rPr>
          <w:rFonts w:ascii="Arial" w:hAnsi="Arial" w:cs="Arial"/>
          <w:sz w:val="24"/>
          <w:szCs w:val="24"/>
        </w:rPr>
        <w:t xml:space="preserve"> as </w:t>
      </w:r>
      <w:r w:rsidR="004758DC">
        <w:rPr>
          <w:rFonts w:ascii="Arial" w:hAnsi="Arial" w:cs="Arial"/>
          <w:sz w:val="24"/>
          <w:szCs w:val="24"/>
        </w:rPr>
        <w:t xml:space="preserve">such </w:t>
      </w:r>
      <w:r w:rsidR="00304F71">
        <w:rPr>
          <w:rFonts w:ascii="Arial" w:hAnsi="Arial" w:cs="Arial"/>
          <w:sz w:val="24"/>
          <w:szCs w:val="24"/>
        </w:rPr>
        <w:t>are also open to the public;</w:t>
      </w:r>
    </w:p>
    <w:p w:rsidR="00AD31A3" w:rsidRPr="00AD31A3" w:rsidRDefault="00AD31A3" w:rsidP="00AD31A3">
      <w:pPr>
        <w:pStyle w:val="ListParagraph"/>
        <w:numPr>
          <w:ilvl w:val="0"/>
          <w:numId w:val="20"/>
        </w:numPr>
        <w:tabs>
          <w:tab w:val="left" w:pos="623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D31A3">
        <w:rPr>
          <w:rFonts w:ascii="Arial" w:hAnsi="Arial" w:cs="Arial"/>
          <w:sz w:val="24"/>
          <w:szCs w:val="24"/>
          <w:lang w:val="en-GB"/>
        </w:rPr>
        <w:t xml:space="preserve">Section 139 of the Constitution was amended during 2003 to provide for a procedure for provincial government to intervene in local government.  However, the </w:t>
      </w:r>
      <w:r>
        <w:rPr>
          <w:rFonts w:ascii="Arial" w:hAnsi="Arial" w:cs="Arial"/>
          <w:sz w:val="24"/>
          <w:szCs w:val="24"/>
          <w:lang w:val="en-GB"/>
        </w:rPr>
        <w:t xml:space="preserve">current </w:t>
      </w:r>
      <w:r w:rsidRPr="00AD31A3">
        <w:rPr>
          <w:rFonts w:ascii="Arial" w:hAnsi="Arial" w:cs="Arial"/>
          <w:sz w:val="24"/>
          <w:szCs w:val="24"/>
          <w:lang w:val="en-GB"/>
        </w:rPr>
        <w:t>section 34(3) and (4) of the Act do not fully address the 2003 Constitu</w:t>
      </w:r>
      <w:r>
        <w:rPr>
          <w:rFonts w:ascii="Arial" w:hAnsi="Arial" w:cs="Arial"/>
          <w:sz w:val="24"/>
          <w:szCs w:val="24"/>
          <w:lang w:val="en-GB"/>
        </w:rPr>
        <w:t>tional amendment of section 139, as the sections still provide MECs responsible for local government with a prerogative to dissolve a municipal council, although reference is made in the section to section 139 of the Constitution;</w:t>
      </w:r>
    </w:p>
    <w:p w:rsidR="009917ED" w:rsidRPr="005A45B7" w:rsidRDefault="009D1B61" w:rsidP="009D1B61">
      <w:pPr>
        <w:pStyle w:val="ListParagraph"/>
        <w:numPr>
          <w:ilvl w:val="0"/>
          <w:numId w:val="20"/>
        </w:numPr>
        <w:tabs>
          <w:tab w:val="left" w:pos="623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Clause 18 of the Bill </w:t>
      </w:r>
      <w:r w:rsidR="008F128C">
        <w:rPr>
          <w:rFonts w:ascii="Arial" w:hAnsi="Arial" w:cs="Arial"/>
          <w:sz w:val="24"/>
          <w:szCs w:val="24"/>
        </w:rPr>
        <w:t>is supported, howe</w:t>
      </w:r>
      <w:r>
        <w:rPr>
          <w:rFonts w:ascii="Arial" w:hAnsi="Arial" w:cs="Arial"/>
          <w:sz w:val="24"/>
          <w:szCs w:val="24"/>
        </w:rPr>
        <w:t>ver, it is submitted t</w:t>
      </w:r>
      <w:r w:rsidR="008F128C">
        <w:rPr>
          <w:rFonts w:ascii="Arial" w:hAnsi="Arial" w:cs="Arial"/>
          <w:sz w:val="24"/>
          <w:szCs w:val="24"/>
        </w:rPr>
        <w:t>hat this section</w:t>
      </w:r>
      <w:r w:rsidR="009917ED">
        <w:rPr>
          <w:rFonts w:ascii="Arial" w:hAnsi="Arial" w:cs="Arial"/>
          <w:sz w:val="24"/>
          <w:szCs w:val="24"/>
        </w:rPr>
        <w:t xml:space="preserve"> </w:t>
      </w:r>
      <w:r w:rsidR="00934FC9">
        <w:rPr>
          <w:rFonts w:ascii="Arial" w:hAnsi="Arial" w:cs="Arial"/>
          <w:sz w:val="24"/>
          <w:szCs w:val="24"/>
        </w:rPr>
        <w:t xml:space="preserve">should </w:t>
      </w:r>
      <w:r w:rsidR="009917ED">
        <w:rPr>
          <w:rFonts w:ascii="Arial" w:hAnsi="Arial" w:cs="Arial"/>
          <w:sz w:val="24"/>
          <w:szCs w:val="24"/>
        </w:rPr>
        <w:t xml:space="preserve">be amended by </w:t>
      </w:r>
      <w:r w:rsidR="009917ED" w:rsidRPr="009917ED">
        <w:rPr>
          <w:rFonts w:ascii="Arial" w:hAnsi="Arial" w:cs="Arial"/>
          <w:sz w:val="24"/>
          <w:szCs w:val="24"/>
        </w:rPr>
        <w:t>the insertion of</w:t>
      </w:r>
      <w:r w:rsidR="008F128C">
        <w:rPr>
          <w:rFonts w:ascii="Arial" w:hAnsi="Arial" w:cs="Arial"/>
          <w:sz w:val="24"/>
          <w:szCs w:val="24"/>
        </w:rPr>
        <w:t xml:space="preserve"> subsection (k</w:t>
      </w:r>
      <w:r w:rsidR="009917ED" w:rsidRPr="009917ED">
        <w:rPr>
          <w:rFonts w:ascii="Arial" w:hAnsi="Arial" w:cs="Arial"/>
          <w:sz w:val="24"/>
          <w:szCs w:val="24"/>
        </w:rPr>
        <w:t>) to section 37 of the Struc</w:t>
      </w:r>
      <w:r w:rsidR="004758DC">
        <w:rPr>
          <w:rFonts w:ascii="Arial" w:hAnsi="Arial" w:cs="Arial"/>
          <w:sz w:val="24"/>
          <w:szCs w:val="24"/>
        </w:rPr>
        <w:t>tures Act, to provide that the S</w:t>
      </w:r>
      <w:r w:rsidR="009917ED" w:rsidRPr="009917ED">
        <w:rPr>
          <w:rFonts w:ascii="Arial" w:hAnsi="Arial" w:cs="Arial"/>
          <w:sz w:val="24"/>
          <w:szCs w:val="24"/>
        </w:rPr>
        <w:t xml:space="preserve">peaker </w:t>
      </w:r>
      <w:r w:rsidR="004758DC">
        <w:rPr>
          <w:rFonts w:ascii="Arial" w:hAnsi="Arial" w:cs="Arial"/>
          <w:sz w:val="24"/>
          <w:szCs w:val="24"/>
        </w:rPr>
        <w:t xml:space="preserve">is </w:t>
      </w:r>
      <w:r w:rsidR="009917ED" w:rsidRPr="009917ED">
        <w:rPr>
          <w:rFonts w:ascii="Arial" w:hAnsi="Arial" w:cs="Arial"/>
          <w:sz w:val="24"/>
          <w:szCs w:val="24"/>
        </w:rPr>
        <w:t>responsible for the community participation function, including the election and effective operation of ward committees</w:t>
      </w:r>
      <w:r w:rsidR="00350732">
        <w:rPr>
          <w:rFonts w:ascii="Arial" w:hAnsi="Arial" w:cs="Arial"/>
          <w:sz w:val="24"/>
          <w:szCs w:val="24"/>
        </w:rPr>
        <w:t>.</w:t>
      </w:r>
      <w:r w:rsidR="00B60523" w:rsidRPr="00B60523">
        <w:rPr>
          <w:rFonts w:ascii="Arial" w:hAnsi="Arial" w:cs="Arial"/>
          <w:sz w:val="24"/>
          <w:szCs w:val="24"/>
          <w:lang w:val="en-ZA"/>
        </w:rPr>
        <w:t xml:space="preserve"> </w:t>
      </w:r>
      <w:r w:rsidR="00B60523">
        <w:rPr>
          <w:rFonts w:ascii="Arial" w:hAnsi="Arial" w:cs="Arial"/>
          <w:sz w:val="24"/>
          <w:szCs w:val="24"/>
          <w:lang w:val="en-ZA"/>
        </w:rPr>
        <w:t>There is currently no custodian for this function in the current legislative framework. I</w:t>
      </w:r>
      <w:r w:rsidR="00B60523" w:rsidRPr="00B60523">
        <w:rPr>
          <w:rFonts w:ascii="Arial" w:hAnsi="Arial" w:cs="Arial"/>
          <w:sz w:val="24"/>
          <w:szCs w:val="24"/>
          <w:lang w:val="en-ZA"/>
        </w:rPr>
        <w:t>n KwaZulu-Natal it has become an established practise for speakers of councils to lead the public participation processes, particularly, those surrounding the establishment and functionality of ward committees.</w:t>
      </w:r>
      <w:r w:rsidR="00B60523">
        <w:rPr>
          <w:rFonts w:ascii="Arial" w:hAnsi="Arial" w:cs="Arial"/>
          <w:sz w:val="24"/>
          <w:szCs w:val="24"/>
          <w:lang w:val="en-ZA"/>
        </w:rPr>
        <w:t xml:space="preserve"> However, this is met with challenges in some municipalities as it is not prescriptive. It, therefore, </w:t>
      </w:r>
      <w:r w:rsidR="00B60523" w:rsidRPr="00B60523">
        <w:rPr>
          <w:rFonts w:ascii="Arial" w:hAnsi="Arial" w:cs="Arial"/>
          <w:sz w:val="24"/>
          <w:szCs w:val="24"/>
          <w:lang w:val="en-ZA"/>
        </w:rPr>
        <w:t>becomes extremely difficult to hold the speaker</w:t>
      </w:r>
      <w:r w:rsidR="00B60523">
        <w:rPr>
          <w:rFonts w:ascii="Arial" w:hAnsi="Arial" w:cs="Arial"/>
          <w:sz w:val="24"/>
          <w:szCs w:val="24"/>
          <w:lang w:val="en-ZA"/>
        </w:rPr>
        <w:t>s of councils</w:t>
      </w:r>
      <w:r w:rsidR="001039DC">
        <w:rPr>
          <w:rFonts w:ascii="Arial" w:hAnsi="Arial" w:cs="Arial"/>
          <w:sz w:val="24"/>
          <w:szCs w:val="24"/>
          <w:lang w:val="en-ZA"/>
        </w:rPr>
        <w:t xml:space="preserve"> accountable for such matters;</w:t>
      </w:r>
      <w:r w:rsidR="00B60523" w:rsidRPr="00B60523">
        <w:rPr>
          <w:rFonts w:ascii="Arial" w:hAnsi="Arial" w:cs="Arial"/>
          <w:sz w:val="24"/>
          <w:szCs w:val="24"/>
          <w:lang w:val="en-ZA"/>
        </w:rPr>
        <w:t xml:space="preserve"> </w:t>
      </w:r>
    </w:p>
    <w:p w:rsidR="000B7E5E" w:rsidRPr="005A45B7" w:rsidRDefault="009D1B61" w:rsidP="00B514E5">
      <w:pPr>
        <w:pStyle w:val="ListParagraph"/>
        <w:numPr>
          <w:ilvl w:val="0"/>
          <w:numId w:val="20"/>
        </w:numPr>
        <w:tabs>
          <w:tab w:val="left" w:pos="623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suggested that</w:t>
      </w:r>
      <w:r w:rsidR="00B60523">
        <w:rPr>
          <w:rFonts w:ascii="Arial" w:hAnsi="Arial" w:cs="Arial"/>
          <w:sz w:val="24"/>
          <w:szCs w:val="24"/>
        </w:rPr>
        <w:t xml:space="preserve"> the proposed</w:t>
      </w:r>
      <w:r>
        <w:rPr>
          <w:rFonts w:ascii="Arial" w:hAnsi="Arial" w:cs="Arial"/>
          <w:sz w:val="24"/>
          <w:szCs w:val="24"/>
        </w:rPr>
        <w:t xml:space="preserve"> </w:t>
      </w:r>
      <w:r w:rsidR="00E62BBF">
        <w:rPr>
          <w:rFonts w:ascii="Arial" w:hAnsi="Arial" w:cs="Arial"/>
          <w:sz w:val="24"/>
          <w:szCs w:val="24"/>
        </w:rPr>
        <w:t xml:space="preserve">Section 79A(3)  be amended </w:t>
      </w:r>
      <w:r w:rsidR="00B60523">
        <w:rPr>
          <w:rFonts w:ascii="Arial" w:hAnsi="Arial" w:cs="Arial"/>
          <w:sz w:val="24"/>
          <w:szCs w:val="24"/>
        </w:rPr>
        <w:t xml:space="preserve">by the inclusion of </w:t>
      </w:r>
      <w:r w:rsidR="00E62BBF">
        <w:rPr>
          <w:rFonts w:ascii="Arial" w:hAnsi="Arial" w:cs="Arial"/>
          <w:sz w:val="24"/>
          <w:szCs w:val="24"/>
        </w:rPr>
        <w:t>an additional subsection (f)</w:t>
      </w:r>
      <w:r>
        <w:rPr>
          <w:rFonts w:ascii="Arial" w:hAnsi="Arial" w:cs="Arial"/>
          <w:sz w:val="24"/>
          <w:szCs w:val="24"/>
        </w:rPr>
        <w:t>,</w:t>
      </w:r>
      <w:r w:rsidR="00E62BBF">
        <w:rPr>
          <w:rFonts w:ascii="Arial" w:hAnsi="Arial" w:cs="Arial"/>
          <w:sz w:val="24"/>
          <w:szCs w:val="24"/>
        </w:rPr>
        <w:t xml:space="preserve"> </w:t>
      </w:r>
      <w:r w:rsidR="000B7E5E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provide for </w:t>
      </w:r>
      <w:r w:rsidR="000B7E5E">
        <w:rPr>
          <w:rFonts w:ascii="Arial" w:hAnsi="Arial" w:cs="Arial"/>
          <w:sz w:val="24"/>
          <w:szCs w:val="24"/>
        </w:rPr>
        <w:t>additional function</w:t>
      </w:r>
      <w:r>
        <w:rPr>
          <w:rFonts w:ascii="Arial" w:hAnsi="Arial" w:cs="Arial"/>
          <w:sz w:val="24"/>
          <w:szCs w:val="24"/>
        </w:rPr>
        <w:t>s</w:t>
      </w:r>
      <w:r w:rsidR="000B7E5E">
        <w:rPr>
          <w:rFonts w:ascii="Arial" w:hAnsi="Arial" w:cs="Arial"/>
          <w:sz w:val="24"/>
          <w:szCs w:val="24"/>
        </w:rPr>
        <w:t xml:space="preserve"> </w:t>
      </w:r>
      <w:r w:rsidR="00B514E5">
        <w:rPr>
          <w:rFonts w:ascii="Arial" w:hAnsi="Arial" w:cs="Arial"/>
          <w:sz w:val="24"/>
          <w:szCs w:val="24"/>
        </w:rPr>
        <w:t xml:space="preserve">of the Municipal Public Accounts Committee, </w:t>
      </w:r>
      <w:r w:rsidR="00E62BBF">
        <w:rPr>
          <w:rFonts w:ascii="Arial" w:hAnsi="Arial" w:cs="Arial"/>
          <w:sz w:val="24"/>
          <w:szCs w:val="24"/>
        </w:rPr>
        <w:t>which will read</w:t>
      </w:r>
      <w:r w:rsidR="00B514E5">
        <w:rPr>
          <w:rFonts w:ascii="Arial" w:hAnsi="Arial" w:cs="Arial"/>
          <w:sz w:val="24"/>
          <w:szCs w:val="24"/>
        </w:rPr>
        <w:t xml:space="preserve"> — </w:t>
      </w:r>
      <w:r w:rsidR="00E62BBF">
        <w:rPr>
          <w:rFonts w:ascii="Arial" w:hAnsi="Arial" w:cs="Arial"/>
          <w:sz w:val="24"/>
          <w:szCs w:val="24"/>
        </w:rPr>
        <w:t>“</w:t>
      </w:r>
      <w:r w:rsidR="00B514E5">
        <w:rPr>
          <w:rFonts w:ascii="Arial" w:hAnsi="Arial" w:cs="Arial"/>
          <w:sz w:val="24"/>
          <w:szCs w:val="24"/>
        </w:rPr>
        <w:t xml:space="preserve">(f) </w:t>
      </w:r>
      <w:r w:rsidR="000B7E5E" w:rsidRPr="008E6E90">
        <w:rPr>
          <w:rFonts w:ascii="Arial" w:eastAsia="Times New Roman" w:hAnsi="Arial" w:cs="Arial"/>
          <w:color w:val="000000" w:themeColor="text1"/>
          <w:sz w:val="24"/>
          <w:szCs w:val="24"/>
        </w:rPr>
        <w:t>Exercis</w:t>
      </w:r>
      <w:r w:rsidR="00B514E5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="000B7E5E" w:rsidRPr="008E6E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oversight over </w:t>
      </w:r>
      <w:r w:rsidR="00B514E5">
        <w:rPr>
          <w:rFonts w:ascii="Arial" w:eastAsia="Times New Roman" w:hAnsi="Arial" w:cs="Arial"/>
          <w:color w:val="000000" w:themeColor="text1"/>
          <w:sz w:val="24"/>
          <w:szCs w:val="24"/>
        </w:rPr>
        <w:t>the executive and a</w:t>
      </w:r>
      <w:r w:rsidR="000B7E5E" w:rsidRPr="008E6E90">
        <w:rPr>
          <w:rFonts w:ascii="Arial" w:eastAsia="Times New Roman" w:hAnsi="Arial" w:cs="Arial"/>
          <w:color w:val="000000" w:themeColor="text1"/>
          <w:sz w:val="24"/>
          <w:szCs w:val="24"/>
        </w:rPr>
        <w:t>dministration of the municipality”</w:t>
      </w:r>
      <w:r w:rsidR="00B60523">
        <w:rPr>
          <w:rFonts w:ascii="Arial" w:eastAsia="Times New Roman" w:hAnsi="Arial" w:cs="Arial"/>
          <w:color w:val="000000" w:themeColor="text1"/>
          <w:sz w:val="24"/>
          <w:szCs w:val="24"/>
        </w:rPr>
        <w:t>. This is to allow the Committee to effectively exercise an oversight role without being limited to the instructions received from Councils</w:t>
      </w:r>
      <w:r w:rsidR="001039DC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385161" w:rsidRPr="005A45B7" w:rsidRDefault="00B514E5" w:rsidP="00B514E5">
      <w:pPr>
        <w:pStyle w:val="ListParagraph"/>
        <w:numPr>
          <w:ilvl w:val="0"/>
          <w:numId w:val="20"/>
        </w:numPr>
        <w:tabs>
          <w:tab w:val="left" w:pos="6237"/>
        </w:tabs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suggested that </w:t>
      </w:r>
      <w:r w:rsidR="001039DC">
        <w:rPr>
          <w:rFonts w:ascii="Arial" w:hAnsi="Arial" w:cs="Arial"/>
          <w:sz w:val="24"/>
          <w:szCs w:val="24"/>
        </w:rPr>
        <w:t xml:space="preserve">the proposed </w:t>
      </w:r>
      <w:r w:rsidR="00B60523">
        <w:rPr>
          <w:rFonts w:ascii="Arial" w:hAnsi="Arial" w:cs="Arial"/>
          <w:sz w:val="24"/>
          <w:szCs w:val="24"/>
        </w:rPr>
        <w:t>I</w:t>
      </w:r>
      <w:r w:rsidR="000B7E5E">
        <w:rPr>
          <w:rFonts w:ascii="Arial" w:hAnsi="Arial" w:cs="Arial"/>
          <w:sz w:val="24"/>
          <w:szCs w:val="24"/>
        </w:rPr>
        <w:t>tem 17A</w:t>
      </w:r>
      <w:r>
        <w:rPr>
          <w:rFonts w:ascii="Arial" w:hAnsi="Arial" w:cs="Arial"/>
          <w:sz w:val="24"/>
          <w:szCs w:val="24"/>
        </w:rPr>
        <w:t>(1)</w:t>
      </w:r>
      <w:r w:rsidR="00CF2C77">
        <w:rPr>
          <w:rFonts w:ascii="Arial" w:hAnsi="Arial" w:cs="Arial"/>
          <w:sz w:val="24"/>
          <w:szCs w:val="24"/>
        </w:rPr>
        <w:t>(e)</w:t>
      </w:r>
      <w:r w:rsidR="00934F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Schedule 1 </w:t>
      </w:r>
      <w:r w:rsidR="00CF2C77">
        <w:rPr>
          <w:rFonts w:ascii="Arial" w:hAnsi="Arial" w:cs="Arial"/>
          <w:sz w:val="24"/>
          <w:szCs w:val="24"/>
        </w:rPr>
        <w:t xml:space="preserve">be amended to include 14 days at the end of </w:t>
      </w:r>
      <w:r>
        <w:rPr>
          <w:rFonts w:ascii="Arial" w:hAnsi="Arial" w:cs="Arial"/>
          <w:sz w:val="24"/>
          <w:szCs w:val="24"/>
        </w:rPr>
        <w:t xml:space="preserve">the </w:t>
      </w:r>
      <w:r w:rsidR="00CF2C77">
        <w:rPr>
          <w:rFonts w:ascii="Arial" w:hAnsi="Arial" w:cs="Arial"/>
          <w:sz w:val="24"/>
          <w:szCs w:val="24"/>
        </w:rPr>
        <w:t>paragraph</w:t>
      </w:r>
      <w:r w:rsidR="003851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18(1)(c</w:t>
      </w:r>
      <w:r w:rsidR="00385161">
        <w:rPr>
          <w:rFonts w:ascii="Arial" w:hAnsi="Arial" w:cs="Arial"/>
          <w:sz w:val="24"/>
          <w:szCs w:val="24"/>
        </w:rPr>
        <w:t>)</w:t>
      </w:r>
      <w:r w:rsidR="001039DC">
        <w:rPr>
          <w:rFonts w:ascii="Arial" w:hAnsi="Arial" w:cs="Arial"/>
          <w:sz w:val="24"/>
          <w:szCs w:val="24"/>
        </w:rPr>
        <w:t xml:space="preserve"> in order to allow MECs responsible for local government to inform the chief electoral officer of a vacancy within 14 days where the municipal manager does not</w:t>
      </w:r>
      <w:r w:rsidR="00385161">
        <w:rPr>
          <w:rFonts w:ascii="Arial" w:hAnsi="Arial" w:cs="Arial"/>
          <w:sz w:val="24"/>
          <w:szCs w:val="24"/>
        </w:rPr>
        <w:t>;</w:t>
      </w:r>
    </w:p>
    <w:p w:rsidR="00ED5D08" w:rsidRPr="005A45B7" w:rsidRDefault="00B514E5" w:rsidP="00B514E5">
      <w:pPr>
        <w:pStyle w:val="ListParagraph"/>
        <w:numPr>
          <w:ilvl w:val="0"/>
          <w:numId w:val="20"/>
        </w:numPr>
        <w:tabs>
          <w:tab w:val="left" w:pos="6237"/>
        </w:tabs>
        <w:spacing w:line="360" w:lineRule="auto"/>
        <w:ind w:left="567" w:hanging="567"/>
        <w:jc w:val="both"/>
        <w:rPr>
          <w:rFonts w:ascii="Arial" w:hAnsi="Arial" w:cs="Arial"/>
          <w:b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</w:rPr>
        <w:t>It is suggested that</w:t>
      </w:r>
      <w:r w:rsidR="001039DC">
        <w:rPr>
          <w:rFonts w:ascii="Arial" w:hAnsi="Arial" w:cs="Arial"/>
          <w:sz w:val="24"/>
          <w:szCs w:val="24"/>
        </w:rPr>
        <w:t xml:space="preserve"> the proposed I</w:t>
      </w:r>
      <w:r w:rsidR="00385161">
        <w:rPr>
          <w:rFonts w:ascii="Arial" w:hAnsi="Arial" w:cs="Arial"/>
          <w:sz w:val="24"/>
          <w:szCs w:val="24"/>
        </w:rPr>
        <w:t xml:space="preserve">tem </w:t>
      </w:r>
      <w:r>
        <w:rPr>
          <w:rFonts w:ascii="Arial" w:hAnsi="Arial" w:cs="Arial"/>
          <w:sz w:val="24"/>
          <w:szCs w:val="24"/>
        </w:rPr>
        <w:t>17A</w:t>
      </w:r>
      <w:r w:rsidR="004758DC">
        <w:rPr>
          <w:rFonts w:ascii="Arial" w:hAnsi="Arial" w:cs="Arial"/>
          <w:sz w:val="24"/>
          <w:szCs w:val="24"/>
        </w:rPr>
        <w:t>(</w:t>
      </w:r>
      <w:r w:rsidR="0038516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 w:rsidR="004758DC">
        <w:rPr>
          <w:rFonts w:ascii="Arial" w:hAnsi="Arial" w:cs="Arial"/>
          <w:sz w:val="24"/>
          <w:szCs w:val="24"/>
        </w:rPr>
        <w:t>(</w:t>
      </w:r>
      <w:r w:rsidR="00385161">
        <w:rPr>
          <w:rFonts w:ascii="Arial" w:hAnsi="Arial" w:cs="Arial"/>
          <w:sz w:val="24"/>
          <w:szCs w:val="24"/>
        </w:rPr>
        <w:t xml:space="preserve">f) </w:t>
      </w:r>
      <w:r>
        <w:rPr>
          <w:rFonts w:ascii="Arial" w:hAnsi="Arial" w:cs="Arial"/>
          <w:sz w:val="24"/>
          <w:szCs w:val="24"/>
        </w:rPr>
        <w:t xml:space="preserve">of Schedule 1 </w:t>
      </w:r>
      <w:r w:rsidR="00385161">
        <w:rPr>
          <w:rFonts w:ascii="Arial" w:hAnsi="Arial" w:cs="Arial"/>
          <w:sz w:val="24"/>
          <w:szCs w:val="24"/>
        </w:rPr>
        <w:t xml:space="preserve">be </w:t>
      </w:r>
      <w:r w:rsidR="004758DC">
        <w:rPr>
          <w:rFonts w:ascii="Arial" w:hAnsi="Arial" w:cs="Arial"/>
          <w:sz w:val="24"/>
          <w:szCs w:val="24"/>
        </w:rPr>
        <w:t xml:space="preserve">amended </w:t>
      </w:r>
      <w:r>
        <w:rPr>
          <w:rFonts w:ascii="Arial" w:hAnsi="Arial" w:cs="Arial"/>
          <w:sz w:val="24"/>
          <w:szCs w:val="24"/>
        </w:rPr>
        <w:t>to read that</w:t>
      </w:r>
      <w:r w:rsidR="00385161">
        <w:rPr>
          <w:rFonts w:ascii="Arial" w:hAnsi="Arial" w:cs="Arial"/>
          <w:sz w:val="24"/>
          <w:szCs w:val="24"/>
        </w:rPr>
        <w:t xml:space="preserve"> “</w:t>
      </w:r>
      <w:r w:rsidR="00385161">
        <w:rPr>
          <w:rFonts w:ascii="Arial" w:hAnsi="Arial" w:cs="Arial"/>
          <w:sz w:val="24"/>
          <w:szCs w:val="24"/>
          <w:lang w:val="en-ZA"/>
        </w:rPr>
        <w:t xml:space="preserve">A party may not supplement or </w:t>
      </w:r>
      <w:r w:rsidR="00385161" w:rsidRPr="00385161">
        <w:rPr>
          <w:rFonts w:ascii="Arial" w:hAnsi="Arial" w:cs="Arial"/>
          <w:sz w:val="24"/>
          <w:szCs w:val="24"/>
          <w:lang w:val="en-ZA"/>
        </w:rPr>
        <w:t>change its list from the date of</w:t>
      </w:r>
      <w:r w:rsidR="00385161">
        <w:rPr>
          <w:rFonts w:ascii="Arial" w:hAnsi="Arial" w:cs="Arial"/>
          <w:sz w:val="24"/>
          <w:szCs w:val="24"/>
          <w:lang w:val="en-ZA"/>
        </w:rPr>
        <w:t xml:space="preserve"> </w:t>
      </w:r>
      <w:r w:rsidR="00385161" w:rsidRPr="00385161">
        <w:rPr>
          <w:rFonts w:ascii="Arial" w:hAnsi="Arial" w:cs="Arial"/>
          <w:sz w:val="24"/>
          <w:szCs w:val="24"/>
          <w:lang w:val="en-ZA"/>
        </w:rPr>
        <w:t xml:space="preserve">the closure of nomination of </w:t>
      </w:r>
      <w:r w:rsidR="00ED5D08">
        <w:rPr>
          <w:rFonts w:ascii="Arial" w:hAnsi="Arial" w:cs="Arial"/>
          <w:sz w:val="24"/>
          <w:szCs w:val="24"/>
          <w:lang w:val="en-ZA"/>
        </w:rPr>
        <w:t xml:space="preserve">candidates for an election until </w:t>
      </w:r>
      <w:r w:rsidR="00ED5D08" w:rsidRPr="00831FDF">
        <w:rPr>
          <w:rFonts w:ascii="Arial" w:hAnsi="Arial" w:cs="Arial"/>
          <w:sz w:val="24"/>
          <w:szCs w:val="24"/>
          <w:lang w:val="en-ZA"/>
        </w:rPr>
        <w:t xml:space="preserve">a day </w:t>
      </w:r>
      <w:r w:rsidR="00831FDF" w:rsidRPr="00831FDF">
        <w:rPr>
          <w:rFonts w:ascii="Arial" w:hAnsi="Arial" w:cs="Arial"/>
          <w:sz w:val="24"/>
          <w:szCs w:val="24"/>
          <w:lang w:val="en-ZA"/>
        </w:rPr>
        <w:t xml:space="preserve">after a date </w:t>
      </w:r>
      <w:r w:rsidR="00ED5D08" w:rsidRPr="00831FDF">
        <w:rPr>
          <w:rFonts w:ascii="Arial" w:hAnsi="Arial" w:cs="Arial"/>
          <w:sz w:val="24"/>
          <w:szCs w:val="24"/>
          <w:lang w:val="en-ZA"/>
        </w:rPr>
        <w:t xml:space="preserve">of the first council meeting”. </w:t>
      </w:r>
      <w:r w:rsidR="00831FDF" w:rsidRPr="00831FDF">
        <w:rPr>
          <w:rFonts w:ascii="Arial" w:hAnsi="Arial" w:cs="Arial"/>
          <w:sz w:val="24"/>
          <w:szCs w:val="24"/>
          <w:lang w:val="en-ZA"/>
        </w:rPr>
        <w:t>This</w:t>
      </w:r>
      <w:r>
        <w:rPr>
          <w:rFonts w:ascii="Arial" w:hAnsi="Arial" w:cs="Arial"/>
          <w:sz w:val="24"/>
          <w:szCs w:val="24"/>
          <w:lang w:val="en-ZA"/>
        </w:rPr>
        <w:t xml:space="preserve"> has been </w:t>
      </w:r>
      <w:r w:rsidR="00ED5D08" w:rsidRPr="00831FDF">
        <w:rPr>
          <w:rFonts w:ascii="Arial" w:hAnsi="Arial" w:cs="Arial"/>
          <w:sz w:val="24"/>
          <w:szCs w:val="24"/>
          <w:lang w:val="en-ZA"/>
        </w:rPr>
        <w:t xml:space="preserve">a practical challenge experienced by </w:t>
      </w:r>
      <w:r>
        <w:rPr>
          <w:rFonts w:ascii="Arial" w:hAnsi="Arial" w:cs="Arial"/>
          <w:sz w:val="24"/>
          <w:szCs w:val="24"/>
          <w:lang w:val="en-ZA"/>
        </w:rPr>
        <w:t>our P</w:t>
      </w:r>
      <w:r w:rsidR="00ED5D08" w:rsidRPr="00831FDF">
        <w:rPr>
          <w:rFonts w:ascii="Arial" w:hAnsi="Arial" w:cs="Arial"/>
          <w:sz w:val="24"/>
          <w:szCs w:val="24"/>
          <w:lang w:val="en-ZA"/>
        </w:rPr>
        <w:t>rovince</w:t>
      </w:r>
      <w:r w:rsidR="004758DC">
        <w:rPr>
          <w:rFonts w:ascii="Arial" w:hAnsi="Arial" w:cs="Arial"/>
          <w:sz w:val="24"/>
          <w:szCs w:val="24"/>
          <w:lang w:val="en-ZA"/>
        </w:rPr>
        <w:t xml:space="preserve"> after </w:t>
      </w:r>
      <w:r>
        <w:rPr>
          <w:rFonts w:ascii="Arial" w:hAnsi="Arial" w:cs="Arial"/>
          <w:sz w:val="24"/>
          <w:szCs w:val="24"/>
          <w:lang w:val="en-ZA"/>
        </w:rPr>
        <w:t xml:space="preserve">the </w:t>
      </w:r>
      <w:r w:rsidR="004758DC">
        <w:rPr>
          <w:rFonts w:ascii="Arial" w:hAnsi="Arial" w:cs="Arial"/>
          <w:sz w:val="24"/>
          <w:szCs w:val="24"/>
          <w:lang w:val="en-ZA"/>
        </w:rPr>
        <w:t>2016 local government elections;</w:t>
      </w:r>
    </w:p>
    <w:p w:rsidR="00831FDF" w:rsidRPr="005A45B7" w:rsidRDefault="00B514E5" w:rsidP="00B514E5">
      <w:pPr>
        <w:pStyle w:val="ListParagraph"/>
        <w:numPr>
          <w:ilvl w:val="0"/>
          <w:numId w:val="20"/>
        </w:numPr>
        <w:tabs>
          <w:tab w:val="left" w:pos="6237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ZA"/>
        </w:rPr>
        <w:t xml:space="preserve">It is suggested that </w:t>
      </w:r>
      <w:r w:rsidR="001039DC">
        <w:rPr>
          <w:rFonts w:ascii="Arial" w:hAnsi="Arial" w:cs="Arial"/>
          <w:sz w:val="24"/>
          <w:szCs w:val="24"/>
          <w:lang w:val="en-ZA"/>
        </w:rPr>
        <w:t>I</w:t>
      </w:r>
      <w:r w:rsidR="00831FDF">
        <w:rPr>
          <w:rFonts w:ascii="Arial" w:hAnsi="Arial" w:cs="Arial"/>
          <w:sz w:val="24"/>
          <w:szCs w:val="24"/>
          <w:lang w:val="en-ZA"/>
        </w:rPr>
        <w:t>tem</w:t>
      </w:r>
      <w:r>
        <w:rPr>
          <w:rFonts w:ascii="Arial" w:hAnsi="Arial" w:cs="Arial"/>
          <w:sz w:val="24"/>
          <w:szCs w:val="24"/>
          <w:lang w:val="en-ZA"/>
        </w:rPr>
        <w:t>s</w:t>
      </w:r>
      <w:r w:rsidR="00831FDF">
        <w:rPr>
          <w:rFonts w:ascii="Arial" w:hAnsi="Arial" w:cs="Arial"/>
          <w:sz w:val="24"/>
          <w:szCs w:val="24"/>
          <w:lang w:val="en-ZA"/>
        </w:rPr>
        <w:t xml:space="preserve"> 3 and 6 </w:t>
      </w:r>
      <w:r>
        <w:rPr>
          <w:rFonts w:ascii="Arial" w:hAnsi="Arial" w:cs="Arial"/>
          <w:sz w:val="24"/>
          <w:szCs w:val="24"/>
          <w:lang w:val="en-ZA"/>
        </w:rPr>
        <w:t xml:space="preserve">of Schedule 2 </w:t>
      </w:r>
      <w:r w:rsidR="00831FDF">
        <w:rPr>
          <w:rFonts w:ascii="Arial" w:hAnsi="Arial" w:cs="Arial"/>
          <w:sz w:val="24"/>
          <w:szCs w:val="24"/>
          <w:lang w:val="en-ZA"/>
        </w:rPr>
        <w:t xml:space="preserve">be amended by removing </w:t>
      </w:r>
      <w:r w:rsidR="00D56C86">
        <w:rPr>
          <w:rFonts w:ascii="Arial" w:hAnsi="Arial" w:cs="Arial"/>
          <w:sz w:val="24"/>
          <w:szCs w:val="24"/>
          <w:lang w:val="en-ZA"/>
        </w:rPr>
        <w:t xml:space="preserve">reference to </w:t>
      </w:r>
      <w:r w:rsidR="00831FDF">
        <w:rPr>
          <w:rFonts w:ascii="Arial" w:hAnsi="Arial" w:cs="Arial"/>
          <w:sz w:val="24"/>
          <w:szCs w:val="24"/>
          <w:lang w:val="en-ZA"/>
        </w:rPr>
        <w:t>“</w:t>
      </w:r>
      <w:r w:rsidR="00831FDF" w:rsidRPr="004758DC">
        <w:rPr>
          <w:rFonts w:ascii="Arial" w:hAnsi="Arial" w:cs="Arial"/>
          <w:sz w:val="24"/>
          <w:szCs w:val="24"/>
          <w:lang w:val="en-ZA"/>
        </w:rPr>
        <w:t>District Management Area</w:t>
      </w:r>
      <w:r w:rsidR="00831FDF" w:rsidRPr="00B514E5">
        <w:rPr>
          <w:rFonts w:ascii="Arial" w:hAnsi="Arial" w:cs="Arial"/>
          <w:sz w:val="24"/>
          <w:szCs w:val="24"/>
          <w:lang w:val="en-ZA"/>
        </w:rPr>
        <w:t>”</w:t>
      </w:r>
      <w:r w:rsidR="001039DC">
        <w:rPr>
          <w:rFonts w:ascii="Arial" w:hAnsi="Arial" w:cs="Arial"/>
          <w:sz w:val="24"/>
          <w:szCs w:val="24"/>
          <w:lang w:val="en-ZA"/>
        </w:rPr>
        <w:t xml:space="preserve"> in keeping with the proposed amendments in the Bill</w:t>
      </w:r>
      <w:r w:rsidR="00831FDF" w:rsidRPr="004758DC">
        <w:rPr>
          <w:rFonts w:ascii="Arial" w:hAnsi="Arial" w:cs="Arial"/>
          <w:sz w:val="24"/>
          <w:szCs w:val="24"/>
          <w:lang w:val="en-ZA"/>
        </w:rPr>
        <w:t>;</w:t>
      </w:r>
    </w:p>
    <w:p w:rsidR="00B514E5" w:rsidRPr="00B514E5" w:rsidRDefault="001039DC" w:rsidP="00B514E5">
      <w:pPr>
        <w:pStyle w:val="ListParagraph"/>
        <w:numPr>
          <w:ilvl w:val="0"/>
          <w:numId w:val="20"/>
        </w:numPr>
        <w:tabs>
          <w:tab w:val="left" w:pos="6237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suggested that the proposed I</w:t>
      </w:r>
      <w:r w:rsidR="00831FDF">
        <w:rPr>
          <w:rFonts w:ascii="Arial" w:hAnsi="Arial" w:cs="Arial"/>
          <w:sz w:val="24"/>
          <w:szCs w:val="24"/>
        </w:rPr>
        <w:t xml:space="preserve">tem 10A(1) </w:t>
      </w:r>
      <w:r w:rsidR="00B514E5">
        <w:rPr>
          <w:rFonts w:ascii="Arial" w:hAnsi="Arial" w:cs="Arial"/>
          <w:sz w:val="24"/>
          <w:szCs w:val="24"/>
        </w:rPr>
        <w:t xml:space="preserve">of Schedule 2 </w:t>
      </w:r>
      <w:r w:rsidR="009B7578">
        <w:rPr>
          <w:rFonts w:ascii="Arial" w:hAnsi="Arial" w:cs="Arial"/>
          <w:sz w:val="24"/>
          <w:szCs w:val="24"/>
        </w:rPr>
        <w:t xml:space="preserve">be amended  </w:t>
      </w:r>
      <w:r w:rsidR="00B514E5">
        <w:rPr>
          <w:rFonts w:ascii="Arial" w:hAnsi="Arial" w:cs="Arial"/>
          <w:sz w:val="24"/>
          <w:szCs w:val="24"/>
        </w:rPr>
        <w:t>to read that</w:t>
      </w:r>
      <w:r w:rsidR="009B7578">
        <w:rPr>
          <w:rFonts w:ascii="Arial" w:hAnsi="Arial" w:cs="Arial"/>
          <w:sz w:val="24"/>
          <w:szCs w:val="24"/>
        </w:rPr>
        <w:t xml:space="preserve"> “</w:t>
      </w:r>
      <w:r w:rsidR="009B7578">
        <w:rPr>
          <w:rFonts w:ascii="Arial" w:hAnsi="Arial" w:cs="Arial"/>
          <w:sz w:val="24"/>
          <w:szCs w:val="24"/>
          <w:lang w:val="en-ZA"/>
        </w:rPr>
        <w:t xml:space="preserve">A party may not supplement or </w:t>
      </w:r>
      <w:r w:rsidR="009B7578" w:rsidRPr="00385161">
        <w:rPr>
          <w:rFonts w:ascii="Arial" w:hAnsi="Arial" w:cs="Arial"/>
          <w:sz w:val="24"/>
          <w:szCs w:val="24"/>
          <w:lang w:val="en-ZA"/>
        </w:rPr>
        <w:t>change its list from the date of</w:t>
      </w:r>
      <w:r w:rsidR="009B7578">
        <w:rPr>
          <w:rFonts w:ascii="Arial" w:hAnsi="Arial" w:cs="Arial"/>
          <w:sz w:val="24"/>
          <w:szCs w:val="24"/>
          <w:lang w:val="en-ZA"/>
        </w:rPr>
        <w:t xml:space="preserve"> </w:t>
      </w:r>
      <w:r w:rsidR="009B7578" w:rsidRPr="00385161">
        <w:rPr>
          <w:rFonts w:ascii="Arial" w:hAnsi="Arial" w:cs="Arial"/>
          <w:sz w:val="24"/>
          <w:szCs w:val="24"/>
          <w:lang w:val="en-ZA"/>
        </w:rPr>
        <w:t xml:space="preserve">the closure of nomination of </w:t>
      </w:r>
      <w:r w:rsidR="009B7578">
        <w:rPr>
          <w:rFonts w:ascii="Arial" w:hAnsi="Arial" w:cs="Arial"/>
          <w:sz w:val="24"/>
          <w:szCs w:val="24"/>
          <w:lang w:val="en-ZA"/>
        </w:rPr>
        <w:t xml:space="preserve">candidates for an election until </w:t>
      </w:r>
      <w:r w:rsidR="009B7578" w:rsidRPr="00831FDF">
        <w:rPr>
          <w:rFonts w:ascii="Arial" w:hAnsi="Arial" w:cs="Arial"/>
          <w:sz w:val="24"/>
          <w:szCs w:val="24"/>
          <w:lang w:val="en-ZA"/>
        </w:rPr>
        <w:t>a day after a date of the first council meeting”</w:t>
      </w:r>
      <w:r w:rsidR="009B7578">
        <w:rPr>
          <w:rFonts w:ascii="Arial" w:hAnsi="Arial" w:cs="Arial"/>
          <w:sz w:val="24"/>
          <w:szCs w:val="24"/>
          <w:lang w:val="en-ZA"/>
        </w:rPr>
        <w:t>;</w:t>
      </w:r>
    </w:p>
    <w:p w:rsidR="00B514E5" w:rsidRPr="00B514E5" w:rsidRDefault="00B514E5" w:rsidP="00B514E5">
      <w:pPr>
        <w:pStyle w:val="ListParagraph"/>
        <w:numPr>
          <w:ilvl w:val="0"/>
          <w:numId w:val="20"/>
        </w:numPr>
        <w:tabs>
          <w:tab w:val="left" w:pos="6237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514E5">
        <w:rPr>
          <w:rFonts w:ascii="Arial" w:hAnsi="Arial" w:cs="Arial"/>
          <w:sz w:val="24"/>
          <w:szCs w:val="24"/>
        </w:rPr>
        <w:t xml:space="preserve">It is suggested that </w:t>
      </w:r>
      <w:r w:rsidR="001039DC">
        <w:rPr>
          <w:rFonts w:ascii="Arial" w:hAnsi="Arial" w:cs="Arial"/>
          <w:sz w:val="24"/>
          <w:szCs w:val="24"/>
        </w:rPr>
        <w:t>I</w:t>
      </w:r>
      <w:r w:rsidR="009B7578" w:rsidRPr="00B514E5">
        <w:rPr>
          <w:rFonts w:ascii="Arial" w:hAnsi="Arial" w:cs="Arial"/>
          <w:sz w:val="24"/>
          <w:szCs w:val="24"/>
        </w:rPr>
        <w:t xml:space="preserve">tem 12 </w:t>
      </w:r>
      <w:r w:rsidRPr="00B514E5">
        <w:rPr>
          <w:rFonts w:ascii="Arial" w:hAnsi="Arial" w:cs="Arial"/>
          <w:sz w:val="24"/>
          <w:szCs w:val="24"/>
        </w:rPr>
        <w:t xml:space="preserve">of Schedule 7 be amended by </w:t>
      </w:r>
      <w:r>
        <w:rPr>
          <w:rFonts w:ascii="Arial" w:hAnsi="Arial" w:cs="Arial"/>
          <w:sz w:val="24"/>
          <w:szCs w:val="24"/>
        </w:rPr>
        <w:t xml:space="preserve">the </w:t>
      </w:r>
      <w:r w:rsidRPr="00B514E5">
        <w:rPr>
          <w:rFonts w:ascii="Arial" w:hAnsi="Arial" w:cs="Arial"/>
          <w:sz w:val="24"/>
          <w:szCs w:val="24"/>
        </w:rPr>
        <w:t xml:space="preserve">substitution of the word “Intervention” with </w:t>
      </w:r>
      <w:r>
        <w:rPr>
          <w:rFonts w:ascii="Arial" w:hAnsi="Arial" w:cs="Arial"/>
          <w:sz w:val="24"/>
          <w:szCs w:val="24"/>
        </w:rPr>
        <w:t xml:space="preserve">the </w:t>
      </w:r>
      <w:r w:rsidRPr="00B514E5">
        <w:rPr>
          <w:rFonts w:ascii="Arial" w:hAnsi="Arial" w:cs="Arial"/>
          <w:sz w:val="24"/>
          <w:szCs w:val="24"/>
        </w:rPr>
        <w:t>word “Interference”</w:t>
      </w:r>
      <w:r>
        <w:rPr>
          <w:rFonts w:ascii="Arial" w:hAnsi="Arial" w:cs="Arial"/>
          <w:sz w:val="24"/>
          <w:szCs w:val="24"/>
        </w:rPr>
        <w:t>;</w:t>
      </w:r>
    </w:p>
    <w:p w:rsidR="007100B6" w:rsidRPr="00B514E5" w:rsidRDefault="00B514E5" w:rsidP="00B514E5">
      <w:pPr>
        <w:pStyle w:val="ListParagraph"/>
        <w:numPr>
          <w:ilvl w:val="0"/>
          <w:numId w:val="20"/>
        </w:numPr>
        <w:tabs>
          <w:tab w:val="left" w:pos="6237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suggested that</w:t>
      </w:r>
      <w:r w:rsidR="001039DC">
        <w:rPr>
          <w:rFonts w:ascii="Arial" w:hAnsi="Arial" w:cs="Arial"/>
          <w:sz w:val="24"/>
          <w:szCs w:val="24"/>
        </w:rPr>
        <w:t xml:space="preserve"> I</w:t>
      </w:r>
      <w:r w:rsidR="009B7578" w:rsidRPr="00B514E5">
        <w:rPr>
          <w:rFonts w:ascii="Arial" w:hAnsi="Arial" w:cs="Arial"/>
          <w:sz w:val="24"/>
          <w:szCs w:val="24"/>
        </w:rPr>
        <w:t xml:space="preserve">tem 13 </w:t>
      </w:r>
      <w:r w:rsidR="001039DC" w:rsidRPr="001039DC">
        <w:rPr>
          <w:rFonts w:ascii="Arial" w:hAnsi="Arial" w:cs="Arial"/>
          <w:sz w:val="24"/>
          <w:szCs w:val="24"/>
        </w:rPr>
        <w:t>of Schedule 7</w:t>
      </w:r>
      <w:r w:rsidR="001039DC">
        <w:rPr>
          <w:rFonts w:ascii="Arial" w:hAnsi="Arial" w:cs="Arial"/>
          <w:sz w:val="24"/>
          <w:szCs w:val="24"/>
        </w:rPr>
        <w:t xml:space="preserve"> </w:t>
      </w:r>
      <w:r w:rsidR="009B7578" w:rsidRPr="00B514E5">
        <w:rPr>
          <w:rFonts w:ascii="Arial" w:hAnsi="Arial" w:cs="Arial"/>
          <w:sz w:val="24"/>
          <w:szCs w:val="24"/>
        </w:rPr>
        <w:t xml:space="preserve">be amended by </w:t>
      </w:r>
      <w:r>
        <w:rPr>
          <w:rFonts w:ascii="Arial" w:hAnsi="Arial" w:cs="Arial"/>
          <w:sz w:val="24"/>
          <w:szCs w:val="24"/>
        </w:rPr>
        <w:t xml:space="preserve">the </w:t>
      </w:r>
      <w:r w:rsidR="009B7578" w:rsidRPr="00B514E5">
        <w:rPr>
          <w:rFonts w:ascii="Arial" w:hAnsi="Arial" w:cs="Arial"/>
          <w:sz w:val="24"/>
          <w:szCs w:val="24"/>
        </w:rPr>
        <w:t xml:space="preserve">substitution of the word “Council Property” with </w:t>
      </w:r>
      <w:r>
        <w:rPr>
          <w:rFonts w:ascii="Arial" w:hAnsi="Arial" w:cs="Arial"/>
          <w:sz w:val="24"/>
          <w:szCs w:val="24"/>
        </w:rPr>
        <w:t xml:space="preserve">the </w:t>
      </w:r>
      <w:r w:rsidR="009B7578" w:rsidRPr="00B514E5">
        <w:rPr>
          <w:rFonts w:ascii="Arial" w:hAnsi="Arial" w:cs="Arial"/>
          <w:sz w:val="24"/>
          <w:szCs w:val="24"/>
        </w:rPr>
        <w:t xml:space="preserve">word </w:t>
      </w:r>
      <w:r w:rsidR="007100B6" w:rsidRPr="00B514E5">
        <w:rPr>
          <w:rFonts w:ascii="Arial" w:hAnsi="Arial" w:cs="Arial"/>
          <w:sz w:val="24"/>
          <w:szCs w:val="24"/>
        </w:rPr>
        <w:t>“</w:t>
      </w:r>
      <w:r w:rsidR="009B7578" w:rsidRPr="00B514E5">
        <w:rPr>
          <w:rFonts w:ascii="Arial" w:hAnsi="Arial" w:cs="Arial"/>
          <w:sz w:val="24"/>
          <w:szCs w:val="24"/>
        </w:rPr>
        <w:t>Municipal Property</w:t>
      </w:r>
      <w:r>
        <w:rPr>
          <w:rFonts w:ascii="Arial" w:hAnsi="Arial" w:cs="Arial"/>
          <w:sz w:val="24"/>
          <w:szCs w:val="24"/>
        </w:rPr>
        <w:t xml:space="preserve">’’, </w:t>
      </w:r>
      <w:r w:rsidR="007100B6" w:rsidRPr="00B514E5">
        <w:rPr>
          <w:rFonts w:ascii="Arial" w:hAnsi="Arial" w:cs="Arial"/>
          <w:sz w:val="24"/>
          <w:szCs w:val="24"/>
        </w:rPr>
        <w:t>where applicable</w:t>
      </w:r>
      <w:r w:rsidR="00146E53" w:rsidRPr="00B514E5">
        <w:rPr>
          <w:rFonts w:ascii="Arial" w:hAnsi="Arial" w:cs="Arial"/>
          <w:sz w:val="24"/>
          <w:szCs w:val="24"/>
        </w:rPr>
        <w:t>;</w:t>
      </w:r>
    </w:p>
    <w:p w:rsidR="007100B6" w:rsidRPr="005A45B7" w:rsidRDefault="00B514E5" w:rsidP="00B514E5">
      <w:pPr>
        <w:pStyle w:val="ListParagraph"/>
        <w:numPr>
          <w:ilvl w:val="0"/>
          <w:numId w:val="20"/>
        </w:numPr>
        <w:tabs>
          <w:tab w:val="left" w:pos="6237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suggested that </w:t>
      </w:r>
      <w:r w:rsidR="001039DC">
        <w:rPr>
          <w:rFonts w:ascii="Arial" w:hAnsi="Arial" w:cs="Arial"/>
          <w:sz w:val="24"/>
          <w:szCs w:val="24"/>
        </w:rPr>
        <w:t>I</w:t>
      </w:r>
      <w:r w:rsidR="007100B6">
        <w:rPr>
          <w:rFonts w:ascii="Arial" w:hAnsi="Arial" w:cs="Arial"/>
          <w:sz w:val="24"/>
          <w:szCs w:val="24"/>
        </w:rPr>
        <w:t xml:space="preserve">tem 15(3) </w:t>
      </w:r>
      <w:r w:rsidR="00135346">
        <w:rPr>
          <w:rFonts w:ascii="Arial" w:hAnsi="Arial" w:cs="Arial"/>
          <w:sz w:val="24"/>
          <w:szCs w:val="24"/>
        </w:rPr>
        <w:t xml:space="preserve">of Schedule 7 </w:t>
      </w:r>
      <w:r w:rsidR="007100B6">
        <w:rPr>
          <w:rFonts w:ascii="Arial" w:hAnsi="Arial" w:cs="Arial"/>
          <w:sz w:val="24"/>
          <w:szCs w:val="24"/>
        </w:rPr>
        <w:t xml:space="preserve">be amended </w:t>
      </w:r>
      <w:r w:rsidR="007100B6" w:rsidRPr="007100B6">
        <w:rPr>
          <w:rFonts w:ascii="Arial" w:eastAsia="Times New Roman" w:hAnsi="Arial" w:cs="Arial"/>
          <w:sz w:val="24"/>
          <w:szCs w:val="24"/>
          <w:lang w:val="en-ZA"/>
        </w:rPr>
        <w:t>after</w:t>
      </w:r>
      <w:r w:rsidR="007100B6">
        <w:rPr>
          <w:rFonts w:ascii="Arial" w:eastAsia="Times New Roman" w:hAnsi="Arial" w:cs="Arial"/>
          <w:sz w:val="24"/>
          <w:szCs w:val="24"/>
          <w:lang w:val="en-ZA"/>
        </w:rPr>
        <w:t xml:space="preserve"> </w:t>
      </w:r>
      <w:r w:rsidR="00135346">
        <w:rPr>
          <w:rFonts w:ascii="Arial" w:eastAsia="Times New Roman" w:hAnsi="Arial" w:cs="Arial"/>
          <w:sz w:val="24"/>
          <w:szCs w:val="24"/>
          <w:lang w:val="en-ZA"/>
        </w:rPr>
        <w:t>the words</w:t>
      </w:r>
      <w:r w:rsidR="007100B6" w:rsidRPr="007100B6">
        <w:rPr>
          <w:rFonts w:ascii="Arial" w:eastAsia="Times New Roman" w:hAnsi="Arial" w:cs="Arial"/>
          <w:sz w:val="24"/>
          <w:szCs w:val="24"/>
          <w:lang w:val="en-ZA"/>
        </w:rPr>
        <w:t xml:space="preserve"> </w:t>
      </w:r>
      <w:r w:rsidR="00135346">
        <w:rPr>
          <w:rFonts w:ascii="Arial" w:eastAsia="Times New Roman" w:hAnsi="Arial" w:cs="Arial"/>
          <w:sz w:val="24"/>
          <w:szCs w:val="24"/>
          <w:lang w:val="en-ZA"/>
        </w:rPr>
        <w:t>“province</w:t>
      </w:r>
      <w:r w:rsidR="007100B6" w:rsidRPr="007100B6">
        <w:rPr>
          <w:rFonts w:ascii="Arial" w:eastAsia="Times New Roman" w:hAnsi="Arial" w:cs="Arial"/>
          <w:sz w:val="24"/>
          <w:szCs w:val="24"/>
          <w:lang w:val="en-ZA"/>
        </w:rPr>
        <w:t xml:space="preserve"> concerned</w:t>
      </w:r>
      <w:r w:rsidR="00135346">
        <w:rPr>
          <w:rFonts w:ascii="Arial" w:eastAsia="Times New Roman" w:hAnsi="Arial" w:cs="Arial"/>
          <w:sz w:val="24"/>
          <w:szCs w:val="24"/>
          <w:lang w:val="en-ZA"/>
        </w:rPr>
        <w:t>”</w:t>
      </w:r>
      <w:r w:rsidR="00135346" w:rsidRPr="00135346">
        <w:rPr>
          <w:rFonts w:ascii="Arial" w:hAnsi="Arial" w:cs="Arial"/>
          <w:sz w:val="24"/>
          <w:szCs w:val="24"/>
        </w:rPr>
        <w:t xml:space="preserve"> </w:t>
      </w:r>
      <w:r w:rsidR="00135346" w:rsidRPr="00135346">
        <w:rPr>
          <w:rFonts w:ascii="Arial" w:eastAsia="Times New Roman" w:hAnsi="Arial" w:cs="Arial"/>
          <w:sz w:val="24"/>
          <w:szCs w:val="24"/>
        </w:rPr>
        <w:t xml:space="preserve">by </w:t>
      </w:r>
      <w:r w:rsidR="00135346" w:rsidRPr="00135346">
        <w:rPr>
          <w:rFonts w:ascii="Arial" w:eastAsia="Times New Roman" w:hAnsi="Arial" w:cs="Arial"/>
          <w:sz w:val="24"/>
          <w:szCs w:val="24"/>
          <w:lang w:val="en-ZA"/>
        </w:rPr>
        <w:t>the following words</w:t>
      </w:r>
      <w:r w:rsidR="007100B6" w:rsidRPr="007100B6">
        <w:rPr>
          <w:rFonts w:ascii="Arial" w:eastAsia="Times New Roman" w:hAnsi="Arial" w:cs="Arial"/>
          <w:sz w:val="24"/>
          <w:szCs w:val="24"/>
          <w:lang w:val="en-ZA"/>
        </w:rPr>
        <w:t xml:space="preserve"> “within 14 days after paragraph (a),(b) </w:t>
      </w:r>
      <w:r w:rsidR="007100B6">
        <w:rPr>
          <w:rFonts w:ascii="Arial" w:eastAsia="Times New Roman" w:hAnsi="Arial" w:cs="Arial"/>
          <w:sz w:val="24"/>
          <w:szCs w:val="24"/>
          <w:lang w:val="en-ZA"/>
        </w:rPr>
        <w:t>and (c) have been complied with</w:t>
      </w:r>
      <w:r w:rsidR="001039DC">
        <w:rPr>
          <w:rFonts w:ascii="Arial" w:eastAsia="Times New Roman" w:hAnsi="Arial" w:cs="Arial"/>
          <w:sz w:val="24"/>
          <w:szCs w:val="24"/>
          <w:lang w:val="en-ZA"/>
        </w:rPr>
        <w:t>. This is to allow speakers of councils to inform MECs of the outcome of an investigation within 14 days of completing the process outlined in this respect</w:t>
      </w:r>
      <w:r w:rsidR="007100B6">
        <w:rPr>
          <w:rFonts w:ascii="Arial" w:eastAsia="Times New Roman" w:hAnsi="Arial" w:cs="Arial"/>
          <w:sz w:val="24"/>
          <w:szCs w:val="24"/>
          <w:lang w:val="en-ZA"/>
        </w:rPr>
        <w:t>;</w:t>
      </w:r>
      <w:r w:rsidR="00934FC9">
        <w:rPr>
          <w:rFonts w:ascii="Arial" w:eastAsia="Times New Roman" w:hAnsi="Arial" w:cs="Arial"/>
          <w:sz w:val="24"/>
          <w:szCs w:val="24"/>
          <w:lang w:val="en-ZA"/>
        </w:rPr>
        <w:t xml:space="preserve"> and </w:t>
      </w:r>
    </w:p>
    <w:p w:rsidR="007100B6" w:rsidRDefault="00135346" w:rsidP="00B514E5">
      <w:pPr>
        <w:pStyle w:val="ListParagraph"/>
        <w:numPr>
          <w:ilvl w:val="0"/>
          <w:numId w:val="20"/>
        </w:numPr>
        <w:tabs>
          <w:tab w:val="left" w:pos="6237"/>
        </w:tabs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suggested that </w:t>
      </w:r>
      <w:r w:rsidR="001039DC">
        <w:rPr>
          <w:rFonts w:ascii="Arial" w:hAnsi="Arial" w:cs="Arial"/>
          <w:sz w:val="24"/>
          <w:szCs w:val="24"/>
        </w:rPr>
        <w:t>I</w:t>
      </w:r>
      <w:r w:rsidR="00B7588C">
        <w:rPr>
          <w:rFonts w:ascii="Arial" w:hAnsi="Arial" w:cs="Arial"/>
          <w:sz w:val="24"/>
          <w:szCs w:val="24"/>
        </w:rPr>
        <w:t>tem 15</w:t>
      </w:r>
      <w:r>
        <w:rPr>
          <w:rFonts w:ascii="Arial" w:hAnsi="Arial" w:cs="Arial"/>
          <w:sz w:val="24"/>
          <w:szCs w:val="24"/>
        </w:rPr>
        <w:t xml:space="preserve"> of Schedule 7 </w:t>
      </w:r>
      <w:r w:rsidR="007100B6">
        <w:rPr>
          <w:rFonts w:ascii="Arial" w:hAnsi="Arial" w:cs="Arial"/>
          <w:sz w:val="24"/>
          <w:szCs w:val="24"/>
        </w:rPr>
        <w:t>be amended by inserting a new item 15</w:t>
      </w:r>
      <w:r w:rsidR="00B7588C">
        <w:rPr>
          <w:rFonts w:ascii="Arial" w:hAnsi="Arial" w:cs="Arial"/>
          <w:sz w:val="24"/>
          <w:szCs w:val="24"/>
        </w:rPr>
        <w:t xml:space="preserve">(5) </w:t>
      </w:r>
      <w:r>
        <w:rPr>
          <w:rFonts w:ascii="Arial" w:hAnsi="Arial" w:cs="Arial"/>
          <w:sz w:val="24"/>
          <w:szCs w:val="24"/>
        </w:rPr>
        <w:t xml:space="preserve">to read, </w:t>
      </w:r>
      <w:r w:rsidR="00934FC9">
        <w:rPr>
          <w:rFonts w:ascii="Arial" w:hAnsi="Arial" w:cs="Arial"/>
          <w:sz w:val="24"/>
          <w:szCs w:val="24"/>
        </w:rPr>
        <w:t>“if</w:t>
      </w:r>
      <w:r w:rsidR="00B7588C">
        <w:rPr>
          <w:rFonts w:ascii="Arial" w:hAnsi="Arial" w:cs="Arial"/>
          <w:sz w:val="24"/>
          <w:szCs w:val="24"/>
        </w:rPr>
        <w:t xml:space="preserve"> the Speaker of council is the alleged perpetrator or the Speaker refuses to </w:t>
      </w:r>
      <w:r w:rsidR="00146E53">
        <w:rPr>
          <w:rFonts w:ascii="Arial" w:hAnsi="Arial" w:cs="Arial"/>
          <w:sz w:val="24"/>
          <w:szCs w:val="24"/>
        </w:rPr>
        <w:t>authoris</w:t>
      </w:r>
      <w:r w:rsidR="00B7588C">
        <w:rPr>
          <w:rFonts w:ascii="Arial" w:hAnsi="Arial" w:cs="Arial"/>
          <w:sz w:val="24"/>
          <w:szCs w:val="24"/>
        </w:rPr>
        <w:t>e an investigation, the council must establish a Special Committee</w:t>
      </w:r>
      <w:r w:rsidR="001039DC">
        <w:rPr>
          <w:rFonts w:ascii="Arial" w:hAnsi="Arial" w:cs="Arial"/>
          <w:sz w:val="24"/>
          <w:szCs w:val="24"/>
        </w:rPr>
        <w:t>,</w:t>
      </w:r>
      <w:r w:rsidR="001039DC" w:rsidRPr="001039DC">
        <w:rPr>
          <w:rFonts w:ascii="Arial" w:hAnsi="Arial" w:cs="Arial"/>
          <w:sz w:val="24"/>
          <w:szCs w:val="24"/>
        </w:rPr>
        <w:t xml:space="preserve"> </w:t>
      </w:r>
      <w:r w:rsidR="001039DC">
        <w:rPr>
          <w:rFonts w:ascii="Arial" w:hAnsi="Arial" w:cs="Arial"/>
          <w:sz w:val="24"/>
          <w:szCs w:val="24"/>
        </w:rPr>
        <w:t>as contemplated in Item 16(b),</w:t>
      </w:r>
      <w:r w:rsidR="00B7588C">
        <w:rPr>
          <w:rFonts w:ascii="Arial" w:hAnsi="Arial" w:cs="Arial"/>
          <w:sz w:val="24"/>
          <w:szCs w:val="24"/>
        </w:rPr>
        <w:t xml:space="preserve"> to investigate and make finding on any alleged breach </w:t>
      </w:r>
      <w:r w:rsidR="00934FC9">
        <w:rPr>
          <w:rFonts w:ascii="Arial" w:hAnsi="Arial" w:cs="Arial"/>
          <w:sz w:val="24"/>
          <w:szCs w:val="24"/>
        </w:rPr>
        <w:t xml:space="preserve">of this Code. </w:t>
      </w:r>
      <w:r w:rsidR="001039DC">
        <w:rPr>
          <w:rFonts w:ascii="Arial" w:hAnsi="Arial" w:cs="Arial"/>
          <w:sz w:val="24"/>
          <w:szCs w:val="24"/>
        </w:rPr>
        <w:t>This is aimed at clarifying the position where a speaker of council is implicated in breaching Schedule 7 of the Act.</w:t>
      </w:r>
    </w:p>
    <w:p w:rsidR="00135346" w:rsidRDefault="00135346" w:rsidP="00135346">
      <w:pPr>
        <w:pStyle w:val="ListParagraph"/>
        <w:tabs>
          <w:tab w:val="left" w:pos="6237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435FA0" w:rsidRDefault="00435FA0" w:rsidP="00135346">
      <w:pPr>
        <w:pStyle w:val="ListParagraph"/>
        <w:tabs>
          <w:tab w:val="left" w:pos="6237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435FA0" w:rsidRDefault="00435FA0" w:rsidP="00135346">
      <w:pPr>
        <w:pStyle w:val="ListParagraph"/>
        <w:tabs>
          <w:tab w:val="left" w:pos="6237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146E53" w:rsidRPr="00146E53" w:rsidRDefault="00146E53" w:rsidP="005A45B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r w:rsidR="00435FA0">
        <w:rPr>
          <w:rFonts w:ascii="Arial" w:hAnsi="Arial" w:cs="Arial"/>
          <w:sz w:val="24"/>
          <w:szCs w:val="24"/>
        </w:rPr>
        <w:t>should</w:t>
      </w:r>
      <w:r>
        <w:rPr>
          <w:rFonts w:ascii="Arial" w:hAnsi="Arial" w:cs="Arial"/>
          <w:sz w:val="24"/>
          <w:szCs w:val="24"/>
        </w:rPr>
        <w:t xml:space="preserve"> be noted that where there are no comments, the </w:t>
      </w:r>
      <w:r w:rsidR="00135346">
        <w:rPr>
          <w:rFonts w:ascii="Arial" w:hAnsi="Arial" w:cs="Arial"/>
          <w:sz w:val="24"/>
          <w:szCs w:val="24"/>
        </w:rPr>
        <w:t xml:space="preserve">proposed </w:t>
      </w:r>
      <w:r>
        <w:rPr>
          <w:rFonts w:ascii="Arial" w:hAnsi="Arial" w:cs="Arial"/>
          <w:sz w:val="24"/>
          <w:szCs w:val="24"/>
        </w:rPr>
        <w:t xml:space="preserve">amendments to the sections are </w:t>
      </w:r>
      <w:r w:rsidR="001039DC">
        <w:rPr>
          <w:rFonts w:ascii="Arial" w:hAnsi="Arial" w:cs="Arial"/>
          <w:sz w:val="24"/>
          <w:szCs w:val="24"/>
        </w:rPr>
        <w:t xml:space="preserve">fully </w:t>
      </w:r>
      <w:r>
        <w:rPr>
          <w:rFonts w:ascii="Arial" w:hAnsi="Arial" w:cs="Arial"/>
          <w:sz w:val="24"/>
          <w:szCs w:val="24"/>
        </w:rPr>
        <w:t xml:space="preserve">supported. </w:t>
      </w:r>
    </w:p>
    <w:p w:rsidR="00335B50" w:rsidRPr="005A2EA2" w:rsidRDefault="00335B50" w:rsidP="005A45B7">
      <w:pPr>
        <w:tabs>
          <w:tab w:val="left" w:pos="623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5B50" w:rsidRDefault="00146E53" w:rsidP="005A45B7">
      <w:pPr>
        <w:tabs>
          <w:tab w:val="left" w:pos="623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trust you will find the above in order.</w:t>
      </w:r>
    </w:p>
    <w:p w:rsidR="00146E53" w:rsidRDefault="00146E53" w:rsidP="005A45B7">
      <w:pPr>
        <w:tabs>
          <w:tab w:val="left" w:pos="623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6E53" w:rsidRPr="005A2EA2" w:rsidRDefault="00146E53" w:rsidP="005A45B7">
      <w:pPr>
        <w:tabs>
          <w:tab w:val="left" w:pos="623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Thanking</w:t>
      </w:r>
      <w:r w:rsidR="005A45B7">
        <w:rPr>
          <w:rFonts w:ascii="Arial" w:hAnsi="Arial" w:cs="Arial"/>
          <w:sz w:val="24"/>
          <w:szCs w:val="24"/>
        </w:rPr>
        <w:t xml:space="preserve"> you</w:t>
      </w:r>
    </w:p>
    <w:p w:rsidR="00335B50" w:rsidRPr="005A2EA2" w:rsidRDefault="00335B50" w:rsidP="005A45B7">
      <w:pPr>
        <w:tabs>
          <w:tab w:val="left" w:pos="623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35B50" w:rsidRPr="005A2EA2" w:rsidRDefault="00435FA0" w:rsidP="005A45B7">
      <w:pPr>
        <w:tabs>
          <w:tab w:val="left" w:pos="623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:rsidR="00335B50" w:rsidRPr="005A2EA2" w:rsidRDefault="00335B50" w:rsidP="005A45B7">
      <w:pPr>
        <w:tabs>
          <w:tab w:val="left" w:pos="623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2EA2">
        <w:rPr>
          <w:rFonts w:ascii="Arial" w:hAnsi="Arial" w:cs="Arial"/>
          <w:b/>
          <w:sz w:val="24"/>
          <w:szCs w:val="24"/>
        </w:rPr>
        <w:t>MS.</w:t>
      </w:r>
      <w:r w:rsidR="00792CD1">
        <w:rPr>
          <w:rFonts w:ascii="Arial" w:hAnsi="Arial" w:cs="Arial"/>
          <w:b/>
          <w:sz w:val="24"/>
          <w:szCs w:val="24"/>
        </w:rPr>
        <w:t xml:space="preserve"> </w:t>
      </w:r>
      <w:r w:rsidRPr="005A2EA2">
        <w:rPr>
          <w:rFonts w:ascii="Arial" w:hAnsi="Arial" w:cs="Arial"/>
          <w:b/>
          <w:sz w:val="24"/>
          <w:szCs w:val="24"/>
        </w:rPr>
        <w:t>N. DUBE</w:t>
      </w:r>
      <w:r>
        <w:rPr>
          <w:rFonts w:ascii="Arial" w:hAnsi="Arial" w:cs="Arial"/>
          <w:b/>
          <w:sz w:val="24"/>
          <w:szCs w:val="24"/>
        </w:rPr>
        <w:t>-NCUBE</w:t>
      </w:r>
      <w:r w:rsidRPr="005A2EA2">
        <w:rPr>
          <w:rFonts w:ascii="Arial" w:hAnsi="Arial" w:cs="Arial"/>
          <w:b/>
          <w:sz w:val="24"/>
          <w:szCs w:val="24"/>
        </w:rPr>
        <w:t>, MPL</w:t>
      </w:r>
    </w:p>
    <w:p w:rsidR="00335B50" w:rsidRPr="005A2EA2" w:rsidRDefault="00335B50" w:rsidP="005A45B7">
      <w:pPr>
        <w:tabs>
          <w:tab w:val="left" w:pos="623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2EA2">
        <w:rPr>
          <w:rFonts w:ascii="Arial" w:hAnsi="Arial" w:cs="Arial"/>
          <w:b/>
          <w:sz w:val="24"/>
          <w:szCs w:val="24"/>
        </w:rPr>
        <w:t>MEC FOR CO-OPERATIVE GOVERNANCE AND TRADITIONAL AFFAIRS</w:t>
      </w:r>
      <w:r w:rsidRPr="005A2EA2">
        <w:rPr>
          <w:rFonts w:ascii="Arial" w:hAnsi="Arial" w:cs="Arial"/>
          <w:sz w:val="24"/>
          <w:szCs w:val="24"/>
        </w:rPr>
        <w:t xml:space="preserve"> </w:t>
      </w:r>
      <w:r w:rsidRPr="005A2EA2">
        <w:rPr>
          <w:rFonts w:ascii="Arial" w:hAnsi="Arial" w:cs="Arial"/>
          <w:b/>
          <w:sz w:val="24"/>
          <w:szCs w:val="24"/>
        </w:rPr>
        <w:t>KWAZULU NATAL</w:t>
      </w:r>
    </w:p>
    <w:p w:rsidR="00335B50" w:rsidRPr="005A2EA2" w:rsidRDefault="00335B50" w:rsidP="005A45B7">
      <w:pPr>
        <w:tabs>
          <w:tab w:val="left" w:pos="623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A2EA2">
        <w:rPr>
          <w:rFonts w:ascii="Arial" w:hAnsi="Arial" w:cs="Arial"/>
          <w:b/>
          <w:sz w:val="24"/>
          <w:szCs w:val="24"/>
        </w:rPr>
        <w:t>DATE</w:t>
      </w:r>
      <w:r w:rsidRPr="005A2EA2">
        <w:rPr>
          <w:rFonts w:ascii="Arial" w:hAnsi="Arial" w:cs="Arial"/>
          <w:sz w:val="24"/>
          <w:szCs w:val="24"/>
        </w:rPr>
        <w:t>:</w:t>
      </w:r>
    </w:p>
    <w:p w:rsidR="00335B50" w:rsidRPr="00DC7441" w:rsidRDefault="00335B50" w:rsidP="005A45B7">
      <w:pPr>
        <w:tabs>
          <w:tab w:val="left" w:pos="567"/>
          <w:tab w:val="left" w:pos="1134"/>
          <w:tab w:val="left" w:pos="1418"/>
          <w:tab w:val="left" w:pos="1701"/>
          <w:tab w:val="left" w:pos="1985"/>
        </w:tabs>
        <w:spacing w:after="0" w:line="360" w:lineRule="auto"/>
        <w:jc w:val="both"/>
        <w:rPr>
          <w:rFonts w:ascii="Arial" w:hAnsi="Arial" w:cs="Arial"/>
          <w:b/>
        </w:rPr>
      </w:pPr>
    </w:p>
    <w:p w:rsidR="00784BE5" w:rsidRPr="00335B50" w:rsidRDefault="00784BE5" w:rsidP="005A45B7">
      <w:pPr>
        <w:spacing w:line="360" w:lineRule="auto"/>
      </w:pPr>
    </w:p>
    <w:sectPr w:rsidR="00784BE5" w:rsidRPr="00335B50" w:rsidSect="00C977B7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1701" w:left="720" w:header="192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F17" w:rsidRDefault="002A1F17">
      <w:pPr>
        <w:spacing w:after="0" w:line="240" w:lineRule="auto"/>
      </w:pPr>
      <w:r>
        <w:separator/>
      </w:r>
    </w:p>
  </w:endnote>
  <w:endnote w:type="continuationSeparator" w:id="0">
    <w:p w:rsidR="002A1F17" w:rsidRDefault="002A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B5" w:rsidRDefault="008A72B5">
    <w:pPr>
      <w:pStyle w:val="Footer"/>
    </w:pPr>
    <w:r>
      <w:rPr>
        <w:rFonts w:hint="eastAsia"/>
        <w:noProof/>
        <w:lang w:val="en-ZA" w:eastAsia="en-Z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-517525</wp:posOffset>
          </wp:positionH>
          <wp:positionV relativeFrom="paragraph">
            <wp:posOffset>-1890395</wp:posOffset>
          </wp:positionV>
          <wp:extent cx="7682230" cy="20510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GTA_LETTERHEAD-F_Artboard 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205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2997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BBA" w:rsidRDefault="008A72B5" w:rsidP="00C977B7">
        <w:pPr>
          <w:pStyle w:val="Footer"/>
        </w:pPr>
        <w:r>
          <w:rPr>
            <w:rFonts w:hint="eastAsia"/>
            <w:noProof/>
            <w:lang w:val="en-ZA" w:eastAsia="en-ZA"/>
          </w:rPr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column">
                <wp:posOffset>-517525</wp:posOffset>
              </wp:positionH>
              <wp:positionV relativeFrom="paragraph">
                <wp:posOffset>-1729740</wp:posOffset>
              </wp:positionV>
              <wp:extent cx="7682230" cy="2051050"/>
              <wp:effectExtent l="0" t="0" r="0" b="6350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OGTA_LETTERHEAD-F_Artboard 5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82230" cy="2051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361809" w:rsidRPr="00BE039A" w:rsidRDefault="00361809" w:rsidP="0021224A">
    <w:pPr>
      <w:pStyle w:val="Footer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F17" w:rsidRDefault="002A1F17">
      <w:pPr>
        <w:spacing w:after="0" w:line="240" w:lineRule="auto"/>
      </w:pPr>
      <w:r>
        <w:separator/>
      </w:r>
    </w:p>
  </w:footnote>
  <w:footnote w:type="continuationSeparator" w:id="0">
    <w:p w:rsidR="002A1F17" w:rsidRDefault="002A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B5" w:rsidRDefault="00C977B7">
    <w:pPr>
      <w:pStyle w:val="Header"/>
    </w:pPr>
    <w:r>
      <w:rPr>
        <w:rFonts w:hint="eastAsia"/>
        <w:noProof/>
        <w:lang w:val="en-ZA" w:eastAsia="en-ZA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-454660</wp:posOffset>
          </wp:positionH>
          <wp:positionV relativeFrom="margin">
            <wp:posOffset>-863643</wp:posOffset>
          </wp:positionV>
          <wp:extent cx="7556500" cy="990007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4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34493"/>
                  <a:stretch/>
                </pic:blipFill>
                <pic:spPr bwMode="auto">
                  <a:xfrm>
                    <a:off x="0" y="0"/>
                    <a:ext cx="7556500" cy="9900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B7" w:rsidRDefault="003C51E5" w:rsidP="00C977B7">
    <w:pPr>
      <w:pStyle w:val="Header"/>
    </w:pPr>
    <w:r>
      <w:rPr>
        <w:rFonts w:hint="eastAsia"/>
        <w:noProof/>
        <w:lang w:val="en-ZA" w:eastAsia="en-Z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-571500</wp:posOffset>
          </wp:positionH>
          <wp:positionV relativeFrom="margin">
            <wp:posOffset>-1866900</wp:posOffset>
          </wp:positionV>
          <wp:extent cx="7703820" cy="1800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4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820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46BF" w:rsidRPr="00C846BF">
      <w:rPr>
        <w:noProof/>
      </w:rPr>
      <w:pict>
        <v:line id="Straight Connector 4" o:spid="_x0000_s4098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6pt,-19.3pt" to="36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" strokecolor="black [3040]"/>
      </w:pict>
    </w:r>
    <w:r w:rsidR="00C846BF" w:rsidRPr="00C846B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369pt;margin-top:-24.4pt;width:225pt;height: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" filled="f" stroked="f">
          <v:textbox>
            <w:txbxContent>
              <w:p w:rsidR="00C977B7" w:rsidRPr="00B050AC" w:rsidRDefault="00C977B7" w:rsidP="00C977B7">
                <w:pPr>
                  <w:spacing w:line="240" w:lineRule="auto"/>
                  <w:contextualSpacing/>
                  <w:rPr>
                    <w:rFonts w:ascii="Arial" w:hAnsi="Arial"/>
                    <w:sz w:val="14"/>
                    <w:szCs w:val="14"/>
                  </w:rPr>
                </w:pPr>
                <w:r w:rsidRPr="00B050AC">
                  <w:rPr>
                    <w:rFonts w:ascii="Arial" w:hAnsi="Arial"/>
                    <w:b/>
                    <w:sz w:val="14"/>
                    <w:szCs w:val="14"/>
                  </w:rPr>
                  <w:t>Tel.</w:t>
                </w:r>
                <w:r w:rsidRPr="00B050AC">
                  <w:rPr>
                    <w:rFonts w:ascii="Arial" w:hAnsi="Arial"/>
                    <w:sz w:val="14"/>
                    <w:szCs w:val="14"/>
                  </w:rPr>
                  <w:t xml:space="preserve"> +27 33 395 2638   </w:t>
                </w:r>
                <w:r w:rsidRPr="00B050AC">
                  <w:rPr>
                    <w:rFonts w:ascii="Arial" w:hAnsi="Arial"/>
                    <w:b/>
                    <w:sz w:val="14"/>
                    <w:szCs w:val="14"/>
                  </w:rPr>
                  <w:t>Fax.</w:t>
                </w:r>
                <w:r w:rsidRPr="00B050AC">
                  <w:rPr>
                    <w:rFonts w:ascii="Arial" w:hAnsi="Arial"/>
                    <w:sz w:val="14"/>
                    <w:szCs w:val="14"/>
                  </w:rPr>
                  <w:t xml:space="preserve"> +27 33 394 5669</w:t>
                </w:r>
              </w:p>
              <w:p w:rsidR="00C977B7" w:rsidRPr="00B050AC" w:rsidRDefault="00C977B7" w:rsidP="00C977B7">
                <w:pPr>
                  <w:spacing w:line="240" w:lineRule="auto"/>
                  <w:contextualSpacing/>
                  <w:rPr>
                    <w:rFonts w:ascii="Arial" w:hAnsi="Arial"/>
                    <w:sz w:val="14"/>
                    <w:szCs w:val="14"/>
                  </w:rPr>
                </w:pPr>
                <w:r w:rsidRPr="00B050AC">
                  <w:rPr>
                    <w:rFonts w:ascii="Arial" w:hAnsi="Arial"/>
                    <w:b/>
                    <w:sz w:val="14"/>
                    <w:szCs w:val="14"/>
                  </w:rPr>
                  <w:t>Postal.</w:t>
                </w:r>
                <w:r w:rsidRPr="00B050AC">
                  <w:rPr>
                    <w:rFonts w:ascii="Arial" w:hAnsi="Arial"/>
                    <w:sz w:val="14"/>
                    <w:szCs w:val="14"/>
                  </w:rPr>
                  <w:t xml:space="preserve"> Private Bag X 9078, Pietermaritzburg, 3200</w:t>
                </w:r>
              </w:p>
              <w:p w:rsidR="00C977B7" w:rsidRPr="00B050AC" w:rsidRDefault="00C977B7" w:rsidP="00C977B7">
                <w:pPr>
                  <w:spacing w:line="240" w:lineRule="auto"/>
                  <w:contextualSpacing/>
                  <w:rPr>
                    <w:rFonts w:ascii="Arial" w:hAnsi="Arial"/>
                    <w:sz w:val="14"/>
                    <w:szCs w:val="14"/>
                  </w:rPr>
                </w:pPr>
                <w:r w:rsidRPr="00B050AC">
                  <w:rPr>
                    <w:rFonts w:ascii="Arial" w:hAnsi="Arial"/>
                    <w:b/>
                    <w:sz w:val="14"/>
                    <w:szCs w:val="14"/>
                  </w:rPr>
                  <w:t>Office.</w:t>
                </w:r>
                <w:r w:rsidRPr="00B050AC">
                  <w:rPr>
                    <w:rFonts w:ascii="Arial" w:hAnsi="Arial"/>
                    <w:sz w:val="14"/>
                    <w:szCs w:val="14"/>
                  </w:rPr>
                  <w:t xml:space="preserve"> Natalia Building, 330 Langalibalele Street, </w:t>
                </w:r>
              </w:p>
              <w:p w:rsidR="00C977B7" w:rsidRPr="00B050AC" w:rsidRDefault="00C977B7" w:rsidP="00C977B7">
                <w:pPr>
                  <w:spacing w:line="240" w:lineRule="auto"/>
                  <w:contextualSpacing/>
                  <w:rPr>
                    <w:rFonts w:ascii="Arial" w:hAnsi="Arial"/>
                    <w:sz w:val="14"/>
                    <w:szCs w:val="14"/>
                  </w:rPr>
                </w:pPr>
                <w:r w:rsidRPr="00B050AC">
                  <w:rPr>
                    <w:rFonts w:ascii="Arial" w:hAnsi="Arial"/>
                    <w:sz w:val="14"/>
                    <w:szCs w:val="14"/>
                  </w:rPr>
                  <w:t xml:space="preserve">Pietermaritzburg 3201   </w:t>
                </w:r>
              </w:p>
            </w:txbxContent>
          </v:textbox>
        </v:shape>
      </w:pict>
    </w:r>
  </w:p>
  <w:p w:rsidR="00C977B7" w:rsidRPr="00863A8C" w:rsidRDefault="00C977B7" w:rsidP="00C977B7">
    <w:pPr>
      <w:pStyle w:val="Header"/>
    </w:pPr>
  </w:p>
  <w:p w:rsidR="00361809" w:rsidRDefault="00361809">
    <w:pPr>
      <w:pStyle w:val="Header"/>
    </w:pP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80C"/>
    <w:multiLevelType w:val="hybridMultilevel"/>
    <w:tmpl w:val="FE025DD0"/>
    <w:lvl w:ilvl="0" w:tplc="AF3E8F46">
      <w:start w:val="1"/>
      <w:numFmt w:val="upperLetter"/>
      <w:lvlText w:val="%1."/>
      <w:lvlJc w:val="left"/>
      <w:pPr>
        <w:ind w:left="1815" w:hanging="10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A0D2A"/>
    <w:multiLevelType w:val="hybridMultilevel"/>
    <w:tmpl w:val="0C08E154"/>
    <w:lvl w:ilvl="0" w:tplc="F06AA082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812318"/>
    <w:multiLevelType w:val="hybridMultilevel"/>
    <w:tmpl w:val="AF0CCBD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669"/>
    <w:multiLevelType w:val="hybridMultilevel"/>
    <w:tmpl w:val="8BE09966"/>
    <w:lvl w:ilvl="0" w:tplc="445CDF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87DCB"/>
    <w:multiLevelType w:val="hybridMultilevel"/>
    <w:tmpl w:val="6BF88FC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76526E"/>
    <w:multiLevelType w:val="hybridMultilevel"/>
    <w:tmpl w:val="178CD75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36B2C"/>
    <w:multiLevelType w:val="hybridMultilevel"/>
    <w:tmpl w:val="4014A6E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11D0D"/>
    <w:multiLevelType w:val="hybridMultilevel"/>
    <w:tmpl w:val="7F52D962"/>
    <w:lvl w:ilvl="0" w:tplc="1C09000B">
      <w:start w:val="1"/>
      <w:numFmt w:val="bullet"/>
      <w:lvlText w:val=""/>
      <w:lvlJc w:val="left"/>
      <w:pPr>
        <w:ind w:left="111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8">
    <w:nsid w:val="4680538F"/>
    <w:multiLevelType w:val="hybridMultilevel"/>
    <w:tmpl w:val="A60475E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23910"/>
    <w:multiLevelType w:val="hybridMultilevel"/>
    <w:tmpl w:val="D11A58AE"/>
    <w:lvl w:ilvl="0" w:tplc="1C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0">
    <w:nsid w:val="4AD74CE0"/>
    <w:multiLevelType w:val="hybridMultilevel"/>
    <w:tmpl w:val="0180F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1161B0"/>
    <w:multiLevelType w:val="hybridMultilevel"/>
    <w:tmpl w:val="CCD829C0"/>
    <w:lvl w:ilvl="0" w:tplc="1C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2">
    <w:nsid w:val="580C0086"/>
    <w:multiLevelType w:val="hybridMultilevel"/>
    <w:tmpl w:val="85CC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D73D5"/>
    <w:multiLevelType w:val="hybridMultilevel"/>
    <w:tmpl w:val="F70624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60020"/>
    <w:multiLevelType w:val="hybridMultilevel"/>
    <w:tmpl w:val="E474CAE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71C0E"/>
    <w:multiLevelType w:val="hybridMultilevel"/>
    <w:tmpl w:val="DB1084F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C7F2F"/>
    <w:multiLevelType w:val="hybridMultilevel"/>
    <w:tmpl w:val="F2AC46E2"/>
    <w:lvl w:ilvl="0" w:tplc="04090009">
      <w:start w:val="1"/>
      <w:numFmt w:val="bullet"/>
      <w:lvlText w:val="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C1249A3"/>
    <w:multiLevelType w:val="hybridMultilevel"/>
    <w:tmpl w:val="2F005FFA"/>
    <w:lvl w:ilvl="0" w:tplc="EAD0CC2C">
      <w:start w:val="1"/>
      <w:numFmt w:val="lowerLetter"/>
      <w:lvlText w:val="(%1)"/>
      <w:lvlJc w:val="left"/>
      <w:pPr>
        <w:ind w:left="75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71" w:hanging="360"/>
      </w:pPr>
    </w:lvl>
    <w:lvl w:ilvl="2" w:tplc="1C09001B" w:tentative="1">
      <w:start w:val="1"/>
      <w:numFmt w:val="lowerRoman"/>
      <w:lvlText w:val="%3."/>
      <w:lvlJc w:val="right"/>
      <w:pPr>
        <w:ind w:left="2191" w:hanging="180"/>
      </w:pPr>
    </w:lvl>
    <w:lvl w:ilvl="3" w:tplc="1C09000F" w:tentative="1">
      <w:start w:val="1"/>
      <w:numFmt w:val="decimal"/>
      <w:lvlText w:val="%4."/>
      <w:lvlJc w:val="left"/>
      <w:pPr>
        <w:ind w:left="2911" w:hanging="360"/>
      </w:pPr>
    </w:lvl>
    <w:lvl w:ilvl="4" w:tplc="1C090019" w:tentative="1">
      <w:start w:val="1"/>
      <w:numFmt w:val="lowerLetter"/>
      <w:lvlText w:val="%5."/>
      <w:lvlJc w:val="left"/>
      <w:pPr>
        <w:ind w:left="3631" w:hanging="360"/>
      </w:pPr>
    </w:lvl>
    <w:lvl w:ilvl="5" w:tplc="1C09001B" w:tentative="1">
      <w:start w:val="1"/>
      <w:numFmt w:val="lowerRoman"/>
      <w:lvlText w:val="%6."/>
      <w:lvlJc w:val="right"/>
      <w:pPr>
        <w:ind w:left="4351" w:hanging="180"/>
      </w:pPr>
    </w:lvl>
    <w:lvl w:ilvl="6" w:tplc="1C09000F" w:tentative="1">
      <w:start w:val="1"/>
      <w:numFmt w:val="decimal"/>
      <w:lvlText w:val="%7."/>
      <w:lvlJc w:val="left"/>
      <w:pPr>
        <w:ind w:left="5071" w:hanging="360"/>
      </w:pPr>
    </w:lvl>
    <w:lvl w:ilvl="7" w:tplc="1C090019" w:tentative="1">
      <w:start w:val="1"/>
      <w:numFmt w:val="lowerLetter"/>
      <w:lvlText w:val="%8."/>
      <w:lvlJc w:val="left"/>
      <w:pPr>
        <w:ind w:left="5791" w:hanging="360"/>
      </w:pPr>
    </w:lvl>
    <w:lvl w:ilvl="8" w:tplc="1C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>
    <w:nsid w:val="6F085C9C"/>
    <w:multiLevelType w:val="hybridMultilevel"/>
    <w:tmpl w:val="F35CA524"/>
    <w:lvl w:ilvl="0" w:tplc="E2D6BFD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EC2FAA"/>
    <w:multiLevelType w:val="hybridMultilevel"/>
    <w:tmpl w:val="A9C6AB3E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7A72C1"/>
    <w:multiLevelType w:val="hybridMultilevel"/>
    <w:tmpl w:val="D4D8DB2E"/>
    <w:lvl w:ilvl="0" w:tplc="314C85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7"/>
  </w:num>
  <w:num w:numId="5">
    <w:abstractNumId w:val="13"/>
  </w:num>
  <w:num w:numId="6">
    <w:abstractNumId w:val="11"/>
  </w:num>
  <w:num w:numId="7">
    <w:abstractNumId w:val="9"/>
  </w:num>
  <w:num w:numId="8">
    <w:abstractNumId w:val="7"/>
  </w:num>
  <w:num w:numId="9">
    <w:abstractNumId w:val="14"/>
  </w:num>
  <w:num w:numId="10">
    <w:abstractNumId w:val="20"/>
  </w:num>
  <w:num w:numId="11">
    <w:abstractNumId w:val="10"/>
  </w:num>
  <w:num w:numId="12">
    <w:abstractNumId w:val="0"/>
  </w:num>
  <w:num w:numId="13">
    <w:abstractNumId w:val="8"/>
  </w:num>
  <w:num w:numId="14">
    <w:abstractNumId w:val="15"/>
  </w:num>
  <w:num w:numId="15">
    <w:abstractNumId w:val="6"/>
  </w:num>
  <w:num w:numId="16">
    <w:abstractNumId w:val="2"/>
  </w:num>
  <w:num w:numId="17">
    <w:abstractNumId w:val="19"/>
  </w:num>
  <w:num w:numId="18">
    <w:abstractNumId w:val="3"/>
  </w:num>
  <w:num w:numId="19">
    <w:abstractNumId w:val="1"/>
  </w:num>
  <w:num w:numId="20">
    <w:abstractNumId w:val="1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7FA4"/>
    <w:rsid w:val="000544CC"/>
    <w:rsid w:val="000626B4"/>
    <w:rsid w:val="000732B4"/>
    <w:rsid w:val="000B7216"/>
    <w:rsid w:val="000B7E5E"/>
    <w:rsid w:val="000C5D17"/>
    <w:rsid w:val="000C7E26"/>
    <w:rsid w:val="000D34CD"/>
    <w:rsid w:val="000E78B6"/>
    <w:rsid w:val="000F5C00"/>
    <w:rsid w:val="001039DC"/>
    <w:rsid w:val="00106DC1"/>
    <w:rsid w:val="00135346"/>
    <w:rsid w:val="00146E53"/>
    <w:rsid w:val="0016799A"/>
    <w:rsid w:val="0018544F"/>
    <w:rsid w:val="001B79FD"/>
    <w:rsid w:val="001D477D"/>
    <w:rsid w:val="001F3B72"/>
    <w:rsid w:val="001F5B27"/>
    <w:rsid w:val="0021224A"/>
    <w:rsid w:val="00214AD6"/>
    <w:rsid w:val="00241175"/>
    <w:rsid w:val="00244677"/>
    <w:rsid w:val="002976DB"/>
    <w:rsid w:val="002A1F17"/>
    <w:rsid w:val="002C4107"/>
    <w:rsid w:val="002D13B0"/>
    <w:rsid w:val="002D2743"/>
    <w:rsid w:val="002F7620"/>
    <w:rsid w:val="00304F71"/>
    <w:rsid w:val="003260B7"/>
    <w:rsid w:val="0032699B"/>
    <w:rsid w:val="00335B50"/>
    <w:rsid w:val="00350732"/>
    <w:rsid w:val="00361809"/>
    <w:rsid w:val="00385161"/>
    <w:rsid w:val="003B233B"/>
    <w:rsid w:val="003C51E5"/>
    <w:rsid w:val="003D09D9"/>
    <w:rsid w:val="003E7F6A"/>
    <w:rsid w:val="004036F5"/>
    <w:rsid w:val="004075C6"/>
    <w:rsid w:val="004321C3"/>
    <w:rsid w:val="00435FA0"/>
    <w:rsid w:val="004758DC"/>
    <w:rsid w:val="004E62E6"/>
    <w:rsid w:val="00524F92"/>
    <w:rsid w:val="0055175F"/>
    <w:rsid w:val="0055264E"/>
    <w:rsid w:val="00555336"/>
    <w:rsid w:val="0055656B"/>
    <w:rsid w:val="00576777"/>
    <w:rsid w:val="0059110C"/>
    <w:rsid w:val="00594C72"/>
    <w:rsid w:val="005A45B7"/>
    <w:rsid w:val="005A56D8"/>
    <w:rsid w:val="005B4BBA"/>
    <w:rsid w:val="005D0B50"/>
    <w:rsid w:val="00600E37"/>
    <w:rsid w:val="0064735D"/>
    <w:rsid w:val="00652C5C"/>
    <w:rsid w:val="006625BC"/>
    <w:rsid w:val="00667DEC"/>
    <w:rsid w:val="006A36BE"/>
    <w:rsid w:val="006A5E05"/>
    <w:rsid w:val="006A75A1"/>
    <w:rsid w:val="006B0BB1"/>
    <w:rsid w:val="006B2EBC"/>
    <w:rsid w:val="006F211A"/>
    <w:rsid w:val="007018D2"/>
    <w:rsid w:val="007100B6"/>
    <w:rsid w:val="00721F5C"/>
    <w:rsid w:val="00722D2A"/>
    <w:rsid w:val="00731B0D"/>
    <w:rsid w:val="00734D05"/>
    <w:rsid w:val="00744D70"/>
    <w:rsid w:val="00745389"/>
    <w:rsid w:val="00770805"/>
    <w:rsid w:val="00784BE5"/>
    <w:rsid w:val="00792CD1"/>
    <w:rsid w:val="00793997"/>
    <w:rsid w:val="007B4EBA"/>
    <w:rsid w:val="007D1093"/>
    <w:rsid w:val="007F1B1B"/>
    <w:rsid w:val="007F704A"/>
    <w:rsid w:val="008075E8"/>
    <w:rsid w:val="008220CA"/>
    <w:rsid w:val="00831FDF"/>
    <w:rsid w:val="008409FF"/>
    <w:rsid w:val="00841F73"/>
    <w:rsid w:val="0086686E"/>
    <w:rsid w:val="00870365"/>
    <w:rsid w:val="00891FF3"/>
    <w:rsid w:val="008A72B5"/>
    <w:rsid w:val="008E0F97"/>
    <w:rsid w:val="008E235D"/>
    <w:rsid w:val="008F128C"/>
    <w:rsid w:val="00924A61"/>
    <w:rsid w:val="009323E6"/>
    <w:rsid w:val="00934FC9"/>
    <w:rsid w:val="009354B7"/>
    <w:rsid w:val="00935CAE"/>
    <w:rsid w:val="00975A28"/>
    <w:rsid w:val="00980ADD"/>
    <w:rsid w:val="00985712"/>
    <w:rsid w:val="009917ED"/>
    <w:rsid w:val="009B7578"/>
    <w:rsid w:val="009D1B61"/>
    <w:rsid w:val="00A37AE1"/>
    <w:rsid w:val="00A560AB"/>
    <w:rsid w:val="00A756B7"/>
    <w:rsid w:val="00A91A92"/>
    <w:rsid w:val="00AA1435"/>
    <w:rsid w:val="00AC6FEF"/>
    <w:rsid w:val="00AD31A3"/>
    <w:rsid w:val="00AE2DF0"/>
    <w:rsid w:val="00AE7EA1"/>
    <w:rsid w:val="00B105D2"/>
    <w:rsid w:val="00B47921"/>
    <w:rsid w:val="00B514E5"/>
    <w:rsid w:val="00B60523"/>
    <w:rsid w:val="00B741A6"/>
    <w:rsid w:val="00B7588C"/>
    <w:rsid w:val="00BC2B71"/>
    <w:rsid w:val="00BE18FD"/>
    <w:rsid w:val="00BF06E1"/>
    <w:rsid w:val="00C00BB7"/>
    <w:rsid w:val="00C15BCF"/>
    <w:rsid w:val="00C3120E"/>
    <w:rsid w:val="00C3245B"/>
    <w:rsid w:val="00C43A22"/>
    <w:rsid w:val="00C457F9"/>
    <w:rsid w:val="00C756ED"/>
    <w:rsid w:val="00C846BF"/>
    <w:rsid w:val="00C855B3"/>
    <w:rsid w:val="00C977B7"/>
    <w:rsid w:val="00CB2958"/>
    <w:rsid w:val="00CB654B"/>
    <w:rsid w:val="00CC1922"/>
    <w:rsid w:val="00CD5DBB"/>
    <w:rsid w:val="00CF2C77"/>
    <w:rsid w:val="00CF344B"/>
    <w:rsid w:val="00D07BA4"/>
    <w:rsid w:val="00D10A84"/>
    <w:rsid w:val="00D11002"/>
    <w:rsid w:val="00D34363"/>
    <w:rsid w:val="00D34EB4"/>
    <w:rsid w:val="00D56C86"/>
    <w:rsid w:val="00D703C0"/>
    <w:rsid w:val="00D7437A"/>
    <w:rsid w:val="00D764F7"/>
    <w:rsid w:val="00D772DA"/>
    <w:rsid w:val="00DA727E"/>
    <w:rsid w:val="00DD4A33"/>
    <w:rsid w:val="00E053A9"/>
    <w:rsid w:val="00E22950"/>
    <w:rsid w:val="00E26ABA"/>
    <w:rsid w:val="00E32F79"/>
    <w:rsid w:val="00E34A1A"/>
    <w:rsid w:val="00E36CA9"/>
    <w:rsid w:val="00E476B5"/>
    <w:rsid w:val="00E53EFE"/>
    <w:rsid w:val="00E62BBF"/>
    <w:rsid w:val="00E644E9"/>
    <w:rsid w:val="00E718D6"/>
    <w:rsid w:val="00E87348"/>
    <w:rsid w:val="00EA66BA"/>
    <w:rsid w:val="00EA7FA4"/>
    <w:rsid w:val="00EB5481"/>
    <w:rsid w:val="00ED5D08"/>
    <w:rsid w:val="00EE6770"/>
    <w:rsid w:val="00EE6D59"/>
    <w:rsid w:val="00F014B6"/>
    <w:rsid w:val="00F151E5"/>
    <w:rsid w:val="00F170CA"/>
    <w:rsid w:val="00F33DA3"/>
    <w:rsid w:val="00F342F3"/>
    <w:rsid w:val="00F45C16"/>
    <w:rsid w:val="00F46340"/>
    <w:rsid w:val="00F46F69"/>
    <w:rsid w:val="00F55E2F"/>
    <w:rsid w:val="00F80520"/>
    <w:rsid w:val="00FA1211"/>
    <w:rsid w:val="00FC44ED"/>
    <w:rsid w:val="00FD3949"/>
    <w:rsid w:val="00FF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FA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FA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7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FA4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EA7F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FF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93997"/>
    <w:pPr>
      <w:ind w:left="720"/>
      <w:contextualSpacing/>
    </w:pPr>
  </w:style>
  <w:style w:type="paragraph" w:styleId="NoSpacing">
    <w:name w:val="No Spacing"/>
    <w:uiPriority w:val="1"/>
    <w:qFormat/>
    <w:rsid w:val="002D13B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ssiem@parliament.gov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DA6A-4DD0-4A32-A9A1-37BFEA2C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cp:lastPrinted>2018-11-09T11:00:00Z</cp:lastPrinted>
  <dcterms:created xsi:type="dcterms:W3CDTF">2018-11-14T10:06:00Z</dcterms:created>
  <dcterms:modified xsi:type="dcterms:W3CDTF">2018-11-14T10:06:00Z</dcterms:modified>
</cp:coreProperties>
</file>