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DC83" w14:textId="77777777" w:rsidR="00E30B59" w:rsidRPr="00D43B8B" w:rsidRDefault="007C0F3F" w:rsidP="007C0F3F">
      <w:pPr>
        <w:pStyle w:val="Heading1"/>
        <w:spacing w:before="0" w:after="120" w:line="240" w:lineRule="auto"/>
        <w:ind w:left="446" w:hanging="446"/>
        <w:rPr>
          <w:rFonts w:ascii="Times New Roman" w:hAnsi="Times New Roman" w:cs="Times New Roman"/>
          <w:lang w:val="en-US" w:eastAsia="en-GB"/>
        </w:rPr>
      </w:pPr>
      <w:bookmarkStart w:id="0" w:name="_Toc486422698"/>
      <w:bookmarkStart w:id="1" w:name="_GoBack"/>
      <w:bookmarkEnd w:id="1"/>
      <w:r>
        <w:rPr>
          <w:rFonts w:ascii="Times New Roman" w:hAnsi="Times New Roman" w:cs="Times New Roman"/>
        </w:rPr>
        <w:t>7.</w:t>
      </w:r>
      <w:r>
        <w:rPr>
          <w:rFonts w:ascii="Times New Roman" w:hAnsi="Times New Roman" w:cs="Times New Roman"/>
        </w:rPr>
        <w:tab/>
      </w:r>
      <w:r w:rsidR="00E30B59" w:rsidRPr="00D43B8B">
        <w:rPr>
          <w:rFonts w:ascii="Times New Roman" w:hAnsi="Times New Roman" w:cs="Times New Roman"/>
        </w:rPr>
        <w:t xml:space="preserve">Report </w:t>
      </w:r>
      <w:r w:rsidR="007C4DD2">
        <w:rPr>
          <w:rFonts w:ascii="Times New Roman" w:hAnsi="Times New Roman" w:cs="Times New Roman"/>
        </w:rPr>
        <w:t xml:space="preserve">OF THE </w:t>
      </w:r>
      <w:r w:rsidR="007C4DD2" w:rsidRPr="00D43B8B">
        <w:rPr>
          <w:rFonts w:ascii="Times New Roman" w:hAnsi="Times New Roman" w:cs="Times New Roman"/>
        </w:rPr>
        <w:t xml:space="preserve">Portfolio Committee on Public Works </w:t>
      </w:r>
      <w:r w:rsidR="00E30B59" w:rsidRPr="00D43B8B">
        <w:rPr>
          <w:rFonts w:ascii="Times New Roman" w:hAnsi="Times New Roman" w:cs="Times New Roman"/>
        </w:rPr>
        <w:t xml:space="preserve">on a follow-up Oversight Visit to the eastern </w:t>
      </w:r>
      <w:bookmarkEnd w:id="0"/>
      <w:r w:rsidR="0015516B">
        <w:rPr>
          <w:rFonts w:ascii="Times New Roman" w:hAnsi="Times New Roman" w:cs="Times New Roman"/>
        </w:rPr>
        <w:t>cape</w:t>
      </w:r>
      <w:r w:rsidR="007C4DD2">
        <w:rPr>
          <w:rFonts w:ascii="Times New Roman" w:hAnsi="Times New Roman" w:cs="Times New Roman"/>
        </w:rPr>
        <w:t xml:space="preserve">, DATED </w:t>
      </w:r>
      <w:r w:rsidR="004737C9">
        <w:rPr>
          <w:rFonts w:ascii="Times New Roman" w:hAnsi="Times New Roman" w:cs="Times New Roman"/>
        </w:rPr>
        <w:t>23 October 2018</w:t>
      </w:r>
    </w:p>
    <w:p w14:paraId="0F0B60B0" w14:textId="77777777" w:rsidR="00E30B59" w:rsidRPr="002D7B1D" w:rsidRDefault="00E30B59" w:rsidP="00D43B8B">
      <w:pPr>
        <w:spacing w:line="360" w:lineRule="auto"/>
        <w:jc w:val="both"/>
        <w:rPr>
          <w:rFonts w:ascii="Times New Roman" w:hAnsi="Times New Roman" w:cs="Times New Roman"/>
          <w:lang w:val="en-US" w:eastAsia="en-GB"/>
        </w:rPr>
      </w:pPr>
    </w:p>
    <w:p w14:paraId="42890446" w14:textId="77777777" w:rsidR="00E30B59" w:rsidRPr="00D43B8B" w:rsidRDefault="00E30B59" w:rsidP="00D43B8B">
      <w:pPr>
        <w:spacing w:line="360" w:lineRule="auto"/>
        <w:jc w:val="both"/>
        <w:rPr>
          <w:rFonts w:ascii="Times New Roman" w:hAnsi="Times New Roman" w:cs="Times New Roman"/>
          <w:sz w:val="24"/>
          <w:szCs w:val="24"/>
          <w:lang w:val="en-US" w:eastAsia="en-GB"/>
        </w:rPr>
      </w:pPr>
      <w:r w:rsidRPr="00D43B8B">
        <w:rPr>
          <w:rFonts w:ascii="Times New Roman" w:hAnsi="Times New Roman" w:cs="Times New Roman"/>
          <w:sz w:val="24"/>
          <w:szCs w:val="24"/>
          <w:lang w:val="en-US" w:eastAsia="en-GB"/>
        </w:rPr>
        <w:t>The Portfolio Committee on Public Works, having undertaken an oversight visit to the Eastern Cape from 13 to 17 August 2018, reports as follows:</w:t>
      </w:r>
    </w:p>
    <w:p w14:paraId="1D75BE15" w14:textId="77777777" w:rsidR="00E30B59" w:rsidRPr="00D43B8B" w:rsidRDefault="00E30B59" w:rsidP="00D43B8B">
      <w:pPr>
        <w:spacing w:line="360" w:lineRule="auto"/>
        <w:jc w:val="both"/>
        <w:rPr>
          <w:rFonts w:ascii="Times New Roman" w:hAnsi="Times New Roman" w:cs="Times New Roman"/>
          <w:b/>
          <w:sz w:val="24"/>
          <w:szCs w:val="24"/>
        </w:rPr>
      </w:pPr>
    </w:p>
    <w:p w14:paraId="4909FE80" w14:textId="77777777" w:rsidR="00E30B59" w:rsidRPr="00401095" w:rsidRDefault="0005097F"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INTRODUCTION:</w:t>
      </w:r>
    </w:p>
    <w:p w14:paraId="1F754A4C" w14:textId="77777777" w:rsidR="00E30B59" w:rsidRPr="00D43B8B" w:rsidRDefault="00E30B59"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The Mandate of the Portfolio Committee on Public Works</w:t>
      </w:r>
    </w:p>
    <w:p w14:paraId="71AFF842" w14:textId="77777777" w:rsidR="00E30B59" w:rsidRPr="00D43B8B" w:rsidRDefault="00E30B59" w:rsidP="00D43B8B">
      <w:pPr>
        <w:spacing w:line="360" w:lineRule="auto"/>
        <w:jc w:val="both"/>
        <w:rPr>
          <w:rFonts w:ascii="Times New Roman" w:hAnsi="Times New Roman" w:cs="Times New Roman"/>
          <w:sz w:val="24"/>
          <w:szCs w:val="24"/>
          <w:lang w:val="en-US" w:eastAsia="en-GB"/>
        </w:rPr>
      </w:pPr>
      <w:r w:rsidRPr="00D43B8B">
        <w:rPr>
          <w:rFonts w:ascii="Times New Roman" w:hAnsi="Times New Roman" w:cs="Times New Roman"/>
          <w:sz w:val="24"/>
          <w:szCs w:val="24"/>
          <w:lang w:val="en-GB"/>
        </w:rPr>
        <w:t xml:space="preserve">The </w:t>
      </w:r>
      <w:r w:rsidRPr="00D43B8B">
        <w:rPr>
          <w:rFonts w:ascii="Times New Roman" w:hAnsi="Times New Roman" w:cs="Times New Roman"/>
          <w:sz w:val="24"/>
          <w:szCs w:val="24"/>
          <w:lang w:val="en-US" w:eastAsia="en-GB"/>
        </w:rPr>
        <w:t xml:space="preserve">Committee does oversight over the programmatic deliverables of the Department of Public Works (DPW) and its entities to implement the policies made by the Minister of Public Works as per the mandate of the DPW. </w:t>
      </w:r>
    </w:p>
    <w:p w14:paraId="06D3F417" w14:textId="77777777" w:rsidR="00F45D2B" w:rsidRPr="00D43B8B" w:rsidRDefault="00F45D2B" w:rsidP="00D43B8B">
      <w:pPr>
        <w:spacing w:line="360" w:lineRule="auto"/>
        <w:jc w:val="both"/>
        <w:rPr>
          <w:rFonts w:ascii="Times New Roman" w:hAnsi="Times New Roman" w:cs="Times New Roman"/>
          <w:b/>
          <w:sz w:val="24"/>
          <w:szCs w:val="24"/>
        </w:rPr>
      </w:pPr>
    </w:p>
    <w:p w14:paraId="0C47D06E" w14:textId="77777777" w:rsidR="00E30B59" w:rsidRPr="00D43B8B" w:rsidRDefault="00E30B59"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The Mandate of the Department of Public Works</w:t>
      </w:r>
    </w:p>
    <w:p w14:paraId="3A13B6AC" w14:textId="77777777" w:rsidR="00E30B59" w:rsidRPr="00D43B8B" w:rsidRDefault="00E30B59" w:rsidP="00D43B8B">
      <w:pPr>
        <w:spacing w:line="360" w:lineRule="auto"/>
        <w:jc w:val="both"/>
        <w:rPr>
          <w:rFonts w:ascii="Times New Roman" w:hAnsi="Times New Roman" w:cs="Times New Roman"/>
          <w:sz w:val="24"/>
          <w:szCs w:val="24"/>
        </w:rPr>
      </w:pPr>
      <w:r w:rsidRPr="00D43B8B">
        <w:rPr>
          <w:rFonts w:ascii="Times New Roman" w:hAnsi="Times New Roman" w:cs="Times New Roman"/>
          <w:sz w:val="24"/>
          <w:szCs w:val="24"/>
          <w:lang w:val="en-US" w:eastAsia="en-GB"/>
        </w:rPr>
        <w:t xml:space="preserve">The </w:t>
      </w:r>
      <w:r w:rsidRPr="00D43B8B">
        <w:rPr>
          <w:rFonts w:ascii="Times New Roman" w:hAnsi="Times New Roman" w:cs="Times New Roman"/>
          <w:sz w:val="24"/>
          <w:szCs w:val="24"/>
        </w:rPr>
        <w:t xml:space="preserve">DPW is the custodian and manager of all national governments’ immovable assets. This includes the acquisition, maintenance and disposal of such assets. The DPW is further responsible for the determination of accommodation requirements, and rendering expert built environment services to client departments. </w:t>
      </w:r>
    </w:p>
    <w:p w14:paraId="2153AC7E" w14:textId="77777777" w:rsidR="00E30B59" w:rsidRPr="00D43B8B" w:rsidRDefault="00E30B59"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The DPW has a regulatory function over the construction and build environment. It exercises a property management, maintenance and trading function in respect of government immovable properties. While in the past, the DPW acted as regulator as well as property manager of government immovable assets, from 2012 the department has been undergoing a turnaround strategy. As part of this turnaround strategy, the function of property management, maintenance and trading has been devolved to the Property Management Trading Entity (PMTE). As custodian of vast immovable assets of government, there is substantial opportunity to generate income. The PMTE is responsible for this aspect of the public works function. This aspect has lagged behind for many years due to the </w:t>
      </w:r>
      <w:r w:rsidRPr="00D43B8B">
        <w:rPr>
          <w:rFonts w:ascii="Times New Roman" w:hAnsi="Times New Roman" w:cs="Times New Roman"/>
          <w:sz w:val="24"/>
          <w:szCs w:val="24"/>
        </w:rPr>
        <w:lastRenderedPageBreak/>
        <w:t>incompleteness of the Government Immovable Asset Register (GIAR) that is managed by the DPW</w:t>
      </w:r>
      <w:r w:rsidRPr="00D43B8B">
        <w:rPr>
          <w:rStyle w:val="FootnoteReference"/>
          <w:rFonts w:ascii="Times New Roman" w:hAnsi="Times New Roman" w:cs="Times New Roman"/>
          <w:sz w:val="24"/>
          <w:szCs w:val="24"/>
        </w:rPr>
        <w:footnoteReference w:id="1"/>
      </w:r>
      <w:r w:rsidRPr="00D43B8B">
        <w:rPr>
          <w:rFonts w:ascii="Times New Roman" w:hAnsi="Times New Roman" w:cs="Times New Roman"/>
          <w:sz w:val="24"/>
          <w:szCs w:val="24"/>
        </w:rPr>
        <w:t xml:space="preserve"> as regulator and custodian department at the national level. </w:t>
      </w:r>
    </w:p>
    <w:p w14:paraId="220D269B" w14:textId="77777777" w:rsidR="00C60A52" w:rsidRPr="00D43B8B" w:rsidRDefault="00C60A52" w:rsidP="00D43B8B">
      <w:pPr>
        <w:autoSpaceDE w:val="0"/>
        <w:autoSpaceDN w:val="0"/>
        <w:adjustRightInd w:val="0"/>
        <w:spacing w:after="0" w:line="360" w:lineRule="auto"/>
        <w:jc w:val="both"/>
        <w:rPr>
          <w:rFonts w:ascii="Times New Roman" w:hAnsi="Times New Roman" w:cs="Times New Roman"/>
          <w:sz w:val="24"/>
          <w:szCs w:val="24"/>
        </w:rPr>
      </w:pPr>
    </w:p>
    <w:p w14:paraId="6D8ED110" w14:textId="77777777" w:rsidR="0068048F" w:rsidRPr="00D43B8B" w:rsidRDefault="0068048F" w:rsidP="00D43B8B">
      <w:pPr>
        <w:autoSpaceDE w:val="0"/>
        <w:autoSpaceDN w:val="0"/>
        <w:adjustRightInd w:val="0"/>
        <w:spacing w:after="0"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The national DPW regulates and coordinates public works across national, provincial and local government sphere</w:t>
      </w:r>
    </w:p>
    <w:p w14:paraId="1AF73AF7" w14:textId="77777777" w:rsidR="002D7C06" w:rsidRPr="00D43B8B" w:rsidRDefault="00C60A52"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The</w:t>
      </w:r>
      <w:r w:rsidR="00E30B59" w:rsidRPr="00D43B8B">
        <w:rPr>
          <w:rFonts w:ascii="Times New Roman" w:hAnsi="Times New Roman" w:cs="Times New Roman"/>
          <w:sz w:val="24"/>
          <w:szCs w:val="24"/>
        </w:rPr>
        <w:t xml:space="preserve"> national DPW is a coordinating department that performs the planning and construction of infrastructure, and the maintenance of state property</w:t>
      </w:r>
      <w:r w:rsidRPr="00D43B8B">
        <w:rPr>
          <w:rFonts w:ascii="Times New Roman" w:hAnsi="Times New Roman" w:cs="Times New Roman"/>
          <w:sz w:val="24"/>
          <w:szCs w:val="24"/>
        </w:rPr>
        <w:t xml:space="preserve"> across the three spheres of government.</w:t>
      </w:r>
      <w:r w:rsidR="00E30B59" w:rsidRPr="00D43B8B">
        <w:rPr>
          <w:rFonts w:ascii="Times New Roman" w:hAnsi="Times New Roman" w:cs="Times New Roman"/>
          <w:sz w:val="24"/>
          <w:szCs w:val="24"/>
        </w:rPr>
        <w:t xml:space="preserve"> </w:t>
      </w:r>
      <w:r w:rsidRPr="00D43B8B">
        <w:rPr>
          <w:rFonts w:ascii="Times New Roman" w:hAnsi="Times New Roman" w:cs="Times New Roman"/>
          <w:sz w:val="24"/>
          <w:szCs w:val="24"/>
        </w:rPr>
        <w:t>I</w:t>
      </w:r>
      <w:r w:rsidR="00E30B59" w:rsidRPr="00D43B8B">
        <w:rPr>
          <w:rFonts w:ascii="Times New Roman" w:hAnsi="Times New Roman" w:cs="Times New Roman"/>
          <w:sz w:val="24"/>
          <w:szCs w:val="24"/>
        </w:rPr>
        <w:t xml:space="preserve">nfrastructure forms the spine around which the provision of social services </w:t>
      </w:r>
      <w:r w:rsidRPr="00D43B8B">
        <w:rPr>
          <w:rFonts w:ascii="Times New Roman" w:hAnsi="Times New Roman" w:cs="Times New Roman"/>
          <w:sz w:val="24"/>
          <w:szCs w:val="24"/>
        </w:rPr>
        <w:t>r</w:t>
      </w:r>
      <w:r w:rsidR="00E30B59" w:rsidRPr="00D43B8B">
        <w:rPr>
          <w:rFonts w:ascii="Times New Roman" w:hAnsi="Times New Roman" w:cs="Times New Roman"/>
          <w:sz w:val="24"/>
          <w:szCs w:val="24"/>
        </w:rPr>
        <w:t>evolves</w:t>
      </w:r>
      <w:r w:rsidRPr="00D43B8B">
        <w:rPr>
          <w:rFonts w:ascii="Times New Roman" w:hAnsi="Times New Roman" w:cs="Times New Roman"/>
          <w:sz w:val="24"/>
          <w:szCs w:val="24"/>
        </w:rPr>
        <w:t>. Infrastructure is a catalyst for</w:t>
      </w:r>
      <w:r w:rsidR="00E30B59" w:rsidRPr="00D43B8B">
        <w:rPr>
          <w:rFonts w:ascii="Times New Roman" w:hAnsi="Times New Roman" w:cs="Times New Roman"/>
          <w:sz w:val="24"/>
          <w:szCs w:val="24"/>
        </w:rPr>
        <w:t xml:space="preserve"> </w:t>
      </w:r>
      <w:r w:rsidR="001356CA" w:rsidRPr="00D43B8B">
        <w:rPr>
          <w:rFonts w:ascii="Times New Roman" w:hAnsi="Times New Roman" w:cs="Times New Roman"/>
          <w:sz w:val="24"/>
          <w:szCs w:val="24"/>
        </w:rPr>
        <w:t xml:space="preserve">new development </w:t>
      </w:r>
      <w:r w:rsidRPr="00D43B8B">
        <w:rPr>
          <w:rFonts w:ascii="Times New Roman" w:hAnsi="Times New Roman" w:cs="Times New Roman"/>
          <w:sz w:val="24"/>
          <w:szCs w:val="24"/>
        </w:rPr>
        <w:t>and future economic growth in</w:t>
      </w:r>
      <w:r w:rsidR="001356CA" w:rsidRPr="00D43B8B">
        <w:rPr>
          <w:rFonts w:ascii="Times New Roman" w:hAnsi="Times New Roman" w:cs="Times New Roman"/>
          <w:sz w:val="24"/>
          <w:szCs w:val="24"/>
        </w:rPr>
        <w:t xml:space="preserve"> </w:t>
      </w:r>
      <w:r w:rsidR="00E30B59" w:rsidRPr="00D43B8B">
        <w:rPr>
          <w:rFonts w:ascii="Times New Roman" w:hAnsi="Times New Roman" w:cs="Times New Roman"/>
          <w:sz w:val="24"/>
          <w:szCs w:val="24"/>
        </w:rPr>
        <w:t>pr</w:t>
      </w:r>
      <w:r w:rsidRPr="00D43B8B">
        <w:rPr>
          <w:rFonts w:ascii="Times New Roman" w:hAnsi="Times New Roman" w:cs="Times New Roman"/>
          <w:sz w:val="24"/>
          <w:szCs w:val="24"/>
        </w:rPr>
        <w:t>eviously under-developed</w:t>
      </w:r>
      <w:r w:rsidR="00E30B59" w:rsidRPr="00D43B8B">
        <w:rPr>
          <w:rFonts w:ascii="Times New Roman" w:hAnsi="Times New Roman" w:cs="Times New Roman"/>
          <w:sz w:val="24"/>
          <w:szCs w:val="24"/>
        </w:rPr>
        <w:t xml:space="preserve"> nodes </w:t>
      </w:r>
      <w:r w:rsidR="002D7C06" w:rsidRPr="00D43B8B">
        <w:rPr>
          <w:rFonts w:ascii="Times New Roman" w:hAnsi="Times New Roman" w:cs="Times New Roman"/>
          <w:sz w:val="24"/>
          <w:szCs w:val="24"/>
        </w:rPr>
        <w:t xml:space="preserve">in </w:t>
      </w:r>
      <w:r w:rsidR="00E30B59" w:rsidRPr="00D43B8B">
        <w:rPr>
          <w:rFonts w:ascii="Times New Roman" w:hAnsi="Times New Roman" w:cs="Times New Roman"/>
          <w:sz w:val="24"/>
          <w:szCs w:val="24"/>
        </w:rPr>
        <w:t xml:space="preserve">larger </w:t>
      </w:r>
      <w:r w:rsidR="002D7C06" w:rsidRPr="00D43B8B">
        <w:rPr>
          <w:rFonts w:ascii="Times New Roman" w:hAnsi="Times New Roman" w:cs="Times New Roman"/>
          <w:sz w:val="24"/>
          <w:szCs w:val="24"/>
        </w:rPr>
        <w:t xml:space="preserve">urban </w:t>
      </w:r>
      <w:r w:rsidR="00E30B59" w:rsidRPr="00D43B8B">
        <w:rPr>
          <w:rFonts w:ascii="Times New Roman" w:hAnsi="Times New Roman" w:cs="Times New Roman"/>
          <w:sz w:val="24"/>
          <w:szCs w:val="24"/>
        </w:rPr>
        <w:t>towns and cities as well as</w:t>
      </w:r>
      <w:r w:rsidR="002D7C06" w:rsidRPr="00D43B8B">
        <w:rPr>
          <w:rFonts w:ascii="Times New Roman" w:hAnsi="Times New Roman" w:cs="Times New Roman"/>
          <w:sz w:val="24"/>
          <w:szCs w:val="24"/>
        </w:rPr>
        <w:t xml:space="preserve"> </w:t>
      </w:r>
      <w:r w:rsidR="00E30B59" w:rsidRPr="00D43B8B">
        <w:rPr>
          <w:rFonts w:ascii="Times New Roman" w:hAnsi="Times New Roman" w:cs="Times New Roman"/>
          <w:sz w:val="24"/>
          <w:szCs w:val="24"/>
        </w:rPr>
        <w:t xml:space="preserve">smaller </w:t>
      </w:r>
      <w:r w:rsidR="002D7C06" w:rsidRPr="00D43B8B">
        <w:rPr>
          <w:rFonts w:ascii="Times New Roman" w:hAnsi="Times New Roman" w:cs="Times New Roman"/>
          <w:sz w:val="24"/>
          <w:szCs w:val="24"/>
        </w:rPr>
        <w:t xml:space="preserve">rural </w:t>
      </w:r>
      <w:r w:rsidR="00E30B59" w:rsidRPr="00D43B8B">
        <w:rPr>
          <w:rFonts w:ascii="Times New Roman" w:hAnsi="Times New Roman" w:cs="Times New Roman"/>
          <w:sz w:val="24"/>
          <w:szCs w:val="24"/>
        </w:rPr>
        <w:t>towns and villages</w:t>
      </w:r>
      <w:r w:rsidR="002D7C06" w:rsidRPr="00D43B8B">
        <w:rPr>
          <w:rFonts w:ascii="Times New Roman" w:hAnsi="Times New Roman" w:cs="Times New Roman"/>
          <w:sz w:val="24"/>
          <w:szCs w:val="24"/>
        </w:rPr>
        <w:t>.</w:t>
      </w:r>
      <w:r w:rsidR="001356CA" w:rsidRPr="00D43B8B">
        <w:rPr>
          <w:rFonts w:ascii="Times New Roman" w:hAnsi="Times New Roman" w:cs="Times New Roman"/>
          <w:sz w:val="24"/>
          <w:szCs w:val="24"/>
        </w:rPr>
        <w:t xml:space="preserve"> </w:t>
      </w:r>
    </w:p>
    <w:p w14:paraId="199DDBCB" w14:textId="77777777" w:rsidR="002D7C06" w:rsidRPr="00D43B8B" w:rsidRDefault="002D7C06" w:rsidP="00D43B8B">
      <w:pPr>
        <w:autoSpaceDE w:val="0"/>
        <w:autoSpaceDN w:val="0"/>
        <w:adjustRightInd w:val="0"/>
        <w:spacing w:after="0" w:line="360" w:lineRule="auto"/>
        <w:jc w:val="both"/>
        <w:rPr>
          <w:rFonts w:ascii="Times New Roman" w:hAnsi="Times New Roman" w:cs="Times New Roman"/>
          <w:sz w:val="24"/>
          <w:szCs w:val="24"/>
        </w:rPr>
      </w:pPr>
    </w:p>
    <w:p w14:paraId="5805A7DA" w14:textId="77777777" w:rsidR="002D7C06" w:rsidRPr="00D43B8B" w:rsidRDefault="002D7C06"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Key to the development of infrastructure in under-developed nodes situated across the three mandated spheres of government</w:t>
      </w:r>
      <w:r w:rsidR="001356CA" w:rsidRPr="00D43B8B">
        <w:rPr>
          <w:rFonts w:ascii="Times New Roman" w:hAnsi="Times New Roman" w:cs="Times New Roman"/>
          <w:sz w:val="24"/>
          <w:szCs w:val="24"/>
        </w:rPr>
        <w:t xml:space="preserve"> is the coordination of </w:t>
      </w:r>
      <w:r w:rsidRPr="00D43B8B">
        <w:rPr>
          <w:rFonts w:ascii="Times New Roman" w:hAnsi="Times New Roman" w:cs="Times New Roman"/>
          <w:sz w:val="24"/>
          <w:szCs w:val="24"/>
        </w:rPr>
        <w:t xml:space="preserve">construction and </w:t>
      </w:r>
      <w:r w:rsidR="001356CA" w:rsidRPr="00D43B8B">
        <w:rPr>
          <w:rFonts w:ascii="Times New Roman" w:hAnsi="Times New Roman" w:cs="Times New Roman"/>
          <w:sz w:val="24"/>
          <w:szCs w:val="24"/>
        </w:rPr>
        <w:t>built environment professional services</w:t>
      </w:r>
      <w:r w:rsidRPr="00D43B8B">
        <w:rPr>
          <w:rFonts w:ascii="Times New Roman" w:hAnsi="Times New Roman" w:cs="Times New Roman"/>
          <w:sz w:val="24"/>
          <w:szCs w:val="24"/>
        </w:rPr>
        <w:t>. It is a fact, that we often do not state upfront, that the coordination of professional services across the three mandated spheres of government (municipal, provincial and national) lie at the heart</w:t>
      </w:r>
      <w:r w:rsidR="001356CA" w:rsidRPr="00D43B8B">
        <w:rPr>
          <w:rFonts w:ascii="Times New Roman" w:hAnsi="Times New Roman" w:cs="Times New Roman"/>
          <w:sz w:val="24"/>
          <w:szCs w:val="24"/>
        </w:rPr>
        <w:t xml:space="preserve"> of </w:t>
      </w:r>
      <w:r w:rsidRPr="00D43B8B">
        <w:rPr>
          <w:rFonts w:ascii="Times New Roman" w:hAnsi="Times New Roman" w:cs="Times New Roman"/>
          <w:sz w:val="24"/>
          <w:szCs w:val="24"/>
        </w:rPr>
        <w:t xml:space="preserve">successfully managed, on-time-within-budget-completed, </w:t>
      </w:r>
      <w:r w:rsidR="001356CA" w:rsidRPr="00D43B8B">
        <w:rPr>
          <w:rFonts w:ascii="Times New Roman" w:hAnsi="Times New Roman" w:cs="Times New Roman"/>
          <w:sz w:val="24"/>
          <w:szCs w:val="24"/>
        </w:rPr>
        <w:t xml:space="preserve">construction and maintenance projects. </w:t>
      </w:r>
    </w:p>
    <w:p w14:paraId="6C053D5F" w14:textId="77777777" w:rsidR="002D7C06" w:rsidRPr="00D43B8B" w:rsidRDefault="002D7C06" w:rsidP="00D43B8B">
      <w:pPr>
        <w:autoSpaceDE w:val="0"/>
        <w:autoSpaceDN w:val="0"/>
        <w:adjustRightInd w:val="0"/>
        <w:spacing w:after="0" w:line="360" w:lineRule="auto"/>
        <w:jc w:val="both"/>
        <w:rPr>
          <w:rFonts w:ascii="Times New Roman" w:hAnsi="Times New Roman" w:cs="Times New Roman"/>
          <w:sz w:val="24"/>
          <w:szCs w:val="24"/>
        </w:rPr>
      </w:pPr>
    </w:p>
    <w:p w14:paraId="201043EC" w14:textId="77777777" w:rsidR="003D5F06" w:rsidRPr="00D43B8B" w:rsidRDefault="002D7C06"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It is important to note the process along which these construction and maintenance infrastructure projects take place across the three spheres of government. We further emphasise that where t</w:t>
      </w:r>
      <w:r w:rsidR="001356CA" w:rsidRPr="00D43B8B">
        <w:rPr>
          <w:rFonts w:ascii="Times New Roman" w:hAnsi="Times New Roman" w:cs="Times New Roman"/>
          <w:sz w:val="24"/>
          <w:szCs w:val="24"/>
        </w:rPr>
        <w:t xml:space="preserve">hese projects </w:t>
      </w:r>
      <w:r w:rsidRPr="00D43B8B">
        <w:rPr>
          <w:rFonts w:ascii="Times New Roman" w:hAnsi="Times New Roman" w:cs="Times New Roman"/>
          <w:sz w:val="24"/>
          <w:szCs w:val="24"/>
        </w:rPr>
        <w:t>take place, they form</w:t>
      </w:r>
      <w:r w:rsidR="001356CA" w:rsidRPr="00D43B8B">
        <w:rPr>
          <w:rFonts w:ascii="Times New Roman" w:hAnsi="Times New Roman" w:cs="Times New Roman"/>
          <w:sz w:val="24"/>
          <w:szCs w:val="24"/>
        </w:rPr>
        <w:t xml:space="preserve"> nodes where client departments at municipal, provincial and national spheres </w:t>
      </w:r>
      <w:r w:rsidRPr="00D43B8B">
        <w:rPr>
          <w:rFonts w:ascii="Times New Roman" w:hAnsi="Times New Roman" w:cs="Times New Roman"/>
          <w:sz w:val="24"/>
          <w:szCs w:val="24"/>
        </w:rPr>
        <w:t xml:space="preserve">merge as employment creators in the construction and built environment, and as catalyst for business through the provision of construction material. </w:t>
      </w:r>
    </w:p>
    <w:p w14:paraId="2B0A897B" w14:textId="77777777" w:rsidR="003D5F06" w:rsidRPr="00D43B8B" w:rsidRDefault="003D5F06" w:rsidP="00D43B8B">
      <w:pPr>
        <w:autoSpaceDE w:val="0"/>
        <w:autoSpaceDN w:val="0"/>
        <w:adjustRightInd w:val="0"/>
        <w:spacing w:after="0" w:line="360" w:lineRule="auto"/>
        <w:jc w:val="both"/>
        <w:rPr>
          <w:rFonts w:ascii="Times New Roman" w:hAnsi="Times New Roman" w:cs="Times New Roman"/>
          <w:sz w:val="24"/>
          <w:szCs w:val="24"/>
        </w:rPr>
      </w:pPr>
    </w:p>
    <w:p w14:paraId="4E48F7DE" w14:textId="77777777" w:rsidR="0068048F" w:rsidRPr="00D43B8B" w:rsidRDefault="002D7C06"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The process usually start</w:t>
      </w:r>
      <w:r w:rsidR="007C4DD2">
        <w:rPr>
          <w:rFonts w:ascii="Times New Roman" w:hAnsi="Times New Roman" w:cs="Times New Roman"/>
          <w:sz w:val="24"/>
          <w:szCs w:val="24"/>
        </w:rPr>
        <w:t>s</w:t>
      </w:r>
      <w:r w:rsidRPr="00D43B8B">
        <w:rPr>
          <w:rFonts w:ascii="Times New Roman" w:hAnsi="Times New Roman" w:cs="Times New Roman"/>
          <w:sz w:val="24"/>
          <w:szCs w:val="24"/>
        </w:rPr>
        <w:t xml:space="preserve"> with client departments</w:t>
      </w:r>
      <w:r w:rsidR="003D5F06" w:rsidRPr="00D43B8B">
        <w:rPr>
          <w:rFonts w:ascii="Times New Roman" w:hAnsi="Times New Roman" w:cs="Times New Roman"/>
          <w:sz w:val="24"/>
          <w:szCs w:val="24"/>
        </w:rPr>
        <w:t xml:space="preserve"> that</w:t>
      </w:r>
      <w:r w:rsidRPr="00D43B8B">
        <w:rPr>
          <w:rFonts w:ascii="Times New Roman" w:hAnsi="Times New Roman" w:cs="Times New Roman"/>
          <w:sz w:val="24"/>
          <w:szCs w:val="24"/>
        </w:rPr>
        <w:t xml:space="preserve"> </w:t>
      </w:r>
      <w:r w:rsidR="001356CA" w:rsidRPr="00D43B8B">
        <w:rPr>
          <w:rFonts w:ascii="Times New Roman" w:hAnsi="Times New Roman" w:cs="Times New Roman"/>
          <w:sz w:val="24"/>
          <w:szCs w:val="24"/>
        </w:rPr>
        <w:t>identify the need fo</w:t>
      </w:r>
      <w:r w:rsidR="003D5F06" w:rsidRPr="00D43B8B">
        <w:rPr>
          <w:rFonts w:ascii="Times New Roman" w:hAnsi="Times New Roman" w:cs="Times New Roman"/>
          <w:sz w:val="24"/>
          <w:szCs w:val="24"/>
        </w:rPr>
        <w:t xml:space="preserve">r buildings and infrastructure. They </w:t>
      </w:r>
      <w:r w:rsidR="001356CA" w:rsidRPr="00D43B8B">
        <w:rPr>
          <w:rFonts w:ascii="Times New Roman" w:hAnsi="Times New Roman" w:cs="Times New Roman"/>
          <w:sz w:val="24"/>
          <w:szCs w:val="24"/>
        </w:rPr>
        <w:t xml:space="preserve">approach the DPW and its service provision entities, and avail funds </w:t>
      </w:r>
      <w:r w:rsidR="003D5F06" w:rsidRPr="00D43B8B">
        <w:rPr>
          <w:rFonts w:ascii="Times New Roman" w:hAnsi="Times New Roman" w:cs="Times New Roman"/>
          <w:sz w:val="24"/>
          <w:szCs w:val="24"/>
        </w:rPr>
        <w:t xml:space="preserve">for projects </w:t>
      </w:r>
      <w:r w:rsidR="004E77EE" w:rsidRPr="00D43B8B">
        <w:rPr>
          <w:rFonts w:ascii="Times New Roman" w:hAnsi="Times New Roman" w:cs="Times New Roman"/>
          <w:sz w:val="24"/>
          <w:szCs w:val="24"/>
        </w:rPr>
        <w:t xml:space="preserve">from </w:t>
      </w:r>
      <w:r w:rsidR="001356CA" w:rsidRPr="00D43B8B">
        <w:rPr>
          <w:rFonts w:ascii="Times New Roman" w:hAnsi="Times New Roman" w:cs="Times New Roman"/>
          <w:sz w:val="24"/>
          <w:szCs w:val="24"/>
        </w:rPr>
        <w:t xml:space="preserve">the capital expenditure (CAPEX) </w:t>
      </w:r>
      <w:r w:rsidR="003D5F06" w:rsidRPr="00D43B8B">
        <w:rPr>
          <w:rFonts w:ascii="Times New Roman" w:hAnsi="Times New Roman" w:cs="Times New Roman"/>
          <w:sz w:val="24"/>
          <w:szCs w:val="24"/>
        </w:rPr>
        <w:t xml:space="preserve">portion </w:t>
      </w:r>
      <w:r w:rsidR="001356CA" w:rsidRPr="00D43B8B">
        <w:rPr>
          <w:rFonts w:ascii="Times New Roman" w:hAnsi="Times New Roman" w:cs="Times New Roman"/>
          <w:sz w:val="24"/>
          <w:szCs w:val="24"/>
        </w:rPr>
        <w:t xml:space="preserve">of their budgets. </w:t>
      </w:r>
      <w:r w:rsidR="004E77EE" w:rsidRPr="00D43B8B">
        <w:rPr>
          <w:rFonts w:ascii="Times New Roman" w:hAnsi="Times New Roman" w:cs="Times New Roman"/>
          <w:sz w:val="24"/>
          <w:szCs w:val="24"/>
        </w:rPr>
        <w:t>This enables the</w:t>
      </w:r>
      <w:r w:rsidR="001356CA" w:rsidRPr="00D43B8B">
        <w:rPr>
          <w:rFonts w:ascii="Times New Roman" w:hAnsi="Times New Roman" w:cs="Times New Roman"/>
          <w:sz w:val="24"/>
          <w:szCs w:val="24"/>
        </w:rPr>
        <w:t xml:space="preserve"> DPW’s built environment professional team (architects, quantity surveyors, engineers, </w:t>
      </w:r>
      <w:r w:rsidR="001356CA" w:rsidRPr="00D43B8B">
        <w:rPr>
          <w:rFonts w:ascii="Times New Roman" w:hAnsi="Times New Roman" w:cs="Times New Roman"/>
          <w:sz w:val="24"/>
          <w:szCs w:val="24"/>
        </w:rPr>
        <w:lastRenderedPageBreak/>
        <w:t xml:space="preserve">designers, project managers) </w:t>
      </w:r>
      <w:r w:rsidR="00693AE7" w:rsidRPr="00D43B8B">
        <w:rPr>
          <w:rFonts w:ascii="Times New Roman" w:hAnsi="Times New Roman" w:cs="Times New Roman"/>
          <w:sz w:val="24"/>
          <w:szCs w:val="24"/>
        </w:rPr>
        <w:t xml:space="preserve">to </w:t>
      </w:r>
      <w:r w:rsidR="001356CA" w:rsidRPr="00D43B8B">
        <w:rPr>
          <w:rFonts w:ascii="Times New Roman" w:hAnsi="Times New Roman" w:cs="Times New Roman"/>
          <w:sz w:val="24"/>
          <w:szCs w:val="24"/>
        </w:rPr>
        <w:t xml:space="preserve">engage with client departments and municipal councils to ensure that </w:t>
      </w:r>
      <w:r w:rsidR="00693AE7" w:rsidRPr="00D43B8B">
        <w:rPr>
          <w:rFonts w:ascii="Times New Roman" w:hAnsi="Times New Roman" w:cs="Times New Roman"/>
          <w:sz w:val="24"/>
          <w:szCs w:val="24"/>
        </w:rPr>
        <w:t xml:space="preserve">the </w:t>
      </w:r>
      <w:r w:rsidR="001356CA" w:rsidRPr="00D43B8B">
        <w:rPr>
          <w:rFonts w:ascii="Times New Roman" w:hAnsi="Times New Roman" w:cs="Times New Roman"/>
          <w:sz w:val="24"/>
          <w:szCs w:val="24"/>
        </w:rPr>
        <w:t>Spatial Planning and Land Use Management Act (SPLUMA) regulations are adhered to</w:t>
      </w:r>
      <w:r w:rsidR="00B67231" w:rsidRPr="00D43B8B">
        <w:rPr>
          <w:rFonts w:ascii="Times New Roman" w:hAnsi="Times New Roman" w:cs="Times New Roman"/>
          <w:sz w:val="24"/>
          <w:szCs w:val="24"/>
        </w:rPr>
        <w:t>,</w:t>
      </w:r>
      <w:r w:rsidR="001356CA" w:rsidRPr="00D43B8B">
        <w:rPr>
          <w:rFonts w:ascii="Times New Roman" w:hAnsi="Times New Roman" w:cs="Times New Roman"/>
          <w:sz w:val="24"/>
          <w:szCs w:val="24"/>
        </w:rPr>
        <w:t xml:space="preserve"> and environmental impact assessment (EIA)</w:t>
      </w:r>
      <w:r w:rsidR="00B67231" w:rsidRPr="00D43B8B">
        <w:rPr>
          <w:rFonts w:ascii="Times New Roman" w:hAnsi="Times New Roman" w:cs="Times New Roman"/>
          <w:sz w:val="24"/>
          <w:szCs w:val="24"/>
        </w:rPr>
        <w:t>, and other planning regulations are strictly followed.</w:t>
      </w:r>
    </w:p>
    <w:p w14:paraId="6059E4BA" w14:textId="77777777" w:rsidR="0068048F" w:rsidRPr="00D43B8B" w:rsidRDefault="0068048F" w:rsidP="00D43B8B">
      <w:pPr>
        <w:autoSpaceDE w:val="0"/>
        <w:autoSpaceDN w:val="0"/>
        <w:adjustRightInd w:val="0"/>
        <w:spacing w:after="0" w:line="360" w:lineRule="auto"/>
        <w:jc w:val="both"/>
        <w:rPr>
          <w:rFonts w:ascii="Times New Roman" w:hAnsi="Times New Roman" w:cs="Times New Roman"/>
          <w:sz w:val="24"/>
          <w:szCs w:val="24"/>
        </w:rPr>
      </w:pPr>
    </w:p>
    <w:p w14:paraId="73A88EAE" w14:textId="77777777" w:rsidR="00624370" w:rsidRDefault="00C60A52"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 The </w:t>
      </w:r>
      <w:r w:rsidR="00F61DA7" w:rsidRPr="00D43B8B">
        <w:rPr>
          <w:rFonts w:ascii="Times New Roman" w:hAnsi="Times New Roman" w:cs="Times New Roman"/>
          <w:sz w:val="24"/>
          <w:szCs w:val="24"/>
        </w:rPr>
        <w:t>projects that follow these procedures take place within municipal areas. As such, they often form part of the Spatial and Infrastructure Development Frameworks and plans</w:t>
      </w:r>
      <w:r w:rsidR="00502F82" w:rsidRPr="00D43B8B">
        <w:rPr>
          <w:rFonts w:ascii="Times New Roman" w:hAnsi="Times New Roman" w:cs="Times New Roman"/>
          <w:sz w:val="24"/>
          <w:szCs w:val="24"/>
        </w:rPr>
        <w:t xml:space="preserve"> of the relevant municipality</w:t>
      </w:r>
      <w:r w:rsidR="00F61DA7" w:rsidRPr="00D43B8B">
        <w:rPr>
          <w:rFonts w:ascii="Times New Roman" w:hAnsi="Times New Roman" w:cs="Times New Roman"/>
          <w:sz w:val="24"/>
          <w:szCs w:val="24"/>
        </w:rPr>
        <w:t xml:space="preserve">. It should be noted that all affected departments at national, provincial and municipal spheres have to work together to ensure that needs that give rise to projects fall within the legislative frameworks of affected municipalities, provinces and national departments. The </w:t>
      </w:r>
      <w:r w:rsidRPr="00D43B8B">
        <w:rPr>
          <w:rFonts w:ascii="Times New Roman" w:hAnsi="Times New Roman" w:cs="Times New Roman"/>
          <w:sz w:val="24"/>
          <w:szCs w:val="24"/>
        </w:rPr>
        <w:t>nature of this intergovernmental interplay between officials and service providers across the three spheres of g</w:t>
      </w:r>
      <w:r w:rsidR="00F61DA7" w:rsidRPr="00D43B8B">
        <w:rPr>
          <w:rFonts w:ascii="Times New Roman" w:hAnsi="Times New Roman" w:cs="Times New Roman"/>
          <w:sz w:val="24"/>
          <w:szCs w:val="24"/>
        </w:rPr>
        <w:t xml:space="preserve">overnment is a space of practice that reside within the sector of public works. </w:t>
      </w:r>
    </w:p>
    <w:p w14:paraId="2476A49F" w14:textId="77777777" w:rsidR="00444BF0" w:rsidRPr="00D43B8B" w:rsidRDefault="00444BF0" w:rsidP="00D43B8B">
      <w:pPr>
        <w:autoSpaceDE w:val="0"/>
        <w:autoSpaceDN w:val="0"/>
        <w:adjustRightInd w:val="0"/>
        <w:spacing w:after="0" w:line="360" w:lineRule="auto"/>
        <w:jc w:val="both"/>
        <w:rPr>
          <w:rFonts w:ascii="Times New Roman" w:hAnsi="Times New Roman" w:cs="Times New Roman"/>
          <w:sz w:val="24"/>
          <w:szCs w:val="24"/>
        </w:rPr>
      </w:pPr>
    </w:p>
    <w:p w14:paraId="76962187" w14:textId="77777777" w:rsidR="00624370" w:rsidRPr="00D43B8B" w:rsidRDefault="00624370"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Over the </w:t>
      </w:r>
      <w:r w:rsidR="00224277" w:rsidRPr="00D43B8B">
        <w:rPr>
          <w:rFonts w:ascii="Times New Roman" w:hAnsi="Times New Roman" w:cs="Times New Roman"/>
          <w:sz w:val="24"/>
          <w:szCs w:val="24"/>
        </w:rPr>
        <w:t>years,</w:t>
      </w:r>
      <w:r w:rsidRPr="00D43B8B">
        <w:rPr>
          <w:rFonts w:ascii="Times New Roman" w:hAnsi="Times New Roman" w:cs="Times New Roman"/>
          <w:sz w:val="24"/>
          <w:szCs w:val="24"/>
        </w:rPr>
        <w:t xml:space="preserve"> anecdotal reports have appeared in print and media reports on this space being fraught with profit-driven exercises. Such reports include allegations of power plays between construction companies, small contractors, </w:t>
      </w:r>
      <w:r w:rsidR="00152738" w:rsidRPr="00D43B8B">
        <w:rPr>
          <w:rFonts w:ascii="Times New Roman" w:hAnsi="Times New Roman" w:cs="Times New Roman"/>
          <w:sz w:val="24"/>
          <w:szCs w:val="24"/>
        </w:rPr>
        <w:t xml:space="preserve">and </w:t>
      </w:r>
      <w:r w:rsidR="00224277" w:rsidRPr="00D43B8B">
        <w:rPr>
          <w:rFonts w:ascii="Times New Roman" w:hAnsi="Times New Roman" w:cs="Times New Roman"/>
          <w:sz w:val="24"/>
          <w:szCs w:val="24"/>
        </w:rPr>
        <w:t xml:space="preserve">companies </w:t>
      </w:r>
      <w:r w:rsidR="00224277">
        <w:rPr>
          <w:rFonts w:ascii="Times New Roman" w:hAnsi="Times New Roman" w:cs="Times New Roman"/>
          <w:sz w:val="24"/>
          <w:szCs w:val="24"/>
        </w:rPr>
        <w:t xml:space="preserve">that sold </w:t>
      </w:r>
      <w:r w:rsidRPr="00D43B8B">
        <w:rPr>
          <w:rFonts w:ascii="Times New Roman" w:hAnsi="Times New Roman" w:cs="Times New Roman"/>
          <w:sz w:val="24"/>
          <w:szCs w:val="24"/>
        </w:rPr>
        <w:t>building material</w:t>
      </w:r>
      <w:r w:rsidR="00152738" w:rsidRPr="00D43B8B">
        <w:rPr>
          <w:rFonts w:ascii="Times New Roman" w:hAnsi="Times New Roman" w:cs="Times New Roman"/>
          <w:sz w:val="24"/>
          <w:szCs w:val="24"/>
        </w:rPr>
        <w:t>. G</w:t>
      </w:r>
      <w:r w:rsidRPr="00D43B8B">
        <w:rPr>
          <w:rFonts w:ascii="Times New Roman" w:hAnsi="Times New Roman" w:cs="Times New Roman"/>
          <w:sz w:val="24"/>
          <w:szCs w:val="24"/>
        </w:rPr>
        <w:t xml:space="preserve">overnment </w:t>
      </w:r>
      <w:r w:rsidR="0077242A" w:rsidRPr="00D43B8B">
        <w:rPr>
          <w:rFonts w:ascii="Times New Roman" w:hAnsi="Times New Roman" w:cs="Times New Roman"/>
          <w:sz w:val="24"/>
          <w:szCs w:val="24"/>
        </w:rPr>
        <w:t>authorities, specifically the Department of Public Works,</w:t>
      </w:r>
      <w:r w:rsidR="00152738" w:rsidRPr="00D43B8B">
        <w:rPr>
          <w:rFonts w:ascii="Times New Roman" w:hAnsi="Times New Roman" w:cs="Times New Roman"/>
          <w:sz w:val="24"/>
          <w:szCs w:val="24"/>
        </w:rPr>
        <w:t xml:space="preserve"> and its entities have featured often as main players in these practices</w:t>
      </w:r>
      <w:r w:rsidRPr="00D43B8B">
        <w:rPr>
          <w:rFonts w:ascii="Times New Roman" w:hAnsi="Times New Roman" w:cs="Times New Roman"/>
          <w:sz w:val="24"/>
          <w:szCs w:val="24"/>
        </w:rPr>
        <w:t xml:space="preserve">. </w:t>
      </w:r>
      <w:r w:rsidR="00152738" w:rsidRPr="00D43B8B">
        <w:rPr>
          <w:rFonts w:ascii="Times New Roman" w:hAnsi="Times New Roman" w:cs="Times New Roman"/>
          <w:sz w:val="24"/>
          <w:szCs w:val="24"/>
        </w:rPr>
        <w:t>Unfortunately,</w:t>
      </w:r>
      <w:r w:rsidRPr="00D43B8B">
        <w:rPr>
          <w:rFonts w:ascii="Times New Roman" w:hAnsi="Times New Roman" w:cs="Times New Roman"/>
          <w:sz w:val="24"/>
          <w:szCs w:val="24"/>
        </w:rPr>
        <w:t xml:space="preserve"> evidence of collusive practices, the escalation of project cost, weak control over </w:t>
      </w:r>
      <w:r w:rsidR="00152738" w:rsidRPr="00D43B8B">
        <w:rPr>
          <w:rFonts w:ascii="Times New Roman" w:hAnsi="Times New Roman" w:cs="Times New Roman"/>
          <w:sz w:val="24"/>
          <w:szCs w:val="24"/>
        </w:rPr>
        <w:t>on-</w:t>
      </w:r>
      <w:r w:rsidRPr="00D43B8B">
        <w:rPr>
          <w:rFonts w:ascii="Times New Roman" w:hAnsi="Times New Roman" w:cs="Times New Roman"/>
          <w:sz w:val="24"/>
          <w:szCs w:val="24"/>
        </w:rPr>
        <w:t xml:space="preserve">time completion of projects </w:t>
      </w:r>
      <w:r w:rsidR="00152738" w:rsidRPr="00D43B8B">
        <w:rPr>
          <w:rFonts w:ascii="Times New Roman" w:hAnsi="Times New Roman" w:cs="Times New Roman"/>
          <w:sz w:val="24"/>
          <w:szCs w:val="24"/>
        </w:rPr>
        <w:t>(</w:t>
      </w:r>
      <w:r w:rsidRPr="00D43B8B">
        <w:rPr>
          <w:rFonts w:ascii="Times New Roman" w:hAnsi="Times New Roman" w:cs="Times New Roman"/>
          <w:sz w:val="24"/>
          <w:szCs w:val="24"/>
        </w:rPr>
        <w:t xml:space="preserve">that inevitably lead to cost </w:t>
      </w:r>
      <w:r w:rsidR="00D51F43" w:rsidRPr="00D43B8B">
        <w:rPr>
          <w:rFonts w:ascii="Times New Roman" w:hAnsi="Times New Roman" w:cs="Times New Roman"/>
          <w:sz w:val="24"/>
          <w:szCs w:val="24"/>
        </w:rPr>
        <w:t>escalation</w:t>
      </w:r>
      <w:r w:rsidRPr="00D43B8B">
        <w:rPr>
          <w:rFonts w:ascii="Times New Roman" w:hAnsi="Times New Roman" w:cs="Times New Roman"/>
          <w:sz w:val="24"/>
          <w:szCs w:val="24"/>
        </w:rPr>
        <w:t xml:space="preserve"> and applications for variation orders</w:t>
      </w:r>
      <w:r w:rsidR="00D51F43" w:rsidRPr="00D43B8B">
        <w:rPr>
          <w:rFonts w:ascii="Times New Roman" w:hAnsi="Times New Roman" w:cs="Times New Roman"/>
          <w:sz w:val="24"/>
          <w:szCs w:val="24"/>
        </w:rPr>
        <w:t>) appear</w:t>
      </w:r>
      <w:r w:rsidRPr="00D43B8B">
        <w:rPr>
          <w:rFonts w:ascii="Times New Roman" w:hAnsi="Times New Roman" w:cs="Times New Roman"/>
          <w:sz w:val="24"/>
          <w:szCs w:val="24"/>
        </w:rPr>
        <w:t xml:space="preserve"> more often than not in visits to construction sites and in reports that were made to the Portfolio Committee since 2014. </w:t>
      </w:r>
    </w:p>
    <w:p w14:paraId="789139F7" w14:textId="77777777" w:rsidR="00F61DA7" w:rsidRPr="00D43B8B" w:rsidRDefault="00F61DA7" w:rsidP="00D43B8B">
      <w:pPr>
        <w:autoSpaceDE w:val="0"/>
        <w:autoSpaceDN w:val="0"/>
        <w:adjustRightInd w:val="0"/>
        <w:spacing w:after="0" w:line="360" w:lineRule="auto"/>
        <w:jc w:val="both"/>
        <w:rPr>
          <w:rFonts w:ascii="Times New Roman" w:hAnsi="Times New Roman" w:cs="Times New Roman"/>
          <w:sz w:val="24"/>
          <w:szCs w:val="24"/>
        </w:rPr>
      </w:pPr>
    </w:p>
    <w:p w14:paraId="7669B7BB" w14:textId="77777777" w:rsidR="00F61DA7" w:rsidRDefault="00F61DA7" w:rsidP="00D43B8B">
      <w:p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The detail within this report is indeed one that captures the intergovernmental interplay between departments in the sector.</w:t>
      </w:r>
      <w:r w:rsidR="0068048F" w:rsidRPr="00D43B8B">
        <w:rPr>
          <w:rFonts w:ascii="Times New Roman" w:hAnsi="Times New Roman" w:cs="Times New Roman"/>
          <w:sz w:val="24"/>
          <w:szCs w:val="24"/>
        </w:rPr>
        <w:t xml:space="preserve"> </w:t>
      </w:r>
      <w:r w:rsidR="00714692" w:rsidRPr="00D43B8B">
        <w:rPr>
          <w:rFonts w:ascii="Times New Roman" w:hAnsi="Times New Roman" w:cs="Times New Roman"/>
          <w:sz w:val="24"/>
          <w:szCs w:val="24"/>
        </w:rPr>
        <w:t>The</w:t>
      </w:r>
      <w:r w:rsidR="0068048F" w:rsidRPr="00D43B8B">
        <w:rPr>
          <w:rFonts w:ascii="Times New Roman" w:hAnsi="Times New Roman" w:cs="Times New Roman"/>
          <w:sz w:val="24"/>
          <w:szCs w:val="24"/>
        </w:rPr>
        <w:t xml:space="preserve"> visit that we report on</w:t>
      </w:r>
      <w:r w:rsidRPr="00D43B8B">
        <w:rPr>
          <w:rFonts w:ascii="Times New Roman" w:hAnsi="Times New Roman" w:cs="Times New Roman"/>
          <w:sz w:val="24"/>
          <w:szCs w:val="24"/>
        </w:rPr>
        <w:t xml:space="preserve"> is a follow-up on matters that emerged from the visit that took place from </w:t>
      </w:r>
      <w:r w:rsidR="009A6FD2" w:rsidRPr="00D43B8B">
        <w:rPr>
          <w:rFonts w:ascii="Times New Roman" w:hAnsi="Times New Roman" w:cs="Times New Roman"/>
          <w:sz w:val="24"/>
          <w:szCs w:val="24"/>
        </w:rPr>
        <w:t>11 to 15 September 2017.</w:t>
      </w:r>
      <w:r w:rsidRPr="00D43B8B">
        <w:rPr>
          <w:rFonts w:ascii="Times New Roman" w:hAnsi="Times New Roman" w:cs="Times New Roman"/>
          <w:sz w:val="24"/>
          <w:szCs w:val="24"/>
        </w:rPr>
        <w:t xml:space="preserve"> </w:t>
      </w:r>
      <w:r w:rsidR="009A6FD2" w:rsidRPr="00D43B8B">
        <w:rPr>
          <w:rFonts w:ascii="Times New Roman" w:hAnsi="Times New Roman" w:cs="Times New Roman"/>
          <w:sz w:val="24"/>
          <w:szCs w:val="24"/>
        </w:rPr>
        <w:t>To ensure that we address weaknesses and failures noted, t</w:t>
      </w:r>
      <w:r w:rsidRPr="00D43B8B">
        <w:rPr>
          <w:rFonts w:ascii="Times New Roman" w:hAnsi="Times New Roman" w:cs="Times New Roman"/>
          <w:sz w:val="24"/>
          <w:szCs w:val="24"/>
        </w:rPr>
        <w:t xml:space="preserve">he </w:t>
      </w:r>
      <w:r w:rsidR="009A6FD2" w:rsidRPr="00D43B8B">
        <w:rPr>
          <w:rFonts w:ascii="Times New Roman" w:hAnsi="Times New Roman" w:cs="Times New Roman"/>
          <w:sz w:val="24"/>
          <w:szCs w:val="24"/>
        </w:rPr>
        <w:t xml:space="preserve">National Assembly </w:t>
      </w:r>
      <w:r w:rsidRPr="00D43B8B">
        <w:rPr>
          <w:rFonts w:ascii="Times New Roman" w:hAnsi="Times New Roman" w:cs="Times New Roman"/>
          <w:sz w:val="24"/>
          <w:szCs w:val="24"/>
        </w:rPr>
        <w:t xml:space="preserve">Portfolio </w:t>
      </w:r>
      <w:r w:rsidR="009C07B6">
        <w:rPr>
          <w:rFonts w:ascii="Times New Roman" w:hAnsi="Times New Roman" w:cs="Times New Roman"/>
          <w:sz w:val="24"/>
          <w:szCs w:val="24"/>
        </w:rPr>
        <w:t xml:space="preserve">Committee </w:t>
      </w:r>
      <w:r w:rsidRPr="00D43B8B">
        <w:rPr>
          <w:rFonts w:ascii="Times New Roman" w:hAnsi="Times New Roman" w:cs="Times New Roman"/>
          <w:sz w:val="24"/>
          <w:szCs w:val="24"/>
        </w:rPr>
        <w:t xml:space="preserve">on Public Works </w:t>
      </w:r>
      <w:r w:rsidR="00EF4191" w:rsidRPr="00D43B8B">
        <w:rPr>
          <w:rFonts w:ascii="Times New Roman" w:hAnsi="Times New Roman" w:cs="Times New Roman"/>
          <w:sz w:val="24"/>
          <w:szCs w:val="24"/>
        </w:rPr>
        <w:t xml:space="preserve">undertook this visit with its counterparts in the Eastern Cape Provincial Legislature, and the Municipalities of </w:t>
      </w:r>
      <w:r w:rsidR="00390EC1" w:rsidRPr="00D43B8B">
        <w:rPr>
          <w:rFonts w:ascii="Times New Roman" w:hAnsi="Times New Roman" w:cs="Times New Roman"/>
          <w:sz w:val="24"/>
          <w:szCs w:val="24"/>
        </w:rPr>
        <w:t>Ingquza</w:t>
      </w:r>
      <w:r w:rsidR="00EF4191" w:rsidRPr="00D43B8B">
        <w:rPr>
          <w:rFonts w:ascii="Times New Roman" w:hAnsi="Times New Roman" w:cs="Times New Roman"/>
          <w:sz w:val="24"/>
          <w:szCs w:val="24"/>
        </w:rPr>
        <w:t xml:space="preserve"> Hill, King Sabata Dalindyebo, Mbashe,</w:t>
      </w:r>
      <w:r w:rsidR="00390EC1" w:rsidRPr="00D43B8B">
        <w:rPr>
          <w:rFonts w:ascii="Times New Roman" w:hAnsi="Times New Roman" w:cs="Times New Roman"/>
          <w:sz w:val="24"/>
          <w:szCs w:val="24"/>
        </w:rPr>
        <w:t xml:space="preserve"> Raymond Mhlaba</w:t>
      </w:r>
      <w:r w:rsidR="00EF4191" w:rsidRPr="00D43B8B">
        <w:rPr>
          <w:rFonts w:ascii="Times New Roman" w:hAnsi="Times New Roman" w:cs="Times New Roman"/>
          <w:sz w:val="24"/>
          <w:szCs w:val="24"/>
        </w:rPr>
        <w:t xml:space="preserve"> and </w:t>
      </w:r>
      <w:r w:rsidR="00390EC1" w:rsidRPr="00D43B8B">
        <w:rPr>
          <w:rFonts w:ascii="Times New Roman" w:hAnsi="Times New Roman" w:cs="Times New Roman"/>
          <w:sz w:val="24"/>
          <w:szCs w:val="24"/>
        </w:rPr>
        <w:t>Buffalo City Metropolitan Municipality</w:t>
      </w:r>
      <w:r w:rsidR="00EF4191" w:rsidRPr="00D43B8B">
        <w:rPr>
          <w:rFonts w:ascii="Times New Roman" w:hAnsi="Times New Roman" w:cs="Times New Roman"/>
          <w:sz w:val="24"/>
          <w:szCs w:val="24"/>
        </w:rPr>
        <w:t xml:space="preserve">. Matters </w:t>
      </w:r>
      <w:r w:rsidR="00B41FEC" w:rsidRPr="00D43B8B">
        <w:rPr>
          <w:rFonts w:ascii="Times New Roman" w:hAnsi="Times New Roman" w:cs="Times New Roman"/>
          <w:sz w:val="24"/>
          <w:szCs w:val="24"/>
        </w:rPr>
        <w:t>discussed in the report</w:t>
      </w:r>
      <w:r w:rsidR="00EF4191" w:rsidRPr="00D43B8B">
        <w:rPr>
          <w:rFonts w:ascii="Times New Roman" w:hAnsi="Times New Roman" w:cs="Times New Roman"/>
          <w:sz w:val="24"/>
          <w:szCs w:val="24"/>
        </w:rPr>
        <w:t xml:space="preserve"> that relate to the deliverables of the Provincial Department of Roads and Public Works, and the municipalities are discussed because the projects visited are of an intergovernmental nature. In spite of this, the focus remain</w:t>
      </w:r>
      <w:r w:rsidR="00FD0E9D" w:rsidRPr="00D43B8B">
        <w:rPr>
          <w:rFonts w:ascii="Times New Roman" w:hAnsi="Times New Roman" w:cs="Times New Roman"/>
          <w:sz w:val="24"/>
          <w:szCs w:val="24"/>
        </w:rPr>
        <w:t>s</w:t>
      </w:r>
      <w:r w:rsidR="00EF4191" w:rsidRPr="00D43B8B">
        <w:rPr>
          <w:rFonts w:ascii="Times New Roman" w:hAnsi="Times New Roman" w:cs="Times New Roman"/>
          <w:sz w:val="24"/>
          <w:szCs w:val="24"/>
        </w:rPr>
        <w:t xml:space="preserve">, and the recommendations address the mandate of the Portfolio Committee </w:t>
      </w:r>
      <w:r w:rsidR="00EF4191" w:rsidRPr="00D43B8B">
        <w:rPr>
          <w:rFonts w:ascii="Times New Roman" w:hAnsi="Times New Roman" w:cs="Times New Roman"/>
          <w:sz w:val="24"/>
          <w:szCs w:val="24"/>
        </w:rPr>
        <w:lastRenderedPageBreak/>
        <w:t xml:space="preserve">on Public Works over the Minister of Public Works to whom the national Department of Public Works and its implementing agencies report. </w:t>
      </w:r>
    </w:p>
    <w:p w14:paraId="50BA7CA4" w14:textId="77777777" w:rsidR="00E30B59" w:rsidRPr="00D43B8B" w:rsidRDefault="00904FB3" w:rsidP="00D43B8B">
      <w:pPr>
        <w:pStyle w:val="NoSpacing"/>
        <w:spacing w:line="360" w:lineRule="auto"/>
        <w:rPr>
          <w:rFonts w:ascii="Times New Roman" w:hAnsi="Times New Roman" w:cs="Times New Roman"/>
          <w:b/>
          <w:sz w:val="24"/>
          <w:szCs w:val="24"/>
          <w:lang w:val="en-US" w:eastAsia="en-GB"/>
        </w:rPr>
      </w:pPr>
      <w:r w:rsidRPr="00D43B8B">
        <w:rPr>
          <w:rFonts w:ascii="Times New Roman" w:hAnsi="Times New Roman" w:cs="Times New Roman"/>
          <w:b/>
          <w:sz w:val="24"/>
          <w:szCs w:val="24"/>
          <w:lang w:val="en-US" w:eastAsia="en-GB"/>
        </w:rPr>
        <w:t>An unwavering</w:t>
      </w:r>
      <w:r w:rsidR="00E30B59" w:rsidRPr="00D43B8B">
        <w:rPr>
          <w:rFonts w:ascii="Times New Roman" w:hAnsi="Times New Roman" w:cs="Times New Roman"/>
          <w:b/>
          <w:sz w:val="24"/>
          <w:szCs w:val="24"/>
          <w:lang w:val="en-US" w:eastAsia="en-GB"/>
        </w:rPr>
        <w:t xml:space="preserve"> focus </w:t>
      </w:r>
      <w:r w:rsidR="00CE0A9B" w:rsidRPr="00D43B8B">
        <w:rPr>
          <w:rFonts w:ascii="Times New Roman" w:hAnsi="Times New Roman" w:cs="Times New Roman"/>
          <w:b/>
          <w:sz w:val="24"/>
          <w:szCs w:val="24"/>
          <w:lang w:val="en-US" w:eastAsia="en-GB"/>
        </w:rPr>
        <w:t xml:space="preserve">on strengthening </w:t>
      </w:r>
      <w:r w:rsidR="00286635" w:rsidRPr="00D43B8B">
        <w:rPr>
          <w:rFonts w:ascii="Times New Roman" w:hAnsi="Times New Roman" w:cs="Times New Roman"/>
          <w:b/>
          <w:sz w:val="24"/>
          <w:szCs w:val="24"/>
          <w:lang w:val="en-US" w:eastAsia="en-GB"/>
        </w:rPr>
        <w:t xml:space="preserve">the mandate of the national Department of Public Works </w:t>
      </w:r>
    </w:p>
    <w:p w14:paraId="1D4C7539" w14:textId="77777777" w:rsidR="00E465BE" w:rsidRPr="00D43B8B" w:rsidRDefault="00E465BE" w:rsidP="00D43B8B">
      <w:p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As a follow-up visit, the </w:t>
      </w:r>
      <w:r w:rsidR="007F4381">
        <w:rPr>
          <w:rFonts w:ascii="Times New Roman" w:hAnsi="Times New Roman" w:cs="Times New Roman"/>
          <w:sz w:val="24"/>
          <w:szCs w:val="24"/>
        </w:rPr>
        <w:t xml:space="preserve">main </w:t>
      </w:r>
      <w:r w:rsidR="00E30B59" w:rsidRPr="00D43B8B">
        <w:rPr>
          <w:rFonts w:ascii="Times New Roman" w:hAnsi="Times New Roman" w:cs="Times New Roman"/>
          <w:sz w:val="24"/>
          <w:szCs w:val="24"/>
        </w:rPr>
        <w:t xml:space="preserve">focus was on </w:t>
      </w:r>
      <w:r w:rsidRPr="00D43B8B">
        <w:rPr>
          <w:rFonts w:ascii="Times New Roman" w:hAnsi="Times New Roman" w:cs="Times New Roman"/>
          <w:sz w:val="24"/>
          <w:szCs w:val="24"/>
        </w:rPr>
        <w:t xml:space="preserve">specific </w:t>
      </w:r>
      <w:r w:rsidR="009F58EA" w:rsidRPr="00D43B8B">
        <w:rPr>
          <w:rFonts w:ascii="Times New Roman" w:hAnsi="Times New Roman" w:cs="Times New Roman"/>
          <w:sz w:val="24"/>
          <w:szCs w:val="24"/>
        </w:rPr>
        <w:t xml:space="preserve">weaknesses </w:t>
      </w:r>
      <w:r w:rsidRPr="00D43B8B">
        <w:rPr>
          <w:rFonts w:ascii="Times New Roman" w:hAnsi="Times New Roman" w:cs="Times New Roman"/>
          <w:sz w:val="24"/>
          <w:szCs w:val="24"/>
        </w:rPr>
        <w:t xml:space="preserve">on which recommendations were made </w:t>
      </w:r>
      <w:r w:rsidR="007F4381">
        <w:rPr>
          <w:rFonts w:ascii="Times New Roman" w:hAnsi="Times New Roman" w:cs="Times New Roman"/>
          <w:sz w:val="24"/>
          <w:szCs w:val="24"/>
        </w:rPr>
        <w:t>dur</w:t>
      </w:r>
      <w:r w:rsidRPr="00D43B8B">
        <w:rPr>
          <w:rFonts w:ascii="Times New Roman" w:hAnsi="Times New Roman" w:cs="Times New Roman"/>
          <w:sz w:val="24"/>
          <w:szCs w:val="24"/>
        </w:rPr>
        <w:t>in</w:t>
      </w:r>
      <w:r w:rsidR="007F4381">
        <w:rPr>
          <w:rFonts w:ascii="Times New Roman" w:hAnsi="Times New Roman" w:cs="Times New Roman"/>
          <w:sz w:val="24"/>
          <w:szCs w:val="24"/>
        </w:rPr>
        <w:t>g</w:t>
      </w:r>
      <w:r w:rsidRPr="00D43B8B">
        <w:rPr>
          <w:rFonts w:ascii="Times New Roman" w:hAnsi="Times New Roman" w:cs="Times New Roman"/>
          <w:sz w:val="24"/>
          <w:szCs w:val="24"/>
        </w:rPr>
        <w:t xml:space="preserve"> September 2017. The </w:t>
      </w:r>
      <w:r w:rsidR="007F4381">
        <w:rPr>
          <w:rFonts w:ascii="Times New Roman" w:hAnsi="Times New Roman" w:cs="Times New Roman"/>
          <w:sz w:val="24"/>
          <w:szCs w:val="24"/>
        </w:rPr>
        <w:t xml:space="preserve">oversight </w:t>
      </w:r>
      <w:r w:rsidRPr="00D43B8B">
        <w:rPr>
          <w:rFonts w:ascii="Times New Roman" w:hAnsi="Times New Roman" w:cs="Times New Roman"/>
          <w:sz w:val="24"/>
          <w:szCs w:val="24"/>
        </w:rPr>
        <w:t xml:space="preserve">visit was </w:t>
      </w:r>
      <w:r w:rsidR="007F4381">
        <w:rPr>
          <w:rFonts w:ascii="Times New Roman" w:hAnsi="Times New Roman" w:cs="Times New Roman"/>
          <w:sz w:val="24"/>
          <w:szCs w:val="24"/>
        </w:rPr>
        <w:t xml:space="preserve">undertaken </w:t>
      </w:r>
      <w:r w:rsidRPr="00D43B8B">
        <w:rPr>
          <w:rFonts w:ascii="Times New Roman" w:hAnsi="Times New Roman" w:cs="Times New Roman"/>
          <w:sz w:val="24"/>
          <w:szCs w:val="24"/>
        </w:rPr>
        <w:t xml:space="preserve">to ensure that </w:t>
      </w:r>
      <w:r w:rsidR="00E30B59" w:rsidRPr="00D43B8B">
        <w:rPr>
          <w:rFonts w:ascii="Times New Roman" w:hAnsi="Times New Roman" w:cs="Times New Roman"/>
          <w:sz w:val="24"/>
          <w:szCs w:val="24"/>
        </w:rPr>
        <w:t xml:space="preserve">the property maintenance and </w:t>
      </w:r>
      <w:r w:rsidR="00A44D0B" w:rsidRPr="00D43B8B">
        <w:rPr>
          <w:rFonts w:ascii="Times New Roman" w:hAnsi="Times New Roman" w:cs="Times New Roman"/>
          <w:sz w:val="24"/>
          <w:szCs w:val="24"/>
        </w:rPr>
        <w:t xml:space="preserve">built environment and construction project </w:t>
      </w:r>
      <w:r w:rsidR="00E30B59" w:rsidRPr="00D43B8B">
        <w:rPr>
          <w:rFonts w:ascii="Times New Roman" w:hAnsi="Times New Roman" w:cs="Times New Roman"/>
          <w:sz w:val="24"/>
          <w:szCs w:val="24"/>
        </w:rPr>
        <w:t>management responsibilities of the Department</w:t>
      </w:r>
      <w:r w:rsidRPr="00D43B8B">
        <w:rPr>
          <w:rFonts w:ascii="Times New Roman" w:hAnsi="Times New Roman" w:cs="Times New Roman"/>
          <w:sz w:val="24"/>
          <w:szCs w:val="24"/>
        </w:rPr>
        <w:t xml:space="preserve"> of Public Works was performed as per the recommendations of the previous visit</w:t>
      </w:r>
      <w:r w:rsidR="009F58EA" w:rsidRPr="00D43B8B">
        <w:rPr>
          <w:rFonts w:ascii="Times New Roman" w:hAnsi="Times New Roman" w:cs="Times New Roman"/>
          <w:sz w:val="24"/>
          <w:szCs w:val="24"/>
        </w:rPr>
        <w:t xml:space="preserve">. </w:t>
      </w:r>
    </w:p>
    <w:p w14:paraId="1939D6CA" w14:textId="77777777" w:rsidR="0005097F" w:rsidRDefault="00E465BE" w:rsidP="00D43B8B">
      <w:p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The Committee visited specific maintenance and construction projects situated in a number of Eastern Cape Municipalities. </w:t>
      </w:r>
      <w:r w:rsidR="009F58EA" w:rsidRPr="00D43B8B">
        <w:rPr>
          <w:rFonts w:ascii="Times New Roman" w:hAnsi="Times New Roman" w:cs="Times New Roman"/>
          <w:sz w:val="24"/>
          <w:szCs w:val="24"/>
        </w:rPr>
        <w:t xml:space="preserve">A number of projects related to the mandated responsibilities of provincial Departments of Roads </w:t>
      </w:r>
      <w:r w:rsidR="00971F03" w:rsidRPr="00D43B8B">
        <w:rPr>
          <w:rFonts w:ascii="Times New Roman" w:hAnsi="Times New Roman" w:cs="Times New Roman"/>
          <w:sz w:val="24"/>
          <w:szCs w:val="24"/>
        </w:rPr>
        <w:t>and Public Works and National Client Departments such as Health, and Justice and Correctional Services</w:t>
      </w:r>
      <w:r w:rsidR="00E30B59" w:rsidRPr="00D43B8B">
        <w:rPr>
          <w:rFonts w:ascii="Times New Roman" w:hAnsi="Times New Roman" w:cs="Times New Roman"/>
          <w:sz w:val="24"/>
          <w:szCs w:val="24"/>
        </w:rPr>
        <w:t xml:space="preserve">. </w:t>
      </w:r>
      <w:r w:rsidR="00BE24A3" w:rsidRPr="00D43B8B">
        <w:rPr>
          <w:rFonts w:ascii="Times New Roman" w:hAnsi="Times New Roman" w:cs="Times New Roman"/>
          <w:sz w:val="24"/>
          <w:szCs w:val="24"/>
        </w:rPr>
        <w:t>This does not mean that the Committee’s oversight focus drifted uncontrollably into the spheres of other national and provincial departments, and municipalities. The focus remained unwaveringly on strengthening the intergovernmental coordination that DPW must perform to get projects completed on time and within budget.</w:t>
      </w:r>
      <w:r w:rsidR="00801903" w:rsidRPr="00D43B8B">
        <w:rPr>
          <w:rFonts w:ascii="Times New Roman" w:hAnsi="Times New Roman" w:cs="Times New Roman"/>
          <w:sz w:val="24"/>
          <w:szCs w:val="24"/>
        </w:rPr>
        <w:t xml:space="preserve"> The visit</w:t>
      </w:r>
      <w:r w:rsidR="00BE24A3" w:rsidRPr="00D43B8B">
        <w:rPr>
          <w:rFonts w:ascii="Times New Roman" w:hAnsi="Times New Roman" w:cs="Times New Roman"/>
          <w:sz w:val="24"/>
          <w:szCs w:val="24"/>
        </w:rPr>
        <w:t xml:space="preserve"> </w:t>
      </w:r>
      <w:r w:rsidR="00801903" w:rsidRPr="00D43B8B">
        <w:rPr>
          <w:rFonts w:ascii="Times New Roman" w:hAnsi="Times New Roman" w:cs="Times New Roman"/>
          <w:sz w:val="24"/>
          <w:szCs w:val="24"/>
        </w:rPr>
        <w:t>to projects in the municipal spheres further</w:t>
      </w:r>
      <w:r w:rsidR="00BE24A3" w:rsidRPr="00D43B8B">
        <w:rPr>
          <w:rFonts w:ascii="Times New Roman" w:hAnsi="Times New Roman" w:cs="Times New Roman"/>
          <w:sz w:val="24"/>
          <w:szCs w:val="24"/>
        </w:rPr>
        <w:t xml:space="preserve"> focused on the need in rural areas for development hu</w:t>
      </w:r>
      <w:r w:rsidR="009A728E" w:rsidRPr="00D43B8B">
        <w:rPr>
          <w:rFonts w:ascii="Times New Roman" w:hAnsi="Times New Roman" w:cs="Times New Roman"/>
          <w:sz w:val="24"/>
          <w:szCs w:val="24"/>
        </w:rPr>
        <w:t>bs such as small harbours that sh</w:t>
      </w:r>
      <w:r w:rsidR="00BE24A3" w:rsidRPr="00D43B8B">
        <w:rPr>
          <w:rFonts w:ascii="Times New Roman" w:hAnsi="Times New Roman" w:cs="Times New Roman"/>
          <w:sz w:val="24"/>
          <w:szCs w:val="24"/>
        </w:rPr>
        <w:t xml:space="preserve">ould </w:t>
      </w:r>
      <w:r w:rsidR="009A728E" w:rsidRPr="00D43B8B">
        <w:rPr>
          <w:rFonts w:ascii="Times New Roman" w:hAnsi="Times New Roman" w:cs="Times New Roman"/>
          <w:sz w:val="24"/>
          <w:szCs w:val="24"/>
        </w:rPr>
        <w:t>be</w:t>
      </w:r>
      <w:r w:rsidR="00BE24A3" w:rsidRPr="00D43B8B">
        <w:rPr>
          <w:rFonts w:ascii="Times New Roman" w:hAnsi="Times New Roman" w:cs="Times New Roman"/>
          <w:sz w:val="24"/>
          <w:szCs w:val="24"/>
        </w:rPr>
        <w:t xml:space="preserve"> catalysts of future economic activity and employment creation.</w:t>
      </w:r>
    </w:p>
    <w:p w14:paraId="5AF1B702" w14:textId="77777777" w:rsidR="0005097F" w:rsidRPr="00D43B8B" w:rsidRDefault="0005097F" w:rsidP="00D43B8B">
      <w:pPr>
        <w:spacing w:line="360" w:lineRule="auto"/>
        <w:jc w:val="both"/>
        <w:rPr>
          <w:rFonts w:ascii="Times New Roman" w:hAnsi="Times New Roman" w:cs="Times New Roman"/>
          <w:sz w:val="24"/>
          <w:szCs w:val="24"/>
        </w:rPr>
      </w:pPr>
    </w:p>
    <w:p w14:paraId="0606A757" w14:textId="77777777" w:rsidR="009A728E" w:rsidRPr="00401095" w:rsidRDefault="0005097F"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1. ST ELIZABETH HOSPITAL RESOURCE CENTRE</w:t>
      </w:r>
    </w:p>
    <w:p w14:paraId="484E5F64" w14:textId="77777777" w:rsidR="0074171E" w:rsidRPr="00D43B8B" w:rsidRDefault="0074171E" w:rsidP="00D43B8B">
      <w:p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Presentations were received from the Local Municipality of </w:t>
      </w:r>
      <w:r w:rsidR="00104AB6" w:rsidRPr="00D43B8B">
        <w:rPr>
          <w:rFonts w:ascii="Times New Roman" w:hAnsi="Times New Roman" w:cs="Times New Roman"/>
          <w:sz w:val="24"/>
          <w:szCs w:val="24"/>
        </w:rPr>
        <w:t>In</w:t>
      </w:r>
      <w:r w:rsidRPr="00D43B8B">
        <w:rPr>
          <w:rFonts w:ascii="Times New Roman" w:hAnsi="Times New Roman" w:cs="Times New Roman"/>
          <w:sz w:val="24"/>
          <w:szCs w:val="24"/>
        </w:rPr>
        <w:t>g</w:t>
      </w:r>
      <w:r w:rsidR="00FD0E9D" w:rsidRPr="00D43B8B">
        <w:rPr>
          <w:rFonts w:ascii="Times New Roman" w:hAnsi="Times New Roman" w:cs="Times New Roman"/>
          <w:sz w:val="24"/>
          <w:szCs w:val="24"/>
        </w:rPr>
        <w:t>q</w:t>
      </w:r>
      <w:r w:rsidRPr="00D43B8B">
        <w:rPr>
          <w:rFonts w:ascii="Times New Roman" w:hAnsi="Times New Roman" w:cs="Times New Roman"/>
          <w:sz w:val="24"/>
          <w:szCs w:val="24"/>
        </w:rPr>
        <w:t>uza Hill, and the Small Harbour and State Coastal Property Development programme (SHSCD), the Provincial Department of Roads and Public Works.</w:t>
      </w:r>
    </w:p>
    <w:p w14:paraId="01AE4E4F" w14:textId="77777777" w:rsidR="0005097F" w:rsidRDefault="0005097F" w:rsidP="00D43B8B">
      <w:pPr>
        <w:spacing w:line="360" w:lineRule="auto"/>
        <w:jc w:val="both"/>
        <w:rPr>
          <w:rFonts w:ascii="Times New Roman" w:hAnsi="Times New Roman" w:cs="Times New Roman"/>
          <w:b/>
          <w:sz w:val="24"/>
          <w:szCs w:val="24"/>
        </w:rPr>
      </w:pPr>
    </w:p>
    <w:p w14:paraId="16FECB0C" w14:textId="77777777" w:rsidR="009A728E" w:rsidRPr="00D43B8B" w:rsidRDefault="009A728E"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Matters that emerged:</w:t>
      </w:r>
    </w:p>
    <w:p w14:paraId="47C0547E" w14:textId="77777777" w:rsidR="00032087" w:rsidRPr="00D43B8B" w:rsidRDefault="00032087"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 xml:space="preserve">1.1. The </w:t>
      </w:r>
      <w:r w:rsidR="009A728E" w:rsidRPr="00D43B8B">
        <w:rPr>
          <w:rFonts w:ascii="Times New Roman" w:hAnsi="Times New Roman" w:cs="Times New Roman"/>
          <w:sz w:val="24"/>
          <w:szCs w:val="24"/>
        </w:rPr>
        <w:t>Small Harbours and State Coastal Development Unit</w:t>
      </w:r>
      <w:r w:rsidR="00286B92" w:rsidRPr="00D43B8B">
        <w:rPr>
          <w:rFonts w:ascii="Times New Roman" w:hAnsi="Times New Roman" w:cs="Times New Roman"/>
          <w:sz w:val="24"/>
          <w:szCs w:val="24"/>
        </w:rPr>
        <w:t xml:space="preserve"> (SHSCDU)</w:t>
      </w:r>
      <w:r w:rsidR="009A728E" w:rsidRPr="00D43B8B">
        <w:rPr>
          <w:rFonts w:ascii="Times New Roman" w:hAnsi="Times New Roman" w:cs="Times New Roman"/>
          <w:sz w:val="24"/>
          <w:szCs w:val="24"/>
        </w:rPr>
        <w:t xml:space="preserve"> </w:t>
      </w:r>
      <w:r w:rsidRPr="00D43B8B">
        <w:rPr>
          <w:rFonts w:ascii="Times New Roman" w:hAnsi="Times New Roman" w:cs="Times New Roman"/>
          <w:sz w:val="24"/>
          <w:szCs w:val="24"/>
        </w:rPr>
        <w:t xml:space="preserve">within the DPW’s Property Management and Trading Entity (PMTE), </w:t>
      </w:r>
      <w:r w:rsidR="009A728E" w:rsidRPr="00D43B8B">
        <w:rPr>
          <w:rFonts w:ascii="Times New Roman" w:hAnsi="Times New Roman" w:cs="Times New Roman"/>
          <w:sz w:val="24"/>
          <w:szCs w:val="24"/>
        </w:rPr>
        <w:t xml:space="preserve">with the Ingquza Hill Local Municipality </w:t>
      </w:r>
      <w:r w:rsidRPr="00D43B8B">
        <w:rPr>
          <w:rFonts w:ascii="Times New Roman" w:hAnsi="Times New Roman" w:cs="Times New Roman"/>
          <w:sz w:val="24"/>
          <w:szCs w:val="24"/>
        </w:rPr>
        <w:t>provided presentations on the development of new small harbours along the</w:t>
      </w:r>
      <w:r w:rsidR="009A728E" w:rsidRPr="00D43B8B">
        <w:rPr>
          <w:rFonts w:ascii="Times New Roman" w:hAnsi="Times New Roman" w:cs="Times New Roman"/>
          <w:sz w:val="24"/>
          <w:szCs w:val="24"/>
        </w:rPr>
        <w:t xml:space="preserve"> 42km coastline</w:t>
      </w:r>
      <w:r w:rsidRPr="00D43B8B">
        <w:rPr>
          <w:rFonts w:ascii="Times New Roman" w:hAnsi="Times New Roman" w:cs="Times New Roman"/>
          <w:sz w:val="24"/>
          <w:szCs w:val="24"/>
        </w:rPr>
        <w:t>.</w:t>
      </w:r>
      <w:r w:rsidR="00286B92" w:rsidRPr="00D43B8B">
        <w:rPr>
          <w:rFonts w:ascii="Times New Roman" w:hAnsi="Times New Roman" w:cs="Times New Roman"/>
          <w:sz w:val="24"/>
          <w:szCs w:val="24"/>
        </w:rPr>
        <w:t xml:space="preserve"> In its presentation, the SHSCDU stated that they had identified three priority ports for development (Port St. John’s, Port Edward and Port </w:t>
      </w:r>
      <w:r w:rsidR="00E564E7" w:rsidRPr="0005097F">
        <w:rPr>
          <w:rFonts w:ascii="Times New Roman" w:hAnsi="Times New Roman" w:cs="Times New Roman"/>
          <w:sz w:val="24"/>
          <w:szCs w:val="24"/>
        </w:rPr>
        <w:t>Nolloth</w:t>
      </w:r>
      <w:r w:rsidR="00286B92" w:rsidRPr="00D43B8B">
        <w:rPr>
          <w:rFonts w:ascii="Times New Roman" w:hAnsi="Times New Roman" w:cs="Times New Roman"/>
          <w:sz w:val="24"/>
          <w:szCs w:val="24"/>
        </w:rPr>
        <w:t xml:space="preserve">) however, </w:t>
      </w:r>
      <w:r w:rsidR="00286B92" w:rsidRPr="00D43B8B">
        <w:rPr>
          <w:rFonts w:ascii="Times New Roman" w:hAnsi="Times New Roman" w:cs="Times New Roman"/>
          <w:sz w:val="24"/>
          <w:szCs w:val="24"/>
        </w:rPr>
        <w:lastRenderedPageBreak/>
        <w:t>Port Grosvenor was utilised as a flash project to attract investors during the investor conference, which was held by the Department of Public Works in July 2018.</w:t>
      </w:r>
    </w:p>
    <w:p w14:paraId="38763B0B" w14:textId="77777777" w:rsidR="004240E6" w:rsidRPr="00D43B8B" w:rsidRDefault="00032087"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 xml:space="preserve">1.2. </w:t>
      </w:r>
      <w:r w:rsidR="00D26AA1" w:rsidRPr="00D43B8B">
        <w:rPr>
          <w:rFonts w:ascii="Times New Roman" w:hAnsi="Times New Roman" w:cs="Times New Roman"/>
          <w:sz w:val="24"/>
          <w:szCs w:val="24"/>
        </w:rPr>
        <w:t>The</w:t>
      </w:r>
      <w:r w:rsidR="009A728E" w:rsidRPr="00D43B8B">
        <w:rPr>
          <w:rFonts w:ascii="Times New Roman" w:hAnsi="Times New Roman" w:cs="Times New Roman"/>
          <w:sz w:val="24"/>
          <w:szCs w:val="24"/>
        </w:rPr>
        <w:t xml:space="preserve"> </w:t>
      </w:r>
      <w:r w:rsidR="00104AB6" w:rsidRPr="00D43B8B">
        <w:rPr>
          <w:rFonts w:ascii="Times New Roman" w:hAnsi="Times New Roman" w:cs="Times New Roman"/>
          <w:sz w:val="24"/>
          <w:szCs w:val="24"/>
        </w:rPr>
        <w:t>In</w:t>
      </w:r>
      <w:r w:rsidRPr="00D43B8B">
        <w:rPr>
          <w:rFonts w:ascii="Times New Roman" w:hAnsi="Times New Roman" w:cs="Times New Roman"/>
          <w:sz w:val="24"/>
          <w:szCs w:val="24"/>
        </w:rPr>
        <w:t xml:space="preserve">gquza Hill Municipality </w:t>
      </w:r>
      <w:r w:rsidR="00D95C66" w:rsidRPr="00D43B8B">
        <w:rPr>
          <w:rFonts w:ascii="Times New Roman" w:hAnsi="Times New Roman" w:cs="Times New Roman"/>
          <w:sz w:val="24"/>
          <w:szCs w:val="24"/>
        </w:rPr>
        <w:t xml:space="preserve">presented the status of the municipality and its challenges in terms of unemployment rate, particularly the </w:t>
      </w:r>
      <w:r w:rsidR="00F160D2">
        <w:rPr>
          <w:rFonts w:ascii="Times New Roman" w:hAnsi="Times New Roman" w:cs="Times New Roman"/>
          <w:sz w:val="24"/>
          <w:szCs w:val="24"/>
        </w:rPr>
        <w:t xml:space="preserve">high </w:t>
      </w:r>
      <w:r w:rsidR="00D95C66" w:rsidRPr="00D43B8B">
        <w:rPr>
          <w:rFonts w:ascii="Times New Roman" w:hAnsi="Times New Roman" w:cs="Times New Roman"/>
          <w:sz w:val="24"/>
          <w:szCs w:val="24"/>
        </w:rPr>
        <w:t xml:space="preserve">youth unemployment rate which </w:t>
      </w:r>
      <w:r w:rsidR="004B08A9">
        <w:rPr>
          <w:rFonts w:ascii="Times New Roman" w:hAnsi="Times New Roman" w:cs="Times New Roman"/>
          <w:sz w:val="24"/>
          <w:szCs w:val="24"/>
        </w:rPr>
        <w:t xml:space="preserve">(at the time of the visit) </w:t>
      </w:r>
      <w:r w:rsidR="00D95C66" w:rsidRPr="00D43B8B">
        <w:rPr>
          <w:rFonts w:ascii="Times New Roman" w:hAnsi="Times New Roman" w:cs="Times New Roman"/>
          <w:sz w:val="24"/>
          <w:szCs w:val="24"/>
        </w:rPr>
        <w:t xml:space="preserve">was </w:t>
      </w:r>
      <w:r w:rsidR="00F160D2">
        <w:rPr>
          <w:rFonts w:ascii="Times New Roman" w:hAnsi="Times New Roman" w:cs="Times New Roman"/>
          <w:sz w:val="24"/>
          <w:szCs w:val="24"/>
        </w:rPr>
        <w:t xml:space="preserve">reported to be at </w:t>
      </w:r>
      <w:r w:rsidR="00D95C66" w:rsidRPr="00D43B8B">
        <w:rPr>
          <w:rFonts w:ascii="Times New Roman" w:hAnsi="Times New Roman" w:cs="Times New Roman"/>
          <w:sz w:val="24"/>
          <w:szCs w:val="24"/>
        </w:rPr>
        <w:t>60,9 %. The</w:t>
      </w:r>
      <w:r w:rsidR="008C520B">
        <w:rPr>
          <w:rFonts w:ascii="Times New Roman" w:hAnsi="Times New Roman" w:cs="Times New Roman"/>
          <w:sz w:val="24"/>
          <w:szCs w:val="24"/>
        </w:rPr>
        <w:t xml:space="preserve"> municipality</w:t>
      </w:r>
      <w:r w:rsidR="00D95C66" w:rsidRPr="00D43B8B">
        <w:rPr>
          <w:rFonts w:ascii="Times New Roman" w:hAnsi="Times New Roman" w:cs="Times New Roman"/>
          <w:sz w:val="24"/>
          <w:szCs w:val="24"/>
        </w:rPr>
        <w:t xml:space="preserve"> </w:t>
      </w:r>
      <w:r w:rsidR="009A728E" w:rsidRPr="00D43B8B">
        <w:rPr>
          <w:rFonts w:ascii="Times New Roman" w:hAnsi="Times New Roman" w:cs="Times New Roman"/>
          <w:sz w:val="24"/>
          <w:szCs w:val="24"/>
        </w:rPr>
        <w:t xml:space="preserve">requested the Committee’s assistance to source investors to assist with further economic </w:t>
      </w:r>
      <w:r w:rsidR="00177B14" w:rsidRPr="00D43B8B">
        <w:rPr>
          <w:rFonts w:ascii="Times New Roman" w:hAnsi="Times New Roman" w:cs="Times New Roman"/>
          <w:sz w:val="24"/>
          <w:szCs w:val="24"/>
        </w:rPr>
        <w:t>development. The</w:t>
      </w:r>
      <w:r w:rsidR="0006487C" w:rsidRPr="00D43B8B">
        <w:rPr>
          <w:rFonts w:ascii="Times New Roman" w:hAnsi="Times New Roman" w:cs="Times New Roman"/>
          <w:sz w:val="24"/>
          <w:szCs w:val="24"/>
        </w:rPr>
        <w:t xml:space="preserve"> Municipality shared </w:t>
      </w:r>
      <w:r w:rsidR="004240E6" w:rsidRPr="00D43B8B">
        <w:rPr>
          <w:rFonts w:ascii="Times New Roman" w:hAnsi="Times New Roman" w:cs="Times New Roman"/>
          <w:sz w:val="24"/>
          <w:szCs w:val="24"/>
        </w:rPr>
        <w:t xml:space="preserve">the following </w:t>
      </w:r>
      <w:r w:rsidR="0006487C" w:rsidRPr="00D43B8B">
        <w:rPr>
          <w:rFonts w:ascii="Times New Roman" w:hAnsi="Times New Roman" w:cs="Times New Roman"/>
          <w:sz w:val="24"/>
          <w:szCs w:val="24"/>
        </w:rPr>
        <w:t>plans to develop</w:t>
      </w:r>
      <w:r w:rsidR="004240E6" w:rsidRPr="00D43B8B">
        <w:rPr>
          <w:rFonts w:ascii="Times New Roman" w:hAnsi="Times New Roman" w:cs="Times New Roman"/>
          <w:sz w:val="24"/>
          <w:szCs w:val="24"/>
        </w:rPr>
        <w:t xml:space="preserve"> the area:</w:t>
      </w:r>
    </w:p>
    <w:p w14:paraId="2AC3E399" w14:textId="77777777" w:rsidR="00C222EB" w:rsidRPr="00D43B8B" w:rsidRDefault="004240E6"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.1.</w:t>
      </w:r>
      <w:r w:rsidR="00C222EB" w:rsidRPr="00D43B8B">
        <w:rPr>
          <w:rFonts w:ascii="Times New Roman" w:hAnsi="Times New Roman" w:cs="Times New Roman"/>
          <w:sz w:val="24"/>
          <w:szCs w:val="24"/>
        </w:rPr>
        <w:t xml:space="preserve"> The improvement of the existing camping lodges at the Port Grosvenor heritage site (</w:t>
      </w:r>
      <w:r w:rsidR="009A728E" w:rsidRPr="00D43B8B">
        <w:rPr>
          <w:rFonts w:ascii="Times New Roman" w:hAnsi="Times New Roman" w:cs="Times New Roman"/>
          <w:sz w:val="24"/>
          <w:szCs w:val="24"/>
        </w:rPr>
        <w:t xml:space="preserve">Msikaba </w:t>
      </w:r>
      <w:r w:rsidR="00C222EB" w:rsidRPr="00D43B8B">
        <w:rPr>
          <w:rFonts w:ascii="Times New Roman" w:hAnsi="Times New Roman" w:cs="Times New Roman"/>
          <w:sz w:val="24"/>
          <w:szCs w:val="24"/>
        </w:rPr>
        <w:t xml:space="preserve">and Mtentu </w:t>
      </w:r>
      <w:r w:rsidR="009A728E" w:rsidRPr="00D43B8B">
        <w:rPr>
          <w:rFonts w:ascii="Times New Roman" w:hAnsi="Times New Roman" w:cs="Times New Roman"/>
          <w:sz w:val="24"/>
          <w:szCs w:val="24"/>
        </w:rPr>
        <w:t>Lodge</w:t>
      </w:r>
      <w:r w:rsidR="00C222EB" w:rsidRPr="00D43B8B">
        <w:rPr>
          <w:rFonts w:ascii="Times New Roman" w:hAnsi="Times New Roman" w:cs="Times New Roman"/>
          <w:sz w:val="24"/>
          <w:szCs w:val="24"/>
        </w:rPr>
        <w:t>s);</w:t>
      </w:r>
    </w:p>
    <w:p w14:paraId="37FF2CD0" w14:textId="77777777" w:rsidR="00C222EB" w:rsidRPr="00D43B8B" w:rsidRDefault="00C222EB"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.2.</w:t>
      </w:r>
      <w:r w:rsidR="002C3884" w:rsidRPr="00D43B8B">
        <w:rPr>
          <w:rFonts w:ascii="Times New Roman" w:hAnsi="Times New Roman" w:cs="Times New Roman"/>
          <w:sz w:val="24"/>
          <w:szCs w:val="24"/>
        </w:rPr>
        <w:t xml:space="preserve"> </w:t>
      </w:r>
      <w:r w:rsidRPr="00D43B8B">
        <w:rPr>
          <w:rFonts w:ascii="Times New Roman" w:hAnsi="Times New Roman" w:cs="Times New Roman"/>
          <w:sz w:val="24"/>
          <w:szCs w:val="24"/>
        </w:rPr>
        <w:t>T</w:t>
      </w:r>
      <w:r w:rsidR="002C3884" w:rsidRPr="00D43B8B">
        <w:rPr>
          <w:rFonts w:ascii="Times New Roman" w:hAnsi="Times New Roman" w:cs="Times New Roman"/>
          <w:sz w:val="24"/>
          <w:szCs w:val="24"/>
        </w:rPr>
        <w:t>he development of the small harbour</w:t>
      </w:r>
      <w:r w:rsidRPr="00D43B8B">
        <w:rPr>
          <w:rFonts w:ascii="Times New Roman" w:hAnsi="Times New Roman" w:cs="Times New Roman"/>
          <w:sz w:val="24"/>
          <w:szCs w:val="24"/>
        </w:rPr>
        <w:t xml:space="preserve"> at the Grosvenor site;</w:t>
      </w:r>
    </w:p>
    <w:p w14:paraId="5367054C" w14:textId="77777777" w:rsidR="00C222EB" w:rsidRPr="00D43B8B" w:rsidRDefault="00C222EB"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.3. S</w:t>
      </w:r>
      <w:r w:rsidR="002C3884" w:rsidRPr="00D43B8B">
        <w:rPr>
          <w:rFonts w:ascii="Times New Roman" w:hAnsi="Times New Roman" w:cs="Times New Roman"/>
          <w:sz w:val="24"/>
          <w:szCs w:val="24"/>
        </w:rPr>
        <w:t>everal viewing decks</w:t>
      </w:r>
      <w:r w:rsidRPr="00D43B8B">
        <w:rPr>
          <w:rFonts w:ascii="Times New Roman" w:hAnsi="Times New Roman" w:cs="Times New Roman"/>
          <w:sz w:val="24"/>
          <w:szCs w:val="24"/>
        </w:rPr>
        <w:t xml:space="preserve"> at the site;</w:t>
      </w:r>
    </w:p>
    <w:p w14:paraId="3243175E" w14:textId="77777777" w:rsidR="00C222EB" w:rsidRPr="00D43B8B" w:rsidRDefault="00C222EB"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.4. A</w:t>
      </w:r>
      <w:r w:rsidR="002C3884" w:rsidRPr="00D43B8B">
        <w:rPr>
          <w:rFonts w:ascii="Times New Roman" w:hAnsi="Times New Roman" w:cs="Times New Roman"/>
          <w:sz w:val="24"/>
          <w:szCs w:val="24"/>
        </w:rPr>
        <w:t xml:space="preserve"> Canoe manufacturing and servicing business</w:t>
      </w:r>
      <w:r w:rsidRPr="00D43B8B">
        <w:rPr>
          <w:rFonts w:ascii="Times New Roman" w:hAnsi="Times New Roman" w:cs="Times New Roman"/>
          <w:sz w:val="24"/>
          <w:szCs w:val="24"/>
        </w:rPr>
        <w:t>;</w:t>
      </w:r>
    </w:p>
    <w:p w14:paraId="52E4340F" w14:textId="77777777" w:rsidR="00C222EB" w:rsidRPr="00D43B8B" w:rsidRDefault="00C222EB"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.5.</w:t>
      </w:r>
      <w:r w:rsidR="002C3884" w:rsidRPr="00D43B8B">
        <w:rPr>
          <w:rFonts w:ascii="Times New Roman" w:hAnsi="Times New Roman" w:cs="Times New Roman"/>
          <w:sz w:val="24"/>
          <w:szCs w:val="24"/>
        </w:rPr>
        <w:t xml:space="preserve"> </w:t>
      </w:r>
      <w:r w:rsidRPr="00D43B8B">
        <w:rPr>
          <w:rFonts w:ascii="Times New Roman" w:hAnsi="Times New Roman" w:cs="Times New Roman"/>
          <w:sz w:val="24"/>
          <w:szCs w:val="24"/>
        </w:rPr>
        <w:t>Fish</w:t>
      </w:r>
      <w:r w:rsidR="00F800DA" w:rsidRPr="00D43B8B">
        <w:rPr>
          <w:rFonts w:ascii="Times New Roman" w:hAnsi="Times New Roman" w:cs="Times New Roman"/>
          <w:sz w:val="24"/>
          <w:szCs w:val="24"/>
        </w:rPr>
        <w:t xml:space="preserve"> Farming at Mbotyi in collaboration with </w:t>
      </w:r>
      <w:r w:rsidRPr="00D43B8B">
        <w:rPr>
          <w:rFonts w:ascii="Times New Roman" w:hAnsi="Times New Roman" w:cs="Times New Roman"/>
          <w:sz w:val="24"/>
          <w:szCs w:val="24"/>
        </w:rPr>
        <w:t>the Department</w:t>
      </w:r>
      <w:r w:rsidR="00F800DA" w:rsidRPr="00D43B8B">
        <w:rPr>
          <w:rFonts w:ascii="Times New Roman" w:hAnsi="Times New Roman" w:cs="Times New Roman"/>
          <w:sz w:val="24"/>
          <w:szCs w:val="24"/>
        </w:rPr>
        <w:t xml:space="preserve"> of Agriculture Forestry and Fisheries (DAFF)</w:t>
      </w:r>
      <w:r w:rsidRPr="00D43B8B">
        <w:rPr>
          <w:rFonts w:ascii="Times New Roman" w:hAnsi="Times New Roman" w:cs="Times New Roman"/>
          <w:sz w:val="24"/>
          <w:szCs w:val="24"/>
        </w:rPr>
        <w:t>;</w:t>
      </w:r>
    </w:p>
    <w:p w14:paraId="17AE0529" w14:textId="77777777" w:rsidR="00C222EB" w:rsidRPr="00D43B8B" w:rsidRDefault="00C222EB"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.6. A</w:t>
      </w:r>
      <w:r w:rsidR="004240E6" w:rsidRPr="00D43B8B">
        <w:rPr>
          <w:rFonts w:ascii="Times New Roman" w:hAnsi="Times New Roman" w:cs="Times New Roman"/>
          <w:sz w:val="24"/>
          <w:szCs w:val="24"/>
        </w:rPr>
        <w:t xml:space="preserve"> </w:t>
      </w:r>
      <w:r w:rsidRPr="00D43B8B">
        <w:rPr>
          <w:rFonts w:ascii="Times New Roman" w:hAnsi="Times New Roman" w:cs="Times New Roman"/>
          <w:sz w:val="24"/>
          <w:szCs w:val="24"/>
        </w:rPr>
        <w:t>boat-launching</w:t>
      </w:r>
      <w:r w:rsidR="004240E6" w:rsidRPr="00D43B8B">
        <w:rPr>
          <w:rFonts w:ascii="Times New Roman" w:hAnsi="Times New Roman" w:cs="Times New Roman"/>
          <w:sz w:val="24"/>
          <w:szCs w:val="24"/>
        </w:rPr>
        <w:t xml:space="preserve"> site</w:t>
      </w:r>
      <w:r w:rsidRPr="00D43B8B">
        <w:rPr>
          <w:rFonts w:ascii="Times New Roman" w:hAnsi="Times New Roman" w:cs="Times New Roman"/>
          <w:sz w:val="24"/>
          <w:szCs w:val="24"/>
        </w:rPr>
        <w:t>;</w:t>
      </w:r>
      <w:r w:rsidR="00F800DA" w:rsidRPr="00D43B8B">
        <w:rPr>
          <w:rFonts w:ascii="Times New Roman" w:hAnsi="Times New Roman" w:cs="Times New Roman"/>
          <w:sz w:val="24"/>
          <w:szCs w:val="24"/>
        </w:rPr>
        <w:t xml:space="preserve"> </w:t>
      </w:r>
    </w:p>
    <w:p w14:paraId="0A08A3FB" w14:textId="77777777" w:rsidR="002C3884" w:rsidRPr="00D43B8B" w:rsidRDefault="00C222EB"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.7. T</w:t>
      </w:r>
      <w:r w:rsidR="00426648" w:rsidRPr="00D43B8B">
        <w:rPr>
          <w:rFonts w:ascii="Times New Roman" w:hAnsi="Times New Roman" w:cs="Times New Roman"/>
          <w:sz w:val="24"/>
          <w:szCs w:val="24"/>
        </w:rPr>
        <w:t xml:space="preserve">he marketing of the </w:t>
      </w:r>
      <w:r w:rsidR="00BF5DF3" w:rsidRPr="00D43B8B">
        <w:rPr>
          <w:rFonts w:ascii="Times New Roman" w:hAnsi="Times New Roman" w:cs="Times New Roman"/>
          <w:sz w:val="24"/>
          <w:szCs w:val="24"/>
        </w:rPr>
        <w:t xml:space="preserve">7720 hectare Mkambathi coastal reserve that has open grasslands, with indigenous swamp forests, and flanked by the forested ravines of the Msikaba and Mtentu rivers, </w:t>
      </w:r>
      <w:r w:rsidR="00426648" w:rsidRPr="00D43B8B">
        <w:rPr>
          <w:rFonts w:ascii="Times New Roman" w:hAnsi="Times New Roman" w:cs="Times New Roman"/>
          <w:sz w:val="24"/>
          <w:szCs w:val="24"/>
        </w:rPr>
        <w:t>and the vulture rehabilitation project</w:t>
      </w:r>
      <w:r w:rsidR="002C3884" w:rsidRPr="00D43B8B">
        <w:rPr>
          <w:rFonts w:ascii="Times New Roman" w:hAnsi="Times New Roman" w:cs="Times New Roman"/>
          <w:sz w:val="24"/>
          <w:szCs w:val="24"/>
        </w:rPr>
        <w:t>.</w:t>
      </w:r>
    </w:p>
    <w:p w14:paraId="08877C80" w14:textId="77777777" w:rsidR="008B0520" w:rsidRPr="00D43B8B" w:rsidRDefault="00C222EB" w:rsidP="00D43B8B">
      <w:pPr>
        <w:spacing w:line="360" w:lineRule="auto"/>
        <w:ind w:left="993"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177B14" w:rsidRPr="00D43B8B">
        <w:rPr>
          <w:rFonts w:ascii="Times New Roman" w:hAnsi="Times New Roman" w:cs="Times New Roman"/>
          <w:sz w:val="24"/>
          <w:szCs w:val="24"/>
        </w:rPr>
        <w:t>2</w:t>
      </w:r>
      <w:r w:rsidRPr="00D43B8B">
        <w:rPr>
          <w:rFonts w:ascii="Times New Roman" w:hAnsi="Times New Roman" w:cs="Times New Roman"/>
          <w:sz w:val="24"/>
          <w:szCs w:val="24"/>
        </w:rPr>
        <w:t>.8.</w:t>
      </w:r>
      <w:r w:rsidR="00A363ED" w:rsidRPr="00D43B8B">
        <w:rPr>
          <w:rFonts w:ascii="Times New Roman" w:hAnsi="Times New Roman" w:cs="Times New Roman"/>
          <w:sz w:val="24"/>
          <w:szCs w:val="24"/>
        </w:rPr>
        <w:t xml:space="preserve"> </w:t>
      </w:r>
      <w:r w:rsidRPr="00D43B8B">
        <w:rPr>
          <w:rFonts w:ascii="Times New Roman" w:hAnsi="Times New Roman" w:cs="Times New Roman"/>
          <w:sz w:val="24"/>
          <w:szCs w:val="24"/>
        </w:rPr>
        <w:t xml:space="preserve">With the Department of Basic Education and the SA Maritime Association, the addition of Maritime Studies to </w:t>
      </w:r>
      <w:r w:rsidR="002C3884" w:rsidRPr="00D43B8B">
        <w:rPr>
          <w:rFonts w:ascii="Times New Roman" w:hAnsi="Times New Roman" w:cs="Times New Roman"/>
          <w:sz w:val="24"/>
          <w:szCs w:val="24"/>
        </w:rPr>
        <w:t>Mxhume High School</w:t>
      </w:r>
      <w:r w:rsidRPr="00D43B8B">
        <w:rPr>
          <w:rFonts w:ascii="Times New Roman" w:hAnsi="Times New Roman" w:cs="Times New Roman"/>
          <w:sz w:val="24"/>
          <w:szCs w:val="24"/>
        </w:rPr>
        <w:t xml:space="preserve"> where</w:t>
      </w:r>
      <w:r w:rsidR="002C3884" w:rsidRPr="00D43B8B">
        <w:rPr>
          <w:rFonts w:ascii="Times New Roman" w:hAnsi="Times New Roman" w:cs="Times New Roman"/>
          <w:sz w:val="24"/>
          <w:szCs w:val="24"/>
        </w:rPr>
        <w:t xml:space="preserve"> lessons related to maritime skills development (swimming, diving, </w:t>
      </w:r>
      <w:r w:rsidRPr="00D43B8B">
        <w:rPr>
          <w:rFonts w:ascii="Times New Roman" w:hAnsi="Times New Roman" w:cs="Times New Roman"/>
          <w:sz w:val="24"/>
          <w:szCs w:val="24"/>
        </w:rPr>
        <w:t>and fishing) would be taught as a firm foundation for future entrepreneurship</w:t>
      </w:r>
      <w:r w:rsidR="008B0520" w:rsidRPr="00D43B8B">
        <w:rPr>
          <w:rFonts w:ascii="Times New Roman" w:hAnsi="Times New Roman" w:cs="Times New Roman"/>
          <w:sz w:val="24"/>
          <w:szCs w:val="24"/>
        </w:rPr>
        <w:t>.</w:t>
      </w:r>
    </w:p>
    <w:p w14:paraId="50BFE356" w14:textId="77777777" w:rsidR="00177B14" w:rsidRPr="00D43B8B" w:rsidRDefault="00177B14" w:rsidP="00D43B8B">
      <w:pPr>
        <w:spacing w:line="360" w:lineRule="auto"/>
        <w:ind w:left="851" w:hanging="567"/>
        <w:jc w:val="both"/>
        <w:rPr>
          <w:rFonts w:ascii="Times New Roman" w:hAnsi="Times New Roman" w:cs="Times New Roman"/>
          <w:sz w:val="24"/>
          <w:szCs w:val="24"/>
        </w:rPr>
      </w:pPr>
      <w:r w:rsidRPr="00D43B8B">
        <w:rPr>
          <w:rFonts w:ascii="Times New Roman" w:hAnsi="Times New Roman" w:cs="Times New Roman"/>
          <w:sz w:val="24"/>
          <w:szCs w:val="24"/>
        </w:rPr>
        <w:t xml:space="preserve">1.3. </w:t>
      </w:r>
      <w:r w:rsidR="00D95C66" w:rsidRPr="00D43B8B">
        <w:rPr>
          <w:rFonts w:ascii="Times New Roman" w:hAnsi="Times New Roman" w:cs="Times New Roman"/>
          <w:sz w:val="24"/>
          <w:szCs w:val="24"/>
        </w:rPr>
        <w:t xml:space="preserve">The </w:t>
      </w:r>
      <w:r w:rsidR="000C2C25" w:rsidRPr="00D43B8B">
        <w:rPr>
          <w:rFonts w:ascii="Times New Roman" w:hAnsi="Times New Roman" w:cs="Times New Roman"/>
          <w:sz w:val="24"/>
          <w:szCs w:val="24"/>
        </w:rPr>
        <w:t>Port St. John’s</w:t>
      </w:r>
      <w:r w:rsidR="00D95C66" w:rsidRPr="00D43B8B">
        <w:rPr>
          <w:rFonts w:ascii="Times New Roman" w:hAnsi="Times New Roman" w:cs="Times New Roman"/>
          <w:sz w:val="24"/>
          <w:szCs w:val="24"/>
        </w:rPr>
        <w:t xml:space="preserve"> Local Municipality presented projects that the municipality prioritised,</w:t>
      </w:r>
      <w:r w:rsidR="0005097F" w:rsidRPr="00D43B8B">
        <w:rPr>
          <w:rFonts w:ascii="Times New Roman" w:hAnsi="Times New Roman" w:cs="Times New Roman"/>
          <w:sz w:val="24"/>
          <w:szCs w:val="24"/>
        </w:rPr>
        <w:t xml:space="preserve"> </w:t>
      </w:r>
      <w:r w:rsidR="00D95C66" w:rsidRPr="00D43B8B">
        <w:rPr>
          <w:rFonts w:ascii="Times New Roman" w:hAnsi="Times New Roman" w:cs="Times New Roman"/>
          <w:sz w:val="24"/>
          <w:szCs w:val="24"/>
        </w:rPr>
        <w:t>which would be driven to unlock economic development, provide extensive job opportunities and Small Micro and Medium Enterprises (SMMEs), with an intention to implement such projects in collaboration with other relevant departments.</w:t>
      </w:r>
      <w:r w:rsidR="001831A5" w:rsidRPr="00D43B8B">
        <w:rPr>
          <w:rFonts w:ascii="Times New Roman" w:hAnsi="Times New Roman" w:cs="Times New Roman"/>
          <w:sz w:val="24"/>
          <w:szCs w:val="24"/>
        </w:rPr>
        <w:t xml:space="preserve"> The identified projects were as follows:</w:t>
      </w:r>
    </w:p>
    <w:p w14:paraId="6C8133DB" w14:textId="77777777" w:rsidR="00D95C66" w:rsidRPr="00D43B8B" w:rsidRDefault="00D95C66"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1.3.1.</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w:t>
      </w:r>
      <w:r w:rsidR="001831A5" w:rsidRPr="00D43B8B">
        <w:rPr>
          <w:rFonts w:ascii="Times New Roman" w:hAnsi="Times New Roman" w:cs="Times New Roman"/>
          <w:sz w:val="24"/>
          <w:szCs w:val="24"/>
        </w:rPr>
        <w:t>Port St. John’s Sewer</w:t>
      </w:r>
    </w:p>
    <w:p w14:paraId="33AF3BB1"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1.3.2.</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Shopping Complex</w:t>
      </w:r>
    </w:p>
    <w:p w14:paraId="6491B4C3"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lastRenderedPageBreak/>
        <w:t>1.3.3.</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Office precinct</w:t>
      </w:r>
    </w:p>
    <w:p w14:paraId="44D09746"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1.3.4.</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Small Craft Harbour and Waterfront development</w:t>
      </w:r>
    </w:p>
    <w:p w14:paraId="11482AA1"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1.3.5.</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Airstrip upgrade</w:t>
      </w:r>
    </w:p>
    <w:p w14:paraId="18981FEF"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1.3.6.</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Fruit cluster</w:t>
      </w:r>
    </w:p>
    <w:p w14:paraId="1F0DC534"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1.3.7.</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Ocean Economy Development (Aquaculture, Fish Factory)</w:t>
      </w:r>
    </w:p>
    <w:p w14:paraId="6E532A43" w14:textId="77777777" w:rsidR="001831A5" w:rsidRPr="00D43B8B" w:rsidRDefault="007C4DD2" w:rsidP="00D43B8B">
      <w:pPr>
        <w:spacing w:line="360" w:lineRule="auto"/>
        <w:ind w:left="993" w:hanging="142"/>
        <w:jc w:val="both"/>
        <w:rPr>
          <w:rFonts w:ascii="Times New Roman" w:hAnsi="Times New Roman" w:cs="Times New Roman"/>
          <w:sz w:val="24"/>
          <w:szCs w:val="24"/>
        </w:rPr>
      </w:pPr>
      <w:r>
        <w:rPr>
          <w:rFonts w:ascii="Times New Roman" w:hAnsi="Times New Roman" w:cs="Times New Roman"/>
          <w:sz w:val="24"/>
          <w:szCs w:val="24"/>
        </w:rPr>
        <w:t>1.</w:t>
      </w:r>
      <w:r w:rsidR="001831A5" w:rsidRPr="00D43B8B">
        <w:rPr>
          <w:rFonts w:ascii="Times New Roman" w:hAnsi="Times New Roman" w:cs="Times New Roman"/>
          <w:sz w:val="24"/>
          <w:szCs w:val="24"/>
        </w:rPr>
        <w:t>3.8.</w:t>
      </w:r>
      <w:r>
        <w:rPr>
          <w:rFonts w:ascii="Times New Roman" w:hAnsi="Times New Roman" w:cs="Times New Roman"/>
          <w:sz w:val="24"/>
          <w:szCs w:val="24"/>
        </w:rPr>
        <w:tab/>
      </w:r>
      <w:r w:rsidR="001831A5" w:rsidRPr="00D43B8B">
        <w:rPr>
          <w:rFonts w:ascii="Times New Roman" w:hAnsi="Times New Roman" w:cs="Times New Roman"/>
          <w:sz w:val="24"/>
          <w:szCs w:val="24"/>
        </w:rPr>
        <w:t xml:space="preserve"> ICT Broadband</w:t>
      </w:r>
    </w:p>
    <w:p w14:paraId="07894C65"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1.3.9.</w:t>
      </w:r>
      <w:r w:rsidR="007C4DD2">
        <w:rPr>
          <w:rFonts w:ascii="Times New Roman" w:hAnsi="Times New Roman" w:cs="Times New Roman"/>
          <w:sz w:val="24"/>
          <w:szCs w:val="24"/>
        </w:rPr>
        <w:tab/>
      </w:r>
      <w:r w:rsidRPr="00D43B8B">
        <w:rPr>
          <w:rFonts w:ascii="Times New Roman" w:hAnsi="Times New Roman" w:cs="Times New Roman"/>
          <w:sz w:val="24"/>
          <w:szCs w:val="24"/>
        </w:rPr>
        <w:t xml:space="preserve"> Street High Mast Projects</w:t>
      </w:r>
    </w:p>
    <w:p w14:paraId="39448281" w14:textId="77777777" w:rsidR="001831A5" w:rsidRPr="00D43B8B" w:rsidRDefault="001831A5" w:rsidP="00D43B8B">
      <w:pPr>
        <w:spacing w:line="360" w:lineRule="auto"/>
        <w:ind w:left="993" w:hanging="142"/>
        <w:jc w:val="both"/>
        <w:rPr>
          <w:rFonts w:ascii="Times New Roman" w:hAnsi="Times New Roman" w:cs="Times New Roman"/>
          <w:sz w:val="24"/>
          <w:szCs w:val="24"/>
        </w:rPr>
      </w:pPr>
      <w:r w:rsidRPr="00D43B8B">
        <w:rPr>
          <w:rFonts w:ascii="Times New Roman" w:hAnsi="Times New Roman" w:cs="Times New Roman"/>
          <w:sz w:val="24"/>
          <w:szCs w:val="24"/>
        </w:rPr>
        <w:t>1.3.10. Agripark</w:t>
      </w:r>
    </w:p>
    <w:p w14:paraId="144F511A" w14:textId="77777777" w:rsidR="001831A5" w:rsidRPr="00D43B8B" w:rsidRDefault="00E01F3B" w:rsidP="00D43B8B">
      <w:pPr>
        <w:spacing w:line="360" w:lineRule="auto"/>
        <w:ind w:left="851" w:hanging="567"/>
        <w:jc w:val="both"/>
        <w:rPr>
          <w:rFonts w:ascii="Times New Roman" w:hAnsi="Times New Roman" w:cs="Times New Roman"/>
          <w:sz w:val="24"/>
          <w:szCs w:val="24"/>
        </w:rPr>
      </w:pPr>
      <w:r w:rsidRPr="00D43B8B">
        <w:rPr>
          <w:rFonts w:ascii="Times New Roman" w:hAnsi="Times New Roman" w:cs="Times New Roman"/>
          <w:sz w:val="24"/>
          <w:szCs w:val="24"/>
        </w:rPr>
        <w:t>1.4. The Port St. John’s Development Agency reported that the designs and plans for the development would be done by the end of November 2018, the issue of the land ownership would be cleared and the feasibility study would be conducted between August 2018 and January 2019.</w:t>
      </w:r>
    </w:p>
    <w:p w14:paraId="41E71BCD" w14:textId="77777777" w:rsidR="008B0520" w:rsidRPr="00D43B8B" w:rsidRDefault="008B0520" w:rsidP="00D43B8B">
      <w:pPr>
        <w:spacing w:line="360" w:lineRule="auto"/>
        <w:ind w:left="851"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E01F3B" w:rsidRPr="00D43B8B">
        <w:rPr>
          <w:rFonts w:ascii="Times New Roman" w:hAnsi="Times New Roman" w:cs="Times New Roman"/>
          <w:sz w:val="24"/>
          <w:szCs w:val="24"/>
        </w:rPr>
        <w:t>5</w:t>
      </w:r>
      <w:r w:rsidRPr="00D43B8B">
        <w:rPr>
          <w:rFonts w:ascii="Times New Roman" w:hAnsi="Times New Roman" w:cs="Times New Roman"/>
          <w:sz w:val="24"/>
          <w:szCs w:val="24"/>
        </w:rPr>
        <w:t>. The Committee stressed that the development of the future small harbour site at Port Grosvenor must be preceded by the improvement of</w:t>
      </w:r>
      <w:r w:rsidR="00D12D59">
        <w:rPr>
          <w:rFonts w:ascii="Times New Roman" w:hAnsi="Times New Roman" w:cs="Times New Roman"/>
          <w:sz w:val="24"/>
          <w:szCs w:val="24"/>
        </w:rPr>
        <w:t>,</w:t>
      </w:r>
      <w:r w:rsidRPr="00D43B8B">
        <w:rPr>
          <w:rFonts w:ascii="Times New Roman" w:hAnsi="Times New Roman" w:cs="Times New Roman"/>
          <w:sz w:val="24"/>
          <w:szCs w:val="24"/>
        </w:rPr>
        <w:t xml:space="preserve"> or the construction of an access road to the site that would lead to immediate improvements of </w:t>
      </w:r>
      <w:r w:rsidR="009A728E" w:rsidRPr="00D43B8B">
        <w:rPr>
          <w:rFonts w:ascii="Times New Roman" w:hAnsi="Times New Roman" w:cs="Times New Roman"/>
          <w:sz w:val="24"/>
          <w:szCs w:val="24"/>
        </w:rPr>
        <w:t>human settlement</w:t>
      </w:r>
      <w:r w:rsidRPr="00D43B8B">
        <w:rPr>
          <w:rFonts w:ascii="Times New Roman" w:hAnsi="Times New Roman" w:cs="Times New Roman"/>
          <w:sz w:val="24"/>
          <w:szCs w:val="24"/>
        </w:rPr>
        <w:t xml:space="preserve"> as it would significantly improve access to </w:t>
      </w:r>
      <w:r w:rsidR="00D12D59">
        <w:rPr>
          <w:rFonts w:ascii="Times New Roman" w:hAnsi="Times New Roman" w:cs="Times New Roman"/>
          <w:sz w:val="24"/>
          <w:szCs w:val="24"/>
        </w:rPr>
        <w:t xml:space="preserve">all </w:t>
      </w:r>
      <w:r w:rsidRPr="00D43B8B">
        <w:rPr>
          <w:rFonts w:ascii="Times New Roman" w:hAnsi="Times New Roman" w:cs="Times New Roman"/>
          <w:sz w:val="24"/>
          <w:szCs w:val="24"/>
        </w:rPr>
        <w:t>the schools along the road.</w:t>
      </w:r>
    </w:p>
    <w:p w14:paraId="5A225AA4" w14:textId="77777777" w:rsidR="00E91B4C" w:rsidRPr="00D43B8B" w:rsidRDefault="00E91B4C" w:rsidP="00D43B8B">
      <w:pPr>
        <w:spacing w:line="360" w:lineRule="auto"/>
        <w:ind w:left="851"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E01F3B" w:rsidRPr="00D43B8B">
        <w:rPr>
          <w:rFonts w:ascii="Times New Roman" w:hAnsi="Times New Roman" w:cs="Times New Roman"/>
          <w:sz w:val="24"/>
          <w:szCs w:val="24"/>
        </w:rPr>
        <w:t>6</w:t>
      </w:r>
      <w:r w:rsidRPr="00D43B8B">
        <w:rPr>
          <w:rFonts w:ascii="Times New Roman" w:hAnsi="Times New Roman" w:cs="Times New Roman"/>
          <w:sz w:val="24"/>
          <w:szCs w:val="24"/>
        </w:rPr>
        <w:t>. That the construction of</w:t>
      </w:r>
      <w:r w:rsidR="00D12D59">
        <w:rPr>
          <w:rFonts w:ascii="Times New Roman" w:hAnsi="Times New Roman" w:cs="Times New Roman"/>
          <w:sz w:val="24"/>
          <w:szCs w:val="24"/>
        </w:rPr>
        <w:t>,</w:t>
      </w:r>
      <w:r w:rsidRPr="00D43B8B">
        <w:rPr>
          <w:rFonts w:ascii="Times New Roman" w:hAnsi="Times New Roman" w:cs="Times New Roman"/>
          <w:sz w:val="24"/>
          <w:szCs w:val="24"/>
        </w:rPr>
        <w:t xml:space="preserve"> and improvement of the access road had to include its own scoping exercise and that proper Environmental Impact Assessment </w:t>
      </w:r>
      <w:r w:rsidR="00E25586" w:rsidRPr="00D43B8B">
        <w:rPr>
          <w:rFonts w:ascii="Times New Roman" w:hAnsi="Times New Roman" w:cs="Times New Roman"/>
          <w:sz w:val="24"/>
          <w:szCs w:val="24"/>
        </w:rPr>
        <w:t xml:space="preserve">(EIA) </w:t>
      </w:r>
      <w:r w:rsidRPr="00D43B8B">
        <w:rPr>
          <w:rFonts w:ascii="Times New Roman" w:hAnsi="Times New Roman" w:cs="Times New Roman"/>
          <w:sz w:val="24"/>
          <w:szCs w:val="24"/>
        </w:rPr>
        <w:t xml:space="preserve">studies had to be done </w:t>
      </w:r>
      <w:r w:rsidR="00BB164E" w:rsidRPr="00D43B8B">
        <w:rPr>
          <w:rFonts w:ascii="Times New Roman" w:hAnsi="Times New Roman" w:cs="Times New Roman"/>
          <w:sz w:val="24"/>
          <w:szCs w:val="24"/>
        </w:rPr>
        <w:t xml:space="preserve">before site clearance works take place </w:t>
      </w:r>
      <w:r w:rsidR="000F5693">
        <w:rPr>
          <w:rFonts w:ascii="Times New Roman" w:hAnsi="Times New Roman" w:cs="Times New Roman"/>
          <w:sz w:val="24"/>
          <w:szCs w:val="24"/>
        </w:rPr>
        <w:t xml:space="preserve">with the utmost urgency </w:t>
      </w:r>
      <w:r w:rsidRPr="00D43B8B">
        <w:rPr>
          <w:rFonts w:ascii="Times New Roman" w:hAnsi="Times New Roman" w:cs="Times New Roman"/>
          <w:sz w:val="24"/>
          <w:szCs w:val="24"/>
        </w:rPr>
        <w:t xml:space="preserve">to ensure that </w:t>
      </w:r>
      <w:r w:rsidR="00BB164E" w:rsidRPr="00D43B8B">
        <w:rPr>
          <w:rFonts w:ascii="Times New Roman" w:hAnsi="Times New Roman" w:cs="Times New Roman"/>
          <w:sz w:val="24"/>
          <w:szCs w:val="24"/>
        </w:rPr>
        <w:t xml:space="preserve">possible areas along the road that may contain endangered fauna and flora </w:t>
      </w:r>
      <w:r w:rsidR="008C77F6" w:rsidRPr="00D43B8B">
        <w:rPr>
          <w:rFonts w:ascii="Times New Roman" w:hAnsi="Times New Roman" w:cs="Times New Roman"/>
          <w:sz w:val="24"/>
          <w:szCs w:val="24"/>
        </w:rPr>
        <w:t>is not destroyed.</w:t>
      </w:r>
    </w:p>
    <w:p w14:paraId="72FC373E" w14:textId="77777777" w:rsidR="004D7D0D" w:rsidRPr="00D43B8B" w:rsidRDefault="008B0520" w:rsidP="00D43B8B">
      <w:pPr>
        <w:spacing w:line="360" w:lineRule="auto"/>
        <w:ind w:left="851" w:hanging="567"/>
        <w:jc w:val="both"/>
        <w:rPr>
          <w:rFonts w:ascii="Times New Roman" w:hAnsi="Times New Roman" w:cs="Times New Roman"/>
          <w:sz w:val="24"/>
          <w:szCs w:val="24"/>
        </w:rPr>
      </w:pPr>
      <w:r w:rsidRPr="00D43B8B">
        <w:rPr>
          <w:rFonts w:ascii="Times New Roman" w:hAnsi="Times New Roman" w:cs="Times New Roman"/>
          <w:sz w:val="24"/>
          <w:szCs w:val="24"/>
        </w:rPr>
        <w:t>1.</w:t>
      </w:r>
      <w:r w:rsidR="00E01F3B" w:rsidRPr="00D43B8B">
        <w:rPr>
          <w:rFonts w:ascii="Times New Roman" w:hAnsi="Times New Roman" w:cs="Times New Roman"/>
          <w:sz w:val="24"/>
          <w:szCs w:val="24"/>
        </w:rPr>
        <w:t>7</w:t>
      </w:r>
      <w:r w:rsidRPr="00D43B8B">
        <w:rPr>
          <w:rFonts w:ascii="Times New Roman" w:hAnsi="Times New Roman" w:cs="Times New Roman"/>
          <w:sz w:val="24"/>
          <w:szCs w:val="24"/>
        </w:rPr>
        <w:t xml:space="preserve">. </w:t>
      </w:r>
      <w:r w:rsidR="008315BF" w:rsidRPr="00D43B8B">
        <w:rPr>
          <w:rFonts w:ascii="Times New Roman" w:hAnsi="Times New Roman" w:cs="Times New Roman"/>
          <w:sz w:val="24"/>
          <w:szCs w:val="24"/>
        </w:rPr>
        <w:t>Information on who owned the land or held rights to land and resources a</w:t>
      </w:r>
      <w:r w:rsidR="00EA6C40" w:rsidRPr="00D43B8B">
        <w:rPr>
          <w:rFonts w:ascii="Times New Roman" w:hAnsi="Times New Roman" w:cs="Times New Roman"/>
          <w:sz w:val="24"/>
          <w:szCs w:val="24"/>
        </w:rPr>
        <w:t>long the access road and at the site of Port Grosvenor had to be</w:t>
      </w:r>
      <w:r w:rsidR="00243E28" w:rsidRPr="00D43B8B">
        <w:rPr>
          <w:rFonts w:ascii="Times New Roman" w:hAnsi="Times New Roman" w:cs="Times New Roman"/>
          <w:sz w:val="24"/>
          <w:szCs w:val="24"/>
        </w:rPr>
        <w:t xml:space="preserve"> collected from the relevant stakeholders</w:t>
      </w:r>
      <w:r w:rsidR="004D7D0D" w:rsidRPr="00D43B8B">
        <w:rPr>
          <w:rFonts w:ascii="Times New Roman" w:hAnsi="Times New Roman" w:cs="Times New Roman"/>
          <w:sz w:val="24"/>
          <w:szCs w:val="24"/>
        </w:rPr>
        <w:t>. These may include</w:t>
      </w:r>
      <w:r w:rsidR="00243E28" w:rsidRPr="00D43B8B">
        <w:rPr>
          <w:rFonts w:ascii="Times New Roman" w:hAnsi="Times New Roman" w:cs="Times New Roman"/>
          <w:sz w:val="24"/>
          <w:szCs w:val="24"/>
        </w:rPr>
        <w:t xml:space="preserve"> national Departments of Rural Development and Land Reform, </w:t>
      </w:r>
      <w:r w:rsidR="004426FC" w:rsidRPr="00D43B8B">
        <w:rPr>
          <w:rFonts w:ascii="Times New Roman" w:hAnsi="Times New Roman" w:cs="Times New Roman"/>
          <w:sz w:val="24"/>
          <w:szCs w:val="24"/>
        </w:rPr>
        <w:t xml:space="preserve">Environmental Affairs, </w:t>
      </w:r>
      <w:r w:rsidR="004828E5" w:rsidRPr="00D43B8B">
        <w:rPr>
          <w:rFonts w:ascii="Times New Roman" w:hAnsi="Times New Roman" w:cs="Times New Roman"/>
          <w:sz w:val="24"/>
          <w:szCs w:val="24"/>
        </w:rPr>
        <w:t xml:space="preserve">Agriculture Forestry and Fisheries, </w:t>
      </w:r>
      <w:r w:rsidR="004426FC" w:rsidRPr="00D43B8B">
        <w:rPr>
          <w:rFonts w:ascii="Times New Roman" w:hAnsi="Times New Roman" w:cs="Times New Roman"/>
          <w:sz w:val="24"/>
          <w:szCs w:val="24"/>
        </w:rPr>
        <w:t>the Eastern Cape Department of Economic Development, Environmental Affairs and Tourism, and the Eastern Cape Department of Roads and Public Works</w:t>
      </w:r>
      <w:r w:rsidR="00C335E1" w:rsidRPr="00D43B8B">
        <w:rPr>
          <w:rFonts w:ascii="Times New Roman" w:hAnsi="Times New Roman" w:cs="Times New Roman"/>
          <w:sz w:val="24"/>
          <w:szCs w:val="24"/>
        </w:rPr>
        <w:t xml:space="preserve"> and other possible stakeholders</w:t>
      </w:r>
      <w:r w:rsidR="004426FC" w:rsidRPr="00D43B8B">
        <w:rPr>
          <w:rFonts w:ascii="Times New Roman" w:hAnsi="Times New Roman" w:cs="Times New Roman"/>
          <w:sz w:val="24"/>
          <w:szCs w:val="24"/>
        </w:rPr>
        <w:t>.</w:t>
      </w:r>
    </w:p>
    <w:p w14:paraId="50E0346B" w14:textId="77777777" w:rsidR="0056362A" w:rsidRPr="00D43B8B" w:rsidRDefault="00594BBF" w:rsidP="00D43B8B">
      <w:pPr>
        <w:spacing w:line="360" w:lineRule="auto"/>
        <w:ind w:left="851" w:hanging="567"/>
        <w:jc w:val="both"/>
        <w:rPr>
          <w:rFonts w:ascii="Times New Roman" w:hAnsi="Times New Roman" w:cs="Times New Roman"/>
          <w:sz w:val="24"/>
          <w:szCs w:val="24"/>
        </w:rPr>
      </w:pPr>
      <w:r w:rsidRPr="00D43B8B">
        <w:rPr>
          <w:rFonts w:ascii="Times New Roman" w:hAnsi="Times New Roman" w:cs="Times New Roman"/>
          <w:sz w:val="24"/>
          <w:szCs w:val="24"/>
        </w:rPr>
        <w:lastRenderedPageBreak/>
        <w:t>1.</w:t>
      </w:r>
      <w:r w:rsidR="00E01F3B" w:rsidRPr="00D43B8B">
        <w:rPr>
          <w:rFonts w:ascii="Times New Roman" w:hAnsi="Times New Roman" w:cs="Times New Roman"/>
          <w:sz w:val="24"/>
          <w:szCs w:val="24"/>
        </w:rPr>
        <w:t>8</w:t>
      </w:r>
      <w:r w:rsidRPr="00D43B8B">
        <w:rPr>
          <w:rFonts w:ascii="Times New Roman" w:hAnsi="Times New Roman" w:cs="Times New Roman"/>
          <w:sz w:val="24"/>
          <w:szCs w:val="24"/>
        </w:rPr>
        <w:t xml:space="preserve">. </w:t>
      </w:r>
      <w:r w:rsidR="00E25586" w:rsidRPr="00D43B8B">
        <w:rPr>
          <w:rFonts w:ascii="Times New Roman" w:hAnsi="Times New Roman" w:cs="Times New Roman"/>
          <w:sz w:val="24"/>
          <w:szCs w:val="24"/>
        </w:rPr>
        <w:t>In response to assertions by the provincial DPW, and the local municipal view that the site clearance works had to take place as part of and possibly prior to the EIA, t</w:t>
      </w:r>
      <w:r w:rsidRPr="00D43B8B">
        <w:rPr>
          <w:rFonts w:ascii="Times New Roman" w:hAnsi="Times New Roman" w:cs="Times New Roman"/>
          <w:sz w:val="24"/>
          <w:szCs w:val="24"/>
        </w:rPr>
        <w:t xml:space="preserve">he Committee further stressed that the scoping exercise had to </w:t>
      </w:r>
      <w:r w:rsidR="00E25586" w:rsidRPr="00D43B8B">
        <w:rPr>
          <w:rFonts w:ascii="Times New Roman" w:hAnsi="Times New Roman" w:cs="Times New Roman"/>
          <w:sz w:val="24"/>
          <w:szCs w:val="24"/>
        </w:rPr>
        <w:t>be preceded by</w:t>
      </w:r>
      <w:r w:rsidRPr="00D43B8B">
        <w:rPr>
          <w:rFonts w:ascii="Times New Roman" w:hAnsi="Times New Roman" w:cs="Times New Roman"/>
          <w:sz w:val="24"/>
          <w:szCs w:val="24"/>
        </w:rPr>
        <w:t xml:space="preserve"> a thorough </w:t>
      </w:r>
      <w:r w:rsidR="00E25586" w:rsidRPr="00D43B8B">
        <w:rPr>
          <w:rFonts w:ascii="Times New Roman" w:hAnsi="Times New Roman" w:cs="Times New Roman"/>
          <w:sz w:val="24"/>
          <w:szCs w:val="24"/>
        </w:rPr>
        <w:t>EIA</w:t>
      </w:r>
      <w:r w:rsidRPr="00D43B8B">
        <w:rPr>
          <w:rFonts w:ascii="Times New Roman" w:hAnsi="Times New Roman" w:cs="Times New Roman"/>
          <w:sz w:val="24"/>
          <w:szCs w:val="24"/>
        </w:rPr>
        <w:t xml:space="preserve"> prior to </w:t>
      </w:r>
      <w:r w:rsidR="00286B92" w:rsidRPr="00D43B8B">
        <w:rPr>
          <w:rFonts w:ascii="Times New Roman" w:hAnsi="Times New Roman" w:cs="Times New Roman"/>
          <w:sz w:val="24"/>
          <w:szCs w:val="24"/>
        </w:rPr>
        <w:t xml:space="preserve">undertaking </w:t>
      </w:r>
      <w:r w:rsidRPr="00D43B8B">
        <w:rPr>
          <w:rFonts w:ascii="Times New Roman" w:hAnsi="Times New Roman" w:cs="Times New Roman"/>
          <w:sz w:val="24"/>
          <w:szCs w:val="24"/>
        </w:rPr>
        <w:t xml:space="preserve">any site clearance work. Members </w:t>
      </w:r>
      <w:r w:rsidR="00A929FF" w:rsidRPr="00D43B8B">
        <w:rPr>
          <w:rFonts w:ascii="Times New Roman" w:hAnsi="Times New Roman" w:cs="Times New Roman"/>
          <w:sz w:val="24"/>
          <w:szCs w:val="24"/>
        </w:rPr>
        <w:t xml:space="preserve">also </w:t>
      </w:r>
      <w:r w:rsidRPr="00D43B8B">
        <w:rPr>
          <w:rFonts w:ascii="Times New Roman" w:hAnsi="Times New Roman" w:cs="Times New Roman"/>
          <w:sz w:val="24"/>
          <w:szCs w:val="24"/>
        </w:rPr>
        <w:t>stress</w:t>
      </w:r>
      <w:r w:rsidR="00A929FF" w:rsidRPr="00D43B8B">
        <w:rPr>
          <w:rFonts w:ascii="Times New Roman" w:hAnsi="Times New Roman" w:cs="Times New Roman"/>
          <w:sz w:val="24"/>
          <w:szCs w:val="24"/>
        </w:rPr>
        <w:t>ed</w:t>
      </w:r>
      <w:r w:rsidRPr="00D43B8B">
        <w:rPr>
          <w:rFonts w:ascii="Times New Roman" w:hAnsi="Times New Roman" w:cs="Times New Roman"/>
          <w:sz w:val="24"/>
          <w:szCs w:val="24"/>
        </w:rPr>
        <w:t xml:space="preserve"> that stakeholder engagement on land and environmental rights</w:t>
      </w:r>
      <w:r w:rsidR="00E91B4C" w:rsidRPr="00D43B8B">
        <w:rPr>
          <w:rFonts w:ascii="Times New Roman" w:hAnsi="Times New Roman" w:cs="Times New Roman"/>
          <w:sz w:val="24"/>
          <w:szCs w:val="24"/>
        </w:rPr>
        <w:t xml:space="preserve"> and land ownership had to take place as part of the scoping exercise.</w:t>
      </w:r>
    </w:p>
    <w:p w14:paraId="4447C01E" w14:textId="77777777" w:rsidR="00C222EB" w:rsidRPr="00D43B8B" w:rsidRDefault="00C222EB" w:rsidP="00D43B8B">
      <w:pPr>
        <w:spacing w:line="360" w:lineRule="auto"/>
        <w:jc w:val="both"/>
        <w:rPr>
          <w:rFonts w:ascii="Times New Roman" w:hAnsi="Times New Roman" w:cs="Times New Roman"/>
          <w:sz w:val="24"/>
          <w:szCs w:val="24"/>
        </w:rPr>
      </w:pPr>
    </w:p>
    <w:p w14:paraId="0FA2112C" w14:textId="77777777" w:rsidR="00E30B59"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2. MTHATHA REGIONAL COURT</w:t>
      </w:r>
    </w:p>
    <w:p w14:paraId="57798965" w14:textId="77777777" w:rsidR="004C0FBF" w:rsidRPr="00D43B8B" w:rsidRDefault="004C0FBF"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Background</w:t>
      </w:r>
    </w:p>
    <w:p w14:paraId="6C98BB4F" w14:textId="77777777" w:rsidR="00D51F43" w:rsidRPr="00401095" w:rsidRDefault="00BA34D9" w:rsidP="00401095">
      <w:pPr>
        <w:pStyle w:val="Default"/>
        <w:numPr>
          <w:ilvl w:val="0"/>
          <w:numId w:val="38"/>
        </w:numPr>
        <w:spacing w:line="360" w:lineRule="auto"/>
        <w:jc w:val="both"/>
        <w:rPr>
          <w:rFonts w:ascii="Times New Roman" w:hAnsi="Times New Roman" w:cs="Times New Roman"/>
        </w:rPr>
      </w:pPr>
      <w:r w:rsidRPr="00401095">
        <w:rPr>
          <w:rFonts w:ascii="Times New Roman" w:hAnsi="Times New Roman" w:cs="Times New Roman"/>
        </w:rPr>
        <w:t xml:space="preserve">The current Magistrates court building was unsuitable </w:t>
      </w:r>
      <w:r w:rsidR="00F21CC2" w:rsidRPr="00401095">
        <w:rPr>
          <w:rFonts w:ascii="Times New Roman" w:hAnsi="Times New Roman" w:cs="Times New Roman"/>
        </w:rPr>
        <w:t>for the provision of judicial</w:t>
      </w:r>
      <w:r w:rsidRPr="00401095">
        <w:rPr>
          <w:rFonts w:ascii="Times New Roman" w:hAnsi="Times New Roman" w:cs="Times New Roman"/>
        </w:rPr>
        <w:t xml:space="preserve"> services to the population of Mthatha. The project to provide a proper building started in 2001. The project was changed multiple times and objectives deviated substantially from the original project scope. </w:t>
      </w:r>
    </w:p>
    <w:p w14:paraId="3A56BAD0" w14:textId="77777777" w:rsidR="00BA34D9" w:rsidRPr="00401095" w:rsidRDefault="00BA34D9" w:rsidP="00401095">
      <w:pPr>
        <w:pStyle w:val="Default"/>
        <w:spacing w:line="360" w:lineRule="auto"/>
        <w:ind w:left="720"/>
        <w:jc w:val="both"/>
        <w:rPr>
          <w:rFonts w:ascii="Times New Roman" w:hAnsi="Times New Roman" w:cs="Times New Roman"/>
        </w:rPr>
      </w:pPr>
    </w:p>
    <w:p w14:paraId="2C4993CE" w14:textId="77777777" w:rsidR="00BA34D9" w:rsidRPr="00D43B8B" w:rsidRDefault="00BA34D9" w:rsidP="00D43B8B">
      <w:pPr>
        <w:pStyle w:val="Default"/>
        <w:numPr>
          <w:ilvl w:val="0"/>
          <w:numId w:val="38"/>
        </w:numPr>
        <w:spacing w:line="360" w:lineRule="auto"/>
        <w:jc w:val="both"/>
        <w:rPr>
          <w:rFonts w:ascii="Times New Roman" w:hAnsi="Times New Roman" w:cs="Times New Roman"/>
        </w:rPr>
      </w:pPr>
      <w:r w:rsidRPr="00D43B8B">
        <w:rPr>
          <w:rFonts w:ascii="Times New Roman" w:hAnsi="Times New Roman" w:cs="Times New Roman"/>
        </w:rPr>
        <w:t>In 2007, a new objective to provide an additional + 2,500 m</w:t>
      </w:r>
      <w:r w:rsidRPr="00D43B8B">
        <w:rPr>
          <w:rFonts w:ascii="Times New Roman" w:hAnsi="Times New Roman" w:cs="Times New Roman"/>
          <w:vertAlign w:val="superscript"/>
        </w:rPr>
        <w:t>2</w:t>
      </w:r>
      <w:r w:rsidRPr="00D43B8B">
        <w:rPr>
          <w:rFonts w:ascii="Times New Roman" w:hAnsi="Times New Roman" w:cs="Times New Roman"/>
        </w:rPr>
        <w:t xml:space="preserve"> for accommodation became part of the project. After engaging with the municipality, it was found that due to town planning regulations, the additional accommodation had to be omitted and that only repairs and renovations with full disability access, upgrading of all the cells and courtrooms to the latest norms and standards, could be implemented. The size and design of the building, with the town planning regulations meant that the current building was not suitable for the purposes that the client department had to serve to the community of Mthatha.</w:t>
      </w:r>
    </w:p>
    <w:p w14:paraId="1DB8224D" w14:textId="77777777" w:rsidR="00BA34D9" w:rsidRPr="00D43B8B" w:rsidRDefault="00BA34D9" w:rsidP="00D43B8B">
      <w:pPr>
        <w:pStyle w:val="Default"/>
        <w:spacing w:line="360" w:lineRule="auto"/>
        <w:jc w:val="both"/>
        <w:rPr>
          <w:rFonts w:ascii="Times New Roman" w:hAnsi="Times New Roman" w:cs="Times New Roman"/>
        </w:rPr>
      </w:pPr>
    </w:p>
    <w:p w14:paraId="3C089CFE" w14:textId="77777777" w:rsidR="00BA34D9" w:rsidRPr="00D43B8B" w:rsidRDefault="00BA34D9" w:rsidP="00D43B8B">
      <w:pPr>
        <w:pStyle w:val="Default"/>
        <w:numPr>
          <w:ilvl w:val="0"/>
          <w:numId w:val="38"/>
        </w:numPr>
        <w:spacing w:line="360" w:lineRule="auto"/>
        <w:jc w:val="both"/>
        <w:rPr>
          <w:rFonts w:ascii="Times New Roman" w:hAnsi="Times New Roman" w:cs="Times New Roman"/>
        </w:rPr>
      </w:pPr>
      <w:r w:rsidRPr="00D43B8B">
        <w:rPr>
          <w:rFonts w:ascii="Times New Roman" w:hAnsi="Times New Roman" w:cs="Times New Roman"/>
        </w:rPr>
        <w:t>The Department of Public Works appointed Coega Development Corporation (CDC) with effect from 21 October 2015 as the Implementing Agent to assist with the technical expertise to accelerate the delivery of the project to do renovations and repairs to the Mthatha Magistrates Offices.</w:t>
      </w:r>
    </w:p>
    <w:p w14:paraId="317B9EE1" w14:textId="77777777" w:rsidR="00BA34D9" w:rsidRPr="00D43B8B" w:rsidRDefault="00BA34D9" w:rsidP="00D43B8B">
      <w:pPr>
        <w:pStyle w:val="Default"/>
        <w:spacing w:line="360" w:lineRule="auto"/>
        <w:ind w:firstLine="60"/>
        <w:jc w:val="both"/>
        <w:rPr>
          <w:rFonts w:ascii="Times New Roman" w:hAnsi="Times New Roman" w:cs="Times New Roman"/>
        </w:rPr>
      </w:pPr>
    </w:p>
    <w:p w14:paraId="6E8AF913" w14:textId="77777777" w:rsidR="00BA34D9" w:rsidRPr="00D43B8B" w:rsidRDefault="00BA34D9" w:rsidP="00D43B8B">
      <w:pPr>
        <w:pStyle w:val="Default"/>
        <w:numPr>
          <w:ilvl w:val="0"/>
          <w:numId w:val="38"/>
        </w:numPr>
        <w:spacing w:line="360" w:lineRule="auto"/>
        <w:jc w:val="both"/>
        <w:rPr>
          <w:rFonts w:ascii="Times New Roman" w:hAnsi="Times New Roman" w:cs="Times New Roman"/>
        </w:rPr>
      </w:pPr>
      <w:r w:rsidRPr="00D43B8B">
        <w:rPr>
          <w:rFonts w:ascii="Times New Roman" w:hAnsi="Times New Roman" w:cs="Times New Roman"/>
        </w:rPr>
        <w:t xml:space="preserve">Due to the urgency of the need to do repairs to the water supply, plumbing and electrical system of the building, it was decided to use a phased approach to the project, as the availability of space for the additional accommodation was difficult to solve. </w:t>
      </w:r>
    </w:p>
    <w:p w14:paraId="648237D9" w14:textId="77777777" w:rsidR="00BA34D9" w:rsidRPr="00D43B8B" w:rsidRDefault="00BA34D9" w:rsidP="00D43B8B">
      <w:pPr>
        <w:spacing w:line="360" w:lineRule="auto"/>
        <w:jc w:val="both"/>
        <w:rPr>
          <w:rFonts w:ascii="Times New Roman" w:hAnsi="Times New Roman" w:cs="Times New Roman"/>
          <w:sz w:val="24"/>
          <w:szCs w:val="24"/>
        </w:rPr>
      </w:pPr>
    </w:p>
    <w:p w14:paraId="72A57A0A" w14:textId="77777777" w:rsidR="00BA34D9" w:rsidRPr="00D43B8B" w:rsidRDefault="00BA34D9" w:rsidP="00D43B8B">
      <w:pPr>
        <w:pStyle w:val="ListParagraph"/>
        <w:numPr>
          <w:ilvl w:val="0"/>
          <w:numId w:val="3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Phase one would thus be the repairs to the water supply, plumbing, electrical services and finding adequate secure parking for magistrates and court personnel. The estimated project cost was stated as R6 million on a report dated May 2017. CDC stated that R2.6 million was available for the work to be done on the building. At the time of the oversight visit, the total budget for repairs to the water supply, plumbing, electrical services and finding adequate secure parking space, was reported to be R1 119 312.42. The project was scheduled to be completed in March 2018.</w:t>
      </w:r>
    </w:p>
    <w:p w14:paraId="5147B549" w14:textId="77777777" w:rsidR="00F21CC2" w:rsidRPr="00D43B8B" w:rsidRDefault="00F21CC2" w:rsidP="00D43B8B">
      <w:pPr>
        <w:pStyle w:val="ListParagraph"/>
        <w:jc w:val="both"/>
        <w:rPr>
          <w:rFonts w:ascii="Times New Roman" w:hAnsi="Times New Roman" w:cs="Times New Roman"/>
          <w:sz w:val="24"/>
          <w:szCs w:val="24"/>
        </w:rPr>
      </w:pPr>
    </w:p>
    <w:p w14:paraId="4702A1D6" w14:textId="77777777" w:rsidR="00F21CC2" w:rsidRPr="00D43B8B" w:rsidRDefault="00F21CC2" w:rsidP="00D43B8B">
      <w:pPr>
        <w:pStyle w:val="ListParagraph"/>
        <w:numPr>
          <w:ilvl w:val="0"/>
          <w:numId w:val="3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The long</w:t>
      </w:r>
      <w:r w:rsidR="007C4DD2">
        <w:rPr>
          <w:rFonts w:ascii="Times New Roman" w:hAnsi="Times New Roman" w:cs="Times New Roman"/>
          <w:sz w:val="24"/>
          <w:szCs w:val="24"/>
        </w:rPr>
        <w:t>-</w:t>
      </w:r>
      <w:r w:rsidRPr="00D43B8B">
        <w:rPr>
          <w:rFonts w:ascii="Times New Roman" w:hAnsi="Times New Roman" w:cs="Times New Roman"/>
          <w:sz w:val="24"/>
          <w:szCs w:val="24"/>
        </w:rPr>
        <w:t>term plan was to find a piece of land on which to establish a judicial precinct. The provincial Department and the municipality presented plans for the precinct that would allow sufficient access to the public.</w:t>
      </w:r>
    </w:p>
    <w:p w14:paraId="4B07734C" w14:textId="77777777" w:rsidR="00F21CC2" w:rsidRPr="00D43B8B" w:rsidRDefault="00F21CC2" w:rsidP="00D43B8B">
      <w:pPr>
        <w:pStyle w:val="ListParagraph"/>
        <w:jc w:val="both"/>
        <w:rPr>
          <w:rFonts w:ascii="Times New Roman" w:hAnsi="Times New Roman" w:cs="Times New Roman"/>
          <w:sz w:val="24"/>
          <w:szCs w:val="24"/>
        </w:rPr>
      </w:pPr>
    </w:p>
    <w:p w14:paraId="77DEFB4E" w14:textId="77777777" w:rsidR="00F21CC2" w:rsidRPr="00D43B8B" w:rsidRDefault="00F21CC2" w:rsidP="00D43B8B">
      <w:pPr>
        <w:pStyle w:val="ListParagraph"/>
        <w:numPr>
          <w:ilvl w:val="0"/>
          <w:numId w:val="3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The new precinct would be shared by the South African Police Services (SAPS) and held the potential of fitting into the DPW plans to establish Social Service Precincts in rural towns.</w:t>
      </w:r>
    </w:p>
    <w:p w14:paraId="405BD13A" w14:textId="77777777" w:rsidR="000D241D" w:rsidRPr="00D43B8B" w:rsidRDefault="000D241D" w:rsidP="00D43B8B">
      <w:pPr>
        <w:pStyle w:val="ListParagraph"/>
        <w:jc w:val="both"/>
        <w:rPr>
          <w:rFonts w:ascii="Times New Roman" w:hAnsi="Times New Roman" w:cs="Times New Roman"/>
          <w:sz w:val="24"/>
          <w:szCs w:val="24"/>
        </w:rPr>
      </w:pPr>
    </w:p>
    <w:p w14:paraId="1D767B82" w14:textId="77777777" w:rsidR="00BA34D9" w:rsidRPr="00D43B8B" w:rsidRDefault="00BA34D9"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Matters that emerged</w:t>
      </w:r>
      <w:r w:rsidR="00BB199C">
        <w:rPr>
          <w:rFonts w:ascii="Times New Roman" w:hAnsi="Times New Roman" w:cs="Times New Roman"/>
          <w:b/>
          <w:sz w:val="24"/>
          <w:szCs w:val="24"/>
        </w:rPr>
        <w:t>:</w:t>
      </w:r>
    </w:p>
    <w:p w14:paraId="656CF11B" w14:textId="77777777" w:rsidR="00BA34D9" w:rsidRPr="00D43B8B" w:rsidRDefault="00BA34D9"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2.1. In October 2017, soon after the Portfolio Committee’s visit to the site, a fire broke out in the Registry that held the Court Records</w:t>
      </w:r>
      <w:r w:rsidR="00933681" w:rsidRPr="00D43B8B">
        <w:rPr>
          <w:rFonts w:ascii="Times New Roman" w:hAnsi="Times New Roman" w:cs="Times New Roman"/>
          <w:sz w:val="24"/>
          <w:szCs w:val="24"/>
        </w:rPr>
        <w:t>, and caused substantial damage to Court A</w:t>
      </w:r>
      <w:r w:rsidRPr="00D43B8B">
        <w:rPr>
          <w:rFonts w:ascii="Times New Roman" w:hAnsi="Times New Roman" w:cs="Times New Roman"/>
          <w:sz w:val="24"/>
          <w:szCs w:val="24"/>
        </w:rPr>
        <w:t>.</w:t>
      </w:r>
    </w:p>
    <w:p w14:paraId="1F6A9292" w14:textId="77777777" w:rsidR="00BA34D9" w:rsidRPr="00D43B8B" w:rsidRDefault="00BA34D9"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2.2. This underscored the Committee’s fear that the building was dangerously unsuitable the provision of justice in the regional sphere.</w:t>
      </w:r>
    </w:p>
    <w:p w14:paraId="5685A4E2" w14:textId="77777777" w:rsidR="00933681" w:rsidRPr="00D43B8B" w:rsidRDefault="00BA34D9"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 xml:space="preserve">2.3. </w:t>
      </w:r>
      <w:r w:rsidR="00933681" w:rsidRPr="00D43B8B">
        <w:rPr>
          <w:rFonts w:ascii="Times New Roman" w:hAnsi="Times New Roman" w:cs="Times New Roman"/>
          <w:sz w:val="24"/>
          <w:szCs w:val="24"/>
        </w:rPr>
        <w:t>The budgeted funds for the renovations project had to be used to deal with the emergency created by the fire.</w:t>
      </w:r>
    </w:p>
    <w:p w14:paraId="601354A1" w14:textId="77777777" w:rsidR="00933681" w:rsidRPr="00D43B8B" w:rsidRDefault="00933681"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 xml:space="preserve">2.4. The Committee found that the funds that were moved to the emergency project was well used to fix the damage done to Court A and the registry. However, the building remained </w:t>
      </w:r>
      <w:r w:rsidR="00D51F43" w:rsidRPr="00D43B8B">
        <w:rPr>
          <w:rFonts w:ascii="Times New Roman" w:hAnsi="Times New Roman" w:cs="Times New Roman"/>
          <w:sz w:val="24"/>
          <w:szCs w:val="24"/>
        </w:rPr>
        <w:t>dangerous,</w:t>
      </w:r>
      <w:r w:rsidRPr="00D43B8B">
        <w:rPr>
          <w:rFonts w:ascii="Times New Roman" w:hAnsi="Times New Roman" w:cs="Times New Roman"/>
          <w:sz w:val="24"/>
          <w:szCs w:val="24"/>
        </w:rPr>
        <w:t xml:space="preserve"> as all the courts were unsuitable. </w:t>
      </w:r>
    </w:p>
    <w:p w14:paraId="60A29F38" w14:textId="77777777" w:rsidR="00933681" w:rsidRPr="00D43B8B" w:rsidRDefault="00933681"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2.5. Coega Development Corporation (CDC) was making incremental, useful changes to ensure that the building could be used. Amongst others, a new parking area was innovatively created at a side entrance to ensure that presiding officers and state prosecutors had a separate parking space.</w:t>
      </w:r>
    </w:p>
    <w:p w14:paraId="59C3156A" w14:textId="77777777" w:rsidR="00B174D7" w:rsidRPr="00D43B8B" w:rsidRDefault="00933681"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lastRenderedPageBreak/>
        <w:t>2.6. In spite of the incremental steps taken by the CDC, the building remained largely unsuitable for the function of providing judicial services.</w:t>
      </w:r>
    </w:p>
    <w:p w14:paraId="2C1956D4" w14:textId="77777777" w:rsidR="00BA34D9" w:rsidRPr="00D43B8B" w:rsidRDefault="00B174D7"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2.7. The Committee urged that the CDC and the Contractor had to ensure that the time lost due to the fire (the project had to be completed by March 2018) meant that urgent steps had to be taken to ensure that the need for a judicial precinct is satisfied.</w:t>
      </w:r>
    </w:p>
    <w:p w14:paraId="6324DC41" w14:textId="77777777" w:rsidR="00F21CC2" w:rsidRPr="00D43B8B" w:rsidRDefault="00F21CC2"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2.8. At the briefing prior to the site visit at the King Sabata Dalindyebo Municipal Offices, the Committee heard that a site to construct a Judicial Precinct had been identified.</w:t>
      </w:r>
    </w:p>
    <w:p w14:paraId="18229045" w14:textId="77777777" w:rsidR="00F21CC2" w:rsidRPr="00D43B8B" w:rsidRDefault="00F21CC2"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2.9. The challenge was that the Provincial Department of Roads and Public Works stated that they did not have a budget for the construction of the precinct.</w:t>
      </w:r>
    </w:p>
    <w:p w14:paraId="010554B4" w14:textId="77777777" w:rsidR="00F21CC2" w:rsidRPr="00D43B8B" w:rsidRDefault="00F21CC2"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2.10. The reality is that the client department had to avail the funds for the project from the capital Expenditure portion of its budget.</w:t>
      </w:r>
    </w:p>
    <w:p w14:paraId="448F2241" w14:textId="77777777" w:rsidR="00BA34D9" w:rsidRPr="00D43B8B" w:rsidRDefault="00BA34D9" w:rsidP="00D43B8B">
      <w:pPr>
        <w:spacing w:line="360" w:lineRule="auto"/>
        <w:jc w:val="both"/>
        <w:rPr>
          <w:rFonts w:ascii="Times New Roman" w:hAnsi="Times New Roman" w:cs="Times New Roman"/>
          <w:b/>
          <w:sz w:val="24"/>
          <w:szCs w:val="24"/>
        </w:rPr>
      </w:pPr>
    </w:p>
    <w:p w14:paraId="4221FF8A" w14:textId="77777777" w:rsidR="00BA34D9"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 xml:space="preserve">3. THE MTHATHA HIGH COURT </w:t>
      </w:r>
    </w:p>
    <w:p w14:paraId="2D5533F7" w14:textId="77777777" w:rsidR="00BA34D9" w:rsidRPr="00D43B8B" w:rsidRDefault="00BA34D9"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Background</w:t>
      </w:r>
    </w:p>
    <w:p w14:paraId="38B7549C" w14:textId="77777777" w:rsidR="00316BF7" w:rsidRPr="00D43B8B" w:rsidRDefault="00316BF7" w:rsidP="00D43B8B">
      <w:pPr>
        <w:pStyle w:val="ListParagraph"/>
        <w:numPr>
          <w:ilvl w:val="0"/>
          <w:numId w:val="12"/>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The project scope was to renovate the building and improve security measures.</w:t>
      </w:r>
    </w:p>
    <w:p w14:paraId="6C35C241" w14:textId="77777777" w:rsidR="00316BF7" w:rsidRPr="00D43B8B" w:rsidRDefault="002F1E89" w:rsidP="00D43B8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the visit, t</w:t>
      </w:r>
      <w:r w:rsidR="00316BF7" w:rsidRPr="00D43B8B">
        <w:rPr>
          <w:rFonts w:ascii="Times New Roman" w:hAnsi="Times New Roman" w:cs="Times New Roman"/>
          <w:sz w:val="24"/>
          <w:szCs w:val="24"/>
        </w:rPr>
        <w:t>he cost of the project was projected to be R135 million.</w:t>
      </w:r>
    </w:p>
    <w:p w14:paraId="656A32CB" w14:textId="77777777" w:rsidR="000D241D" w:rsidRDefault="000D241D" w:rsidP="00D43B8B">
      <w:pPr>
        <w:spacing w:line="360" w:lineRule="auto"/>
        <w:jc w:val="both"/>
        <w:rPr>
          <w:rFonts w:ascii="Times New Roman" w:hAnsi="Times New Roman" w:cs="Times New Roman"/>
          <w:b/>
          <w:sz w:val="24"/>
          <w:szCs w:val="24"/>
        </w:rPr>
      </w:pPr>
    </w:p>
    <w:p w14:paraId="362B8743" w14:textId="77777777" w:rsidR="00BA34D9" w:rsidRPr="00D43B8B" w:rsidRDefault="00BA34D9"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Matters that emerged</w:t>
      </w:r>
      <w:r w:rsidR="000D241D">
        <w:rPr>
          <w:rFonts w:ascii="Times New Roman" w:hAnsi="Times New Roman" w:cs="Times New Roman"/>
          <w:b/>
          <w:sz w:val="24"/>
          <w:szCs w:val="24"/>
        </w:rPr>
        <w:t>:</w:t>
      </w:r>
    </w:p>
    <w:p w14:paraId="3EF0F64C" w14:textId="77777777" w:rsidR="00BA34D9" w:rsidRPr="00D43B8B" w:rsidRDefault="008271F2"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 xml:space="preserve">3.1. </w:t>
      </w:r>
      <w:r w:rsidR="00772A2E" w:rsidRPr="00D43B8B">
        <w:rPr>
          <w:rFonts w:ascii="Times New Roman" w:hAnsi="Times New Roman" w:cs="Times New Roman"/>
          <w:sz w:val="24"/>
          <w:szCs w:val="24"/>
        </w:rPr>
        <w:t>The Committee was pleased to find that the High Court was in the completing phase of the renovation project.</w:t>
      </w:r>
    </w:p>
    <w:p w14:paraId="3D259D19" w14:textId="77777777" w:rsidR="00772A2E" w:rsidRPr="00D43B8B" w:rsidRDefault="00772A2E"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3.2. The Committee visited several offices of judges that were near-completion.</w:t>
      </w:r>
    </w:p>
    <w:p w14:paraId="6708999A" w14:textId="77777777" w:rsidR="00772A2E" w:rsidRPr="00D43B8B" w:rsidRDefault="00772A2E"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 xml:space="preserve">3.3. The Committee emphasised that the manners </w:t>
      </w:r>
      <w:r w:rsidR="00685398" w:rsidRPr="00D43B8B">
        <w:rPr>
          <w:rFonts w:ascii="Times New Roman" w:hAnsi="Times New Roman" w:cs="Times New Roman"/>
          <w:sz w:val="24"/>
          <w:szCs w:val="24"/>
        </w:rPr>
        <w:t>in which</w:t>
      </w:r>
      <w:r w:rsidRPr="00D43B8B">
        <w:rPr>
          <w:rFonts w:ascii="Times New Roman" w:hAnsi="Times New Roman" w:cs="Times New Roman"/>
          <w:sz w:val="24"/>
          <w:szCs w:val="24"/>
        </w:rPr>
        <w:t xml:space="preserve"> the CDC, the main contractor, and lower graded sub-contractors worked together, must be emulated at other projects.</w:t>
      </w:r>
    </w:p>
    <w:p w14:paraId="4FF99AC3" w14:textId="77777777" w:rsidR="00772A2E" w:rsidRPr="00D43B8B" w:rsidRDefault="00772A2E"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3.4. The project manager and representative of the main contractor emphasised that it did not mean that there were no problems, but that in spite of differences, each component worked together to iron out problems and ensure delivery.</w:t>
      </w:r>
    </w:p>
    <w:p w14:paraId="35B3014F" w14:textId="77777777" w:rsidR="00772A2E" w:rsidRPr="00D43B8B" w:rsidRDefault="00772A2E"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3.5. It was further noted that lower graded contractors and the main contractor made an effort to ensure that women, youth and the disabled were employed in the renovation project.</w:t>
      </w:r>
    </w:p>
    <w:p w14:paraId="2F45FEB4" w14:textId="77777777" w:rsidR="002946BA" w:rsidRDefault="002946BA" w:rsidP="00D43B8B">
      <w:pPr>
        <w:spacing w:line="360" w:lineRule="auto"/>
        <w:jc w:val="both"/>
        <w:rPr>
          <w:rFonts w:ascii="Times New Roman" w:hAnsi="Times New Roman" w:cs="Times New Roman"/>
          <w:b/>
          <w:sz w:val="24"/>
          <w:szCs w:val="24"/>
        </w:rPr>
      </w:pPr>
    </w:p>
    <w:p w14:paraId="2B49126A" w14:textId="77777777" w:rsidR="004C0FBF"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4. THE GRINVILLE HOUSING ESTATE</w:t>
      </w:r>
    </w:p>
    <w:p w14:paraId="2D5429E0" w14:textId="77777777" w:rsidR="00BA34D9" w:rsidRPr="00D43B8B" w:rsidRDefault="00BA34D9"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Background</w:t>
      </w:r>
    </w:p>
    <w:p w14:paraId="10D74727" w14:textId="77777777" w:rsidR="00263CFD" w:rsidRPr="00D43B8B" w:rsidRDefault="00E50D60" w:rsidP="00D43B8B">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The Grinville village comprise</w:t>
      </w:r>
      <w:r w:rsidR="007C4DD2">
        <w:rPr>
          <w:rFonts w:ascii="Times New Roman" w:hAnsi="Times New Roman" w:cs="Times New Roman"/>
          <w:sz w:val="24"/>
          <w:szCs w:val="24"/>
        </w:rPr>
        <w:t>d</w:t>
      </w:r>
      <w:r w:rsidR="00263CFD" w:rsidRPr="00D43B8B">
        <w:rPr>
          <w:rFonts w:ascii="Times New Roman" w:hAnsi="Times New Roman" w:cs="Times New Roman"/>
          <w:sz w:val="24"/>
          <w:szCs w:val="24"/>
        </w:rPr>
        <w:t xml:space="preserve"> </w:t>
      </w:r>
      <w:r w:rsidRPr="00D43B8B">
        <w:rPr>
          <w:rFonts w:ascii="Times New Roman" w:hAnsi="Times New Roman" w:cs="Times New Roman"/>
          <w:sz w:val="24"/>
          <w:szCs w:val="24"/>
        </w:rPr>
        <w:t>30 establishments in total</w:t>
      </w:r>
      <w:r w:rsidR="00CC2412">
        <w:rPr>
          <w:rFonts w:ascii="Times New Roman" w:hAnsi="Times New Roman" w:cs="Times New Roman"/>
          <w:sz w:val="24"/>
          <w:szCs w:val="24"/>
        </w:rPr>
        <w:t>.</w:t>
      </w:r>
      <w:r>
        <w:rPr>
          <w:rFonts w:ascii="Times New Roman" w:hAnsi="Times New Roman" w:cs="Times New Roman"/>
          <w:sz w:val="24"/>
          <w:szCs w:val="24"/>
        </w:rPr>
        <w:t xml:space="preserve"> </w:t>
      </w:r>
      <w:r w:rsidR="00263CFD" w:rsidRPr="00D43B8B">
        <w:rPr>
          <w:rFonts w:ascii="Times New Roman" w:hAnsi="Times New Roman" w:cs="Times New Roman"/>
          <w:sz w:val="24"/>
          <w:szCs w:val="24"/>
        </w:rPr>
        <w:t xml:space="preserve">17 </w:t>
      </w:r>
      <w:r>
        <w:rPr>
          <w:rFonts w:ascii="Times New Roman" w:hAnsi="Times New Roman" w:cs="Times New Roman"/>
          <w:sz w:val="24"/>
          <w:szCs w:val="24"/>
        </w:rPr>
        <w:t xml:space="preserve">are </w:t>
      </w:r>
      <w:r w:rsidR="00263CFD" w:rsidRPr="00D43B8B">
        <w:rPr>
          <w:rFonts w:ascii="Times New Roman" w:hAnsi="Times New Roman" w:cs="Times New Roman"/>
          <w:sz w:val="24"/>
          <w:szCs w:val="24"/>
        </w:rPr>
        <w:t xml:space="preserve">family houses and 13 </w:t>
      </w:r>
      <w:r>
        <w:rPr>
          <w:rFonts w:ascii="Times New Roman" w:hAnsi="Times New Roman" w:cs="Times New Roman"/>
          <w:sz w:val="24"/>
          <w:szCs w:val="24"/>
        </w:rPr>
        <w:t xml:space="preserve">are </w:t>
      </w:r>
      <w:r w:rsidR="00263CFD" w:rsidRPr="00D43B8B">
        <w:rPr>
          <w:rFonts w:ascii="Times New Roman" w:hAnsi="Times New Roman" w:cs="Times New Roman"/>
          <w:sz w:val="24"/>
          <w:szCs w:val="24"/>
        </w:rPr>
        <w:t>single quarters.</w:t>
      </w:r>
      <w:r w:rsidR="00587F5D" w:rsidRPr="00D43B8B">
        <w:rPr>
          <w:rFonts w:ascii="Times New Roman" w:hAnsi="Times New Roman" w:cs="Times New Roman"/>
          <w:sz w:val="24"/>
          <w:szCs w:val="24"/>
        </w:rPr>
        <w:t xml:space="preserve"> The houses were in prefabricated form and were built in the 1980s.</w:t>
      </w:r>
    </w:p>
    <w:p w14:paraId="2DD14F4D" w14:textId="77777777" w:rsidR="00263CFD" w:rsidRPr="00D43B8B" w:rsidRDefault="00263CFD" w:rsidP="00D43B8B">
      <w:pPr>
        <w:pStyle w:val="ListParagraph"/>
        <w:numPr>
          <w:ilvl w:val="0"/>
          <w:numId w:val="40"/>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A delegation of </w:t>
      </w:r>
      <w:r w:rsidR="00D51F43" w:rsidRPr="00D43B8B">
        <w:rPr>
          <w:rFonts w:ascii="Times New Roman" w:hAnsi="Times New Roman" w:cs="Times New Roman"/>
          <w:sz w:val="24"/>
          <w:szCs w:val="24"/>
        </w:rPr>
        <w:t>four</w:t>
      </w:r>
      <w:r w:rsidRPr="00D43B8B">
        <w:rPr>
          <w:rFonts w:ascii="Times New Roman" w:hAnsi="Times New Roman" w:cs="Times New Roman"/>
          <w:sz w:val="24"/>
          <w:szCs w:val="24"/>
        </w:rPr>
        <w:t xml:space="preserve"> Grinville residents each presented their case before the Committee.</w:t>
      </w:r>
    </w:p>
    <w:p w14:paraId="51DC1649" w14:textId="77777777" w:rsidR="00263CFD" w:rsidRPr="00D43B8B" w:rsidRDefault="00263CFD" w:rsidP="00D43B8B">
      <w:pPr>
        <w:pStyle w:val="ListParagraph"/>
        <w:numPr>
          <w:ilvl w:val="0"/>
          <w:numId w:val="40"/>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Former and current employees of the Department of Health occupied the houses. The occupancy period varied from 1986 to the late 2000s.</w:t>
      </w:r>
    </w:p>
    <w:p w14:paraId="034FDC25" w14:textId="77777777" w:rsidR="00ED761D" w:rsidRPr="00D43B8B" w:rsidRDefault="00ED761D" w:rsidP="00D43B8B">
      <w:pPr>
        <w:pStyle w:val="ListParagraph"/>
        <w:numPr>
          <w:ilvl w:val="0"/>
          <w:numId w:val="40"/>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In 2016, the residents wrote to the provincial Department of Public Works, requesting approval to buy the properties. Property valuers were sent in response to their request and the properties were in fact valued at different amounts based on the size of the land and state of the pr</w:t>
      </w:r>
      <w:r w:rsidR="00F52F98">
        <w:rPr>
          <w:rFonts w:ascii="Times New Roman" w:hAnsi="Times New Roman" w:cs="Times New Roman"/>
          <w:sz w:val="24"/>
          <w:szCs w:val="24"/>
        </w:rPr>
        <w:t>operties. There was no follow-</w:t>
      </w:r>
      <w:r w:rsidRPr="00D43B8B">
        <w:rPr>
          <w:rFonts w:ascii="Times New Roman" w:hAnsi="Times New Roman" w:cs="Times New Roman"/>
          <w:sz w:val="24"/>
          <w:szCs w:val="24"/>
        </w:rPr>
        <w:t>up on the process since the evaluation of the properties.</w:t>
      </w:r>
    </w:p>
    <w:p w14:paraId="29BD20F4" w14:textId="77777777" w:rsidR="00ED761D" w:rsidRPr="00D43B8B" w:rsidRDefault="00ED761D" w:rsidP="00D43B8B">
      <w:pPr>
        <w:pStyle w:val="ListParagraph"/>
        <w:numPr>
          <w:ilvl w:val="0"/>
          <w:numId w:val="40"/>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The tenants have been faced with a challenge where they were not allowed to make alterations nor maintain the properties despite having resided there for long periods of time. They also raised the issue of a lack of municipal services rendered to them with the provincial Department of Public Works.</w:t>
      </w:r>
    </w:p>
    <w:p w14:paraId="57A5FC3F" w14:textId="77777777" w:rsidR="00ED761D" w:rsidRPr="00D43B8B" w:rsidRDefault="00ED761D" w:rsidP="00D43B8B">
      <w:pPr>
        <w:pStyle w:val="ListParagraph"/>
        <w:numPr>
          <w:ilvl w:val="0"/>
          <w:numId w:val="40"/>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In 2017, the tenants received eviction letters from the </w:t>
      </w:r>
      <w:r w:rsidR="00A812D0">
        <w:rPr>
          <w:rFonts w:ascii="Times New Roman" w:hAnsi="Times New Roman" w:cs="Times New Roman"/>
          <w:sz w:val="24"/>
          <w:szCs w:val="24"/>
        </w:rPr>
        <w:t xml:space="preserve">provincial </w:t>
      </w:r>
      <w:r w:rsidRPr="00D43B8B">
        <w:rPr>
          <w:rFonts w:ascii="Times New Roman" w:hAnsi="Times New Roman" w:cs="Times New Roman"/>
          <w:sz w:val="24"/>
          <w:szCs w:val="24"/>
        </w:rPr>
        <w:t>Department of Public Works</w:t>
      </w:r>
      <w:r w:rsidR="00A812D0">
        <w:rPr>
          <w:rFonts w:ascii="Times New Roman" w:hAnsi="Times New Roman" w:cs="Times New Roman"/>
          <w:sz w:val="24"/>
          <w:szCs w:val="24"/>
        </w:rPr>
        <w:t>, Roads</w:t>
      </w:r>
      <w:r w:rsidR="00A812D0" w:rsidRPr="00A812D0">
        <w:rPr>
          <w:rFonts w:ascii="Times New Roman" w:hAnsi="Times New Roman" w:cs="Times New Roman"/>
          <w:sz w:val="24"/>
          <w:szCs w:val="24"/>
        </w:rPr>
        <w:t xml:space="preserve"> </w:t>
      </w:r>
      <w:r w:rsidR="00A812D0">
        <w:rPr>
          <w:rFonts w:ascii="Times New Roman" w:hAnsi="Times New Roman" w:cs="Times New Roman"/>
          <w:sz w:val="24"/>
          <w:szCs w:val="24"/>
        </w:rPr>
        <w:t>and Transport</w:t>
      </w:r>
      <w:r w:rsidRPr="00D43B8B">
        <w:rPr>
          <w:rFonts w:ascii="Times New Roman" w:hAnsi="Times New Roman" w:cs="Times New Roman"/>
          <w:sz w:val="24"/>
          <w:szCs w:val="24"/>
        </w:rPr>
        <w:t>.</w:t>
      </w:r>
    </w:p>
    <w:p w14:paraId="15CAD1EF" w14:textId="77777777" w:rsidR="00ED761D" w:rsidRPr="00D43B8B" w:rsidRDefault="00ED761D" w:rsidP="00D43B8B">
      <w:pPr>
        <w:pStyle w:val="ListParagraph"/>
        <w:numPr>
          <w:ilvl w:val="0"/>
          <w:numId w:val="40"/>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R</w:t>
      </w:r>
      <w:r w:rsidR="00376FB4" w:rsidRPr="00D43B8B">
        <w:rPr>
          <w:rFonts w:ascii="Times New Roman" w:hAnsi="Times New Roman" w:cs="Times New Roman"/>
          <w:sz w:val="24"/>
          <w:szCs w:val="24"/>
        </w:rPr>
        <w:t>ecently, there were disputes</w:t>
      </w:r>
      <w:r w:rsidRPr="00D43B8B">
        <w:rPr>
          <w:rFonts w:ascii="Times New Roman" w:hAnsi="Times New Roman" w:cs="Times New Roman"/>
          <w:sz w:val="24"/>
          <w:szCs w:val="24"/>
        </w:rPr>
        <w:t xml:space="preserve"> between self-acclaimed chiefs </w:t>
      </w:r>
      <w:r w:rsidR="00376FB4" w:rsidRPr="00D43B8B">
        <w:rPr>
          <w:rFonts w:ascii="Times New Roman" w:hAnsi="Times New Roman" w:cs="Times New Roman"/>
          <w:sz w:val="24"/>
          <w:szCs w:val="24"/>
        </w:rPr>
        <w:t>who wanted to illegally occupy the land and the current residents of Grinville.</w:t>
      </w:r>
    </w:p>
    <w:p w14:paraId="20E47785" w14:textId="77777777" w:rsidR="000D241D" w:rsidRPr="00D43B8B" w:rsidRDefault="000D241D" w:rsidP="00D43B8B">
      <w:pPr>
        <w:spacing w:line="360" w:lineRule="auto"/>
        <w:jc w:val="both"/>
        <w:rPr>
          <w:rFonts w:ascii="Times New Roman" w:hAnsi="Times New Roman" w:cs="Times New Roman"/>
          <w:b/>
          <w:sz w:val="24"/>
          <w:szCs w:val="24"/>
        </w:rPr>
      </w:pPr>
    </w:p>
    <w:p w14:paraId="77C9FDE8" w14:textId="77777777" w:rsidR="00D116A7" w:rsidRPr="00D43B8B" w:rsidRDefault="00D116A7"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Matters that emerged:</w:t>
      </w:r>
    </w:p>
    <w:p w14:paraId="1B1EB042" w14:textId="77777777" w:rsidR="004C0FBF" w:rsidRPr="00D43B8B" w:rsidRDefault="00263CFD"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4.1. There were inconsistencies in terms of the term</w:t>
      </w:r>
      <w:r w:rsidR="00376FB4" w:rsidRPr="00D43B8B">
        <w:rPr>
          <w:rFonts w:ascii="Times New Roman" w:hAnsi="Times New Roman" w:cs="Times New Roman"/>
          <w:sz w:val="24"/>
          <w:szCs w:val="24"/>
        </w:rPr>
        <w:t>s</w:t>
      </w:r>
      <w:r w:rsidRPr="00D43B8B">
        <w:rPr>
          <w:rFonts w:ascii="Times New Roman" w:hAnsi="Times New Roman" w:cs="Times New Roman"/>
          <w:sz w:val="24"/>
          <w:szCs w:val="24"/>
        </w:rPr>
        <w:t xml:space="preserve"> and conditions of living in the village as some tenants were paying rental in an amount of R2400.00 per month while some did not pay </w:t>
      </w:r>
      <w:r w:rsidR="00ED761D" w:rsidRPr="00D43B8B">
        <w:rPr>
          <w:rFonts w:ascii="Times New Roman" w:hAnsi="Times New Roman" w:cs="Times New Roman"/>
          <w:sz w:val="24"/>
          <w:szCs w:val="24"/>
        </w:rPr>
        <w:t>any rental at all.</w:t>
      </w:r>
    </w:p>
    <w:p w14:paraId="035C9AF0" w14:textId="77777777" w:rsidR="00376FB4" w:rsidRPr="00D43B8B" w:rsidRDefault="00376FB4"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t>4.2. The Committee felt strongly that the eviction process had to be put on hold until all issue pertaining to property ownership were ironed out with the residents.</w:t>
      </w:r>
    </w:p>
    <w:p w14:paraId="12B09D31" w14:textId="77777777" w:rsidR="00587F5D" w:rsidRDefault="00587F5D" w:rsidP="00D43B8B">
      <w:pPr>
        <w:spacing w:line="360" w:lineRule="auto"/>
        <w:ind w:left="426" w:hanging="426"/>
        <w:jc w:val="both"/>
        <w:rPr>
          <w:rFonts w:ascii="Times New Roman" w:hAnsi="Times New Roman" w:cs="Times New Roman"/>
          <w:sz w:val="24"/>
          <w:szCs w:val="24"/>
        </w:rPr>
      </w:pPr>
      <w:r w:rsidRPr="00D43B8B">
        <w:rPr>
          <w:rFonts w:ascii="Times New Roman" w:hAnsi="Times New Roman" w:cs="Times New Roman"/>
          <w:sz w:val="24"/>
          <w:szCs w:val="24"/>
        </w:rPr>
        <w:lastRenderedPageBreak/>
        <w:t>4.3. Correspondence and supporting documents were submitted to the Committee.</w:t>
      </w:r>
    </w:p>
    <w:p w14:paraId="1C8B1687" w14:textId="77777777" w:rsidR="004E79B2" w:rsidRPr="00D43B8B" w:rsidRDefault="004E79B2" w:rsidP="004E79B2">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67195E">
        <w:rPr>
          <w:rFonts w:ascii="Times New Roman" w:hAnsi="Times New Roman" w:cs="Times New Roman"/>
          <w:sz w:val="24"/>
          <w:szCs w:val="24"/>
        </w:rPr>
        <w:t>4</w:t>
      </w:r>
      <w:r>
        <w:rPr>
          <w:rFonts w:ascii="Times New Roman" w:hAnsi="Times New Roman" w:cs="Times New Roman"/>
          <w:sz w:val="24"/>
          <w:szCs w:val="24"/>
        </w:rPr>
        <w:t>. The Minister of Public Works to address the matter urgently in the Minister’s meeting with the Members of the Executive Council</w:t>
      </w:r>
      <w:r w:rsidR="006519EF">
        <w:rPr>
          <w:rFonts w:ascii="Times New Roman" w:hAnsi="Times New Roman" w:cs="Times New Roman"/>
          <w:sz w:val="24"/>
          <w:szCs w:val="24"/>
        </w:rPr>
        <w:t xml:space="preserve"> </w:t>
      </w:r>
      <w:r>
        <w:rPr>
          <w:rFonts w:ascii="Times New Roman" w:hAnsi="Times New Roman" w:cs="Times New Roman"/>
          <w:sz w:val="24"/>
          <w:szCs w:val="24"/>
        </w:rPr>
        <w:t xml:space="preserve">(MEC) </w:t>
      </w:r>
      <w:r w:rsidR="006519EF">
        <w:rPr>
          <w:rFonts w:ascii="Times New Roman" w:hAnsi="Times New Roman" w:cs="Times New Roman"/>
          <w:sz w:val="24"/>
          <w:szCs w:val="24"/>
        </w:rPr>
        <w:t>(</w:t>
      </w:r>
      <w:r>
        <w:rPr>
          <w:rFonts w:ascii="Times New Roman" w:hAnsi="Times New Roman" w:cs="Times New Roman"/>
          <w:sz w:val="24"/>
          <w:szCs w:val="24"/>
        </w:rPr>
        <w:t>referred to as the MINMEC</w:t>
      </w:r>
      <w:r w:rsidR="006519EF">
        <w:rPr>
          <w:rFonts w:ascii="Times New Roman" w:hAnsi="Times New Roman" w:cs="Times New Roman"/>
          <w:sz w:val="24"/>
          <w:szCs w:val="24"/>
        </w:rPr>
        <w:t>)</w:t>
      </w:r>
      <w:r w:rsidR="0052506A">
        <w:rPr>
          <w:rFonts w:ascii="Times New Roman" w:hAnsi="Times New Roman" w:cs="Times New Roman"/>
          <w:sz w:val="24"/>
          <w:szCs w:val="24"/>
        </w:rPr>
        <w:t>. Further,</w:t>
      </w:r>
      <w:r>
        <w:rPr>
          <w:rFonts w:ascii="Times New Roman" w:hAnsi="Times New Roman" w:cs="Times New Roman"/>
          <w:sz w:val="24"/>
          <w:szCs w:val="24"/>
        </w:rPr>
        <w:t xml:space="preserve"> that the specific matter that the Portfolio Committee </w:t>
      </w:r>
      <w:r w:rsidR="009F768A">
        <w:rPr>
          <w:rFonts w:ascii="Times New Roman" w:hAnsi="Times New Roman" w:cs="Times New Roman"/>
          <w:sz w:val="24"/>
          <w:szCs w:val="24"/>
        </w:rPr>
        <w:t>investigated</w:t>
      </w:r>
      <w:r>
        <w:rPr>
          <w:rFonts w:ascii="Times New Roman" w:hAnsi="Times New Roman" w:cs="Times New Roman"/>
          <w:sz w:val="24"/>
          <w:szCs w:val="24"/>
        </w:rPr>
        <w:t xml:space="preserve"> at Grinville be discussed with the </w:t>
      </w:r>
      <w:r w:rsidR="009F768A">
        <w:rPr>
          <w:rFonts w:ascii="Times New Roman" w:hAnsi="Times New Roman" w:cs="Times New Roman"/>
          <w:sz w:val="24"/>
          <w:szCs w:val="24"/>
        </w:rPr>
        <w:t xml:space="preserve">Eastern Cape </w:t>
      </w:r>
      <w:r>
        <w:rPr>
          <w:rFonts w:ascii="Times New Roman" w:hAnsi="Times New Roman" w:cs="Times New Roman"/>
          <w:sz w:val="24"/>
          <w:szCs w:val="24"/>
        </w:rPr>
        <w:t>MEC responsible for Public Works, Roads and Transport</w:t>
      </w:r>
      <w:r w:rsidR="009F768A">
        <w:rPr>
          <w:rFonts w:ascii="Times New Roman" w:hAnsi="Times New Roman" w:cs="Times New Roman"/>
          <w:sz w:val="24"/>
          <w:szCs w:val="24"/>
        </w:rPr>
        <w:t xml:space="preserve"> </w:t>
      </w:r>
      <w:r w:rsidR="001B3EFA">
        <w:rPr>
          <w:rFonts w:ascii="Times New Roman" w:hAnsi="Times New Roman" w:cs="Times New Roman"/>
          <w:sz w:val="24"/>
          <w:szCs w:val="24"/>
        </w:rPr>
        <w:t>with the provi</w:t>
      </w:r>
      <w:r w:rsidR="00B272E9">
        <w:rPr>
          <w:rFonts w:ascii="Times New Roman" w:hAnsi="Times New Roman" w:cs="Times New Roman"/>
          <w:sz w:val="24"/>
          <w:szCs w:val="24"/>
        </w:rPr>
        <w:t>ncial MEC</w:t>
      </w:r>
      <w:r w:rsidR="001B3EFA">
        <w:rPr>
          <w:rFonts w:ascii="Times New Roman" w:hAnsi="Times New Roman" w:cs="Times New Roman"/>
          <w:sz w:val="24"/>
          <w:szCs w:val="24"/>
        </w:rPr>
        <w:t xml:space="preserve"> on Health </w:t>
      </w:r>
      <w:r w:rsidR="009F768A">
        <w:rPr>
          <w:rFonts w:ascii="Times New Roman" w:hAnsi="Times New Roman" w:cs="Times New Roman"/>
          <w:sz w:val="24"/>
          <w:szCs w:val="24"/>
        </w:rPr>
        <w:t xml:space="preserve">to </w:t>
      </w:r>
      <w:r w:rsidR="0052506A">
        <w:rPr>
          <w:rFonts w:ascii="Times New Roman" w:hAnsi="Times New Roman" w:cs="Times New Roman"/>
          <w:sz w:val="24"/>
          <w:szCs w:val="24"/>
        </w:rPr>
        <w:t xml:space="preserve">investigate and </w:t>
      </w:r>
      <w:r w:rsidR="009F768A">
        <w:rPr>
          <w:rFonts w:ascii="Times New Roman" w:hAnsi="Times New Roman" w:cs="Times New Roman"/>
          <w:sz w:val="24"/>
          <w:szCs w:val="24"/>
        </w:rPr>
        <w:t xml:space="preserve">resolve the </w:t>
      </w:r>
      <w:r w:rsidR="00B272E9">
        <w:rPr>
          <w:rFonts w:ascii="Times New Roman" w:hAnsi="Times New Roman" w:cs="Times New Roman"/>
          <w:sz w:val="24"/>
          <w:szCs w:val="24"/>
        </w:rPr>
        <w:t xml:space="preserve">contentious housing </w:t>
      </w:r>
      <w:r w:rsidR="009F768A">
        <w:rPr>
          <w:rFonts w:ascii="Times New Roman" w:hAnsi="Times New Roman" w:cs="Times New Roman"/>
          <w:sz w:val="24"/>
          <w:szCs w:val="24"/>
        </w:rPr>
        <w:t xml:space="preserve">matters </w:t>
      </w:r>
      <w:r w:rsidR="00B272E9">
        <w:rPr>
          <w:rFonts w:ascii="Times New Roman" w:hAnsi="Times New Roman" w:cs="Times New Roman"/>
          <w:sz w:val="24"/>
          <w:szCs w:val="24"/>
        </w:rPr>
        <w:t>of Department of Health employees was reported to the Committee as da</w:t>
      </w:r>
      <w:r w:rsidR="00DD2C69">
        <w:rPr>
          <w:rFonts w:ascii="Times New Roman" w:hAnsi="Times New Roman" w:cs="Times New Roman"/>
          <w:sz w:val="24"/>
          <w:szCs w:val="24"/>
        </w:rPr>
        <w:t>t</w:t>
      </w:r>
      <w:r w:rsidR="00B272E9">
        <w:rPr>
          <w:rFonts w:ascii="Times New Roman" w:hAnsi="Times New Roman" w:cs="Times New Roman"/>
          <w:sz w:val="24"/>
          <w:szCs w:val="24"/>
        </w:rPr>
        <w:t>ing</w:t>
      </w:r>
      <w:r w:rsidR="008A53CE">
        <w:rPr>
          <w:rFonts w:ascii="Times New Roman" w:hAnsi="Times New Roman" w:cs="Times New Roman"/>
          <w:sz w:val="24"/>
          <w:szCs w:val="24"/>
        </w:rPr>
        <w:t xml:space="preserve"> back to 1986 and the late 2000</w:t>
      </w:r>
      <w:r w:rsidR="00B272E9">
        <w:rPr>
          <w:rFonts w:ascii="Times New Roman" w:hAnsi="Times New Roman" w:cs="Times New Roman"/>
          <w:sz w:val="24"/>
          <w:szCs w:val="24"/>
        </w:rPr>
        <w:t>.</w:t>
      </w:r>
      <w:r>
        <w:rPr>
          <w:rFonts w:ascii="Times New Roman" w:hAnsi="Times New Roman" w:cs="Times New Roman"/>
          <w:sz w:val="24"/>
          <w:szCs w:val="24"/>
        </w:rPr>
        <w:t xml:space="preserve"> </w:t>
      </w:r>
    </w:p>
    <w:p w14:paraId="1EEBF596" w14:textId="77777777" w:rsidR="00693783" w:rsidRPr="00D43B8B" w:rsidRDefault="00693783" w:rsidP="00D43B8B">
      <w:pPr>
        <w:spacing w:line="360" w:lineRule="auto"/>
        <w:jc w:val="both"/>
        <w:rPr>
          <w:rFonts w:ascii="Times New Roman" w:hAnsi="Times New Roman" w:cs="Times New Roman"/>
          <w:b/>
          <w:sz w:val="24"/>
          <w:szCs w:val="24"/>
        </w:rPr>
      </w:pPr>
    </w:p>
    <w:p w14:paraId="5D394C57" w14:textId="77777777" w:rsidR="00D116A7"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5. CENTULI CLINIC</w:t>
      </w:r>
    </w:p>
    <w:p w14:paraId="7A327F11" w14:textId="77777777" w:rsidR="004C0FBF" w:rsidRPr="00D43B8B" w:rsidRDefault="004C0FBF"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Background</w:t>
      </w:r>
    </w:p>
    <w:p w14:paraId="7E41AABB" w14:textId="77777777" w:rsidR="00316BF7" w:rsidRPr="00D43B8B" w:rsidRDefault="00316BF7" w:rsidP="00D43B8B">
      <w:pPr>
        <w:pStyle w:val="ListParagraph"/>
        <w:numPr>
          <w:ilvl w:val="0"/>
          <w:numId w:val="15"/>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Centuli </w:t>
      </w:r>
      <w:r w:rsidR="007C4DD2">
        <w:rPr>
          <w:rFonts w:ascii="Times New Roman" w:hAnsi="Times New Roman" w:cs="Times New Roman"/>
          <w:sz w:val="24"/>
          <w:szCs w:val="24"/>
        </w:rPr>
        <w:t>C</w:t>
      </w:r>
      <w:r w:rsidR="007C4DD2" w:rsidRPr="00D43B8B">
        <w:rPr>
          <w:rFonts w:ascii="Times New Roman" w:hAnsi="Times New Roman" w:cs="Times New Roman"/>
          <w:sz w:val="24"/>
          <w:szCs w:val="24"/>
        </w:rPr>
        <w:t xml:space="preserve">linic </w:t>
      </w:r>
      <w:r w:rsidRPr="00D43B8B">
        <w:rPr>
          <w:rFonts w:ascii="Times New Roman" w:hAnsi="Times New Roman" w:cs="Times New Roman"/>
          <w:sz w:val="24"/>
          <w:szCs w:val="24"/>
        </w:rPr>
        <w:t>is situated 60,5 kilometres from Idutywa, 139 kilometres from Mthatha in the Eastern Cape.</w:t>
      </w:r>
    </w:p>
    <w:p w14:paraId="383FB601" w14:textId="77777777" w:rsidR="00316BF7" w:rsidRPr="00D43B8B" w:rsidRDefault="00316BF7" w:rsidP="00D43B8B">
      <w:pPr>
        <w:pStyle w:val="ListParagraph"/>
        <w:numPr>
          <w:ilvl w:val="0"/>
          <w:numId w:val="15"/>
        </w:numPr>
        <w:spacing w:line="360" w:lineRule="auto"/>
        <w:jc w:val="both"/>
        <w:rPr>
          <w:rFonts w:ascii="Times New Roman" w:hAnsi="Times New Roman" w:cs="Times New Roman"/>
          <w:b/>
          <w:sz w:val="24"/>
          <w:szCs w:val="24"/>
        </w:rPr>
      </w:pPr>
      <w:r w:rsidRPr="00D43B8B">
        <w:rPr>
          <w:rFonts w:ascii="Times New Roman" w:hAnsi="Times New Roman" w:cs="Times New Roman"/>
          <w:sz w:val="24"/>
          <w:szCs w:val="24"/>
        </w:rPr>
        <w:t>The Department of Health (DoH) was the client department.</w:t>
      </w:r>
    </w:p>
    <w:p w14:paraId="7F3617C1" w14:textId="77777777" w:rsidR="00316BF7" w:rsidRPr="00D43B8B" w:rsidRDefault="00316BF7" w:rsidP="00D43B8B">
      <w:pPr>
        <w:pStyle w:val="ListParagraph"/>
        <w:numPr>
          <w:ilvl w:val="0"/>
          <w:numId w:val="15"/>
        </w:numPr>
        <w:spacing w:line="360" w:lineRule="auto"/>
        <w:jc w:val="both"/>
        <w:rPr>
          <w:rFonts w:ascii="Times New Roman" w:hAnsi="Times New Roman" w:cs="Times New Roman"/>
          <w:b/>
          <w:sz w:val="24"/>
          <w:szCs w:val="24"/>
        </w:rPr>
      </w:pPr>
      <w:r w:rsidRPr="00D43B8B">
        <w:rPr>
          <w:rFonts w:ascii="Times New Roman" w:hAnsi="Times New Roman" w:cs="Times New Roman"/>
          <w:sz w:val="24"/>
          <w:szCs w:val="24"/>
        </w:rPr>
        <w:t>The project to build a clinic for the community started in 2015 and had an estimated cost of R11 million.</w:t>
      </w:r>
    </w:p>
    <w:p w14:paraId="593A4DAF" w14:textId="77777777" w:rsidR="00316BF7" w:rsidRPr="00D43B8B" w:rsidRDefault="00BD00E6" w:rsidP="00D43B8B">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At</w:t>
      </w:r>
      <w:r w:rsidR="00316BF7" w:rsidRPr="00D43B8B">
        <w:rPr>
          <w:rFonts w:ascii="Times New Roman" w:hAnsi="Times New Roman" w:cs="Times New Roman"/>
          <w:sz w:val="24"/>
          <w:szCs w:val="24"/>
        </w:rPr>
        <w:t xml:space="preserve"> complet</w:t>
      </w:r>
      <w:r>
        <w:rPr>
          <w:rFonts w:ascii="Times New Roman" w:hAnsi="Times New Roman" w:cs="Times New Roman"/>
          <w:sz w:val="24"/>
          <w:szCs w:val="24"/>
        </w:rPr>
        <w:t>ion</w:t>
      </w:r>
      <w:r w:rsidR="00316BF7" w:rsidRPr="00D43B8B">
        <w:rPr>
          <w:rFonts w:ascii="Times New Roman" w:hAnsi="Times New Roman" w:cs="Times New Roman"/>
          <w:sz w:val="24"/>
          <w:szCs w:val="24"/>
        </w:rPr>
        <w:t xml:space="preserve"> the actual expenditure was R9, 1 million.</w:t>
      </w:r>
    </w:p>
    <w:p w14:paraId="2CC3151B" w14:textId="77777777" w:rsidR="00316BF7" w:rsidRPr="00D43B8B" w:rsidRDefault="00316BF7" w:rsidP="00D43B8B">
      <w:pPr>
        <w:pStyle w:val="ListParagraph"/>
        <w:numPr>
          <w:ilvl w:val="0"/>
          <w:numId w:val="15"/>
        </w:numPr>
        <w:spacing w:line="360" w:lineRule="auto"/>
        <w:jc w:val="both"/>
        <w:rPr>
          <w:rFonts w:ascii="Times New Roman" w:hAnsi="Times New Roman" w:cs="Times New Roman"/>
          <w:b/>
          <w:sz w:val="24"/>
          <w:szCs w:val="24"/>
        </w:rPr>
      </w:pPr>
      <w:r w:rsidRPr="00D43B8B">
        <w:rPr>
          <w:rFonts w:ascii="Times New Roman" w:hAnsi="Times New Roman" w:cs="Times New Roman"/>
          <w:sz w:val="24"/>
          <w:szCs w:val="24"/>
        </w:rPr>
        <w:t>151 jobs were created and the main building of the clinic, as well as accommodation facilities for nursing staff were completed.</w:t>
      </w:r>
      <w:r w:rsidR="00435447" w:rsidRPr="00D43B8B">
        <w:rPr>
          <w:rFonts w:ascii="Times New Roman" w:hAnsi="Times New Roman" w:cs="Times New Roman"/>
          <w:sz w:val="24"/>
          <w:szCs w:val="24"/>
        </w:rPr>
        <w:t xml:space="preserve"> The statistics of jobs created per category were 48 male, 35 female, 65 youth and 2 people with disabilities.</w:t>
      </w:r>
    </w:p>
    <w:p w14:paraId="530D812D" w14:textId="77777777" w:rsidR="00316BF7" w:rsidRPr="00D43B8B" w:rsidRDefault="00316BF7" w:rsidP="00D43B8B">
      <w:pPr>
        <w:pStyle w:val="ListParagraph"/>
        <w:numPr>
          <w:ilvl w:val="0"/>
          <w:numId w:val="16"/>
        </w:numPr>
        <w:spacing w:line="360" w:lineRule="auto"/>
        <w:jc w:val="both"/>
        <w:rPr>
          <w:rFonts w:ascii="Times New Roman" w:hAnsi="Times New Roman" w:cs="Times New Roman"/>
          <w:b/>
          <w:sz w:val="24"/>
          <w:szCs w:val="24"/>
        </w:rPr>
      </w:pPr>
      <w:r w:rsidRPr="00D43B8B">
        <w:rPr>
          <w:rFonts w:ascii="Times New Roman" w:hAnsi="Times New Roman" w:cs="Times New Roman"/>
          <w:sz w:val="24"/>
          <w:szCs w:val="24"/>
        </w:rPr>
        <w:t xml:space="preserve">The buildings were already completed in November 2016 and the clinic could have been delivering health services to the community of Centuli about ten months ago. </w:t>
      </w:r>
    </w:p>
    <w:p w14:paraId="4821896B" w14:textId="77777777" w:rsidR="00316BF7" w:rsidRPr="00D43B8B" w:rsidRDefault="00316BF7" w:rsidP="00D43B8B">
      <w:pPr>
        <w:pStyle w:val="ListParagraph"/>
        <w:numPr>
          <w:ilvl w:val="0"/>
          <w:numId w:val="16"/>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Payments were not made to the contractor, which resulted in the Contractor incurring a lot of debt that caused the contractor to be listed by SARS as non-compliant. The contractor did not hand the keys over to the DoH and the Community. About R1 million remains owed to the contractor.</w:t>
      </w:r>
    </w:p>
    <w:p w14:paraId="49A1A131" w14:textId="77777777" w:rsidR="00316BF7" w:rsidRPr="00D43B8B" w:rsidRDefault="00316BF7" w:rsidP="00D43B8B">
      <w:pPr>
        <w:pStyle w:val="ListParagraph"/>
        <w:numPr>
          <w:ilvl w:val="0"/>
          <w:numId w:val="16"/>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In spite of reports that </w:t>
      </w:r>
      <w:r w:rsidR="008F72C5" w:rsidRPr="00D43B8B">
        <w:rPr>
          <w:rFonts w:ascii="Times New Roman" w:hAnsi="Times New Roman" w:cs="Times New Roman"/>
          <w:sz w:val="24"/>
          <w:szCs w:val="24"/>
        </w:rPr>
        <w:t>the contractor did not install electricity</w:t>
      </w:r>
      <w:r w:rsidRPr="00D43B8B">
        <w:rPr>
          <w:rFonts w:ascii="Times New Roman" w:hAnsi="Times New Roman" w:cs="Times New Roman"/>
          <w:sz w:val="24"/>
          <w:szCs w:val="24"/>
        </w:rPr>
        <w:t>, the Committee found that electricity worked in both the main clinic as well as in the nurses accommodation facility.</w:t>
      </w:r>
    </w:p>
    <w:p w14:paraId="58B1AE0A" w14:textId="77777777" w:rsidR="00316BF7" w:rsidRPr="00D43B8B" w:rsidRDefault="00316BF7" w:rsidP="00D43B8B">
      <w:pPr>
        <w:pStyle w:val="ListParagraph"/>
        <w:numPr>
          <w:ilvl w:val="0"/>
          <w:numId w:val="17"/>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lastRenderedPageBreak/>
        <w:t>The DoH stated that the standard staff compliment for a new clinic was five, which comprised two professional nurses, one staff nurse, one general assistant, and one property guard. If the need arose, more staff would generally be appointed.</w:t>
      </w:r>
    </w:p>
    <w:p w14:paraId="336E9C49" w14:textId="77777777" w:rsidR="00316BF7" w:rsidRPr="00D43B8B" w:rsidRDefault="00316BF7" w:rsidP="00D43B8B">
      <w:pPr>
        <w:pStyle w:val="ListParagraph"/>
        <w:numPr>
          <w:ilvl w:val="0"/>
          <w:numId w:val="17"/>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At the time of its first visit in 2017, the Committee found state of the art equipment, including cabinets, medical equipment, wheel chairs, gurneys, drip stands, and scales were already present in the building. The Committee was astounded that where the need for health services were most needed, a fully furnished clinic was not used.</w:t>
      </w:r>
    </w:p>
    <w:p w14:paraId="356E7084" w14:textId="77777777" w:rsidR="006126D4" w:rsidRDefault="006126D4" w:rsidP="00D43B8B">
      <w:pPr>
        <w:tabs>
          <w:tab w:val="left" w:pos="567"/>
        </w:tabs>
        <w:spacing w:line="360" w:lineRule="auto"/>
        <w:jc w:val="both"/>
        <w:rPr>
          <w:rFonts w:ascii="Times New Roman" w:hAnsi="Times New Roman" w:cs="Times New Roman"/>
          <w:b/>
          <w:sz w:val="24"/>
          <w:szCs w:val="24"/>
        </w:rPr>
      </w:pPr>
    </w:p>
    <w:p w14:paraId="68DF432E" w14:textId="77777777" w:rsidR="00D116A7" w:rsidRPr="00D43B8B" w:rsidRDefault="00D116A7" w:rsidP="00D43B8B">
      <w:pPr>
        <w:tabs>
          <w:tab w:val="left" w:pos="567"/>
        </w:tabs>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Matters that emerged:</w:t>
      </w:r>
    </w:p>
    <w:p w14:paraId="582123A3" w14:textId="77777777" w:rsidR="00316BF7" w:rsidRPr="00D43B8B" w:rsidRDefault="00881AB5" w:rsidP="00D43B8B">
      <w:pPr>
        <w:tabs>
          <w:tab w:val="left" w:pos="567"/>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693783" w:rsidRPr="00D43B8B">
        <w:rPr>
          <w:rFonts w:ascii="Times New Roman" w:hAnsi="Times New Roman" w:cs="Times New Roman"/>
          <w:sz w:val="24"/>
          <w:szCs w:val="24"/>
        </w:rPr>
        <w:t xml:space="preserve">.1. </w:t>
      </w:r>
      <w:r w:rsidR="00316BF7" w:rsidRPr="00D43B8B">
        <w:rPr>
          <w:rFonts w:ascii="Times New Roman" w:hAnsi="Times New Roman" w:cs="Times New Roman"/>
          <w:sz w:val="24"/>
          <w:szCs w:val="24"/>
        </w:rPr>
        <w:t>On arrival at the site, the Committee was pleased that the Centuli Clinic was providing health services to the rural community of Centuli.</w:t>
      </w:r>
      <w:r w:rsidR="00435447" w:rsidRPr="00D43B8B">
        <w:rPr>
          <w:rFonts w:ascii="Times New Roman" w:hAnsi="Times New Roman" w:cs="Times New Roman"/>
          <w:sz w:val="24"/>
          <w:szCs w:val="24"/>
        </w:rPr>
        <w:t xml:space="preserve"> The clinic had been in operation since 06 August 2018 and it would operate for 8 hours a day during the week and weekends.</w:t>
      </w:r>
    </w:p>
    <w:p w14:paraId="0A60FB96" w14:textId="77777777" w:rsidR="00316BF7" w:rsidRPr="00D43B8B" w:rsidRDefault="00881AB5" w:rsidP="00D43B8B">
      <w:pPr>
        <w:tabs>
          <w:tab w:val="left" w:pos="567"/>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693783" w:rsidRPr="00D43B8B">
        <w:rPr>
          <w:rFonts w:ascii="Times New Roman" w:hAnsi="Times New Roman" w:cs="Times New Roman"/>
          <w:sz w:val="24"/>
          <w:szCs w:val="24"/>
        </w:rPr>
        <w:t xml:space="preserve">.2. </w:t>
      </w:r>
      <w:r w:rsidR="00316BF7" w:rsidRPr="00D43B8B">
        <w:rPr>
          <w:rFonts w:ascii="Times New Roman" w:hAnsi="Times New Roman" w:cs="Times New Roman"/>
          <w:sz w:val="24"/>
          <w:szCs w:val="24"/>
        </w:rPr>
        <w:t>At the time of the oversight visit during September 2017, the recruitment and procurement process was underway by the DoH. The committee was disappointed</w:t>
      </w:r>
      <w:r w:rsidR="00020358" w:rsidRPr="00D43B8B">
        <w:rPr>
          <w:rFonts w:ascii="Times New Roman" w:hAnsi="Times New Roman" w:cs="Times New Roman"/>
          <w:sz w:val="24"/>
          <w:szCs w:val="24"/>
        </w:rPr>
        <w:t xml:space="preserve"> that the process was yet to be concluded,</w:t>
      </w:r>
      <w:r w:rsidR="00316BF7" w:rsidRPr="00D43B8B">
        <w:rPr>
          <w:rFonts w:ascii="Times New Roman" w:hAnsi="Times New Roman" w:cs="Times New Roman"/>
          <w:sz w:val="24"/>
          <w:szCs w:val="24"/>
        </w:rPr>
        <w:t xml:space="preserve"> as the nursing staff component remained incomplete </w:t>
      </w:r>
      <w:r w:rsidR="008623C5" w:rsidRPr="00D43B8B">
        <w:rPr>
          <w:rFonts w:ascii="Times New Roman" w:hAnsi="Times New Roman" w:cs="Times New Roman"/>
          <w:sz w:val="24"/>
          <w:szCs w:val="24"/>
        </w:rPr>
        <w:t>for the optimal functioning of the clinic. This was in spite of the announcement that R1,1 million was allocated for health service resources by the client department</w:t>
      </w:r>
      <w:r w:rsidR="00316BF7" w:rsidRPr="00D43B8B">
        <w:rPr>
          <w:rFonts w:ascii="Times New Roman" w:hAnsi="Times New Roman" w:cs="Times New Roman"/>
          <w:sz w:val="24"/>
          <w:szCs w:val="24"/>
        </w:rPr>
        <w:t>.</w:t>
      </w:r>
    </w:p>
    <w:p w14:paraId="45A05507" w14:textId="77777777" w:rsidR="00316BF7" w:rsidRPr="00D43B8B" w:rsidRDefault="00881AB5" w:rsidP="00D43B8B">
      <w:pPr>
        <w:tabs>
          <w:tab w:val="left" w:pos="567"/>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693783" w:rsidRPr="00D43B8B">
        <w:rPr>
          <w:rFonts w:ascii="Times New Roman" w:hAnsi="Times New Roman" w:cs="Times New Roman"/>
          <w:sz w:val="24"/>
          <w:szCs w:val="24"/>
        </w:rPr>
        <w:t xml:space="preserve">.3. </w:t>
      </w:r>
      <w:r w:rsidR="00316BF7" w:rsidRPr="00D43B8B">
        <w:rPr>
          <w:rFonts w:ascii="Times New Roman" w:hAnsi="Times New Roman" w:cs="Times New Roman"/>
          <w:sz w:val="24"/>
          <w:szCs w:val="24"/>
        </w:rPr>
        <w:t>In spite of its initial excitement, the Committee was disappointed to further hear that the matter of fully handing over the clinic was still hampered by the contentious matter of the contractor not being paid.</w:t>
      </w:r>
    </w:p>
    <w:p w14:paraId="32EAB57A" w14:textId="77777777" w:rsidR="00316BF7" w:rsidRPr="00D43B8B" w:rsidRDefault="00881AB5" w:rsidP="00D43B8B">
      <w:pPr>
        <w:tabs>
          <w:tab w:val="left" w:pos="567"/>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693783" w:rsidRPr="00D43B8B">
        <w:rPr>
          <w:rFonts w:ascii="Times New Roman" w:hAnsi="Times New Roman" w:cs="Times New Roman"/>
          <w:sz w:val="24"/>
          <w:szCs w:val="24"/>
        </w:rPr>
        <w:t xml:space="preserve">.4. </w:t>
      </w:r>
      <w:r w:rsidR="00316BF7" w:rsidRPr="00D43B8B">
        <w:rPr>
          <w:rFonts w:ascii="Times New Roman" w:hAnsi="Times New Roman" w:cs="Times New Roman"/>
          <w:sz w:val="24"/>
          <w:szCs w:val="24"/>
        </w:rPr>
        <w:t>The Committee instructed that before its departure from East London on Friday, 17 August</w:t>
      </w:r>
      <w:r w:rsidR="00435447" w:rsidRPr="00D43B8B">
        <w:rPr>
          <w:rFonts w:ascii="Times New Roman" w:hAnsi="Times New Roman" w:cs="Times New Roman"/>
          <w:sz w:val="24"/>
          <w:szCs w:val="24"/>
        </w:rPr>
        <w:t xml:space="preserve"> 2018</w:t>
      </w:r>
      <w:r w:rsidR="00316BF7" w:rsidRPr="00D43B8B">
        <w:rPr>
          <w:rFonts w:ascii="Times New Roman" w:hAnsi="Times New Roman" w:cs="Times New Roman"/>
          <w:sz w:val="24"/>
          <w:szCs w:val="24"/>
        </w:rPr>
        <w:t xml:space="preserve">, the relevant </w:t>
      </w:r>
      <w:r w:rsidR="00435447" w:rsidRPr="00D43B8B">
        <w:rPr>
          <w:rFonts w:ascii="Times New Roman" w:hAnsi="Times New Roman" w:cs="Times New Roman"/>
          <w:sz w:val="24"/>
          <w:szCs w:val="24"/>
        </w:rPr>
        <w:t>D</w:t>
      </w:r>
      <w:r w:rsidR="00316BF7" w:rsidRPr="00D43B8B">
        <w:rPr>
          <w:rFonts w:ascii="Times New Roman" w:hAnsi="Times New Roman" w:cs="Times New Roman"/>
          <w:sz w:val="24"/>
          <w:szCs w:val="24"/>
        </w:rPr>
        <w:t>epartments had to provide a fully detailed report on these outstanding matters.</w:t>
      </w:r>
    </w:p>
    <w:p w14:paraId="7140CB2E" w14:textId="77777777" w:rsidR="00D116A7" w:rsidRPr="00D43B8B" w:rsidRDefault="00881AB5" w:rsidP="00D43B8B">
      <w:pPr>
        <w:tabs>
          <w:tab w:val="left" w:pos="567"/>
        </w:tabs>
        <w:spacing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5</w:t>
      </w:r>
      <w:r w:rsidR="00693783" w:rsidRPr="00D43B8B">
        <w:rPr>
          <w:rFonts w:ascii="Times New Roman" w:hAnsi="Times New Roman" w:cs="Times New Roman"/>
          <w:sz w:val="24"/>
          <w:szCs w:val="24"/>
        </w:rPr>
        <w:t xml:space="preserve">.5. </w:t>
      </w:r>
      <w:r w:rsidR="008623C5" w:rsidRPr="00D43B8B">
        <w:rPr>
          <w:rFonts w:ascii="Times New Roman" w:hAnsi="Times New Roman" w:cs="Times New Roman"/>
          <w:sz w:val="24"/>
          <w:szCs w:val="24"/>
        </w:rPr>
        <w:t xml:space="preserve">The </w:t>
      </w:r>
      <w:r w:rsidR="00C067DC" w:rsidRPr="00D43B8B">
        <w:rPr>
          <w:rFonts w:ascii="Times New Roman" w:hAnsi="Times New Roman" w:cs="Times New Roman"/>
          <w:sz w:val="24"/>
          <w:szCs w:val="24"/>
        </w:rPr>
        <w:t>Committee hea</w:t>
      </w:r>
      <w:r w:rsidR="00435447" w:rsidRPr="00D43B8B">
        <w:rPr>
          <w:rFonts w:ascii="Times New Roman" w:hAnsi="Times New Roman" w:cs="Times New Roman"/>
          <w:sz w:val="24"/>
          <w:szCs w:val="24"/>
        </w:rPr>
        <w:t>r</w:t>
      </w:r>
      <w:r w:rsidR="00C067DC" w:rsidRPr="00D43B8B">
        <w:rPr>
          <w:rFonts w:ascii="Times New Roman" w:hAnsi="Times New Roman" w:cs="Times New Roman"/>
          <w:sz w:val="24"/>
          <w:szCs w:val="24"/>
        </w:rPr>
        <w:t>d that importantly, the Centuli Clinic would be one of the first clinics in the area to provide services in line with the new National Health Insurance (NHI) policy of the National Department of Health.</w:t>
      </w:r>
    </w:p>
    <w:p w14:paraId="5DBF96F3" w14:textId="77777777" w:rsidR="00D116A7" w:rsidRPr="00D43B8B" w:rsidRDefault="00D116A7" w:rsidP="00D43B8B">
      <w:pPr>
        <w:spacing w:line="360" w:lineRule="auto"/>
        <w:jc w:val="both"/>
        <w:rPr>
          <w:rFonts w:ascii="Times New Roman" w:hAnsi="Times New Roman" w:cs="Times New Roman"/>
          <w:b/>
          <w:sz w:val="24"/>
          <w:szCs w:val="24"/>
        </w:rPr>
      </w:pPr>
    </w:p>
    <w:p w14:paraId="1A0ED035" w14:textId="77777777" w:rsidR="004C0FBF"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 xml:space="preserve">6. PROJECT SITE - REGRAVELLING OF THE ROAD THAT LINK N2 TO R61 VIA CLARKEBURY. </w:t>
      </w:r>
    </w:p>
    <w:p w14:paraId="45563242" w14:textId="77777777" w:rsidR="004C0FBF" w:rsidRPr="00D43B8B" w:rsidRDefault="004C0FBF"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lastRenderedPageBreak/>
        <w:t>Background</w:t>
      </w:r>
    </w:p>
    <w:p w14:paraId="16D2DFE0" w14:textId="77777777" w:rsidR="004C0FBF" w:rsidRPr="00D43B8B" w:rsidRDefault="004C0FBF" w:rsidP="00D43B8B">
      <w:pPr>
        <w:pStyle w:val="ListParagraph"/>
        <w:numPr>
          <w:ilvl w:val="0"/>
          <w:numId w:val="1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In 2016, the community drew up a petition, and sent a request to the Eastern Cape Department of Roads and Public Works (ECDRPW) for the regravelling of the road.</w:t>
      </w:r>
    </w:p>
    <w:p w14:paraId="32E35C4F" w14:textId="77777777" w:rsidR="004C0FBF" w:rsidRPr="00D43B8B" w:rsidRDefault="004C0FBF" w:rsidP="00D43B8B">
      <w:pPr>
        <w:pStyle w:val="ListParagraph"/>
        <w:numPr>
          <w:ilvl w:val="0"/>
          <w:numId w:val="1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The project cut across two District Municipalities, namely the Amathole and Chris Hani. At the time of the Committee’s visit, two different contractors were doing the resurfacing of the road and blading of the bridge. As the work was started late August 2017, there was no expenditure to show to date. </w:t>
      </w:r>
    </w:p>
    <w:p w14:paraId="5759048F" w14:textId="77777777" w:rsidR="004C0FBF" w:rsidRPr="00D43B8B" w:rsidRDefault="004C0FBF" w:rsidP="00D43B8B">
      <w:pPr>
        <w:pStyle w:val="ListParagraph"/>
        <w:numPr>
          <w:ilvl w:val="0"/>
          <w:numId w:val="1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The project value for the short term regravelling of the road was reported as R10 million and the long</w:t>
      </w:r>
      <w:r w:rsidR="007C4DD2">
        <w:rPr>
          <w:rFonts w:ascii="Times New Roman" w:hAnsi="Times New Roman" w:cs="Times New Roman"/>
          <w:sz w:val="24"/>
          <w:szCs w:val="24"/>
        </w:rPr>
        <w:t>-</w:t>
      </w:r>
      <w:r w:rsidRPr="00D43B8B">
        <w:rPr>
          <w:rFonts w:ascii="Times New Roman" w:hAnsi="Times New Roman" w:cs="Times New Roman"/>
          <w:sz w:val="24"/>
          <w:szCs w:val="24"/>
        </w:rPr>
        <w:t>term resurfacing for the purpose of tarring would be R24 million.</w:t>
      </w:r>
    </w:p>
    <w:p w14:paraId="0D10D531" w14:textId="77777777" w:rsidR="004C0FBF" w:rsidRPr="00D43B8B" w:rsidRDefault="004C0FBF" w:rsidP="00D43B8B">
      <w:pPr>
        <w:pStyle w:val="ListParagraph"/>
        <w:numPr>
          <w:ilvl w:val="0"/>
          <w:numId w:val="1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The project to regravel the road would last 8 months (August 2017 – March 2018).</w:t>
      </w:r>
    </w:p>
    <w:p w14:paraId="59CF7A36" w14:textId="77777777" w:rsidR="004C0FBF" w:rsidRPr="00D43B8B" w:rsidRDefault="004C0FBF" w:rsidP="00D43B8B">
      <w:pPr>
        <w:pStyle w:val="ListParagraph"/>
        <w:numPr>
          <w:ilvl w:val="0"/>
          <w:numId w:val="18"/>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Twenty-six jobs were created on the Amathole District Municipality side while 15 were created on the Chris Hani District Municipality side. This means that 41 jobs were created.</w:t>
      </w:r>
    </w:p>
    <w:p w14:paraId="0790596A" w14:textId="77777777" w:rsidR="004C0FBF" w:rsidRPr="00D43B8B" w:rsidRDefault="004C0FBF" w:rsidP="00D43B8B">
      <w:pPr>
        <w:pStyle w:val="ListParagraph"/>
        <w:numPr>
          <w:ilvl w:val="0"/>
          <w:numId w:val="19"/>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The T34 Steering Committee (Steercom) requested that the 8 km to Clarkebury that had since been excluded from the initial plan be include in the scope of works.</w:t>
      </w:r>
    </w:p>
    <w:p w14:paraId="47C2EB48" w14:textId="77777777" w:rsidR="003D74AE" w:rsidRPr="00D43B8B" w:rsidRDefault="008F72C5" w:rsidP="00D43B8B">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After</w:t>
      </w:r>
      <w:r w:rsidRPr="00D43B8B">
        <w:rPr>
          <w:rFonts w:ascii="Times New Roman" w:hAnsi="Times New Roman" w:cs="Times New Roman"/>
          <w:sz w:val="24"/>
          <w:szCs w:val="24"/>
        </w:rPr>
        <w:t xml:space="preserve"> </w:t>
      </w:r>
      <w:r w:rsidR="003D74AE" w:rsidRPr="00D43B8B">
        <w:rPr>
          <w:rFonts w:ascii="Times New Roman" w:hAnsi="Times New Roman" w:cs="Times New Roman"/>
          <w:sz w:val="24"/>
          <w:szCs w:val="24"/>
        </w:rPr>
        <w:t xml:space="preserve">leaving the Centuli Clinic, the Committee entered the road from the R61 side and </w:t>
      </w:r>
      <w:r w:rsidR="00F47E97">
        <w:rPr>
          <w:rFonts w:ascii="Times New Roman" w:hAnsi="Times New Roman" w:cs="Times New Roman"/>
          <w:sz w:val="24"/>
          <w:szCs w:val="24"/>
        </w:rPr>
        <w:t>d</w:t>
      </w:r>
      <w:r w:rsidR="003D74AE" w:rsidRPr="00D43B8B">
        <w:rPr>
          <w:rFonts w:ascii="Times New Roman" w:hAnsi="Times New Roman" w:cs="Times New Roman"/>
          <w:sz w:val="24"/>
          <w:szCs w:val="24"/>
        </w:rPr>
        <w:t>rove the full 42km towards the N2.</w:t>
      </w:r>
    </w:p>
    <w:p w14:paraId="1BC916B4" w14:textId="77777777" w:rsidR="003D74AE" w:rsidRPr="00D43B8B" w:rsidRDefault="003D74AE" w:rsidP="00D43B8B">
      <w:pPr>
        <w:pStyle w:val="ListParagraph"/>
        <w:numPr>
          <w:ilvl w:val="0"/>
          <w:numId w:val="19"/>
        </w:num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It stopped halfway to engage the Project Manager and the civil engineering consultant of the provincial Department of Roads (a component of the provincial Department of Roads and Public Works).</w:t>
      </w:r>
    </w:p>
    <w:p w14:paraId="0C78C04D" w14:textId="77777777" w:rsidR="000D241D" w:rsidRDefault="000D241D" w:rsidP="00D43B8B">
      <w:pPr>
        <w:spacing w:line="360" w:lineRule="auto"/>
        <w:jc w:val="both"/>
        <w:rPr>
          <w:rFonts w:ascii="Times New Roman" w:hAnsi="Times New Roman" w:cs="Times New Roman"/>
          <w:b/>
          <w:sz w:val="24"/>
          <w:szCs w:val="24"/>
        </w:rPr>
      </w:pPr>
    </w:p>
    <w:p w14:paraId="0F75F356" w14:textId="77777777" w:rsidR="004C0FBF" w:rsidRPr="00D43B8B" w:rsidRDefault="004C0FBF"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Matters that emerged:</w:t>
      </w:r>
    </w:p>
    <w:p w14:paraId="3B04E7E9" w14:textId="77777777" w:rsidR="003D74AE" w:rsidRPr="00D43B8B" w:rsidRDefault="002946BA"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sidR="003D74AE" w:rsidRPr="00D43B8B">
        <w:rPr>
          <w:rFonts w:ascii="Times New Roman" w:hAnsi="Times New Roman" w:cs="Times New Roman"/>
          <w:sz w:val="24"/>
          <w:szCs w:val="24"/>
        </w:rPr>
        <w:t>.1. Having driven the whole road, the Committee found anomalies between the R61 entrance sector</w:t>
      </w:r>
      <w:r w:rsidR="001951F0" w:rsidRPr="00D43B8B">
        <w:rPr>
          <w:rFonts w:ascii="Times New Roman" w:hAnsi="Times New Roman" w:cs="Times New Roman"/>
          <w:sz w:val="24"/>
          <w:szCs w:val="24"/>
        </w:rPr>
        <w:t>, the</w:t>
      </w:r>
      <w:r w:rsidR="003D74AE" w:rsidRPr="00D43B8B">
        <w:rPr>
          <w:rFonts w:ascii="Times New Roman" w:hAnsi="Times New Roman" w:cs="Times New Roman"/>
          <w:sz w:val="24"/>
          <w:szCs w:val="24"/>
        </w:rPr>
        <w:t xml:space="preserve"> middle section, and the N2 section with each providing a better or worse driving experience.</w:t>
      </w:r>
    </w:p>
    <w:p w14:paraId="46419BED" w14:textId="77777777" w:rsidR="003D74AE" w:rsidRPr="00D43B8B" w:rsidRDefault="002946BA"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sidR="003D74AE" w:rsidRPr="00D43B8B">
        <w:rPr>
          <w:rFonts w:ascii="Times New Roman" w:hAnsi="Times New Roman" w:cs="Times New Roman"/>
          <w:sz w:val="24"/>
          <w:szCs w:val="24"/>
        </w:rPr>
        <w:t>.</w:t>
      </w:r>
      <w:r>
        <w:rPr>
          <w:rFonts w:ascii="Times New Roman" w:hAnsi="Times New Roman" w:cs="Times New Roman"/>
          <w:sz w:val="24"/>
          <w:szCs w:val="24"/>
        </w:rPr>
        <w:t>2</w:t>
      </w:r>
      <w:r w:rsidR="003D74AE" w:rsidRPr="00D43B8B">
        <w:rPr>
          <w:rFonts w:ascii="Times New Roman" w:hAnsi="Times New Roman" w:cs="Times New Roman"/>
          <w:sz w:val="24"/>
          <w:szCs w:val="24"/>
        </w:rPr>
        <w:t xml:space="preserve">. The civil </w:t>
      </w:r>
      <w:r w:rsidR="001951F0" w:rsidRPr="00D43B8B">
        <w:rPr>
          <w:rFonts w:ascii="Times New Roman" w:hAnsi="Times New Roman" w:cs="Times New Roman"/>
          <w:sz w:val="24"/>
          <w:szCs w:val="24"/>
        </w:rPr>
        <w:t xml:space="preserve">engineer provided a variety of reasons for the anomalies. </w:t>
      </w:r>
      <w:r w:rsidR="003D74AE" w:rsidRPr="00D43B8B">
        <w:rPr>
          <w:rFonts w:ascii="Times New Roman" w:hAnsi="Times New Roman" w:cs="Times New Roman"/>
          <w:sz w:val="24"/>
          <w:szCs w:val="24"/>
        </w:rPr>
        <w:t xml:space="preserve"> </w:t>
      </w:r>
      <w:r w:rsidR="001951F0" w:rsidRPr="00D43B8B">
        <w:rPr>
          <w:rFonts w:ascii="Times New Roman" w:hAnsi="Times New Roman" w:cs="Times New Roman"/>
          <w:sz w:val="24"/>
          <w:szCs w:val="24"/>
        </w:rPr>
        <w:t xml:space="preserve">It had to be kept in mind that the N2 section and R61 sections fell under different municipal jurisdictions and that different contractors were working on each section. He </w:t>
      </w:r>
      <w:r w:rsidR="003D74AE" w:rsidRPr="00D43B8B">
        <w:rPr>
          <w:rFonts w:ascii="Times New Roman" w:hAnsi="Times New Roman" w:cs="Times New Roman"/>
          <w:sz w:val="24"/>
          <w:szCs w:val="24"/>
        </w:rPr>
        <w:t xml:space="preserve">stated that the anomalies </w:t>
      </w:r>
      <w:r w:rsidR="001951F0" w:rsidRPr="00D43B8B">
        <w:rPr>
          <w:rFonts w:ascii="Times New Roman" w:hAnsi="Times New Roman" w:cs="Times New Roman"/>
          <w:sz w:val="24"/>
          <w:szCs w:val="24"/>
        </w:rPr>
        <w:t xml:space="preserve">also </w:t>
      </w:r>
      <w:r w:rsidR="003D74AE" w:rsidRPr="00D43B8B">
        <w:rPr>
          <w:rFonts w:ascii="Times New Roman" w:hAnsi="Times New Roman" w:cs="Times New Roman"/>
          <w:sz w:val="24"/>
          <w:szCs w:val="24"/>
        </w:rPr>
        <w:t xml:space="preserve">had to do with the material used when stone aggregate was crushed, that some sections deteriorated earlier than others </w:t>
      </w:r>
      <w:r w:rsidR="001951F0" w:rsidRPr="00D43B8B">
        <w:rPr>
          <w:rFonts w:ascii="Times New Roman" w:hAnsi="Times New Roman" w:cs="Times New Roman"/>
          <w:sz w:val="24"/>
          <w:szCs w:val="24"/>
        </w:rPr>
        <w:t xml:space="preserve">as </w:t>
      </w:r>
      <w:r w:rsidR="003D74AE" w:rsidRPr="00D43B8B">
        <w:rPr>
          <w:rFonts w:ascii="Times New Roman" w:hAnsi="Times New Roman" w:cs="Times New Roman"/>
          <w:sz w:val="24"/>
          <w:szCs w:val="24"/>
        </w:rPr>
        <w:t>the sections were completed</w:t>
      </w:r>
      <w:r w:rsidR="001951F0" w:rsidRPr="00D43B8B">
        <w:rPr>
          <w:rFonts w:ascii="Times New Roman" w:hAnsi="Times New Roman" w:cs="Times New Roman"/>
          <w:sz w:val="24"/>
          <w:szCs w:val="24"/>
        </w:rPr>
        <w:t xml:space="preserve"> at different times, that the different contractors </w:t>
      </w:r>
      <w:r w:rsidR="003D74AE" w:rsidRPr="00D43B8B">
        <w:rPr>
          <w:rFonts w:ascii="Times New Roman" w:hAnsi="Times New Roman" w:cs="Times New Roman"/>
          <w:sz w:val="24"/>
          <w:szCs w:val="24"/>
        </w:rPr>
        <w:t xml:space="preserve">followed different operational </w:t>
      </w:r>
      <w:r w:rsidR="001951F0" w:rsidRPr="00D43B8B">
        <w:rPr>
          <w:rFonts w:ascii="Times New Roman" w:hAnsi="Times New Roman" w:cs="Times New Roman"/>
          <w:sz w:val="24"/>
          <w:szCs w:val="24"/>
        </w:rPr>
        <w:t>processes</w:t>
      </w:r>
      <w:r w:rsidR="003D74AE" w:rsidRPr="00D43B8B">
        <w:rPr>
          <w:rFonts w:ascii="Times New Roman" w:hAnsi="Times New Roman" w:cs="Times New Roman"/>
          <w:sz w:val="24"/>
          <w:szCs w:val="24"/>
        </w:rPr>
        <w:t>.</w:t>
      </w:r>
    </w:p>
    <w:p w14:paraId="5E07BB79" w14:textId="77777777" w:rsidR="004C0FBF" w:rsidRPr="00D43B8B" w:rsidRDefault="002946BA"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6.3</w:t>
      </w:r>
      <w:r w:rsidR="003D74AE" w:rsidRPr="00D43B8B">
        <w:rPr>
          <w:rFonts w:ascii="Times New Roman" w:hAnsi="Times New Roman" w:cs="Times New Roman"/>
          <w:sz w:val="24"/>
          <w:szCs w:val="24"/>
        </w:rPr>
        <w:t>.</w:t>
      </w:r>
      <w:r w:rsidR="001951F0" w:rsidRPr="00D43B8B">
        <w:rPr>
          <w:rFonts w:ascii="Times New Roman" w:hAnsi="Times New Roman" w:cs="Times New Roman"/>
          <w:sz w:val="24"/>
          <w:szCs w:val="24"/>
        </w:rPr>
        <w:t xml:space="preserve"> The Committee stated that there was a</w:t>
      </w:r>
      <w:r w:rsidR="003D74AE" w:rsidRPr="00D43B8B">
        <w:rPr>
          <w:rFonts w:ascii="Times New Roman" w:hAnsi="Times New Roman" w:cs="Times New Roman"/>
          <w:sz w:val="24"/>
          <w:szCs w:val="24"/>
        </w:rPr>
        <w:t xml:space="preserve"> need for the project manager and civil engineering consultant to ensure that all contracted companies, follow the same technical procedure to ensure that the whole road have similar qualities.</w:t>
      </w:r>
    </w:p>
    <w:p w14:paraId="69AFEBC5" w14:textId="77777777" w:rsidR="001951F0" w:rsidRPr="00D43B8B" w:rsidRDefault="002946BA"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6.4</w:t>
      </w:r>
      <w:r w:rsidR="001951F0" w:rsidRPr="00D43B8B">
        <w:rPr>
          <w:rFonts w:ascii="Times New Roman" w:hAnsi="Times New Roman" w:cs="Times New Roman"/>
          <w:sz w:val="24"/>
          <w:szCs w:val="24"/>
        </w:rPr>
        <w:t>. The Committee also raised the need for oversight over the project by the provincial Department over the budgeted project to ensure that value for money was obtained at the end of the project.</w:t>
      </w:r>
    </w:p>
    <w:p w14:paraId="1CF4C41A" w14:textId="77777777" w:rsidR="001951F0" w:rsidRPr="00D43B8B" w:rsidRDefault="002946BA"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6.5</w:t>
      </w:r>
      <w:r w:rsidR="001951F0" w:rsidRPr="00D43B8B">
        <w:rPr>
          <w:rFonts w:ascii="Times New Roman" w:hAnsi="Times New Roman" w:cs="Times New Roman"/>
          <w:sz w:val="24"/>
          <w:szCs w:val="24"/>
        </w:rPr>
        <w:t>. The project manager further informed the Committee that it was busy with a feasibility study to possibly tar the road.</w:t>
      </w:r>
    </w:p>
    <w:p w14:paraId="7513E39F" w14:textId="77777777" w:rsidR="000D241D" w:rsidRDefault="000D241D" w:rsidP="00D43B8B">
      <w:pPr>
        <w:spacing w:line="360" w:lineRule="auto"/>
        <w:jc w:val="both"/>
        <w:rPr>
          <w:rFonts w:ascii="Times New Roman" w:hAnsi="Times New Roman" w:cs="Times New Roman"/>
          <w:b/>
          <w:sz w:val="24"/>
          <w:szCs w:val="24"/>
        </w:rPr>
      </w:pPr>
    </w:p>
    <w:p w14:paraId="17104439" w14:textId="77777777" w:rsidR="00D116A7"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7. WESTBANK CORRECTIONAL CENTRE, EAST LONDON</w:t>
      </w:r>
    </w:p>
    <w:p w14:paraId="6616031D" w14:textId="77777777" w:rsidR="004C0FBF" w:rsidRPr="00D43B8B" w:rsidRDefault="004C0FBF"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Background</w:t>
      </w:r>
    </w:p>
    <w:p w14:paraId="75826984" w14:textId="77777777" w:rsidR="004C0FBF" w:rsidRPr="00401095" w:rsidRDefault="00B77426" w:rsidP="00401095">
      <w:pPr>
        <w:pStyle w:val="ListParagraph"/>
        <w:numPr>
          <w:ilvl w:val="0"/>
          <w:numId w:val="42"/>
        </w:numPr>
        <w:spacing w:line="360" w:lineRule="auto"/>
        <w:ind w:left="709" w:hanging="425"/>
        <w:jc w:val="both"/>
        <w:rPr>
          <w:rFonts w:ascii="Times New Roman" w:hAnsi="Times New Roman" w:cs="Times New Roman"/>
          <w:b/>
          <w:sz w:val="24"/>
          <w:szCs w:val="24"/>
        </w:rPr>
      </w:pPr>
      <w:r w:rsidRPr="00401095">
        <w:rPr>
          <w:rFonts w:ascii="Times New Roman" w:hAnsi="Times New Roman" w:cs="Times New Roman"/>
          <w:sz w:val="24"/>
          <w:szCs w:val="24"/>
        </w:rPr>
        <w:t xml:space="preserve">The </w:t>
      </w:r>
      <w:r w:rsidR="006F6910" w:rsidRPr="00401095">
        <w:rPr>
          <w:rFonts w:ascii="Times New Roman" w:hAnsi="Times New Roman" w:cs="Times New Roman"/>
          <w:sz w:val="24"/>
          <w:szCs w:val="24"/>
        </w:rPr>
        <w:t>Correctional</w:t>
      </w:r>
      <w:r w:rsidRPr="00401095">
        <w:rPr>
          <w:rFonts w:ascii="Times New Roman" w:hAnsi="Times New Roman" w:cs="Times New Roman"/>
          <w:sz w:val="24"/>
          <w:szCs w:val="24"/>
        </w:rPr>
        <w:t xml:space="preserve"> </w:t>
      </w:r>
      <w:r w:rsidR="00B64528" w:rsidRPr="00401095">
        <w:rPr>
          <w:rFonts w:ascii="Times New Roman" w:hAnsi="Times New Roman" w:cs="Times New Roman"/>
          <w:sz w:val="24"/>
          <w:szCs w:val="24"/>
        </w:rPr>
        <w:t xml:space="preserve">Service </w:t>
      </w:r>
      <w:r w:rsidRPr="00401095">
        <w:rPr>
          <w:rFonts w:ascii="Times New Roman" w:hAnsi="Times New Roman" w:cs="Times New Roman"/>
          <w:sz w:val="24"/>
          <w:szCs w:val="24"/>
        </w:rPr>
        <w:t xml:space="preserve">Centre </w:t>
      </w:r>
      <w:r w:rsidR="00FA2FD7" w:rsidRPr="00401095">
        <w:rPr>
          <w:rFonts w:ascii="Times New Roman" w:hAnsi="Times New Roman" w:cs="Times New Roman"/>
          <w:sz w:val="24"/>
          <w:szCs w:val="24"/>
        </w:rPr>
        <w:t xml:space="preserve">management </w:t>
      </w:r>
      <w:r w:rsidR="00B64528" w:rsidRPr="00401095">
        <w:rPr>
          <w:rFonts w:ascii="Times New Roman" w:hAnsi="Times New Roman" w:cs="Times New Roman"/>
          <w:sz w:val="24"/>
          <w:szCs w:val="24"/>
        </w:rPr>
        <w:t xml:space="preserve">reported that </w:t>
      </w:r>
      <w:r w:rsidR="00FA2FD7" w:rsidRPr="00401095">
        <w:rPr>
          <w:rFonts w:ascii="Times New Roman" w:hAnsi="Times New Roman" w:cs="Times New Roman"/>
          <w:sz w:val="24"/>
          <w:szCs w:val="24"/>
        </w:rPr>
        <w:t xml:space="preserve">the </w:t>
      </w:r>
      <w:r w:rsidR="003A2608">
        <w:rPr>
          <w:rFonts w:ascii="Times New Roman" w:hAnsi="Times New Roman" w:cs="Times New Roman"/>
          <w:sz w:val="24"/>
          <w:szCs w:val="24"/>
        </w:rPr>
        <w:t xml:space="preserve">approved accommodation figure was </w:t>
      </w:r>
      <w:r w:rsidR="0093272C">
        <w:rPr>
          <w:rFonts w:ascii="Times New Roman" w:hAnsi="Times New Roman" w:cs="Times New Roman"/>
          <w:sz w:val="24"/>
          <w:szCs w:val="24"/>
        </w:rPr>
        <w:t>a</w:t>
      </w:r>
      <w:r w:rsidR="003A2608">
        <w:rPr>
          <w:rFonts w:ascii="Times New Roman" w:hAnsi="Times New Roman" w:cs="Times New Roman"/>
          <w:sz w:val="24"/>
          <w:szCs w:val="24"/>
        </w:rPr>
        <w:t xml:space="preserve"> </w:t>
      </w:r>
      <w:r w:rsidR="00FA2FD7" w:rsidRPr="00401095">
        <w:rPr>
          <w:rFonts w:ascii="Times New Roman" w:hAnsi="Times New Roman" w:cs="Times New Roman"/>
          <w:sz w:val="24"/>
          <w:szCs w:val="24"/>
        </w:rPr>
        <w:t xml:space="preserve">total of 1,652 inmates. At the time of the </w:t>
      </w:r>
      <w:r w:rsidR="001361E0" w:rsidRPr="00401095">
        <w:rPr>
          <w:rFonts w:ascii="Times New Roman" w:hAnsi="Times New Roman" w:cs="Times New Roman"/>
          <w:sz w:val="24"/>
          <w:szCs w:val="24"/>
        </w:rPr>
        <w:t>visit,</w:t>
      </w:r>
      <w:r w:rsidR="00FA2FD7" w:rsidRPr="00401095">
        <w:rPr>
          <w:rFonts w:ascii="Times New Roman" w:hAnsi="Times New Roman" w:cs="Times New Roman"/>
          <w:sz w:val="24"/>
          <w:szCs w:val="24"/>
        </w:rPr>
        <w:t xml:space="preserve"> it housed 2,666 </w:t>
      </w:r>
      <w:r w:rsidR="001361E0" w:rsidRPr="00401095">
        <w:rPr>
          <w:rFonts w:ascii="Times New Roman" w:hAnsi="Times New Roman" w:cs="Times New Roman"/>
          <w:sz w:val="24"/>
          <w:szCs w:val="24"/>
        </w:rPr>
        <w:t>offenders</w:t>
      </w:r>
      <w:r w:rsidR="006F6910" w:rsidRPr="00401095">
        <w:rPr>
          <w:rFonts w:ascii="Times New Roman" w:hAnsi="Times New Roman" w:cs="Times New Roman"/>
          <w:sz w:val="24"/>
          <w:szCs w:val="24"/>
        </w:rPr>
        <w:t>.</w:t>
      </w:r>
      <w:r w:rsidR="00FA38CC">
        <w:rPr>
          <w:rFonts w:ascii="Times New Roman" w:hAnsi="Times New Roman" w:cs="Times New Roman"/>
          <w:sz w:val="24"/>
          <w:szCs w:val="24"/>
        </w:rPr>
        <w:t xml:space="preserve"> The prison was therefore overpopulated by 61,3%</w:t>
      </w:r>
      <w:r w:rsidR="00D97991">
        <w:rPr>
          <w:rStyle w:val="FootnoteReference"/>
          <w:rFonts w:ascii="Times New Roman" w:hAnsi="Times New Roman" w:cs="Times New Roman"/>
          <w:sz w:val="24"/>
          <w:szCs w:val="24"/>
        </w:rPr>
        <w:footnoteReference w:id="2"/>
      </w:r>
      <w:r w:rsidR="00FA38CC">
        <w:rPr>
          <w:rFonts w:ascii="Times New Roman" w:hAnsi="Times New Roman" w:cs="Times New Roman"/>
          <w:sz w:val="24"/>
          <w:szCs w:val="24"/>
        </w:rPr>
        <w:t>.</w:t>
      </w:r>
    </w:p>
    <w:p w14:paraId="2716E211" w14:textId="77777777" w:rsidR="006F6910" w:rsidRPr="00401095" w:rsidRDefault="006F6910" w:rsidP="00D43B8B">
      <w:pPr>
        <w:pStyle w:val="ListParagraph"/>
        <w:numPr>
          <w:ilvl w:val="0"/>
          <w:numId w:val="39"/>
        </w:numPr>
        <w:spacing w:line="360" w:lineRule="auto"/>
        <w:jc w:val="both"/>
        <w:rPr>
          <w:rFonts w:ascii="Times New Roman" w:hAnsi="Times New Roman" w:cs="Times New Roman"/>
          <w:b/>
          <w:sz w:val="24"/>
          <w:szCs w:val="24"/>
        </w:rPr>
      </w:pPr>
      <w:r w:rsidRPr="00401095">
        <w:rPr>
          <w:rFonts w:ascii="Times New Roman" w:hAnsi="Times New Roman" w:cs="Times New Roman"/>
          <w:sz w:val="24"/>
          <w:szCs w:val="24"/>
        </w:rPr>
        <w:t>There was a plan to build a 500</w:t>
      </w:r>
      <w:r w:rsidR="00827BEB" w:rsidRPr="00401095">
        <w:rPr>
          <w:rFonts w:ascii="Times New Roman" w:hAnsi="Times New Roman" w:cs="Times New Roman"/>
          <w:sz w:val="24"/>
          <w:szCs w:val="24"/>
        </w:rPr>
        <w:t>-</w:t>
      </w:r>
      <w:r w:rsidRPr="00401095">
        <w:rPr>
          <w:rFonts w:ascii="Times New Roman" w:hAnsi="Times New Roman" w:cs="Times New Roman"/>
          <w:sz w:val="24"/>
          <w:szCs w:val="24"/>
        </w:rPr>
        <w:t>bed facility onsite but due to non-clearance, another site was identified by the Town Planning Unit within the Department of Public Works at the Military Base in East London.</w:t>
      </w:r>
    </w:p>
    <w:p w14:paraId="33EB7C6B" w14:textId="77777777" w:rsidR="006F6910" w:rsidRPr="00401095" w:rsidRDefault="006F6910" w:rsidP="00D43B8B">
      <w:pPr>
        <w:pStyle w:val="ListParagraph"/>
        <w:numPr>
          <w:ilvl w:val="0"/>
          <w:numId w:val="39"/>
        </w:numPr>
        <w:spacing w:line="360" w:lineRule="auto"/>
        <w:jc w:val="both"/>
        <w:rPr>
          <w:rFonts w:ascii="Times New Roman" w:hAnsi="Times New Roman" w:cs="Times New Roman"/>
          <w:b/>
          <w:sz w:val="24"/>
          <w:szCs w:val="24"/>
        </w:rPr>
      </w:pPr>
      <w:r w:rsidRPr="00401095">
        <w:rPr>
          <w:rFonts w:ascii="Times New Roman" w:hAnsi="Times New Roman" w:cs="Times New Roman"/>
          <w:sz w:val="24"/>
          <w:szCs w:val="24"/>
        </w:rPr>
        <w:t xml:space="preserve">The challenge currently faced by the Department of Correctional Services (DCS) is that the number of personnel is not sufficient to support the overcrowded centre. As a means to curb the challenge, the DCS embarked on a recruitment campaign on which 81 vacancies were advertised. The new recruits would have to undergo a 12 months learnership </w:t>
      </w:r>
      <w:r w:rsidR="008F72C5" w:rsidRPr="00401095">
        <w:rPr>
          <w:rFonts w:ascii="Times New Roman" w:hAnsi="Times New Roman" w:cs="Times New Roman"/>
          <w:sz w:val="24"/>
          <w:szCs w:val="24"/>
        </w:rPr>
        <w:t>programme, which</w:t>
      </w:r>
      <w:r w:rsidRPr="00401095">
        <w:rPr>
          <w:rFonts w:ascii="Times New Roman" w:hAnsi="Times New Roman" w:cs="Times New Roman"/>
          <w:sz w:val="24"/>
          <w:szCs w:val="24"/>
        </w:rPr>
        <w:t xml:space="preserve"> comprises of </w:t>
      </w:r>
      <w:r w:rsidR="00262434">
        <w:rPr>
          <w:rFonts w:ascii="Times New Roman" w:hAnsi="Times New Roman" w:cs="Times New Roman"/>
          <w:sz w:val="24"/>
          <w:szCs w:val="24"/>
        </w:rPr>
        <w:t>three</w:t>
      </w:r>
      <w:r w:rsidRPr="00401095">
        <w:rPr>
          <w:rFonts w:ascii="Times New Roman" w:hAnsi="Times New Roman" w:cs="Times New Roman"/>
          <w:sz w:val="24"/>
          <w:szCs w:val="24"/>
        </w:rPr>
        <w:t xml:space="preserve"> months theoretical training in college and 9 months practical training </w:t>
      </w:r>
      <w:r w:rsidR="00B917C2" w:rsidRPr="00401095">
        <w:rPr>
          <w:rFonts w:ascii="Times New Roman" w:hAnsi="Times New Roman" w:cs="Times New Roman"/>
          <w:sz w:val="24"/>
          <w:szCs w:val="24"/>
        </w:rPr>
        <w:t>in the Centre.</w:t>
      </w:r>
    </w:p>
    <w:p w14:paraId="6C10F155" w14:textId="77777777" w:rsidR="000D241D" w:rsidRPr="00D43B8B" w:rsidRDefault="000D241D" w:rsidP="00D43B8B">
      <w:pPr>
        <w:pStyle w:val="ListParagraph"/>
        <w:spacing w:line="360" w:lineRule="auto"/>
        <w:ind w:left="0"/>
        <w:jc w:val="both"/>
        <w:rPr>
          <w:rFonts w:ascii="Times New Roman" w:hAnsi="Times New Roman" w:cs="Times New Roman"/>
          <w:b/>
          <w:sz w:val="24"/>
          <w:szCs w:val="24"/>
        </w:rPr>
      </w:pPr>
    </w:p>
    <w:p w14:paraId="61072943" w14:textId="77777777" w:rsidR="00D116A7" w:rsidRPr="00D43B8B" w:rsidRDefault="00D116A7"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lastRenderedPageBreak/>
        <w:t>Matters that emerged:</w:t>
      </w:r>
    </w:p>
    <w:p w14:paraId="6AC6D205" w14:textId="77777777" w:rsidR="006F6910" w:rsidRPr="00D43B8B" w:rsidRDefault="002946BA" w:rsidP="007C4DD2">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7</w:t>
      </w:r>
      <w:r w:rsidR="006F6910" w:rsidRPr="00D43B8B">
        <w:rPr>
          <w:rFonts w:ascii="Times New Roman" w:hAnsi="Times New Roman" w:cs="Times New Roman"/>
          <w:sz w:val="24"/>
          <w:szCs w:val="24"/>
        </w:rPr>
        <w:t xml:space="preserve">.1. </w:t>
      </w:r>
      <w:r w:rsidR="00B917C2" w:rsidRPr="00D43B8B">
        <w:rPr>
          <w:rFonts w:ascii="Times New Roman" w:hAnsi="Times New Roman" w:cs="Times New Roman"/>
          <w:sz w:val="24"/>
          <w:szCs w:val="24"/>
        </w:rPr>
        <w:t>The</w:t>
      </w:r>
      <w:r w:rsidR="007766E9" w:rsidRPr="00D43B8B">
        <w:rPr>
          <w:rFonts w:ascii="Times New Roman" w:hAnsi="Times New Roman" w:cs="Times New Roman"/>
          <w:sz w:val="24"/>
          <w:szCs w:val="24"/>
        </w:rPr>
        <w:t xml:space="preserve"> </w:t>
      </w:r>
      <w:r w:rsidR="007766E9">
        <w:rPr>
          <w:rFonts w:ascii="Times New Roman" w:hAnsi="Times New Roman" w:cs="Times New Roman"/>
          <w:sz w:val="24"/>
          <w:szCs w:val="24"/>
        </w:rPr>
        <w:t>Wes</w:t>
      </w:r>
      <w:r w:rsidR="0041517C">
        <w:rPr>
          <w:rFonts w:ascii="Times New Roman" w:hAnsi="Times New Roman" w:cs="Times New Roman"/>
          <w:sz w:val="24"/>
          <w:szCs w:val="24"/>
        </w:rPr>
        <w:t>t</w:t>
      </w:r>
      <w:r w:rsidR="007766E9">
        <w:rPr>
          <w:rFonts w:ascii="Times New Roman" w:hAnsi="Times New Roman" w:cs="Times New Roman"/>
          <w:sz w:val="24"/>
          <w:szCs w:val="24"/>
        </w:rPr>
        <w:t>bank</w:t>
      </w:r>
      <w:r w:rsidR="007766E9" w:rsidRPr="00D43B8B">
        <w:rPr>
          <w:rFonts w:ascii="Times New Roman" w:hAnsi="Times New Roman" w:cs="Times New Roman"/>
          <w:sz w:val="24"/>
          <w:szCs w:val="24"/>
        </w:rPr>
        <w:t xml:space="preserve"> Correctional Centre was one of </w:t>
      </w:r>
      <w:r w:rsidR="00B917C2" w:rsidRPr="00D43B8B">
        <w:rPr>
          <w:rFonts w:ascii="Times New Roman" w:hAnsi="Times New Roman" w:cs="Times New Roman"/>
          <w:sz w:val="24"/>
          <w:szCs w:val="24"/>
        </w:rPr>
        <w:t xml:space="preserve">300 facilities </w:t>
      </w:r>
      <w:r w:rsidR="007766E9">
        <w:rPr>
          <w:rFonts w:ascii="Times New Roman" w:hAnsi="Times New Roman" w:cs="Times New Roman"/>
          <w:sz w:val="24"/>
          <w:szCs w:val="24"/>
        </w:rPr>
        <w:t xml:space="preserve">that the </w:t>
      </w:r>
      <w:r w:rsidR="007766E9" w:rsidRPr="00D43B8B">
        <w:rPr>
          <w:rFonts w:ascii="Times New Roman" w:hAnsi="Times New Roman" w:cs="Times New Roman"/>
          <w:sz w:val="24"/>
          <w:szCs w:val="24"/>
        </w:rPr>
        <w:t>DPW</w:t>
      </w:r>
      <w:r w:rsidR="007766E9">
        <w:rPr>
          <w:rFonts w:ascii="Times New Roman" w:hAnsi="Times New Roman" w:cs="Times New Roman"/>
          <w:sz w:val="24"/>
          <w:szCs w:val="24"/>
        </w:rPr>
        <w:t>’s PMTE</w:t>
      </w:r>
      <w:r w:rsidR="007766E9" w:rsidRPr="00D43B8B">
        <w:rPr>
          <w:rFonts w:ascii="Times New Roman" w:hAnsi="Times New Roman" w:cs="Times New Roman"/>
          <w:sz w:val="24"/>
          <w:szCs w:val="24"/>
        </w:rPr>
        <w:t xml:space="preserve"> had identified </w:t>
      </w:r>
      <w:r w:rsidR="00B917C2" w:rsidRPr="00D43B8B">
        <w:rPr>
          <w:rFonts w:ascii="Times New Roman" w:hAnsi="Times New Roman" w:cs="Times New Roman"/>
          <w:sz w:val="24"/>
          <w:szCs w:val="24"/>
        </w:rPr>
        <w:t xml:space="preserve">for repair and </w:t>
      </w:r>
      <w:r w:rsidR="008F72C5" w:rsidRPr="00D43B8B">
        <w:rPr>
          <w:rFonts w:ascii="Times New Roman" w:hAnsi="Times New Roman" w:cs="Times New Roman"/>
          <w:sz w:val="24"/>
          <w:szCs w:val="24"/>
        </w:rPr>
        <w:t>maintenance</w:t>
      </w:r>
      <w:r w:rsidR="00B917C2" w:rsidRPr="00D43B8B">
        <w:rPr>
          <w:rFonts w:ascii="Times New Roman" w:hAnsi="Times New Roman" w:cs="Times New Roman"/>
          <w:sz w:val="24"/>
          <w:szCs w:val="24"/>
        </w:rPr>
        <w:t>.</w:t>
      </w:r>
    </w:p>
    <w:p w14:paraId="6873EC1F" w14:textId="77777777" w:rsidR="00B917C2" w:rsidRPr="00D43B8B" w:rsidRDefault="002946BA" w:rsidP="00140684">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sidR="00B917C2" w:rsidRPr="00D43B8B">
        <w:rPr>
          <w:rFonts w:ascii="Times New Roman" w:hAnsi="Times New Roman" w:cs="Times New Roman"/>
          <w:sz w:val="24"/>
          <w:szCs w:val="24"/>
        </w:rPr>
        <w:t>.2. Due to lack of adequate funding, the DPW submitted a funding proposal to the National Treasury.</w:t>
      </w:r>
    </w:p>
    <w:p w14:paraId="42364717" w14:textId="77777777" w:rsidR="00B917C2" w:rsidRPr="00D43B8B" w:rsidRDefault="002946BA" w:rsidP="00140684">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sidR="00B917C2" w:rsidRPr="00D43B8B">
        <w:rPr>
          <w:rFonts w:ascii="Times New Roman" w:hAnsi="Times New Roman" w:cs="Times New Roman"/>
          <w:sz w:val="24"/>
          <w:szCs w:val="24"/>
        </w:rPr>
        <w:t>.3. In terms of progress, the DPW reported that the project was past the procurement stage</w:t>
      </w:r>
      <w:r w:rsidR="00D559DE">
        <w:rPr>
          <w:rFonts w:ascii="Times New Roman" w:hAnsi="Times New Roman" w:cs="Times New Roman"/>
          <w:sz w:val="24"/>
          <w:szCs w:val="24"/>
        </w:rPr>
        <w:t>.</w:t>
      </w:r>
      <w:r w:rsidR="00B917C2" w:rsidRPr="00D43B8B">
        <w:rPr>
          <w:rFonts w:ascii="Times New Roman" w:hAnsi="Times New Roman" w:cs="Times New Roman"/>
          <w:sz w:val="24"/>
          <w:szCs w:val="24"/>
        </w:rPr>
        <w:t xml:space="preserve"> </w:t>
      </w:r>
      <w:r w:rsidR="00D559DE">
        <w:rPr>
          <w:rFonts w:ascii="Times New Roman" w:hAnsi="Times New Roman" w:cs="Times New Roman"/>
          <w:sz w:val="24"/>
          <w:szCs w:val="24"/>
        </w:rPr>
        <w:t>A</w:t>
      </w:r>
      <w:r w:rsidR="00B917C2" w:rsidRPr="00D43B8B">
        <w:rPr>
          <w:rFonts w:ascii="Times New Roman" w:hAnsi="Times New Roman" w:cs="Times New Roman"/>
          <w:sz w:val="24"/>
          <w:szCs w:val="24"/>
        </w:rPr>
        <w:t xml:space="preserve"> contractor </w:t>
      </w:r>
      <w:r w:rsidR="00D559DE">
        <w:rPr>
          <w:rFonts w:ascii="Times New Roman" w:hAnsi="Times New Roman" w:cs="Times New Roman"/>
          <w:sz w:val="24"/>
          <w:szCs w:val="24"/>
        </w:rPr>
        <w:t xml:space="preserve">that </w:t>
      </w:r>
      <w:r w:rsidR="00D559DE" w:rsidRPr="00D43B8B">
        <w:rPr>
          <w:rFonts w:ascii="Times New Roman" w:hAnsi="Times New Roman" w:cs="Times New Roman"/>
          <w:sz w:val="24"/>
          <w:szCs w:val="24"/>
        </w:rPr>
        <w:t>was recommended</w:t>
      </w:r>
      <w:r w:rsidR="00D559DE" w:rsidRPr="00D43B8B" w:rsidDel="00D559DE">
        <w:rPr>
          <w:rFonts w:ascii="Times New Roman" w:hAnsi="Times New Roman" w:cs="Times New Roman"/>
          <w:sz w:val="24"/>
          <w:szCs w:val="24"/>
        </w:rPr>
        <w:t xml:space="preserve"> </w:t>
      </w:r>
      <w:r w:rsidR="00D559DE">
        <w:rPr>
          <w:rFonts w:ascii="Times New Roman" w:hAnsi="Times New Roman" w:cs="Times New Roman"/>
          <w:sz w:val="24"/>
          <w:szCs w:val="24"/>
        </w:rPr>
        <w:t xml:space="preserve">as the possible service provider </w:t>
      </w:r>
      <w:r w:rsidR="00B917C2" w:rsidRPr="00D43B8B">
        <w:rPr>
          <w:rFonts w:ascii="Times New Roman" w:hAnsi="Times New Roman" w:cs="Times New Roman"/>
          <w:sz w:val="24"/>
          <w:szCs w:val="24"/>
        </w:rPr>
        <w:t>was still undergoing security vetting</w:t>
      </w:r>
      <w:r w:rsidR="00D559DE">
        <w:rPr>
          <w:rFonts w:ascii="Times New Roman" w:hAnsi="Times New Roman" w:cs="Times New Roman"/>
          <w:sz w:val="24"/>
          <w:szCs w:val="24"/>
        </w:rPr>
        <w:t xml:space="preserve"> as per the Central Procurement Office of the National Treasury</w:t>
      </w:r>
      <w:r w:rsidR="00B917C2" w:rsidRPr="00D43B8B">
        <w:rPr>
          <w:rFonts w:ascii="Times New Roman" w:hAnsi="Times New Roman" w:cs="Times New Roman"/>
          <w:sz w:val="24"/>
          <w:szCs w:val="24"/>
        </w:rPr>
        <w:t xml:space="preserve">. No consultants were used during the </w:t>
      </w:r>
      <w:r w:rsidR="00D559DE">
        <w:rPr>
          <w:rFonts w:ascii="Times New Roman" w:hAnsi="Times New Roman" w:cs="Times New Roman"/>
          <w:sz w:val="24"/>
          <w:szCs w:val="24"/>
        </w:rPr>
        <w:t xml:space="preserve">recommendation </w:t>
      </w:r>
      <w:r w:rsidR="00B917C2" w:rsidRPr="00D43B8B">
        <w:rPr>
          <w:rFonts w:ascii="Times New Roman" w:hAnsi="Times New Roman" w:cs="Times New Roman"/>
          <w:sz w:val="24"/>
          <w:szCs w:val="24"/>
        </w:rPr>
        <w:t xml:space="preserve">process </w:t>
      </w:r>
      <w:r w:rsidR="00D559DE">
        <w:rPr>
          <w:rFonts w:ascii="Times New Roman" w:hAnsi="Times New Roman" w:cs="Times New Roman"/>
          <w:sz w:val="24"/>
          <w:szCs w:val="24"/>
        </w:rPr>
        <w:t>with</w:t>
      </w:r>
      <w:r w:rsidR="00D559DE" w:rsidRPr="00D43B8B">
        <w:rPr>
          <w:rFonts w:ascii="Times New Roman" w:hAnsi="Times New Roman" w:cs="Times New Roman"/>
          <w:sz w:val="24"/>
          <w:szCs w:val="24"/>
        </w:rPr>
        <w:t xml:space="preserve"> </w:t>
      </w:r>
      <w:r w:rsidR="00B917C2" w:rsidRPr="00D43B8B">
        <w:rPr>
          <w:rFonts w:ascii="Times New Roman" w:hAnsi="Times New Roman" w:cs="Times New Roman"/>
          <w:sz w:val="24"/>
          <w:szCs w:val="24"/>
        </w:rPr>
        <w:t xml:space="preserve">the </w:t>
      </w:r>
      <w:r w:rsidR="00D559DE">
        <w:rPr>
          <w:rFonts w:ascii="Times New Roman" w:hAnsi="Times New Roman" w:cs="Times New Roman"/>
          <w:sz w:val="24"/>
          <w:szCs w:val="24"/>
        </w:rPr>
        <w:t>PMTE</w:t>
      </w:r>
      <w:r w:rsidR="00D559DE" w:rsidRPr="00D43B8B">
        <w:rPr>
          <w:rFonts w:ascii="Times New Roman" w:hAnsi="Times New Roman" w:cs="Times New Roman"/>
          <w:sz w:val="24"/>
          <w:szCs w:val="24"/>
        </w:rPr>
        <w:t xml:space="preserve"> </w:t>
      </w:r>
      <w:r w:rsidR="00B917C2" w:rsidRPr="00D43B8B">
        <w:rPr>
          <w:rFonts w:ascii="Times New Roman" w:hAnsi="Times New Roman" w:cs="Times New Roman"/>
          <w:sz w:val="24"/>
          <w:szCs w:val="24"/>
        </w:rPr>
        <w:t>us</w:t>
      </w:r>
      <w:r w:rsidR="00D559DE">
        <w:rPr>
          <w:rFonts w:ascii="Times New Roman" w:hAnsi="Times New Roman" w:cs="Times New Roman"/>
          <w:sz w:val="24"/>
          <w:szCs w:val="24"/>
        </w:rPr>
        <w:t>ing</w:t>
      </w:r>
      <w:r w:rsidR="00B917C2" w:rsidRPr="00D43B8B">
        <w:rPr>
          <w:rFonts w:ascii="Times New Roman" w:hAnsi="Times New Roman" w:cs="Times New Roman"/>
          <w:sz w:val="24"/>
          <w:szCs w:val="24"/>
        </w:rPr>
        <w:t xml:space="preserve"> of its own </w:t>
      </w:r>
      <w:r w:rsidR="00D559DE">
        <w:rPr>
          <w:rFonts w:ascii="Times New Roman" w:hAnsi="Times New Roman" w:cs="Times New Roman"/>
          <w:sz w:val="24"/>
          <w:szCs w:val="24"/>
        </w:rPr>
        <w:t xml:space="preserve">technical built environment </w:t>
      </w:r>
      <w:r w:rsidR="00B917C2" w:rsidRPr="00D43B8B">
        <w:rPr>
          <w:rFonts w:ascii="Times New Roman" w:hAnsi="Times New Roman" w:cs="Times New Roman"/>
          <w:sz w:val="24"/>
          <w:szCs w:val="24"/>
        </w:rPr>
        <w:t>personnel (Quantity Surveyors</w:t>
      </w:r>
      <w:r w:rsidR="00BC4D23">
        <w:rPr>
          <w:rFonts w:ascii="Times New Roman" w:hAnsi="Times New Roman" w:cs="Times New Roman"/>
          <w:sz w:val="24"/>
          <w:szCs w:val="24"/>
        </w:rPr>
        <w:t>,</w:t>
      </w:r>
      <w:r w:rsidR="00B917C2" w:rsidRPr="00D43B8B">
        <w:rPr>
          <w:rFonts w:ascii="Times New Roman" w:hAnsi="Times New Roman" w:cs="Times New Roman"/>
          <w:sz w:val="24"/>
          <w:szCs w:val="24"/>
        </w:rPr>
        <w:t xml:space="preserve"> Architects</w:t>
      </w:r>
      <w:r w:rsidR="00BC4D23">
        <w:rPr>
          <w:rFonts w:ascii="Times New Roman" w:hAnsi="Times New Roman" w:cs="Times New Roman"/>
          <w:sz w:val="24"/>
          <w:szCs w:val="24"/>
        </w:rPr>
        <w:t>, and Designers</w:t>
      </w:r>
      <w:r w:rsidR="00B917C2" w:rsidRPr="00D43B8B">
        <w:rPr>
          <w:rFonts w:ascii="Times New Roman" w:hAnsi="Times New Roman" w:cs="Times New Roman"/>
          <w:sz w:val="24"/>
          <w:szCs w:val="24"/>
        </w:rPr>
        <w:t>).</w:t>
      </w:r>
    </w:p>
    <w:p w14:paraId="3752116D" w14:textId="77777777" w:rsidR="00B917C2" w:rsidRPr="00D43B8B" w:rsidRDefault="002946BA" w:rsidP="00140684">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7.4. </w:t>
      </w:r>
      <w:r w:rsidR="00B917C2" w:rsidRPr="00D43B8B">
        <w:rPr>
          <w:rFonts w:ascii="Times New Roman" w:hAnsi="Times New Roman" w:cs="Times New Roman"/>
          <w:sz w:val="24"/>
          <w:szCs w:val="24"/>
        </w:rPr>
        <w:t>The Committee was diss</w:t>
      </w:r>
      <w:r w:rsidR="00435447" w:rsidRPr="00D43B8B">
        <w:rPr>
          <w:rFonts w:ascii="Times New Roman" w:hAnsi="Times New Roman" w:cs="Times New Roman"/>
          <w:sz w:val="24"/>
          <w:szCs w:val="24"/>
        </w:rPr>
        <w:t xml:space="preserve">atisfied with the </w:t>
      </w:r>
      <w:r w:rsidR="00BC4D23">
        <w:rPr>
          <w:rFonts w:ascii="Times New Roman" w:hAnsi="Times New Roman" w:cs="Times New Roman"/>
          <w:sz w:val="24"/>
          <w:szCs w:val="24"/>
        </w:rPr>
        <w:t xml:space="preserve">lack of </w:t>
      </w:r>
      <w:r w:rsidR="00435447" w:rsidRPr="00D43B8B">
        <w:rPr>
          <w:rFonts w:ascii="Times New Roman" w:hAnsi="Times New Roman" w:cs="Times New Roman"/>
          <w:sz w:val="24"/>
          <w:szCs w:val="24"/>
        </w:rPr>
        <w:t>progress</w:t>
      </w:r>
      <w:r w:rsidR="00BC4D23">
        <w:rPr>
          <w:rFonts w:ascii="Times New Roman" w:hAnsi="Times New Roman" w:cs="Times New Roman"/>
          <w:sz w:val="24"/>
          <w:szCs w:val="24"/>
        </w:rPr>
        <w:t>. It</w:t>
      </w:r>
      <w:r w:rsidR="00435447" w:rsidRPr="00D43B8B">
        <w:rPr>
          <w:rFonts w:ascii="Times New Roman" w:hAnsi="Times New Roman" w:cs="Times New Roman"/>
          <w:sz w:val="24"/>
          <w:szCs w:val="24"/>
        </w:rPr>
        <w:t xml:space="preserve"> urged the Department</w:t>
      </w:r>
      <w:r w:rsidR="00BC4D23">
        <w:rPr>
          <w:rFonts w:ascii="Times New Roman" w:hAnsi="Times New Roman" w:cs="Times New Roman"/>
          <w:sz w:val="24"/>
          <w:szCs w:val="24"/>
        </w:rPr>
        <w:t xml:space="preserve"> of Public Works, the PMTE, the Central Procurement Office at National Treasury, and the Department of Justice and Correctional Service</w:t>
      </w:r>
      <w:r w:rsidR="00435447" w:rsidRPr="00D43B8B">
        <w:rPr>
          <w:rFonts w:ascii="Times New Roman" w:hAnsi="Times New Roman" w:cs="Times New Roman"/>
          <w:sz w:val="24"/>
          <w:szCs w:val="24"/>
        </w:rPr>
        <w:t xml:space="preserve"> to </w:t>
      </w:r>
      <w:r w:rsidR="00BC4D23">
        <w:rPr>
          <w:rFonts w:ascii="Times New Roman" w:hAnsi="Times New Roman" w:cs="Times New Roman"/>
          <w:sz w:val="24"/>
          <w:szCs w:val="24"/>
        </w:rPr>
        <w:t>urgently speed up</w:t>
      </w:r>
      <w:r w:rsidR="00BC4D23" w:rsidRPr="00D43B8B">
        <w:rPr>
          <w:rFonts w:ascii="Times New Roman" w:hAnsi="Times New Roman" w:cs="Times New Roman"/>
          <w:sz w:val="24"/>
          <w:szCs w:val="24"/>
        </w:rPr>
        <w:t xml:space="preserve"> </w:t>
      </w:r>
      <w:r w:rsidR="00435447" w:rsidRPr="00D43B8B">
        <w:rPr>
          <w:rFonts w:ascii="Times New Roman" w:hAnsi="Times New Roman" w:cs="Times New Roman"/>
          <w:sz w:val="24"/>
          <w:szCs w:val="24"/>
        </w:rPr>
        <w:t xml:space="preserve">the pace at which the project was being </w:t>
      </w:r>
      <w:r w:rsidR="00914BC3">
        <w:rPr>
          <w:rFonts w:ascii="Times New Roman" w:hAnsi="Times New Roman" w:cs="Times New Roman"/>
          <w:sz w:val="24"/>
          <w:szCs w:val="24"/>
        </w:rPr>
        <w:t>implemented. It urges the departments to collaboratively</w:t>
      </w:r>
      <w:r w:rsidR="00BC4D23">
        <w:rPr>
          <w:rFonts w:ascii="Times New Roman" w:hAnsi="Times New Roman" w:cs="Times New Roman"/>
          <w:sz w:val="24"/>
          <w:szCs w:val="24"/>
        </w:rPr>
        <w:t xml:space="preserve"> </w:t>
      </w:r>
      <w:r w:rsidR="00513D3D">
        <w:rPr>
          <w:rFonts w:ascii="Times New Roman" w:hAnsi="Times New Roman" w:cs="Times New Roman"/>
          <w:sz w:val="24"/>
          <w:szCs w:val="24"/>
        </w:rPr>
        <w:t>ensure</w:t>
      </w:r>
      <w:r w:rsidR="00914BC3">
        <w:rPr>
          <w:rFonts w:ascii="Times New Roman" w:hAnsi="Times New Roman" w:cs="Times New Roman"/>
          <w:sz w:val="24"/>
          <w:szCs w:val="24"/>
        </w:rPr>
        <w:t xml:space="preserve"> that</w:t>
      </w:r>
      <w:r w:rsidR="00513D3D">
        <w:rPr>
          <w:rFonts w:ascii="Times New Roman" w:hAnsi="Times New Roman" w:cs="Times New Roman"/>
          <w:sz w:val="24"/>
          <w:szCs w:val="24"/>
        </w:rPr>
        <w:t xml:space="preserve"> it is </w:t>
      </w:r>
      <w:r w:rsidR="00435447" w:rsidRPr="00D43B8B">
        <w:rPr>
          <w:rFonts w:ascii="Times New Roman" w:hAnsi="Times New Roman" w:cs="Times New Roman"/>
          <w:sz w:val="24"/>
          <w:szCs w:val="24"/>
        </w:rPr>
        <w:t>managed</w:t>
      </w:r>
      <w:r w:rsidR="00513D3D">
        <w:rPr>
          <w:rFonts w:ascii="Times New Roman" w:hAnsi="Times New Roman" w:cs="Times New Roman"/>
          <w:sz w:val="24"/>
          <w:szCs w:val="24"/>
        </w:rPr>
        <w:t xml:space="preserve"> as per the r</w:t>
      </w:r>
      <w:r w:rsidR="00914BC3">
        <w:rPr>
          <w:rFonts w:ascii="Times New Roman" w:hAnsi="Times New Roman" w:cs="Times New Roman"/>
          <w:sz w:val="24"/>
          <w:szCs w:val="24"/>
        </w:rPr>
        <w:t>elevant legislative framework and that the project is completed on-time and within budget</w:t>
      </w:r>
      <w:r w:rsidR="00435447" w:rsidRPr="00D43B8B">
        <w:rPr>
          <w:rFonts w:ascii="Times New Roman" w:hAnsi="Times New Roman" w:cs="Times New Roman"/>
          <w:sz w:val="24"/>
          <w:szCs w:val="24"/>
        </w:rPr>
        <w:t>.</w:t>
      </w:r>
    </w:p>
    <w:p w14:paraId="627354CB" w14:textId="77777777" w:rsidR="00D43B8B" w:rsidRDefault="00D43B8B" w:rsidP="00D43B8B">
      <w:pPr>
        <w:spacing w:line="360" w:lineRule="auto"/>
        <w:jc w:val="both"/>
        <w:rPr>
          <w:rFonts w:ascii="Times New Roman" w:hAnsi="Times New Roman" w:cs="Times New Roman"/>
          <w:b/>
          <w:sz w:val="24"/>
          <w:szCs w:val="24"/>
        </w:rPr>
      </w:pPr>
    </w:p>
    <w:p w14:paraId="7D88D38C" w14:textId="77777777" w:rsidR="00D116A7"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8. SAKHULULEKA SECONDARY SCHOOL</w:t>
      </w:r>
    </w:p>
    <w:p w14:paraId="05289FF8" w14:textId="77777777" w:rsidR="004C0FBF" w:rsidRPr="00D43B8B" w:rsidRDefault="004C0FBF"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Background</w:t>
      </w:r>
    </w:p>
    <w:p w14:paraId="028D952F" w14:textId="77777777" w:rsidR="0035226C" w:rsidRPr="00D43B8B" w:rsidRDefault="0035226C" w:rsidP="00D43B8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The Eastern Cape Department of Roads and Public Works listed the project with reference code SCMU5-15/16-0091 for “Alterations and Additions to Sakhululeka Senior Secondary School” in Fort Beaufort in the tender publication dated 2 June 2015. </w:t>
      </w:r>
    </w:p>
    <w:p w14:paraId="0CA0E65F" w14:textId="77777777" w:rsidR="0035226C" w:rsidRPr="00D43B8B" w:rsidRDefault="006A68B4" w:rsidP="00D43B8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At the Raymond M</w:t>
      </w:r>
      <w:r w:rsidR="00E01F3B" w:rsidRPr="00D43B8B">
        <w:rPr>
          <w:rFonts w:ascii="Times New Roman" w:hAnsi="Times New Roman" w:cs="Times New Roman"/>
          <w:sz w:val="24"/>
          <w:szCs w:val="24"/>
        </w:rPr>
        <w:t>hla</w:t>
      </w:r>
      <w:r w:rsidRPr="00D43B8B">
        <w:rPr>
          <w:rFonts w:ascii="Times New Roman" w:hAnsi="Times New Roman" w:cs="Times New Roman"/>
          <w:sz w:val="24"/>
          <w:szCs w:val="24"/>
        </w:rPr>
        <w:t>ba Municipal Chambers in Alice, the School Governing Body</w:t>
      </w:r>
      <w:r w:rsidR="00E01F3B" w:rsidRPr="00D43B8B">
        <w:rPr>
          <w:rFonts w:ascii="Times New Roman" w:hAnsi="Times New Roman" w:cs="Times New Roman"/>
          <w:sz w:val="24"/>
          <w:szCs w:val="24"/>
        </w:rPr>
        <w:t>, the</w:t>
      </w:r>
      <w:r w:rsidRPr="00D43B8B">
        <w:rPr>
          <w:rFonts w:ascii="Times New Roman" w:hAnsi="Times New Roman" w:cs="Times New Roman"/>
          <w:sz w:val="24"/>
          <w:szCs w:val="24"/>
        </w:rPr>
        <w:t xml:space="preserve"> principal and Deputy Principal reported that the matters that they shared with the Committee remained outstanding.</w:t>
      </w:r>
    </w:p>
    <w:p w14:paraId="13B28A22" w14:textId="77777777" w:rsidR="006A68B4" w:rsidRPr="00D43B8B" w:rsidRDefault="006A68B4" w:rsidP="00D43B8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D43B8B">
        <w:rPr>
          <w:rFonts w:ascii="Times New Roman" w:hAnsi="Times New Roman" w:cs="Times New Roman"/>
          <w:sz w:val="24"/>
          <w:szCs w:val="24"/>
        </w:rPr>
        <w:t>They stated that they c</w:t>
      </w:r>
      <w:r w:rsidR="00E01F3B" w:rsidRPr="00D43B8B">
        <w:rPr>
          <w:rFonts w:ascii="Times New Roman" w:hAnsi="Times New Roman" w:cs="Times New Roman"/>
          <w:sz w:val="24"/>
          <w:szCs w:val="24"/>
        </w:rPr>
        <w:t>ould</w:t>
      </w:r>
      <w:r w:rsidRPr="00D43B8B">
        <w:rPr>
          <w:rFonts w:ascii="Times New Roman" w:hAnsi="Times New Roman" w:cs="Times New Roman"/>
          <w:sz w:val="24"/>
          <w:szCs w:val="24"/>
        </w:rPr>
        <w:t xml:space="preserve"> report that the construction had been concluded but that the outstanding matters continue to hamper the optimal functioning of the school.</w:t>
      </w:r>
    </w:p>
    <w:p w14:paraId="4369E6A0" w14:textId="77777777" w:rsidR="00D116A7" w:rsidRPr="00D43B8B" w:rsidRDefault="00D116A7"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Matters that emerged:</w:t>
      </w:r>
    </w:p>
    <w:p w14:paraId="50C16021" w14:textId="77777777" w:rsidR="009E2F1C" w:rsidRPr="00D43B8B" w:rsidRDefault="00260F3F"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35226C" w:rsidRPr="00D43B8B">
        <w:rPr>
          <w:rFonts w:ascii="Times New Roman" w:hAnsi="Times New Roman" w:cs="Times New Roman"/>
          <w:sz w:val="24"/>
          <w:szCs w:val="24"/>
        </w:rPr>
        <w:t xml:space="preserve">.1. </w:t>
      </w:r>
      <w:r w:rsidR="00A113BB" w:rsidRPr="00D43B8B">
        <w:rPr>
          <w:rFonts w:ascii="Times New Roman" w:hAnsi="Times New Roman" w:cs="Times New Roman"/>
          <w:sz w:val="24"/>
          <w:szCs w:val="24"/>
        </w:rPr>
        <w:t xml:space="preserve">The outstanding matters of the school hall, </w:t>
      </w:r>
      <w:r w:rsidR="009E2F1C" w:rsidRPr="00D43B8B">
        <w:rPr>
          <w:rFonts w:ascii="Times New Roman" w:hAnsi="Times New Roman" w:cs="Times New Roman"/>
          <w:sz w:val="24"/>
          <w:szCs w:val="24"/>
        </w:rPr>
        <w:t xml:space="preserve">as well as the School Governing Body and School Management </w:t>
      </w:r>
      <w:r w:rsidR="008F72C5" w:rsidRPr="00D43B8B">
        <w:rPr>
          <w:rFonts w:ascii="Times New Roman" w:hAnsi="Times New Roman" w:cs="Times New Roman"/>
          <w:sz w:val="24"/>
          <w:szCs w:val="24"/>
        </w:rPr>
        <w:t>Team’s preference</w:t>
      </w:r>
      <w:r w:rsidR="009E2F1C" w:rsidRPr="00D43B8B">
        <w:rPr>
          <w:rFonts w:ascii="Times New Roman" w:hAnsi="Times New Roman" w:cs="Times New Roman"/>
          <w:sz w:val="24"/>
          <w:szCs w:val="24"/>
        </w:rPr>
        <w:t xml:space="preserve"> of positioning the hall closer to the front rather than at the rear of the administration block would have to be considered. The Department of Public Works presented a letter, dated 26 October 2017</w:t>
      </w:r>
      <w:r w:rsidR="00B77426" w:rsidRPr="00D43B8B">
        <w:rPr>
          <w:rFonts w:ascii="Times New Roman" w:hAnsi="Times New Roman" w:cs="Times New Roman"/>
          <w:sz w:val="24"/>
          <w:szCs w:val="24"/>
        </w:rPr>
        <w:t>, instructing the provincial Department of Education to include the school hall as part of the project but not as part of the current contract.</w:t>
      </w:r>
    </w:p>
    <w:p w14:paraId="2591A59C" w14:textId="77777777" w:rsidR="009E2F1C" w:rsidRPr="00D43B8B" w:rsidRDefault="00260F3F"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9E2F1C" w:rsidRPr="00D43B8B">
        <w:rPr>
          <w:rFonts w:ascii="Times New Roman" w:hAnsi="Times New Roman" w:cs="Times New Roman"/>
          <w:sz w:val="24"/>
          <w:szCs w:val="24"/>
        </w:rPr>
        <w:t>.2. T</w:t>
      </w:r>
      <w:r w:rsidR="00A113BB" w:rsidRPr="00D43B8B">
        <w:rPr>
          <w:rFonts w:ascii="Times New Roman" w:hAnsi="Times New Roman" w:cs="Times New Roman"/>
          <w:sz w:val="24"/>
          <w:szCs w:val="24"/>
        </w:rPr>
        <w:t>he</w:t>
      </w:r>
      <w:r w:rsidR="00B77426" w:rsidRPr="00D43B8B">
        <w:rPr>
          <w:rFonts w:ascii="Times New Roman" w:hAnsi="Times New Roman" w:cs="Times New Roman"/>
          <w:sz w:val="24"/>
          <w:szCs w:val="24"/>
        </w:rPr>
        <w:t>re was a</w:t>
      </w:r>
      <w:r w:rsidR="00A113BB" w:rsidRPr="00D43B8B">
        <w:rPr>
          <w:rFonts w:ascii="Times New Roman" w:hAnsi="Times New Roman" w:cs="Times New Roman"/>
          <w:sz w:val="24"/>
          <w:szCs w:val="24"/>
        </w:rPr>
        <w:t xml:space="preserve"> need for </w:t>
      </w:r>
      <w:r w:rsidR="00B77426" w:rsidRPr="00D43B8B">
        <w:rPr>
          <w:rFonts w:ascii="Times New Roman" w:hAnsi="Times New Roman" w:cs="Times New Roman"/>
          <w:sz w:val="24"/>
          <w:szCs w:val="24"/>
        </w:rPr>
        <w:t xml:space="preserve">the Department of Public Works to discuss with the Department of Education and explore any option to utilise the remaining amount so that </w:t>
      </w:r>
      <w:r w:rsidR="008F72C5" w:rsidRPr="00D43B8B">
        <w:rPr>
          <w:rFonts w:ascii="Times New Roman" w:hAnsi="Times New Roman" w:cs="Times New Roman"/>
          <w:sz w:val="24"/>
          <w:szCs w:val="24"/>
        </w:rPr>
        <w:t>Coega Development Corporation could erect the Clear View Fencing (also known as Clearvu and Clearvu Invisible Wall in the construction sector)</w:t>
      </w:r>
      <w:r w:rsidR="00B77426" w:rsidRPr="00D43B8B">
        <w:rPr>
          <w:rFonts w:ascii="Times New Roman" w:hAnsi="Times New Roman" w:cs="Times New Roman"/>
          <w:sz w:val="24"/>
          <w:szCs w:val="24"/>
        </w:rPr>
        <w:t xml:space="preserve"> before closing the financial account of the project.</w:t>
      </w:r>
    </w:p>
    <w:p w14:paraId="5F8B206B" w14:textId="77777777" w:rsidR="009E2F1C" w:rsidRPr="00D43B8B" w:rsidRDefault="00260F3F"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9E2F1C" w:rsidRPr="00D43B8B">
        <w:rPr>
          <w:rFonts w:ascii="Times New Roman" w:hAnsi="Times New Roman" w:cs="Times New Roman"/>
          <w:sz w:val="24"/>
          <w:szCs w:val="24"/>
        </w:rPr>
        <w:t>.3. A</w:t>
      </w:r>
      <w:r w:rsidR="00A113BB" w:rsidRPr="00D43B8B">
        <w:rPr>
          <w:rFonts w:ascii="Times New Roman" w:hAnsi="Times New Roman" w:cs="Times New Roman"/>
          <w:sz w:val="24"/>
          <w:szCs w:val="24"/>
        </w:rPr>
        <w:t xml:space="preserve"> mechanism to ensure access to the first floor </w:t>
      </w:r>
      <w:r w:rsidR="009E2F1C" w:rsidRPr="00D43B8B">
        <w:rPr>
          <w:rFonts w:ascii="Times New Roman" w:hAnsi="Times New Roman" w:cs="Times New Roman"/>
          <w:sz w:val="24"/>
          <w:szCs w:val="24"/>
        </w:rPr>
        <w:t>in order to</w:t>
      </w:r>
      <w:r w:rsidR="00E01F3B" w:rsidRPr="00D43B8B">
        <w:rPr>
          <w:rFonts w:ascii="Times New Roman" w:hAnsi="Times New Roman" w:cs="Times New Roman"/>
          <w:sz w:val="24"/>
          <w:szCs w:val="24"/>
        </w:rPr>
        <w:t xml:space="preserve"> accommodate people with disabilities</w:t>
      </w:r>
      <w:r w:rsidR="004C4A24">
        <w:rPr>
          <w:rFonts w:ascii="Times New Roman" w:hAnsi="Times New Roman" w:cs="Times New Roman"/>
          <w:sz w:val="24"/>
          <w:szCs w:val="24"/>
        </w:rPr>
        <w:t>.</w:t>
      </w:r>
      <w:r w:rsidR="00A113BB" w:rsidRPr="00D43B8B">
        <w:rPr>
          <w:rFonts w:ascii="Times New Roman" w:hAnsi="Times New Roman" w:cs="Times New Roman"/>
          <w:sz w:val="24"/>
          <w:szCs w:val="24"/>
        </w:rPr>
        <w:t xml:space="preserve"> </w:t>
      </w:r>
    </w:p>
    <w:p w14:paraId="7767A566" w14:textId="77777777" w:rsidR="00D116A7" w:rsidRPr="00D43B8B" w:rsidRDefault="00260F3F"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9E2F1C" w:rsidRPr="00D43B8B">
        <w:rPr>
          <w:rFonts w:ascii="Times New Roman" w:hAnsi="Times New Roman" w:cs="Times New Roman"/>
          <w:sz w:val="24"/>
          <w:szCs w:val="24"/>
        </w:rPr>
        <w:t>.4.</w:t>
      </w:r>
      <w:r w:rsidR="007F6E45">
        <w:rPr>
          <w:rFonts w:ascii="Times New Roman" w:hAnsi="Times New Roman" w:cs="Times New Roman"/>
          <w:sz w:val="24"/>
          <w:szCs w:val="24"/>
        </w:rPr>
        <w:t xml:space="preserve"> </w:t>
      </w:r>
      <w:r w:rsidR="009E2F1C" w:rsidRPr="00D43B8B">
        <w:rPr>
          <w:rFonts w:ascii="Times New Roman" w:hAnsi="Times New Roman" w:cs="Times New Roman"/>
          <w:sz w:val="24"/>
          <w:szCs w:val="24"/>
        </w:rPr>
        <w:t>T</w:t>
      </w:r>
      <w:r w:rsidR="00A113BB" w:rsidRPr="00D43B8B">
        <w:rPr>
          <w:rFonts w:ascii="Times New Roman" w:hAnsi="Times New Roman" w:cs="Times New Roman"/>
          <w:sz w:val="24"/>
          <w:szCs w:val="24"/>
        </w:rPr>
        <w:t xml:space="preserve">he </w:t>
      </w:r>
      <w:r w:rsidR="009E2F1C" w:rsidRPr="00D43B8B">
        <w:rPr>
          <w:rFonts w:ascii="Times New Roman" w:hAnsi="Times New Roman" w:cs="Times New Roman"/>
          <w:sz w:val="24"/>
          <w:szCs w:val="24"/>
        </w:rPr>
        <w:t xml:space="preserve">provincial Department of Education had to investigate of the removal of the temporary structure, as the structure was purchased for permanent usage by the Department of Education and fell within the R53 million approved for the overall project. The </w:t>
      </w:r>
      <w:r w:rsidR="00A113BB" w:rsidRPr="00D43B8B">
        <w:rPr>
          <w:rFonts w:ascii="Times New Roman" w:hAnsi="Times New Roman" w:cs="Times New Roman"/>
          <w:sz w:val="24"/>
          <w:szCs w:val="24"/>
        </w:rPr>
        <w:t xml:space="preserve">removal and sale of the </w:t>
      </w:r>
      <w:r w:rsidR="00E01F3B" w:rsidRPr="00D43B8B">
        <w:rPr>
          <w:rFonts w:ascii="Times New Roman" w:hAnsi="Times New Roman" w:cs="Times New Roman"/>
          <w:sz w:val="24"/>
          <w:szCs w:val="24"/>
        </w:rPr>
        <w:t xml:space="preserve">temporary structure </w:t>
      </w:r>
      <w:r w:rsidR="009E2F1C" w:rsidRPr="00D43B8B">
        <w:rPr>
          <w:rFonts w:ascii="Times New Roman" w:hAnsi="Times New Roman" w:cs="Times New Roman"/>
          <w:sz w:val="24"/>
          <w:szCs w:val="24"/>
        </w:rPr>
        <w:t>was therefore deemed illegal and an investigation was highly recommended.</w:t>
      </w:r>
    </w:p>
    <w:p w14:paraId="5E4135E9" w14:textId="77777777" w:rsidR="00D116A7" w:rsidRPr="00D43B8B" w:rsidRDefault="00D116A7" w:rsidP="00D43B8B">
      <w:pPr>
        <w:spacing w:line="360" w:lineRule="auto"/>
        <w:jc w:val="both"/>
        <w:rPr>
          <w:rFonts w:ascii="Times New Roman" w:hAnsi="Times New Roman" w:cs="Times New Roman"/>
          <w:b/>
          <w:sz w:val="24"/>
          <w:szCs w:val="24"/>
        </w:rPr>
      </w:pPr>
    </w:p>
    <w:p w14:paraId="06BE0F3A" w14:textId="77777777" w:rsidR="00D116A7" w:rsidRPr="00401095" w:rsidRDefault="00685398" w:rsidP="00D43B8B">
      <w:pPr>
        <w:spacing w:line="360" w:lineRule="auto"/>
        <w:jc w:val="both"/>
        <w:rPr>
          <w:rFonts w:ascii="Times New Roman" w:hAnsi="Times New Roman" w:cs="Times New Roman"/>
          <w:b/>
          <w:sz w:val="28"/>
          <w:szCs w:val="28"/>
        </w:rPr>
      </w:pPr>
      <w:r w:rsidRPr="00401095">
        <w:rPr>
          <w:rFonts w:ascii="Times New Roman" w:hAnsi="Times New Roman" w:cs="Times New Roman"/>
          <w:b/>
          <w:sz w:val="28"/>
          <w:szCs w:val="28"/>
        </w:rPr>
        <w:t>9. RECOMMENDATIONS</w:t>
      </w:r>
    </w:p>
    <w:p w14:paraId="445AE6E8" w14:textId="77777777" w:rsidR="001831A5" w:rsidRPr="00D43B8B" w:rsidRDefault="001831A5" w:rsidP="00D43B8B">
      <w:p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Upon consideration of the</w:t>
      </w:r>
      <w:r w:rsidR="00D039EF" w:rsidRPr="00D43B8B">
        <w:rPr>
          <w:rFonts w:ascii="Times New Roman" w:hAnsi="Times New Roman" w:cs="Times New Roman"/>
          <w:sz w:val="24"/>
          <w:szCs w:val="24"/>
        </w:rPr>
        <w:t xml:space="preserve"> information provided and careful consideration of matters emanating from the site visits, the Committee recommended that</w:t>
      </w:r>
      <w:r w:rsidR="004C4A24">
        <w:rPr>
          <w:rFonts w:ascii="Times New Roman" w:hAnsi="Times New Roman" w:cs="Times New Roman"/>
          <w:sz w:val="24"/>
          <w:szCs w:val="24"/>
        </w:rPr>
        <w:t xml:space="preserve"> the Minister of Public Works</w:t>
      </w:r>
      <w:r w:rsidR="00D039EF" w:rsidRPr="00D43B8B">
        <w:rPr>
          <w:rFonts w:ascii="Times New Roman" w:hAnsi="Times New Roman" w:cs="Times New Roman"/>
          <w:sz w:val="24"/>
          <w:szCs w:val="24"/>
        </w:rPr>
        <w:t>:</w:t>
      </w:r>
      <w:r w:rsidRPr="00D43B8B">
        <w:rPr>
          <w:rFonts w:ascii="Times New Roman" w:hAnsi="Times New Roman" w:cs="Times New Roman"/>
          <w:sz w:val="24"/>
          <w:szCs w:val="24"/>
        </w:rPr>
        <w:t xml:space="preserve"> </w:t>
      </w:r>
    </w:p>
    <w:p w14:paraId="6E592D04" w14:textId="77777777" w:rsidR="00D039EF" w:rsidRPr="00D43B8B" w:rsidRDefault="00260F3F"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1831A5" w:rsidRPr="00D43B8B">
        <w:rPr>
          <w:rFonts w:ascii="Times New Roman" w:hAnsi="Times New Roman" w:cs="Times New Roman"/>
          <w:sz w:val="24"/>
          <w:szCs w:val="24"/>
        </w:rPr>
        <w:t>.1.</w:t>
      </w:r>
      <w:r w:rsidR="00D039EF" w:rsidRPr="00D43B8B">
        <w:rPr>
          <w:rFonts w:ascii="Times New Roman" w:hAnsi="Times New Roman" w:cs="Times New Roman"/>
          <w:sz w:val="24"/>
          <w:szCs w:val="24"/>
        </w:rPr>
        <w:t xml:space="preserve"> </w:t>
      </w:r>
      <w:r w:rsidR="004C4A24">
        <w:rPr>
          <w:rFonts w:ascii="Times New Roman" w:hAnsi="Times New Roman" w:cs="Times New Roman"/>
          <w:sz w:val="24"/>
          <w:szCs w:val="24"/>
        </w:rPr>
        <w:t xml:space="preserve">Instruct the </w:t>
      </w:r>
      <w:r w:rsidR="00D039EF" w:rsidRPr="00D43B8B">
        <w:rPr>
          <w:rFonts w:ascii="Times New Roman" w:hAnsi="Times New Roman" w:cs="Times New Roman"/>
          <w:sz w:val="24"/>
          <w:szCs w:val="24"/>
        </w:rPr>
        <w:t xml:space="preserve">Department </w:t>
      </w:r>
      <w:r w:rsidR="004C4A24">
        <w:rPr>
          <w:rFonts w:ascii="Times New Roman" w:hAnsi="Times New Roman" w:cs="Times New Roman"/>
          <w:sz w:val="24"/>
          <w:szCs w:val="24"/>
        </w:rPr>
        <w:t xml:space="preserve">to </w:t>
      </w:r>
      <w:r w:rsidR="00D039EF" w:rsidRPr="00D43B8B">
        <w:rPr>
          <w:rFonts w:ascii="Times New Roman" w:hAnsi="Times New Roman" w:cs="Times New Roman"/>
          <w:sz w:val="24"/>
          <w:szCs w:val="24"/>
        </w:rPr>
        <w:t>have a working session with the Committee pertaining all issues related to the development of small harbours</w:t>
      </w:r>
      <w:r w:rsidR="001831A5" w:rsidRPr="00D43B8B">
        <w:rPr>
          <w:rFonts w:ascii="Times New Roman" w:hAnsi="Times New Roman" w:cs="Times New Roman"/>
          <w:sz w:val="24"/>
          <w:szCs w:val="24"/>
        </w:rPr>
        <w:t xml:space="preserve"> </w:t>
      </w:r>
      <w:r w:rsidR="00D039EF" w:rsidRPr="00D43B8B">
        <w:rPr>
          <w:rFonts w:ascii="Times New Roman" w:hAnsi="Times New Roman" w:cs="Times New Roman"/>
          <w:sz w:val="24"/>
          <w:szCs w:val="24"/>
        </w:rPr>
        <w:t>in the Eastern Cape.</w:t>
      </w:r>
    </w:p>
    <w:p w14:paraId="6E20F161" w14:textId="77777777" w:rsidR="001831A5" w:rsidRPr="00D43B8B" w:rsidRDefault="00260F3F"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D039EF" w:rsidRPr="00D43B8B">
        <w:rPr>
          <w:rFonts w:ascii="Times New Roman" w:hAnsi="Times New Roman" w:cs="Times New Roman"/>
          <w:sz w:val="24"/>
          <w:szCs w:val="24"/>
        </w:rPr>
        <w:t xml:space="preserve">.2. </w:t>
      </w:r>
      <w:r w:rsidR="004C4A24">
        <w:rPr>
          <w:rFonts w:ascii="Times New Roman" w:hAnsi="Times New Roman" w:cs="Times New Roman"/>
          <w:sz w:val="24"/>
          <w:szCs w:val="24"/>
        </w:rPr>
        <w:t>Instruct the PMTE to liaise with t</w:t>
      </w:r>
      <w:r w:rsidR="00D039EF" w:rsidRPr="00D43B8B">
        <w:rPr>
          <w:rFonts w:ascii="Times New Roman" w:hAnsi="Times New Roman" w:cs="Times New Roman"/>
          <w:sz w:val="24"/>
          <w:szCs w:val="24"/>
        </w:rPr>
        <w:t xml:space="preserve">he Port St John’s Municipality </w:t>
      </w:r>
      <w:r w:rsidR="004C4A24">
        <w:rPr>
          <w:rFonts w:ascii="Times New Roman" w:hAnsi="Times New Roman" w:cs="Times New Roman"/>
          <w:sz w:val="24"/>
          <w:szCs w:val="24"/>
        </w:rPr>
        <w:t xml:space="preserve">for </w:t>
      </w:r>
      <w:r w:rsidR="00D039EF" w:rsidRPr="00D43B8B">
        <w:rPr>
          <w:rFonts w:ascii="Times New Roman" w:hAnsi="Times New Roman" w:cs="Times New Roman"/>
          <w:sz w:val="24"/>
          <w:szCs w:val="24"/>
        </w:rPr>
        <w:t xml:space="preserve">a formal land requisition for the waterfront development to </w:t>
      </w:r>
      <w:r w:rsidR="00B65755">
        <w:rPr>
          <w:rFonts w:ascii="Times New Roman" w:hAnsi="Times New Roman" w:cs="Times New Roman"/>
          <w:sz w:val="24"/>
          <w:szCs w:val="24"/>
        </w:rPr>
        <w:t>be processed to the Department</w:t>
      </w:r>
      <w:r w:rsidR="00D039EF" w:rsidRPr="00D43B8B">
        <w:rPr>
          <w:rFonts w:ascii="Times New Roman" w:hAnsi="Times New Roman" w:cs="Times New Roman"/>
          <w:sz w:val="24"/>
          <w:szCs w:val="24"/>
        </w:rPr>
        <w:t xml:space="preserve"> by </w:t>
      </w:r>
      <w:r w:rsidR="00D43B8B">
        <w:rPr>
          <w:rFonts w:ascii="Times New Roman" w:hAnsi="Times New Roman" w:cs="Times New Roman"/>
          <w:sz w:val="24"/>
          <w:szCs w:val="24"/>
        </w:rPr>
        <w:t xml:space="preserve">30 </w:t>
      </w:r>
      <w:r w:rsidR="00B65755">
        <w:rPr>
          <w:rFonts w:ascii="Times New Roman" w:hAnsi="Times New Roman" w:cs="Times New Roman"/>
          <w:sz w:val="24"/>
          <w:szCs w:val="24"/>
        </w:rPr>
        <w:t xml:space="preserve">November </w:t>
      </w:r>
      <w:r w:rsidR="00D43B8B">
        <w:rPr>
          <w:rFonts w:ascii="Times New Roman" w:hAnsi="Times New Roman" w:cs="Times New Roman"/>
          <w:sz w:val="24"/>
          <w:szCs w:val="24"/>
        </w:rPr>
        <w:t>2018.</w:t>
      </w:r>
    </w:p>
    <w:p w14:paraId="00D90B0E" w14:textId="77777777" w:rsidR="006F6910" w:rsidRPr="00D43B8B" w:rsidRDefault="00260F3F" w:rsidP="004737C9">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D039EF" w:rsidRPr="00D43B8B">
        <w:rPr>
          <w:rFonts w:ascii="Times New Roman" w:hAnsi="Times New Roman" w:cs="Times New Roman"/>
          <w:sz w:val="24"/>
          <w:szCs w:val="24"/>
        </w:rPr>
        <w:t xml:space="preserve">.3. </w:t>
      </w:r>
      <w:r w:rsidR="00646856">
        <w:rPr>
          <w:rFonts w:ascii="Times New Roman" w:hAnsi="Times New Roman" w:cs="Times New Roman"/>
          <w:sz w:val="24"/>
          <w:szCs w:val="24"/>
        </w:rPr>
        <w:t>Instruct the</w:t>
      </w:r>
      <w:r w:rsidR="00376FB4" w:rsidRPr="00D43B8B">
        <w:rPr>
          <w:rFonts w:ascii="Times New Roman" w:hAnsi="Times New Roman" w:cs="Times New Roman"/>
          <w:sz w:val="24"/>
          <w:szCs w:val="24"/>
        </w:rPr>
        <w:t xml:space="preserve"> Department </w:t>
      </w:r>
      <w:r w:rsidR="00DF61E0">
        <w:rPr>
          <w:rFonts w:ascii="Times New Roman" w:hAnsi="Times New Roman" w:cs="Times New Roman"/>
          <w:sz w:val="24"/>
          <w:szCs w:val="24"/>
        </w:rPr>
        <w:t>to</w:t>
      </w:r>
      <w:r w:rsidR="00DF61E0" w:rsidRPr="00D43B8B">
        <w:rPr>
          <w:rFonts w:ascii="Times New Roman" w:hAnsi="Times New Roman" w:cs="Times New Roman"/>
          <w:sz w:val="24"/>
          <w:szCs w:val="24"/>
        </w:rPr>
        <w:t xml:space="preserve"> </w:t>
      </w:r>
      <w:r w:rsidR="00DF61E0">
        <w:rPr>
          <w:rFonts w:ascii="Times New Roman" w:hAnsi="Times New Roman" w:cs="Times New Roman"/>
          <w:sz w:val="24"/>
          <w:szCs w:val="24"/>
        </w:rPr>
        <w:t xml:space="preserve">liaise with the </w:t>
      </w:r>
      <w:r w:rsidR="006F6910" w:rsidRPr="00D43B8B">
        <w:rPr>
          <w:rFonts w:ascii="Times New Roman" w:hAnsi="Times New Roman" w:cs="Times New Roman"/>
          <w:sz w:val="24"/>
          <w:szCs w:val="24"/>
        </w:rPr>
        <w:t xml:space="preserve">Department of Correctional Services </w:t>
      </w:r>
      <w:r w:rsidR="00DF61E0">
        <w:rPr>
          <w:rFonts w:ascii="Times New Roman" w:hAnsi="Times New Roman" w:cs="Times New Roman"/>
          <w:sz w:val="24"/>
          <w:szCs w:val="24"/>
        </w:rPr>
        <w:t>s</w:t>
      </w:r>
      <w:r w:rsidR="006F6910" w:rsidRPr="00D43B8B">
        <w:rPr>
          <w:rFonts w:ascii="Times New Roman" w:hAnsi="Times New Roman" w:cs="Times New Roman"/>
          <w:sz w:val="24"/>
          <w:szCs w:val="24"/>
        </w:rPr>
        <w:t xml:space="preserve">o </w:t>
      </w:r>
      <w:r w:rsidR="00DF61E0">
        <w:rPr>
          <w:rFonts w:ascii="Times New Roman" w:hAnsi="Times New Roman" w:cs="Times New Roman"/>
          <w:sz w:val="24"/>
          <w:szCs w:val="24"/>
        </w:rPr>
        <w:t xml:space="preserve">that </w:t>
      </w:r>
      <w:r w:rsidR="006F6910" w:rsidRPr="00D43B8B">
        <w:rPr>
          <w:rFonts w:ascii="Times New Roman" w:hAnsi="Times New Roman" w:cs="Times New Roman"/>
          <w:sz w:val="24"/>
          <w:szCs w:val="24"/>
        </w:rPr>
        <w:t xml:space="preserve">a progress report </w:t>
      </w:r>
      <w:r w:rsidR="00DF61E0">
        <w:rPr>
          <w:rFonts w:ascii="Times New Roman" w:hAnsi="Times New Roman" w:cs="Times New Roman"/>
          <w:sz w:val="24"/>
          <w:szCs w:val="24"/>
        </w:rPr>
        <w:t xml:space="preserve">is sent </w:t>
      </w:r>
      <w:r w:rsidR="006F6910" w:rsidRPr="00D43B8B">
        <w:rPr>
          <w:rFonts w:ascii="Times New Roman" w:hAnsi="Times New Roman" w:cs="Times New Roman"/>
          <w:sz w:val="24"/>
          <w:szCs w:val="24"/>
        </w:rPr>
        <w:t xml:space="preserve">to the Committee by no later than </w:t>
      </w:r>
      <w:r w:rsidR="00DF61E0">
        <w:rPr>
          <w:rFonts w:ascii="Times New Roman" w:hAnsi="Times New Roman" w:cs="Times New Roman"/>
          <w:sz w:val="24"/>
          <w:szCs w:val="24"/>
        </w:rPr>
        <w:t>30 November</w:t>
      </w:r>
      <w:r w:rsidR="006F6910" w:rsidRPr="00D43B8B">
        <w:rPr>
          <w:rFonts w:ascii="Times New Roman" w:hAnsi="Times New Roman" w:cs="Times New Roman"/>
          <w:sz w:val="24"/>
          <w:szCs w:val="24"/>
        </w:rPr>
        <w:t xml:space="preserve"> 2018.</w:t>
      </w:r>
    </w:p>
    <w:p w14:paraId="2189D275" w14:textId="77777777" w:rsidR="00B25399" w:rsidRDefault="00260F3F" w:rsidP="00B25399">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B917C2" w:rsidRPr="00D43B8B">
        <w:rPr>
          <w:rFonts w:ascii="Times New Roman" w:hAnsi="Times New Roman" w:cs="Times New Roman"/>
          <w:sz w:val="24"/>
          <w:szCs w:val="24"/>
        </w:rPr>
        <w:t>.</w:t>
      </w:r>
      <w:r>
        <w:rPr>
          <w:rFonts w:ascii="Times New Roman" w:hAnsi="Times New Roman" w:cs="Times New Roman"/>
          <w:sz w:val="24"/>
          <w:szCs w:val="24"/>
        </w:rPr>
        <w:t>5</w:t>
      </w:r>
      <w:r w:rsidR="00B917C2" w:rsidRPr="00D43B8B">
        <w:rPr>
          <w:rFonts w:ascii="Times New Roman" w:hAnsi="Times New Roman" w:cs="Times New Roman"/>
          <w:sz w:val="24"/>
          <w:szCs w:val="24"/>
        </w:rPr>
        <w:t xml:space="preserve">. </w:t>
      </w:r>
      <w:r w:rsidR="004B3BD4">
        <w:rPr>
          <w:rFonts w:ascii="Times New Roman" w:hAnsi="Times New Roman" w:cs="Times New Roman"/>
          <w:sz w:val="24"/>
          <w:szCs w:val="24"/>
        </w:rPr>
        <w:t>Instruct the Department to l</w:t>
      </w:r>
      <w:r w:rsidR="00F1237A">
        <w:rPr>
          <w:rFonts w:ascii="Times New Roman" w:hAnsi="Times New Roman" w:cs="Times New Roman"/>
          <w:sz w:val="24"/>
          <w:szCs w:val="24"/>
        </w:rPr>
        <w:t>iaise with the</w:t>
      </w:r>
      <w:r w:rsidR="00B25399">
        <w:rPr>
          <w:rFonts w:ascii="Times New Roman" w:hAnsi="Times New Roman" w:cs="Times New Roman"/>
          <w:sz w:val="24"/>
          <w:szCs w:val="24"/>
        </w:rPr>
        <w:t xml:space="preserve"> provincial </w:t>
      </w:r>
      <w:r w:rsidR="00B25399" w:rsidRPr="00D43B8B">
        <w:rPr>
          <w:rFonts w:ascii="Times New Roman" w:hAnsi="Times New Roman" w:cs="Times New Roman"/>
          <w:sz w:val="24"/>
          <w:szCs w:val="24"/>
        </w:rPr>
        <w:t>Department of Public Works</w:t>
      </w:r>
      <w:r w:rsidR="00B25399">
        <w:rPr>
          <w:rFonts w:ascii="Times New Roman" w:hAnsi="Times New Roman" w:cs="Times New Roman"/>
          <w:sz w:val="24"/>
          <w:szCs w:val="24"/>
        </w:rPr>
        <w:t>, Roads</w:t>
      </w:r>
      <w:r w:rsidR="00B25399" w:rsidRPr="00A812D0">
        <w:rPr>
          <w:rFonts w:ascii="Times New Roman" w:hAnsi="Times New Roman" w:cs="Times New Roman"/>
          <w:sz w:val="24"/>
          <w:szCs w:val="24"/>
        </w:rPr>
        <w:t xml:space="preserve"> </w:t>
      </w:r>
      <w:r w:rsidR="00B25399">
        <w:rPr>
          <w:rFonts w:ascii="Times New Roman" w:hAnsi="Times New Roman" w:cs="Times New Roman"/>
          <w:sz w:val="24"/>
          <w:szCs w:val="24"/>
        </w:rPr>
        <w:t>and Transport to urgently intervene into the eviction letters</w:t>
      </w:r>
      <w:r w:rsidR="00B25399" w:rsidRPr="004E79B2">
        <w:rPr>
          <w:rFonts w:ascii="Times New Roman" w:hAnsi="Times New Roman" w:cs="Times New Roman"/>
          <w:sz w:val="24"/>
          <w:szCs w:val="24"/>
        </w:rPr>
        <w:t xml:space="preserve"> </w:t>
      </w:r>
      <w:r w:rsidR="00B25399">
        <w:rPr>
          <w:rFonts w:ascii="Times New Roman" w:hAnsi="Times New Roman" w:cs="Times New Roman"/>
          <w:sz w:val="24"/>
          <w:szCs w:val="24"/>
        </w:rPr>
        <w:t>that the residents at Grinville reportedly received to ensure that it does not lead to unnecessary strife on the part of the residents.</w:t>
      </w:r>
    </w:p>
    <w:p w14:paraId="3F5B9917" w14:textId="77777777" w:rsidR="00B917C2" w:rsidRPr="00D43B8B" w:rsidRDefault="00DA7BE2" w:rsidP="00B25399">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B25399">
        <w:rPr>
          <w:rFonts w:ascii="Times New Roman" w:hAnsi="Times New Roman" w:cs="Times New Roman"/>
          <w:sz w:val="24"/>
          <w:szCs w:val="24"/>
        </w:rPr>
        <w:t>.</w:t>
      </w:r>
      <w:r>
        <w:rPr>
          <w:rFonts w:ascii="Times New Roman" w:hAnsi="Times New Roman" w:cs="Times New Roman"/>
          <w:sz w:val="24"/>
          <w:szCs w:val="24"/>
        </w:rPr>
        <w:t>6</w:t>
      </w:r>
      <w:r w:rsidR="00B25399">
        <w:rPr>
          <w:rFonts w:ascii="Times New Roman" w:hAnsi="Times New Roman" w:cs="Times New Roman"/>
          <w:sz w:val="24"/>
          <w:szCs w:val="24"/>
        </w:rPr>
        <w:t xml:space="preserve">. </w:t>
      </w:r>
      <w:r w:rsidR="001B4F35">
        <w:rPr>
          <w:rFonts w:ascii="Times New Roman" w:hAnsi="Times New Roman" w:cs="Times New Roman"/>
          <w:sz w:val="24"/>
          <w:szCs w:val="24"/>
        </w:rPr>
        <w:t>D</w:t>
      </w:r>
      <w:r w:rsidR="006C1A90">
        <w:rPr>
          <w:rFonts w:ascii="Times New Roman" w:hAnsi="Times New Roman" w:cs="Times New Roman"/>
          <w:sz w:val="24"/>
          <w:szCs w:val="24"/>
        </w:rPr>
        <w:t>iscuss</w:t>
      </w:r>
      <w:r w:rsidR="00B25399">
        <w:rPr>
          <w:rFonts w:ascii="Times New Roman" w:hAnsi="Times New Roman" w:cs="Times New Roman"/>
          <w:sz w:val="24"/>
          <w:szCs w:val="24"/>
        </w:rPr>
        <w:t xml:space="preserve"> the specific matter that the Portfolio Committee </w:t>
      </w:r>
      <w:r w:rsidR="000229C9">
        <w:rPr>
          <w:rFonts w:ascii="Times New Roman" w:hAnsi="Times New Roman" w:cs="Times New Roman"/>
          <w:sz w:val="24"/>
          <w:szCs w:val="24"/>
        </w:rPr>
        <w:t xml:space="preserve">looked into </w:t>
      </w:r>
      <w:r w:rsidR="00B25399">
        <w:rPr>
          <w:rFonts w:ascii="Times New Roman" w:hAnsi="Times New Roman" w:cs="Times New Roman"/>
          <w:sz w:val="24"/>
          <w:szCs w:val="24"/>
        </w:rPr>
        <w:t>at Grinville be discussed with the Eastern Cape MEC responsible for Public Works, Roads and Transport</w:t>
      </w:r>
      <w:r w:rsidR="00C54F66">
        <w:rPr>
          <w:rFonts w:ascii="Times New Roman" w:hAnsi="Times New Roman" w:cs="Times New Roman"/>
          <w:sz w:val="24"/>
          <w:szCs w:val="24"/>
        </w:rPr>
        <w:t xml:space="preserve"> </w:t>
      </w:r>
      <w:r w:rsidR="00CB44EB">
        <w:rPr>
          <w:rFonts w:ascii="Times New Roman" w:hAnsi="Times New Roman" w:cs="Times New Roman"/>
          <w:sz w:val="24"/>
          <w:szCs w:val="24"/>
        </w:rPr>
        <w:t>with the objective of resolving the</w:t>
      </w:r>
      <w:r w:rsidR="00B25399">
        <w:rPr>
          <w:rFonts w:ascii="Times New Roman" w:hAnsi="Times New Roman" w:cs="Times New Roman"/>
          <w:sz w:val="24"/>
          <w:szCs w:val="24"/>
        </w:rPr>
        <w:t xml:space="preserve"> </w:t>
      </w:r>
      <w:r w:rsidR="00CB44EB">
        <w:rPr>
          <w:rFonts w:ascii="Times New Roman" w:hAnsi="Times New Roman" w:cs="Times New Roman"/>
          <w:sz w:val="24"/>
          <w:szCs w:val="24"/>
        </w:rPr>
        <w:t>challenges</w:t>
      </w:r>
      <w:r w:rsidR="00B25399">
        <w:rPr>
          <w:rFonts w:ascii="Times New Roman" w:hAnsi="Times New Roman" w:cs="Times New Roman"/>
          <w:sz w:val="24"/>
          <w:szCs w:val="24"/>
        </w:rPr>
        <w:t xml:space="preserve"> </w:t>
      </w:r>
      <w:r w:rsidR="006C1A90">
        <w:rPr>
          <w:rFonts w:ascii="Times New Roman" w:hAnsi="Times New Roman" w:cs="Times New Roman"/>
          <w:sz w:val="24"/>
          <w:szCs w:val="24"/>
        </w:rPr>
        <w:t xml:space="preserve">experienced by </w:t>
      </w:r>
      <w:r w:rsidR="00CB44EB">
        <w:rPr>
          <w:rFonts w:ascii="Times New Roman" w:hAnsi="Times New Roman" w:cs="Times New Roman"/>
          <w:sz w:val="24"/>
          <w:szCs w:val="24"/>
        </w:rPr>
        <w:t xml:space="preserve">employees of </w:t>
      </w:r>
      <w:r w:rsidR="006C1A90">
        <w:rPr>
          <w:rFonts w:ascii="Times New Roman" w:hAnsi="Times New Roman" w:cs="Times New Roman"/>
          <w:sz w:val="24"/>
          <w:szCs w:val="24"/>
        </w:rPr>
        <w:t>the</w:t>
      </w:r>
      <w:r w:rsidR="00B25399">
        <w:rPr>
          <w:rFonts w:ascii="Times New Roman" w:hAnsi="Times New Roman" w:cs="Times New Roman"/>
          <w:sz w:val="24"/>
          <w:szCs w:val="24"/>
        </w:rPr>
        <w:t xml:space="preserve"> Department of Health </w:t>
      </w:r>
      <w:r w:rsidR="00CB44EB">
        <w:rPr>
          <w:rFonts w:ascii="Times New Roman" w:hAnsi="Times New Roman" w:cs="Times New Roman"/>
          <w:sz w:val="24"/>
          <w:szCs w:val="24"/>
        </w:rPr>
        <w:t>who live in public works property</w:t>
      </w:r>
      <w:r w:rsidR="00B25399">
        <w:rPr>
          <w:rFonts w:ascii="Times New Roman" w:hAnsi="Times New Roman" w:cs="Times New Roman"/>
          <w:sz w:val="24"/>
          <w:szCs w:val="24"/>
        </w:rPr>
        <w:t xml:space="preserve">. </w:t>
      </w:r>
    </w:p>
    <w:p w14:paraId="380CCA61" w14:textId="77777777" w:rsidR="00D039EF" w:rsidRPr="00D43B8B" w:rsidRDefault="00260F3F" w:rsidP="00D43B8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DA7BE2">
        <w:rPr>
          <w:rFonts w:ascii="Times New Roman" w:hAnsi="Times New Roman" w:cs="Times New Roman"/>
          <w:sz w:val="24"/>
          <w:szCs w:val="24"/>
        </w:rPr>
        <w:t>7</w:t>
      </w:r>
      <w:r>
        <w:rPr>
          <w:rFonts w:ascii="Times New Roman" w:hAnsi="Times New Roman" w:cs="Times New Roman"/>
          <w:sz w:val="24"/>
          <w:szCs w:val="24"/>
        </w:rPr>
        <w:t xml:space="preserve">. </w:t>
      </w:r>
      <w:r w:rsidR="001B4F35">
        <w:rPr>
          <w:rFonts w:ascii="Times New Roman" w:hAnsi="Times New Roman" w:cs="Times New Roman"/>
          <w:sz w:val="24"/>
          <w:szCs w:val="24"/>
        </w:rPr>
        <w:t>L</w:t>
      </w:r>
      <w:r w:rsidR="009C2538">
        <w:rPr>
          <w:rFonts w:ascii="Times New Roman" w:hAnsi="Times New Roman" w:cs="Times New Roman"/>
          <w:sz w:val="24"/>
          <w:szCs w:val="24"/>
        </w:rPr>
        <w:t>iaise with the Department of Public Works, roads and Transport so that t</w:t>
      </w:r>
      <w:r w:rsidR="00D039EF" w:rsidRPr="00D43B8B">
        <w:rPr>
          <w:rFonts w:ascii="Times New Roman" w:hAnsi="Times New Roman" w:cs="Times New Roman"/>
          <w:sz w:val="24"/>
          <w:szCs w:val="24"/>
        </w:rPr>
        <w:t xml:space="preserve">he final account for the Sakhululeka Senior Secondary School project </w:t>
      </w:r>
      <w:r w:rsidR="009C2538">
        <w:rPr>
          <w:rFonts w:ascii="Times New Roman" w:hAnsi="Times New Roman" w:cs="Times New Roman"/>
          <w:sz w:val="24"/>
          <w:szCs w:val="24"/>
        </w:rPr>
        <w:t>is</w:t>
      </w:r>
      <w:r w:rsidR="009C2538" w:rsidRPr="00D43B8B">
        <w:rPr>
          <w:rFonts w:ascii="Times New Roman" w:hAnsi="Times New Roman" w:cs="Times New Roman"/>
          <w:sz w:val="24"/>
          <w:szCs w:val="24"/>
        </w:rPr>
        <w:t xml:space="preserve"> </w:t>
      </w:r>
      <w:r w:rsidR="00D039EF" w:rsidRPr="00D43B8B">
        <w:rPr>
          <w:rFonts w:ascii="Times New Roman" w:hAnsi="Times New Roman" w:cs="Times New Roman"/>
          <w:sz w:val="24"/>
          <w:szCs w:val="24"/>
        </w:rPr>
        <w:t xml:space="preserve">not closed until all issues, including the building of </w:t>
      </w:r>
      <w:r w:rsidR="009C2538">
        <w:rPr>
          <w:rFonts w:ascii="Times New Roman" w:hAnsi="Times New Roman" w:cs="Times New Roman"/>
          <w:sz w:val="24"/>
          <w:szCs w:val="24"/>
        </w:rPr>
        <w:t xml:space="preserve">the planned </w:t>
      </w:r>
      <w:r w:rsidR="00D039EF" w:rsidRPr="00D43B8B">
        <w:rPr>
          <w:rFonts w:ascii="Times New Roman" w:hAnsi="Times New Roman" w:cs="Times New Roman"/>
          <w:sz w:val="24"/>
          <w:szCs w:val="24"/>
        </w:rPr>
        <w:t xml:space="preserve">school </w:t>
      </w:r>
      <w:r w:rsidR="00D43B8B" w:rsidRPr="00D43B8B">
        <w:rPr>
          <w:rFonts w:ascii="Times New Roman" w:hAnsi="Times New Roman" w:cs="Times New Roman"/>
          <w:sz w:val="24"/>
          <w:szCs w:val="24"/>
        </w:rPr>
        <w:t>hall</w:t>
      </w:r>
      <w:r w:rsidR="00D45739">
        <w:rPr>
          <w:rFonts w:ascii="Times New Roman" w:hAnsi="Times New Roman" w:cs="Times New Roman"/>
          <w:sz w:val="24"/>
          <w:szCs w:val="24"/>
        </w:rPr>
        <w:t>,</w:t>
      </w:r>
      <w:r w:rsidR="00D039EF" w:rsidRPr="00D43B8B">
        <w:rPr>
          <w:rFonts w:ascii="Times New Roman" w:hAnsi="Times New Roman" w:cs="Times New Roman"/>
          <w:sz w:val="24"/>
          <w:szCs w:val="24"/>
        </w:rPr>
        <w:t xml:space="preserve"> </w:t>
      </w:r>
      <w:r w:rsidR="00D45739">
        <w:rPr>
          <w:rFonts w:ascii="Times New Roman" w:hAnsi="Times New Roman" w:cs="Times New Roman"/>
          <w:sz w:val="24"/>
          <w:szCs w:val="24"/>
        </w:rPr>
        <w:t xml:space="preserve">erection of Clearvu </w:t>
      </w:r>
      <w:r w:rsidR="00D039EF" w:rsidRPr="00D43B8B">
        <w:rPr>
          <w:rFonts w:ascii="Times New Roman" w:hAnsi="Times New Roman" w:cs="Times New Roman"/>
          <w:sz w:val="24"/>
          <w:szCs w:val="24"/>
        </w:rPr>
        <w:t>fencing</w:t>
      </w:r>
      <w:r w:rsidR="00D45739">
        <w:rPr>
          <w:rFonts w:ascii="Times New Roman" w:hAnsi="Times New Roman" w:cs="Times New Roman"/>
          <w:sz w:val="24"/>
          <w:szCs w:val="24"/>
        </w:rPr>
        <w:t>,</w:t>
      </w:r>
      <w:r w:rsidR="00D039EF" w:rsidRPr="00D43B8B">
        <w:rPr>
          <w:rFonts w:ascii="Times New Roman" w:hAnsi="Times New Roman" w:cs="Times New Roman"/>
          <w:sz w:val="24"/>
          <w:szCs w:val="24"/>
        </w:rPr>
        <w:t xml:space="preserve"> and removal of the temporary structure </w:t>
      </w:r>
      <w:r w:rsidR="009C2538">
        <w:rPr>
          <w:rFonts w:ascii="Times New Roman" w:hAnsi="Times New Roman" w:cs="Times New Roman"/>
          <w:sz w:val="24"/>
          <w:szCs w:val="24"/>
        </w:rPr>
        <w:t>are</w:t>
      </w:r>
      <w:r w:rsidR="00D039EF" w:rsidRPr="00D43B8B">
        <w:rPr>
          <w:rFonts w:ascii="Times New Roman" w:hAnsi="Times New Roman" w:cs="Times New Roman"/>
          <w:sz w:val="24"/>
          <w:szCs w:val="24"/>
        </w:rPr>
        <w:t xml:space="preserve"> resolved.</w:t>
      </w:r>
    </w:p>
    <w:p w14:paraId="5DBCC440" w14:textId="77777777" w:rsidR="00842DE6" w:rsidRDefault="00260F3F" w:rsidP="00401095">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920610">
        <w:rPr>
          <w:rFonts w:ascii="Times New Roman" w:hAnsi="Times New Roman" w:cs="Times New Roman"/>
          <w:sz w:val="24"/>
          <w:szCs w:val="24"/>
        </w:rPr>
        <w:t>8</w:t>
      </w:r>
      <w:r w:rsidR="00D039EF" w:rsidRPr="00D43B8B">
        <w:rPr>
          <w:rFonts w:ascii="Times New Roman" w:hAnsi="Times New Roman" w:cs="Times New Roman"/>
          <w:sz w:val="24"/>
          <w:szCs w:val="24"/>
        </w:rPr>
        <w:t xml:space="preserve">. </w:t>
      </w:r>
      <w:r w:rsidR="009C2538">
        <w:rPr>
          <w:rFonts w:ascii="Times New Roman" w:hAnsi="Times New Roman" w:cs="Times New Roman"/>
          <w:sz w:val="24"/>
          <w:szCs w:val="24"/>
        </w:rPr>
        <w:t>Instruct the PMTE that the</w:t>
      </w:r>
      <w:r w:rsidR="00842DE6">
        <w:rPr>
          <w:rFonts w:ascii="Times New Roman" w:hAnsi="Times New Roman" w:cs="Times New Roman"/>
          <w:sz w:val="24"/>
          <w:szCs w:val="24"/>
        </w:rPr>
        <w:t xml:space="preserve"> development of the planned proclaimed </w:t>
      </w:r>
      <w:r w:rsidR="00146EAF" w:rsidRPr="00D43B8B">
        <w:rPr>
          <w:rFonts w:ascii="Times New Roman" w:hAnsi="Times New Roman" w:cs="Times New Roman"/>
          <w:sz w:val="24"/>
          <w:szCs w:val="24"/>
        </w:rPr>
        <w:t xml:space="preserve">small harbour site at Port Grosvenor </w:t>
      </w:r>
      <w:r w:rsidR="009C2538">
        <w:rPr>
          <w:rFonts w:ascii="Times New Roman" w:hAnsi="Times New Roman" w:cs="Times New Roman"/>
          <w:sz w:val="24"/>
          <w:szCs w:val="24"/>
        </w:rPr>
        <w:t>is</w:t>
      </w:r>
      <w:r w:rsidR="00146EAF" w:rsidRPr="00D43B8B">
        <w:rPr>
          <w:rFonts w:ascii="Times New Roman" w:hAnsi="Times New Roman" w:cs="Times New Roman"/>
          <w:sz w:val="24"/>
          <w:szCs w:val="24"/>
        </w:rPr>
        <w:t xml:space="preserve"> </w:t>
      </w:r>
      <w:r w:rsidR="00842DE6">
        <w:rPr>
          <w:rFonts w:ascii="Times New Roman" w:hAnsi="Times New Roman" w:cs="Times New Roman"/>
          <w:sz w:val="24"/>
          <w:szCs w:val="24"/>
        </w:rPr>
        <w:t xml:space="preserve">undertaken with urgency. It must be preceded </w:t>
      </w:r>
      <w:r w:rsidR="00146EAF" w:rsidRPr="00D43B8B">
        <w:rPr>
          <w:rFonts w:ascii="Times New Roman" w:hAnsi="Times New Roman" w:cs="Times New Roman"/>
          <w:sz w:val="24"/>
          <w:szCs w:val="24"/>
        </w:rPr>
        <w:t>by the improvement of</w:t>
      </w:r>
      <w:r w:rsidR="00146EAF">
        <w:rPr>
          <w:rFonts w:ascii="Times New Roman" w:hAnsi="Times New Roman" w:cs="Times New Roman"/>
          <w:sz w:val="24"/>
          <w:szCs w:val="24"/>
        </w:rPr>
        <w:t>,</w:t>
      </w:r>
      <w:r w:rsidR="00146EAF" w:rsidRPr="00D43B8B">
        <w:rPr>
          <w:rFonts w:ascii="Times New Roman" w:hAnsi="Times New Roman" w:cs="Times New Roman"/>
          <w:sz w:val="24"/>
          <w:szCs w:val="24"/>
        </w:rPr>
        <w:t xml:space="preserve"> </w:t>
      </w:r>
      <w:r w:rsidR="00746445">
        <w:rPr>
          <w:rFonts w:ascii="Times New Roman" w:hAnsi="Times New Roman" w:cs="Times New Roman"/>
          <w:sz w:val="24"/>
          <w:szCs w:val="24"/>
        </w:rPr>
        <w:t>and</w:t>
      </w:r>
      <w:r w:rsidR="00146EAF" w:rsidRPr="00D43B8B">
        <w:rPr>
          <w:rFonts w:ascii="Times New Roman" w:hAnsi="Times New Roman" w:cs="Times New Roman"/>
          <w:sz w:val="24"/>
          <w:szCs w:val="24"/>
        </w:rPr>
        <w:t xml:space="preserve"> the construction of an access road to the site that would lead to immediate improvements of human settlement as it would significantly improve access to </w:t>
      </w:r>
      <w:r w:rsidR="00146EAF">
        <w:rPr>
          <w:rFonts w:ascii="Times New Roman" w:hAnsi="Times New Roman" w:cs="Times New Roman"/>
          <w:sz w:val="24"/>
          <w:szCs w:val="24"/>
        </w:rPr>
        <w:t xml:space="preserve">all </w:t>
      </w:r>
      <w:r w:rsidR="00146EAF" w:rsidRPr="00D43B8B">
        <w:rPr>
          <w:rFonts w:ascii="Times New Roman" w:hAnsi="Times New Roman" w:cs="Times New Roman"/>
          <w:sz w:val="24"/>
          <w:szCs w:val="24"/>
        </w:rPr>
        <w:t>the schools along the road.</w:t>
      </w:r>
    </w:p>
    <w:p w14:paraId="2DC1C35D" w14:textId="77777777" w:rsidR="000D6A9A" w:rsidRPr="00D43B8B" w:rsidRDefault="00DA7BE2" w:rsidP="00401095">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920610">
        <w:rPr>
          <w:rFonts w:ascii="Times New Roman" w:hAnsi="Times New Roman" w:cs="Times New Roman"/>
          <w:sz w:val="24"/>
          <w:szCs w:val="24"/>
        </w:rPr>
        <w:t>9</w:t>
      </w:r>
      <w:r w:rsidR="00842DE6">
        <w:rPr>
          <w:rFonts w:ascii="Times New Roman" w:hAnsi="Times New Roman" w:cs="Times New Roman"/>
          <w:sz w:val="24"/>
          <w:szCs w:val="24"/>
        </w:rPr>
        <w:t xml:space="preserve">. </w:t>
      </w:r>
      <w:r w:rsidR="00B23CC6">
        <w:rPr>
          <w:rFonts w:ascii="Times New Roman" w:hAnsi="Times New Roman" w:cs="Times New Roman"/>
          <w:sz w:val="24"/>
          <w:szCs w:val="24"/>
        </w:rPr>
        <w:t>Instruct the PMTE to facilitate and coordinate a</w:t>
      </w:r>
      <w:r w:rsidR="000D6A9A">
        <w:rPr>
          <w:rFonts w:ascii="Times New Roman" w:hAnsi="Times New Roman" w:cs="Times New Roman"/>
          <w:sz w:val="24"/>
          <w:szCs w:val="24"/>
        </w:rPr>
        <w:t>n interdepartmental study to gather i</w:t>
      </w:r>
      <w:r w:rsidR="000D6A9A" w:rsidRPr="00D43B8B">
        <w:rPr>
          <w:rFonts w:ascii="Times New Roman" w:hAnsi="Times New Roman" w:cs="Times New Roman"/>
          <w:sz w:val="24"/>
          <w:szCs w:val="24"/>
        </w:rPr>
        <w:t xml:space="preserve">nformation on who owned the land or held rights to land and resources along the access road and at the </w:t>
      </w:r>
      <w:r w:rsidR="00746445">
        <w:rPr>
          <w:rFonts w:ascii="Times New Roman" w:hAnsi="Times New Roman" w:cs="Times New Roman"/>
          <w:sz w:val="24"/>
          <w:szCs w:val="24"/>
        </w:rPr>
        <w:t xml:space="preserve">planned </w:t>
      </w:r>
      <w:r w:rsidR="000D6A9A" w:rsidRPr="00D43B8B">
        <w:rPr>
          <w:rFonts w:ascii="Times New Roman" w:hAnsi="Times New Roman" w:cs="Times New Roman"/>
          <w:sz w:val="24"/>
          <w:szCs w:val="24"/>
        </w:rPr>
        <w:t xml:space="preserve">site of </w:t>
      </w:r>
      <w:r w:rsidR="00746445">
        <w:rPr>
          <w:rFonts w:ascii="Times New Roman" w:hAnsi="Times New Roman" w:cs="Times New Roman"/>
          <w:sz w:val="24"/>
          <w:szCs w:val="24"/>
        </w:rPr>
        <w:t xml:space="preserve">the </w:t>
      </w:r>
      <w:r w:rsidR="000D6A9A" w:rsidRPr="00D43B8B">
        <w:rPr>
          <w:rFonts w:ascii="Times New Roman" w:hAnsi="Times New Roman" w:cs="Times New Roman"/>
          <w:sz w:val="24"/>
          <w:szCs w:val="24"/>
        </w:rPr>
        <w:t xml:space="preserve">Port Grosvenor </w:t>
      </w:r>
      <w:r w:rsidR="00746445">
        <w:rPr>
          <w:rFonts w:ascii="Times New Roman" w:hAnsi="Times New Roman" w:cs="Times New Roman"/>
          <w:sz w:val="24"/>
          <w:szCs w:val="24"/>
        </w:rPr>
        <w:t xml:space="preserve">small harbour </w:t>
      </w:r>
      <w:r w:rsidR="000D6A9A" w:rsidRPr="00D43B8B">
        <w:rPr>
          <w:rFonts w:ascii="Times New Roman" w:hAnsi="Times New Roman" w:cs="Times New Roman"/>
          <w:sz w:val="24"/>
          <w:szCs w:val="24"/>
        </w:rPr>
        <w:t>had to be collected from the relevant stakeholders. These may include national Departments of Rural Development and Land Reform, Environmental Affairs, Agriculture Forestry and Fisheries, the Eastern Cape Department of Economic Development, Environmental Affairs and Tourism, and the Eastern Cape Department of Roads and Public Works and other possible stakeholders.</w:t>
      </w:r>
    </w:p>
    <w:p w14:paraId="7D7080C7" w14:textId="77777777" w:rsidR="00DD7CB3" w:rsidRDefault="00A275D0" w:rsidP="00DD7CB3">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w:t>
      </w:r>
      <w:r w:rsidR="002028D1">
        <w:rPr>
          <w:rFonts w:ascii="Times New Roman" w:hAnsi="Times New Roman" w:cs="Times New Roman"/>
          <w:sz w:val="24"/>
          <w:szCs w:val="24"/>
        </w:rPr>
        <w:t>0</w:t>
      </w:r>
      <w:r>
        <w:rPr>
          <w:rFonts w:ascii="Times New Roman" w:hAnsi="Times New Roman" w:cs="Times New Roman"/>
          <w:sz w:val="24"/>
          <w:szCs w:val="24"/>
        </w:rPr>
        <w:t xml:space="preserve">. </w:t>
      </w:r>
      <w:r w:rsidR="00A07CAA">
        <w:rPr>
          <w:rFonts w:ascii="Times New Roman" w:hAnsi="Times New Roman" w:cs="Times New Roman"/>
          <w:sz w:val="24"/>
          <w:szCs w:val="24"/>
        </w:rPr>
        <w:t>Instruct the</w:t>
      </w:r>
      <w:r w:rsidR="00DD7CB3" w:rsidRPr="00D43B8B">
        <w:rPr>
          <w:rFonts w:ascii="Times New Roman" w:hAnsi="Times New Roman" w:cs="Times New Roman"/>
          <w:sz w:val="24"/>
          <w:szCs w:val="24"/>
        </w:rPr>
        <w:t xml:space="preserve"> </w:t>
      </w:r>
      <w:r w:rsidR="00DD7CB3">
        <w:rPr>
          <w:rFonts w:ascii="Times New Roman" w:hAnsi="Times New Roman" w:cs="Times New Roman"/>
          <w:sz w:val="24"/>
          <w:szCs w:val="24"/>
        </w:rPr>
        <w:t>PMTE</w:t>
      </w:r>
      <w:r w:rsidR="00A07CAA">
        <w:rPr>
          <w:rFonts w:ascii="Times New Roman" w:hAnsi="Times New Roman" w:cs="Times New Roman"/>
          <w:sz w:val="24"/>
          <w:szCs w:val="24"/>
        </w:rPr>
        <w:t xml:space="preserve"> to liaise and work with the</w:t>
      </w:r>
      <w:r w:rsidR="00DD7CB3">
        <w:rPr>
          <w:rFonts w:ascii="Times New Roman" w:hAnsi="Times New Roman" w:cs="Times New Roman"/>
          <w:sz w:val="24"/>
          <w:szCs w:val="24"/>
        </w:rPr>
        <w:t xml:space="preserve"> Central Procurement Office at National Treasury, and the Department of Justice and Correctional Service</w:t>
      </w:r>
      <w:r w:rsidR="00DD7CB3" w:rsidRPr="00D43B8B">
        <w:rPr>
          <w:rFonts w:ascii="Times New Roman" w:hAnsi="Times New Roman" w:cs="Times New Roman"/>
          <w:sz w:val="24"/>
          <w:szCs w:val="24"/>
        </w:rPr>
        <w:t xml:space="preserve"> to </w:t>
      </w:r>
      <w:r w:rsidR="00DD7CB3">
        <w:rPr>
          <w:rFonts w:ascii="Times New Roman" w:hAnsi="Times New Roman" w:cs="Times New Roman"/>
          <w:sz w:val="24"/>
          <w:szCs w:val="24"/>
        </w:rPr>
        <w:t>urgently speed up</w:t>
      </w:r>
      <w:r w:rsidR="00DD7CB3" w:rsidRPr="00D43B8B">
        <w:rPr>
          <w:rFonts w:ascii="Times New Roman" w:hAnsi="Times New Roman" w:cs="Times New Roman"/>
          <w:sz w:val="24"/>
          <w:szCs w:val="24"/>
        </w:rPr>
        <w:t xml:space="preserve"> the pace at which the </w:t>
      </w:r>
      <w:r w:rsidR="001561D9">
        <w:rPr>
          <w:rFonts w:ascii="Times New Roman" w:hAnsi="Times New Roman" w:cs="Times New Roman"/>
          <w:sz w:val="24"/>
          <w:szCs w:val="24"/>
        </w:rPr>
        <w:t xml:space="preserve">maintenance </w:t>
      </w:r>
      <w:r w:rsidR="00DD7CB3" w:rsidRPr="00D43B8B">
        <w:rPr>
          <w:rFonts w:ascii="Times New Roman" w:hAnsi="Times New Roman" w:cs="Times New Roman"/>
          <w:sz w:val="24"/>
          <w:szCs w:val="24"/>
        </w:rPr>
        <w:t xml:space="preserve">project </w:t>
      </w:r>
      <w:r w:rsidR="001561D9">
        <w:rPr>
          <w:rFonts w:ascii="Times New Roman" w:hAnsi="Times New Roman" w:cs="Times New Roman"/>
          <w:sz w:val="24"/>
          <w:szCs w:val="24"/>
        </w:rPr>
        <w:t xml:space="preserve">at the Westbank Correctional </w:t>
      </w:r>
      <w:r w:rsidR="002D75FC">
        <w:rPr>
          <w:rFonts w:ascii="Times New Roman" w:hAnsi="Times New Roman" w:cs="Times New Roman"/>
          <w:sz w:val="24"/>
          <w:szCs w:val="24"/>
        </w:rPr>
        <w:t xml:space="preserve">Centre </w:t>
      </w:r>
      <w:r w:rsidR="00DD7CB3" w:rsidRPr="00D43B8B">
        <w:rPr>
          <w:rFonts w:ascii="Times New Roman" w:hAnsi="Times New Roman" w:cs="Times New Roman"/>
          <w:sz w:val="24"/>
          <w:szCs w:val="24"/>
        </w:rPr>
        <w:t xml:space="preserve">was being </w:t>
      </w:r>
      <w:r w:rsidR="00DD7CB3">
        <w:rPr>
          <w:rFonts w:ascii="Times New Roman" w:hAnsi="Times New Roman" w:cs="Times New Roman"/>
          <w:sz w:val="24"/>
          <w:szCs w:val="24"/>
        </w:rPr>
        <w:t xml:space="preserve">implemented. </w:t>
      </w:r>
    </w:p>
    <w:p w14:paraId="600942C2" w14:textId="77777777" w:rsidR="00D116A7" w:rsidRDefault="001F6C92" w:rsidP="00D43B8B">
      <w:pPr>
        <w:spacing w:line="360" w:lineRule="auto"/>
        <w:jc w:val="both"/>
        <w:rPr>
          <w:rFonts w:ascii="Times New Roman" w:hAnsi="Times New Roman" w:cs="Times New Roman"/>
          <w:sz w:val="24"/>
          <w:szCs w:val="24"/>
        </w:rPr>
      </w:pPr>
      <w:r w:rsidRPr="00D43B8B">
        <w:rPr>
          <w:rFonts w:ascii="Times New Roman" w:hAnsi="Times New Roman" w:cs="Times New Roman"/>
          <w:sz w:val="24"/>
          <w:szCs w:val="24"/>
        </w:rPr>
        <w:t xml:space="preserve"> </w:t>
      </w:r>
    </w:p>
    <w:p w14:paraId="5E52FF0A" w14:textId="77777777" w:rsidR="00E075F8" w:rsidRPr="00D43B8B" w:rsidRDefault="00E075F8" w:rsidP="00D43B8B">
      <w:pPr>
        <w:spacing w:line="360" w:lineRule="auto"/>
        <w:jc w:val="both"/>
        <w:rPr>
          <w:rFonts w:ascii="Times New Roman" w:hAnsi="Times New Roman" w:cs="Times New Roman"/>
          <w:b/>
          <w:sz w:val="24"/>
          <w:szCs w:val="24"/>
        </w:rPr>
      </w:pPr>
      <w:r w:rsidRPr="00D43B8B">
        <w:rPr>
          <w:rFonts w:ascii="Times New Roman" w:hAnsi="Times New Roman" w:cs="Times New Roman"/>
          <w:b/>
          <w:sz w:val="24"/>
          <w:szCs w:val="24"/>
        </w:rPr>
        <w:t xml:space="preserve">Report to </w:t>
      </w:r>
      <w:r w:rsidR="002D75FC">
        <w:rPr>
          <w:rFonts w:ascii="Times New Roman" w:hAnsi="Times New Roman" w:cs="Times New Roman"/>
          <w:b/>
          <w:sz w:val="24"/>
          <w:szCs w:val="24"/>
        </w:rPr>
        <w:t xml:space="preserve">be </w:t>
      </w:r>
      <w:r w:rsidRPr="00D43B8B">
        <w:rPr>
          <w:rFonts w:ascii="Times New Roman" w:hAnsi="Times New Roman" w:cs="Times New Roman"/>
          <w:b/>
          <w:sz w:val="24"/>
          <w:szCs w:val="24"/>
        </w:rPr>
        <w:t>considered.</w:t>
      </w:r>
    </w:p>
    <w:sectPr w:rsidR="00E075F8" w:rsidRPr="00D43B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5CF45" w14:textId="77777777" w:rsidR="00B8407E" w:rsidRDefault="00B8407E" w:rsidP="004A1EEF">
      <w:pPr>
        <w:spacing w:after="0" w:line="240" w:lineRule="auto"/>
      </w:pPr>
      <w:r>
        <w:separator/>
      </w:r>
    </w:p>
  </w:endnote>
  <w:endnote w:type="continuationSeparator" w:id="0">
    <w:p w14:paraId="4464C4D2" w14:textId="77777777" w:rsidR="00B8407E" w:rsidRDefault="00B8407E" w:rsidP="004A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56331"/>
      <w:docPartObj>
        <w:docPartGallery w:val="Page Numbers (Bottom of Page)"/>
        <w:docPartUnique/>
      </w:docPartObj>
    </w:sdtPr>
    <w:sdtEndPr>
      <w:rPr>
        <w:noProof/>
      </w:rPr>
    </w:sdtEndPr>
    <w:sdtContent>
      <w:p w14:paraId="646E1789" w14:textId="77777777" w:rsidR="002D7C06" w:rsidRDefault="002D7C06">
        <w:pPr>
          <w:pStyle w:val="Footer"/>
          <w:jc w:val="right"/>
        </w:pPr>
        <w:r>
          <w:fldChar w:fldCharType="begin"/>
        </w:r>
        <w:r>
          <w:instrText xml:space="preserve"> PAGE   \* MERGEFORMAT </w:instrText>
        </w:r>
        <w:r>
          <w:fldChar w:fldCharType="separate"/>
        </w:r>
        <w:r w:rsidR="003B58B6">
          <w:rPr>
            <w:noProof/>
          </w:rPr>
          <w:t>1</w:t>
        </w:r>
        <w:r>
          <w:rPr>
            <w:noProof/>
          </w:rPr>
          <w:fldChar w:fldCharType="end"/>
        </w:r>
      </w:p>
    </w:sdtContent>
  </w:sdt>
  <w:p w14:paraId="6E89C7B2" w14:textId="77777777" w:rsidR="002D7C06" w:rsidRDefault="002D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B3A26" w14:textId="77777777" w:rsidR="00B8407E" w:rsidRDefault="00B8407E" w:rsidP="004A1EEF">
      <w:pPr>
        <w:spacing w:after="0" w:line="240" w:lineRule="auto"/>
      </w:pPr>
      <w:r>
        <w:separator/>
      </w:r>
    </w:p>
  </w:footnote>
  <w:footnote w:type="continuationSeparator" w:id="0">
    <w:p w14:paraId="0BC3DF58" w14:textId="77777777" w:rsidR="00B8407E" w:rsidRDefault="00B8407E" w:rsidP="004A1EEF">
      <w:pPr>
        <w:spacing w:after="0" w:line="240" w:lineRule="auto"/>
      </w:pPr>
      <w:r>
        <w:continuationSeparator/>
      </w:r>
    </w:p>
  </w:footnote>
  <w:footnote w:id="1">
    <w:p w14:paraId="46EFE866" w14:textId="77777777" w:rsidR="002D7C06" w:rsidRPr="009416A6" w:rsidRDefault="002D7C06" w:rsidP="00E30B59">
      <w:pPr>
        <w:pStyle w:val="FootnoteText"/>
        <w:rPr>
          <w:sz w:val="18"/>
          <w:szCs w:val="18"/>
        </w:rPr>
      </w:pPr>
      <w:r w:rsidRPr="009416A6">
        <w:rPr>
          <w:rStyle w:val="FootnoteReference"/>
          <w:sz w:val="18"/>
          <w:szCs w:val="18"/>
        </w:rPr>
        <w:footnoteRef/>
      </w:r>
      <w:r w:rsidRPr="009416A6">
        <w:rPr>
          <w:sz w:val="18"/>
          <w:szCs w:val="18"/>
        </w:rPr>
        <w:t xml:space="preserve"> </w:t>
      </w:r>
      <w:r>
        <w:rPr>
          <w:rFonts w:ascii="Times New Roman" w:hAnsi="Times New Roman" w:cs="Times New Roman"/>
          <w:sz w:val="18"/>
          <w:szCs w:val="18"/>
        </w:rPr>
        <w:t>Section 4 of t</w:t>
      </w:r>
      <w:r w:rsidRPr="009416A6">
        <w:rPr>
          <w:rFonts w:ascii="Times New Roman" w:hAnsi="Times New Roman" w:cs="Times New Roman"/>
          <w:sz w:val="18"/>
          <w:szCs w:val="18"/>
        </w:rPr>
        <w:t>he Government Immovable Asset Management Act (No 19 of 2007), makes the Minister of Public Works the custodian of all “</w:t>
      </w:r>
      <w:r w:rsidRPr="009416A6">
        <w:rPr>
          <w:rFonts w:ascii="Times-Roman" w:hAnsi="Times-Roman" w:cs="Times-Roman"/>
          <w:sz w:val="18"/>
          <w:szCs w:val="18"/>
        </w:rPr>
        <w:t>immovable assets that vest in the national government, except in cases where custodial functions were assigned to other Ministers by virtue of legislation before the commencement of this Act;” The GIAMA states that the establishm</w:t>
      </w:r>
      <w:r w:rsidRPr="009416A6">
        <w:rPr>
          <w:rFonts w:ascii="Times New Roman" w:hAnsi="Times New Roman" w:cs="Times New Roman"/>
          <w:sz w:val="18"/>
          <w:szCs w:val="18"/>
        </w:rPr>
        <w:t>ent and management of the GIAR across the three spheres of government is the responsibility of the DPW as custodian department.</w:t>
      </w:r>
    </w:p>
  </w:footnote>
  <w:footnote w:id="2">
    <w:p w14:paraId="7CB36472" w14:textId="77777777" w:rsidR="00D97991" w:rsidRPr="00D97991" w:rsidRDefault="00D97991" w:rsidP="00D97991">
      <w:pPr>
        <w:pStyle w:val="ListParagraph"/>
        <w:spacing w:line="360" w:lineRule="auto"/>
        <w:ind w:left="709"/>
        <w:jc w:val="both"/>
        <w:rPr>
          <w:rFonts w:ascii="Arial Narrow" w:hAnsi="Arial Narrow" w:cs="Times New Roman"/>
          <w:sz w:val="18"/>
          <w:szCs w:val="18"/>
        </w:rPr>
      </w:pPr>
      <w:r w:rsidRPr="00D97991">
        <w:rPr>
          <w:rStyle w:val="FootnoteReference"/>
          <w:rFonts w:ascii="Arial Narrow" w:hAnsi="Arial Narrow"/>
          <w:sz w:val="18"/>
          <w:szCs w:val="18"/>
        </w:rPr>
        <w:footnoteRef/>
      </w:r>
      <w:r w:rsidRPr="00D97991">
        <w:rPr>
          <w:rFonts w:ascii="Arial Narrow" w:hAnsi="Arial Narrow"/>
          <w:sz w:val="18"/>
          <w:szCs w:val="18"/>
        </w:rPr>
        <w:t xml:space="preserve"> </w:t>
      </w:r>
      <w:r w:rsidRPr="00D97991">
        <w:rPr>
          <w:rFonts w:ascii="Arial Narrow" w:hAnsi="Arial Narrow" w:cs="Times New Roman"/>
          <w:sz w:val="18"/>
          <w:szCs w:val="18"/>
        </w:rPr>
        <w:t>During the visit in 2017, the Committee heard that the approved accommodation</w:t>
      </w:r>
      <w:r w:rsidR="003A2608">
        <w:rPr>
          <w:rFonts w:ascii="Arial Narrow" w:hAnsi="Arial Narrow" w:cs="Times New Roman"/>
          <w:sz w:val="18"/>
          <w:szCs w:val="18"/>
        </w:rPr>
        <w:t xml:space="preserve"> figure</w:t>
      </w:r>
      <w:r w:rsidRPr="00D97991">
        <w:rPr>
          <w:rFonts w:ascii="Arial Narrow" w:hAnsi="Arial Narrow" w:cs="Times New Roman"/>
          <w:sz w:val="18"/>
          <w:szCs w:val="18"/>
        </w:rPr>
        <w:t xml:space="preserve"> was 2278 and the total prisoners</w:t>
      </w:r>
      <w:r w:rsidR="00044431">
        <w:rPr>
          <w:rFonts w:ascii="Arial Narrow" w:hAnsi="Arial Narrow" w:cs="Times New Roman"/>
          <w:sz w:val="18"/>
          <w:szCs w:val="18"/>
        </w:rPr>
        <w:t xml:space="preserve"> kept </w:t>
      </w:r>
      <w:r w:rsidR="0093272C">
        <w:rPr>
          <w:rFonts w:ascii="Arial Narrow" w:hAnsi="Arial Narrow" w:cs="Times New Roman"/>
          <w:sz w:val="18"/>
          <w:szCs w:val="18"/>
        </w:rPr>
        <w:t>in that financial year</w:t>
      </w:r>
      <w:r w:rsidRPr="00D97991">
        <w:rPr>
          <w:rFonts w:ascii="Arial Narrow" w:hAnsi="Arial Narrow" w:cs="Times New Roman"/>
          <w:sz w:val="18"/>
          <w:szCs w:val="18"/>
        </w:rPr>
        <w:t xml:space="preserve"> was 3969. Th</w:t>
      </w:r>
      <w:r w:rsidR="00044431">
        <w:rPr>
          <w:rFonts w:ascii="Arial Narrow" w:hAnsi="Arial Narrow" w:cs="Times New Roman"/>
          <w:sz w:val="18"/>
          <w:szCs w:val="18"/>
        </w:rPr>
        <w:t>is means the prison was</w:t>
      </w:r>
      <w:r w:rsidRPr="00D97991">
        <w:rPr>
          <w:rFonts w:ascii="Arial Narrow" w:hAnsi="Arial Narrow" w:cs="Times New Roman"/>
          <w:sz w:val="18"/>
          <w:szCs w:val="18"/>
        </w:rPr>
        <w:t xml:space="preserve"> overpopulated by 74,2 %.</w:t>
      </w:r>
      <w:r>
        <w:rPr>
          <w:rFonts w:ascii="Arial Narrow" w:hAnsi="Arial Narrow" w:cs="Times New Roman"/>
          <w:sz w:val="18"/>
          <w:szCs w:val="18"/>
        </w:rPr>
        <w:t xml:space="preserve"> </w:t>
      </w:r>
      <w:r w:rsidRPr="00D97991">
        <w:rPr>
          <w:rFonts w:ascii="Arial Narrow" w:hAnsi="Arial Narrow" w:cs="Times New Roman"/>
          <w:sz w:val="18"/>
          <w:szCs w:val="18"/>
        </w:rPr>
        <w:t xml:space="preserve">The difference of 12,9% </w:t>
      </w:r>
      <w:r>
        <w:rPr>
          <w:rFonts w:ascii="Arial Narrow" w:hAnsi="Arial Narrow" w:cs="Times New Roman"/>
          <w:sz w:val="18"/>
          <w:szCs w:val="18"/>
        </w:rPr>
        <w:t xml:space="preserve">overpopulation </w:t>
      </w:r>
      <w:r w:rsidR="00044431">
        <w:rPr>
          <w:rFonts w:ascii="Arial Narrow" w:hAnsi="Arial Narrow" w:cs="Times New Roman"/>
          <w:sz w:val="18"/>
          <w:szCs w:val="18"/>
        </w:rPr>
        <w:t xml:space="preserve">between the two financial years </w:t>
      </w:r>
      <w:r w:rsidRPr="00D97991">
        <w:rPr>
          <w:rFonts w:ascii="Arial Narrow" w:hAnsi="Arial Narrow" w:cs="Times New Roman"/>
          <w:sz w:val="18"/>
          <w:szCs w:val="18"/>
        </w:rPr>
        <w:t xml:space="preserve">can be ascribed to the approved accommodation </w:t>
      </w:r>
      <w:r w:rsidR="00044431">
        <w:rPr>
          <w:rFonts w:ascii="Arial Narrow" w:hAnsi="Arial Narrow" w:cs="Times New Roman"/>
          <w:sz w:val="18"/>
          <w:szCs w:val="18"/>
        </w:rPr>
        <w:t xml:space="preserve">figure </w:t>
      </w:r>
      <w:r w:rsidRPr="00D97991">
        <w:rPr>
          <w:rFonts w:ascii="Arial Narrow" w:hAnsi="Arial Narrow" w:cs="Times New Roman"/>
          <w:sz w:val="18"/>
          <w:szCs w:val="18"/>
        </w:rPr>
        <w:t xml:space="preserve">having changed from 2278 to 1652 between the two years. </w:t>
      </w:r>
      <w:r w:rsidR="003557E2">
        <w:rPr>
          <w:rFonts w:ascii="Arial Narrow" w:hAnsi="Arial Narrow" w:cs="Times New Roman"/>
          <w:sz w:val="18"/>
          <w:szCs w:val="18"/>
        </w:rPr>
        <w:t>At the time of reporting, it was unclear what information and formula is used to arrive at the</w:t>
      </w:r>
      <w:r w:rsidR="00D727DD">
        <w:rPr>
          <w:rFonts w:ascii="Arial Narrow" w:hAnsi="Arial Narrow" w:cs="Times New Roman"/>
          <w:sz w:val="18"/>
          <w:szCs w:val="18"/>
        </w:rPr>
        <w:t xml:space="preserve"> accommodation </w:t>
      </w:r>
      <w:r w:rsidR="003557E2">
        <w:rPr>
          <w:rFonts w:ascii="Arial Narrow" w:hAnsi="Arial Narrow" w:cs="Times New Roman"/>
          <w:sz w:val="18"/>
          <w:szCs w:val="18"/>
        </w:rPr>
        <w:t>figures</w:t>
      </w:r>
      <w:r w:rsidR="00D727DD">
        <w:rPr>
          <w:rFonts w:ascii="Arial Narrow" w:hAnsi="Arial Narrow" w:cs="Times New Roman"/>
          <w:sz w:val="18"/>
          <w:szCs w:val="18"/>
        </w:rPr>
        <w:t xml:space="preserve">. </w:t>
      </w:r>
      <w:r w:rsidRPr="00D97991">
        <w:rPr>
          <w:rFonts w:ascii="Arial Narrow" w:hAnsi="Arial Narrow" w:cs="Times New Roman"/>
          <w:sz w:val="18"/>
          <w:szCs w:val="18"/>
        </w:rPr>
        <w:t>It is not clear why this total has been changed between the two financial years.</w:t>
      </w:r>
      <w:r>
        <w:rPr>
          <w:rFonts w:ascii="Arial Narrow" w:hAnsi="Arial Narrow" w:cs="Times New Roman"/>
          <w:sz w:val="18"/>
          <w:szCs w:val="18"/>
        </w:rPr>
        <w:t xml:space="preserve"> </w:t>
      </w:r>
      <w:r w:rsidR="00A33476">
        <w:rPr>
          <w:rFonts w:ascii="Arial Narrow" w:hAnsi="Arial Narrow" w:cs="Times New Roman"/>
          <w:sz w:val="18"/>
          <w:szCs w:val="18"/>
        </w:rPr>
        <w:t>In spite of the information provided, t</w:t>
      </w:r>
      <w:r>
        <w:rPr>
          <w:rFonts w:ascii="Arial Narrow" w:hAnsi="Arial Narrow" w:cs="Times New Roman"/>
          <w:sz w:val="18"/>
          <w:szCs w:val="18"/>
        </w:rPr>
        <w:t>his</w:t>
      </w:r>
      <w:r w:rsidR="00A33476">
        <w:rPr>
          <w:rFonts w:ascii="Arial Narrow" w:hAnsi="Arial Narrow" w:cs="Times New Roman"/>
          <w:sz w:val="18"/>
          <w:szCs w:val="18"/>
        </w:rPr>
        <w:t xml:space="preserve"> manner of</w:t>
      </w:r>
      <w:r>
        <w:rPr>
          <w:rFonts w:ascii="Arial Narrow" w:hAnsi="Arial Narrow" w:cs="Times New Roman"/>
          <w:sz w:val="18"/>
          <w:szCs w:val="18"/>
        </w:rPr>
        <w:t xml:space="preserve"> </w:t>
      </w:r>
      <w:r w:rsidR="00A33476">
        <w:rPr>
          <w:rFonts w:ascii="Arial Narrow" w:hAnsi="Arial Narrow" w:cs="Times New Roman"/>
          <w:sz w:val="18"/>
          <w:szCs w:val="18"/>
        </w:rPr>
        <w:t>presenting information</w:t>
      </w:r>
      <w:r>
        <w:rPr>
          <w:rFonts w:ascii="Arial Narrow" w:hAnsi="Arial Narrow" w:cs="Times New Roman"/>
          <w:sz w:val="18"/>
          <w:szCs w:val="18"/>
        </w:rPr>
        <w:t xml:space="preserve"> does not assist as the reason for the fluctuation in overpopulation remains unclear.</w:t>
      </w:r>
    </w:p>
    <w:p w14:paraId="09216FFD" w14:textId="77777777" w:rsidR="00D97991" w:rsidRDefault="00D979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16C"/>
    <w:multiLevelType w:val="hybridMultilevel"/>
    <w:tmpl w:val="936ADB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6C30B13"/>
    <w:multiLevelType w:val="hybridMultilevel"/>
    <w:tmpl w:val="348C6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6B5056"/>
    <w:multiLevelType w:val="hybridMultilevel"/>
    <w:tmpl w:val="055029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A72953"/>
    <w:multiLevelType w:val="hybridMultilevel"/>
    <w:tmpl w:val="0B9017FE"/>
    <w:lvl w:ilvl="0" w:tplc="E06E8F5E">
      <w:start w:val="1"/>
      <w:numFmt w:val="bullet"/>
      <w:lvlText w:val="•"/>
      <w:lvlJc w:val="left"/>
      <w:pPr>
        <w:tabs>
          <w:tab w:val="num" w:pos="720"/>
        </w:tabs>
        <w:ind w:left="720" w:hanging="360"/>
      </w:pPr>
      <w:rPr>
        <w:rFonts w:ascii="Arial" w:hAnsi="Arial" w:hint="default"/>
      </w:rPr>
    </w:lvl>
    <w:lvl w:ilvl="1" w:tplc="AB7AF8AE" w:tentative="1">
      <w:start w:val="1"/>
      <w:numFmt w:val="bullet"/>
      <w:lvlText w:val="•"/>
      <w:lvlJc w:val="left"/>
      <w:pPr>
        <w:tabs>
          <w:tab w:val="num" w:pos="1440"/>
        </w:tabs>
        <w:ind w:left="1440" w:hanging="360"/>
      </w:pPr>
      <w:rPr>
        <w:rFonts w:ascii="Arial" w:hAnsi="Arial" w:hint="default"/>
      </w:rPr>
    </w:lvl>
    <w:lvl w:ilvl="2" w:tplc="B574924C" w:tentative="1">
      <w:start w:val="1"/>
      <w:numFmt w:val="bullet"/>
      <w:lvlText w:val="•"/>
      <w:lvlJc w:val="left"/>
      <w:pPr>
        <w:tabs>
          <w:tab w:val="num" w:pos="2160"/>
        </w:tabs>
        <w:ind w:left="2160" w:hanging="360"/>
      </w:pPr>
      <w:rPr>
        <w:rFonts w:ascii="Arial" w:hAnsi="Arial" w:hint="default"/>
      </w:rPr>
    </w:lvl>
    <w:lvl w:ilvl="3" w:tplc="E5B021F0" w:tentative="1">
      <w:start w:val="1"/>
      <w:numFmt w:val="bullet"/>
      <w:lvlText w:val="•"/>
      <w:lvlJc w:val="left"/>
      <w:pPr>
        <w:tabs>
          <w:tab w:val="num" w:pos="2880"/>
        </w:tabs>
        <w:ind w:left="2880" w:hanging="360"/>
      </w:pPr>
      <w:rPr>
        <w:rFonts w:ascii="Arial" w:hAnsi="Arial" w:hint="default"/>
      </w:rPr>
    </w:lvl>
    <w:lvl w:ilvl="4" w:tplc="36C23D0A" w:tentative="1">
      <w:start w:val="1"/>
      <w:numFmt w:val="bullet"/>
      <w:lvlText w:val="•"/>
      <w:lvlJc w:val="left"/>
      <w:pPr>
        <w:tabs>
          <w:tab w:val="num" w:pos="3600"/>
        </w:tabs>
        <w:ind w:left="3600" w:hanging="360"/>
      </w:pPr>
      <w:rPr>
        <w:rFonts w:ascii="Arial" w:hAnsi="Arial" w:hint="default"/>
      </w:rPr>
    </w:lvl>
    <w:lvl w:ilvl="5" w:tplc="3D0A1A48" w:tentative="1">
      <w:start w:val="1"/>
      <w:numFmt w:val="bullet"/>
      <w:lvlText w:val="•"/>
      <w:lvlJc w:val="left"/>
      <w:pPr>
        <w:tabs>
          <w:tab w:val="num" w:pos="4320"/>
        </w:tabs>
        <w:ind w:left="4320" w:hanging="360"/>
      </w:pPr>
      <w:rPr>
        <w:rFonts w:ascii="Arial" w:hAnsi="Arial" w:hint="default"/>
      </w:rPr>
    </w:lvl>
    <w:lvl w:ilvl="6" w:tplc="AE628330" w:tentative="1">
      <w:start w:val="1"/>
      <w:numFmt w:val="bullet"/>
      <w:lvlText w:val="•"/>
      <w:lvlJc w:val="left"/>
      <w:pPr>
        <w:tabs>
          <w:tab w:val="num" w:pos="5040"/>
        </w:tabs>
        <w:ind w:left="5040" w:hanging="360"/>
      </w:pPr>
      <w:rPr>
        <w:rFonts w:ascii="Arial" w:hAnsi="Arial" w:hint="default"/>
      </w:rPr>
    </w:lvl>
    <w:lvl w:ilvl="7" w:tplc="39FC0450" w:tentative="1">
      <w:start w:val="1"/>
      <w:numFmt w:val="bullet"/>
      <w:lvlText w:val="•"/>
      <w:lvlJc w:val="left"/>
      <w:pPr>
        <w:tabs>
          <w:tab w:val="num" w:pos="5760"/>
        </w:tabs>
        <w:ind w:left="5760" w:hanging="360"/>
      </w:pPr>
      <w:rPr>
        <w:rFonts w:ascii="Arial" w:hAnsi="Arial" w:hint="default"/>
      </w:rPr>
    </w:lvl>
    <w:lvl w:ilvl="8" w:tplc="ADDEA42C" w:tentative="1">
      <w:start w:val="1"/>
      <w:numFmt w:val="bullet"/>
      <w:lvlText w:val="•"/>
      <w:lvlJc w:val="left"/>
      <w:pPr>
        <w:tabs>
          <w:tab w:val="num" w:pos="6480"/>
        </w:tabs>
        <w:ind w:left="6480" w:hanging="360"/>
      </w:pPr>
      <w:rPr>
        <w:rFonts w:ascii="Arial" w:hAnsi="Arial" w:hint="default"/>
      </w:rPr>
    </w:lvl>
  </w:abstractNum>
  <w:abstractNum w:abstractNumId="4">
    <w:nsid w:val="0C2470BF"/>
    <w:multiLevelType w:val="hybridMultilevel"/>
    <w:tmpl w:val="45620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3B7C1A"/>
    <w:multiLevelType w:val="hybridMultilevel"/>
    <w:tmpl w:val="7898C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47540E"/>
    <w:multiLevelType w:val="hybridMultilevel"/>
    <w:tmpl w:val="CCFA52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38873F4"/>
    <w:multiLevelType w:val="hybridMultilevel"/>
    <w:tmpl w:val="36A846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40667F0"/>
    <w:multiLevelType w:val="hybridMultilevel"/>
    <w:tmpl w:val="59965C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4BE7998"/>
    <w:multiLevelType w:val="hybridMultilevel"/>
    <w:tmpl w:val="F1CA97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91D1CB1"/>
    <w:multiLevelType w:val="hybridMultilevel"/>
    <w:tmpl w:val="B96CD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F91124"/>
    <w:multiLevelType w:val="hybridMultilevel"/>
    <w:tmpl w:val="91D6640A"/>
    <w:lvl w:ilvl="0" w:tplc="4D4CE922">
      <w:start w:val="1"/>
      <w:numFmt w:val="bullet"/>
      <w:lvlText w:val="•"/>
      <w:lvlJc w:val="left"/>
      <w:pPr>
        <w:tabs>
          <w:tab w:val="num" w:pos="720"/>
        </w:tabs>
        <w:ind w:left="720" w:hanging="360"/>
      </w:pPr>
      <w:rPr>
        <w:rFonts w:ascii="Arial" w:hAnsi="Arial" w:hint="default"/>
      </w:rPr>
    </w:lvl>
    <w:lvl w:ilvl="1" w:tplc="67629742">
      <w:start w:val="1"/>
      <w:numFmt w:val="bullet"/>
      <w:lvlText w:val="•"/>
      <w:lvlJc w:val="left"/>
      <w:pPr>
        <w:tabs>
          <w:tab w:val="num" w:pos="1440"/>
        </w:tabs>
        <w:ind w:left="1440" w:hanging="360"/>
      </w:pPr>
      <w:rPr>
        <w:rFonts w:ascii="Arial" w:hAnsi="Arial" w:hint="default"/>
      </w:rPr>
    </w:lvl>
    <w:lvl w:ilvl="2" w:tplc="405ED58A" w:tentative="1">
      <w:start w:val="1"/>
      <w:numFmt w:val="bullet"/>
      <w:lvlText w:val="•"/>
      <w:lvlJc w:val="left"/>
      <w:pPr>
        <w:tabs>
          <w:tab w:val="num" w:pos="2160"/>
        </w:tabs>
        <w:ind w:left="2160" w:hanging="360"/>
      </w:pPr>
      <w:rPr>
        <w:rFonts w:ascii="Arial" w:hAnsi="Arial" w:hint="default"/>
      </w:rPr>
    </w:lvl>
    <w:lvl w:ilvl="3" w:tplc="C584FB9A" w:tentative="1">
      <w:start w:val="1"/>
      <w:numFmt w:val="bullet"/>
      <w:lvlText w:val="•"/>
      <w:lvlJc w:val="left"/>
      <w:pPr>
        <w:tabs>
          <w:tab w:val="num" w:pos="2880"/>
        </w:tabs>
        <w:ind w:left="2880" w:hanging="360"/>
      </w:pPr>
      <w:rPr>
        <w:rFonts w:ascii="Arial" w:hAnsi="Arial" w:hint="default"/>
      </w:rPr>
    </w:lvl>
    <w:lvl w:ilvl="4" w:tplc="D552586C" w:tentative="1">
      <w:start w:val="1"/>
      <w:numFmt w:val="bullet"/>
      <w:lvlText w:val="•"/>
      <w:lvlJc w:val="left"/>
      <w:pPr>
        <w:tabs>
          <w:tab w:val="num" w:pos="3600"/>
        </w:tabs>
        <w:ind w:left="3600" w:hanging="360"/>
      </w:pPr>
      <w:rPr>
        <w:rFonts w:ascii="Arial" w:hAnsi="Arial" w:hint="default"/>
      </w:rPr>
    </w:lvl>
    <w:lvl w:ilvl="5" w:tplc="9C26DE6E" w:tentative="1">
      <w:start w:val="1"/>
      <w:numFmt w:val="bullet"/>
      <w:lvlText w:val="•"/>
      <w:lvlJc w:val="left"/>
      <w:pPr>
        <w:tabs>
          <w:tab w:val="num" w:pos="4320"/>
        </w:tabs>
        <w:ind w:left="4320" w:hanging="360"/>
      </w:pPr>
      <w:rPr>
        <w:rFonts w:ascii="Arial" w:hAnsi="Arial" w:hint="default"/>
      </w:rPr>
    </w:lvl>
    <w:lvl w:ilvl="6" w:tplc="A94E8632" w:tentative="1">
      <w:start w:val="1"/>
      <w:numFmt w:val="bullet"/>
      <w:lvlText w:val="•"/>
      <w:lvlJc w:val="left"/>
      <w:pPr>
        <w:tabs>
          <w:tab w:val="num" w:pos="5040"/>
        </w:tabs>
        <w:ind w:left="5040" w:hanging="360"/>
      </w:pPr>
      <w:rPr>
        <w:rFonts w:ascii="Arial" w:hAnsi="Arial" w:hint="default"/>
      </w:rPr>
    </w:lvl>
    <w:lvl w:ilvl="7" w:tplc="8BBE9ED0" w:tentative="1">
      <w:start w:val="1"/>
      <w:numFmt w:val="bullet"/>
      <w:lvlText w:val="•"/>
      <w:lvlJc w:val="left"/>
      <w:pPr>
        <w:tabs>
          <w:tab w:val="num" w:pos="5760"/>
        </w:tabs>
        <w:ind w:left="5760" w:hanging="360"/>
      </w:pPr>
      <w:rPr>
        <w:rFonts w:ascii="Arial" w:hAnsi="Arial" w:hint="default"/>
      </w:rPr>
    </w:lvl>
    <w:lvl w:ilvl="8" w:tplc="3296EA04" w:tentative="1">
      <w:start w:val="1"/>
      <w:numFmt w:val="bullet"/>
      <w:lvlText w:val="•"/>
      <w:lvlJc w:val="left"/>
      <w:pPr>
        <w:tabs>
          <w:tab w:val="num" w:pos="6480"/>
        </w:tabs>
        <w:ind w:left="6480" w:hanging="360"/>
      </w:pPr>
      <w:rPr>
        <w:rFonts w:ascii="Arial" w:hAnsi="Arial" w:hint="default"/>
      </w:rPr>
    </w:lvl>
  </w:abstractNum>
  <w:abstractNum w:abstractNumId="12">
    <w:nsid w:val="1EC40CC8"/>
    <w:multiLevelType w:val="hybridMultilevel"/>
    <w:tmpl w:val="189EAB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20854C62"/>
    <w:multiLevelType w:val="hybridMultilevel"/>
    <w:tmpl w:val="3558E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2635D63"/>
    <w:multiLevelType w:val="hybridMultilevel"/>
    <w:tmpl w:val="D55A95A4"/>
    <w:lvl w:ilvl="0" w:tplc="21C861EE">
      <w:start w:val="1"/>
      <w:numFmt w:val="bullet"/>
      <w:lvlText w:val="•"/>
      <w:lvlJc w:val="left"/>
      <w:pPr>
        <w:tabs>
          <w:tab w:val="num" w:pos="720"/>
        </w:tabs>
        <w:ind w:left="720" w:hanging="360"/>
      </w:pPr>
      <w:rPr>
        <w:rFonts w:ascii="Arial" w:hAnsi="Arial" w:hint="default"/>
      </w:rPr>
    </w:lvl>
    <w:lvl w:ilvl="1" w:tplc="4006A22C" w:tentative="1">
      <w:start w:val="1"/>
      <w:numFmt w:val="bullet"/>
      <w:lvlText w:val="•"/>
      <w:lvlJc w:val="left"/>
      <w:pPr>
        <w:tabs>
          <w:tab w:val="num" w:pos="1440"/>
        </w:tabs>
        <w:ind w:left="1440" w:hanging="360"/>
      </w:pPr>
      <w:rPr>
        <w:rFonts w:ascii="Arial" w:hAnsi="Arial" w:hint="default"/>
      </w:rPr>
    </w:lvl>
    <w:lvl w:ilvl="2" w:tplc="EF10C624" w:tentative="1">
      <w:start w:val="1"/>
      <w:numFmt w:val="bullet"/>
      <w:lvlText w:val="•"/>
      <w:lvlJc w:val="left"/>
      <w:pPr>
        <w:tabs>
          <w:tab w:val="num" w:pos="2160"/>
        </w:tabs>
        <w:ind w:left="2160" w:hanging="360"/>
      </w:pPr>
      <w:rPr>
        <w:rFonts w:ascii="Arial" w:hAnsi="Arial" w:hint="default"/>
      </w:rPr>
    </w:lvl>
    <w:lvl w:ilvl="3" w:tplc="D4988BBA" w:tentative="1">
      <w:start w:val="1"/>
      <w:numFmt w:val="bullet"/>
      <w:lvlText w:val="•"/>
      <w:lvlJc w:val="left"/>
      <w:pPr>
        <w:tabs>
          <w:tab w:val="num" w:pos="2880"/>
        </w:tabs>
        <w:ind w:left="2880" w:hanging="360"/>
      </w:pPr>
      <w:rPr>
        <w:rFonts w:ascii="Arial" w:hAnsi="Arial" w:hint="default"/>
      </w:rPr>
    </w:lvl>
    <w:lvl w:ilvl="4" w:tplc="DED06E3A" w:tentative="1">
      <w:start w:val="1"/>
      <w:numFmt w:val="bullet"/>
      <w:lvlText w:val="•"/>
      <w:lvlJc w:val="left"/>
      <w:pPr>
        <w:tabs>
          <w:tab w:val="num" w:pos="3600"/>
        </w:tabs>
        <w:ind w:left="3600" w:hanging="360"/>
      </w:pPr>
      <w:rPr>
        <w:rFonts w:ascii="Arial" w:hAnsi="Arial" w:hint="default"/>
      </w:rPr>
    </w:lvl>
    <w:lvl w:ilvl="5" w:tplc="1F288224" w:tentative="1">
      <w:start w:val="1"/>
      <w:numFmt w:val="bullet"/>
      <w:lvlText w:val="•"/>
      <w:lvlJc w:val="left"/>
      <w:pPr>
        <w:tabs>
          <w:tab w:val="num" w:pos="4320"/>
        </w:tabs>
        <w:ind w:left="4320" w:hanging="360"/>
      </w:pPr>
      <w:rPr>
        <w:rFonts w:ascii="Arial" w:hAnsi="Arial" w:hint="default"/>
      </w:rPr>
    </w:lvl>
    <w:lvl w:ilvl="6" w:tplc="04BE5924" w:tentative="1">
      <w:start w:val="1"/>
      <w:numFmt w:val="bullet"/>
      <w:lvlText w:val="•"/>
      <w:lvlJc w:val="left"/>
      <w:pPr>
        <w:tabs>
          <w:tab w:val="num" w:pos="5040"/>
        </w:tabs>
        <w:ind w:left="5040" w:hanging="360"/>
      </w:pPr>
      <w:rPr>
        <w:rFonts w:ascii="Arial" w:hAnsi="Arial" w:hint="default"/>
      </w:rPr>
    </w:lvl>
    <w:lvl w:ilvl="7" w:tplc="5300BBB4" w:tentative="1">
      <w:start w:val="1"/>
      <w:numFmt w:val="bullet"/>
      <w:lvlText w:val="•"/>
      <w:lvlJc w:val="left"/>
      <w:pPr>
        <w:tabs>
          <w:tab w:val="num" w:pos="5760"/>
        </w:tabs>
        <w:ind w:left="5760" w:hanging="360"/>
      </w:pPr>
      <w:rPr>
        <w:rFonts w:ascii="Arial" w:hAnsi="Arial" w:hint="default"/>
      </w:rPr>
    </w:lvl>
    <w:lvl w:ilvl="8" w:tplc="6820F9FC" w:tentative="1">
      <w:start w:val="1"/>
      <w:numFmt w:val="bullet"/>
      <w:lvlText w:val="•"/>
      <w:lvlJc w:val="left"/>
      <w:pPr>
        <w:tabs>
          <w:tab w:val="num" w:pos="6480"/>
        </w:tabs>
        <w:ind w:left="6480" w:hanging="360"/>
      </w:pPr>
      <w:rPr>
        <w:rFonts w:ascii="Arial" w:hAnsi="Arial" w:hint="default"/>
      </w:rPr>
    </w:lvl>
  </w:abstractNum>
  <w:abstractNum w:abstractNumId="15">
    <w:nsid w:val="245B78A8"/>
    <w:multiLevelType w:val="hybridMultilevel"/>
    <w:tmpl w:val="0EA8A7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262764A5"/>
    <w:multiLevelType w:val="hybridMultilevel"/>
    <w:tmpl w:val="D4F8C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7BE5B05"/>
    <w:multiLevelType w:val="hybridMultilevel"/>
    <w:tmpl w:val="11D2F3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2D7D60CC"/>
    <w:multiLevelType w:val="hybridMultilevel"/>
    <w:tmpl w:val="891A14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30C76E20"/>
    <w:multiLevelType w:val="hybridMultilevel"/>
    <w:tmpl w:val="05500F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B24A89"/>
    <w:multiLevelType w:val="hybridMultilevel"/>
    <w:tmpl w:val="42B8FA9E"/>
    <w:lvl w:ilvl="0" w:tplc="96C0D806">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7C55225"/>
    <w:multiLevelType w:val="hybridMultilevel"/>
    <w:tmpl w:val="125A56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38ED09FA"/>
    <w:multiLevelType w:val="hybridMultilevel"/>
    <w:tmpl w:val="F70E6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B6C5B91"/>
    <w:multiLevelType w:val="hybridMultilevel"/>
    <w:tmpl w:val="3D3A5B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3B753ADE"/>
    <w:multiLevelType w:val="hybridMultilevel"/>
    <w:tmpl w:val="54E683B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5">
    <w:nsid w:val="3EF92429"/>
    <w:multiLevelType w:val="hybridMultilevel"/>
    <w:tmpl w:val="C41CF2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47030CDF"/>
    <w:multiLevelType w:val="hybridMultilevel"/>
    <w:tmpl w:val="CCA8D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1D15ED"/>
    <w:multiLevelType w:val="hybridMultilevel"/>
    <w:tmpl w:val="B22CEE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E03CED"/>
    <w:multiLevelType w:val="hybridMultilevel"/>
    <w:tmpl w:val="450C42B0"/>
    <w:lvl w:ilvl="0" w:tplc="96C0D806">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2A4DD5"/>
    <w:multiLevelType w:val="hybridMultilevel"/>
    <w:tmpl w:val="5958DF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53AA6111"/>
    <w:multiLevelType w:val="hybridMultilevel"/>
    <w:tmpl w:val="32463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5D22B84"/>
    <w:multiLevelType w:val="hybridMultilevel"/>
    <w:tmpl w:val="2FB24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7D371EB"/>
    <w:multiLevelType w:val="hybridMultilevel"/>
    <w:tmpl w:val="422E5C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589341B0"/>
    <w:multiLevelType w:val="hybridMultilevel"/>
    <w:tmpl w:val="964C8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9A969D0"/>
    <w:multiLevelType w:val="hybridMultilevel"/>
    <w:tmpl w:val="680022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2663864"/>
    <w:multiLevelType w:val="hybridMultilevel"/>
    <w:tmpl w:val="15CA6CF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83174DC"/>
    <w:multiLevelType w:val="hybridMultilevel"/>
    <w:tmpl w:val="F25A0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A15713E"/>
    <w:multiLevelType w:val="hybridMultilevel"/>
    <w:tmpl w:val="7AD270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8">
    <w:nsid w:val="6F450207"/>
    <w:multiLevelType w:val="hybridMultilevel"/>
    <w:tmpl w:val="E7A8BF22"/>
    <w:lvl w:ilvl="0" w:tplc="07BC1AB8">
      <w:start w:val="1"/>
      <w:numFmt w:val="bullet"/>
      <w:lvlText w:val=""/>
      <w:lvlJc w:val="left"/>
      <w:pPr>
        <w:tabs>
          <w:tab w:val="num" w:pos="720"/>
        </w:tabs>
        <w:ind w:left="720" w:hanging="360"/>
      </w:pPr>
      <w:rPr>
        <w:rFonts w:ascii="Wingdings" w:hAnsi="Wingdings" w:hint="default"/>
      </w:rPr>
    </w:lvl>
    <w:lvl w:ilvl="1" w:tplc="83E6AC0E" w:tentative="1">
      <w:start w:val="1"/>
      <w:numFmt w:val="bullet"/>
      <w:lvlText w:val=""/>
      <w:lvlJc w:val="left"/>
      <w:pPr>
        <w:tabs>
          <w:tab w:val="num" w:pos="1440"/>
        </w:tabs>
        <w:ind w:left="1440" w:hanging="360"/>
      </w:pPr>
      <w:rPr>
        <w:rFonts w:ascii="Wingdings" w:hAnsi="Wingdings" w:hint="default"/>
      </w:rPr>
    </w:lvl>
    <w:lvl w:ilvl="2" w:tplc="137E5072" w:tentative="1">
      <w:start w:val="1"/>
      <w:numFmt w:val="bullet"/>
      <w:lvlText w:val=""/>
      <w:lvlJc w:val="left"/>
      <w:pPr>
        <w:tabs>
          <w:tab w:val="num" w:pos="2160"/>
        </w:tabs>
        <w:ind w:left="2160" w:hanging="360"/>
      </w:pPr>
      <w:rPr>
        <w:rFonts w:ascii="Wingdings" w:hAnsi="Wingdings" w:hint="default"/>
      </w:rPr>
    </w:lvl>
    <w:lvl w:ilvl="3" w:tplc="7D5CBDA0" w:tentative="1">
      <w:start w:val="1"/>
      <w:numFmt w:val="bullet"/>
      <w:lvlText w:val=""/>
      <w:lvlJc w:val="left"/>
      <w:pPr>
        <w:tabs>
          <w:tab w:val="num" w:pos="2880"/>
        </w:tabs>
        <w:ind w:left="2880" w:hanging="360"/>
      </w:pPr>
      <w:rPr>
        <w:rFonts w:ascii="Wingdings" w:hAnsi="Wingdings" w:hint="default"/>
      </w:rPr>
    </w:lvl>
    <w:lvl w:ilvl="4" w:tplc="34446B3E" w:tentative="1">
      <w:start w:val="1"/>
      <w:numFmt w:val="bullet"/>
      <w:lvlText w:val=""/>
      <w:lvlJc w:val="left"/>
      <w:pPr>
        <w:tabs>
          <w:tab w:val="num" w:pos="3600"/>
        </w:tabs>
        <w:ind w:left="3600" w:hanging="360"/>
      </w:pPr>
      <w:rPr>
        <w:rFonts w:ascii="Wingdings" w:hAnsi="Wingdings" w:hint="default"/>
      </w:rPr>
    </w:lvl>
    <w:lvl w:ilvl="5" w:tplc="B4C0BF00" w:tentative="1">
      <w:start w:val="1"/>
      <w:numFmt w:val="bullet"/>
      <w:lvlText w:val=""/>
      <w:lvlJc w:val="left"/>
      <w:pPr>
        <w:tabs>
          <w:tab w:val="num" w:pos="4320"/>
        </w:tabs>
        <w:ind w:left="4320" w:hanging="360"/>
      </w:pPr>
      <w:rPr>
        <w:rFonts w:ascii="Wingdings" w:hAnsi="Wingdings" w:hint="default"/>
      </w:rPr>
    </w:lvl>
    <w:lvl w:ilvl="6" w:tplc="E7EAAA64" w:tentative="1">
      <w:start w:val="1"/>
      <w:numFmt w:val="bullet"/>
      <w:lvlText w:val=""/>
      <w:lvlJc w:val="left"/>
      <w:pPr>
        <w:tabs>
          <w:tab w:val="num" w:pos="5040"/>
        </w:tabs>
        <w:ind w:left="5040" w:hanging="360"/>
      </w:pPr>
      <w:rPr>
        <w:rFonts w:ascii="Wingdings" w:hAnsi="Wingdings" w:hint="default"/>
      </w:rPr>
    </w:lvl>
    <w:lvl w:ilvl="7" w:tplc="330CE216" w:tentative="1">
      <w:start w:val="1"/>
      <w:numFmt w:val="bullet"/>
      <w:lvlText w:val=""/>
      <w:lvlJc w:val="left"/>
      <w:pPr>
        <w:tabs>
          <w:tab w:val="num" w:pos="5760"/>
        </w:tabs>
        <w:ind w:left="5760" w:hanging="360"/>
      </w:pPr>
      <w:rPr>
        <w:rFonts w:ascii="Wingdings" w:hAnsi="Wingdings" w:hint="default"/>
      </w:rPr>
    </w:lvl>
    <w:lvl w:ilvl="8" w:tplc="FD4291DA" w:tentative="1">
      <w:start w:val="1"/>
      <w:numFmt w:val="bullet"/>
      <w:lvlText w:val=""/>
      <w:lvlJc w:val="left"/>
      <w:pPr>
        <w:tabs>
          <w:tab w:val="num" w:pos="6480"/>
        </w:tabs>
        <w:ind w:left="6480" w:hanging="360"/>
      </w:pPr>
      <w:rPr>
        <w:rFonts w:ascii="Wingdings" w:hAnsi="Wingdings" w:hint="default"/>
      </w:rPr>
    </w:lvl>
  </w:abstractNum>
  <w:abstractNum w:abstractNumId="39">
    <w:nsid w:val="7219671C"/>
    <w:multiLevelType w:val="hybridMultilevel"/>
    <w:tmpl w:val="AD204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89376A7"/>
    <w:multiLevelType w:val="hybridMultilevel"/>
    <w:tmpl w:val="8BB652F6"/>
    <w:lvl w:ilvl="0" w:tplc="2202FCDC">
      <w:start w:val="1"/>
      <w:numFmt w:val="bullet"/>
      <w:lvlText w:val="•"/>
      <w:lvlJc w:val="left"/>
      <w:pPr>
        <w:tabs>
          <w:tab w:val="num" w:pos="720"/>
        </w:tabs>
        <w:ind w:left="720" w:hanging="360"/>
      </w:pPr>
      <w:rPr>
        <w:rFonts w:ascii="Arial" w:hAnsi="Arial" w:hint="default"/>
      </w:rPr>
    </w:lvl>
    <w:lvl w:ilvl="1" w:tplc="22626108" w:tentative="1">
      <w:start w:val="1"/>
      <w:numFmt w:val="bullet"/>
      <w:lvlText w:val="•"/>
      <w:lvlJc w:val="left"/>
      <w:pPr>
        <w:tabs>
          <w:tab w:val="num" w:pos="1440"/>
        </w:tabs>
        <w:ind w:left="1440" w:hanging="360"/>
      </w:pPr>
      <w:rPr>
        <w:rFonts w:ascii="Arial" w:hAnsi="Arial" w:hint="default"/>
      </w:rPr>
    </w:lvl>
    <w:lvl w:ilvl="2" w:tplc="C4209C78" w:tentative="1">
      <w:start w:val="1"/>
      <w:numFmt w:val="bullet"/>
      <w:lvlText w:val="•"/>
      <w:lvlJc w:val="left"/>
      <w:pPr>
        <w:tabs>
          <w:tab w:val="num" w:pos="2160"/>
        </w:tabs>
        <w:ind w:left="2160" w:hanging="360"/>
      </w:pPr>
      <w:rPr>
        <w:rFonts w:ascii="Arial" w:hAnsi="Arial" w:hint="default"/>
      </w:rPr>
    </w:lvl>
    <w:lvl w:ilvl="3" w:tplc="148493C4" w:tentative="1">
      <w:start w:val="1"/>
      <w:numFmt w:val="bullet"/>
      <w:lvlText w:val="•"/>
      <w:lvlJc w:val="left"/>
      <w:pPr>
        <w:tabs>
          <w:tab w:val="num" w:pos="2880"/>
        </w:tabs>
        <w:ind w:left="2880" w:hanging="360"/>
      </w:pPr>
      <w:rPr>
        <w:rFonts w:ascii="Arial" w:hAnsi="Arial" w:hint="default"/>
      </w:rPr>
    </w:lvl>
    <w:lvl w:ilvl="4" w:tplc="6324E7AC" w:tentative="1">
      <w:start w:val="1"/>
      <w:numFmt w:val="bullet"/>
      <w:lvlText w:val="•"/>
      <w:lvlJc w:val="left"/>
      <w:pPr>
        <w:tabs>
          <w:tab w:val="num" w:pos="3600"/>
        </w:tabs>
        <w:ind w:left="3600" w:hanging="360"/>
      </w:pPr>
      <w:rPr>
        <w:rFonts w:ascii="Arial" w:hAnsi="Arial" w:hint="default"/>
      </w:rPr>
    </w:lvl>
    <w:lvl w:ilvl="5" w:tplc="373C7BF2" w:tentative="1">
      <w:start w:val="1"/>
      <w:numFmt w:val="bullet"/>
      <w:lvlText w:val="•"/>
      <w:lvlJc w:val="left"/>
      <w:pPr>
        <w:tabs>
          <w:tab w:val="num" w:pos="4320"/>
        </w:tabs>
        <w:ind w:left="4320" w:hanging="360"/>
      </w:pPr>
      <w:rPr>
        <w:rFonts w:ascii="Arial" w:hAnsi="Arial" w:hint="default"/>
      </w:rPr>
    </w:lvl>
    <w:lvl w:ilvl="6" w:tplc="6132445C" w:tentative="1">
      <w:start w:val="1"/>
      <w:numFmt w:val="bullet"/>
      <w:lvlText w:val="•"/>
      <w:lvlJc w:val="left"/>
      <w:pPr>
        <w:tabs>
          <w:tab w:val="num" w:pos="5040"/>
        </w:tabs>
        <w:ind w:left="5040" w:hanging="360"/>
      </w:pPr>
      <w:rPr>
        <w:rFonts w:ascii="Arial" w:hAnsi="Arial" w:hint="default"/>
      </w:rPr>
    </w:lvl>
    <w:lvl w:ilvl="7" w:tplc="125CD98C" w:tentative="1">
      <w:start w:val="1"/>
      <w:numFmt w:val="bullet"/>
      <w:lvlText w:val="•"/>
      <w:lvlJc w:val="left"/>
      <w:pPr>
        <w:tabs>
          <w:tab w:val="num" w:pos="5760"/>
        </w:tabs>
        <w:ind w:left="5760" w:hanging="360"/>
      </w:pPr>
      <w:rPr>
        <w:rFonts w:ascii="Arial" w:hAnsi="Arial" w:hint="default"/>
      </w:rPr>
    </w:lvl>
    <w:lvl w:ilvl="8" w:tplc="926242DC" w:tentative="1">
      <w:start w:val="1"/>
      <w:numFmt w:val="bullet"/>
      <w:lvlText w:val="•"/>
      <w:lvlJc w:val="left"/>
      <w:pPr>
        <w:tabs>
          <w:tab w:val="num" w:pos="6480"/>
        </w:tabs>
        <w:ind w:left="6480" w:hanging="360"/>
      </w:pPr>
      <w:rPr>
        <w:rFonts w:ascii="Arial" w:hAnsi="Arial" w:hint="default"/>
      </w:rPr>
    </w:lvl>
  </w:abstractNum>
  <w:abstractNum w:abstractNumId="41">
    <w:nsid w:val="7FDA23BF"/>
    <w:multiLevelType w:val="hybridMultilevel"/>
    <w:tmpl w:val="3890568E"/>
    <w:lvl w:ilvl="0" w:tplc="F32A4A8C">
      <w:start w:val="1"/>
      <w:numFmt w:val="bullet"/>
      <w:lvlText w:val=""/>
      <w:lvlJc w:val="left"/>
      <w:pPr>
        <w:tabs>
          <w:tab w:val="num" w:pos="720"/>
        </w:tabs>
        <w:ind w:left="720" w:hanging="360"/>
      </w:pPr>
      <w:rPr>
        <w:rFonts w:ascii="Wingdings" w:hAnsi="Wingdings" w:hint="default"/>
      </w:rPr>
    </w:lvl>
    <w:lvl w:ilvl="1" w:tplc="6A861BF6" w:tentative="1">
      <w:start w:val="1"/>
      <w:numFmt w:val="bullet"/>
      <w:lvlText w:val=""/>
      <w:lvlJc w:val="left"/>
      <w:pPr>
        <w:tabs>
          <w:tab w:val="num" w:pos="1440"/>
        </w:tabs>
        <w:ind w:left="1440" w:hanging="360"/>
      </w:pPr>
      <w:rPr>
        <w:rFonts w:ascii="Wingdings" w:hAnsi="Wingdings" w:hint="default"/>
      </w:rPr>
    </w:lvl>
    <w:lvl w:ilvl="2" w:tplc="FF52794A" w:tentative="1">
      <w:start w:val="1"/>
      <w:numFmt w:val="bullet"/>
      <w:lvlText w:val=""/>
      <w:lvlJc w:val="left"/>
      <w:pPr>
        <w:tabs>
          <w:tab w:val="num" w:pos="2160"/>
        </w:tabs>
        <w:ind w:left="2160" w:hanging="360"/>
      </w:pPr>
      <w:rPr>
        <w:rFonts w:ascii="Wingdings" w:hAnsi="Wingdings" w:hint="default"/>
      </w:rPr>
    </w:lvl>
    <w:lvl w:ilvl="3" w:tplc="80C6C53A" w:tentative="1">
      <w:start w:val="1"/>
      <w:numFmt w:val="bullet"/>
      <w:lvlText w:val=""/>
      <w:lvlJc w:val="left"/>
      <w:pPr>
        <w:tabs>
          <w:tab w:val="num" w:pos="2880"/>
        </w:tabs>
        <w:ind w:left="2880" w:hanging="360"/>
      </w:pPr>
      <w:rPr>
        <w:rFonts w:ascii="Wingdings" w:hAnsi="Wingdings" w:hint="default"/>
      </w:rPr>
    </w:lvl>
    <w:lvl w:ilvl="4" w:tplc="EF9CE3A0" w:tentative="1">
      <w:start w:val="1"/>
      <w:numFmt w:val="bullet"/>
      <w:lvlText w:val=""/>
      <w:lvlJc w:val="left"/>
      <w:pPr>
        <w:tabs>
          <w:tab w:val="num" w:pos="3600"/>
        </w:tabs>
        <w:ind w:left="3600" w:hanging="360"/>
      </w:pPr>
      <w:rPr>
        <w:rFonts w:ascii="Wingdings" w:hAnsi="Wingdings" w:hint="default"/>
      </w:rPr>
    </w:lvl>
    <w:lvl w:ilvl="5" w:tplc="2260359C" w:tentative="1">
      <w:start w:val="1"/>
      <w:numFmt w:val="bullet"/>
      <w:lvlText w:val=""/>
      <w:lvlJc w:val="left"/>
      <w:pPr>
        <w:tabs>
          <w:tab w:val="num" w:pos="4320"/>
        </w:tabs>
        <w:ind w:left="4320" w:hanging="360"/>
      </w:pPr>
      <w:rPr>
        <w:rFonts w:ascii="Wingdings" w:hAnsi="Wingdings" w:hint="default"/>
      </w:rPr>
    </w:lvl>
    <w:lvl w:ilvl="6" w:tplc="11507784" w:tentative="1">
      <w:start w:val="1"/>
      <w:numFmt w:val="bullet"/>
      <w:lvlText w:val=""/>
      <w:lvlJc w:val="left"/>
      <w:pPr>
        <w:tabs>
          <w:tab w:val="num" w:pos="5040"/>
        </w:tabs>
        <w:ind w:left="5040" w:hanging="360"/>
      </w:pPr>
      <w:rPr>
        <w:rFonts w:ascii="Wingdings" w:hAnsi="Wingdings" w:hint="default"/>
      </w:rPr>
    </w:lvl>
    <w:lvl w:ilvl="7" w:tplc="732019C6" w:tentative="1">
      <w:start w:val="1"/>
      <w:numFmt w:val="bullet"/>
      <w:lvlText w:val=""/>
      <w:lvlJc w:val="left"/>
      <w:pPr>
        <w:tabs>
          <w:tab w:val="num" w:pos="5760"/>
        </w:tabs>
        <w:ind w:left="5760" w:hanging="360"/>
      </w:pPr>
      <w:rPr>
        <w:rFonts w:ascii="Wingdings" w:hAnsi="Wingdings" w:hint="default"/>
      </w:rPr>
    </w:lvl>
    <w:lvl w:ilvl="8" w:tplc="3794B9C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1"/>
  </w:num>
  <w:num w:numId="4">
    <w:abstractNumId w:val="28"/>
  </w:num>
  <w:num w:numId="5">
    <w:abstractNumId w:val="29"/>
  </w:num>
  <w:num w:numId="6">
    <w:abstractNumId w:val="24"/>
  </w:num>
  <w:num w:numId="7">
    <w:abstractNumId w:val="7"/>
  </w:num>
  <w:num w:numId="8">
    <w:abstractNumId w:val="15"/>
  </w:num>
  <w:num w:numId="9">
    <w:abstractNumId w:val="21"/>
  </w:num>
  <w:num w:numId="10">
    <w:abstractNumId w:val="8"/>
  </w:num>
  <w:num w:numId="11">
    <w:abstractNumId w:val="12"/>
  </w:num>
  <w:num w:numId="12">
    <w:abstractNumId w:val="25"/>
  </w:num>
  <w:num w:numId="13">
    <w:abstractNumId w:val="17"/>
  </w:num>
  <w:num w:numId="14">
    <w:abstractNumId w:val="32"/>
  </w:num>
  <w:num w:numId="15">
    <w:abstractNumId w:val="9"/>
  </w:num>
  <w:num w:numId="16">
    <w:abstractNumId w:val="18"/>
  </w:num>
  <w:num w:numId="17">
    <w:abstractNumId w:val="13"/>
  </w:num>
  <w:num w:numId="18">
    <w:abstractNumId w:val="37"/>
  </w:num>
  <w:num w:numId="19">
    <w:abstractNumId w:val="23"/>
  </w:num>
  <w:num w:numId="20">
    <w:abstractNumId w:val="0"/>
  </w:num>
  <w:num w:numId="21">
    <w:abstractNumId w:val="40"/>
  </w:num>
  <w:num w:numId="22">
    <w:abstractNumId w:val="34"/>
  </w:num>
  <w:num w:numId="23">
    <w:abstractNumId w:val="3"/>
  </w:num>
  <w:num w:numId="24">
    <w:abstractNumId w:val="20"/>
  </w:num>
  <w:num w:numId="25">
    <w:abstractNumId w:val="14"/>
  </w:num>
  <w:num w:numId="26">
    <w:abstractNumId w:val="4"/>
  </w:num>
  <w:num w:numId="27">
    <w:abstractNumId w:val="26"/>
  </w:num>
  <w:num w:numId="28">
    <w:abstractNumId w:val="38"/>
  </w:num>
  <w:num w:numId="29">
    <w:abstractNumId w:val="41"/>
  </w:num>
  <w:num w:numId="30">
    <w:abstractNumId w:val="16"/>
  </w:num>
  <w:num w:numId="31">
    <w:abstractNumId w:val="30"/>
  </w:num>
  <w:num w:numId="32">
    <w:abstractNumId w:val="36"/>
  </w:num>
  <w:num w:numId="33">
    <w:abstractNumId w:val="33"/>
  </w:num>
  <w:num w:numId="34">
    <w:abstractNumId w:val="39"/>
  </w:num>
  <w:num w:numId="35">
    <w:abstractNumId w:val="31"/>
  </w:num>
  <w:num w:numId="36">
    <w:abstractNumId w:val="27"/>
  </w:num>
  <w:num w:numId="37">
    <w:abstractNumId w:val="19"/>
  </w:num>
  <w:num w:numId="38">
    <w:abstractNumId w:val="1"/>
  </w:num>
  <w:num w:numId="39">
    <w:abstractNumId w:val="22"/>
  </w:num>
  <w:num w:numId="40">
    <w:abstractNumId w:val="10"/>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EF"/>
    <w:rsid w:val="000078B5"/>
    <w:rsid w:val="00013DE8"/>
    <w:rsid w:val="00020358"/>
    <w:rsid w:val="000229C9"/>
    <w:rsid w:val="00032087"/>
    <w:rsid w:val="00042B22"/>
    <w:rsid w:val="00044431"/>
    <w:rsid w:val="00045A67"/>
    <w:rsid w:val="0005097F"/>
    <w:rsid w:val="0006487C"/>
    <w:rsid w:val="0007201B"/>
    <w:rsid w:val="0007561D"/>
    <w:rsid w:val="000C2C25"/>
    <w:rsid w:val="000D241D"/>
    <w:rsid w:val="000D6A9A"/>
    <w:rsid w:val="000F5693"/>
    <w:rsid w:val="00104AB6"/>
    <w:rsid w:val="00104DA7"/>
    <w:rsid w:val="00107013"/>
    <w:rsid w:val="001356CA"/>
    <w:rsid w:val="001361E0"/>
    <w:rsid w:val="00140684"/>
    <w:rsid w:val="00146EAF"/>
    <w:rsid w:val="00152738"/>
    <w:rsid w:val="0015516B"/>
    <w:rsid w:val="001561D9"/>
    <w:rsid w:val="001613D1"/>
    <w:rsid w:val="00163EBD"/>
    <w:rsid w:val="00164D16"/>
    <w:rsid w:val="00177B14"/>
    <w:rsid w:val="001831A5"/>
    <w:rsid w:val="00190EB2"/>
    <w:rsid w:val="001936E4"/>
    <w:rsid w:val="001951F0"/>
    <w:rsid w:val="001B3EFA"/>
    <w:rsid w:val="001B4F35"/>
    <w:rsid w:val="001C05A2"/>
    <w:rsid w:val="001D2648"/>
    <w:rsid w:val="001E6350"/>
    <w:rsid w:val="001F6C92"/>
    <w:rsid w:val="002028D1"/>
    <w:rsid w:val="00217767"/>
    <w:rsid w:val="00224277"/>
    <w:rsid w:val="00237058"/>
    <w:rsid w:val="00243E28"/>
    <w:rsid w:val="00260F3F"/>
    <w:rsid w:val="00262434"/>
    <w:rsid w:val="00263CFD"/>
    <w:rsid w:val="002665FF"/>
    <w:rsid w:val="00266CE2"/>
    <w:rsid w:val="00286635"/>
    <w:rsid w:val="00286B92"/>
    <w:rsid w:val="002946BA"/>
    <w:rsid w:val="002A727F"/>
    <w:rsid w:val="002C3884"/>
    <w:rsid w:val="002D75FC"/>
    <w:rsid w:val="002D7C06"/>
    <w:rsid w:val="002F1E89"/>
    <w:rsid w:val="00316BF7"/>
    <w:rsid w:val="00323775"/>
    <w:rsid w:val="00334C5A"/>
    <w:rsid w:val="0035226C"/>
    <w:rsid w:val="00352B55"/>
    <w:rsid w:val="003557E2"/>
    <w:rsid w:val="00376FB4"/>
    <w:rsid w:val="0038104E"/>
    <w:rsid w:val="00390EC1"/>
    <w:rsid w:val="003A2608"/>
    <w:rsid w:val="003B58B6"/>
    <w:rsid w:val="003C1993"/>
    <w:rsid w:val="003D10A1"/>
    <w:rsid w:val="003D5F06"/>
    <w:rsid w:val="003D74AE"/>
    <w:rsid w:val="003E7BFC"/>
    <w:rsid w:val="00401095"/>
    <w:rsid w:val="0041517C"/>
    <w:rsid w:val="004240E6"/>
    <w:rsid w:val="004247FE"/>
    <w:rsid w:val="00426648"/>
    <w:rsid w:val="00434085"/>
    <w:rsid w:val="00435447"/>
    <w:rsid w:val="004426FC"/>
    <w:rsid w:val="00444BF0"/>
    <w:rsid w:val="00464FD6"/>
    <w:rsid w:val="004737C9"/>
    <w:rsid w:val="00477B6F"/>
    <w:rsid w:val="004828E5"/>
    <w:rsid w:val="00482B53"/>
    <w:rsid w:val="004A1EEF"/>
    <w:rsid w:val="004B08A9"/>
    <w:rsid w:val="004B3BD4"/>
    <w:rsid w:val="004C0FBF"/>
    <w:rsid w:val="004C4A24"/>
    <w:rsid w:val="004D7D0D"/>
    <w:rsid w:val="004E77EE"/>
    <w:rsid w:val="004E79B2"/>
    <w:rsid w:val="004F0B96"/>
    <w:rsid w:val="004F7CF6"/>
    <w:rsid w:val="00502F82"/>
    <w:rsid w:val="00513D3D"/>
    <w:rsid w:val="0052506A"/>
    <w:rsid w:val="0056362A"/>
    <w:rsid w:val="00564BDD"/>
    <w:rsid w:val="005654DD"/>
    <w:rsid w:val="00587F5D"/>
    <w:rsid w:val="00594BBF"/>
    <w:rsid w:val="005A4748"/>
    <w:rsid w:val="005D449C"/>
    <w:rsid w:val="006126D4"/>
    <w:rsid w:val="00624370"/>
    <w:rsid w:val="00642B1C"/>
    <w:rsid w:val="00646856"/>
    <w:rsid w:val="00647AAF"/>
    <w:rsid w:val="006519EF"/>
    <w:rsid w:val="00655C9A"/>
    <w:rsid w:val="0067195E"/>
    <w:rsid w:val="0068048F"/>
    <w:rsid w:val="00685398"/>
    <w:rsid w:val="00686460"/>
    <w:rsid w:val="00693783"/>
    <w:rsid w:val="00693AE7"/>
    <w:rsid w:val="006A68B4"/>
    <w:rsid w:val="006C1A90"/>
    <w:rsid w:val="006F1AD8"/>
    <w:rsid w:val="006F6910"/>
    <w:rsid w:val="00714692"/>
    <w:rsid w:val="0074171E"/>
    <w:rsid w:val="00742453"/>
    <w:rsid w:val="00746445"/>
    <w:rsid w:val="007500DB"/>
    <w:rsid w:val="0077242A"/>
    <w:rsid w:val="00772A2E"/>
    <w:rsid w:val="007766E9"/>
    <w:rsid w:val="00792F11"/>
    <w:rsid w:val="007B5120"/>
    <w:rsid w:val="007C0F3F"/>
    <w:rsid w:val="007C46B4"/>
    <w:rsid w:val="007C4DD2"/>
    <w:rsid w:val="007F4381"/>
    <w:rsid w:val="007F6E45"/>
    <w:rsid w:val="00801903"/>
    <w:rsid w:val="008271F2"/>
    <w:rsid w:val="00827BEB"/>
    <w:rsid w:val="008315BF"/>
    <w:rsid w:val="00842DE6"/>
    <w:rsid w:val="008623C5"/>
    <w:rsid w:val="00881AB5"/>
    <w:rsid w:val="008A53CE"/>
    <w:rsid w:val="008B0520"/>
    <w:rsid w:val="008C520B"/>
    <w:rsid w:val="008C77F6"/>
    <w:rsid w:val="008F72C5"/>
    <w:rsid w:val="00904FB3"/>
    <w:rsid w:val="00914BC3"/>
    <w:rsid w:val="00920610"/>
    <w:rsid w:val="0093272C"/>
    <w:rsid w:val="00933681"/>
    <w:rsid w:val="00947A9F"/>
    <w:rsid w:val="00951D73"/>
    <w:rsid w:val="00971F03"/>
    <w:rsid w:val="009938D6"/>
    <w:rsid w:val="009A052B"/>
    <w:rsid w:val="009A230B"/>
    <w:rsid w:val="009A6FD2"/>
    <w:rsid w:val="009A728E"/>
    <w:rsid w:val="009C07B6"/>
    <w:rsid w:val="009C2538"/>
    <w:rsid w:val="009E2F1C"/>
    <w:rsid w:val="009F58EA"/>
    <w:rsid w:val="009F5C2E"/>
    <w:rsid w:val="009F768A"/>
    <w:rsid w:val="00A07CAA"/>
    <w:rsid w:val="00A113BB"/>
    <w:rsid w:val="00A275D0"/>
    <w:rsid w:val="00A32D95"/>
    <w:rsid w:val="00A33476"/>
    <w:rsid w:val="00A363ED"/>
    <w:rsid w:val="00A44D0B"/>
    <w:rsid w:val="00A62CA4"/>
    <w:rsid w:val="00A812D0"/>
    <w:rsid w:val="00A8279C"/>
    <w:rsid w:val="00A82E3A"/>
    <w:rsid w:val="00A929FF"/>
    <w:rsid w:val="00AB2460"/>
    <w:rsid w:val="00B174D7"/>
    <w:rsid w:val="00B23CC6"/>
    <w:rsid w:val="00B25399"/>
    <w:rsid w:val="00B272E9"/>
    <w:rsid w:val="00B41FEC"/>
    <w:rsid w:val="00B64528"/>
    <w:rsid w:val="00B65755"/>
    <w:rsid w:val="00B67231"/>
    <w:rsid w:val="00B77426"/>
    <w:rsid w:val="00B8407E"/>
    <w:rsid w:val="00B917C2"/>
    <w:rsid w:val="00BA34D9"/>
    <w:rsid w:val="00BB164E"/>
    <w:rsid w:val="00BB199C"/>
    <w:rsid w:val="00BC4D23"/>
    <w:rsid w:val="00BD00E6"/>
    <w:rsid w:val="00BE24A3"/>
    <w:rsid w:val="00BE4749"/>
    <w:rsid w:val="00BF5DF3"/>
    <w:rsid w:val="00C067DC"/>
    <w:rsid w:val="00C222EB"/>
    <w:rsid w:val="00C335E1"/>
    <w:rsid w:val="00C54F66"/>
    <w:rsid w:val="00C60A52"/>
    <w:rsid w:val="00C76A61"/>
    <w:rsid w:val="00CB01B8"/>
    <w:rsid w:val="00CB44EB"/>
    <w:rsid w:val="00CC2412"/>
    <w:rsid w:val="00CE0A9B"/>
    <w:rsid w:val="00D039EF"/>
    <w:rsid w:val="00D116A7"/>
    <w:rsid w:val="00D12D59"/>
    <w:rsid w:val="00D26AA1"/>
    <w:rsid w:val="00D43B8B"/>
    <w:rsid w:val="00D45739"/>
    <w:rsid w:val="00D51F43"/>
    <w:rsid w:val="00D559DE"/>
    <w:rsid w:val="00D727DD"/>
    <w:rsid w:val="00D95C66"/>
    <w:rsid w:val="00D97991"/>
    <w:rsid w:val="00DA24B3"/>
    <w:rsid w:val="00DA7BE2"/>
    <w:rsid w:val="00DD2C69"/>
    <w:rsid w:val="00DD7CB3"/>
    <w:rsid w:val="00DE570A"/>
    <w:rsid w:val="00DF0769"/>
    <w:rsid w:val="00DF61E0"/>
    <w:rsid w:val="00E01F3B"/>
    <w:rsid w:val="00E02B4B"/>
    <w:rsid w:val="00E075F8"/>
    <w:rsid w:val="00E25586"/>
    <w:rsid w:val="00E30B59"/>
    <w:rsid w:val="00E465BE"/>
    <w:rsid w:val="00E50D60"/>
    <w:rsid w:val="00E564E7"/>
    <w:rsid w:val="00E91B4C"/>
    <w:rsid w:val="00EA6C40"/>
    <w:rsid w:val="00EB38F3"/>
    <w:rsid w:val="00EB499D"/>
    <w:rsid w:val="00EB7DF5"/>
    <w:rsid w:val="00ED761D"/>
    <w:rsid w:val="00EF4191"/>
    <w:rsid w:val="00F1237A"/>
    <w:rsid w:val="00F160D2"/>
    <w:rsid w:val="00F21CC2"/>
    <w:rsid w:val="00F43A3D"/>
    <w:rsid w:val="00F45D2B"/>
    <w:rsid w:val="00F47E97"/>
    <w:rsid w:val="00F52F98"/>
    <w:rsid w:val="00F61DA7"/>
    <w:rsid w:val="00F800DA"/>
    <w:rsid w:val="00F80BE1"/>
    <w:rsid w:val="00FA2FD7"/>
    <w:rsid w:val="00FA38CC"/>
    <w:rsid w:val="00FD0E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8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B59"/>
    <w:pPr>
      <w:keepNext/>
      <w:keepLines/>
      <w:spacing w:before="320" w:after="40" w:line="276"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EF"/>
  </w:style>
  <w:style w:type="paragraph" w:styleId="Footer">
    <w:name w:val="footer"/>
    <w:basedOn w:val="Normal"/>
    <w:link w:val="FooterChar"/>
    <w:uiPriority w:val="99"/>
    <w:unhideWhenUsed/>
    <w:rsid w:val="004A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EF"/>
  </w:style>
  <w:style w:type="character" w:customStyle="1" w:styleId="Heading1Char">
    <w:name w:val="Heading 1 Char"/>
    <w:basedOn w:val="DefaultParagraphFont"/>
    <w:link w:val="Heading1"/>
    <w:uiPriority w:val="9"/>
    <w:rsid w:val="00E30B59"/>
    <w:rPr>
      <w:rFonts w:asciiTheme="majorHAnsi" w:eastAsiaTheme="majorEastAsia" w:hAnsiTheme="majorHAnsi" w:cstheme="majorBidi"/>
      <w:b/>
      <w:bCs/>
      <w:caps/>
      <w:spacing w:val="4"/>
      <w:sz w:val="28"/>
      <w:szCs w:val="28"/>
    </w:rPr>
  </w:style>
  <w:style w:type="paragraph" w:styleId="NoSpacing">
    <w:name w:val="No Spacing"/>
    <w:uiPriority w:val="1"/>
    <w:qFormat/>
    <w:rsid w:val="00E30B59"/>
    <w:pPr>
      <w:spacing w:after="0" w:line="240" w:lineRule="auto"/>
      <w:jc w:val="both"/>
    </w:pPr>
    <w:rPr>
      <w:rFonts w:eastAsiaTheme="minorEastAsia"/>
    </w:rPr>
  </w:style>
  <w:style w:type="paragraph" w:styleId="FootnoteText">
    <w:name w:val="footnote text"/>
    <w:basedOn w:val="Normal"/>
    <w:link w:val="FootnoteTextChar"/>
    <w:uiPriority w:val="99"/>
    <w:semiHidden/>
    <w:unhideWhenUsed/>
    <w:rsid w:val="00E30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B59"/>
    <w:rPr>
      <w:sz w:val="20"/>
      <w:szCs w:val="20"/>
    </w:rPr>
  </w:style>
  <w:style w:type="character" w:styleId="FootnoteReference">
    <w:name w:val="footnote reference"/>
    <w:basedOn w:val="DefaultParagraphFont"/>
    <w:uiPriority w:val="99"/>
    <w:semiHidden/>
    <w:unhideWhenUsed/>
    <w:rsid w:val="00E30B59"/>
    <w:rPr>
      <w:vertAlign w:val="superscript"/>
    </w:rPr>
  </w:style>
  <w:style w:type="paragraph" w:styleId="ListParagraph">
    <w:name w:val="List Paragraph"/>
    <w:basedOn w:val="Normal"/>
    <w:uiPriority w:val="34"/>
    <w:qFormat/>
    <w:rsid w:val="00E30B59"/>
    <w:pPr>
      <w:ind w:left="720"/>
      <w:contextualSpacing/>
    </w:pPr>
  </w:style>
  <w:style w:type="paragraph" w:customStyle="1" w:styleId="Default">
    <w:name w:val="Default"/>
    <w:rsid w:val="00E30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59"/>
    <w:rPr>
      <w:rFonts w:ascii="Segoe UI" w:hAnsi="Segoe UI" w:cs="Segoe UI"/>
      <w:sz w:val="18"/>
      <w:szCs w:val="18"/>
    </w:rPr>
  </w:style>
  <w:style w:type="character" w:styleId="CommentReference">
    <w:name w:val="annotation reference"/>
    <w:basedOn w:val="DefaultParagraphFont"/>
    <w:uiPriority w:val="99"/>
    <w:semiHidden/>
    <w:unhideWhenUsed/>
    <w:rsid w:val="00B77426"/>
    <w:rPr>
      <w:sz w:val="16"/>
      <w:szCs w:val="16"/>
    </w:rPr>
  </w:style>
  <w:style w:type="paragraph" w:styleId="CommentText">
    <w:name w:val="annotation text"/>
    <w:basedOn w:val="Normal"/>
    <w:link w:val="CommentTextChar"/>
    <w:uiPriority w:val="99"/>
    <w:semiHidden/>
    <w:unhideWhenUsed/>
    <w:rsid w:val="00B77426"/>
    <w:pPr>
      <w:spacing w:line="240" w:lineRule="auto"/>
    </w:pPr>
    <w:rPr>
      <w:sz w:val="20"/>
      <w:szCs w:val="20"/>
    </w:rPr>
  </w:style>
  <w:style w:type="character" w:customStyle="1" w:styleId="CommentTextChar">
    <w:name w:val="Comment Text Char"/>
    <w:basedOn w:val="DefaultParagraphFont"/>
    <w:link w:val="CommentText"/>
    <w:uiPriority w:val="99"/>
    <w:semiHidden/>
    <w:rsid w:val="00B77426"/>
    <w:rPr>
      <w:sz w:val="20"/>
      <w:szCs w:val="20"/>
    </w:rPr>
  </w:style>
  <w:style w:type="paragraph" w:styleId="CommentSubject">
    <w:name w:val="annotation subject"/>
    <w:basedOn w:val="CommentText"/>
    <w:next w:val="CommentText"/>
    <w:link w:val="CommentSubjectChar"/>
    <w:uiPriority w:val="99"/>
    <w:semiHidden/>
    <w:unhideWhenUsed/>
    <w:rsid w:val="00B77426"/>
    <w:rPr>
      <w:b/>
      <w:bCs/>
    </w:rPr>
  </w:style>
  <w:style w:type="character" w:customStyle="1" w:styleId="CommentSubjectChar">
    <w:name w:val="Comment Subject Char"/>
    <w:basedOn w:val="CommentTextChar"/>
    <w:link w:val="CommentSubject"/>
    <w:uiPriority w:val="99"/>
    <w:semiHidden/>
    <w:rsid w:val="00B774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B59"/>
    <w:pPr>
      <w:keepNext/>
      <w:keepLines/>
      <w:spacing w:before="320" w:after="40" w:line="276"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EF"/>
  </w:style>
  <w:style w:type="paragraph" w:styleId="Footer">
    <w:name w:val="footer"/>
    <w:basedOn w:val="Normal"/>
    <w:link w:val="FooterChar"/>
    <w:uiPriority w:val="99"/>
    <w:unhideWhenUsed/>
    <w:rsid w:val="004A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EF"/>
  </w:style>
  <w:style w:type="character" w:customStyle="1" w:styleId="Heading1Char">
    <w:name w:val="Heading 1 Char"/>
    <w:basedOn w:val="DefaultParagraphFont"/>
    <w:link w:val="Heading1"/>
    <w:uiPriority w:val="9"/>
    <w:rsid w:val="00E30B59"/>
    <w:rPr>
      <w:rFonts w:asciiTheme="majorHAnsi" w:eastAsiaTheme="majorEastAsia" w:hAnsiTheme="majorHAnsi" w:cstheme="majorBidi"/>
      <w:b/>
      <w:bCs/>
      <w:caps/>
      <w:spacing w:val="4"/>
      <w:sz w:val="28"/>
      <w:szCs w:val="28"/>
    </w:rPr>
  </w:style>
  <w:style w:type="paragraph" w:styleId="NoSpacing">
    <w:name w:val="No Spacing"/>
    <w:uiPriority w:val="1"/>
    <w:qFormat/>
    <w:rsid w:val="00E30B59"/>
    <w:pPr>
      <w:spacing w:after="0" w:line="240" w:lineRule="auto"/>
      <w:jc w:val="both"/>
    </w:pPr>
    <w:rPr>
      <w:rFonts w:eastAsiaTheme="minorEastAsia"/>
    </w:rPr>
  </w:style>
  <w:style w:type="paragraph" w:styleId="FootnoteText">
    <w:name w:val="footnote text"/>
    <w:basedOn w:val="Normal"/>
    <w:link w:val="FootnoteTextChar"/>
    <w:uiPriority w:val="99"/>
    <w:semiHidden/>
    <w:unhideWhenUsed/>
    <w:rsid w:val="00E30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B59"/>
    <w:rPr>
      <w:sz w:val="20"/>
      <w:szCs w:val="20"/>
    </w:rPr>
  </w:style>
  <w:style w:type="character" w:styleId="FootnoteReference">
    <w:name w:val="footnote reference"/>
    <w:basedOn w:val="DefaultParagraphFont"/>
    <w:uiPriority w:val="99"/>
    <w:semiHidden/>
    <w:unhideWhenUsed/>
    <w:rsid w:val="00E30B59"/>
    <w:rPr>
      <w:vertAlign w:val="superscript"/>
    </w:rPr>
  </w:style>
  <w:style w:type="paragraph" w:styleId="ListParagraph">
    <w:name w:val="List Paragraph"/>
    <w:basedOn w:val="Normal"/>
    <w:uiPriority w:val="34"/>
    <w:qFormat/>
    <w:rsid w:val="00E30B59"/>
    <w:pPr>
      <w:ind w:left="720"/>
      <w:contextualSpacing/>
    </w:pPr>
  </w:style>
  <w:style w:type="paragraph" w:customStyle="1" w:styleId="Default">
    <w:name w:val="Default"/>
    <w:rsid w:val="00E30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59"/>
    <w:rPr>
      <w:rFonts w:ascii="Segoe UI" w:hAnsi="Segoe UI" w:cs="Segoe UI"/>
      <w:sz w:val="18"/>
      <w:szCs w:val="18"/>
    </w:rPr>
  </w:style>
  <w:style w:type="character" w:styleId="CommentReference">
    <w:name w:val="annotation reference"/>
    <w:basedOn w:val="DefaultParagraphFont"/>
    <w:uiPriority w:val="99"/>
    <w:semiHidden/>
    <w:unhideWhenUsed/>
    <w:rsid w:val="00B77426"/>
    <w:rPr>
      <w:sz w:val="16"/>
      <w:szCs w:val="16"/>
    </w:rPr>
  </w:style>
  <w:style w:type="paragraph" w:styleId="CommentText">
    <w:name w:val="annotation text"/>
    <w:basedOn w:val="Normal"/>
    <w:link w:val="CommentTextChar"/>
    <w:uiPriority w:val="99"/>
    <w:semiHidden/>
    <w:unhideWhenUsed/>
    <w:rsid w:val="00B77426"/>
    <w:pPr>
      <w:spacing w:line="240" w:lineRule="auto"/>
    </w:pPr>
    <w:rPr>
      <w:sz w:val="20"/>
      <w:szCs w:val="20"/>
    </w:rPr>
  </w:style>
  <w:style w:type="character" w:customStyle="1" w:styleId="CommentTextChar">
    <w:name w:val="Comment Text Char"/>
    <w:basedOn w:val="DefaultParagraphFont"/>
    <w:link w:val="CommentText"/>
    <w:uiPriority w:val="99"/>
    <w:semiHidden/>
    <w:rsid w:val="00B77426"/>
    <w:rPr>
      <w:sz w:val="20"/>
      <w:szCs w:val="20"/>
    </w:rPr>
  </w:style>
  <w:style w:type="paragraph" w:styleId="CommentSubject">
    <w:name w:val="annotation subject"/>
    <w:basedOn w:val="CommentText"/>
    <w:next w:val="CommentText"/>
    <w:link w:val="CommentSubjectChar"/>
    <w:uiPriority w:val="99"/>
    <w:semiHidden/>
    <w:unhideWhenUsed/>
    <w:rsid w:val="00B77426"/>
    <w:rPr>
      <w:b/>
      <w:bCs/>
    </w:rPr>
  </w:style>
  <w:style w:type="character" w:customStyle="1" w:styleId="CommentSubjectChar">
    <w:name w:val="Comment Subject Char"/>
    <w:basedOn w:val="CommentTextChar"/>
    <w:link w:val="CommentSubject"/>
    <w:uiPriority w:val="99"/>
    <w:semiHidden/>
    <w:rsid w:val="00B77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FB24-92BC-49C8-9934-E0B7EBDD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4967</Words>
  <Characters>28317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Asanda</cp:lastModifiedBy>
  <cp:revision>2</cp:revision>
  <dcterms:created xsi:type="dcterms:W3CDTF">2018-10-25T08:55:00Z</dcterms:created>
  <dcterms:modified xsi:type="dcterms:W3CDTF">2018-10-25T08:55:00Z</dcterms:modified>
</cp:coreProperties>
</file>