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C2" w:rsidRDefault="003135C2" w:rsidP="00E440B9">
      <w:pPr>
        <w:pStyle w:val="ListParagraph"/>
        <w:ind w:left="0"/>
        <w:jc w:val="center"/>
        <w:rPr>
          <w:b/>
          <w:sz w:val="36"/>
          <w:szCs w:val="36"/>
        </w:rPr>
      </w:pPr>
      <w:bookmarkStart w:id="0" w:name="_GoBack"/>
      <w:bookmarkEnd w:id="0"/>
    </w:p>
    <w:p w:rsidR="003135C2" w:rsidRDefault="003135C2" w:rsidP="00E440B9">
      <w:pPr>
        <w:pStyle w:val="ListParagraph"/>
        <w:ind w:left="0"/>
        <w:jc w:val="center"/>
        <w:rPr>
          <w:b/>
          <w:sz w:val="36"/>
          <w:szCs w:val="36"/>
        </w:rPr>
      </w:pPr>
    </w:p>
    <w:p w:rsidR="003135C2" w:rsidRDefault="003135C2" w:rsidP="00E440B9">
      <w:pPr>
        <w:pStyle w:val="ListParagraph"/>
        <w:ind w:left="0"/>
        <w:jc w:val="center"/>
        <w:rPr>
          <w:b/>
          <w:sz w:val="36"/>
          <w:szCs w:val="36"/>
        </w:rPr>
      </w:pPr>
    </w:p>
    <w:p w:rsidR="003135C2" w:rsidRDefault="003135C2" w:rsidP="001B79F7">
      <w:pPr>
        <w:pStyle w:val="ListParagraph"/>
        <w:ind w:left="0"/>
        <w:jc w:val="right"/>
        <w:rPr>
          <w:b/>
          <w:sz w:val="36"/>
          <w:szCs w:val="36"/>
        </w:rPr>
      </w:pPr>
    </w:p>
    <w:p w:rsidR="003135C2" w:rsidRDefault="001B79F7" w:rsidP="001B79F7">
      <w:pPr>
        <w:pStyle w:val="ListParagraph"/>
        <w:ind w:left="0"/>
        <w:jc w:val="center"/>
        <w:rPr>
          <w:b/>
          <w:sz w:val="36"/>
          <w:szCs w:val="36"/>
        </w:rPr>
      </w:pPr>
      <w:r>
        <w:rPr>
          <w:b/>
          <w:noProof/>
          <w:sz w:val="36"/>
          <w:szCs w:val="36"/>
          <w:lang w:eastAsia="en-ZA"/>
        </w:rPr>
        <w:drawing>
          <wp:inline distT="0" distB="0" distL="0" distR="0">
            <wp:extent cx="8082959" cy="24660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3939" cy="2469442"/>
                    </a:xfrm>
                    <a:prstGeom prst="rect">
                      <a:avLst/>
                    </a:prstGeom>
                    <a:noFill/>
                    <a:ln w="9525">
                      <a:noFill/>
                      <a:miter lim="800000"/>
                      <a:headEnd/>
                      <a:tailEnd/>
                    </a:ln>
                  </pic:spPr>
                </pic:pic>
              </a:graphicData>
            </a:graphic>
          </wp:inline>
        </w:drawing>
      </w:r>
    </w:p>
    <w:p w:rsidR="003135C2" w:rsidRDefault="003135C2" w:rsidP="001B79F7">
      <w:pPr>
        <w:pStyle w:val="ListParagraph"/>
        <w:ind w:left="0"/>
        <w:jc w:val="right"/>
        <w:rPr>
          <w:b/>
          <w:sz w:val="36"/>
          <w:szCs w:val="36"/>
        </w:rPr>
      </w:pPr>
    </w:p>
    <w:p w:rsidR="003135C2" w:rsidRDefault="003135C2" w:rsidP="001B79F7">
      <w:pPr>
        <w:pStyle w:val="ListParagraph"/>
        <w:ind w:left="0"/>
        <w:jc w:val="right"/>
        <w:rPr>
          <w:b/>
          <w:sz w:val="36"/>
          <w:szCs w:val="36"/>
        </w:rPr>
      </w:pPr>
    </w:p>
    <w:p w:rsidR="003135C2" w:rsidRDefault="003135C2" w:rsidP="001B79F7">
      <w:pPr>
        <w:pStyle w:val="ListParagraph"/>
        <w:ind w:left="0"/>
        <w:jc w:val="right"/>
        <w:rPr>
          <w:b/>
          <w:sz w:val="36"/>
          <w:szCs w:val="36"/>
        </w:rPr>
      </w:pPr>
    </w:p>
    <w:p w:rsidR="003135C2" w:rsidRDefault="003135C2" w:rsidP="001B79F7">
      <w:pPr>
        <w:pStyle w:val="ListParagraph"/>
        <w:ind w:left="0"/>
        <w:jc w:val="right"/>
        <w:rPr>
          <w:b/>
          <w:sz w:val="40"/>
          <w:szCs w:val="40"/>
        </w:rPr>
      </w:pPr>
    </w:p>
    <w:p w:rsidR="003135C2" w:rsidRDefault="003135C2" w:rsidP="001B79F7">
      <w:pPr>
        <w:pStyle w:val="ListParagraph"/>
        <w:ind w:left="0"/>
        <w:jc w:val="right"/>
        <w:rPr>
          <w:b/>
          <w:sz w:val="40"/>
          <w:szCs w:val="40"/>
        </w:rPr>
      </w:pPr>
    </w:p>
    <w:p w:rsidR="003135C2" w:rsidRDefault="003135C2" w:rsidP="001B79F7">
      <w:pPr>
        <w:pStyle w:val="ListParagraph"/>
        <w:ind w:left="0"/>
        <w:jc w:val="right"/>
        <w:rPr>
          <w:b/>
          <w:sz w:val="36"/>
          <w:szCs w:val="36"/>
        </w:rPr>
      </w:pPr>
    </w:p>
    <w:p w:rsidR="00F20B7B" w:rsidRPr="00E440B9" w:rsidRDefault="00F20B7B" w:rsidP="001B79F7">
      <w:pPr>
        <w:pStyle w:val="ListParagraph"/>
        <w:ind w:left="0"/>
        <w:jc w:val="right"/>
        <w:rPr>
          <w:b/>
          <w:sz w:val="36"/>
          <w:szCs w:val="36"/>
        </w:rPr>
      </w:pPr>
    </w:p>
    <w:p w:rsidR="006F481B" w:rsidRPr="001B79F7" w:rsidRDefault="00070FD3" w:rsidP="001B79F7">
      <w:pPr>
        <w:ind w:left="5812" w:hanging="3118"/>
        <w:rPr>
          <w:b/>
          <w:sz w:val="48"/>
          <w:szCs w:val="48"/>
        </w:rPr>
      </w:pPr>
      <w:r>
        <w:rPr>
          <w:b/>
          <w:sz w:val="48"/>
          <w:szCs w:val="48"/>
        </w:rPr>
        <w:t>201</w:t>
      </w:r>
      <w:r w:rsidR="00142C3C">
        <w:rPr>
          <w:b/>
          <w:sz w:val="48"/>
          <w:szCs w:val="48"/>
        </w:rPr>
        <w:t>8</w:t>
      </w:r>
      <w:r>
        <w:rPr>
          <w:b/>
          <w:sz w:val="48"/>
          <w:szCs w:val="48"/>
        </w:rPr>
        <w:t>/1</w:t>
      </w:r>
      <w:r w:rsidR="00142C3C">
        <w:rPr>
          <w:b/>
          <w:sz w:val="48"/>
          <w:szCs w:val="48"/>
        </w:rPr>
        <w:t>9</w:t>
      </w:r>
      <w:r>
        <w:rPr>
          <w:b/>
          <w:sz w:val="48"/>
          <w:szCs w:val="48"/>
        </w:rPr>
        <w:t xml:space="preserve"> </w:t>
      </w:r>
      <w:r w:rsidR="006F481B" w:rsidRPr="001B79F7">
        <w:rPr>
          <w:b/>
          <w:sz w:val="48"/>
          <w:szCs w:val="48"/>
        </w:rPr>
        <w:t>Audit Matrix: Monitoring of the 201</w:t>
      </w:r>
      <w:r w:rsidR="00142C3C">
        <w:rPr>
          <w:b/>
          <w:sz w:val="48"/>
          <w:szCs w:val="48"/>
        </w:rPr>
        <w:t>7</w:t>
      </w:r>
      <w:r w:rsidR="006F481B" w:rsidRPr="001B79F7">
        <w:rPr>
          <w:b/>
          <w:sz w:val="48"/>
          <w:szCs w:val="48"/>
        </w:rPr>
        <w:t>/1</w:t>
      </w:r>
      <w:r w:rsidR="00142C3C">
        <w:rPr>
          <w:b/>
          <w:sz w:val="48"/>
          <w:szCs w:val="48"/>
        </w:rPr>
        <w:t>8</w:t>
      </w:r>
      <w:r w:rsidR="006F481B" w:rsidRPr="001B79F7">
        <w:rPr>
          <w:b/>
          <w:sz w:val="48"/>
          <w:szCs w:val="48"/>
        </w:rPr>
        <w:t xml:space="preserve"> audit findings</w:t>
      </w:r>
    </w:p>
    <w:p w:rsidR="006F481B" w:rsidRDefault="006F481B"/>
    <w:p w:rsidR="003135C2" w:rsidRDefault="003135C2"/>
    <w:p w:rsidR="003135C2" w:rsidRDefault="003135C2"/>
    <w:p w:rsidR="003135C2" w:rsidRDefault="003135C2"/>
    <w:p w:rsidR="003135C2" w:rsidRDefault="003135C2"/>
    <w:p w:rsidR="003135C2" w:rsidRDefault="003135C2"/>
    <w:p w:rsidR="00C76AC5" w:rsidRPr="00F753E1" w:rsidRDefault="00C76AC5" w:rsidP="00C76AC5">
      <w:pPr>
        <w:rPr>
          <w:b/>
          <w:sz w:val="28"/>
          <w:szCs w:val="28"/>
        </w:rPr>
      </w:pPr>
      <w:r w:rsidRPr="00F753E1">
        <w:rPr>
          <w:b/>
          <w:sz w:val="28"/>
          <w:szCs w:val="28"/>
        </w:rPr>
        <w:lastRenderedPageBreak/>
        <w:t>Table of Contents</w:t>
      </w:r>
    </w:p>
    <w:p w:rsidR="00C76AC5" w:rsidRDefault="00C76AC5"/>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r>
        <w:fldChar w:fldCharType="begin"/>
      </w:r>
      <w:r w:rsidR="00C76AC5">
        <w:instrText xml:space="preserve"> TOC \o "1-1" \h \z \u </w:instrText>
      </w:r>
      <w:r>
        <w:fldChar w:fldCharType="separate"/>
      </w:r>
      <w:hyperlink w:anchor="_Toc527354451" w:history="1">
        <w:r w:rsidR="00B83B7C" w:rsidRPr="00EB27F2">
          <w:rPr>
            <w:rStyle w:val="Hyperlink"/>
            <w:noProof/>
          </w:rPr>
          <w:t>1.</w:t>
        </w:r>
        <w:r w:rsidR="00B83B7C">
          <w:rPr>
            <w:rFonts w:asciiTheme="minorHAnsi" w:eastAsiaTheme="minorEastAsia" w:hAnsiTheme="minorHAnsi" w:cstheme="minorBidi"/>
            <w:noProof/>
            <w:sz w:val="22"/>
            <w:lang w:eastAsia="en-ZA"/>
          </w:rPr>
          <w:tab/>
        </w:r>
        <w:r w:rsidR="00B83B7C" w:rsidRPr="00EB27F2">
          <w:rPr>
            <w:rStyle w:val="Hyperlink"/>
            <w:noProof/>
          </w:rPr>
          <w:t>General Information</w:t>
        </w:r>
        <w:r w:rsidR="00B83B7C">
          <w:rPr>
            <w:noProof/>
            <w:webHidden/>
          </w:rPr>
          <w:tab/>
        </w:r>
        <w:r>
          <w:rPr>
            <w:noProof/>
            <w:webHidden/>
          </w:rPr>
          <w:fldChar w:fldCharType="begin"/>
        </w:r>
        <w:r w:rsidR="00B83B7C">
          <w:rPr>
            <w:noProof/>
            <w:webHidden/>
          </w:rPr>
          <w:instrText xml:space="preserve"> PAGEREF _Toc527354451 \h </w:instrText>
        </w:r>
        <w:r>
          <w:rPr>
            <w:noProof/>
            <w:webHidden/>
          </w:rPr>
        </w:r>
        <w:r>
          <w:rPr>
            <w:noProof/>
            <w:webHidden/>
          </w:rPr>
          <w:fldChar w:fldCharType="separate"/>
        </w:r>
        <w:r w:rsidR="00B83B7C">
          <w:rPr>
            <w:noProof/>
            <w:webHidden/>
          </w:rPr>
          <w:t>3</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2" w:history="1">
        <w:r w:rsidR="00B83B7C" w:rsidRPr="00EB27F2">
          <w:rPr>
            <w:rStyle w:val="Hyperlink"/>
            <w:noProof/>
          </w:rPr>
          <w:t>2.</w:t>
        </w:r>
        <w:r w:rsidR="00B83B7C">
          <w:rPr>
            <w:rFonts w:asciiTheme="minorHAnsi" w:eastAsiaTheme="minorEastAsia" w:hAnsiTheme="minorHAnsi" w:cstheme="minorBidi"/>
            <w:noProof/>
            <w:sz w:val="22"/>
            <w:lang w:eastAsia="en-ZA"/>
          </w:rPr>
          <w:tab/>
        </w:r>
        <w:r w:rsidR="00B83B7C" w:rsidRPr="00EB27F2">
          <w:rPr>
            <w:rStyle w:val="Hyperlink"/>
            <w:noProof/>
          </w:rPr>
          <w:t>Office of the Director-General</w:t>
        </w:r>
        <w:r w:rsidR="00B83B7C">
          <w:rPr>
            <w:noProof/>
            <w:webHidden/>
          </w:rPr>
          <w:tab/>
        </w:r>
        <w:r>
          <w:rPr>
            <w:noProof/>
            <w:webHidden/>
          </w:rPr>
          <w:fldChar w:fldCharType="begin"/>
        </w:r>
        <w:r w:rsidR="00B83B7C">
          <w:rPr>
            <w:noProof/>
            <w:webHidden/>
          </w:rPr>
          <w:instrText xml:space="preserve"> PAGEREF _Toc527354452 \h </w:instrText>
        </w:r>
        <w:r>
          <w:rPr>
            <w:noProof/>
            <w:webHidden/>
          </w:rPr>
        </w:r>
        <w:r>
          <w:rPr>
            <w:noProof/>
            <w:webHidden/>
          </w:rPr>
          <w:fldChar w:fldCharType="separate"/>
        </w:r>
        <w:r w:rsidR="00B83B7C">
          <w:rPr>
            <w:noProof/>
            <w:webHidden/>
          </w:rPr>
          <w:t>4</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3" w:history="1">
        <w:r w:rsidR="00B83B7C" w:rsidRPr="00EB27F2">
          <w:rPr>
            <w:rStyle w:val="Hyperlink"/>
            <w:noProof/>
          </w:rPr>
          <w:t>3.</w:t>
        </w:r>
        <w:r w:rsidR="00B83B7C">
          <w:rPr>
            <w:rFonts w:asciiTheme="minorHAnsi" w:eastAsiaTheme="minorEastAsia" w:hAnsiTheme="minorHAnsi" w:cstheme="minorBidi"/>
            <w:noProof/>
            <w:sz w:val="22"/>
            <w:lang w:eastAsia="en-ZA"/>
          </w:rPr>
          <w:tab/>
        </w:r>
        <w:r w:rsidR="00B83B7C" w:rsidRPr="00EB27F2">
          <w:rPr>
            <w:rStyle w:val="Hyperlink"/>
            <w:noProof/>
          </w:rPr>
          <w:t>Policy, Planning and Monitoring &amp; Evaluation</w:t>
        </w:r>
        <w:r w:rsidR="00B83B7C">
          <w:rPr>
            <w:noProof/>
            <w:webHidden/>
          </w:rPr>
          <w:tab/>
        </w:r>
        <w:r>
          <w:rPr>
            <w:noProof/>
            <w:webHidden/>
          </w:rPr>
          <w:fldChar w:fldCharType="begin"/>
        </w:r>
        <w:r w:rsidR="00B83B7C">
          <w:rPr>
            <w:noProof/>
            <w:webHidden/>
          </w:rPr>
          <w:instrText xml:space="preserve"> PAGEREF _Toc527354453 \h </w:instrText>
        </w:r>
        <w:r>
          <w:rPr>
            <w:noProof/>
            <w:webHidden/>
          </w:rPr>
        </w:r>
        <w:r>
          <w:rPr>
            <w:noProof/>
            <w:webHidden/>
          </w:rPr>
          <w:fldChar w:fldCharType="separate"/>
        </w:r>
        <w:r w:rsidR="00B83B7C">
          <w:rPr>
            <w:noProof/>
            <w:webHidden/>
          </w:rPr>
          <w:t>9</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4" w:history="1">
        <w:r w:rsidR="00B83B7C" w:rsidRPr="00EB27F2">
          <w:rPr>
            <w:rStyle w:val="Hyperlink"/>
            <w:noProof/>
          </w:rPr>
          <w:t>4.</w:t>
        </w:r>
        <w:r w:rsidR="00B83B7C">
          <w:rPr>
            <w:rFonts w:asciiTheme="minorHAnsi" w:eastAsiaTheme="minorEastAsia" w:hAnsiTheme="minorHAnsi" w:cstheme="minorBidi"/>
            <w:noProof/>
            <w:sz w:val="22"/>
            <w:lang w:eastAsia="en-ZA"/>
          </w:rPr>
          <w:tab/>
        </w:r>
        <w:r w:rsidR="00B83B7C" w:rsidRPr="00EB27F2">
          <w:rPr>
            <w:rStyle w:val="Hyperlink"/>
            <w:noProof/>
          </w:rPr>
          <w:t>Food Security and Agrarian Reform</w:t>
        </w:r>
        <w:r w:rsidR="00B83B7C">
          <w:rPr>
            <w:noProof/>
            <w:webHidden/>
          </w:rPr>
          <w:tab/>
        </w:r>
        <w:r>
          <w:rPr>
            <w:noProof/>
            <w:webHidden/>
          </w:rPr>
          <w:fldChar w:fldCharType="begin"/>
        </w:r>
        <w:r w:rsidR="00B83B7C">
          <w:rPr>
            <w:noProof/>
            <w:webHidden/>
          </w:rPr>
          <w:instrText xml:space="preserve"> PAGEREF _Toc527354454 \h </w:instrText>
        </w:r>
        <w:r>
          <w:rPr>
            <w:noProof/>
            <w:webHidden/>
          </w:rPr>
        </w:r>
        <w:r>
          <w:rPr>
            <w:noProof/>
            <w:webHidden/>
          </w:rPr>
          <w:fldChar w:fldCharType="separate"/>
        </w:r>
        <w:r w:rsidR="00B83B7C">
          <w:rPr>
            <w:noProof/>
            <w:webHidden/>
          </w:rPr>
          <w:t>15</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5" w:history="1">
        <w:r w:rsidR="00B83B7C" w:rsidRPr="00EB27F2">
          <w:rPr>
            <w:rStyle w:val="Hyperlink"/>
            <w:noProof/>
          </w:rPr>
          <w:t>5.</w:t>
        </w:r>
        <w:r w:rsidR="00B83B7C">
          <w:rPr>
            <w:rFonts w:asciiTheme="minorHAnsi" w:eastAsiaTheme="minorEastAsia" w:hAnsiTheme="minorHAnsi" w:cstheme="minorBidi"/>
            <w:noProof/>
            <w:sz w:val="22"/>
            <w:lang w:eastAsia="en-ZA"/>
          </w:rPr>
          <w:tab/>
        </w:r>
        <w:r w:rsidR="00B83B7C" w:rsidRPr="00EB27F2">
          <w:rPr>
            <w:rStyle w:val="Hyperlink"/>
            <w:noProof/>
          </w:rPr>
          <w:t>Chief Financial Office</w:t>
        </w:r>
        <w:r w:rsidR="00B83B7C">
          <w:rPr>
            <w:noProof/>
            <w:webHidden/>
          </w:rPr>
          <w:tab/>
        </w:r>
        <w:r>
          <w:rPr>
            <w:noProof/>
            <w:webHidden/>
          </w:rPr>
          <w:fldChar w:fldCharType="begin"/>
        </w:r>
        <w:r w:rsidR="00B83B7C">
          <w:rPr>
            <w:noProof/>
            <w:webHidden/>
          </w:rPr>
          <w:instrText xml:space="preserve"> PAGEREF _Toc527354455 \h </w:instrText>
        </w:r>
        <w:r>
          <w:rPr>
            <w:noProof/>
            <w:webHidden/>
          </w:rPr>
        </w:r>
        <w:r>
          <w:rPr>
            <w:noProof/>
            <w:webHidden/>
          </w:rPr>
          <w:fldChar w:fldCharType="separate"/>
        </w:r>
        <w:r w:rsidR="00B83B7C">
          <w:rPr>
            <w:noProof/>
            <w:webHidden/>
          </w:rPr>
          <w:t>17</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6" w:history="1">
        <w:r w:rsidR="00B83B7C" w:rsidRPr="00EB27F2">
          <w:rPr>
            <w:rStyle w:val="Hyperlink"/>
            <w:noProof/>
          </w:rPr>
          <w:t>6.</w:t>
        </w:r>
        <w:r w:rsidR="00B83B7C">
          <w:rPr>
            <w:rFonts w:asciiTheme="minorHAnsi" w:eastAsiaTheme="minorEastAsia" w:hAnsiTheme="minorHAnsi" w:cstheme="minorBidi"/>
            <w:noProof/>
            <w:sz w:val="22"/>
            <w:lang w:eastAsia="en-ZA"/>
          </w:rPr>
          <w:tab/>
        </w:r>
        <w:r w:rsidR="00B83B7C" w:rsidRPr="00EB27F2">
          <w:rPr>
            <w:rStyle w:val="Hyperlink"/>
            <w:noProof/>
          </w:rPr>
          <w:t>Forestry &amp; Natural Resources Management</w:t>
        </w:r>
        <w:r w:rsidR="00B83B7C">
          <w:rPr>
            <w:noProof/>
            <w:webHidden/>
          </w:rPr>
          <w:tab/>
        </w:r>
        <w:r>
          <w:rPr>
            <w:noProof/>
            <w:webHidden/>
          </w:rPr>
          <w:fldChar w:fldCharType="begin"/>
        </w:r>
        <w:r w:rsidR="00B83B7C">
          <w:rPr>
            <w:noProof/>
            <w:webHidden/>
          </w:rPr>
          <w:instrText xml:space="preserve"> PAGEREF _Toc527354456 \h </w:instrText>
        </w:r>
        <w:r>
          <w:rPr>
            <w:noProof/>
            <w:webHidden/>
          </w:rPr>
        </w:r>
        <w:r>
          <w:rPr>
            <w:noProof/>
            <w:webHidden/>
          </w:rPr>
          <w:fldChar w:fldCharType="separate"/>
        </w:r>
        <w:r w:rsidR="00B83B7C">
          <w:rPr>
            <w:noProof/>
            <w:webHidden/>
          </w:rPr>
          <w:t>21</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7" w:history="1">
        <w:r w:rsidR="00B83B7C" w:rsidRPr="00EB27F2">
          <w:rPr>
            <w:rStyle w:val="Hyperlink"/>
            <w:noProof/>
          </w:rPr>
          <w:t>7.</w:t>
        </w:r>
        <w:r w:rsidR="00B83B7C">
          <w:rPr>
            <w:rFonts w:asciiTheme="minorHAnsi" w:eastAsiaTheme="minorEastAsia" w:hAnsiTheme="minorHAnsi" w:cstheme="minorBidi"/>
            <w:noProof/>
            <w:sz w:val="22"/>
            <w:lang w:eastAsia="en-ZA"/>
          </w:rPr>
          <w:tab/>
        </w:r>
        <w:r w:rsidR="00B83B7C" w:rsidRPr="00EB27F2">
          <w:rPr>
            <w:rStyle w:val="Hyperlink"/>
            <w:noProof/>
          </w:rPr>
          <w:t>Corporate Services</w:t>
        </w:r>
        <w:r w:rsidR="00B83B7C">
          <w:rPr>
            <w:noProof/>
            <w:webHidden/>
          </w:rPr>
          <w:tab/>
        </w:r>
        <w:r>
          <w:rPr>
            <w:noProof/>
            <w:webHidden/>
          </w:rPr>
          <w:fldChar w:fldCharType="begin"/>
        </w:r>
        <w:r w:rsidR="00B83B7C">
          <w:rPr>
            <w:noProof/>
            <w:webHidden/>
          </w:rPr>
          <w:instrText xml:space="preserve"> PAGEREF _Toc527354457 \h </w:instrText>
        </w:r>
        <w:r>
          <w:rPr>
            <w:noProof/>
            <w:webHidden/>
          </w:rPr>
        </w:r>
        <w:r>
          <w:rPr>
            <w:noProof/>
            <w:webHidden/>
          </w:rPr>
          <w:fldChar w:fldCharType="separate"/>
        </w:r>
        <w:r w:rsidR="00B83B7C">
          <w:rPr>
            <w:noProof/>
            <w:webHidden/>
          </w:rPr>
          <w:t>27</w:t>
        </w:r>
        <w:r>
          <w:rPr>
            <w:noProof/>
            <w:webHidden/>
          </w:rPr>
          <w:fldChar w:fldCharType="end"/>
        </w:r>
      </w:hyperlink>
    </w:p>
    <w:p w:rsidR="00B83B7C" w:rsidRDefault="00E316D2">
      <w:pPr>
        <w:pStyle w:val="TOC1"/>
        <w:tabs>
          <w:tab w:val="left" w:pos="440"/>
          <w:tab w:val="right" w:leader="dot" w:pos="17540"/>
        </w:tabs>
        <w:rPr>
          <w:rFonts w:asciiTheme="minorHAnsi" w:eastAsiaTheme="minorEastAsia" w:hAnsiTheme="minorHAnsi" w:cstheme="minorBidi"/>
          <w:noProof/>
          <w:sz w:val="22"/>
          <w:lang w:eastAsia="en-ZA"/>
        </w:rPr>
      </w:pPr>
      <w:hyperlink w:anchor="_Toc527354458" w:history="1">
        <w:r w:rsidR="00B83B7C" w:rsidRPr="00EB27F2">
          <w:rPr>
            <w:rStyle w:val="Hyperlink"/>
            <w:noProof/>
          </w:rPr>
          <w:t>8.</w:t>
        </w:r>
        <w:r w:rsidR="00B83B7C">
          <w:rPr>
            <w:rFonts w:asciiTheme="minorHAnsi" w:eastAsiaTheme="minorEastAsia" w:hAnsiTheme="minorHAnsi" w:cstheme="minorBidi"/>
            <w:noProof/>
            <w:sz w:val="22"/>
            <w:lang w:eastAsia="en-ZA"/>
          </w:rPr>
          <w:tab/>
        </w:r>
        <w:r w:rsidR="00B83B7C" w:rsidRPr="00EB27F2">
          <w:rPr>
            <w:rStyle w:val="Hyperlink"/>
            <w:noProof/>
          </w:rPr>
          <w:t>Fisheries Management</w:t>
        </w:r>
        <w:r w:rsidR="00B83B7C">
          <w:rPr>
            <w:noProof/>
            <w:webHidden/>
          </w:rPr>
          <w:tab/>
        </w:r>
        <w:r>
          <w:rPr>
            <w:noProof/>
            <w:webHidden/>
          </w:rPr>
          <w:fldChar w:fldCharType="begin"/>
        </w:r>
        <w:r w:rsidR="00B83B7C">
          <w:rPr>
            <w:noProof/>
            <w:webHidden/>
          </w:rPr>
          <w:instrText xml:space="preserve"> PAGEREF _Toc527354458 \h </w:instrText>
        </w:r>
        <w:r>
          <w:rPr>
            <w:noProof/>
            <w:webHidden/>
          </w:rPr>
        </w:r>
        <w:r>
          <w:rPr>
            <w:noProof/>
            <w:webHidden/>
          </w:rPr>
          <w:fldChar w:fldCharType="separate"/>
        </w:r>
        <w:r w:rsidR="00B83B7C">
          <w:rPr>
            <w:noProof/>
            <w:webHidden/>
          </w:rPr>
          <w:t>34</w:t>
        </w:r>
        <w:r>
          <w:rPr>
            <w:noProof/>
            <w:webHidden/>
          </w:rPr>
          <w:fldChar w:fldCharType="end"/>
        </w:r>
      </w:hyperlink>
    </w:p>
    <w:p w:rsidR="006F481B" w:rsidRDefault="00E316D2">
      <w:r>
        <w:fldChar w:fldCharType="end"/>
      </w:r>
    </w:p>
    <w:p w:rsidR="006F481B" w:rsidRDefault="006F481B"/>
    <w:p w:rsidR="006F481B" w:rsidRDefault="006F481B"/>
    <w:p w:rsidR="006F481B" w:rsidRDefault="006F481B"/>
    <w:p w:rsidR="006F481B" w:rsidRDefault="006F481B"/>
    <w:p w:rsidR="006F481B" w:rsidRDefault="006F481B"/>
    <w:p w:rsidR="006F481B" w:rsidRDefault="006F481B"/>
    <w:p w:rsidR="006F481B" w:rsidRDefault="006F481B"/>
    <w:p w:rsidR="006F481B" w:rsidRDefault="006F481B"/>
    <w:p w:rsidR="006F481B" w:rsidRDefault="006F481B"/>
    <w:p w:rsidR="006A6E7C" w:rsidRDefault="006A6E7C"/>
    <w:p w:rsidR="006A6E7C" w:rsidRDefault="006A6E7C"/>
    <w:p w:rsidR="006A6E7C" w:rsidRDefault="006A6E7C"/>
    <w:p w:rsidR="003135C2" w:rsidRDefault="003135C2"/>
    <w:p w:rsidR="00155FD6" w:rsidRDefault="00155FD6"/>
    <w:p w:rsidR="003135C2" w:rsidRDefault="003135C2"/>
    <w:p w:rsidR="003135C2" w:rsidRDefault="003135C2"/>
    <w:p w:rsidR="006F481B" w:rsidRPr="00536881" w:rsidRDefault="006F481B" w:rsidP="00C9039D">
      <w:pPr>
        <w:pStyle w:val="Heading1"/>
        <w:rPr>
          <w:rFonts w:ascii="Arial" w:hAnsi="Arial" w:cs="Arial"/>
          <w:color w:val="000000" w:themeColor="text1"/>
        </w:rPr>
      </w:pPr>
      <w:bookmarkStart w:id="1" w:name="_Toc474745518"/>
      <w:bookmarkStart w:id="2" w:name="_Toc527354451"/>
      <w:r w:rsidRPr="00536881">
        <w:rPr>
          <w:rFonts w:ascii="Arial" w:hAnsi="Arial" w:cs="Arial"/>
          <w:color w:val="000000" w:themeColor="text1"/>
        </w:rPr>
        <w:lastRenderedPageBreak/>
        <w:t>1.</w:t>
      </w:r>
      <w:r w:rsidRPr="00536881">
        <w:rPr>
          <w:rFonts w:ascii="Arial" w:hAnsi="Arial" w:cs="Arial"/>
          <w:color w:val="000000" w:themeColor="text1"/>
        </w:rPr>
        <w:tab/>
        <w:t>General Information</w:t>
      </w:r>
      <w:bookmarkEnd w:id="1"/>
      <w:bookmarkEnd w:id="2"/>
    </w:p>
    <w:p w:rsidR="006F481B" w:rsidRDefault="006F481B"/>
    <w:p w:rsidR="006F481B" w:rsidRPr="001D0CDD" w:rsidRDefault="006F481B" w:rsidP="006F481B">
      <w:pPr>
        <w:ind w:left="709" w:hanging="709"/>
        <w:rPr>
          <w:sz w:val="22"/>
        </w:rPr>
      </w:pPr>
      <w:r>
        <w:t>1.1</w:t>
      </w:r>
      <w:r>
        <w:tab/>
      </w:r>
      <w:r w:rsidRPr="001D0CDD">
        <w:rPr>
          <w:sz w:val="22"/>
        </w:rPr>
        <w:t>The Audit Matrix for 201</w:t>
      </w:r>
      <w:r w:rsidR="00142C3C" w:rsidRPr="001D0CDD">
        <w:rPr>
          <w:sz w:val="22"/>
        </w:rPr>
        <w:t>8</w:t>
      </w:r>
      <w:r w:rsidRPr="001D0CDD">
        <w:rPr>
          <w:sz w:val="22"/>
        </w:rPr>
        <w:t>/1</w:t>
      </w:r>
      <w:r w:rsidR="00142C3C" w:rsidRPr="001D0CDD">
        <w:rPr>
          <w:sz w:val="22"/>
        </w:rPr>
        <w:t>9</w:t>
      </w:r>
      <w:r w:rsidRPr="001D0CDD">
        <w:rPr>
          <w:sz w:val="22"/>
        </w:rPr>
        <w:t xml:space="preserve"> is based on </w:t>
      </w:r>
      <w:r w:rsidR="00EE5134">
        <w:rPr>
          <w:sz w:val="22"/>
        </w:rPr>
        <w:t>the Final Management Report (pages 36-41)</w:t>
      </w:r>
      <w:r w:rsidR="00142C3C" w:rsidRPr="001D0CDD">
        <w:rPr>
          <w:sz w:val="22"/>
        </w:rPr>
        <w:t xml:space="preserve"> </w:t>
      </w:r>
      <w:r w:rsidRPr="001D0CDD">
        <w:rPr>
          <w:sz w:val="22"/>
        </w:rPr>
        <w:t xml:space="preserve">issued by the Auditor-General (AG) </w:t>
      </w:r>
      <w:r w:rsidR="00EE5134">
        <w:rPr>
          <w:sz w:val="22"/>
        </w:rPr>
        <w:t>on 31 July 2018 for the financial year 201</w:t>
      </w:r>
      <w:r w:rsidR="00142C3C" w:rsidRPr="001D0CDD">
        <w:rPr>
          <w:sz w:val="22"/>
        </w:rPr>
        <w:t>7/18</w:t>
      </w:r>
      <w:r w:rsidRPr="001D0CDD">
        <w:rPr>
          <w:sz w:val="22"/>
        </w:rPr>
        <w:t>.</w:t>
      </w:r>
    </w:p>
    <w:p w:rsidR="006F481B" w:rsidRPr="001D0CDD" w:rsidRDefault="006F481B" w:rsidP="006F481B">
      <w:pPr>
        <w:rPr>
          <w:sz w:val="22"/>
        </w:rPr>
      </w:pPr>
      <w:r w:rsidRPr="001D0CDD">
        <w:rPr>
          <w:sz w:val="22"/>
        </w:rPr>
        <w:t>1.2</w:t>
      </w:r>
      <w:r w:rsidRPr="001D0CDD">
        <w:rPr>
          <w:sz w:val="22"/>
        </w:rPr>
        <w:tab/>
      </w:r>
      <w:r w:rsidR="00142C3C" w:rsidRPr="001D0CDD">
        <w:rPr>
          <w:sz w:val="22"/>
        </w:rPr>
        <w:t>A</w:t>
      </w:r>
      <w:r w:rsidRPr="001D0CDD">
        <w:rPr>
          <w:sz w:val="22"/>
        </w:rPr>
        <w:t xml:space="preserve">udit findings </w:t>
      </w:r>
      <w:r w:rsidR="00EE5134">
        <w:rPr>
          <w:sz w:val="22"/>
        </w:rPr>
        <w:t xml:space="preserve">are </w:t>
      </w:r>
      <w:r w:rsidR="00142C3C" w:rsidRPr="001D0CDD">
        <w:rPr>
          <w:sz w:val="22"/>
        </w:rPr>
        <w:t>classified as follows:</w:t>
      </w:r>
    </w:p>
    <w:p w:rsidR="00142C3C" w:rsidRPr="001D0CDD" w:rsidRDefault="00142C3C" w:rsidP="00155FD6">
      <w:pPr>
        <w:pStyle w:val="ListParagraph"/>
        <w:numPr>
          <w:ilvl w:val="0"/>
          <w:numId w:val="4"/>
        </w:numPr>
        <w:shd w:val="clear" w:color="auto" w:fill="FF0000"/>
        <w:rPr>
          <w:sz w:val="22"/>
        </w:rPr>
      </w:pPr>
      <w:r w:rsidRPr="001D0CDD">
        <w:rPr>
          <w:sz w:val="22"/>
        </w:rPr>
        <w:t>Annexure A: Matters affecting the Auditor’s report.</w:t>
      </w:r>
    </w:p>
    <w:p w:rsidR="00142C3C" w:rsidRPr="001D0CDD" w:rsidRDefault="00142C3C" w:rsidP="00AC7C8B">
      <w:pPr>
        <w:pStyle w:val="ListParagraph"/>
        <w:numPr>
          <w:ilvl w:val="0"/>
          <w:numId w:val="4"/>
        </w:numPr>
        <w:shd w:val="clear" w:color="auto" w:fill="92CDDC" w:themeFill="accent5" w:themeFillTint="99"/>
        <w:rPr>
          <w:sz w:val="22"/>
        </w:rPr>
      </w:pPr>
      <w:r w:rsidRPr="001D0CDD">
        <w:rPr>
          <w:sz w:val="22"/>
        </w:rPr>
        <w:t>Annexure B: Other important matters.</w:t>
      </w:r>
    </w:p>
    <w:p w:rsidR="006F481B" w:rsidRPr="001D0CDD" w:rsidRDefault="006F481B" w:rsidP="006F481B">
      <w:pPr>
        <w:rPr>
          <w:sz w:val="22"/>
        </w:rPr>
      </w:pPr>
      <w:r w:rsidRPr="001D0CDD">
        <w:rPr>
          <w:sz w:val="22"/>
        </w:rPr>
        <w:t>1.</w:t>
      </w:r>
      <w:r w:rsidR="00B9178E" w:rsidRPr="001D0CDD">
        <w:rPr>
          <w:sz w:val="22"/>
        </w:rPr>
        <w:t>3</w:t>
      </w:r>
      <w:r w:rsidRPr="001D0CDD">
        <w:rPr>
          <w:sz w:val="22"/>
        </w:rPr>
        <w:tab/>
        <w:t>The following programme will be implemented to address the 201</w:t>
      </w:r>
      <w:r w:rsidR="00AE3779" w:rsidRPr="001D0CDD">
        <w:rPr>
          <w:sz w:val="22"/>
        </w:rPr>
        <w:t>7</w:t>
      </w:r>
      <w:r w:rsidRPr="001D0CDD">
        <w:rPr>
          <w:sz w:val="22"/>
        </w:rPr>
        <w:t>/1</w:t>
      </w:r>
      <w:r w:rsidR="00AE3779" w:rsidRPr="001D0CDD">
        <w:rPr>
          <w:sz w:val="22"/>
        </w:rPr>
        <w:t>8</w:t>
      </w:r>
      <w:r w:rsidRPr="001D0CDD">
        <w:rPr>
          <w:sz w:val="22"/>
        </w:rPr>
        <w:t xml:space="preserve"> audit findings:</w:t>
      </w:r>
    </w:p>
    <w:tbl>
      <w:tblPr>
        <w:tblStyle w:val="TableGrid"/>
        <w:tblW w:w="0" w:type="auto"/>
        <w:tblInd w:w="828" w:type="dxa"/>
        <w:tblLook w:val="04A0"/>
      </w:tblPr>
      <w:tblGrid>
        <w:gridCol w:w="8055"/>
        <w:gridCol w:w="8883"/>
      </w:tblGrid>
      <w:tr w:rsidR="00AE3779" w:rsidRPr="001D0CDD" w:rsidTr="009434A5">
        <w:tc>
          <w:tcPr>
            <w:tcW w:w="8057" w:type="dxa"/>
            <w:shd w:val="clear" w:color="auto" w:fill="D9D9D9" w:themeFill="background1" w:themeFillShade="D9"/>
          </w:tcPr>
          <w:p w:rsidR="00AE3779" w:rsidRPr="001D0CDD" w:rsidRDefault="00AE3779" w:rsidP="006F481B">
            <w:pPr>
              <w:rPr>
                <w:sz w:val="22"/>
              </w:rPr>
            </w:pPr>
            <w:r w:rsidRPr="001D0CDD">
              <w:rPr>
                <w:sz w:val="22"/>
              </w:rPr>
              <w:t>Action</w:t>
            </w:r>
          </w:p>
        </w:tc>
        <w:tc>
          <w:tcPr>
            <w:tcW w:w="8886" w:type="dxa"/>
            <w:shd w:val="clear" w:color="auto" w:fill="D9D9D9" w:themeFill="background1" w:themeFillShade="D9"/>
          </w:tcPr>
          <w:p w:rsidR="00AE3779" w:rsidRPr="001D0CDD" w:rsidRDefault="00AE3779" w:rsidP="006F481B">
            <w:pPr>
              <w:rPr>
                <w:sz w:val="22"/>
              </w:rPr>
            </w:pPr>
            <w:r w:rsidRPr="001D0CDD">
              <w:rPr>
                <w:sz w:val="22"/>
              </w:rPr>
              <w:t>Timeframe/due date:</w:t>
            </w:r>
          </w:p>
        </w:tc>
      </w:tr>
      <w:tr w:rsidR="00155FD6" w:rsidRPr="001D0CDD" w:rsidTr="00AE3779">
        <w:tc>
          <w:tcPr>
            <w:tcW w:w="8057" w:type="dxa"/>
          </w:tcPr>
          <w:p w:rsidR="00155FD6" w:rsidRPr="001D0CDD" w:rsidRDefault="00155FD6" w:rsidP="00155FD6">
            <w:pPr>
              <w:rPr>
                <w:sz w:val="22"/>
              </w:rPr>
            </w:pPr>
            <w:r w:rsidRPr="001D0CDD">
              <w:rPr>
                <w:sz w:val="22"/>
              </w:rPr>
              <w:t xml:space="preserve">D/CD/DDG’s to submit the </w:t>
            </w:r>
            <w:r w:rsidRPr="00155FD6">
              <w:rPr>
                <w:b/>
                <w:sz w:val="22"/>
              </w:rPr>
              <w:t>first</w:t>
            </w:r>
            <w:r>
              <w:rPr>
                <w:sz w:val="22"/>
              </w:rPr>
              <w:t xml:space="preserve"> </w:t>
            </w:r>
            <w:r w:rsidRPr="001D0CDD">
              <w:rPr>
                <w:b/>
                <w:sz w:val="22"/>
              </w:rPr>
              <w:t>progress</w:t>
            </w:r>
            <w:r w:rsidRPr="001D0CDD">
              <w:rPr>
                <w:sz w:val="22"/>
              </w:rPr>
              <w:t xml:space="preserve"> </w:t>
            </w:r>
            <w:r>
              <w:rPr>
                <w:sz w:val="22"/>
              </w:rPr>
              <w:t xml:space="preserve">report in relation with the </w:t>
            </w:r>
            <w:r w:rsidRPr="00155FD6">
              <w:rPr>
                <w:b/>
                <w:sz w:val="22"/>
              </w:rPr>
              <w:t>action plan</w:t>
            </w:r>
            <w:r>
              <w:rPr>
                <w:sz w:val="22"/>
              </w:rPr>
              <w:t xml:space="preserve"> as provided in the management comments of the audit finding.</w:t>
            </w:r>
          </w:p>
        </w:tc>
        <w:tc>
          <w:tcPr>
            <w:tcW w:w="8886" w:type="dxa"/>
          </w:tcPr>
          <w:p w:rsidR="00155FD6" w:rsidRPr="001D0CDD" w:rsidRDefault="00155FD6" w:rsidP="00155FD6">
            <w:pPr>
              <w:rPr>
                <w:sz w:val="22"/>
              </w:rPr>
            </w:pPr>
            <w:r>
              <w:rPr>
                <w:sz w:val="22"/>
              </w:rPr>
              <w:t>31 August 2018</w:t>
            </w:r>
            <w:r w:rsidRPr="001D0CDD">
              <w:rPr>
                <w:sz w:val="22"/>
              </w:rPr>
              <w:t>.</w:t>
            </w:r>
          </w:p>
        </w:tc>
      </w:tr>
      <w:tr w:rsidR="00C42521" w:rsidRPr="001D0CDD" w:rsidTr="00AE3779">
        <w:tc>
          <w:tcPr>
            <w:tcW w:w="8057" w:type="dxa"/>
          </w:tcPr>
          <w:p w:rsidR="00C42521" w:rsidRPr="001D0CDD" w:rsidRDefault="00C42521" w:rsidP="00C42521">
            <w:pPr>
              <w:rPr>
                <w:sz w:val="22"/>
              </w:rPr>
            </w:pPr>
            <w:r w:rsidRPr="001D0CDD">
              <w:rPr>
                <w:sz w:val="22"/>
              </w:rPr>
              <w:t xml:space="preserve">D/CD/DDG’s to submit the </w:t>
            </w:r>
            <w:r w:rsidRPr="00C42521">
              <w:rPr>
                <w:b/>
                <w:sz w:val="22"/>
              </w:rPr>
              <w:t>second</w:t>
            </w:r>
            <w:r>
              <w:rPr>
                <w:sz w:val="22"/>
              </w:rPr>
              <w:t xml:space="preserve"> and </w:t>
            </w:r>
            <w:r w:rsidRPr="00C42521">
              <w:rPr>
                <w:b/>
                <w:sz w:val="22"/>
              </w:rPr>
              <w:t xml:space="preserve">final </w:t>
            </w:r>
            <w:r w:rsidRPr="001D0CDD">
              <w:rPr>
                <w:b/>
                <w:sz w:val="22"/>
              </w:rPr>
              <w:t>progress</w:t>
            </w:r>
            <w:r w:rsidRPr="001D0CDD">
              <w:rPr>
                <w:sz w:val="22"/>
              </w:rPr>
              <w:t xml:space="preserve"> </w:t>
            </w:r>
            <w:r>
              <w:rPr>
                <w:sz w:val="22"/>
              </w:rPr>
              <w:t xml:space="preserve">report in relation with the </w:t>
            </w:r>
            <w:r w:rsidRPr="00155FD6">
              <w:rPr>
                <w:b/>
                <w:sz w:val="22"/>
              </w:rPr>
              <w:t>action plan</w:t>
            </w:r>
            <w:r>
              <w:rPr>
                <w:sz w:val="22"/>
              </w:rPr>
              <w:t xml:space="preserve"> as provided in the management comments of the audit finding.</w:t>
            </w:r>
          </w:p>
        </w:tc>
        <w:tc>
          <w:tcPr>
            <w:tcW w:w="8886" w:type="dxa"/>
          </w:tcPr>
          <w:p w:rsidR="00C42521" w:rsidRPr="001D0CDD" w:rsidRDefault="00C42521" w:rsidP="00C42521">
            <w:pPr>
              <w:rPr>
                <w:sz w:val="22"/>
              </w:rPr>
            </w:pPr>
            <w:r>
              <w:rPr>
                <w:sz w:val="22"/>
              </w:rPr>
              <w:t>30 September 2018.</w:t>
            </w:r>
          </w:p>
        </w:tc>
      </w:tr>
      <w:tr w:rsidR="00C42521" w:rsidRPr="001D0CDD" w:rsidTr="00AE3779">
        <w:tc>
          <w:tcPr>
            <w:tcW w:w="8057" w:type="dxa"/>
          </w:tcPr>
          <w:p w:rsidR="00C42521" w:rsidRPr="00C42521" w:rsidRDefault="00C42521" w:rsidP="00C42521">
            <w:pPr>
              <w:rPr>
                <w:b/>
                <w:sz w:val="22"/>
              </w:rPr>
            </w:pPr>
            <w:r w:rsidRPr="00C42521">
              <w:rPr>
                <w:sz w:val="22"/>
              </w:rPr>
              <w:t xml:space="preserve">D/CD/DDG’s to submit </w:t>
            </w:r>
            <w:r w:rsidRPr="00C42521">
              <w:rPr>
                <w:b/>
                <w:sz w:val="22"/>
              </w:rPr>
              <w:t>monthly progress reports where action plan</w:t>
            </w:r>
            <w:r>
              <w:rPr>
                <w:b/>
                <w:sz w:val="22"/>
              </w:rPr>
              <w:t>s</w:t>
            </w:r>
            <w:r w:rsidRPr="00C42521">
              <w:rPr>
                <w:b/>
                <w:sz w:val="22"/>
              </w:rPr>
              <w:t xml:space="preserve"> </w:t>
            </w:r>
            <w:r>
              <w:rPr>
                <w:b/>
                <w:sz w:val="22"/>
              </w:rPr>
              <w:t>are</w:t>
            </w:r>
            <w:r w:rsidRPr="00C42521">
              <w:rPr>
                <w:b/>
                <w:sz w:val="22"/>
              </w:rPr>
              <w:t xml:space="preserve"> not implemented by 30 September 2018.</w:t>
            </w:r>
          </w:p>
          <w:p w:rsidR="00C42521" w:rsidRPr="001D0CDD" w:rsidRDefault="00C42521" w:rsidP="00C42521">
            <w:pPr>
              <w:rPr>
                <w:sz w:val="22"/>
              </w:rPr>
            </w:pPr>
          </w:p>
        </w:tc>
        <w:tc>
          <w:tcPr>
            <w:tcW w:w="8886" w:type="dxa"/>
          </w:tcPr>
          <w:p w:rsidR="00C42521" w:rsidRDefault="00C42521" w:rsidP="00C42521">
            <w:pPr>
              <w:rPr>
                <w:sz w:val="22"/>
              </w:rPr>
            </w:pPr>
            <w:r>
              <w:rPr>
                <w:sz w:val="22"/>
              </w:rPr>
              <w:t>31 October 2018</w:t>
            </w:r>
          </w:p>
          <w:p w:rsidR="00C42521" w:rsidRDefault="00C42521" w:rsidP="00C42521">
            <w:pPr>
              <w:rPr>
                <w:sz w:val="22"/>
              </w:rPr>
            </w:pPr>
            <w:r>
              <w:rPr>
                <w:sz w:val="22"/>
              </w:rPr>
              <w:t>30 November 2018</w:t>
            </w:r>
          </w:p>
          <w:p w:rsidR="00C42521" w:rsidRDefault="00C42521" w:rsidP="00C42521">
            <w:pPr>
              <w:rPr>
                <w:sz w:val="22"/>
              </w:rPr>
            </w:pPr>
            <w:r>
              <w:rPr>
                <w:sz w:val="22"/>
              </w:rPr>
              <w:t>31 December 2018</w:t>
            </w:r>
          </w:p>
          <w:p w:rsidR="00C42521" w:rsidRDefault="00C42521" w:rsidP="00C42521">
            <w:pPr>
              <w:rPr>
                <w:sz w:val="22"/>
              </w:rPr>
            </w:pPr>
            <w:r>
              <w:rPr>
                <w:sz w:val="22"/>
              </w:rPr>
              <w:t>31 January 2019</w:t>
            </w:r>
          </w:p>
          <w:p w:rsidR="00C42521" w:rsidRDefault="00C42521" w:rsidP="00C42521">
            <w:pPr>
              <w:rPr>
                <w:sz w:val="22"/>
              </w:rPr>
            </w:pPr>
            <w:r>
              <w:rPr>
                <w:sz w:val="22"/>
              </w:rPr>
              <w:t>28 February 2019</w:t>
            </w:r>
          </w:p>
          <w:p w:rsidR="00C42521" w:rsidRPr="001D0CDD" w:rsidRDefault="00C42521" w:rsidP="00C42521">
            <w:pPr>
              <w:rPr>
                <w:sz w:val="22"/>
              </w:rPr>
            </w:pPr>
            <w:r>
              <w:rPr>
                <w:sz w:val="22"/>
              </w:rPr>
              <w:t>31 March 2019</w:t>
            </w:r>
          </w:p>
        </w:tc>
      </w:tr>
    </w:tbl>
    <w:p w:rsidR="009434A5" w:rsidRPr="001D0CDD" w:rsidRDefault="009434A5" w:rsidP="009434A5">
      <w:pPr>
        <w:ind w:firstLine="720"/>
        <w:rPr>
          <w:sz w:val="22"/>
        </w:rPr>
      </w:pPr>
    </w:p>
    <w:p w:rsidR="006F481B" w:rsidRPr="001D0CDD" w:rsidRDefault="00B6700B">
      <w:pPr>
        <w:rPr>
          <w:sz w:val="22"/>
        </w:rPr>
      </w:pPr>
      <w:r w:rsidRPr="001D0CDD">
        <w:rPr>
          <w:sz w:val="22"/>
        </w:rPr>
        <w:t>1.</w:t>
      </w:r>
      <w:r w:rsidR="00C42521">
        <w:rPr>
          <w:sz w:val="22"/>
        </w:rPr>
        <w:t>4</w:t>
      </w:r>
      <w:r w:rsidRPr="001D0CDD">
        <w:rPr>
          <w:sz w:val="22"/>
        </w:rPr>
        <w:tab/>
      </w:r>
      <w:r w:rsidR="00B9178E" w:rsidRPr="001D0CDD">
        <w:rPr>
          <w:sz w:val="22"/>
        </w:rPr>
        <w:t>Abbreviations:</w:t>
      </w:r>
    </w:p>
    <w:p w:rsidR="00D54401" w:rsidRPr="001D0CDD" w:rsidRDefault="00D54401" w:rsidP="00AC7C8B">
      <w:pPr>
        <w:pStyle w:val="ListParagraph"/>
        <w:numPr>
          <w:ilvl w:val="0"/>
          <w:numId w:val="2"/>
        </w:numPr>
        <w:rPr>
          <w:sz w:val="22"/>
          <w:highlight w:val="yellow"/>
        </w:rPr>
      </w:pPr>
      <w:r w:rsidRPr="001D0CDD">
        <w:rPr>
          <w:sz w:val="22"/>
          <w:highlight w:val="yellow"/>
        </w:rPr>
        <w:t>SMART: Specific, measurable, achievable, relevant, time-bound</w:t>
      </w:r>
    </w:p>
    <w:p w:rsidR="00B9178E" w:rsidRPr="001D0CDD" w:rsidRDefault="00B9178E" w:rsidP="00AC7C8B">
      <w:pPr>
        <w:pStyle w:val="ListParagraph"/>
        <w:numPr>
          <w:ilvl w:val="0"/>
          <w:numId w:val="2"/>
        </w:numPr>
        <w:rPr>
          <w:sz w:val="22"/>
          <w:highlight w:val="yellow"/>
        </w:rPr>
      </w:pPr>
      <w:r w:rsidRPr="001D0CDD">
        <w:rPr>
          <w:sz w:val="22"/>
          <w:highlight w:val="yellow"/>
        </w:rPr>
        <w:t>FMPPI: Framework for Managing Programme Performance Information (National Treasury)</w:t>
      </w:r>
    </w:p>
    <w:p w:rsidR="00716ED5" w:rsidRPr="001D0CDD" w:rsidRDefault="00716ED5" w:rsidP="00AC7C8B">
      <w:pPr>
        <w:pStyle w:val="ListParagraph"/>
        <w:numPr>
          <w:ilvl w:val="0"/>
          <w:numId w:val="2"/>
        </w:numPr>
        <w:rPr>
          <w:sz w:val="22"/>
          <w:highlight w:val="yellow"/>
        </w:rPr>
      </w:pPr>
      <w:r w:rsidRPr="001D0CDD">
        <w:rPr>
          <w:sz w:val="22"/>
          <w:highlight w:val="yellow"/>
        </w:rPr>
        <w:t xml:space="preserve">APAP: </w:t>
      </w:r>
      <w:r w:rsidR="00F26E1B" w:rsidRPr="001D0CDD">
        <w:rPr>
          <w:sz w:val="22"/>
          <w:highlight w:val="yellow"/>
        </w:rPr>
        <w:t>Agriculture Policy Action Plan</w:t>
      </w:r>
    </w:p>
    <w:p w:rsidR="006F481B" w:rsidRPr="001D0CDD" w:rsidRDefault="00F26E1B" w:rsidP="00AC7C8B">
      <w:pPr>
        <w:pStyle w:val="ListParagraph"/>
        <w:numPr>
          <w:ilvl w:val="0"/>
          <w:numId w:val="2"/>
        </w:numPr>
        <w:rPr>
          <w:sz w:val="22"/>
          <w:highlight w:val="yellow"/>
        </w:rPr>
      </w:pPr>
      <w:r w:rsidRPr="001D0CDD">
        <w:rPr>
          <w:sz w:val="22"/>
          <w:highlight w:val="yellow"/>
        </w:rPr>
        <w:t>DORA: Division of Revenue Ac</w:t>
      </w:r>
      <w:r w:rsidR="00056B0A" w:rsidRPr="001D0CDD">
        <w:rPr>
          <w:sz w:val="22"/>
          <w:highlight w:val="yellow"/>
        </w:rPr>
        <w:t>t</w:t>
      </w:r>
    </w:p>
    <w:p w:rsidR="004207B6" w:rsidRPr="001D0CDD" w:rsidRDefault="004207B6" w:rsidP="00AC7C8B">
      <w:pPr>
        <w:pStyle w:val="ListParagraph"/>
        <w:numPr>
          <w:ilvl w:val="0"/>
          <w:numId w:val="2"/>
        </w:numPr>
        <w:rPr>
          <w:sz w:val="22"/>
          <w:highlight w:val="yellow"/>
        </w:rPr>
      </w:pPr>
      <w:r w:rsidRPr="001D0CDD">
        <w:rPr>
          <w:sz w:val="22"/>
          <w:highlight w:val="yellow"/>
        </w:rPr>
        <w:t>CIPC: Companies and Intellectual Property Commission</w:t>
      </w:r>
    </w:p>
    <w:p w:rsidR="00BF39B2" w:rsidRPr="001D0CDD" w:rsidRDefault="00BF39B2" w:rsidP="00AC7C8B">
      <w:pPr>
        <w:pStyle w:val="ListParagraph"/>
        <w:numPr>
          <w:ilvl w:val="0"/>
          <w:numId w:val="2"/>
        </w:numPr>
        <w:rPr>
          <w:sz w:val="22"/>
          <w:highlight w:val="yellow"/>
        </w:rPr>
      </w:pPr>
      <w:r w:rsidRPr="001D0CDD">
        <w:rPr>
          <w:sz w:val="22"/>
          <w:highlight w:val="yellow"/>
        </w:rPr>
        <w:t>SLA: Service level agreement</w:t>
      </w:r>
    </w:p>
    <w:p w:rsidR="00044086" w:rsidRPr="001D0CDD" w:rsidRDefault="00044086" w:rsidP="00AC7C8B">
      <w:pPr>
        <w:pStyle w:val="ListParagraph"/>
        <w:numPr>
          <w:ilvl w:val="0"/>
          <w:numId w:val="2"/>
        </w:numPr>
        <w:rPr>
          <w:sz w:val="22"/>
          <w:highlight w:val="yellow"/>
        </w:rPr>
      </w:pPr>
      <w:r w:rsidRPr="001D0CDD">
        <w:rPr>
          <w:sz w:val="22"/>
          <w:highlight w:val="yellow"/>
        </w:rPr>
        <w:t>MSP: Master Systems Plan</w:t>
      </w:r>
    </w:p>
    <w:p w:rsidR="00782154" w:rsidRPr="001D0CDD" w:rsidRDefault="00782154" w:rsidP="00AC7C8B">
      <w:pPr>
        <w:pStyle w:val="ListParagraph"/>
        <w:numPr>
          <w:ilvl w:val="0"/>
          <w:numId w:val="2"/>
        </w:numPr>
        <w:rPr>
          <w:sz w:val="22"/>
          <w:highlight w:val="yellow"/>
        </w:rPr>
      </w:pPr>
      <w:r w:rsidRPr="001D0CDD">
        <w:rPr>
          <w:sz w:val="22"/>
          <w:highlight w:val="yellow"/>
        </w:rPr>
        <w:t>MCS: Modified Cash Standard</w:t>
      </w:r>
    </w:p>
    <w:p w:rsidR="007F02DB" w:rsidRPr="001D0CDD" w:rsidRDefault="007F02DB" w:rsidP="00AC7C8B">
      <w:pPr>
        <w:pStyle w:val="ListParagraph"/>
        <w:numPr>
          <w:ilvl w:val="0"/>
          <w:numId w:val="2"/>
        </w:numPr>
        <w:rPr>
          <w:sz w:val="22"/>
          <w:highlight w:val="yellow"/>
        </w:rPr>
      </w:pPr>
      <w:r w:rsidRPr="001D0CDD">
        <w:rPr>
          <w:sz w:val="22"/>
          <w:highlight w:val="yellow"/>
        </w:rPr>
        <w:t>FAR: Fixed asset register</w:t>
      </w:r>
    </w:p>
    <w:p w:rsidR="00056B0A" w:rsidRPr="001D0CDD" w:rsidRDefault="00056B0A" w:rsidP="00056B0A">
      <w:pPr>
        <w:pStyle w:val="ListParagraph"/>
        <w:rPr>
          <w:sz w:val="22"/>
        </w:rPr>
      </w:pPr>
    </w:p>
    <w:p w:rsidR="001D0CDD" w:rsidRDefault="001D0CDD">
      <w:r>
        <w:br w:type="page"/>
      </w:r>
    </w:p>
    <w:p w:rsidR="008977BC" w:rsidRPr="00B42AE4" w:rsidRDefault="00C97017" w:rsidP="00B42AE4">
      <w:pPr>
        <w:pStyle w:val="Heading1"/>
        <w:rPr>
          <w:rFonts w:ascii="Arial" w:hAnsi="Arial" w:cs="Arial"/>
          <w:color w:val="000000" w:themeColor="text1"/>
        </w:rPr>
      </w:pPr>
      <w:bookmarkStart w:id="3" w:name="_Toc527354452"/>
      <w:r>
        <w:rPr>
          <w:rFonts w:ascii="Arial" w:hAnsi="Arial" w:cs="Arial"/>
          <w:color w:val="000000" w:themeColor="text1"/>
        </w:rPr>
        <w:lastRenderedPageBreak/>
        <w:t>2</w:t>
      </w:r>
      <w:r w:rsidR="00D80510" w:rsidRPr="00B42AE4">
        <w:rPr>
          <w:rFonts w:ascii="Arial" w:hAnsi="Arial" w:cs="Arial"/>
          <w:color w:val="000000" w:themeColor="text1"/>
        </w:rPr>
        <w:t>.</w:t>
      </w:r>
      <w:r w:rsidR="00D80510" w:rsidRPr="00B42AE4">
        <w:rPr>
          <w:rFonts w:ascii="Arial" w:hAnsi="Arial" w:cs="Arial"/>
          <w:color w:val="000000" w:themeColor="text1"/>
        </w:rPr>
        <w:tab/>
      </w:r>
      <w:r w:rsidR="00B42AE4" w:rsidRPr="00B42AE4">
        <w:rPr>
          <w:rFonts w:ascii="Arial" w:hAnsi="Arial" w:cs="Arial"/>
          <w:color w:val="000000" w:themeColor="text1"/>
        </w:rPr>
        <w:t>Office of the Director-General</w:t>
      </w:r>
      <w:bookmarkEnd w:id="3"/>
    </w:p>
    <w:tbl>
      <w:tblPr>
        <w:tblStyle w:val="TableGrid"/>
        <w:tblW w:w="20379" w:type="dxa"/>
        <w:tblLayout w:type="fixed"/>
        <w:tblLook w:val="04A0"/>
      </w:tblPr>
      <w:tblGrid>
        <w:gridCol w:w="1097"/>
        <w:gridCol w:w="991"/>
        <w:gridCol w:w="2519"/>
        <w:gridCol w:w="1710"/>
        <w:gridCol w:w="2880"/>
        <w:gridCol w:w="1440"/>
        <w:gridCol w:w="4859"/>
        <w:gridCol w:w="4883"/>
      </w:tblGrid>
      <w:tr w:rsidR="00F82990" w:rsidRPr="00F82990" w:rsidTr="00440247">
        <w:trPr>
          <w:cantSplit/>
          <w:tblHeader/>
        </w:trPr>
        <w:tc>
          <w:tcPr>
            <w:tcW w:w="1097" w:type="dxa"/>
            <w:tcBorders>
              <w:right w:val="single" w:sz="4" w:space="0" w:color="auto"/>
            </w:tcBorders>
            <w:shd w:val="clear" w:color="auto" w:fill="D9D9D9" w:themeFill="background1" w:themeFillShade="D9"/>
          </w:tcPr>
          <w:p w:rsidR="00F82990" w:rsidRPr="00104C9F" w:rsidRDefault="00F82990" w:rsidP="00F82990">
            <w:pPr>
              <w:rPr>
                <w:b/>
              </w:rPr>
            </w:pPr>
            <w:r>
              <w:rPr>
                <w:b/>
              </w:rPr>
              <w:t>No. of Audit finding</w:t>
            </w:r>
          </w:p>
        </w:tc>
        <w:tc>
          <w:tcPr>
            <w:tcW w:w="991" w:type="dxa"/>
            <w:tcBorders>
              <w:right w:val="single" w:sz="4" w:space="0" w:color="auto"/>
            </w:tcBorders>
            <w:shd w:val="clear" w:color="auto" w:fill="D9D9D9" w:themeFill="background1" w:themeFillShade="D9"/>
          </w:tcPr>
          <w:p w:rsidR="00F82990" w:rsidRDefault="00F82990" w:rsidP="00F82990">
            <w:pPr>
              <w:rPr>
                <w:b/>
              </w:rPr>
            </w:pPr>
            <w:r>
              <w:rPr>
                <w:b/>
              </w:rPr>
              <w:t>Page</w:t>
            </w:r>
          </w:p>
          <w:p w:rsidR="00F82990" w:rsidRPr="00EC6CB2" w:rsidRDefault="00F82990" w:rsidP="00F82990">
            <w:pPr>
              <w:rPr>
                <w:b/>
                <w:sz w:val="22"/>
              </w:rPr>
            </w:pPr>
            <w:r w:rsidRPr="00EC6CB2">
              <w:rPr>
                <w:b/>
                <w:sz w:val="22"/>
              </w:rPr>
              <w:t>(</w:t>
            </w:r>
            <w:r>
              <w:rPr>
                <w:b/>
                <w:sz w:val="22"/>
              </w:rPr>
              <w:t>AG</w:t>
            </w:r>
            <w:r w:rsidRPr="00EC6CB2">
              <w:rPr>
                <w:b/>
                <w:sz w:val="22"/>
              </w:rPr>
              <w:t xml:space="preserve"> MR)</w:t>
            </w:r>
          </w:p>
        </w:tc>
        <w:tc>
          <w:tcPr>
            <w:tcW w:w="2519" w:type="dxa"/>
            <w:tcBorders>
              <w:right w:val="single" w:sz="4" w:space="0" w:color="auto"/>
            </w:tcBorders>
            <w:shd w:val="clear" w:color="auto" w:fill="D9D9D9" w:themeFill="background1" w:themeFillShade="D9"/>
          </w:tcPr>
          <w:p w:rsidR="00F82990" w:rsidRPr="00104C9F" w:rsidRDefault="00F82990" w:rsidP="00F82990">
            <w:pPr>
              <w:rPr>
                <w:b/>
              </w:rPr>
            </w:pPr>
            <w:r w:rsidRPr="00104C9F">
              <w:rPr>
                <w:b/>
              </w:rPr>
              <w:t>Audit finding</w:t>
            </w:r>
            <w:r>
              <w:rPr>
                <w:b/>
              </w:rPr>
              <w:t>/Internal Control deficiency</w:t>
            </w:r>
          </w:p>
        </w:tc>
        <w:tc>
          <w:tcPr>
            <w:tcW w:w="1710" w:type="dxa"/>
            <w:tcBorders>
              <w:right w:val="single" w:sz="4" w:space="0" w:color="auto"/>
            </w:tcBorders>
            <w:shd w:val="clear" w:color="auto" w:fill="D9D9D9" w:themeFill="background1" w:themeFillShade="D9"/>
          </w:tcPr>
          <w:p w:rsidR="00F82990" w:rsidRDefault="00F82990" w:rsidP="00F82990">
            <w:pPr>
              <w:rPr>
                <w:b/>
              </w:rPr>
            </w:pPr>
            <w:r>
              <w:rPr>
                <w:b/>
              </w:rPr>
              <w:t>Management Comments</w:t>
            </w:r>
          </w:p>
        </w:tc>
        <w:tc>
          <w:tcPr>
            <w:tcW w:w="2880" w:type="dxa"/>
            <w:tcBorders>
              <w:right w:val="single" w:sz="4" w:space="0" w:color="auto"/>
            </w:tcBorders>
            <w:shd w:val="clear" w:color="auto" w:fill="D9D9D9" w:themeFill="background1" w:themeFillShade="D9"/>
          </w:tcPr>
          <w:p w:rsidR="00F82990" w:rsidRDefault="00F82990" w:rsidP="00F82990">
            <w:pPr>
              <w:rPr>
                <w:b/>
              </w:rPr>
            </w:pPr>
            <w:r>
              <w:rPr>
                <w:b/>
              </w:rPr>
              <w:t>AG Recommendations</w:t>
            </w:r>
          </w:p>
        </w:tc>
        <w:tc>
          <w:tcPr>
            <w:tcW w:w="1440" w:type="dxa"/>
            <w:tcBorders>
              <w:right w:val="single" w:sz="4" w:space="0" w:color="auto"/>
            </w:tcBorders>
            <w:shd w:val="clear" w:color="auto" w:fill="D9D9D9" w:themeFill="background1" w:themeFillShade="D9"/>
          </w:tcPr>
          <w:p w:rsidR="00F82990" w:rsidRDefault="00F82990" w:rsidP="00F82990">
            <w:pPr>
              <w:rPr>
                <w:b/>
              </w:rPr>
            </w:pPr>
            <w:r>
              <w:rPr>
                <w:b/>
              </w:rPr>
              <w:t>Repeat finding</w:t>
            </w:r>
          </w:p>
        </w:tc>
        <w:tc>
          <w:tcPr>
            <w:tcW w:w="4859" w:type="dxa"/>
            <w:tcBorders>
              <w:right w:val="single" w:sz="4" w:space="0" w:color="auto"/>
            </w:tcBorders>
            <w:shd w:val="clear" w:color="auto" w:fill="D9D9D9" w:themeFill="background1" w:themeFillShade="D9"/>
          </w:tcPr>
          <w:p w:rsidR="00F82990" w:rsidRPr="00086E5A" w:rsidRDefault="00F82990" w:rsidP="00F82990">
            <w:pPr>
              <w:rPr>
                <w:b/>
              </w:rPr>
            </w:pPr>
            <w:r w:rsidRPr="00086E5A">
              <w:rPr>
                <w:b/>
              </w:rPr>
              <w:t>Action plan</w:t>
            </w:r>
          </w:p>
        </w:tc>
        <w:tc>
          <w:tcPr>
            <w:tcW w:w="4883" w:type="dxa"/>
            <w:tcBorders>
              <w:right w:val="single" w:sz="4" w:space="0" w:color="auto"/>
            </w:tcBorders>
            <w:shd w:val="clear" w:color="auto" w:fill="D9D9D9" w:themeFill="background1" w:themeFillShade="D9"/>
          </w:tcPr>
          <w:p w:rsidR="00F82990" w:rsidRPr="00104C9F" w:rsidRDefault="00F82990" w:rsidP="00F82990">
            <w:pPr>
              <w:rPr>
                <w:b/>
              </w:rPr>
            </w:pPr>
            <w:r w:rsidRPr="00104C9F">
              <w:rPr>
                <w:b/>
              </w:rPr>
              <w:t>Progress</w:t>
            </w:r>
          </w:p>
        </w:tc>
      </w:tr>
      <w:tr w:rsidR="00803377" w:rsidRPr="00F82990" w:rsidTr="00803377">
        <w:trPr>
          <w:cantSplit/>
        </w:trPr>
        <w:tc>
          <w:tcPr>
            <w:tcW w:w="20379" w:type="dxa"/>
            <w:gridSpan w:val="8"/>
            <w:tcBorders>
              <w:right w:val="single" w:sz="4" w:space="0" w:color="auto"/>
            </w:tcBorders>
            <w:shd w:val="clear" w:color="auto" w:fill="E36C0A" w:themeFill="accent6" w:themeFillShade="BF"/>
          </w:tcPr>
          <w:p w:rsidR="00803377" w:rsidRPr="001D0CDD" w:rsidRDefault="00803377" w:rsidP="00803377">
            <w:pPr>
              <w:rPr>
                <w:b/>
                <w:sz w:val="22"/>
              </w:rPr>
            </w:pPr>
            <w:r w:rsidRPr="001D0CDD">
              <w:rPr>
                <w:b/>
                <w:sz w:val="22"/>
              </w:rPr>
              <w:t>DG: – Mr. MM Mlengana</w:t>
            </w:r>
          </w:p>
        </w:tc>
      </w:tr>
      <w:tr w:rsidR="00803377" w:rsidRPr="00F82990" w:rsidTr="00F82990">
        <w:trPr>
          <w:cantSplit/>
        </w:trPr>
        <w:tc>
          <w:tcPr>
            <w:tcW w:w="20379" w:type="dxa"/>
            <w:gridSpan w:val="8"/>
            <w:tcBorders>
              <w:right w:val="single" w:sz="4" w:space="0" w:color="auto"/>
            </w:tcBorders>
            <w:shd w:val="clear" w:color="auto" w:fill="92CDDC" w:themeFill="accent5" w:themeFillTint="99"/>
          </w:tcPr>
          <w:p w:rsidR="00803377" w:rsidRPr="001D0CDD" w:rsidRDefault="00803377" w:rsidP="00803377">
            <w:pPr>
              <w:rPr>
                <w:b/>
                <w:sz w:val="22"/>
              </w:rPr>
            </w:pPr>
            <w:r w:rsidRPr="001D0CDD">
              <w:rPr>
                <w:b/>
                <w:sz w:val="22"/>
              </w:rPr>
              <w:t>Annexure B: Other important matters</w:t>
            </w:r>
          </w:p>
        </w:tc>
      </w:tr>
      <w:tr w:rsidR="00803377" w:rsidRPr="00F82990" w:rsidTr="00440247">
        <w:trPr>
          <w:cantSplit/>
        </w:trPr>
        <w:tc>
          <w:tcPr>
            <w:tcW w:w="1097" w:type="dxa"/>
            <w:vMerge w:val="restart"/>
            <w:tcBorders>
              <w:right w:val="single" w:sz="4" w:space="0" w:color="auto"/>
            </w:tcBorders>
            <w:shd w:val="clear" w:color="auto" w:fill="FFFFFF" w:themeFill="background1"/>
          </w:tcPr>
          <w:p w:rsidR="00803377" w:rsidRPr="001D0CDD" w:rsidRDefault="00803377" w:rsidP="00EC5ABA">
            <w:pPr>
              <w:jc w:val="both"/>
              <w:rPr>
                <w:sz w:val="22"/>
              </w:rPr>
            </w:pPr>
            <w:r w:rsidRPr="001D0CDD">
              <w:rPr>
                <w:sz w:val="22"/>
              </w:rPr>
              <w:t>11</w:t>
            </w:r>
          </w:p>
        </w:tc>
        <w:tc>
          <w:tcPr>
            <w:tcW w:w="991" w:type="dxa"/>
            <w:vMerge w:val="restart"/>
            <w:tcBorders>
              <w:right w:val="single" w:sz="4" w:space="0" w:color="auto"/>
            </w:tcBorders>
            <w:shd w:val="clear" w:color="auto" w:fill="FFFFFF" w:themeFill="background1"/>
          </w:tcPr>
          <w:p w:rsidR="00803377" w:rsidRPr="001D0CDD" w:rsidRDefault="00803377" w:rsidP="00EC5ABA">
            <w:pPr>
              <w:jc w:val="both"/>
              <w:rPr>
                <w:sz w:val="22"/>
              </w:rPr>
            </w:pPr>
            <w:r w:rsidRPr="001D0CDD">
              <w:rPr>
                <w:sz w:val="22"/>
              </w:rPr>
              <w:t>190</w:t>
            </w:r>
          </w:p>
        </w:tc>
        <w:tc>
          <w:tcPr>
            <w:tcW w:w="2519" w:type="dxa"/>
            <w:vMerge w:val="restart"/>
            <w:tcBorders>
              <w:right w:val="single" w:sz="4" w:space="0" w:color="auto"/>
            </w:tcBorders>
            <w:shd w:val="clear" w:color="auto" w:fill="FFFFFF" w:themeFill="background1"/>
          </w:tcPr>
          <w:p w:rsidR="00803377" w:rsidRPr="001D0CDD" w:rsidRDefault="00803377" w:rsidP="00EC5ABA">
            <w:pPr>
              <w:jc w:val="both"/>
              <w:rPr>
                <w:b/>
                <w:sz w:val="22"/>
              </w:rPr>
            </w:pPr>
            <w:r w:rsidRPr="001D0CDD">
              <w:rPr>
                <w:b/>
                <w:sz w:val="22"/>
              </w:rPr>
              <w:t>Audit finding:</w:t>
            </w:r>
          </w:p>
          <w:p w:rsidR="00803377" w:rsidRPr="001D0CDD" w:rsidRDefault="00803377" w:rsidP="00EC5ABA">
            <w:pPr>
              <w:jc w:val="both"/>
              <w:rPr>
                <w:sz w:val="22"/>
              </w:rPr>
            </w:pPr>
            <w:r w:rsidRPr="001D0CDD">
              <w:rPr>
                <w:sz w:val="22"/>
              </w:rPr>
              <w:t>Non-compliance noted in risk management activities of the department.</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hAnsi="Arial" w:cs="Arial"/>
                <w:sz w:val="22"/>
                <w:szCs w:val="22"/>
              </w:rPr>
              <w:t>RMC meetings were not held at least four times per year as required by the RMC Charter. Only the minutes for the meeting held on 17 August 2017 could be provided.</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hAnsi="Arial" w:cs="Arial"/>
                <w:sz w:val="22"/>
                <w:szCs w:val="22"/>
              </w:rPr>
              <w:t xml:space="preserve">By inspection of the minutes of the RMC held on 17 August 2017 and the attendance register, it was noted that not all risk owners i.e. the DDG’s attended the RMC meeting.  This however, led to the following questions being posed per the minutes of the meeting: </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hAnsi="Arial" w:cs="Arial"/>
                <w:sz w:val="22"/>
                <w:szCs w:val="22"/>
              </w:rPr>
              <w:t>Is the non-attendance of DDGs not perhaps the reason why the required four meetings did not take place?</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hAnsi="Arial" w:cs="Arial"/>
                <w:sz w:val="22"/>
                <w:szCs w:val="22"/>
              </w:rPr>
              <w:t>Is it a matter that the RMC meetings are not regarded as important?</w:t>
            </w:r>
          </w:p>
          <w:p w:rsidR="00803377" w:rsidRPr="001D0CDD" w:rsidRDefault="00803377" w:rsidP="00EC5ABA">
            <w:pPr>
              <w:jc w:val="both"/>
              <w:rPr>
                <w:b/>
                <w:sz w:val="22"/>
              </w:rPr>
            </w:pPr>
            <w:r w:rsidRPr="001D0CDD">
              <w:rPr>
                <w:b/>
                <w:sz w:val="22"/>
              </w:rPr>
              <w:t>Internal Control deficiency:</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hAnsi="Arial" w:cs="Arial"/>
                <w:color w:val="000000"/>
                <w:sz w:val="22"/>
                <w:szCs w:val="22"/>
              </w:rPr>
              <w:t xml:space="preserve">The processes with regard to the risk management activities performed </w:t>
            </w:r>
            <w:r w:rsidRPr="001D0CDD">
              <w:rPr>
                <w:rFonts w:ascii="Arial" w:hAnsi="Arial" w:cs="Arial"/>
                <w:color w:val="000000"/>
                <w:sz w:val="22"/>
                <w:szCs w:val="22"/>
              </w:rPr>
              <w:lastRenderedPageBreak/>
              <w:t>at the department must be reviewed in terms of the effectiveness without the necessary participation of the DDG’s of the department because of the prioritization and risk appetite.</w:t>
            </w:r>
          </w:p>
          <w:p w:rsidR="00803377" w:rsidRPr="001D0CDD" w:rsidRDefault="00803377" w:rsidP="007E45DF">
            <w:pPr>
              <w:pStyle w:val="NormalWeb"/>
              <w:numPr>
                <w:ilvl w:val="0"/>
                <w:numId w:val="17"/>
              </w:numPr>
              <w:spacing w:before="0" w:beforeAutospacing="0" w:after="0" w:afterAutospacing="0"/>
              <w:ind w:left="158" w:hanging="180"/>
              <w:jc w:val="both"/>
              <w:rPr>
                <w:rFonts w:ascii="Arial" w:hAnsi="Arial" w:cs="Arial"/>
                <w:sz w:val="22"/>
                <w:szCs w:val="22"/>
              </w:rPr>
            </w:pPr>
            <w:r w:rsidRPr="001D0CDD">
              <w:rPr>
                <w:rFonts w:ascii="Arial" w:eastAsia="Calibri" w:hAnsi="Arial" w:cs="Arial"/>
                <w:sz w:val="22"/>
                <w:szCs w:val="22"/>
              </w:rPr>
              <w:t xml:space="preserve">The commitment of Executive Management on risk management. </w:t>
            </w:r>
          </w:p>
        </w:tc>
        <w:tc>
          <w:tcPr>
            <w:tcW w:w="1710" w:type="dxa"/>
            <w:vMerge w:val="restart"/>
            <w:tcBorders>
              <w:right w:val="single" w:sz="4" w:space="0" w:color="auto"/>
            </w:tcBorders>
            <w:shd w:val="clear" w:color="auto" w:fill="FFFFFF" w:themeFill="background1"/>
          </w:tcPr>
          <w:p w:rsidR="00803377" w:rsidRPr="001D0CDD" w:rsidRDefault="00803377" w:rsidP="00EC5ABA">
            <w:pPr>
              <w:jc w:val="both"/>
              <w:rPr>
                <w:sz w:val="22"/>
              </w:rPr>
            </w:pPr>
            <w:r w:rsidRPr="001D0CDD">
              <w:rPr>
                <w:sz w:val="22"/>
              </w:rPr>
              <w:lastRenderedPageBreak/>
              <w:t>Agree</w:t>
            </w:r>
          </w:p>
        </w:tc>
        <w:tc>
          <w:tcPr>
            <w:tcW w:w="2880" w:type="dxa"/>
            <w:vMerge w:val="restart"/>
            <w:tcBorders>
              <w:right w:val="single" w:sz="4" w:space="0" w:color="auto"/>
            </w:tcBorders>
            <w:shd w:val="clear" w:color="auto" w:fill="FFFFFF" w:themeFill="background1"/>
          </w:tcPr>
          <w:p w:rsidR="00803377" w:rsidRPr="001D0CDD" w:rsidRDefault="00803377" w:rsidP="00EC5ABA">
            <w:pPr>
              <w:tabs>
                <w:tab w:val="num" w:pos="851"/>
                <w:tab w:val="left" w:pos="5536"/>
              </w:tabs>
              <w:jc w:val="both"/>
              <w:rPr>
                <w:color w:val="000000"/>
                <w:sz w:val="22"/>
              </w:rPr>
            </w:pPr>
            <w:r w:rsidRPr="001D0CDD">
              <w:rPr>
                <w:color w:val="000000"/>
                <w:sz w:val="22"/>
              </w:rPr>
              <w:t xml:space="preserve">That the accounting officer of the department ensure compliance with the requirements of </w:t>
            </w:r>
            <w:r w:rsidRPr="001D0CDD">
              <w:rPr>
                <w:sz w:val="22"/>
              </w:rPr>
              <w:t>section 38(1)(a)(i) of the PFMA, Treasury Regulation 3.2.1 as well the requirements of the risk management charter of the department by performing the following:</w:t>
            </w:r>
          </w:p>
          <w:p w:rsidR="00803377" w:rsidRPr="001D0CDD" w:rsidRDefault="00803377" w:rsidP="007E45DF">
            <w:pPr>
              <w:pStyle w:val="ListParagraph"/>
              <w:numPr>
                <w:ilvl w:val="0"/>
                <w:numId w:val="18"/>
              </w:numPr>
              <w:tabs>
                <w:tab w:val="num" w:pos="851"/>
                <w:tab w:val="left" w:pos="5536"/>
              </w:tabs>
              <w:ind w:left="360"/>
              <w:jc w:val="both"/>
              <w:rPr>
                <w:sz w:val="22"/>
                <w:lang w:val="en-US"/>
              </w:rPr>
            </w:pPr>
            <w:r w:rsidRPr="001D0CDD">
              <w:rPr>
                <w:color w:val="000000"/>
                <w:sz w:val="22"/>
              </w:rPr>
              <w:t>Ensure that consequence management processes are in place for non-adherence to the requirements of risk management charter. Consequence management processes</w:t>
            </w:r>
            <w:r w:rsidRPr="001D0CDD">
              <w:rPr>
                <w:sz w:val="22"/>
                <w:lang w:val="en-US"/>
              </w:rPr>
              <w:t xml:space="preserve"> could involve updating the performance contracting of DDG’s to ensure matters of non-compliance with the PFMA, Treasury Regulations and the RMC are assessed. Non-compliance in this regard could involve issuing of warning letters where necessitated.</w:t>
            </w:r>
          </w:p>
          <w:p w:rsidR="00803377" w:rsidRPr="001D0CDD" w:rsidRDefault="00803377" w:rsidP="007E45DF">
            <w:pPr>
              <w:pStyle w:val="ListParagraph"/>
              <w:numPr>
                <w:ilvl w:val="0"/>
                <w:numId w:val="18"/>
              </w:numPr>
              <w:tabs>
                <w:tab w:val="num" w:pos="851"/>
                <w:tab w:val="left" w:pos="5536"/>
              </w:tabs>
              <w:ind w:left="360"/>
              <w:jc w:val="both"/>
              <w:rPr>
                <w:sz w:val="22"/>
                <w:lang w:val="en-US"/>
              </w:rPr>
            </w:pPr>
            <w:r w:rsidRPr="001D0CDD">
              <w:rPr>
                <w:sz w:val="22"/>
                <w:lang w:val="en-US"/>
              </w:rPr>
              <w:t>The accounting officer and the RMC chairperson should work collaboratively in ensuring that the terms of reference reflected on the RMC charter are effectively monitored and executed throughout the financial year.</w:t>
            </w:r>
          </w:p>
          <w:p w:rsidR="00803377" w:rsidRPr="001D0CDD" w:rsidRDefault="00803377" w:rsidP="007E45DF">
            <w:pPr>
              <w:pStyle w:val="ListParagraph"/>
              <w:numPr>
                <w:ilvl w:val="0"/>
                <w:numId w:val="18"/>
              </w:numPr>
              <w:tabs>
                <w:tab w:val="num" w:pos="851"/>
                <w:tab w:val="left" w:pos="5536"/>
              </w:tabs>
              <w:ind w:left="360"/>
              <w:jc w:val="both"/>
              <w:rPr>
                <w:sz w:val="22"/>
              </w:rPr>
            </w:pPr>
            <w:r w:rsidRPr="001D0CDD">
              <w:rPr>
                <w:sz w:val="22"/>
                <w:lang w:val="en-US"/>
              </w:rPr>
              <w:lastRenderedPageBreak/>
              <w:t>The RMC charter should be reviewed and updated to include the roles and responsibilities of the accounting officer and the RMC members. There should also be an assessment of the performance of the accounting officer annually with regard to overseeing the effectiveness of risk management activities within the department</w:t>
            </w:r>
            <w:r w:rsidRPr="001D0CDD">
              <w:rPr>
                <w:sz w:val="22"/>
              </w:rPr>
              <w:t>.</w:t>
            </w:r>
          </w:p>
        </w:tc>
        <w:tc>
          <w:tcPr>
            <w:tcW w:w="1440" w:type="dxa"/>
            <w:vMerge w:val="restart"/>
            <w:tcBorders>
              <w:right w:val="single" w:sz="4" w:space="0" w:color="auto"/>
            </w:tcBorders>
            <w:shd w:val="clear" w:color="auto" w:fill="FFFFFF" w:themeFill="background1"/>
          </w:tcPr>
          <w:p w:rsidR="00803377" w:rsidRPr="001D0CDD" w:rsidRDefault="00803377" w:rsidP="00EC5ABA">
            <w:pPr>
              <w:jc w:val="both"/>
              <w:rPr>
                <w:sz w:val="22"/>
              </w:rPr>
            </w:pPr>
            <w:r w:rsidRPr="001D0CDD">
              <w:rPr>
                <w:sz w:val="22"/>
              </w:rPr>
              <w:lastRenderedPageBreak/>
              <w:t>3</w:t>
            </w:r>
          </w:p>
        </w:tc>
        <w:tc>
          <w:tcPr>
            <w:tcW w:w="4859" w:type="dxa"/>
            <w:vMerge w:val="restart"/>
            <w:tcBorders>
              <w:right w:val="single" w:sz="4" w:space="0" w:color="auto"/>
            </w:tcBorders>
            <w:shd w:val="clear" w:color="auto" w:fill="FFFFFF" w:themeFill="background1"/>
          </w:tcPr>
          <w:p w:rsidR="00803377" w:rsidRPr="001D0CDD" w:rsidRDefault="00803377" w:rsidP="00EC5ABA">
            <w:pPr>
              <w:pStyle w:val="ListParagraph"/>
              <w:numPr>
                <w:ilvl w:val="0"/>
                <w:numId w:val="1"/>
              </w:numPr>
              <w:ind w:left="166" w:hanging="166"/>
              <w:jc w:val="both"/>
              <w:rPr>
                <w:b/>
                <w:sz w:val="22"/>
              </w:rPr>
            </w:pPr>
            <w:r w:rsidRPr="001D0CDD">
              <w:rPr>
                <w:b/>
                <w:sz w:val="22"/>
              </w:rPr>
              <w:t>Due with the management comments:</w:t>
            </w:r>
          </w:p>
          <w:p w:rsidR="00803377" w:rsidRPr="001D0CDD" w:rsidRDefault="00803377" w:rsidP="00EC5ABA">
            <w:pPr>
              <w:pStyle w:val="ListParagraph"/>
              <w:numPr>
                <w:ilvl w:val="0"/>
                <w:numId w:val="1"/>
              </w:numPr>
              <w:tabs>
                <w:tab w:val="left" w:pos="3870"/>
              </w:tabs>
              <w:ind w:left="161" w:hanging="161"/>
              <w:jc w:val="both"/>
              <w:rPr>
                <w:rFonts w:eastAsia="Calibri"/>
                <w:sz w:val="22"/>
              </w:rPr>
            </w:pPr>
            <w:r w:rsidRPr="001D0CDD">
              <w:rPr>
                <w:rFonts w:eastAsia="Calibri"/>
                <w:sz w:val="22"/>
              </w:rPr>
              <w:t>Memorandums signed by the DG, to be sent to the DDG’s emphasizing the importance of linking risk management to performance management.</w:t>
            </w:r>
          </w:p>
          <w:p w:rsidR="00803377" w:rsidRPr="001D0CDD" w:rsidRDefault="00803377" w:rsidP="00EC5ABA">
            <w:pPr>
              <w:pStyle w:val="ListParagraph"/>
              <w:numPr>
                <w:ilvl w:val="0"/>
                <w:numId w:val="1"/>
              </w:numPr>
              <w:tabs>
                <w:tab w:val="left" w:pos="3870"/>
              </w:tabs>
              <w:ind w:left="161" w:hanging="161"/>
              <w:jc w:val="both"/>
              <w:rPr>
                <w:rFonts w:eastAsia="Calibri"/>
                <w:sz w:val="22"/>
              </w:rPr>
            </w:pPr>
            <w:r w:rsidRPr="001D0CDD">
              <w:rPr>
                <w:rFonts w:eastAsia="Calibri"/>
                <w:sz w:val="22"/>
              </w:rPr>
              <w:t xml:space="preserve">All DDG’s will be required to submit plans to the DG indicating how they are going to prioritize or institutionalize risk management at their respective branches. </w:t>
            </w:r>
          </w:p>
          <w:p w:rsidR="00803377" w:rsidRPr="001D0CDD" w:rsidRDefault="00803377" w:rsidP="00EC5ABA">
            <w:pPr>
              <w:pStyle w:val="ListParagraph"/>
              <w:numPr>
                <w:ilvl w:val="0"/>
                <w:numId w:val="1"/>
              </w:numPr>
              <w:tabs>
                <w:tab w:val="left" w:pos="3870"/>
              </w:tabs>
              <w:ind w:left="161" w:hanging="161"/>
              <w:jc w:val="both"/>
              <w:rPr>
                <w:rFonts w:eastAsia="Calibri"/>
                <w:sz w:val="22"/>
              </w:rPr>
            </w:pPr>
            <w:r w:rsidRPr="001D0CDD">
              <w:rPr>
                <w:rFonts w:eastAsia="Calibri"/>
                <w:sz w:val="22"/>
              </w:rPr>
              <w:t xml:space="preserve">A monitoring tool will be developed to assess the implementation of the Risk Management Committee Charter. </w:t>
            </w:r>
          </w:p>
          <w:p w:rsidR="00803377" w:rsidRPr="001D0CDD" w:rsidRDefault="00803377" w:rsidP="00EC5ABA">
            <w:pPr>
              <w:pStyle w:val="ListParagraph"/>
              <w:numPr>
                <w:ilvl w:val="0"/>
                <w:numId w:val="1"/>
              </w:numPr>
              <w:ind w:left="166" w:hanging="166"/>
              <w:jc w:val="both"/>
              <w:rPr>
                <w:sz w:val="22"/>
              </w:rPr>
            </w:pPr>
            <w:r w:rsidRPr="001D0CDD">
              <w:rPr>
                <w:rFonts w:eastAsia="Calibri"/>
                <w:sz w:val="22"/>
              </w:rPr>
              <w:t>Risk Management Committee Charter will be reviewed to include the responsibility of the Accounting Officer.</w:t>
            </w:r>
          </w:p>
          <w:p w:rsidR="00803377" w:rsidRPr="001D0CDD" w:rsidRDefault="00803377" w:rsidP="00EC5ABA">
            <w:pPr>
              <w:pStyle w:val="ListParagraph"/>
              <w:numPr>
                <w:ilvl w:val="0"/>
                <w:numId w:val="1"/>
              </w:numPr>
              <w:ind w:left="166" w:hanging="166"/>
              <w:jc w:val="both"/>
              <w:rPr>
                <w:b/>
                <w:sz w:val="22"/>
              </w:rPr>
            </w:pPr>
            <w:r w:rsidRPr="001D0CDD">
              <w:rPr>
                <w:b/>
                <w:sz w:val="22"/>
              </w:rPr>
              <w:t>Implementation date of action plan:</w:t>
            </w:r>
          </w:p>
          <w:p w:rsidR="00803377" w:rsidRPr="001D0CDD" w:rsidRDefault="00803377" w:rsidP="00EC5ABA">
            <w:pPr>
              <w:pStyle w:val="ListParagraph"/>
              <w:numPr>
                <w:ilvl w:val="0"/>
                <w:numId w:val="1"/>
              </w:numPr>
              <w:ind w:left="166" w:hanging="166"/>
              <w:jc w:val="both"/>
              <w:rPr>
                <w:sz w:val="22"/>
              </w:rPr>
            </w:pPr>
            <w:r w:rsidRPr="001D0CDD">
              <w:rPr>
                <w:rFonts w:eastAsia="Calibri"/>
                <w:sz w:val="22"/>
              </w:rPr>
              <w:t>31 July 2018</w:t>
            </w:r>
          </w:p>
          <w:p w:rsidR="00803377" w:rsidRPr="001D0CDD" w:rsidRDefault="00803377" w:rsidP="00EC5ABA">
            <w:pPr>
              <w:pStyle w:val="ListParagraph"/>
              <w:numPr>
                <w:ilvl w:val="0"/>
                <w:numId w:val="1"/>
              </w:numPr>
              <w:ind w:left="166" w:hanging="166"/>
              <w:jc w:val="both"/>
              <w:rPr>
                <w:b/>
                <w:sz w:val="22"/>
              </w:rPr>
            </w:pPr>
            <w:r w:rsidRPr="001D0CDD">
              <w:rPr>
                <w:b/>
                <w:sz w:val="22"/>
              </w:rPr>
              <w:t>Official responsible for implementation</w:t>
            </w:r>
          </w:p>
          <w:p w:rsidR="00803377" w:rsidRPr="001D0CDD" w:rsidRDefault="00803377" w:rsidP="00EC5ABA">
            <w:pPr>
              <w:tabs>
                <w:tab w:val="left" w:pos="993"/>
              </w:tabs>
              <w:jc w:val="both"/>
              <w:rPr>
                <w:sz w:val="22"/>
              </w:rPr>
            </w:pPr>
            <w:r w:rsidRPr="001D0CDD">
              <w:rPr>
                <w:iCs/>
                <w:sz w:val="22"/>
                <w:lang w:eastAsia="en-ZA"/>
              </w:rPr>
              <w:t>1. Mr. MM Mlengana, DG &amp; Ms. L Pike, D: RMI</w:t>
            </w:r>
          </w:p>
          <w:p w:rsidR="00803377" w:rsidRPr="001D0CDD" w:rsidRDefault="00803377" w:rsidP="00EC5ABA">
            <w:pPr>
              <w:pStyle w:val="ListParagraph"/>
              <w:numPr>
                <w:ilvl w:val="0"/>
                <w:numId w:val="1"/>
              </w:numPr>
              <w:ind w:left="166" w:hanging="166"/>
              <w:jc w:val="both"/>
              <w:rPr>
                <w:b/>
                <w:sz w:val="22"/>
              </w:rPr>
            </w:pPr>
            <w:r w:rsidRPr="001D0CDD">
              <w:rPr>
                <w:b/>
                <w:sz w:val="22"/>
              </w:rPr>
              <w:t>Reasons for not implementing action plan within 3 months:</w:t>
            </w:r>
          </w:p>
          <w:p w:rsidR="00803377" w:rsidRPr="001D0CDD" w:rsidRDefault="00803377" w:rsidP="00EC5ABA">
            <w:pPr>
              <w:pStyle w:val="ListParagraph"/>
              <w:numPr>
                <w:ilvl w:val="0"/>
                <w:numId w:val="1"/>
              </w:numPr>
              <w:ind w:left="166" w:hanging="166"/>
              <w:jc w:val="both"/>
              <w:rPr>
                <w:sz w:val="22"/>
              </w:rPr>
            </w:pPr>
            <w:r w:rsidRPr="001D0CDD">
              <w:rPr>
                <w:sz w:val="22"/>
              </w:rPr>
              <w:t>N/A</w:t>
            </w:r>
          </w:p>
          <w:p w:rsidR="00803377" w:rsidRPr="001D0CDD" w:rsidRDefault="00803377" w:rsidP="00EC5ABA">
            <w:pPr>
              <w:pStyle w:val="ListParagraph"/>
              <w:numPr>
                <w:ilvl w:val="0"/>
                <w:numId w:val="1"/>
              </w:numPr>
              <w:ind w:left="166" w:hanging="166"/>
              <w:jc w:val="both"/>
              <w:rPr>
                <w:b/>
                <w:sz w:val="22"/>
              </w:rPr>
            </w:pPr>
            <w:r w:rsidRPr="001D0CDD">
              <w:rPr>
                <w:b/>
                <w:sz w:val="22"/>
              </w:rPr>
              <w:t>Budget required for action plan (where applicable):</w:t>
            </w:r>
          </w:p>
          <w:p w:rsidR="00803377" w:rsidRPr="001D0CDD" w:rsidRDefault="00803377" w:rsidP="00EC5ABA">
            <w:pPr>
              <w:pStyle w:val="ListParagraph"/>
              <w:numPr>
                <w:ilvl w:val="0"/>
                <w:numId w:val="1"/>
              </w:numPr>
              <w:ind w:left="166" w:hanging="166"/>
              <w:jc w:val="both"/>
              <w:rPr>
                <w:sz w:val="22"/>
              </w:rPr>
            </w:pPr>
            <w:r w:rsidRPr="001D0CDD">
              <w:rPr>
                <w:sz w:val="22"/>
              </w:rPr>
              <w:t>N/A</w:t>
            </w:r>
          </w:p>
        </w:tc>
        <w:tc>
          <w:tcPr>
            <w:tcW w:w="4883" w:type="dxa"/>
            <w:tcBorders>
              <w:right w:val="single" w:sz="4" w:space="0" w:color="auto"/>
            </w:tcBorders>
            <w:shd w:val="clear" w:color="auto" w:fill="FFFFFF" w:themeFill="background1"/>
          </w:tcPr>
          <w:p w:rsidR="00803377" w:rsidRPr="001D0CDD" w:rsidRDefault="00803377"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C767D5" w:rsidRPr="00C767D5" w:rsidRDefault="00765367" w:rsidP="00C767D5">
            <w:pPr>
              <w:pStyle w:val="ListParagraph"/>
              <w:numPr>
                <w:ilvl w:val="0"/>
                <w:numId w:val="1"/>
              </w:numPr>
              <w:ind w:left="208" w:hanging="208"/>
              <w:jc w:val="both"/>
              <w:rPr>
                <w:color w:val="000000" w:themeColor="text1"/>
                <w:sz w:val="22"/>
              </w:rPr>
            </w:pPr>
            <w:r>
              <w:rPr>
                <w:color w:val="000000" w:themeColor="text1"/>
                <w:sz w:val="22"/>
              </w:rPr>
              <w:t>None.</w:t>
            </w:r>
          </w:p>
        </w:tc>
      </w:tr>
      <w:tr w:rsidR="00803377" w:rsidRPr="00F82990" w:rsidTr="00CC18A9">
        <w:trPr>
          <w:cantSplit/>
          <w:trHeight w:val="10344"/>
        </w:trPr>
        <w:tc>
          <w:tcPr>
            <w:tcW w:w="1097"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991"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2519"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1710"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2880"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1440"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4859" w:type="dxa"/>
            <w:vMerge/>
            <w:tcBorders>
              <w:right w:val="single" w:sz="4" w:space="0" w:color="auto"/>
            </w:tcBorders>
            <w:shd w:val="clear" w:color="auto" w:fill="FFFFFF" w:themeFill="background1"/>
          </w:tcPr>
          <w:p w:rsidR="00803377" w:rsidRPr="001D0CDD" w:rsidRDefault="00803377" w:rsidP="00EC5ABA">
            <w:pPr>
              <w:jc w:val="both"/>
              <w:rPr>
                <w:sz w:val="22"/>
              </w:rPr>
            </w:pPr>
          </w:p>
        </w:tc>
        <w:tc>
          <w:tcPr>
            <w:tcW w:w="4883" w:type="dxa"/>
            <w:tcBorders>
              <w:right w:val="single" w:sz="4" w:space="0" w:color="auto"/>
            </w:tcBorders>
            <w:shd w:val="clear" w:color="auto" w:fill="FFFFFF" w:themeFill="background1"/>
          </w:tcPr>
          <w:p w:rsidR="00803377" w:rsidRPr="001D0CDD" w:rsidRDefault="00803377" w:rsidP="00EC5ABA">
            <w:pPr>
              <w:jc w:val="both"/>
              <w:rPr>
                <w:b/>
                <w:color w:val="000000" w:themeColor="text1"/>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765367" w:rsidRPr="000C2937" w:rsidRDefault="00765367" w:rsidP="00765367">
            <w:pPr>
              <w:pStyle w:val="ListParagraph"/>
              <w:numPr>
                <w:ilvl w:val="0"/>
                <w:numId w:val="1"/>
              </w:numPr>
              <w:ind w:left="208" w:hanging="208"/>
              <w:jc w:val="both"/>
              <w:rPr>
                <w:sz w:val="22"/>
              </w:rPr>
            </w:pPr>
            <w:r>
              <w:rPr>
                <w:sz w:val="22"/>
              </w:rPr>
              <w:t xml:space="preserve">The memo was prepared. </w:t>
            </w:r>
          </w:p>
          <w:p w:rsidR="00765367" w:rsidRDefault="00765367" w:rsidP="00765367">
            <w:pPr>
              <w:pStyle w:val="ListParagraph"/>
              <w:numPr>
                <w:ilvl w:val="0"/>
                <w:numId w:val="1"/>
              </w:numPr>
              <w:ind w:left="208" w:hanging="208"/>
              <w:jc w:val="both"/>
              <w:rPr>
                <w:sz w:val="22"/>
              </w:rPr>
            </w:pPr>
            <w:r>
              <w:rPr>
                <w:sz w:val="22"/>
              </w:rPr>
              <w:t>The system has been developed and will be discussed at the RMC meeting to be held on the 8</w:t>
            </w:r>
            <w:r w:rsidRPr="000C2937">
              <w:rPr>
                <w:sz w:val="22"/>
                <w:vertAlign w:val="superscript"/>
              </w:rPr>
              <w:t>th</w:t>
            </w:r>
            <w:r>
              <w:rPr>
                <w:sz w:val="22"/>
              </w:rPr>
              <w:t xml:space="preserve"> November 2018.</w:t>
            </w:r>
          </w:p>
          <w:p w:rsidR="00803377" w:rsidRPr="001D0CDD" w:rsidRDefault="00765367" w:rsidP="00765367">
            <w:pPr>
              <w:pStyle w:val="ListParagraph"/>
              <w:numPr>
                <w:ilvl w:val="0"/>
                <w:numId w:val="1"/>
              </w:numPr>
              <w:ind w:left="208" w:hanging="208"/>
              <w:jc w:val="both"/>
              <w:rPr>
                <w:sz w:val="22"/>
              </w:rPr>
            </w:pPr>
            <w:r>
              <w:rPr>
                <w:sz w:val="22"/>
              </w:rPr>
              <w:t>The RMC Charter has been reviewed and will be discussed on the 8</w:t>
            </w:r>
            <w:r w:rsidRPr="000C2937">
              <w:rPr>
                <w:sz w:val="22"/>
                <w:vertAlign w:val="superscript"/>
              </w:rPr>
              <w:t>th</w:t>
            </w:r>
            <w:r>
              <w:rPr>
                <w:sz w:val="22"/>
              </w:rPr>
              <w:t xml:space="preserve"> of November 2018.</w:t>
            </w:r>
          </w:p>
        </w:tc>
      </w:tr>
      <w:tr w:rsidR="00803377" w:rsidRPr="00F82990" w:rsidTr="00440247">
        <w:trPr>
          <w:cantSplit/>
        </w:trPr>
        <w:tc>
          <w:tcPr>
            <w:tcW w:w="1097" w:type="dxa"/>
            <w:vMerge/>
            <w:tcBorders>
              <w:right w:val="single" w:sz="4" w:space="0" w:color="auto"/>
            </w:tcBorders>
            <w:shd w:val="clear" w:color="auto" w:fill="FFFFFF" w:themeFill="background1"/>
          </w:tcPr>
          <w:p w:rsidR="00803377" w:rsidRPr="001D0CDD" w:rsidRDefault="00803377" w:rsidP="00803377">
            <w:pPr>
              <w:rPr>
                <w:sz w:val="22"/>
              </w:rPr>
            </w:pPr>
          </w:p>
        </w:tc>
        <w:tc>
          <w:tcPr>
            <w:tcW w:w="991" w:type="dxa"/>
            <w:vMerge/>
            <w:tcBorders>
              <w:right w:val="single" w:sz="4" w:space="0" w:color="auto"/>
            </w:tcBorders>
            <w:shd w:val="clear" w:color="auto" w:fill="FFFFFF" w:themeFill="background1"/>
          </w:tcPr>
          <w:p w:rsidR="00803377" w:rsidRPr="001D0CDD" w:rsidRDefault="00803377" w:rsidP="00803377">
            <w:pPr>
              <w:rPr>
                <w:sz w:val="22"/>
              </w:rPr>
            </w:pPr>
          </w:p>
        </w:tc>
        <w:tc>
          <w:tcPr>
            <w:tcW w:w="2519" w:type="dxa"/>
            <w:vMerge/>
            <w:tcBorders>
              <w:right w:val="single" w:sz="4" w:space="0" w:color="auto"/>
            </w:tcBorders>
            <w:shd w:val="clear" w:color="auto" w:fill="FFFFFF" w:themeFill="background1"/>
          </w:tcPr>
          <w:p w:rsidR="00803377" w:rsidRPr="001D0CDD" w:rsidRDefault="00803377" w:rsidP="00803377">
            <w:pPr>
              <w:rPr>
                <w:sz w:val="22"/>
              </w:rPr>
            </w:pPr>
          </w:p>
        </w:tc>
        <w:tc>
          <w:tcPr>
            <w:tcW w:w="1710" w:type="dxa"/>
            <w:vMerge/>
            <w:tcBorders>
              <w:right w:val="single" w:sz="4" w:space="0" w:color="auto"/>
            </w:tcBorders>
            <w:shd w:val="clear" w:color="auto" w:fill="FFFFFF" w:themeFill="background1"/>
          </w:tcPr>
          <w:p w:rsidR="00803377" w:rsidRPr="001D0CDD" w:rsidRDefault="00803377" w:rsidP="00803377">
            <w:pPr>
              <w:rPr>
                <w:sz w:val="22"/>
              </w:rPr>
            </w:pPr>
          </w:p>
        </w:tc>
        <w:tc>
          <w:tcPr>
            <w:tcW w:w="2880" w:type="dxa"/>
            <w:vMerge/>
            <w:tcBorders>
              <w:right w:val="single" w:sz="4" w:space="0" w:color="auto"/>
            </w:tcBorders>
            <w:shd w:val="clear" w:color="auto" w:fill="FFFFFF" w:themeFill="background1"/>
          </w:tcPr>
          <w:p w:rsidR="00803377" w:rsidRPr="001D0CDD" w:rsidRDefault="00803377" w:rsidP="00803377">
            <w:pPr>
              <w:rPr>
                <w:sz w:val="22"/>
              </w:rPr>
            </w:pPr>
          </w:p>
        </w:tc>
        <w:tc>
          <w:tcPr>
            <w:tcW w:w="1440" w:type="dxa"/>
            <w:vMerge/>
            <w:tcBorders>
              <w:right w:val="single" w:sz="4" w:space="0" w:color="auto"/>
            </w:tcBorders>
            <w:shd w:val="clear" w:color="auto" w:fill="FFFFFF" w:themeFill="background1"/>
          </w:tcPr>
          <w:p w:rsidR="00803377" w:rsidRPr="001D0CDD" w:rsidRDefault="00803377" w:rsidP="00803377">
            <w:pPr>
              <w:rPr>
                <w:sz w:val="22"/>
              </w:rPr>
            </w:pPr>
          </w:p>
        </w:tc>
        <w:tc>
          <w:tcPr>
            <w:tcW w:w="4859" w:type="dxa"/>
            <w:vMerge/>
            <w:tcBorders>
              <w:right w:val="single" w:sz="4" w:space="0" w:color="auto"/>
            </w:tcBorders>
            <w:shd w:val="clear" w:color="auto" w:fill="FFFFFF" w:themeFill="background1"/>
          </w:tcPr>
          <w:p w:rsidR="00803377" w:rsidRPr="001D0CDD" w:rsidRDefault="00803377" w:rsidP="00803377">
            <w:pPr>
              <w:rPr>
                <w:sz w:val="22"/>
              </w:rPr>
            </w:pPr>
          </w:p>
        </w:tc>
        <w:tc>
          <w:tcPr>
            <w:tcW w:w="4883" w:type="dxa"/>
            <w:tcBorders>
              <w:right w:val="single" w:sz="4" w:space="0" w:color="auto"/>
            </w:tcBorders>
            <w:shd w:val="clear" w:color="auto" w:fill="FFFFFF" w:themeFill="background1"/>
          </w:tcPr>
          <w:p w:rsidR="00803377" w:rsidRPr="001D0CDD" w:rsidRDefault="00803377" w:rsidP="00803377">
            <w:pPr>
              <w:pStyle w:val="ListParagraph"/>
              <w:numPr>
                <w:ilvl w:val="0"/>
                <w:numId w:val="1"/>
              </w:numPr>
              <w:ind w:left="208" w:hanging="208"/>
              <w:rPr>
                <w:b/>
                <w:sz w:val="22"/>
              </w:rPr>
            </w:pPr>
            <w:r w:rsidRPr="001D0CDD">
              <w:rPr>
                <w:b/>
                <w:sz w:val="22"/>
              </w:rPr>
              <w:t>Monthly progress reports where actions plan is not implemented by 30 September 2018.</w:t>
            </w:r>
          </w:p>
          <w:p w:rsidR="00803377" w:rsidRPr="001D0CDD" w:rsidRDefault="00803377" w:rsidP="00803377">
            <w:pPr>
              <w:rPr>
                <w:sz w:val="22"/>
              </w:rPr>
            </w:pPr>
          </w:p>
        </w:tc>
      </w:tr>
      <w:tr w:rsidR="00803377" w:rsidRPr="00104C9F" w:rsidTr="00B70BF4">
        <w:trPr>
          <w:cantSplit/>
        </w:trPr>
        <w:tc>
          <w:tcPr>
            <w:tcW w:w="20379" w:type="dxa"/>
            <w:gridSpan w:val="8"/>
            <w:tcBorders>
              <w:right w:val="single" w:sz="4" w:space="0" w:color="auto"/>
            </w:tcBorders>
            <w:shd w:val="clear" w:color="auto" w:fill="FABF8F" w:themeFill="accent6" w:themeFillTint="99"/>
          </w:tcPr>
          <w:p w:rsidR="00803377" w:rsidRPr="001D0CDD" w:rsidRDefault="00803377" w:rsidP="00803377">
            <w:pPr>
              <w:rPr>
                <w:sz w:val="22"/>
              </w:rPr>
            </w:pPr>
            <w:r w:rsidRPr="001D0CDD">
              <w:rPr>
                <w:b/>
                <w:sz w:val="22"/>
              </w:rPr>
              <w:lastRenderedPageBreak/>
              <w:t>CD: Operations Support – Ms. AP Stevens</w:t>
            </w:r>
          </w:p>
        </w:tc>
      </w:tr>
      <w:tr w:rsidR="00803377" w:rsidRPr="00104C9F" w:rsidTr="00B70BF4">
        <w:tc>
          <w:tcPr>
            <w:tcW w:w="20379" w:type="dxa"/>
            <w:gridSpan w:val="8"/>
            <w:shd w:val="clear" w:color="auto" w:fill="92CDDC" w:themeFill="accent5" w:themeFillTint="99"/>
          </w:tcPr>
          <w:p w:rsidR="00803377" w:rsidRPr="001D0CDD" w:rsidRDefault="00803377" w:rsidP="00803377">
            <w:pPr>
              <w:rPr>
                <w:b/>
                <w:sz w:val="22"/>
              </w:rPr>
            </w:pPr>
            <w:r w:rsidRPr="001D0CDD">
              <w:rPr>
                <w:b/>
                <w:sz w:val="22"/>
              </w:rPr>
              <w:t>Annexure B: Other important matters</w:t>
            </w:r>
          </w:p>
        </w:tc>
      </w:tr>
      <w:tr w:rsidR="00803377" w:rsidRPr="00104C9F" w:rsidTr="00440247">
        <w:tc>
          <w:tcPr>
            <w:tcW w:w="1097" w:type="dxa"/>
            <w:vMerge w:val="restart"/>
          </w:tcPr>
          <w:p w:rsidR="00803377" w:rsidRPr="001D0CDD" w:rsidRDefault="00803377" w:rsidP="00EC5ABA">
            <w:pPr>
              <w:jc w:val="both"/>
              <w:rPr>
                <w:sz w:val="22"/>
              </w:rPr>
            </w:pPr>
            <w:r w:rsidRPr="001D0CDD">
              <w:rPr>
                <w:sz w:val="22"/>
              </w:rPr>
              <w:t>4.1</w:t>
            </w:r>
          </w:p>
        </w:tc>
        <w:tc>
          <w:tcPr>
            <w:tcW w:w="991" w:type="dxa"/>
            <w:vMerge w:val="restart"/>
          </w:tcPr>
          <w:p w:rsidR="00803377" w:rsidRPr="001D0CDD" w:rsidRDefault="00803377" w:rsidP="00EC5ABA">
            <w:pPr>
              <w:jc w:val="both"/>
              <w:rPr>
                <w:sz w:val="22"/>
              </w:rPr>
            </w:pPr>
            <w:r w:rsidRPr="001D0CDD">
              <w:rPr>
                <w:sz w:val="22"/>
              </w:rPr>
              <w:t>194</w:t>
            </w:r>
          </w:p>
        </w:tc>
        <w:tc>
          <w:tcPr>
            <w:tcW w:w="2519" w:type="dxa"/>
            <w:vMerge w:val="restart"/>
          </w:tcPr>
          <w:p w:rsidR="00803377" w:rsidRPr="001D0CDD" w:rsidRDefault="00803377" w:rsidP="00EC5ABA">
            <w:pPr>
              <w:jc w:val="both"/>
              <w:rPr>
                <w:b/>
                <w:sz w:val="22"/>
              </w:rPr>
            </w:pPr>
            <w:r w:rsidRPr="001D0CDD">
              <w:rPr>
                <w:b/>
                <w:sz w:val="22"/>
              </w:rPr>
              <w:t>Audit finding</w:t>
            </w:r>
          </w:p>
          <w:p w:rsidR="00803377" w:rsidRPr="001D0CDD" w:rsidRDefault="00803377" w:rsidP="00EC5ABA">
            <w:pPr>
              <w:jc w:val="both"/>
              <w:rPr>
                <w:b/>
                <w:sz w:val="22"/>
              </w:rPr>
            </w:pPr>
            <w:r w:rsidRPr="001D0CDD">
              <w:rPr>
                <w:sz w:val="22"/>
              </w:rPr>
              <w:t>The department did not sign shareholder’s compact with its state own entities as required by section 29.2 of the Treasury regulations</w:t>
            </w:r>
          </w:p>
          <w:p w:rsidR="00803377" w:rsidRPr="001D0CDD" w:rsidRDefault="00803377" w:rsidP="00EC5ABA">
            <w:pPr>
              <w:jc w:val="both"/>
              <w:rPr>
                <w:b/>
                <w:sz w:val="22"/>
              </w:rPr>
            </w:pPr>
            <w:r w:rsidRPr="001D0CDD">
              <w:rPr>
                <w:b/>
                <w:sz w:val="22"/>
              </w:rPr>
              <w:t>Internal Control deficiency</w:t>
            </w:r>
          </w:p>
          <w:p w:rsidR="00803377" w:rsidRPr="001D0CDD" w:rsidRDefault="00803377" w:rsidP="00EC5ABA">
            <w:pPr>
              <w:autoSpaceDE w:val="0"/>
              <w:autoSpaceDN w:val="0"/>
              <w:adjustRightInd w:val="0"/>
              <w:jc w:val="both"/>
              <w:rPr>
                <w:color w:val="000000"/>
                <w:sz w:val="22"/>
              </w:rPr>
            </w:pPr>
            <w:r w:rsidRPr="001D0CDD">
              <w:rPr>
                <w:color w:val="000000"/>
                <w:sz w:val="22"/>
              </w:rPr>
              <w:t>The department did not update the framework for cooperative governance upon restructuring of the department, which resulted in roles and responsibilities not clearly outlined.</w:t>
            </w:r>
          </w:p>
        </w:tc>
        <w:tc>
          <w:tcPr>
            <w:tcW w:w="1710" w:type="dxa"/>
            <w:vMerge w:val="restart"/>
          </w:tcPr>
          <w:p w:rsidR="00803377" w:rsidRPr="001D0CDD" w:rsidRDefault="00803377" w:rsidP="00EC5ABA">
            <w:pPr>
              <w:jc w:val="both"/>
              <w:rPr>
                <w:sz w:val="22"/>
              </w:rPr>
            </w:pPr>
            <w:r w:rsidRPr="001D0CDD">
              <w:rPr>
                <w:sz w:val="22"/>
              </w:rPr>
              <w:t>Agree</w:t>
            </w:r>
          </w:p>
        </w:tc>
        <w:tc>
          <w:tcPr>
            <w:tcW w:w="2880" w:type="dxa"/>
            <w:vMerge w:val="restart"/>
          </w:tcPr>
          <w:p w:rsidR="00803377" w:rsidRPr="001D0CDD" w:rsidRDefault="00803377" w:rsidP="00EC5ABA">
            <w:pPr>
              <w:jc w:val="both"/>
              <w:rPr>
                <w:color w:val="000000"/>
                <w:sz w:val="22"/>
              </w:rPr>
            </w:pPr>
            <w:r w:rsidRPr="001D0CDD">
              <w:rPr>
                <w:color w:val="000000"/>
                <w:sz w:val="22"/>
              </w:rPr>
              <w:t>Management should update the framework, which will include roles and responsibilities that each directorate is responsible for to ensure that the shareholders compact is signed between the department and its SOEs. This will ensure oversight governance over the SOEs.</w:t>
            </w:r>
          </w:p>
          <w:p w:rsidR="00803377" w:rsidRPr="001D0CDD" w:rsidRDefault="00803377" w:rsidP="00EC5ABA">
            <w:pPr>
              <w:pStyle w:val="ListParagraph"/>
              <w:ind w:left="208"/>
              <w:jc w:val="both"/>
              <w:rPr>
                <w:sz w:val="22"/>
              </w:rPr>
            </w:pPr>
          </w:p>
        </w:tc>
        <w:tc>
          <w:tcPr>
            <w:tcW w:w="1440" w:type="dxa"/>
            <w:vMerge w:val="restart"/>
          </w:tcPr>
          <w:p w:rsidR="00803377" w:rsidRPr="001D0CDD" w:rsidRDefault="00803377" w:rsidP="00EC5ABA">
            <w:pPr>
              <w:jc w:val="both"/>
              <w:rPr>
                <w:sz w:val="22"/>
              </w:rPr>
            </w:pPr>
            <w:r w:rsidRPr="001D0CDD">
              <w:rPr>
                <w:sz w:val="22"/>
              </w:rPr>
              <w:t>0</w:t>
            </w:r>
          </w:p>
        </w:tc>
        <w:tc>
          <w:tcPr>
            <w:tcW w:w="4859" w:type="dxa"/>
            <w:vMerge w:val="restart"/>
          </w:tcPr>
          <w:p w:rsidR="00803377" w:rsidRPr="001D0CDD" w:rsidRDefault="00803377" w:rsidP="00EC5ABA">
            <w:pPr>
              <w:pStyle w:val="ListParagraph"/>
              <w:numPr>
                <w:ilvl w:val="0"/>
                <w:numId w:val="1"/>
              </w:numPr>
              <w:ind w:left="166" w:hanging="166"/>
              <w:jc w:val="both"/>
              <w:rPr>
                <w:b/>
                <w:sz w:val="22"/>
              </w:rPr>
            </w:pPr>
            <w:r w:rsidRPr="001D0CDD">
              <w:rPr>
                <w:b/>
                <w:sz w:val="22"/>
              </w:rPr>
              <w:t>Due with the management comments:</w:t>
            </w:r>
          </w:p>
          <w:p w:rsidR="00803377" w:rsidRPr="001D0CDD" w:rsidRDefault="00803377" w:rsidP="00EC5ABA">
            <w:pPr>
              <w:pStyle w:val="ListParagraph"/>
              <w:numPr>
                <w:ilvl w:val="0"/>
                <w:numId w:val="1"/>
              </w:numPr>
              <w:ind w:left="166" w:hanging="166"/>
              <w:jc w:val="both"/>
              <w:rPr>
                <w:rFonts w:eastAsia="Calibri"/>
                <w:sz w:val="22"/>
              </w:rPr>
            </w:pPr>
            <w:r w:rsidRPr="001D0CDD">
              <w:rPr>
                <w:rFonts w:eastAsia="Calibri"/>
                <w:sz w:val="22"/>
              </w:rPr>
              <w:t>Coordination to be done through the DG’s office:</w:t>
            </w:r>
          </w:p>
          <w:p w:rsidR="00803377" w:rsidRPr="001D0CDD" w:rsidRDefault="00803377" w:rsidP="00EC5ABA">
            <w:pPr>
              <w:pStyle w:val="ListParagraph"/>
              <w:numPr>
                <w:ilvl w:val="0"/>
                <w:numId w:val="1"/>
              </w:numPr>
              <w:ind w:left="166" w:hanging="166"/>
              <w:jc w:val="both"/>
              <w:rPr>
                <w:rFonts w:eastAsia="Calibri"/>
                <w:sz w:val="22"/>
              </w:rPr>
            </w:pPr>
            <w:r w:rsidRPr="001D0CDD">
              <w:rPr>
                <w:rFonts w:eastAsia="Calibri"/>
                <w:sz w:val="22"/>
              </w:rPr>
              <w:t xml:space="preserve">Draft a </w:t>
            </w:r>
            <w:r w:rsidRPr="001D0CDD">
              <w:rPr>
                <w:rFonts w:eastAsia="Calibri"/>
                <w:i/>
                <w:sz w:val="22"/>
              </w:rPr>
              <w:t>Terms of Reference</w:t>
            </w:r>
            <w:r w:rsidRPr="001D0CDD">
              <w:rPr>
                <w:rFonts w:eastAsia="Calibri"/>
                <w:sz w:val="22"/>
              </w:rPr>
              <w:t xml:space="preserve"> for the review of the Framework for Cooperative Governance by 30 April 2018.</w:t>
            </w:r>
          </w:p>
          <w:p w:rsidR="00803377" w:rsidRPr="001D0CDD" w:rsidRDefault="00803377" w:rsidP="00EC5ABA">
            <w:pPr>
              <w:pStyle w:val="ListParagraph"/>
              <w:numPr>
                <w:ilvl w:val="0"/>
                <w:numId w:val="1"/>
              </w:numPr>
              <w:ind w:left="166" w:hanging="166"/>
              <w:jc w:val="both"/>
              <w:rPr>
                <w:rFonts w:eastAsia="Calibri"/>
                <w:sz w:val="22"/>
              </w:rPr>
            </w:pPr>
            <w:r w:rsidRPr="001D0CDD">
              <w:rPr>
                <w:rFonts w:eastAsia="Calibri"/>
                <w:sz w:val="22"/>
              </w:rPr>
              <w:t>Co-ordinate consultative meetings with relevant stakeholders for the review of the Framework by 30 July 2018.</w:t>
            </w:r>
          </w:p>
          <w:p w:rsidR="00803377" w:rsidRPr="001D0CDD" w:rsidRDefault="00803377" w:rsidP="00EC5ABA">
            <w:pPr>
              <w:pStyle w:val="ListParagraph"/>
              <w:numPr>
                <w:ilvl w:val="0"/>
                <w:numId w:val="1"/>
              </w:numPr>
              <w:ind w:left="166" w:hanging="166"/>
              <w:jc w:val="both"/>
              <w:rPr>
                <w:sz w:val="22"/>
              </w:rPr>
            </w:pPr>
            <w:r w:rsidRPr="001D0CDD">
              <w:rPr>
                <w:rFonts w:eastAsia="Calibri"/>
                <w:sz w:val="22"/>
              </w:rPr>
              <w:t>Compilation of the Framework finalized by 30 September 2018.</w:t>
            </w:r>
          </w:p>
          <w:p w:rsidR="00803377" w:rsidRPr="001D0CDD" w:rsidRDefault="00803377" w:rsidP="00EC5ABA">
            <w:pPr>
              <w:pStyle w:val="ListParagraph"/>
              <w:numPr>
                <w:ilvl w:val="0"/>
                <w:numId w:val="1"/>
              </w:numPr>
              <w:ind w:left="166" w:hanging="166"/>
              <w:jc w:val="both"/>
              <w:rPr>
                <w:b/>
                <w:sz w:val="22"/>
              </w:rPr>
            </w:pPr>
            <w:r w:rsidRPr="001D0CDD">
              <w:rPr>
                <w:b/>
                <w:sz w:val="22"/>
              </w:rPr>
              <w:t>Implementation date of action plan:</w:t>
            </w:r>
          </w:p>
          <w:p w:rsidR="00803377" w:rsidRPr="001D0CDD" w:rsidRDefault="00803377" w:rsidP="00EC5ABA">
            <w:pPr>
              <w:pStyle w:val="ListParagraph"/>
              <w:numPr>
                <w:ilvl w:val="0"/>
                <w:numId w:val="1"/>
              </w:numPr>
              <w:ind w:left="166" w:hanging="166"/>
              <w:jc w:val="both"/>
              <w:rPr>
                <w:sz w:val="22"/>
              </w:rPr>
            </w:pPr>
            <w:r w:rsidRPr="001D0CDD">
              <w:rPr>
                <w:sz w:val="22"/>
              </w:rPr>
              <w:t>30 September 2018</w:t>
            </w:r>
          </w:p>
          <w:p w:rsidR="00803377" w:rsidRPr="001D0CDD" w:rsidRDefault="00803377" w:rsidP="00EC5ABA">
            <w:pPr>
              <w:pStyle w:val="ListParagraph"/>
              <w:numPr>
                <w:ilvl w:val="0"/>
                <w:numId w:val="1"/>
              </w:numPr>
              <w:ind w:left="166" w:hanging="166"/>
              <w:jc w:val="both"/>
              <w:rPr>
                <w:b/>
                <w:sz w:val="22"/>
              </w:rPr>
            </w:pPr>
            <w:r w:rsidRPr="001D0CDD">
              <w:rPr>
                <w:b/>
                <w:sz w:val="22"/>
              </w:rPr>
              <w:t>Official responsible for implementation</w:t>
            </w:r>
          </w:p>
          <w:p w:rsidR="00803377" w:rsidRPr="001D0CDD" w:rsidRDefault="00803377" w:rsidP="00EC5ABA">
            <w:pPr>
              <w:pStyle w:val="ListParagraph"/>
              <w:numPr>
                <w:ilvl w:val="0"/>
                <w:numId w:val="1"/>
              </w:numPr>
              <w:ind w:left="166" w:hanging="166"/>
              <w:jc w:val="both"/>
              <w:rPr>
                <w:sz w:val="22"/>
              </w:rPr>
            </w:pPr>
            <w:r w:rsidRPr="001D0CDD">
              <w:rPr>
                <w:sz w:val="22"/>
              </w:rPr>
              <w:t>Chief Director: Operations Support – Ms. A Stevens</w:t>
            </w:r>
          </w:p>
          <w:p w:rsidR="00803377" w:rsidRPr="001D0CDD" w:rsidRDefault="00803377" w:rsidP="00EC5ABA">
            <w:pPr>
              <w:pStyle w:val="ListParagraph"/>
              <w:numPr>
                <w:ilvl w:val="0"/>
                <w:numId w:val="1"/>
              </w:numPr>
              <w:ind w:left="166" w:hanging="166"/>
              <w:jc w:val="both"/>
              <w:rPr>
                <w:b/>
                <w:sz w:val="22"/>
              </w:rPr>
            </w:pPr>
            <w:r w:rsidRPr="001D0CDD">
              <w:rPr>
                <w:b/>
                <w:sz w:val="22"/>
              </w:rPr>
              <w:t>Reasons for not implementing action plan within 3 months:</w:t>
            </w:r>
          </w:p>
          <w:p w:rsidR="00803377" w:rsidRPr="001D0CDD" w:rsidRDefault="00803377" w:rsidP="00EC5ABA">
            <w:pPr>
              <w:pStyle w:val="ListParagraph"/>
              <w:numPr>
                <w:ilvl w:val="0"/>
                <w:numId w:val="1"/>
              </w:numPr>
              <w:ind w:left="166" w:hanging="166"/>
              <w:jc w:val="both"/>
              <w:rPr>
                <w:sz w:val="22"/>
              </w:rPr>
            </w:pPr>
            <w:r w:rsidRPr="001D0CDD">
              <w:rPr>
                <w:iCs/>
                <w:sz w:val="22"/>
                <w:lang w:eastAsia="en-ZA"/>
              </w:rPr>
              <w:t>The Technical and Legal Issues will require broad consultation before the finalization of the Framework.</w:t>
            </w:r>
          </w:p>
          <w:p w:rsidR="00803377" w:rsidRPr="001D0CDD" w:rsidRDefault="00803377" w:rsidP="00EC5ABA">
            <w:pPr>
              <w:pStyle w:val="ListParagraph"/>
              <w:numPr>
                <w:ilvl w:val="0"/>
                <w:numId w:val="1"/>
              </w:numPr>
              <w:ind w:left="166" w:hanging="166"/>
              <w:jc w:val="both"/>
              <w:rPr>
                <w:b/>
                <w:sz w:val="22"/>
              </w:rPr>
            </w:pPr>
            <w:r w:rsidRPr="001D0CDD">
              <w:rPr>
                <w:b/>
                <w:sz w:val="22"/>
              </w:rPr>
              <w:t>Budget required for action plan (where applicable):</w:t>
            </w:r>
          </w:p>
          <w:p w:rsidR="00803377" w:rsidRPr="001D0CDD" w:rsidRDefault="00803377" w:rsidP="00EC5ABA">
            <w:pPr>
              <w:pStyle w:val="ListParagraph"/>
              <w:numPr>
                <w:ilvl w:val="0"/>
                <w:numId w:val="1"/>
              </w:numPr>
              <w:ind w:left="166" w:hanging="166"/>
              <w:jc w:val="both"/>
              <w:rPr>
                <w:sz w:val="22"/>
              </w:rPr>
            </w:pPr>
            <w:r w:rsidRPr="001D0CDD">
              <w:rPr>
                <w:sz w:val="22"/>
              </w:rPr>
              <w:t>N/A</w:t>
            </w:r>
          </w:p>
        </w:tc>
        <w:tc>
          <w:tcPr>
            <w:tcW w:w="4883" w:type="dxa"/>
          </w:tcPr>
          <w:p w:rsidR="00803377" w:rsidRPr="001D0CDD" w:rsidRDefault="00803377"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803377" w:rsidRPr="001D0CDD" w:rsidRDefault="00803377" w:rsidP="00EC5ABA">
            <w:pPr>
              <w:pStyle w:val="ListParagraph"/>
              <w:numPr>
                <w:ilvl w:val="0"/>
                <w:numId w:val="1"/>
              </w:numPr>
              <w:ind w:left="208" w:hanging="208"/>
              <w:jc w:val="both"/>
              <w:rPr>
                <w:color w:val="000000" w:themeColor="text1"/>
                <w:sz w:val="22"/>
              </w:rPr>
            </w:pPr>
          </w:p>
        </w:tc>
      </w:tr>
      <w:tr w:rsidR="00803377" w:rsidRPr="00104C9F" w:rsidTr="00440247">
        <w:tc>
          <w:tcPr>
            <w:tcW w:w="1097" w:type="dxa"/>
            <w:vMerge/>
          </w:tcPr>
          <w:p w:rsidR="00803377" w:rsidRPr="001D0CDD" w:rsidRDefault="00803377" w:rsidP="00EC5ABA">
            <w:pPr>
              <w:jc w:val="both"/>
              <w:rPr>
                <w:b/>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EC5ABA">
            <w:pPr>
              <w:jc w:val="both"/>
              <w:rPr>
                <w:rFonts w:eastAsia="Times New Roman"/>
                <w:sz w:val="22"/>
                <w:lang w:val="en-US"/>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jc w:val="both"/>
              <w:rPr>
                <w:sz w:val="22"/>
              </w:rPr>
            </w:pPr>
          </w:p>
        </w:tc>
        <w:tc>
          <w:tcPr>
            <w:tcW w:w="4883" w:type="dxa"/>
          </w:tcPr>
          <w:p w:rsidR="00803377" w:rsidRPr="001D0CDD" w:rsidRDefault="00803377"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803377" w:rsidRPr="001D0CDD" w:rsidRDefault="00803377" w:rsidP="00EC5ABA">
            <w:pPr>
              <w:jc w:val="both"/>
              <w:rPr>
                <w:sz w:val="22"/>
              </w:rPr>
            </w:pPr>
          </w:p>
        </w:tc>
      </w:tr>
      <w:tr w:rsidR="00803377" w:rsidRPr="00104C9F" w:rsidTr="00CC18A9">
        <w:trPr>
          <w:trHeight w:val="5529"/>
        </w:trPr>
        <w:tc>
          <w:tcPr>
            <w:tcW w:w="1097" w:type="dxa"/>
            <w:vMerge/>
          </w:tcPr>
          <w:p w:rsidR="00803377" w:rsidRPr="001D0CDD" w:rsidRDefault="00803377" w:rsidP="00EC5ABA">
            <w:pPr>
              <w:jc w:val="both"/>
              <w:rPr>
                <w:b/>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EC5ABA">
            <w:pPr>
              <w:jc w:val="both"/>
              <w:rPr>
                <w:rFonts w:eastAsia="Times New Roman"/>
                <w:sz w:val="22"/>
                <w:lang w:val="en-US"/>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jc w:val="both"/>
              <w:rPr>
                <w:sz w:val="22"/>
              </w:rPr>
            </w:pPr>
          </w:p>
        </w:tc>
        <w:tc>
          <w:tcPr>
            <w:tcW w:w="4883" w:type="dxa"/>
          </w:tcPr>
          <w:p w:rsidR="00803377" w:rsidRPr="001D0CDD" w:rsidRDefault="00803377"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803377" w:rsidRPr="001D0CDD" w:rsidRDefault="00803377" w:rsidP="00EC5ABA">
            <w:pPr>
              <w:jc w:val="both"/>
              <w:rPr>
                <w:sz w:val="22"/>
              </w:rPr>
            </w:pPr>
          </w:p>
        </w:tc>
      </w:tr>
      <w:tr w:rsidR="00803377" w:rsidRPr="00104C9F" w:rsidTr="00B70BF4">
        <w:tc>
          <w:tcPr>
            <w:tcW w:w="20379" w:type="dxa"/>
            <w:gridSpan w:val="8"/>
            <w:shd w:val="clear" w:color="auto" w:fill="FABF8F" w:themeFill="accent6" w:themeFillTint="99"/>
          </w:tcPr>
          <w:p w:rsidR="00803377" w:rsidRPr="001D0CDD" w:rsidRDefault="00803377" w:rsidP="00803377">
            <w:pPr>
              <w:rPr>
                <w:sz w:val="22"/>
              </w:rPr>
            </w:pPr>
            <w:r w:rsidRPr="001D0CDD">
              <w:rPr>
                <w:b/>
                <w:sz w:val="22"/>
              </w:rPr>
              <w:lastRenderedPageBreak/>
              <w:t>D: Risk Management and Investigations – Ms. L Pike</w:t>
            </w:r>
          </w:p>
        </w:tc>
      </w:tr>
      <w:tr w:rsidR="006F4CA2" w:rsidRPr="00104C9F" w:rsidTr="006F4CA2">
        <w:tc>
          <w:tcPr>
            <w:tcW w:w="20379" w:type="dxa"/>
            <w:gridSpan w:val="8"/>
            <w:shd w:val="clear" w:color="auto" w:fill="92CDDC" w:themeFill="accent5" w:themeFillTint="99"/>
          </w:tcPr>
          <w:p w:rsidR="006F4CA2" w:rsidRPr="001D0CDD" w:rsidRDefault="006F4CA2" w:rsidP="006F4CA2">
            <w:pPr>
              <w:rPr>
                <w:b/>
                <w:sz w:val="22"/>
              </w:rPr>
            </w:pPr>
            <w:r w:rsidRPr="001D0CDD">
              <w:rPr>
                <w:b/>
                <w:sz w:val="22"/>
              </w:rPr>
              <w:t>Annexure B: Other important matters</w:t>
            </w:r>
          </w:p>
        </w:tc>
      </w:tr>
      <w:tr w:rsidR="00803377" w:rsidRPr="00104C9F" w:rsidTr="00F414F4">
        <w:trPr>
          <w:trHeight w:val="1048"/>
        </w:trPr>
        <w:tc>
          <w:tcPr>
            <w:tcW w:w="1097" w:type="dxa"/>
            <w:vMerge w:val="restart"/>
          </w:tcPr>
          <w:p w:rsidR="00803377" w:rsidRPr="001D0CDD" w:rsidRDefault="00803377" w:rsidP="00EC5ABA">
            <w:pPr>
              <w:jc w:val="both"/>
              <w:rPr>
                <w:sz w:val="22"/>
              </w:rPr>
            </w:pPr>
            <w:r w:rsidRPr="001D0CDD">
              <w:rPr>
                <w:sz w:val="22"/>
              </w:rPr>
              <w:t>12.1</w:t>
            </w:r>
          </w:p>
        </w:tc>
        <w:tc>
          <w:tcPr>
            <w:tcW w:w="991" w:type="dxa"/>
            <w:vMerge w:val="restart"/>
          </w:tcPr>
          <w:p w:rsidR="00803377" w:rsidRPr="001D0CDD" w:rsidRDefault="00803377" w:rsidP="00EC5ABA">
            <w:pPr>
              <w:jc w:val="both"/>
              <w:rPr>
                <w:sz w:val="22"/>
              </w:rPr>
            </w:pPr>
            <w:r w:rsidRPr="001D0CDD">
              <w:rPr>
                <w:sz w:val="22"/>
              </w:rPr>
              <w:t>179</w:t>
            </w:r>
          </w:p>
        </w:tc>
        <w:tc>
          <w:tcPr>
            <w:tcW w:w="2519" w:type="dxa"/>
            <w:vMerge w:val="restart"/>
          </w:tcPr>
          <w:p w:rsidR="00803377" w:rsidRPr="001D0CDD" w:rsidRDefault="00803377" w:rsidP="00EC5ABA">
            <w:pPr>
              <w:jc w:val="both"/>
              <w:rPr>
                <w:b/>
                <w:sz w:val="22"/>
              </w:rPr>
            </w:pPr>
            <w:r w:rsidRPr="001D0CDD">
              <w:rPr>
                <w:b/>
                <w:sz w:val="22"/>
              </w:rPr>
              <w:t>Audit finding</w:t>
            </w:r>
          </w:p>
          <w:p w:rsidR="00803377" w:rsidRPr="001D0CDD" w:rsidRDefault="00803377" w:rsidP="00EC5ABA">
            <w:pPr>
              <w:jc w:val="both"/>
              <w:rPr>
                <w:sz w:val="22"/>
              </w:rPr>
            </w:pPr>
            <w:r w:rsidRPr="001D0CDD">
              <w:rPr>
                <w:sz w:val="22"/>
              </w:rPr>
              <w:t>Supplier (Mearnsii Training Centre) failed to declare relationship with an employee in the service of the Department of Agriculture, Forestry and Fisheries on the SBD 4 form.</w:t>
            </w:r>
          </w:p>
          <w:p w:rsidR="00803377" w:rsidRPr="001D0CDD" w:rsidRDefault="00803377" w:rsidP="00EC5ABA">
            <w:pPr>
              <w:jc w:val="both"/>
              <w:rPr>
                <w:b/>
                <w:sz w:val="22"/>
              </w:rPr>
            </w:pPr>
            <w:r w:rsidRPr="001D0CDD">
              <w:rPr>
                <w:b/>
                <w:sz w:val="22"/>
              </w:rPr>
              <w:t>Internal Control deficiency</w:t>
            </w:r>
          </w:p>
          <w:p w:rsidR="00803377" w:rsidRPr="001D0CDD" w:rsidRDefault="00803377" w:rsidP="00EC5ABA">
            <w:pPr>
              <w:jc w:val="both"/>
              <w:rPr>
                <w:sz w:val="22"/>
              </w:rPr>
            </w:pPr>
            <w:r w:rsidRPr="001D0CDD">
              <w:rPr>
                <w:sz w:val="22"/>
              </w:rPr>
              <w:t xml:space="preserve">The supplier submitted a false declaration per the SBD4 declaration that could not be verified on account of reliance being placed by the department on what is submitted and there being no integrated system available that links PERSAL, CIPC, LOGIS, etc. in order to verify instances that needs further investigation. This is nevertheless a transversal issue across all departments and public entities. </w:t>
            </w:r>
          </w:p>
        </w:tc>
        <w:tc>
          <w:tcPr>
            <w:tcW w:w="1710" w:type="dxa"/>
            <w:vMerge w:val="restart"/>
          </w:tcPr>
          <w:p w:rsidR="00803377" w:rsidRPr="001D0CDD" w:rsidRDefault="00803377" w:rsidP="00EC5ABA">
            <w:pPr>
              <w:jc w:val="both"/>
              <w:rPr>
                <w:rFonts w:eastAsia="Times New Roman"/>
                <w:sz w:val="22"/>
                <w:lang w:val="en-US"/>
              </w:rPr>
            </w:pPr>
            <w:r w:rsidRPr="001D0CDD">
              <w:rPr>
                <w:rFonts w:eastAsia="Times New Roman"/>
                <w:sz w:val="22"/>
                <w:lang w:val="en-US"/>
              </w:rPr>
              <w:t>Agree</w:t>
            </w:r>
          </w:p>
        </w:tc>
        <w:tc>
          <w:tcPr>
            <w:tcW w:w="2880" w:type="dxa"/>
            <w:vMerge w:val="restart"/>
          </w:tcPr>
          <w:p w:rsidR="00803377" w:rsidRPr="001D0CDD" w:rsidRDefault="00803377" w:rsidP="007E45DF">
            <w:pPr>
              <w:pStyle w:val="NormalWeb"/>
              <w:numPr>
                <w:ilvl w:val="0"/>
                <w:numId w:val="8"/>
              </w:numPr>
              <w:tabs>
                <w:tab w:val="left" w:pos="246"/>
              </w:tabs>
              <w:spacing w:before="0" w:beforeAutospacing="0" w:after="0" w:afterAutospacing="0"/>
              <w:ind w:left="246" w:hanging="246"/>
              <w:jc w:val="both"/>
              <w:rPr>
                <w:rFonts w:ascii="Arial" w:hAnsi="Arial" w:cs="Arial"/>
                <w:sz w:val="22"/>
                <w:szCs w:val="22"/>
              </w:rPr>
            </w:pPr>
            <w:r w:rsidRPr="001D0CDD">
              <w:rPr>
                <w:rFonts w:ascii="Arial" w:hAnsi="Arial" w:cs="Arial"/>
                <w:sz w:val="22"/>
                <w:szCs w:val="22"/>
              </w:rPr>
              <w:t xml:space="preserve">Investigate and provide evidence whether the employee whose close family member (spouse): (i) participated in the award; and (ii) had an undue influence in the award of in order to ensure consequence management processes are initiated if so necessitated. Evidence of the investigation must be provided for follow-up during the 2018-19 audit of the department; and </w:t>
            </w:r>
          </w:p>
          <w:p w:rsidR="00803377" w:rsidRPr="001D0CDD" w:rsidRDefault="00803377" w:rsidP="007E45DF">
            <w:pPr>
              <w:pStyle w:val="NormalWeb"/>
              <w:numPr>
                <w:ilvl w:val="0"/>
                <w:numId w:val="8"/>
              </w:numPr>
              <w:tabs>
                <w:tab w:val="left" w:pos="246"/>
              </w:tabs>
              <w:spacing w:before="0" w:beforeAutospacing="0" w:after="0" w:afterAutospacing="0"/>
              <w:ind w:left="246" w:hanging="246"/>
              <w:jc w:val="both"/>
              <w:rPr>
                <w:rFonts w:ascii="Arial" w:hAnsi="Arial" w:cs="Arial"/>
                <w:sz w:val="22"/>
                <w:szCs w:val="22"/>
              </w:rPr>
            </w:pPr>
            <w:r w:rsidRPr="001D0CDD">
              <w:rPr>
                <w:rFonts w:ascii="Arial" w:hAnsi="Arial" w:cs="Arial"/>
                <w:sz w:val="22"/>
                <w:szCs w:val="22"/>
              </w:rPr>
              <w:t>Investigate the reasons for the false declarations being submitted by the supplier so that the necessary action can be taken as required in terms of Treasury Regulation: 16A9.1 and 16A9.12 if so necessitated. Evidence of the investigation must be provided for follow-up during the 2018-19 audit of the department.</w:t>
            </w:r>
          </w:p>
        </w:tc>
        <w:tc>
          <w:tcPr>
            <w:tcW w:w="1440" w:type="dxa"/>
            <w:vMerge w:val="restart"/>
          </w:tcPr>
          <w:p w:rsidR="00803377" w:rsidRPr="001D0CDD" w:rsidRDefault="00803377" w:rsidP="00EC5ABA">
            <w:pPr>
              <w:jc w:val="both"/>
              <w:rPr>
                <w:sz w:val="22"/>
              </w:rPr>
            </w:pPr>
            <w:r w:rsidRPr="001D0CDD">
              <w:rPr>
                <w:sz w:val="22"/>
              </w:rPr>
              <w:t>0</w:t>
            </w:r>
          </w:p>
        </w:tc>
        <w:tc>
          <w:tcPr>
            <w:tcW w:w="4859" w:type="dxa"/>
            <w:vMerge w:val="restart"/>
          </w:tcPr>
          <w:p w:rsidR="00803377" w:rsidRPr="001D0CDD" w:rsidRDefault="00803377" w:rsidP="00EC5ABA">
            <w:pPr>
              <w:pStyle w:val="ListParagraph"/>
              <w:numPr>
                <w:ilvl w:val="0"/>
                <w:numId w:val="1"/>
              </w:numPr>
              <w:ind w:left="166" w:hanging="166"/>
              <w:jc w:val="both"/>
              <w:rPr>
                <w:b/>
                <w:sz w:val="22"/>
              </w:rPr>
            </w:pPr>
            <w:r w:rsidRPr="001D0CDD">
              <w:rPr>
                <w:b/>
                <w:sz w:val="22"/>
              </w:rPr>
              <w:t>Due with the management comments:</w:t>
            </w:r>
          </w:p>
          <w:p w:rsidR="00803377" w:rsidRPr="001D0CDD" w:rsidRDefault="00803377" w:rsidP="00EC5ABA">
            <w:pPr>
              <w:pStyle w:val="ListParagraph"/>
              <w:numPr>
                <w:ilvl w:val="0"/>
                <w:numId w:val="1"/>
              </w:numPr>
              <w:ind w:left="166" w:hanging="166"/>
              <w:jc w:val="both"/>
              <w:rPr>
                <w:rFonts w:eastAsia="Calibri"/>
                <w:sz w:val="22"/>
              </w:rPr>
            </w:pPr>
            <w:r w:rsidRPr="001D0CDD">
              <w:rPr>
                <w:rFonts w:eastAsia="Calibri"/>
                <w:sz w:val="22"/>
              </w:rPr>
              <w:t xml:space="preserve">This case will be referred to the Directorate: Risk Management and Investigations to investigate this matter as per the recommendations by the AG. </w:t>
            </w:r>
          </w:p>
          <w:p w:rsidR="00803377" w:rsidRPr="001D0CDD" w:rsidRDefault="00803377" w:rsidP="00EC5ABA">
            <w:pPr>
              <w:pStyle w:val="ListParagraph"/>
              <w:numPr>
                <w:ilvl w:val="0"/>
                <w:numId w:val="1"/>
              </w:numPr>
              <w:ind w:left="166" w:hanging="166"/>
              <w:jc w:val="both"/>
              <w:rPr>
                <w:b/>
                <w:sz w:val="22"/>
              </w:rPr>
            </w:pPr>
            <w:r w:rsidRPr="001D0CDD">
              <w:rPr>
                <w:rFonts w:eastAsia="Calibri"/>
                <w:sz w:val="22"/>
              </w:rPr>
              <w:t>Once the investigation is finalized the report will be submitted to the AG.</w:t>
            </w:r>
          </w:p>
          <w:p w:rsidR="00803377" w:rsidRPr="001D0CDD" w:rsidRDefault="00803377" w:rsidP="00EC5ABA">
            <w:pPr>
              <w:pStyle w:val="ListParagraph"/>
              <w:numPr>
                <w:ilvl w:val="0"/>
                <w:numId w:val="1"/>
              </w:numPr>
              <w:ind w:left="166" w:hanging="166"/>
              <w:jc w:val="both"/>
              <w:rPr>
                <w:b/>
                <w:sz w:val="22"/>
              </w:rPr>
            </w:pPr>
            <w:r w:rsidRPr="001D0CDD">
              <w:rPr>
                <w:b/>
                <w:sz w:val="22"/>
              </w:rPr>
              <w:t>Implementation date of action plan:</w:t>
            </w:r>
          </w:p>
          <w:p w:rsidR="00803377" w:rsidRPr="001D0CDD" w:rsidRDefault="00803377" w:rsidP="00EC5ABA">
            <w:pPr>
              <w:pStyle w:val="ListParagraph"/>
              <w:numPr>
                <w:ilvl w:val="0"/>
                <w:numId w:val="1"/>
              </w:numPr>
              <w:ind w:left="166" w:hanging="166"/>
              <w:jc w:val="both"/>
              <w:rPr>
                <w:sz w:val="22"/>
              </w:rPr>
            </w:pPr>
            <w:r w:rsidRPr="001D0CDD">
              <w:rPr>
                <w:sz w:val="22"/>
              </w:rPr>
              <w:t>31 August 2018</w:t>
            </w:r>
          </w:p>
          <w:p w:rsidR="00803377" w:rsidRPr="001D0CDD" w:rsidRDefault="00803377" w:rsidP="00EC5ABA">
            <w:pPr>
              <w:pStyle w:val="ListParagraph"/>
              <w:numPr>
                <w:ilvl w:val="0"/>
                <w:numId w:val="1"/>
              </w:numPr>
              <w:ind w:left="166" w:hanging="166"/>
              <w:jc w:val="both"/>
              <w:rPr>
                <w:b/>
                <w:sz w:val="22"/>
              </w:rPr>
            </w:pPr>
            <w:r w:rsidRPr="001D0CDD">
              <w:rPr>
                <w:b/>
                <w:sz w:val="22"/>
              </w:rPr>
              <w:t>Official responsible for implementation</w:t>
            </w:r>
          </w:p>
          <w:p w:rsidR="00803377" w:rsidRPr="001D0CDD" w:rsidRDefault="00803377" w:rsidP="00EC5ABA">
            <w:pPr>
              <w:pStyle w:val="ListParagraph"/>
              <w:numPr>
                <w:ilvl w:val="0"/>
                <w:numId w:val="1"/>
              </w:numPr>
              <w:ind w:left="166" w:hanging="166"/>
              <w:jc w:val="both"/>
              <w:rPr>
                <w:b/>
                <w:sz w:val="22"/>
              </w:rPr>
            </w:pPr>
            <w:r w:rsidRPr="001D0CDD">
              <w:rPr>
                <w:iCs/>
                <w:sz w:val="22"/>
                <w:lang w:eastAsia="en-ZA"/>
              </w:rPr>
              <w:t>Ms. L Pike, Director: Risk Management and Investigations</w:t>
            </w:r>
          </w:p>
          <w:p w:rsidR="00803377" w:rsidRPr="001D0CDD" w:rsidRDefault="00803377" w:rsidP="00EC5ABA">
            <w:pPr>
              <w:pStyle w:val="ListParagraph"/>
              <w:numPr>
                <w:ilvl w:val="0"/>
                <w:numId w:val="1"/>
              </w:numPr>
              <w:ind w:left="166" w:hanging="166"/>
              <w:jc w:val="both"/>
              <w:rPr>
                <w:b/>
                <w:sz w:val="22"/>
              </w:rPr>
            </w:pPr>
            <w:r w:rsidRPr="001D0CDD">
              <w:rPr>
                <w:b/>
                <w:sz w:val="22"/>
              </w:rPr>
              <w:t>Reasons for not implementing action plan within 3 months:</w:t>
            </w:r>
          </w:p>
          <w:p w:rsidR="00803377" w:rsidRPr="001D0CDD" w:rsidRDefault="00803377" w:rsidP="00EC5ABA">
            <w:pPr>
              <w:pStyle w:val="ListParagraph"/>
              <w:numPr>
                <w:ilvl w:val="0"/>
                <w:numId w:val="1"/>
              </w:numPr>
              <w:ind w:left="166" w:hanging="166"/>
              <w:jc w:val="both"/>
              <w:rPr>
                <w:sz w:val="22"/>
              </w:rPr>
            </w:pPr>
            <w:r w:rsidRPr="001D0CDD">
              <w:rPr>
                <w:iCs/>
                <w:sz w:val="22"/>
                <w:lang w:eastAsia="en-ZA"/>
              </w:rPr>
              <w:t>Investigation process</w:t>
            </w:r>
          </w:p>
          <w:p w:rsidR="00803377" w:rsidRPr="001D0CDD" w:rsidRDefault="00803377" w:rsidP="00EC5ABA">
            <w:pPr>
              <w:pStyle w:val="ListParagraph"/>
              <w:numPr>
                <w:ilvl w:val="0"/>
                <w:numId w:val="1"/>
              </w:numPr>
              <w:ind w:left="166" w:hanging="166"/>
              <w:jc w:val="both"/>
              <w:rPr>
                <w:b/>
                <w:sz w:val="22"/>
              </w:rPr>
            </w:pPr>
            <w:r w:rsidRPr="001D0CDD">
              <w:rPr>
                <w:b/>
                <w:sz w:val="22"/>
              </w:rPr>
              <w:t>Budget required for action plan (where applicable):</w:t>
            </w:r>
          </w:p>
          <w:p w:rsidR="00803377" w:rsidRPr="001D0CDD" w:rsidRDefault="00803377" w:rsidP="00EC5ABA">
            <w:pPr>
              <w:pStyle w:val="ListParagraph"/>
              <w:numPr>
                <w:ilvl w:val="0"/>
                <w:numId w:val="1"/>
              </w:numPr>
              <w:ind w:left="166" w:hanging="166"/>
              <w:jc w:val="both"/>
              <w:rPr>
                <w:sz w:val="22"/>
              </w:rPr>
            </w:pPr>
            <w:r w:rsidRPr="001D0CDD">
              <w:rPr>
                <w:sz w:val="22"/>
              </w:rPr>
              <w:t>N/A</w:t>
            </w:r>
          </w:p>
        </w:tc>
        <w:tc>
          <w:tcPr>
            <w:tcW w:w="4883" w:type="dxa"/>
          </w:tcPr>
          <w:p w:rsidR="00803377" w:rsidRPr="001D0CDD" w:rsidRDefault="00803377"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803377" w:rsidRPr="001D0CDD" w:rsidRDefault="00F414F4" w:rsidP="00EC5ABA">
            <w:pPr>
              <w:pStyle w:val="ListParagraph"/>
              <w:numPr>
                <w:ilvl w:val="0"/>
                <w:numId w:val="1"/>
              </w:numPr>
              <w:ind w:left="208" w:hanging="208"/>
              <w:jc w:val="both"/>
              <w:rPr>
                <w:color w:val="000000" w:themeColor="text1"/>
                <w:sz w:val="22"/>
              </w:rPr>
            </w:pPr>
            <w:r>
              <w:rPr>
                <w:color w:val="000000" w:themeColor="text1"/>
                <w:sz w:val="22"/>
              </w:rPr>
              <w:t>None.</w:t>
            </w:r>
          </w:p>
        </w:tc>
      </w:tr>
      <w:tr w:rsidR="00803377" w:rsidRPr="00104C9F" w:rsidTr="00142236">
        <w:trPr>
          <w:trHeight w:val="1254"/>
        </w:trPr>
        <w:tc>
          <w:tcPr>
            <w:tcW w:w="1097" w:type="dxa"/>
            <w:vMerge/>
          </w:tcPr>
          <w:p w:rsidR="00803377" w:rsidRPr="001D0CDD" w:rsidRDefault="00803377" w:rsidP="00EC5ABA">
            <w:pPr>
              <w:jc w:val="both"/>
              <w:rPr>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7E45DF">
            <w:pPr>
              <w:pStyle w:val="NormalWeb"/>
              <w:numPr>
                <w:ilvl w:val="0"/>
                <w:numId w:val="8"/>
              </w:numPr>
              <w:tabs>
                <w:tab w:val="left" w:pos="246"/>
              </w:tabs>
              <w:spacing w:before="0" w:beforeAutospacing="0" w:after="0" w:afterAutospacing="0"/>
              <w:ind w:left="246" w:hanging="246"/>
              <w:jc w:val="both"/>
              <w:rPr>
                <w:rFonts w:ascii="Arial" w:hAnsi="Arial" w:cs="Arial"/>
                <w:sz w:val="22"/>
                <w:szCs w:val="22"/>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pStyle w:val="ListParagraph"/>
              <w:numPr>
                <w:ilvl w:val="0"/>
                <w:numId w:val="1"/>
              </w:numPr>
              <w:ind w:left="166" w:hanging="166"/>
              <w:jc w:val="both"/>
              <w:rPr>
                <w:b/>
                <w:sz w:val="22"/>
              </w:rPr>
            </w:pPr>
          </w:p>
        </w:tc>
        <w:tc>
          <w:tcPr>
            <w:tcW w:w="4883" w:type="dxa"/>
          </w:tcPr>
          <w:p w:rsidR="00803377" w:rsidRPr="001D0CDD" w:rsidRDefault="00803377"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803377" w:rsidRPr="00F414F4" w:rsidRDefault="00F414F4" w:rsidP="00F414F4">
            <w:pPr>
              <w:pStyle w:val="ListParagraph"/>
              <w:numPr>
                <w:ilvl w:val="0"/>
                <w:numId w:val="1"/>
              </w:numPr>
              <w:ind w:left="208" w:hanging="208"/>
              <w:jc w:val="both"/>
              <w:rPr>
                <w:sz w:val="22"/>
              </w:rPr>
            </w:pPr>
            <w:r w:rsidRPr="00F414F4">
              <w:rPr>
                <w:sz w:val="22"/>
              </w:rPr>
              <w:t>Directorate: Risk Management and Investigations is unable to do the investigation due to capacity constraints</w:t>
            </w:r>
            <w:r>
              <w:rPr>
                <w:sz w:val="22"/>
              </w:rPr>
              <w:t>.</w:t>
            </w:r>
          </w:p>
        </w:tc>
      </w:tr>
      <w:tr w:rsidR="00803377" w:rsidRPr="00104C9F" w:rsidTr="00BA7DA2">
        <w:trPr>
          <w:trHeight w:val="2415"/>
        </w:trPr>
        <w:tc>
          <w:tcPr>
            <w:tcW w:w="1097" w:type="dxa"/>
            <w:vMerge/>
          </w:tcPr>
          <w:p w:rsidR="00803377" w:rsidRPr="001D0CDD" w:rsidRDefault="00803377" w:rsidP="00EC5ABA">
            <w:pPr>
              <w:jc w:val="both"/>
              <w:rPr>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7E45DF">
            <w:pPr>
              <w:pStyle w:val="NormalWeb"/>
              <w:numPr>
                <w:ilvl w:val="0"/>
                <w:numId w:val="8"/>
              </w:numPr>
              <w:tabs>
                <w:tab w:val="left" w:pos="246"/>
              </w:tabs>
              <w:spacing w:before="0" w:beforeAutospacing="0" w:after="0" w:afterAutospacing="0"/>
              <w:ind w:left="246" w:hanging="246"/>
              <w:jc w:val="both"/>
              <w:rPr>
                <w:rFonts w:ascii="Arial" w:hAnsi="Arial" w:cs="Arial"/>
                <w:sz w:val="22"/>
                <w:szCs w:val="22"/>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pStyle w:val="ListParagraph"/>
              <w:numPr>
                <w:ilvl w:val="0"/>
                <w:numId w:val="1"/>
              </w:numPr>
              <w:ind w:left="166" w:hanging="166"/>
              <w:jc w:val="both"/>
              <w:rPr>
                <w:b/>
                <w:sz w:val="22"/>
              </w:rPr>
            </w:pPr>
          </w:p>
        </w:tc>
        <w:tc>
          <w:tcPr>
            <w:tcW w:w="4883" w:type="dxa"/>
          </w:tcPr>
          <w:p w:rsidR="00803377" w:rsidRPr="001D0CDD" w:rsidRDefault="00803377"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803377" w:rsidRPr="001D0CDD" w:rsidRDefault="00803377" w:rsidP="00EC5ABA">
            <w:pPr>
              <w:jc w:val="both"/>
              <w:rPr>
                <w:sz w:val="22"/>
              </w:rPr>
            </w:pPr>
          </w:p>
        </w:tc>
      </w:tr>
      <w:tr w:rsidR="00803377" w:rsidRPr="00104C9F" w:rsidTr="00440247">
        <w:trPr>
          <w:trHeight w:val="336"/>
        </w:trPr>
        <w:tc>
          <w:tcPr>
            <w:tcW w:w="1097" w:type="dxa"/>
            <w:vMerge w:val="restart"/>
          </w:tcPr>
          <w:p w:rsidR="00803377" w:rsidRPr="001D0CDD" w:rsidRDefault="00803377" w:rsidP="00EC5ABA">
            <w:pPr>
              <w:jc w:val="both"/>
              <w:rPr>
                <w:sz w:val="22"/>
              </w:rPr>
            </w:pPr>
            <w:r w:rsidRPr="001D0CDD">
              <w:rPr>
                <w:sz w:val="22"/>
              </w:rPr>
              <w:t>14</w:t>
            </w:r>
          </w:p>
        </w:tc>
        <w:tc>
          <w:tcPr>
            <w:tcW w:w="991" w:type="dxa"/>
            <w:vMerge w:val="restart"/>
          </w:tcPr>
          <w:p w:rsidR="00803377" w:rsidRPr="001D0CDD" w:rsidRDefault="00803377" w:rsidP="00EC5ABA">
            <w:pPr>
              <w:jc w:val="both"/>
              <w:rPr>
                <w:sz w:val="22"/>
              </w:rPr>
            </w:pPr>
            <w:r w:rsidRPr="001D0CDD">
              <w:rPr>
                <w:sz w:val="22"/>
              </w:rPr>
              <w:t>182</w:t>
            </w:r>
          </w:p>
        </w:tc>
        <w:tc>
          <w:tcPr>
            <w:tcW w:w="2519" w:type="dxa"/>
            <w:vMerge w:val="restart"/>
          </w:tcPr>
          <w:p w:rsidR="00803377" w:rsidRPr="001D0CDD" w:rsidRDefault="00803377" w:rsidP="00EC5ABA">
            <w:pPr>
              <w:jc w:val="both"/>
              <w:rPr>
                <w:b/>
                <w:sz w:val="22"/>
              </w:rPr>
            </w:pPr>
            <w:r w:rsidRPr="001D0CDD">
              <w:rPr>
                <w:b/>
                <w:sz w:val="22"/>
              </w:rPr>
              <w:t>Audit finding:</w:t>
            </w:r>
          </w:p>
          <w:p w:rsidR="00803377" w:rsidRPr="001D0CDD" w:rsidRDefault="00803377" w:rsidP="00EC5ABA">
            <w:pPr>
              <w:jc w:val="both"/>
              <w:rPr>
                <w:sz w:val="22"/>
              </w:rPr>
            </w:pPr>
            <w:r w:rsidRPr="001D0CDD">
              <w:rPr>
                <w:sz w:val="22"/>
              </w:rPr>
              <w:t>Remunerative work outside the employment of the department and employee’s disclosure of interest to the department</w:t>
            </w:r>
          </w:p>
          <w:p w:rsidR="00803377" w:rsidRPr="001D0CDD" w:rsidRDefault="00803377" w:rsidP="00EC5ABA">
            <w:pPr>
              <w:jc w:val="both"/>
              <w:rPr>
                <w:b/>
                <w:sz w:val="22"/>
              </w:rPr>
            </w:pPr>
            <w:r w:rsidRPr="001D0CDD">
              <w:rPr>
                <w:b/>
                <w:sz w:val="22"/>
              </w:rPr>
              <w:t>Internal Control deficiency:</w:t>
            </w:r>
          </w:p>
          <w:p w:rsidR="00803377" w:rsidRPr="001D0CDD" w:rsidRDefault="00803377" w:rsidP="00EC5ABA">
            <w:pPr>
              <w:jc w:val="both"/>
              <w:rPr>
                <w:sz w:val="22"/>
              </w:rPr>
            </w:pPr>
            <w:r w:rsidRPr="001D0CDD">
              <w:rPr>
                <w:sz w:val="22"/>
              </w:rPr>
              <w:t xml:space="preserve">Management issued warning letters to the employees previously identified as having </w:t>
            </w:r>
            <w:r w:rsidRPr="001D0CDD">
              <w:rPr>
                <w:sz w:val="22"/>
              </w:rPr>
              <w:lastRenderedPageBreak/>
              <w:t>performing or engaging themselves in remunerative work outside their employment of the department and or doing business with other state organs, however the matter still reoccurred with different employees during the current financial year.</w:t>
            </w:r>
          </w:p>
        </w:tc>
        <w:tc>
          <w:tcPr>
            <w:tcW w:w="1710" w:type="dxa"/>
            <w:vMerge w:val="restart"/>
          </w:tcPr>
          <w:p w:rsidR="00803377" w:rsidRPr="001D0CDD" w:rsidRDefault="00803377" w:rsidP="00EC5ABA">
            <w:pPr>
              <w:jc w:val="both"/>
              <w:rPr>
                <w:rFonts w:eastAsia="Times New Roman"/>
                <w:sz w:val="22"/>
                <w:lang w:val="en-US"/>
              </w:rPr>
            </w:pPr>
            <w:r w:rsidRPr="001D0CDD">
              <w:rPr>
                <w:rFonts w:eastAsia="Times New Roman"/>
                <w:sz w:val="22"/>
                <w:lang w:val="en-US"/>
              </w:rPr>
              <w:lastRenderedPageBreak/>
              <w:t>Agree</w:t>
            </w:r>
          </w:p>
        </w:tc>
        <w:tc>
          <w:tcPr>
            <w:tcW w:w="2880" w:type="dxa"/>
            <w:vMerge w:val="restart"/>
          </w:tcPr>
          <w:p w:rsidR="00803377" w:rsidRPr="001D0CDD" w:rsidRDefault="00803377" w:rsidP="00EC5ABA">
            <w:pPr>
              <w:pStyle w:val="ListParagraph"/>
              <w:spacing w:after="120"/>
              <w:ind w:left="251" w:hanging="251"/>
              <w:jc w:val="both"/>
              <w:rPr>
                <w:sz w:val="22"/>
              </w:rPr>
            </w:pPr>
            <w:r w:rsidRPr="001D0CDD">
              <w:rPr>
                <w:sz w:val="22"/>
              </w:rPr>
              <w:t>a)</w:t>
            </w:r>
            <w:r w:rsidRPr="001D0CDD">
              <w:rPr>
                <w:sz w:val="22"/>
              </w:rPr>
              <w:tab/>
              <w:t xml:space="preserve">Improve controls in detecting false and incomplete declarations by employees by performing an annual search per the Companies and Intellectual Property Commission (CIPC) database and comparing the results against declarations submitted by employees. Exceptions </w:t>
            </w:r>
            <w:r w:rsidRPr="001D0CDD">
              <w:rPr>
                <w:sz w:val="22"/>
              </w:rPr>
              <w:lastRenderedPageBreak/>
              <w:t>noted in this regard should be further investigated;</w:t>
            </w:r>
          </w:p>
          <w:p w:rsidR="00803377" w:rsidRPr="001D0CDD" w:rsidRDefault="00803377" w:rsidP="00EC5ABA">
            <w:pPr>
              <w:pStyle w:val="ListParagraph"/>
              <w:spacing w:after="120"/>
              <w:ind w:left="251" w:hanging="251"/>
              <w:jc w:val="both"/>
              <w:rPr>
                <w:sz w:val="22"/>
              </w:rPr>
            </w:pPr>
            <w:r w:rsidRPr="001D0CDD">
              <w:rPr>
                <w:sz w:val="22"/>
              </w:rPr>
              <w:t>b)</w:t>
            </w:r>
            <w:r w:rsidRPr="001D0CDD">
              <w:rPr>
                <w:sz w:val="22"/>
              </w:rPr>
              <w:tab/>
              <w:t xml:space="preserve">Employees identified during the audit should be investigated to determine reasons for false and or incomplete declarations in order for them to be subjected to consequence management processes within the department such as a disciplinary hearing in terms of the Public Service Coordinating Bargaining Council (PSBC) Resolution No.1 of 2003 (Disciplinary Code and Procedures) if so necessitated; </w:t>
            </w:r>
          </w:p>
          <w:p w:rsidR="00803377" w:rsidRPr="001D0CDD" w:rsidRDefault="00803377" w:rsidP="00EC5ABA">
            <w:pPr>
              <w:pStyle w:val="ListParagraph"/>
              <w:spacing w:after="120"/>
              <w:ind w:left="251" w:hanging="251"/>
              <w:jc w:val="both"/>
              <w:rPr>
                <w:sz w:val="22"/>
              </w:rPr>
            </w:pPr>
            <w:r w:rsidRPr="001D0CDD">
              <w:rPr>
                <w:sz w:val="22"/>
              </w:rPr>
              <w:t>c)</w:t>
            </w:r>
            <w:r w:rsidRPr="001D0CDD">
              <w:rPr>
                <w:sz w:val="22"/>
              </w:rPr>
              <w:tab/>
              <w:t xml:space="preserve">Issue a circular to all staff as a reminder with regard to the requirements of </w:t>
            </w:r>
            <w:r w:rsidRPr="001D0CDD">
              <w:rPr>
                <w:sz w:val="22"/>
                <w:lang w:eastAsia="en-ZA"/>
              </w:rPr>
              <w:t xml:space="preserve">section 30(1), of section 31(1)(a) of the PSA, of chapter 3, section C.1. of the PSR, etc. and the consequence management processes in place within the department to address matters of non-compliance as a deterrent to prevent future non-compliance by staff; </w:t>
            </w:r>
            <w:r w:rsidRPr="001D0CDD">
              <w:rPr>
                <w:sz w:val="22"/>
              </w:rPr>
              <w:t>and</w:t>
            </w:r>
          </w:p>
          <w:p w:rsidR="00803377" w:rsidRPr="001D0CDD" w:rsidRDefault="00803377" w:rsidP="00EC5ABA">
            <w:pPr>
              <w:pStyle w:val="ListParagraph"/>
              <w:spacing w:after="120"/>
              <w:ind w:left="251" w:hanging="251"/>
              <w:jc w:val="both"/>
              <w:rPr>
                <w:b/>
                <w:sz w:val="22"/>
              </w:rPr>
            </w:pPr>
            <w:r w:rsidRPr="001D0CDD">
              <w:rPr>
                <w:sz w:val="22"/>
              </w:rPr>
              <w:t>d)</w:t>
            </w:r>
            <w:r w:rsidRPr="001D0CDD">
              <w:rPr>
                <w:sz w:val="22"/>
              </w:rPr>
              <w:tab/>
              <w:t xml:space="preserve">Investigate and determine the applicability of </w:t>
            </w:r>
            <w:r w:rsidRPr="001D0CDD">
              <w:rPr>
                <w:sz w:val="22"/>
                <w:lang w:eastAsia="en-ZA"/>
              </w:rPr>
              <w:t>section 31(1)(a) of the PSA</w:t>
            </w:r>
            <w:r w:rsidRPr="001D0CDD">
              <w:rPr>
                <w:sz w:val="22"/>
              </w:rPr>
              <w:t xml:space="preserve"> for an amount equal to the amount of such remuneration received by the employee in connection with the </w:t>
            </w:r>
            <w:r w:rsidRPr="001D0CDD">
              <w:rPr>
                <w:sz w:val="22"/>
              </w:rPr>
              <w:lastRenderedPageBreak/>
              <w:t>performance of such unapproved work be recovered from the employee and be paid into revenue, if not, the department should recover the amount through legal proceedings.</w:t>
            </w:r>
          </w:p>
        </w:tc>
        <w:tc>
          <w:tcPr>
            <w:tcW w:w="1440" w:type="dxa"/>
            <w:vMerge w:val="restart"/>
          </w:tcPr>
          <w:p w:rsidR="00803377" w:rsidRPr="001D0CDD" w:rsidRDefault="00803377" w:rsidP="00EC5ABA">
            <w:pPr>
              <w:jc w:val="both"/>
              <w:rPr>
                <w:sz w:val="22"/>
              </w:rPr>
            </w:pPr>
            <w:r w:rsidRPr="001D0CDD">
              <w:rPr>
                <w:sz w:val="22"/>
              </w:rPr>
              <w:lastRenderedPageBreak/>
              <w:t>3</w:t>
            </w:r>
          </w:p>
        </w:tc>
        <w:tc>
          <w:tcPr>
            <w:tcW w:w="4859" w:type="dxa"/>
            <w:vMerge w:val="restart"/>
          </w:tcPr>
          <w:p w:rsidR="00803377" w:rsidRPr="001D0CDD" w:rsidRDefault="00803377" w:rsidP="00EC5ABA">
            <w:pPr>
              <w:pStyle w:val="ListParagraph"/>
              <w:numPr>
                <w:ilvl w:val="0"/>
                <w:numId w:val="1"/>
              </w:numPr>
              <w:ind w:left="161" w:hanging="161"/>
              <w:jc w:val="both"/>
              <w:rPr>
                <w:b/>
                <w:sz w:val="22"/>
              </w:rPr>
            </w:pPr>
            <w:r w:rsidRPr="001D0CDD">
              <w:rPr>
                <w:b/>
                <w:sz w:val="22"/>
              </w:rPr>
              <w:t>Due with the management comments:</w:t>
            </w:r>
          </w:p>
          <w:p w:rsidR="00803377" w:rsidRPr="001D0CDD" w:rsidRDefault="00803377" w:rsidP="00EC5ABA">
            <w:pPr>
              <w:pStyle w:val="ListParagraph"/>
              <w:numPr>
                <w:ilvl w:val="0"/>
                <w:numId w:val="1"/>
              </w:numPr>
              <w:tabs>
                <w:tab w:val="left" w:pos="3870"/>
              </w:tabs>
              <w:ind w:left="161" w:hanging="161"/>
              <w:jc w:val="both"/>
              <w:rPr>
                <w:rFonts w:eastAsia="Calibri"/>
                <w:sz w:val="22"/>
              </w:rPr>
            </w:pPr>
            <w:r w:rsidRPr="001D0CDD">
              <w:rPr>
                <w:rFonts w:eastAsia="Calibri"/>
                <w:sz w:val="22"/>
              </w:rPr>
              <w:t>The department will apply for access to the CIPC database so that it is able to do an annual verification.</w:t>
            </w:r>
          </w:p>
          <w:p w:rsidR="00803377" w:rsidRPr="001D0CDD" w:rsidRDefault="00803377" w:rsidP="00EC5ABA">
            <w:pPr>
              <w:pStyle w:val="ListParagraph"/>
              <w:numPr>
                <w:ilvl w:val="0"/>
                <w:numId w:val="1"/>
              </w:numPr>
              <w:tabs>
                <w:tab w:val="left" w:pos="3870"/>
              </w:tabs>
              <w:ind w:left="161" w:hanging="161"/>
              <w:jc w:val="both"/>
              <w:rPr>
                <w:rFonts w:eastAsia="Calibri"/>
                <w:sz w:val="22"/>
              </w:rPr>
            </w:pPr>
            <w:r w:rsidRPr="001D0CDD">
              <w:rPr>
                <w:rFonts w:eastAsia="Calibri"/>
                <w:sz w:val="22"/>
              </w:rPr>
              <w:t>A circular will be issued to the officials reminding them of the process that they need to follow when intending to do remunerative work outside the employment of the department.</w:t>
            </w:r>
          </w:p>
          <w:p w:rsidR="00803377" w:rsidRPr="001D0CDD" w:rsidRDefault="00803377" w:rsidP="00EC5ABA">
            <w:pPr>
              <w:pStyle w:val="ListParagraph"/>
              <w:numPr>
                <w:ilvl w:val="0"/>
                <w:numId w:val="1"/>
              </w:numPr>
              <w:tabs>
                <w:tab w:val="left" w:pos="3870"/>
              </w:tabs>
              <w:ind w:left="161" w:hanging="161"/>
              <w:jc w:val="both"/>
              <w:rPr>
                <w:b/>
                <w:sz w:val="22"/>
              </w:rPr>
            </w:pPr>
            <w:r w:rsidRPr="001D0CDD">
              <w:rPr>
                <w:rFonts w:eastAsia="Calibri"/>
                <w:sz w:val="22"/>
              </w:rPr>
              <w:t xml:space="preserve">Management is unable to agree with recommendations C and D, because they require </w:t>
            </w:r>
            <w:r w:rsidR="002A1FC1" w:rsidRPr="001D0CDD">
              <w:rPr>
                <w:rFonts w:eastAsia="Calibri"/>
                <w:sz w:val="22"/>
              </w:rPr>
              <w:t>capacity, which</w:t>
            </w:r>
            <w:r w:rsidRPr="001D0CDD">
              <w:rPr>
                <w:rFonts w:eastAsia="Calibri"/>
                <w:sz w:val="22"/>
              </w:rPr>
              <w:t xml:space="preserve"> the responsible Directorate does not have. Currently the Director: Risk Management and </w:t>
            </w:r>
            <w:r w:rsidRPr="001D0CDD">
              <w:rPr>
                <w:rFonts w:eastAsia="Calibri"/>
                <w:sz w:val="22"/>
              </w:rPr>
              <w:lastRenderedPageBreak/>
              <w:t>Investigations (RMI) is working alone and there is a moratorium on filling of vacancies.</w:t>
            </w:r>
          </w:p>
          <w:p w:rsidR="00803377" w:rsidRPr="001D0CDD" w:rsidRDefault="00803377" w:rsidP="00EC5ABA">
            <w:pPr>
              <w:pStyle w:val="ListParagraph"/>
              <w:numPr>
                <w:ilvl w:val="0"/>
                <w:numId w:val="1"/>
              </w:numPr>
              <w:ind w:left="161" w:hanging="161"/>
              <w:jc w:val="both"/>
              <w:rPr>
                <w:b/>
                <w:sz w:val="22"/>
              </w:rPr>
            </w:pPr>
            <w:r w:rsidRPr="001D0CDD">
              <w:rPr>
                <w:b/>
                <w:sz w:val="22"/>
              </w:rPr>
              <w:t>Implementation date of action plan:</w:t>
            </w:r>
          </w:p>
          <w:p w:rsidR="00803377" w:rsidRPr="001D0CDD" w:rsidRDefault="002A1FC1" w:rsidP="00EC5ABA">
            <w:pPr>
              <w:pStyle w:val="ListParagraph"/>
              <w:numPr>
                <w:ilvl w:val="0"/>
                <w:numId w:val="1"/>
              </w:numPr>
              <w:tabs>
                <w:tab w:val="left" w:pos="3870"/>
              </w:tabs>
              <w:ind w:left="161" w:hanging="161"/>
              <w:jc w:val="both"/>
              <w:rPr>
                <w:sz w:val="22"/>
              </w:rPr>
            </w:pPr>
            <w:r w:rsidRPr="001D0CDD">
              <w:rPr>
                <w:sz w:val="22"/>
              </w:rPr>
              <w:t>November 2018</w:t>
            </w:r>
          </w:p>
          <w:p w:rsidR="00803377" w:rsidRPr="001D0CDD" w:rsidRDefault="00803377" w:rsidP="00EC5ABA">
            <w:pPr>
              <w:pStyle w:val="ListParagraph"/>
              <w:numPr>
                <w:ilvl w:val="0"/>
                <w:numId w:val="1"/>
              </w:numPr>
              <w:ind w:left="161" w:hanging="161"/>
              <w:jc w:val="both"/>
              <w:rPr>
                <w:b/>
                <w:sz w:val="22"/>
              </w:rPr>
            </w:pPr>
            <w:r w:rsidRPr="001D0CDD">
              <w:rPr>
                <w:b/>
                <w:sz w:val="22"/>
              </w:rPr>
              <w:t>Official responsible for implementation</w:t>
            </w:r>
          </w:p>
          <w:p w:rsidR="00803377" w:rsidRPr="001D0CDD" w:rsidRDefault="002A1FC1" w:rsidP="00EC5ABA">
            <w:pPr>
              <w:pStyle w:val="ListParagraph"/>
              <w:numPr>
                <w:ilvl w:val="0"/>
                <w:numId w:val="1"/>
              </w:numPr>
              <w:tabs>
                <w:tab w:val="left" w:pos="3870"/>
              </w:tabs>
              <w:ind w:left="161" w:hanging="161"/>
              <w:jc w:val="both"/>
              <w:rPr>
                <w:sz w:val="22"/>
              </w:rPr>
            </w:pPr>
            <w:r w:rsidRPr="001D0CDD">
              <w:rPr>
                <w:sz w:val="22"/>
              </w:rPr>
              <w:t>Ms. Pike</w:t>
            </w:r>
          </w:p>
          <w:p w:rsidR="00803377" w:rsidRPr="001D0CDD" w:rsidRDefault="00803377" w:rsidP="00EC5ABA">
            <w:pPr>
              <w:pStyle w:val="ListParagraph"/>
              <w:numPr>
                <w:ilvl w:val="0"/>
                <w:numId w:val="1"/>
              </w:numPr>
              <w:ind w:left="161" w:hanging="161"/>
              <w:jc w:val="both"/>
              <w:rPr>
                <w:b/>
                <w:sz w:val="22"/>
              </w:rPr>
            </w:pPr>
            <w:r w:rsidRPr="001D0CDD">
              <w:rPr>
                <w:b/>
                <w:sz w:val="22"/>
              </w:rPr>
              <w:t>Reasons for not implementing action plan within 3 months:</w:t>
            </w:r>
          </w:p>
          <w:p w:rsidR="00803377" w:rsidRPr="001D0CDD" w:rsidRDefault="002A1FC1" w:rsidP="00EC5ABA">
            <w:pPr>
              <w:pStyle w:val="ListParagraph"/>
              <w:numPr>
                <w:ilvl w:val="0"/>
                <w:numId w:val="1"/>
              </w:numPr>
              <w:tabs>
                <w:tab w:val="left" w:pos="3870"/>
              </w:tabs>
              <w:ind w:left="161" w:hanging="161"/>
              <w:jc w:val="both"/>
              <w:rPr>
                <w:sz w:val="22"/>
              </w:rPr>
            </w:pPr>
            <w:r w:rsidRPr="001D0CDD">
              <w:rPr>
                <w:iCs/>
                <w:sz w:val="22"/>
                <w:lang w:eastAsia="en-ZA"/>
              </w:rPr>
              <w:t>Human capacity constraints within the responsible Directorate: Risk Management and Investigations.</w:t>
            </w:r>
          </w:p>
          <w:p w:rsidR="00803377" w:rsidRPr="001D0CDD" w:rsidRDefault="00803377" w:rsidP="00EC5ABA">
            <w:pPr>
              <w:pStyle w:val="ListParagraph"/>
              <w:numPr>
                <w:ilvl w:val="0"/>
                <w:numId w:val="1"/>
              </w:numPr>
              <w:ind w:left="161" w:hanging="161"/>
              <w:jc w:val="both"/>
              <w:rPr>
                <w:b/>
                <w:sz w:val="22"/>
              </w:rPr>
            </w:pPr>
            <w:r w:rsidRPr="001D0CDD">
              <w:rPr>
                <w:b/>
                <w:sz w:val="22"/>
              </w:rPr>
              <w:t>Budget required for action plan (where applicable):</w:t>
            </w:r>
          </w:p>
          <w:p w:rsidR="00803377" w:rsidRPr="001D0CDD" w:rsidRDefault="002A1FC1" w:rsidP="00EC5ABA">
            <w:pPr>
              <w:pStyle w:val="ListParagraph"/>
              <w:numPr>
                <w:ilvl w:val="0"/>
                <w:numId w:val="1"/>
              </w:numPr>
              <w:tabs>
                <w:tab w:val="left" w:pos="3870"/>
              </w:tabs>
              <w:ind w:left="161" w:hanging="161"/>
              <w:jc w:val="both"/>
              <w:rPr>
                <w:sz w:val="22"/>
              </w:rPr>
            </w:pPr>
            <w:r w:rsidRPr="001D0CDD">
              <w:rPr>
                <w:sz w:val="22"/>
              </w:rPr>
              <w:t>COE budget</w:t>
            </w:r>
          </w:p>
        </w:tc>
        <w:tc>
          <w:tcPr>
            <w:tcW w:w="4883" w:type="dxa"/>
          </w:tcPr>
          <w:p w:rsidR="00803377" w:rsidRPr="001D0CDD" w:rsidRDefault="00803377" w:rsidP="00EC5ABA">
            <w:pPr>
              <w:pStyle w:val="ListParagraph"/>
              <w:numPr>
                <w:ilvl w:val="0"/>
                <w:numId w:val="1"/>
              </w:numPr>
              <w:ind w:left="208" w:hanging="208"/>
              <w:jc w:val="both"/>
              <w:rPr>
                <w:color w:val="000000" w:themeColor="text1"/>
                <w:sz w:val="22"/>
              </w:rPr>
            </w:pPr>
            <w:r w:rsidRPr="001D0CDD">
              <w:rPr>
                <w:b/>
                <w:color w:val="000000" w:themeColor="text1"/>
                <w:sz w:val="22"/>
              </w:rPr>
              <w:lastRenderedPageBreak/>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803377" w:rsidRPr="00F414F4" w:rsidRDefault="00F414F4" w:rsidP="00EC5ABA">
            <w:pPr>
              <w:pStyle w:val="ListParagraph"/>
              <w:numPr>
                <w:ilvl w:val="0"/>
                <w:numId w:val="1"/>
              </w:numPr>
              <w:ind w:left="208" w:hanging="208"/>
              <w:jc w:val="both"/>
              <w:rPr>
                <w:sz w:val="22"/>
              </w:rPr>
            </w:pPr>
            <w:r w:rsidRPr="00F414F4">
              <w:rPr>
                <w:sz w:val="22"/>
              </w:rPr>
              <w:t>None</w:t>
            </w:r>
          </w:p>
        </w:tc>
      </w:tr>
      <w:tr w:rsidR="00803377" w:rsidRPr="00104C9F" w:rsidTr="00440247">
        <w:trPr>
          <w:trHeight w:val="336"/>
        </w:trPr>
        <w:tc>
          <w:tcPr>
            <w:tcW w:w="1097" w:type="dxa"/>
            <w:vMerge/>
          </w:tcPr>
          <w:p w:rsidR="00803377" w:rsidRPr="001D0CDD" w:rsidRDefault="00803377" w:rsidP="00EC5ABA">
            <w:pPr>
              <w:jc w:val="both"/>
              <w:rPr>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EC5ABA">
            <w:pPr>
              <w:pStyle w:val="NormalWeb"/>
              <w:tabs>
                <w:tab w:val="left" w:pos="246"/>
              </w:tabs>
              <w:spacing w:before="0" w:beforeAutospacing="0" w:after="0" w:afterAutospacing="0"/>
              <w:ind w:left="246"/>
              <w:jc w:val="both"/>
              <w:rPr>
                <w:rFonts w:ascii="Arial" w:hAnsi="Arial" w:cs="Arial"/>
                <w:sz w:val="22"/>
                <w:szCs w:val="22"/>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pStyle w:val="ListParagraph"/>
              <w:numPr>
                <w:ilvl w:val="0"/>
                <w:numId w:val="1"/>
              </w:numPr>
              <w:ind w:left="166" w:hanging="166"/>
              <w:jc w:val="both"/>
              <w:rPr>
                <w:b/>
                <w:sz w:val="22"/>
              </w:rPr>
            </w:pPr>
          </w:p>
        </w:tc>
        <w:tc>
          <w:tcPr>
            <w:tcW w:w="4883" w:type="dxa"/>
          </w:tcPr>
          <w:p w:rsidR="00803377" w:rsidRPr="001D0CDD" w:rsidRDefault="00803377" w:rsidP="00F414F4">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F414F4" w:rsidRDefault="00F414F4" w:rsidP="00F414F4">
            <w:pPr>
              <w:pStyle w:val="ListParagraph"/>
              <w:numPr>
                <w:ilvl w:val="0"/>
                <w:numId w:val="1"/>
              </w:numPr>
              <w:ind w:left="208" w:hanging="208"/>
              <w:jc w:val="both"/>
              <w:rPr>
                <w:sz w:val="22"/>
              </w:rPr>
            </w:pPr>
            <w:r w:rsidRPr="000C2937">
              <w:rPr>
                <w:sz w:val="22"/>
              </w:rPr>
              <w:t>The department did apply for the access</w:t>
            </w:r>
            <w:r>
              <w:rPr>
                <w:sz w:val="22"/>
              </w:rPr>
              <w:t xml:space="preserve">. </w:t>
            </w:r>
            <w:r w:rsidRPr="000C2937">
              <w:rPr>
                <w:sz w:val="22"/>
              </w:rPr>
              <w:t xml:space="preserve"> CIPC sent the contract to be signed by the DG; however, there has been</w:t>
            </w:r>
            <w:r>
              <w:rPr>
                <w:sz w:val="22"/>
              </w:rPr>
              <w:t xml:space="preserve"> a delay to sign the contract.</w:t>
            </w:r>
          </w:p>
          <w:p w:rsidR="00803377" w:rsidRPr="001D0CDD" w:rsidRDefault="00F414F4" w:rsidP="00F414F4">
            <w:pPr>
              <w:pStyle w:val="ListParagraph"/>
              <w:numPr>
                <w:ilvl w:val="0"/>
                <w:numId w:val="1"/>
              </w:numPr>
              <w:ind w:left="208" w:hanging="208"/>
              <w:jc w:val="both"/>
              <w:rPr>
                <w:b/>
                <w:sz w:val="22"/>
              </w:rPr>
            </w:pPr>
            <w:r>
              <w:rPr>
                <w:sz w:val="22"/>
              </w:rPr>
              <w:t>The D: RMI is in the process of developing the Standard Operating Procedure for RWOP.</w:t>
            </w:r>
          </w:p>
        </w:tc>
      </w:tr>
      <w:tr w:rsidR="00803377" w:rsidRPr="00104C9F" w:rsidTr="00440247">
        <w:trPr>
          <w:trHeight w:val="336"/>
        </w:trPr>
        <w:tc>
          <w:tcPr>
            <w:tcW w:w="1097" w:type="dxa"/>
            <w:vMerge/>
          </w:tcPr>
          <w:p w:rsidR="00803377" w:rsidRPr="001D0CDD" w:rsidRDefault="00803377" w:rsidP="00EC5ABA">
            <w:pPr>
              <w:jc w:val="both"/>
              <w:rPr>
                <w:sz w:val="22"/>
              </w:rPr>
            </w:pPr>
          </w:p>
        </w:tc>
        <w:tc>
          <w:tcPr>
            <w:tcW w:w="991" w:type="dxa"/>
            <w:vMerge/>
          </w:tcPr>
          <w:p w:rsidR="00803377" w:rsidRPr="001D0CDD" w:rsidRDefault="00803377" w:rsidP="00EC5ABA">
            <w:pPr>
              <w:jc w:val="both"/>
              <w:rPr>
                <w:sz w:val="22"/>
              </w:rPr>
            </w:pPr>
          </w:p>
        </w:tc>
        <w:tc>
          <w:tcPr>
            <w:tcW w:w="2519" w:type="dxa"/>
            <w:vMerge/>
          </w:tcPr>
          <w:p w:rsidR="00803377" w:rsidRPr="001D0CDD" w:rsidRDefault="00803377" w:rsidP="00EC5ABA">
            <w:pPr>
              <w:jc w:val="both"/>
              <w:rPr>
                <w:b/>
                <w:sz w:val="22"/>
              </w:rPr>
            </w:pPr>
          </w:p>
        </w:tc>
        <w:tc>
          <w:tcPr>
            <w:tcW w:w="1710" w:type="dxa"/>
            <w:vMerge/>
          </w:tcPr>
          <w:p w:rsidR="00803377" w:rsidRPr="001D0CDD" w:rsidRDefault="00803377" w:rsidP="00EC5ABA">
            <w:pPr>
              <w:jc w:val="both"/>
              <w:rPr>
                <w:rFonts w:eastAsia="Times New Roman"/>
                <w:sz w:val="22"/>
                <w:lang w:val="en-US"/>
              </w:rPr>
            </w:pPr>
          </w:p>
        </w:tc>
        <w:tc>
          <w:tcPr>
            <w:tcW w:w="2880" w:type="dxa"/>
            <w:vMerge/>
          </w:tcPr>
          <w:p w:rsidR="00803377" w:rsidRPr="001D0CDD" w:rsidRDefault="00803377" w:rsidP="00EC5ABA">
            <w:pPr>
              <w:pStyle w:val="NormalWeb"/>
              <w:tabs>
                <w:tab w:val="left" w:pos="246"/>
              </w:tabs>
              <w:spacing w:before="0" w:beforeAutospacing="0" w:after="0" w:afterAutospacing="0"/>
              <w:ind w:left="246"/>
              <w:jc w:val="both"/>
              <w:rPr>
                <w:rFonts w:ascii="Arial" w:hAnsi="Arial" w:cs="Arial"/>
                <w:sz w:val="22"/>
                <w:szCs w:val="22"/>
              </w:rPr>
            </w:pPr>
          </w:p>
        </w:tc>
        <w:tc>
          <w:tcPr>
            <w:tcW w:w="1440" w:type="dxa"/>
            <w:vMerge/>
          </w:tcPr>
          <w:p w:rsidR="00803377" w:rsidRPr="001D0CDD" w:rsidRDefault="00803377" w:rsidP="00EC5ABA">
            <w:pPr>
              <w:jc w:val="both"/>
              <w:rPr>
                <w:sz w:val="22"/>
              </w:rPr>
            </w:pPr>
          </w:p>
        </w:tc>
        <w:tc>
          <w:tcPr>
            <w:tcW w:w="4859" w:type="dxa"/>
            <w:vMerge/>
          </w:tcPr>
          <w:p w:rsidR="00803377" w:rsidRPr="001D0CDD" w:rsidRDefault="00803377" w:rsidP="00EC5ABA">
            <w:pPr>
              <w:pStyle w:val="ListParagraph"/>
              <w:numPr>
                <w:ilvl w:val="0"/>
                <w:numId w:val="1"/>
              </w:numPr>
              <w:ind w:left="166" w:hanging="166"/>
              <w:jc w:val="both"/>
              <w:rPr>
                <w:b/>
                <w:sz w:val="22"/>
              </w:rPr>
            </w:pPr>
          </w:p>
        </w:tc>
        <w:tc>
          <w:tcPr>
            <w:tcW w:w="4883" w:type="dxa"/>
          </w:tcPr>
          <w:p w:rsidR="00803377" w:rsidRPr="001D0CDD" w:rsidRDefault="00803377"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803377" w:rsidRPr="001D0CDD" w:rsidRDefault="00803377" w:rsidP="00EC5ABA">
            <w:pPr>
              <w:pStyle w:val="ListParagraph"/>
              <w:numPr>
                <w:ilvl w:val="0"/>
                <w:numId w:val="1"/>
              </w:numPr>
              <w:ind w:left="208" w:hanging="208"/>
              <w:jc w:val="both"/>
              <w:rPr>
                <w:b/>
                <w:sz w:val="22"/>
              </w:rPr>
            </w:pPr>
          </w:p>
        </w:tc>
      </w:tr>
      <w:tr w:rsidR="009C26BB" w:rsidRPr="00104C9F" w:rsidTr="00440247">
        <w:trPr>
          <w:trHeight w:val="336"/>
        </w:trPr>
        <w:tc>
          <w:tcPr>
            <w:tcW w:w="1097" w:type="dxa"/>
            <w:vMerge w:val="restart"/>
          </w:tcPr>
          <w:p w:rsidR="009C26BB" w:rsidRPr="001D0CDD" w:rsidRDefault="009C26BB" w:rsidP="00EC5ABA">
            <w:pPr>
              <w:jc w:val="both"/>
              <w:rPr>
                <w:sz w:val="22"/>
              </w:rPr>
            </w:pPr>
            <w:r w:rsidRPr="001D0CDD">
              <w:rPr>
                <w:sz w:val="22"/>
              </w:rPr>
              <w:lastRenderedPageBreak/>
              <w:t>23</w:t>
            </w:r>
          </w:p>
        </w:tc>
        <w:tc>
          <w:tcPr>
            <w:tcW w:w="991" w:type="dxa"/>
            <w:vMerge w:val="restart"/>
          </w:tcPr>
          <w:p w:rsidR="009C26BB" w:rsidRPr="001D0CDD" w:rsidRDefault="009C26BB" w:rsidP="00EC5ABA">
            <w:pPr>
              <w:jc w:val="both"/>
              <w:rPr>
                <w:sz w:val="22"/>
              </w:rPr>
            </w:pPr>
            <w:r w:rsidRPr="001D0CDD">
              <w:rPr>
                <w:sz w:val="22"/>
              </w:rPr>
              <w:t>187</w:t>
            </w:r>
          </w:p>
        </w:tc>
        <w:tc>
          <w:tcPr>
            <w:tcW w:w="2519" w:type="dxa"/>
            <w:vMerge w:val="restart"/>
          </w:tcPr>
          <w:p w:rsidR="00440247" w:rsidRPr="001D0CDD" w:rsidRDefault="00440247" w:rsidP="00EC5ABA">
            <w:pPr>
              <w:jc w:val="both"/>
              <w:rPr>
                <w:b/>
                <w:sz w:val="22"/>
              </w:rPr>
            </w:pPr>
            <w:r w:rsidRPr="001D0CDD">
              <w:rPr>
                <w:b/>
                <w:sz w:val="22"/>
              </w:rPr>
              <w:t>Audit finding:</w:t>
            </w:r>
          </w:p>
          <w:p w:rsidR="00440247" w:rsidRPr="001D0CDD" w:rsidRDefault="00440247" w:rsidP="00EC5ABA">
            <w:pPr>
              <w:jc w:val="both"/>
              <w:rPr>
                <w:sz w:val="22"/>
              </w:rPr>
            </w:pPr>
            <w:r w:rsidRPr="001D0CDD">
              <w:rPr>
                <w:sz w:val="22"/>
              </w:rPr>
              <w:t>Suppliers failed to declare their relationship with employees in the service of other state institutions on the SBD 4 form</w:t>
            </w:r>
          </w:p>
          <w:p w:rsidR="009C26BB" w:rsidRPr="001D0CDD" w:rsidRDefault="00440247" w:rsidP="00EC5ABA">
            <w:pPr>
              <w:jc w:val="both"/>
              <w:rPr>
                <w:b/>
                <w:sz w:val="22"/>
              </w:rPr>
            </w:pPr>
            <w:r w:rsidRPr="001D0CDD">
              <w:rPr>
                <w:b/>
                <w:sz w:val="22"/>
              </w:rPr>
              <w:t>Internal Control deficiency:</w:t>
            </w:r>
          </w:p>
          <w:p w:rsidR="00440247" w:rsidRPr="001D0CDD" w:rsidRDefault="00440247" w:rsidP="00EC5ABA">
            <w:pPr>
              <w:jc w:val="both"/>
              <w:rPr>
                <w:b/>
                <w:sz w:val="22"/>
              </w:rPr>
            </w:pPr>
            <w:r w:rsidRPr="001D0CDD">
              <w:rPr>
                <w:sz w:val="22"/>
              </w:rPr>
              <w:t>The suppliers submitted false SBD4 declarations that could not be verified by the department on account of reliance being placed on what is submitted and there being no integrated system available that links PERSAL, CIPC, LOGIS, etc. in order to verify instances that needs further investigation. This is nevertheless a transversal issue across all departments and public entities.</w:t>
            </w:r>
          </w:p>
        </w:tc>
        <w:tc>
          <w:tcPr>
            <w:tcW w:w="1710" w:type="dxa"/>
            <w:vMerge w:val="restart"/>
          </w:tcPr>
          <w:p w:rsidR="009C26BB" w:rsidRPr="001D0CDD" w:rsidRDefault="00440247" w:rsidP="00EC5ABA">
            <w:pPr>
              <w:jc w:val="both"/>
              <w:rPr>
                <w:rFonts w:eastAsia="Times New Roman"/>
                <w:sz w:val="22"/>
                <w:lang w:val="en-US"/>
              </w:rPr>
            </w:pPr>
            <w:r w:rsidRPr="001D0CDD">
              <w:rPr>
                <w:rFonts w:eastAsia="Times New Roman"/>
                <w:sz w:val="22"/>
                <w:lang w:val="en-US"/>
              </w:rPr>
              <w:t>Agree</w:t>
            </w:r>
          </w:p>
        </w:tc>
        <w:tc>
          <w:tcPr>
            <w:tcW w:w="2880" w:type="dxa"/>
            <w:vMerge w:val="restart"/>
          </w:tcPr>
          <w:p w:rsidR="00440247" w:rsidRPr="001D0CDD" w:rsidRDefault="00440247" w:rsidP="007E45DF">
            <w:pPr>
              <w:pStyle w:val="NormalWeb"/>
              <w:numPr>
                <w:ilvl w:val="0"/>
                <w:numId w:val="21"/>
              </w:numPr>
              <w:spacing w:before="0" w:beforeAutospacing="0" w:after="0" w:afterAutospacing="0"/>
              <w:jc w:val="both"/>
              <w:rPr>
                <w:rFonts w:ascii="Arial" w:hAnsi="Arial" w:cs="Arial"/>
                <w:sz w:val="22"/>
                <w:szCs w:val="22"/>
              </w:rPr>
            </w:pPr>
            <w:r w:rsidRPr="001D0CDD">
              <w:rPr>
                <w:rFonts w:ascii="Arial" w:hAnsi="Arial" w:cs="Arial"/>
                <w:sz w:val="22"/>
                <w:szCs w:val="22"/>
              </w:rPr>
              <w:t xml:space="preserve">Investigate and provide evidence that suppliers which submitted false SBD 4 declarations where relationship with employees in the service of other state institutions were not declared were investigated in order to ensure consequence management processes are initiated if so necessitated. Evidence of the investigation must be provided for follow-up during the 2018-19 audit of the department; and </w:t>
            </w:r>
          </w:p>
          <w:p w:rsidR="009C26BB" w:rsidRPr="00BA7DA2" w:rsidRDefault="00440247" w:rsidP="007E45DF">
            <w:pPr>
              <w:pStyle w:val="NormalWeb"/>
              <w:numPr>
                <w:ilvl w:val="0"/>
                <w:numId w:val="21"/>
              </w:numPr>
              <w:spacing w:before="0" w:beforeAutospacing="0" w:after="0" w:afterAutospacing="0"/>
              <w:jc w:val="both"/>
              <w:rPr>
                <w:rFonts w:ascii="Arial" w:hAnsi="Arial" w:cs="Arial"/>
                <w:sz w:val="22"/>
                <w:szCs w:val="22"/>
              </w:rPr>
            </w:pPr>
            <w:r w:rsidRPr="001D0CDD">
              <w:rPr>
                <w:rFonts w:ascii="Arial" w:hAnsi="Arial" w:cs="Arial"/>
                <w:sz w:val="22"/>
                <w:szCs w:val="22"/>
              </w:rPr>
              <w:t>Investigate the reasons for the false declarations being submitted by the suppliers so that the necessary action can be taken as required in terms of Treasury Regulation: 16A9.1 and 16A9.12 if so necessitated. Evidence of the investigation must be provided for follow-up during the 2018-19 audit of the department.</w:t>
            </w:r>
          </w:p>
        </w:tc>
        <w:tc>
          <w:tcPr>
            <w:tcW w:w="1440" w:type="dxa"/>
            <w:vMerge w:val="restart"/>
          </w:tcPr>
          <w:p w:rsidR="009C26BB" w:rsidRPr="001D0CDD" w:rsidRDefault="00440247" w:rsidP="00EC5ABA">
            <w:pPr>
              <w:jc w:val="both"/>
              <w:rPr>
                <w:sz w:val="22"/>
              </w:rPr>
            </w:pPr>
            <w:r w:rsidRPr="001D0CDD">
              <w:rPr>
                <w:sz w:val="22"/>
              </w:rPr>
              <w:t>0</w:t>
            </w:r>
          </w:p>
        </w:tc>
        <w:tc>
          <w:tcPr>
            <w:tcW w:w="4859" w:type="dxa"/>
            <w:vMerge w:val="restart"/>
          </w:tcPr>
          <w:p w:rsidR="00440247" w:rsidRPr="001D0CDD" w:rsidRDefault="00440247" w:rsidP="00EC5ABA">
            <w:pPr>
              <w:pStyle w:val="ListParagraph"/>
              <w:numPr>
                <w:ilvl w:val="0"/>
                <w:numId w:val="1"/>
              </w:numPr>
              <w:ind w:left="166" w:hanging="166"/>
              <w:jc w:val="both"/>
              <w:rPr>
                <w:b/>
                <w:sz w:val="22"/>
              </w:rPr>
            </w:pPr>
            <w:r w:rsidRPr="001D0CDD">
              <w:rPr>
                <w:b/>
                <w:sz w:val="22"/>
              </w:rPr>
              <w:t>Due with the management comments:</w:t>
            </w:r>
          </w:p>
          <w:p w:rsidR="00440247" w:rsidRPr="001D0CDD" w:rsidRDefault="00440247" w:rsidP="00EC5ABA">
            <w:pPr>
              <w:pStyle w:val="ListParagraph"/>
              <w:numPr>
                <w:ilvl w:val="0"/>
                <w:numId w:val="1"/>
              </w:numPr>
              <w:ind w:left="166" w:hanging="166"/>
              <w:jc w:val="both"/>
              <w:rPr>
                <w:sz w:val="22"/>
              </w:rPr>
            </w:pPr>
            <w:r w:rsidRPr="001D0CDD">
              <w:rPr>
                <w:rFonts w:eastAsia="Calibri"/>
                <w:sz w:val="22"/>
              </w:rPr>
              <w:t>The audit finding will be referred to the Director: RMI to institute an investigation</w:t>
            </w:r>
          </w:p>
          <w:p w:rsidR="00440247" w:rsidRPr="001D0CDD" w:rsidRDefault="00440247" w:rsidP="00EC5ABA">
            <w:pPr>
              <w:pStyle w:val="ListParagraph"/>
              <w:numPr>
                <w:ilvl w:val="0"/>
                <w:numId w:val="1"/>
              </w:numPr>
              <w:ind w:left="166" w:hanging="166"/>
              <w:jc w:val="both"/>
              <w:rPr>
                <w:b/>
                <w:sz w:val="22"/>
              </w:rPr>
            </w:pPr>
            <w:r w:rsidRPr="001D0CDD">
              <w:rPr>
                <w:b/>
                <w:sz w:val="22"/>
              </w:rPr>
              <w:t>Implementation date of action plan:</w:t>
            </w:r>
          </w:p>
          <w:p w:rsidR="00440247" w:rsidRPr="001D0CDD" w:rsidRDefault="00440247" w:rsidP="00EC5ABA">
            <w:pPr>
              <w:pStyle w:val="ListParagraph"/>
              <w:numPr>
                <w:ilvl w:val="0"/>
                <w:numId w:val="1"/>
              </w:numPr>
              <w:ind w:left="166" w:hanging="166"/>
              <w:jc w:val="both"/>
              <w:rPr>
                <w:sz w:val="22"/>
              </w:rPr>
            </w:pPr>
            <w:r w:rsidRPr="001D0CDD">
              <w:rPr>
                <w:rFonts w:eastAsia="Calibri"/>
                <w:sz w:val="22"/>
              </w:rPr>
              <w:t>31 December 2018</w:t>
            </w:r>
          </w:p>
          <w:p w:rsidR="00440247" w:rsidRPr="001D0CDD" w:rsidRDefault="00440247" w:rsidP="00EC5ABA">
            <w:pPr>
              <w:pStyle w:val="ListParagraph"/>
              <w:numPr>
                <w:ilvl w:val="0"/>
                <w:numId w:val="1"/>
              </w:numPr>
              <w:ind w:left="166" w:hanging="166"/>
              <w:jc w:val="both"/>
              <w:rPr>
                <w:b/>
                <w:sz w:val="22"/>
              </w:rPr>
            </w:pPr>
            <w:r w:rsidRPr="001D0CDD">
              <w:rPr>
                <w:b/>
                <w:sz w:val="22"/>
              </w:rPr>
              <w:t>Official responsible for implementation</w:t>
            </w:r>
          </w:p>
          <w:p w:rsidR="00440247" w:rsidRPr="001D0CDD" w:rsidRDefault="00440247" w:rsidP="00EC5ABA">
            <w:pPr>
              <w:pStyle w:val="ListParagraph"/>
              <w:numPr>
                <w:ilvl w:val="0"/>
                <w:numId w:val="1"/>
              </w:numPr>
              <w:ind w:left="166" w:hanging="166"/>
              <w:jc w:val="both"/>
              <w:rPr>
                <w:sz w:val="22"/>
              </w:rPr>
            </w:pPr>
            <w:r w:rsidRPr="001D0CDD">
              <w:rPr>
                <w:iCs/>
                <w:sz w:val="22"/>
                <w:lang w:eastAsia="en-ZA"/>
              </w:rPr>
              <w:t>Ms. Pike, Director: RMI.</w:t>
            </w:r>
          </w:p>
          <w:p w:rsidR="00440247" w:rsidRPr="001D0CDD" w:rsidRDefault="00440247" w:rsidP="00EC5ABA">
            <w:pPr>
              <w:pStyle w:val="ListParagraph"/>
              <w:numPr>
                <w:ilvl w:val="0"/>
                <w:numId w:val="1"/>
              </w:numPr>
              <w:ind w:left="166" w:hanging="166"/>
              <w:jc w:val="both"/>
              <w:rPr>
                <w:b/>
                <w:sz w:val="22"/>
              </w:rPr>
            </w:pPr>
            <w:r w:rsidRPr="001D0CDD">
              <w:rPr>
                <w:b/>
                <w:sz w:val="22"/>
              </w:rPr>
              <w:t>Reasons for not implementing action plan within 3 months:</w:t>
            </w:r>
          </w:p>
          <w:p w:rsidR="00440247" w:rsidRPr="001D0CDD" w:rsidRDefault="00440247" w:rsidP="00EC5ABA">
            <w:pPr>
              <w:pStyle w:val="ListParagraph"/>
              <w:numPr>
                <w:ilvl w:val="0"/>
                <w:numId w:val="1"/>
              </w:numPr>
              <w:ind w:left="166" w:hanging="166"/>
              <w:jc w:val="both"/>
              <w:rPr>
                <w:sz w:val="22"/>
              </w:rPr>
            </w:pPr>
            <w:r w:rsidRPr="001D0CDD">
              <w:rPr>
                <w:iCs/>
                <w:sz w:val="22"/>
                <w:lang w:eastAsia="en-ZA"/>
              </w:rPr>
              <w:t>Capacity constraints</w:t>
            </w:r>
          </w:p>
          <w:p w:rsidR="00440247" w:rsidRPr="001D0CDD" w:rsidRDefault="00440247" w:rsidP="00EC5ABA">
            <w:pPr>
              <w:pStyle w:val="ListParagraph"/>
              <w:numPr>
                <w:ilvl w:val="0"/>
                <w:numId w:val="1"/>
              </w:numPr>
              <w:ind w:left="166" w:hanging="166"/>
              <w:jc w:val="both"/>
              <w:rPr>
                <w:b/>
                <w:sz w:val="22"/>
              </w:rPr>
            </w:pPr>
            <w:r w:rsidRPr="001D0CDD">
              <w:rPr>
                <w:b/>
                <w:sz w:val="22"/>
              </w:rPr>
              <w:t>Budget required for action plan (where applicable):</w:t>
            </w:r>
          </w:p>
          <w:p w:rsidR="009C26BB" w:rsidRPr="001D0CDD" w:rsidRDefault="00440247" w:rsidP="00EC5ABA">
            <w:pPr>
              <w:pStyle w:val="ListParagraph"/>
              <w:numPr>
                <w:ilvl w:val="0"/>
                <w:numId w:val="1"/>
              </w:numPr>
              <w:ind w:left="166" w:hanging="166"/>
              <w:jc w:val="both"/>
              <w:rPr>
                <w:sz w:val="22"/>
              </w:rPr>
            </w:pPr>
            <w:r w:rsidRPr="001D0CDD">
              <w:rPr>
                <w:sz w:val="22"/>
              </w:rPr>
              <w:t>COE budget</w:t>
            </w:r>
          </w:p>
        </w:tc>
        <w:tc>
          <w:tcPr>
            <w:tcW w:w="4883" w:type="dxa"/>
          </w:tcPr>
          <w:p w:rsidR="00440247" w:rsidRPr="001D0CDD" w:rsidRDefault="00440247"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9C26BB" w:rsidRPr="00F414F4" w:rsidRDefault="00F414F4" w:rsidP="00EC5ABA">
            <w:pPr>
              <w:pStyle w:val="ListParagraph"/>
              <w:numPr>
                <w:ilvl w:val="0"/>
                <w:numId w:val="1"/>
              </w:numPr>
              <w:ind w:left="208" w:hanging="208"/>
              <w:jc w:val="both"/>
              <w:rPr>
                <w:sz w:val="22"/>
              </w:rPr>
            </w:pPr>
            <w:r w:rsidRPr="00F414F4">
              <w:rPr>
                <w:sz w:val="22"/>
              </w:rPr>
              <w:t>None.</w:t>
            </w:r>
          </w:p>
        </w:tc>
      </w:tr>
      <w:tr w:rsidR="009C26BB" w:rsidRPr="00104C9F" w:rsidTr="00440247">
        <w:trPr>
          <w:trHeight w:val="336"/>
        </w:trPr>
        <w:tc>
          <w:tcPr>
            <w:tcW w:w="1097" w:type="dxa"/>
            <w:vMerge/>
          </w:tcPr>
          <w:p w:rsidR="009C26BB" w:rsidRPr="001D0CDD" w:rsidRDefault="009C26BB" w:rsidP="00EC5ABA">
            <w:pPr>
              <w:jc w:val="both"/>
              <w:rPr>
                <w:sz w:val="22"/>
              </w:rPr>
            </w:pPr>
          </w:p>
        </w:tc>
        <w:tc>
          <w:tcPr>
            <w:tcW w:w="991" w:type="dxa"/>
            <w:vMerge/>
          </w:tcPr>
          <w:p w:rsidR="009C26BB" w:rsidRPr="001D0CDD" w:rsidRDefault="009C26BB" w:rsidP="00EC5ABA">
            <w:pPr>
              <w:jc w:val="both"/>
              <w:rPr>
                <w:sz w:val="22"/>
              </w:rPr>
            </w:pPr>
          </w:p>
        </w:tc>
        <w:tc>
          <w:tcPr>
            <w:tcW w:w="2519" w:type="dxa"/>
            <w:vMerge/>
          </w:tcPr>
          <w:p w:rsidR="009C26BB" w:rsidRPr="001D0CDD" w:rsidRDefault="009C26BB" w:rsidP="00EC5ABA">
            <w:pPr>
              <w:jc w:val="both"/>
              <w:rPr>
                <w:b/>
                <w:sz w:val="22"/>
              </w:rPr>
            </w:pPr>
          </w:p>
        </w:tc>
        <w:tc>
          <w:tcPr>
            <w:tcW w:w="1710" w:type="dxa"/>
            <w:vMerge/>
          </w:tcPr>
          <w:p w:rsidR="009C26BB" w:rsidRPr="001D0CDD" w:rsidRDefault="009C26BB" w:rsidP="00EC5ABA">
            <w:pPr>
              <w:jc w:val="both"/>
              <w:rPr>
                <w:rFonts w:eastAsia="Times New Roman"/>
                <w:sz w:val="22"/>
                <w:lang w:val="en-US"/>
              </w:rPr>
            </w:pPr>
          </w:p>
        </w:tc>
        <w:tc>
          <w:tcPr>
            <w:tcW w:w="2880" w:type="dxa"/>
            <w:vMerge/>
          </w:tcPr>
          <w:p w:rsidR="009C26BB" w:rsidRPr="001D0CDD" w:rsidRDefault="009C26BB" w:rsidP="00EC5ABA">
            <w:pPr>
              <w:pStyle w:val="NormalWeb"/>
              <w:tabs>
                <w:tab w:val="left" w:pos="246"/>
              </w:tabs>
              <w:spacing w:before="0" w:beforeAutospacing="0" w:after="0" w:afterAutospacing="0"/>
              <w:ind w:left="246"/>
              <w:jc w:val="both"/>
              <w:rPr>
                <w:rFonts w:ascii="Arial" w:hAnsi="Arial" w:cs="Arial"/>
                <w:sz w:val="22"/>
                <w:szCs w:val="22"/>
              </w:rPr>
            </w:pPr>
          </w:p>
        </w:tc>
        <w:tc>
          <w:tcPr>
            <w:tcW w:w="1440" w:type="dxa"/>
            <w:vMerge/>
          </w:tcPr>
          <w:p w:rsidR="009C26BB" w:rsidRPr="001D0CDD" w:rsidRDefault="009C26BB" w:rsidP="00EC5ABA">
            <w:pPr>
              <w:jc w:val="both"/>
              <w:rPr>
                <w:sz w:val="22"/>
              </w:rPr>
            </w:pPr>
          </w:p>
        </w:tc>
        <w:tc>
          <w:tcPr>
            <w:tcW w:w="4859" w:type="dxa"/>
            <w:vMerge/>
          </w:tcPr>
          <w:p w:rsidR="009C26BB" w:rsidRPr="001D0CDD" w:rsidRDefault="009C26BB" w:rsidP="00EC5ABA">
            <w:pPr>
              <w:pStyle w:val="ListParagraph"/>
              <w:numPr>
                <w:ilvl w:val="0"/>
                <w:numId w:val="1"/>
              </w:numPr>
              <w:ind w:left="166" w:hanging="166"/>
              <w:jc w:val="both"/>
              <w:rPr>
                <w:b/>
                <w:sz w:val="22"/>
              </w:rPr>
            </w:pPr>
          </w:p>
        </w:tc>
        <w:tc>
          <w:tcPr>
            <w:tcW w:w="4883" w:type="dxa"/>
          </w:tcPr>
          <w:p w:rsidR="00440247" w:rsidRPr="001D0CDD" w:rsidRDefault="00440247"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9C26BB" w:rsidRPr="001D0CDD" w:rsidRDefault="00F414F4" w:rsidP="00EC5ABA">
            <w:pPr>
              <w:pStyle w:val="ListParagraph"/>
              <w:numPr>
                <w:ilvl w:val="0"/>
                <w:numId w:val="1"/>
              </w:numPr>
              <w:ind w:left="208" w:hanging="208"/>
              <w:jc w:val="both"/>
              <w:rPr>
                <w:b/>
                <w:sz w:val="22"/>
              </w:rPr>
            </w:pPr>
            <w:r w:rsidRPr="00B42B65">
              <w:rPr>
                <w:sz w:val="22"/>
              </w:rPr>
              <w:t>The D:</w:t>
            </w:r>
            <w:r>
              <w:rPr>
                <w:sz w:val="22"/>
              </w:rPr>
              <w:t xml:space="preserve"> </w:t>
            </w:r>
            <w:r w:rsidRPr="00B42B65">
              <w:rPr>
                <w:sz w:val="22"/>
              </w:rPr>
              <w:t>RMI is not able to do the investigation due to capacity constraints.</w:t>
            </w:r>
          </w:p>
        </w:tc>
      </w:tr>
      <w:tr w:rsidR="009C26BB" w:rsidRPr="00104C9F" w:rsidTr="00440247">
        <w:trPr>
          <w:trHeight w:val="336"/>
        </w:trPr>
        <w:tc>
          <w:tcPr>
            <w:tcW w:w="1097" w:type="dxa"/>
            <w:vMerge/>
          </w:tcPr>
          <w:p w:rsidR="009C26BB" w:rsidRPr="001D0CDD" w:rsidRDefault="009C26BB" w:rsidP="00EC5ABA">
            <w:pPr>
              <w:jc w:val="both"/>
              <w:rPr>
                <w:sz w:val="22"/>
              </w:rPr>
            </w:pPr>
          </w:p>
        </w:tc>
        <w:tc>
          <w:tcPr>
            <w:tcW w:w="991" w:type="dxa"/>
            <w:vMerge/>
          </w:tcPr>
          <w:p w:rsidR="009C26BB" w:rsidRPr="001D0CDD" w:rsidRDefault="009C26BB" w:rsidP="00EC5ABA">
            <w:pPr>
              <w:jc w:val="both"/>
              <w:rPr>
                <w:sz w:val="22"/>
              </w:rPr>
            </w:pPr>
          </w:p>
        </w:tc>
        <w:tc>
          <w:tcPr>
            <w:tcW w:w="2519" w:type="dxa"/>
            <w:vMerge/>
          </w:tcPr>
          <w:p w:rsidR="009C26BB" w:rsidRPr="001D0CDD" w:rsidRDefault="009C26BB" w:rsidP="00EC5ABA">
            <w:pPr>
              <w:jc w:val="both"/>
              <w:rPr>
                <w:b/>
                <w:sz w:val="22"/>
              </w:rPr>
            </w:pPr>
          </w:p>
        </w:tc>
        <w:tc>
          <w:tcPr>
            <w:tcW w:w="1710" w:type="dxa"/>
            <w:vMerge/>
          </w:tcPr>
          <w:p w:rsidR="009C26BB" w:rsidRPr="001D0CDD" w:rsidRDefault="009C26BB" w:rsidP="00EC5ABA">
            <w:pPr>
              <w:jc w:val="both"/>
              <w:rPr>
                <w:rFonts w:eastAsia="Times New Roman"/>
                <w:sz w:val="22"/>
                <w:lang w:val="en-US"/>
              </w:rPr>
            </w:pPr>
          </w:p>
        </w:tc>
        <w:tc>
          <w:tcPr>
            <w:tcW w:w="2880" w:type="dxa"/>
            <w:vMerge/>
          </w:tcPr>
          <w:p w:rsidR="009C26BB" w:rsidRPr="001D0CDD" w:rsidRDefault="009C26BB" w:rsidP="00EC5ABA">
            <w:pPr>
              <w:pStyle w:val="NormalWeb"/>
              <w:tabs>
                <w:tab w:val="left" w:pos="246"/>
              </w:tabs>
              <w:spacing w:before="0" w:beforeAutospacing="0" w:after="0" w:afterAutospacing="0"/>
              <w:ind w:left="246"/>
              <w:jc w:val="both"/>
              <w:rPr>
                <w:rFonts w:ascii="Arial" w:hAnsi="Arial" w:cs="Arial"/>
                <w:sz w:val="22"/>
                <w:szCs w:val="22"/>
              </w:rPr>
            </w:pPr>
          </w:p>
        </w:tc>
        <w:tc>
          <w:tcPr>
            <w:tcW w:w="1440" w:type="dxa"/>
            <w:vMerge/>
          </w:tcPr>
          <w:p w:rsidR="009C26BB" w:rsidRPr="001D0CDD" w:rsidRDefault="009C26BB" w:rsidP="00EC5ABA">
            <w:pPr>
              <w:jc w:val="both"/>
              <w:rPr>
                <w:sz w:val="22"/>
              </w:rPr>
            </w:pPr>
          </w:p>
        </w:tc>
        <w:tc>
          <w:tcPr>
            <w:tcW w:w="4859" w:type="dxa"/>
            <w:vMerge/>
          </w:tcPr>
          <w:p w:rsidR="009C26BB" w:rsidRPr="001D0CDD" w:rsidRDefault="009C26BB" w:rsidP="00EC5ABA">
            <w:pPr>
              <w:pStyle w:val="ListParagraph"/>
              <w:numPr>
                <w:ilvl w:val="0"/>
                <w:numId w:val="1"/>
              </w:numPr>
              <w:ind w:left="166" w:hanging="166"/>
              <w:jc w:val="both"/>
              <w:rPr>
                <w:b/>
                <w:sz w:val="22"/>
              </w:rPr>
            </w:pPr>
          </w:p>
        </w:tc>
        <w:tc>
          <w:tcPr>
            <w:tcW w:w="4883" w:type="dxa"/>
          </w:tcPr>
          <w:p w:rsidR="00440247" w:rsidRPr="001D0CDD" w:rsidRDefault="00440247"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9C26BB" w:rsidRPr="001D0CDD" w:rsidRDefault="009C26BB" w:rsidP="00EC5ABA">
            <w:pPr>
              <w:pStyle w:val="ListParagraph"/>
              <w:numPr>
                <w:ilvl w:val="0"/>
                <w:numId w:val="1"/>
              </w:numPr>
              <w:ind w:left="208" w:hanging="208"/>
              <w:jc w:val="both"/>
              <w:rPr>
                <w:b/>
                <w:sz w:val="22"/>
              </w:rPr>
            </w:pPr>
          </w:p>
        </w:tc>
      </w:tr>
    </w:tbl>
    <w:p w:rsidR="006F481B" w:rsidRPr="00536881" w:rsidRDefault="00C97017" w:rsidP="00C9039D">
      <w:pPr>
        <w:pStyle w:val="Heading1"/>
        <w:rPr>
          <w:rFonts w:ascii="Arial" w:hAnsi="Arial" w:cs="Arial"/>
          <w:color w:val="000000" w:themeColor="text1"/>
        </w:rPr>
      </w:pPr>
      <w:bookmarkStart w:id="4" w:name="_Toc474745519"/>
      <w:bookmarkStart w:id="5" w:name="_Toc527354453"/>
      <w:r>
        <w:rPr>
          <w:rFonts w:ascii="Arial" w:hAnsi="Arial" w:cs="Arial"/>
          <w:color w:val="000000" w:themeColor="text1"/>
        </w:rPr>
        <w:lastRenderedPageBreak/>
        <w:t>3</w:t>
      </w:r>
      <w:r w:rsidR="006F481B" w:rsidRPr="00536881">
        <w:rPr>
          <w:rFonts w:ascii="Arial" w:hAnsi="Arial" w:cs="Arial"/>
          <w:color w:val="000000" w:themeColor="text1"/>
        </w:rPr>
        <w:t>.</w:t>
      </w:r>
      <w:r w:rsidR="006F481B" w:rsidRPr="00536881">
        <w:rPr>
          <w:rFonts w:ascii="Arial" w:hAnsi="Arial" w:cs="Arial"/>
          <w:color w:val="000000" w:themeColor="text1"/>
        </w:rPr>
        <w:tab/>
      </w:r>
      <w:r w:rsidR="00536881">
        <w:rPr>
          <w:rFonts w:ascii="Arial" w:hAnsi="Arial" w:cs="Arial"/>
          <w:color w:val="000000" w:themeColor="text1"/>
        </w:rPr>
        <w:t>Policy, Planning and Monitoring &amp; Evaluation</w:t>
      </w:r>
      <w:bookmarkEnd w:id="4"/>
      <w:bookmarkEnd w:id="5"/>
    </w:p>
    <w:tbl>
      <w:tblPr>
        <w:tblStyle w:val="TableGrid"/>
        <w:tblW w:w="20379" w:type="dxa"/>
        <w:tblLayout w:type="fixed"/>
        <w:tblLook w:val="04A0"/>
      </w:tblPr>
      <w:tblGrid>
        <w:gridCol w:w="1098"/>
        <w:gridCol w:w="963"/>
        <w:gridCol w:w="3016"/>
        <w:gridCol w:w="1683"/>
        <w:gridCol w:w="2857"/>
        <w:gridCol w:w="1122"/>
        <w:gridCol w:w="4756"/>
        <w:gridCol w:w="4884"/>
      </w:tblGrid>
      <w:tr w:rsidR="006F481B" w:rsidRPr="00104C9F" w:rsidTr="00830150">
        <w:trPr>
          <w:cantSplit/>
          <w:tblHeader/>
        </w:trPr>
        <w:tc>
          <w:tcPr>
            <w:tcW w:w="1098" w:type="dxa"/>
            <w:shd w:val="clear" w:color="auto" w:fill="D9D9D9" w:themeFill="background1" w:themeFillShade="D9"/>
          </w:tcPr>
          <w:p w:rsidR="006F481B" w:rsidRPr="00104C9F" w:rsidRDefault="00DA5B96" w:rsidP="00481B82">
            <w:pPr>
              <w:rPr>
                <w:b/>
              </w:rPr>
            </w:pPr>
            <w:r>
              <w:rPr>
                <w:b/>
              </w:rPr>
              <w:t xml:space="preserve">No. of </w:t>
            </w:r>
            <w:r w:rsidR="00481B82">
              <w:rPr>
                <w:b/>
              </w:rPr>
              <w:t>Audit finding</w:t>
            </w:r>
          </w:p>
        </w:tc>
        <w:tc>
          <w:tcPr>
            <w:tcW w:w="963" w:type="dxa"/>
            <w:shd w:val="clear" w:color="auto" w:fill="D9D9D9" w:themeFill="background1" w:themeFillShade="D9"/>
          </w:tcPr>
          <w:p w:rsidR="006F481B" w:rsidRDefault="006F481B" w:rsidP="00C86736">
            <w:pPr>
              <w:rPr>
                <w:b/>
              </w:rPr>
            </w:pPr>
            <w:r>
              <w:rPr>
                <w:b/>
              </w:rPr>
              <w:t>Page</w:t>
            </w:r>
          </w:p>
          <w:p w:rsidR="006F481B" w:rsidRPr="00EC6CB2" w:rsidRDefault="006F481B" w:rsidP="00C86736">
            <w:pPr>
              <w:rPr>
                <w:b/>
                <w:sz w:val="22"/>
              </w:rPr>
            </w:pPr>
            <w:r w:rsidRPr="00EC6CB2">
              <w:rPr>
                <w:b/>
                <w:sz w:val="22"/>
              </w:rPr>
              <w:t>(</w:t>
            </w:r>
            <w:r>
              <w:rPr>
                <w:b/>
                <w:sz w:val="22"/>
              </w:rPr>
              <w:t>AG</w:t>
            </w:r>
            <w:r w:rsidRPr="00EC6CB2">
              <w:rPr>
                <w:b/>
                <w:sz w:val="22"/>
              </w:rPr>
              <w:t xml:space="preserve"> MR)</w:t>
            </w:r>
          </w:p>
        </w:tc>
        <w:tc>
          <w:tcPr>
            <w:tcW w:w="3016" w:type="dxa"/>
            <w:shd w:val="clear" w:color="auto" w:fill="D9D9D9" w:themeFill="background1" w:themeFillShade="D9"/>
          </w:tcPr>
          <w:p w:rsidR="006F481B" w:rsidRPr="00104C9F" w:rsidRDefault="006F481B" w:rsidP="00C86736">
            <w:pPr>
              <w:rPr>
                <w:b/>
              </w:rPr>
            </w:pPr>
            <w:r w:rsidRPr="00104C9F">
              <w:rPr>
                <w:b/>
              </w:rPr>
              <w:t>Audit finding</w:t>
            </w:r>
            <w:r>
              <w:rPr>
                <w:b/>
              </w:rPr>
              <w:t>/Internal Control deficiency</w:t>
            </w:r>
          </w:p>
        </w:tc>
        <w:tc>
          <w:tcPr>
            <w:tcW w:w="1683" w:type="dxa"/>
            <w:shd w:val="clear" w:color="auto" w:fill="D9D9D9" w:themeFill="background1" w:themeFillShade="D9"/>
          </w:tcPr>
          <w:p w:rsidR="006F481B" w:rsidRDefault="006F481B" w:rsidP="00C86736">
            <w:pPr>
              <w:rPr>
                <w:b/>
              </w:rPr>
            </w:pPr>
            <w:r>
              <w:rPr>
                <w:b/>
              </w:rPr>
              <w:t>Management Comments</w:t>
            </w:r>
          </w:p>
        </w:tc>
        <w:tc>
          <w:tcPr>
            <w:tcW w:w="2857" w:type="dxa"/>
            <w:shd w:val="clear" w:color="auto" w:fill="D9D9D9" w:themeFill="background1" w:themeFillShade="D9"/>
          </w:tcPr>
          <w:p w:rsidR="006F481B" w:rsidRDefault="006F481B" w:rsidP="00C86736">
            <w:pPr>
              <w:rPr>
                <w:b/>
              </w:rPr>
            </w:pPr>
            <w:r>
              <w:rPr>
                <w:b/>
              </w:rPr>
              <w:t>AG Recommendations</w:t>
            </w:r>
          </w:p>
        </w:tc>
        <w:tc>
          <w:tcPr>
            <w:tcW w:w="1122" w:type="dxa"/>
            <w:shd w:val="clear" w:color="auto" w:fill="D9D9D9" w:themeFill="background1" w:themeFillShade="D9"/>
          </w:tcPr>
          <w:p w:rsidR="006F481B" w:rsidRDefault="006F481B" w:rsidP="00C86736">
            <w:pPr>
              <w:rPr>
                <w:b/>
              </w:rPr>
            </w:pPr>
            <w:r>
              <w:rPr>
                <w:b/>
              </w:rPr>
              <w:t>Repeat finding</w:t>
            </w:r>
          </w:p>
        </w:tc>
        <w:tc>
          <w:tcPr>
            <w:tcW w:w="4756" w:type="dxa"/>
            <w:shd w:val="clear" w:color="auto" w:fill="D9D9D9" w:themeFill="background1" w:themeFillShade="D9"/>
          </w:tcPr>
          <w:p w:rsidR="006F481B" w:rsidRPr="00086E5A" w:rsidRDefault="006F481B" w:rsidP="00C86736">
            <w:pPr>
              <w:rPr>
                <w:b/>
              </w:rPr>
            </w:pPr>
            <w:r w:rsidRPr="00086E5A">
              <w:rPr>
                <w:b/>
              </w:rPr>
              <w:t>Action plan</w:t>
            </w:r>
          </w:p>
        </w:tc>
        <w:tc>
          <w:tcPr>
            <w:tcW w:w="4884" w:type="dxa"/>
            <w:tcBorders>
              <w:right w:val="single" w:sz="4" w:space="0" w:color="auto"/>
            </w:tcBorders>
            <w:shd w:val="clear" w:color="auto" w:fill="D9D9D9" w:themeFill="background1" w:themeFillShade="D9"/>
          </w:tcPr>
          <w:p w:rsidR="006F481B" w:rsidRPr="00104C9F" w:rsidRDefault="006F481B" w:rsidP="00C86736">
            <w:pPr>
              <w:rPr>
                <w:b/>
              </w:rPr>
            </w:pPr>
            <w:r w:rsidRPr="00104C9F">
              <w:rPr>
                <w:b/>
              </w:rPr>
              <w:t>Progress</w:t>
            </w:r>
          </w:p>
        </w:tc>
      </w:tr>
      <w:tr w:rsidR="006F481B" w:rsidRPr="001D0CDD" w:rsidTr="009A70D2">
        <w:tc>
          <w:tcPr>
            <w:tcW w:w="20379" w:type="dxa"/>
            <w:gridSpan w:val="8"/>
            <w:tcBorders>
              <w:right w:val="single" w:sz="4" w:space="0" w:color="auto"/>
            </w:tcBorders>
            <w:shd w:val="clear" w:color="auto" w:fill="E36C0A" w:themeFill="accent6" w:themeFillShade="BF"/>
          </w:tcPr>
          <w:p w:rsidR="006F481B" w:rsidRPr="001D0CDD" w:rsidRDefault="006F481B" w:rsidP="00C86736">
            <w:pPr>
              <w:rPr>
                <w:b/>
                <w:sz w:val="22"/>
              </w:rPr>
            </w:pPr>
            <w:r w:rsidRPr="001D0CDD">
              <w:rPr>
                <w:b/>
                <w:sz w:val="22"/>
              </w:rPr>
              <w:t>DDG: Policy, Planning &amp; Monitoring and Evaluation – Mr.</w:t>
            </w:r>
            <w:r w:rsidR="00AB1F60" w:rsidRPr="001D0CDD">
              <w:rPr>
                <w:b/>
                <w:sz w:val="22"/>
              </w:rPr>
              <w:t xml:space="preserve"> J Kgobokoe</w:t>
            </w:r>
          </w:p>
        </w:tc>
      </w:tr>
      <w:tr w:rsidR="006F481B" w:rsidRPr="001D0CDD" w:rsidTr="009A70D2">
        <w:tc>
          <w:tcPr>
            <w:tcW w:w="20379" w:type="dxa"/>
            <w:gridSpan w:val="8"/>
            <w:tcBorders>
              <w:right w:val="single" w:sz="4" w:space="0" w:color="auto"/>
            </w:tcBorders>
            <w:shd w:val="clear" w:color="auto" w:fill="FABF8F" w:themeFill="accent6" w:themeFillTint="99"/>
          </w:tcPr>
          <w:p w:rsidR="006F481B" w:rsidRPr="001D0CDD" w:rsidRDefault="006F481B" w:rsidP="000647CA">
            <w:pPr>
              <w:rPr>
                <w:b/>
                <w:sz w:val="22"/>
              </w:rPr>
            </w:pPr>
            <w:r w:rsidRPr="001D0CDD">
              <w:rPr>
                <w:b/>
                <w:sz w:val="22"/>
              </w:rPr>
              <w:t xml:space="preserve">CD: </w:t>
            </w:r>
            <w:r w:rsidR="000647CA" w:rsidRPr="001D0CDD">
              <w:rPr>
                <w:b/>
                <w:sz w:val="22"/>
              </w:rPr>
              <w:t>Monitoring &amp; Evaluation</w:t>
            </w:r>
            <w:r w:rsidRPr="001D0CDD">
              <w:rPr>
                <w:b/>
                <w:sz w:val="22"/>
              </w:rPr>
              <w:t xml:space="preserve"> – </w:t>
            </w:r>
            <w:r w:rsidR="001F1119" w:rsidRPr="001D0CDD">
              <w:rPr>
                <w:b/>
                <w:sz w:val="22"/>
              </w:rPr>
              <w:t>M</w:t>
            </w:r>
            <w:r w:rsidR="000647CA" w:rsidRPr="001D0CDD">
              <w:rPr>
                <w:b/>
                <w:sz w:val="22"/>
              </w:rPr>
              <w:t>r</w:t>
            </w:r>
            <w:r w:rsidR="001F1119" w:rsidRPr="001D0CDD">
              <w:rPr>
                <w:b/>
                <w:sz w:val="22"/>
              </w:rPr>
              <w:t xml:space="preserve">. </w:t>
            </w:r>
            <w:r w:rsidR="000647CA" w:rsidRPr="001D0CDD">
              <w:rPr>
                <w:b/>
                <w:sz w:val="22"/>
              </w:rPr>
              <w:t>D Phuthi</w:t>
            </w:r>
            <w:r w:rsidR="001F1119" w:rsidRPr="001D0CDD">
              <w:rPr>
                <w:b/>
                <w:sz w:val="22"/>
              </w:rPr>
              <w:t xml:space="preserve"> </w:t>
            </w:r>
          </w:p>
        </w:tc>
      </w:tr>
      <w:tr w:rsidR="006F481B" w:rsidRPr="001D0CDD" w:rsidTr="009A70D2">
        <w:tc>
          <w:tcPr>
            <w:tcW w:w="20379" w:type="dxa"/>
            <w:gridSpan w:val="8"/>
            <w:tcBorders>
              <w:right w:val="single" w:sz="4" w:space="0" w:color="auto"/>
            </w:tcBorders>
            <w:shd w:val="clear" w:color="auto" w:fill="FDE9D9" w:themeFill="accent6" w:themeFillTint="33"/>
          </w:tcPr>
          <w:p w:rsidR="006F481B" w:rsidRPr="001D0CDD" w:rsidRDefault="006F481B" w:rsidP="000647CA">
            <w:pPr>
              <w:rPr>
                <w:b/>
                <w:sz w:val="22"/>
              </w:rPr>
            </w:pPr>
            <w:r w:rsidRPr="001D0CDD">
              <w:rPr>
                <w:b/>
                <w:sz w:val="22"/>
              </w:rPr>
              <w:t xml:space="preserve">D: </w:t>
            </w:r>
            <w:r w:rsidR="00930737" w:rsidRPr="001D0CDD">
              <w:rPr>
                <w:b/>
                <w:sz w:val="22"/>
              </w:rPr>
              <w:t>Strategic Planning</w:t>
            </w:r>
            <w:r w:rsidRPr="001D0CDD">
              <w:rPr>
                <w:b/>
                <w:sz w:val="22"/>
              </w:rPr>
              <w:t xml:space="preserve"> – </w:t>
            </w:r>
            <w:r w:rsidR="001F1119" w:rsidRPr="001D0CDD">
              <w:rPr>
                <w:b/>
                <w:sz w:val="22"/>
              </w:rPr>
              <w:t xml:space="preserve">Ms. </w:t>
            </w:r>
            <w:r w:rsidR="000647CA" w:rsidRPr="001D0CDD">
              <w:rPr>
                <w:b/>
                <w:sz w:val="22"/>
              </w:rPr>
              <w:t>G Mashigo</w:t>
            </w:r>
          </w:p>
        </w:tc>
      </w:tr>
      <w:tr w:rsidR="006F481B" w:rsidRPr="001D0CDD" w:rsidTr="00A36136">
        <w:tc>
          <w:tcPr>
            <w:tcW w:w="20379" w:type="dxa"/>
            <w:gridSpan w:val="8"/>
            <w:tcBorders>
              <w:right w:val="single" w:sz="4" w:space="0" w:color="auto"/>
            </w:tcBorders>
            <w:shd w:val="clear" w:color="auto" w:fill="FF0000"/>
          </w:tcPr>
          <w:p w:rsidR="006F481B" w:rsidRPr="001D0CDD" w:rsidRDefault="006F481B" w:rsidP="00C86736">
            <w:pPr>
              <w:rPr>
                <w:b/>
                <w:sz w:val="22"/>
              </w:rPr>
            </w:pPr>
            <w:r w:rsidRPr="001D0CDD">
              <w:rPr>
                <w:b/>
                <w:sz w:val="22"/>
              </w:rPr>
              <w:t>Annexure A: Matters affecting the Auditor’s report</w:t>
            </w:r>
          </w:p>
        </w:tc>
      </w:tr>
      <w:tr w:rsidR="001D0CDD" w:rsidRPr="001D0CDD" w:rsidTr="006F4CA2">
        <w:trPr>
          <w:trHeight w:val="1236"/>
        </w:trPr>
        <w:tc>
          <w:tcPr>
            <w:tcW w:w="1098" w:type="dxa"/>
            <w:vMerge w:val="restart"/>
            <w:shd w:val="clear" w:color="auto" w:fill="FFFFFF" w:themeFill="background1"/>
          </w:tcPr>
          <w:p w:rsidR="001D0CDD" w:rsidRPr="001D0CDD" w:rsidRDefault="001D0CDD" w:rsidP="00EC5ABA">
            <w:pPr>
              <w:jc w:val="both"/>
              <w:rPr>
                <w:sz w:val="22"/>
              </w:rPr>
            </w:pPr>
            <w:r w:rsidRPr="001D0CDD">
              <w:rPr>
                <w:sz w:val="22"/>
              </w:rPr>
              <w:t>22</w:t>
            </w:r>
          </w:p>
        </w:tc>
        <w:tc>
          <w:tcPr>
            <w:tcW w:w="963" w:type="dxa"/>
            <w:vMerge w:val="restart"/>
            <w:shd w:val="clear" w:color="auto" w:fill="FFFFFF" w:themeFill="background1"/>
          </w:tcPr>
          <w:p w:rsidR="001D0CDD" w:rsidRPr="001D0CDD" w:rsidRDefault="001D0CDD" w:rsidP="00EC5ABA">
            <w:pPr>
              <w:jc w:val="both"/>
              <w:rPr>
                <w:sz w:val="22"/>
              </w:rPr>
            </w:pPr>
            <w:r w:rsidRPr="001D0CDD">
              <w:rPr>
                <w:sz w:val="22"/>
              </w:rPr>
              <w:t>48</w:t>
            </w:r>
          </w:p>
        </w:tc>
        <w:tc>
          <w:tcPr>
            <w:tcW w:w="3016" w:type="dxa"/>
            <w:vMerge w:val="restart"/>
            <w:shd w:val="clear" w:color="auto" w:fill="FFFFFF" w:themeFill="background1"/>
          </w:tcPr>
          <w:p w:rsidR="001D0CDD" w:rsidRPr="001D0CDD" w:rsidRDefault="001D0CDD" w:rsidP="00EC5ABA">
            <w:pPr>
              <w:jc w:val="both"/>
              <w:rPr>
                <w:b/>
                <w:sz w:val="22"/>
              </w:rPr>
            </w:pPr>
            <w:r w:rsidRPr="001D0CDD">
              <w:rPr>
                <w:b/>
                <w:sz w:val="22"/>
              </w:rPr>
              <w:t>Audit finding</w:t>
            </w:r>
          </w:p>
          <w:p w:rsidR="001D0CDD" w:rsidRPr="001D0CDD" w:rsidRDefault="001D0CDD" w:rsidP="00EC5ABA">
            <w:pPr>
              <w:jc w:val="both"/>
              <w:rPr>
                <w:sz w:val="22"/>
              </w:rPr>
            </w:pPr>
            <w:r w:rsidRPr="001D0CDD">
              <w:rPr>
                <w:sz w:val="22"/>
              </w:rPr>
              <w:t>Reliability of indicator 2.2.3: Number of regulatory compliance and monitoring interventions implemented.</w:t>
            </w:r>
          </w:p>
          <w:p w:rsidR="001D0CDD" w:rsidRPr="001D0CDD" w:rsidRDefault="001D0CDD" w:rsidP="00EC5ABA">
            <w:pPr>
              <w:jc w:val="both"/>
              <w:rPr>
                <w:b/>
                <w:sz w:val="22"/>
              </w:rPr>
            </w:pPr>
            <w:r w:rsidRPr="001D0CDD">
              <w:rPr>
                <w:b/>
                <w:sz w:val="22"/>
              </w:rPr>
              <w:t>Internal Control deficiency</w:t>
            </w:r>
          </w:p>
          <w:p w:rsidR="001D0CDD" w:rsidRPr="001D0CDD" w:rsidRDefault="001D0CDD" w:rsidP="007E45DF">
            <w:pPr>
              <w:pStyle w:val="ListParagraph"/>
              <w:numPr>
                <w:ilvl w:val="0"/>
                <w:numId w:val="9"/>
              </w:numPr>
              <w:ind w:left="286" w:hanging="270"/>
              <w:jc w:val="both"/>
              <w:rPr>
                <w:bCs/>
                <w:sz w:val="22"/>
              </w:rPr>
            </w:pPr>
            <w:r w:rsidRPr="001D0CDD">
              <w:rPr>
                <w:bCs/>
                <w:sz w:val="22"/>
              </w:rPr>
              <w:t>Although there was oversight by the monitoring unit, the oversight did not perform a reconciliation to determine whether the numbers per the report (Annual Report signed and dated by CD and D with spreadsheet on the data used to compile the report) is complete.</w:t>
            </w:r>
          </w:p>
          <w:p w:rsidR="001D0CDD" w:rsidRPr="001D0CDD" w:rsidRDefault="001D0CDD" w:rsidP="007E45DF">
            <w:pPr>
              <w:pStyle w:val="ListParagraph"/>
              <w:numPr>
                <w:ilvl w:val="0"/>
                <w:numId w:val="9"/>
              </w:numPr>
              <w:ind w:left="286" w:hanging="270"/>
              <w:jc w:val="both"/>
              <w:rPr>
                <w:bCs/>
                <w:sz w:val="22"/>
              </w:rPr>
            </w:pPr>
            <w:r w:rsidRPr="001D0CDD">
              <w:rPr>
                <w:bCs/>
                <w:sz w:val="22"/>
              </w:rPr>
              <w:t xml:space="preserve">The action plan developed in the internal audit report: Quarantine inspections, was not adequately monitored and implemented to address matters reported. This resulted in an impact on the completeness of reported performance. </w:t>
            </w:r>
          </w:p>
        </w:tc>
        <w:tc>
          <w:tcPr>
            <w:tcW w:w="1683" w:type="dxa"/>
            <w:vMerge w:val="restart"/>
            <w:shd w:val="clear" w:color="auto" w:fill="FFFFFF" w:themeFill="background1"/>
          </w:tcPr>
          <w:p w:rsidR="001D0CDD" w:rsidRPr="001D0CDD" w:rsidRDefault="001D0CDD" w:rsidP="00EC5ABA">
            <w:pPr>
              <w:jc w:val="both"/>
              <w:rPr>
                <w:sz w:val="22"/>
              </w:rPr>
            </w:pPr>
            <w:r w:rsidRPr="001D0CDD">
              <w:rPr>
                <w:sz w:val="22"/>
              </w:rPr>
              <w:t>Agree</w:t>
            </w:r>
          </w:p>
        </w:tc>
        <w:tc>
          <w:tcPr>
            <w:tcW w:w="2857" w:type="dxa"/>
            <w:vMerge w:val="restart"/>
            <w:shd w:val="clear" w:color="auto" w:fill="FFFFFF" w:themeFill="background1"/>
          </w:tcPr>
          <w:p w:rsidR="001D0CDD" w:rsidRPr="001D0CDD" w:rsidRDefault="001D0CDD" w:rsidP="007E45DF">
            <w:pPr>
              <w:pStyle w:val="NormalWeb"/>
              <w:numPr>
                <w:ilvl w:val="0"/>
                <w:numId w:val="10"/>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Implement action plans to address the pervasive weakness in the control environment and the design and implementation of controls at ports of entry and regional offices which was found to be deficient and not sound resulting in the indicator 2.2.3: Number of regulatory compliance and monitoring interventions implemented not being reliable;</w:t>
            </w:r>
          </w:p>
          <w:p w:rsidR="001D0CDD" w:rsidRPr="001D0CDD" w:rsidRDefault="001D0CDD" w:rsidP="007E45DF">
            <w:pPr>
              <w:pStyle w:val="NormalWeb"/>
              <w:numPr>
                <w:ilvl w:val="0"/>
                <w:numId w:val="10"/>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Improve oversight and record keeping of performance reporting to prevent and detect whether the numbers per the reports, e.g. the Annual Report signed and dated by CD and D with spreadsheet on the data used to compile the report is complete;</w:t>
            </w:r>
          </w:p>
          <w:p w:rsidR="001D0CDD" w:rsidRPr="001D0CDD" w:rsidRDefault="001D0CDD" w:rsidP="007E45DF">
            <w:pPr>
              <w:pStyle w:val="NormalWeb"/>
              <w:numPr>
                <w:ilvl w:val="0"/>
                <w:numId w:val="10"/>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 xml:space="preserve">Ensure that action plans developed are monitored on a regular basis to determine whether the root causes reported by all oversight assurance providers are addressed; and </w:t>
            </w:r>
          </w:p>
          <w:p w:rsidR="001D0CDD" w:rsidRPr="001D0CDD" w:rsidRDefault="001D0CDD" w:rsidP="007E45DF">
            <w:pPr>
              <w:pStyle w:val="NormalWeb"/>
              <w:numPr>
                <w:ilvl w:val="0"/>
                <w:numId w:val="10"/>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 xml:space="preserve">Address controls noted in record keeping with regard to filing and reconciliation and review of information supporting reported performance. The latter </w:t>
            </w:r>
            <w:r w:rsidRPr="001D0CDD">
              <w:rPr>
                <w:rFonts w:ascii="Arial" w:hAnsi="Arial" w:cs="Arial"/>
                <w:sz w:val="22"/>
                <w:szCs w:val="22"/>
              </w:rPr>
              <w:lastRenderedPageBreak/>
              <w:t>must prevent and detect misstatements on a monthly basis to ensure complete and accurate reporting at year-end.</w:t>
            </w:r>
          </w:p>
        </w:tc>
        <w:tc>
          <w:tcPr>
            <w:tcW w:w="1122" w:type="dxa"/>
            <w:vMerge w:val="restart"/>
            <w:shd w:val="clear" w:color="auto" w:fill="FFFFFF" w:themeFill="background1"/>
          </w:tcPr>
          <w:p w:rsidR="001D0CDD" w:rsidRPr="001D0CDD" w:rsidRDefault="001D0CDD" w:rsidP="00EC5ABA">
            <w:pPr>
              <w:jc w:val="both"/>
              <w:rPr>
                <w:sz w:val="22"/>
              </w:rPr>
            </w:pPr>
            <w:r w:rsidRPr="001D0CDD">
              <w:rPr>
                <w:sz w:val="22"/>
              </w:rPr>
              <w:lastRenderedPageBreak/>
              <w:t>0</w:t>
            </w:r>
          </w:p>
        </w:tc>
        <w:tc>
          <w:tcPr>
            <w:tcW w:w="4756" w:type="dxa"/>
            <w:vMerge w:val="restart"/>
            <w:shd w:val="clear" w:color="auto" w:fill="FFFFFF" w:themeFill="background1"/>
          </w:tcPr>
          <w:p w:rsidR="001D0CDD" w:rsidRPr="001D0CDD" w:rsidRDefault="001D0CDD" w:rsidP="00EC5ABA">
            <w:pPr>
              <w:pStyle w:val="ListParagraph"/>
              <w:numPr>
                <w:ilvl w:val="0"/>
                <w:numId w:val="1"/>
              </w:numPr>
              <w:jc w:val="both"/>
              <w:rPr>
                <w:b/>
                <w:sz w:val="22"/>
              </w:rPr>
            </w:pPr>
            <w:r w:rsidRPr="001D0CDD">
              <w:rPr>
                <w:b/>
                <w:sz w:val="22"/>
              </w:rPr>
              <w:t>Due with the management comments:</w:t>
            </w:r>
          </w:p>
          <w:p w:rsidR="001D0CDD" w:rsidRPr="001D0CDD" w:rsidRDefault="001D0CDD" w:rsidP="00EC5ABA">
            <w:pPr>
              <w:pStyle w:val="ListParagraph"/>
              <w:numPr>
                <w:ilvl w:val="0"/>
                <w:numId w:val="1"/>
              </w:numPr>
              <w:tabs>
                <w:tab w:val="left" w:pos="3870"/>
              </w:tabs>
              <w:jc w:val="both"/>
              <w:rPr>
                <w:rFonts w:eastAsia="Calibri"/>
                <w:sz w:val="22"/>
              </w:rPr>
            </w:pPr>
            <w:r w:rsidRPr="001D0CDD">
              <w:rPr>
                <w:rFonts w:eastAsia="Calibri"/>
                <w:sz w:val="22"/>
              </w:rPr>
              <w:t>Training of officials responsible for capturing, processing and storing of information used for performance and financial reporting by 31 July 2018.</w:t>
            </w:r>
          </w:p>
          <w:p w:rsidR="001D0CDD" w:rsidRPr="001D0CDD" w:rsidRDefault="001D0CDD" w:rsidP="00EC5ABA">
            <w:pPr>
              <w:pStyle w:val="ListParagraph"/>
              <w:numPr>
                <w:ilvl w:val="0"/>
                <w:numId w:val="1"/>
              </w:numPr>
              <w:tabs>
                <w:tab w:val="left" w:pos="3870"/>
              </w:tabs>
              <w:jc w:val="both"/>
              <w:rPr>
                <w:rFonts w:eastAsia="Calibri"/>
                <w:sz w:val="22"/>
              </w:rPr>
            </w:pPr>
            <w:r w:rsidRPr="001D0CDD">
              <w:rPr>
                <w:rFonts w:eastAsia="Calibri"/>
                <w:sz w:val="22"/>
              </w:rPr>
              <w:t>Implementation of checklist from 31 July 2018, to assist managers/heads of office to verify the reporting information in compliance with the Standard Operating Procedure for reporting.</w:t>
            </w:r>
          </w:p>
          <w:p w:rsidR="001D0CDD" w:rsidRPr="001D0CDD" w:rsidRDefault="001D0CDD" w:rsidP="00EC5ABA">
            <w:pPr>
              <w:pStyle w:val="ListParagraph"/>
              <w:numPr>
                <w:ilvl w:val="0"/>
                <w:numId w:val="1"/>
              </w:numPr>
              <w:tabs>
                <w:tab w:val="left" w:pos="3870"/>
              </w:tabs>
              <w:jc w:val="both"/>
              <w:rPr>
                <w:rFonts w:eastAsia="Calibri"/>
                <w:sz w:val="22"/>
              </w:rPr>
            </w:pPr>
            <w:r w:rsidRPr="001D0CDD">
              <w:rPr>
                <w:rFonts w:eastAsia="Calibri"/>
                <w:sz w:val="22"/>
              </w:rPr>
              <w:t>Adequate filing space to be procured for ports of entry and inland offices’ information by 31 December 2018.</w:t>
            </w:r>
          </w:p>
          <w:p w:rsidR="001D0CDD" w:rsidRPr="001D0CDD" w:rsidRDefault="001D0CDD" w:rsidP="00EC5ABA">
            <w:pPr>
              <w:pStyle w:val="ListParagraph"/>
              <w:numPr>
                <w:ilvl w:val="0"/>
                <w:numId w:val="1"/>
              </w:numPr>
              <w:jc w:val="both"/>
              <w:rPr>
                <w:sz w:val="22"/>
              </w:rPr>
            </w:pPr>
            <w:r w:rsidRPr="001D0CDD">
              <w:rPr>
                <w:rFonts w:eastAsia="Calibri"/>
                <w:sz w:val="22"/>
              </w:rPr>
              <w:t>Managers (Director &amp; Deputy Directors) to visit their offices quarterly from 01 July 2018 to ensure that internal controls on financial and performance information are upheld.</w:t>
            </w:r>
          </w:p>
          <w:p w:rsidR="001D0CDD" w:rsidRPr="001D0CDD" w:rsidRDefault="001D0CDD" w:rsidP="00EC5ABA">
            <w:pPr>
              <w:pStyle w:val="ListParagraph"/>
              <w:numPr>
                <w:ilvl w:val="0"/>
                <w:numId w:val="1"/>
              </w:numPr>
              <w:jc w:val="both"/>
              <w:rPr>
                <w:b/>
                <w:sz w:val="22"/>
              </w:rPr>
            </w:pPr>
            <w:r w:rsidRPr="001D0CDD">
              <w:rPr>
                <w:b/>
                <w:sz w:val="22"/>
              </w:rPr>
              <w:t>Implementation date of action plan:</w:t>
            </w:r>
          </w:p>
          <w:p w:rsidR="001D0CDD" w:rsidRPr="001D0CDD" w:rsidRDefault="001D0CDD" w:rsidP="00EC5ABA">
            <w:pPr>
              <w:pStyle w:val="ListParagraph"/>
              <w:numPr>
                <w:ilvl w:val="0"/>
                <w:numId w:val="1"/>
              </w:numPr>
              <w:jc w:val="both"/>
              <w:rPr>
                <w:b/>
                <w:sz w:val="22"/>
              </w:rPr>
            </w:pPr>
            <w:r w:rsidRPr="001D0CDD">
              <w:rPr>
                <w:rFonts w:eastAsia="Calibri"/>
                <w:sz w:val="22"/>
              </w:rPr>
              <w:t>31 December 2018</w:t>
            </w:r>
          </w:p>
          <w:p w:rsidR="001D0CDD" w:rsidRPr="001D0CDD" w:rsidRDefault="001D0CDD" w:rsidP="00EC5ABA">
            <w:pPr>
              <w:pStyle w:val="ListParagraph"/>
              <w:numPr>
                <w:ilvl w:val="0"/>
                <w:numId w:val="1"/>
              </w:numPr>
              <w:jc w:val="both"/>
              <w:rPr>
                <w:b/>
                <w:sz w:val="22"/>
              </w:rPr>
            </w:pPr>
            <w:r w:rsidRPr="001D0CDD">
              <w:rPr>
                <w:b/>
                <w:sz w:val="22"/>
              </w:rPr>
              <w:t>Official responsible for implementation</w:t>
            </w:r>
          </w:p>
          <w:p w:rsidR="001D0CDD" w:rsidRPr="001D0CDD" w:rsidRDefault="001D0CDD" w:rsidP="00EC5ABA">
            <w:pPr>
              <w:pStyle w:val="ListParagraph"/>
              <w:numPr>
                <w:ilvl w:val="0"/>
                <w:numId w:val="1"/>
              </w:numPr>
              <w:jc w:val="both"/>
              <w:rPr>
                <w:b/>
                <w:sz w:val="22"/>
              </w:rPr>
            </w:pPr>
            <w:r w:rsidRPr="001D0CDD">
              <w:rPr>
                <w:iCs/>
                <w:sz w:val="22"/>
                <w:lang w:eastAsia="en-ZA"/>
              </w:rPr>
              <w:t>Director: Inspection Services: Mr.</w:t>
            </w:r>
            <w:r w:rsidRPr="001D0CDD">
              <w:rPr>
                <w:b/>
                <w:iCs/>
                <w:sz w:val="22"/>
                <w:lang w:eastAsia="en-ZA"/>
              </w:rPr>
              <w:t xml:space="preserve"> </w:t>
            </w:r>
            <w:r w:rsidRPr="001D0CDD">
              <w:rPr>
                <w:iCs/>
                <w:sz w:val="22"/>
                <w:lang w:eastAsia="en-ZA"/>
              </w:rPr>
              <w:t>KE Phoku</w:t>
            </w:r>
          </w:p>
          <w:p w:rsidR="001D0CDD" w:rsidRPr="001D0CDD" w:rsidRDefault="001D0CDD" w:rsidP="00EC5ABA">
            <w:pPr>
              <w:pStyle w:val="ListParagraph"/>
              <w:numPr>
                <w:ilvl w:val="0"/>
                <w:numId w:val="1"/>
              </w:numPr>
              <w:jc w:val="both"/>
              <w:rPr>
                <w:b/>
                <w:sz w:val="22"/>
              </w:rPr>
            </w:pPr>
            <w:r w:rsidRPr="001D0CDD">
              <w:rPr>
                <w:b/>
                <w:sz w:val="22"/>
              </w:rPr>
              <w:t>Reasons for not implementing action plan within 3 months:</w:t>
            </w:r>
          </w:p>
          <w:p w:rsidR="001D0CDD" w:rsidRPr="001D0CDD" w:rsidRDefault="001D0CDD" w:rsidP="00EC5ABA">
            <w:pPr>
              <w:pStyle w:val="ListParagraph"/>
              <w:numPr>
                <w:ilvl w:val="0"/>
                <w:numId w:val="1"/>
              </w:numPr>
              <w:jc w:val="both"/>
              <w:rPr>
                <w:b/>
                <w:sz w:val="22"/>
              </w:rPr>
            </w:pPr>
            <w:r w:rsidRPr="001D0CDD">
              <w:rPr>
                <w:iCs/>
                <w:sz w:val="22"/>
                <w:lang w:eastAsia="en-ZA"/>
              </w:rPr>
              <w:t>The plan includes procurements and approvals by relevant authorities.</w:t>
            </w:r>
          </w:p>
          <w:p w:rsidR="001D0CDD" w:rsidRPr="001D0CDD" w:rsidRDefault="001D0CDD" w:rsidP="00EC5ABA">
            <w:pPr>
              <w:pStyle w:val="ListParagraph"/>
              <w:numPr>
                <w:ilvl w:val="0"/>
                <w:numId w:val="1"/>
              </w:numPr>
              <w:jc w:val="both"/>
              <w:rPr>
                <w:b/>
                <w:sz w:val="22"/>
              </w:rPr>
            </w:pPr>
            <w:r w:rsidRPr="001D0CDD">
              <w:rPr>
                <w:b/>
                <w:sz w:val="22"/>
              </w:rPr>
              <w:t>Budget required for action plan (where applicable):</w:t>
            </w:r>
          </w:p>
          <w:p w:rsidR="001D0CDD" w:rsidRPr="001D0CDD" w:rsidRDefault="001D0CDD" w:rsidP="00EC5ABA">
            <w:pPr>
              <w:ind w:left="331" w:hanging="331"/>
              <w:jc w:val="both"/>
              <w:rPr>
                <w:rFonts w:eastAsia="Calibri"/>
                <w:b/>
                <w:sz w:val="22"/>
              </w:rPr>
            </w:pPr>
            <w:r w:rsidRPr="001D0CDD">
              <w:rPr>
                <w:rFonts w:eastAsia="Calibri"/>
                <w:sz w:val="22"/>
              </w:rPr>
              <w:tab/>
            </w:r>
            <w:r w:rsidRPr="001D0CDD">
              <w:rPr>
                <w:rFonts w:eastAsia="Calibri"/>
                <w:b/>
                <w:sz w:val="22"/>
              </w:rPr>
              <w:t xml:space="preserve">Personnel: </w:t>
            </w:r>
          </w:p>
          <w:p w:rsidR="001D0CDD" w:rsidRPr="001D0CDD" w:rsidRDefault="001D0CDD" w:rsidP="00EC5ABA">
            <w:pPr>
              <w:ind w:left="331" w:hanging="331"/>
              <w:jc w:val="both"/>
              <w:rPr>
                <w:rFonts w:eastAsia="Calibri"/>
                <w:sz w:val="22"/>
              </w:rPr>
            </w:pPr>
            <w:r w:rsidRPr="001D0CDD">
              <w:rPr>
                <w:rFonts w:eastAsia="Calibri"/>
                <w:sz w:val="22"/>
              </w:rPr>
              <w:tab/>
              <w:t>R5 346 000 pa</w:t>
            </w:r>
          </w:p>
          <w:p w:rsidR="001D0CDD" w:rsidRPr="001D0CDD" w:rsidRDefault="001D0CDD" w:rsidP="00EC5ABA">
            <w:pPr>
              <w:ind w:left="331" w:hanging="331"/>
              <w:jc w:val="both"/>
              <w:rPr>
                <w:rFonts w:eastAsia="Calibri"/>
                <w:b/>
                <w:sz w:val="22"/>
              </w:rPr>
            </w:pPr>
            <w:r w:rsidRPr="001D0CDD">
              <w:rPr>
                <w:rFonts w:eastAsia="Calibri"/>
                <w:sz w:val="22"/>
              </w:rPr>
              <w:tab/>
            </w:r>
            <w:r w:rsidRPr="001D0CDD">
              <w:rPr>
                <w:rFonts w:eastAsia="Calibri"/>
                <w:b/>
                <w:sz w:val="22"/>
              </w:rPr>
              <w:t xml:space="preserve">Filing: </w:t>
            </w:r>
          </w:p>
          <w:p w:rsidR="001D0CDD" w:rsidRPr="001D0CDD" w:rsidRDefault="001D0CDD" w:rsidP="00EC5ABA">
            <w:pPr>
              <w:ind w:left="331" w:hanging="331"/>
              <w:jc w:val="both"/>
              <w:rPr>
                <w:sz w:val="22"/>
              </w:rPr>
            </w:pPr>
            <w:r w:rsidRPr="001D0CDD">
              <w:rPr>
                <w:rFonts w:eastAsia="Calibri"/>
                <w:sz w:val="22"/>
              </w:rPr>
              <w:tab/>
              <w:t>R12 000 000 pa</w:t>
            </w:r>
          </w:p>
        </w:tc>
        <w:tc>
          <w:tcPr>
            <w:tcW w:w="4884" w:type="dxa"/>
            <w:tcBorders>
              <w:right w:val="single" w:sz="4" w:space="0" w:color="auto"/>
            </w:tcBorders>
            <w:shd w:val="clear" w:color="auto" w:fill="FFFFFF" w:themeFill="background1"/>
          </w:tcPr>
          <w:p w:rsidR="001D0CDD" w:rsidRPr="00C767D5" w:rsidRDefault="001D0CDD" w:rsidP="00EC5ABA">
            <w:pPr>
              <w:pStyle w:val="ListParagraph"/>
              <w:numPr>
                <w:ilvl w:val="0"/>
                <w:numId w:val="1"/>
              </w:numPr>
              <w:ind w:left="208" w:hanging="208"/>
              <w:jc w:val="both"/>
              <w:rPr>
                <w:color w:val="000000" w:themeColor="text1"/>
                <w:sz w:val="22"/>
              </w:rPr>
            </w:pPr>
            <w:r w:rsidRPr="00C767D5">
              <w:rPr>
                <w:b/>
                <w:color w:val="000000" w:themeColor="text1"/>
                <w:sz w:val="22"/>
              </w:rPr>
              <w:t>1</w:t>
            </w:r>
            <w:r w:rsidRPr="00C767D5">
              <w:rPr>
                <w:b/>
                <w:color w:val="000000" w:themeColor="text1"/>
                <w:sz w:val="22"/>
                <w:vertAlign w:val="superscript"/>
              </w:rPr>
              <w:t>st</w:t>
            </w:r>
            <w:r w:rsidRPr="00C767D5">
              <w:rPr>
                <w:b/>
                <w:color w:val="000000" w:themeColor="text1"/>
                <w:sz w:val="22"/>
              </w:rPr>
              <w:t xml:space="preserve"> progress report: 30 days from submission of management comments: 31 August 2018</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The workshop took place on the 17 &amp; 18</w:t>
            </w:r>
            <w:r w:rsidRPr="00C767D5">
              <w:rPr>
                <w:color w:val="000000" w:themeColor="text1"/>
                <w:sz w:val="22"/>
                <w:vertAlign w:val="superscript"/>
              </w:rPr>
              <w:t>th</w:t>
            </w:r>
            <w:r w:rsidRPr="00C767D5">
              <w:rPr>
                <w:color w:val="000000" w:themeColor="text1"/>
                <w:sz w:val="22"/>
              </w:rPr>
              <w:t xml:space="preserve"> of July 2018. New reporting templates were also developed and are currently being rolled out.</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Checklist for reporting was developed.</w:t>
            </w:r>
          </w:p>
          <w:p w:rsidR="001D0CDD"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 xml:space="preserve">Office visits schedules developed and already implemented. </w:t>
            </w:r>
          </w:p>
        </w:tc>
      </w:tr>
      <w:tr w:rsidR="001D0CDD" w:rsidRPr="001D0CDD" w:rsidTr="006F4CA2">
        <w:trPr>
          <w:trHeight w:val="20"/>
        </w:trPr>
        <w:tc>
          <w:tcPr>
            <w:tcW w:w="1098" w:type="dxa"/>
            <w:vMerge/>
            <w:shd w:val="clear" w:color="auto" w:fill="FFFFFF" w:themeFill="background1"/>
          </w:tcPr>
          <w:p w:rsidR="001D0CDD" w:rsidRPr="001D0CDD" w:rsidRDefault="001D0CDD" w:rsidP="00EC5ABA">
            <w:pPr>
              <w:jc w:val="both"/>
              <w:rPr>
                <w:sz w:val="22"/>
              </w:rPr>
            </w:pPr>
          </w:p>
        </w:tc>
        <w:tc>
          <w:tcPr>
            <w:tcW w:w="963" w:type="dxa"/>
            <w:vMerge/>
            <w:shd w:val="clear" w:color="auto" w:fill="FFFFFF" w:themeFill="background1"/>
          </w:tcPr>
          <w:p w:rsidR="001D0CDD" w:rsidRPr="001D0CDD" w:rsidRDefault="001D0CDD" w:rsidP="00EC5ABA">
            <w:pPr>
              <w:jc w:val="both"/>
              <w:rPr>
                <w:sz w:val="22"/>
              </w:rPr>
            </w:pPr>
          </w:p>
        </w:tc>
        <w:tc>
          <w:tcPr>
            <w:tcW w:w="3016" w:type="dxa"/>
            <w:vMerge/>
            <w:shd w:val="clear" w:color="auto" w:fill="FFFFFF" w:themeFill="background1"/>
          </w:tcPr>
          <w:p w:rsidR="001D0CDD" w:rsidRPr="001D0CDD" w:rsidRDefault="001D0CDD" w:rsidP="00EC5ABA">
            <w:pPr>
              <w:jc w:val="both"/>
              <w:rPr>
                <w:b/>
                <w:sz w:val="22"/>
              </w:rPr>
            </w:pPr>
          </w:p>
        </w:tc>
        <w:tc>
          <w:tcPr>
            <w:tcW w:w="1683" w:type="dxa"/>
            <w:vMerge/>
            <w:shd w:val="clear" w:color="auto" w:fill="FFFFFF" w:themeFill="background1"/>
          </w:tcPr>
          <w:p w:rsidR="001D0CDD" w:rsidRPr="001D0CDD" w:rsidRDefault="001D0CDD" w:rsidP="00EC5ABA">
            <w:pPr>
              <w:jc w:val="both"/>
              <w:rPr>
                <w:sz w:val="22"/>
              </w:rPr>
            </w:pPr>
          </w:p>
        </w:tc>
        <w:tc>
          <w:tcPr>
            <w:tcW w:w="2857" w:type="dxa"/>
            <w:vMerge/>
            <w:shd w:val="clear" w:color="auto" w:fill="FFFFFF" w:themeFill="background1"/>
          </w:tcPr>
          <w:p w:rsidR="001D0CDD" w:rsidRPr="001D0CDD" w:rsidRDefault="001D0CDD" w:rsidP="00EC5ABA">
            <w:pPr>
              <w:pStyle w:val="NormalWeb"/>
              <w:spacing w:before="0" w:beforeAutospacing="0" w:after="0" w:afterAutospacing="0"/>
              <w:ind w:left="256"/>
              <w:jc w:val="both"/>
              <w:rPr>
                <w:rFonts w:ascii="Arial" w:hAnsi="Arial" w:cs="Arial"/>
                <w:sz w:val="22"/>
                <w:szCs w:val="22"/>
              </w:rPr>
            </w:pPr>
          </w:p>
        </w:tc>
        <w:tc>
          <w:tcPr>
            <w:tcW w:w="1122" w:type="dxa"/>
            <w:vMerge/>
            <w:shd w:val="clear" w:color="auto" w:fill="FFFFFF" w:themeFill="background1"/>
          </w:tcPr>
          <w:p w:rsidR="001D0CDD" w:rsidRPr="001D0CDD" w:rsidRDefault="001D0CDD" w:rsidP="00EC5ABA">
            <w:pPr>
              <w:jc w:val="both"/>
              <w:rPr>
                <w:sz w:val="22"/>
              </w:rPr>
            </w:pPr>
          </w:p>
        </w:tc>
        <w:tc>
          <w:tcPr>
            <w:tcW w:w="4756" w:type="dxa"/>
            <w:vMerge/>
            <w:shd w:val="clear" w:color="auto" w:fill="FFFFFF" w:themeFill="background1"/>
          </w:tcPr>
          <w:p w:rsidR="001D0CDD" w:rsidRPr="001D0CDD" w:rsidRDefault="001D0CDD"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1D0CDD" w:rsidRPr="005E494B" w:rsidRDefault="001D0CDD" w:rsidP="00EC5ABA">
            <w:pPr>
              <w:pStyle w:val="ListParagraph"/>
              <w:numPr>
                <w:ilvl w:val="0"/>
                <w:numId w:val="1"/>
              </w:numPr>
              <w:ind w:left="208" w:hanging="208"/>
              <w:jc w:val="both"/>
              <w:rPr>
                <w:b/>
                <w:color w:val="000000" w:themeColor="text1"/>
                <w:sz w:val="22"/>
              </w:rPr>
            </w:pPr>
            <w:r w:rsidRPr="005E494B">
              <w:rPr>
                <w:b/>
                <w:color w:val="000000" w:themeColor="text1"/>
                <w:sz w:val="22"/>
              </w:rPr>
              <w:t>2</w:t>
            </w:r>
            <w:r w:rsidRPr="005E494B">
              <w:rPr>
                <w:b/>
                <w:color w:val="000000" w:themeColor="text1"/>
                <w:sz w:val="22"/>
                <w:vertAlign w:val="superscript"/>
              </w:rPr>
              <w:t>nd</w:t>
            </w:r>
            <w:r w:rsidRPr="005E494B">
              <w:rPr>
                <w:b/>
                <w:color w:val="000000" w:themeColor="text1"/>
                <w:sz w:val="22"/>
              </w:rPr>
              <w:t xml:space="preserve"> and final progress report: 60 days from submission of management comments: 30 September 2018</w:t>
            </w:r>
          </w:p>
          <w:p w:rsidR="005E494B" w:rsidRPr="005E494B" w:rsidRDefault="005E494B" w:rsidP="005E494B">
            <w:pPr>
              <w:pStyle w:val="ListParagraph"/>
              <w:numPr>
                <w:ilvl w:val="0"/>
                <w:numId w:val="1"/>
              </w:numPr>
              <w:ind w:left="208" w:hanging="208"/>
              <w:jc w:val="both"/>
              <w:rPr>
                <w:color w:val="000000" w:themeColor="text1"/>
                <w:sz w:val="22"/>
              </w:rPr>
            </w:pPr>
            <w:r w:rsidRPr="005E494B">
              <w:rPr>
                <w:color w:val="000000" w:themeColor="text1"/>
                <w:sz w:val="22"/>
              </w:rPr>
              <w:t xml:space="preserve">Boarder office visits have been conducted by the managers </w:t>
            </w:r>
            <w:r>
              <w:rPr>
                <w:color w:val="000000" w:themeColor="text1"/>
                <w:sz w:val="22"/>
              </w:rPr>
              <w:t>of the d</w:t>
            </w:r>
            <w:r w:rsidRPr="005E494B">
              <w:rPr>
                <w:color w:val="000000" w:themeColor="text1"/>
                <w:sz w:val="22"/>
              </w:rPr>
              <w:t xml:space="preserve">irectorate to ensure </w:t>
            </w:r>
            <w:r>
              <w:rPr>
                <w:color w:val="000000" w:themeColor="text1"/>
                <w:sz w:val="22"/>
              </w:rPr>
              <w:t xml:space="preserve">that </w:t>
            </w:r>
            <w:r w:rsidRPr="005E494B">
              <w:rPr>
                <w:color w:val="000000" w:themeColor="text1"/>
                <w:sz w:val="22"/>
              </w:rPr>
              <w:t>internal controls on financial and performance information are upheld</w:t>
            </w:r>
            <w:r>
              <w:rPr>
                <w:color w:val="000000" w:themeColor="text1"/>
                <w:sz w:val="22"/>
              </w:rPr>
              <w:t>.</w:t>
            </w:r>
          </w:p>
          <w:p w:rsidR="005E494B" w:rsidRPr="005E494B" w:rsidRDefault="005E494B" w:rsidP="005E494B">
            <w:pPr>
              <w:pStyle w:val="ListParagraph"/>
              <w:numPr>
                <w:ilvl w:val="0"/>
                <w:numId w:val="1"/>
              </w:numPr>
              <w:ind w:left="208" w:hanging="208"/>
              <w:jc w:val="both"/>
              <w:rPr>
                <w:color w:val="000000" w:themeColor="text1"/>
                <w:sz w:val="22"/>
              </w:rPr>
            </w:pPr>
            <w:r w:rsidRPr="005E494B">
              <w:rPr>
                <w:color w:val="000000" w:themeColor="text1"/>
                <w:sz w:val="22"/>
              </w:rPr>
              <w:t>The department has also advertised posts for land boarder administrators to increase resource capacity</w:t>
            </w:r>
            <w:r>
              <w:rPr>
                <w:color w:val="000000" w:themeColor="text1"/>
                <w:sz w:val="22"/>
              </w:rPr>
              <w:t>.</w:t>
            </w:r>
          </w:p>
          <w:p w:rsidR="005E494B" w:rsidRPr="005E494B" w:rsidRDefault="005E494B" w:rsidP="005E494B">
            <w:pPr>
              <w:pStyle w:val="ListParagraph"/>
              <w:numPr>
                <w:ilvl w:val="0"/>
                <w:numId w:val="1"/>
              </w:numPr>
              <w:ind w:left="208" w:hanging="208"/>
              <w:jc w:val="both"/>
              <w:rPr>
                <w:color w:val="000000" w:themeColor="text1"/>
                <w:sz w:val="22"/>
              </w:rPr>
            </w:pPr>
            <w:r w:rsidRPr="005E494B">
              <w:rPr>
                <w:color w:val="000000" w:themeColor="text1"/>
                <w:sz w:val="22"/>
              </w:rPr>
              <w:t>Adequate filing space to be procured for ports of entry and inland offices’</w:t>
            </w:r>
            <w:r>
              <w:rPr>
                <w:color w:val="000000" w:themeColor="text1"/>
                <w:sz w:val="22"/>
              </w:rPr>
              <w:t xml:space="preserve"> - </w:t>
            </w:r>
            <w:r w:rsidRPr="005E494B">
              <w:rPr>
                <w:color w:val="000000" w:themeColor="text1"/>
                <w:sz w:val="22"/>
              </w:rPr>
              <w:t xml:space="preserve">information </w:t>
            </w:r>
            <w:r>
              <w:rPr>
                <w:color w:val="000000" w:themeColor="text1"/>
                <w:sz w:val="22"/>
              </w:rPr>
              <w:t xml:space="preserve">due </w:t>
            </w:r>
            <w:r w:rsidRPr="005E494B">
              <w:rPr>
                <w:color w:val="000000" w:themeColor="text1"/>
                <w:sz w:val="22"/>
              </w:rPr>
              <w:t xml:space="preserve">by 31 December 2018. </w:t>
            </w:r>
          </w:p>
          <w:p w:rsidR="005E494B" w:rsidRPr="005E494B" w:rsidRDefault="005E494B" w:rsidP="005E494B">
            <w:pPr>
              <w:pStyle w:val="ListParagraph"/>
              <w:numPr>
                <w:ilvl w:val="0"/>
                <w:numId w:val="1"/>
              </w:numPr>
              <w:ind w:left="208" w:hanging="208"/>
              <w:jc w:val="both"/>
              <w:rPr>
                <w:b/>
                <w:color w:val="000000" w:themeColor="text1"/>
                <w:sz w:val="22"/>
              </w:rPr>
            </w:pPr>
            <w:r w:rsidRPr="005E494B">
              <w:rPr>
                <w:color w:val="000000" w:themeColor="text1"/>
                <w:sz w:val="22"/>
              </w:rPr>
              <w:t>The department has identified space in DAFF and is awaiting the DPW to approve the storage facility.</w:t>
            </w:r>
          </w:p>
        </w:tc>
      </w:tr>
      <w:tr w:rsidR="001D0CDD" w:rsidRPr="001D0CDD" w:rsidTr="006F4CA2">
        <w:trPr>
          <w:trHeight w:val="20"/>
        </w:trPr>
        <w:tc>
          <w:tcPr>
            <w:tcW w:w="1098" w:type="dxa"/>
            <w:vMerge/>
            <w:shd w:val="clear" w:color="auto" w:fill="FFFFFF" w:themeFill="background1"/>
          </w:tcPr>
          <w:p w:rsidR="001D0CDD" w:rsidRPr="001D0CDD" w:rsidRDefault="001D0CDD" w:rsidP="00EC5ABA">
            <w:pPr>
              <w:jc w:val="both"/>
              <w:rPr>
                <w:sz w:val="22"/>
              </w:rPr>
            </w:pPr>
          </w:p>
        </w:tc>
        <w:tc>
          <w:tcPr>
            <w:tcW w:w="963" w:type="dxa"/>
            <w:vMerge/>
            <w:shd w:val="clear" w:color="auto" w:fill="FFFFFF" w:themeFill="background1"/>
          </w:tcPr>
          <w:p w:rsidR="001D0CDD" w:rsidRPr="001D0CDD" w:rsidRDefault="001D0CDD" w:rsidP="00EC5ABA">
            <w:pPr>
              <w:jc w:val="both"/>
              <w:rPr>
                <w:sz w:val="22"/>
              </w:rPr>
            </w:pPr>
          </w:p>
        </w:tc>
        <w:tc>
          <w:tcPr>
            <w:tcW w:w="3016" w:type="dxa"/>
            <w:vMerge/>
            <w:shd w:val="clear" w:color="auto" w:fill="FFFFFF" w:themeFill="background1"/>
          </w:tcPr>
          <w:p w:rsidR="001D0CDD" w:rsidRPr="001D0CDD" w:rsidRDefault="001D0CDD" w:rsidP="00EC5ABA">
            <w:pPr>
              <w:jc w:val="both"/>
              <w:rPr>
                <w:b/>
                <w:sz w:val="22"/>
              </w:rPr>
            </w:pPr>
          </w:p>
        </w:tc>
        <w:tc>
          <w:tcPr>
            <w:tcW w:w="1683" w:type="dxa"/>
            <w:vMerge/>
            <w:shd w:val="clear" w:color="auto" w:fill="FFFFFF" w:themeFill="background1"/>
          </w:tcPr>
          <w:p w:rsidR="001D0CDD" w:rsidRPr="001D0CDD" w:rsidRDefault="001D0CDD" w:rsidP="00EC5ABA">
            <w:pPr>
              <w:jc w:val="both"/>
              <w:rPr>
                <w:sz w:val="22"/>
              </w:rPr>
            </w:pPr>
          </w:p>
        </w:tc>
        <w:tc>
          <w:tcPr>
            <w:tcW w:w="2857" w:type="dxa"/>
            <w:vMerge/>
            <w:shd w:val="clear" w:color="auto" w:fill="FFFFFF" w:themeFill="background1"/>
          </w:tcPr>
          <w:p w:rsidR="001D0CDD" w:rsidRPr="001D0CDD" w:rsidRDefault="001D0CDD" w:rsidP="00EC5ABA">
            <w:pPr>
              <w:pStyle w:val="NormalWeb"/>
              <w:spacing w:before="0" w:beforeAutospacing="0" w:after="0" w:afterAutospacing="0"/>
              <w:ind w:left="256"/>
              <w:jc w:val="both"/>
              <w:rPr>
                <w:rFonts w:ascii="Arial" w:hAnsi="Arial" w:cs="Arial"/>
                <w:sz w:val="22"/>
                <w:szCs w:val="22"/>
              </w:rPr>
            </w:pPr>
          </w:p>
        </w:tc>
        <w:tc>
          <w:tcPr>
            <w:tcW w:w="1122" w:type="dxa"/>
            <w:vMerge/>
            <w:shd w:val="clear" w:color="auto" w:fill="FFFFFF" w:themeFill="background1"/>
          </w:tcPr>
          <w:p w:rsidR="001D0CDD" w:rsidRPr="001D0CDD" w:rsidRDefault="001D0CDD" w:rsidP="00EC5ABA">
            <w:pPr>
              <w:jc w:val="both"/>
              <w:rPr>
                <w:sz w:val="22"/>
              </w:rPr>
            </w:pPr>
          </w:p>
        </w:tc>
        <w:tc>
          <w:tcPr>
            <w:tcW w:w="4756" w:type="dxa"/>
            <w:vMerge/>
            <w:shd w:val="clear" w:color="auto" w:fill="FFFFFF" w:themeFill="background1"/>
          </w:tcPr>
          <w:p w:rsidR="001D0CDD" w:rsidRPr="001D0CDD" w:rsidRDefault="001D0CDD"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1D0CDD" w:rsidRPr="001D0CDD" w:rsidRDefault="001D0CDD"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1D0CDD" w:rsidRPr="001D0CDD" w:rsidRDefault="001D0CDD" w:rsidP="00EC5ABA">
            <w:pPr>
              <w:pStyle w:val="ListParagraph"/>
              <w:numPr>
                <w:ilvl w:val="0"/>
                <w:numId w:val="1"/>
              </w:numPr>
              <w:ind w:left="208" w:hanging="208"/>
              <w:jc w:val="both"/>
              <w:rPr>
                <w:b/>
                <w:color w:val="000000" w:themeColor="text1"/>
                <w:sz w:val="22"/>
              </w:rPr>
            </w:pPr>
          </w:p>
        </w:tc>
      </w:tr>
      <w:tr w:rsidR="0001066A" w:rsidRPr="001D0CDD" w:rsidTr="006F4CA2">
        <w:trPr>
          <w:trHeight w:val="1218"/>
        </w:trPr>
        <w:tc>
          <w:tcPr>
            <w:tcW w:w="1098" w:type="dxa"/>
            <w:vMerge w:val="restart"/>
            <w:shd w:val="clear" w:color="auto" w:fill="FFFFFF" w:themeFill="background1"/>
          </w:tcPr>
          <w:p w:rsidR="0001066A" w:rsidRPr="001D0CDD" w:rsidRDefault="0001066A" w:rsidP="00EC5ABA">
            <w:pPr>
              <w:jc w:val="both"/>
              <w:rPr>
                <w:sz w:val="22"/>
              </w:rPr>
            </w:pPr>
            <w:r w:rsidRPr="001D0CDD">
              <w:rPr>
                <w:sz w:val="22"/>
              </w:rPr>
              <w:lastRenderedPageBreak/>
              <w:t>25</w:t>
            </w:r>
          </w:p>
        </w:tc>
        <w:tc>
          <w:tcPr>
            <w:tcW w:w="963" w:type="dxa"/>
            <w:vMerge w:val="restart"/>
            <w:shd w:val="clear" w:color="auto" w:fill="FFFFFF" w:themeFill="background1"/>
          </w:tcPr>
          <w:p w:rsidR="0001066A" w:rsidRPr="001D0CDD" w:rsidRDefault="0001066A" w:rsidP="00EC5ABA">
            <w:pPr>
              <w:jc w:val="both"/>
              <w:rPr>
                <w:sz w:val="22"/>
              </w:rPr>
            </w:pPr>
            <w:r w:rsidRPr="001D0CDD">
              <w:rPr>
                <w:sz w:val="22"/>
              </w:rPr>
              <w:t>64</w:t>
            </w:r>
          </w:p>
        </w:tc>
        <w:tc>
          <w:tcPr>
            <w:tcW w:w="3016" w:type="dxa"/>
            <w:vMerge w:val="restart"/>
            <w:shd w:val="clear" w:color="auto" w:fill="FFFFFF" w:themeFill="background1"/>
          </w:tcPr>
          <w:p w:rsidR="0001066A" w:rsidRPr="001D0CDD" w:rsidRDefault="0001066A" w:rsidP="00EC5ABA">
            <w:pPr>
              <w:jc w:val="both"/>
              <w:rPr>
                <w:sz w:val="22"/>
              </w:rPr>
            </w:pPr>
            <w:r w:rsidRPr="001D0CDD">
              <w:rPr>
                <w:b/>
                <w:sz w:val="22"/>
              </w:rPr>
              <w:t>Audit finding:</w:t>
            </w:r>
            <w:r w:rsidRPr="001D0CDD">
              <w:rPr>
                <w:sz w:val="22"/>
              </w:rPr>
              <w:t xml:space="preserve"> </w:t>
            </w:r>
          </w:p>
          <w:p w:rsidR="0001066A" w:rsidRPr="001D0CDD" w:rsidRDefault="0001066A" w:rsidP="00EC5ABA">
            <w:pPr>
              <w:jc w:val="both"/>
              <w:rPr>
                <w:sz w:val="22"/>
              </w:rPr>
            </w:pPr>
            <w:r w:rsidRPr="001D0CDD">
              <w:rPr>
                <w:sz w:val="22"/>
              </w:rPr>
              <w:t>Reliability of indicator 2.2.3: Number of regulatory compliance and monitoring interventions implemented</w:t>
            </w:r>
          </w:p>
          <w:p w:rsidR="0001066A" w:rsidRPr="001D0CDD" w:rsidRDefault="0001066A" w:rsidP="00EC5ABA">
            <w:pPr>
              <w:jc w:val="both"/>
              <w:rPr>
                <w:b/>
                <w:sz w:val="22"/>
              </w:rPr>
            </w:pPr>
            <w:r w:rsidRPr="001D0CDD">
              <w:rPr>
                <w:b/>
                <w:sz w:val="22"/>
              </w:rPr>
              <w:t>Internal Control deficiency:</w:t>
            </w:r>
          </w:p>
          <w:p w:rsidR="0001066A" w:rsidRPr="001D0CDD" w:rsidRDefault="0001066A" w:rsidP="00EC5ABA">
            <w:pPr>
              <w:jc w:val="both"/>
              <w:rPr>
                <w:sz w:val="22"/>
              </w:rPr>
            </w:pPr>
            <w:r w:rsidRPr="001D0CDD">
              <w:rPr>
                <w:sz w:val="22"/>
              </w:rPr>
              <w:t>Discrepancies were identified in the recalculation of the mathematical accuracy of the listings that were submitted to support the information contained per the report.</w:t>
            </w:r>
          </w:p>
          <w:p w:rsidR="0001066A" w:rsidRPr="001D0CDD" w:rsidRDefault="0001066A" w:rsidP="00EC5ABA">
            <w:pPr>
              <w:autoSpaceDE w:val="0"/>
              <w:autoSpaceDN w:val="0"/>
              <w:adjustRightInd w:val="0"/>
              <w:jc w:val="both"/>
              <w:rPr>
                <w:bCs/>
                <w:sz w:val="22"/>
              </w:rPr>
            </w:pPr>
            <w:r w:rsidRPr="001D0CDD">
              <w:rPr>
                <w:bCs/>
                <w:sz w:val="22"/>
              </w:rPr>
              <w:t xml:space="preserve">The action plan developed to address the internal audit report: Quarantine inspections was not adequately monitored and implemented to address matters reported. This resulted in an impact on the accuracy of reported performance. </w:t>
            </w:r>
          </w:p>
          <w:p w:rsidR="0001066A" w:rsidRPr="001D0CDD" w:rsidRDefault="0001066A" w:rsidP="00EC5ABA">
            <w:pPr>
              <w:jc w:val="both"/>
              <w:rPr>
                <w:b/>
                <w:sz w:val="22"/>
              </w:rPr>
            </w:pPr>
          </w:p>
        </w:tc>
        <w:tc>
          <w:tcPr>
            <w:tcW w:w="1683" w:type="dxa"/>
            <w:vMerge w:val="restart"/>
            <w:shd w:val="clear" w:color="auto" w:fill="FFFFFF" w:themeFill="background1"/>
          </w:tcPr>
          <w:p w:rsidR="0001066A" w:rsidRPr="001D0CDD" w:rsidRDefault="0001066A" w:rsidP="00EC5ABA">
            <w:pPr>
              <w:jc w:val="both"/>
              <w:rPr>
                <w:sz w:val="22"/>
              </w:rPr>
            </w:pPr>
            <w:r w:rsidRPr="001D0CDD">
              <w:rPr>
                <w:sz w:val="22"/>
              </w:rPr>
              <w:t>Agree</w:t>
            </w:r>
          </w:p>
        </w:tc>
        <w:tc>
          <w:tcPr>
            <w:tcW w:w="2857" w:type="dxa"/>
            <w:vMerge w:val="restart"/>
            <w:shd w:val="clear" w:color="auto" w:fill="FFFFFF" w:themeFill="background1"/>
          </w:tcPr>
          <w:p w:rsidR="0001066A" w:rsidRPr="001D0CDD" w:rsidRDefault="0001066A" w:rsidP="007E45DF">
            <w:pPr>
              <w:pStyle w:val="NormalWeb"/>
              <w:numPr>
                <w:ilvl w:val="0"/>
                <w:numId w:val="11"/>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Implement action plans to address the pervasive weakness in the control environment and the design and implementation of controls at ports of entry and regional offices which was found to be deficient and not sound resulting in the indicator 2.2.3: Number of regulatory compliance and monitoring interventions implemented not being accurate;</w:t>
            </w:r>
          </w:p>
          <w:p w:rsidR="0001066A" w:rsidRPr="001D0CDD" w:rsidRDefault="0001066A" w:rsidP="007E45DF">
            <w:pPr>
              <w:pStyle w:val="NormalWeb"/>
              <w:numPr>
                <w:ilvl w:val="0"/>
                <w:numId w:val="11"/>
              </w:numPr>
              <w:spacing w:before="0" w:beforeAutospacing="0" w:after="0" w:afterAutospacing="0"/>
              <w:ind w:left="256" w:hanging="270"/>
              <w:jc w:val="both"/>
              <w:rPr>
                <w:rFonts w:ascii="Arial" w:hAnsi="Arial" w:cs="Arial"/>
                <w:sz w:val="22"/>
                <w:szCs w:val="22"/>
              </w:rPr>
            </w:pPr>
            <w:r w:rsidRPr="001D0CDD">
              <w:rPr>
                <w:rFonts w:ascii="Arial" w:hAnsi="Arial" w:cs="Arial"/>
                <w:sz w:val="22"/>
                <w:szCs w:val="22"/>
              </w:rPr>
              <w:t>Improve oversight and record keeping of performance reporting to prevent and detect whether the numbers per of reports which serve as evidence of reported performance are accurate and valid, e.g. listings reconcile and are accurate in terms of mathematical calculation, no inconsistencies within the reports exists and all amounts and matters disclosed can be supported with reliable and credible evidence;</w:t>
            </w:r>
          </w:p>
          <w:p w:rsidR="0001066A" w:rsidRPr="001D0CDD" w:rsidRDefault="0001066A" w:rsidP="007E45DF">
            <w:pPr>
              <w:pStyle w:val="NormalWeb"/>
              <w:numPr>
                <w:ilvl w:val="0"/>
                <w:numId w:val="11"/>
              </w:numPr>
              <w:spacing w:before="0" w:beforeAutospacing="0" w:after="0" w:afterAutospacing="0"/>
              <w:ind w:left="260" w:hanging="274"/>
              <w:jc w:val="both"/>
              <w:rPr>
                <w:rFonts w:ascii="Arial" w:hAnsi="Arial" w:cs="Arial"/>
                <w:sz w:val="22"/>
                <w:szCs w:val="22"/>
              </w:rPr>
            </w:pPr>
            <w:r w:rsidRPr="001D0CDD">
              <w:rPr>
                <w:rFonts w:ascii="Arial" w:hAnsi="Arial" w:cs="Arial"/>
                <w:sz w:val="22"/>
                <w:szCs w:val="22"/>
              </w:rPr>
              <w:t xml:space="preserve">Ensure that action plans developed are monitored on a regular basis to determine whether the root causes reported by all oversight assurance providers are </w:t>
            </w:r>
            <w:r w:rsidRPr="001D0CDD">
              <w:rPr>
                <w:rFonts w:ascii="Arial" w:hAnsi="Arial" w:cs="Arial"/>
                <w:sz w:val="22"/>
                <w:szCs w:val="22"/>
              </w:rPr>
              <w:lastRenderedPageBreak/>
              <w:t xml:space="preserve">addressed; and </w:t>
            </w:r>
          </w:p>
          <w:p w:rsidR="0001066A" w:rsidRPr="001D0CDD" w:rsidRDefault="0001066A" w:rsidP="007E45DF">
            <w:pPr>
              <w:pStyle w:val="NormalWeb"/>
              <w:numPr>
                <w:ilvl w:val="0"/>
                <w:numId w:val="11"/>
              </w:numPr>
              <w:spacing w:before="0" w:beforeAutospacing="0" w:after="0" w:afterAutospacing="0"/>
              <w:ind w:left="260" w:hanging="274"/>
              <w:jc w:val="both"/>
              <w:rPr>
                <w:rFonts w:ascii="Arial" w:hAnsi="Arial" w:cs="Arial"/>
                <w:sz w:val="22"/>
                <w:szCs w:val="22"/>
              </w:rPr>
            </w:pPr>
            <w:r w:rsidRPr="001D0CDD">
              <w:rPr>
                <w:rFonts w:ascii="Arial" w:hAnsi="Arial" w:cs="Arial"/>
                <w:sz w:val="22"/>
                <w:szCs w:val="22"/>
              </w:rPr>
              <w:t>Address controls noted in record keeping with regard to filing and reconciliation and review of information supporting reported performance. The latter must prevent and detect misstatements on a monthly basis to ensure complete and accurate reporting at year-end</w:t>
            </w:r>
          </w:p>
        </w:tc>
        <w:tc>
          <w:tcPr>
            <w:tcW w:w="1122" w:type="dxa"/>
            <w:vMerge w:val="restart"/>
            <w:shd w:val="clear" w:color="auto" w:fill="FFFFFF" w:themeFill="background1"/>
          </w:tcPr>
          <w:p w:rsidR="0001066A" w:rsidRPr="001D0CDD" w:rsidRDefault="0001066A" w:rsidP="00EC5ABA">
            <w:pPr>
              <w:jc w:val="both"/>
              <w:rPr>
                <w:sz w:val="22"/>
              </w:rPr>
            </w:pPr>
            <w:r w:rsidRPr="001D0CDD">
              <w:rPr>
                <w:sz w:val="22"/>
              </w:rPr>
              <w:lastRenderedPageBreak/>
              <w:t>0</w:t>
            </w:r>
          </w:p>
        </w:tc>
        <w:tc>
          <w:tcPr>
            <w:tcW w:w="4756" w:type="dxa"/>
            <w:vMerge w:val="restart"/>
            <w:shd w:val="clear" w:color="auto" w:fill="FFFFFF" w:themeFill="background1"/>
          </w:tcPr>
          <w:p w:rsidR="0001066A" w:rsidRPr="001D0CDD" w:rsidRDefault="0001066A" w:rsidP="00EC5ABA">
            <w:pPr>
              <w:pStyle w:val="ListParagraph"/>
              <w:numPr>
                <w:ilvl w:val="0"/>
                <w:numId w:val="1"/>
              </w:numPr>
              <w:jc w:val="both"/>
              <w:rPr>
                <w:b/>
                <w:sz w:val="22"/>
              </w:rPr>
            </w:pPr>
            <w:r w:rsidRPr="001D0CDD">
              <w:rPr>
                <w:b/>
                <w:sz w:val="22"/>
              </w:rPr>
              <w:t>Due with the management comments:</w:t>
            </w:r>
          </w:p>
          <w:p w:rsidR="0001066A" w:rsidRPr="001D0CDD" w:rsidRDefault="0001066A" w:rsidP="00EC5ABA">
            <w:pPr>
              <w:pStyle w:val="ListParagraph"/>
              <w:numPr>
                <w:ilvl w:val="0"/>
                <w:numId w:val="1"/>
              </w:numPr>
              <w:tabs>
                <w:tab w:val="left" w:pos="3870"/>
              </w:tabs>
              <w:jc w:val="both"/>
              <w:rPr>
                <w:rFonts w:eastAsia="Calibri"/>
                <w:sz w:val="22"/>
              </w:rPr>
            </w:pPr>
            <w:r w:rsidRPr="001D0CDD">
              <w:rPr>
                <w:rFonts w:eastAsia="Calibri"/>
                <w:sz w:val="22"/>
              </w:rPr>
              <w:t>Training of officials responsible for capturing, processing and storing information used for performance and financial reporting by 31 July 2018.</w:t>
            </w:r>
          </w:p>
          <w:p w:rsidR="0001066A" w:rsidRPr="001D0CDD" w:rsidRDefault="0001066A" w:rsidP="00EC5ABA">
            <w:pPr>
              <w:pStyle w:val="ListParagraph"/>
              <w:numPr>
                <w:ilvl w:val="0"/>
                <w:numId w:val="1"/>
              </w:numPr>
              <w:tabs>
                <w:tab w:val="left" w:pos="3870"/>
              </w:tabs>
              <w:jc w:val="both"/>
              <w:rPr>
                <w:rFonts w:eastAsia="Calibri"/>
                <w:sz w:val="22"/>
              </w:rPr>
            </w:pPr>
            <w:r w:rsidRPr="001D0CDD">
              <w:rPr>
                <w:rFonts w:eastAsia="Calibri"/>
                <w:sz w:val="22"/>
              </w:rPr>
              <w:t>Implementation of checklist from 31 July 2018, to assist managers/heads of office to verify the reporting information in compliance with the Standard Operating Procedure for reporting.</w:t>
            </w:r>
          </w:p>
          <w:p w:rsidR="0001066A" w:rsidRPr="001D0CDD" w:rsidRDefault="0001066A" w:rsidP="00EC5ABA">
            <w:pPr>
              <w:pStyle w:val="ListParagraph"/>
              <w:numPr>
                <w:ilvl w:val="0"/>
                <w:numId w:val="1"/>
              </w:numPr>
              <w:tabs>
                <w:tab w:val="left" w:pos="3870"/>
              </w:tabs>
              <w:jc w:val="both"/>
              <w:rPr>
                <w:rFonts w:eastAsia="Calibri"/>
                <w:sz w:val="22"/>
              </w:rPr>
            </w:pPr>
            <w:r w:rsidRPr="001D0CDD">
              <w:rPr>
                <w:rFonts w:eastAsia="Calibri"/>
                <w:sz w:val="22"/>
              </w:rPr>
              <w:t>Adequate filing space to be procured for ports of entry and inland offices’ information by 31 December 2018.</w:t>
            </w:r>
          </w:p>
          <w:p w:rsidR="0001066A" w:rsidRPr="001D0CDD" w:rsidRDefault="0001066A" w:rsidP="00EC5ABA">
            <w:pPr>
              <w:pStyle w:val="ListParagraph"/>
              <w:numPr>
                <w:ilvl w:val="0"/>
                <w:numId w:val="1"/>
              </w:numPr>
              <w:tabs>
                <w:tab w:val="left" w:pos="3870"/>
              </w:tabs>
              <w:jc w:val="both"/>
              <w:rPr>
                <w:rFonts w:eastAsia="Calibri"/>
                <w:sz w:val="22"/>
              </w:rPr>
            </w:pPr>
            <w:r w:rsidRPr="001D0CDD">
              <w:rPr>
                <w:rFonts w:eastAsia="Calibri"/>
                <w:sz w:val="22"/>
              </w:rPr>
              <w:t>Managers (Director &amp; Deputy Directors) to visit their offices quarterly from 01 July 2018 to ensure that internal controls on financial and performance information are upheld.</w:t>
            </w:r>
          </w:p>
          <w:p w:rsidR="0001066A" w:rsidRPr="001D0CDD" w:rsidRDefault="0001066A" w:rsidP="00EC5ABA">
            <w:pPr>
              <w:pStyle w:val="ListParagraph"/>
              <w:numPr>
                <w:ilvl w:val="0"/>
                <w:numId w:val="1"/>
              </w:numPr>
              <w:jc w:val="both"/>
              <w:rPr>
                <w:b/>
                <w:sz w:val="22"/>
              </w:rPr>
            </w:pPr>
            <w:r w:rsidRPr="001D0CDD">
              <w:rPr>
                <w:b/>
                <w:sz w:val="22"/>
              </w:rPr>
              <w:t>Implementation date of action plan:</w:t>
            </w:r>
          </w:p>
          <w:p w:rsidR="0001066A" w:rsidRPr="001D0CDD" w:rsidRDefault="0001066A" w:rsidP="00EC5ABA">
            <w:pPr>
              <w:ind w:firstLine="421"/>
              <w:jc w:val="both"/>
              <w:rPr>
                <w:rFonts w:eastAsia="Calibri"/>
                <w:sz w:val="22"/>
              </w:rPr>
            </w:pPr>
            <w:r w:rsidRPr="001D0CDD">
              <w:rPr>
                <w:rFonts w:eastAsia="Calibri"/>
                <w:sz w:val="22"/>
              </w:rPr>
              <w:t>31 December 2018</w:t>
            </w:r>
          </w:p>
          <w:p w:rsidR="0001066A" w:rsidRPr="001D0CDD" w:rsidRDefault="0001066A" w:rsidP="00EC5ABA">
            <w:pPr>
              <w:pStyle w:val="ListParagraph"/>
              <w:numPr>
                <w:ilvl w:val="0"/>
                <w:numId w:val="1"/>
              </w:numPr>
              <w:jc w:val="both"/>
              <w:rPr>
                <w:b/>
                <w:sz w:val="22"/>
              </w:rPr>
            </w:pPr>
            <w:r w:rsidRPr="001D0CDD">
              <w:rPr>
                <w:b/>
                <w:sz w:val="22"/>
              </w:rPr>
              <w:t>Official responsible for implementation</w:t>
            </w:r>
          </w:p>
          <w:p w:rsidR="0001066A" w:rsidRPr="001D0CDD" w:rsidRDefault="0001066A" w:rsidP="00EC5ABA">
            <w:pPr>
              <w:pStyle w:val="ListParagraph"/>
              <w:numPr>
                <w:ilvl w:val="0"/>
                <w:numId w:val="1"/>
              </w:numPr>
              <w:jc w:val="both"/>
              <w:rPr>
                <w:b/>
                <w:sz w:val="22"/>
              </w:rPr>
            </w:pPr>
            <w:r w:rsidRPr="001D0CDD">
              <w:rPr>
                <w:iCs/>
                <w:sz w:val="22"/>
                <w:lang w:eastAsia="en-ZA"/>
              </w:rPr>
              <w:t>Director: Inspection Services: Mr. KE Phoku</w:t>
            </w:r>
          </w:p>
          <w:p w:rsidR="0001066A" w:rsidRPr="001D0CDD" w:rsidRDefault="0001066A" w:rsidP="00EC5ABA">
            <w:pPr>
              <w:pStyle w:val="ListParagraph"/>
              <w:numPr>
                <w:ilvl w:val="0"/>
                <w:numId w:val="1"/>
              </w:numPr>
              <w:jc w:val="both"/>
              <w:rPr>
                <w:b/>
                <w:sz w:val="22"/>
              </w:rPr>
            </w:pPr>
            <w:r w:rsidRPr="001D0CDD">
              <w:rPr>
                <w:b/>
                <w:sz w:val="22"/>
              </w:rPr>
              <w:t>Reasons for not implementing action plan within 3 months:</w:t>
            </w:r>
          </w:p>
          <w:p w:rsidR="0001066A" w:rsidRPr="001D0CDD" w:rsidRDefault="0001066A" w:rsidP="00EC5ABA">
            <w:pPr>
              <w:pStyle w:val="ListParagraph"/>
              <w:numPr>
                <w:ilvl w:val="0"/>
                <w:numId w:val="1"/>
              </w:numPr>
              <w:jc w:val="both"/>
              <w:rPr>
                <w:b/>
                <w:sz w:val="22"/>
              </w:rPr>
            </w:pPr>
            <w:r w:rsidRPr="001D0CDD">
              <w:rPr>
                <w:iCs/>
                <w:sz w:val="22"/>
                <w:lang w:eastAsia="en-ZA"/>
              </w:rPr>
              <w:t>The plan includes procurements and approvals by relevant authorities, thus takes time</w:t>
            </w:r>
          </w:p>
          <w:p w:rsidR="0001066A" w:rsidRPr="001D0CDD" w:rsidRDefault="0001066A" w:rsidP="00EC5ABA">
            <w:pPr>
              <w:pStyle w:val="ListParagraph"/>
              <w:numPr>
                <w:ilvl w:val="0"/>
                <w:numId w:val="1"/>
              </w:numPr>
              <w:jc w:val="both"/>
              <w:rPr>
                <w:b/>
                <w:sz w:val="22"/>
              </w:rPr>
            </w:pPr>
            <w:r w:rsidRPr="001D0CDD">
              <w:rPr>
                <w:b/>
                <w:sz w:val="22"/>
              </w:rPr>
              <w:t>Budget required for action plan (where applicable):</w:t>
            </w:r>
          </w:p>
          <w:p w:rsidR="0001066A" w:rsidRPr="001D0CDD" w:rsidRDefault="0001066A" w:rsidP="00EC5ABA">
            <w:pPr>
              <w:ind w:left="331" w:firstLine="90"/>
              <w:jc w:val="both"/>
              <w:rPr>
                <w:rFonts w:eastAsia="Calibri"/>
                <w:b/>
                <w:sz w:val="22"/>
              </w:rPr>
            </w:pPr>
            <w:r w:rsidRPr="001D0CDD">
              <w:rPr>
                <w:rFonts w:eastAsia="Calibri"/>
                <w:b/>
                <w:sz w:val="22"/>
              </w:rPr>
              <w:t xml:space="preserve">Personnel: </w:t>
            </w:r>
          </w:p>
          <w:p w:rsidR="0001066A" w:rsidRPr="001D0CDD" w:rsidRDefault="0001066A" w:rsidP="00EC5ABA">
            <w:pPr>
              <w:ind w:left="720" w:hanging="299"/>
              <w:jc w:val="both"/>
              <w:rPr>
                <w:rFonts w:eastAsia="Calibri"/>
                <w:sz w:val="22"/>
              </w:rPr>
            </w:pPr>
            <w:r w:rsidRPr="001D0CDD">
              <w:rPr>
                <w:rFonts w:eastAsia="Calibri"/>
                <w:sz w:val="22"/>
              </w:rPr>
              <w:t>R5 346 000 pa</w:t>
            </w:r>
          </w:p>
          <w:p w:rsidR="0001066A" w:rsidRPr="001D0CDD" w:rsidRDefault="0001066A" w:rsidP="00EC5ABA">
            <w:pPr>
              <w:ind w:left="720" w:hanging="299"/>
              <w:jc w:val="both"/>
              <w:rPr>
                <w:rFonts w:eastAsia="Calibri"/>
                <w:b/>
                <w:sz w:val="22"/>
              </w:rPr>
            </w:pPr>
            <w:r w:rsidRPr="001D0CDD">
              <w:rPr>
                <w:rFonts w:eastAsia="Calibri"/>
                <w:b/>
                <w:sz w:val="22"/>
              </w:rPr>
              <w:t xml:space="preserve">Filing: </w:t>
            </w:r>
          </w:p>
          <w:p w:rsidR="0001066A" w:rsidRPr="001D0CDD" w:rsidRDefault="0001066A" w:rsidP="00EC5ABA">
            <w:pPr>
              <w:ind w:left="720" w:hanging="299"/>
              <w:jc w:val="both"/>
              <w:rPr>
                <w:b/>
                <w:sz w:val="22"/>
              </w:rPr>
            </w:pPr>
            <w:r w:rsidRPr="001D0CDD">
              <w:rPr>
                <w:rFonts w:eastAsia="Calibri"/>
                <w:sz w:val="22"/>
              </w:rPr>
              <w:t>R12 000 000 pa</w:t>
            </w:r>
          </w:p>
        </w:tc>
        <w:tc>
          <w:tcPr>
            <w:tcW w:w="4884" w:type="dxa"/>
            <w:tcBorders>
              <w:right w:val="single" w:sz="4" w:space="0" w:color="auto"/>
            </w:tcBorders>
            <w:shd w:val="clear" w:color="auto" w:fill="FFFFFF" w:themeFill="background1"/>
          </w:tcPr>
          <w:p w:rsidR="0001066A" w:rsidRPr="001D0CDD" w:rsidRDefault="0001066A"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The workshop took place on the 17 &amp; 18</w:t>
            </w:r>
            <w:r w:rsidRPr="00C767D5">
              <w:rPr>
                <w:color w:val="000000" w:themeColor="text1"/>
                <w:sz w:val="22"/>
                <w:vertAlign w:val="superscript"/>
              </w:rPr>
              <w:t>th</w:t>
            </w:r>
            <w:r w:rsidRPr="00C767D5">
              <w:rPr>
                <w:color w:val="000000" w:themeColor="text1"/>
                <w:sz w:val="22"/>
              </w:rPr>
              <w:t xml:space="preserve"> of July 2018. New reporting templates were also developed and are currently being rolled out.</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Checklist for reporting was developed.</w:t>
            </w:r>
          </w:p>
          <w:p w:rsidR="0001066A" w:rsidRPr="001D0CDD" w:rsidRDefault="00C767D5" w:rsidP="00C767D5">
            <w:pPr>
              <w:pStyle w:val="ListParagraph"/>
              <w:numPr>
                <w:ilvl w:val="0"/>
                <w:numId w:val="1"/>
              </w:numPr>
              <w:ind w:left="208" w:hanging="208"/>
              <w:jc w:val="both"/>
              <w:rPr>
                <w:b/>
                <w:sz w:val="22"/>
              </w:rPr>
            </w:pPr>
            <w:r w:rsidRPr="00C767D5">
              <w:rPr>
                <w:color w:val="000000" w:themeColor="text1"/>
                <w:sz w:val="22"/>
              </w:rPr>
              <w:t>Office visits schedules developed and already implemented.</w:t>
            </w:r>
          </w:p>
        </w:tc>
      </w:tr>
      <w:tr w:rsidR="0001066A" w:rsidRPr="001D0CDD" w:rsidTr="006F4CA2">
        <w:trPr>
          <w:trHeight w:val="1254"/>
        </w:trPr>
        <w:tc>
          <w:tcPr>
            <w:tcW w:w="1098" w:type="dxa"/>
            <w:vMerge/>
            <w:shd w:val="clear" w:color="auto" w:fill="FFFFFF" w:themeFill="background1"/>
          </w:tcPr>
          <w:p w:rsidR="0001066A" w:rsidRPr="001D0CDD" w:rsidRDefault="0001066A" w:rsidP="00EC5ABA">
            <w:pPr>
              <w:jc w:val="both"/>
              <w:rPr>
                <w:sz w:val="22"/>
              </w:rPr>
            </w:pPr>
          </w:p>
        </w:tc>
        <w:tc>
          <w:tcPr>
            <w:tcW w:w="963" w:type="dxa"/>
            <w:vMerge/>
            <w:shd w:val="clear" w:color="auto" w:fill="FFFFFF" w:themeFill="background1"/>
          </w:tcPr>
          <w:p w:rsidR="0001066A" w:rsidRPr="001D0CDD" w:rsidRDefault="0001066A" w:rsidP="00EC5ABA">
            <w:pPr>
              <w:jc w:val="both"/>
              <w:rPr>
                <w:sz w:val="22"/>
              </w:rPr>
            </w:pPr>
          </w:p>
        </w:tc>
        <w:tc>
          <w:tcPr>
            <w:tcW w:w="3016" w:type="dxa"/>
            <w:vMerge/>
            <w:shd w:val="clear" w:color="auto" w:fill="FFFFFF" w:themeFill="background1"/>
          </w:tcPr>
          <w:p w:rsidR="0001066A" w:rsidRPr="001D0CDD" w:rsidRDefault="0001066A" w:rsidP="00EC5ABA">
            <w:pPr>
              <w:jc w:val="both"/>
              <w:rPr>
                <w:b/>
                <w:sz w:val="22"/>
              </w:rPr>
            </w:pPr>
          </w:p>
        </w:tc>
        <w:tc>
          <w:tcPr>
            <w:tcW w:w="1683" w:type="dxa"/>
            <w:vMerge/>
            <w:shd w:val="clear" w:color="auto" w:fill="FFFFFF" w:themeFill="background1"/>
          </w:tcPr>
          <w:p w:rsidR="0001066A" w:rsidRPr="001D0CDD" w:rsidRDefault="0001066A" w:rsidP="00EC5ABA">
            <w:pPr>
              <w:jc w:val="both"/>
              <w:rPr>
                <w:sz w:val="22"/>
              </w:rPr>
            </w:pPr>
          </w:p>
        </w:tc>
        <w:tc>
          <w:tcPr>
            <w:tcW w:w="2857" w:type="dxa"/>
            <w:vMerge/>
            <w:shd w:val="clear" w:color="auto" w:fill="FFFFFF" w:themeFill="background1"/>
          </w:tcPr>
          <w:p w:rsidR="0001066A" w:rsidRPr="001D0CDD" w:rsidRDefault="0001066A"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01066A" w:rsidRPr="001D0CDD" w:rsidRDefault="0001066A" w:rsidP="00EC5ABA">
            <w:pPr>
              <w:jc w:val="both"/>
              <w:rPr>
                <w:sz w:val="22"/>
              </w:rPr>
            </w:pPr>
          </w:p>
        </w:tc>
        <w:tc>
          <w:tcPr>
            <w:tcW w:w="4756" w:type="dxa"/>
            <w:vMerge/>
            <w:shd w:val="clear" w:color="auto" w:fill="FFFFFF" w:themeFill="background1"/>
          </w:tcPr>
          <w:p w:rsidR="0001066A" w:rsidRPr="001D0CDD" w:rsidRDefault="0001066A"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01066A" w:rsidRPr="001D0CDD" w:rsidRDefault="0001066A"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960200" w:rsidRPr="005E494B" w:rsidRDefault="00960200" w:rsidP="00960200">
            <w:pPr>
              <w:pStyle w:val="ListParagraph"/>
              <w:numPr>
                <w:ilvl w:val="0"/>
                <w:numId w:val="1"/>
              </w:numPr>
              <w:ind w:left="208" w:hanging="208"/>
              <w:jc w:val="both"/>
              <w:rPr>
                <w:color w:val="000000" w:themeColor="text1"/>
                <w:sz w:val="22"/>
              </w:rPr>
            </w:pPr>
            <w:r w:rsidRPr="005E494B">
              <w:rPr>
                <w:color w:val="000000" w:themeColor="text1"/>
                <w:sz w:val="22"/>
              </w:rPr>
              <w:t xml:space="preserve">Boarder office visits have been conducted by the managers </w:t>
            </w:r>
            <w:r>
              <w:rPr>
                <w:color w:val="000000" w:themeColor="text1"/>
                <w:sz w:val="22"/>
              </w:rPr>
              <w:t>of the d</w:t>
            </w:r>
            <w:r w:rsidRPr="005E494B">
              <w:rPr>
                <w:color w:val="000000" w:themeColor="text1"/>
                <w:sz w:val="22"/>
              </w:rPr>
              <w:t xml:space="preserve">irectorate to ensure </w:t>
            </w:r>
            <w:r>
              <w:rPr>
                <w:color w:val="000000" w:themeColor="text1"/>
                <w:sz w:val="22"/>
              </w:rPr>
              <w:t xml:space="preserve">that </w:t>
            </w:r>
            <w:r w:rsidRPr="005E494B">
              <w:rPr>
                <w:color w:val="000000" w:themeColor="text1"/>
                <w:sz w:val="22"/>
              </w:rPr>
              <w:t>internal controls on financial and performance information are upheld</w:t>
            </w:r>
            <w:r>
              <w:rPr>
                <w:color w:val="000000" w:themeColor="text1"/>
                <w:sz w:val="22"/>
              </w:rPr>
              <w:t>.</w:t>
            </w:r>
          </w:p>
          <w:p w:rsidR="00960200" w:rsidRPr="005E494B" w:rsidRDefault="00960200" w:rsidP="00960200">
            <w:pPr>
              <w:pStyle w:val="ListParagraph"/>
              <w:numPr>
                <w:ilvl w:val="0"/>
                <w:numId w:val="1"/>
              </w:numPr>
              <w:ind w:left="208" w:hanging="208"/>
              <w:jc w:val="both"/>
              <w:rPr>
                <w:color w:val="000000" w:themeColor="text1"/>
                <w:sz w:val="22"/>
              </w:rPr>
            </w:pPr>
            <w:r w:rsidRPr="005E494B">
              <w:rPr>
                <w:color w:val="000000" w:themeColor="text1"/>
                <w:sz w:val="22"/>
              </w:rPr>
              <w:t>The department has also advertised posts for land boarder administrators to increase resource capacity</w:t>
            </w:r>
            <w:r>
              <w:rPr>
                <w:color w:val="000000" w:themeColor="text1"/>
                <w:sz w:val="22"/>
              </w:rPr>
              <w:t>.</w:t>
            </w:r>
          </w:p>
          <w:p w:rsidR="00960200" w:rsidRPr="005E494B" w:rsidRDefault="00960200" w:rsidP="00960200">
            <w:pPr>
              <w:pStyle w:val="ListParagraph"/>
              <w:numPr>
                <w:ilvl w:val="0"/>
                <w:numId w:val="1"/>
              </w:numPr>
              <w:ind w:left="208" w:hanging="208"/>
              <w:jc w:val="both"/>
              <w:rPr>
                <w:color w:val="000000" w:themeColor="text1"/>
                <w:sz w:val="22"/>
              </w:rPr>
            </w:pPr>
            <w:r w:rsidRPr="005E494B">
              <w:rPr>
                <w:color w:val="000000" w:themeColor="text1"/>
                <w:sz w:val="22"/>
              </w:rPr>
              <w:t>Adequate filing space to be procured for ports of entry and inland offices’</w:t>
            </w:r>
            <w:r>
              <w:rPr>
                <w:color w:val="000000" w:themeColor="text1"/>
                <w:sz w:val="22"/>
              </w:rPr>
              <w:t xml:space="preserve"> - </w:t>
            </w:r>
            <w:r w:rsidRPr="005E494B">
              <w:rPr>
                <w:color w:val="000000" w:themeColor="text1"/>
                <w:sz w:val="22"/>
              </w:rPr>
              <w:t xml:space="preserve">information </w:t>
            </w:r>
            <w:r>
              <w:rPr>
                <w:color w:val="000000" w:themeColor="text1"/>
                <w:sz w:val="22"/>
              </w:rPr>
              <w:t xml:space="preserve">due </w:t>
            </w:r>
            <w:r w:rsidRPr="005E494B">
              <w:rPr>
                <w:color w:val="000000" w:themeColor="text1"/>
                <w:sz w:val="22"/>
              </w:rPr>
              <w:t xml:space="preserve">by 31 December 2018. </w:t>
            </w:r>
          </w:p>
          <w:p w:rsidR="0001066A" w:rsidRPr="001D0CDD" w:rsidRDefault="00960200" w:rsidP="00960200">
            <w:pPr>
              <w:pStyle w:val="ListParagraph"/>
              <w:numPr>
                <w:ilvl w:val="0"/>
                <w:numId w:val="1"/>
              </w:numPr>
              <w:ind w:left="208" w:hanging="208"/>
              <w:jc w:val="both"/>
              <w:rPr>
                <w:b/>
                <w:sz w:val="22"/>
              </w:rPr>
            </w:pPr>
            <w:r w:rsidRPr="005E494B">
              <w:rPr>
                <w:color w:val="000000" w:themeColor="text1"/>
                <w:sz w:val="22"/>
              </w:rPr>
              <w:t>The department has identified space in DAFF and is awaiting the DPW to approve the storage facility.</w:t>
            </w:r>
          </w:p>
        </w:tc>
      </w:tr>
      <w:tr w:rsidR="0001066A" w:rsidRPr="001D0CDD" w:rsidTr="006F4CA2">
        <w:trPr>
          <w:trHeight w:val="2730"/>
        </w:trPr>
        <w:tc>
          <w:tcPr>
            <w:tcW w:w="1098" w:type="dxa"/>
            <w:vMerge/>
            <w:shd w:val="clear" w:color="auto" w:fill="FFFFFF" w:themeFill="background1"/>
          </w:tcPr>
          <w:p w:rsidR="0001066A" w:rsidRPr="001D0CDD" w:rsidRDefault="0001066A" w:rsidP="00EC5ABA">
            <w:pPr>
              <w:jc w:val="both"/>
              <w:rPr>
                <w:sz w:val="22"/>
              </w:rPr>
            </w:pPr>
          </w:p>
        </w:tc>
        <w:tc>
          <w:tcPr>
            <w:tcW w:w="963" w:type="dxa"/>
            <w:vMerge/>
            <w:shd w:val="clear" w:color="auto" w:fill="FFFFFF" w:themeFill="background1"/>
          </w:tcPr>
          <w:p w:rsidR="0001066A" w:rsidRPr="001D0CDD" w:rsidRDefault="0001066A" w:rsidP="00EC5ABA">
            <w:pPr>
              <w:jc w:val="both"/>
              <w:rPr>
                <w:sz w:val="22"/>
              </w:rPr>
            </w:pPr>
          </w:p>
        </w:tc>
        <w:tc>
          <w:tcPr>
            <w:tcW w:w="3016" w:type="dxa"/>
            <w:vMerge/>
            <w:shd w:val="clear" w:color="auto" w:fill="FFFFFF" w:themeFill="background1"/>
          </w:tcPr>
          <w:p w:rsidR="0001066A" w:rsidRPr="001D0CDD" w:rsidRDefault="0001066A" w:rsidP="00EC5ABA">
            <w:pPr>
              <w:jc w:val="both"/>
              <w:rPr>
                <w:b/>
                <w:sz w:val="22"/>
              </w:rPr>
            </w:pPr>
          </w:p>
        </w:tc>
        <w:tc>
          <w:tcPr>
            <w:tcW w:w="1683" w:type="dxa"/>
            <w:vMerge/>
            <w:shd w:val="clear" w:color="auto" w:fill="FFFFFF" w:themeFill="background1"/>
          </w:tcPr>
          <w:p w:rsidR="0001066A" w:rsidRPr="001D0CDD" w:rsidRDefault="0001066A" w:rsidP="00EC5ABA">
            <w:pPr>
              <w:jc w:val="both"/>
              <w:rPr>
                <w:sz w:val="22"/>
              </w:rPr>
            </w:pPr>
          </w:p>
        </w:tc>
        <w:tc>
          <w:tcPr>
            <w:tcW w:w="2857" w:type="dxa"/>
            <w:vMerge/>
            <w:shd w:val="clear" w:color="auto" w:fill="FFFFFF" w:themeFill="background1"/>
          </w:tcPr>
          <w:p w:rsidR="0001066A" w:rsidRPr="001D0CDD" w:rsidRDefault="0001066A"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01066A" w:rsidRPr="001D0CDD" w:rsidRDefault="0001066A" w:rsidP="00EC5ABA">
            <w:pPr>
              <w:jc w:val="both"/>
              <w:rPr>
                <w:sz w:val="22"/>
              </w:rPr>
            </w:pPr>
          </w:p>
        </w:tc>
        <w:tc>
          <w:tcPr>
            <w:tcW w:w="4756" w:type="dxa"/>
            <w:vMerge/>
            <w:shd w:val="clear" w:color="auto" w:fill="FFFFFF" w:themeFill="background1"/>
          </w:tcPr>
          <w:p w:rsidR="0001066A" w:rsidRPr="001D0CDD" w:rsidRDefault="0001066A"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01066A" w:rsidRPr="001D0CDD" w:rsidRDefault="0001066A"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01066A" w:rsidRPr="001D0CDD" w:rsidRDefault="0001066A" w:rsidP="00EC5ABA">
            <w:pPr>
              <w:pStyle w:val="ListParagraph"/>
              <w:numPr>
                <w:ilvl w:val="0"/>
                <w:numId w:val="1"/>
              </w:numPr>
              <w:ind w:left="208" w:hanging="208"/>
              <w:jc w:val="both"/>
              <w:rPr>
                <w:b/>
                <w:sz w:val="22"/>
              </w:rPr>
            </w:pPr>
          </w:p>
        </w:tc>
      </w:tr>
      <w:tr w:rsidR="007C63B4" w:rsidRPr="001D0CDD" w:rsidTr="007C63B4">
        <w:tc>
          <w:tcPr>
            <w:tcW w:w="20379" w:type="dxa"/>
            <w:gridSpan w:val="8"/>
            <w:tcBorders>
              <w:right w:val="single" w:sz="4" w:space="0" w:color="auto"/>
            </w:tcBorders>
            <w:shd w:val="clear" w:color="auto" w:fill="92CDDC" w:themeFill="accent5" w:themeFillTint="99"/>
          </w:tcPr>
          <w:p w:rsidR="007C63B4" w:rsidRPr="001D0CDD" w:rsidRDefault="007C63B4" w:rsidP="007C63B4">
            <w:pPr>
              <w:rPr>
                <w:b/>
                <w:sz w:val="22"/>
              </w:rPr>
            </w:pPr>
            <w:r w:rsidRPr="001D0CDD">
              <w:rPr>
                <w:b/>
                <w:sz w:val="22"/>
              </w:rPr>
              <w:lastRenderedPageBreak/>
              <w:t>Annexure B: Other important matters</w:t>
            </w:r>
          </w:p>
        </w:tc>
      </w:tr>
      <w:tr w:rsidR="007C63B4" w:rsidRPr="001D0CDD" w:rsidTr="00960200">
        <w:trPr>
          <w:trHeight w:val="858"/>
        </w:trPr>
        <w:tc>
          <w:tcPr>
            <w:tcW w:w="1098" w:type="dxa"/>
            <w:vMerge w:val="restart"/>
            <w:shd w:val="clear" w:color="auto" w:fill="D9D9D9" w:themeFill="background1" w:themeFillShade="D9"/>
          </w:tcPr>
          <w:p w:rsidR="007C63B4" w:rsidRPr="001D0CDD" w:rsidRDefault="007C63B4" w:rsidP="00EC5ABA">
            <w:pPr>
              <w:jc w:val="both"/>
              <w:rPr>
                <w:sz w:val="22"/>
              </w:rPr>
            </w:pPr>
            <w:r w:rsidRPr="001D0CDD">
              <w:rPr>
                <w:sz w:val="22"/>
              </w:rPr>
              <w:t>18</w:t>
            </w:r>
          </w:p>
        </w:tc>
        <w:tc>
          <w:tcPr>
            <w:tcW w:w="963" w:type="dxa"/>
            <w:vMerge w:val="restart"/>
            <w:shd w:val="clear" w:color="auto" w:fill="D9D9D9" w:themeFill="background1" w:themeFillShade="D9"/>
          </w:tcPr>
          <w:p w:rsidR="007C63B4" w:rsidRPr="001D0CDD" w:rsidRDefault="007C63B4" w:rsidP="00EC5ABA">
            <w:pPr>
              <w:jc w:val="both"/>
              <w:rPr>
                <w:sz w:val="22"/>
              </w:rPr>
            </w:pPr>
            <w:r w:rsidRPr="001D0CDD">
              <w:rPr>
                <w:sz w:val="22"/>
              </w:rPr>
              <w:t>81</w:t>
            </w:r>
          </w:p>
        </w:tc>
        <w:tc>
          <w:tcPr>
            <w:tcW w:w="3016" w:type="dxa"/>
            <w:vMerge w:val="restart"/>
            <w:shd w:val="clear" w:color="auto" w:fill="D9D9D9" w:themeFill="background1" w:themeFillShade="D9"/>
          </w:tcPr>
          <w:p w:rsidR="007C63B4" w:rsidRPr="001D0CDD" w:rsidRDefault="007C63B4" w:rsidP="00EC5ABA">
            <w:pPr>
              <w:jc w:val="both"/>
              <w:rPr>
                <w:b/>
                <w:sz w:val="22"/>
              </w:rPr>
            </w:pPr>
            <w:r w:rsidRPr="001D0CDD">
              <w:rPr>
                <w:b/>
                <w:sz w:val="22"/>
              </w:rPr>
              <w:t>Audit finding:</w:t>
            </w:r>
          </w:p>
          <w:p w:rsidR="007C63B4" w:rsidRPr="001D0CDD" w:rsidRDefault="007C63B4" w:rsidP="00EC5ABA">
            <w:pPr>
              <w:jc w:val="both"/>
              <w:rPr>
                <w:sz w:val="22"/>
              </w:rPr>
            </w:pPr>
            <w:r w:rsidRPr="001D0CDD">
              <w:rPr>
                <w:color w:val="000000"/>
                <w:sz w:val="22"/>
              </w:rPr>
              <w:t xml:space="preserve">Reliability and presentation of </w:t>
            </w:r>
            <w:r w:rsidRPr="001D0CDD">
              <w:rPr>
                <w:sz w:val="22"/>
              </w:rPr>
              <w:t>indicator number 2.1.1: Number of animal improvement schemes for prioritised value chain commodities implemented</w:t>
            </w:r>
          </w:p>
          <w:p w:rsidR="007C63B4" w:rsidRPr="001D0CDD" w:rsidRDefault="007C63B4" w:rsidP="00EC5ABA">
            <w:pPr>
              <w:jc w:val="both"/>
              <w:rPr>
                <w:b/>
                <w:sz w:val="22"/>
              </w:rPr>
            </w:pPr>
            <w:r w:rsidRPr="001D0CDD">
              <w:rPr>
                <w:b/>
                <w:sz w:val="22"/>
              </w:rPr>
              <w:t>Internal Control deficiency:</w:t>
            </w:r>
          </w:p>
          <w:p w:rsidR="007C63B4" w:rsidRPr="001D0CDD" w:rsidRDefault="007C63B4" w:rsidP="00EC5ABA">
            <w:pPr>
              <w:jc w:val="both"/>
              <w:rPr>
                <w:b/>
                <w:sz w:val="22"/>
              </w:rPr>
            </w:pPr>
            <w:r w:rsidRPr="001D0CDD">
              <w:rPr>
                <w:bCs/>
                <w:sz w:val="22"/>
              </w:rPr>
              <w:t>Although there was oversight by the monitoring unit, the oversight did not perform a reconciliation  between the relevant supporting documents i.e. the targets set and the listings supporting reports against the reports submitted as evidence resulting in reported performance per the APR not being accurate</w:t>
            </w:r>
          </w:p>
        </w:tc>
        <w:tc>
          <w:tcPr>
            <w:tcW w:w="1683" w:type="dxa"/>
            <w:vMerge w:val="restart"/>
            <w:shd w:val="clear" w:color="auto" w:fill="D9D9D9" w:themeFill="background1" w:themeFillShade="D9"/>
          </w:tcPr>
          <w:p w:rsidR="007C63B4" w:rsidRPr="001D0CDD" w:rsidRDefault="007C63B4" w:rsidP="00EC5ABA">
            <w:pPr>
              <w:jc w:val="both"/>
              <w:rPr>
                <w:sz w:val="22"/>
              </w:rPr>
            </w:pPr>
            <w:r w:rsidRPr="001D0CDD">
              <w:rPr>
                <w:sz w:val="22"/>
              </w:rPr>
              <w:t>Agree</w:t>
            </w:r>
          </w:p>
        </w:tc>
        <w:tc>
          <w:tcPr>
            <w:tcW w:w="2857" w:type="dxa"/>
            <w:vMerge w:val="restart"/>
            <w:shd w:val="clear" w:color="auto" w:fill="D9D9D9" w:themeFill="background1" w:themeFillShade="D9"/>
          </w:tcPr>
          <w:p w:rsidR="007C63B4" w:rsidRPr="001D0CDD" w:rsidRDefault="007C63B4" w:rsidP="00EC5ABA">
            <w:pPr>
              <w:pStyle w:val="NormalWeb"/>
              <w:tabs>
                <w:tab w:val="left" w:pos="270"/>
              </w:tabs>
              <w:spacing w:before="0" w:beforeAutospacing="0" w:after="0" w:afterAutospacing="0"/>
              <w:ind w:left="270" w:hanging="284"/>
              <w:jc w:val="both"/>
              <w:rPr>
                <w:rFonts w:ascii="Arial" w:hAnsi="Arial" w:cs="Arial"/>
                <w:sz w:val="22"/>
                <w:szCs w:val="22"/>
              </w:rPr>
            </w:pPr>
            <w:r w:rsidRPr="001D0CDD">
              <w:rPr>
                <w:rFonts w:ascii="Arial" w:hAnsi="Arial" w:cs="Arial"/>
                <w:sz w:val="22"/>
                <w:szCs w:val="22"/>
              </w:rPr>
              <w:t>a)</w:t>
            </w:r>
            <w:r w:rsidRPr="001D0CDD">
              <w:rPr>
                <w:rFonts w:ascii="Arial" w:hAnsi="Arial" w:cs="Arial"/>
                <w:sz w:val="22"/>
                <w:szCs w:val="22"/>
              </w:rPr>
              <w:tab/>
              <w:t xml:space="preserve">Amend the variance column for the indicator to indicate that the Annual report of 2 Animal Improvement Schemes was prepared and approved during April 2018 and the reasons for it not being approved during March 2018; and the department did not meet its targets set as 4,513 farmers (4,693 – 180) were supported instead of the 8,500 farmers that were planned to be supported; and </w:t>
            </w:r>
          </w:p>
          <w:p w:rsidR="007C63B4" w:rsidRPr="001D0CDD" w:rsidRDefault="007C63B4" w:rsidP="00EC5ABA">
            <w:pPr>
              <w:pStyle w:val="NormalWeb"/>
              <w:tabs>
                <w:tab w:val="left" w:pos="270"/>
              </w:tabs>
              <w:spacing w:before="0" w:beforeAutospacing="0" w:after="0" w:afterAutospacing="0"/>
              <w:ind w:left="270" w:hanging="284"/>
              <w:jc w:val="both"/>
              <w:rPr>
                <w:rFonts w:ascii="Arial" w:hAnsi="Arial" w:cs="Arial"/>
                <w:sz w:val="22"/>
                <w:szCs w:val="22"/>
              </w:rPr>
            </w:pPr>
            <w:r w:rsidRPr="001D0CDD">
              <w:rPr>
                <w:rFonts w:ascii="Arial" w:hAnsi="Arial" w:cs="Arial"/>
                <w:sz w:val="22"/>
                <w:szCs w:val="22"/>
              </w:rPr>
              <w:t>b) Improve oversight and record keeping of performance reporting by ensuring that there is a reconciliation between the relevant supporting documents i.e. the targets set and the listings supporting reports against the reports submitted as evidence.</w:t>
            </w:r>
          </w:p>
        </w:tc>
        <w:tc>
          <w:tcPr>
            <w:tcW w:w="1122" w:type="dxa"/>
            <w:vMerge w:val="restart"/>
            <w:shd w:val="clear" w:color="auto" w:fill="D9D9D9" w:themeFill="background1" w:themeFillShade="D9"/>
          </w:tcPr>
          <w:p w:rsidR="007C63B4" w:rsidRPr="001D0CDD" w:rsidRDefault="007C63B4" w:rsidP="00EC5ABA">
            <w:pPr>
              <w:jc w:val="both"/>
              <w:rPr>
                <w:sz w:val="22"/>
              </w:rPr>
            </w:pPr>
            <w:r w:rsidRPr="001D0CDD">
              <w:rPr>
                <w:sz w:val="22"/>
              </w:rPr>
              <w:t>0</w:t>
            </w:r>
          </w:p>
        </w:tc>
        <w:tc>
          <w:tcPr>
            <w:tcW w:w="4756" w:type="dxa"/>
            <w:vMerge w:val="restart"/>
            <w:shd w:val="clear" w:color="auto" w:fill="D9D9D9" w:themeFill="background1" w:themeFillShade="D9"/>
          </w:tcPr>
          <w:p w:rsidR="007C63B4" w:rsidRPr="001D0CDD" w:rsidRDefault="007C63B4" w:rsidP="00EC5ABA">
            <w:pPr>
              <w:pStyle w:val="ListParagraph"/>
              <w:numPr>
                <w:ilvl w:val="0"/>
                <w:numId w:val="1"/>
              </w:numPr>
              <w:jc w:val="both"/>
              <w:rPr>
                <w:b/>
                <w:sz w:val="22"/>
              </w:rPr>
            </w:pPr>
            <w:r w:rsidRPr="001D0CDD">
              <w:rPr>
                <w:b/>
                <w:sz w:val="22"/>
              </w:rPr>
              <w:t>Due with the management comments:</w:t>
            </w:r>
          </w:p>
          <w:p w:rsidR="007C63B4" w:rsidRPr="001D0CDD" w:rsidRDefault="007C63B4" w:rsidP="00EC5ABA">
            <w:pPr>
              <w:pStyle w:val="ListParagraph"/>
              <w:numPr>
                <w:ilvl w:val="0"/>
                <w:numId w:val="1"/>
              </w:numPr>
              <w:jc w:val="both"/>
              <w:rPr>
                <w:sz w:val="22"/>
              </w:rPr>
            </w:pPr>
            <w:r w:rsidRPr="001D0CDD">
              <w:rPr>
                <w:rFonts w:eastAsia="Calibri"/>
                <w:sz w:val="22"/>
              </w:rPr>
              <w:t>The Department to reconcile reported information to the relevant supporting documents on a monthly basis for accuracy.</w:t>
            </w:r>
          </w:p>
          <w:p w:rsidR="007C63B4" w:rsidRPr="001D0CDD" w:rsidRDefault="007C63B4" w:rsidP="00EC5ABA">
            <w:pPr>
              <w:jc w:val="both"/>
              <w:rPr>
                <w:sz w:val="22"/>
              </w:rPr>
            </w:pPr>
            <w:r w:rsidRPr="001D0CDD">
              <w:rPr>
                <w:b/>
                <w:color w:val="000000"/>
                <w:sz w:val="22"/>
              </w:rPr>
              <w:t>DAFF will amend the APR as follows:</w:t>
            </w:r>
            <w:r w:rsidRPr="001D0CDD">
              <w:rPr>
                <w:sz w:val="22"/>
              </w:rPr>
              <w:t xml:space="preserve"> </w:t>
            </w:r>
          </w:p>
          <w:p w:rsidR="007C63B4" w:rsidRPr="001D0CDD" w:rsidRDefault="007C63B4" w:rsidP="00EC5ABA">
            <w:pPr>
              <w:ind w:left="338" w:firstLine="4"/>
              <w:jc w:val="both"/>
              <w:rPr>
                <w:b/>
                <w:color w:val="000000"/>
                <w:sz w:val="22"/>
              </w:rPr>
            </w:pPr>
            <w:r w:rsidRPr="001D0CDD">
              <w:rPr>
                <w:b/>
                <w:color w:val="000000"/>
                <w:sz w:val="22"/>
              </w:rPr>
              <w:t>The AIS report was produced and approved in April 2018.</w:t>
            </w:r>
          </w:p>
          <w:p w:rsidR="007C63B4" w:rsidRPr="001D0CDD" w:rsidRDefault="007C63B4" w:rsidP="00EC5ABA">
            <w:pPr>
              <w:pStyle w:val="ListParagraph"/>
              <w:numPr>
                <w:ilvl w:val="0"/>
                <w:numId w:val="1"/>
              </w:numPr>
              <w:jc w:val="both"/>
              <w:rPr>
                <w:b/>
                <w:color w:val="000000"/>
                <w:sz w:val="22"/>
              </w:rPr>
            </w:pPr>
            <w:r w:rsidRPr="001D0CDD">
              <w:rPr>
                <w:color w:val="000000"/>
                <w:sz w:val="22"/>
              </w:rPr>
              <w:t>The department will amend the variance column for the indicator to indicate that the Annual report of 2 Animal Improvement Schemes was prepared and approved during April 2018 and the reasons for it not being approved during March 2018.</w:t>
            </w:r>
          </w:p>
          <w:p w:rsidR="007C63B4" w:rsidRPr="001D0CDD" w:rsidRDefault="007C63B4" w:rsidP="00EC5ABA">
            <w:pPr>
              <w:ind w:left="342"/>
              <w:jc w:val="both"/>
              <w:rPr>
                <w:rFonts w:eastAsia="Calibri"/>
                <w:b/>
                <w:sz w:val="22"/>
              </w:rPr>
            </w:pPr>
            <w:r w:rsidRPr="001D0CDD">
              <w:rPr>
                <w:rFonts w:eastAsia="Calibri"/>
                <w:b/>
                <w:sz w:val="22"/>
              </w:rPr>
              <w:t>Listings supporting the AIS report and duplicates were noted as an overstatement for poultry.</w:t>
            </w:r>
          </w:p>
          <w:p w:rsidR="007C63B4" w:rsidRPr="001D0CDD" w:rsidRDefault="007C63B4" w:rsidP="00EC5ABA">
            <w:pPr>
              <w:pStyle w:val="ListParagraph"/>
              <w:numPr>
                <w:ilvl w:val="0"/>
                <w:numId w:val="1"/>
              </w:numPr>
              <w:jc w:val="both"/>
              <w:rPr>
                <w:rFonts w:eastAsia="Calibri"/>
                <w:sz w:val="22"/>
              </w:rPr>
            </w:pPr>
            <w:r w:rsidRPr="001D0CDD">
              <w:rPr>
                <w:rFonts w:eastAsia="Calibri"/>
                <w:sz w:val="22"/>
              </w:rPr>
              <w:t>The APR and the approved report on AIS will be amended accordingly.</w:t>
            </w:r>
          </w:p>
          <w:p w:rsidR="007C63B4" w:rsidRPr="001D0CDD" w:rsidRDefault="007C63B4" w:rsidP="00EC5ABA">
            <w:pPr>
              <w:ind w:left="338" w:firstLine="4"/>
              <w:jc w:val="both"/>
              <w:rPr>
                <w:rFonts w:eastAsia="Calibri"/>
                <w:b/>
                <w:sz w:val="22"/>
              </w:rPr>
            </w:pPr>
            <w:r w:rsidRPr="001D0CDD">
              <w:rPr>
                <w:b/>
                <w:color w:val="000000"/>
                <w:sz w:val="22"/>
              </w:rPr>
              <w:t>8500</w:t>
            </w:r>
            <w:r w:rsidRPr="001D0CDD">
              <w:rPr>
                <w:rFonts w:eastAsia="Calibri"/>
                <w:b/>
                <w:sz w:val="22"/>
              </w:rPr>
              <w:t xml:space="preserve"> target versus 4693 achieved for KYD.</w:t>
            </w:r>
          </w:p>
          <w:p w:rsidR="007C63B4" w:rsidRPr="001D0CDD" w:rsidRDefault="007C63B4" w:rsidP="00EC5ABA">
            <w:pPr>
              <w:pStyle w:val="ListParagraph"/>
              <w:numPr>
                <w:ilvl w:val="0"/>
                <w:numId w:val="1"/>
              </w:numPr>
              <w:jc w:val="both"/>
              <w:rPr>
                <w:rFonts w:eastAsia="Calibri"/>
                <w:sz w:val="22"/>
              </w:rPr>
            </w:pPr>
            <w:r w:rsidRPr="001D0CDD">
              <w:rPr>
                <w:rFonts w:eastAsia="Calibri"/>
                <w:sz w:val="22"/>
              </w:rPr>
              <w:t>The APR and the approved report on AIS will be amended accordingly</w:t>
            </w:r>
          </w:p>
          <w:p w:rsidR="007C63B4" w:rsidRPr="001D0CDD" w:rsidRDefault="007C63B4" w:rsidP="00EC5ABA">
            <w:pPr>
              <w:pStyle w:val="ListParagraph"/>
              <w:numPr>
                <w:ilvl w:val="0"/>
                <w:numId w:val="1"/>
              </w:numPr>
              <w:jc w:val="both"/>
              <w:rPr>
                <w:b/>
                <w:sz w:val="22"/>
              </w:rPr>
            </w:pPr>
            <w:r w:rsidRPr="001D0CDD">
              <w:rPr>
                <w:b/>
                <w:sz w:val="22"/>
              </w:rPr>
              <w:t>Implementation date of action plan:</w:t>
            </w:r>
          </w:p>
          <w:p w:rsidR="007C63B4" w:rsidRPr="001D0CDD" w:rsidRDefault="007C63B4" w:rsidP="00EC5ABA">
            <w:pPr>
              <w:ind w:left="720" w:hanging="292"/>
              <w:jc w:val="both"/>
              <w:rPr>
                <w:rFonts w:eastAsia="Calibri"/>
                <w:sz w:val="22"/>
              </w:rPr>
            </w:pPr>
            <w:r w:rsidRPr="001D0CDD">
              <w:rPr>
                <w:rFonts w:eastAsia="Calibri"/>
                <w:sz w:val="22"/>
              </w:rPr>
              <w:t>1</w:t>
            </w:r>
            <w:r w:rsidRPr="001D0CDD">
              <w:rPr>
                <w:rFonts w:eastAsia="Calibri"/>
                <w:sz w:val="22"/>
                <w:vertAlign w:val="superscript"/>
              </w:rPr>
              <w:t>st</w:t>
            </w:r>
            <w:r w:rsidRPr="001D0CDD">
              <w:rPr>
                <w:rFonts w:eastAsia="Calibri"/>
                <w:sz w:val="22"/>
              </w:rPr>
              <w:t xml:space="preserve"> June 2018</w:t>
            </w:r>
          </w:p>
          <w:p w:rsidR="007C63B4" w:rsidRPr="001D0CDD" w:rsidRDefault="007C63B4" w:rsidP="00EC5ABA">
            <w:pPr>
              <w:pStyle w:val="ListParagraph"/>
              <w:numPr>
                <w:ilvl w:val="0"/>
                <w:numId w:val="1"/>
              </w:numPr>
              <w:jc w:val="both"/>
              <w:rPr>
                <w:b/>
                <w:sz w:val="22"/>
              </w:rPr>
            </w:pPr>
            <w:r w:rsidRPr="001D0CDD">
              <w:rPr>
                <w:b/>
                <w:sz w:val="22"/>
              </w:rPr>
              <w:t>Official responsible for implementation</w:t>
            </w:r>
          </w:p>
          <w:p w:rsidR="007C63B4" w:rsidRPr="001D0CDD" w:rsidRDefault="007C63B4" w:rsidP="00EC5ABA">
            <w:pPr>
              <w:ind w:left="338"/>
              <w:jc w:val="both"/>
              <w:rPr>
                <w:b/>
                <w:sz w:val="22"/>
              </w:rPr>
            </w:pPr>
            <w:r w:rsidRPr="001D0CDD">
              <w:rPr>
                <w:iCs/>
                <w:sz w:val="22"/>
                <w:lang w:eastAsia="en-ZA"/>
              </w:rPr>
              <w:t>Mr J Mamabolo, Director Animal Production.</w:t>
            </w:r>
          </w:p>
          <w:p w:rsidR="007C63B4" w:rsidRPr="001D0CDD" w:rsidRDefault="007C63B4" w:rsidP="00EC5ABA">
            <w:pPr>
              <w:pStyle w:val="ListParagraph"/>
              <w:numPr>
                <w:ilvl w:val="0"/>
                <w:numId w:val="1"/>
              </w:numPr>
              <w:jc w:val="both"/>
              <w:rPr>
                <w:b/>
                <w:sz w:val="22"/>
              </w:rPr>
            </w:pPr>
            <w:r w:rsidRPr="001D0CDD">
              <w:rPr>
                <w:b/>
                <w:sz w:val="22"/>
              </w:rPr>
              <w:t>Reasons for not implementing action plan within 3 months:</w:t>
            </w:r>
          </w:p>
          <w:p w:rsidR="007C63B4" w:rsidRPr="001D0CDD" w:rsidRDefault="007C63B4" w:rsidP="00EC5ABA">
            <w:pPr>
              <w:pStyle w:val="ListParagraph"/>
              <w:numPr>
                <w:ilvl w:val="0"/>
                <w:numId w:val="1"/>
              </w:numPr>
              <w:jc w:val="both"/>
              <w:rPr>
                <w:b/>
                <w:sz w:val="22"/>
              </w:rPr>
            </w:pPr>
            <w:r w:rsidRPr="001D0CDD">
              <w:rPr>
                <w:sz w:val="22"/>
              </w:rPr>
              <w:t>N/A</w:t>
            </w:r>
          </w:p>
          <w:p w:rsidR="007C63B4" w:rsidRPr="001D0CDD" w:rsidRDefault="007C63B4" w:rsidP="00EC5ABA">
            <w:pPr>
              <w:pStyle w:val="ListParagraph"/>
              <w:numPr>
                <w:ilvl w:val="0"/>
                <w:numId w:val="1"/>
              </w:numPr>
              <w:jc w:val="both"/>
              <w:rPr>
                <w:b/>
                <w:sz w:val="22"/>
              </w:rPr>
            </w:pPr>
            <w:r w:rsidRPr="001D0CDD">
              <w:rPr>
                <w:b/>
                <w:sz w:val="22"/>
              </w:rPr>
              <w:t>Budget required for action plan (where applicable):</w:t>
            </w:r>
          </w:p>
          <w:p w:rsidR="00CC18A9" w:rsidRPr="00CC18A9" w:rsidRDefault="007C63B4" w:rsidP="00CC18A9">
            <w:pPr>
              <w:pStyle w:val="ListParagraph"/>
              <w:numPr>
                <w:ilvl w:val="0"/>
                <w:numId w:val="1"/>
              </w:numPr>
              <w:jc w:val="both"/>
              <w:rPr>
                <w:sz w:val="22"/>
              </w:rPr>
            </w:pPr>
            <w:r w:rsidRPr="001D0CDD">
              <w:rPr>
                <w:sz w:val="22"/>
              </w:rPr>
              <w:t>N/A</w:t>
            </w:r>
          </w:p>
        </w:tc>
        <w:tc>
          <w:tcPr>
            <w:tcW w:w="4884" w:type="dxa"/>
            <w:tcBorders>
              <w:right w:val="single" w:sz="4" w:space="0" w:color="auto"/>
            </w:tcBorders>
            <w:shd w:val="clear" w:color="auto" w:fill="D9D9D9" w:themeFill="background1" w:themeFillShade="D9"/>
          </w:tcPr>
          <w:p w:rsidR="007C63B4" w:rsidRPr="001D0CDD" w:rsidRDefault="007C63B4"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 xml:space="preserve">Reconciliations between reported information and listings are carried out monthly. </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The APR was amended to reflect that the report was produced in April and the comment for deviation was reflected.</w:t>
            </w:r>
          </w:p>
          <w:p w:rsidR="007C63B4"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 xml:space="preserve">The </w:t>
            </w:r>
            <w:r>
              <w:rPr>
                <w:color w:val="000000" w:themeColor="text1"/>
                <w:sz w:val="22"/>
              </w:rPr>
              <w:t>A</w:t>
            </w:r>
            <w:r w:rsidRPr="00C767D5">
              <w:rPr>
                <w:color w:val="000000" w:themeColor="text1"/>
                <w:sz w:val="22"/>
              </w:rPr>
              <w:t xml:space="preserve">nnual </w:t>
            </w:r>
            <w:r>
              <w:rPr>
                <w:color w:val="000000" w:themeColor="text1"/>
                <w:sz w:val="22"/>
              </w:rPr>
              <w:t>R</w:t>
            </w:r>
            <w:r w:rsidRPr="00C767D5">
              <w:rPr>
                <w:color w:val="000000" w:themeColor="text1"/>
                <w:sz w:val="22"/>
              </w:rPr>
              <w:t>eport was amended to reflect the correct numbers for both KYD and Poultry</w:t>
            </w:r>
            <w:r>
              <w:rPr>
                <w:color w:val="000000" w:themeColor="text1"/>
                <w:sz w:val="22"/>
              </w:rPr>
              <w:t>.</w:t>
            </w:r>
          </w:p>
        </w:tc>
      </w:tr>
      <w:tr w:rsidR="007C63B4" w:rsidRPr="001D0CDD" w:rsidTr="00960200">
        <w:trPr>
          <w:trHeight w:val="1254"/>
        </w:trPr>
        <w:tc>
          <w:tcPr>
            <w:tcW w:w="1098" w:type="dxa"/>
            <w:vMerge/>
            <w:shd w:val="clear" w:color="auto" w:fill="D9D9D9" w:themeFill="background1" w:themeFillShade="D9"/>
          </w:tcPr>
          <w:p w:rsidR="007C63B4" w:rsidRPr="001D0CDD" w:rsidRDefault="007C63B4" w:rsidP="00EC5ABA">
            <w:pPr>
              <w:jc w:val="both"/>
              <w:rPr>
                <w:sz w:val="22"/>
              </w:rPr>
            </w:pPr>
          </w:p>
        </w:tc>
        <w:tc>
          <w:tcPr>
            <w:tcW w:w="963" w:type="dxa"/>
            <w:vMerge/>
            <w:shd w:val="clear" w:color="auto" w:fill="D9D9D9" w:themeFill="background1" w:themeFillShade="D9"/>
          </w:tcPr>
          <w:p w:rsidR="007C63B4" w:rsidRPr="001D0CDD" w:rsidRDefault="007C63B4" w:rsidP="00EC5ABA">
            <w:pPr>
              <w:jc w:val="both"/>
              <w:rPr>
                <w:sz w:val="22"/>
              </w:rPr>
            </w:pPr>
          </w:p>
        </w:tc>
        <w:tc>
          <w:tcPr>
            <w:tcW w:w="3016" w:type="dxa"/>
            <w:vMerge/>
            <w:shd w:val="clear" w:color="auto" w:fill="D9D9D9" w:themeFill="background1" w:themeFillShade="D9"/>
          </w:tcPr>
          <w:p w:rsidR="007C63B4" w:rsidRPr="001D0CDD" w:rsidRDefault="007C63B4" w:rsidP="00EC5ABA">
            <w:pPr>
              <w:jc w:val="both"/>
              <w:rPr>
                <w:b/>
                <w:sz w:val="22"/>
              </w:rPr>
            </w:pPr>
          </w:p>
        </w:tc>
        <w:tc>
          <w:tcPr>
            <w:tcW w:w="1683" w:type="dxa"/>
            <w:vMerge/>
            <w:shd w:val="clear" w:color="auto" w:fill="D9D9D9" w:themeFill="background1" w:themeFillShade="D9"/>
          </w:tcPr>
          <w:p w:rsidR="007C63B4" w:rsidRPr="001D0CDD" w:rsidRDefault="007C63B4" w:rsidP="00EC5ABA">
            <w:pPr>
              <w:jc w:val="both"/>
              <w:rPr>
                <w:sz w:val="22"/>
              </w:rPr>
            </w:pPr>
          </w:p>
        </w:tc>
        <w:tc>
          <w:tcPr>
            <w:tcW w:w="2857" w:type="dxa"/>
            <w:vMerge/>
            <w:shd w:val="clear" w:color="auto" w:fill="D9D9D9" w:themeFill="background1" w:themeFillShade="D9"/>
          </w:tcPr>
          <w:p w:rsidR="007C63B4" w:rsidRPr="001D0CDD" w:rsidRDefault="007C63B4"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D9D9D9" w:themeFill="background1" w:themeFillShade="D9"/>
          </w:tcPr>
          <w:p w:rsidR="007C63B4" w:rsidRPr="001D0CDD" w:rsidRDefault="007C63B4" w:rsidP="00EC5ABA">
            <w:pPr>
              <w:jc w:val="both"/>
              <w:rPr>
                <w:sz w:val="22"/>
              </w:rPr>
            </w:pPr>
          </w:p>
        </w:tc>
        <w:tc>
          <w:tcPr>
            <w:tcW w:w="4756" w:type="dxa"/>
            <w:vMerge/>
            <w:shd w:val="clear" w:color="auto" w:fill="D9D9D9" w:themeFill="background1" w:themeFillShade="D9"/>
          </w:tcPr>
          <w:p w:rsidR="007C63B4" w:rsidRPr="001D0CDD" w:rsidRDefault="007C63B4" w:rsidP="00EC5ABA">
            <w:pPr>
              <w:pStyle w:val="ListParagraph"/>
              <w:numPr>
                <w:ilvl w:val="0"/>
                <w:numId w:val="1"/>
              </w:numPr>
              <w:jc w:val="both"/>
              <w:rPr>
                <w:b/>
                <w:sz w:val="22"/>
              </w:rPr>
            </w:pPr>
          </w:p>
        </w:tc>
        <w:tc>
          <w:tcPr>
            <w:tcW w:w="4884" w:type="dxa"/>
            <w:tcBorders>
              <w:right w:val="single" w:sz="4" w:space="0" w:color="auto"/>
            </w:tcBorders>
            <w:shd w:val="clear" w:color="auto" w:fill="D9D9D9" w:themeFill="background1" w:themeFillShade="D9"/>
          </w:tcPr>
          <w:p w:rsidR="007C63B4" w:rsidRPr="001D0CDD" w:rsidRDefault="007C63B4"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960200" w:rsidRDefault="00960200" w:rsidP="00960200">
            <w:pPr>
              <w:pStyle w:val="ListParagraph"/>
              <w:numPr>
                <w:ilvl w:val="0"/>
                <w:numId w:val="1"/>
              </w:numPr>
              <w:ind w:left="208" w:hanging="208"/>
              <w:jc w:val="both"/>
              <w:rPr>
                <w:color w:val="000000" w:themeColor="text1"/>
                <w:sz w:val="22"/>
              </w:rPr>
            </w:pPr>
            <w:r w:rsidRPr="00960200">
              <w:rPr>
                <w:color w:val="000000" w:themeColor="text1"/>
                <w:sz w:val="22"/>
              </w:rPr>
              <w:t xml:space="preserve">Reconciliations between reported information and listings are carried out monthly. </w:t>
            </w:r>
          </w:p>
          <w:p w:rsidR="007C63B4" w:rsidRPr="00960200" w:rsidRDefault="00960200" w:rsidP="00960200">
            <w:pPr>
              <w:pStyle w:val="ListParagraph"/>
              <w:numPr>
                <w:ilvl w:val="0"/>
                <w:numId w:val="1"/>
              </w:numPr>
              <w:ind w:left="208" w:hanging="208"/>
              <w:jc w:val="both"/>
              <w:rPr>
                <w:color w:val="000000" w:themeColor="text1"/>
                <w:sz w:val="22"/>
              </w:rPr>
            </w:pPr>
            <w:r>
              <w:rPr>
                <w:color w:val="000000" w:themeColor="text1"/>
                <w:sz w:val="22"/>
              </w:rPr>
              <w:t>Finalized.</w:t>
            </w:r>
          </w:p>
        </w:tc>
      </w:tr>
      <w:tr w:rsidR="007C63B4" w:rsidRPr="001D0CDD" w:rsidTr="00960200">
        <w:trPr>
          <w:trHeight w:val="1173"/>
        </w:trPr>
        <w:tc>
          <w:tcPr>
            <w:tcW w:w="1098" w:type="dxa"/>
            <w:vMerge w:val="restart"/>
            <w:shd w:val="clear" w:color="auto" w:fill="D9D9D9" w:themeFill="background1" w:themeFillShade="D9"/>
          </w:tcPr>
          <w:p w:rsidR="007C63B4" w:rsidRPr="001D0CDD" w:rsidRDefault="007C63B4" w:rsidP="00EC5ABA">
            <w:pPr>
              <w:jc w:val="both"/>
              <w:rPr>
                <w:sz w:val="22"/>
              </w:rPr>
            </w:pPr>
            <w:r w:rsidRPr="001D0CDD">
              <w:rPr>
                <w:sz w:val="22"/>
              </w:rPr>
              <w:lastRenderedPageBreak/>
              <w:t>24</w:t>
            </w:r>
          </w:p>
        </w:tc>
        <w:tc>
          <w:tcPr>
            <w:tcW w:w="963" w:type="dxa"/>
            <w:vMerge w:val="restart"/>
            <w:shd w:val="clear" w:color="auto" w:fill="D9D9D9" w:themeFill="background1" w:themeFillShade="D9"/>
          </w:tcPr>
          <w:p w:rsidR="007C63B4" w:rsidRPr="001D0CDD" w:rsidRDefault="007C63B4" w:rsidP="00EC5ABA">
            <w:pPr>
              <w:jc w:val="both"/>
              <w:rPr>
                <w:sz w:val="22"/>
              </w:rPr>
            </w:pPr>
            <w:r w:rsidRPr="001D0CDD">
              <w:rPr>
                <w:sz w:val="22"/>
              </w:rPr>
              <w:t>92</w:t>
            </w:r>
          </w:p>
        </w:tc>
        <w:tc>
          <w:tcPr>
            <w:tcW w:w="3016" w:type="dxa"/>
            <w:vMerge w:val="restart"/>
            <w:shd w:val="clear" w:color="auto" w:fill="D9D9D9" w:themeFill="background1" w:themeFillShade="D9"/>
          </w:tcPr>
          <w:p w:rsidR="007C63B4" w:rsidRPr="001D0CDD" w:rsidRDefault="007C63B4" w:rsidP="00EC5ABA">
            <w:pPr>
              <w:jc w:val="both"/>
              <w:rPr>
                <w:b/>
                <w:sz w:val="22"/>
              </w:rPr>
            </w:pPr>
            <w:r w:rsidRPr="001D0CDD">
              <w:rPr>
                <w:b/>
                <w:sz w:val="22"/>
              </w:rPr>
              <w:t>Audit finding:</w:t>
            </w:r>
          </w:p>
          <w:p w:rsidR="007C63B4" w:rsidRPr="001D0CDD" w:rsidRDefault="007C63B4" w:rsidP="00EC5ABA">
            <w:pPr>
              <w:jc w:val="both"/>
              <w:rPr>
                <w:sz w:val="22"/>
              </w:rPr>
            </w:pPr>
            <w:r w:rsidRPr="001D0CDD">
              <w:rPr>
                <w:sz w:val="22"/>
              </w:rPr>
              <w:t>Reported indicators as per the APP and APR not consistent when compared to planned indicators</w:t>
            </w:r>
          </w:p>
          <w:p w:rsidR="007C63B4" w:rsidRPr="001D0CDD" w:rsidRDefault="007C63B4" w:rsidP="00EC5ABA">
            <w:pPr>
              <w:jc w:val="both"/>
              <w:rPr>
                <w:b/>
                <w:sz w:val="22"/>
              </w:rPr>
            </w:pPr>
            <w:r w:rsidRPr="001D0CDD">
              <w:rPr>
                <w:b/>
                <w:sz w:val="22"/>
              </w:rPr>
              <w:t>Internal Control deficiency:</w:t>
            </w:r>
          </w:p>
          <w:p w:rsidR="007C63B4" w:rsidRPr="001D0CDD" w:rsidRDefault="007C63B4" w:rsidP="00EC5ABA">
            <w:pPr>
              <w:jc w:val="both"/>
              <w:rPr>
                <w:sz w:val="22"/>
              </w:rPr>
            </w:pPr>
            <w:r w:rsidRPr="001D0CDD">
              <w:rPr>
                <w:sz w:val="22"/>
              </w:rPr>
              <w:t xml:space="preserve">Compliance monitoring with the requirements of section 40(3)(a) of the PFMA, Treasury Regulation 5.2.4, </w:t>
            </w:r>
            <w:r w:rsidRPr="001D0CDD">
              <w:rPr>
                <w:sz w:val="22"/>
                <w:lang w:eastAsia="en-GB"/>
              </w:rPr>
              <w:t xml:space="preserve">NT Instruction Note 33: Implementation of the FSAPP and section 25(1) of the PSR was inadequate resulting in there been a lack of consistency between the APP and the APR. </w:t>
            </w:r>
          </w:p>
          <w:p w:rsidR="007C63B4" w:rsidRPr="001D0CDD" w:rsidRDefault="007C63B4" w:rsidP="00EC5ABA">
            <w:pPr>
              <w:jc w:val="both"/>
              <w:rPr>
                <w:sz w:val="22"/>
              </w:rPr>
            </w:pPr>
          </w:p>
          <w:p w:rsidR="007C63B4" w:rsidRPr="001D0CDD" w:rsidRDefault="007C63B4" w:rsidP="00EC5ABA">
            <w:pPr>
              <w:jc w:val="both"/>
              <w:rPr>
                <w:b/>
                <w:sz w:val="22"/>
              </w:rPr>
            </w:pPr>
          </w:p>
        </w:tc>
        <w:tc>
          <w:tcPr>
            <w:tcW w:w="1683" w:type="dxa"/>
            <w:vMerge w:val="restart"/>
            <w:shd w:val="clear" w:color="auto" w:fill="D9D9D9" w:themeFill="background1" w:themeFillShade="D9"/>
          </w:tcPr>
          <w:p w:rsidR="007C63B4" w:rsidRPr="001D0CDD" w:rsidRDefault="007C63B4" w:rsidP="00EC5ABA">
            <w:pPr>
              <w:jc w:val="both"/>
              <w:rPr>
                <w:sz w:val="22"/>
              </w:rPr>
            </w:pPr>
            <w:r w:rsidRPr="001D0CDD">
              <w:rPr>
                <w:sz w:val="22"/>
              </w:rPr>
              <w:t xml:space="preserve">Agree </w:t>
            </w:r>
          </w:p>
        </w:tc>
        <w:tc>
          <w:tcPr>
            <w:tcW w:w="2857" w:type="dxa"/>
            <w:vMerge w:val="restart"/>
            <w:shd w:val="clear" w:color="auto" w:fill="D9D9D9" w:themeFill="background1" w:themeFillShade="D9"/>
          </w:tcPr>
          <w:p w:rsidR="007C63B4" w:rsidRPr="001D0CDD" w:rsidRDefault="007C63B4" w:rsidP="007E45DF">
            <w:pPr>
              <w:pStyle w:val="NormalWeb"/>
              <w:numPr>
                <w:ilvl w:val="0"/>
                <w:numId w:val="12"/>
              </w:numPr>
              <w:spacing w:before="0" w:beforeAutospacing="0" w:after="0" w:afterAutospacing="0"/>
              <w:ind w:left="261" w:hanging="270"/>
              <w:jc w:val="both"/>
              <w:rPr>
                <w:rFonts w:ascii="Arial" w:hAnsi="Arial" w:cs="Arial"/>
                <w:sz w:val="22"/>
                <w:szCs w:val="22"/>
              </w:rPr>
            </w:pPr>
            <w:r w:rsidRPr="001D0CDD">
              <w:rPr>
                <w:rFonts w:ascii="Arial" w:hAnsi="Arial" w:cs="Arial"/>
                <w:sz w:val="22"/>
                <w:szCs w:val="22"/>
              </w:rPr>
              <w:t xml:space="preserve">Report performance in respect of transversal indicators: 3.1.2, 3.1.3, 3.3.2 and 3.2.4 separately instead of reporting performance with performance indicators: 3.1.1 and 3.2.3; and </w:t>
            </w:r>
          </w:p>
          <w:p w:rsidR="007C63B4" w:rsidRPr="00BA7DA2" w:rsidRDefault="007C63B4" w:rsidP="007E45DF">
            <w:pPr>
              <w:pStyle w:val="NormalWeb"/>
              <w:numPr>
                <w:ilvl w:val="0"/>
                <w:numId w:val="12"/>
              </w:numPr>
              <w:spacing w:before="0" w:beforeAutospacing="0" w:after="0" w:afterAutospacing="0"/>
              <w:ind w:left="261" w:hanging="270"/>
              <w:jc w:val="both"/>
              <w:rPr>
                <w:rFonts w:ascii="Arial" w:hAnsi="Arial" w:cs="Arial"/>
                <w:sz w:val="22"/>
                <w:szCs w:val="22"/>
              </w:rPr>
            </w:pPr>
            <w:r w:rsidRPr="001D0CDD">
              <w:rPr>
                <w:rFonts w:ascii="Arial" w:hAnsi="Arial" w:cs="Arial"/>
                <w:sz w:val="22"/>
                <w:szCs w:val="22"/>
              </w:rPr>
              <w:t>Improve compliance monitoring with the requirements of section 40(3)(a) of the PFMA, Treasury Regulation 5.2.4, NT Instruction Note 33: Implementation of the FSAPP and section 25(1) of the PSR was inadequate resulting in there been a lack of consistency between the APP and the APR.</w:t>
            </w:r>
          </w:p>
        </w:tc>
        <w:tc>
          <w:tcPr>
            <w:tcW w:w="1122" w:type="dxa"/>
            <w:vMerge w:val="restart"/>
            <w:shd w:val="clear" w:color="auto" w:fill="D9D9D9" w:themeFill="background1" w:themeFillShade="D9"/>
          </w:tcPr>
          <w:p w:rsidR="007C63B4" w:rsidRPr="001D0CDD" w:rsidRDefault="007C63B4" w:rsidP="00EC5ABA">
            <w:pPr>
              <w:jc w:val="both"/>
              <w:rPr>
                <w:sz w:val="22"/>
              </w:rPr>
            </w:pPr>
            <w:r w:rsidRPr="001D0CDD">
              <w:rPr>
                <w:sz w:val="22"/>
              </w:rPr>
              <w:t>0</w:t>
            </w:r>
          </w:p>
        </w:tc>
        <w:tc>
          <w:tcPr>
            <w:tcW w:w="4756" w:type="dxa"/>
            <w:vMerge w:val="restart"/>
            <w:shd w:val="clear" w:color="auto" w:fill="D9D9D9" w:themeFill="background1" w:themeFillShade="D9"/>
          </w:tcPr>
          <w:p w:rsidR="007C63B4" w:rsidRPr="001D0CDD" w:rsidRDefault="007C63B4" w:rsidP="00EC5ABA">
            <w:pPr>
              <w:pStyle w:val="ListParagraph"/>
              <w:numPr>
                <w:ilvl w:val="0"/>
                <w:numId w:val="1"/>
              </w:numPr>
              <w:ind w:left="166" w:hanging="166"/>
              <w:jc w:val="both"/>
              <w:rPr>
                <w:b/>
                <w:sz w:val="22"/>
              </w:rPr>
            </w:pPr>
            <w:r w:rsidRPr="001D0CDD">
              <w:rPr>
                <w:b/>
                <w:sz w:val="22"/>
              </w:rPr>
              <w:t>Due with the management comments:</w:t>
            </w:r>
          </w:p>
          <w:p w:rsidR="007C63B4" w:rsidRPr="001D0CDD" w:rsidRDefault="007C63B4" w:rsidP="00EC5ABA">
            <w:pPr>
              <w:pStyle w:val="ListParagraph"/>
              <w:numPr>
                <w:ilvl w:val="0"/>
                <w:numId w:val="1"/>
              </w:numPr>
              <w:ind w:left="166" w:hanging="166"/>
              <w:jc w:val="both"/>
              <w:rPr>
                <w:rFonts w:eastAsia="Calibri"/>
                <w:sz w:val="22"/>
              </w:rPr>
            </w:pPr>
            <w:r w:rsidRPr="001D0CDD">
              <w:rPr>
                <w:rFonts w:eastAsia="Calibri"/>
                <w:sz w:val="22"/>
              </w:rPr>
              <w:t>Adjust the DAFF 2019/20 APP to reflect the consolidated provincial indicators as an annexure in Part D that will then ensure that DAFF responds in the APR according to how we have planned.</w:t>
            </w:r>
          </w:p>
          <w:p w:rsidR="007C63B4" w:rsidRPr="001D0CDD" w:rsidRDefault="007C63B4" w:rsidP="00EC5ABA">
            <w:pPr>
              <w:pStyle w:val="ListParagraph"/>
              <w:numPr>
                <w:ilvl w:val="0"/>
                <w:numId w:val="1"/>
              </w:numPr>
              <w:ind w:left="166" w:hanging="166"/>
              <w:jc w:val="both"/>
              <w:rPr>
                <w:b/>
                <w:sz w:val="22"/>
              </w:rPr>
            </w:pPr>
            <w:r w:rsidRPr="001D0CDD">
              <w:rPr>
                <w:b/>
                <w:sz w:val="22"/>
              </w:rPr>
              <w:t>Implementation date of action plan:</w:t>
            </w:r>
          </w:p>
          <w:p w:rsidR="007C63B4" w:rsidRPr="001D0CDD" w:rsidRDefault="007C63B4" w:rsidP="00EC5ABA">
            <w:pPr>
              <w:pStyle w:val="ListParagraph"/>
              <w:numPr>
                <w:ilvl w:val="0"/>
                <w:numId w:val="1"/>
              </w:numPr>
              <w:ind w:left="166" w:hanging="166"/>
              <w:jc w:val="both"/>
              <w:rPr>
                <w:b/>
                <w:sz w:val="22"/>
              </w:rPr>
            </w:pPr>
            <w:r w:rsidRPr="001D0CDD">
              <w:rPr>
                <w:rFonts w:eastAsia="Calibri"/>
                <w:sz w:val="22"/>
              </w:rPr>
              <w:t>1st draft 2019/20 APP by 31 August 2018</w:t>
            </w:r>
          </w:p>
          <w:p w:rsidR="007C63B4" w:rsidRPr="001D0CDD" w:rsidRDefault="007C63B4" w:rsidP="00EC5ABA">
            <w:pPr>
              <w:pStyle w:val="ListParagraph"/>
              <w:numPr>
                <w:ilvl w:val="0"/>
                <w:numId w:val="1"/>
              </w:numPr>
              <w:ind w:left="166" w:hanging="166"/>
              <w:jc w:val="both"/>
              <w:rPr>
                <w:b/>
                <w:sz w:val="22"/>
              </w:rPr>
            </w:pPr>
            <w:r w:rsidRPr="001D0CDD">
              <w:rPr>
                <w:b/>
                <w:sz w:val="22"/>
              </w:rPr>
              <w:t>Official responsible for implementation</w:t>
            </w:r>
          </w:p>
          <w:p w:rsidR="007C63B4" w:rsidRPr="001D0CDD" w:rsidRDefault="007C63B4" w:rsidP="00EC5ABA">
            <w:pPr>
              <w:tabs>
                <w:tab w:val="left" w:pos="993"/>
              </w:tabs>
              <w:ind w:left="158"/>
              <w:jc w:val="both"/>
              <w:rPr>
                <w:iCs/>
                <w:sz w:val="22"/>
                <w:lang w:eastAsia="en-ZA"/>
              </w:rPr>
            </w:pPr>
            <w:r w:rsidRPr="001D0CDD">
              <w:rPr>
                <w:iCs/>
                <w:sz w:val="22"/>
                <w:lang w:eastAsia="en-ZA"/>
              </w:rPr>
              <w:t>Ms. Grace Mashigo, acting Director: Organization Performance and Ms. Mimi Molotsi, Director: Strategic Planning.</w:t>
            </w:r>
          </w:p>
          <w:p w:rsidR="007C63B4" w:rsidRPr="001D0CDD" w:rsidRDefault="007C63B4" w:rsidP="00EC5ABA">
            <w:pPr>
              <w:pStyle w:val="ListParagraph"/>
              <w:numPr>
                <w:ilvl w:val="0"/>
                <w:numId w:val="1"/>
              </w:numPr>
              <w:ind w:left="166" w:hanging="166"/>
              <w:jc w:val="both"/>
              <w:rPr>
                <w:b/>
                <w:sz w:val="22"/>
              </w:rPr>
            </w:pPr>
            <w:r w:rsidRPr="001D0CDD">
              <w:rPr>
                <w:b/>
                <w:sz w:val="22"/>
              </w:rPr>
              <w:t>Reasons for not implementing action plan within 3 months:</w:t>
            </w:r>
          </w:p>
          <w:p w:rsidR="007C63B4" w:rsidRPr="001D0CDD" w:rsidRDefault="007C63B4" w:rsidP="00EC5ABA">
            <w:pPr>
              <w:pStyle w:val="ListParagraph"/>
              <w:numPr>
                <w:ilvl w:val="0"/>
                <w:numId w:val="1"/>
              </w:numPr>
              <w:ind w:left="166" w:hanging="166"/>
              <w:jc w:val="both"/>
              <w:rPr>
                <w:b/>
                <w:sz w:val="22"/>
              </w:rPr>
            </w:pPr>
            <w:r w:rsidRPr="001D0CDD">
              <w:rPr>
                <w:iCs/>
                <w:sz w:val="22"/>
                <w:lang w:eastAsia="en-ZA"/>
              </w:rPr>
              <w:t>The 2018/19 APP is currently reflecting the consolidated provincial transversal indicators similar to the 2017/18 APP. DAFF will therefore implement the AGSA’s recommendations even in the 2018/19 APR. Changes can only be done in the 2019/20 APP that is still to be developed. The 2018/19 APP has already been tabled and approved by Parliament.</w:t>
            </w:r>
          </w:p>
          <w:p w:rsidR="007C63B4" w:rsidRPr="001D0CDD" w:rsidRDefault="007C63B4" w:rsidP="00EC5ABA">
            <w:pPr>
              <w:pStyle w:val="ListParagraph"/>
              <w:numPr>
                <w:ilvl w:val="0"/>
                <w:numId w:val="1"/>
              </w:numPr>
              <w:ind w:left="166" w:hanging="166"/>
              <w:jc w:val="both"/>
              <w:rPr>
                <w:b/>
                <w:sz w:val="22"/>
              </w:rPr>
            </w:pPr>
            <w:r w:rsidRPr="001D0CDD">
              <w:rPr>
                <w:b/>
                <w:sz w:val="22"/>
              </w:rPr>
              <w:t>Budget required for action plan (where applicable):</w:t>
            </w:r>
          </w:p>
          <w:p w:rsidR="007C63B4" w:rsidRPr="001D0CDD" w:rsidRDefault="007C63B4" w:rsidP="00EC5ABA">
            <w:pPr>
              <w:pStyle w:val="ListParagraph"/>
              <w:numPr>
                <w:ilvl w:val="0"/>
                <w:numId w:val="1"/>
              </w:numPr>
              <w:ind w:left="166" w:hanging="166"/>
              <w:jc w:val="both"/>
              <w:rPr>
                <w:sz w:val="22"/>
              </w:rPr>
            </w:pPr>
            <w:r w:rsidRPr="001D0CDD">
              <w:rPr>
                <w:sz w:val="22"/>
              </w:rPr>
              <w:t>N/A</w:t>
            </w:r>
          </w:p>
        </w:tc>
        <w:tc>
          <w:tcPr>
            <w:tcW w:w="4884" w:type="dxa"/>
            <w:tcBorders>
              <w:right w:val="single" w:sz="4" w:space="0" w:color="auto"/>
            </w:tcBorders>
            <w:shd w:val="clear" w:color="auto" w:fill="D9D9D9" w:themeFill="background1" w:themeFillShade="D9"/>
          </w:tcPr>
          <w:p w:rsidR="007C63B4" w:rsidRPr="001D0CDD" w:rsidRDefault="007C63B4"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7C63B4" w:rsidRPr="00C767D5" w:rsidRDefault="00C767D5" w:rsidP="00EC5ABA">
            <w:pPr>
              <w:pStyle w:val="ListParagraph"/>
              <w:numPr>
                <w:ilvl w:val="0"/>
                <w:numId w:val="1"/>
              </w:numPr>
              <w:ind w:left="208" w:hanging="208"/>
              <w:jc w:val="both"/>
              <w:rPr>
                <w:color w:val="000000" w:themeColor="text1"/>
                <w:sz w:val="22"/>
              </w:rPr>
            </w:pPr>
            <w:r w:rsidRPr="00C767D5">
              <w:rPr>
                <w:color w:val="000000" w:themeColor="text1"/>
                <w:sz w:val="22"/>
              </w:rPr>
              <w:t>The DAFF 1</w:t>
            </w:r>
            <w:r w:rsidRPr="00C767D5">
              <w:rPr>
                <w:color w:val="000000" w:themeColor="text1"/>
                <w:sz w:val="22"/>
                <w:vertAlign w:val="superscript"/>
              </w:rPr>
              <w:t>st</w:t>
            </w:r>
            <w:r w:rsidRPr="00C767D5">
              <w:rPr>
                <w:color w:val="000000" w:themeColor="text1"/>
                <w:sz w:val="22"/>
              </w:rPr>
              <w:t xml:space="preserve"> draft APP was developed and submitted to DPME on the 31 August 2018. The APP was adjusted to reflect the consolidated provincial indicators as an annexure in PART D.</w:t>
            </w:r>
          </w:p>
        </w:tc>
      </w:tr>
      <w:tr w:rsidR="007C63B4" w:rsidRPr="001D0CDD" w:rsidTr="00960200">
        <w:trPr>
          <w:trHeight w:val="1353"/>
        </w:trPr>
        <w:tc>
          <w:tcPr>
            <w:tcW w:w="1098" w:type="dxa"/>
            <w:vMerge/>
            <w:shd w:val="clear" w:color="auto" w:fill="D9D9D9" w:themeFill="background1" w:themeFillShade="D9"/>
          </w:tcPr>
          <w:p w:rsidR="007C63B4" w:rsidRPr="001D0CDD" w:rsidRDefault="007C63B4" w:rsidP="00EC5ABA">
            <w:pPr>
              <w:jc w:val="both"/>
              <w:rPr>
                <w:sz w:val="22"/>
              </w:rPr>
            </w:pPr>
          </w:p>
        </w:tc>
        <w:tc>
          <w:tcPr>
            <w:tcW w:w="963" w:type="dxa"/>
            <w:vMerge/>
            <w:shd w:val="clear" w:color="auto" w:fill="D9D9D9" w:themeFill="background1" w:themeFillShade="D9"/>
          </w:tcPr>
          <w:p w:rsidR="007C63B4" w:rsidRPr="001D0CDD" w:rsidRDefault="007C63B4" w:rsidP="00EC5ABA">
            <w:pPr>
              <w:jc w:val="both"/>
              <w:rPr>
                <w:sz w:val="22"/>
              </w:rPr>
            </w:pPr>
          </w:p>
        </w:tc>
        <w:tc>
          <w:tcPr>
            <w:tcW w:w="3016" w:type="dxa"/>
            <w:vMerge/>
            <w:shd w:val="clear" w:color="auto" w:fill="D9D9D9" w:themeFill="background1" w:themeFillShade="D9"/>
          </w:tcPr>
          <w:p w:rsidR="007C63B4" w:rsidRPr="001D0CDD" w:rsidRDefault="007C63B4" w:rsidP="00EC5ABA">
            <w:pPr>
              <w:jc w:val="both"/>
              <w:rPr>
                <w:b/>
                <w:sz w:val="22"/>
              </w:rPr>
            </w:pPr>
          </w:p>
        </w:tc>
        <w:tc>
          <w:tcPr>
            <w:tcW w:w="1683" w:type="dxa"/>
            <w:vMerge/>
            <w:shd w:val="clear" w:color="auto" w:fill="D9D9D9" w:themeFill="background1" w:themeFillShade="D9"/>
          </w:tcPr>
          <w:p w:rsidR="007C63B4" w:rsidRPr="001D0CDD" w:rsidRDefault="007C63B4" w:rsidP="00EC5ABA">
            <w:pPr>
              <w:jc w:val="both"/>
              <w:rPr>
                <w:sz w:val="22"/>
              </w:rPr>
            </w:pPr>
          </w:p>
        </w:tc>
        <w:tc>
          <w:tcPr>
            <w:tcW w:w="2857" w:type="dxa"/>
            <w:vMerge/>
            <w:shd w:val="clear" w:color="auto" w:fill="D9D9D9" w:themeFill="background1" w:themeFillShade="D9"/>
          </w:tcPr>
          <w:p w:rsidR="007C63B4" w:rsidRPr="001D0CDD" w:rsidRDefault="007C63B4"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D9D9D9" w:themeFill="background1" w:themeFillShade="D9"/>
          </w:tcPr>
          <w:p w:rsidR="007C63B4" w:rsidRPr="001D0CDD" w:rsidRDefault="007C63B4" w:rsidP="00EC5ABA">
            <w:pPr>
              <w:jc w:val="both"/>
              <w:rPr>
                <w:sz w:val="22"/>
              </w:rPr>
            </w:pPr>
          </w:p>
        </w:tc>
        <w:tc>
          <w:tcPr>
            <w:tcW w:w="4756" w:type="dxa"/>
            <w:vMerge/>
            <w:shd w:val="clear" w:color="auto" w:fill="D9D9D9" w:themeFill="background1" w:themeFillShade="D9"/>
          </w:tcPr>
          <w:p w:rsidR="007C63B4" w:rsidRPr="001D0CDD" w:rsidRDefault="007C63B4" w:rsidP="00EC5ABA">
            <w:pPr>
              <w:pStyle w:val="ListParagraph"/>
              <w:numPr>
                <w:ilvl w:val="0"/>
                <w:numId w:val="1"/>
              </w:numPr>
              <w:jc w:val="both"/>
              <w:rPr>
                <w:b/>
                <w:sz w:val="22"/>
              </w:rPr>
            </w:pPr>
          </w:p>
        </w:tc>
        <w:tc>
          <w:tcPr>
            <w:tcW w:w="4884" w:type="dxa"/>
            <w:tcBorders>
              <w:right w:val="single" w:sz="4" w:space="0" w:color="auto"/>
            </w:tcBorders>
            <w:shd w:val="clear" w:color="auto" w:fill="D9D9D9" w:themeFill="background1" w:themeFillShade="D9"/>
          </w:tcPr>
          <w:p w:rsidR="007C63B4" w:rsidRPr="001D0CDD" w:rsidRDefault="007C63B4"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7C63B4" w:rsidRDefault="00960200" w:rsidP="00960200">
            <w:pPr>
              <w:pStyle w:val="ListParagraph"/>
              <w:numPr>
                <w:ilvl w:val="0"/>
                <w:numId w:val="1"/>
              </w:numPr>
              <w:ind w:left="208" w:hanging="208"/>
              <w:jc w:val="both"/>
              <w:rPr>
                <w:color w:val="000000" w:themeColor="text1"/>
                <w:sz w:val="22"/>
              </w:rPr>
            </w:pPr>
            <w:r w:rsidRPr="00960200">
              <w:rPr>
                <w:color w:val="000000" w:themeColor="text1"/>
                <w:sz w:val="22"/>
              </w:rPr>
              <w:t>The 1</w:t>
            </w:r>
            <w:r w:rsidRPr="00960200">
              <w:rPr>
                <w:color w:val="000000" w:themeColor="text1"/>
                <w:sz w:val="22"/>
                <w:vertAlign w:val="superscript"/>
              </w:rPr>
              <w:t xml:space="preserve">st </w:t>
            </w:r>
            <w:r w:rsidRPr="00960200">
              <w:rPr>
                <w:color w:val="000000" w:themeColor="text1"/>
                <w:sz w:val="22"/>
              </w:rPr>
              <w:t xml:space="preserve"> and 2</w:t>
            </w:r>
            <w:r w:rsidRPr="00960200">
              <w:rPr>
                <w:color w:val="000000" w:themeColor="text1"/>
                <w:sz w:val="22"/>
                <w:vertAlign w:val="superscript"/>
              </w:rPr>
              <w:t>nd</w:t>
            </w:r>
            <w:r w:rsidRPr="00960200">
              <w:rPr>
                <w:color w:val="000000" w:themeColor="text1"/>
                <w:sz w:val="22"/>
              </w:rPr>
              <w:t xml:space="preserve"> dra</w:t>
            </w:r>
            <w:r>
              <w:rPr>
                <w:color w:val="000000" w:themeColor="text1"/>
                <w:sz w:val="22"/>
              </w:rPr>
              <w:t>f</w:t>
            </w:r>
            <w:r w:rsidRPr="00960200">
              <w:rPr>
                <w:color w:val="000000" w:themeColor="text1"/>
                <w:sz w:val="22"/>
              </w:rPr>
              <w:t xml:space="preserve">t APP 2019/20 has been adjusted. </w:t>
            </w:r>
          </w:p>
          <w:p w:rsidR="00960200" w:rsidRPr="00960200" w:rsidRDefault="00960200" w:rsidP="00960200">
            <w:pPr>
              <w:pStyle w:val="ListParagraph"/>
              <w:numPr>
                <w:ilvl w:val="0"/>
                <w:numId w:val="1"/>
              </w:numPr>
              <w:ind w:left="208" w:hanging="208"/>
              <w:jc w:val="both"/>
              <w:rPr>
                <w:color w:val="000000" w:themeColor="text1"/>
                <w:sz w:val="22"/>
              </w:rPr>
            </w:pPr>
            <w:r>
              <w:rPr>
                <w:color w:val="000000" w:themeColor="text1"/>
                <w:sz w:val="22"/>
              </w:rPr>
              <w:t>Finalized.</w:t>
            </w:r>
          </w:p>
        </w:tc>
      </w:tr>
      <w:tr w:rsidR="007C63B4" w:rsidRPr="001D0CDD" w:rsidTr="00960200">
        <w:trPr>
          <w:trHeight w:val="1399"/>
        </w:trPr>
        <w:tc>
          <w:tcPr>
            <w:tcW w:w="1098" w:type="dxa"/>
            <w:vMerge w:val="restart"/>
            <w:shd w:val="clear" w:color="auto" w:fill="FFFFFF" w:themeFill="background1"/>
          </w:tcPr>
          <w:p w:rsidR="007C63B4" w:rsidRPr="001D0CDD" w:rsidRDefault="007C63B4" w:rsidP="00EC5ABA">
            <w:pPr>
              <w:jc w:val="both"/>
              <w:rPr>
                <w:sz w:val="22"/>
              </w:rPr>
            </w:pPr>
            <w:r w:rsidRPr="001D0CDD">
              <w:rPr>
                <w:sz w:val="22"/>
              </w:rPr>
              <w:t>26</w:t>
            </w:r>
          </w:p>
        </w:tc>
        <w:tc>
          <w:tcPr>
            <w:tcW w:w="963" w:type="dxa"/>
            <w:vMerge w:val="restart"/>
            <w:shd w:val="clear" w:color="auto" w:fill="FFFFFF" w:themeFill="background1"/>
          </w:tcPr>
          <w:p w:rsidR="007C63B4" w:rsidRPr="001D0CDD" w:rsidRDefault="007C63B4" w:rsidP="00EC5ABA">
            <w:pPr>
              <w:jc w:val="both"/>
              <w:rPr>
                <w:sz w:val="22"/>
              </w:rPr>
            </w:pPr>
            <w:r w:rsidRPr="001D0CDD">
              <w:rPr>
                <w:sz w:val="22"/>
              </w:rPr>
              <w:t>96</w:t>
            </w:r>
          </w:p>
        </w:tc>
        <w:tc>
          <w:tcPr>
            <w:tcW w:w="3016" w:type="dxa"/>
            <w:vMerge w:val="restart"/>
            <w:shd w:val="clear" w:color="auto" w:fill="FFFFFF" w:themeFill="background1"/>
          </w:tcPr>
          <w:p w:rsidR="007C63B4" w:rsidRPr="001D0CDD" w:rsidRDefault="007C63B4" w:rsidP="00EC5ABA">
            <w:pPr>
              <w:jc w:val="both"/>
              <w:rPr>
                <w:b/>
                <w:sz w:val="22"/>
              </w:rPr>
            </w:pPr>
            <w:r w:rsidRPr="001D0CDD">
              <w:rPr>
                <w:b/>
                <w:sz w:val="22"/>
              </w:rPr>
              <w:t>Audit finding:</w:t>
            </w:r>
          </w:p>
          <w:p w:rsidR="007C63B4" w:rsidRPr="001D0CDD" w:rsidRDefault="007C63B4" w:rsidP="00EC5ABA">
            <w:pPr>
              <w:jc w:val="both"/>
              <w:rPr>
                <w:sz w:val="22"/>
              </w:rPr>
            </w:pPr>
            <w:r w:rsidRPr="001D0CDD">
              <w:rPr>
                <w:sz w:val="22"/>
              </w:rPr>
              <w:t xml:space="preserve">Reliability of programme 3 transversal indicators. </w:t>
            </w:r>
          </w:p>
          <w:p w:rsidR="007C63B4" w:rsidRPr="001D0CDD" w:rsidRDefault="007C63B4" w:rsidP="00EC5ABA">
            <w:pPr>
              <w:jc w:val="both"/>
              <w:rPr>
                <w:b/>
                <w:sz w:val="22"/>
              </w:rPr>
            </w:pPr>
            <w:r w:rsidRPr="001D0CDD">
              <w:rPr>
                <w:b/>
                <w:sz w:val="22"/>
              </w:rPr>
              <w:t>Internal Control deficiency:</w:t>
            </w:r>
          </w:p>
          <w:p w:rsidR="007C63B4" w:rsidRPr="001D0CDD" w:rsidRDefault="007C63B4" w:rsidP="00EC5ABA">
            <w:pPr>
              <w:jc w:val="both"/>
              <w:rPr>
                <w:b/>
                <w:sz w:val="22"/>
              </w:rPr>
            </w:pPr>
            <w:r w:rsidRPr="001D0CDD">
              <w:rPr>
                <w:bCs/>
                <w:sz w:val="22"/>
              </w:rPr>
              <w:t>Although there was oversight by the monitoring unit, the oversight did not perform a reconciliation to determine whether the numbers reported in respect of listing do no not contain duplicates, were in respect of the current financial year and were correctly classified in the correct indicator</w:t>
            </w:r>
          </w:p>
        </w:tc>
        <w:tc>
          <w:tcPr>
            <w:tcW w:w="1683" w:type="dxa"/>
            <w:vMerge w:val="restart"/>
            <w:shd w:val="clear" w:color="auto" w:fill="FFFFFF" w:themeFill="background1"/>
          </w:tcPr>
          <w:p w:rsidR="007C63B4" w:rsidRPr="001D0CDD" w:rsidRDefault="007C63B4" w:rsidP="00EC5ABA">
            <w:pPr>
              <w:jc w:val="both"/>
              <w:rPr>
                <w:sz w:val="22"/>
              </w:rPr>
            </w:pPr>
            <w:r w:rsidRPr="001D0CDD">
              <w:rPr>
                <w:sz w:val="22"/>
              </w:rPr>
              <w:t xml:space="preserve">Agree </w:t>
            </w:r>
          </w:p>
        </w:tc>
        <w:tc>
          <w:tcPr>
            <w:tcW w:w="2857" w:type="dxa"/>
            <w:vMerge w:val="restart"/>
            <w:shd w:val="clear" w:color="auto" w:fill="FFFFFF" w:themeFill="background1"/>
          </w:tcPr>
          <w:p w:rsidR="007C63B4" w:rsidRPr="001D0CDD" w:rsidRDefault="007C63B4" w:rsidP="007E45DF">
            <w:pPr>
              <w:pStyle w:val="NormalWeb"/>
              <w:numPr>
                <w:ilvl w:val="0"/>
                <w:numId w:val="14"/>
              </w:numPr>
              <w:tabs>
                <w:tab w:val="left" w:pos="228"/>
              </w:tabs>
              <w:spacing w:before="0" w:beforeAutospacing="0" w:after="0" w:afterAutospacing="0"/>
              <w:ind w:left="81" w:hanging="90"/>
              <w:jc w:val="both"/>
              <w:rPr>
                <w:rFonts w:ascii="Arial" w:hAnsi="Arial" w:cs="Arial"/>
                <w:sz w:val="22"/>
                <w:szCs w:val="22"/>
              </w:rPr>
            </w:pPr>
            <w:r w:rsidRPr="001D0CDD">
              <w:rPr>
                <w:rFonts w:ascii="Arial" w:hAnsi="Arial" w:cs="Arial"/>
                <w:sz w:val="22"/>
                <w:szCs w:val="22"/>
              </w:rPr>
              <w:t xml:space="preserve">Update reported performance of indicator number: 3.3.2: Number of smallholder producers supported, as a result of overstatements due to duplicate farmers not detected by the controls within the department; and </w:t>
            </w:r>
          </w:p>
          <w:p w:rsidR="007C63B4" w:rsidRPr="001D0CDD" w:rsidRDefault="007C63B4" w:rsidP="007E45DF">
            <w:pPr>
              <w:pStyle w:val="NormalWeb"/>
              <w:numPr>
                <w:ilvl w:val="0"/>
                <w:numId w:val="14"/>
              </w:numPr>
              <w:tabs>
                <w:tab w:val="left" w:pos="228"/>
              </w:tabs>
              <w:spacing w:before="0" w:beforeAutospacing="0" w:after="0" w:afterAutospacing="0"/>
              <w:ind w:left="81" w:hanging="90"/>
              <w:jc w:val="both"/>
              <w:rPr>
                <w:rFonts w:ascii="Arial" w:hAnsi="Arial" w:cs="Arial"/>
                <w:sz w:val="22"/>
                <w:szCs w:val="22"/>
              </w:rPr>
            </w:pPr>
            <w:r w:rsidRPr="001D0CDD">
              <w:rPr>
                <w:rFonts w:ascii="Arial" w:hAnsi="Arial" w:cs="Arial"/>
                <w:sz w:val="22"/>
                <w:szCs w:val="22"/>
              </w:rPr>
              <w:t xml:space="preserve">Improve oversight and record keeping of performance reporting to prevent and detect misstatements in the evidence of reported performance to ensure accurate and valid reporting, e.g. duplicate farmers, classification to incorrect indicators, </w:t>
            </w:r>
            <w:r w:rsidRPr="001D0CDD">
              <w:rPr>
                <w:rFonts w:ascii="Arial" w:hAnsi="Arial" w:cs="Arial"/>
                <w:sz w:val="22"/>
                <w:szCs w:val="22"/>
              </w:rPr>
              <w:lastRenderedPageBreak/>
              <w:t>reporting where performance took place in the prior financial year, etc.</w:t>
            </w:r>
          </w:p>
        </w:tc>
        <w:tc>
          <w:tcPr>
            <w:tcW w:w="1122" w:type="dxa"/>
            <w:vMerge w:val="restart"/>
            <w:shd w:val="clear" w:color="auto" w:fill="FFFFFF" w:themeFill="background1"/>
          </w:tcPr>
          <w:p w:rsidR="007C63B4" w:rsidRPr="001D0CDD" w:rsidRDefault="007C63B4" w:rsidP="00EC5ABA">
            <w:pPr>
              <w:jc w:val="both"/>
              <w:rPr>
                <w:sz w:val="22"/>
              </w:rPr>
            </w:pPr>
            <w:r w:rsidRPr="001D0CDD">
              <w:rPr>
                <w:sz w:val="22"/>
              </w:rPr>
              <w:lastRenderedPageBreak/>
              <w:t>0</w:t>
            </w:r>
          </w:p>
        </w:tc>
        <w:tc>
          <w:tcPr>
            <w:tcW w:w="4756" w:type="dxa"/>
            <w:vMerge w:val="restart"/>
            <w:shd w:val="clear" w:color="auto" w:fill="FFFFFF" w:themeFill="background1"/>
          </w:tcPr>
          <w:p w:rsidR="007C63B4" w:rsidRPr="001D0CDD" w:rsidRDefault="007C63B4" w:rsidP="00EC5ABA">
            <w:pPr>
              <w:pStyle w:val="ListParagraph"/>
              <w:numPr>
                <w:ilvl w:val="0"/>
                <w:numId w:val="1"/>
              </w:numPr>
              <w:ind w:left="166" w:hanging="188"/>
              <w:jc w:val="both"/>
              <w:rPr>
                <w:b/>
                <w:sz w:val="22"/>
              </w:rPr>
            </w:pPr>
            <w:r w:rsidRPr="001D0CDD">
              <w:rPr>
                <w:b/>
                <w:sz w:val="22"/>
              </w:rPr>
              <w:t>Due with the management comments:</w:t>
            </w:r>
          </w:p>
          <w:p w:rsidR="007C63B4" w:rsidRPr="001D0CDD" w:rsidRDefault="007C63B4" w:rsidP="00EC5ABA">
            <w:pPr>
              <w:tabs>
                <w:tab w:val="left" w:pos="3870"/>
              </w:tabs>
              <w:ind w:left="158"/>
              <w:jc w:val="both"/>
              <w:rPr>
                <w:rFonts w:eastAsia="Calibri"/>
                <w:sz w:val="22"/>
              </w:rPr>
            </w:pPr>
            <w:r w:rsidRPr="001D0CDD">
              <w:rPr>
                <w:rFonts w:eastAsia="Calibri"/>
                <w:sz w:val="22"/>
              </w:rPr>
              <w:t>All data will be checked by FSAR branch and M&amp;E. The branch will have to provide proof signed off by the director to assure M&amp;E that data submitted have been checked properly. M&amp;E will also recheck the data.</w:t>
            </w:r>
          </w:p>
          <w:p w:rsidR="007C63B4" w:rsidRPr="001D0CDD" w:rsidRDefault="007C63B4" w:rsidP="00EC5ABA">
            <w:pPr>
              <w:pStyle w:val="ListParagraph"/>
              <w:numPr>
                <w:ilvl w:val="0"/>
                <w:numId w:val="1"/>
              </w:numPr>
              <w:ind w:left="166" w:hanging="188"/>
              <w:jc w:val="both"/>
              <w:rPr>
                <w:b/>
                <w:sz w:val="22"/>
              </w:rPr>
            </w:pPr>
            <w:r w:rsidRPr="001D0CDD">
              <w:rPr>
                <w:b/>
                <w:sz w:val="22"/>
              </w:rPr>
              <w:t>Implementation date of action plan:</w:t>
            </w:r>
          </w:p>
          <w:p w:rsidR="007C63B4" w:rsidRPr="001D0CDD" w:rsidRDefault="007C63B4" w:rsidP="00EC5ABA">
            <w:pPr>
              <w:pStyle w:val="ListParagraph"/>
              <w:numPr>
                <w:ilvl w:val="0"/>
                <w:numId w:val="1"/>
              </w:numPr>
              <w:ind w:left="166" w:hanging="188"/>
              <w:jc w:val="both"/>
              <w:rPr>
                <w:sz w:val="22"/>
              </w:rPr>
            </w:pPr>
            <w:r w:rsidRPr="001D0CDD">
              <w:rPr>
                <w:rFonts w:eastAsia="Calibri"/>
                <w:sz w:val="22"/>
              </w:rPr>
              <w:t>July –August 2018 (Q1 reporting)</w:t>
            </w:r>
          </w:p>
          <w:p w:rsidR="007C63B4" w:rsidRPr="001D0CDD" w:rsidRDefault="007C63B4" w:rsidP="00EC5ABA">
            <w:pPr>
              <w:pStyle w:val="ListParagraph"/>
              <w:numPr>
                <w:ilvl w:val="0"/>
                <w:numId w:val="1"/>
              </w:numPr>
              <w:ind w:left="166" w:hanging="188"/>
              <w:jc w:val="both"/>
              <w:rPr>
                <w:b/>
                <w:sz w:val="22"/>
              </w:rPr>
            </w:pPr>
            <w:r w:rsidRPr="001D0CDD">
              <w:rPr>
                <w:b/>
                <w:sz w:val="22"/>
              </w:rPr>
              <w:t>Official responsible for implementation</w:t>
            </w:r>
          </w:p>
          <w:p w:rsidR="007C63B4" w:rsidRPr="001D0CDD" w:rsidRDefault="007C63B4" w:rsidP="00EC5ABA">
            <w:pPr>
              <w:tabs>
                <w:tab w:val="left" w:pos="993"/>
              </w:tabs>
              <w:ind w:left="158"/>
              <w:jc w:val="both"/>
              <w:rPr>
                <w:iCs/>
                <w:sz w:val="22"/>
                <w:lang w:eastAsia="en-ZA"/>
              </w:rPr>
            </w:pPr>
            <w:r w:rsidRPr="001D0CDD">
              <w:rPr>
                <w:iCs/>
                <w:sz w:val="22"/>
                <w:lang w:eastAsia="en-ZA"/>
              </w:rPr>
              <w:t>Evans Kgasago, M&amp;E specialist and Roger Tuckledoo, acting Director: Small Holder Development.</w:t>
            </w:r>
          </w:p>
          <w:p w:rsidR="007C63B4" w:rsidRPr="001D0CDD" w:rsidRDefault="007C63B4" w:rsidP="00EC5ABA">
            <w:pPr>
              <w:pStyle w:val="ListParagraph"/>
              <w:numPr>
                <w:ilvl w:val="0"/>
                <w:numId w:val="1"/>
              </w:numPr>
              <w:ind w:left="166" w:hanging="188"/>
              <w:jc w:val="both"/>
              <w:rPr>
                <w:b/>
                <w:sz w:val="22"/>
              </w:rPr>
            </w:pPr>
            <w:r w:rsidRPr="001D0CDD">
              <w:rPr>
                <w:b/>
                <w:sz w:val="22"/>
              </w:rPr>
              <w:t>Reasons for not implementing action plan within 3 months:</w:t>
            </w:r>
          </w:p>
          <w:p w:rsidR="007C63B4" w:rsidRPr="001D0CDD" w:rsidRDefault="007C63B4" w:rsidP="00EC5ABA">
            <w:pPr>
              <w:pStyle w:val="ListParagraph"/>
              <w:numPr>
                <w:ilvl w:val="0"/>
                <w:numId w:val="1"/>
              </w:numPr>
              <w:ind w:left="166" w:hanging="188"/>
              <w:jc w:val="both"/>
              <w:rPr>
                <w:sz w:val="22"/>
              </w:rPr>
            </w:pPr>
            <w:r w:rsidRPr="001D0CDD">
              <w:rPr>
                <w:sz w:val="22"/>
              </w:rPr>
              <w:t>N/A</w:t>
            </w:r>
          </w:p>
          <w:p w:rsidR="007C63B4" w:rsidRPr="001D0CDD" w:rsidRDefault="007C63B4" w:rsidP="00EC5ABA">
            <w:pPr>
              <w:pStyle w:val="ListParagraph"/>
              <w:numPr>
                <w:ilvl w:val="0"/>
                <w:numId w:val="1"/>
              </w:numPr>
              <w:ind w:left="166" w:hanging="188"/>
              <w:jc w:val="both"/>
              <w:rPr>
                <w:b/>
                <w:sz w:val="22"/>
              </w:rPr>
            </w:pPr>
            <w:r w:rsidRPr="001D0CDD">
              <w:rPr>
                <w:b/>
                <w:sz w:val="22"/>
              </w:rPr>
              <w:t>Budget required for action plan (where applicable):</w:t>
            </w:r>
          </w:p>
          <w:p w:rsidR="007C63B4" w:rsidRPr="001D0CDD" w:rsidRDefault="007C63B4" w:rsidP="00EC5ABA">
            <w:pPr>
              <w:pStyle w:val="ListParagraph"/>
              <w:numPr>
                <w:ilvl w:val="0"/>
                <w:numId w:val="1"/>
              </w:numPr>
              <w:ind w:left="166" w:hanging="188"/>
              <w:jc w:val="both"/>
              <w:rPr>
                <w:sz w:val="22"/>
              </w:rPr>
            </w:pPr>
            <w:r w:rsidRPr="001D0CDD">
              <w:rPr>
                <w:sz w:val="22"/>
              </w:rPr>
              <w:t>N/A</w:t>
            </w:r>
          </w:p>
          <w:p w:rsidR="007C63B4" w:rsidRPr="001D0CDD" w:rsidRDefault="007C63B4" w:rsidP="00EC5ABA">
            <w:pPr>
              <w:pStyle w:val="ListParagraph"/>
              <w:numPr>
                <w:ilvl w:val="0"/>
                <w:numId w:val="1"/>
              </w:numPr>
              <w:ind w:hanging="188"/>
              <w:jc w:val="both"/>
              <w:rPr>
                <w:b/>
                <w:sz w:val="22"/>
              </w:rPr>
            </w:pPr>
          </w:p>
        </w:tc>
        <w:tc>
          <w:tcPr>
            <w:tcW w:w="4884" w:type="dxa"/>
            <w:tcBorders>
              <w:right w:val="single" w:sz="4" w:space="0" w:color="auto"/>
            </w:tcBorders>
            <w:shd w:val="clear" w:color="auto" w:fill="FFFFFF" w:themeFill="background1"/>
          </w:tcPr>
          <w:p w:rsidR="007C63B4" w:rsidRPr="00C767D5" w:rsidRDefault="007C63B4" w:rsidP="00EC5ABA">
            <w:pPr>
              <w:pStyle w:val="ListParagraph"/>
              <w:numPr>
                <w:ilvl w:val="0"/>
                <w:numId w:val="1"/>
              </w:numPr>
              <w:ind w:left="208" w:hanging="208"/>
              <w:jc w:val="both"/>
              <w:rPr>
                <w:color w:val="000000" w:themeColor="text1"/>
                <w:sz w:val="22"/>
              </w:rPr>
            </w:pPr>
            <w:r w:rsidRPr="00C767D5">
              <w:rPr>
                <w:b/>
                <w:color w:val="000000" w:themeColor="text1"/>
                <w:sz w:val="22"/>
              </w:rPr>
              <w:t>1</w:t>
            </w:r>
            <w:r w:rsidRPr="00C767D5">
              <w:rPr>
                <w:b/>
                <w:color w:val="000000" w:themeColor="text1"/>
                <w:sz w:val="22"/>
                <w:vertAlign w:val="superscript"/>
              </w:rPr>
              <w:t>st</w:t>
            </w:r>
            <w:r w:rsidRPr="00C767D5">
              <w:rPr>
                <w:b/>
                <w:color w:val="000000" w:themeColor="text1"/>
                <w:sz w:val="22"/>
              </w:rPr>
              <w:t xml:space="preserve"> progress report: 30 days from submission of management comments: 31 August 2018</w:t>
            </w:r>
          </w:p>
          <w:p w:rsidR="00C767D5" w:rsidRPr="00C767D5" w:rsidRDefault="00C767D5" w:rsidP="00C767D5">
            <w:pPr>
              <w:pStyle w:val="ListParagraph"/>
              <w:numPr>
                <w:ilvl w:val="0"/>
                <w:numId w:val="1"/>
              </w:numPr>
              <w:ind w:left="208" w:hanging="208"/>
              <w:jc w:val="both"/>
              <w:rPr>
                <w:color w:val="000000" w:themeColor="text1"/>
                <w:sz w:val="22"/>
              </w:rPr>
            </w:pPr>
            <w:r w:rsidRPr="00C767D5">
              <w:rPr>
                <w:color w:val="000000" w:themeColor="text1"/>
                <w:sz w:val="22"/>
              </w:rPr>
              <w:t>The Q1 report on preliminary information has been signed</w:t>
            </w:r>
            <w:r>
              <w:rPr>
                <w:color w:val="000000" w:themeColor="text1"/>
                <w:sz w:val="22"/>
              </w:rPr>
              <w:t>-</w:t>
            </w:r>
            <w:r w:rsidRPr="00C767D5">
              <w:rPr>
                <w:color w:val="000000" w:themeColor="text1"/>
                <w:sz w:val="22"/>
              </w:rPr>
              <w:t>off by the Director to verify that information submitted has been checked.</w:t>
            </w:r>
          </w:p>
          <w:p w:rsidR="007C63B4" w:rsidRPr="00C767D5" w:rsidRDefault="00C767D5" w:rsidP="00C767D5">
            <w:pPr>
              <w:pStyle w:val="ListParagraph"/>
              <w:numPr>
                <w:ilvl w:val="0"/>
                <w:numId w:val="1"/>
              </w:numPr>
              <w:ind w:left="208" w:hanging="208"/>
              <w:jc w:val="both"/>
              <w:rPr>
                <w:b/>
                <w:color w:val="000000" w:themeColor="text1"/>
                <w:sz w:val="22"/>
              </w:rPr>
            </w:pPr>
            <w:r w:rsidRPr="00C767D5">
              <w:rPr>
                <w:color w:val="000000" w:themeColor="text1"/>
                <w:sz w:val="22"/>
              </w:rPr>
              <w:t>The branch has assigned additional officials to verify reported information to check for errors such as duplicates and invalid information according to the prescribed technical indicator description. The process happens before data is reported to M&amp;E, where after M&amp;E undertakes their own verification process.</w:t>
            </w:r>
          </w:p>
        </w:tc>
      </w:tr>
      <w:tr w:rsidR="007C63B4" w:rsidRPr="001D0CDD" w:rsidTr="006F4CA2">
        <w:trPr>
          <w:trHeight w:val="1740"/>
        </w:trPr>
        <w:tc>
          <w:tcPr>
            <w:tcW w:w="1098" w:type="dxa"/>
            <w:vMerge/>
            <w:shd w:val="clear" w:color="auto" w:fill="FFFFFF" w:themeFill="background1"/>
          </w:tcPr>
          <w:p w:rsidR="007C63B4" w:rsidRPr="001D0CDD" w:rsidRDefault="007C63B4" w:rsidP="00EC5ABA">
            <w:pPr>
              <w:jc w:val="both"/>
              <w:rPr>
                <w:sz w:val="22"/>
              </w:rPr>
            </w:pPr>
          </w:p>
        </w:tc>
        <w:tc>
          <w:tcPr>
            <w:tcW w:w="963" w:type="dxa"/>
            <w:vMerge/>
            <w:shd w:val="clear" w:color="auto" w:fill="FFFFFF" w:themeFill="background1"/>
          </w:tcPr>
          <w:p w:rsidR="007C63B4" w:rsidRPr="001D0CDD" w:rsidRDefault="007C63B4" w:rsidP="00EC5ABA">
            <w:pPr>
              <w:jc w:val="both"/>
              <w:rPr>
                <w:sz w:val="22"/>
              </w:rPr>
            </w:pPr>
          </w:p>
        </w:tc>
        <w:tc>
          <w:tcPr>
            <w:tcW w:w="3016" w:type="dxa"/>
            <w:vMerge/>
            <w:shd w:val="clear" w:color="auto" w:fill="FFFFFF" w:themeFill="background1"/>
          </w:tcPr>
          <w:p w:rsidR="007C63B4" w:rsidRPr="001D0CDD" w:rsidRDefault="007C63B4" w:rsidP="00EC5ABA">
            <w:pPr>
              <w:jc w:val="both"/>
              <w:rPr>
                <w:b/>
                <w:sz w:val="22"/>
              </w:rPr>
            </w:pPr>
          </w:p>
        </w:tc>
        <w:tc>
          <w:tcPr>
            <w:tcW w:w="1683" w:type="dxa"/>
            <w:vMerge/>
            <w:shd w:val="clear" w:color="auto" w:fill="FFFFFF" w:themeFill="background1"/>
          </w:tcPr>
          <w:p w:rsidR="007C63B4" w:rsidRPr="001D0CDD" w:rsidRDefault="007C63B4" w:rsidP="00EC5ABA">
            <w:pPr>
              <w:jc w:val="both"/>
              <w:rPr>
                <w:sz w:val="22"/>
              </w:rPr>
            </w:pPr>
          </w:p>
        </w:tc>
        <w:tc>
          <w:tcPr>
            <w:tcW w:w="2857" w:type="dxa"/>
            <w:vMerge/>
            <w:shd w:val="clear" w:color="auto" w:fill="FFFFFF" w:themeFill="background1"/>
          </w:tcPr>
          <w:p w:rsidR="007C63B4" w:rsidRPr="001D0CDD" w:rsidRDefault="007C63B4"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7C63B4" w:rsidRPr="001D0CDD" w:rsidRDefault="007C63B4" w:rsidP="00EC5ABA">
            <w:pPr>
              <w:jc w:val="both"/>
              <w:rPr>
                <w:sz w:val="22"/>
              </w:rPr>
            </w:pPr>
          </w:p>
        </w:tc>
        <w:tc>
          <w:tcPr>
            <w:tcW w:w="4756" w:type="dxa"/>
            <w:vMerge/>
            <w:shd w:val="clear" w:color="auto" w:fill="FFFFFF" w:themeFill="background1"/>
          </w:tcPr>
          <w:p w:rsidR="007C63B4" w:rsidRPr="001D0CDD" w:rsidRDefault="007C63B4"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7C63B4" w:rsidRPr="00960200" w:rsidRDefault="007C63B4" w:rsidP="00EC5ABA">
            <w:pPr>
              <w:pStyle w:val="ListParagraph"/>
              <w:numPr>
                <w:ilvl w:val="0"/>
                <w:numId w:val="1"/>
              </w:numPr>
              <w:ind w:left="208" w:hanging="208"/>
              <w:jc w:val="both"/>
              <w:rPr>
                <w:color w:val="000000" w:themeColor="text1"/>
                <w:sz w:val="22"/>
              </w:rPr>
            </w:pPr>
            <w:r w:rsidRPr="00960200">
              <w:rPr>
                <w:b/>
                <w:color w:val="000000" w:themeColor="text1"/>
                <w:sz w:val="22"/>
              </w:rPr>
              <w:t>2</w:t>
            </w:r>
            <w:r w:rsidRPr="00960200">
              <w:rPr>
                <w:b/>
                <w:color w:val="000000" w:themeColor="text1"/>
                <w:sz w:val="22"/>
                <w:vertAlign w:val="superscript"/>
              </w:rPr>
              <w:t>nd</w:t>
            </w:r>
            <w:r w:rsidRPr="00960200">
              <w:rPr>
                <w:b/>
                <w:color w:val="000000" w:themeColor="text1"/>
                <w:sz w:val="22"/>
              </w:rPr>
              <w:t xml:space="preserve"> and final progress report: 60 days from submission of management comments: 30 September 2018</w:t>
            </w:r>
          </w:p>
          <w:p w:rsidR="00960200" w:rsidRPr="00960200" w:rsidRDefault="00960200" w:rsidP="00960200">
            <w:pPr>
              <w:pStyle w:val="ListParagraph"/>
              <w:numPr>
                <w:ilvl w:val="0"/>
                <w:numId w:val="1"/>
              </w:numPr>
              <w:ind w:left="208" w:hanging="208"/>
              <w:jc w:val="both"/>
              <w:rPr>
                <w:color w:val="000000" w:themeColor="text1"/>
                <w:sz w:val="22"/>
              </w:rPr>
            </w:pPr>
            <w:r>
              <w:rPr>
                <w:color w:val="000000" w:themeColor="text1"/>
                <w:sz w:val="22"/>
              </w:rPr>
              <w:t xml:space="preserve">The </w:t>
            </w:r>
            <w:r w:rsidRPr="00960200">
              <w:rPr>
                <w:color w:val="000000" w:themeColor="text1"/>
                <w:sz w:val="22"/>
              </w:rPr>
              <w:t xml:space="preserve">NFNSCC held </w:t>
            </w:r>
            <w:r>
              <w:rPr>
                <w:color w:val="000000" w:themeColor="text1"/>
                <w:sz w:val="22"/>
              </w:rPr>
              <w:t xml:space="preserve">its </w:t>
            </w:r>
            <w:r w:rsidRPr="00960200">
              <w:rPr>
                <w:color w:val="000000" w:themeColor="text1"/>
                <w:sz w:val="22"/>
              </w:rPr>
              <w:t>second meeting of the financial year on the 20</w:t>
            </w:r>
            <w:r w:rsidRPr="00960200">
              <w:rPr>
                <w:color w:val="000000" w:themeColor="text1"/>
                <w:sz w:val="22"/>
                <w:vertAlign w:val="superscript"/>
              </w:rPr>
              <w:t>th</w:t>
            </w:r>
            <w:r>
              <w:rPr>
                <w:color w:val="000000" w:themeColor="text1"/>
                <w:sz w:val="22"/>
              </w:rPr>
              <w:t xml:space="preserve"> of </w:t>
            </w:r>
            <w:r w:rsidRPr="00960200">
              <w:rPr>
                <w:color w:val="000000" w:themeColor="text1"/>
                <w:sz w:val="22"/>
              </w:rPr>
              <w:t>September 2018 w</w:t>
            </w:r>
            <w:r>
              <w:rPr>
                <w:color w:val="000000" w:themeColor="text1"/>
                <w:sz w:val="22"/>
              </w:rPr>
              <w:t>h</w:t>
            </w:r>
            <w:r w:rsidRPr="00960200">
              <w:rPr>
                <w:color w:val="000000" w:themeColor="text1"/>
                <w:sz w:val="22"/>
              </w:rPr>
              <w:t xml:space="preserve">ere the audit findings were discussed and agreed that line function will regularly visit </w:t>
            </w:r>
            <w:r w:rsidRPr="00960200">
              <w:rPr>
                <w:color w:val="000000" w:themeColor="text1"/>
                <w:sz w:val="22"/>
              </w:rPr>
              <w:lastRenderedPageBreak/>
              <w:t>provinces that are experiencing challenges.</w:t>
            </w:r>
          </w:p>
          <w:p w:rsidR="00960200" w:rsidRPr="00960200" w:rsidRDefault="00960200" w:rsidP="00960200">
            <w:pPr>
              <w:pStyle w:val="ListParagraph"/>
              <w:numPr>
                <w:ilvl w:val="0"/>
                <w:numId w:val="1"/>
              </w:numPr>
              <w:ind w:left="208" w:hanging="208"/>
              <w:jc w:val="both"/>
              <w:rPr>
                <w:b/>
                <w:color w:val="000000" w:themeColor="text1"/>
                <w:sz w:val="22"/>
              </w:rPr>
            </w:pPr>
            <w:r w:rsidRPr="00960200">
              <w:rPr>
                <w:color w:val="000000" w:themeColor="text1"/>
                <w:sz w:val="22"/>
              </w:rPr>
              <w:t>The audit findings were also discussed during the PME forum in P</w:t>
            </w:r>
            <w:r>
              <w:rPr>
                <w:color w:val="000000" w:themeColor="text1"/>
                <w:sz w:val="22"/>
              </w:rPr>
              <w:t xml:space="preserve">ort </w:t>
            </w:r>
            <w:r w:rsidRPr="00960200">
              <w:rPr>
                <w:color w:val="000000" w:themeColor="text1"/>
                <w:sz w:val="22"/>
              </w:rPr>
              <w:t>E</w:t>
            </w:r>
            <w:r>
              <w:rPr>
                <w:color w:val="000000" w:themeColor="text1"/>
                <w:sz w:val="22"/>
              </w:rPr>
              <w:t>lizabeth</w:t>
            </w:r>
            <w:r w:rsidRPr="00960200">
              <w:rPr>
                <w:color w:val="000000" w:themeColor="text1"/>
                <w:sz w:val="22"/>
              </w:rPr>
              <w:t xml:space="preserve"> on the 25-26</w:t>
            </w:r>
            <w:r w:rsidRPr="00960200">
              <w:rPr>
                <w:color w:val="000000" w:themeColor="text1"/>
                <w:sz w:val="22"/>
                <w:vertAlign w:val="superscript"/>
              </w:rPr>
              <w:t>th</w:t>
            </w:r>
            <w:r>
              <w:rPr>
                <w:color w:val="000000" w:themeColor="text1"/>
                <w:sz w:val="22"/>
              </w:rPr>
              <w:t xml:space="preserve"> of </w:t>
            </w:r>
            <w:r w:rsidRPr="00960200">
              <w:rPr>
                <w:color w:val="000000" w:themeColor="text1"/>
                <w:sz w:val="22"/>
              </w:rPr>
              <w:t>September, were provincial M&amp;E officials participat</w:t>
            </w:r>
            <w:r>
              <w:rPr>
                <w:color w:val="000000" w:themeColor="text1"/>
                <w:sz w:val="22"/>
              </w:rPr>
              <w:t>ed.</w:t>
            </w:r>
          </w:p>
        </w:tc>
      </w:tr>
      <w:tr w:rsidR="007C63B4" w:rsidRPr="001D0CDD" w:rsidTr="00960200">
        <w:trPr>
          <w:trHeight w:val="1084"/>
        </w:trPr>
        <w:tc>
          <w:tcPr>
            <w:tcW w:w="1098" w:type="dxa"/>
            <w:vMerge/>
            <w:shd w:val="clear" w:color="auto" w:fill="FFFFFF" w:themeFill="background1"/>
          </w:tcPr>
          <w:p w:rsidR="007C63B4" w:rsidRPr="001D0CDD" w:rsidRDefault="007C63B4" w:rsidP="00EC5ABA">
            <w:pPr>
              <w:jc w:val="both"/>
              <w:rPr>
                <w:sz w:val="22"/>
              </w:rPr>
            </w:pPr>
          </w:p>
        </w:tc>
        <w:tc>
          <w:tcPr>
            <w:tcW w:w="963" w:type="dxa"/>
            <w:vMerge/>
            <w:shd w:val="clear" w:color="auto" w:fill="FFFFFF" w:themeFill="background1"/>
          </w:tcPr>
          <w:p w:rsidR="007C63B4" w:rsidRPr="001D0CDD" w:rsidRDefault="007C63B4" w:rsidP="00EC5ABA">
            <w:pPr>
              <w:jc w:val="both"/>
              <w:rPr>
                <w:sz w:val="22"/>
              </w:rPr>
            </w:pPr>
          </w:p>
        </w:tc>
        <w:tc>
          <w:tcPr>
            <w:tcW w:w="3016" w:type="dxa"/>
            <w:vMerge/>
            <w:shd w:val="clear" w:color="auto" w:fill="FFFFFF" w:themeFill="background1"/>
          </w:tcPr>
          <w:p w:rsidR="007C63B4" w:rsidRPr="001D0CDD" w:rsidRDefault="007C63B4" w:rsidP="00EC5ABA">
            <w:pPr>
              <w:jc w:val="both"/>
              <w:rPr>
                <w:b/>
                <w:sz w:val="22"/>
              </w:rPr>
            </w:pPr>
          </w:p>
        </w:tc>
        <w:tc>
          <w:tcPr>
            <w:tcW w:w="1683" w:type="dxa"/>
            <w:vMerge/>
            <w:shd w:val="clear" w:color="auto" w:fill="FFFFFF" w:themeFill="background1"/>
          </w:tcPr>
          <w:p w:rsidR="007C63B4" w:rsidRPr="001D0CDD" w:rsidRDefault="007C63B4" w:rsidP="00EC5ABA">
            <w:pPr>
              <w:jc w:val="both"/>
              <w:rPr>
                <w:sz w:val="22"/>
              </w:rPr>
            </w:pPr>
          </w:p>
        </w:tc>
        <w:tc>
          <w:tcPr>
            <w:tcW w:w="2857" w:type="dxa"/>
            <w:vMerge/>
            <w:shd w:val="clear" w:color="auto" w:fill="FFFFFF" w:themeFill="background1"/>
          </w:tcPr>
          <w:p w:rsidR="007C63B4" w:rsidRPr="001D0CDD" w:rsidRDefault="007C63B4"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7C63B4" w:rsidRPr="001D0CDD" w:rsidRDefault="007C63B4" w:rsidP="00EC5ABA">
            <w:pPr>
              <w:jc w:val="both"/>
              <w:rPr>
                <w:sz w:val="22"/>
              </w:rPr>
            </w:pPr>
          </w:p>
        </w:tc>
        <w:tc>
          <w:tcPr>
            <w:tcW w:w="4756" w:type="dxa"/>
            <w:vMerge/>
            <w:shd w:val="clear" w:color="auto" w:fill="FFFFFF" w:themeFill="background1"/>
          </w:tcPr>
          <w:p w:rsidR="007C63B4" w:rsidRPr="001D0CDD" w:rsidRDefault="007C63B4"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7C63B4" w:rsidRPr="001D0CDD" w:rsidRDefault="007C63B4"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7C63B4" w:rsidRPr="001D0CDD" w:rsidRDefault="007C63B4" w:rsidP="00EC5ABA">
            <w:pPr>
              <w:pStyle w:val="ListParagraph"/>
              <w:numPr>
                <w:ilvl w:val="0"/>
                <w:numId w:val="1"/>
              </w:numPr>
              <w:ind w:left="208" w:hanging="208"/>
              <w:jc w:val="both"/>
              <w:rPr>
                <w:b/>
                <w:sz w:val="22"/>
              </w:rPr>
            </w:pPr>
          </w:p>
        </w:tc>
      </w:tr>
      <w:tr w:rsidR="003D5B65" w:rsidRPr="001D0CDD" w:rsidTr="0001066A">
        <w:trPr>
          <w:trHeight w:val="360"/>
        </w:trPr>
        <w:tc>
          <w:tcPr>
            <w:tcW w:w="20379" w:type="dxa"/>
            <w:gridSpan w:val="8"/>
            <w:tcBorders>
              <w:right w:val="single" w:sz="4" w:space="0" w:color="auto"/>
            </w:tcBorders>
            <w:shd w:val="clear" w:color="auto" w:fill="FABF8F" w:themeFill="accent6" w:themeFillTint="99"/>
          </w:tcPr>
          <w:p w:rsidR="003D5B65" w:rsidRPr="001D0CDD" w:rsidRDefault="003D5B65" w:rsidP="0001066A">
            <w:pPr>
              <w:rPr>
                <w:b/>
                <w:sz w:val="22"/>
              </w:rPr>
            </w:pPr>
            <w:r w:rsidRPr="001D0CDD">
              <w:rPr>
                <w:b/>
                <w:sz w:val="22"/>
              </w:rPr>
              <w:t xml:space="preserve">CD: </w:t>
            </w:r>
            <w:r w:rsidR="0001066A" w:rsidRPr="001D0CDD">
              <w:rPr>
                <w:b/>
                <w:sz w:val="22"/>
              </w:rPr>
              <w:t>Policy Development and Planning</w:t>
            </w:r>
            <w:r w:rsidRPr="001D0CDD">
              <w:rPr>
                <w:b/>
                <w:sz w:val="22"/>
              </w:rPr>
              <w:t xml:space="preserve"> – M</w:t>
            </w:r>
            <w:r w:rsidR="0001066A" w:rsidRPr="001D0CDD">
              <w:rPr>
                <w:b/>
                <w:sz w:val="22"/>
              </w:rPr>
              <w:t>s</w:t>
            </w:r>
            <w:r w:rsidRPr="001D0CDD">
              <w:rPr>
                <w:b/>
                <w:sz w:val="22"/>
              </w:rPr>
              <w:t xml:space="preserve">. </w:t>
            </w:r>
            <w:r w:rsidR="0001066A" w:rsidRPr="001D0CDD">
              <w:rPr>
                <w:b/>
                <w:sz w:val="22"/>
              </w:rPr>
              <w:t>B Bopape</w:t>
            </w:r>
          </w:p>
        </w:tc>
      </w:tr>
      <w:tr w:rsidR="003D5B65" w:rsidRPr="001D0CDD" w:rsidTr="005646E6">
        <w:trPr>
          <w:trHeight w:val="336"/>
        </w:trPr>
        <w:tc>
          <w:tcPr>
            <w:tcW w:w="20379" w:type="dxa"/>
            <w:gridSpan w:val="8"/>
            <w:tcBorders>
              <w:right w:val="single" w:sz="4" w:space="0" w:color="auto"/>
            </w:tcBorders>
            <w:shd w:val="clear" w:color="auto" w:fill="FDE9D9" w:themeFill="accent6" w:themeFillTint="33"/>
          </w:tcPr>
          <w:p w:rsidR="003D5B65" w:rsidRPr="001D0CDD" w:rsidRDefault="003D5B65" w:rsidP="0001066A">
            <w:pPr>
              <w:rPr>
                <w:b/>
                <w:sz w:val="22"/>
              </w:rPr>
            </w:pPr>
            <w:r w:rsidRPr="001D0CDD">
              <w:rPr>
                <w:b/>
                <w:sz w:val="22"/>
              </w:rPr>
              <w:t xml:space="preserve">D: Strategic Planning – Ms. </w:t>
            </w:r>
            <w:r w:rsidR="0001066A" w:rsidRPr="001D0CDD">
              <w:rPr>
                <w:b/>
                <w:sz w:val="22"/>
              </w:rPr>
              <w:t>P Molotsi</w:t>
            </w:r>
          </w:p>
        </w:tc>
      </w:tr>
      <w:tr w:rsidR="005813D8" w:rsidRPr="001D0CDD" w:rsidTr="005813D8">
        <w:tc>
          <w:tcPr>
            <w:tcW w:w="20379" w:type="dxa"/>
            <w:gridSpan w:val="8"/>
            <w:tcBorders>
              <w:right w:val="single" w:sz="4" w:space="0" w:color="auto"/>
            </w:tcBorders>
            <w:shd w:val="clear" w:color="auto" w:fill="92CDDC" w:themeFill="accent5" w:themeFillTint="99"/>
          </w:tcPr>
          <w:p w:rsidR="005813D8" w:rsidRPr="001D0CDD" w:rsidRDefault="005813D8" w:rsidP="005813D8">
            <w:pPr>
              <w:rPr>
                <w:b/>
                <w:sz w:val="22"/>
              </w:rPr>
            </w:pPr>
            <w:r w:rsidRPr="001D0CDD">
              <w:rPr>
                <w:b/>
                <w:sz w:val="22"/>
              </w:rPr>
              <w:t>Annexure B: Other important matters</w:t>
            </w:r>
          </w:p>
        </w:tc>
      </w:tr>
      <w:tr w:rsidR="005813D8" w:rsidRPr="001D0CDD" w:rsidTr="006F4CA2">
        <w:trPr>
          <w:trHeight w:val="1128"/>
        </w:trPr>
        <w:tc>
          <w:tcPr>
            <w:tcW w:w="1098" w:type="dxa"/>
            <w:vMerge w:val="restart"/>
            <w:shd w:val="clear" w:color="auto" w:fill="FFFFFF" w:themeFill="background1"/>
          </w:tcPr>
          <w:p w:rsidR="005813D8" w:rsidRPr="001D0CDD" w:rsidRDefault="005813D8" w:rsidP="00EC5ABA">
            <w:pPr>
              <w:jc w:val="both"/>
              <w:rPr>
                <w:sz w:val="22"/>
              </w:rPr>
            </w:pPr>
            <w:r w:rsidRPr="001D0CDD">
              <w:rPr>
                <w:sz w:val="22"/>
              </w:rPr>
              <w:t>21</w:t>
            </w:r>
          </w:p>
        </w:tc>
        <w:tc>
          <w:tcPr>
            <w:tcW w:w="963" w:type="dxa"/>
            <w:vMerge w:val="restart"/>
            <w:shd w:val="clear" w:color="auto" w:fill="FFFFFF" w:themeFill="background1"/>
          </w:tcPr>
          <w:p w:rsidR="005813D8" w:rsidRPr="001D0CDD" w:rsidRDefault="005813D8" w:rsidP="00EC5ABA">
            <w:pPr>
              <w:jc w:val="both"/>
              <w:rPr>
                <w:sz w:val="22"/>
              </w:rPr>
            </w:pPr>
            <w:r w:rsidRPr="001D0CDD">
              <w:rPr>
                <w:sz w:val="22"/>
              </w:rPr>
              <w:t>89</w:t>
            </w:r>
          </w:p>
        </w:tc>
        <w:tc>
          <w:tcPr>
            <w:tcW w:w="3016" w:type="dxa"/>
            <w:vMerge w:val="restart"/>
            <w:shd w:val="clear" w:color="auto" w:fill="FFFFFF" w:themeFill="background1"/>
          </w:tcPr>
          <w:p w:rsidR="005813D8" w:rsidRPr="001D0CDD" w:rsidRDefault="005813D8" w:rsidP="00EC5ABA">
            <w:pPr>
              <w:jc w:val="both"/>
              <w:rPr>
                <w:b/>
                <w:sz w:val="22"/>
              </w:rPr>
            </w:pPr>
            <w:r w:rsidRPr="001D0CDD">
              <w:rPr>
                <w:b/>
                <w:sz w:val="22"/>
              </w:rPr>
              <w:t>Audit finding:</w:t>
            </w:r>
          </w:p>
          <w:p w:rsidR="005813D8" w:rsidRPr="001D0CDD" w:rsidRDefault="005813D8" w:rsidP="00EC5ABA">
            <w:pPr>
              <w:jc w:val="both"/>
              <w:rPr>
                <w:sz w:val="22"/>
              </w:rPr>
            </w:pPr>
            <w:r w:rsidRPr="001D0CDD">
              <w:rPr>
                <w:sz w:val="22"/>
              </w:rPr>
              <w:t>Completeness of planned performance indicators relevant to the mandate of the department: Indicators for the outcome were not included in the APP. This will result in the department not achieving the MTSF targets.</w:t>
            </w:r>
          </w:p>
          <w:p w:rsidR="005813D8" w:rsidRPr="001D0CDD" w:rsidRDefault="005813D8" w:rsidP="00EC5ABA">
            <w:pPr>
              <w:jc w:val="both"/>
              <w:rPr>
                <w:b/>
                <w:sz w:val="22"/>
              </w:rPr>
            </w:pPr>
            <w:r w:rsidRPr="001D0CDD">
              <w:rPr>
                <w:b/>
                <w:sz w:val="22"/>
              </w:rPr>
              <w:t>Internal Control deficiency:</w:t>
            </w:r>
          </w:p>
          <w:p w:rsidR="005813D8" w:rsidRPr="001D0CDD" w:rsidRDefault="005813D8" w:rsidP="00EC5ABA">
            <w:pPr>
              <w:tabs>
                <w:tab w:val="num" w:pos="851"/>
              </w:tabs>
              <w:jc w:val="both"/>
              <w:rPr>
                <w:sz w:val="22"/>
              </w:rPr>
            </w:pPr>
            <w:r w:rsidRPr="001D0CDD">
              <w:rPr>
                <w:sz w:val="22"/>
              </w:rPr>
              <w:t xml:space="preserve">Compliance with the requirements of </w:t>
            </w:r>
            <w:r w:rsidRPr="001D0CDD">
              <w:rPr>
                <w:color w:val="000000"/>
                <w:sz w:val="22"/>
              </w:rPr>
              <w:t>paragraph 3.3 of the FMPPI was not monitored. The APP indicators were also not aligned to the MTSF.</w:t>
            </w:r>
          </w:p>
        </w:tc>
        <w:tc>
          <w:tcPr>
            <w:tcW w:w="1683" w:type="dxa"/>
            <w:vMerge w:val="restart"/>
            <w:shd w:val="clear" w:color="auto" w:fill="FFFFFF" w:themeFill="background1"/>
          </w:tcPr>
          <w:p w:rsidR="005813D8" w:rsidRPr="001D0CDD" w:rsidRDefault="005813D8" w:rsidP="00EC5ABA">
            <w:pPr>
              <w:jc w:val="both"/>
              <w:rPr>
                <w:sz w:val="22"/>
              </w:rPr>
            </w:pPr>
            <w:r w:rsidRPr="001D0CDD">
              <w:rPr>
                <w:sz w:val="22"/>
              </w:rPr>
              <w:t>Agree</w:t>
            </w:r>
          </w:p>
        </w:tc>
        <w:tc>
          <w:tcPr>
            <w:tcW w:w="2857" w:type="dxa"/>
            <w:vMerge w:val="restart"/>
            <w:shd w:val="clear" w:color="auto" w:fill="FFFFFF" w:themeFill="background1"/>
          </w:tcPr>
          <w:p w:rsidR="005813D8" w:rsidRPr="001D0CDD" w:rsidRDefault="005813D8" w:rsidP="007E45DF">
            <w:pPr>
              <w:pStyle w:val="ListParagraph"/>
              <w:numPr>
                <w:ilvl w:val="0"/>
                <w:numId w:val="15"/>
              </w:numPr>
              <w:tabs>
                <w:tab w:val="left" w:pos="268"/>
              </w:tabs>
              <w:ind w:left="171" w:hanging="180"/>
              <w:jc w:val="both"/>
              <w:rPr>
                <w:color w:val="000000"/>
                <w:sz w:val="22"/>
              </w:rPr>
            </w:pPr>
            <w:r w:rsidRPr="001D0CDD">
              <w:rPr>
                <w:sz w:val="22"/>
              </w:rPr>
              <w:t xml:space="preserve">Ensure that all indicators/measures and targets arising from the department’s mandate, applicable legislation, strategic goals, MTSF, sector plans, and objectives are included in the planning documents i.e. APP; and </w:t>
            </w:r>
          </w:p>
          <w:p w:rsidR="005813D8" w:rsidRPr="001D0CDD" w:rsidRDefault="005813D8" w:rsidP="007E45DF">
            <w:pPr>
              <w:pStyle w:val="ListParagraph"/>
              <w:numPr>
                <w:ilvl w:val="0"/>
                <w:numId w:val="15"/>
              </w:numPr>
              <w:tabs>
                <w:tab w:val="left" w:pos="268"/>
              </w:tabs>
              <w:ind w:left="171" w:hanging="180"/>
              <w:jc w:val="both"/>
              <w:rPr>
                <w:b/>
                <w:sz w:val="22"/>
              </w:rPr>
            </w:pPr>
            <w:r w:rsidRPr="001D0CDD">
              <w:rPr>
                <w:sz w:val="22"/>
              </w:rPr>
              <w:t>Improve controls with regard to monitoring the requirements of paragraph 3.3 of the FMPPI and alignment of the MTSF to the APP (strategic objectives, indicators and targets).</w:t>
            </w:r>
          </w:p>
        </w:tc>
        <w:tc>
          <w:tcPr>
            <w:tcW w:w="1122" w:type="dxa"/>
            <w:vMerge w:val="restart"/>
            <w:shd w:val="clear" w:color="auto" w:fill="FFFFFF" w:themeFill="background1"/>
          </w:tcPr>
          <w:p w:rsidR="005813D8" w:rsidRPr="001D0CDD" w:rsidRDefault="005813D8" w:rsidP="00EC5ABA">
            <w:pPr>
              <w:jc w:val="both"/>
              <w:rPr>
                <w:sz w:val="22"/>
              </w:rPr>
            </w:pPr>
            <w:r w:rsidRPr="001D0CDD">
              <w:rPr>
                <w:sz w:val="22"/>
              </w:rPr>
              <w:t>0</w:t>
            </w:r>
          </w:p>
        </w:tc>
        <w:tc>
          <w:tcPr>
            <w:tcW w:w="4756" w:type="dxa"/>
            <w:vMerge w:val="restart"/>
            <w:shd w:val="clear" w:color="auto" w:fill="FFFFFF" w:themeFill="background1"/>
          </w:tcPr>
          <w:p w:rsidR="005813D8" w:rsidRPr="001D0CDD" w:rsidRDefault="005813D8" w:rsidP="00EC5ABA">
            <w:pPr>
              <w:pStyle w:val="ListParagraph"/>
              <w:numPr>
                <w:ilvl w:val="0"/>
                <w:numId w:val="1"/>
              </w:numPr>
              <w:ind w:left="166" w:hanging="166"/>
              <w:jc w:val="both"/>
              <w:rPr>
                <w:b/>
                <w:sz w:val="22"/>
              </w:rPr>
            </w:pPr>
            <w:r w:rsidRPr="001D0CDD">
              <w:rPr>
                <w:b/>
                <w:sz w:val="22"/>
              </w:rPr>
              <w:t>Due with the management comments:</w:t>
            </w:r>
          </w:p>
          <w:p w:rsidR="005813D8" w:rsidRPr="001D0CDD" w:rsidRDefault="005813D8" w:rsidP="00EC5ABA">
            <w:pPr>
              <w:pStyle w:val="ListParagraph"/>
              <w:numPr>
                <w:ilvl w:val="0"/>
                <w:numId w:val="1"/>
              </w:numPr>
              <w:ind w:left="166" w:hanging="166"/>
              <w:jc w:val="both"/>
              <w:rPr>
                <w:sz w:val="22"/>
              </w:rPr>
            </w:pPr>
            <w:r w:rsidRPr="001D0CDD">
              <w:rPr>
                <w:rFonts w:eastAsia="Calibri"/>
                <w:sz w:val="22"/>
              </w:rPr>
              <w:t>The issue will be addressed with DAFF management at EXCO so that the indicators and targets could be included with specific commodities in the APP going forward and to allocate the mandate to the relevant branch to implement the indicator and targets relating to “</w:t>
            </w:r>
            <w:r w:rsidRPr="001D0CDD">
              <w:rPr>
                <w:b/>
                <w:bCs/>
                <w:color w:val="000000"/>
                <w:sz w:val="22"/>
                <w:lang w:eastAsia="en-ZA"/>
              </w:rPr>
              <w:t>Increase gross income generated”.</w:t>
            </w:r>
          </w:p>
          <w:p w:rsidR="005813D8" w:rsidRPr="001D0CDD" w:rsidRDefault="005813D8" w:rsidP="00EC5ABA">
            <w:pPr>
              <w:pStyle w:val="ListParagraph"/>
              <w:numPr>
                <w:ilvl w:val="0"/>
                <w:numId w:val="1"/>
              </w:numPr>
              <w:ind w:left="166" w:hanging="166"/>
              <w:jc w:val="both"/>
              <w:rPr>
                <w:b/>
                <w:sz w:val="22"/>
              </w:rPr>
            </w:pPr>
            <w:r w:rsidRPr="001D0CDD">
              <w:rPr>
                <w:b/>
                <w:sz w:val="22"/>
              </w:rPr>
              <w:t>Implementation date of action plan:</w:t>
            </w:r>
          </w:p>
          <w:p w:rsidR="005813D8" w:rsidRPr="001D0CDD" w:rsidRDefault="005813D8" w:rsidP="00EC5ABA">
            <w:pPr>
              <w:pStyle w:val="ListParagraph"/>
              <w:numPr>
                <w:ilvl w:val="0"/>
                <w:numId w:val="1"/>
              </w:numPr>
              <w:ind w:left="166" w:hanging="166"/>
              <w:jc w:val="both"/>
              <w:rPr>
                <w:sz w:val="22"/>
              </w:rPr>
            </w:pPr>
            <w:r w:rsidRPr="001D0CDD">
              <w:rPr>
                <w:rFonts w:eastAsia="Calibri"/>
                <w:sz w:val="22"/>
              </w:rPr>
              <w:t>July – August 2018</w:t>
            </w:r>
          </w:p>
          <w:p w:rsidR="005813D8" w:rsidRPr="001D0CDD" w:rsidRDefault="005813D8" w:rsidP="00EC5ABA">
            <w:pPr>
              <w:pStyle w:val="ListParagraph"/>
              <w:numPr>
                <w:ilvl w:val="0"/>
                <w:numId w:val="1"/>
              </w:numPr>
              <w:ind w:left="166" w:hanging="166"/>
              <w:jc w:val="both"/>
              <w:rPr>
                <w:b/>
                <w:sz w:val="22"/>
              </w:rPr>
            </w:pPr>
            <w:r w:rsidRPr="001D0CDD">
              <w:rPr>
                <w:b/>
                <w:sz w:val="22"/>
              </w:rPr>
              <w:t>Official responsible for implementation</w:t>
            </w:r>
          </w:p>
          <w:p w:rsidR="005813D8" w:rsidRPr="001D0CDD" w:rsidRDefault="005813D8" w:rsidP="00EC5ABA">
            <w:pPr>
              <w:pStyle w:val="ListParagraph"/>
              <w:numPr>
                <w:ilvl w:val="0"/>
                <w:numId w:val="1"/>
              </w:numPr>
              <w:ind w:left="166" w:hanging="166"/>
              <w:jc w:val="both"/>
              <w:rPr>
                <w:sz w:val="22"/>
              </w:rPr>
            </w:pPr>
            <w:r w:rsidRPr="001D0CDD">
              <w:rPr>
                <w:iCs/>
                <w:sz w:val="22"/>
                <w:lang w:eastAsia="en-ZA"/>
              </w:rPr>
              <w:t>Ms.</w:t>
            </w:r>
            <w:r w:rsidRPr="001D0CDD">
              <w:rPr>
                <w:b/>
                <w:iCs/>
                <w:sz w:val="22"/>
                <w:lang w:eastAsia="en-ZA"/>
              </w:rPr>
              <w:t xml:space="preserve"> </w:t>
            </w:r>
            <w:r w:rsidRPr="001D0CDD">
              <w:rPr>
                <w:iCs/>
                <w:sz w:val="22"/>
                <w:lang w:eastAsia="en-ZA"/>
              </w:rPr>
              <w:t>M Molotsi, Director: Strategic Planning.</w:t>
            </w:r>
          </w:p>
          <w:p w:rsidR="005813D8" w:rsidRPr="001D0CDD" w:rsidRDefault="005813D8" w:rsidP="00EC5ABA">
            <w:pPr>
              <w:pStyle w:val="ListParagraph"/>
              <w:numPr>
                <w:ilvl w:val="0"/>
                <w:numId w:val="1"/>
              </w:numPr>
              <w:ind w:left="166" w:hanging="166"/>
              <w:jc w:val="both"/>
              <w:rPr>
                <w:b/>
                <w:sz w:val="22"/>
              </w:rPr>
            </w:pPr>
            <w:r w:rsidRPr="001D0CDD">
              <w:rPr>
                <w:b/>
                <w:sz w:val="22"/>
              </w:rPr>
              <w:t>Reasons for not implementing action plan within 3 months:</w:t>
            </w:r>
          </w:p>
          <w:p w:rsidR="005813D8" w:rsidRPr="001D0CDD" w:rsidRDefault="005813D8" w:rsidP="00EC5ABA">
            <w:pPr>
              <w:pStyle w:val="ListParagraph"/>
              <w:numPr>
                <w:ilvl w:val="0"/>
                <w:numId w:val="1"/>
              </w:numPr>
              <w:ind w:left="166" w:hanging="166"/>
              <w:jc w:val="both"/>
              <w:rPr>
                <w:sz w:val="22"/>
              </w:rPr>
            </w:pPr>
            <w:r w:rsidRPr="001D0CDD">
              <w:rPr>
                <w:sz w:val="22"/>
              </w:rPr>
              <w:t>N/A</w:t>
            </w:r>
          </w:p>
          <w:p w:rsidR="005813D8" w:rsidRPr="001D0CDD" w:rsidRDefault="005813D8" w:rsidP="00EC5ABA">
            <w:pPr>
              <w:pStyle w:val="ListParagraph"/>
              <w:numPr>
                <w:ilvl w:val="0"/>
                <w:numId w:val="1"/>
              </w:numPr>
              <w:ind w:left="166" w:hanging="166"/>
              <w:jc w:val="both"/>
              <w:rPr>
                <w:b/>
                <w:sz w:val="22"/>
              </w:rPr>
            </w:pPr>
            <w:r w:rsidRPr="001D0CDD">
              <w:rPr>
                <w:b/>
                <w:sz w:val="22"/>
              </w:rPr>
              <w:t>Budget required for action plan (where applicable):</w:t>
            </w:r>
          </w:p>
          <w:p w:rsidR="005813D8" w:rsidRPr="001D0CDD" w:rsidRDefault="005813D8" w:rsidP="00EC5ABA">
            <w:pPr>
              <w:pStyle w:val="ListParagraph"/>
              <w:numPr>
                <w:ilvl w:val="0"/>
                <w:numId w:val="1"/>
              </w:numPr>
              <w:ind w:left="166" w:hanging="166"/>
              <w:jc w:val="both"/>
              <w:rPr>
                <w:sz w:val="22"/>
              </w:rPr>
            </w:pPr>
            <w:r w:rsidRPr="001D0CDD">
              <w:rPr>
                <w:sz w:val="22"/>
              </w:rPr>
              <w:t>N/A</w:t>
            </w:r>
          </w:p>
        </w:tc>
        <w:tc>
          <w:tcPr>
            <w:tcW w:w="4884" w:type="dxa"/>
            <w:tcBorders>
              <w:right w:val="single" w:sz="4" w:space="0" w:color="auto"/>
            </w:tcBorders>
            <w:shd w:val="clear" w:color="auto" w:fill="FFFFFF" w:themeFill="background1"/>
          </w:tcPr>
          <w:p w:rsidR="005813D8" w:rsidRPr="001E6560" w:rsidRDefault="005813D8" w:rsidP="00EC5ABA">
            <w:pPr>
              <w:pStyle w:val="ListParagraph"/>
              <w:numPr>
                <w:ilvl w:val="0"/>
                <w:numId w:val="1"/>
              </w:numPr>
              <w:ind w:left="208" w:hanging="208"/>
              <w:jc w:val="both"/>
              <w:rPr>
                <w:b/>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1E6560" w:rsidRPr="001D0CDD" w:rsidRDefault="001E6560" w:rsidP="00EC5ABA">
            <w:pPr>
              <w:pStyle w:val="ListParagraph"/>
              <w:numPr>
                <w:ilvl w:val="0"/>
                <w:numId w:val="1"/>
              </w:numPr>
              <w:ind w:left="208" w:hanging="208"/>
              <w:jc w:val="both"/>
              <w:rPr>
                <w:b/>
                <w:sz w:val="22"/>
              </w:rPr>
            </w:pPr>
            <w:r w:rsidRPr="004B64A6">
              <w:rPr>
                <w:color w:val="000000" w:themeColor="text1"/>
                <w:sz w:val="22"/>
              </w:rPr>
              <w:t xml:space="preserve">The issue will be addressed with DAFF management at EXCO during the development of </w:t>
            </w:r>
            <w:r>
              <w:rPr>
                <w:color w:val="000000" w:themeColor="text1"/>
                <w:sz w:val="22"/>
              </w:rPr>
              <w:t xml:space="preserve">the </w:t>
            </w:r>
            <w:r w:rsidRPr="004B64A6">
              <w:rPr>
                <w:color w:val="000000" w:themeColor="text1"/>
                <w:sz w:val="22"/>
              </w:rPr>
              <w:t xml:space="preserve">second draft </w:t>
            </w:r>
            <w:r>
              <w:rPr>
                <w:color w:val="000000" w:themeColor="text1"/>
                <w:sz w:val="22"/>
              </w:rPr>
              <w:t xml:space="preserve">for the </w:t>
            </w:r>
            <w:r w:rsidRPr="004B64A6">
              <w:rPr>
                <w:color w:val="000000" w:themeColor="text1"/>
                <w:sz w:val="22"/>
              </w:rPr>
              <w:t>2019/20 APP during September  - November 2018</w:t>
            </w:r>
            <w:r>
              <w:rPr>
                <w:color w:val="000000" w:themeColor="text1"/>
                <w:sz w:val="22"/>
              </w:rPr>
              <w:t xml:space="preserve"> in order for the indicator and targets to be included in the APP</w:t>
            </w:r>
            <w:r w:rsidRPr="004B64A6">
              <w:rPr>
                <w:color w:val="000000" w:themeColor="text1"/>
                <w:sz w:val="22"/>
              </w:rPr>
              <w:t>.</w:t>
            </w:r>
          </w:p>
        </w:tc>
      </w:tr>
      <w:tr w:rsidR="005813D8" w:rsidRPr="001D0CDD" w:rsidTr="006F4CA2">
        <w:trPr>
          <w:trHeight w:val="1164"/>
        </w:trPr>
        <w:tc>
          <w:tcPr>
            <w:tcW w:w="1098" w:type="dxa"/>
            <w:vMerge/>
            <w:shd w:val="clear" w:color="auto" w:fill="FFFFFF" w:themeFill="background1"/>
          </w:tcPr>
          <w:p w:rsidR="005813D8" w:rsidRPr="001D0CDD" w:rsidRDefault="005813D8" w:rsidP="00EC5ABA">
            <w:pPr>
              <w:jc w:val="both"/>
              <w:rPr>
                <w:sz w:val="22"/>
              </w:rPr>
            </w:pPr>
          </w:p>
        </w:tc>
        <w:tc>
          <w:tcPr>
            <w:tcW w:w="963" w:type="dxa"/>
            <w:vMerge/>
            <w:shd w:val="clear" w:color="auto" w:fill="FFFFFF" w:themeFill="background1"/>
          </w:tcPr>
          <w:p w:rsidR="005813D8" w:rsidRPr="001D0CDD" w:rsidRDefault="005813D8" w:rsidP="00EC5ABA">
            <w:pPr>
              <w:jc w:val="both"/>
              <w:rPr>
                <w:sz w:val="22"/>
              </w:rPr>
            </w:pPr>
          </w:p>
        </w:tc>
        <w:tc>
          <w:tcPr>
            <w:tcW w:w="3016" w:type="dxa"/>
            <w:vMerge/>
            <w:shd w:val="clear" w:color="auto" w:fill="FFFFFF" w:themeFill="background1"/>
          </w:tcPr>
          <w:p w:rsidR="005813D8" w:rsidRPr="001D0CDD" w:rsidRDefault="005813D8" w:rsidP="00EC5ABA">
            <w:pPr>
              <w:jc w:val="both"/>
              <w:rPr>
                <w:b/>
                <w:sz w:val="22"/>
              </w:rPr>
            </w:pPr>
          </w:p>
        </w:tc>
        <w:tc>
          <w:tcPr>
            <w:tcW w:w="1683" w:type="dxa"/>
            <w:vMerge/>
            <w:shd w:val="clear" w:color="auto" w:fill="FFFFFF" w:themeFill="background1"/>
          </w:tcPr>
          <w:p w:rsidR="005813D8" w:rsidRPr="001D0CDD" w:rsidRDefault="005813D8" w:rsidP="00EC5ABA">
            <w:pPr>
              <w:jc w:val="both"/>
              <w:rPr>
                <w:sz w:val="22"/>
              </w:rPr>
            </w:pPr>
          </w:p>
        </w:tc>
        <w:tc>
          <w:tcPr>
            <w:tcW w:w="2857" w:type="dxa"/>
            <w:vMerge/>
            <w:shd w:val="clear" w:color="auto" w:fill="FFFFFF" w:themeFill="background1"/>
          </w:tcPr>
          <w:p w:rsidR="005813D8" w:rsidRPr="001D0CDD" w:rsidRDefault="005813D8" w:rsidP="00EC5ABA">
            <w:pPr>
              <w:pStyle w:val="NormalWeb"/>
              <w:spacing w:before="0" w:beforeAutospacing="0" w:after="0" w:afterAutospacing="0"/>
              <w:ind w:left="256"/>
              <w:jc w:val="both"/>
              <w:rPr>
                <w:rFonts w:ascii="Arial" w:hAnsi="Arial" w:cs="Arial"/>
                <w:sz w:val="22"/>
                <w:szCs w:val="22"/>
              </w:rPr>
            </w:pPr>
          </w:p>
        </w:tc>
        <w:tc>
          <w:tcPr>
            <w:tcW w:w="1122" w:type="dxa"/>
            <w:vMerge/>
            <w:shd w:val="clear" w:color="auto" w:fill="FFFFFF" w:themeFill="background1"/>
          </w:tcPr>
          <w:p w:rsidR="005813D8" w:rsidRPr="001D0CDD" w:rsidRDefault="005813D8" w:rsidP="00EC5ABA">
            <w:pPr>
              <w:jc w:val="both"/>
              <w:rPr>
                <w:sz w:val="22"/>
              </w:rPr>
            </w:pPr>
          </w:p>
        </w:tc>
        <w:tc>
          <w:tcPr>
            <w:tcW w:w="4756" w:type="dxa"/>
            <w:vMerge/>
            <w:shd w:val="clear" w:color="auto" w:fill="FFFFFF" w:themeFill="background1"/>
          </w:tcPr>
          <w:p w:rsidR="005813D8" w:rsidRPr="001D0CDD" w:rsidRDefault="005813D8"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5813D8" w:rsidRPr="001D0CDD" w:rsidRDefault="005813D8"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5813D8" w:rsidRPr="000474A8" w:rsidRDefault="000474A8" w:rsidP="00EC5ABA">
            <w:pPr>
              <w:pStyle w:val="ListParagraph"/>
              <w:numPr>
                <w:ilvl w:val="0"/>
                <w:numId w:val="1"/>
              </w:numPr>
              <w:ind w:left="208" w:hanging="208"/>
              <w:jc w:val="both"/>
              <w:rPr>
                <w:sz w:val="22"/>
              </w:rPr>
            </w:pPr>
            <w:r w:rsidRPr="000474A8">
              <w:rPr>
                <w:sz w:val="22"/>
              </w:rPr>
              <w:t>Status quo.</w:t>
            </w:r>
          </w:p>
        </w:tc>
      </w:tr>
      <w:tr w:rsidR="005813D8" w:rsidRPr="001D0CDD" w:rsidTr="006F4CA2">
        <w:trPr>
          <w:trHeight w:val="1110"/>
        </w:trPr>
        <w:tc>
          <w:tcPr>
            <w:tcW w:w="1098" w:type="dxa"/>
            <w:vMerge/>
            <w:shd w:val="clear" w:color="auto" w:fill="FFFFFF" w:themeFill="background1"/>
          </w:tcPr>
          <w:p w:rsidR="005813D8" w:rsidRPr="001D0CDD" w:rsidRDefault="005813D8" w:rsidP="00EC5ABA">
            <w:pPr>
              <w:jc w:val="both"/>
              <w:rPr>
                <w:sz w:val="22"/>
              </w:rPr>
            </w:pPr>
          </w:p>
        </w:tc>
        <w:tc>
          <w:tcPr>
            <w:tcW w:w="963" w:type="dxa"/>
            <w:vMerge/>
            <w:shd w:val="clear" w:color="auto" w:fill="FFFFFF" w:themeFill="background1"/>
          </w:tcPr>
          <w:p w:rsidR="005813D8" w:rsidRPr="001D0CDD" w:rsidRDefault="005813D8" w:rsidP="00EC5ABA">
            <w:pPr>
              <w:jc w:val="both"/>
              <w:rPr>
                <w:sz w:val="22"/>
              </w:rPr>
            </w:pPr>
          </w:p>
        </w:tc>
        <w:tc>
          <w:tcPr>
            <w:tcW w:w="3016" w:type="dxa"/>
            <w:vMerge/>
            <w:shd w:val="clear" w:color="auto" w:fill="FFFFFF" w:themeFill="background1"/>
          </w:tcPr>
          <w:p w:rsidR="005813D8" w:rsidRPr="001D0CDD" w:rsidRDefault="005813D8" w:rsidP="00EC5ABA">
            <w:pPr>
              <w:jc w:val="both"/>
              <w:rPr>
                <w:b/>
                <w:sz w:val="22"/>
              </w:rPr>
            </w:pPr>
          </w:p>
        </w:tc>
        <w:tc>
          <w:tcPr>
            <w:tcW w:w="1683" w:type="dxa"/>
            <w:vMerge/>
            <w:shd w:val="clear" w:color="auto" w:fill="FFFFFF" w:themeFill="background1"/>
          </w:tcPr>
          <w:p w:rsidR="005813D8" w:rsidRPr="001D0CDD" w:rsidRDefault="005813D8" w:rsidP="00EC5ABA">
            <w:pPr>
              <w:jc w:val="both"/>
              <w:rPr>
                <w:sz w:val="22"/>
              </w:rPr>
            </w:pPr>
          </w:p>
        </w:tc>
        <w:tc>
          <w:tcPr>
            <w:tcW w:w="2857" w:type="dxa"/>
            <w:vMerge/>
            <w:shd w:val="clear" w:color="auto" w:fill="FFFFFF" w:themeFill="background1"/>
          </w:tcPr>
          <w:p w:rsidR="005813D8" w:rsidRPr="001D0CDD" w:rsidRDefault="005813D8"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5813D8" w:rsidRPr="001D0CDD" w:rsidRDefault="005813D8" w:rsidP="00EC5ABA">
            <w:pPr>
              <w:jc w:val="both"/>
              <w:rPr>
                <w:sz w:val="22"/>
              </w:rPr>
            </w:pPr>
          </w:p>
        </w:tc>
        <w:tc>
          <w:tcPr>
            <w:tcW w:w="4756" w:type="dxa"/>
            <w:vMerge/>
            <w:shd w:val="clear" w:color="auto" w:fill="FFFFFF" w:themeFill="background1"/>
          </w:tcPr>
          <w:p w:rsidR="005813D8" w:rsidRPr="001D0CDD" w:rsidRDefault="005813D8"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5813D8" w:rsidRPr="001D0CDD" w:rsidRDefault="005813D8"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5813D8" w:rsidRPr="001D0CDD" w:rsidRDefault="005813D8" w:rsidP="00EC5ABA">
            <w:pPr>
              <w:pStyle w:val="ListParagraph"/>
              <w:numPr>
                <w:ilvl w:val="0"/>
                <w:numId w:val="1"/>
              </w:numPr>
              <w:ind w:left="208" w:hanging="208"/>
              <w:jc w:val="both"/>
              <w:rPr>
                <w:b/>
                <w:sz w:val="22"/>
              </w:rPr>
            </w:pPr>
          </w:p>
        </w:tc>
      </w:tr>
      <w:tr w:rsidR="005813D8" w:rsidRPr="001D0CDD" w:rsidTr="000474A8">
        <w:trPr>
          <w:trHeight w:val="1039"/>
        </w:trPr>
        <w:tc>
          <w:tcPr>
            <w:tcW w:w="1098" w:type="dxa"/>
            <w:vMerge w:val="restart"/>
            <w:shd w:val="clear" w:color="auto" w:fill="FFFFFF" w:themeFill="background1"/>
          </w:tcPr>
          <w:p w:rsidR="005813D8" w:rsidRPr="001D0CDD" w:rsidRDefault="005813D8" w:rsidP="00EC5ABA">
            <w:pPr>
              <w:jc w:val="both"/>
              <w:rPr>
                <w:sz w:val="22"/>
              </w:rPr>
            </w:pPr>
            <w:r w:rsidRPr="001D0CDD">
              <w:rPr>
                <w:sz w:val="22"/>
              </w:rPr>
              <w:t>17</w:t>
            </w:r>
          </w:p>
        </w:tc>
        <w:tc>
          <w:tcPr>
            <w:tcW w:w="963" w:type="dxa"/>
            <w:vMerge w:val="restart"/>
            <w:shd w:val="clear" w:color="auto" w:fill="FFFFFF" w:themeFill="background1"/>
          </w:tcPr>
          <w:p w:rsidR="005813D8" w:rsidRPr="001D0CDD" w:rsidRDefault="005813D8" w:rsidP="00EC5ABA">
            <w:pPr>
              <w:jc w:val="both"/>
              <w:rPr>
                <w:sz w:val="22"/>
              </w:rPr>
            </w:pPr>
            <w:r w:rsidRPr="001D0CDD">
              <w:rPr>
                <w:sz w:val="22"/>
              </w:rPr>
              <w:t>110</w:t>
            </w:r>
          </w:p>
        </w:tc>
        <w:tc>
          <w:tcPr>
            <w:tcW w:w="3016" w:type="dxa"/>
            <w:vMerge w:val="restart"/>
            <w:shd w:val="clear" w:color="auto" w:fill="FFFFFF" w:themeFill="background1"/>
          </w:tcPr>
          <w:p w:rsidR="005813D8" w:rsidRPr="001D0CDD" w:rsidRDefault="005813D8" w:rsidP="00EC5ABA">
            <w:pPr>
              <w:jc w:val="both"/>
              <w:rPr>
                <w:b/>
                <w:sz w:val="22"/>
              </w:rPr>
            </w:pPr>
            <w:r w:rsidRPr="001D0CDD">
              <w:rPr>
                <w:b/>
                <w:sz w:val="22"/>
              </w:rPr>
              <w:t>Audit finding:</w:t>
            </w:r>
          </w:p>
          <w:p w:rsidR="005813D8" w:rsidRPr="001D0CDD" w:rsidRDefault="005813D8" w:rsidP="00EC5ABA">
            <w:pPr>
              <w:jc w:val="both"/>
              <w:rPr>
                <w:sz w:val="22"/>
              </w:rPr>
            </w:pPr>
            <w:r w:rsidRPr="001D0CDD">
              <w:rPr>
                <w:sz w:val="22"/>
              </w:rPr>
              <w:t xml:space="preserve">Completeness of planned performance targets relevant to the mandate (4.1.3: </w:t>
            </w:r>
            <w:r w:rsidRPr="001D0CDD">
              <w:rPr>
                <w:color w:val="414142"/>
                <w:sz w:val="22"/>
              </w:rPr>
              <w:t>Number of projects to support revitalisation of irrigation schemes implemented</w:t>
            </w:r>
            <w:r w:rsidR="006F2D86" w:rsidRPr="001D0CDD">
              <w:rPr>
                <w:color w:val="414142"/>
                <w:sz w:val="22"/>
              </w:rPr>
              <w:t>)</w:t>
            </w:r>
            <w:r w:rsidRPr="001D0CDD">
              <w:rPr>
                <w:color w:val="414142"/>
                <w:sz w:val="22"/>
              </w:rPr>
              <w:t xml:space="preserve">. </w:t>
            </w:r>
            <w:r w:rsidR="006F2D86" w:rsidRPr="001D0CDD">
              <w:rPr>
                <w:color w:val="414142"/>
                <w:sz w:val="22"/>
              </w:rPr>
              <w:t>T</w:t>
            </w:r>
            <w:r w:rsidRPr="001D0CDD">
              <w:rPr>
                <w:sz w:val="22"/>
              </w:rPr>
              <w:t>he target for the outcome for the indicator was not complete. This will result in the department not achieving the MTSF targets</w:t>
            </w:r>
          </w:p>
          <w:p w:rsidR="005813D8" w:rsidRPr="001D0CDD" w:rsidRDefault="005813D8" w:rsidP="00EC5ABA">
            <w:pPr>
              <w:jc w:val="both"/>
              <w:rPr>
                <w:b/>
                <w:sz w:val="22"/>
              </w:rPr>
            </w:pPr>
            <w:r w:rsidRPr="001D0CDD">
              <w:rPr>
                <w:b/>
                <w:sz w:val="22"/>
              </w:rPr>
              <w:lastRenderedPageBreak/>
              <w:t>Internal Control deficiency:</w:t>
            </w:r>
          </w:p>
          <w:p w:rsidR="005813D8" w:rsidRPr="001D0CDD" w:rsidRDefault="006F2D86" w:rsidP="00EC5ABA">
            <w:pPr>
              <w:tabs>
                <w:tab w:val="num" w:pos="851"/>
              </w:tabs>
              <w:jc w:val="both"/>
              <w:rPr>
                <w:sz w:val="22"/>
              </w:rPr>
            </w:pPr>
            <w:r w:rsidRPr="001D0CDD">
              <w:rPr>
                <w:sz w:val="22"/>
              </w:rPr>
              <w:t xml:space="preserve">Compliance with the requirements of </w:t>
            </w:r>
            <w:r w:rsidRPr="001D0CDD">
              <w:rPr>
                <w:color w:val="000000"/>
                <w:sz w:val="22"/>
              </w:rPr>
              <w:t>paragraph 3.3 of the FMPPI was not monitored. The APP targets were also not aligned to the MTSF.</w:t>
            </w:r>
          </w:p>
        </w:tc>
        <w:tc>
          <w:tcPr>
            <w:tcW w:w="1683" w:type="dxa"/>
            <w:vMerge w:val="restart"/>
            <w:shd w:val="clear" w:color="auto" w:fill="FFFFFF" w:themeFill="background1"/>
          </w:tcPr>
          <w:p w:rsidR="005813D8" w:rsidRPr="001D0CDD" w:rsidRDefault="006F2D86" w:rsidP="00EC5ABA">
            <w:pPr>
              <w:jc w:val="both"/>
              <w:rPr>
                <w:sz w:val="22"/>
              </w:rPr>
            </w:pPr>
            <w:r w:rsidRPr="001D0CDD">
              <w:rPr>
                <w:sz w:val="22"/>
              </w:rPr>
              <w:lastRenderedPageBreak/>
              <w:t>Not agree</w:t>
            </w:r>
          </w:p>
        </w:tc>
        <w:tc>
          <w:tcPr>
            <w:tcW w:w="2857" w:type="dxa"/>
            <w:vMerge w:val="restart"/>
            <w:shd w:val="clear" w:color="auto" w:fill="FFFFFF" w:themeFill="background1"/>
          </w:tcPr>
          <w:p w:rsidR="006F2D86" w:rsidRPr="001D0CDD" w:rsidRDefault="006F2D86" w:rsidP="00EC5ABA">
            <w:pPr>
              <w:pStyle w:val="ListParagraph"/>
              <w:tabs>
                <w:tab w:val="left" w:pos="268"/>
              </w:tabs>
              <w:ind w:left="171" w:hanging="180"/>
              <w:jc w:val="both"/>
              <w:rPr>
                <w:color w:val="000000"/>
                <w:sz w:val="22"/>
              </w:rPr>
            </w:pPr>
            <w:r w:rsidRPr="001D0CDD">
              <w:rPr>
                <w:sz w:val="22"/>
              </w:rPr>
              <w:t>a)</w:t>
            </w:r>
            <w:r w:rsidRPr="001D0CDD">
              <w:rPr>
                <w:sz w:val="22"/>
              </w:rPr>
              <w:tab/>
              <w:t xml:space="preserve">Ensure that all indicators/measures and targets arising from the department’s mandate, applicable legislation, strategic goals, MTSF, sector plans, and objectives are included in the planning documents i.e. APP; and </w:t>
            </w:r>
          </w:p>
          <w:p w:rsidR="006F2D86" w:rsidRPr="001D0CDD" w:rsidRDefault="006F2D86" w:rsidP="00EC5ABA">
            <w:pPr>
              <w:pStyle w:val="ListParagraph"/>
              <w:tabs>
                <w:tab w:val="left" w:pos="268"/>
              </w:tabs>
              <w:ind w:left="171" w:hanging="180"/>
              <w:jc w:val="both"/>
              <w:rPr>
                <w:sz w:val="22"/>
              </w:rPr>
            </w:pPr>
            <w:r w:rsidRPr="001D0CDD">
              <w:rPr>
                <w:sz w:val="22"/>
              </w:rPr>
              <w:t>b)</w:t>
            </w:r>
            <w:r w:rsidRPr="001D0CDD">
              <w:rPr>
                <w:sz w:val="22"/>
              </w:rPr>
              <w:tab/>
              <w:t xml:space="preserve">Improve controls with regard to monitoring the </w:t>
            </w:r>
            <w:r w:rsidRPr="001D0CDD">
              <w:rPr>
                <w:sz w:val="22"/>
              </w:rPr>
              <w:lastRenderedPageBreak/>
              <w:t>requirements of paragraph 3.3 of the FMPPI and alignment of the MTSF to the APP (strategic objectives, indicators and targets).</w:t>
            </w:r>
          </w:p>
          <w:p w:rsidR="005813D8" w:rsidRPr="001D0CDD" w:rsidRDefault="005813D8" w:rsidP="00EC5ABA">
            <w:pPr>
              <w:pStyle w:val="NormalWeb"/>
              <w:spacing w:before="0" w:beforeAutospacing="0" w:after="0" w:afterAutospacing="0"/>
              <w:jc w:val="both"/>
              <w:rPr>
                <w:rFonts w:ascii="Arial" w:hAnsi="Arial" w:cs="Arial"/>
                <w:sz w:val="22"/>
                <w:szCs w:val="22"/>
              </w:rPr>
            </w:pPr>
          </w:p>
        </w:tc>
        <w:tc>
          <w:tcPr>
            <w:tcW w:w="1122" w:type="dxa"/>
            <w:vMerge w:val="restart"/>
            <w:shd w:val="clear" w:color="auto" w:fill="FFFFFF" w:themeFill="background1"/>
          </w:tcPr>
          <w:p w:rsidR="005813D8" w:rsidRPr="001D0CDD" w:rsidRDefault="006F2D86" w:rsidP="00EC5ABA">
            <w:pPr>
              <w:jc w:val="both"/>
              <w:rPr>
                <w:sz w:val="22"/>
              </w:rPr>
            </w:pPr>
            <w:r w:rsidRPr="001D0CDD">
              <w:rPr>
                <w:sz w:val="22"/>
              </w:rPr>
              <w:lastRenderedPageBreak/>
              <w:t>0</w:t>
            </w:r>
          </w:p>
        </w:tc>
        <w:tc>
          <w:tcPr>
            <w:tcW w:w="4756" w:type="dxa"/>
            <w:vMerge w:val="restart"/>
            <w:shd w:val="clear" w:color="auto" w:fill="FFFFFF" w:themeFill="background1"/>
          </w:tcPr>
          <w:p w:rsidR="006F2D86" w:rsidRPr="001D0CDD" w:rsidRDefault="006F2D86" w:rsidP="00EC5ABA">
            <w:pPr>
              <w:pStyle w:val="ListParagraph"/>
              <w:numPr>
                <w:ilvl w:val="0"/>
                <w:numId w:val="1"/>
              </w:numPr>
              <w:ind w:left="166" w:hanging="166"/>
              <w:jc w:val="both"/>
              <w:rPr>
                <w:b/>
                <w:sz w:val="22"/>
              </w:rPr>
            </w:pPr>
            <w:r w:rsidRPr="001D0CDD">
              <w:rPr>
                <w:b/>
                <w:sz w:val="22"/>
              </w:rPr>
              <w:t>Due with the management comments:</w:t>
            </w:r>
          </w:p>
          <w:p w:rsidR="006F2D86" w:rsidRPr="001D0CDD" w:rsidRDefault="006F2D86" w:rsidP="00EC5ABA">
            <w:pPr>
              <w:pStyle w:val="ListParagraph"/>
              <w:numPr>
                <w:ilvl w:val="0"/>
                <w:numId w:val="1"/>
              </w:numPr>
              <w:ind w:left="166" w:hanging="166"/>
              <w:jc w:val="both"/>
              <w:rPr>
                <w:sz w:val="22"/>
              </w:rPr>
            </w:pPr>
            <w:r w:rsidRPr="001D0CDD">
              <w:rPr>
                <w:sz w:val="22"/>
              </w:rPr>
              <w:t>None</w:t>
            </w:r>
          </w:p>
          <w:p w:rsidR="006F2D86" w:rsidRPr="001D0CDD" w:rsidRDefault="006F2D86" w:rsidP="00EC5ABA">
            <w:pPr>
              <w:pStyle w:val="ListParagraph"/>
              <w:numPr>
                <w:ilvl w:val="0"/>
                <w:numId w:val="1"/>
              </w:numPr>
              <w:ind w:left="166" w:hanging="166"/>
              <w:jc w:val="both"/>
              <w:rPr>
                <w:b/>
                <w:sz w:val="22"/>
              </w:rPr>
            </w:pPr>
            <w:r w:rsidRPr="001D0CDD">
              <w:rPr>
                <w:b/>
                <w:sz w:val="22"/>
              </w:rPr>
              <w:t>Implementation date of action plan:</w:t>
            </w:r>
          </w:p>
          <w:p w:rsidR="006F2D86" w:rsidRPr="001D0CDD" w:rsidRDefault="006F2D86" w:rsidP="00EC5ABA">
            <w:pPr>
              <w:pStyle w:val="ListParagraph"/>
              <w:numPr>
                <w:ilvl w:val="0"/>
                <w:numId w:val="1"/>
              </w:numPr>
              <w:ind w:left="166" w:hanging="166"/>
              <w:jc w:val="both"/>
              <w:rPr>
                <w:sz w:val="22"/>
              </w:rPr>
            </w:pPr>
            <w:r w:rsidRPr="001D0CDD">
              <w:rPr>
                <w:sz w:val="22"/>
              </w:rPr>
              <w:t>None</w:t>
            </w:r>
          </w:p>
          <w:p w:rsidR="006F2D86" w:rsidRPr="001D0CDD" w:rsidRDefault="006F2D86" w:rsidP="00EC5ABA">
            <w:pPr>
              <w:pStyle w:val="ListParagraph"/>
              <w:numPr>
                <w:ilvl w:val="0"/>
                <w:numId w:val="1"/>
              </w:numPr>
              <w:ind w:left="166" w:hanging="166"/>
              <w:jc w:val="both"/>
              <w:rPr>
                <w:b/>
                <w:sz w:val="22"/>
              </w:rPr>
            </w:pPr>
            <w:r w:rsidRPr="001D0CDD">
              <w:rPr>
                <w:b/>
                <w:sz w:val="22"/>
              </w:rPr>
              <w:t>Official responsible for implementation</w:t>
            </w:r>
          </w:p>
          <w:p w:rsidR="006F2D86" w:rsidRPr="001D0CDD" w:rsidRDefault="006F2D86" w:rsidP="00EC5ABA">
            <w:pPr>
              <w:pStyle w:val="ListParagraph"/>
              <w:numPr>
                <w:ilvl w:val="0"/>
                <w:numId w:val="1"/>
              </w:numPr>
              <w:tabs>
                <w:tab w:val="left" w:pos="993"/>
              </w:tabs>
              <w:ind w:left="166" w:hanging="166"/>
              <w:jc w:val="both"/>
              <w:rPr>
                <w:sz w:val="22"/>
              </w:rPr>
            </w:pPr>
            <w:r w:rsidRPr="001D0CDD">
              <w:rPr>
                <w:iCs/>
                <w:sz w:val="22"/>
                <w:lang w:eastAsia="en-ZA"/>
              </w:rPr>
              <w:t>Ms.</w:t>
            </w:r>
            <w:r w:rsidRPr="001D0CDD">
              <w:rPr>
                <w:b/>
                <w:iCs/>
                <w:sz w:val="22"/>
                <w:lang w:eastAsia="en-ZA"/>
              </w:rPr>
              <w:t xml:space="preserve"> </w:t>
            </w:r>
            <w:r w:rsidRPr="001D0CDD">
              <w:rPr>
                <w:iCs/>
                <w:sz w:val="22"/>
                <w:lang w:eastAsia="en-ZA"/>
              </w:rPr>
              <w:t>M Molotsi, Director: Strategic Planning &amp; Ms.</w:t>
            </w:r>
            <w:r w:rsidRPr="001D0CDD">
              <w:rPr>
                <w:b/>
                <w:iCs/>
                <w:sz w:val="22"/>
                <w:lang w:eastAsia="en-ZA"/>
              </w:rPr>
              <w:t xml:space="preserve"> </w:t>
            </w:r>
            <w:r w:rsidRPr="001D0CDD">
              <w:rPr>
                <w:iCs/>
                <w:sz w:val="22"/>
                <w:lang w:eastAsia="en-ZA"/>
              </w:rPr>
              <w:t>M Gabriel, Director: Water Use and Irrigation.</w:t>
            </w:r>
          </w:p>
          <w:p w:rsidR="006F2D86" w:rsidRPr="001D0CDD" w:rsidRDefault="006F2D86" w:rsidP="00EC5ABA">
            <w:pPr>
              <w:pStyle w:val="ListParagraph"/>
              <w:numPr>
                <w:ilvl w:val="0"/>
                <w:numId w:val="1"/>
              </w:numPr>
              <w:ind w:left="166" w:hanging="166"/>
              <w:jc w:val="both"/>
              <w:rPr>
                <w:b/>
                <w:sz w:val="22"/>
              </w:rPr>
            </w:pPr>
            <w:r w:rsidRPr="001D0CDD">
              <w:rPr>
                <w:b/>
                <w:sz w:val="22"/>
              </w:rPr>
              <w:t>Reasons for not implementing action plan within 3 months:</w:t>
            </w:r>
          </w:p>
          <w:p w:rsidR="006F2D86" w:rsidRPr="001D0CDD" w:rsidRDefault="006F2D86" w:rsidP="00EC5ABA">
            <w:pPr>
              <w:pStyle w:val="ListParagraph"/>
              <w:numPr>
                <w:ilvl w:val="0"/>
                <w:numId w:val="1"/>
              </w:numPr>
              <w:ind w:left="166" w:hanging="166"/>
              <w:jc w:val="both"/>
              <w:rPr>
                <w:sz w:val="22"/>
              </w:rPr>
            </w:pPr>
          </w:p>
          <w:p w:rsidR="006F2D86" w:rsidRPr="001D0CDD" w:rsidRDefault="006F2D86" w:rsidP="00EC5ABA">
            <w:pPr>
              <w:pStyle w:val="ListParagraph"/>
              <w:numPr>
                <w:ilvl w:val="0"/>
                <w:numId w:val="1"/>
              </w:numPr>
              <w:ind w:left="166" w:hanging="166"/>
              <w:jc w:val="both"/>
              <w:rPr>
                <w:b/>
                <w:sz w:val="22"/>
              </w:rPr>
            </w:pPr>
            <w:r w:rsidRPr="001D0CDD">
              <w:rPr>
                <w:b/>
                <w:sz w:val="22"/>
              </w:rPr>
              <w:lastRenderedPageBreak/>
              <w:t>Budget required for action plan (where applicable):</w:t>
            </w:r>
          </w:p>
          <w:p w:rsidR="005813D8" w:rsidRPr="001D0CDD" w:rsidRDefault="005813D8"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6F2D86" w:rsidRPr="001D0CDD" w:rsidRDefault="006F2D86" w:rsidP="00EC5ABA">
            <w:pPr>
              <w:pStyle w:val="ListParagraph"/>
              <w:numPr>
                <w:ilvl w:val="0"/>
                <w:numId w:val="1"/>
              </w:numPr>
              <w:ind w:left="208" w:hanging="208"/>
              <w:jc w:val="both"/>
              <w:rPr>
                <w:color w:val="000000" w:themeColor="text1"/>
                <w:sz w:val="22"/>
              </w:rPr>
            </w:pPr>
            <w:r w:rsidRPr="001D0CDD">
              <w:rPr>
                <w:b/>
                <w:color w:val="000000" w:themeColor="text1"/>
                <w:sz w:val="22"/>
              </w:rPr>
              <w:lastRenderedPageBreak/>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5813D8" w:rsidRPr="001D0CDD" w:rsidRDefault="003C0447" w:rsidP="00EC5ABA">
            <w:pPr>
              <w:pStyle w:val="ListParagraph"/>
              <w:numPr>
                <w:ilvl w:val="0"/>
                <w:numId w:val="1"/>
              </w:numPr>
              <w:ind w:left="208" w:hanging="208"/>
              <w:jc w:val="both"/>
              <w:rPr>
                <w:b/>
                <w:sz w:val="22"/>
              </w:rPr>
            </w:pPr>
            <w:r w:rsidRPr="00482B1F">
              <w:rPr>
                <w:sz w:val="22"/>
              </w:rPr>
              <w:t>The department will engage with DPME and DRDLR to obtain confirmation on the progress/achievement to date on the MTSF for the target</w:t>
            </w:r>
            <w:r>
              <w:rPr>
                <w:sz w:val="22"/>
              </w:rPr>
              <w:t xml:space="preserve"> from other contributing departments </w:t>
            </w:r>
            <w:r w:rsidRPr="004B64A6">
              <w:rPr>
                <w:color w:val="000000" w:themeColor="text1"/>
                <w:sz w:val="22"/>
              </w:rPr>
              <w:t xml:space="preserve">during the development of </w:t>
            </w:r>
            <w:r>
              <w:rPr>
                <w:color w:val="000000" w:themeColor="text1"/>
                <w:sz w:val="22"/>
              </w:rPr>
              <w:t xml:space="preserve">the </w:t>
            </w:r>
            <w:r w:rsidRPr="004B64A6">
              <w:rPr>
                <w:color w:val="000000" w:themeColor="text1"/>
                <w:sz w:val="22"/>
              </w:rPr>
              <w:t>second draft 2019/20 APP during September  - November 2018</w:t>
            </w:r>
            <w:r w:rsidRPr="00482B1F">
              <w:rPr>
                <w:sz w:val="22"/>
              </w:rPr>
              <w:t>, however DAFF cannot include targets that it has no budget for or control over in its APP</w:t>
            </w:r>
            <w:r>
              <w:rPr>
                <w:sz w:val="22"/>
              </w:rPr>
              <w:t>.</w:t>
            </w:r>
          </w:p>
        </w:tc>
      </w:tr>
      <w:tr w:rsidR="005813D8" w:rsidRPr="001D0CDD" w:rsidTr="006F4CA2">
        <w:trPr>
          <w:trHeight w:val="1281"/>
        </w:trPr>
        <w:tc>
          <w:tcPr>
            <w:tcW w:w="1098" w:type="dxa"/>
            <w:vMerge/>
            <w:shd w:val="clear" w:color="auto" w:fill="FFFFFF" w:themeFill="background1"/>
          </w:tcPr>
          <w:p w:rsidR="005813D8" w:rsidRPr="001D0CDD" w:rsidRDefault="005813D8" w:rsidP="00EC5ABA">
            <w:pPr>
              <w:jc w:val="both"/>
              <w:rPr>
                <w:sz w:val="22"/>
              </w:rPr>
            </w:pPr>
          </w:p>
        </w:tc>
        <w:tc>
          <w:tcPr>
            <w:tcW w:w="963" w:type="dxa"/>
            <w:vMerge/>
            <w:shd w:val="clear" w:color="auto" w:fill="FFFFFF" w:themeFill="background1"/>
          </w:tcPr>
          <w:p w:rsidR="005813D8" w:rsidRPr="001D0CDD" w:rsidRDefault="005813D8" w:rsidP="00EC5ABA">
            <w:pPr>
              <w:jc w:val="both"/>
              <w:rPr>
                <w:sz w:val="22"/>
              </w:rPr>
            </w:pPr>
          </w:p>
        </w:tc>
        <w:tc>
          <w:tcPr>
            <w:tcW w:w="3016" w:type="dxa"/>
            <w:vMerge/>
            <w:shd w:val="clear" w:color="auto" w:fill="FFFFFF" w:themeFill="background1"/>
          </w:tcPr>
          <w:p w:rsidR="005813D8" w:rsidRPr="001D0CDD" w:rsidRDefault="005813D8" w:rsidP="00EC5ABA">
            <w:pPr>
              <w:jc w:val="both"/>
              <w:rPr>
                <w:b/>
                <w:sz w:val="22"/>
              </w:rPr>
            </w:pPr>
          </w:p>
        </w:tc>
        <w:tc>
          <w:tcPr>
            <w:tcW w:w="1683" w:type="dxa"/>
            <w:vMerge/>
            <w:shd w:val="clear" w:color="auto" w:fill="FFFFFF" w:themeFill="background1"/>
          </w:tcPr>
          <w:p w:rsidR="005813D8" w:rsidRPr="001D0CDD" w:rsidRDefault="005813D8" w:rsidP="00EC5ABA">
            <w:pPr>
              <w:jc w:val="both"/>
              <w:rPr>
                <w:sz w:val="22"/>
              </w:rPr>
            </w:pPr>
          </w:p>
        </w:tc>
        <w:tc>
          <w:tcPr>
            <w:tcW w:w="2857" w:type="dxa"/>
            <w:vMerge/>
            <w:shd w:val="clear" w:color="auto" w:fill="FFFFFF" w:themeFill="background1"/>
          </w:tcPr>
          <w:p w:rsidR="005813D8" w:rsidRPr="001D0CDD" w:rsidRDefault="005813D8"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5813D8" w:rsidRPr="001D0CDD" w:rsidRDefault="005813D8" w:rsidP="00EC5ABA">
            <w:pPr>
              <w:jc w:val="both"/>
              <w:rPr>
                <w:sz w:val="22"/>
              </w:rPr>
            </w:pPr>
          </w:p>
        </w:tc>
        <w:tc>
          <w:tcPr>
            <w:tcW w:w="4756" w:type="dxa"/>
            <w:vMerge/>
            <w:shd w:val="clear" w:color="auto" w:fill="FFFFFF" w:themeFill="background1"/>
          </w:tcPr>
          <w:p w:rsidR="005813D8" w:rsidRPr="001D0CDD" w:rsidRDefault="005813D8"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6F2D86" w:rsidRPr="001D0CDD" w:rsidRDefault="006F2D86"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5813D8" w:rsidRPr="001D0CDD" w:rsidRDefault="000474A8" w:rsidP="00EC5ABA">
            <w:pPr>
              <w:pStyle w:val="ListParagraph"/>
              <w:numPr>
                <w:ilvl w:val="0"/>
                <w:numId w:val="1"/>
              </w:numPr>
              <w:ind w:left="208" w:hanging="208"/>
              <w:jc w:val="both"/>
              <w:rPr>
                <w:b/>
                <w:sz w:val="22"/>
              </w:rPr>
            </w:pPr>
            <w:r w:rsidRPr="000474A8">
              <w:rPr>
                <w:sz w:val="22"/>
              </w:rPr>
              <w:t>Status quo</w:t>
            </w:r>
          </w:p>
        </w:tc>
      </w:tr>
      <w:tr w:rsidR="005813D8" w:rsidRPr="001D0CDD" w:rsidTr="000474A8">
        <w:trPr>
          <w:trHeight w:val="1093"/>
        </w:trPr>
        <w:tc>
          <w:tcPr>
            <w:tcW w:w="1098" w:type="dxa"/>
            <w:vMerge/>
            <w:shd w:val="clear" w:color="auto" w:fill="FFFFFF" w:themeFill="background1"/>
          </w:tcPr>
          <w:p w:rsidR="005813D8" w:rsidRPr="001D0CDD" w:rsidRDefault="005813D8" w:rsidP="00EC5ABA">
            <w:pPr>
              <w:jc w:val="both"/>
              <w:rPr>
                <w:sz w:val="22"/>
              </w:rPr>
            </w:pPr>
          </w:p>
        </w:tc>
        <w:tc>
          <w:tcPr>
            <w:tcW w:w="963" w:type="dxa"/>
            <w:vMerge/>
            <w:shd w:val="clear" w:color="auto" w:fill="FFFFFF" w:themeFill="background1"/>
          </w:tcPr>
          <w:p w:rsidR="005813D8" w:rsidRPr="001D0CDD" w:rsidRDefault="005813D8" w:rsidP="00EC5ABA">
            <w:pPr>
              <w:jc w:val="both"/>
              <w:rPr>
                <w:sz w:val="22"/>
              </w:rPr>
            </w:pPr>
          </w:p>
        </w:tc>
        <w:tc>
          <w:tcPr>
            <w:tcW w:w="3016" w:type="dxa"/>
            <w:vMerge/>
            <w:shd w:val="clear" w:color="auto" w:fill="FFFFFF" w:themeFill="background1"/>
          </w:tcPr>
          <w:p w:rsidR="005813D8" w:rsidRPr="001D0CDD" w:rsidRDefault="005813D8" w:rsidP="00EC5ABA">
            <w:pPr>
              <w:jc w:val="both"/>
              <w:rPr>
                <w:b/>
                <w:sz w:val="22"/>
              </w:rPr>
            </w:pPr>
          </w:p>
        </w:tc>
        <w:tc>
          <w:tcPr>
            <w:tcW w:w="1683" w:type="dxa"/>
            <w:vMerge/>
            <w:shd w:val="clear" w:color="auto" w:fill="FFFFFF" w:themeFill="background1"/>
          </w:tcPr>
          <w:p w:rsidR="005813D8" w:rsidRPr="001D0CDD" w:rsidRDefault="005813D8" w:rsidP="00EC5ABA">
            <w:pPr>
              <w:jc w:val="both"/>
              <w:rPr>
                <w:sz w:val="22"/>
              </w:rPr>
            </w:pPr>
          </w:p>
        </w:tc>
        <w:tc>
          <w:tcPr>
            <w:tcW w:w="2857" w:type="dxa"/>
            <w:vMerge/>
            <w:shd w:val="clear" w:color="auto" w:fill="FFFFFF" w:themeFill="background1"/>
          </w:tcPr>
          <w:p w:rsidR="005813D8" w:rsidRPr="001D0CDD" w:rsidRDefault="005813D8" w:rsidP="007E45DF">
            <w:pPr>
              <w:pStyle w:val="NormalWeb"/>
              <w:numPr>
                <w:ilvl w:val="0"/>
                <w:numId w:val="11"/>
              </w:numPr>
              <w:spacing w:before="0" w:beforeAutospacing="0" w:after="0" w:afterAutospacing="0"/>
              <w:ind w:left="256" w:hanging="270"/>
              <w:jc w:val="both"/>
              <w:rPr>
                <w:rFonts w:ascii="Arial" w:hAnsi="Arial" w:cs="Arial"/>
                <w:sz w:val="22"/>
                <w:szCs w:val="22"/>
              </w:rPr>
            </w:pPr>
          </w:p>
        </w:tc>
        <w:tc>
          <w:tcPr>
            <w:tcW w:w="1122" w:type="dxa"/>
            <w:vMerge/>
            <w:shd w:val="clear" w:color="auto" w:fill="FFFFFF" w:themeFill="background1"/>
          </w:tcPr>
          <w:p w:rsidR="005813D8" w:rsidRPr="001D0CDD" w:rsidRDefault="005813D8" w:rsidP="00EC5ABA">
            <w:pPr>
              <w:jc w:val="both"/>
              <w:rPr>
                <w:sz w:val="22"/>
              </w:rPr>
            </w:pPr>
          </w:p>
        </w:tc>
        <w:tc>
          <w:tcPr>
            <w:tcW w:w="4756" w:type="dxa"/>
            <w:vMerge/>
            <w:shd w:val="clear" w:color="auto" w:fill="FFFFFF" w:themeFill="background1"/>
          </w:tcPr>
          <w:p w:rsidR="005813D8" w:rsidRPr="001D0CDD" w:rsidRDefault="005813D8" w:rsidP="00EC5ABA">
            <w:pPr>
              <w:pStyle w:val="ListParagraph"/>
              <w:numPr>
                <w:ilvl w:val="0"/>
                <w:numId w:val="1"/>
              </w:numPr>
              <w:jc w:val="both"/>
              <w:rPr>
                <w:b/>
                <w:sz w:val="22"/>
              </w:rPr>
            </w:pPr>
          </w:p>
        </w:tc>
        <w:tc>
          <w:tcPr>
            <w:tcW w:w="4884" w:type="dxa"/>
            <w:tcBorders>
              <w:right w:val="single" w:sz="4" w:space="0" w:color="auto"/>
            </w:tcBorders>
            <w:shd w:val="clear" w:color="auto" w:fill="FFFFFF" w:themeFill="background1"/>
          </w:tcPr>
          <w:p w:rsidR="006F2D86" w:rsidRPr="001D0CDD" w:rsidRDefault="006F2D86"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5813D8" w:rsidRPr="001D0CDD" w:rsidRDefault="005813D8" w:rsidP="00EC5ABA">
            <w:pPr>
              <w:pStyle w:val="ListParagraph"/>
              <w:numPr>
                <w:ilvl w:val="0"/>
                <w:numId w:val="1"/>
              </w:numPr>
              <w:ind w:left="208" w:hanging="208"/>
              <w:jc w:val="both"/>
              <w:rPr>
                <w:b/>
                <w:sz w:val="22"/>
              </w:rPr>
            </w:pPr>
          </w:p>
        </w:tc>
      </w:tr>
    </w:tbl>
    <w:p w:rsidR="00E26A62" w:rsidRPr="001D0CDD" w:rsidRDefault="00E26A62" w:rsidP="00C9039D">
      <w:pPr>
        <w:pStyle w:val="Heading1"/>
        <w:rPr>
          <w:rFonts w:ascii="Arial" w:hAnsi="Arial" w:cs="Arial"/>
          <w:color w:val="000000" w:themeColor="text1"/>
          <w:sz w:val="22"/>
          <w:szCs w:val="22"/>
        </w:rPr>
      </w:pPr>
      <w:bookmarkStart w:id="6" w:name="_Toc474745520"/>
    </w:p>
    <w:p w:rsidR="00E26A62" w:rsidRPr="001D0CDD" w:rsidRDefault="00E26A62">
      <w:pPr>
        <w:rPr>
          <w:rFonts w:eastAsiaTheme="majorEastAsia"/>
          <w:b/>
          <w:bCs/>
          <w:color w:val="000000" w:themeColor="text1"/>
          <w:sz w:val="22"/>
        </w:rPr>
      </w:pPr>
      <w:r w:rsidRPr="001D0CDD">
        <w:rPr>
          <w:color w:val="000000" w:themeColor="text1"/>
          <w:sz w:val="22"/>
        </w:rPr>
        <w:br w:type="page"/>
      </w:r>
    </w:p>
    <w:p w:rsidR="00BC0337" w:rsidRPr="00BA7DA2" w:rsidRDefault="00C97017" w:rsidP="00C9039D">
      <w:pPr>
        <w:pStyle w:val="Heading1"/>
        <w:rPr>
          <w:rFonts w:ascii="Arial" w:hAnsi="Arial" w:cs="Arial"/>
          <w:color w:val="000000" w:themeColor="text1"/>
        </w:rPr>
      </w:pPr>
      <w:bookmarkStart w:id="7" w:name="_Toc527354454"/>
      <w:r w:rsidRPr="00BA7DA2">
        <w:rPr>
          <w:rFonts w:ascii="Arial" w:hAnsi="Arial" w:cs="Arial"/>
          <w:color w:val="000000" w:themeColor="text1"/>
        </w:rPr>
        <w:lastRenderedPageBreak/>
        <w:t>4</w:t>
      </w:r>
      <w:r w:rsidR="00BC0337" w:rsidRPr="00BA7DA2">
        <w:rPr>
          <w:rFonts w:ascii="Arial" w:hAnsi="Arial" w:cs="Arial"/>
          <w:color w:val="000000" w:themeColor="text1"/>
        </w:rPr>
        <w:t>.</w:t>
      </w:r>
      <w:r w:rsidR="00BC0337" w:rsidRPr="00BA7DA2">
        <w:rPr>
          <w:rFonts w:ascii="Arial" w:hAnsi="Arial" w:cs="Arial"/>
          <w:color w:val="000000" w:themeColor="text1"/>
        </w:rPr>
        <w:tab/>
        <w:t>Food Security and Agrarian Reform</w:t>
      </w:r>
      <w:bookmarkEnd w:id="6"/>
      <w:bookmarkEnd w:id="7"/>
    </w:p>
    <w:tbl>
      <w:tblPr>
        <w:tblStyle w:val="TableGrid"/>
        <w:tblW w:w="20379" w:type="dxa"/>
        <w:tblLayout w:type="fixed"/>
        <w:tblLook w:val="04A0"/>
      </w:tblPr>
      <w:tblGrid>
        <w:gridCol w:w="958"/>
        <w:gridCol w:w="1103"/>
        <w:gridCol w:w="3016"/>
        <w:gridCol w:w="1683"/>
        <w:gridCol w:w="2857"/>
        <w:gridCol w:w="1122"/>
        <w:gridCol w:w="4756"/>
        <w:gridCol w:w="4884"/>
      </w:tblGrid>
      <w:tr w:rsidR="00DA5B96" w:rsidRPr="001D0CDD" w:rsidTr="006439AD">
        <w:trPr>
          <w:cantSplit/>
        </w:trPr>
        <w:tc>
          <w:tcPr>
            <w:tcW w:w="958" w:type="dxa"/>
            <w:shd w:val="clear" w:color="auto" w:fill="D9D9D9" w:themeFill="background1" w:themeFillShade="D9"/>
          </w:tcPr>
          <w:p w:rsidR="00DA5B96" w:rsidRPr="001D0CDD" w:rsidRDefault="00DA5B96" w:rsidP="00DA5B96">
            <w:pPr>
              <w:rPr>
                <w:b/>
                <w:sz w:val="22"/>
              </w:rPr>
            </w:pPr>
            <w:r w:rsidRPr="001D0CDD">
              <w:rPr>
                <w:b/>
                <w:sz w:val="22"/>
              </w:rPr>
              <w:t>No. of Audit finding</w:t>
            </w:r>
          </w:p>
        </w:tc>
        <w:tc>
          <w:tcPr>
            <w:tcW w:w="1103" w:type="dxa"/>
            <w:shd w:val="clear" w:color="auto" w:fill="D9D9D9" w:themeFill="background1" w:themeFillShade="D9"/>
          </w:tcPr>
          <w:p w:rsidR="00DA5B96" w:rsidRPr="001D0CDD" w:rsidRDefault="00DA5B96" w:rsidP="00DA5B96">
            <w:pPr>
              <w:rPr>
                <w:b/>
                <w:sz w:val="22"/>
              </w:rPr>
            </w:pPr>
            <w:r w:rsidRPr="001D0CDD">
              <w:rPr>
                <w:b/>
                <w:sz w:val="22"/>
              </w:rPr>
              <w:t>Page</w:t>
            </w:r>
          </w:p>
          <w:p w:rsidR="00DA5B96" w:rsidRPr="001D0CDD" w:rsidRDefault="00DA5B96" w:rsidP="00DA5B96">
            <w:pPr>
              <w:rPr>
                <w:b/>
                <w:sz w:val="22"/>
              </w:rPr>
            </w:pPr>
            <w:r w:rsidRPr="001D0CDD">
              <w:rPr>
                <w:b/>
                <w:sz w:val="22"/>
              </w:rPr>
              <w:t>(AG MR)</w:t>
            </w:r>
          </w:p>
        </w:tc>
        <w:tc>
          <w:tcPr>
            <w:tcW w:w="3016" w:type="dxa"/>
            <w:shd w:val="clear" w:color="auto" w:fill="D9D9D9" w:themeFill="background1" w:themeFillShade="D9"/>
          </w:tcPr>
          <w:p w:rsidR="00DA5B96" w:rsidRPr="001D0CDD" w:rsidRDefault="00DA5B96" w:rsidP="00DA5B96">
            <w:pPr>
              <w:rPr>
                <w:b/>
                <w:sz w:val="22"/>
              </w:rPr>
            </w:pPr>
            <w:r w:rsidRPr="001D0CDD">
              <w:rPr>
                <w:b/>
                <w:sz w:val="22"/>
              </w:rPr>
              <w:t>Audit finding/Internal Control deficiency</w:t>
            </w:r>
          </w:p>
        </w:tc>
        <w:tc>
          <w:tcPr>
            <w:tcW w:w="1683" w:type="dxa"/>
            <w:shd w:val="clear" w:color="auto" w:fill="D9D9D9" w:themeFill="background1" w:themeFillShade="D9"/>
          </w:tcPr>
          <w:p w:rsidR="00DA5B96" w:rsidRPr="001D0CDD" w:rsidRDefault="00DA5B96" w:rsidP="00DA5B96">
            <w:pPr>
              <w:rPr>
                <w:b/>
                <w:sz w:val="22"/>
              </w:rPr>
            </w:pPr>
            <w:r w:rsidRPr="001D0CDD">
              <w:rPr>
                <w:b/>
                <w:sz w:val="22"/>
              </w:rPr>
              <w:t>Management Comments</w:t>
            </w:r>
          </w:p>
        </w:tc>
        <w:tc>
          <w:tcPr>
            <w:tcW w:w="2857" w:type="dxa"/>
            <w:shd w:val="clear" w:color="auto" w:fill="D9D9D9" w:themeFill="background1" w:themeFillShade="D9"/>
          </w:tcPr>
          <w:p w:rsidR="00DA5B96" w:rsidRPr="001D0CDD" w:rsidRDefault="00DA5B96" w:rsidP="00DA5B96">
            <w:pPr>
              <w:rPr>
                <w:b/>
                <w:sz w:val="22"/>
              </w:rPr>
            </w:pPr>
            <w:r w:rsidRPr="001D0CDD">
              <w:rPr>
                <w:b/>
                <w:sz w:val="22"/>
              </w:rPr>
              <w:t>AG Recommendations</w:t>
            </w:r>
          </w:p>
        </w:tc>
        <w:tc>
          <w:tcPr>
            <w:tcW w:w="1122" w:type="dxa"/>
            <w:shd w:val="clear" w:color="auto" w:fill="D9D9D9" w:themeFill="background1" w:themeFillShade="D9"/>
          </w:tcPr>
          <w:p w:rsidR="00DA5B96" w:rsidRPr="001D0CDD" w:rsidRDefault="00DA5B96" w:rsidP="00DA5B96">
            <w:pPr>
              <w:rPr>
                <w:b/>
                <w:sz w:val="22"/>
              </w:rPr>
            </w:pPr>
            <w:r w:rsidRPr="001D0CDD">
              <w:rPr>
                <w:b/>
                <w:sz w:val="22"/>
              </w:rPr>
              <w:t>Repeat finding</w:t>
            </w:r>
          </w:p>
        </w:tc>
        <w:tc>
          <w:tcPr>
            <w:tcW w:w="4756" w:type="dxa"/>
            <w:shd w:val="clear" w:color="auto" w:fill="D9D9D9" w:themeFill="background1" w:themeFillShade="D9"/>
          </w:tcPr>
          <w:p w:rsidR="00DA5B96" w:rsidRPr="001D0CDD" w:rsidRDefault="00DA5B96" w:rsidP="00DA5B96">
            <w:pPr>
              <w:rPr>
                <w:b/>
                <w:sz w:val="22"/>
              </w:rPr>
            </w:pPr>
            <w:r w:rsidRPr="001D0CDD">
              <w:rPr>
                <w:b/>
                <w:sz w:val="22"/>
              </w:rPr>
              <w:t>Action plan</w:t>
            </w:r>
          </w:p>
        </w:tc>
        <w:tc>
          <w:tcPr>
            <w:tcW w:w="4884" w:type="dxa"/>
            <w:tcBorders>
              <w:right w:val="single" w:sz="4" w:space="0" w:color="auto"/>
            </w:tcBorders>
            <w:shd w:val="clear" w:color="auto" w:fill="D9D9D9" w:themeFill="background1" w:themeFillShade="D9"/>
          </w:tcPr>
          <w:p w:rsidR="00DA5B96" w:rsidRPr="001D0CDD" w:rsidRDefault="00DA5B96" w:rsidP="00DA5B96">
            <w:pPr>
              <w:rPr>
                <w:b/>
                <w:sz w:val="22"/>
              </w:rPr>
            </w:pPr>
            <w:r w:rsidRPr="001D0CDD">
              <w:rPr>
                <w:b/>
                <w:sz w:val="22"/>
              </w:rPr>
              <w:t>Progress</w:t>
            </w:r>
          </w:p>
        </w:tc>
      </w:tr>
      <w:tr w:rsidR="00BC0337" w:rsidRPr="001D0CDD" w:rsidTr="00C86736">
        <w:trPr>
          <w:tblHeader/>
        </w:trPr>
        <w:tc>
          <w:tcPr>
            <w:tcW w:w="20379" w:type="dxa"/>
            <w:gridSpan w:val="8"/>
            <w:tcBorders>
              <w:right w:val="single" w:sz="4" w:space="0" w:color="auto"/>
            </w:tcBorders>
            <w:shd w:val="clear" w:color="auto" w:fill="E36C0A" w:themeFill="accent6" w:themeFillShade="BF"/>
          </w:tcPr>
          <w:p w:rsidR="00BC0337" w:rsidRPr="001D0CDD" w:rsidRDefault="00BC0337" w:rsidP="00F65406">
            <w:pPr>
              <w:rPr>
                <w:b/>
                <w:sz w:val="22"/>
              </w:rPr>
            </w:pPr>
            <w:r w:rsidRPr="001D0CDD">
              <w:rPr>
                <w:b/>
                <w:sz w:val="22"/>
              </w:rPr>
              <w:t xml:space="preserve">DDG: Food Security and Agrarian Reform – </w:t>
            </w:r>
            <w:r w:rsidR="00F65406">
              <w:rPr>
                <w:b/>
                <w:sz w:val="22"/>
              </w:rPr>
              <w:t>M</w:t>
            </w:r>
            <w:r w:rsidRPr="001D0CDD">
              <w:rPr>
                <w:b/>
                <w:sz w:val="22"/>
              </w:rPr>
              <w:t xml:space="preserve">r. </w:t>
            </w:r>
            <w:r w:rsidR="00F65406">
              <w:rPr>
                <w:b/>
                <w:sz w:val="22"/>
              </w:rPr>
              <w:t>Hawes</w:t>
            </w:r>
          </w:p>
        </w:tc>
      </w:tr>
      <w:tr w:rsidR="00BC0337" w:rsidRPr="001D0CDD" w:rsidTr="006D44E3">
        <w:trPr>
          <w:tblHeader/>
        </w:trPr>
        <w:tc>
          <w:tcPr>
            <w:tcW w:w="20379" w:type="dxa"/>
            <w:gridSpan w:val="8"/>
            <w:tcBorders>
              <w:right w:val="single" w:sz="4" w:space="0" w:color="auto"/>
            </w:tcBorders>
            <w:shd w:val="clear" w:color="auto" w:fill="FABF8F" w:themeFill="accent6" w:themeFillTint="99"/>
          </w:tcPr>
          <w:p w:rsidR="00BC0337" w:rsidRPr="001D0CDD" w:rsidRDefault="00BC0337" w:rsidP="00C86736">
            <w:pPr>
              <w:rPr>
                <w:b/>
                <w:sz w:val="22"/>
              </w:rPr>
            </w:pPr>
            <w:r w:rsidRPr="001D0CDD">
              <w:rPr>
                <w:b/>
                <w:sz w:val="22"/>
              </w:rPr>
              <w:t>CD: CASP – Ms. E Mtshiza</w:t>
            </w:r>
          </w:p>
        </w:tc>
      </w:tr>
      <w:tr w:rsidR="00D24D79" w:rsidRPr="001D0CDD" w:rsidTr="00D24D79">
        <w:tc>
          <w:tcPr>
            <w:tcW w:w="20379" w:type="dxa"/>
            <w:gridSpan w:val="8"/>
            <w:shd w:val="clear" w:color="auto" w:fill="92CDDC" w:themeFill="accent5" w:themeFillTint="99"/>
          </w:tcPr>
          <w:p w:rsidR="00D24D79" w:rsidRPr="001D0CDD" w:rsidRDefault="00D24D79" w:rsidP="00D24D79">
            <w:pPr>
              <w:rPr>
                <w:b/>
                <w:sz w:val="22"/>
              </w:rPr>
            </w:pPr>
            <w:r w:rsidRPr="001D0CDD">
              <w:rPr>
                <w:b/>
                <w:sz w:val="22"/>
              </w:rPr>
              <w:t>Annexure B: Other important matters</w:t>
            </w:r>
          </w:p>
        </w:tc>
      </w:tr>
      <w:tr w:rsidR="002A476D" w:rsidRPr="001D0CDD" w:rsidTr="006E24C1">
        <w:tc>
          <w:tcPr>
            <w:tcW w:w="958" w:type="dxa"/>
            <w:vMerge w:val="restart"/>
            <w:shd w:val="clear" w:color="auto" w:fill="auto"/>
          </w:tcPr>
          <w:p w:rsidR="002A476D" w:rsidRPr="001D0CDD" w:rsidRDefault="002A476D" w:rsidP="00EC5ABA">
            <w:pPr>
              <w:jc w:val="both"/>
              <w:rPr>
                <w:sz w:val="22"/>
              </w:rPr>
            </w:pPr>
            <w:r w:rsidRPr="001D0CDD">
              <w:rPr>
                <w:sz w:val="22"/>
              </w:rPr>
              <w:t>5</w:t>
            </w:r>
          </w:p>
        </w:tc>
        <w:tc>
          <w:tcPr>
            <w:tcW w:w="1103" w:type="dxa"/>
            <w:vMerge w:val="restart"/>
            <w:shd w:val="clear" w:color="auto" w:fill="auto"/>
          </w:tcPr>
          <w:p w:rsidR="002A476D" w:rsidRPr="001D0CDD" w:rsidRDefault="00D24D79" w:rsidP="00EC5ABA">
            <w:pPr>
              <w:jc w:val="both"/>
              <w:rPr>
                <w:sz w:val="22"/>
              </w:rPr>
            </w:pPr>
            <w:r w:rsidRPr="001D0CDD">
              <w:rPr>
                <w:sz w:val="22"/>
              </w:rPr>
              <w:t>125</w:t>
            </w:r>
          </w:p>
        </w:tc>
        <w:tc>
          <w:tcPr>
            <w:tcW w:w="3016" w:type="dxa"/>
            <w:vMerge w:val="restart"/>
            <w:shd w:val="clear" w:color="auto" w:fill="auto"/>
          </w:tcPr>
          <w:p w:rsidR="002A476D" w:rsidRPr="001D0CDD" w:rsidRDefault="002A476D" w:rsidP="00EC5ABA">
            <w:pPr>
              <w:jc w:val="both"/>
              <w:rPr>
                <w:b/>
                <w:sz w:val="22"/>
              </w:rPr>
            </w:pPr>
            <w:r w:rsidRPr="001D0CDD">
              <w:rPr>
                <w:b/>
                <w:sz w:val="22"/>
              </w:rPr>
              <w:t>Audit finding</w:t>
            </w:r>
          </w:p>
          <w:p w:rsidR="002A476D" w:rsidRPr="001D0CDD" w:rsidRDefault="002A476D" w:rsidP="00EC5ABA">
            <w:pPr>
              <w:jc w:val="both"/>
              <w:rPr>
                <w:b/>
                <w:sz w:val="22"/>
              </w:rPr>
            </w:pPr>
            <w:r w:rsidRPr="001D0CDD">
              <w:rPr>
                <w:bCs/>
                <w:sz w:val="22"/>
              </w:rPr>
              <w:t>Transfer payments for Q1 - 2017/18 were paid on dates later than was stipulated by the National Treasury.</w:t>
            </w:r>
          </w:p>
          <w:p w:rsidR="002A476D" w:rsidRPr="001D0CDD" w:rsidRDefault="002A476D" w:rsidP="00EC5ABA">
            <w:pPr>
              <w:jc w:val="both"/>
              <w:rPr>
                <w:b/>
                <w:sz w:val="22"/>
              </w:rPr>
            </w:pPr>
            <w:r w:rsidRPr="001D0CDD">
              <w:rPr>
                <w:b/>
                <w:sz w:val="22"/>
              </w:rPr>
              <w:t>Internal Control deficiency</w:t>
            </w:r>
          </w:p>
          <w:p w:rsidR="002A476D" w:rsidRPr="001D0CDD" w:rsidRDefault="002A476D" w:rsidP="00EC5ABA">
            <w:pPr>
              <w:jc w:val="both"/>
              <w:rPr>
                <w:sz w:val="22"/>
              </w:rPr>
            </w:pPr>
            <w:r w:rsidRPr="001D0CDD">
              <w:rPr>
                <w:sz w:val="22"/>
              </w:rPr>
              <w:t>Management did not establish and enforce controls and procedures to ensure that the payments are effected before the payment due date in a manner such that the payments would occur on or before the date stipulated in the approved payment schedule.</w:t>
            </w:r>
          </w:p>
        </w:tc>
        <w:tc>
          <w:tcPr>
            <w:tcW w:w="1683" w:type="dxa"/>
            <w:vMerge w:val="restart"/>
            <w:shd w:val="clear" w:color="auto" w:fill="auto"/>
          </w:tcPr>
          <w:p w:rsidR="002A476D" w:rsidRPr="001D0CDD" w:rsidRDefault="002A476D" w:rsidP="00EC5ABA">
            <w:pPr>
              <w:jc w:val="both"/>
              <w:rPr>
                <w:sz w:val="22"/>
              </w:rPr>
            </w:pPr>
            <w:r w:rsidRPr="001D0CDD">
              <w:rPr>
                <w:sz w:val="22"/>
              </w:rPr>
              <w:t>Agree</w:t>
            </w:r>
          </w:p>
        </w:tc>
        <w:tc>
          <w:tcPr>
            <w:tcW w:w="2857" w:type="dxa"/>
            <w:vMerge w:val="restart"/>
            <w:shd w:val="clear" w:color="auto" w:fill="auto"/>
          </w:tcPr>
          <w:p w:rsidR="002A476D" w:rsidRPr="001D0CDD" w:rsidRDefault="002A476D" w:rsidP="00EC5ABA">
            <w:pPr>
              <w:pStyle w:val="ListParagraph"/>
              <w:numPr>
                <w:ilvl w:val="0"/>
                <w:numId w:val="1"/>
              </w:numPr>
              <w:ind w:left="208" w:hanging="208"/>
              <w:jc w:val="both"/>
              <w:rPr>
                <w:rFonts w:eastAsia="Calibri"/>
                <w:sz w:val="22"/>
              </w:rPr>
            </w:pPr>
            <w:r w:rsidRPr="001D0CDD">
              <w:rPr>
                <w:rFonts w:eastAsia="Calibri"/>
                <w:sz w:val="22"/>
              </w:rPr>
              <w:t>Management should design and implement policies and procedures to ensure that transfer payments are made on time so that payments are not made later than the date stipulated in the approved schedule and to avoid non-compliance with laws and regulations</w:t>
            </w:r>
          </w:p>
          <w:p w:rsidR="002A476D" w:rsidRPr="001D0CDD" w:rsidRDefault="002A476D" w:rsidP="00EC5ABA">
            <w:pPr>
              <w:pStyle w:val="ListParagraph"/>
              <w:ind w:left="208"/>
              <w:jc w:val="both"/>
              <w:rPr>
                <w:rFonts w:eastAsia="Calibri"/>
                <w:sz w:val="22"/>
              </w:rPr>
            </w:pPr>
          </w:p>
        </w:tc>
        <w:tc>
          <w:tcPr>
            <w:tcW w:w="1122" w:type="dxa"/>
            <w:vMerge w:val="restart"/>
            <w:shd w:val="clear" w:color="auto" w:fill="auto"/>
          </w:tcPr>
          <w:p w:rsidR="002A476D" w:rsidRPr="001D0CDD" w:rsidRDefault="002A476D" w:rsidP="00EC5ABA">
            <w:pPr>
              <w:jc w:val="both"/>
              <w:rPr>
                <w:sz w:val="22"/>
              </w:rPr>
            </w:pPr>
            <w:r w:rsidRPr="001D0CDD">
              <w:rPr>
                <w:sz w:val="22"/>
              </w:rPr>
              <w:t>3</w:t>
            </w:r>
          </w:p>
        </w:tc>
        <w:tc>
          <w:tcPr>
            <w:tcW w:w="4756" w:type="dxa"/>
            <w:vMerge w:val="restart"/>
            <w:shd w:val="clear" w:color="auto" w:fill="auto"/>
          </w:tcPr>
          <w:p w:rsidR="002A476D" w:rsidRPr="001D0CDD" w:rsidRDefault="002A476D" w:rsidP="00EC5ABA">
            <w:pPr>
              <w:pStyle w:val="ListParagraph"/>
              <w:numPr>
                <w:ilvl w:val="0"/>
                <w:numId w:val="1"/>
              </w:numPr>
              <w:ind w:left="166" w:hanging="166"/>
              <w:jc w:val="both"/>
              <w:rPr>
                <w:b/>
                <w:sz w:val="22"/>
              </w:rPr>
            </w:pPr>
            <w:r w:rsidRPr="001D0CDD">
              <w:rPr>
                <w:b/>
                <w:sz w:val="22"/>
              </w:rPr>
              <w:t>Due with the management comments:</w:t>
            </w:r>
          </w:p>
          <w:p w:rsidR="002A476D" w:rsidRPr="001D0CDD" w:rsidRDefault="002A476D" w:rsidP="00EC5ABA">
            <w:pPr>
              <w:pStyle w:val="ListParagraph"/>
              <w:numPr>
                <w:ilvl w:val="0"/>
                <w:numId w:val="1"/>
              </w:numPr>
              <w:ind w:left="166" w:hanging="166"/>
              <w:jc w:val="both"/>
              <w:rPr>
                <w:rFonts w:eastAsia="Calibri"/>
                <w:sz w:val="22"/>
              </w:rPr>
            </w:pPr>
            <w:r w:rsidRPr="001D0CDD">
              <w:rPr>
                <w:rFonts w:eastAsia="Calibri"/>
                <w:sz w:val="22"/>
              </w:rPr>
              <w:t>To ensure timeous transfers to the provinces a schedule will be compile, listing the appropriate due dates for submitting the instruction memorandums to the Directorate: Budgets.</w:t>
            </w:r>
          </w:p>
          <w:p w:rsidR="002A476D" w:rsidRPr="001D0CDD" w:rsidRDefault="002A476D" w:rsidP="00EC5ABA">
            <w:pPr>
              <w:pStyle w:val="ListParagraph"/>
              <w:numPr>
                <w:ilvl w:val="0"/>
                <w:numId w:val="1"/>
              </w:numPr>
              <w:ind w:left="166" w:hanging="166"/>
              <w:jc w:val="both"/>
              <w:rPr>
                <w:sz w:val="22"/>
              </w:rPr>
            </w:pPr>
            <w:r w:rsidRPr="001D0CDD">
              <w:rPr>
                <w:rFonts w:eastAsia="Calibri"/>
                <w:sz w:val="22"/>
              </w:rPr>
              <w:t>The transferring officers and the Directorate: Budgets will manage the scheduled.</w:t>
            </w:r>
          </w:p>
          <w:p w:rsidR="002A476D" w:rsidRPr="001D0CDD" w:rsidRDefault="002A476D" w:rsidP="00EC5ABA">
            <w:pPr>
              <w:pStyle w:val="ListParagraph"/>
              <w:numPr>
                <w:ilvl w:val="0"/>
                <w:numId w:val="1"/>
              </w:numPr>
              <w:ind w:left="166" w:hanging="166"/>
              <w:jc w:val="both"/>
              <w:rPr>
                <w:b/>
                <w:sz w:val="22"/>
              </w:rPr>
            </w:pPr>
            <w:r w:rsidRPr="001D0CDD">
              <w:rPr>
                <w:b/>
                <w:sz w:val="22"/>
              </w:rPr>
              <w:t>Implementation date of action plan:</w:t>
            </w:r>
          </w:p>
          <w:p w:rsidR="002A476D" w:rsidRPr="001D0CDD" w:rsidRDefault="002A476D" w:rsidP="00EC5ABA">
            <w:pPr>
              <w:pStyle w:val="ListParagraph"/>
              <w:numPr>
                <w:ilvl w:val="0"/>
                <w:numId w:val="1"/>
              </w:numPr>
              <w:ind w:left="166" w:hanging="166"/>
              <w:jc w:val="both"/>
              <w:rPr>
                <w:sz w:val="22"/>
              </w:rPr>
            </w:pPr>
            <w:r w:rsidRPr="001D0CDD">
              <w:rPr>
                <w:rFonts w:eastAsia="Calibri"/>
                <w:sz w:val="22"/>
              </w:rPr>
              <w:t>First week in April 2018</w:t>
            </w:r>
          </w:p>
          <w:p w:rsidR="002A476D" w:rsidRPr="001D0CDD" w:rsidRDefault="002A476D" w:rsidP="00EC5ABA">
            <w:pPr>
              <w:pStyle w:val="ListParagraph"/>
              <w:numPr>
                <w:ilvl w:val="0"/>
                <w:numId w:val="1"/>
              </w:numPr>
              <w:ind w:left="166" w:hanging="166"/>
              <w:jc w:val="both"/>
              <w:rPr>
                <w:b/>
                <w:sz w:val="22"/>
              </w:rPr>
            </w:pPr>
            <w:r w:rsidRPr="001D0CDD">
              <w:rPr>
                <w:b/>
                <w:sz w:val="22"/>
              </w:rPr>
              <w:t>Official responsible for implementation</w:t>
            </w:r>
          </w:p>
          <w:p w:rsidR="002A476D" w:rsidRPr="001D0CDD" w:rsidRDefault="002A476D" w:rsidP="00EC5ABA">
            <w:pPr>
              <w:pStyle w:val="ListParagraph"/>
              <w:numPr>
                <w:ilvl w:val="0"/>
                <w:numId w:val="1"/>
              </w:numPr>
              <w:ind w:left="166" w:hanging="166"/>
              <w:jc w:val="both"/>
              <w:rPr>
                <w:iCs/>
                <w:sz w:val="22"/>
                <w:lang w:eastAsia="en-ZA"/>
              </w:rPr>
            </w:pPr>
            <w:r w:rsidRPr="001D0CDD">
              <w:rPr>
                <w:iCs/>
                <w:sz w:val="22"/>
                <w:lang w:eastAsia="en-ZA"/>
              </w:rPr>
              <w:t>Chief Director: CASP</w:t>
            </w:r>
            <w:r w:rsidRPr="001D0CDD">
              <w:rPr>
                <w:b/>
                <w:iCs/>
                <w:sz w:val="22"/>
                <w:lang w:eastAsia="en-ZA"/>
              </w:rPr>
              <w:t xml:space="preserve"> - </w:t>
            </w:r>
            <w:r w:rsidRPr="001D0CDD">
              <w:rPr>
                <w:iCs/>
                <w:sz w:val="22"/>
                <w:lang w:eastAsia="en-ZA"/>
              </w:rPr>
              <w:t>Ms. E. Mtshiza</w:t>
            </w:r>
          </w:p>
          <w:p w:rsidR="002A476D" w:rsidRPr="001D0CDD" w:rsidRDefault="002A476D" w:rsidP="00EC5ABA">
            <w:pPr>
              <w:pStyle w:val="ListParagraph"/>
              <w:numPr>
                <w:ilvl w:val="0"/>
                <w:numId w:val="1"/>
              </w:numPr>
              <w:ind w:left="166" w:hanging="166"/>
              <w:jc w:val="both"/>
              <w:rPr>
                <w:sz w:val="22"/>
              </w:rPr>
            </w:pPr>
            <w:r w:rsidRPr="001D0CDD">
              <w:rPr>
                <w:iCs/>
                <w:sz w:val="22"/>
                <w:lang w:eastAsia="en-ZA"/>
              </w:rPr>
              <w:t>Acting Director: Land Use and Soil Management - Mr. K Mampholo</w:t>
            </w:r>
          </w:p>
          <w:p w:rsidR="002A476D" w:rsidRPr="001D0CDD" w:rsidRDefault="002A476D" w:rsidP="00EC5ABA">
            <w:pPr>
              <w:pStyle w:val="ListParagraph"/>
              <w:numPr>
                <w:ilvl w:val="0"/>
                <w:numId w:val="1"/>
              </w:numPr>
              <w:ind w:left="166" w:hanging="166"/>
              <w:jc w:val="both"/>
              <w:rPr>
                <w:b/>
                <w:sz w:val="22"/>
              </w:rPr>
            </w:pPr>
            <w:r w:rsidRPr="001D0CDD">
              <w:rPr>
                <w:b/>
                <w:sz w:val="22"/>
              </w:rPr>
              <w:t>Reasons for not implementing action plan:</w:t>
            </w:r>
          </w:p>
          <w:p w:rsidR="002A476D" w:rsidRPr="001D0CDD" w:rsidRDefault="002A476D" w:rsidP="00EC5ABA">
            <w:pPr>
              <w:pStyle w:val="ListParagraph"/>
              <w:numPr>
                <w:ilvl w:val="0"/>
                <w:numId w:val="1"/>
              </w:numPr>
              <w:ind w:left="166" w:hanging="166"/>
              <w:jc w:val="both"/>
              <w:rPr>
                <w:sz w:val="22"/>
              </w:rPr>
            </w:pPr>
            <w:r w:rsidRPr="001D0CDD">
              <w:rPr>
                <w:sz w:val="22"/>
              </w:rPr>
              <w:t>N/A</w:t>
            </w:r>
          </w:p>
          <w:p w:rsidR="002A476D" w:rsidRPr="001D0CDD" w:rsidRDefault="002A476D" w:rsidP="00EC5ABA">
            <w:pPr>
              <w:pStyle w:val="ListParagraph"/>
              <w:numPr>
                <w:ilvl w:val="0"/>
                <w:numId w:val="1"/>
              </w:numPr>
              <w:ind w:left="166" w:hanging="166"/>
              <w:jc w:val="both"/>
              <w:rPr>
                <w:b/>
                <w:sz w:val="22"/>
              </w:rPr>
            </w:pPr>
            <w:r w:rsidRPr="001D0CDD">
              <w:rPr>
                <w:b/>
                <w:sz w:val="22"/>
              </w:rPr>
              <w:t>Budget required for action plan (where applicable):</w:t>
            </w:r>
          </w:p>
          <w:p w:rsidR="002A476D" w:rsidRPr="001D0CDD" w:rsidRDefault="002A476D" w:rsidP="00EC5ABA">
            <w:pPr>
              <w:pStyle w:val="ListParagraph"/>
              <w:numPr>
                <w:ilvl w:val="0"/>
                <w:numId w:val="1"/>
              </w:numPr>
              <w:ind w:left="166" w:hanging="166"/>
              <w:jc w:val="both"/>
              <w:rPr>
                <w:sz w:val="22"/>
              </w:rPr>
            </w:pPr>
            <w:r w:rsidRPr="001D0CDD">
              <w:rPr>
                <w:sz w:val="22"/>
              </w:rPr>
              <w:t>N/A</w:t>
            </w:r>
          </w:p>
        </w:tc>
        <w:tc>
          <w:tcPr>
            <w:tcW w:w="4884" w:type="dxa"/>
            <w:tcBorders>
              <w:right w:val="single" w:sz="4" w:space="0" w:color="auto"/>
            </w:tcBorders>
            <w:shd w:val="clear" w:color="auto" w:fill="auto"/>
          </w:tcPr>
          <w:p w:rsidR="002A476D" w:rsidRPr="001D0CDD" w:rsidRDefault="002A476D"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2A476D" w:rsidRPr="001D0CDD" w:rsidRDefault="002A476D" w:rsidP="00EC5ABA">
            <w:pPr>
              <w:pStyle w:val="ListParagraph"/>
              <w:numPr>
                <w:ilvl w:val="0"/>
                <w:numId w:val="1"/>
              </w:numPr>
              <w:ind w:left="208" w:hanging="208"/>
              <w:jc w:val="both"/>
              <w:rPr>
                <w:color w:val="000000" w:themeColor="text1"/>
                <w:sz w:val="22"/>
              </w:rPr>
            </w:pPr>
          </w:p>
        </w:tc>
      </w:tr>
      <w:tr w:rsidR="002A476D" w:rsidRPr="001D0CDD" w:rsidTr="006E24C1">
        <w:tc>
          <w:tcPr>
            <w:tcW w:w="958" w:type="dxa"/>
            <w:vMerge/>
            <w:shd w:val="clear" w:color="auto" w:fill="auto"/>
          </w:tcPr>
          <w:p w:rsidR="002A476D" w:rsidRPr="001D0CDD" w:rsidRDefault="002A476D" w:rsidP="00EC5ABA">
            <w:pPr>
              <w:jc w:val="both"/>
              <w:rPr>
                <w:sz w:val="22"/>
              </w:rPr>
            </w:pPr>
          </w:p>
        </w:tc>
        <w:tc>
          <w:tcPr>
            <w:tcW w:w="1103" w:type="dxa"/>
            <w:vMerge/>
            <w:shd w:val="clear" w:color="auto" w:fill="auto"/>
          </w:tcPr>
          <w:p w:rsidR="002A476D" w:rsidRPr="001D0CDD" w:rsidRDefault="002A476D" w:rsidP="00EC5ABA">
            <w:pPr>
              <w:jc w:val="both"/>
              <w:rPr>
                <w:sz w:val="22"/>
              </w:rPr>
            </w:pPr>
          </w:p>
        </w:tc>
        <w:tc>
          <w:tcPr>
            <w:tcW w:w="3016" w:type="dxa"/>
            <w:vMerge/>
            <w:shd w:val="clear" w:color="auto" w:fill="auto"/>
          </w:tcPr>
          <w:p w:rsidR="002A476D" w:rsidRPr="001D0CDD" w:rsidRDefault="002A476D" w:rsidP="00EC5ABA">
            <w:pPr>
              <w:jc w:val="both"/>
              <w:rPr>
                <w:b/>
                <w:sz w:val="22"/>
              </w:rPr>
            </w:pPr>
          </w:p>
        </w:tc>
        <w:tc>
          <w:tcPr>
            <w:tcW w:w="1683" w:type="dxa"/>
            <w:vMerge/>
            <w:shd w:val="clear" w:color="auto" w:fill="auto"/>
          </w:tcPr>
          <w:p w:rsidR="002A476D" w:rsidRPr="001D0CDD" w:rsidRDefault="002A476D" w:rsidP="00EC5ABA">
            <w:pPr>
              <w:jc w:val="both"/>
              <w:rPr>
                <w:sz w:val="22"/>
              </w:rPr>
            </w:pPr>
          </w:p>
        </w:tc>
        <w:tc>
          <w:tcPr>
            <w:tcW w:w="2857" w:type="dxa"/>
            <w:vMerge/>
            <w:shd w:val="clear" w:color="auto" w:fill="auto"/>
          </w:tcPr>
          <w:p w:rsidR="002A476D" w:rsidRPr="001D0CDD" w:rsidRDefault="002A476D" w:rsidP="00EC5ABA">
            <w:pPr>
              <w:pStyle w:val="ListParagraph"/>
              <w:numPr>
                <w:ilvl w:val="0"/>
                <w:numId w:val="1"/>
              </w:numPr>
              <w:ind w:left="208" w:hanging="208"/>
              <w:jc w:val="both"/>
              <w:rPr>
                <w:rFonts w:eastAsia="Calibri"/>
                <w:sz w:val="22"/>
              </w:rPr>
            </w:pPr>
          </w:p>
        </w:tc>
        <w:tc>
          <w:tcPr>
            <w:tcW w:w="1122" w:type="dxa"/>
            <w:vMerge/>
            <w:shd w:val="clear" w:color="auto" w:fill="auto"/>
          </w:tcPr>
          <w:p w:rsidR="002A476D" w:rsidRPr="001D0CDD" w:rsidRDefault="002A476D" w:rsidP="00EC5ABA">
            <w:pPr>
              <w:jc w:val="both"/>
              <w:rPr>
                <w:sz w:val="22"/>
              </w:rPr>
            </w:pPr>
          </w:p>
        </w:tc>
        <w:tc>
          <w:tcPr>
            <w:tcW w:w="4756" w:type="dxa"/>
            <w:vMerge/>
            <w:shd w:val="clear" w:color="auto" w:fill="auto"/>
          </w:tcPr>
          <w:p w:rsidR="002A476D" w:rsidRPr="001D0CDD" w:rsidRDefault="002A476D" w:rsidP="00EC5ABA">
            <w:pPr>
              <w:pStyle w:val="ListParagraph"/>
              <w:numPr>
                <w:ilvl w:val="0"/>
                <w:numId w:val="1"/>
              </w:numPr>
              <w:ind w:left="166" w:hanging="166"/>
              <w:jc w:val="both"/>
              <w:rPr>
                <w:b/>
                <w:sz w:val="22"/>
              </w:rPr>
            </w:pPr>
          </w:p>
        </w:tc>
        <w:tc>
          <w:tcPr>
            <w:tcW w:w="4884" w:type="dxa"/>
            <w:tcBorders>
              <w:right w:val="single" w:sz="4" w:space="0" w:color="auto"/>
            </w:tcBorders>
            <w:shd w:val="clear" w:color="auto" w:fill="auto"/>
          </w:tcPr>
          <w:p w:rsidR="002A476D" w:rsidRPr="001D0CDD" w:rsidRDefault="002A476D"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2A476D" w:rsidRPr="001D0CDD" w:rsidRDefault="002A476D" w:rsidP="00EC5ABA">
            <w:pPr>
              <w:pStyle w:val="ListParagraph"/>
              <w:numPr>
                <w:ilvl w:val="0"/>
                <w:numId w:val="1"/>
              </w:numPr>
              <w:ind w:left="208" w:hanging="208"/>
              <w:jc w:val="both"/>
              <w:rPr>
                <w:b/>
                <w:color w:val="000000" w:themeColor="text1"/>
                <w:sz w:val="22"/>
              </w:rPr>
            </w:pPr>
          </w:p>
        </w:tc>
      </w:tr>
      <w:tr w:rsidR="002A476D" w:rsidRPr="001D0CDD" w:rsidTr="006E24C1">
        <w:tc>
          <w:tcPr>
            <w:tcW w:w="958" w:type="dxa"/>
            <w:vMerge/>
            <w:shd w:val="clear" w:color="auto" w:fill="auto"/>
          </w:tcPr>
          <w:p w:rsidR="002A476D" w:rsidRPr="001D0CDD" w:rsidRDefault="002A476D" w:rsidP="00EC5ABA">
            <w:pPr>
              <w:jc w:val="both"/>
              <w:rPr>
                <w:sz w:val="22"/>
              </w:rPr>
            </w:pPr>
          </w:p>
        </w:tc>
        <w:tc>
          <w:tcPr>
            <w:tcW w:w="1103" w:type="dxa"/>
            <w:vMerge/>
            <w:shd w:val="clear" w:color="auto" w:fill="auto"/>
          </w:tcPr>
          <w:p w:rsidR="002A476D" w:rsidRPr="001D0CDD" w:rsidRDefault="002A476D" w:rsidP="00EC5ABA">
            <w:pPr>
              <w:jc w:val="both"/>
              <w:rPr>
                <w:sz w:val="22"/>
              </w:rPr>
            </w:pPr>
          </w:p>
        </w:tc>
        <w:tc>
          <w:tcPr>
            <w:tcW w:w="3016" w:type="dxa"/>
            <w:vMerge/>
            <w:shd w:val="clear" w:color="auto" w:fill="auto"/>
          </w:tcPr>
          <w:p w:rsidR="002A476D" w:rsidRPr="001D0CDD" w:rsidRDefault="002A476D" w:rsidP="00EC5ABA">
            <w:pPr>
              <w:jc w:val="both"/>
              <w:rPr>
                <w:b/>
                <w:sz w:val="22"/>
              </w:rPr>
            </w:pPr>
          </w:p>
        </w:tc>
        <w:tc>
          <w:tcPr>
            <w:tcW w:w="1683" w:type="dxa"/>
            <w:vMerge/>
            <w:shd w:val="clear" w:color="auto" w:fill="auto"/>
          </w:tcPr>
          <w:p w:rsidR="002A476D" w:rsidRPr="001D0CDD" w:rsidRDefault="002A476D" w:rsidP="00EC5ABA">
            <w:pPr>
              <w:jc w:val="both"/>
              <w:rPr>
                <w:sz w:val="22"/>
              </w:rPr>
            </w:pPr>
          </w:p>
        </w:tc>
        <w:tc>
          <w:tcPr>
            <w:tcW w:w="2857" w:type="dxa"/>
            <w:vMerge/>
            <w:shd w:val="clear" w:color="auto" w:fill="auto"/>
          </w:tcPr>
          <w:p w:rsidR="002A476D" w:rsidRPr="001D0CDD" w:rsidRDefault="002A476D" w:rsidP="00EC5ABA">
            <w:pPr>
              <w:pStyle w:val="ListParagraph"/>
              <w:numPr>
                <w:ilvl w:val="0"/>
                <w:numId w:val="1"/>
              </w:numPr>
              <w:ind w:left="208" w:hanging="208"/>
              <w:jc w:val="both"/>
              <w:rPr>
                <w:rFonts w:eastAsia="Calibri"/>
                <w:sz w:val="22"/>
              </w:rPr>
            </w:pPr>
          </w:p>
        </w:tc>
        <w:tc>
          <w:tcPr>
            <w:tcW w:w="1122" w:type="dxa"/>
            <w:vMerge/>
            <w:shd w:val="clear" w:color="auto" w:fill="auto"/>
          </w:tcPr>
          <w:p w:rsidR="002A476D" w:rsidRPr="001D0CDD" w:rsidRDefault="002A476D" w:rsidP="00EC5ABA">
            <w:pPr>
              <w:jc w:val="both"/>
              <w:rPr>
                <w:sz w:val="22"/>
              </w:rPr>
            </w:pPr>
          </w:p>
        </w:tc>
        <w:tc>
          <w:tcPr>
            <w:tcW w:w="4756" w:type="dxa"/>
            <w:vMerge/>
            <w:shd w:val="clear" w:color="auto" w:fill="auto"/>
          </w:tcPr>
          <w:p w:rsidR="002A476D" w:rsidRPr="001D0CDD" w:rsidRDefault="002A476D" w:rsidP="00EC5ABA">
            <w:pPr>
              <w:pStyle w:val="ListParagraph"/>
              <w:numPr>
                <w:ilvl w:val="0"/>
                <w:numId w:val="1"/>
              </w:numPr>
              <w:ind w:left="166" w:hanging="166"/>
              <w:jc w:val="both"/>
              <w:rPr>
                <w:b/>
                <w:sz w:val="22"/>
              </w:rPr>
            </w:pPr>
          </w:p>
        </w:tc>
        <w:tc>
          <w:tcPr>
            <w:tcW w:w="4884" w:type="dxa"/>
            <w:tcBorders>
              <w:right w:val="single" w:sz="4" w:space="0" w:color="auto"/>
            </w:tcBorders>
            <w:shd w:val="clear" w:color="auto" w:fill="auto"/>
          </w:tcPr>
          <w:p w:rsidR="002A476D" w:rsidRPr="001D0CDD" w:rsidRDefault="002A476D" w:rsidP="00EC5ABA">
            <w:pPr>
              <w:pStyle w:val="ListParagraph"/>
              <w:numPr>
                <w:ilvl w:val="0"/>
                <w:numId w:val="1"/>
              </w:numPr>
              <w:ind w:left="208" w:hanging="208"/>
              <w:jc w:val="both"/>
              <w:rPr>
                <w:b/>
                <w:color w:val="000000" w:themeColor="text1"/>
                <w:sz w:val="22"/>
              </w:rPr>
            </w:pPr>
            <w:r w:rsidRPr="001D0CDD">
              <w:rPr>
                <w:b/>
                <w:sz w:val="22"/>
              </w:rPr>
              <w:t>Monthly progress reports where actions plan is not implemented by 30 September 2018.08.</w:t>
            </w:r>
          </w:p>
          <w:p w:rsidR="002A476D" w:rsidRPr="001D0CDD" w:rsidRDefault="002A476D" w:rsidP="00EC5ABA">
            <w:pPr>
              <w:pStyle w:val="ListParagraph"/>
              <w:numPr>
                <w:ilvl w:val="0"/>
                <w:numId w:val="1"/>
              </w:numPr>
              <w:ind w:left="208" w:hanging="208"/>
              <w:jc w:val="both"/>
              <w:rPr>
                <w:b/>
                <w:color w:val="000000" w:themeColor="text1"/>
                <w:sz w:val="22"/>
              </w:rPr>
            </w:pPr>
          </w:p>
        </w:tc>
      </w:tr>
      <w:tr w:rsidR="002A476D" w:rsidRPr="001D0CDD" w:rsidTr="006E24C1">
        <w:tc>
          <w:tcPr>
            <w:tcW w:w="958" w:type="dxa"/>
            <w:vMerge w:val="restart"/>
            <w:shd w:val="clear" w:color="auto" w:fill="auto"/>
          </w:tcPr>
          <w:p w:rsidR="002A476D" w:rsidRPr="001D0CDD" w:rsidRDefault="00D24D79" w:rsidP="00EC5ABA">
            <w:pPr>
              <w:jc w:val="both"/>
              <w:rPr>
                <w:sz w:val="22"/>
              </w:rPr>
            </w:pPr>
            <w:r w:rsidRPr="001D0CDD">
              <w:rPr>
                <w:sz w:val="22"/>
              </w:rPr>
              <w:t>15</w:t>
            </w:r>
          </w:p>
        </w:tc>
        <w:tc>
          <w:tcPr>
            <w:tcW w:w="1103" w:type="dxa"/>
            <w:vMerge w:val="restart"/>
            <w:shd w:val="clear" w:color="auto" w:fill="auto"/>
          </w:tcPr>
          <w:p w:rsidR="002A476D" w:rsidRPr="001D0CDD" w:rsidRDefault="00D24D79" w:rsidP="00EC5ABA">
            <w:pPr>
              <w:jc w:val="both"/>
              <w:rPr>
                <w:sz w:val="22"/>
              </w:rPr>
            </w:pPr>
            <w:r w:rsidRPr="001D0CDD">
              <w:rPr>
                <w:sz w:val="22"/>
              </w:rPr>
              <w:t>121</w:t>
            </w:r>
          </w:p>
        </w:tc>
        <w:tc>
          <w:tcPr>
            <w:tcW w:w="3016" w:type="dxa"/>
            <w:vMerge w:val="restart"/>
            <w:shd w:val="clear" w:color="auto" w:fill="auto"/>
          </w:tcPr>
          <w:p w:rsidR="00D24D79" w:rsidRPr="001D0CDD" w:rsidRDefault="00D24D79" w:rsidP="00EC5ABA">
            <w:pPr>
              <w:jc w:val="both"/>
              <w:rPr>
                <w:b/>
                <w:sz w:val="22"/>
              </w:rPr>
            </w:pPr>
            <w:r w:rsidRPr="001D0CDD">
              <w:rPr>
                <w:b/>
                <w:sz w:val="22"/>
              </w:rPr>
              <w:t>Audit finding:</w:t>
            </w:r>
          </w:p>
          <w:p w:rsidR="00D24D79" w:rsidRPr="001D0CDD" w:rsidRDefault="00D24D79" w:rsidP="00EC5ABA">
            <w:pPr>
              <w:jc w:val="both"/>
              <w:rPr>
                <w:sz w:val="22"/>
              </w:rPr>
            </w:pPr>
            <w:r w:rsidRPr="001D0CDD">
              <w:rPr>
                <w:sz w:val="22"/>
              </w:rPr>
              <w:t>Non-compliance with the grant framework in terms of monitoring of projects. As per the internal report issued (report number: BZ-Q3-MA-08, issued on 23 May 2018), the prior year management report and during the current year planned monitoring of projects scoped did not take place.</w:t>
            </w:r>
          </w:p>
          <w:p w:rsidR="00D24D79" w:rsidRPr="001D0CDD" w:rsidRDefault="00D24D79" w:rsidP="00EC5ABA">
            <w:pPr>
              <w:jc w:val="both"/>
              <w:rPr>
                <w:b/>
                <w:sz w:val="22"/>
              </w:rPr>
            </w:pPr>
            <w:r w:rsidRPr="001D0CDD">
              <w:rPr>
                <w:b/>
                <w:sz w:val="22"/>
              </w:rPr>
              <w:t>Internal Control deficiency:</w:t>
            </w:r>
          </w:p>
          <w:p w:rsidR="00D24D79" w:rsidRPr="001D0CDD" w:rsidRDefault="00D24D79" w:rsidP="007E45DF">
            <w:pPr>
              <w:pStyle w:val="ListParagraph"/>
              <w:numPr>
                <w:ilvl w:val="0"/>
                <w:numId w:val="16"/>
              </w:numPr>
              <w:ind w:left="185" w:hanging="185"/>
              <w:jc w:val="both"/>
              <w:rPr>
                <w:sz w:val="22"/>
              </w:rPr>
            </w:pPr>
            <w:r w:rsidRPr="001D0CDD">
              <w:rPr>
                <w:sz w:val="22"/>
              </w:rPr>
              <w:t xml:space="preserve">Non-compliance with the grant framework is as a result of capacity within the department that exists not evaluated adequately to determine whether the requirements of the grant framework are adequately </w:t>
            </w:r>
            <w:r w:rsidRPr="001D0CDD">
              <w:rPr>
                <w:sz w:val="22"/>
              </w:rPr>
              <w:lastRenderedPageBreak/>
              <w:t>addressed. The latter must be noted in context of prioritization of limited resources for competing priorities.</w:t>
            </w:r>
          </w:p>
          <w:p w:rsidR="00D24D79" w:rsidRPr="001D0CDD" w:rsidRDefault="00D24D79" w:rsidP="007E45DF">
            <w:pPr>
              <w:pStyle w:val="ListParagraph"/>
              <w:numPr>
                <w:ilvl w:val="0"/>
                <w:numId w:val="16"/>
              </w:numPr>
              <w:ind w:left="185" w:hanging="185"/>
              <w:jc w:val="both"/>
              <w:rPr>
                <w:i/>
                <w:sz w:val="22"/>
              </w:rPr>
            </w:pPr>
            <w:r w:rsidRPr="001D0CDD">
              <w:rPr>
                <w:sz w:val="22"/>
              </w:rPr>
              <w:t>Although improvements were noted during the prior year, the action plans to address prior audit findings were inadequate and resulted in a reoccurrence of the matters previously reported</w:t>
            </w:r>
            <w:r w:rsidRPr="001D0CDD">
              <w:rPr>
                <w:i/>
                <w:sz w:val="22"/>
              </w:rPr>
              <w:t>.</w:t>
            </w:r>
          </w:p>
          <w:p w:rsidR="002A476D" w:rsidRPr="001D0CDD" w:rsidRDefault="002A476D" w:rsidP="00EC5ABA">
            <w:pPr>
              <w:jc w:val="both"/>
              <w:rPr>
                <w:b/>
                <w:sz w:val="22"/>
              </w:rPr>
            </w:pPr>
          </w:p>
        </w:tc>
        <w:tc>
          <w:tcPr>
            <w:tcW w:w="1683" w:type="dxa"/>
            <w:vMerge w:val="restart"/>
            <w:shd w:val="clear" w:color="auto" w:fill="auto"/>
          </w:tcPr>
          <w:p w:rsidR="002A476D" w:rsidRPr="001D0CDD" w:rsidRDefault="001834E1" w:rsidP="00EC5ABA">
            <w:pPr>
              <w:jc w:val="both"/>
              <w:rPr>
                <w:sz w:val="22"/>
              </w:rPr>
            </w:pPr>
            <w:r w:rsidRPr="001D0CDD">
              <w:rPr>
                <w:sz w:val="22"/>
              </w:rPr>
              <w:lastRenderedPageBreak/>
              <w:t>Agree</w:t>
            </w:r>
          </w:p>
        </w:tc>
        <w:tc>
          <w:tcPr>
            <w:tcW w:w="2857" w:type="dxa"/>
            <w:vMerge w:val="restart"/>
            <w:shd w:val="clear" w:color="auto" w:fill="auto"/>
          </w:tcPr>
          <w:p w:rsidR="001834E1" w:rsidRPr="001D0CDD" w:rsidRDefault="001834E1" w:rsidP="00EC5ABA">
            <w:pPr>
              <w:pStyle w:val="ListParagraph"/>
              <w:numPr>
                <w:ilvl w:val="0"/>
                <w:numId w:val="1"/>
              </w:numPr>
              <w:spacing w:after="120"/>
              <w:jc w:val="both"/>
              <w:rPr>
                <w:sz w:val="22"/>
              </w:rPr>
            </w:pPr>
            <w:r w:rsidRPr="001D0CDD">
              <w:rPr>
                <w:sz w:val="22"/>
              </w:rPr>
              <w:t>Assess the capacity of the CASP unit to ensure effective and efficient use of the additional funding made available by National Treasury. This will ensure that the requirements of the monitoring responsibilities of the department per the grant framework are achieved. The action plans developed to ensure the root causes that led to the finding should also be assessed;</w:t>
            </w:r>
          </w:p>
          <w:p w:rsidR="001834E1" w:rsidRPr="001D0CDD" w:rsidRDefault="001834E1" w:rsidP="00EC5ABA">
            <w:pPr>
              <w:pStyle w:val="ListParagraph"/>
              <w:numPr>
                <w:ilvl w:val="0"/>
                <w:numId w:val="1"/>
              </w:numPr>
              <w:spacing w:after="120"/>
              <w:jc w:val="both"/>
              <w:rPr>
                <w:b/>
                <w:sz w:val="22"/>
              </w:rPr>
            </w:pPr>
            <w:r w:rsidRPr="001D0CDD">
              <w:rPr>
                <w:sz w:val="22"/>
              </w:rPr>
              <w:t xml:space="preserve">Implement recommendations of Internal Audit particularly with regard </w:t>
            </w:r>
            <w:r w:rsidRPr="001D0CDD">
              <w:rPr>
                <w:sz w:val="22"/>
              </w:rPr>
              <w:lastRenderedPageBreak/>
              <w:t xml:space="preserve">to reporting where monitoring of CASP projects are performed by different directorates; and </w:t>
            </w:r>
          </w:p>
          <w:p w:rsidR="002A476D" w:rsidRPr="001D0CDD" w:rsidRDefault="001834E1" w:rsidP="00EC5ABA">
            <w:pPr>
              <w:pStyle w:val="ListParagraph"/>
              <w:numPr>
                <w:ilvl w:val="0"/>
                <w:numId w:val="1"/>
              </w:numPr>
              <w:spacing w:after="120"/>
              <w:jc w:val="both"/>
              <w:rPr>
                <w:sz w:val="22"/>
              </w:rPr>
            </w:pPr>
            <w:r w:rsidRPr="001D0CDD">
              <w:rPr>
                <w:sz w:val="22"/>
              </w:rPr>
              <w:t>Improve reporting to address aspects related to value for money in how funds are disbursed. Conclusions from the diverse panel of experts utilised during the site visits must be adequately reported. Responses and action plans by provincial departments must also be included so that there can be follow-up on implementation of recommendations and action plans prepared to address findings from monitoring visits.</w:t>
            </w:r>
          </w:p>
        </w:tc>
        <w:tc>
          <w:tcPr>
            <w:tcW w:w="1122" w:type="dxa"/>
            <w:vMerge w:val="restart"/>
            <w:shd w:val="clear" w:color="auto" w:fill="auto"/>
          </w:tcPr>
          <w:p w:rsidR="002A476D" w:rsidRPr="001D0CDD" w:rsidRDefault="001834E1" w:rsidP="00EC5ABA">
            <w:pPr>
              <w:jc w:val="both"/>
              <w:rPr>
                <w:sz w:val="22"/>
              </w:rPr>
            </w:pPr>
            <w:r w:rsidRPr="001D0CDD">
              <w:rPr>
                <w:sz w:val="22"/>
              </w:rPr>
              <w:lastRenderedPageBreak/>
              <w:t>2</w:t>
            </w:r>
          </w:p>
        </w:tc>
        <w:tc>
          <w:tcPr>
            <w:tcW w:w="4756" w:type="dxa"/>
            <w:vMerge w:val="restart"/>
            <w:shd w:val="clear" w:color="auto" w:fill="auto"/>
          </w:tcPr>
          <w:p w:rsidR="001834E1" w:rsidRPr="001D0CDD" w:rsidRDefault="001834E1" w:rsidP="00EC5ABA">
            <w:pPr>
              <w:pStyle w:val="ListParagraph"/>
              <w:numPr>
                <w:ilvl w:val="0"/>
                <w:numId w:val="1"/>
              </w:numPr>
              <w:jc w:val="both"/>
              <w:rPr>
                <w:b/>
                <w:sz w:val="22"/>
              </w:rPr>
            </w:pPr>
            <w:r w:rsidRPr="001D0CDD">
              <w:rPr>
                <w:b/>
                <w:sz w:val="22"/>
              </w:rPr>
              <w:t>Due with the management comments:</w:t>
            </w:r>
          </w:p>
          <w:p w:rsidR="001834E1" w:rsidRPr="001D0CDD" w:rsidRDefault="001834E1" w:rsidP="00EC5ABA">
            <w:pPr>
              <w:pStyle w:val="ListParagraph"/>
              <w:numPr>
                <w:ilvl w:val="0"/>
                <w:numId w:val="1"/>
              </w:numPr>
              <w:tabs>
                <w:tab w:val="left" w:pos="3870"/>
              </w:tabs>
              <w:jc w:val="both"/>
              <w:rPr>
                <w:rFonts w:eastAsia="Calibri"/>
                <w:sz w:val="22"/>
              </w:rPr>
            </w:pPr>
            <w:r w:rsidRPr="001D0CDD">
              <w:rPr>
                <w:rFonts w:eastAsia="Calibri"/>
                <w:sz w:val="22"/>
              </w:rPr>
              <w:t>The CASP Structure as proposed by FSAR must be approved and CASP institutionalised within DAFF;</w:t>
            </w:r>
          </w:p>
          <w:p w:rsidR="001834E1" w:rsidRPr="001D0CDD" w:rsidRDefault="001834E1" w:rsidP="00EC5ABA">
            <w:pPr>
              <w:pStyle w:val="ListParagraph"/>
              <w:numPr>
                <w:ilvl w:val="0"/>
                <w:numId w:val="1"/>
              </w:numPr>
              <w:tabs>
                <w:tab w:val="left" w:pos="3870"/>
              </w:tabs>
              <w:jc w:val="both"/>
              <w:rPr>
                <w:rFonts w:eastAsia="Calibri"/>
                <w:sz w:val="22"/>
              </w:rPr>
            </w:pPr>
            <w:r w:rsidRPr="001D0CDD">
              <w:rPr>
                <w:rFonts w:eastAsia="Calibri"/>
                <w:sz w:val="22"/>
              </w:rPr>
              <w:t>The identification of relevant employees with relevant skill to be moved to the CASP chief directorate, and where not applicable, posts should be advertised.</w:t>
            </w:r>
          </w:p>
          <w:p w:rsidR="001834E1" w:rsidRPr="001D0CDD" w:rsidRDefault="001834E1" w:rsidP="00EC5ABA">
            <w:pPr>
              <w:pStyle w:val="ListParagraph"/>
              <w:numPr>
                <w:ilvl w:val="0"/>
                <w:numId w:val="1"/>
              </w:numPr>
              <w:jc w:val="both"/>
              <w:rPr>
                <w:sz w:val="22"/>
              </w:rPr>
            </w:pPr>
            <w:r w:rsidRPr="001D0CDD">
              <w:rPr>
                <w:rFonts w:eastAsia="Calibri"/>
                <w:sz w:val="22"/>
              </w:rPr>
              <w:t>The proposed CASP structure falls within the COE of DAFF.</w:t>
            </w:r>
          </w:p>
          <w:p w:rsidR="001834E1" w:rsidRPr="001D0CDD" w:rsidRDefault="001834E1" w:rsidP="00EC5ABA">
            <w:pPr>
              <w:pStyle w:val="ListParagraph"/>
              <w:numPr>
                <w:ilvl w:val="0"/>
                <w:numId w:val="1"/>
              </w:numPr>
              <w:jc w:val="both"/>
              <w:rPr>
                <w:b/>
                <w:sz w:val="22"/>
              </w:rPr>
            </w:pPr>
            <w:r w:rsidRPr="001D0CDD">
              <w:rPr>
                <w:b/>
                <w:sz w:val="22"/>
              </w:rPr>
              <w:t>Implementation date of action plan:</w:t>
            </w:r>
          </w:p>
          <w:p w:rsidR="001834E1" w:rsidRPr="001D0CDD" w:rsidRDefault="001834E1" w:rsidP="00EC5ABA">
            <w:pPr>
              <w:pStyle w:val="ListParagraph"/>
              <w:numPr>
                <w:ilvl w:val="0"/>
                <w:numId w:val="1"/>
              </w:numPr>
              <w:jc w:val="both"/>
              <w:rPr>
                <w:sz w:val="22"/>
              </w:rPr>
            </w:pPr>
            <w:r w:rsidRPr="001D0CDD">
              <w:rPr>
                <w:rFonts w:eastAsia="Calibri"/>
                <w:sz w:val="22"/>
              </w:rPr>
              <w:t>31 December 2018</w:t>
            </w:r>
          </w:p>
          <w:p w:rsidR="001834E1" w:rsidRPr="001D0CDD" w:rsidRDefault="001834E1" w:rsidP="00EC5ABA">
            <w:pPr>
              <w:pStyle w:val="ListParagraph"/>
              <w:numPr>
                <w:ilvl w:val="0"/>
                <w:numId w:val="1"/>
              </w:numPr>
              <w:jc w:val="both"/>
              <w:rPr>
                <w:b/>
                <w:sz w:val="22"/>
              </w:rPr>
            </w:pPr>
            <w:r w:rsidRPr="001D0CDD">
              <w:rPr>
                <w:b/>
                <w:sz w:val="22"/>
              </w:rPr>
              <w:t>Official responsible for implementation</w:t>
            </w:r>
          </w:p>
          <w:p w:rsidR="001834E1" w:rsidRPr="001D0CDD" w:rsidRDefault="001834E1" w:rsidP="00EC5ABA">
            <w:pPr>
              <w:pStyle w:val="ListParagraph"/>
              <w:numPr>
                <w:ilvl w:val="0"/>
                <w:numId w:val="1"/>
              </w:numPr>
              <w:tabs>
                <w:tab w:val="left" w:pos="993"/>
              </w:tabs>
              <w:jc w:val="both"/>
              <w:rPr>
                <w:sz w:val="22"/>
              </w:rPr>
            </w:pPr>
            <w:r w:rsidRPr="001D0CDD">
              <w:rPr>
                <w:iCs/>
                <w:sz w:val="22"/>
                <w:lang w:eastAsia="en-ZA"/>
              </w:rPr>
              <w:t>Dr. BM Modisane, Acting DDG: FSAR</w:t>
            </w:r>
          </w:p>
          <w:p w:rsidR="001834E1" w:rsidRPr="001D0CDD" w:rsidRDefault="001834E1" w:rsidP="00EC5ABA">
            <w:pPr>
              <w:pStyle w:val="ListParagraph"/>
              <w:numPr>
                <w:ilvl w:val="0"/>
                <w:numId w:val="1"/>
              </w:numPr>
              <w:jc w:val="both"/>
              <w:rPr>
                <w:b/>
                <w:sz w:val="22"/>
              </w:rPr>
            </w:pPr>
            <w:r w:rsidRPr="001D0CDD">
              <w:rPr>
                <w:b/>
                <w:sz w:val="22"/>
              </w:rPr>
              <w:t>Reasons for not implementing action plan within 3 months:</w:t>
            </w:r>
          </w:p>
          <w:p w:rsidR="001834E1" w:rsidRPr="001D0CDD" w:rsidRDefault="001834E1" w:rsidP="00EC5ABA">
            <w:pPr>
              <w:pStyle w:val="ListParagraph"/>
              <w:numPr>
                <w:ilvl w:val="0"/>
                <w:numId w:val="1"/>
              </w:numPr>
              <w:tabs>
                <w:tab w:val="left" w:pos="993"/>
              </w:tabs>
              <w:jc w:val="both"/>
              <w:rPr>
                <w:iCs/>
                <w:sz w:val="22"/>
                <w:lang w:eastAsia="en-ZA"/>
              </w:rPr>
            </w:pPr>
            <w:r w:rsidRPr="001D0CDD">
              <w:rPr>
                <w:iCs/>
                <w:sz w:val="22"/>
                <w:lang w:eastAsia="en-ZA"/>
              </w:rPr>
              <w:t>The process to recruit or shift personnel may take longer than 2 months.</w:t>
            </w:r>
          </w:p>
          <w:p w:rsidR="001834E1" w:rsidRPr="001D0CDD" w:rsidRDefault="001834E1" w:rsidP="00EC5ABA">
            <w:pPr>
              <w:pStyle w:val="ListParagraph"/>
              <w:numPr>
                <w:ilvl w:val="0"/>
                <w:numId w:val="1"/>
              </w:numPr>
              <w:jc w:val="both"/>
              <w:rPr>
                <w:b/>
                <w:sz w:val="22"/>
              </w:rPr>
            </w:pPr>
            <w:r w:rsidRPr="001D0CDD">
              <w:rPr>
                <w:b/>
                <w:sz w:val="22"/>
              </w:rPr>
              <w:t>Budget required for action plan (where applicable):</w:t>
            </w:r>
          </w:p>
          <w:p w:rsidR="002A476D" w:rsidRPr="001D0CDD" w:rsidRDefault="001834E1" w:rsidP="00EC5ABA">
            <w:pPr>
              <w:pStyle w:val="ListParagraph"/>
              <w:numPr>
                <w:ilvl w:val="0"/>
                <w:numId w:val="1"/>
              </w:numPr>
              <w:jc w:val="both"/>
              <w:rPr>
                <w:sz w:val="22"/>
              </w:rPr>
            </w:pPr>
            <w:r w:rsidRPr="001D0CDD">
              <w:rPr>
                <w:sz w:val="22"/>
              </w:rPr>
              <w:t>COE budget.</w:t>
            </w:r>
          </w:p>
        </w:tc>
        <w:tc>
          <w:tcPr>
            <w:tcW w:w="4884" w:type="dxa"/>
            <w:tcBorders>
              <w:right w:val="single" w:sz="4" w:space="0" w:color="auto"/>
            </w:tcBorders>
            <w:shd w:val="clear" w:color="auto" w:fill="auto"/>
          </w:tcPr>
          <w:p w:rsidR="001834E1" w:rsidRPr="001D0CDD" w:rsidRDefault="001834E1"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2A476D" w:rsidRPr="001D0CDD" w:rsidRDefault="002A476D" w:rsidP="00EC5ABA">
            <w:pPr>
              <w:pStyle w:val="ListParagraph"/>
              <w:numPr>
                <w:ilvl w:val="0"/>
                <w:numId w:val="1"/>
              </w:numPr>
              <w:ind w:left="208" w:hanging="208"/>
              <w:jc w:val="both"/>
              <w:rPr>
                <w:b/>
                <w:sz w:val="22"/>
              </w:rPr>
            </w:pPr>
          </w:p>
        </w:tc>
      </w:tr>
      <w:tr w:rsidR="002A476D" w:rsidRPr="001D0CDD" w:rsidTr="006E24C1">
        <w:tc>
          <w:tcPr>
            <w:tcW w:w="958" w:type="dxa"/>
            <w:vMerge/>
            <w:shd w:val="clear" w:color="auto" w:fill="auto"/>
          </w:tcPr>
          <w:p w:rsidR="002A476D" w:rsidRPr="001D0CDD" w:rsidRDefault="002A476D" w:rsidP="00EC5ABA">
            <w:pPr>
              <w:jc w:val="both"/>
              <w:rPr>
                <w:sz w:val="22"/>
              </w:rPr>
            </w:pPr>
          </w:p>
        </w:tc>
        <w:tc>
          <w:tcPr>
            <w:tcW w:w="1103" w:type="dxa"/>
            <w:vMerge/>
            <w:shd w:val="clear" w:color="auto" w:fill="auto"/>
          </w:tcPr>
          <w:p w:rsidR="002A476D" w:rsidRPr="001D0CDD" w:rsidRDefault="002A476D" w:rsidP="00EC5ABA">
            <w:pPr>
              <w:jc w:val="both"/>
              <w:rPr>
                <w:sz w:val="22"/>
              </w:rPr>
            </w:pPr>
          </w:p>
        </w:tc>
        <w:tc>
          <w:tcPr>
            <w:tcW w:w="3016" w:type="dxa"/>
            <w:vMerge/>
            <w:shd w:val="clear" w:color="auto" w:fill="auto"/>
          </w:tcPr>
          <w:p w:rsidR="002A476D" w:rsidRPr="001D0CDD" w:rsidRDefault="002A476D" w:rsidP="00EC5ABA">
            <w:pPr>
              <w:jc w:val="both"/>
              <w:rPr>
                <w:b/>
                <w:sz w:val="22"/>
              </w:rPr>
            </w:pPr>
          </w:p>
        </w:tc>
        <w:tc>
          <w:tcPr>
            <w:tcW w:w="1683" w:type="dxa"/>
            <w:vMerge/>
            <w:shd w:val="clear" w:color="auto" w:fill="auto"/>
          </w:tcPr>
          <w:p w:rsidR="002A476D" w:rsidRPr="001D0CDD" w:rsidRDefault="002A476D" w:rsidP="00EC5ABA">
            <w:pPr>
              <w:jc w:val="both"/>
              <w:rPr>
                <w:sz w:val="22"/>
              </w:rPr>
            </w:pPr>
          </w:p>
        </w:tc>
        <w:tc>
          <w:tcPr>
            <w:tcW w:w="2857" w:type="dxa"/>
            <w:vMerge/>
            <w:shd w:val="clear" w:color="auto" w:fill="auto"/>
          </w:tcPr>
          <w:p w:rsidR="002A476D" w:rsidRPr="001D0CDD" w:rsidRDefault="002A476D" w:rsidP="00EC5ABA">
            <w:pPr>
              <w:pStyle w:val="ListParagraph"/>
              <w:numPr>
                <w:ilvl w:val="0"/>
                <w:numId w:val="1"/>
              </w:numPr>
              <w:ind w:left="208" w:hanging="208"/>
              <w:jc w:val="both"/>
              <w:rPr>
                <w:rFonts w:eastAsia="Calibri"/>
                <w:sz w:val="22"/>
              </w:rPr>
            </w:pPr>
          </w:p>
        </w:tc>
        <w:tc>
          <w:tcPr>
            <w:tcW w:w="1122" w:type="dxa"/>
            <w:vMerge/>
            <w:shd w:val="clear" w:color="auto" w:fill="auto"/>
          </w:tcPr>
          <w:p w:rsidR="002A476D" w:rsidRPr="001D0CDD" w:rsidRDefault="002A476D" w:rsidP="00EC5ABA">
            <w:pPr>
              <w:jc w:val="both"/>
              <w:rPr>
                <w:sz w:val="22"/>
              </w:rPr>
            </w:pPr>
          </w:p>
        </w:tc>
        <w:tc>
          <w:tcPr>
            <w:tcW w:w="4756" w:type="dxa"/>
            <w:vMerge/>
            <w:shd w:val="clear" w:color="auto" w:fill="auto"/>
          </w:tcPr>
          <w:p w:rsidR="002A476D" w:rsidRPr="001D0CDD" w:rsidRDefault="002A476D" w:rsidP="00EC5ABA">
            <w:pPr>
              <w:pStyle w:val="ListParagraph"/>
              <w:numPr>
                <w:ilvl w:val="0"/>
                <w:numId w:val="1"/>
              </w:numPr>
              <w:ind w:left="166" w:hanging="166"/>
              <w:jc w:val="both"/>
              <w:rPr>
                <w:b/>
                <w:sz w:val="22"/>
              </w:rPr>
            </w:pPr>
          </w:p>
        </w:tc>
        <w:tc>
          <w:tcPr>
            <w:tcW w:w="4884" w:type="dxa"/>
            <w:tcBorders>
              <w:right w:val="single" w:sz="4" w:space="0" w:color="auto"/>
            </w:tcBorders>
            <w:shd w:val="clear" w:color="auto" w:fill="auto"/>
          </w:tcPr>
          <w:p w:rsidR="001834E1" w:rsidRPr="001D0CDD" w:rsidRDefault="001834E1" w:rsidP="00EC5ABA">
            <w:pPr>
              <w:pStyle w:val="ListParagraph"/>
              <w:numPr>
                <w:ilvl w:val="0"/>
                <w:numId w:val="1"/>
              </w:numPr>
              <w:ind w:left="208" w:hanging="208"/>
              <w:jc w:val="both"/>
              <w:rPr>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2A476D" w:rsidRPr="001D0CDD" w:rsidRDefault="002A476D" w:rsidP="00EC5ABA">
            <w:pPr>
              <w:pStyle w:val="ListParagraph"/>
              <w:numPr>
                <w:ilvl w:val="0"/>
                <w:numId w:val="1"/>
              </w:numPr>
              <w:ind w:left="208" w:hanging="208"/>
              <w:jc w:val="both"/>
              <w:rPr>
                <w:b/>
                <w:sz w:val="22"/>
              </w:rPr>
            </w:pPr>
          </w:p>
        </w:tc>
      </w:tr>
      <w:tr w:rsidR="002A476D" w:rsidRPr="001D0CDD" w:rsidTr="006E24C1">
        <w:tc>
          <w:tcPr>
            <w:tcW w:w="958" w:type="dxa"/>
            <w:vMerge/>
            <w:shd w:val="clear" w:color="auto" w:fill="auto"/>
          </w:tcPr>
          <w:p w:rsidR="002A476D" w:rsidRPr="001D0CDD" w:rsidRDefault="002A476D" w:rsidP="00EC5ABA">
            <w:pPr>
              <w:jc w:val="both"/>
              <w:rPr>
                <w:sz w:val="22"/>
              </w:rPr>
            </w:pPr>
          </w:p>
        </w:tc>
        <w:tc>
          <w:tcPr>
            <w:tcW w:w="1103" w:type="dxa"/>
            <w:vMerge/>
            <w:shd w:val="clear" w:color="auto" w:fill="auto"/>
          </w:tcPr>
          <w:p w:rsidR="002A476D" w:rsidRPr="001D0CDD" w:rsidRDefault="002A476D" w:rsidP="00EC5ABA">
            <w:pPr>
              <w:jc w:val="both"/>
              <w:rPr>
                <w:sz w:val="22"/>
              </w:rPr>
            </w:pPr>
          </w:p>
        </w:tc>
        <w:tc>
          <w:tcPr>
            <w:tcW w:w="3016" w:type="dxa"/>
            <w:vMerge/>
            <w:shd w:val="clear" w:color="auto" w:fill="auto"/>
          </w:tcPr>
          <w:p w:rsidR="002A476D" w:rsidRPr="001D0CDD" w:rsidRDefault="002A476D" w:rsidP="00EC5ABA">
            <w:pPr>
              <w:jc w:val="both"/>
              <w:rPr>
                <w:b/>
                <w:sz w:val="22"/>
              </w:rPr>
            </w:pPr>
          </w:p>
        </w:tc>
        <w:tc>
          <w:tcPr>
            <w:tcW w:w="1683" w:type="dxa"/>
            <w:vMerge/>
            <w:shd w:val="clear" w:color="auto" w:fill="auto"/>
          </w:tcPr>
          <w:p w:rsidR="002A476D" w:rsidRPr="001D0CDD" w:rsidRDefault="002A476D" w:rsidP="00EC5ABA">
            <w:pPr>
              <w:jc w:val="both"/>
              <w:rPr>
                <w:sz w:val="22"/>
              </w:rPr>
            </w:pPr>
          </w:p>
        </w:tc>
        <w:tc>
          <w:tcPr>
            <w:tcW w:w="2857" w:type="dxa"/>
            <w:vMerge/>
            <w:shd w:val="clear" w:color="auto" w:fill="auto"/>
          </w:tcPr>
          <w:p w:rsidR="002A476D" w:rsidRPr="001D0CDD" w:rsidRDefault="002A476D" w:rsidP="00EC5ABA">
            <w:pPr>
              <w:pStyle w:val="ListParagraph"/>
              <w:numPr>
                <w:ilvl w:val="0"/>
                <w:numId w:val="1"/>
              </w:numPr>
              <w:ind w:left="208" w:hanging="208"/>
              <w:jc w:val="both"/>
              <w:rPr>
                <w:rFonts w:eastAsia="Calibri"/>
                <w:sz w:val="22"/>
              </w:rPr>
            </w:pPr>
          </w:p>
        </w:tc>
        <w:tc>
          <w:tcPr>
            <w:tcW w:w="1122" w:type="dxa"/>
            <w:vMerge/>
            <w:shd w:val="clear" w:color="auto" w:fill="auto"/>
          </w:tcPr>
          <w:p w:rsidR="002A476D" w:rsidRPr="001D0CDD" w:rsidRDefault="002A476D" w:rsidP="00EC5ABA">
            <w:pPr>
              <w:jc w:val="both"/>
              <w:rPr>
                <w:sz w:val="22"/>
              </w:rPr>
            </w:pPr>
          </w:p>
        </w:tc>
        <w:tc>
          <w:tcPr>
            <w:tcW w:w="4756" w:type="dxa"/>
            <w:vMerge/>
            <w:shd w:val="clear" w:color="auto" w:fill="auto"/>
          </w:tcPr>
          <w:p w:rsidR="002A476D" w:rsidRPr="001D0CDD" w:rsidRDefault="002A476D" w:rsidP="00EC5ABA">
            <w:pPr>
              <w:pStyle w:val="ListParagraph"/>
              <w:numPr>
                <w:ilvl w:val="0"/>
                <w:numId w:val="1"/>
              </w:numPr>
              <w:ind w:left="166" w:hanging="166"/>
              <w:jc w:val="both"/>
              <w:rPr>
                <w:b/>
                <w:sz w:val="22"/>
              </w:rPr>
            </w:pPr>
          </w:p>
        </w:tc>
        <w:tc>
          <w:tcPr>
            <w:tcW w:w="4884" w:type="dxa"/>
            <w:tcBorders>
              <w:right w:val="single" w:sz="4" w:space="0" w:color="auto"/>
            </w:tcBorders>
            <w:shd w:val="clear" w:color="auto" w:fill="auto"/>
          </w:tcPr>
          <w:p w:rsidR="002A476D" w:rsidRPr="001D0CDD" w:rsidRDefault="001834E1" w:rsidP="00EC5ABA">
            <w:pPr>
              <w:pStyle w:val="ListParagraph"/>
              <w:numPr>
                <w:ilvl w:val="0"/>
                <w:numId w:val="1"/>
              </w:numPr>
              <w:ind w:left="208" w:hanging="208"/>
              <w:jc w:val="both"/>
              <w:rPr>
                <w:b/>
                <w:sz w:val="22"/>
              </w:rPr>
            </w:pPr>
            <w:r w:rsidRPr="001D0CDD">
              <w:rPr>
                <w:b/>
                <w:sz w:val="22"/>
              </w:rPr>
              <w:t>Monthly progress reports where actions plan is not implemented by 30 September 2018</w:t>
            </w:r>
          </w:p>
        </w:tc>
      </w:tr>
    </w:tbl>
    <w:p w:rsidR="00453451" w:rsidRPr="001D0CDD" w:rsidRDefault="00453451">
      <w:pPr>
        <w:rPr>
          <w:sz w:val="22"/>
        </w:rPr>
      </w:pPr>
    </w:p>
    <w:p w:rsidR="00453451" w:rsidRPr="001D0CDD" w:rsidRDefault="00453451">
      <w:pPr>
        <w:rPr>
          <w:sz w:val="22"/>
        </w:rPr>
      </w:pPr>
      <w:r w:rsidRPr="001D0CDD">
        <w:rPr>
          <w:sz w:val="22"/>
        </w:rPr>
        <w:br w:type="page"/>
      </w:r>
    </w:p>
    <w:p w:rsidR="00351B3B" w:rsidRPr="00BA7DA2" w:rsidRDefault="00C97017" w:rsidP="00C9039D">
      <w:pPr>
        <w:pStyle w:val="Heading1"/>
        <w:rPr>
          <w:rFonts w:ascii="Arial" w:hAnsi="Arial" w:cs="Arial"/>
          <w:color w:val="000000" w:themeColor="text1"/>
        </w:rPr>
      </w:pPr>
      <w:bookmarkStart w:id="8" w:name="_Toc474745521"/>
      <w:bookmarkStart w:id="9" w:name="_Toc527354455"/>
      <w:r w:rsidRPr="00BA7DA2">
        <w:rPr>
          <w:rFonts w:ascii="Arial" w:hAnsi="Arial" w:cs="Arial"/>
          <w:color w:val="000000" w:themeColor="text1"/>
        </w:rPr>
        <w:lastRenderedPageBreak/>
        <w:t>5</w:t>
      </w:r>
      <w:r w:rsidR="00351B3B" w:rsidRPr="00BA7DA2">
        <w:rPr>
          <w:rFonts w:ascii="Arial" w:hAnsi="Arial" w:cs="Arial"/>
          <w:color w:val="000000" w:themeColor="text1"/>
        </w:rPr>
        <w:t>.</w:t>
      </w:r>
      <w:r w:rsidR="00351B3B" w:rsidRPr="00BA7DA2">
        <w:rPr>
          <w:rFonts w:ascii="Arial" w:hAnsi="Arial" w:cs="Arial"/>
          <w:color w:val="000000" w:themeColor="text1"/>
        </w:rPr>
        <w:tab/>
        <w:t>Chief Financial Office</w:t>
      </w:r>
      <w:bookmarkEnd w:id="8"/>
      <w:bookmarkEnd w:id="9"/>
    </w:p>
    <w:tbl>
      <w:tblPr>
        <w:tblStyle w:val="TableGrid"/>
        <w:tblW w:w="20358" w:type="dxa"/>
        <w:tblLayout w:type="fixed"/>
        <w:tblLook w:val="04A0"/>
      </w:tblPr>
      <w:tblGrid>
        <w:gridCol w:w="918"/>
        <w:gridCol w:w="1080"/>
        <w:gridCol w:w="2970"/>
        <w:gridCol w:w="1800"/>
        <w:gridCol w:w="2790"/>
        <w:gridCol w:w="1260"/>
        <w:gridCol w:w="4680"/>
        <w:gridCol w:w="4860"/>
      </w:tblGrid>
      <w:tr w:rsidR="00DA5B96" w:rsidRPr="001D0CDD" w:rsidTr="00392B64">
        <w:trPr>
          <w:cantSplit/>
          <w:tblHeader/>
        </w:trPr>
        <w:tc>
          <w:tcPr>
            <w:tcW w:w="918" w:type="dxa"/>
            <w:shd w:val="clear" w:color="auto" w:fill="D9D9D9" w:themeFill="background1" w:themeFillShade="D9"/>
          </w:tcPr>
          <w:p w:rsidR="00DA5B96" w:rsidRPr="001D0CDD" w:rsidRDefault="00DA5B96" w:rsidP="00DA5B96">
            <w:pPr>
              <w:rPr>
                <w:b/>
                <w:sz w:val="22"/>
              </w:rPr>
            </w:pPr>
            <w:r w:rsidRPr="001D0CDD">
              <w:rPr>
                <w:b/>
                <w:sz w:val="22"/>
              </w:rPr>
              <w:t>No. of Audit finding</w:t>
            </w:r>
          </w:p>
        </w:tc>
        <w:tc>
          <w:tcPr>
            <w:tcW w:w="1080" w:type="dxa"/>
            <w:shd w:val="clear" w:color="auto" w:fill="D9D9D9" w:themeFill="background1" w:themeFillShade="D9"/>
          </w:tcPr>
          <w:p w:rsidR="00DA5B96" w:rsidRPr="001D0CDD" w:rsidRDefault="00DA5B96" w:rsidP="00DA5B96">
            <w:pPr>
              <w:rPr>
                <w:b/>
                <w:sz w:val="22"/>
              </w:rPr>
            </w:pPr>
            <w:r w:rsidRPr="001D0CDD">
              <w:rPr>
                <w:b/>
                <w:sz w:val="22"/>
              </w:rPr>
              <w:t>Page</w:t>
            </w:r>
          </w:p>
          <w:p w:rsidR="00DA5B96" w:rsidRPr="001D0CDD" w:rsidRDefault="00DA5B96" w:rsidP="00DA5B96">
            <w:pPr>
              <w:rPr>
                <w:b/>
                <w:sz w:val="22"/>
              </w:rPr>
            </w:pPr>
            <w:r w:rsidRPr="001D0CDD">
              <w:rPr>
                <w:b/>
                <w:sz w:val="22"/>
              </w:rPr>
              <w:t>(AG MR)</w:t>
            </w:r>
          </w:p>
        </w:tc>
        <w:tc>
          <w:tcPr>
            <w:tcW w:w="2970" w:type="dxa"/>
            <w:shd w:val="clear" w:color="auto" w:fill="D9D9D9" w:themeFill="background1" w:themeFillShade="D9"/>
          </w:tcPr>
          <w:p w:rsidR="00DA5B96" w:rsidRPr="001D0CDD" w:rsidRDefault="00DA5B96" w:rsidP="00DA5B96">
            <w:pPr>
              <w:rPr>
                <w:b/>
                <w:sz w:val="22"/>
              </w:rPr>
            </w:pPr>
            <w:r w:rsidRPr="001D0CDD">
              <w:rPr>
                <w:b/>
                <w:sz w:val="22"/>
              </w:rPr>
              <w:t>Audit finding/Internal Control deficiency</w:t>
            </w:r>
          </w:p>
        </w:tc>
        <w:tc>
          <w:tcPr>
            <w:tcW w:w="1800" w:type="dxa"/>
            <w:shd w:val="clear" w:color="auto" w:fill="D9D9D9" w:themeFill="background1" w:themeFillShade="D9"/>
          </w:tcPr>
          <w:p w:rsidR="00DA5B96" w:rsidRPr="001D0CDD" w:rsidRDefault="00DA5B96" w:rsidP="00DA5B96">
            <w:pPr>
              <w:rPr>
                <w:b/>
                <w:sz w:val="22"/>
              </w:rPr>
            </w:pPr>
            <w:r w:rsidRPr="001D0CDD">
              <w:rPr>
                <w:b/>
                <w:sz w:val="22"/>
              </w:rPr>
              <w:t>Management Comments</w:t>
            </w:r>
          </w:p>
        </w:tc>
        <w:tc>
          <w:tcPr>
            <w:tcW w:w="2790" w:type="dxa"/>
            <w:shd w:val="clear" w:color="auto" w:fill="D9D9D9" w:themeFill="background1" w:themeFillShade="D9"/>
          </w:tcPr>
          <w:p w:rsidR="00DA5B96" w:rsidRPr="001D0CDD" w:rsidRDefault="00DA5B96" w:rsidP="00DA5B96">
            <w:pPr>
              <w:rPr>
                <w:b/>
                <w:sz w:val="22"/>
              </w:rPr>
            </w:pPr>
            <w:r w:rsidRPr="001D0CDD">
              <w:rPr>
                <w:b/>
                <w:sz w:val="22"/>
              </w:rPr>
              <w:t>AG Recommendations</w:t>
            </w:r>
          </w:p>
        </w:tc>
        <w:tc>
          <w:tcPr>
            <w:tcW w:w="1260" w:type="dxa"/>
            <w:shd w:val="clear" w:color="auto" w:fill="D9D9D9" w:themeFill="background1" w:themeFillShade="D9"/>
          </w:tcPr>
          <w:p w:rsidR="00DA5B96" w:rsidRPr="001D0CDD" w:rsidRDefault="00DA5B96" w:rsidP="00DA5B96">
            <w:pPr>
              <w:rPr>
                <w:b/>
                <w:sz w:val="22"/>
              </w:rPr>
            </w:pPr>
            <w:r w:rsidRPr="001D0CDD">
              <w:rPr>
                <w:b/>
                <w:sz w:val="22"/>
              </w:rPr>
              <w:t>Repeat finding</w:t>
            </w:r>
          </w:p>
        </w:tc>
        <w:tc>
          <w:tcPr>
            <w:tcW w:w="4680" w:type="dxa"/>
            <w:shd w:val="clear" w:color="auto" w:fill="D9D9D9" w:themeFill="background1" w:themeFillShade="D9"/>
          </w:tcPr>
          <w:p w:rsidR="00DA5B96" w:rsidRPr="001D0CDD" w:rsidRDefault="00DA5B96" w:rsidP="00DA5B96">
            <w:pPr>
              <w:rPr>
                <w:b/>
                <w:sz w:val="22"/>
              </w:rPr>
            </w:pPr>
            <w:r w:rsidRPr="001D0CDD">
              <w:rPr>
                <w:b/>
                <w:sz w:val="22"/>
              </w:rPr>
              <w:t>Action plan</w:t>
            </w:r>
          </w:p>
        </w:tc>
        <w:tc>
          <w:tcPr>
            <w:tcW w:w="4860" w:type="dxa"/>
            <w:tcBorders>
              <w:right w:val="single" w:sz="4" w:space="0" w:color="auto"/>
            </w:tcBorders>
            <w:shd w:val="clear" w:color="auto" w:fill="D9D9D9" w:themeFill="background1" w:themeFillShade="D9"/>
          </w:tcPr>
          <w:p w:rsidR="00DA5B96" w:rsidRPr="001D0CDD" w:rsidRDefault="00DA5B96" w:rsidP="00DA5B96">
            <w:pPr>
              <w:rPr>
                <w:b/>
                <w:sz w:val="22"/>
              </w:rPr>
            </w:pPr>
            <w:r w:rsidRPr="001D0CDD">
              <w:rPr>
                <w:b/>
                <w:sz w:val="22"/>
              </w:rPr>
              <w:t>Progress</w:t>
            </w:r>
          </w:p>
        </w:tc>
      </w:tr>
      <w:tr w:rsidR="003135C2" w:rsidRPr="001D0CDD" w:rsidTr="0020015E">
        <w:trPr>
          <w:cantSplit/>
        </w:trPr>
        <w:tc>
          <w:tcPr>
            <w:tcW w:w="20358" w:type="dxa"/>
            <w:gridSpan w:val="8"/>
            <w:tcBorders>
              <w:right w:val="single" w:sz="4" w:space="0" w:color="auto"/>
            </w:tcBorders>
            <w:shd w:val="clear" w:color="auto" w:fill="E36C0A" w:themeFill="accent6" w:themeFillShade="BF"/>
          </w:tcPr>
          <w:p w:rsidR="003135C2" w:rsidRPr="001D0CDD" w:rsidRDefault="003135C2" w:rsidP="00C86736">
            <w:pPr>
              <w:rPr>
                <w:b/>
                <w:sz w:val="22"/>
              </w:rPr>
            </w:pPr>
            <w:r w:rsidRPr="001D0CDD">
              <w:rPr>
                <w:b/>
                <w:sz w:val="22"/>
              </w:rPr>
              <w:t>CFO – Mr. J Hlatshwayo</w:t>
            </w:r>
          </w:p>
        </w:tc>
      </w:tr>
      <w:tr w:rsidR="003135C2" w:rsidRPr="001D0CDD" w:rsidTr="0020015E">
        <w:trPr>
          <w:cantSplit/>
        </w:trPr>
        <w:tc>
          <w:tcPr>
            <w:tcW w:w="20358" w:type="dxa"/>
            <w:gridSpan w:val="8"/>
            <w:tcBorders>
              <w:right w:val="single" w:sz="4" w:space="0" w:color="auto"/>
            </w:tcBorders>
            <w:shd w:val="clear" w:color="auto" w:fill="FABF8F" w:themeFill="accent6" w:themeFillTint="99"/>
          </w:tcPr>
          <w:p w:rsidR="003135C2" w:rsidRPr="001D0CDD" w:rsidRDefault="003135C2" w:rsidP="003A3A40">
            <w:pPr>
              <w:rPr>
                <w:b/>
                <w:sz w:val="22"/>
              </w:rPr>
            </w:pPr>
            <w:r w:rsidRPr="001D0CDD">
              <w:rPr>
                <w:b/>
                <w:sz w:val="22"/>
              </w:rPr>
              <w:t>CD: Financial Management – Ms. Z Lufele</w:t>
            </w:r>
          </w:p>
        </w:tc>
      </w:tr>
      <w:tr w:rsidR="003135C2" w:rsidRPr="001D0CDD" w:rsidTr="0020015E">
        <w:trPr>
          <w:cantSplit/>
        </w:trPr>
        <w:tc>
          <w:tcPr>
            <w:tcW w:w="20358" w:type="dxa"/>
            <w:gridSpan w:val="8"/>
            <w:tcBorders>
              <w:right w:val="single" w:sz="4" w:space="0" w:color="auto"/>
            </w:tcBorders>
            <w:shd w:val="clear" w:color="auto" w:fill="FDE9D9" w:themeFill="accent6" w:themeFillTint="33"/>
          </w:tcPr>
          <w:p w:rsidR="003135C2" w:rsidRPr="001D0CDD" w:rsidRDefault="003135C2" w:rsidP="00C86736">
            <w:pPr>
              <w:rPr>
                <w:b/>
                <w:sz w:val="22"/>
              </w:rPr>
            </w:pPr>
            <w:r w:rsidRPr="001D0CDD">
              <w:rPr>
                <w:b/>
                <w:sz w:val="22"/>
              </w:rPr>
              <w:t>D: Supply Chain Management: Mr. R Danster</w:t>
            </w:r>
          </w:p>
        </w:tc>
      </w:tr>
      <w:tr w:rsidR="001D0CDD" w:rsidRPr="001D0CDD" w:rsidTr="001D0CDD">
        <w:tc>
          <w:tcPr>
            <w:tcW w:w="20358" w:type="dxa"/>
            <w:gridSpan w:val="8"/>
            <w:shd w:val="clear" w:color="auto" w:fill="92CDDC" w:themeFill="accent5" w:themeFillTint="99"/>
          </w:tcPr>
          <w:p w:rsidR="001D0CDD" w:rsidRPr="001D0CDD" w:rsidRDefault="001D0CDD" w:rsidP="001D0CDD">
            <w:pPr>
              <w:rPr>
                <w:b/>
                <w:sz w:val="22"/>
              </w:rPr>
            </w:pPr>
            <w:r w:rsidRPr="001D0CDD">
              <w:rPr>
                <w:b/>
                <w:sz w:val="22"/>
              </w:rPr>
              <w:t>Annexure B: Other important matters</w:t>
            </w:r>
          </w:p>
        </w:tc>
      </w:tr>
      <w:tr w:rsidR="00CB2493" w:rsidRPr="001D0CDD" w:rsidTr="009C049B">
        <w:tc>
          <w:tcPr>
            <w:tcW w:w="918" w:type="dxa"/>
            <w:shd w:val="clear" w:color="auto" w:fill="D9D9D9" w:themeFill="background1" w:themeFillShade="D9"/>
          </w:tcPr>
          <w:p w:rsidR="00CB2493" w:rsidRPr="001D0CDD" w:rsidRDefault="00CB2493" w:rsidP="00EC5ABA">
            <w:pPr>
              <w:jc w:val="both"/>
              <w:rPr>
                <w:sz w:val="22"/>
              </w:rPr>
            </w:pPr>
            <w:r w:rsidRPr="001D0CDD">
              <w:rPr>
                <w:sz w:val="22"/>
              </w:rPr>
              <w:t>28</w:t>
            </w:r>
          </w:p>
        </w:tc>
        <w:tc>
          <w:tcPr>
            <w:tcW w:w="1080" w:type="dxa"/>
            <w:shd w:val="clear" w:color="auto" w:fill="D9D9D9" w:themeFill="background1" w:themeFillShade="D9"/>
          </w:tcPr>
          <w:p w:rsidR="00CB2493" w:rsidRPr="001D0CDD" w:rsidRDefault="00CB2493" w:rsidP="00EC5ABA">
            <w:pPr>
              <w:jc w:val="both"/>
              <w:rPr>
                <w:sz w:val="22"/>
              </w:rPr>
            </w:pPr>
            <w:r w:rsidRPr="001D0CDD">
              <w:rPr>
                <w:sz w:val="22"/>
              </w:rPr>
              <w:t>176</w:t>
            </w:r>
          </w:p>
        </w:tc>
        <w:tc>
          <w:tcPr>
            <w:tcW w:w="2970" w:type="dxa"/>
            <w:shd w:val="clear" w:color="auto" w:fill="D9D9D9" w:themeFill="background1" w:themeFillShade="D9"/>
          </w:tcPr>
          <w:p w:rsidR="00CB2493" w:rsidRPr="001D0CDD" w:rsidRDefault="00CB2493" w:rsidP="00EC5ABA">
            <w:pPr>
              <w:jc w:val="both"/>
              <w:rPr>
                <w:b/>
                <w:sz w:val="22"/>
              </w:rPr>
            </w:pPr>
            <w:r w:rsidRPr="001D0CDD">
              <w:rPr>
                <w:b/>
                <w:sz w:val="22"/>
              </w:rPr>
              <w:t>Audit finding:</w:t>
            </w:r>
          </w:p>
          <w:p w:rsidR="00CB2493" w:rsidRPr="001D0CDD" w:rsidRDefault="00A8507D" w:rsidP="00EC5ABA">
            <w:pPr>
              <w:jc w:val="both"/>
              <w:rPr>
                <w:sz w:val="22"/>
              </w:rPr>
            </w:pPr>
            <w:r w:rsidRPr="001D0CDD">
              <w:rPr>
                <w:sz w:val="22"/>
              </w:rPr>
              <w:t>Non-submission of SDB 4 declaration forms in respect of suppliers appointed via deviation</w:t>
            </w:r>
          </w:p>
          <w:p w:rsidR="00CB2493" w:rsidRPr="001D0CDD" w:rsidRDefault="00CB2493" w:rsidP="00EC5ABA">
            <w:pPr>
              <w:jc w:val="both"/>
              <w:rPr>
                <w:b/>
                <w:sz w:val="22"/>
              </w:rPr>
            </w:pPr>
            <w:r w:rsidRPr="001D0CDD">
              <w:rPr>
                <w:b/>
                <w:sz w:val="22"/>
              </w:rPr>
              <w:t>Internal Control deficiency:</w:t>
            </w:r>
          </w:p>
          <w:p w:rsidR="00A8507D" w:rsidRPr="001D0CDD" w:rsidRDefault="00A8507D" w:rsidP="00EC5ABA">
            <w:pPr>
              <w:jc w:val="both"/>
              <w:rPr>
                <w:sz w:val="22"/>
              </w:rPr>
            </w:pPr>
            <w:r w:rsidRPr="001D0CDD">
              <w:rPr>
                <w:sz w:val="22"/>
              </w:rPr>
              <w:t xml:space="preserve">Non-compliance with the National Treasury Practice note 07 of 2009/2010 took place because of declarations form (SBD 4) not being submitted by suppliers appointed via deviations. This was because of deficiencies in compliance monitoring. </w:t>
            </w:r>
          </w:p>
        </w:tc>
        <w:tc>
          <w:tcPr>
            <w:tcW w:w="1800" w:type="dxa"/>
            <w:shd w:val="clear" w:color="auto" w:fill="D9D9D9" w:themeFill="background1" w:themeFillShade="D9"/>
          </w:tcPr>
          <w:p w:rsidR="00CB2493" w:rsidRPr="001D0CDD" w:rsidRDefault="00A8507D" w:rsidP="00EC5ABA">
            <w:pPr>
              <w:jc w:val="both"/>
              <w:rPr>
                <w:sz w:val="22"/>
              </w:rPr>
            </w:pPr>
            <w:r w:rsidRPr="001D0CDD">
              <w:rPr>
                <w:sz w:val="22"/>
              </w:rPr>
              <w:t>Agree</w:t>
            </w:r>
          </w:p>
        </w:tc>
        <w:tc>
          <w:tcPr>
            <w:tcW w:w="2790" w:type="dxa"/>
            <w:shd w:val="clear" w:color="auto" w:fill="D9D9D9" w:themeFill="background1" w:themeFillShade="D9"/>
          </w:tcPr>
          <w:p w:rsidR="00CB2493" w:rsidRPr="001D0CDD" w:rsidRDefault="00A8507D" w:rsidP="00EC5ABA">
            <w:pPr>
              <w:jc w:val="both"/>
              <w:rPr>
                <w:sz w:val="22"/>
              </w:rPr>
            </w:pPr>
            <w:r w:rsidRPr="001D0CDD">
              <w:rPr>
                <w:sz w:val="22"/>
              </w:rPr>
              <w:t>The department to improve compliance monitoring with all the relevant SCM requirements. The latter should include submission of SBD 4 declaration of interest by suppliers appointed via deviations approved by National Treasury. Failure to do so might result in irregular expenditure incurred by the department particularly if interest was identified not being detected.</w:t>
            </w:r>
          </w:p>
        </w:tc>
        <w:tc>
          <w:tcPr>
            <w:tcW w:w="1260" w:type="dxa"/>
            <w:shd w:val="clear" w:color="auto" w:fill="D9D9D9" w:themeFill="background1" w:themeFillShade="D9"/>
          </w:tcPr>
          <w:p w:rsidR="00CB2493" w:rsidRPr="001D0CDD" w:rsidRDefault="00A8507D" w:rsidP="00EC5ABA">
            <w:pPr>
              <w:jc w:val="both"/>
              <w:rPr>
                <w:sz w:val="22"/>
              </w:rPr>
            </w:pPr>
            <w:r w:rsidRPr="001D0CDD">
              <w:rPr>
                <w:sz w:val="22"/>
              </w:rPr>
              <w:t>0</w:t>
            </w:r>
          </w:p>
        </w:tc>
        <w:tc>
          <w:tcPr>
            <w:tcW w:w="4680" w:type="dxa"/>
            <w:shd w:val="clear" w:color="auto" w:fill="D9D9D9" w:themeFill="background1" w:themeFillShade="D9"/>
          </w:tcPr>
          <w:p w:rsidR="00CB2493" w:rsidRPr="001D0CDD" w:rsidRDefault="00CB2493" w:rsidP="00EC5ABA">
            <w:pPr>
              <w:pStyle w:val="ListParagraph"/>
              <w:numPr>
                <w:ilvl w:val="0"/>
                <w:numId w:val="1"/>
              </w:numPr>
              <w:ind w:left="166" w:hanging="166"/>
              <w:jc w:val="both"/>
              <w:rPr>
                <w:b/>
                <w:sz w:val="22"/>
              </w:rPr>
            </w:pPr>
            <w:r w:rsidRPr="001D0CDD">
              <w:rPr>
                <w:b/>
                <w:sz w:val="22"/>
              </w:rPr>
              <w:t>Due with the management comments:</w:t>
            </w:r>
          </w:p>
          <w:p w:rsidR="00CB2493" w:rsidRPr="001D0CDD" w:rsidRDefault="00A8507D" w:rsidP="00EC5ABA">
            <w:pPr>
              <w:pStyle w:val="ListParagraph"/>
              <w:numPr>
                <w:ilvl w:val="0"/>
                <w:numId w:val="1"/>
              </w:numPr>
              <w:ind w:left="166" w:hanging="166"/>
              <w:jc w:val="both"/>
              <w:rPr>
                <w:sz w:val="22"/>
              </w:rPr>
            </w:pPr>
            <w:r w:rsidRPr="001D0CDD">
              <w:rPr>
                <w:rFonts w:eastAsia="Calibri"/>
                <w:sz w:val="22"/>
              </w:rPr>
              <w:t>SBD 4 forms will be obtained</w:t>
            </w:r>
            <w:r w:rsidR="00543471">
              <w:rPr>
                <w:rFonts w:eastAsia="Calibri"/>
                <w:sz w:val="22"/>
              </w:rPr>
              <w:t xml:space="preserve"> before an order is issued</w:t>
            </w:r>
            <w:r w:rsidRPr="001D0CDD">
              <w:rPr>
                <w:rFonts w:eastAsia="Calibri"/>
                <w:sz w:val="22"/>
              </w:rPr>
              <w:t xml:space="preserve"> </w:t>
            </w:r>
            <w:r w:rsidR="00543471">
              <w:rPr>
                <w:rFonts w:eastAsia="Calibri"/>
                <w:sz w:val="22"/>
              </w:rPr>
              <w:t xml:space="preserve">for </w:t>
            </w:r>
            <w:r w:rsidRPr="001D0CDD">
              <w:rPr>
                <w:rFonts w:eastAsia="Calibri"/>
                <w:sz w:val="22"/>
              </w:rPr>
              <w:t>suppliers appointed via deviation.</w:t>
            </w:r>
          </w:p>
          <w:p w:rsidR="00CB2493" w:rsidRPr="001D0CDD" w:rsidRDefault="00CB2493" w:rsidP="00EC5ABA">
            <w:pPr>
              <w:pStyle w:val="ListParagraph"/>
              <w:numPr>
                <w:ilvl w:val="0"/>
                <w:numId w:val="1"/>
              </w:numPr>
              <w:ind w:left="166" w:hanging="166"/>
              <w:jc w:val="both"/>
              <w:rPr>
                <w:b/>
                <w:sz w:val="22"/>
              </w:rPr>
            </w:pPr>
            <w:r w:rsidRPr="001D0CDD">
              <w:rPr>
                <w:b/>
                <w:sz w:val="22"/>
              </w:rPr>
              <w:t>Implementation date of action plan:</w:t>
            </w:r>
          </w:p>
          <w:p w:rsidR="00CB2493" w:rsidRPr="001D0CDD" w:rsidRDefault="00A8507D" w:rsidP="00EC5ABA">
            <w:pPr>
              <w:pStyle w:val="ListParagraph"/>
              <w:numPr>
                <w:ilvl w:val="0"/>
                <w:numId w:val="1"/>
              </w:numPr>
              <w:ind w:left="166" w:hanging="166"/>
              <w:jc w:val="both"/>
              <w:rPr>
                <w:sz w:val="22"/>
              </w:rPr>
            </w:pPr>
            <w:r w:rsidRPr="001D0CDD">
              <w:rPr>
                <w:sz w:val="22"/>
              </w:rPr>
              <w:t>With immediate effect (9 July 2018)</w:t>
            </w:r>
          </w:p>
          <w:p w:rsidR="00CB2493" w:rsidRPr="001D0CDD" w:rsidRDefault="00CB2493" w:rsidP="00EC5ABA">
            <w:pPr>
              <w:pStyle w:val="ListParagraph"/>
              <w:numPr>
                <w:ilvl w:val="0"/>
                <w:numId w:val="1"/>
              </w:numPr>
              <w:ind w:left="166" w:hanging="166"/>
              <w:jc w:val="both"/>
              <w:rPr>
                <w:b/>
                <w:sz w:val="22"/>
              </w:rPr>
            </w:pPr>
            <w:r w:rsidRPr="001D0CDD">
              <w:rPr>
                <w:b/>
                <w:sz w:val="22"/>
              </w:rPr>
              <w:t>Official responsible for implementation</w:t>
            </w:r>
          </w:p>
          <w:p w:rsidR="00CB2493" w:rsidRPr="001D0CDD" w:rsidRDefault="00A8507D" w:rsidP="00EC5ABA">
            <w:pPr>
              <w:pStyle w:val="ListParagraph"/>
              <w:numPr>
                <w:ilvl w:val="0"/>
                <w:numId w:val="1"/>
              </w:numPr>
              <w:ind w:left="166" w:hanging="166"/>
              <w:jc w:val="both"/>
              <w:rPr>
                <w:sz w:val="22"/>
              </w:rPr>
            </w:pPr>
            <w:r w:rsidRPr="001D0CDD">
              <w:rPr>
                <w:sz w:val="22"/>
              </w:rPr>
              <w:t>R Danster</w:t>
            </w:r>
          </w:p>
          <w:p w:rsidR="00CB2493" w:rsidRPr="001D0CDD" w:rsidRDefault="00CB2493" w:rsidP="00EC5ABA">
            <w:pPr>
              <w:pStyle w:val="ListParagraph"/>
              <w:numPr>
                <w:ilvl w:val="0"/>
                <w:numId w:val="1"/>
              </w:numPr>
              <w:ind w:left="166" w:hanging="166"/>
              <w:jc w:val="both"/>
              <w:rPr>
                <w:b/>
                <w:sz w:val="22"/>
              </w:rPr>
            </w:pPr>
            <w:r w:rsidRPr="001D0CDD">
              <w:rPr>
                <w:b/>
                <w:sz w:val="22"/>
              </w:rPr>
              <w:t>Reasons for not implementing action plan within 3 months:</w:t>
            </w:r>
          </w:p>
          <w:p w:rsidR="00CB2493" w:rsidRPr="001D0CDD" w:rsidRDefault="00A8507D" w:rsidP="00EC5ABA">
            <w:pPr>
              <w:pStyle w:val="ListParagraph"/>
              <w:numPr>
                <w:ilvl w:val="0"/>
                <w:numId w:val="1"/>
              </w:numPr>
              <w:ind w:left="166" w:hanging="166"/>
              <w:jc w:val="both"/>
              <w:rPr>
                <w:sz w:val="22"/>
              </w:rPr>
            </w:pPr>
            <w:r w:rsidRPr="001D0CDD">
              <w:rPr>
                <w:sz w:val="22"/>
              </w:rPr>
              <w:t>N/A</w:t>
            </w:r>
          </w:p>
          <w:p w:rsidR="00CB2493" w:rsidRPr="001D0CDD" w:rsidRDefault="00CB2493" w:rsidP="00EC5ABA">
            <w:pPr>
              <w:pStyle w:val="ListParagraph"/>
              <w:numPr>
                <w:ilvl w:val="0"/>
                <w:numId w:val="1"/>
              </w:numPr>
              <w:ind w:left="166" w:hanging="166"/>
              <w:jc w:val="both"/>
              <w:rPr>
                <w:b/>
                <w:sz w:val="22"/>
              </w:rPr>
            </w:pPr>
            <w:r w:rsidRPr="001D0CDD">
              <w:rPr>
                <w:b/>
                <w:sz w:val="22"/>
              </w:rPr>
              <w:t>Budget required for action plan (where applicable):</w:t>
            </w:r>
          </w:p>
          <w:p w:rsidR="00CB2493" w:rsidRPr="001D0CDD" w:rsidRDefault="00A8507D" w:rsidP="00EC5ABA">
            <w:pPr>
              <w:pStyle w:val="ListParagraph"/>
              <w:numPr>
                <w:ilvl w:val="0"/>
                <w:numId w:val="1"/>
              </w:numPr>
              <w:ind w:left="166" w:hanging="166"/>
              <w:jc w:val="both"/>
              <w:rPr>
                <w:sz w:val="22"/>
              </w:rPr>
            </w:pPr>
            <w:r w:rsidRPr="001D0CDD">
              <w:rPr>
                <w:sz w:val="22"/>
              </w:rPr>
              <w:t>N/A</w:t>
            </w:r>
          </w:p>
        </w:tc>
        <w:tc>
          <w:tcPr>
            <w:tcW w:w="4860" w:type="dxa"/>
            <w:shd w:val="clear" w:color="auto" w:fill="D9D9D9" w:themeFill="background1" w:themeFillShade="D9"/>
          </w:tcPr>
          <w:p w:rsidR="00CB2493" w:rsidRPr="001D0CDD" w:rsidRDefault="00CB2493"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CB2493" w:rsidRDefault="009C049B" w:rsidP="009C049B">
            <w:pPr>
              <w:pStyle w:val="ListParagraph"/>
              <w:numPr>
                <w:ilvl w:val="0"/>
                <w:numId w:val="1"/>
              </w:numPr>
              <w:ind w:left="208" w:hanging="208"/>
              <w:jc w:val="both"/>
              <w:rPr>
                <w:sz w:val="22"/>
              </w:rPr>
            </w:pPr>
            <w:r w:rsidRPr="009C049B">
              <w:rPr>
                <w:sz w:val="22"/>
              </w:rPr>
              <w:t>The action plan was implemented on 9 July 2018. It is now part of the procedures to ensure that a SBD 4 form is completed for all deviations</w:t>
            </w:r>
            <w:r>
              <w:rPr>
                <w:sz w:val="22"/>
              </w:rPr>
              <w:t>,</w:t>
            </w:r>
            <w:r w:rsidRPr="009C049B">
              <w:rPr>
                <w:sz w:val="22"/>
              </w:rPr>
              <w:t xml:space="preserve"> approved by the National Treasury.</w:t>
            </w:r>
          </w:p>
          <w:p w:rsidR="009C049B" w:rsidRPr="009C049B" w:rsidRDefault="009C049B" w:rsidP="009C049B">
            <w:pPr>
              <w:pStyle w:val="ListParagraph"/>
              <w:numPr>
                <w:ilvl w:val="0"/>
                <w:numId w:val="1"/>
              </w:numPr>
              <w:ind w:left="208" w:hanging="208"/>
              <w:jc w:val="both"/>
              <w:rPr>
                <w:sz w:val="22"/>
              </w:rPr>
            </w:pPr>
            <w:r>
              <w:rPr>
                <w:sz w:val="22"/>
              </w:rPr>
              <w:t>Finalized.</w:t>
            </w:r>
          </w:p>
        </w:tc>
      </w:tr>
      <w:tr w:rsidR="00CB2493" w:rsidRPr="001D0CDD" w:rsidTr="0020015E">
        <w:tc>
          <w:tcPr>
            <w:tcW w:w="20358" w:type="dxa"/>
            <w:gridSpan w:val="8"/>
            <w:tcBorders>
              <w:right w:val="single" w:sz="4" w:space="0" w:color="auto"/>
            </w:tcBorders>
            <w:shd w:val="clear" w:color="auto" w:fill="FDE9D9" w:themeFill="accent6" w:themeFillTint="33"/>
          </w:tcPr>
          <w:p w:rsidR="00CB2493" w:rsidRPr="001D0CDD" w:rsidRDefault="00CB2493" w:rsidP="00CB2493">
            <w:pPr>
              <w:rPr>
                <w:b/>
                <w:sz w:val="22"/>
              </w:rPr>
            </w:pPr>
            <w:r w:rsidRPr="001D0CDD">
              <w:rPr>
                <w:b/>
                <w:sz w:val="22"/>
              </w:rPr>
              <w:t>D: Financial Accounting: Ms. S Sambo</w:t>
            </w:r>
          </w:p>
        </w:tc>
      </w:tr>
      <w:tr w:rsidR="00CB2493" w:rsidRPr="001D0CDD" w:rsidTr="0020015E">
        <w:tc>
          <w:tcPr>
            <w:tcW w:w="20358" w:type="dxa"/>
            <w:gridSpan w:val="8"/>
            <w:tcBorders>
              <w:right w:val="single" w:sz="4" w:space="0" w:color="auto"/>
            </w:tcBorders>
            <w:shd w:val="clear" w:color="auto" w:fill="92CDDC" w:themeFill="accent5" w:themeFillTint="99"/>
          </w:tcPr>
          <w:p w:rsidR="00CB2493" w:rsidRPr="001D0CDD" w:rsidRDefault="00CB2493" w:rsidP="00CB2493">
            <w:pPr>
              <w:rPr>
                <w:b/>
                <w:sz w:val="22"/>
              </w:rPr>
            </w:pPr>
            <w:r w:rsidRPr="001D0CDD">
              <w:rPr>
                <w:b/>
                <w:sz w:val="22"/>
              </w:rPr>
              <w:t>Annexure B: Other important matters</w:t>
            </w:r>
          </w:p>
        </w:tc>
      </w:tr>
      <w:tr w:rsidR="00CB2493" w:rsidRPr="001D0CDD" w:rsidTr="00392B64">
        <w:tc>
          <w:tcPr>
            <w:tcW w:w="918"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t>27</w:t>
            </w:r>
          </w:p>
        </w:tc>
        <w:tc>
          <w:tcPr>
            <w:tcW w:w="108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t>113</w:t>
            </w:r>
          </w:p>
        </w:tc>
        <w:tc>
          <w:tcPr>
            <w:tcW w:w="2970" w:type="dxa"/>
            <w:vMerge w:val="restart"/>
            <w:tcBorders>
              <w:right w:val="single" w:sz="4" w:space="0" w:color="auto"/>
            </w:tcBorders>
            <w:shd w:val="clear" w:color="auto" w:fill="FFFFFF" w:themeFill="background1"/>
          </w:tcPr>
          <w:p w:rsidR="00CB2493" w:rsidRPr="001D0CDD" w:rsidRDefault="00CB2493" w:rsidP="00EC5ABA">
            <w:pPr>
              <w:jc w:val="both"/>
              <w:rPr>
                <w:b/>
                <w:sz w:val="22"/>
              </w:rPr>
            </w:pPr>
            <w:r w:rsidRPr="001D0CDD">
              <w:rPr>
                <w:b/>
                <w:sz w:val="22"/>
              </w:rPr>
              <w:t>Audit finding:</w:t>
            </w:r>
          </w:p>
          <w:p w:rsidR="00CB2493" w:rsidRPr="001D0CDD" w:rsidRDefault="00CB2493" w:rsidP="00EC5ABA">
            <w:pPr>
              <w:jc w:val="both"/>
              <w:rPr>
                <w:sz w:val="22"/>
              </w:rPr>
            </w:pPr>
            <w:r w:rsidRPr="001D0CDD">
              <w:rPr>
                <w:rFonts w:eastAsia="Times New Roman"/>
                <w:sz w:val="22"/>
              </w:rPr>
              <w:t>Overstatement of non-current assets and non-current liabilities as result of incorrect accounting treatment of DAFF Trust Funds.</w:t>
            </w:r>
          </w:p>
          <w:p w:rsidR="00CB2493" w:rsidRPr="001D0CDD" w:rsidRDefault="00CB2493" w:rsidP="00EC5ABA">
            <w:pPr>
              <w:jc w:val="both"/>
              <w:rPr>
                <w:b/>
                <w:sz w:val="22"/>
              </w:rPr>
            </w:pPr>
            <w:r w:rsidRPr="001D0CDD">
              <w:rPr>
                <w:b/>
                <w:sz w:val="22"/>
              </w:rPr>
              <w:t>Internal Control deficiency:</w:t>
            </w:r>
          </w:p>
          <w:p w:rsidR="00CB2493" w:rsidRPr="001D0CDD" w:rsidRDefault="00CB2493" w:rsidP="00EC5ABA">
            <w:pPr>
              <w:jc w:val="both"/>
              <w:rPr>
                <w:sz w:val="22"/>
              </w:rPr>
            </w:pPr>
            <w:r w:rsidRPr="001D0CDD">
              <w:rPr>
                <w:sz w:val="22"/>
              </w:rPr>
              <w:t>Compliance monitoring with the requirements of all applicable laws and regulations impacting the fair presentation of the annual financial statements was inadequate and as such did not detect misstatements noted with the requirements of Treasury Regulation 14.3.1(c) and (d). This resulted in material misstatement in the non-</w:t>
            </w:r>
            <w:r w:rsidRPr="001D0CDD">
              <w:rPr>
                <w:sz w:val="22"/>
              </w:rPr>
              <w:lastRenderedPageBreak/>
              <w:t>current assets and non-current liabilities for the current and prior years.</w:t>
            </w:r>
          </w:p>
        </w:tc>
        <w:tc>
          <w:tcPr>
            <w:tcW w:w="180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lastRenderedPageBreak/>
              <w:t>Not agree</w:t>
            </w:r>
          </w:p>
        </w:tc>
        <w:tc>
          <w:tcPr>
            <w:tcW w:w="2790" w:type="dxa"/>
            <w:vMerge w:val="restart"/>
            <w:tcBorders>
              <w:right w:val="single" w:sz="4" w:space="0" w:color="auto"/>
            </w:tcBorders>
            <w:shd w:val="clear" w:color="auto" w:fill="FFFFFF" w:themeFill="background1"/>
          </w:tcPr>
          <w:p w:rsidR="00CB2493" w:rsidRPr="001D0CDD" w:rsidRDefault="00CB2493" w:rsidP="00EC5ABA">
            <w:pPr>
              <w:pStyle w:val="ListParagraph"/>
              <w:ind w:left="248" w:hanging="248"/>
              <w:jc w:val="both"/>
              <w:rPr>
                <w:sz w:val="22"/>
              </w:rPr>
            </w:pPr>
            <w:r w:rsidRPr="001D0CDD">
              <w:rPr>
                <w:sz w:val="22"/>
              </w:rPr>
              <w:t>a)</w:t>
            </w:r>
            <w:r w:rsidRPr="001D0CDD">
              <w:rPr>
                <w:sz w:val="22"/>
              </w:rPr>
              <w:tab/>
              <w:t>Adjust the annual financial statements to ensure that the overstatement of non-current assets and non-current liabilities for all Trust Funds are corrected;</w:t>
            </w:r>
          </w:p>
          <w:p w:rsidR="00CB2493" w:rsidRPr="001D0CDD" w:rsidRDefault="00CB2493" w:rsidP="00EC5ABA">
            <w:pPr>
              <w:pStyle w:val="ListParagraph"/>
              <w:ind w:left="248" w:hanging="248"/>
              <w:jc w:val="both"/>
              <w:rPr>
                <w:sz w:val="22"/>
              </w:rPr>
            </w:pPr>
            <w:r w:rsidRPr="001D0CDD">
              <w:rPr>
                <w:sz w:val="22"/>
              </w:rPr>
              <w:t>b)</w:t>
            </w:r>
            <w:r w:rsidRPr="001D0CDD">
              <w:rPr>
                <w:sz w:val="22"/>
              </w:rPr>
              <w:tab/>
              <w:t>Prepare separate financial statements for the current and prior years in respect of all Trust Funds in line with Standard of Generally Recognised Accounting Practice. This must be in respect of all Trust Funds taking into consideration GRAP directive 5 and the AG Directive; and</w:t>
            </w:r>
          </w:p>
          <w:p w:rsidR="00CB2493" w:rsidRPr="001D0CDD" w:rsidRDefault="00CB2493" w:rsidP="00EC5ABA">
            <w:pPr>
              <w:pStyle w:val="ListParagraph"/>
              <w:ind w:left="248" w:hanging="248"/>
              <w:jc w:val="both"/>
              <w:rPr>
                <w:b/>
                <w:sz w:val="22"/>
              </w:rPr>
            </w:pPr>
            <w:r w:rsidRPr="001D0CDD">
              <w:rPr>
                <w:sz w:val="22"/>
              </w:rPr>
              <w:t>c)</w:t>
            </w:r>
            <w:r w:rsidRPr="001D0CDD">
              <w:rPr>
                <w:sz w:val="22"/>
              </w:rPr>
              <w:tab/>
              <w:t xml:space="preserve">Improve compliance monitoring with the </w:t>
            </w:r>
            <w:r w:rsidRPr="001D0CDD">
              <w:rPr>
                <w:sz w:val="22"/>
              </w:rPr>
              <w:lastRenderedPageBreak/>
              <w:t>requirements of all applicable laws and regulations affecting the fair presentation of the annual financial statements. This will ensure that all misstatements are detected prior to submission for audit.</w:t>
            </w:r>
          </w:p>
        </w:tc>
        <w:tc>
          <w:tcPr>
            <w:tcW w:w="126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lastRenderedPageBreak/>
              <w:t>0</w:t>
            </w:r>
          </w:p>
        </w:tc>
        <w:tc>
          <w:tcPr>
            <w:tcW w:w="4680" w:type="dxa"/>
            <w:vMerge w:val="restart"/>
            <w:tcBorders>
              <w:right w:val="single" w:sz="4" w:space="0" w:color="auto"/>
            </w:tcBorders>
            <w:shd w:val="clear" w:color="auto" w:fill="FFFFFF" w:themeFill="background1"/>
          </w:tcPr>
          <w:p w:rsidR="00CB2493" w:rsidRPr="001D0CDD" w:rsidRDefault="00CB2493" w:rsidP="00EC5ABA">
            <w:pPr>
              <w:pStyle w:val="ListParagraph"/>
              <w:numPr>
                <w:ilvl w:val="0"/>
                <w:numId w:val="1"/>
              </w:numPr>
              <w:ind w:left="166" w:hanging="166"/>
              <w:jc w:val="both"/>
              <w:rPr>
                <w:b/>
                <w:sz w:val="22"/>
              </w:rPr>
            </w:pPr>
            <w:r w:rsidRPr="001D0CDD">
              <w:rPr>
                <w:b/>
                <w:sz w:val="22"/>
              </w:rPr>
              <w:t>Due with the management comments:</w:t>
            </w:r>
          </w:p>
          <w:p w:rsidR="00CB2493" w:rsidRPr="001D0CDD" w:rsidRDefault="00CB2493" w:rsidP="00EC5ABA">
            <w:pPr>
              <w:pStyle w:val="ListParagraph"/>
              <w:numPr>
                <w:ilvl w:val="0"/>
                <w:numId w:val="1"/>
              </w:numPr>
              <w:ind w:left="166" w:hanging="166"/>
              <w:jc w:val="both"/>
              <w:rPr>
                <w:sz w:val="22"/>
              </w:rPr>
            </w:pPr>
            <w:r w:rsidRPr="001D0CDD">
              <w:rPr>
                <w:sz w:val="22"/>
              </w:rPr>
              <w:t xml:space="preserve">The 2017/18 AFS will be adjusted and submitted to the AG for re-audit before the final submission of the AFS on 31 July 2018. </w:t>
            </w:r>
          </w:p>
          <w:p w:rsidR="00CB2493" w:rsidRPr="001D0CDD" w:rsidRDefault="00CB2493" w:rsidP="00EC5ABA">
            <w:pPr>
              <w:pStyle w:val="ListParagraph"/>
              <w:numPr>
                <w:ilvl w:val="0"/>
                <w:numId w:val="1"/>
              </w:numPr>
              <w:ind w:left="166" w:hanging="166"/>
              <w:jc w:val="both"/>
              <w:rPr>
                <w:sz w:val="22"/>
              </w:rPr>
            </w:pPr>
            <w:r w:rsidRPr="001D0CDD">
              <w:rPr>
                <w:sz w:val="22"/>
              </w:rPr>
              <w:t xml:space="preserve">DAFF will consult with NT on the compilation of separate financial statements in terms of GRAP. The process will be finalized before the submission of the September 2018 IFS to NT. The latter will be subjected to the interim AGSA audit. </w:t>
            </w:r>
          </w:p>
          <w:p w:rsidR="00CB2493" w:rsidRPr="001D0CDD" w:rsidRDefault="00CB2493" w:rsidP="00EC5ABA">
            <w:pPr>
              <w:pStyle w:val="ListParagraph"/>
              <w:numPr>
                <w:ilvl w:val="0"/>
                <w:numId w:val="1"/>
              </w:numPr>
              <w:ind w:left="166" w:hanging="166"/>
              <w:jc w:val="both"/>
              <w:rPr>
                <w:b/>
                <w:sz w:val="22"/>
              </w:rPr>
            </w:pPr>
            <w:r w:rsidRPr="001D0CDD">
              <w:rPr>
                <w:b/>
                <w:sz w:val="22"/>
              </w:rPr>
              <w:t>Implementation date of action plan:</w:t>
            </w:r>
          </w:p>
          <w:p w:rsidR="00CB2493" w:rsidRPr="001D0CDD" w:rsidRDefault="00CB2493" w:rsidP="00EC5ABA">
            <w:pPr>
              <w:pStyle w:val="ListParagraph"/>
              <w:numPr>
                <w:ilvl w:val="0"/>
                <w:numId w:val="1"/>
              </w:numPr>
              <w:ind w:left="166" w:hanging="166"/>
              <w:jc w:val="both"/>
              <w:rPr>
                <w:sz w:val="22"/>
              </w:rPr>
            </w:pPr>
            <w:r w:rsidRPr="001D0CDD">
              <w:rPr>
                <w:sz w:val="22"/>
              </w:rPr>
              <w:t>31 October 2018</w:t>
            </w:r>
          </w:p>
          <w:p w:rsidR="00CB2493" w:rsidRPr="001D0CDD" w:rsidRDefault="00CB2493" w:rsidP="00EC5ABA">
            <w:pPr>
              <w:pStyle w:val="ListParagraph"/>
              <w:numPr>
                <w:ilvl w:val="0"/>
                <w:numId w:val="1"/>
              </w:numPr>
              <w:ind w:left="166" w:hanging="166"/>
              <w:jc w:val="both"/>
              <w:rPr>
                <w:b/>
                <w:sz w:val="22"/>
              </w:rPr>
            </w:pPr>
            <w:r w:rsidRPr="001D0CDD">
              <w:rPr>
                <w:b/>
                <w:sz w:val="22"/>
              </w:rPr>
              <w:t>Official responsible for implementation</w:t>
            </w:r>
          </w:p>
          <w:p w:rsidR="00CB2493" w:rsidRPr="001D0CDD" w:rsidRDefault="00CB2493" w:rsidP="00EC5ABA">
            <w:pPr>
              <w:pStyle w:val="ListParagraph"/>
              <w:numPr>
                <w:ilvl w:val="0"/>
                <w:numId w:val="1"/>
              </w:numPr>
              <w:ind w:left="166" w:hanging="166"/>
              <w:jc w:val="both"/>
              <w:rPr>
                <w:sz w:val="22"/>
              </w:rPr>
            </w:pPr>
            <w:r w:rsidRPr="001D0CDD">
              <w:rPr>
                <w:sz w:val="22"/>
              </w:rPr>
              <w:t>Ms. S Sambo</w:t>
            </w:r>
          </w:p>
          <w:p w:rsidR="00CB2493" w:rsidRPr="001D0CDD" w:rsidRDefault="00CB2493" w:rsidP="00EC5ABA">
            <w:pPr>
              <w:pStyle w:val="ListParagraph"/>
              <w:numPr>
                <w:ilvl w:val="0"/>
                <w:numId w:val="1"/>
              </w:numPr>
              <w:ind w:left="166" w:hanging="166"/>
              <w:jc w:val="both"/>
              <w:rPr>
                <w:b/>
                <w:sz w:val="22"/>
              </w:rPr>
            </w:pPr>
            <w:r w:rsidRPr="001D0CDD">
              <w:rPr>
                <w:b/>
                <w:sz w:val="22"/>
              </w:rPr>
              <w:t>Reasons for not implementing action plan within 3 months:</w:t>
            </w:r>
          </w:p>
          <w:p w:rsidR="00CB2493" w:rsidRPr="001D0CDD" w:rsidRDefault="00CB2493" w:rsidP="00EC5ABA">
            <w:pPr>
              <w:pStyle w:val="ListParagraph"/>
              <w:numPr>
                <w:ilvl w:val="0"/>
                <w:numId w:val="1"/>
              </w:numPr>
              <w:ind w:left="166" w:hanging="166"/>
              <w:jc w:val="both"/>
              <w:rPr>
                <w:sz w:val="22"/>
              </w:rPr>
            </w:pPr>
            <w:r w:rsidRPr="001D0CDD">
              <w:rPr>
                <w:sz w:val="22"/>
              </w:rPr>
              <w:t>N/A</w:t>
            </w:r>
          </w:p>
          <w:p w:rsidR="00CB2493" w:rsidRPr="001D0CDD" w:rsidRDefault="00CB2493" w:rsidP="00EC5ABA">
            <w:pPr>
              <w:pStyle w:val="ListParagraph"/>
              <w:numPr>
                <w:ilvl w:val="0"/>
                <w:numId w:val="1"/>
              </w:numPr>
              <w:ind w:left="166" w:hanging="166"/>
              <w:jc w:val="both"/>
              <w:rPr>
                <w:b/>
                <w:sz w:val="22"/>
              </w:rPr>
            </w:pPr>
            <w:r w:rsidRPr="001D0CDD">
              <w:rPr>
                <w:b/>
                <w:sz w:val="22"/>
              </w:rPr>
              <w:t>Budget required for action plan (where applicable):</w:t>
            </w:r>
          </w:p>
          <w:p w:rsidR="00CB2493" w:rsidRPr="001D0CDD" w:rsidRDefault="00CB2493" w:rsidP="00EC5ABA">
            <w:pPr>
              <w:pStyle w:val="ListParagraph"/>
              <w:numPr>
                <w:ilvl w:val="0"/>
                <w:numId w:val="1"/>
              </w:numPr>
              <w:ind w:left="166" w:hanging="166"/>
              <w:jc w:val="both"/>
              <w:rPr>
                <w:sz w:val="22"/>
              </w:rPr>
            </w:pPr>
            <w:r w:rsidRPr="001D0CDD">
              <w:rPr>
                <w:sz w:val="22"/>
              </w:rPr>
              <w:t>N/A</w:t>
            </w:r>
          </w:p>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Pr="001D0CDD" w:rsidRDefault="00CB2493"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CB2493" w:rsidRDefault="008815D9" w:rsidP="008815D9">
            <w:pPr>
              <w:pStyle w:val="ListParagraph"/>
              <w:numPr>
                <w:ilvl w:val="0"/>
                <w:numId w:val="1"/>
              </w:numPr>
              <w:ind w:left="208" w:hanging="208"/>
              <w:jc w:val="both"/>
              <w:rPr>
                <w:sz w:val="22"/>
              </w:rPr>
            </w:pPr>
            <w:r w:rsidRPr="008815D9">
              <w:rPr>
                <w:sz w:val="22"/>
              </w:rPr>
              <w:t>The 2017/18 AFS was adjusted and accordingly submitted to NT on 31 July 2018.</w:t>
            </w:r>
          </w:p>
          <w:p w:rsidR="008815D9" w:rsidRDefault="008815D9" w:rsidP="008815D9">
            <w:pPr>
              <w:pStyle w:val="ListParagraph"/>
              <w:numPr>
                <w:ilvl w:val="0"/>
                <w:numId w:val="1"/>
              </w:numPr>
              <w:ind w:left="208" w:hanging="208"/>
              <w:jc w:val="both"/>
              <w:rPr>
                <w:sz w:val="22"/>
              </w:rPr>
            </w:pPr>
            <w:r>
              <w:rPr>
                <w:sz w:val="22"/>
              </w:rPr>
              <w:t>Discussions were held with NT on 14 August 201</w:t>
            </w:r>
            <w:r w:rsidR="000765B6">
              <w:rPr>
                <w:sz w:val="22"/>
              </w:rPr>
              <w:t>8 where guidance were provided.</w:t>
            </w:r>
          </w:p>
          <w:p w:rsidR="000765B6" w:rsidRPr="008815D9" w:rsidRDefault="000765B6" w:rsidP="000619C9">
            <w:pPr>
              <w:pStyle w:val="ListParagraph"/>
              <w:numPr>
                <w:ilvl w:val="0"/>
                <w:numId w:val="1"/>
              </w:numPr>
              <w:ind w:left="208" w:hanging="208"/>
              <w:jc w:val="both"/>
              <w:rPr>
                <w:sz w:val="22"/>
              </w:rPr>
            </w:pPr>
            <w:r>
              <w:rPr>
                <w:sz w:val="22"/>
              </w:rPr>
              <w:t xml:space="preserve">Financial statements were compiled on the </w:t>
            </w:r>
            <w:r w:rsidRPr="000619C9">
              <w:rPr>
                <w:i/>
                <w:sz w:val="22"/>
              </w:rPr>
              <w:t xml:space="preserve">Accrual </w:t>
            </w:r>
            <w:r w:rsidR="000619C9" w:rsidRPr="000619C9">
              <w:rPr>
                <w:i/>
                <w:sz w:val="22"/>
              </w:rPr>
              <w:t xml:space="preserve">Basis </w:t>
            </w:r>
            <w:r w:rsidR="000619C9">
              <w:rPr>
                <w:i/>
                <w:sz w:val="22"/>
              </w:rPr>
              <w:t>of</w:t>
            </w:r>
            <w:r w:rsidR="000619C9" w:rsidRPr="000619C9">
              <w:rPr>
                <w:i/>
                <w:sz w:val="22"/>
              </w:rPr>
              <w:t xml:space="preserve"> Accounting</w:t>
            </w:r>
            <w:r w:rsidR="000619C9">
              <w:rPr>
                <w:sz w:val="22"/>
              </w:rPr>
              <w:t xml:space="preserve"> </w:t>
            </w:r>
            <w:r>
              <w:rPr>
                <w:sz w:val="22"/>
              </w:rPr>
              <w:t>(GRAP) and submitted on 30 August 2018 to Management for review</w:t>
            </w:r>
            <w:r w:rsidR="000619C9">
              <w:rPr>
                <w:sz w:val="22"/>
              </w:rPr>
              <w:t xml:space="preserve">. The reviewed financial statements will be submitted to NT for an opinion. </w:t>
            </w:r>
          </w:p>
        </w:tc>
      </w:tr>
      <w:tr w:rsidR="00CB2493" w:rsidRPr="001D0CDD" w:rsidTr="00392B64">
        <w:tc>
          <w:tcPr>
            <w:tcW w:w="918"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0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97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80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79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26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6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Pr="001D0CDD" w:rsidRDefault="00CB2493" w:rsidP="00EC5ABA">
            <w:pPr>
              <w:jc w:val="both"/>
              <w:rPr>
                <w:b/>
                <w:color w:val="000000" w:themeColor="text1"/>
                <w:sz w:val="22"/>
              </w:rPr>
            </w:pPr>
            <w:r w:rsidRPr="001D0CDD">
              <w:rPr>
                <w:b/>
                <w:sz w:val="22"/>
              </w:rPr>
              <w:t>2</w:t>
            </w:r>
            <w:r w:rsidRPr="001D0CDD">
              <w:rPr>
                <w:b/>
                <w:sz w:val="22"/>
                <w:vertAlign w:val="superscript"/>
              </w:rPr>
              <w:t>nd</w:t>
            </w:r>
            <w:r w:rsidRPr="001D0CDD">
              <w:rPr>
                <w:b/>
                <w:sz w:val="22"/>
              </w:rPr>
              <w:t xml:space="preserve"> and final progress report: 6</w:t>
            </w:r>
            <w:r w:rsidRPr="001D0CDD">
              <w:rPr>
                <w:b/>
                <w:color w:val="000000" w:themeColor="text1"/>
                <w:sz w:val="22"/>
              </w:rPr>
              <w:t>0 days from submission of management comments: 30 September 2018</w:t>
            </w:r>
          </w:p>
          <w:p w:rsidR="00CB2493" w:rsidRPr="00EF7D65" w:rsidRDefault="00EF7D65" w:rsidP="00EF7D65">
            <w:pPr>
              <w:pStyle w:val="ListParagraph"/>
              <w:numPr>
                <w:ilvl w:val="0"/>
                <w:numId w:val="1"/>
              </w:numPr>
              <w:ind w:left="208" w:hanging="208"/>
              <w:jc w:val="both"/>
              <w:rPr>
                <w:sz w:val="22"/>
              </w:rPr>
            </w:pPr>
            <w:r w:rsidRPr="00EF7D65">
              <w:rPr>
                <w:sz w:val="22"/>
              </w:rPr>
              <w:t xml:space="preserve">The financial statements were submitted to </w:t>
            </w:r>
            <w:r w:rsidR="00880D73">
              <w:rPr>
                <w:sz w:val="22"/>
              </w:rPr>
              <w:t xml:space="preserve">NT </w:t>
            </w:r>
            <w:r w:rsidRPr="00EF7D65">
              <w:rPr>
                <w:sz w:val="22"/>
              </w:rPr>
              <w:t>on 12 September 2018 for comments.</w:t>
            </w:r>
          </w:p>
          <w:p w:rsidR="00EF7D65" w:rsidRPr="00EF7D65" w:rsidRDefault="00EF7D65" w:rsidP="00EF7D65">
            <w:pPr>
              <w:pStyle w:val="ListParagraph"/>
              <w:numPr>
                <w:ilvl w:val="0"/>
                <w:numId w:val="1"/>
              </w:numPr>
              <w:ind w:left="208" w:hanging="208"/>
              <w:jc w:val="both"/>
              <w:rPr>
                <w:b/>
                <w:sz w:val="22"/>
              </w:rPr>
            </w:pPr>
            <w:r w:rsidRPr="00EF7D65">
              <w:rPr>
                <w:sz w:val="22"/>
              </w:rPr>
              <w:t>Comments were received from NT and the financial statements will be accordingly updated.</w:t>
            </w:r>
            <w:r>
              <w:rPr>
                <w:b/>
                <w:sz w:val="22"/>
              </w:rPr>
              <w:t xml:space="preserve"> </w:t>
            </w:r>
          </w:p>
        </w:tc>
      </w:tr>
      <w:tr w:rsidR="00CB2493" w:rsidRPr="001D0CDD" w:rsidTr="00392B64">
        <w:tc>
          <w:tcPr>
            <w:tcW w:w="918"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0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97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80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79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26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6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Default="00CB2493" w:rsidP="00EC5ABA">
            <w:pPr>
              <w:jc w:val="both"/>
              <w:rPr>
                <w:b/>
                <w:sz w:val="22"/>
              </w:rPr>
            </w:pPr>
            <w:r w:rsidRPr="001D0CDD">
              <w:rPr>
                <w:b/>
                <w:sz w:val="22"/>
              </w:rPr>
              <w:t xml:space="preserve">Monthly progress reports where actions </w:t>
            </w:r>
            <w:r w:rsidRPr="001D0CDD">
              <w:rPr>
                <w:b/>
                <w:sz w:val="22"/>
              </w:rPr>
              <w:lastRenderedPageBreak/>
              <w:t>plan is not implemented by 30 September 2018</w:t>
            </w:r>
          </w:p>
          <w:p w:rsidR="008D271E" w:rsidRPr="008D271E" w:rsidRDefault="008D271E" w:rsidP="008D271E">
            <w:pPr>
              <w:pStyle w:val="ListParagraph"/>
              <w:numPr>
                <w:ilvl w:val="0"/>
                <w:numId w:val="1"/>
              </w:numPr>
              <w:ind w:left="208" w:hanging="208"/>
              <w:jc w:val="both"/>
              <w:rPr>
                <w:sz w:val="22"/>
              </w:rPr>
            </w:pPr>
            <w:r>
              <w:rPr>
                <w:sz w:val="22"/>
              </w:rPr>
              <w:t>The financial statements, including the recommendations of NT, were submitted to AGSA on 12 October 2018 for their comments.</w:t>
            </w:r>
          </w:p>
        </w:tc>
      </w:tr>
      <w:tr w:rsidR="00CB2493" w:rsidRPr="001D0CDD" w:rsidTr="00392B64">
        <w:tc>
          <w:tcPr>
            <w:tcW w:w="918"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lastRenderedPageBreak/>
              <w:t>20.2</w:t>
            </w:r>
          </w:p>
        </w:tc>
        <w:tc>
          <w:tcPr>
            <w:tcW w:w="108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t>172</w:t>
            </w:r>
          </w:p>
        </w:tc>
        <w:tc>
          <w:tcPr>
            <w:tcW w:w="2970" w:type="dxa"/>
            <w:vMerge w:val="restart"/>
            <w:tcBorders>
              <w:right w:val="single" w:sz="4" w:space="0" w:color="auto"/>
            </w:tcBorders>
            <w:shd w:val="clear" w:color="auto" w:fill="FFFFFF" w:themeFill="background1"/>
          </w:tcPr>
          <w:p w:rsidR="00CB2493" w:rsidRPr="001D0CDD" w:rsidRDefault="00CB2493" w:rsidP="00EC5ABA">
            <w:pPr>
              <w:jc w:val="both"/>
              <w:rPr>
                <w:b/>
                <w:sz w:val="22"/>
              </w:rPr>
            </w:pPr>
            <w:r w:rsidRPr="001D0CDD">
              <w:rPr>
                <w:b/>
                <w:sz w:val="22"/>
              </w:rPr>
              <w:t>Audit finding:</w:t>
            </w:r>
          </w:p>
          <w:p w:rsidR="00CB2493" w:rsidRPr="001D0CDD" w:rsidRDefault="00CB2493" w:rsidP="00EC5ABA">
            <w:pPr>
              <w:jc w:val="both"/>
              <w:rPr>
                <w:sz w:val="22"/>
              </w:rPr>
            </w:pPr>
            <w:r w:rsidRPr="001D0CDD">
              <w:rPr>
                <w:sz w:val="22"/>
              </w:rPr>
              <w:t xml:space="preserve">Understatement of irregular expenditure in respect of payments made to Advocate Memani as Ministry legal advisor </w:t>
            </w:r>
          </w:p>
          <w:p w:rsidR="00CB2493" w:rsidRPr="001D0CDD" w:rsidRDefault="00CB2493" w:rsidP="00EC5ABA">
            <w:pPr>
              <w:jc w:val="both"/>
              <w:rPr>
                <w:b/>
                <w:sz w:val="22"/>
              </w:rPr>
            </w:pPr>
            <w:r w:rsidRPr="001D0CDD">
              <w:rPr>
                <w:b/>
                <w:sz w:val="22"/>
              </w:rPr>
              <w:t>Internal Control deficiency:</w:t>
            </w:r>
          </w:p>
          <w:p w:rsidR="00CB2493" w:rsidRPr="001D0CDD" w:rsidRDefault="00CB2493" w:rsidP="00EC5ABA">
            <w:pPr>
              <w:jc w:val="both"/>
              <w:rPr>
                <w:sz w:val="22"/>
              </w:rPr>
            </w:pPr>
            <w:r w:rsidRPr="001D0CDD">
              <w:rPr>
                <w:sz w:val="22"/>
              </w:rPr>
              <w:t>Compliance monitoring with the requirements of section 64 of the PFMA, Treasury Regulation 16A6.1, 16A6.4 and TR16A3.2(a) "fairness", Treasury Instruction 4A of 2016/17 (Quotations were obtained from suppliers that are registered in the prospective supplier’s list or NT’s central supplier database, if not, the providers meet the listing criteria in the SCM policy), and the relevant Treasury Instruction notes on deviations was inadequate resulting in material non-compliance with the PFMA, Treasury Regulations and Treasury Instruction notes.</w:t>
            </w:r>
          </w:p>
        </w:tc>
        <w:tc>
          <w:tcPr>
            <w:tcW w:w="180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t>No management comments provided</w:t>
            </w:r>
          </w:p>
        </w:tc>
        <w:tc>
          <w:tcPr>
            <w:tcW w:w="2790" w:type="dxa"/>
            <w:vMerge w:val="restart"/>
            <w:tcBorders>
              <w:right w:val="single" w:sz="4" w:space="0" w:color="auto"/>
            </w:tcBorders>
            <w:shd w:val="clear" w:color="auto" w:fill="FFFFFF" w:themeFill="background1"/>
          </w:tcPr>
          <w:p w:rsidR="00CB2493" w:rsidRPr="001D0CDD" w:rsidRDefault="00CB2493" w:rsidP="00EC5ABA">
            <w:pPr>
              <w:pStyle w:val="ListParagraph"/>
              <w:spacing w:after="120"/>
              <w:ind w:left="158" w:hanging="270"/>
              <w:jc w:val="both"/>
              <w:rPr>
                <w:sz w:val="22"/>
              </w:rPr>
            </w:pPr>
            <w:r w:rsidRPr="001D0CDD">
              <w:rPr>
                <w:sz w:val="22"/>
              </w:rPr>
              <w:t>a)</w:t>
            </w:r>
            <w:r w:rsidRPr="001D0CDD">
              <w:rPr>
                <w:sz w:val="22"/>
              </w:rPr>
              <w:tab/>
              <w:t xml:space="preserve">Disclose all payments to Advocate Memani as irregular expenditure under investigation; </w:t>
            </w:r>
          </w:p>
          <w:p w:rsidR="00CB2493" w:rsidRPr="001D0CDD" w:rsidRDefault="00CB2493" w:rsidP="00EC5ABA">
            <w:pPr>
              <w:pStyle w:val="ListParagraph"/>
              <w:spacing w:after="120"/>
              <w:ind w:left="158" w:hanging="270"/>
              <w:jc w:val="both"/>
              <w:rPr>
                <w:sz w:val="22"/>
              </w:rPr>
            </w:pPr>
            <w:r w:rsidRPr="001D0CDD">
              <w:rPr>
                <w:sz w:val="22"/>
              </w:rPr>
              <w:t>b)</w:t>
            </w:r>
            <w:r w:rsidRPr="001D0CDD">
              <w:rPr>
                <w:sz w:val="22"/>
              </w:rPr>
              <w:tab/>
              <w:t xml:space="preserve">Implement controls to strengthen compliance monitoring with the requirements of the PFMA which should include section 64 PFMA, Treasury Regulation 16A6.1, 16A6.4 and TR16A3.2(a) "fairness", Treasury Instruction 4A of 2016/17, and the relevant Treasury Instruction notes on deviations; and </w:t>
            </w:r>
          </w:p>
          <w:p w:rsidR="00CB2493" w:rsidRPr="001D0CDD" w:rsidRDefault="00CB2493" w:rsidP="00EC5ABA">
            <w:pPr>
              <w:pStyle w:val="ListParagraph"/>
              <w:spacing w:after="120"/>
              <w:ind w:left="158" w:hanging="270"/>
              <w:jc w:val="both"/>
              <w:rPr>
                <w:sz w:val="22"/>
              </w:rPr>
            </w:pPr>
            <w:r w:rsidRPr="001D0CDD">
              <w:rPr>
                <w:sz w:val="22"/>
              </w:rPr>
              <w:t>c)</w:t>
            </w:r>
            <w:r w:rsidRPr="001D0CDD">
              <w:rPr>
                <w:sz w:val="22"/>
              </w:rPr>
              <w:tab/>
              <w:t>Determine whether the policies and procedures presently in place are adequate to address compliance with the PFMA particularly with regard to matters such as section 64 of the PFMA.</w:t>
            </w:r>
          </w:p>
        </w:tc>
        <w:tc>
          <w:tcPr>
            <w:tcW w:w="1260" w:type="dxa"/>
            <w:vMerge w:val="restart"/>
            <w:tcBorders>
              <w:right w:val="single" w:sz="4" w:space="0" w:color="auto"/>
            </w:tcBorders>
            <w:shd w:val="clear" w:color="auto" w:fill="FFFFFF" w:themeFill="background1"/>
          </w:tcPr>
          <w:p w:rsidR="00CB2493" w:rsidRPr="001D0CDD" w:rsidRDefault="00CB2493" w:rsidP="00EC5ABA">
            <w:pPr>
              <w:jc w:val="both"/>
              <w:rPr>
                <w:sz w:val="22"/>
              </w:rPr>
            </w:pPr>
            <w:r w:rsidRPr="001D0CDD">
              <w:rPr>
                <w:sz w:val="22"/>
              </w:rPr>
              <w:t>0</w:t>
            </w:r>
          </w:p>
        </w:tc>
        <w:tc>
          <w:tcPr>
            <w:tcW w:w="4680" w:type="dxa"/>
            <w:vMerge w:val="restart"/>
            <w:tcBorders>
              <w:right w:val="single" w:sz="4" w:space="0" w:color="auto"/>
            </w:tcBorders>
            <w:shd w:val="clear" w:color="auto" w:fill="FFFFFF" w:themeFill="background1"/>
          </w:tcPr>
          <w:p w:rsidR="00CB2493" w:rsidRPr="001D0CDD" w:rsidRDefault="00CB2493" w:rsidP="00EC5ABA">
            <w:pPr>
              <w:pStyle w:val="ListParagraph"/>
              <w:numPr>
                <w:ilvl w:val="0"/>
                <w:numId w:val="1"/>
              </w:numPr>
              <w:ind w:left="166" w:hanging="166"/>
              <w:jc w:val="both"/>
              <w:rPr>
                <w:b/>
                <w:sz w:val="22"/>
              </w:rPr>
            </w:pPr>
            <w:r w:rsidRPr="001D0CDD">
              <w:rPr>
                <w:b/>
                <w:sz w:val="22"/>
              </w:rPr>
              <w:t>Due with the management comments:</w:t>
            </w:r>
          </w:p>
          <w:p w:rsidR="00CB2493" w:rsidRPr="001D0CDD" w:rsidRDefault="00CB2493" w:rsidP="00EC5ABA">
            <w:pPr>
              <w:pStyle w:val="ListParagraph"/>
              <w:numPr>
                <w:ilvl w:val="0"/>
                <w:numId w:val="1"/>
              </w:numPr>
              <w:ind w:left="166" w:hanging="166"/>
              <w:jc w:val="both"/>
              <w:rPr>
                <w:sz w:val="22"/>
              </w:rPr>
            </w:pPr>
            <w:r w:rsidRPr="001D0CDD">
              <w:rPr>
                <w:b/>
                <w:sz w:val="22"/>
              </w:rPr>
              <w:t>Ministry:</w:t>
            </w:r>
            <w:r w:rsidRPr="001D0CDD">
              <w:rPr>
                <w:sz w:val="22"/>
              </w:rPr>
              <w:t xml:space="preserve"> No management comments provided by the Ministry.</w:t>
            </w:r>
          </w:p>
          <w:p w:rsidR="00CB2493" w:rsidRPr="001D0CDD" w:rsidRDefault="00CB2493" w:rsidP="00EC5ABA">
            <w:pPr>
              <w:pStyle w:val="ListParagraph"/>
              <w:numPr>
                <w:ilvl w:val="0"/>
                <w:numId w:val="1"/>
              </w:numPr>
              <w:ind w:left="166" w:hanging="166"/>
              <w:jc w:val="both"/>
              <w:rPr>
                <w:b/>
                <w:sz w:val="22"/>
              </w:rPr>
            </w:pPr>
            <w:r w:rsidRPr="001D0CDD">
              <w:rPr>
                <w:b/>
                <w:sz w:val="22"/>
              </w:rPr>
              <w:t>D: FA:</w:t>
            </w:r>
          </w:p>
          <w:p w:rsidR="00CB2493" w:rsidRPr="001D0CDD" w:rsidRDefault="00CB2493" w:rsidP="00EC5ABA">
            <w:pPr>
              <w:pStyle w:val="ListParagraph"/>
              <w:numPr>
                <w:ilvl w:val="0"/>
                <w:numId w:val="1"/>
              </w:numPr>
              <w:ind w:left="166" w:hanging="166"/>
              <w:jc w:val="both"/>
              <w:rPr>
                <w:sz w:val="22"/>
              </w:rPr>
            </w:pPr>
            <w:r w:rsidRPr="001D0CDD">
              <w:rPr>
                <w:sz w:val="22"/>
              </w:rPr>
              <w:t>The irregular expenditure of R369 682 was included in the final 2017/18 AFS.</w:t>
            </w:r>
          </w:p>
          <w:p w:rsidR="00CB2493" w:rsidRPr="001D0CDD" w:rsidRDefault="00CB2493" w:rsidP="00EC5ABA">
            <w:pPr>
              <w:pStyle w:val="ListParagraph"/>
              <w:numPr>
                <w:ilvl w:val="0"/>
                <w:numId w:val="1"/>
              </w:numPr>
              <w:ind w:left="166" w:hanging="166"/>
              <w:jc w:val="both"/>
              <w:rPr>
                <w:sz w:val="22"/>
              </w:rPr>
            </w:pPr>
            <w:r w:rsidRPr="001D0CDD">
              <w:rPr>
                <w:sz w:val="22"/>
              </w:rPr>
              <w:t>Investigate current controls to prevent re-occurrence of processing of payments not adhering to SCM prescripts.</w:t>
            </w:r>
          </w:p>
          <w:p w:rsidR="00CB2493" w:rsidRPr="001D0CDD" w:rsidRDefault="00CB2493" w:rsidP="00EC5ABA">
            <w:pPr>
              <w:pStyle w:val="ListParagraph"/>
              <w:numPr>
                <w:ilvl w:val="0"/>
                <w:numId w:val="1"/>
              </w:numPr>
              <w:ind w:left="166" w:hanging="166"/>
              <w:jc w:val="both"/>
              <w:rPr>
                <w:b/>
                <w:sz w:val="22"/>
              </w:rPr>
            </w:pPr>
            <w:r w:rsidRPr="001D0CDD">
              <w:rPr>
                <w:b/>
                <w:sz w:val="22"/>
              </w:rPr>
              <w:t>Implementation date of action plan:</w:t>
            </w:r>
          </w:p>
          <w:p w:rsidR="00CB2493" w:rsidRPr="001D0CDD" w:rsidRDefault="00CB2493" w:rsidP="00EC5ABA">
            <w:pPr>
              <w:pStyle w:val="ListParagraph"/>
              <w:numPr>
                <w:ilvl w:val="0"/>
                <w:numId w:val="1"/>
              </w:numPr>
              <w:ind w:left="166" w:hanging="166"/>
              <w:jc w:val="both"/>
              <w:rPr>
                <w:sz w:val="22"/>
              </w:rPr>
            </w:pPr>
            <w:r w:rsidRPr="001D0CDD">
              <w:rPr>
                <w:sz w:val="22"/>
              </w:rPr>
              <w:t>30 September 2018.</w:t>
            </w:r>
          </w:p>
          <w:p w:rsidR="00CB2493" w:rsidRPr="001D0CDD" w:rsidRDefault="00CB2493" w:rsidP="00EC5ABA">
            <w:pPr>
              <w:pStyle w:val="ListParagraph"/>
              <w:numPr>
                <w:ilvl w:val="0"/>
                <w:numId w:val="1"/>
              </w:numPr>
              <w:ind w:left="166" w:hanging="166"/>
              <w:jc w:val="both"/>
              <w:rPr>
                <w:b/>
                <w:sz w:val="22"/>
              </w:rPr>
            </w:pPr>
            <w:r w:rsidRPr="001D0CDD">
              <w:rPr>
                <w:b/>
                <w:sz w:val="22"/>
              </w:rPr>
              <w:t>Official responsible for implementation</w:t>
            </w:r>
          </w:p>
          <w:p w:rsidR="00CB2493" w:rsidRPr="001D0CDD" w:rsidRDefault="00CB2493" w:rsidP="00EC5ABA">
            <w:pPr>
              <w:pStyle w:val="ListParagraph"/>
              <w:numPr>
                <w:ilvl w:val="0"/>
                <w:numId w:val="1"/>
              </w:numPr>
              <w:ind w:left="166" w:hanging="166"/>
              <w:jc w:val="both"/>
              <w:rPr>
                <w:sz w:val="22"/>
              </w:rPr>
            </w:pPr>
            <w:r w:rsidRPr="001D0CDD">
              <w:rPr>
                <w:sz w:val="22"/>
              </w:rPr>
              <w:t>Ms. S Sambo</w:t>
            </w:r>
          </w:p>
          <w:p w:rsidR="00CB2493" w:rsidRPr="001D0CDD" w:rsidRDefault="00CB2493" w:rsidP="00EC5ABA">
            <w:pPr>
              <w:pStyle w:val="ListParagraph"/>
              <w:numPr>
                <w:ilvl w:val="0"/>
                <w:numId w:val="1"/>
              </w:numPr>
              <w:ind w:left="166" w:hanging="166"/>
              <w:jc w:val="both"/>
              <w:rPr>
                <w:b/>
                <w:sz w:val="22"/>
              </w:rPr>
            </w:pPr>
            <w:r w:rsidRPr="001D0CDD">
              <w:rPr>
                <w:b/>
                <w:sz w:val="22"/>
              </w:rPr>
              <w:t>Reasons for not implementing action plan within 3 months:</w:t>
            </w:r>
          </w:p>
          <w:p w:rsidR="00CB2493" w:rsidRPr="001D0CDD" w:rsidRDefault="00CB2493" w:rsidP="00EC5ABA">
            <w:pPr>
              <w:pStyle w:val="ListParagraph"/>
              <w:numPr>
                <w:ilvl w:val="0"/>
                <w:numId w:val="1"/>
              </w:numPr>
              <w:ind w:left="166" w:hanging="166"/>
              <w:jc w:val="both"/>
              <w:rPr>
                <w:sz w:val="22"/>
              </w:rPr>
            </w:pPr>
            <w:r w:rsidRPr="001D0CDD">
              <w:rPr>
                <w:sz w:val="22"/>
              </w:rPr>
              <w:t>N/A</w:t>
            </w:r>
          </w:p>
          <w:p w:rsidR="00CB2493" w:rsidRPr="001D0CDD" w:rsidRDefault="00CB2493" w:rsidP="00EC5ABA">
            <w:pPr>
              <w:pStyle w:val="ListParagraph"/>
              <w:numPr>
                <w:ilvl w:val="0"/>
                <w:numId w:val="1"/>
              </w:numPr>
              <w:ind w:left="166" w:hanging="166"/>
              <w:jc w:val="both"/>
              <w:rPr>
                <w:b/>
                <w:sz w:val="22"/>
              </w:rPr>
            </w:pPr>
            <w:r w:rsidRPr="001D0CDD">
              <w:rPr>
                <w:b/>
                <w:sz w:val="22"/>
              </w:rPr>
              <w:t>Budget required for action plan (where applicable):</w:t>
            </w:r>
          </w:p>
          <w:p w:rsidR="00CB2493" w:rsidRPr="001D0CDD" w:rsidRDefault="00CB2493" w:rsidP="00EC5ABA">
            <w:pPr>
              <w:pStyle w:val="ListParagraph"/>
              <w:numPr>
                <w:ilvl w:val="0"/>
                <w:numId w:val="1"/>
              </w:numPr>
              <w:ind w:left="166" w:hanging="166"/>
              <w:jc w:val="both"/>
              <w:rPr>
                <w:sz w:val="22"/>
              </w:rPr>
            </w:pPr>
            <w:r w:rsidRPr="001D0CDD">
              <w:rPr>
                <w:sz w:val="22"/>
              </w:rPr>
              <w:t>N/A</w:t>
            </w:r>
          </w:p>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Pr="000765B6" w:rsidRDefault="00CB2493" w:rsidP="00EC5ABA">
            <w:pPr>
              <w:pStyle w:val="ListParagraph"/>
              <w:numPr>
                <w:ilvl w:val="0"/>
                <w:numId w:val="1"/>
              </w:numPr>
              <w:ind w:left="208" w:hanging="208"/>
              <w:jc w:val="both"/>
              <w:rPr>
                <w:color w:val="000000" w:themeColor="text1"/>
                <w:sz w:val="22"/>
              </w:rPr>
            </w:pPr>
            <w:r w:rsidRPr="000765B6">
              <w:rPr>
                <w:b/>
                <w:color w:val="000000" w:themeColor="text1"/>
                <w:sz w:val="22"/>
              </w:rPr>
              <w:t>1</w:t>
            </w:r>
            <w:r w:rsidRPr="000765B6">
              <w:rPr>
                <w:b/>
                <w:color w:val="000000" w:themeColor="text1"/>
                <w:sz w:val="22"/>
                <w:vertAlign w:val="superscript"/>
              </w:rPr>
              <w:t>st</w:t>
            </w:r>
            <w:r w:rsidRPr="000765B6">
              <w:rPr>
                <w:b/>
                <w:color w:val="000000" w:themeColor="text1"/>
                <w:sz w:val="22"/>
              </w:rPr>
              <w:t xml:space="preserve"> progress report: 30 days from submission of management comments: 31 August 2018</w:t>
            </w:r>
          </w:p>
          <w:p w:rsidR="000765B6" w:rsidRPr="000765B6" w:rsidRDefault="000765B6" w:rsidP="00107BF3">
            <w:pPr>
              <w:pStyle w:val="ListParagraph"/>
              <w:numPr>
                <w:ilvl w:val="0"/>
                <w:numId w:val="1"/>
              </w:numPr>
              <w:ind w:left="208" w:hanging="208"/>
              <w:jc w:val="both"/>
              <w:rPr>
                <w:rFonts w:ascii="Calibri" w:hAnsi="Calibri"/>
                <w:sz w:val="22"/>
              </w:rPr>
            </w:pPr>
            <w:r w:rsidRPr="000765B6">
              <w:rPr>
                <w:sz w:val="22"/>
              </w:rPr>
              <w:t>D:</w:t>
            </w:r>
            <w:r>
              <w:rPr>
                <w:sz w:val="22"/>
              </w:rPr>
              <w:t xml:space="preserve"> </w:t>
            </w:r>
            <w:r w:rsidRPr="000765B6">
              <w:rPr>
                <w:sz w:val="22"/>
              </w:rPr>
              <w:t>FA will have a meeting during September 2018 with the team that process the payments to emphasise compliance with prescripts and procedures. Feedback will be provided on 30 September 2018.</w:t>
            </w:r>
          </w:p>
          <w:p w:rsidR="00CB2493" w:rsidRPr="000765B6" w:rsidRDefault="000765B6" w:rsidP="00107BF3">
            <w:pPr>
              <w:pStyle w:val="ListParagraph"/>
              <w:numPr>
                <w:ilvl w:val="0"/>
                <w:numId w:val="1"/>
              </w:numPr>
              <w:ind w:left="208" w:hanging="208"/>
              <w:jc w:val="both"/>
              <w:rPr>
                <w:rFonts w:ascii="Times New Roman" w:hAnsi="Times New Roman"/>
                <w:sz w:val="22"/>
              </w:rPr>
            </w:pPr>
            <w:r>
              <w:rPr>
                <w:sz w:val="22"/>
              </w:rPr>
              <w:t>C</w:t>
            </w:r>
            <w:r w:rsidRPr="000765B6">
              <w:rPr>
                <w:sz w:val="22"/>
              </w:rPr>
              <w:t xml:space="preserve">ontrols </w:t>
            </w:r>
            <w:r>
              <w:rPr>
                <w:sz w:val="22"/>
              </w:rPr>
              <w:t xml:space="preserve">will be reviewed </w:t>
            </w:r>
            <w:r w:rsidRPr="000765B6">
              <w:rPr>
                <w:sz w:val="22"/>
              </w:rPr>
              <w:t>to enforce compliance with section 64 of the PFMA.</w:t>
            </w:r>
          </w:p>
        </w:tc>
      </w:tr>
      <w:tr w:rsidR="00CB2493" w:rsidRPr="001D0CDD" w:rsidTr="00392B64">
        <w:tc>
          <w:tcPr>
            <w:tcW w:w="918"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0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97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80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79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26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6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Pr="0069378C" w:rsidRDefault="00CB2493" w:rsidP="00EC5ABA">
            <w:pPr>
              <w:jc w:val="both"/>
              <w:rPr>
                <w:b/>
                <w:color w:val="000000" w:themeColor="text1"/>
                <w:sz w:val="22"/>
              </w:rPr>
            </w:pPr>
            <w:r w:rsidRPr="0069378C">
              <w:rPr>
                <w:b/>
                <w:sz w:val="22"/>
              </w:rPr>
              <w:t>2</w:t>
            </w:r>
            <w:r w:rsidRPr="0069378C">
              <w:rPr>
                <w:b/>
                <w:sz w:val="22"/>
                <w:vertAlign w:val="superscript"/>
              </w:rPr>
              <w:t>nd</w:t>
            </w:r>
            <w:r w:rsidRPr="0069378C">
              <w:rPr>
                <w:b/>
                <w:sz w:val="22"/>
              </w:rPr>
              <w:t xml:space="preserve"> and final progress report: 6</w:t>
            </w:r>
            <w:r w:rsidRPr="0069378C">
              <w:rPr>
                <w:b/>
                <w:color w:val="000000" w:themeColor="text1"/>
                <w:sz w:val="22"/>
              </w:rPr>
              <w:t>0 days from submission of management comments: 30 September 2018</w:t>
            </w:r>
          </w:p>
          <w:p w:rsidR="00CB2493" w:rsidRPr="0069378C" w:rsidRDefault="0069378C" w:rsidP="0069378C">
            <w:pPr>
              <w:pStyle w:val="ListParagraph"/>
              <w:numPr>
                <w:ilvl w:val="0"/>
                <w:numId w:val="1"/>
              </w:numPr>
              <w:ind w:left="208" w:hanging="208"/>
              <w:jc w:val="both"/>
              <w:rPr>
                <w:color w:val="000000" w:themeColor="text1"/>
                <w:sz w:val="22"/>
              </w:rPr>
            </w:pPr>
            <w:r w:rsidRPr="0069378C">
              <w:rPr>
                <w:color w:val="000000" w:themeColor="text1"/>
                <w:sz w:val="22"/>
              </w:rPr>
              <w:t>The meeting was rescheduled to the 10</w:t>
            </w:r>
            <w:r w:rsidRPr="0069378C">
              <w:rPr>
                <w:color w:val="000000" w:themeColor="text1"/>
                <w:sz w:val="22"/>
                <w:vertAlign w:val="superscript"/>
              </w:rPr>
              <w:t>th</w:t>
            </w:r>
            <w:r>
              <w:rPr>
                <w:color w:val="000000" w:themeColor="text1"/>
                <w:sz w:val="22"/>
              </w:rPr>
              <w:t xml:space="preserve"> of</w:t>
            </w:r>
            <w:r w:rsidRPr="0069378C">
              <w:rPr>
                <w:color w:val="000000" w:themeColor="text1"/>
                <w:sz w:val="22"/>
              </w:rPr>
              <w:t xml:space="preserve"> October 2018.</w:t>
            </w:r>
            <w:r w:rsidRPr="0069378C">
              <w:t xml:space="preserve"> </w:t>
            </w:r>
            <w:r w:rsidRPr="0069378C">
              <w:rPr>
                <w:color w:val="000000" w:themeColor="text1"/>
                <w:sz w:val="22"/>
              </w:rPr>
              <w:t>Feedback will be provided on 31 October 2018.</w:t>
            </w:r>
          </w:p>
        </w:tc>
      </w:tr>
      <w:tr w:rsidR="00CB2493" w:rsidRPr="001D0CDD" w:rsidTr="00392B64">
        <w:tc>
          <w:tcPr>
            <w:tcW w:w="918"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0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97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80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279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126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680" w:type="dxa"/>
            <w:vMerge/>
            <w:tcBorders>
              <w:right w:val="single" w:sz="4" w:space="0" w:color="auto"/>
            </w:tcBorders>
            <w:shd w:val="clear" w:color="auto" w:fill="FFFFFF" w:themeFill="background1"/>
          </w:tcPr>
          <w:p w:rsidR="00CB2493" w:rsidRPr="001D0CDD" w:rsidRDefault="00CB2493" w:rsidP="00EC5ABA">
            <w:pPr>
              <w:jc w:val="both"/>
              <w:rPr>
                <w:b/>
                <w:sz w:val="22"/>
              </w:rPr>
            </w:pPr>
          </w:p>
        </w:tc>
        <w:tc>
          <w:tcPr>
            <w:tcW w:w="4860" w:type="dxa"/>
            <w:tcBorders>
              <w:right w:val="single" w:sz="4" w:space="0" w:color="auto"/>
            </w:tcBorders>
            <w:shd w:val="clear" w:color="auto" w:fill="FFFFFF" w:themeFill="background1"/>
          </w:tcPr>
          <w:p w:rsidR="00CB2493" w:rsidRPr="001D0CDD" w:rsidRDefault="00CB2493" w:rsidP="00EC5ABA">
            <w:pPr>
              <w:jc w:val="both"/>
              <w:rPr>
                <w:b/>
                <w:sz w:val="22"/>
              </w:rPr>
            </w:pPr>
            <w:r w:rsidRPr="001D0CDD">
              <w:rPr>
                <w:b/>
                <w:sz w:val="22"/>
              </w:rPr>
              <w:t>Monthly progress reports where actions plan is not implemented by 30 September 2018</w:t>
            </w:r>
          </w:p>
          <w:p w:rsidR="00CB2493" w:rsidRPr="009A4D27" w:rsidRDefault="009A4D27" w:rsidP="0069378C">
            <w:pPr>
              <w:pStyle w:val="ListParagraph"/>
              <w:numPr>
                <w:ilvl w:val="0"/>
                <w:numId w:val="1"/>
              </w:numPr>
              <w:ind w:left="208" w:hanging="208"/>
              <w:jc w:val="both"/>
              <w:rPr>
                <w:sz w:val="22"/>
              </w:rPr>
            </w:pPr>
            <w:r w:rsidRPr="009A4D27">
              <w:rPr>
                <w:sz w:val="22"/>
              </w:rPr>
              <w:t xml:space="preserve">Financial </w:t>
            </w:r>
            <w:r w:rsidR="00107BF3">
              <w:rPr>
                <w:sz w:val="22"/>
              </w:rPr>
              <w:t>C</w:t>
            </w:r>
            <w:r w:rsidRPr="009A4D27">
              <w:rPr>
                <w:sz w:val="22"/>
              </w:rPr>
              <w:t>ircular 29/2018</w:t>
            </w:r>
            <w:r w:rsidR="00107BF3">
              <w:rPr>
                <w:sz w:val="22"/>
              </w:rPr>
              <w:t xml:space="preserve">, dated 5 October 2018 was issued to </w:t>
            </w:r>
            <w:r w:rsidR="0069378C">
              <w:rPr>
                <w:sz w:val="22"/>
              </w:rPr>
              <w:t xml:space="preserve">all officials in DAFF to </w:t>
            </w:r>
            <w:r w:rsidR="00107BF3">
              <w:rPr>
                <w:sz w:val="22"/>
              </w:rPr>
              <w:t>reiterate the prescripts.</w:t>
            </w:r>
          </w:p>
        </w:tc>
      </w:tr>
      <w:tr w:rsidR="002A5696" w:rsidRPr="001D0CDD" w:rsidTr="002A5696">
        <w:tc>
          <w:tcPr>
            <w:tcW w:w="20358" w:type="dxa"/>
            <w:gridSpan w:val="8"/>
            <w:tcBorders>
              <w:right w:val="single" w:sz="4" w:space="0" w:color="auto"/>
            </w:tcBorders>
            <w:shd w:val="clear" w:color="auto" w:fill="FABF8F" w:themeFill="accent6" w:themeFillTint="99"/>
          </w:tcPr>
          <w:p w:rsidR="002A5696" w:rsidRPr="001D0CDD" w:rsidRDefault="002A5696" w:rsidP="002A5696">
            <w:pPr>
              <w:rPr>
                <w:b/>
                <w:sz w:val="22"/>
              </w:rPr>
            </w:pPr>
            <w:r w:rsidRPr="001D0CDD">
              <w:rPr>
                <w:b/>
                <w:sz w:val="22"/>
              </w:rPr>
              <w:t>CD: Financial Management – Ms. Z Lufele</w:t>
            </w:r>
          </w:p>
        </w:tc>
      </w:tr>
      <w:tr w:rsidR="002A5696" w:rsidRPr="001D0CDD" w:rsidTr="002A5696">
        <w:tc>
          <w:tcPr>
            <w:tcW w:w="20358" w:type="dxa"/>
            <w:gridSpan w:val="8"/>
            <w:tcBorders>
              <w:right w:val="single" w:sz="4" w:space="0" w:color="auto"/>
            </w:tcBorders>
            <w:shd w:val="clear" w:color="auto" w:fill="FF0000"/>
          </w:tcPr>
          <w:p w:rsidR="002A5696" w:rsidRPr="002A5696" w:rsidRDefault="002A5696" w:rsidP="002A5696">
            <w:pPr>
              <w:rPr>
                <w:b/>
                <w:sz w:val="22"/>
                <w:highlight w:val="red"/>
              </w:rPr>
            </w:pPr>
            <w:r w:rsidRPr="002A5696">
              <w:rPr>
                <w:b/>
                <w:sz w:val="22"/>
                <w:highlight w:val="red"/>
              </w:rPr>
              <w:t>Annexure A: Matters affecting the Auditor’s report</w:t>
            </w:r>
          </w:p>
        </w:tc>
      </w:tr>
      <w:tr w:rsidR="002A5696" w:rsidRPr="001D0CDD" w:rsidTr="00392B64">
        <w:tc>
          <w:tcPr>
            <w:tcW w:w="918" w:type="dxa"/>
            <w:vMerge w:val="restart"/>
            <w:tcBorders>
              <w:right w:val="single" w:sz="4" w:space="0" w:color="auto"/>
            </w:tcBorders>
            <w:shd w:val="clear" w:color="auto" w:fill="FFFFFF" w:themeFill="background1"/>
          </w:tcPr>
          <w:p w:rsidR="002A5696" w:rsidRPr="001D0CDD" w:rsidRDefault="002A5696" w:rsidP="002A5696">
            <w:pPr>
              <w:jc w:val="both"/>
              <w:rPr>
                <w:sz w:val="22"/>
              </w:rPr>
            </w:pPr>
            <w:r w:rsidRPr="001D0CDD">
              <w:rPr>
                <w:sz w:val="22"/>
              </w:rPr>
              <w:t>33</w:t>
            </w:r>
          </w:p>
        </w:tc>
        <w:tc>
          <w:tcPr>
            <w:tcW w:w="1080" w:type="dxa"/>
            <w:vMerge w:val="restart"/>
            <w:tcBorders>
              <w:right w:val="single" w:sz="4" w:space="0" w:color="auto"/>
            </w:tcBorders>
            <w:shd w:val="clear" w:color="auto" w:fill="FFFFFF" w:themeFill="background1"/>
          </w:tcPr>
          <w:p w:rsidR="002A5696" w:rsidRPr="001D0CDD" w:rsidRDefault="002A5696" w:rsidP="002A5696">
            <w:pPr>
              <w:jc w:val="both"/>
              <w:rPr>
                <w:sz w:val="22"/>
              </w:rPr>
            </w:pPr>
            <w:r w:rsidRPr="001D0CDD">
              <w:rPr>
                <w:sz w:val="22"/>
              </w:rPr>
              <w:t>42</w:t>
            </w:r>
          </w:p>
        </w:tc>
        <w:tc>
          <w:tcPr>
            <w:tcW w:w="2970" w:type="dxa"/>
            <w:vMerge w:val="restart"/>
            <w:tcBorders>
              <w:right w:val="single" w:sz="4" w:space="0" w:color="auto"/>
            </w:tcBorders>
            <w:shd w:val="clear" w:color="auto" w:fill="FFFFFF" w:themeFill="background1"/>
          </w:tcPr>
          <w:p w:rsidR="002A5696" w:rsidRPr="001D0CDD" w:rsidRDefault="002A5696" w:rsidP="002A5696">
            <w:pPr>
              <w:jc w:val="both"/>
              <w:rPr>
                <w:b/>
                <w:sz w:val="22"/>
              </w:rPr>
            </w:pPr>
            <w:r w:rsidRPr="001D0CDD">
              <w:rPr>
                <w:b/>
                <w:sz w:val="22"/>
              </w:rPr>
              <w:t>Audit finding:</w:t>
            </w:r>
          </w:p>
          <w:p w:rsidR="002A5696" w:rsidRPr="001D0CDD" w:rsidRDefault="002A5696" w:rsidP="002A5696">
            <w:pPr>
              <w:jc w:val="both"/>
              <w:rPr>
                <w:sz w:val="22"/>
              </w:rPr>
            </w:pPr>
            <w:r w:rsidRPr="001D0CDD">
              <w:rPr>
                <w:sz w:val="22"/>
              </w:rPr>
              <w:t xml:space="preserve">Non-compliance with TR on revenue management. The income that should have been derived from harvesting in the plantations </w:t>
            </w:r>
            <w:r w:rsidRPr="001D0CDD">
              <w:rPr>
                <w:sz w:val="22"/>
              </w:rPr>
              <w:lastRenderedPageBreak/>
              <w:t>shows a figure of R198,812,592 from a total volume of 478,287m³ (these figures have been obtained from the respective harvesting schedules submitted by the Provinces). The income reported by DAFF amounts to R36,946,097</w:t>
            </w:r>
          </w:p>
          <w:p w:rsidR="002A5696" w:rsidRPr="001D0CDD" w:rsidRDefault="002A5696" w:rsidP="002A5696">
            <w:pPr>
              <w:jc w:val="both"/>
              <w:rPr>
                <w:b/>
                <w:sz w:val="22"/>
              </w:rPr>
            </w:pPr>
            <w:r w:rsidRPr="001D0CDD">
              <w:rPr>
                <w:b/>
                <w:sz w:val="22"/>
              </w:rPr>
              <w:t>Internal Control deficiency:</w:t>
            </w:r>
          </w:p>
          <w:p w:rsidR="002A5696" w:rsidRPr="001D0CDD" w:rsidRDefault="002A5696" w:rsidP="007E45DF">
            <w:pPr>
              <w:pStyle w:val="ListParagraph"/>
              <w:numPr>
                <w:ilvl w:val="0"/>
                <w:numId w:val="19"/>
              </w:numPr>
              <w:autoSpaceDE w:val="0"/>
              <w:autoSpaceDN w:val="0"/>
              <w:adjustRightInd w:val="0"/>
              <w:ind w:left="168" w:hanging="180"/>
              <w:jc w:val="both"/>
              <w:rPr>
                <w:bCs/>
                <w:sz w:val="22"/>
              </w:rPr>
            </w:pPr>
            <w:r w:rsidRPr="001D0CDD">
              <w:rPr>
                <w:bCs/>
                <w:sz w:val="22"/>
              </w:rPr>
              <w:t xml:space="preserve">Oversight by the Forestry directorate of plantations were inadequate to determine whether the controls at the various plantations are adequate to prevent and detect non-compliance with TR impacting financial and compliance reporting. </w:t>
            </w:r>
          </w:p>
          <w:p w:rsidR="002A5696" w:rsidRPr="001D0CDD" w:rsidRDefault="002A5696" w:rsidP="007E45DF">
            <w:pPr>
              <w:pStyle w:val="ListParagraph"/>
              <w:numPr>
                <w:ilvl w:val="0"/>
                <w:numId w:val="19"/>
              </w:numPr>
              <w:autoSpaceDE w:val="0"/>
              <w:autoSpaceDN w:val="0"/>
              <w:adjustRightInd w:val="0"/>
              <w:ind w:left="168" w:hanging="180"/>
              <w:jc w:val="both"/>
              <w:rPr>
                <w:sz w:val="22"/>
              </w:rPr>
            </w:pPr>
            <w:r w:rsidRPr="001D0CDD">
              <w:rPr>
                <w:sz w:val="22"/>
              </w:rPr>
              <w:t>Adequate and sufficiently skilled resources do not always exist because of vacancies and budget constraints. Security personnel at plantations appear to be inadequate to safeguard forestry assets and revenue.</w:t>
            </w:r>
          </w:p>
          <w:p w:rsidR="002A5696" w:rsidRPr="001D0CDD" w:rsidRDefault="002A5696" w:rsidP="007E45DF">
            <w:pPr>
              <w:pStyle w:val="ListParagraph"/>
              <w:numPr>
                <w:ilvl w:val="0"/>
                <w:numId w:val="19"/>
              </w:numPr>
              <w:autoSpaceDE w:val="0"/>
              <w:autoSpaceDN w:val="0"/>
              <w:adjustRightInd w:val="0"/>
              <w:ind w:left="168" w:hanging="180"/>
              <w:jc w:val="both"/>
              <w:rPr>
                <w:sz w:val="22"/>
              </w:rPr>
            </w:pPr>
            <w:r w:rsidRPr="001D0CDD">
              <w:rPr>
                <w:bCs/>
                <w:sz w:val="22"/>
              </w:rPr>
              <w:t>The action plan developed by the internal audit report was not adequately monitored and implemented to address matters reported. This resulted in non-compliance with the TR.</w:t>
            </w:r>
          </w:p>
        </w:tc>
        <w:tc>
          <w:tcPr>
            <w:tcW w:w="1800" w:type="dxa"/>
            <w:vMerge w:val="restart"/>
            <w:tcBorders>
              <w:right w:val="single" w:sz="4" w:space="0" w:color="auto"/>
            </w:tcBorders>
            <w:shd w:val="clear" w:color="auto" w:fill="FFFFFF" w:themeFill="background1"/>
          </w:tcPr>
          <w:p w:rsidR="002A5696" w:rsidRPr="001D0CDD" w:rsidRDefault="002A5696" w:rsidP="002A5696">
            <w:pPr>
              <w:jc w:val="both"/>
              <w:rPr>
                <w:sz w:val="22"/>
              </w:rPr>
            </w:pPr>
            <w:r w:rsidRPr="001D0CDD">
              <w:rPr>
                <w:sz w:val="22"/>
              </w:rPr>
              <w:lastRenderedPageBreak/>
              <w:t>Agree</w:t>
            </w:r>
          </w:p>
        </w:tc>
        <w:tc>
          <w:tcPr>
            <w:tcW w:w="2790" w:type="dxa"/>
            <w:vMerge w:val="restart"/>
            <w:tcBorders>
              <w:right w:val="single" w:sz="4" w:space="0" w:color="auto"/>
            </w:tcBorders>
            <w:shd w:val="clear" w:color="auto" w:fill="FFFFFF" w:themeFill="background1"/>
          </w:tcPr>
          <w:p w:rsidR="002A5696" w:rsidRPr="001D0CDD" w:rsidRDefault="002A5696" w:rsidP="002A5696">
            <w:pPr>
              <w:pStyle w:val="ListParagraph"/>
              <w:numPr>
                <w:ilvl w:val="0"/>
                <w:numId w:val="1"/>
              </w:numPr>
              <w:ind w:left="208" w:hanging="208"/>
              <w:jc w:val="both"/>
              <w:rPr>
                <w:sz w:val="22"/>
              </w:rPr>
            </w:pPr>
            <w:r w:rsidRPr="001D0CDD">
              <w:rPr>
                <w:sz w:val="22"/>
              </w:rPr>
              <w:t xml:space="preserve">Investigate the extent of the under collection of forestry revenue in respect of the current and prior financial years. The department </w:t>
            </w:r>
            <w:r w:rsidRPr="001D0CDD">
              <w:rPr>
                <w:sz w:val="22"/>
              </w:rPr>
              <w:lastRenderedPageBreak/>
              <w:t>must evaluate whether specialised resources exist within the department for the latter to be performed. Consequent management processes must be initiated if so necessitated;</w:t>
            </w:r>
          </w:p>
          <w:p w:rsidR="002A5696" w:rsidRPr="001D0CDD" w:rsidRDefault="002A5696" w:rsidP="002A5696">
            <w:pPr>
              <w:pStyle w:val="ListParagraph"/>
              <w:numPr>
                <w:ilvl w:val="0"/>
                <w:numId w:val="1"/>
              </w:numPr>
              <w:ind w:left="208" w:hanging="208"/>
              <w:jc w:val="both"/>
              <w:rPr>
                <w:sz w:val="22"/>
              </w:rPr>
            </w:pPr>
            <w:r w:rsidRPr="001D0CDD">
              <w:rPr>
                <w:sz w:val="22"/>
              </w:rPr>
              <w:t>Improve oversight by the Forestry directorate of plantations to determine whether the controls at the various plantations are adequate to prevent and detect non-compliance with TR’s impacting financial and compliance reporting;</w:t>
            </w:r>
          </w:p>
          <w:p w:rsidR="002A5696" w:rsidRPr="001D0CDD" w:rsidRDefault="002A5696" w:rsidP="002A5696">
            <w:pPr>
              <w:pStyle w:val="ListParagraph"/>
              <w:numPr>
                <w:ilvl w:val="0"/>
                <w:numId w:val="1"/>
              </w:numPr>
              <w:ind w:left="208" w:hanging="208"/>
              <w:jc w:val="both"/>
              <w:rPr>
                <w:sz w:val="22"/>
              </w:rPr>
            </w:pPr>
            <w:r w:rsidRPr="001D0CDD">
              <w:rPr>
                <w:sz w:val="22"/>
              </w:rPr>
              <w:t>Implement action plans to address the pervasive weakness in the control environment and the design and implementation of controls at plantations which was found to be deficient and not sound resulting in non-compliance with TR’s on revenue collection;</w:t>
            </w:r>
          </w:p>
          <w:p w:rsidR="002A5696" w:rsidRPr="001D0CDD" w:rsidRDefault="002A5696" w:rsidP="002A5696">
            <w:pPr>
              <w:pStyle w:val="ListParagraph"/>
              <w:numPr>
                <w:ilvl w:val="0"/>
                <w:numId w:val="1"/>
              </w:numPr>
              <w:ind w:left="208" w:hanging="208"/>
              <w:jc w:val="both"/>
              <w:rPr>
                <w:sz w:val="22"/>
              </w:rPr>
            </w:pPr>
            <w:r w:rsidRPr="001D0CDD">
              <w:rPr>
                <w:sz w:val="22"/>
              </w:rPr>
              <w:t xml:space="preserve">Ensure that action plans developed are monitored on a regular basis to determine whether the root causes reported by all oversight assurance providers are addressed; and </w:t>
            </w:r>
          </w:p>
          <w:p w:rsidR="002A5696" w:rsidRPr="001D0CDD" w:rsidRDefault="002A5696" w:rsidP="002A5696">
            <w:pPr>
              <w:pStyle w:val="ListParagraph"/>
              <w:numPr>
                <w:ilvl w:val="0"/>
                <w:numId w:val="1"/>
              </w:numPr>
              <w:ind w:left="208" w:hanging="208"/>
              <w:jc w:val="both"/>
              <w:rPr>
                <w:sz w:val="22"/>
              </w:rPr>
            </w:pPr>
            <w:r w:rsidRPr="001D0CDD">
              <w:rPr>
                <w:sz w:val="22"/>
              </w:rPr>
              <w:t xml:space="preserve">Determine all critical resources required for approval and for recruitment and selection of employees so that posts can be prioritised with due </w:t>
            </w:r>
            <w:r w:rsidRPr="001D0CDD">
              <w:rPr>
                <w:sz w:val="22"/>
              </w:rPr>
              <w:lastRenderedPageBreak/>
              <w:t>consideration of scarce resources available. The latter should include posts in respect of safeguarding the assets i.e. security guards, etc.</w:t>
            </w:r>
          </w:p>
        </w:tc>
        <w:tc>
          <w:tcPr>
            <w:tcW w:w="1260" w:type="dxa"/>
            <w:vMerge w:val="restart"/>
            <w:tcBorders>
              <w:right w:val="single" w:sz="4" w:space="0" w:color="auto"/>
            </w:tcBorders>
            <w:shd w:val="clear" w:color="auto" w:fill="FFFFFF" w:themeFill="background1"/>
          </w:tcPr>
          <w:p w:rsidR="002A5696" w:rsidRPr="001D0CDD" w:rsidRDefault="002A5696" w:rsidP="002A5696">
            <w:pPr>
              <w:jc w:val="both"/>
              <w:rPr>
                <w:sz w:val="22"/>
              </w:rPr>
            </w:pPr>
            <w:r>
              <w:rPr>
                <w:sz w:val="22"/>
              </w:rPr>
              <w:lastRenderedPageBreak/>
              <w:t>0</w:t>
            </w:r>
          </w:p>
        </w:tc>
        <w:tc>
          <w:tcPr>
            <w:tcW w:w="4680" w:type="dxa"/>
            <w:vMerge w:val="restart"/>
            <w:tcBorders>
              <w:right w:val="single" w:sz="4" w:space="0" w:color="auto"/>
            </w:tcBorders>
            <w:shd w:val="clear" w:color="auto" w:fill="FFFFFF" w:themeFill="background1"/>
          </w:tcPr>
          <w:p w:rsidR="002A5696" w:rsidRPr="002A5696" w:rsidRDefault="002A5696" w:rsidP="002A5696">
            <w:pPr>
              <w:pStyle w:val="ListParagraph"/>
              <w:numPr>
                <w:ilvl w:val="0"/>
                <w:numId w:val="3"/>
              </w:numPr>
              <w:jc w:val="both"/>
              <w:rPr>
                <w:sz w:val="22"/>
              </w:rPr>
            </w:pPr>
            <w:r>
              <w:rPr>
                <w:rFonts w:eastAsia="Calibri"/>
                <w:sz w:val="22"/>
              </w:rPr>
              <w:t>Visit the regions and consult with Forestry staff to identify</w:t>
            </w:r>
            <w:r w:rsidRPr="001D0CDD">
              <w:rPr>
                <w:rFonts w:eastAsia="Calibri"/>
                <w:sz w:val="22"/>
              </w:rPr>
              <w:t xml:space="preserve"> gaps</w:t>
            </w:r>
            <w:r>
              <w:rPr>
                <w:rFonts w:eastAsia="Calibri"/>
                <w:sz w:val="22"/>
              </w:rPr>
              <w:t xml:space="preserve"> in the revenue processes.</w:t>
            </w:r>
          </w:p>
          <w:p w:rsidR="002A5696" w:rsidRDefault="00A92B29" w:rsidP="002A5696">
            <w:pPr>
              <w:pStyle w:val="ListParagraph"/>
              <w:numPr>
                <w:ilvl w:val="0"/>
                <w:numId w:val="3"/>
              </w:numPr>
              <w:jc w:val="both"/>
              <w:rPr>
                <w:sz w:val="22"/>
              </w:rPr>
            </w:pPr>
            <w:r>
              <w:rPr>
                <w:sz w:val="22"/>
              </w:rPr>
              <w:t>Ensure and monitor the compilation of standard SOP’s that will address the audit finding by no later than 31 October 2018.</w:t>
            </w:r>
          </w:p>
          <w:p w:rsidR="00A92B29" w:rsidRPr="002A5696" w:rsidRDefault="00A92B29" w:rsidP="002A5696">
            <w:pPr>
              <w:pStyle w:val="ListParagraph"/>
              <w:numPr>
                <w:ilvl w:val="0"/>
                <w:numId w:val="3"/>
              </w:numPr>
              <w:jc w:val="both"/>
              <w:rPr>
                <w:sz w:val="22"/>
              </w:rPr>
            </w:pPr>
            <w:r>
              <w:rPr>
                <w:sz w:val="22"/>
              </w:rPr>
              <w:lastRenderedPageBreak/>
              <w:t>Monitor the workshops to be conducted for training of staff on new established SOP’s.</w:t>
            </w:r>
          </w:p>
          <w:p w:rsidR="002A5696" w:rsidRPr="001D0CDD" w:rsidRDefault="00A92B29" w:rsidP="002A5696">
            <w:pPr>
              <w:pStyle w:val="ListParagraph"/>
              <w:numPr>
                <w:ilvl w:val="0"/>
                <w:numId w:val="3"/>
              </w:numPr>
              <w:jc w:val="both"/>
              <w:rPr>
                <w:sz w:val="22"/>
              </w:rPr>
            </w:pPr>
            <w:r>
              <w:rPr>
                <w:rFonts w:eastAsia="Calibri"/>
                <w:sz w:val="22"/>
              </w:rPr>
              <w:t>W</w:t>
            </w:r>
            <w:r w:rsidR="002A5696" w:rsidRPr="001D0CDD">
              <w:rPr>
                <w:rFonts w:eastAsia="Calibri"/>
                <w:sz w:val="22"/>
              </w:rPr>
              <w:t>here possible</w:t>
            </w:r>
            <w:r>
              <w:rPr>
                <w:rFonts w:eastAsia="Calibri"/>
                <w:sz w:val="22"/>
              </w:rPr>
              <w:t>, ensure that</w:t>
            </w:r>
            <w:r w:rsidR="002A5696" w:rsidRPr="001D0CDD">
              <w:rPr>
                <w:rFonts w:eastAsia="Calibri"/>
                <w:sz w:val="22"/>
              </w:rPr>
              <w:t xml:space="preserve"> resources are accordingly deployed to ensure that there is no similar occurrences.</w:t>
            </w:r>
          </w:p>
          <w:p w:rsidR="002A5696" w:rsidRPr="001D0CDD" w:rsidRDefault="002A5696" w:rsidP="002A5696">
            <w:pPr>
              <w:pStyle w:val="ListParagraph"/>
              <w:numPr>
                <w:ilvl w:val="0"/>
                <w:numId w:val="3"/>
              </w:numPr>
              <w:jc w:val="both"/>
              <w:rPr>
                <w:b/>
                <w:sz w:val="22"/>
              </w:rPr>
            </w:pPr>
            <w:r w:rsidRPr="001D0CDD">
              <w:rPr>
                <w:b/>
                <w:sz w:val="22"/>
              </w:rPr>
              <w:t>Implementation date of action plan:</w:t>
            </w:r>
          </w:p>
          <w:p w:rsidR="002A5696" w:rsidRPr="001D0CDD" w:rsidRDefault="002A5696" w:rsidP="002A5696">
            <w:pPr>
              <w:pStyle w:val="ListParagraph"/>
              <w:numPr>
                <w:ilvl w:val="0"/>
                <w:numId w:val="3"/>
              </w:numPr>
              <w:jc w:val="both"/>
              <w:rPr>
                <w:sz w:val="22"/>
              </w:rPr>
            </w:pPr>
            <w:r w:rsidRPr="001D0CDD">
              <w:rPr>
                <w:rFonts w:eastAsia="Calibri"/>
                <w:sz w:val="22"/>
              </w:rPr>
              <w:t>31</w:t>
            </w:r>
            <w:r w:rsidR="00A92B29">
              <w:rPr>
                <w:rFonts w:eastAsia="Calibri"/>
                <w:sz w:val="22"/>
              </w:rPr>
              <w:t xml:space="preserve"> October</w:t>
            </w:r>
            <w:r w:rsidRPr="001D0CDD">
              <w:rPr>
                <w:rFonts w:eastAsia="Calibri"/>
                <w:sz w:val="22"/>
              </w:rPr>
              <w:t xml:space="preserve"> 2018</w:t>
            </w:r>
          </w:p>
          <w:p w:rsidR="002A5696" w:rsidRPr="001D0CDD" w:rsidRDefault="002A5696" w:rsidP="00A92B29">
            <w:pPr>
              <w:pStyle w:val="ListParagraph"/>
              <w:ind w:left="360"/>
              <w:jc w:val="both"/>
              <w:rPr>
                <w:sz w:val="22"/>
              </w:rPr>
            </w:pPr>
          </w:p>
        </w:tc>
        <w:tc>
          <w:tcPr>
            <w:tcW w:w="4860" w:type="dxa"/>
            <w:tcBorders>
              <w:right w:val="single" w:sz="4" w:space="0" w:color="auto"/>
            </w:tcBorders>
            <w:shd w:val="clear" w:color="auto" w:fill="FFFFFF" w:themeFill="background1"/>
          </w:tcPr>
          <w:p w:rsidR="002A5696" w:rsidRPr="001D0CDD" w:rsidRDefault="002A5696" w:rsidP="002A5696">
            <w:pPr>
              <w:pStyle w:val="ListParagraph"/>
              <w:numPr>
                <w:ilvl w:val="0"/>
                <w:numId w:val="1"/>
              </w:numPr>
              <w:ind w:left="208" w:hanging="208"/>
              <w:jc w:val="both"/>
              <w:rPr>
                <w:color w:val="000000" w:themeColor="text1"/>
                <w:sz w:val="22"/>
              </w:rPr>
            </w:pPr>
            <w:r w:rsidRPr="001D0CDD">
              <w:rPr>
                <w:b/>
                <w:color w:val="000000" w:themeColor="text1"/>
                <w:sz w:val="22"/>
              </w:rPr>
              <w:lastRenderedPageBreak/>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31 August 2018</w:t>
            </w:r>
          </w:p>
          <w:p w:rsidR="002A5696" w:rsidRPr="00EB68AF" w:rsidRDefault="00A92B29" w:rsidP="002A5696">
            <w:pPr>
              <w:pStyle w:val="ListParagraph"/>
              <w:numPr>
                <w:ilvl w:val="0"/>
                <w:numId w:val="1"/>
              </w:numPr>
              <w:ind w:left="208" w:hanging="208"/>
              <w:jc w:val="both"/>
              <w:rPr>
                <w:sz w:val="22"/>
              </w:rPr>
            </w:pPr>
            <w:r w:rsidRPr="00EB68AF">
              <w:rPr>
                <w:sz w:val="22"/>
              </w:rPr>
              <w:t xml:space="preserve">The following regions were visited where staff and management were consulted on </w:t>
            </w:r>
            <w:r w:rsidR="00EB68AF" w:rsidRPr="00EB68AF">
              <w:rPr>
                <w:sz w:val="22"/>
              </w:rPr>
              <w:t>gaps in the revenue processes:</w:t>
            </w:r>
          </w:p>
          <w:p w:rsidR="00EB68AF" w:rsidRPr="00EB68AF" w:rsidRDefault="00EB68AF" w:rsidP="002A5696">
            <w:pPr>
              <w:pStyle w:val="ListParagraph"/>
              <w:numPr>
                <w:ilvl w:val="0"/>
                <w:numId w:val="1"/>
              </w:numPr>
              <w:ind w:left="208" w:hanging="208"/>
              <w:jc w:val="both"/>
              <w:rPr>
                <w:sz w:val="22"/>
              </w:rPr>
            </w:pPr>
            <w:r w:rsidRPr="00EB68AF">
              <w:rPr>
                <w:sz w:val="22"/>
              </w:rPr>
              <w:lastRenderedPageBreak/>
              <w:t>KZN – 16 August 2018.</w:t>
            </w:r>
          </w:p>
          <w:p w:rsidR="00EB68AF" w:rsidRDefault="00EB68AF" w:rsidP="00EB68AF">
            <w:pPr>
              <w:pStyle w:val="ListParagraph"/>
              <w:numPr>
                <w:ilvl w:val="0"/>
                <w:numId w:val="1"/>
              </w:numPr>
              <w:ind w:left="208" w:hanging="208"/>
              <w:jc w:val="both"/>
              <w:rPr>
                <w:b/>
                <w:sz w:val="22"/>
              </w:rPr>
            </w:pPr>
            <w:r w:rsidRPr="00EB68AF">
              <w:rPr>
                <w:sz w:val="22"/>
              </w:rPr>
              <w:t>EC – 24 August 2018.</w:t>
            </w:r>
          </w:p>
          <w:p w:rsidR="00EB68AF" w:rsidRDefault="00EB68AF" w:rsidP="00EB68AF">
            <w:pPr>
              <w:pStyle w:val="ListParagraph"/>
              <w:numPr>
                <w:ilvl w:val="0"/>
                <w:numId w:val="1"/>
              </w:numPr>
              <w:ind w:left="208" w:hanging="208"/>
              <w:jc w:val="both"/>
              <w:rPr>
                <w:sz w:val="22"/>
              </w:rPr>
            </w:pPr>
            <w:r w:rsidRPr="00EB68AF">
              <w:rPr>
                <w:sz w:val="22"/>
              </w:rPr>
              <w:t>It was established thus far that standard SOP’s does not exist and that revenue reconciliations do not cover the full process.</w:t>
            </w:r>
          </w:p>
          <w:p w:rsidR="00EB68AF" w:rsidRPr="00EB68AF" w:rsidRDefault="00EB68AF" w:rsidP="00EB68AF">
            <w:pPr>
              <w:pStyle w:val="ListParagraph"/>
              <w:numPr>
                <w:ilvl w:val="0"/>
                <w:numId w:val="1"/>
              </w:numPr>
              <w:ind w:left="208" w:hanging="208"/>
              <w:jc w:val="both"/>
              <w:rPr>
                <w:sz w:val="22"/>
              </w:rPr>
            </w:pPr>
            <w:r>
              <w:rPr>
                <w:sz w:val="22"/>
              </w:rPr>
              <w:t>Forestry Management was instructed to compile and establish a standard SOP for all the regions before the end of October 2018. The SOP’s should cover all the processes, from harvesting up to revenue collection, including reconciliations, reports that feed Microforest and reports on losses and damages etc.</w:t>
            </w:r>
          </w:p>
        </w:tc>
      </w:tr>
      <w:tr w:rsidR="002A5696" w:rsidRPr="001D0CDD" w:rsidTr="00392B64">
        <w:tc>
          <w:tcPr>
            <w:tcW w:w="918"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08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297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80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279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26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468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4860" w:type="dxa"/>
            <w:tcBorders>
              <w:right w:val="single" w:sz="4" w:space="0" w:color="auto"/>
            </w:tcBorders>
            <w:shd w:val="clear" w:color="auto" w:fill="FFFFFF" w:themeFill="background1"/>
          </w:tcPr>
          <w:p w:rsidR="002A5696" w:rsidRPr="0069378C" w:rsidRDefault="002A5696" w:rsidP="002A5696">
            <w:pPr>
              <w:pStyle w:val="ListParagraph"/>
              <w:numPr>
                <w:ilvl w:val="0"/>
                <w:numId w:val="1"/>
              </w:numPr>
              <w:ind w:left="208" w:hanging="208"/>
              <w:jc w:val="both"/>
              <w:rPr>
                <w:sz w:val="22"/>
              </w:rPr>
            </w:pPr>
            <w:r w:rsidRPr="0069378C">
              <w:rPr>
                <w:b/>
                <w:sz w:val="22"/>
              </w:rPr>
              <w:t>2</w:t>
            </w:r>
            <w:r w:rsidRPr="0069378C">
              <w:rPr>
                <w:b/>
                <w:sz w:val="22"/>
                <w:vertAlign w:val="superscript"/>
              </w:rPr>
              <w:t>nd</w:t>
            </w:r>
            <w:r w:rsidRPr="0069378C">
              <w:rPr>
                <w:b/>
                <w:sz w:val="22"/>
              </w:rPr>
              <w:t xml:space="preserve"> and final progress report: 6</w:t>
            </w:r>
            <w:r w:rsidRPr="0069378C">
              <w:rPr>
                <w:b/>
                <w:color w:val="000000" w:themeColor="text1"/>
                <w:sz w:val="22"/>
              </w:rPr>
              <w:t>0 days from submission of management comments: 30 September 2018</w:t>
            </w:r>
          </w:p>
          <w:p w:rsidR="0069378C" w:rsidRPr="0069378C" w:rsidRDefault="0069378C" w:rsidP="0069378C">
            <w:pPr>
              <w:pStyle w:val="ListParagraph"/>
              <w:numPr>
                <w:ilvl w:val="0"/>
                <w:numId w:val="1"/>
              </w:numPr>
              <w:ind w:left="208" w:hanging="208"/>
              <w:jc w:val="both"/>
              <w:rPr>
                <w:sz w:val="22"/>
              </w:rPr>
            </w:pPr>
            <w:r w:rsidRPr="0069378C">
              <w:rPr>
                <w:sz w:val="22"/>
              </w:rPr>
              <w:t>The Limpopo /Mpumalanga region is scheduled for a visited on the 16</w:t>
            </w:r>
            <w:r w:rsidRPr="0069378C">
              <w:rPr>
                <w:sz w:val="22"/>
                <w:vertAlign w:val="superscript"/>
              </w:rPr>
              <w:t>th</w:t>
            </w:r>
            <w:r w:rsidRPr="0069378C">
              <w:rPr>
                <w:sz w:val="22"/>
              </w:rPr>
              <w:t xml:space="preserve"> of October 2018.</w:t>
            </w:r>
          </w:p>
          <w:p w:rsidR="002A5696" w:rsidRPr="0069378C" w:rsidRDefault="0069378C" w:rsidP="002A5696">
            <w:pPr>
              <w:pStyle w:val="ListParagraph"/>
              <w:numPr>
                <w:ilvl w:val="0"/>
                <w:numId w:val="1"/>
              </w:numPr>
              <w:ind w:left="208" w:hanging="208"/>
              <w:jc w:val="both"/>
              <w:rPr>
                <w:sz w:val="22"/>
              </w:rPr>
            </w:pPr>
            <w:r w:rsidRPr="0069378C">
              <w:rPr>
                <w:sz w:val="22"/>
              </w:rPr>
              <w:t>Forestry management SOP’s will be reviewed by all regional offices on 11 and 12 October 2018.</w:t>
            </w:r>
          </w:p>
        </w:tc>
      </w:tr>
      <w:tr w:rsidR="002A5696" w:rsidRPr="001D0CDD" w:rsidTr="00392B64">
        <w:tc>
          <w:tcPr>
            <w:tcW w:w="918"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08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297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80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279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126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4680" w:type="dxa"/>
            <w:vMerge/>
            <w:tcBorders>
              <w:right w:val="single" w:sz="4" w:space="0" w:color="auto"/>
            </w:tcBorders>
            <w:shd w:val="clear" w:color="auto" w:fill="FFFFFF" w:themeFill="background1"/>
          </w:tcPr>
          <w:p w:rsidR="002A5696" w:rsidRPr="001D0CDD" w:rsidRDefault="002A5696" w:rsidP="002A5696">
            <w:pPr>
              <w:jc w:val="both"/>
              <w:rPr>
                <w:b/>
                <w:sz w:val="22"/>
              </w:rPr>
            </w:pPr>
          </w:p>
        </w:tc>
        <w:tc>
          <w:tcPr>
            <w:tcW w:w="4860" w:type="dxa"/>
            <w:tcBorders>
              <w:right w:val="single" w:sz="4" w:space="0" w:color="auto"/>
            </w:tcBorders>
            <w:shd w:val="clear" w:color="auto" w:fill="FFFFFF" w:themeFill="background1"/>
          </w:tcPr>
          <w:p w:rsidR="002A5696" w:rsidRPr="001D0CDD" w:rsidRDefault="002A5696" w:rsidP="002A5696">
            <w:pPr>
              <w:pStyle w:val="ListParagraph"/>
              <w:numPr>
                <w:ilvl w:val="0"/>
                <w:numId w:val="1"/>
              </w:numPr>
              <w:ind w:left="208" w:hanging="208"/>
              <w:jc w:val="both"/>
              <w:rPr>
                <w:b/>
                <w:sz w:val="22"/>
              </w:rPr>
            </w:pPr>
            <w:r w:rsidRPr="001D0CDD">
              <w:rPr>
                <w:b/>
                <w:sz w:val="22"/>
              </w:rPr>
              <w:t>Monthly progress reports where actions plan is not implemented by 30 September 2018.</w:t>
            </w:r>
          </w:p>
          <w:p w:rsidR="002A5696" w:rsidRPr="001D0CDD" w:rsidRDefault="002A5696" w:rsidP="002A5696">
            <w:pPr>
              <w:jc w:val="both"/>
              <w:rPr>
                <w:b/>
                <w:sz w:val="22"/>
              </w:rPr>
            </w:pPr>
          </w:p>
        </w:tc>
      </w:tr>
    </w:tbl>
    <w:p w:rsidR="001D0CDD" w:rsidRPr="001D0CDD" w:rsidRDefault="001D0CDD" w:rsidP="00056B0A">
      <w:pPr>
        <w:pStyle w:val="ListParagraph"/>
        <w:rPr>
          <w:sz w:val="22"/>
        </w:rPr>
      </w:pPr>
    </w:p>
    <w:p w:rsidR="00056B0A" w:rsidRPr="00BA7DA2" w:rsidRDefault="001D0CDD" w:rsidP="003D288C">
      <w:pPr>
        <w:pStyle w:val="Heading1"/>
        <w:rPr>
          <w:b w:val="0"/>
          <w:color w:val="000000" w:themeColor="text1"/>
        </w:rPr>
      </w:pPr>
      <w:r w:rsidRPr="001D0CDD">
        <w:rPr>
          <w:sz w:val="22"/>
        </w:rPr>
        <w:br w:type="page"/>
      </w:r>
      <w:bookmarkStart w:id="10" w:name="_Toc474745522"/>
      <w:bookmarkStart w:id="11" w:name="_Toc527354456"/>
      <w:r w:rsidR="00C97017" w:rsidRPr="00BA7DA2">
        <w:rPr>
          <w:color w:val="000000" w:themeColor="text1"/>
        </w:rPr>
        <w:lastRenderedPageBreak/>
        <w:t>6</w:t>
      </w:r>
      <w:r w:rsidR="00056B0A" w:rsidRPr="00BA7DA2">
        <w:rPr>
          <w:color w:val="000000" w:themeColor="text1"/>
        </w:rPr>
        <w:t>.</w:t>
      </w:r>
      <w:r w:rsidR="00056B0A" w:rsidRPr="00BA7DA2">
        <w:rPr>
          <w:color w:val="000000" w:themeColor="text1"/>
        </w:rPr>
        <w:tab/>
      </w:r>
      <w:r w:rsidR="006A6E7C" w:rsidRPr="00BA7DA2">
        <w:rPr>
          <w:color w:val="000000" w:themeColor="text1"/>
        </w:rPr>
        <w:t>Forestry &amp; Natural Resources Management</w:t>
      </w:r>
      <w:bookmarkEnd w:id="10"/>
      <w:bookmarkEnd w:id="11"/>
    </w:p>
    <w:tbl>
      <w:tblPr>
        <w:tblStyle w:val="TableGrid"/>
        <w:tblW w:w="20519" w:type="dxa"/>
        <w:tblLayout w:type="fixed"/>
        <w:tblLook w:val="04A0"/>
      </w:tblPr>
      <w:tblGrid>
        <w:gridCol w:w="1098"/>
        <w:gridCol w:w="1080"/>
        <w:gridCol w:w="2970"/>
        <w:gridCol w:w="1710"/>
        <w:gridCol w:w="2880"/>
        <w:gridCol w:w="1080"/>
        <w:gridCol w:w="4680"/>
        <w:gridCol w:w="4881"/>
        <w:gridCol w:w="140"/>
      </w:tblGrid>
      <w:tr w:rsidR="00DA5B96" w:rsidRPr="001D0CDD" w:rsidTr="00543471">
        <w:trPr>
          <w:cantSplit/>
          <w:tblHeader/>
        </w:trPr>
        <w:tc>
          <w:tcPr>
            <w:tcW w:w="1098" w:type="dxa"/>
            <w:shd w:val="clear" w:color="auto" w:fill="D9D9D9" w:themeFill="background1" w:themeFillShade="D9"/>
          </w:tcPr>
          <w:p w:rsidR="00DA5B96" w:rsidRPr="001D0CDD" w:rsidRDefault="00DA5B96" w:rsidP="00DA5B96">
            <w:pPr>
              <w:rPr>
                <w:b/>
                <w:sz w:val="22"/>
              </w:rPr>
            </w:pPr>
            <w:r w:rsidRPr="001D0CDD">
              <w:rPr>
                <w:b/>
                <w:sz w:val="22"/>
              </w:rPr>
              <w:t>No. of Audit finding</w:t>
            </w:r>
          </w:p>
        </w:tc>
        <w:tc>
          <w:tcPr>
            <w:tcW w:w="1080" w:type="dxa"/>
            <w:shd w:val="clear" w:color="auto" w:fill="D9D9D9" w:themeFill="background1" w:themeFillShade="D9"/>
          </w:tcPr>
          <w:p w:rsidR="00DA5B96" w:rsidRPr="001D0CDD" w:rsidRDefault="00DA5B96" w:rsidP="00DA5B96">
            <w:pPr>
              <w:rPr>
                <w:b/>
                <w:sz w:val="22"/>
              </w:rPr>
            </w:pPr>
            <w:r w:rsidRPr="001D0CDD">
              <w:rPr>
                <w:b/>
                <w:sz w:val="22"/>
              </w:rPr>
              <w:t>Page</w:t>
            </w:r>
          </w:p>
          <w:p w:rsidR="00DA5B96" w:rsidRPr="001D0CDD" w:rsidRDefault="00DA5B96" w:rsidP="00DA5B96">
            <w:pPr>
              <w:rPr>
                <w:b/>
                <w:sz w:val="22"/>
              </w:rPr>
            </w:pPr>
            <w:r w:rsidRPr="001D0CDD">
              <w:rPr>
                <w:b/>
                <w:sz w:val="22"/>
              </w:rPr>
              <w:t>(AG MR)</w:t>
            </w:r>
          </w:p>
        </w:tc>
        <w:tc>
          <w:tcPr>
            <w:tcW w:w="2970" w:type="dxa"/>
            <w:shd w:val="clear" w:color="auto" w:fill="D9D9D9" w:themeFill="background1" w:themeFillShade="D9"/>
          </w:tcPr>
          <w:p w:rsidR="00DA5B96" w:rsidRPr="001D0CDD" w:rsidRDefault="00DA5B96" w:rsidP="00DA5B96">
            <w:pPr>
              <w:rPr>
                <w:b/>
                <w:sz w:val="22"/>
              </w:rPr>
            </w:pPr>
            <w:r w:rsidRPr="001D0CDD">
              <w:rPr>
                <w:b/>
                <w:sz w:val="22"/>
              </w:rPr>
              <w:t>Audit finding/Internal Control deficiency</w:t>
            </w:r>
          </w:p>
        </w:tc>
        <w:tc>
          <w:tcPr>
            <w:tcW w:w="1710" w:type="dxa"/>
            <w:shd w:val="clear" w:color="auto" w:fill="D9D9D9" w:themeFill="background1" w:themeFillShade="D9"/>
          </w:tcPr>
          <w:p w:rsidR="00DA5B96" w:rsidRPr="001D0CDD" w:rsidRDefault="00DA5B96" w:rsidP="00DA5B96">
            <w:pPr>
              <w:rPr>
                <w:b/>
                <w:sz w:val="22"/>
              </w:rPr>
            </w:pPr>
            <w:r w:rsidRPr="001D0CDD">
              <w:rPr>
                <w:b/>
                <w:sz w:val="22"/>
              </w:rPr>
              <w:t>Management Comments</w:t>
            </w:r>
          </w:p>
        </w:tc>
        <w:tc>
          <w:tcPr>
            <w:tcW w:w="2880" w:type="dxa"/>
            <w:shd w:val="clear" w:color="auto" w:fill="D9D9D9" w:themeFill="background1" w:themeFillShade="D9"/>
          </w:tcPr>
          <w:p w:rsidR="00DA5B96" w:rsidRPr="001D0CDD" w:rsidRDefault="00DA5B96" w:rsidP="00DA5B96">
            <w:pPr>
              <w:rPr>
                <w:b/>
                <w:sz w:val="22"/>
              </w:rPr>
            </w:pPr>
            <w:r w:rsidRPr="001D0CDD">
              <w:rPr>
                <w:b/>
                <w:sz w:val="22"/>
              </w:rPr>
              <w:t>AG Recommendations</w:t>
            </w:r>
          </w:p>
        </w:tc>
        <w:tc>
          <w:tcPr>
            <w:tcW w:w="1080" w:type="dxa"/>
            <w:shd w:val="clear" w:color="auto" w:fill="D9D9D9" w:themeFill="background1" w:themeFillShade="D9"/>
          </w:tcPr>
          <w:p w:rsidR="00DA5B96" w:rsidRPr="001D0CDD" w:rsidRDefault="00DA5B96" w:rsidP="00DA5B96">
            <w:pPr>
              <w:rPr>
                <w:b/>
                <w:sz w:val="22"/>
              </w:rPr>
            </w:pPr>
            <w:r w:rsidRPr="001D0CDD">
              <w:rPr>
                <w:b/>
                <w:sz w:val="22"/>
              </w:rPr>
              <w:t>Repeat finding</w:t>
            </w:r>
          </w:p>
        </w:tc>
        <w:tc>
          <w:tcPr>
            <w:tcW w:w="4680" w:type="dxa"/>
            <w:shd w:val="clear" w:color="auto" w:fill="D9D9D9" w:themeFill="background1" w:themeFillShade="D9"/>
          </w:tcPr>
          <w:p w:rsidR="00DA5B96" w:rsidRPr="001D0CDD" w:rsidRDefault="00DA5B96" w:rsidP="00DA5B96">
            <w:pPr>
              <w:rPr>
                <w:b/>
                <w:sz w:val="22"/>
              </w:rPr>
            </w:pPr>
            <w:r w:rsidRPr="001D0CDD">
              <w:rPr>
                <w:b/>
                <w:sz w:val="22"/>
              </w:rPr>
              <w:t>Action plan</w:t>
            </w:r>
          </w:p>
        </w:tc>
        <w:tc>
          <w:tcPr>
            <w:tcW w:w="5021" w:type="dxa"/>
            <w:gridSpan w:val="2"/>
            <w:tcBorders>
              <w:right w:val="single" w:sz="4" w:space="0" w:color="auto"/>
            </w:tcBorders>
            <w:shd w:val="clear" w:color="auto" w:fill="D9D9D9" w:themeFill="background1" w:themeFillShade="D9"/>
          </w:tcPr>
          <w:p w:rsidR="00DA5B96" w:rsidRPr="001D0CDD" w:rsidRDefault="00DA5B96" w:rsidP="00DA5B96">
            <w:pPr>
              <w:rPr>
                <w:b/>
                <w:sz w:val="22"/>
              </w:rPr>
            </w:pPr>
            <w:r w:rsidRPr="001D0CDD">
              <w:rPr>
                <w:b/>
                <w:sz w:val="22"/>
              </w:rPr>
              <w:t>Progress</w:t>
            </w:r>
          </w:p>
        </w:tc>
      </w:tr>
      <w:tr w:rsidR="00056B0A" w:rsidRPr="001D0CDD" w:rsidTr="00DA5B96">
        <w:trPr>
          <w:gridAfter w:val="1"/>
          <w:wAfter w:w="140" w:type="dxa"/>
          <w:cantSplit/>
        </w:trPr>
        <w:tc>
          <w:tcPr>
            <w:tcW w:w="20379" w:type="dxa"/>
            <w:gridSpan w:val="8"/>
            <w:tcBorders>
              <w:right w:val="single" w:sz="4" w:space="0" w:color="auto"/>
            </w:tcBorders>
            <w:shd w:val="clear" w:color="auto" w:fill="E36C0A" w:themeFill="accent6" w:themeFillShade="BF"/>
          </w:tcPr>
          <w:p w:rsidR="00056B0A" w:rsidRPr="001D0CDD" w:rsidRDefault="00BE6D23" w:rsidP="0034744F">
            <w:pPr>
              <w:rPr>
                <w:b/>
                <w:sz w:val="22"/>
              </w:rPr>
            </w:pPr>
            <w:r w:rsidRPr="001D0CDD">
              <w:rPr>
                <w:b/>
                <w:sz w:val="22"/>
              </w:rPr>
              <w:t xml:space="preserve">Act </w:t>
            </w:r>
            <w:r w:rsidR="006A6E7C" w:rsidRPr="001D0CDD">
              <w:rPr>
                <w:b/>
                <w:sz w:val="22"/>
              </w:rPr>
              <w:t xml:space="preserve">DDG: Forestry &amp; Natural Resources Management: </w:t>
            </w:r>
            <w:r w:rsidR="00914E03" w:rsidRPr="001D0CDD">
              <w:rPr>
                <w:b/>
                <w:sz w:val="22"/>
              </w:rPr>
              <w:t>Ms. P Nodada</w:t>
            </w:r>
          </w:p>
        </w:tc>
      </w:tr>
      <w:tr w:rsidR="00056B0A" w:rsidRPr="001D0CDD" w:rsidTr="00DA5B96">
        <w:trPr>
          <w:gridAfter w:val="1"/>
          <w:wAfter w:w="140" w:type="dxa"/>
          <w:cantSplit/>
        </w:trPr>
        <w:tc>
          <w:tcPr>
            <w:tcW w:w="20379" w:type="dxa"/>
            <w:gridSpan w:val="8"/>
            <w:tcBorders>
              <w:right w:val="single" w:sz="4" w:space="0" w:color="auto"/>
            </w:tcBorders>
            <w:shd w:val="clear" w:color="auto" w:fill="FABF8F" w:themeFill="accent6" w:themeFillTint="99"/>
          </w:tcPr>
          <w:p w:rsidR="00056B0A" w:rsidRPr="001D0CDD" w:rsidRDefault="00056B0A" w:rsidP="006A6E7C">
            <w:pPr>
              <w:rPr>
                <w:b/>
                <w:sz w:val="22"/>
              </w:rPr>
            </w:pPr>
            <w:r w:rsidRPr="001D0CDD">
              <w:rPr>
                <w:b/>
                <w:sz w:val="22"/>
              </w:rPr>
              <w:t xml:space="preserve">CD: </w:t>
            </w:r>
            <w:r w:rsidR="006A6E7C" w:rsidRPr="001D0CDD">
              <w:rPr>
                <w:b/>
                <w:sz w:val="22"/>
              </w:rPr>
              <w:t>Forestry Development &amp; Regulations</w:t>
            </w:r>
            <w:r w:rsidRPr="001D0CDD">
              <w:rPr>
                <w:b/>
                <w:sz w:val="22"/>
              </w:rPr>
              <w:t xml:space="preserve"> – Ms. </w:t>
            </w:r>
            <w:r w:rsidR="006A6E7C" w:rsidRPr="001D0CDD">
              <w:rPr>
                <w:b/>
                <w:sz w:val="22"/>
              </w:rPr>
              <w:t>P Nodada</w:t>
            </w:r>
          </w:p>
        </w:tc>
      </w:tr>
      <w:tr w:rsidR="00056B0A" w:rsidRPr="001D0CDD" w:rsidTr="00DA5B96">
        <w:trPr>
          <w:gridAfter w:val="1"/>
          <w:wAfter w:w="140" w:type="dxa"/>
          <w:cantSplit/>
        </w:trPr>
        <w:tc>
          <w:tcPr>
            <w:tcW w:w="20379" w:type="dxa"/>
            <w:gridSpan w:val="8"/>
            <w:tcBorders>
              <w:right w:val="single" w:sz="4" w:space="0" w:color="auto"/>
            </w:tcBorders>
            <w:shd w:val="clear" w:color="auto" w:fill="FDE9D9" w:themeFill="accent6" w:themeFillTint="33"/>
          </w:tcPr>
          <w:p w:rsidR="00056B0A" w:rsidRPr="001D0CDD" w:rsidRDefault="005012F6" w:rsidP="00914E03">
            <w:pPr>
              <w:rPr>
                <w:b/>
                <w:sz w:val="22"/>
              </w:rPr>
            </w:pPr>
            <w:r w:rsidRPr="001D0CDD">
              <w:rPr>
                <w:b/>
                <w:sz w:val="22"/>
              </w:rPr>
              <w:t xml:space="preserve">Acting </w:t>
            </w:r>
            <w:r w:rsidR="00056B0A" w:rsidRPr="001D0CDD">
              <w:rPr>
                <w:b/>
                <w:sz w:val="22"/>
              </w:rPr>
              <w:t xml:space="preserve">D: </w:t>
            </w:r>
            <w:r w:rsidR="006A6E7C" w:rsidRPr="001D0CDD">
              <w:rPr>
                <w:b/>
                <w:sz w:val="22"/>
              </w:rPr>
              <w:t>Commercial Forestry</w:t>
            </w:r>
            <w:r w:rsidR="00056B0A" w:rsidRPr="001D0CDD">
              <w:rPr>
                <w:b/>
                <w:sz w:val="22"/>
              </w:rPr>
              <w:t xml:space="preserve">: Mr. </w:t>
            </w:r>
            <w:r w:rsidR="00914E03">
              <w:rPr>
                <w:b/>
                <w:sz w:val="22"/>
              </w:rPr>
              <w:t>S Nkosi</w:t>
            </w:r>
          </w:p>
        </w:tc>
      </w:tr>
      <w:tr w:rsidR="00F45284" w:rsidRPr="001D0CDD" w:rsidTr="00DA5B96">
        <w:trPr>
          <w:gridAfter w:val="1"/>
          <w:wAfter w:w="140" w:type="dxa"/>
          <w:cantSplit/>
        </w:trPr>
        <w:tc>
          <w:tcPr>
            <w:tcW w:w="20379" w:type="dxa"/>
            <w:gridSpan w:val="8"/>
            <w:tcBorders>
              <w:right w:val="single" w:sz="4" w:space="0" w:color="auto"/>
            </w:tcBorders>
            <w:shd w:val="clear" w:color="auto" w:fill="92CDDC" w:themeFill="accent5" w:themeFillTint="99"/>
          </w:tcPr>
          <w:p w:rsidR="00F45284" w:rsidRPr="001D0CDD" w:rsidRDefault="00F45284" w:rsidP="00213B8C">
            <w:pPr>
              <w:rPr>
                <w:b/>
                <w:sz w:val="22"/>
              </w:rPr>
            </w:pPr>
            <w:r w:rsidRPr="001D0CDD">
              <w:rPr>
                <w:b/>
                <w:sz w:val="22"/>
              </w:rPr>
              <w:t>Annexure B: Other important matters</w:t>
            </w:r>
          </w:p>
        </w:tc>
      </w:tr>
      <w:tr w:rsidR="00F020D4" w:rsidRPr="001D0CDD" w:rsidTr="0076419C">
        <w:trPr>
          <w:gridAfter w:val="1"/>
          <w:wAfter w:w="140" w:type="dxa"/>
        </w:trPr>
        <w:tc>
          <w:tcPr>
            <w:tcW w:w="1098" w:type="dxa"/>
            <w:vMerge w:val="restart"/>
            <w:shd w:val="clear" w:color="auto" w:fill="D9D9D9" w:themeFill="background1" w:themeFillShade="D9"/>
          </w:tcPr>
          <w:p w:rsidR="00F020D4" w:rsidRPr="001D0CDD" w:rsidRDefault="00F020D4" w:rsidP="00EC5ABA">
            <w:pPr>
              <w:jc w:val="both"/>
              <w:rPr>
                <w:sz w:val="22"/>
              </w:rPr>
            </w:pPr>
            <w:r w:rsidRPr="001D0CDD">
              <w:rPr>
                <w:sz w:val="22"/>
              </w:rPr>
              <w:t>ICT 1.3</w:t>
            </w:r>
          </w:p>
        </w:tc>
        <w:tc>
          <w:tcPr>
            <w:tcW w:w="1080" w:type="dxa"/>
            <w:vMerge w:val="restart"/>
            <w:shd w:val="clear" w:color="auto" w:fill="D9D9D9" w:themeFill="background1" w:themeFillShade="D9"/>
          </w:tcPr>
          <w:p w:rsidR="00F020D4" w:rsidRPr="001D0CDD" w:rsidRDefault="00F020D4" w:rsidP="00EC5ABA">
            <w:pPr>
              <w:jc w:val="both"/>
              <w:rPr>
                <w:sz w:val="22"/>
              </w:rPr>
            </w:pPr>
            <w:r w:rsidRPr="001D0CDD">
              <w:rPr>
                <w:sz w:val="22"/>
              </w:rPr>
              <w:t>211</w:t>
            </w:r>
          </w:p>
        </w:tc>
        <w:tc>
          <w:tcPr>
            <w:tcW w:w="2970" w:type="dxa"/>
            <w:vMerge w:val="restart"/>
            <w:shd w:val="clear" w:color="auto" w:fill="D9D9D9" w:themeFill="background1" w:themeFillShade="D9"/>
          </w:tcPr>
          <w:p w:rsidR="00F020D4" w:rsidRPr="001D0CDD" w:rsidRDefault="00F020D4" w:rsidP="00EC5ABA">
            <w:pPr>
              <w:jc w:val="both"/>
              <w:rPr>
                <w:b/>
                <w:sz w:val="22"/>
              </w:rPr>
            </w:pPr>
            <w:r w:rsidRPr="001D0CDD">
              <w:rPr>
                <w:b/>
                <w:sz w:val="22"/>
              </w:rPr>
              <w:t>Audit finding</w:t>
            </w:r>
          </w:p>
          <w:p w:rsidR="00F020D4" w:rsidRPr="001D0CDD" w:rsidRDefault="00F020D4" w:rsidP="00EC5ABA">
            <w:pPr>
              <w:jc w:val="both"/>
              <w:rPr>
                <w:sz w:val="22"/>
              </w:rPr>
            </w:pPr>
            <w:r w:rsidRPr="001D0CDD">
              <w:rPr>
                <w:sz w:val="22"/>
              </w:rPr>
              <w:t xml:space="preserve">Inadequately designed user </w:t>
            </w:r>
            <w:r w:rsidRPr="001D0CDD">
              <w:rPr>
                <w:sz w:val="22"/>
                <w:lang w:eastAsia="en-GB"/>
              </w:rPr>
              <w:t>access</w:t>
            </w:r>
            <w:r w:rsidRPr="001D0CDD">
              <w:rPr>
                <w:sz w:val="22"/>
              </w:rPr>
              <w:t xml:space="preserve"> management procedure document for Microforest</w:t>
            </w:r>
          </w:p>
          <w:p w:rsidR="00F020D4" w:rsidRPr="001D0CDD" w:rsidRDefault="00F020D4" w:rsidP="00EC5ABA">
            <w:pPr>
              <w:jc w:val="both"/>
              <w:rPr>
                <w:b/>
                <w:sz w:val="22"/>
              </w:rPr>
            </w:pPr>
            <w:r w:rsidRPr="001D0CDD">
              <w:rPr>
                <w:b/>
                <w:sz w:val="22"/>
              </w:rPr>
              <w:t>Internal Control deficiency</w:t>
            </w:r>
          </w:p>
          <w:p w:rsidR="00F020D4" w:rsidRPr="001D0CDD" w:rsidRDefault="00F020D4" w:rsidP="00EC5ABA">
            <w:pPr>
              <w:jc w:val="both"/>
              <w:rPr>
                <w:sz w:val="22"/>
              </w:rPr>
            </w:pPr>
            <w:r w:rsidRPr="001D0CDD">
              <w:rPr>
                <w:sz w:val="22"/>
                <w:lang w:eastAsia="en-GB"/>
              </w:rPr>
              <w:t xml:space="preserve">The user access management procedure document for the Microforest system was only recently developed and did therefore not yet include the process relating to the review of system controllers’ activities on a regular basis and also due to the fact that the system was maintained by a </w:t>
            </w:r>
            <w:r w:rsidRPr="001D0CDD">
              <w:rPr>
                <w:sz w:val="22"/>
              </w:rPr>
              <w:t>service provider</w:t>
            </w:r>
          </w:p>
        </w:tc>
        <w:tc>
          <w:tcPr>
            <w:tcW w:w="1710" w:type="dxa"/>
            <w:vMerge w:val="restart"/>
            <w:shd w:val="clear" w:color="auto" w:fill="D9D9D9" w:themeFill="background1" w:themeFillShade="D9"/>
          </w:tcPr>
          <w:p w:rsidR="00F020D4" w:rsidRPr="001D0CDD" w:rsidRDefault="00F020D4" w:rsidP="00EC5ABA">
            <w:pPr>
              <w:jc w:val="both"/>
              <w:rPr>
                <w:sz w:val="22"/>
              </w:rPr>
            </w:pPr>
            <w:r w:rsidRPr="001D0CDD">
              <w:rPr>
                <w:sz w:val="22"/>
              </w:rPr>
              <w:t xml:space="preserve">Agree </w:t>
            </w:r>
          </w:p>
        </w:tc>
        <w:tc>
          <w:tcPr>
            <w:tcW w:w="2880" w:type="dxa"/>
            <w:vMerge w:val="restart"/>
            <w:shd w:val="clear" w:color="auto" w:fill="D9D9D9" w:themeFill="background1" w:themeFillShade="D9"/>
          </w:tcPr>
          <w:p w:rsidR="00F020D4" w:rsidRPr="001D0CDD" w:rsidRDefault="00F020D4" w:rsidP="00EC5ABA">
            <w:pPr>
              <w:pStyle w:val="ListParagraph"/>
              <w:ind w:left="208"/>
              <w:jc w:val="both"/>
              <w:rPr>
                <w:sz w:val="22"/>
              </w:rPr>
            </w:pPr>
            <w:r w:rsidRPr="001D0CDD">
              <w:rPr>
                <w:color w:val="000000" w:themeColor="text1"/>
                <w:sz w:val="22"/>
                <w:lang w:eastAsia="en-ZA"/>
              </w:rPr>
              <w:t xml:space="preserve">The user </w:t>
            </w:r>
            <w:r w:rsidRPr="001D0CDD">
              <w:rPr>
                <w:sz w:val="22"/>
                <w:lang w:eastAsia="en-GB"/>
              </w:rPr>
              <w:t>access</w:t>
            </w:r>
            <w:r w:rsidRPr="001D0CDD">
              <w:rPr>
                <w:color w:val="000000" w:themeColor="text1"/>
                <w:sz w:val="22"/>
                <w:lang w:eastAsia="en-ZA"/>
              </w:rPr>
              <w:t xml:space="preserve"> management procedure document should be revised and updated to include the </w:t>
            </w:r>
            <w:r w:rsidRPr="001D0CDD">
              <w:rPr>
                <w:sz w:val="22"/>
                <w:lang w:eastAsia="en-GB"/>
              </w:rPr>
              <w:t>process relating to the review of system controllers’ activities on a regular basis. It should also indicate the frequency of such reviews, by whom the reviews should be performed and the evidence to be maintained of such reviews performed</w:t>
            </w:r>
          </w:p>
        </w:tc>
        <w:tc>
          <w:tcPr>
            <w:tcW w:w="1080" w:type="dxa"/>
            <w:vMerge w:val="restart"/>
            <w:shd w:val="clear" w:color="auto" w:fill="D9D9D9" w:themeFill="background1" w:themeFillShade="D9"/>
          </w:tcPr>
          <w:p w:rsidR="00F020D4" w:rsidRPr="001D0CDD" w:rsidRDefault="00F020D4" w:rsidP="00EC5ABA">
            <w:pPr>
              <w:jc w:val="both"/>
              <w:rPr>
                <w:sz w:val="22"/>
              </w:rPr>
            </w:pPr>
            <w:r w:rsidRPr="001D0CDD">
              <w:rPr>
                <w:sz w:val="22"/>
              </w:rPr>
              <w:t>0</w:t>
            </w:r>
          </w:p>
        </w:tc>
        <w:tc>
          <w:tcPr>
            <w:tcW w:w="4680" w:type="dxa"/>
            <w:vMerge w:val="restart"/>
            <w:shd w:val="clear" w:color="auto" w:fill="D9D9D9" w:themeFill="background1" w:themeFillShade="D9"/>
          </w:tcPr>
          <w:p w:rsidR="00F020D4" w:rsidRPr="001D0CDD" w:rsidRDefault="00F020D4" w:rsidP="00EC5ABA">
            <w:pPr>
              <w:pStyle w:val="ListParagraph"/>
              <w:numPr>
                <w:ilvl w:val="0"/>
                <w:numId w:val="1"/>
              </w:numPr>
              <w:ind w:left="208" w:hanging="208"/>
              <w:jc w:val="both"/>
              <w:rPr>
                <w:b/>
                <w:sz w:val="22"/>
              </w:rPr>
            </w:pPr>
            <w:r w:rsidRPr="001D0CDD">
              <w:rPr>
                <w:b/>
                <w:sz w:val="22"/>
              </w:rPr>
              <w:t>Due with the management comments:</w:t>
            </w:r>
          </w:p>
          <w:p w:rsidR="00F020D4" w:rsidRPr="001D0CDD" w:rsidRDefault="00F020D4" w:rsidP="00EC5ABA">
            <w:pPr>
              <w:pStyle w:val="ListParagraph"/>
              <w:numPr>
                <w:ilvl w:val="0"/>
                <w:numId w:val="1"/>
              </w:numPr>
              <w:ind w:left="208" w:hanging="208"/>
              <w:jc w:val="both"/>
              <w:rPr>
                <w:rFonts w:eastAsia="Calibri"/>
                <w:sz w:val="22"/>
              </w:rPr>
            </w:pPr>
            <w:r w:rsidRPr="001D0CDD">
              <w:rPr>
                <w:rFonts w:eastAsia="Calibri"/>
                <w:sz w:val="22"/>
              </w:rPr>
              <w:t>Microforest to design an audit trail report for system controllers.</w:t>
            </w:r>
          </w:p>
          <w:p w:rsidR="00F020D4" w:rsidRPr="001D0CDD" w:rsidRDefault="00F020D4" w:rsidP="00EC5ABA">
            <w:pPr>
              <w:pStyle w:val="ListParagraph"/>
              <w:numPr>
                <w:ilvl w:val="0"/>
                <w:numId w:val="1"/>
              </w:numPr>
              <w:ind w:left="208" w:hanging="208"/>
              <w:jc w:val="both"/>
              <w:rPr>
                <w:sz w:val="22"/>
              </w:rPr>
            </w:pPr>
            <w:r w:rsidRPr="001D0CDD">
              <w:rPr>
                <w:sz w:val="22"/>
              </w:rPr>
              <w:t>ICT</w:t>
            </w:r>
            <w:r w:rsidRPr="001D0CDD">
              <w:rPr>
                <w:rFonts w:eastAsia="Calibri"/>
                <w:sz w:val="22"/>
              </w:rPr>
              <w:t xml:space="preserve"> and Directorate: Commercial Forestry to update the user account management standards and procedure document. </w:t>
            </w:r>
          </w:p>
          <w:p w:rsidR="00F020D4" w:rsidRPr="001D0CDD" w:rsidRDefault="00F020D4" w:rsidP="00EC5ABA">
            <w:pPr>
              <w:pStyle w:val="ListParagraph"/>
              <w:numPr>
                <w:ilvl w:val="0"/>
                <w:numId w:val="1"/>
              </w:numPr>
              <w:ind w:left="208" w:hanging="208"/>
              <w:jc w:val="both"/>
              <w:rPr>
                <w:b/>
                <w:sz w:val="22"/>
              </w:rPr>
            </w:pPr>
            <w:r w:rsidRPr="001D0CDD">
              <w:rPr>
                <w:b/>
                <w:sz w:val="22"/>
              </w:rPr>
              <w:t>Implementation date of action plan:</w:t>
            </w:r>
          </w:p>
          <w:p w:rsidR="00F020D4" w:rsidRPr="001D0CDD" w:rsidRDefault="00F020D4" w:rsidP="00EC5ABA">
            <w:pPr>
              <w:pStyle w:val="ListParagraph"/>
              <w:numPr>
                <w:ilvl w:val="0"/>
                <w:numId w:val="1"/>
              </w:numPr>
              <w:ind w:left="208" w:hanging="208"/>
              <w:jc w:val="both"/>
              <w:rPr>
                <w:sz w:val="22"/>
              </w:rPr>
            </w:pPr>
            <w:r w:rsidRPr="001D0CDD">
              <w:rPr>
                <w:sz w:val="22"/>
              </w:rPr>
              <w:t>7 May 2018</w:t>
            </w:r>
          </w:p>
          <w:p w:rsidR="00F020D4" w:rsidRPr="001D0CDD" w:rsidRDefault="00F020D4" w:rsidP="00EC5ABA">
            <w:pPr>
              <w:pStyle w:val="ListParagraph"/>
              <w:numPr>
                <w:ilvl w:val="0"/>
                <w:numId w:val="1"/>
              </w:numPr>
              <w:ind w:left="208" w:hanging="208"/>
              <w:jc w:val="both"/>
              <w:rPr>
                <w:b/>
                <w:sz w:val="22"/>
              </w:rPr>
            </w:pPr>
            <w:r w:rsidRPr="001D0CDD">
              <w:rPr>
                <w:b/>
                <w:sz w:val="22"/>
              </w:rPr>
              <w:t>Official responsible for implementation</w:t>
            </w:r>
          </w:p>
          <w:p w:rsidR="00F020D4" w:rsidRPr="001D0CDD" w:rsidRDefault="00F020D4" w:rsidP="00EC5ABA">
            <w:pPr>
              <w:pStyle w:val="ListParagraph"/>
              <w:numPr>
                <w:ilvl w:val="0"/>
                <w:numId w:val="1"/>
              </w:numPr>
              <w:ind w:left="208" w:hanging="208"/>
              <w:jc w:val="both"/>
              <w:rPr>
                <w:iCs/>
                <w:sz w:val="22"/>
                <w:lang w:eastAsia="en-ZA"/>
              </w:rPr>
            </w:pPr>
            <w:r w:rsidRPr="001D0CDD">
              <w:rPr>
                <w:iCs/>
                <w:sz w:val="22"/>
                <w:lang w:eastAsia="en-ZA"/>
              </w:rPr>
              <w:t xml:space="preserve">Deputy Director: Commercial Forestry - Ms. ZL Mthalane </w:t>
            </w:r>
          </w:p>
          <w:p w:rsidR="00F020D4" w:rsidRPr="001D0CDD" w:rsidRDefault="00F020D4" w:rsidP="00EC5ABA">
            <w:pPr>
              <w:pStyle w:val="ListParagraph"/>
              <w:numPr>
                <w:ilvl w:val="0"/>
                <w:numId w:val="1"/>
              </w:numPr>
              <w:ind w:left="208" w:hanging="208"/>
              <w:jc w:val="both"/>
              <w:rPr>
                <w:b/>
                <w:sz w:val="22"/>
              </w:rPr>
            </w:pPr>
            <w:r w:rsidRPr="001D0CDD">
              <w:rPr>
                <w:b/>
                <w:sz w:val="22"/>
              </w:rPr>
              <w:t>Reasons for not implementing action plan:</w:t>
            </w:r>
          </w:p>
          <w:p w:rsidR="00F020D4" w:rsidRPr="001D0CDD" w:rsidRDefault="00F020D4" w:rsidP="00EC5ABA">
            <w:pPr>
              <w:pStyle w:val="ListParagraph"/>
              <w:numPr>
                <w:ilvl w:val="0"/>
                <w:numId w:val="1"/>
              </w:numPr>
              <w:jc w:val="both"/>
              <w:rPr>
                <w:sz w:val="22"/>
              </w:rPr>
            </w:pPr>
            <w:r w:rsidRPr="001D0CDD">
              <w:rPr>
                <w:sz w:val="22"/>
              </w:rPr>
              <w:t>N/A</w:t>
            </w:r>
          </w:p>
          <w:p w:rsidR="00F020D4" w:rsidRPr="001D0CDD" w:rsidRDefault="00F020D4" w:rsidP="00EC5ABA">
            <w:pPr>
              <w:pStyle w:val="ListParagraph"/>
              <w:numPr>
                <w:ilvl w:val="0"/>
                <w:numId w:val="1"/>
              </w:numPr>
              <w:ind w:left="208" w:hanging="208"/>
              <w:jc w:val="both"/>
              <w:rPr>
                <w:b/>
                <w:sz w:val="22"/>
              </w:rPr>
            </w:pPr>
            <w:r w:rsidRPr="001D0CDD">
              <w:rPr>
                <w:b/>
                <w:sz w:val="22"/>
              </w:rPr>
              <w:t>Budget required for action plan (where applicable):</w:t>
            </w:r>
          </w:p>
          <w:p w:rsidR="00F020D4" w:rsidRPr="001D0CDD" w:rsidRDefault="00F020D4" w:rsidP="00EC5ABA">
            <w:pPr>
              <w:pStyle w:val="ListParagraph"/>
              <w:numPr>
                <w:ilvl w:val="0"/>
                <w:numId w:val="1"/>
              </w:numPr>
              <w:ind w:left="208" w:hanging="208"/>
              <w:jc w:val="both"/>
              <w:rPr>
                <w:sz w:val="22"/>
              </w:rPr>
            </w:pPr>
            <w:r w:rsidRPr="001D0CDD">
              <w:rPr>
                <w:sz w:val="22"/>
              </w:rPr>
              <w:t>N/A</w:t>
            </w:r>
          </w:p>
        </w:tc>
        <w:tc>
          <w:tcPr>
            <w:tcW w:w="4881" w:type="dxa"/>
            <w:tcBorders>
              <w:right w:val="single" w:sz="4" w:space="0" w:color="auto"/>
            </w:tcBorders>
            <w:shd w:val="clear" w:color="auto" w:fill="D9D9D9" w:themeFill="background1" w:themeFillShade="D9"/>
          </w:tcPr>
          <w:p w:rsidR="00F020D4" w:rsidRPr="001D0CDD" w:rsidRDefault="00F020D4" w:rsidP="00EC5ABA">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9 April 2018</w:t>
            </w:r>
          </w:p>
          <w:p w:rsidR="00F020D4" w:rsidRPr="001D0CDD" w:rsidRDefault="00F020D4" w:rsidP="00EC5ABA">
            <w:pPr>
              <w:pStyle w:val="ListParagraph"/>
              <w:numPr>
                <w:ilvl w:val="0"/>
                <w:numId w:val="1"/>
              </w:numPr>
              <w:ind w:left="208" w:hanging="208"/>
              <w:jc w:val="both"/>
              <w:rPr>
                <w:color w:val="000000" w:themeColor="text1"/>
                <w:sz w:val="22"/>
              </w:rPr>
            </w:pPr>
            <w:r w:rsidRPr="001D0CDD">
              <w:rPr>
                <w:color w:val="000000" w:themeColor="text1"/>
                <w:sz w:val="22"/>
              </w:rPr>
              <w:t>Microforest is currently amending the audit trail report for system controllers and testing the reports as requested in a Test environment.</w:t>
            </w:r>
          </w:p>
          <w:p w:rsidR="00F020D4" w:rsidRPr="001D0CDD" w:rsidRDefault="00F020D4" w:rsidP="00EC5ABA">
            <w:pPr>
              <w:pStyle w:val="ListParagraph"/>
              <w:numPr>
                <w:ilvl w:val="0"/>
                <w:numId w:val="1"/>
              </w:numPr>
              <w:ind w:left="208" w:hanging="208"/>
              <w:jc w:val="both"/>
              <w:rPr>
                <w:sz w:val="22"/>
              </w:rPr>
            </w:pPr>
            <w:r w:rsidRPr="001D0CDD">
              <w:rPr>
                <w:rFonts w:eastAsia="Calibri"/>
                <w:sz w:val="22"/>
              </w:rPr>
              <w:t>The user account management standards and procedure document is in process of being updated.</w:t>
            </w:r>
          </w:p>
        </w:tc>
      </w:tr>
      <w:tr w:rsidR="00543471" w:rsidRPr="001D0CDD" w:rsidTr="0076419C">
        <w:trPr>
          <w:gridAfter w:val="1"/>
          <w:wAfter w:w="140" w:type="dxa"/>
        </w:trPr>
        <w:tc>
          <w:tcPr>
            <w:tcW w:w="1098" w:type="dxa"/>
            <w:vMerge/>
            <w:shd w:val="clear" w:color="auto" w:fill="D9D9D9" w:themeFill="background1" w:themeFillShade="D9"/>
          </w:tcPr>
          <w:p w:rsidR="00543471" w:rsidRPr="001D0CDD" w:rsidRDefault="00543471" w:rsidP="00543471">
            <w:pPr>
              <w:jc w:val="both"/>
              <w:rPr>
                <w:sz w:val="22"/>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2970" w:type="dxa"/>
            <w:vMerge/>
            <w:shd w:val="clear" w:color="auto" w:fill="D9D9D9" w:themeFill="background1" w:themeFillShade="D9"/>
          </w:tcPr>
          <w:p w:rsidR="00543471" w:rsidRPr="001D0CDD" w:rsidRDefault="00543471" w:rsidP="00543471">
            <w:pPr>
              <w:jc w:val="both"/>
              <w:rPr>
                <w:b/>
                <w:sz w:val="22"/>
              </w:rPr>
            </w:pPr>
          </w:p>
        </w:tc>
        <w:tc>
          <w:tcPr>
            <w:tcW w:w="1710" w:type="dxa"/>
            <w:vMerge/>
            <w:shd w:val="clear" w:color="auto" w:fill="D9D9D9" w:themeFill="background1" w:themeFillShade="D9"/>
          </w:tcPr>
          <w:p w:rsidR="00543471" w:rsidRPr="001D0CDD" w:rsidRDefault="00543471" w:rsidP="00543471">
            <w:pPr>
              <w:jc w:val="both"/>
              <w:rPr>
                <w:sz w:val="22"/>
              </w:rPr>
            </w:pPr>
          </w:p>
        </w:tc>
        <w:tc>
          <w:tcPr>
            <w:tcW w:w="2880" w:type="dxa"/>
            <w:vMerge/>
            <w:shd w:val="clear" w:color="auto" w:fill="D9D9D9" w:themeFill="background1" w:themeFillShade="D9"/>
          </w:tcPr>
          <w:p w:rsidR="00543471" w:rsidRPr="001D0CDD" w:rsidRDefault="00543471" w:rsidP="00543471">
            <w:pPr>
              <w:pStyle w:val="ListParagraph"/>
              <w:ind w:left="208"/>
              <w:jc w:val="both"/>
              <w:rPr>
                <w:color w:val="000000" w:themeColor="text1"/>
                <w:sz w:val="22"/>
                <w:lang w:eastAsia="en-ZA"/>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4680" w:type="dxa"/>
            <w:vMerge/>
            <w:shd w:val="clear" w:color="auto" w:fill="D9D9D9" w:themeFill="background1" w:themeFillShade="D9"/>
          </w:tcPr>
          <w:p w:rsidR="00543471" w:rsidRPr="001D0CDD" w:rsidRDefault="00543471" w:rsidP="00543471">
            <w:pPr>
              <w:pStyle w:val="ListParagraph"/>
              <w:numPr>
                <w:ilvl w:val="0"/>
                <w:numId w:val="1"/>
              </w:numPr>
              <w:ind w:left="208" w:hanging="208"/>
              <w:jc w:val="both"/>
              <w:rPr>
                <w:b/>
                <w:sz w:val="22"/>
              </w:rPr>
            </w:pPr>
          </w:p>
        </w:tc>
        <w:tc>
          <w:tcPr>
            <w:tcW w:w="4881" w:type="dxa"/>
            <w:tcBorders>
              <w:right w:val="single" w:sz="4" w:space="0" w:color="auto"/>
            </w:tcBorders>
            <w:shd w:val="clear" w:color="auto" w:fill="D9D9D9" w:themeFill="background1" w:themeFillShade="D9"/>
          </w:tcPr>
          <w:p w:rsidR="00543471" w:rsidRPr="001D0CDD" w:rsidRDefault="00543471" w:rsidP="00543471">
            <w:pPr>
              <w:pStyle w:val="ListParagraph"/>
              <w:numPr>
                <w:ilvl w:val="0"/>
                <w:numId w:val="1"/>
              </w:numPr>
              <w:ind w:left="208" w:hanging="208"/>
              <w:jc w:val="both"/>
              <w:rPr>
                <w:color w:val="000000" w:themeColor="text1"/>
                <w:sz w:val="22"/>
              </w:rPr>
            </w:pPr>
            <w:r>
              <w:rPr>
                <w:b/>
                <w:color w:val="000000" w:themeColor="text1"/>
                <w:sz w:val="22"/>
              </w:rPr>
              <w:t>2</w:t>
            </w:r>
            <w:r w:rsidRPr="00543471">
              <w:rPr>
                <w:b/>
                <w:color w:val="000000" w:themeColor="text1"/>
                <w:sz w:val="22"/>
                <w:vertAlign w:val="superscript"/>
              </w:rPr>
              <w:t>nd</w:t>
            </w:r>
            <w:r>
              <w:rPr>
                <w:b/>
                <w:color w:val="000000" w:themeColor="text1"/>
                <w:sz w:val="22"/>
              </w:rPr>
              <w:t xml:space="preserve"> </w:t>
            </w:r>
            <w:r w:rsidRPr="001D0CDD">
              <w:rPr>
                <w:b/>
                <w:color w:val="000000" w:themeColor="text1"/>
                <w:sz w:val="22"/>
              </w:rPr>
              <w:t>progress report: 30 days from submission of management comments: 31 August 2018</w:t>
            </w:r>
          </w:p>
          <w:p w:rsidR="00AB1229" w:rsidRDefault="00AB1229" w:rsidP="00AB1229">
            <w:pPr>
              <w:pStyle w:val="ListParagraph"/>
              <w:numPr>
                <w:ilvl w:val="0"/>
                <w:numId w:val="1"/>
              </w:numPr>
              <w:ind w:left="208" w:hanging="208"/>
              <w:jc w:val="both"/>
              <w:rPr>
                <w:color w:val="000000" w:themeColor="text1"/>
                <w:sz w:val="22"/>
              </w:rPr>
            </w:pPr>
            <w:r w:rsidRPr="00BB7037">
              <w:rPr>
                <w:color w:val="000000" w:themeColor="text1"/>
                <w:sz w:val="22"/>
              </w:rPr>
              <w:t xml:space="preserve">The </w:t>
            </w:r>
            <w:r w:rsidRPr="00BB7037">
              <w:rPr>
                <w:b/>
                <w:bCs/>
                <w:color w:val="000000" w:themeColor="text1"/>
                <w:sz w:val="22"/>
              </w:rPr>
              <w:t>User Landuse Audit List</w:t>
            </w:r>
            <w:r w:rsidRPr="00BB7037">
              <w:rPr>
                <w:color w:val="000000" w:themeColor="text1"/>
                <w:sz w:val="22"/>
              </w:rPr>
              <w:t xml:space="preserve"> and the </w:t>
            </w:r>
            <w:r w:rsidRPr="00BB7037">
              <w:rPr>
                <w:b/>
                <w:bCs/>
                <w:color w:val="000000" w:themeColor="text1"/>
                <w:sz w:val="22"/>
              </w:rPr>
              <w:t>User Compartment Audit List</w:t>
            </w:r>
            <w:r w:rsidRPr="00BB7037">
              <w:rPr>
                <w:color w:val="000000" w:themeColor="text1"/>
                <w:sz w:val="22"/>
              </w:rPr>
              <w:t xml:space="preserve"> reports have been implemented</w:t>
            </w:r>
            <w:r>
              <w:rPr>
                <w:color w:val="000000" w:themeColor="text1"/>
                <w:sz w:val="22"/>
              </w:rPr>
              <w:t>.</w:t>
            </w:r>
          </w:p>
          <w:p w:rsidR="00543471" w:rsidRPr="00AB1229" w:rsidRDefault="00AB1229" w:rsidP="00AB1229">
            <w:pPr>
              <w:pStyle w:val="ListParagraph"/>
              <w:numPr>
                <w:ilvl w:val="0"/>
                <w:numId w:val="1"/>
              </w:numPr>
              <w:ind w:left="208" w:hanging="208"/>
              <w:jc w:val="both"/>
              <w:rPr>
                <w:b/>
                <w:sz w:val="22"/>
              </w:rPr>
            </w:pPr>
            <w:r w:rsidRPr="00AB1229">
              <w:rPr>
                <w:bCs/>
                <w:color w:val="000000" w:themeColor="text1"/>
                <w:sz w:val="22"/>
              </w:rPr>
              <w:t xml:space="preserve">The user account management standards and procedure document was updated in June 2018. </w:t>
            </w:r>
          </w:p>
          <w:p w:rsidR="00AB1229" w:rsidRPr="00AB1229" w:rsidRDefault="00AB1229" w:rsidP="00AB1229">
            <w:pPr>
              <w:pStyle w:val="ListParagraph"/>
              <w:numPr>
                <w:ilvl w:val="0"/>
                <w:numId w:val="1"/>
              </w:numPr>
              <w:ind w:left="208" w:hanging="208"/>
              <w:jc w:val="both"/>
              <w:rPr>
                <w:b/>
                <w:sz w:val="22"/>
              </w:rPr>
            </w:pPr>
            <w:r>
              <w:rPr>
                <w:bCs/>
                <w:color w:val="000000" w:themeColor="text1"/>
                <w:sz w:val="22"/>
              </w:rPr>
              <w:t>Finalized.</w:t>
            </w:r>
          </w:p>
        </w:tc>
      </w:tr>
      <w:tr w:rsidR="00543471" w:rsidRPr="001D0CDD" w:rsidTr="0076419C">
        <w:trPr>
          <w:gridAfter w:val="1"/>
          <w:wAfter w:w="140" w:type="dxa"/>
          <w:trHeight w:val="120"/>
        </w:trPr>
        <w:tc>
          <w:tcPr>
            <w:tcW w:w="1098" w:type="dxa"/>
            <w:vMerge w:val="restart"/>
            <w:shd w:val="clear" w:color="auto" w:fill="D9D9D9" w:themeFill="background1" w:themeFillShade="D9"/>
          </w:tcPr>
          <w:p w:rsidR="00543471" w:rsidRPr="001D0CDD" w:rsidRDefault="00543471" w:rsidP="00543471">
            <w:pPr>
              <w:jc w:val="both"/>
              <w:rPr>
                <w:sz w:val="22"/>
              </w:rPr>
            </w:pPr>
            <w:r w:rsidRPr="001D0CDD">
              <w:rPr>
                <w:sz w:val="22"/>
              </w:rPr>
              <w:t>ICT 1.4</w:t>
            </w:r>
          </w:p>
        </w:tc>
        <w:tc>
          <w:tcPr>
            <w:tcW w:w="1080" w:type="dxa"/>
            <w:vMerge w:val="restart"/>
            <w:shd w:val="clear" w:color="auto" w:fill="D9D9D9" w:themeFill="background1" w:themeFillShade="D9"/>
          </w:tcPr>
          <w:p w:rsidR="00543471" w:rsidRPr="001D0CDD" w:rsidRDefault="00543471" w:rsidP="00543471">
            <w:pPr>
              <w:jc w:val="both"/>
              <w:rPr>
                <w:sz w:val="22"/>
              </w:rPr>
            </w:pPr>
            <w:r w:rsidRPr="001D0CDD">
              <w:rPr>
                <w:sz w:val="22"/>
              </w:rPr>
              <w:t>213</w:t>
            </w:r>
          </w:p>
        </w:tc>
        <w:tc>
          <w:tcPr>
            <w:tcW w:w="2970" w:type="dxa"/>
            <w:vMerge w:val="restart"/>
            <w:shd w:val="clear" w:color="auto" w:fill="D9D9D9" w:themeFill="background1" w:themeFillShade="D9"/>
          </w:tcPr>
          <w:p w:rsidR="00543471" w:rsidRPr="001D0CDD" w:rsidRDefault="00543471" w:rsidP="00543471">
            <w:pPr>
              <w:jc w:val="both"/>
              <w:rPr>
                <w:b/>
                <w:sz w:val="22"/>
              </w:rPr>
            </w:pPr>
            <w:r w:rsidRPr="001D0CDD">
              <w:rPr>
                <w:b/>
                <w:sz w:val="22"/>
              </w:rPr>
              <w:t>Audit finding</w:t>
            </w:r>
          </w:p>
          <w:p w:rsidR="00543471" w:rsidRPr="001D0CDD" w:rsidRDefault="00543471" w:rsidP="00543471">
            <w:pPr>
              <w:jc w:val="both"/>
              <w:rPr>
                <w:sz w:val="22"/>
              </w:rPr>
            </w:pPr>
            <w:r w:rsidRPr="001D0CDD">
              <w:rPr>
                <w:sz w:val="22"/>
              </w:rPr>
              <w:t xml:space="preserve">User </w:t>
            </w:r>
            <w:r w:rsidRPr="001D0CDD">
              <w:rPr>
                <w:sz w:val="22"/>
                <w:lang w:eastAsia="en-GB"/>
              </w:rPr>
              <w:t>access</w:t>
            </w:r>
            <w:r w:rsidRPr="001D0CDD">
              <w:rPr>
                <w:sz w:val="22"/>
              </w:rPr>
              <w:t xml:space="preserve"> management review processes inadequately implemented on Microforest</w:t>
            </w:r>
          </w:p>
          <w:p w:rsidR="00543471" w:rsidRPr="001D0CDD" w:rsidRDefault="00543471" w:rsidP="00543471">
            <w:pPr>
              <w:jc w:val="both"/>
              <w:rPr>
                <w:b/>
                <w:sz w:val="22"/>
              </w:rPr>
            </w:pPr>
            <w:r w:rsidRPr="001D0CDD">
              <w:rPr>
                <w:b/>
                <w:sz w:val="22"/>
              </w:rPr>
              <w:t>Internal Control deficiency</w:t>
            </w:r>
          </w:p>
          <w:p w:rsidR="00543471" w:rsidRPr="001D0CDD" w:rsidRDefault="00543471" w:rsidP="00543471">
            <w:pPr>
              <w:jc w:val="both"/>
              <w:rPr>
                <w:sz w:val="22"/>
              </w:rPr>
            </w:pPr>
            <w:r w:rsidRPr="001D0CDD">
              <w:rPr>
                <w:sz w:val="22"/>
              </w:rPr>
              <w:t>User access management review processes were not being performed on the Microforest system such as access</w:t>
            </w:r>
            <w:r w:rsidRPr="001D0CDD">
              <w:rPr>
                <w:color w:val="000000" w:themeColor="text1"/>
                <w:sz w:val="22"/>
                <w:lang w:eastAsia="en-ZA"/>
              </w:rPr>
              <w:t xml:space="preserve"> and login violation reviews, reviews of the appropriateness of users’ access rights, and system controller activity reviews as the </w:t>
            </w:r>
            <w:r w:rsidRPr="001D0CDD">
              <w:rPr>
                <w:sz w:val="22"/>
                <w:lang w:eastAsia="en-GB"/>
              </w:rPr>
              <w:t xml:space="preserve">user access management procedure document for the Microforest system was only recently developed and </w:t>
            </w:r>
            <w:r w:rsidRPr="001D0CDD">
              <w:rPr>
                <w:sz w:val="22"/>
                <w:lang w:eastAsia="en-GB"/>
              </w:rPr>
              <w:lastRenderedPageBreak/>
              <w:t xml:space="preserve">also due to the fact that the system was maintained by a </w:t>
            </w:r>
            <w:r w:rsidRPr="001D0CDD">
              <w:rPr>
                <w:sz w:val="22"/>
              </w:rPr>
              <w:t>service provider</w:t>
            </w:r>
          </w:p>
        </w:tc>
        <w:tc>
          <w:tcPr>
            <w:tcW w:w="1710" w:type="dxa"/>
            <w:vMerge w:val="restart"/>
            <w:shd w:val="clear" w:color="auto" w:fill="D9D9D9" w:themeFill="background1" w:themeFillShade="D9"/>
          </w:tcPr>
          <w:p w:rsidR="00543471" w:rsidRPr="001D0CDD" w:rsidRDefault="00543471" w:rsidP="00543471">
            <w:pPr>
              <w:jc w:val="both"/>
              <w:rPr>
                <w:sz w:val="22"/>
              </w:rPr>
            </w:pPr>
            <w:r w:rsidRPr="001D0CDD">
              <w:rPr>
                <w:sz w:val="22"/>
              </w:rPr>
              <w:lastRenderedPageBreak/>
              <w:t xml:space="preserve">Agree </w:t>
            </w:r>
          </w:p>
        </w:tc>
        <w:tc>
          <w:tcPr>
            <w:tcW w:w="2880" w:type="dxa"/>
            <w:vMerge w:val="restart"/>
            <w:shd w:val="clear" w:color="auto" w:fill="D9D9D9" w:themeFill="background1" w:themeFillShade="D9"/>
          </w:tcPr>
          <w:p w:rsidR="00543471" w:rsidRPr="001D0CDD" w:rsidRDefault="00543471" w:rsidP="00543471">
            <w:pPr>
              <w:pStyle w:val="ListParagraph"/>
              <w:ind w:left="208"/>
              <w:jc w:val="both"/>
              <w:rPr>
                <w:sz w:val="22"/>
              </w:rPr>
            </w:pPr>
            <w:r w:rsidRPr="001D0CDD">
              <w:rPr>
                <w:sz w:val="22"/>
              </w:rPr>
              <w:t>User access management review processes should be formally implemented on the Microforest system to ensure that access</w:t>
            </w:r>
            <w:r w:rsidRPr="001D0CDD">
              <w:rPr>
                <w:color w:val="000000" w:themeColor="text1"/>
                <w:sz w:val="22"/>
                <w:lang w:eastAsia="en-ZA"/>
              </w:rPr>
              <w:t xml:space="preserve"> and login violation reviews, reviews of the appropriateness of users’ access rights, and system controller activity reviews are performed periodically. Evidence of such reviews performed should be maintained</w:t>
            </w:r>
          </w:p>
        </w:tc>
        <w:tc>
          <w:tcPr>
            <w:tcW w:w="1080" w:type="dxa"/>
            <w:vMerge w:val="restart"/>
            <w:shd w:val="clear" w:color="auto" w:fill="D9D9D9" w:themeFill="background1" w:themeFillShade="D9"/>
          </w:tcPr>
          <w:p w:rsidR="00543471" w:rsidRPr="001D0CDD" w:rsidRDefault="00543471" w:rsidP="00543471">
            <w:pPr>
              <w:jc w:val="both"/>
              <w:rPr>
                <w:sz w:val="22"/>
              </w:rPr>
            </w:pPr>
            <w:r w:rsidRPr="001D0CDD">
              <w:rPr>
                <w:sz w:val="22"/>
              </w:rPr>
              <w:t>0</w:t>
            </w:r>
          </w:p>
        </w:tc>
        <w:tc>
          <w:tcPr>
            <w:tcW w:w="4680" w:type="dxa"/>
            <w:vMerge w:val="restart"/>
            <w:shd w:val="clear" w:color="auto" w:fill="D9D9D9" w:themeFill="background1" w:themeFillShade="D9"/>
          </w:tcPr>
          <w:p w:rsidR="00543471" w:rsidRPr="001D0CDD" w:rsidRDefault="00543471" w:rsidP="00543471">
            <w:pPr>
              <w:pStyle w:val="ListParagraph"/>
              <w:numPr>
                <w:ilvl w:val="0"/>
                <w:numId w:val="1"/>
              </w:numPr>
              <w:ind w:left="208" w:hanging="208"/>
              <w:jc w:val="both"/>
              <w:rPr>
                <w:b/>
                <w:sz w:val="22"/>
              </w:rPr>
            </w:pPr>
            <w:r w:rsidRPr="001D0CDD">
              <w:rPr>
                <w:b/>
                <w:sz w:val="22"/>
              </w:rPr>
              <w:t>Due with the management comments:</w:t>
            </w:r>
          </w:p>
          <w:p w:rsidR="00543471" w:rsidRPr="001D0CDD" w:rsidRDefault="00543471" w:rsidP="00543471">
            <w:pPr>
              <w:pStyle w:val="ListParagraph"/>
              <w:numPr>
                <w:ilvl w:val="0"/>
                <w:numId w:val="1"/>
              </w:numPr>
              <w:ind w:left="208" w:hanging="208"/>
              <w:jc w:val="both"/>
              <w:rPr>
                <w:rFonts w:eastAsia="Calibri"/>
                <w:sz w:val="22"/>
              </w:rPr>
            </w:pPr>
            <w:r w:rsidRPr="001D0CDD">
              <w:rPr>
                <w:rFonts w:eastAsia="Calibri"/>
                <w:sz w:val="22"/>
              </w:rPr>
              <w:t>Microforest (Pty) Ltd to develop user access rights report for all users.</w:t>
            </w:r>
          </w:p>
          <w:p w:rsidR="00543471" w:rsidRPr="001D0CDD" w:rsidRDefault="00543471" w:rsidP="00543471">
            <w:pPr>
              <w:pStyle w:val="ListParagraph"/>
              <w:numPr>
                <w:ilvl w:val="0"/>
                <w:numId w:val="1"/>
              </w:numPr>
              <w:ind w:left="208" w:hanging="208"/>
              <w:jc w:val="both"/>
              <w:rPr>
                <w:rFonts w:eastAsia="Calibri"/>
                <w:sz w:val="22"/>
              </w:rPr>
            </w:pPr>
            <w:r w:rsidRPr="001D0CDD">
              <w:rPr>
                <w:rFonts w:eastAsia="Calibri"/>
                <w:sz w:val="22"/>
              </w:rPr>
              <w:t>Microforest (Pty) Ltd to develop a login and logout report for all users.</w:t>
            </w:r>
          </w:p>
          <w:p w:rsidR="00543471" w:rsidRPr="001D0CDD" w:rsidRDefault="00543471" w:rsidP="00543471">
            <w:pPr>
              <w:pStyle w:val="ListParagraph"/>
              <w:numPr>
                <w:ilvl w:val="0"/>
                <w:numId w:val="1"/>
              </w:numPr>
              <w:ind w:left="208" w:hanging="208"/>
              <w:jc w:val="both"/>
              <w:rPr>
                <w:sz w:val="22"/>
              </w:rPr>
            </w:pPr>
            <w:r w:rsidRPr="001D0CDD">
              <w:rPr>
                <w:rFonts w:eastAsia="Calibri"/>
                <w:sz w:val="22"/>
              </w:rPr>
              <w:t>Directorate: Commercial Forestry will review and file the reports</w:t>
            </w:r>
          </w:p>
          <w:p w:rsidR="00543471" w:rsidRPr="001D0CDD" w:rsidRDefault="00543471" w:rsidP="00543471">
            <w:pPr>
              <w:pStyle w:val="ListParagraph"/>
              <w:numPr>
                <w:ilvl w:val="0"/>
                <w:numId w:val="1"/>
              </w:numPr>
              <w:ind w:left="208" w:hanging="208"/>
              <w:jc w:val="both"/>
              <w:rPr>
                <w:b/>
                <w:sz w:val="22"/>
              </w:rPr>
            </w:pPr>
            <w:r w:rsidRPr="001D0CDD">
              <w:rPr>
                <w:b/>
                <w:sz w:val="22"/>
              </w:rPr>
              <w:t>Implementation date of action plan:</w:t>
            </w:r>
          </w:p>
          <w:p w:rsidR="00543471" w:rsidRPr="001D0CDD" w:rsidRDefault="00543471" w:rsidP="00543471">
            <w:pPr>
              <w:pStyle w:val="ListParagraph"/>
              <w:numPr>
                <w:ilvl w:val="0"/>
                <w:numId w:val="1"/>
              </w:numPr>
              <w:ind w:left="208" w:hanging="208"/>
              <w:jc w:val="both"/>
              <w:rPr>
                <w:sz w:val="22"/>
              </w:rPr>
            </w:pPr>
            <w:r w:rsidRPr="001D0CDD">
              <w:rPr>
                <w:sz w:val="22"/>
              </w:rPr>
              <w:t>7 May 2018</w:t>
            </w:r>
          </w:p>
          <w:p w:rsidR="00543471" w:rsidRPr="001D0CDD" w:rsidRDefault="00543471" w:rsidP="00543471">
            <w:pPr>
              <w:pStyle w:val="ListParagraph"/>
              <w:numPr>
                <w:ilvl w:val="0"/>
                <w:numId w:val="1"/>
              </w:numPr>
              <w:ind w:left="208" w:hanging="208"/>
              <w:jc w:val="both"/>
              <w:rPr>
                <w:b/>
                <w:sz w:val="22"/>
              </w:rPr>
            </w:pPr>
            <w:r w:rsidRPr="001D0CDD">
              <w:rPr>
                <w:b/>
                <w:sz w:val="22"/>
              </w:rPr>
              <w:t>Official responsible for implementation</w:t>
            </w:r>
          </w:p>
          <w:p w:rsidR="00543471" w:rsidRPr="001D0CDD" w:rsidRDefault="00543471" w:rsidP="00543471">
            <w:pPr>
              <w:pStyle w:val="ListParagraph"/>
              <w:numPr>
                <w:ilvl w:val="0"/>
                <w:numId w:val="1"/>
              </w:numPr>
              <w:ind w:left="208" w:hanging="208"/>
              <w:jc w:val="both"/>
              <w:rPr>
                <w:iCs/>
                <w:sz w:val="22"/>
                <w:lang w:eastAsia="en-ZA"/>
              </w:rPr>
            </w:pPr>
            <w:r w:rsidRPr="001D0CDD">
              <w:rPr>
                <w:iCs/>
                <w:sz w:val="22"/>
                <w:lang w:eastAsia="en-ZA"/>
              </w:rPr>
              <w:t xml:space="preserve">Deputy Director: Commercial Forestry - Ms. ZL Mthalane </w:t>
            </w:r>
          </w:p>
          <w:p w:rsidR="00543471" w:rsidRPr="001D0CDD" w:rsidRDefault="00543471" w:rsidP="00543471">
            <w:pPr>
              <w:pStyle w:val="ListParagraph"/>
              <w:numPr>
                <w:ilvl w:val="0"/>
                <w:numId w:val="1"/>
              </w:numPr>
              <w:ind w:left="208" w:hanging="208"/>
              <w:jc w:val="both"/>
              <w:rPr>
                <w:b/>
                <w:sz w:val="22"/>
              </w:rPr>
            </w:pPr>
            <w:r w:rsidRPr="001D0CDD">
              <w:rPr>
                <w:b/>
                <w:sz w:val="22"/>
              </w:rPr>
              <w:t>Reasons for not implementing action plan:</w:t>
            </w:r>
          </w:p>
          <w:p w:rsidR="00543471" w:rsidRPr="001D0CDD" w:rsidRDefault="00543471" w:rsidP="00543471">
            <w:pPr>
              <w:pStyle w:val="ListParagraph"/>
              <w:numPr>
                <w:ilvl w:val="0"/>
                <w:numId w:val="1"/>
              </w:numPr>
              <w:ind w:left="208" w:hanging="208"/>
              <w:jc w:val="both"/>
              <w:rPr>
                <w:sz w:val="22"/>
              </w:rPr>
            </w:pPr>
            <w:r w:rsidRPr="001D0CDD">
              <w:rPr>
                <w:sz w:val="22"/>
              </w:rPr>
              <w:t>N/A</w:t>
            </w:r>
          </w:p>
          <w:p w:rsidR="00543471" w:rsidRPr="001D0CDD" w:rsidRDefault="00543471" w:rsidP="00543471">
            <w:pPr>
              <w:pStyle w:val="ListParagraph"/>
              <w:numPr>
                <w:ilvl w:val="0"/>
                <w:numId w:val="1"/>
              </w:numPr>
              <w:ind w:left="208" w:hanging="208"/>
              <w:jc w:val="both"/>
              <w:rPr>
                <w:b/>
                <w:sz w:val="22"/>
              </w:rPr>
            </w:pPr>
            <w:r w:rsidRPr="001D0CDD">
              <w:rPr>
                <w:b/>
                <w:sz w:val="22"/>
              </w:rPr>
              <w:t>Budget required for action plan (where applicable):</w:t>
            </w:r>
          </w:p>
          <w:p w:rsidR="00543471" w:rsidRPr="001D0CDD" w:rsidRDefault="00543471" w:rsidP="00543471">
            <w:pPr>
              <w:pStyle w:val="ListParagraph"/>
              <w:numPr>
                <w:ilvl w:val="0"/>
                <w:numId w:val="1"/>
              </w:numPr>
              <w:ind w:left="208" w:hanging="208"/>
              <w:jc w:val="both"/>
              <w:rPr>
                <w:sz w:val="22"/>
              </w:rPr>
            </w:pPr>
            <w:r w:rsidRPr="001D0CDD">
              <w:rPr>
                <w:sz w:val="22"/>
              </w:rPr>
              <w:t>N/A</w:t>
            </w:r>
          </w:p>
        </w:tc>
        <w:tc>
          <w:tcPr>
            <w:tcW w:w="4881" w:type="dxa"/>
            <w:tcBorders>
              <w:right w:val="single" w:sz="4" w:space="0" w:color="auto"/>
            </w:tcBorders>
            <w:shd w:val="clear" w:color="auto" w:fill="D9D9D9" w:themeFill="background1" w:themeFillShade="D9"/>
          </w:tcPr>
          <w:p w:rsidR="00543471" w:rsidRPr="001D0CDD" w:rsidRDefault="00543471" w:rsidP="00543471">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9 April 2018</w:t>
            </w:r>
          </w:p>
          <w:p w:rsidR="00543471" w:rsidRPr="001D0CDD" w:rsidRDefault="00543471" w:rsidP="00543471">
            <w:pPr>
              <w:pStyle w:val="ListParagraph"/>
              <w:numPr>
                <w:ilvl w:val="0"/>
                <w:numId w:val="1"/>
              </w:numPr>
              <w:ind w:left="208" w:hanging="208"/>
              <w:jc w:val="both"/>
              <w:rPr>
                <w:color w:val="000000" w:themeColor="text1"/>
                <w:sz w:val="22"/>
              </w:rPr>
            </w:pPr>
            <w:r w:rsidRPr="001D0CDD">
              <w:rPr>
                <w:color w:val="000000" w:themeColor="text1"/>
                <w:sz w:val="22"/>
              </w:rPr>
              <w:t>Microforest is currently amending the user access rights report and developing a login and logout report for all users, which will be tested in a Test environment prior to implementation.</w:t>
            </w:r>
          </w:p>
        </w:tc>
      </w:tr>
      <w:tr w:rsidR="00543471" w:rsidRPr="001D0CDD" w:rsidTr="0076419C">
        <w:trPr>
          <w:gridAfter w:val="1"/>
          <w:wAfter w:w="140" w:type="dxa"/>
          <w:trHeight w:val="120"/>
        </w:trPr>
        <w:tc>
          <w:tcPr>
            <w:tcW w:w="1098" w:type="dxa"/>
            <w:vMerge/>
            <w:shd w:val="clear" w:color="auto" w:fill="D9D9D9" w:themeFill="background1" w:themeFillShade="D9"/>
          </w:tcPr>
          <w:p w:rsidR="00543471" w:rsidRPr="001D0CDD" w:rsidRDefault="00543471" w:rsidP="00543471">
            <w:pPr>
              <w:jc w:val="both"/>
              <w:rPr>
                <w:sz w:val="22"/>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2970" w:type="dxa"/>
            <w:vMerge/>
            <w:shd w:val="clear" w:color="auto" w:fill="D9D9D9" w:themeFill="background1" w:themeFillShade="D9"/>
          </w:tcPr>
          <w:p w:rsidR="00543471" w:rsidRPr="001D0CDD" w:rsidRDefault="00543471" w:rsidP="00543471">
            <w:pPr>
              <w:jc w:val="both"/>
              <w:rPr>
                <w:b/>
                <w:sz w:val="22"/>
              </w:rPr>
            </w:pPr>
          </w:p>
        </w:tc>
        <w:tc>
          <w:tcPr>
            <w:tcW w:w="1710" w:type="dxa"/>
            <w:vMerge/>
            <w:shd w:val="clear" w:color="auto" w:fill="D9D9D9" w:themeFill="background1" w:themeFillShade="D9"/>
          </w:tcPr>
          <w:p w:rsidR="00543471" w:rsidRPr="001D0CDD" w:rsidRDefault="00543471" w:rsidP="00543471">
            <w:pPr>
              <w:jc w:val="both"/>
              <w:rPr>
                <w:sz w:val="22"/>
              </w:rPr>
            </w:pPr>
          </w:p>
        </w:tc>
        <w:tc>
          <w:tcPr>
            <w:tcW w:w="2880" w:type="dxa"/>
            <w:vMerge/>
            <w:shd w:val="clear" w:color="auto" w:fill="D9D9D9" w:themeFill="background1" w:themeFillShade="D9"/>
          </w:tcPr>
          <w:p w:rsidR="00543471" w:rsidRPr="001D0CDD" w:rsidRDefault="00543471" w:rsidP="00543471">
            <w:pPr>
              <w:pStyle w:val="ListParagraph"/>
              <w:ind w:left="208"/>
              <w:jc w:val="both"/>
              <w:rPr>
                <w:sz w:val="22"/>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4680" w:type="dxa"/>
            <w:vMerge/>
            <w:shd w:val="clear" w:color="auto" w:fill="D9D9D9" w:themeFill="background1" w:themeFillShade="D9"/>
          </w:tcPr>
          <w:p w:rsidR="00543471" w:rsidRPr="001D0CDD" w:rsidRDefault="00543471" w:rsidP="00543471">
            <w:pPr>
              <w:pStyle w:val="ListParagraph"/>
              <w:numPr>
                <w:ilvl w:val="0"/>
                <w:numId w:val="1"/>
              </w:numPr>
              <w:ind w:left="208" w:hanging="208"/>
              <w:jc w:val="both"/>
              <w:rPr>
                <w:b/>
                <w:sz w:val="22"/>
              </w:rPr>
            </w:pPr>
          </w:p>
        </w:tc>
        <w:tc>
          <w:tcPr>
            <w:tcW w:w="4881" w:type="dxa"/>
            <w:tcBorders>
              <w:right w:val="single" w:sz="4" w:space="0" w:color="auto"/>
            </w:tcBorders>
            <w:shd w:val="clear" w:color="auto" w:fill="D9D9D9" w:themeFill="background1" w:themeFillShade="D9"/>
          </w:tcPr>
          <w:p w:rsidR="00543471" w:rsidRPr="001D0CDD" w:rsidRDefault="00543471" w:rsidP="00543471">
            <w:pPr>
              <w:pStyle w:val="ListParagraph"/>
              <w:numPr>
                <w:ilvl w:val="0"/>
                <w:numId w:val="1"/>
              </w:numPr>
              <w:ind w:left="208" w:hanging="208"/>
              <w:jc w:val="both"/>
              <w:rPr>
                <w:color w:val="000000" w:themeColor="text1"/>
                <w:sz w:val="22"/>
              </w:rPr>
            </w:pPr>
            <w:r>
              <w:rPr>
                <w:b/>
                <w:color w:val="000000" w:themeColor="text1"/>
                <w:sz w:val="22"/>
              </w:rPr>
              <w:t>2</w:t>
            </w:r>
            <w:r w:rsidRPr="00543471">
              <w:rPr>
                <w:b/>
                <w:color w:val="000000" w:themeColor="text1"/>
                <w:sz w:val="22"/>
                <w:vertAlign w:val="superscript"/>
              </w:rPr>
              <w:t>nd</w:t>
            </w:r>
            <w:r>
              <w:rPr>
                <w:b/>
                <w:color w:val="000000" w:themeColor="text1"/>
                <w:sz w:val="22"/>
              </w:rPr>
              <w:t xml:space="preserve"> </w:t>
            </w:r>
            <w:r w:rsidRPr="001D0CDD">
              <w:rPr>
                <w:b/>
                <w:color w:val="000000" w:themeColor="text1"/>
                <w:sz w:val="22"/>
              </w:rPr>
              <w:t>progress report: 30 days from submission of management comments: 31 August 2018</w:t>
            </w:r>
          </w:p>
          <w:p w:rsidR="00543471" w:rsidRPr="0076419C" w:rsidRDefault="0076419C" w:rsidP="0076419C">
            <w:pPr>
              <w:pStyle w:val="ListParagraph"/>
              <w:numPr>
                <w:ilvl w:val="0"/>
                <w:numId w:val="1"/>
              </w:numPr>
              <w:ind w:left="208" w:hanging="208"/>
              <w:jc w:val="both"/>
              <w:rPr>
                <w:b/>
                <w:sz w:val="22"/>
              </w:rPr>
            </w:pPr>
            <w:r w:rsidRPr="0076419C">
              <w:rPr>
                <w:color w:val="000000" w:themeColor="text1"/>
                <w:sz w:val="22"/>
              </w:rPr>
              <w:t xml:space="preserve">The </w:t>
            </w:r>
            <w:r w:rsidRPr="0076419C">
              <w:rPr>
                <w:b/>
                <w:bCs/>
                <w:color w:val="000000" w:themeColor="text1"/>
                <w:sz w:val="22"/>
              </w:rPr>
              <w:t>User List</w:t>
            </w:r>
            <w:r w:rsidRPr="0076419C">
              <w:rPr>
                <w:color w:val="000000" w:themeColor="text1"/>
                <w:sz w:val="22"/>
              </w:rPr>
              <w:t xml:space="preserve"> report has been implemented</w:t>
            </w:r>
            <w:r>
              <w:rPr>
                <w:color w:val="000000" w:themeColor="text1"/>
                <w:sz w:val="22"/>
              </w:rPr>
              <w:t>.</w:t>
            </w:r>
          </w:p>
          <w:p w:rsidR="0076419C" w:rsidRPr="0076419C" w:rsidRDefault="0076419C" w:rsidP="0076419C">
            <w:pPr>
              <w:pStyle w:val="ListParagraph"/>
              <w:numPr>
                <w:ilvl w:val="0"/>
                <w:numId w:val="1"/>
              </w:numPr>
              <w:ind w:left="208" w:hanging="208"/>
              <w:jc w:val="both"/>
              <w:rPr>
                <w:b/>
                <w:sz w:val="22"/>
              </w:rPr>
            </w:pPr>
            <w:r>
              <w:rPr>
                <w:color w:val="000000" w:themeColor="text1"/>
                <w:sz w:val="22"/>
              </w:rPr>
              <w:t>Finalized.</w:t>
            </w:r>
          </w:p>
        </w:tc>
      </w:tr>
      <w:tr w:rsidR="00543471" w:rsidRPr="001D0CDD" w:rsidTr="0076419C">
        <w:trPr>
          <w:gridAfter w:val="1"/>
          <w:wAfter w:w="140" w:type="dxa"/>
          <w:trHeight w:val="120"/>
        </w:trPr>
        <w:tc>
          <w:tcPr>
            <w:tcW w:w="1098" w:type="dxa"/>
            <w:vMerge w:val="restart"/>
            <w:shd w:val="clear" w:color="auto" w:fill="D9D9D9" w:themeFill="background1" w:themeFillShade="D9"/>
          </w:tcPr>
          <w:p w:rsidR="00543471" w:rsidRPr="001D0CDD" w:rsidRDefault="00543471" w:rsidP="00543471">
            <w:pPr>
              <w:jc w:val="both"/>
              <w:rPr>
                <w:sz w:val="22"/>
              </w:rPr>
            </w:pPr>
            <w:r w:rsidRPr="001D0CDD">
              <w:rPr>
                <w:sz w:val="22"/>
              </w:rPr>
              <w:lastRenderedPageBreak/>
              <w:t>ICT 1.7</w:t>
            </w:r>
          </w:p>
        </w:tc>
        <w:tc>
          <w:tcPr>
            <w:tcW w:w="1080" w:type="dxa"/>
            <w:vMerge w:val="restart"/>
            <w:shd w:val="clear" w:color="auto" w:fill="D9D9D9" w:themeFill="background1" w:themeFillShade="D9"/>
          </w:tcPr>
          <w:p w:rsidR="00543471" w:rsidRPr="001D0CDD" w:rsidRDefault="00543471" w:rsidP="00543471">
            <w:pPr>
              <w:jc w:val="both"/>
              <w:rPr>
                <w:sz w:val="22"/>
              </w:rPr>
            </w:pPr>
            <w:r w:rsidRPr="001D0CDD">
              <w:rPr>
                <w:sz w:val="22"/>
              </w:rPr>
              <w:t>215</w:t>
            </w:r>
          </w:p>
        </w:tc>
        <w:tc>
          <w:tcPr>
            <w:tcW w:w="2970" w:type="dxa"/>
            <w:vMerge w:val="restart"/>
            <w:shd w:val="clear" w:color="auto" w:fill="D9D9D9" w:themeFill="background1" w:themeFillShade="D9"/>
          </w:tcPr>
          <w:p w:rsidR="00543471" w:rsidRPr="001D0CDD" w:rsidRDefault="00543471" w:rsidP="00543471">
            <w:pPr>
              <w:jc w:val="both"/>
              <w:rPr>
                <w:b/>
                <w:sz w:val="22"/>
              </w:rPr>
            </w:pPr>
            <w:r w:rsidRPr="001D0CDD">
              <w:rPr>
                <w:b/>
                <w:sz w:val="22"/>
              </w:rPr>
              <w:t>Audit finding</w:t>
            </w:r>
          </w:p>
          <w:p w:rsidR="00543471" w:rsidRPr="001D0CDD" w:rsidRDefault="00543471" w:rsidP="00543471">
            <w:pPr>
              <w:jc w:val="both"/>
              <w:rPr>
                <w:sz w:val="22"/>
              </w:rPr>
            </w:pPr>
            <w:r w:rsidRPr="001D0CDD">
              <w:rPr>
                <w:sz w:val="22"/>
              </w:rPr>
              <w:t>Inadequately documented change management procedures</w:t>
            </w:r>
          </w:p>
          <w:p w:rsidR="00543471" w:rsidRPr="001D0CDD" w:rsidRDefault="00543471" w:rsidP="00543471">
            <w:pPr>
              <w:jc w:val="both"/>
              <w:rPr>
                <w:b/>
                <w:sz w:val="22"/>
              </w:rPr>
            </w:pPr>
            <w:r w:rsidRPr="001D0CDD">
              <w:rPr>
                <w:b/>
                <w:sz w:val="22"/>
              </w:rPr>
              <w:t>Internal Control deficiency</w:t>
            </w:r>
          </w:p>
          <w:p w:rsidR="00543471" w:rsidRPr="001D0CDD" w:rsidRDefault="00543471" w:rsidP="00543471">
            <w:pPr>
              <w:jc w:val="both"/>
              <w:rPr>
                <w:sz w:val="22"/>
              </w:rPr>
            </w:pPr>
            <w:r w:rsidRPr="001D0CDD">
              <w:rPr>
                <w:sz w:val="22"/>
              </w:rPr>
              <w:t>T</w:t>
            </w:r>
            <w:r w:rsidRPr="001D0CDD">
              <w:rPr>
                <w:color w:val="000000"/>
                <w:sz w:val="22"/>
              </w:rPr>
              <w:t xml:space="preserve">he department’s change management procedures was not updated yet to cover the process and procedure for managing application system program changes to application systems such as Microforest as </w:t>
            </w:r>
            <w:r w:rsidRPr="001D0CDD">
              <w:rPr>
                <w:sz w:val="22"/>
              </w:rPr>
              <w:t>Microforest was only implemented during the year and a service provider was maintaining the system</w:t>
            </w:r>
          </w:p>
        </w:tc>
        <w:tc>
          <w:tcPr>
            <w:tcW w:w="1710" w:type="dxa"/>
            <w:vMerge w:val="restart"/>
            <w:shd w:val="clear" w:color="auto" w:fill="D9D9D9" w:themeFill="background1" w:themeFillShade="D9"/>
          </w:tcPr>
          <w:p w:rsidR="00543471" w:rsidRPr="001D0CDD" w:rsidRDefault="00543471" w:rsidP="00543471">
            <w:pPr>
              <w:jc w:val="both"/>
              <w:rPr>
                <w:sz w:val="22"/>
              </w:rPr>
            </w:pPr>
            <w:r w:rsidRPr="001D0CDD">
              <w:rPr>
                <w:sz w:val="22"/>
              </w:rPr>
              <w:t>Not agree</w:t>
            </w:r>
          </w:p>
        </w:tc>
        <w:tc>
          <w:tcPr>
            <w:tcW w:w="2880" w:type="dxa"/>
            <w:vMerge w:val="restart"/>
            <w:shd w:val="clear" w:color="auto" w:fill="D9D9D9" w:themeFill="background1" w:themeFillShade="D9"/>
          </w:tcPr>
          <w:p w:rsidR="00543471" w:rsidRPr="001D0CDD" w:rsidRDefault="00543471" w:rsidP="00543471">
            <w:pPr>
              <w:pStyle w:val="ListParagraph"/>
              <w:ind w:left="208"/>
              <w:jc w:val="both"/>
              <w:rPr>
                <w:color w:val="000000"/>
                <w:sz w:val="22"/>
              </w:rPr>
            </w:pPr>
            <w:r w:rsidRPr="001D0CDD">
              <w:rPr>
                <w:sz w:val="22"/>
                <w:lang w:eastAsia="en-GB"/>
              </w:rPr>
              <w:t xml:space="preserve">The change management procedures should be reviewed and updated to include </w:t>
            </w:r>
            <w:r w:rsidRPr="001D0CDD">
              <w:rPr>
                <w:color w:val="000000"/>
                <w:sz w:val="22"/>
              </w:rPr>
              <w:t>the process and procedures for managing application system program changes to application systems such as Microforest and other in-house application systems to ensure that all changes are coordinated, scheduled, authorised and properly tested before implementing it into the production environment</w:t>
            </w:r>
          </w:p>
          <w:p w:rsidR="00543471" w:rsidRPr="001D0CDD" w:rsidRDefault="00543471" w:rsidP="00543471">
            <w:pPr>
              <w:pStyle w:val="ListParagraph"/>
              <w:numPr>
                <w:ilvl w:val="0"/>
                <w:numId w:val="1"/>
              </w:numPr>
              <w:ind w:left="208" w:hanging="208"/>
              <w:jc w:val="both"/>
              <w:rPr>
                <w:sz w:val="22"/>
              </w:rPr>
            </w:pPr>
            <w:r w:rsidRPr="001D0CDD">
              <w:rPr>
                <w:color w:val="000000"/>
                <w:sz w:val="22"/>
              </w:rPr>
              <w:t>Microforest applications are not internally managed. DAFF has a contract with Microforest (Pty) therefore; changes are managed according to the contract. Microforest does inform DAFF of any version updates.</w:t>
            </w:r>
          </w:p>
        </w:tc>
        <w:tc>
          <w:tcPr>
            <w:tcW w:w="1080" w:type="dxa"/>
            <w:vMerge w:val="restart"/>
            <w:shd w:val="clear" w:color="auto" w:fill="D9D9D9" w:themeFill="background1" w:themeFillShade="D9"/>
          </w:tcPr>
          <w:p w:rsidR="00543471" w:rsidRPr="001D0CDD" w:rsidRDefault="00543471" w:rsidP="00543471">
            <w:pPr>
              <w:jc w:val="both"/>
              <w:rPr>
                <w:sz w:val="22"/>
              </w:rPr>
            </w:pPr>
            <w:r w:rsidRPr="001D0CDD">
              <w:rPr>
                <w:sz w:val="22"/>
              </w:rPr>
              <w:t>0</w:t>
            </w:r>
          </w:p>
        </w:tc>
        <w:tc>
          <w:tcPr>
            <w:tcW w:w="4680" w:type="dxa"/>
            <w:vMerge w:val="restart"/>
            <w:shd w:val="clear" w:color="auto" w:fill="D9D9D9" w:themeFill="background1" w:themeFillShade="D9"/>
          </w:tcPr>
          <w:p w:rsidR="00543471" w:rsidRPr="001D0CDD" w:rsidRDefault="00543471" w:rsidP="00543471">
            <w:pPr>
              <w:pStyle w:val="ListParagraph"/>
              <w:numPr>
                <w:ilvl w:val="0"/>
                <w:numId w:val="1"/>
              </w:numPr>
              <w:ind w:left="208" w:hanging="208"/>
              <w:jc w:val="both"/>
              <w:rPr>
                <w:b/>
                <w:sz w:val="22"/>
              </w:rPr>
            </w:pPr>
            <w:r w:rsidRPr="001D0CDD">
              <w:rPr>
                <w:b/>
                <w:sz w:val="22"/>
              </w:rPr>
              <w:t>Due with the management comments:</w:t>
            </w:r>
          </w:p>
          <w:p w:rsidR="00543471" w:rsidRPr="001D0CDD" w:rsidRDefault="00543471" w:rsidP="00543471">
            <w:pPr>
              <w:pStyle w:val="ListParagraph"/>
              <w:numPr>
                <w:ilvl w:val="0"/>
                <w:numId w:val="1"/>
              </w:numPr>
              <w:ind w:left="208" w:hanging="208"/>
              <w:jc w:val="both"/>
              <w:rPr>
                <w:rFonts w:eastAsia="Calibri"/>
                <w:sz w:val="22"/>
              </w:rPr>
            </w:pPr>
            <w:r w:rsidRPr="001D0CDD">
              <w:rPr>
                <w:rFonts w:eastAsia="Calibri"/>
                <w:sz w:val="22"/>
              </w:rPr>
              <w:t>ICT to request Microforest (Pty) Ltd to share their change management procedures.</w:t>
            </w:r>
          </w:p>
          <w:p w:rsidR="00543471" w:rsidRPr="001D0CDD" w:rsidRDefault="00543471" w:rsidP="00543471">
            <w:pPr>
              <w:pStyle w:val="ListParagraph"/>
              <w:numPr>
                <w:ilvl w:val="0"/>
                <w:numId w:val="1"/>
              </w:numPr>
              <w:ind w:left="208" w:hanging="208"/>
              <w:jc w:val="both"/>
              <w:rPr>
                <w:sz w:val="22"/>
              </w:rPr>
            </w:pPr>
            <w:r w:rsidRPr="001D0CDD">
              <w:rPr>
                <w:rFonts w:eastAsia="Calibri"/>
                <w:sz w:val="22"/>
              </w:rPr>
              <w:t>The Directorate: Commercial Forestry will keep record of the Release Notes of version updates.</w:t>
            </w:r>
          </w:p>
          <w:p w:rsidR="00543471" w:rsidRPr="001D0CDD" w:rsidRDefault="00543471" w:rsidP="00543471">
            <w:pPr>
              <w:pStyle w:val="ListParagraph"/>
              <w:numPr>
                <w:ilvl w:val="0"/>
                <w:numId w:val="1"/>
              </w:numPr>
              <w:ind w:left="208" w:hanging="208"/>
              <w:jc w:val="both"/>
              <w:rPr>
                <w:b/>
                <w:sz w:val="22"/>
              </w:rPr>
            </w:pPr>
            <w:r w:rsidRPr="001D0CDD">
              <w:rPr>
                <w:b/>
                <w:sz w:val="22"/>
              </w:rPr>
              <w:t>Implementation date of action plan:</w:t>
            </w:r>
          </w:p>
          <w:p w:rsidR="00543471" w:rsidRPr="001D0CDD" w:rsidRDefault="00543471" w:rsidP="00543471">
            <w:pPr>
              <w:pStyle w:val="ListParagraph"/>
              <w:numPr>
                <w:ilvl w:val="0"/>
                <w:numId w:val="1"/>
              </w:numPr>
              <w:ind w:left="208" w:hanging="208"/>
              <w:jc w:val="both"/>
              <w:rPr>
                <w:sz w:val="22"/>
              </w:rPr>
            </w:pPr>
            <w:r w:rsidRPr="001D0CDD">
              <w:rPr>
                <w:sz w:val="22"/>
              </w:rPr>
              <w:t>7 May 2018</w:t>
            </w:r>
          </w:p>
          <w:p w:rsidR="00543471" w:rsidRPr="001D0CDD" w:rsidRDefault="00543471" w:rsidP="00543471">
            <w:pPr>
              <w:pStyle w:val="ListParagraph"/>
              <w:numPr>
                <w:ilvl w:val="0"/>
                <w:numId w:val="1"/>
              </w:numPr>
              <w:ind w:left="208" w:hanging="208"/>
              <w:jc w:val="both"/>
              <w:rPr>
                <w:b/>
                <w:sz w:val="22"/>
              </w:rPr>
            </w:pPr>
            <w:r w:rsidRPr="001D0CDD">
              <w:rPr>
                <w:b/>
                <w:sz w:val="22"/>
              </w:rPr>
              <w:t>Official responsible for implementation</w:t>
            </w:r>
          </w:p>
          <w:p w:rsidR="00543471" w:rsidRPr="001D0CDD" w:rsidRDefault="00543471" w:rsidP="00543471">
            <w:pPr>
              <w:pStyle w:val="ListParagraph"/>
              <w:numPr>
                <w:ilvl w:val="0"/>
                <w:numId w:val="1"/>
              </w:numPr>
              <w:ind w:left="208" w:hanging="208"/>
              <w:jc w:val="both"/>
              <w:rPr>
                <w:iCs/>
                <w:sz w:val="22"/>
                <w:lang w:eastAsia="en-ZA"/>
              </w:rPr>
            </w:pPr>
            <w:r w:rsidRPr="001D0CDD">
              <w:rPr>
                <w:iCs/>
                <w:sz w:val="22"/>
                <w:lang w:eastAsia="en-ZA"/>
              </w:rPr>
              <w:t xml:space="preserve">Deputy Director: Commercial Forestry - Ms. ZL Mthalane </w:t>
            </w:r>
          </w:p>
          <w:p w:rsidR="00543471" w:rsidRPr="001D0CDD" w:rsidRDefault="00543471" w:rsidP="00543471">
            <w:pPr>
              <w:pStyle w:val="ListParagraph"/>
              <w:numPr>
                <w:ilvl w:val="0"/>
                <w:numId w:val="1"/>
              </w:numPr>
              <w:ind w:left="208" w:hanging="208"/>
              <w:jc w:val="both"/>
              <w:rPr>
                <w:b/>
                <w:sz w:val="22"/>
              </w:rPr>
            </w:pPr>
            <w:r w:rsidRPr="001D0CDD">
              <w:rPr>
                <w:b/>
                <w:sz w:val="22"/>
              </w:rPr>
              <w:t>Reasons for not implementing action plan:</w:t>
            </w:r>
          </w:p>
          <w:p w:rsidR="00543471" w:rsidRPr="001D0CDD" w:rsidRDefault="00543471" w:rsidP="00543471">
            <w:pPr>
              <w:pStyle w:val="ListParagraph"/>
              <w:numPr>
                <w:ilvl w:val="0"/>
                <w:numId w:val="1"/>
              </w:numPr>
              <w:ind w:left="208" w:hanging="208"/>
              <w:jc w:val="both"/>
              <w:rPr>
                <w:sz w:val="22"/>
              </w:rPr>
            </w:pPr>
            <w:r w:rsidRPr="001D0CDD">
              <w:rPr>
                <w:sz w:val="22"/>
              </w:rPr>
              <w:t>N/A</w:t>
            </w:r>
          </w:p>
          <w:p w:rsidR="00543471" w:rsidRPr="001D0CDD" w:rsidRDefault="00543471" w:rsidP="00543471">
            <w:pPr>
              <w:pStyle w:val="ListParagraph"/>
              <w:numPr>
                <w:ilvl w:val="0"/>
                <w:numId w:val="1"/>
              </w:numPr>
              <w:ind w:left="208" w:hanging="208"/>
              <w:jc w:val="both"/>
              <w:rPr>
                <w:b/>
                <w:sz w:val="22"/>
              </w:rPr>
            </w:pPr>
            <w:r w:rsidRPr="001D0CDD">
              <w:rPr>
                <w:b/>
                <w:sz w:val="22"/>
              </w:rPr>
              <w:t>Budget required for action plan (where applicable):</w:t>
            </w:r>
          </w:p>
          <w:p w:rsidR="00543471" w:rsidRPr="001D0CDD" w:rsidRDefault="00543471" w:rsidP="00543471">
            <w:pPr>
              <w:pStyle w:val="ListParagraph"/>
              <w:numPr>
                <w:ilvl w:val="0"/>
                <w:numId w:val="1"/>
              </w:numPr>
              <w:ind w:left="208" w:hanging="208"/>
              <w:jc w:val="both"/>
              <w:rPr>
                <w:sz w:val="22"/>
              </w:rPr>
            </w:pPr>
            <w:r w:rsidRPr="001D0CDD">
              <w:rPr>
                <w:sz w:val="22"/>
              </w:rPr>
              <w:t>N/A</w:t>
            </w:r>
          </w:p>
        </w:tc>
        <w:tc>
          <w:tcPr>
            <w:tcW w:w="4881" w:type="dxa"/>
            <w:tcBorders>
              <w:right w:val="single" w:sz="4" w:space="0" w:color="auto"/>
            </w:tcBorders>
            <w:shd w:val="clear" w:color="auto" w:fill="D9D9D9" w:themeFill="background1" w:themeFillShade="D9"/>
          </w:tcPr>
          <w:p w:rsidR="00543471" w:rsidRPr="001D0CDD" w:rsidRDefault="00543471" w:rsidP="00543471">
            <w:pPr>
              <w:pStyle w:val="ListParagraph"/>
              <w:numPr>
                <w:ilvl w:val="0"/>
                <w:numId w:val="1"/>
              </w:numPr>
              <w:ind w:left="208" w:hanging="208"/>
              <w:jc w:val="both"/>
              <w:rPr>
                <w:color w:val="000000" w:themeColor="text1"/>
                <w:sz w:val="22"/>
              </w:rPr>
            </w:pPr>
            <w:r w:rsidRPr="001D0CDD">
              <w:rPr>
                <w:b/>
                <w:color w:val="000000" w:themeColor="text1"/>
                <w:sz w:val="22"/>
              </w:rPr>
              <w:t>1</w:t>
            </w:r>
            <w:r w:rsidRPr="001D0CDD">
              <w:rPr>
                <w:b/>
                <w:color w:val="000000" w:themeColor="text1"/>
                <w:sz w:val="22"/>
                <w:vertAlign w:val="superscript"/>
              </w:rPr>
              <w:t>st</w:t>
            </w:r>
            <w:r w:rsidRPr="001D0CDD">
              <w:rPr>
                <w:b/>
                <w:color w:val="000000" w:themeColor="text1"/>
                <w:sz w:val="22"/>
              </w:rPr>
              <w:t xml:space="preserve"> progress report: 30 days from submission of management comments: 9 April 2018</w:t>
            </w:r>
          </w:p>
          <w:p w:rsidR="00543471" w:rsidRPr="001D0CDD" w:rsidRDefault="00543471" w:rsidP="00543471">
            <w:pPr>
              <w:pStyle w:val="ListParagraph"/>
              <w:numPr>
                <w:ilvl w:val="0"/>
                <w:numId w:val="1"/>
              </w:numPr>
              <w:ind w:left="208" w:hanging="208"/>
              <w:jc w:val="both"/>
              <w:rPr>
                <w:color w:val="000000" w:themeColor="text1"/>
                <w:sz w:val="22"/>
              </w:rPr>
            </w:pPr>
            <w:r w:rsidRPr="001D0CDD">
              <w:rPr>
                <w:color w:val="000000" w:themeColor="text1"/>
                <w:sz w:val="22"/>
              </w:rPr>
              <w:t>Microforest will communicate via email for new releases or changes pertaining change management procedures. The updates made to the system are accessible on the Microforest system. Version updates will be checked monthly by the Directorate and filed.</w:t>
            </w:r>
          </w:p>
        </w:tc>
      </w:tr>
      <w:tr w:rsidR="00543471" w:rsidRPr="001D0CDD" w:rsidTr="0076419C">
        <w:trPr>
          <w:gridAfter w:val="1"/>
          <w:wAfter w:w="140" w:type="dxa"/>
          <w:trHeight w:val="120"/>
        </w:trPr>
        <w:tc>
          <w:tcPr>
            <w:tcW w:w="1098" w:type="dxa"/>
            <w:vMerge/>
            <w:shd w:val="clear" w:color="auto" w:fill="D9D9D9" w:themeFill="background1" w:themeFillShade="D9"/>
          </w:tcPr>
          <w:p w:rsidR="00543471" w:rsidRPr="001D0CDD" w:rsidRDefault="00543471" w:rsidP="00543471">
            <w:pPr>
              <w:jc w:val="both"/>
              <w:rPr>
                <w:sz w:val="22"/>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2970" w:type="dxa"/>
            <w:vMerge/>
            <w:shd w:val="clear" w:color="auto" w:fill="D9D9D9" w:themeFill="background1" w:themeFillShade="D9"/>
          </w:tcPr>
          <w:p w:rsidR="00543471" w:rsidRPr="001D0CDD" w:rsidRDefault="00543471" w:rsidP="00543471">
            <w:pPr>
              <w:jc w:val="both"/>
              <w:rPr>
                <w:b/>
                <w:sz w:val="22"/>
              </w:rPr>
            </w:pPr>
          </w:p>
        </w:tc>
        <w:tc>
          <w:tcPr>
            <w:tcW w:w="1710" w:type="dxa"/>
            <w:vMerge/>
            <w:shd w:val="clear" w:color="auto" w:fill="D9D9D9" w:themeFill="background1" w:themeFillShade="D9"/>
          </w:tcPr>
          <w:p w:rsidR="00543471" w:rsidRPr="001D0CDD" w:rsidRDefault="00543471" w:rsidP="00543471">
            <w:pPr>
              <w:jc w:val="both"/>
              <w:rPr>
                <w:sz w:val="22"/>
              </w:rPr>
            </w:pPr>
          </w:p>
        </w:tc>
        <w:tc>
          <w:tcPr>
            <w:tcW w:w="2880" w:type="dxa"/>
            <w:vMerge/>
            <w:shd w:val="clear" w:color="auto" w:fill="D9D9D9" w:themeFill="background1" w:themeFillShade="D9"/>
          </w:tcPr>
          <w:p w:rsidR="00543471" w:rsidRPr="001D0CDD" w:rsidRDefault="00543471" w:rsidP="00543471">
            <w:pPr>
              <w:pStyle w:val="ListParagraph"/>
              <w:ind w:left="208"/>
              <w:jc w:val="both"/>
              <w:rPr>
                <w:sz w:val="22"/>
                <w:lang w:eastAsia="en-GB"/>
              </w:rPr>
            </w:pPr>
          </w:p>
        </w:tc>
        <w:tc>
          <w:tcPr>
            <w:tcW w:w="1080" w:type="dxa"/>
            <w:vMerge/>
            <w:shd w:val="clear" w:color="auto" w:fill="D9D9D9" w:themeFill="background1" w:themeFillShade="D9"/>
          </w:tcPr>
          <w:p w:rsidR="00543471" w:rsidRPr="001D0CDD" w:rsidRDefault="00543471" w:rsidP="00543471">
            <w:pPr>
              <w:jc w:val="both"/>
              <w:rPr>
                <w:sz w:val="22"/>
              </w:rPr>
            </w:pPr>
          </w:p>
        </w:tc>
        <w:tc>
          <w:tcPr>
            <w:tcW w:w="4680" w:type="dxa"/>
            <w:vMerge/>
            <w:shd w:val="clear" w:color="auto" w:fill="D9D9D9" w:themeFill="background1" w:themeFillShade="D9"/>
          </w:tcPr>
          <w:p w:rsidR="00543471" w:rsidRPr="001D0CDD" w:rsidRDefault="00543471" w:rsidP="00543471">
            <w:pPr>
              <w:pStyle w:val="ListParagraph"/>
              <w:numPr>
                <w:ilvl w:val="0"/>
                <w:numId w:val="1"/>
              </w:numPr>
              <w:ind w:left="208" w:hanging="208"/>
              <w:jc w:val="both"/>
              <w:rPr>
                <w:b/>
                <w:sz w:val="22"/>
              </w:rPr>
            </w:pPr>
          </w:p>
        </w:tc>
        <w:tc>
          <w:tcPr>
            <w:tcW w:w="4881" w:type="dxa"/>
            <w:tcBorders>
              <w:right w:val="single" w:sz="4" w:space="0" w:color="auto"/>
            </w:tcBorders>
            <w:shd w:val="clear" w:color="auto" w:fill="D9D9D9" w:themeFill="background1" w:themeFillShade="D9"/>
          </w:tcPr>
          <w:p w:rsidR="00543471" w:rsidRPr="001D0CDD" w:rsidRDefault="00543471" w:rsidP="00543471">
            <w:pPr>
              <w:pStyle w:val="ListParagraph"/>
              <w:numPr>
                <w:ilvl w:val="0"/>
                <w:numId w:val="1"/>
              </w:numPr>
              <w:ind w:left="208" w:hanging="208"/>
              <w:jc w:val="both"/>
              <w:rPr>
                <w:color w:val="000000" w:themeColor="text1"/>
                <w:sz w:val="22"/>
              </w:rPr>
            </w:pPr>
            <w:r>
              <w:rPr>
                <w:b/>
                <w:color w:val="000000" w:themeColor="text1"/>
                <w:sz w:val="22"/>
              </w:rPr>
              <w:t>2</w:t>
            </w:r>
            <w:r w:rsidRPr="00543471">
              <w:rPr>
                <w:b/>
                <w:color w:val="000000" w:themeColor="text1"/>
                <w:sz w:val="22"/>
                <w:vertAlign w:val="superscript"/>
              </w:rPr>
              <w:t>nd</w:t>
            </w:r>
            <w:r>
              <w:rPr>
                <w:b/>
                <w:color w:val="000000" w:themeColor="text1"/>
                <w:sz w:val="22"/>
              </w:rPr>
              <w:t xml:space="preserve"> </w:t>
            </w:r>
            <w:r w:rsidRPr="001D0CDD">
              <w:rPr>
                <w:b/>
                <w:color w:val="000000" w:themeColor="text1"/>
                <w:sz w:val="22"/>
              </w:rPr>
              <w:t>progress report: 30 days from submission of management comments: 31 August 2018</w:t>
            </w:r>
          </w:p>
          <w:p w:rsidR="00543471" w:rsidRPr="0076419C" w:rsidRDefault="0076419C" w:rsidP="0076419C">
            <w:pPr>
              <w:pStyle w:val="ListParagraph"/>
              <w:numPr>
                <w:ilvl w:val="0"/>
                <w:numId w:val="1"/>
              </w:numPr>
              <w:ind w:left="208" w:hanging="208"/>
              <w:jc w:val="both"/>
              <w:rPr>
                <w:b/>
                <w:sz w:val="22"/>
              </w:rPr>
            </w:pPr>
            <w:r>
              <w:rPr>
                <w:color w:val="000000" w:themeColor="text1"/>
                <w:sz w:val="22"/>
              </w:rPr>
              <w:t>Microforest (Pty) Ltd agreed to share their change management procedures through the Microforest system. All updates and changes are communicated through email to the system administrators. System administrators will access the Release notes of version updates and keep records.</w:t>
            </w:r>
          </w:p>
          <w:p w:rsidR="0076419C" w:rsidRPr="0076419C" w:rsidRDefault="0076419C" w:rsidP="0076419C">
            <w:pPr>
              <w:pStyle w:val="ListParagraph"/>
              <w:numPr>
                <w:ilvl w:val="0"/>
                <w:numId w:val="1"/>
              </w:numPr>
              <w:ind w:left="208" w:hanging="208"/>
              <w:jc w:val="both"/>
              <w:rPr>
                <w:b/>
                <w:sz w:val="22"/>
              </w:rPr>
            </w:pPr>
            <w:r>
              <w:rPr>
                <w:color w:val="000000" w:themeColor="text1"/>
                <w:sz w:val="22"/>
              </w:rPr>
              <w:t>Finalized.</w:t>
            </w:r>
          </w:p>
        </w:tc>
      </w:tr>
      <w:tr w:rsidR="00543471" w:rsidRPr="001D0CDD" w:rsidTr="006A6774">
        <w:trPr>
          <w:gridAfter w:val="1"/>
          <w:wAfter w:w="140" w:type="dxa"/>
          <w:trHeight w:val="120"/>
        </w:trPr>
        <w:tc>
          <w:tcPr>
            <w:tcW w:w="1098" w:type="dxa"/>
            <w:vMerge w:val="restart"/>
            <w:shd w:val="clear" w:color="auto" w:fill="auto"/>
          </w:tcPr>
          <w:p w:rsidR="00543471" w:rsidRPr="001D0CDD" w:rsidRDefault="00543471" w:rsidP="00543471">
            <w:pPr>
              <w:jc w:val="both"/>
              <w:rPr>
                <w:sz w:val="22"/>
              </w:rPr>
            </w:pPr>
            <w:r w:rsidRPr="001D0CDD">
              <w:rPr>
                <w:sz w:val="22"/>
              </w:rPr>
              <w:t>31.1</w:t>
            </w:r>
          </w:p>
        </w:tc>
        <w:tc>
          <w:tcPr>
            <w:tcW w:w="1080" w:type="dxa"/>
            <w:vMerge w:val="restart"/>
          </w:tcPr>
          <w:p w:rsidR="00543471" w:rsidRPr="001D0CDD" w:rsidRDefault="00543471" w:rsidP="00543471">
            <w:pPr>
              <w:jc w:val="both"/>
              <w:rPr>
                <w:sz w:val="22"/>
              </w:rPr>
            </w:pPr>
            <w:r w:rsidRPr="001D0CDD">
              <w:rPr>
                <w:sz w:val="22"/>
              </w:rPr>
              <w:t>69</w:t>
            </w:r>
          </w:p>
        </w:tc>
        <w:tc>
          <w:tcPr>
            <w:tcW w:w="2970" w:type="dxa"/>
            <w:vMerge w:val="restart"/>
          </w:tcPr>
          <w:p w:rsidR="00543471" w:rsidRPr="001D0CDD" w:rsidRDefault="00543471" w:rsidP="00543471">
            <w:pPr>
              <w:jc w:val="both"/>
              <w:rPr>
                <w:b/>
                <w:sz w:val="22"/>
              </w:rPr>
            </w:pPr>
            <w:r w:rsidRPr="001D0CDD">
              <w:rPr>
                <w:b/>
                <w:sz w:val="22"/>
              </w:rPr>
              <w:t>Audit finding:</w:t>
            </w:r>
          </w:p>
          <w:p w:rsidR="00543471" w:rsidRPr="001D0CDD" w:rsidRDefault="00543471" w:rsidP="00543471">
            <w:pPr>
              <w:jc w:val="both"/>
              <w:rPr>
                <w:sz w:val="22"/>
              </w:rPr>
            </w:pPr>
            <w:r w:rsidRPr="001D0CDD">
              <w:rPr>
                <w:sz w:val="22"/>
              </w:rPr>
              <w:t>Misstatement in valuation and accuracy of biological assets, totalling to R38, 765 million.</w:t>
            </w:r>
          </w:p>
          <w:p w:rsidR="00543471" w:rsidRPr="001D0CDD" w:rsidRDefault="00543471" w:rsidP="00543471">
            <w:pPr>
              <w:jc w:val="both"/>
              <w:rPr>
                <w:b/>
                <w:sz w:val="22"/>
              </w:rPr>
            </w:pPr>
            <w:r w:rsidRPr="001D0CDD">
              <w:rPr>
                <w:b/>
                <w:sz w:val="22"/>
              </w:rPr>
              <w:t>Internal Control deficiency:</w:t>
            </w:r>
          </w:p>
          <w:p w:rsidR="00543471" w:rsidRPr="001D0CDD" w:rsidRDefault="00543471" w:rsidP="00543471">
            <w:pPr>
              <w:pStyle w:val="ListParagraph"/>
              <w:numPr>
                <w:ilvl w:val="0"/>
                <w:numId w:val="1"/>
              </w:numPr>
              <w:ind w:left="208" w:hanging="208"/>
              <w:jc w:val="both"/>
              <w:rPr>
                <w:sz w:val="22"/>
              </w:rPr>
            </w:pPr>
            <w:r w:rsidRPr="001D0CDD">
              <w:rPr>
                <w:sz w:val="22"/>
              </w:rPr>
              <w:t xml:space="preserve">Adequate and sufficiently skilled resources do not always exist because of vacancies and budget constraints. A position of a forestry valuator does not exist within the department. Furthermore, there appears to be issues related to </w:t>
            </w:r>
            <w:r w:rsidRPr="001D0CDD">
              <w:rPr>
                <w:sz w:val="22"/>
              </w:rPr>
              <w:lastRenderedPageBreak/>
              <w:t>succession planning and vacancies that exist within the Forestry branch that will need to be investigated further. Additional training on the Microforest system must also be assessed to determine whether an understanding of the functionalities of the system is adequate to ensure credible reporting.</w:t>
            </w:r>
          </w:p>
          <w:p w:rsidR="00543471" w:rsidRPr="001D0CDD" w:rsidRDefault="00543471" w:rsidP="00543471">
            <w:pPr>
              <w:pStyle w:val="ListParagraph"/>
              <w:numPr>
                <w:ilvl w:val="0"/>
                <w:numId w:val="1"/>
              </w:numPr>
              <w:ind w:left="208" w:hanging="208"/>
              <w:jc w:val="both"/>
              <w:rPr>
                <w:sz w:val="22"/>
              </w:rPr>
            </w:pPr>
            <w:r w:rsidRPr="001D0CDD">
              <w:rPr>
                <w:sz w:val="22"/>
              </w:rPr>
              <w:t>The action plan developed to ensure a re-occurrence of the finding was inadequate and not adequately monitored to ensure a repeat finding does not take place.</w:t>
            </w:r>
          </w:p>
        </w:tc>
        <w:tc>
          <w:tcPr>
            <w:tcW w:w="1710" w:type="dxa"/>
            <w:vMerge w:val="restart"/>
          </w:tcPr>
          <w:p w:rsidR="00543471" w:rsidRPr="001D0CDD" w:rsidRDefault="00543471" w:rsidP="00543471">
            <w:pPr>
              <w:jc w:val="both"/>
              <w:rPr>
                <w:sz w:val="22"/>
              </w:rPr>
            </w:pPr>
            <w:r w:rsidRPr="001D0CDD">
              <w:rPr>
                <w:sz w:val="22"/>
              </w:rPr>
              <w:lastRenderedPageBreak/>
              <w:t>Agree</w:t>
            </w:r>
          </w:p>
        </w:tc>
        <w:tc>
          <w:tcPr>
            <w:tcW w:w="2880" w:type="dxa"/>
            <w:vMerge w:val="restart"/>
          </w:tcPr>
          <w:p w:rsidR="00543471" w:rsidRPr="001D0CDD" w:rsidRDefault="00543471" w:rsidP="00543471">
            <w:pPr>
              <w:pStyle w:val="ListParagraph"/>
              <w:numPr>
                <w:ilvl w:val="0"/>
                <w:numId w:val="1"/>
              </w:numPr>
              <w:ind w:left="208" w:hanging="208"/>
              <w:jc w:val="both"/>
              <w:rPr>
                <w:sz w:val="22"/>
              </w:rPr>
            </w:pPr>
            <w:r w:rsidRPr="001D0CDD">
              <w:rPr>
                <w:sz w:val="22"/>
              </w:rPr>
              <w:t>Adjust the overstatement of biological assets</w:t>
            </w:r>
          </w:p>
          <w:p w:rsidR="00543471" w:rsidRPr="001D0CDD" w:rsidRDefault="00543471" w:rsidP="00543471">
            <w:pPr>
              <w:pStyle w:val="ListParagraph"/>
              <w:numPr>
                <w:ilvl w:val="0"/>
                <w:numId w:val="1"/>
              </w:numPr>
              <w:ind w:left="208" w:hanging="208"/>
              <w:jc w:val="both"/>
              <w:rPr>
                <w:sz w:val="22"/>
              </w:rPr>
            </w:pPr>
            <w:r w:rsidRPr="001D0CDD">
              <w:rPr>
                <w:sz w:val="22"/>
              </w:rPr>
              <w:t xml:space="preserve">Perform an assessment of the existing resources required within the forestry branch in order to determine the adequacy thereof. A needs assessment is also required to determine whether existing resources and positions are adequate e.g. forestry valuator (own staff or consultants appointed), maintenance of equipment, weed </w:t>
            </w:r>
            <w:r w:rsidRPr="001D0CDD">
              <w:rPr>
                <w:sz w:val="22"/>
              </w:rPr>
              <w:lastRenderedPageBreak/>
              <w:t xml:space="preserve">control, road maintenance, security, fire prevention, etc. This must be noted in context of the potential opportunities in adequately managing the forestry assets and the economic impact thereof with regard to employment creation and achievement of the NDP goals; </w:t>
            </w:r>
          </w:p>
          <w:p w:rsidR="00543471" w:rsidRPr="001D0CDD" w:rsidRDefault="00543471" w:rsidP="00543471">
            <w:pPr>
              <w:pStyle w:val="ListParagraph"/>
              <w:numPr>
                <w:ilvl w:val="0"/>
                <w:numId w:val="1"/>
              </w:numPr>
              <w:ind w:left="208" w:hanging="208"/>
              <w:jc w:val="both"/>
              <w:rPr>
                <w:sz w:val="22"/>
              </w:rPr>
            </w:pPr>
            <w:r w:rsidRPr="001D0CDD">
              <w:rPr>
                <w:sz w:val="22"/>
              </w:rPr>
              <w:t xml:space="preserve">Assess matters regarding succession planning and critical vacancies that might exist within Forestry plantations impeding plantation management that will need to be investigated further; </w:t>
            </w:r>
          </w:p>
          <w:p w:rsidR="00543471" w:rsidRPr="001D0CDD" w:rsidRDefault="00543471" w:rsidP="00543471">
            <w:pPr>
              <w:pStyle w:val="ListParagraph"/>
              <w:numPr>
                <w:ilvl w:val="0"/>
                <w:numId w:val="1"/>
              </w:numPr>
              <w:ind w:left="208" w:hanging="208"/>
              <w:jc w:val="both"/>
              <w:rPr>
                <w:sz w:val="22"/>
              </w:rPr>
            </w:pPr>
            <w:r w:rsidRPr="001D0CDD">
              <w:rPr>
                <w:sz w:val="22"/>
              </w:rPr>
              <w:t>Determine whether additional training on the Microforest system is required so as to ensure an understanding of the functionalities of the system;</w:t>
            </w:r>
          </w:p>
          <w:p w:rsidR="00543471" w:rsidRPr="001D0CDD" w:rsidRDefault="00543471" w:rsidP="00543471">
            <w:pPr>
              <w:pStyle w:val="ListParagraph"/>
              <w:numPr>
                <w:ilvl w:val="0"/>
                <w:numId w:val="1"/>
              </w:numPr>
              <w:ind w:left="208" w:hanging="208"/>
              <w:jc w:val="both"/>
              <w:rPr>
                <w:sz w:val="22"/>
              </w:rPr>
            </w:pPr>
            <w:r w:rsidRPr="001D0CDD">
              <w:rPr>
                <w:sz w:val="22"/>
              </w:rPr>
              <w:t>Assess whether the action plan prepared during the prior year was adequate both in terms of the plan and the monitoring thereof;</w:t>
            </w:r>
          </w:p>
          <w:p w:rsidR="00543471" w:rsidRPr="001D0CDD" w:rsidRDefault="00543471" w:rsidP="00543471">
            <w:pPr>
              <w:pStyle w:val="ListParagraph"/>
              <w:numPr>
                <w:ilvl w:val="0"/>
                <w:numId w:val="1"/>
              </w:numPr>
              <w:ind w:left="208" w:hanging="208"/>
              <w:jc w:val="both"/>
              <w:rPr>
                <w:sz w:val="22"/>
              </w:rPr>
            </w:pPr>
            <w:r w:rsidRPr="001D0CDD">
              <w:rPr>
                <w:sz w:val="22"/>
              </w:rPr>
              <w:t xml:space="preserve">Improve controls regarding record keeping of the Microforest system to address the matters reported. Oversight by the department must be strengthened to ensure that this indeed takes place; and </w:t>
            </w:r>
          </w:p>
          <w:p w:rsidR="00543471" w:rsidRPr="001D0CDD" w:rsidRDefault="00543471" w:rsidP="00543471">
            <w:pPr>
              <w:pStyle w:val="ListParagraph"/>
              <w:numPr>
                <w:ilvl w:val="0"/>
                <w:numId w:val="1"/>
              </w:numPr>
              <w:ind w:left="208" w:hanging="208"/>
              <w:jc w:val="both"/>
              <w:rPr>
                <w:sz w:val="22"/>
              </w:rPr>
            </w:pPr>
            <w:r w:rsidRPr="001D0CDD">
              <w:rPr>
                <w:sz w:val="22"/>
              </w:rPr>
              <w:t xml:space="preserve">Ensure that interim reports prepared is evidenced by complete </w:t>
            </w:r>
            <w:r w:rsidRPr="001D0CDD">
              <w:rPr>
                <w:sz w:val="22"/>
              </w:rPr>
              <w:lastRenderedPageBreak/>
              <w:t>and accurate reporting of biological assets that is subjected to oversight to prevent and detect errors in reporting.</w:t>
            </w:r>
          </w:p>
        </w:tc>
        <w:tc>
          <w:tcPr>
            <w:tcW w:w="1080" w:type="dxa"/>
            <w:vMerge w:val="restart"/>
          </w:tcPr>
          <w:p w:rsidR="00543471" w:rsidRPr="001D0CDD" w:rsidRDefault="00543471" w:rsidP="00543471">
            <w:pPr>
              <w:jc w:val="both"/>
              <w:rPr>
                <w:sz w:val="22"/>
              </w:rPr>
            </w:pPr>
            <w:r w:rsidRPr="001D0CDD">
              <w:rPr>
                <w:sz w:val="22"/>
              </w:rPr>
              <w:lastRenderedPageBreak/>
              <w:t>3</w:t>
            </w:r>
          </w:p>
        </w:tc>
        <w:tc>
          <w:tcPr>
            <w:tcW w:w="4680" w:type="dxa"/>
            <w:vMerge w:val="restart"/>
          </w:tcPr>
          <w:p w:rsidR="00543471" w:rsidRPr="001D0CDD" w:rsidRDefault="00543471" w:rsidP="00543471">
            <w:pPr>
              <w:pStyle w:val="ListParagraph"/>
              <w:numPr>
                <w:ilvl w:val="0"/>
                <w:numId w:val="3"/>
              </w:numPr>
              <w:jc w:val="both"/>
              <w:rPr>
                <w:b/>
                <w:sz w:val="22"/>
              </w:rPr>
            </w:pPr>
            <w:r w:rsidRPr="001D0CDD">
              <w:rPr>
                <w:b/>
                <w:sz w:val="22"/>
              </w:rPr>
              <w:t>Due with the management comments:</w:t>
            </w:r>
          </w:p>
          <w:p w:rsidR="00543471" w:rsidRPr="001D0CDD" w:rsidRDefault="00543471" w:rsidP="00543471">
            <w:pPr>
              <w:pStyle w:val="ListParagraph"/>
              <w:numPr>
                <w:ilvl w:val="0"/>
                <w:numId w:val="3"/>
              </w:numPr>
              <w:tabs>
                <w:tab w:val="left" w:pos="3870"/>
              </w:tabs>
              <w:jc w:val="both"/>
              <w:rPr>
                <w:rFonts w:eastAsia="Calibri"/>
                <w:sz w:val="22"/>
              </w:rPr>
            </w:pPr>
            <w:r w:rsidRPr="001D0CDD">
              <w:rPr>
                <w:rFonts w:eastAsia="Calibri"/>
                <w:sz w:val="22"/>
              </w:rPr>
              <w:t>Adjust the total value of biological assets.</w:t>
            </w:r>
          </w:p>
          <w:p w:rsidR="00543471" w:rsidRPr="001D0CDD" w:rsidRDefault="00543471" w:rsidP="00543471">
            <w:pPr>
              <w:pStyle w:val="ListParagraph"/>
              <w:numPr>
                <w:ilvl w:val="0"/>
                <w:numId w:val="3"/>
              </w:numPr>
              <w:tabs>
                <w:tab w:val="left" w:pos="3870"/>
              </w:tabs>
              <w:jc w:val="both"/>
              <w:rPr>
                <w:rFonts w:eastAsia="Calibri"/>
                <w:sz w:val="22"/>
              </w:rPr>
            </w:pPr>
            <w:r w:rsidRPr="001D0CDD">
              <w:rPr>
                <w:rFonts w:eastAsia="Calibri"/>
                <w:sz w:val="22"/>
              </w:rPr>
              <w:t>Furthermore, there will be a comprehensive analysis of the resources available with a view of identifying resources required to adequately manage the forest resource.</w:t>
            </w:r>
          </w:p>
          <w:p w:rsidR="00543471" w:rsidRPr="001D0CDD" w:rsidRDefault="00543471" w:rsidP="00543471">
            <w:pPr>
              <w:pStyle w:val="ListParagraph"/>
              <w:numPr>
                <w:ilvl w:val="0"/>
                <w:numId w:val="3"/>
              </w:numPr>
              <w:jc w:val="both"/>
              <w:rPr>
                <w:b/>
                <w:sz w:val="22"/>
              </w:rPr>
            </w:pPr>
            <w:r w:rsidRPr="001D0CDD">
              <w:rPr>
                <w:b/>
                <w:sz w:val="22"/>
              </w:rPr>
              <w:t>Implementation date of action plan:</w:t>
            </w:r>
          </w:p>
          <w:p w:rsidR="00543471" w:rsidRPr="001D0CDD" w:rsidRDefault="00543471" w:rsidP="00543471">
            <w:pPr>
              <w:pStyle w:val="ListParagraph"/>
              <w:numPr>
                <w:ilvl w:val="0"/>
                <w:numId w:val="3"/>
              </w:numPr>
              <w:jc w:val="both"/>
              <w:rPr>
                <w:sz w:val="22"/>
              </w:rPr>
            </w:pPr>
            <w:r w:rsidRPr="001D0CDD">
              <w:rPr>
                <w:sz w:val="22"/>
              </w:rPr>
              <w:t>None specified.</w:t>
            </w:r>
          </w:p>
          <w:p w:rsidR="00543471" w:rsidRPr="001D0CDD" w:rsidRDefault="00543471" w:rsidP="00543471">
            <w:pPr>
              <w:pStyle w:val="ListParagraph"/>
              <w:numPr>
                <w:ilvl w:val="0"/>
                <w:numId w:val="3"/>
              </w:numPr>
              <w:jc w:val="both"/>
              <w:rPr>
                <w:b/>
                <w:sz w:val="22"/>
              </w:rPr>
            </w:pPr>
            <w:r w:rsidRPr="001D0CDD">
              <w:rPr>
                <w:b/>
                <w:sz w:val="22"/>
              </w:rPr>
              <w:t>Official responsible for implementation</w:t>
            </w:r>
          </w:p>
          <w:p w:rsidR="00543471" w:rsidRPr="001D0CDD" w:rsidRDefault="00543471" w:rsidP="00543471">
            <w:pPr>
              <w:pStyle w:val="ListParagraph"/>
              <w:numPr>
                <w:ilvl w:val="0"/>
                <w:numId w:val="3"/>
              </w:numPr>
              <w:tabs>
                <w:tab w:val="left" w:pos="993"/>
              </w:tabs>
              <w:jc w:val="both"/>
              <w:rPr>
                <w:iCs/>
                <w:sz w:val="22"/>
                <w:lang w:eastAsia="en-ZA"/>
              </w:rPr>
            </w:pPr>
            <w:r w:rsidRPr="001D0CDD">
              <w:rPr>
                <w:iCs/>
                <w:sz w:val="22"/>
                <w:lang w:eastAsia="en-ZA"/>
              </w:rPr>
              <w:t>ZL Mthalane, Acting Director Commercial Forestry &amp; Cyril Ndou, Acting Chief Director Forestry Operations</w:t>
            </w:r>
          </w:p>
          <w:p w:rsidR="00543471" w:rsidRPr="001D0CDD" w:rsidRDefault="00543471" w:rsidP="00543471">
            <w:pPr>
              <w:pStyle w:val="ListParagraph"/>
              <w:numPr>
                <w:ilvl w:val="0"/>
                <w:numId w:val="3"/>
              </w:numPr>
              <w:jc w:val="both"/>
              <w:rPr>
                <w:b/>
                <w:sz w:val="22"/>
              </w:rPr>
            </w:pPr>
            <w:r w:rsidRPr="001D0CDD">
              <w:rPr>
                <w:b/>
                <w:sz w:val="22"/>
              </w:rPr>
              <w:t>Reasons for not implementing action plan within 3 months:</w:t>
            </w:r>
          </w:p>
          <w:p w:rsidR="00543471" w:rsidRPr="001D0CDD" w:rsidRDefault="00543471" w:rsidP="00543471">
            <w:pPr>
              <w:pStyle w:val="ListParagraph"/>
              <w:numPr>
                <w:ilvl w:val="0"/>
                <w:numId w:val="3"/>
              </w:numPr>
              <w:jc w:val="both"/>
              <w:rPr>
                <w:sz w:val="22"/>
              </w:rPr>
            </w:pPr>
            <w:r w:rsidRPr="001D0CDD">
              <w:rPr>
                <w:rFonts w:eastAsia="Calibri"/>
                <w:sz w:val="22"/>
              </w:rPr>
              <w:t xml:space="preserve">Resources to sustainably management </w:t>
            </w:r>
            <w:r w:rsidRPr="001D0CDD">
              <w:rPr>
                <w:rFonts w:eastAsia="Calibri"/>
                <w:sz w:val="22"/>
              </w:rPr>
              <w:lastRenderedPageBreak/>
              <w:t>the plantations is a long term project and it is not practical to implement it in a short space of time</w:t>
            </w:r>
          </w:p>
          <w:p w:rsidR="00543471" w:rsidRPr="001D0CDD" w:rsidRDefault="00543471" w:rsidP="00543471">
            <w:pPr>
              <w:pStyle w:val="ListParagraph"/>
              <w:numPr>
                <w:ilvl w:val="0"/>
                <w:numId w:val="3"/>
              </w:numPr>
              <w:jc w:val="both"/>
              <w:rPr>
                <w:b/>
                <w:sz w:val="22"/>
              </w:rPr>
            </w:pPr>
            <w:r w:rsidRPr="001D0CDD">
              <w:rPr>
                <w:b/>
                <w:sz w:val="22"/>
              </w:rPr>
              <w:t>Budget required for action plan (where applicable):</w:t>
            </w:r>
          </w:p>
          <w:p w:rsidR="00543471" w:rsidRPr="001D0CDD" w:rsidRDefault="00543471" w:rsidP="00543471">
            <w:pPr>
              <w:pStyle w:val="ListParagraph"/>
              <w:numPr>
                <w:ilvl w:val="0"/>
                <w:numId w:val="3"/>
              </w:numPr>
              <w:jc w:val="both"/>
              <w:rPr>
                <w:sz w:val="22"/>
              </w:rPr>
            </w:pPr>
            <w:r w:rsidRPr="001D0CDD">
              <w:rPr>
                <w:sz w:val="22"/>
              </w:rPr>
              <w:t>To be determined.</w:t>
            </w:r>
          </w:p>
        </w:tc>
        <w:tc>
          <w:tcPr>
            <w:tcW w:w="4881" w:type="dxa"/>
            <w:tcBorders>
              <w:right w:val="single" w:sz="4" w:space="0" w:color="auto"/>
            </w:tcBorders>
            <w:shd w:val="clear" w:color="auto" w:fill="auto"/>
          </w:tcPr>
          <w:p w:rsidR="00543471" w:rsidRPr="006A6774" w:rsidRDefault="00543471" w:rsidP="00543471">
            <w:pPr>
              <w:pStyle w:val="ListParagraph"/>
              <w:numPr>
                <w:ilvl w:val="0"/>
                <w:numId w:val="1"/>
              </w:numPr>
              <w:ind w:left="208" w:hanging="208"/>
              <w:jc w:val="both"/>
              <w:rPr>
                <w:color w:val="000000" w:themeColor="text1"/>
                <w:sz w:val="22"/>
              </w:rPr>
            </w:pPr>
            <w:r w:rsidRPr="006A6774">
              <w:rPr>
                <w:b/>
                <w:color w:val="000000" w:themeColor="text1"/>
                <w:sz w:val="22"/>
              </w:rPr>
              <w:lastRenderedPageBreak/>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 31 August 2018.</w:t>
            </w:r>
          </w:p>
          <w:p w:rsidR="006A6774" w:rsidRPr="006A6774" w:rsidRDefault="006A6774" w:rsidP="006A6774">
            <w:pPr>
              <w:pStyle w:val="ListParagraph"/>
              <w:numPr>
                <w:ilvl w:val="0"/>
                <w:numId w:val="1"/>
              </w:numPr>
              <w:ind w:left="208" w:hanging="208"/>
              <w:jc w:val="both"/>
              <w:rPr>
                <w:sz w:val="22"/>
              </w:rPr>
            </w:pPr>
            <w:r w:rsidRPr="006A6774">
              <w:rPr>
                <w:sz w:val="22"/>
              </w:rPr>
              <w:t>Adjustments of the total value of biological assets were made on the final AFS, submitted to NT and AG on 31 July 2018.</w:t>
            </w:r>
          </w:p>
          <w:p w:rsidR="006A6774" w:rsidRPr="006A6774" w:rsidRDefault="006A6774" w:rsidP="006A6774">
            <w:pPr>
              <w:pStyle w:val="ListParagraph"/>
              <w:numPr>
                <w:ilvl w:val="0"/>
                <w:numId w:val="1"/>
              </w:numPr>
              <w:ind w:left="208" w:hanging="208"/>
              <w:jc w:val="both"/>
              <w:rPr>
                <w:sz w:val="22"/>
              </w:rPr>
            </w:pPr>
            <w:r w:rsidRPr="006A6774">
              <w:rPr>
                <w:sz w:val="22"/>
              </w:rPr>
              <w:t>Microforest (Pty) Ltd offers a two-day training session on an annual basis for all planners. The first training session took place on the 16</w:t>
            </w:r>
            <w:r w:rsidRPr="006A6774">
              <w:rPr>
                <w:sz w:val="22"/>
                <w:vertAlign w:val="superscript"/>
              </w:rPr>
              <w:t>th</w:t>
            </w:r>
            <w:r w:rsidRPr="006A6774">
              <w:rPr>
                <w:sz w:val="22"/>
              </w:rPr>
              <w:t xml:space="preserve"> of August 2018. Furthermore, the PSP provides a 24hr support service to address any queries or guidance to planners. System administrators in the National office also provide support to Regional Planners.</w:t>
            </w:r>
          </w:p>
          <w:p w:rsidR="006A6774" w:rsidRPr="006A6774" w:rsidRDefault="006A6774" w:rsidP="006A6774">
            <w:pPr>
              <w:pStyle w:val="ListParagraph"/>
              <w:numPr>
                <w:ilvl w:val="0"/>
                <w:numId w:val="1"/>
              </w:numPr>
              <w:ind w:left="208" w:hanging="208"/>
              <w:jc w:val="both"/>
              <w:rPr>
                <w:sz w:val="22"/>
              </w:rPr>
            </w:pPr>
            <w:r w:rsidRPr="006A6774">
              <w:rPr>
                <w:sz w:val="22"/>
              </w:rPr>
              <w:t xml:space="preserve">To improve controls on Microforest reporting, a draft Standard Operating Procedure (SOP) has been developed by the D: Commercial </w:t>
            </w:r>
            <w:r w:rsidRPr="006A6774">
              <w:rPr>
                <w:sz w:val="22"/>
              </w:rPr>
              <w:lastRenderedPageBreak/>
              <w:t>Forestry (Planning and Audits).</w:t>
            </w:r>
          </w:p>
          <w:p w:rsidR="006A6774" w:rsidRPr="006A6774" w:rsidRDefault="006A6774" w:rsidP="006A6774">
            <w:pPr>
              <w:pStyle w:val="ListParagraph"/>
              <w:numPr>
                <w:ilvl w:val="0"/>
                <w:numId w:val="1"/>
              </w:numPr>
              <w:ind w:left="208" w:hanging="208"/>
              <w:jc w:val="both"/>
              <w:rPr>
                <w:sz w:val="22"/>
              </w:rPr>
            </w:pPr>
            <w:r w:rsidRPr="006A6774">
              <w:rPr>
                <w:sz w:val="22"/>
              </w:rPr>
              <w:t>The CD: FDR held a meeting on the 14</w:t>
            </w:r>
            <w:r w:rsidRPr="006A6774">
              <w:rPr>
                <w:sz w:val="22"/>
                <w:vertAlign w:val="superscript"/>
              </w:rPr>
              <w:t>th</w:t>
            </w:r>
            <w:r w:rsidRPr="006A6774">
              <w:rPr>
                <w:sz w:val="22"/>
              </w:rPr>
              <w:t xml:space="preserve"> of August 2018 with the CD: FO, Regional Directors, Deputy Directors: Commercial Forestry and all the planners to address the challenges identified by the AG and agree on how credible reporting can be improved. The following actions were agreed on:</w:t>
            </w:r>
          </w:p>
          <w:p w:rsidR="006A6774" w:rsidRPr="006A6774" w:rsidRDefault="006A6774" w:rsidP="007E45DF">
            <w:pPr>
              <w:pStyle w:val="ListParagraph"/>
              <w:numPr>
                <w:ilvl w:val="0"/>
                <w:numId w:val="22"/>
              </w:numPr>
              <w:jc w:val="both"/>
              <w:rPr>
                <w:sz w:val="22"/>
              </w:rPr>
            </w:pPr>
            <w:r w:rsidRPr="006A6774">
              <w:rPr>
                <w:sz w:val="22"/>
              </w:rPr>
              <w:t>The foresters in the plantation will be involved in the daily update of field data and continuously report any changes to the Regional Planners and complete change request forms where necessary.</w:t>
            </w:r>
          </w:p>
          <w:p w:rsidR="006A6774" w:rsidRPr="006A6774" w:rsidRDefault="006A6774" w:rsidP="007E45DF">
            <w:pPr>
              <w:pStyle w:val="ListParagraph"/>
              <w:numPr>
                <w:ilvl w:val="0"/>
                <w:numId w:val="22"/>
              </w:numPr>
              <w:jc w:val="both"/>
              <w:rPr>
                <w:sz w:val="22"/>
              </w:rPr>
            </w:pPr>
            <w:r w:rsidRPr="006A6774">
              <w:rPr>
                <w:sz w:val="22"/>
              </w:rPr>
              <w:t>The Regional Planners will conduct spot checks and update the changes on the Microforest system.</w:t>
            </w:r>
          </w:p>
          <w:p w:rsidR="006A6774" w:rsidRPr="006A6774" w:rsidRDefault="006A6774" w:rsidP="007E45DF">
            <w:pPr>
              <w:pStyle w:val="ListParagraph"/>
              <w:numPr>
                <w:ilvl w:val="0"/>
                <w:numId w:val="22"/>
              </w:numPr>
              <w:jc w:val="both"/>
              <w:rPr>
                <w:sz w:val="22"/>
              </w:rPr>
            </w:pPr>
            <w:r w:rsidRPr="006A6774">
              <w:rPr>
                <w:sz w:val="22"/>
              </w:rPr>
              <w:t>Microforest reporting should be done before or on the 7</w:t>
            </w:r>
            <w:r w:rsidRPr="006A6774">
              <w:rPr>
                <w:sz w:val="22"/>
                <w:vertAlign w:val="superscript"/>
              </w:rPr>
              <w:t>th</w:t>
            </w:r>
            <w:r w:rsidRPr="006A6774">
              <w:rPr>
                <w:sz w:val="22"/>
              </w:rPr>
              <w:t xml:space="preserve"> of each month to ensure that the information reported on Microforest system is the same as the information reported on the 10</w:t>
            </w:r>
            <w:r w:rsidRPr="006A6774">
              <w:rPr>
                <w:sz w:val="22"/>
                <w:vertAlign w:val="superscript"/>
              </w:rPr>
              <w:t>th</w:t>
            </w:r>
            <w:r w:rsidRPr="006A6774">
              <w:rPr>
                <w:sz w:val="22"/>
              </w:rPr>
              <w:t xml:space="preserve"> of each month on Knowledge Bank. </w:t>
            </w:r>
          </w:p>
          <w:p w:rsidR="006A6774" w:rsidRPr="006A6774" w:rsidRDefault="006A6774" w:rsidP="007E45DF">
            <w:pPr>
              <w:pStyle w:val="ListParagraph"/>
              <w:numPr>
                <w:ilvl w:val="0"/>
                <w:numId w:val="22"/>
              </w:numPr>
              <w:jc w:val="both"/>
              <w:rPr>
                <w:sz w:val="22"/>
              </w:rPr>
            </w:pPr>
            <w:r w:rsidRPr="006A6774">
              <w:rPr>
                <w:sz w:val="22"/>
              </w:rPr>
              <w:t xml:space="preserve">Microforest system administrators have been trained in July and in August 2018 on Knowledge Bank to improve oversight reporting. The Microforest system administrators will have viewer rights on updated reports submitted to knowledge bank by the regions and verify the information against the data on Microforest. </w:t>
            </w:r>
          </w:p>
          <w:p w:rsidR="006A6774" w:rsidRPr="006A6774" w:rsidRDefault="006A6774" w:rsidP="007E45DF">
            <w:pPr>
              <w:pStyle w:val="ListParagraph"/>
              <w:numPr>
                <w:ilvl w:val="0"/>
                <w:numId w:val="22"/>
              </w:numPr>
              <w:jc w:val="both"/>
              <w:rPr>
                <w:sz w:val="22"/>
              </w:rPr>
            </w:pPr>
            <w:r w:rsidRPr="006A6774">
              <w:rPr>
                <w:sz w:val="22"/>
              </w:rPr>
              <w:t>Growing Stock Management Plans will be reviewed by the Planning Section and finalised collectively with the Regions.</w:t>
            </w:r>
          </w:p>
          <w:p w:rsidR="006A6774" w:rsidRPr="006A6774" w:rsidRDefault="006A6774" w:rsidP="007E45DF">
            <w:pPr>
              <w:pStyle w:val="ListParagraph"/>
              <w:numPr>
                <w:ilvl w:val="0"/>
                <w:numId w:val="22"/>
              </w:numPr>
              <w:jc w:val="both"/>
              <w:rPr>
                <w:sz w:val="22"/>
              </w:rPr>
            </w:pPr>
            <w:r w:rsidRPr="006A6774">
              <w:rPr>
                <w:sz w:val="22"/>
              </w:rPr>
              <w:t>A proposal was made to employ graduates that will be trained to conduct stock enumerations within the Department. This would address the vacancies or shortage of enumeration teams.</w:t>
            </w:r>
          </w:p>
          <w:p w:rsidR="00543471" w:rsidRPr="006A6774" w:rsidRDefault="006A6774" w:rsidP="007E45DF">
            <w:pPr>
              <w:pStyle w:val="ListParagraph"/>
              <w:numPr>
                <w:ilvl w:val="0"/>
                <w:numId w:val="22"/>
              </w:numPr>
              <w:jc w:val="both"/>
              <w:rPr>
                <w:b/>
                <w:sz w:val="22"/>
              </w:rPr>
            </w:pPr>
            <w:r w:rsidRPr="006A6774">
              <w:rPr>
                <w:sz w:val="22"/>
              </w:rPr>
              <w:t>The Department is currently placed on a moratorium for filling of any vacant/new positions.</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FB6E7C" w:rsidRDefault="00543471" w:rsidP="007E45DF">
            <w:pPr>
              <w:pStyle w:val="ListParagraph"/>
              <w:numPr>
                <w:ilvl w:val="0"/>
                <w:numId w:val="22"/>
              </w:numPr>
              <w:jc w:val="both"/>
              <w:rPr>
                <w:sz w:val="22"/>
              </w:rPr>
            </w:pPr>
            <w:r w:rsidRPr="00FB6E7C">
              <w:rPr>
                <w:b/>
                <w:sz w:val="22"/>
              </w:rPr>
              <w:t>2</w:t>
            </w:r>
            <w:r w:rsidRPr="00FB6E7C">
              <w:rPr>
                <w:b/>
                <w:sz w:val="22"/>
                <w:vertAlign w:val="superscript"/>
              </w:rPr>
              <w:t>nd</w:t>
            </w:r>
            <w:r w:rsidRPr="00FB6E7C">
              <w:rPr>
                <w:b/>
                <w:sz w:val="22"/>
              </w:rPr>
              <w:t xml:space="preserve"> and final progress report: 6</w:t>
            </w:r>
            <w:r w:rsidRPr="00FB6E7C">
              <w:rPr>
                <w:b/>
                <w:color w:val="000000" w:themeColor="text1"/>
                <w:sz w:val="22"/>
              </w:rPr>
              <w:t>0 days from submission of management comments: 30 September 2018.</w:t>
            </w:r>
          </w:p>
          <w:p w:rsidR="00FB6E7C" w:rsidRPr="00FB6E7C" w:rsidRDefault="00FB6E7C" w:rsidP="00FB6E7C">
            <w:pPr>
              <w:pStyle w:val="ListParagraph"/>
              <w:numPr>
                <w:ilvl w:val="0"/>
                <w:numId w:val="22"/>
              </w:numPr>
              <w:jc w:val="both"/>
              <w:rPr>
                <w:sz w:val="22"/>
              </w:rPr>
            </w:pPr>
            <w:r w:rsidRPr="00FB6E7C">
              <w:rPr>
                <w:sz w:val="22"/>
              </w:rPr>
              <w:t>The field verification exercise was conducted in the Eastern Cape Region at Katberg and Mount Coke estates on the 3</w:t>
            </w:r>
            <w:r w:rsidRPr="00FB6E7C">
              <w:rPr>
                <w:sz w:val="22"/>
                <w:vertAlign w:val="superscript"/>
              </w:rPr>
              <w:t>rd</w:t>
            </w:r>
            <w:r w:rsidRPr="00FB6E7C">
              <w:rPr>
                <w:sz w:val="22"/>
              </w:rPr>
              <w:t xml:space="preserve"> until the 7</w:t>
            </w:r>
            <w:r w:rsidRPr="00FB6E7C">
              <w:rPr>
                <w:sz w:val="22"/>
                <w:vertAlign w:val="superscript"/>
              </w:rPr>
              <w:t>th</w:t>
            </w:r>
            <w:r w:rsidRPr="00FB6E7C">
              <w:rPr>
                <w:sz w:val="22"/>
              </w:rPr>
              <w:t xml:space="preserve"> of September 2018. The </w:t>
            </w:r>
            <w:r w:rsidRPr="00FB6E7C">
              <w:rPr>
                <w:sz w:val="22"/>
              </w:rPr>
              <w:lastRenderedPageBreak/>
              <w:t>verification exercise was conducted by the D: CF together with the Regional Planner; the Estate Manager, plantation Forester and the Foreman. The verified data has been updated on Microforest by the Regional Planner in preparation of the 2</w:t>
            </w:r>
            <w:r w:rsidRPr="00FB6E7C">
              <w:rPr>
                <w:sz w:val="22"/>
                <w:vertAlign w:val="superscript"/>
              </w:rPr>
              <w:t>nd</w:t>
            </w:r>
            <w:r w:rsidRPr="00FB6E7C">
              <w:rPr>
                <w:sz w:val="22"/>
              </w:rPr>
              <w:t xml:space="preserve"> quarterly report on Biological Asset Valuation.</w:t>
            </w:r>
          </w:p>
          <w:p w:rsidR="00FB6E7C" w:rsidRPr="00FB6E7C" w:rsidRDefault="00FB6E7C" w:rsidP="00FB6E7C">
            <w:pPr>
              <w:pStyle w:val="ListParagraph"/>
              <w:numPr>
                <w:ilvl w:val="0"/>
                <w:numId w:val="22"/>
              </w:numPr>
              <w:jc w:val="both"/>
              <w:rPr>
                <w:sz w:val="22"/>
              </w:rPr>
            </w:pPr>
            <w:r w:rsidRPr="00FB6E7C">
              <w:rPr>
                <w:sz w:val="22"/>
              </w:rPr>
              <w:t>The second training session for Microforest is scheduled for the 18</w:t>
            </w:r>
            <w:r w:rsidRPr="00FB6E7C">
              <w:rPr>
                <w:sz w:val="22"/>
                <w:vertAlign w:val="superscript"/>
              </w:rPr>
              <w:t>th</w:t>
            </w:r>
            <w:r w:rsidRPr="00FB6E7C">
              <w:rPr>
                <w:sz w:val="22"/>
              </w:rPr>
              <w:t xml:space="preserve"> of October 2018. Microforest team will focus on the Harvest Schedule System (HSS). Once the training is received, the Planning Section will be able to prepare reports that form part of the Growing Stock Management Plans (GSMPs) in order to finalise and submit the GSMP’s for approval. </w:t>
            </w:r>
          </w:p>
          <w:p w:rsidR="00543471" w:rsidRPr="00FB6E7C" w:rsidRDefault="00FB6E7C" w:rsidP="00FB6E7C">
            <w:pPr>
              <w:pStyle w:val="ListParagraph"/>
              <w:numPr>
                <w:ilvl w:val="0"/>
                <w:numId w:val="22"/>
              </w:numPr>
              <w:jc w:val="both"/>
              <w:rPr>
                <w:b/>
                <w:sz w:val="22"/>
              </w:rPr>
            </w:pPr>
            <w:r w:rsidRPr="00FB6E7C">
              <w:rPr>
                <w:sz w:val="22"/>
              </w:rPr>
              <w:t>The request</w:t>
            </w:r>
            <w:r w:rsidRPr="00FB6E7C">
              <w:rPr>
                <w:b/>
                <w:sz w:val="22"/>
              </w:rPr>
              <w:t xml:space="preserve"> </w:t>
            </w:r>
            <w:r w:rsidRPr="00FB6E7C">
              <w:rPr>
                <w:sz w:val="22"/>
              </w:rPr>
              <w:t>to employ 21 graduates that will be trained to conduct stock enumerations within the Department was submitted to Director: Sector Education and Training (SET). The Director: SET confirmed that the request was received and the feedback will be provided once the decision is taken.</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6A6774" w:rsidRDefault="00543471" w:rsidP="007E45DF">
            <w:pPr>
              <w:pStyle w:val="ListParagraph"/>
              <w:numPr>
                <w:ilvl w:val="0"/>
                <w:numId w:val="22"/>
              </w:numPr>
              <w:jc w:val="both"/>
              <w:rPr>
                <w:b/>
                <w:sz w:val="22"/>
              </w:rPr>
            </w:pPr>
            <w:r w:rsidRPr="006A6774">
              <w:rPr>
                <w:b/>
                <w:sz w:val="22"/>
              </w:rPr>
              <w:t>Monthly progress reports where actions plan is not implemented by 30 September 2018.</w:t>
            </w:r>
          </w:p>
        </w:tc>
      </w:tr>
      <w:tr w:rsidR="00543471" w:rsidRPr="001D0CDD" w:rsidTr="004434B4">
        <w:trPr>
          <w:gridAfter w:val="1"/>
          <w:wAfter w:w="140" w:type="dxa"/>
          <w:trHeight w:val="120"/>
        </w:trPr>
        <w:tc>
          <w:tcPr>
            <w:tcW w:w="20379" w:type="dxa"/>
            <w:gridSpan w:val="8"/>
            <w:tcBorders>
              <w:right w:val="single" w:sz="4" w:space="0" w:color="auto"/>
            </w:tcBorders>
            <w:shd w:val="clear" w:color="auto" w:fill="FABF8F" w:themeFill="accent6" w:themeFillTint="99"/>
          </w:tcPr>
          <w:p w:rsidR="00543471" w:rsidRPr="001D0CDD" w:rsidRDefault="0034744F" w:rsidP="0028219F">
            <w:pPr>
              <w:rPr>
                <w:b/>
                <w:sz w:val="22"/>
              </w:rPr>
            </w:pPr>
            <w:r>
              <w:rPr>
                <w:b/>
                <w:sz w:val="22"/>
              </w:rPr>
              <w:t xml:space="preserve">Acting </w:t>
            </w:r>
            <w:r w:rsidR="00543471" w:rsidRPr="001D0CDD">
              <w:rPr>
                <w:b/>
                <w:sz w:val="22"/>
              </w:rPr>
              <w:t>CD: Forestry Operations – M</w:t>
            </w:r>
            <w:r w:rsidR="0028219F">
              <w:rPr>
                <w:b/>
                <w:sz w:val="22"/>
              </w:rPr>
              <w:t>s</w:t>
            </w:r>
            <w:r w:rsidR="00543471" w:rsidRPr="001D0CDD">
              <w:rPr>
                <w:b/>
                <w:sz w:val="22"/>
              </w:rPr>
              <w:t xml:space="preserve">. </w:t>
            </w:r>
            <w:r w:rsidR="0028219F">
              <w:rPr>
                <w:b/>
                <w:sz w:val="22"/>
              </w:rPr>
              <w:t>MS Leseke</w:t>
            </w:r>
          </w:p>
        </w:tc>
      </w:tr>
      <w:tr w:rsidR="00543471" w:rsidRPr="001D0CDD" w:rsidTr="00A36136">
        <w:trPr>
          <w:gridAfter w:val="1"/>
          <w:wAfter w:w="140" w:type="dxa"/>
          <w:trHeight w:val="120"/>
        </w:trPr>
        <w:tc>
          <w:tcPr>
            <w:tcW w:w="20379" w:type="dxa"/>
            <w:gridSpan w:val="8"/>
            <w:tcBorders>
              <w:right w:val="single" w:sz="4" w:space="0" w:color="auto"/>
            </w:tcBorders>
            <w:shd w:val="clear" w:color="auto" w:fill="FF0000"/>
          </w:tcPr>
          <w:p w:rsidR="00543471" w:rsidRPr="001D0CDD" w:rsidRDefault="00543471" w:rsidP="00543471">
            <w:pPr>
              <w:rPr>
                <w:b/>
                <w:sz w:val="22"/>
              </w:rPr>
            </w:pPr>
            <w:r w:rsidRPr="001D0CDD">
              <w:rPr>
                <w:b/>
                <w:sz w:val="22"/>
              </w:rPr>
              <w:t>Annexure A: Matters affecting the Auditor’s report</w:t>
            </w:r>
          </w:p>
        </w:tc>
      </w:tr>
      <w:tr w:rsidR="00543471" w:rsidRPr="001D0CDD" w:rsidTr="00543471">
        <w:trPr>
          <w:gridAfter w:val="1"/>
          <w:wAfter w:w="140" w:type="dxa"/>
          <w:trHeight w:val="120"/>
        </w:trPr>
        <w:tc>
          <w:tcPr>
            <w:tcW w:w="1098" w:type="dxa"/>
            <w:vMerge w:val="restart"/>
            <w:shd w:val="clear" w:color="auto" w:fill="auto"/>
          </w:tcPr>
          <w:p w:rsidR="00543471" w:rsidRPr="001D0CDD" w:rsidRDefault="00543471" w:rsidP="00543471">
            <w:pPr>
              <w:jc w:val="both"/>
              <w:rPr>
                <w:sz w:val="22"/>
              </w:rPr>
            </w:pPr>
            <w:r w:rsidRPr="001D0CDD">
              <w:rPr>
                <w:sz w:val="22"/>
              </w:rPr>
              <w:t>33</w:t>
            </w:r>
          </w:p>
        </w:tc>
        <w:tc>
          <w:tcPr>
            <w:tcW w:w="1080" w:type="dxa"/>
            <w:vMerge w:val="restart"/>
          </w:tcPr>
          <w:p w:rsidR="00543471" w:rsidRPr="001D0CDD" w:rsidRDefault="00543471" w:rsidP="00543471">
            <w:pPr>
              <w:jc w:val="both"/>
              <w:rPr>
                <w:sz w:val="22"/>
              </w:rPr>
            </w:pPr>
            <w:r w:rsidRPr="001D0CDD">
              <w:rPr>
                <w:sz w:val="22"/>
              </w:rPr>
              <w:t>42</w:t>
            </w:r>
          </w:p>
        </w:tc>
        <w:tc>
          <w:tcPr>
            <w:tcW w:w="2970" w:type="dxa"/>
            <w:vMerge w:val="restart"/>
          </w:tcPr>
          <w:p w:rsidR="00543471" w:rsidRPr="001D0CDD" w:rsidRDefault="00543471" w:rsidP="00543471">
            <w:pPr>
              <w:jc w:val="both"/>
              <w:rPr>
                <w:b/>
                <w:sz w:val="22"/>
              </w:rPr>
            </w:pPr>
            <w:r w:rsidRPr="001D0CDD">
              <w:rPr>
                <w:b/>
                <w:sz w:val="22"/>
              </w:rPr>
              <w:t>Audit finding:</w:t>
            </w:r>
          </w:p>
          <w:p w:rsidR="00543471" w:rsidRPr="001D0CDD" w:rsidRDefault="00543471" w:rsidP="00543471">
            <w:pPr>
              <w:jc w:val="both"/>
              <w:rPr>
                <w:sz w:val="22"/>
              </w:rPr>
            </w:pPr>
            <w:r w:rsidRPr="001D0CDD">
              <w:rPr>
                <w:sz w:val="22"/>
              </w:rPr>
              <w:t>Non-compliance with TR on revenue management. The income that should have been derived from harvesting in the plantations shows a figure of R198,812,592 from a total volume of 478,287m³ (these figures have been obtained from the respective harvesting schedules submitted by the Provinces). The income reported by DAFF amounts to R36,946,097</w:t>
            </w:r>
          </w:p>
          <w:p w:rsidR="00543471" w:rsidRPr="001D0CDD" w:rsidRDefault="00543471" w:rsidP="00543471">
            <w:pPr>
              <w:jc w:val="both"/>
              <w:rPr>
                <w:b/>
                <w:sz w:val="22"/>
              </w:rPr>
            </w:pPr>
            <w:r w:rsidRPr="001D0CDD">
              <w:rPr>
                <w:b/>
                <w:sz w:val="22"/>
              </w:rPr>
              <w:t>Internal Control deficiency:</w:t>
            </w:r>
          </w:p>
          <w:p w:rsidR="00543471" w:rsidRPr="001D0CDD" w:rsidRDefault="00543471" w:rsidP="007E45DF">
            <w:pPr>
              <w:pStyle w:val="ListParagraph"/>
              <w:numPr>
                <w:ilvl w:val="0"/>
                <w:numId w:val="19"/>
              </w:numPr>
              <w:autoSpaceDE w:val="0"/>
              <w:autoSpaceDN w:val="0"/>
              <w:adjustRightInd w:val="0"/>
              <w:ind w:left="168" w:hanging="180"/>
              <w:jc w:val="both"/>
              <w:rPr>
                <w:bCs/>
                <w:sz w:val="22"/>
              </w:rPr>
            </w:pPr>
            <w:r w:rsidRPr="001D0CDD">
              <w:rPr>
                <w:bCs/>
                <w:sz w:val="22"/>
              </w:rPr>
              <w:t xml:space="preserve">Oversight by the Forestry </w:t>
            </w:r>
            <w:r w:rsidRPr="001D0CDD">
              <w:rPr>
                <w:bCs/>
                <w:sz w:val="22"/>
              </w:rPr>
              <w:lastRenderedPageBreak/>
              <w:t xml:space="preserve">directorate of plantations were inadequate to determine whether the controls at the various plantations are adequate to prevent and detect non-compliance with TR impacting financial and compliance reporting. </w:t>
            </w:r>
          </w:p>
          <w:p w:rsidR="00543471" w:rsidRPr="001D0CDD" w:rsidRDefault="00543471" w:rsidP="007E45DF">
            <w:pPr>
              <w:pStyle w:val="ListParagraph"/>
              <w:numPr>
                <w:ilvl w:val="0"/>
                <w:numId w:val="19"/>
              </w:numPr>
              <w:autoSpaceDE w:val="0"/>
              <w:autoSpaceDN w:val="0"/>
              <w:adjustRightInd w:val="0"/>
              <w:ind w:left="168" w:hanging="180"/>
              <w:jc w:val="both"/>
              <w:rPr>
                <w:sz w:val="22"/>
              </w:rPr>
            </w:pPr>
            <w:r w:rsidRPr="001D0CDD">
              <w:rPr>
                <w:sz w:val="22"/>
              </w:rPr>
              <w:t>Adequate and sufficiently skilled resources do not always exist because of vacancies and budget constraints. Security personnel at plantations appear to be inadequate to safeguard forestry assets and revenue.</w:t>
            </w:r>
          </w:p>
          <w:p w:rsidR="00543471" w:rsidRPr="001D0CDD" w:rsidRDefault="00543471" w:rsidP="007E45DF">
            <w:pPr>
              <w:pStyle w:val="ListParagraph"/>
              <w:numPr>
                <w:ilvl w:val="0"/>
                <w:numId w:val="19"/>
              </w:numPr>
              <w:autoSpaceDE w:val="0"/>
              <w:autoSpaceDN w:val="0"/>
              <w:adjustRightInd w:val="0"/>
              <w:ind w:left="168" w:hanging="180"/>
              <w:jc w:val="both"/>
              <w:rPr>
                <w:sz w:val="22"/>
              </w:rPr>
            </w:pPr>
            <w:r w:rsidRPr="001D0CDD">
              <w:rPr>
                <w:bCs/>
                <w:sz w:val="22"/>
              </w:rPr>
              <w:t>The action plan developed by the internal audit report was not adequately monitored and implemented to address matters reported. This resulted in non-compliance with the TR.</w:t>
            </w:r>
          </w:p>
        </w:tc>
        <w:tc>
          <w:tcPr>
            <w:tcW w:w="1710" w:type="dxa"/>
            <w:vMerge w:val="restart"/>
          </w:tcPr>
          <w:p w:rsidR="00543471" w:rsidRPr="001D0CDD" w:rsidRDefault="00543471" w:rsidP="00543471">
            <w:pPr>
              <w:jc w:val="both"/>
              <w:rPr>
                <w:sz w:val="22"/>
              </w:rPr>
            </w:pPr>
            <w:r w:rsidRPr="001D0CDD">
              <w:rPr>
                <w:sz w:val="22"/>
              </w:rPr>
              <w:lastRenderedPageBreak/>
              <w:t>Agree</w:t>
            </w:r>
          </w:p>
        </w:tc>
        <w:tc>
          <w:tcPr>
            <w:tcW w:w="2880" w:type="dxa"/>
            <w:vMerge w:val="restart"/>
          </w:tcPr>
          <w:p w:rsidR="00543471" w:rsidRPr="006A6774" w:rsidRDefault="00543471" w:rsidP="007E45DF">
            <w:pPr>
              <w:pStyle w:val="ListParagraph"/>
              <w:numPr>
                <w:ilvl w:val="0"/>
                <w:numId w:val="22"/>
              </w:numPr>
              <w:jc w:val="both"/>
              <w:rPr>
                <w:sz w:val="22"/>
              </w:rPr>
            </w:pPr>
            <w:r w:rsidRPr="006A6774">
              <w:rPr>
                <w:sz w:val="22"/>
              </w:rPr>
              <w:t>Investigate the extent of the under collection of forestry revenue in respect of the current and prior financial years. The department must evaluate whether specialised resources exist within the department for the latter to be performed. Consequent management processes must be initiated if so necessitated;</w:t>
            </w:r>
          </w:p>
          <w:p w:rsidR="00543471" w:rsidRPr="006A6774" w:rsidRDefault="00543471" w:rsidP="007E45DF">
            <w:pPr>
              <w:pStyle w:val="ListParagraph"/>
              <w:numPr>
                <w:ilvl w:val="0"/>
                <w:numId w:val="22"/>
              </w:numPr>
              <w:jc w:val="both"/>
              <w:rPr>
                <w:sz w:val="22"/>
              </w:rPr>
            </w:pPr>
            <w:r w:rsidRPr="006A6774">
              <w:rPr>
                <w:sz w:val="22"/>
              </w:rPr>
              <w:t xml:space="preserve">Improve oversight by the Forestry directorate of plantations to </w:t>
            </w:r>
            <w:r w:rsidRPr="006A6774">
              <w:rPr>
                <w:sz w:val="22"/>
              </w:rPr>
              <w:lastRenderedPageBreak/>
              <w:t>determine whether the controls at the various plantations are adequate to prevent and detect non-compliance with TR’s impacting financial and compliance reporting;</w:t>
            </w:r>
          </w:p>
          <w:p w:rsidR="00543471" w:rsidRPr="006A6774" w:rsidRDefault="00543471" w:rsidP="007E45DF">
            <w:pPr>
              <w:pStyle w:val="ListParagraph"/>
              <w:numPr>
                <w:ilvl w:val="0"/>
                <w:numId w:val="22"/>
              </w:numPr>
              <w:jc w:val="both"/>
              <w:rPr>
                <w:sz w:val="22"/>
              </w:rPr>
            </w:pPr>
            <w:r w:rsidRPr="006A6774">
              <w:rPr>
                <w:sz w:val="22"/>
              </w:rPr>
              <w:t>Implement action plans to address the pervasive weakness in the control environment and the design and implementation of controls at plantations which was found to be deficient and not sound resulting in non-compliance with TR’s on revenue collection;</w:t>
            </w:r>
          </w:p>
          <w:p w:rsidR="00543471" w:rsidRPr="006A6774" w:rsidRDefault="00543471" w:rsidP="007E45DF">
            <w:pPr>
              <w:pStyle w:val="ListParagraph"/>
              <w:numPr>
                <w:ilvl w:val="0"/>
                <w:numId w:val="22"/>
              </w:numPr>
              <w:jc w:val="both"/>
              <w:rPr>
                <w:sz w:val="22"/>
              </w:rPr>
            </w:pPr>
            <w:r w:rsidRPr="006A6774">
              <w:rPr>
                <w:sz w:val="22"/>
              </w:rPr>
              <w:t xml:space="preserve">Ensure that action plans developed are monitored on a regular basis to determine whether the root causes reported by all oversight assurance providers are addressed; and </w:t>
            </w:r>
          </w:p>
          <w:p w:rsidR="00543471" w:rsidRPr="006A6774" w:rsidRDefault="00543471" w:rsidP="007E45DF">
            <w:pPr>
              <w:pStyle w:val="ListParagraph"/>
              <w:numPr>
                <w:ilvl w:val="0"/>
                <w:numId w:val="22"/>
              </w:numPr>
              <w:jc w:val="both"/>
              <w:rPr>
                <w:sz w:val="22"/>
              </w:rPr>
            </w:pPr>
            <w:r w:rsidRPr="006A6774">
              <w:rPr>
                <w:sz w:val="22"/>
              </w:rPr>
              <w:t>Determine all critical resources required for approval and for recruitment and selection of employees so that posts can be prioritised with due consideration of scarce resources available. The latter should include posts in respect of safeguarding the assets i.e. security guards, etc.</w:t>
            </w:r>
          </w:p>
        </w:tc>
        <w:tc>
          <w:tcPr>
            <w:tcW w:w="1080" w:type="dxa"/>
            <w:vMerge w:val="restart"/>
          </w:tcPr>
          <w:p w:rsidR="00543471" w:rsidRPr="001D0CDD" w:rsidRDefault="00570041" w:rsidP="00543471">
            <w:pPr>
              <w:jc w:val="both"/>
              <w:rPr>
                <w:sz w:val="22"/>
              </w:rPr>
            </w:pPr>
            <w:r>
              <w:rPr>
                <w:sz w:val="22"/>
              </w:rPr>
              <w:lastRenderedPageBreak/>
              <w:t>0</w:t>
            </w:r>
          </w:p>
        </w:tc>
        <w:tc>
          <w:tcPr>
            <w:tcW w:w="4680" w:type="dxa"/>
            <w:vMerge w:val="restart"/>
          </w:tcPr>
          <w:p w:rsidR="00543471" w:rsidRPr="001D0CDD" w:rsidRDefault="00543471" w:rsidP="00543471">
            <w:pPr>
              <w:pStyle w:val="ListParagraph"/>
              <w:numPr>
                <w:ilvl w:val="0"/>
                <w:numId w:val="3"/>
              </w:numPr>
              <w:jc w:val="both"/>
              <w:rPr>
                <w:b/>
                <w:sz w:val="22"/>
              </w:rPr>
            </w:pPr>
            <w:r w:rsidRPr="001D0CDD">
              <w:rPr>
                <w:b/>
                <w:sz w:val="22"/>
              </w:rPr>
              <w:t>Due with the management comments:</w:t>
            </w:r>
          </w:p>
          <w:p w:rsidR="00543471" w:rsidRPr="001D0CDD" w:rsidRDefault="00543471" w:rsidP="00543471">
            <w:pPr>
              <w:pStyle w:val="ListParagraph"/>
              <w:numPr>
                <w:ilvl w:val="0"/>
                <w:numId w:val="3"/>
              </w:numPr>
              <w:jc w:val="both"/>
              <w:rPr>
                <w:sz w:val="22"/>
              </w:rPr>
            </w:pPr>
            <w:r w:rsidRPr="001D0CDD">
              <w:rPr>
                <w:rFonts w:eastAsia="Calibri"/>
                <w:sz w:val="22"/>
              </w:rPr>
              <w:t>Investigate all gaps and ensure that where possible resources are accordingly deployed to ensure that there is no similar occurrences.</w:t>
            </w:r>
          </w:p>
          <w:p w:rsidR="00543471" w:rsidRPr="001D0CDD" w:rsidRDefault="00543471" w:rsidP="00543471">
            <w:pPr>
              <w:pStyle w:val="ListParagraph"/>
              <w:numPr>
                <w:ilvl w:val="0"/>
                <w:numId w:val="3"/>
              </w:numPr>
              <w:jc w:val="both"/>
              <w:rPr>
                <w:b/>
                <w:sz w:val="22"/>
              </w:rPr>
            </w:pPr>
            <w:r w:rsidRPr="001D0CDD">
              <w:rPr>
                <w:b/>
                <w:sz w:val="22"/>
              </w:rPr>
              <w:t>Implementation date of action plan:</w:t>
            </w:r>
          </w:p>
          <w:p w:rsidR="00543471" w:rsidRPr="001D0CDD" w:rsidRDefault="00543471" w:rsidP="00543471">
            <w:pPr>
              <w:pStyle w:val="ListParagraph"/>
              <w:numPr>
                <w:ilvl w:val="0"/>
                <w:numId w:val="3"/>
              </w:numPr>
              <w:jc w:val="both"/>
              <w:rPr>
                <w:sz w:val="22"/>
              </w:rPr>
            </w:pPr>
            <w:r w:rsidRPr="001D0CDD">
              <w:rPr>
                <w:rFonts w:eastAsia="Calibri"/>
                <w:sz w:val="22"/>
              </w:rPr>
              <w:t>31</w:t>
            </w:r>
            <w:r w:rsidRPr="001D0CDD">
              <w:rPr>
                <w:rFonts w:eastAsia="Calibri"/>
                <w:sz w:val="22"/>
                <w:vertAlign w:val="superscript"/>
              </w:rPr>
              <w:t xml:space="preserve">st </w:t>
            </w:r>
            <w:r w:rsidRPr="001D0CDD">
              <w:rPr>
                <w:rFonts w:eastAsia="Calibri"/>
                <w:sz w:val="22"/>
              </w:rPr>
              <w:t>August 2018</w:t>
            </w:r>
          </w:p>
          <w:p w:rsidR="00543471" w:rsidRPr="001D0CDD" w:rsidRDefault="00543471" w:rsidP="00543471">
            <w:pPr>
              <w:pStyle w:val="ListParagraph"/>
              <w:numPr>
                <w:ilvl w:val="0"/>
                <w:numId w:val="3"/>
              </w:numPr>
              <w:jc w:val="both"/>
              <w:rPr>
                <w:b/>
                <w:sz w:val="22"/>
              </w:rPr>
            </w:pPr>
            <w:r w:rsidRPr="001D0CDD">
              <w:rPr>
                <w:b/>
                <w:sz w:val="22"/>
              </w:rPr>
              <w:t>Official responsible for implementation</w:t>
            </w:r>
          </w:p>
          <w:p w:rsidR="00543471" w:rsidRPr="001D0CDD" w:rsidRDefault="00543471" w:rsidP="00543471">
            <w:pPr>
              <w:pStyle w:val="ListParagraph"/>
              <w:numPr>
                <w:ilvl w:val="0"/>
                <w:numId w:val="3"/>
              </w:numPr>
              <w:tabs>
                <w:tab w:val="left" w:pos="993"/>
              </w:tabs>
              <w:jc w:val="both"/>
              <w:rPr>
                <w:sz w:val="22"/>
              </w:rPr>
            </w:pPr>
            <w:r w:rsidRPr="001D0CDD">
              <w:rPr>
                <w:iCs/>
                <w:sz w:val="22"/>
                <w:lang w:eastAsia="en-ZA"/>
              </w:rPr>
              <w:t>C. Ndou, Acting Chief Director Forestry Operations</w:t>
            </w:r>
          </w:p>
          <w:p w:rsidR="00543471" w:rsidRPr="001D0CDD" w:rsidRDefault="00543471" w:rsidP="00543471">
            <w:pPr>
              <w:pStyle w:val="ListParagraph"/>
              <w:numPr>
                <w:ilvl w:val="0"/>
                <w:numId w:val="3"/>
              </w:numPr>
              <w:jc w:val="both"/>
              <w:rPr>
                <w:b/>
                <w:sz w:val="22"/>
              </w:rPr>
            </w:pPr>
            <w:r w:rsidRPr="001D0CDD">
              <w:rPr>
                <w:b/>
                <w:sz w:val="22"/>
              </w:rPr>
              <w:t>Reasons for not implementing action plan within 3 months:</w:t>
            </w:r>
          </w:p>
          <w:p w:rsidR="00543471" w:rsidRPr="001D0CDD" w:rsidRDefault="00543471" w:rsidP="00543471">
            <w:pPr>
              <w:pStyle w:val="ListParagraph"/>
              <w:numPr>
                <w:ilvl w:val="0"/>
                <w:numId w:val="3"/>
              </w:numPr>
              <w:jc w:val="both"/>
              <w:rPr>
                <w:b/>
                <w:sz w:val="22"/>
              </w:rPr>
            </w:pPr>
            <w:r w:rsidRPr="001D0CDD">
              <w:rPr>
                <w:iCs/>
                <w:sz w:val="22"/>
                <w:lang w:eastAsia="en-ZA"/>
              </w:rPr>
              <w:t>The plan is long term in nature, as it requires resources such as staff or employees. The Department has a moratorium on the employment of additional staff due to inadequate budget for compensation of employees</w:t>
            </w:r>
          </w:p>
          <w:p w:rsidR="00543471" w:rsidRPr="001D0CDD" w:rsidRDefault="00543471" w:rsidP="00543471">
            <w:pPr>
              <w:pStyle w:val="ListParagraph"/>
              <w:numPr>
                <w:ilvl w:val="0"/>
                <w:numId w:val="3"/>
              </w:numPr>
              <w:jc w:val="both"/>
              <w:rPr>
                <w:b/>
                <w:sz w:val="22"/>
              </w:rPr>
            </w:pPr>
            <w:r w:rsidRPr="001D0CDD">
              <w:rPr>
                <w:b/>
                <w:sz w:val="22"/>
              </w:rPr>
              <w:lastRenderedPageBreak/>
              <w:t>Budget required for action plan (where applicable):</w:t>
            </w:r>
          </w:p>
          <w:p w:rsidR="00543471" w:rsidRPr="001D0CDD" w:rsidRDefault="00543471" w:rsidP="00543471">
            <w:pPr>
              <w:pStyle w:val="ListParagraph"/>
              <w:numPr>
                <w:ilvl w:val="0"/>
                <w:numId w:val="3"/>
              </w:numPr>
              <w:jc w:val="both"/>
              <w:rPr>
                <w:sz w:val="22"/>
              </w:rPr>
            </w:pPr>
            <w:r w:rsidRPr="001D0CDD">
              <w:rPr>
                <w:sz w:val="22"/>
              </w:rPr>
              <w:t>COE budget</w:t>
            </w:r>
          </w:p>
        </w:tc>
        <w:tc>
          <w:tcPr>
            <w:tcW w:w="4881" w:type="dxa"/>
            <w:tcBorders>
              <w:right w:val="single" w:sz="4" w:space="0" w:color="auto"/>
            </w:tcBorders>
          </w:tcPr>
          <w:p w:rsidR="00543471" w:rsidRPr="006A6774" w:rsidRDefault="00543471" w:rsidP="007E45DF">
            <w:pPr>
              <w:pStyle w:val="ListParagraph"/>
              <w:numPr>
                <w:ilvl w:val="0"/>
                <w:numId w:val="22"/>
              </w:numPr>
              <w:jc w:val="both"/>
              <w:rPr>
                <w:color w:val="000000" w:themeColor="text1"/>
                <w:sz w:val="22"/>
              </w:rPr>
            </w:pPr>
            <w:r w:rsidRPr="006A6774">
              <w:rPr>
                <w:b/>
                <w:color w:val="000000" w:themeColor="text1"/>
                <w:sz w:val="22"/>
              </w:rPr>
              <w:lastRenderedPageBreak/>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 31 August 2018</w:t>
            </w:r>
          </w:p>
          <w:p w:rsidR="00360215" w:rsidRPr="005E0772" w:rsidRDefault="00360215" w:rsidP="007E45DF">
            <w:pPr>
              <w:pStyle w:val="ListParagraph"/>
              <w:numPr>
                <w:ilvl w:val="0"/>
                <w:numId w:val="22"/>
              </w:numPr>
              <w:jc w:val="both"/>
              <w:rPr>
                <w:color w:val="000000" w:themeColor="text1"/>
                <w:sz w:val="22"/>
              </w:rPr>
            </w:pPr>
            <w:r w:rsidRPr="005E0772">
              <w:rPr>
                <w:color w:val="000000" w:themeColor="text1"/>
                <w:sz w:val="22"/>
              </w:rPr>
              <w:t>Convened a meeting with KZN office to establish the cause of problem</w:t>
            </w:r>
            <w:r>
              <w:rPr>
                <w:color w:val="000000" w:themeColor="text1"/>
                <w:sz w:val="22"/>
              </w:rPr>
              <w:t>.</w:t>
            </w:r>
          </w:p>
          <w:p w:rsidR="00543471" w:rsidRPr="006A6774" w:rsidRDefault="00360215" w:rsidP="007E45DF">
            <w:pPr>
              <w:pStyle w:val="ListParagraph"/>
              <w:numPr>
                <w:ilvl w:val="0"/>
                <w:numId w:val="22"/>
              </w:numPr>
              <w:jc w:val="both"/>
              <w:rPr>
                <w:b/>
                <w:sz w:val="22"/>
              </w:rPr>
            </w:pPr>
            <w:r w:rsidRPr="005E0772">
              <w:rPr>
                <w:sz w:val="22"/>
              </w:rPr>
              <w:t>Officials in the regions undertook to do their own reconciliation of the data of volume harvested and revenue collected</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6A6774" w:rsidRDefault="00543471"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28219F" w:rsidRPr="00997AEC" w:rsidRDefault="0028219F" w:rsidP="0028219F">
            <w:pPr>
              <w:pStyle w:val="ListParagraph"/>
              <w:numPr>
                <w:ilvl w:val="0"/>
                <w:numId w:val="22"/>
              </w:numPr>
              <w:jc w:val="both"/>
              <w:rPr>
                <w:sz w:val="22"/>
              </w:rPr>
            </w:pPr>
            <w:r w:rsidRPr="00997AEC">
              <w:rPr>
                <w:sz w:val="22"/>
              </w:rPr>
              <w:t>Consultation with regional staff to identify gaps for the purposes of</w:t>
            </w:r>
            <w:r>
              <w:rPr>
                <w:sz w:val="22"/>
              </w:rPr>
              <w:t xml:space="preserve"> closing them.</w:t>
            </w:r>
          </w:p>
          <w:p w:rsidR="00543471" w:rsidRDefault="0028219F" w:rsidP="0028219F">
            <w:pPr>
              <w:pStyle w:val="ListParagraph"/>
              <w:numPr>
                <w:ilvl w:val="0"/>
                <w:numId w:val="22"/>
              </w:numPr>
              <w:jc w:val="both"/>
              <w:rPr>
                <w:sz w:val="22"/>
              </w:rPr>
            </w:pPr>
            <w:r w:rsidRPr="00997AEC">
              <w:rPr>
                <w:sz w:val="22"/>
              </w:rPr>
              <w:t>Reconciliation of data by regional staff to compare with data provided by Auditor</w:t>
            </w:r>
            <w:r>
              <w:rPr>
                <w:sz w:val="22"/>
              </w:rPr>
              <w:t xml:space="preserve"> General.</w:t>
            </w:r>
          </w:p>
          <w:p w:rsidR="0028219F" w:rsidRPr="0028219F" w:rsidRDefault="0028219F" w:rsidP="0028219F">
            <w:pPr>
              <w:pStyle w:val="ListParagraph"/>
              <w:numPr>
                <w:ilvl w:val="0"/>
                <w:numId w:val="22"/>
              </w:numPr>
              <w:jc w:val="both"/>
              <w:rPr>
                <w:sz w:val="22"/>
              </w:rPr>
            </w:pPr>
            <w:r w:rsidRPr="00997AEC">
              <w:rPr>
                <w:sz w:val="22"/>
              </w:rPr>
              <w:t>Final report to be provided once</w:t>
            </w:r>
            <w:r>
              <w:rPr>
                <w:sz w:val="22"/>
              </w:rPr>
              <w:t xml:space="preserve"> a final consultation has been concluded with Limpopo and </w:t>
            </w:r>
            <w:r w:rsidRPr="00997AEC">
              <w:rPr>
                <w:sz w:val="22"/>
              </w:rPr>
              <w:t>Mpumalanga</w:t>
            </w:r>
            <w:r>
              <w:rPr>
                <w:sz w:val="22"/>
              </w:rPr>
              <w:t xml:space="preserve"> by</w:t>
            </w:r>
            <w:r w:rsidRPr="00997AEC">
              <w:rPr>
                <w:sz w:val="22"/>
              </w:rPr>
              <w:t xml:space="preserve"> 31 October </w:t>
            </w:r>
            <w:r w:rsidRPr="00997AEC">
              <w:rPr>
                <w:sz w:val="22"/>
              </w:rPr>
              <w:lastRenderedPageBreak/>
              <w:t>2018</w:t>
            </w:r>
            <w:r>
              <w:rPr>
                <w:sz w:val="22"/>
              </w:rPr>
              <w:t xml:space="preserve">. </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6A6774" w:rsidRDefault="00543471" w:rsidP="007E45DF">
            <w:pPr>
              <w:pStyle w:val="ListParagraph"/>
              <w:numPr>
                <w:ilvl w:val="0"/>
                <w:numId w:val="22"/>
              </w:numPr>
              <w:jc w:val="both"/>
              <w:rPr>
                <w:b/>
                <w:sz w:val="22"/>
              </w:rPr>
            </w:pPr>
            <w:r w:rsidRPr="006A6774">
              <w:rPr>
                <w:b/>
                <w:sz w:val="22"/>
              </w:rPr>
              <w:t>Monthly progress reports where actions plan is not implemented by 30 September 2018.</w:t>
            </w:r>
          </w:p>
          <w:p w:rsidR="00543471" w:rsidRPr="006A6774" w:rsidRDefault="00543471" w:rsidP="007E45DF">
            <w:pPr>
              <w:pStyle w:val="ListParagraph"/>
              <w:numPr>
                <w:ilvl w:val="0"/>
                <w:numId w:val="22"/>
              </w:numPr>
              <w:jc w:val="both"/>
              <w:rPr>
                <w:b/>
                <w:sz w:val="22"/>
              </w:rPr>
            </w:pPr>
          </w:p>
        </w:tc>
      </w:tr>
      <w:tr w:rsidR="00A36136" w:rsidRPr="001D0CDD" w:rsidTr="00A36136">
        <w:trPr>
          <w:gridAfter w:val="1"/>
          <w:wAfter w:w="140" w:type="dxa"/>
          <w:trHeight w:val="120"/>
        </w:trPr>
        <w:tc>
          <w:tcPr>
            <w:tcW w:w="20379" w:type="dxa"/>
            <w:gridSpan w:val="8"/>
            <w:tcBorders>
              <w:right w:val="single" w:sz="4" w:space="0" w:color="auto"/>
            </w:tcBorders>
            <w:shd w:val="clear" w:color="auto" w:fill="92CDDC" w:themeFill="accent5" w:themeFillTint="99"/>
          </w:tcPr>
          <w:p w:rsidR="00A36136" w:rsidRPr="001D0CDD" w:rsidRDefault="00A36136" w:rsidP="00A36136">
            <w:pPr>
              <w:rPr>
                <w:b/>
                <w:sz w:val="22"/>
              </w:rPr>
            </w:pPr>
            <w:r w:rsidRPr="001D0CDD">
              <w:rPr>
                <w:b/>
                <w:sz w:val="22"/>
              </w:rPr>
              <w:t>Annexure B: Other important matters</w:t>
            </w:r>
          </w:p>
        </w:tc>
      </w:tr>
      <w:tr w:rsidR="00543471" w:rsidRPr="001D0CDD" w:rsidTr="00543471">
        <w:trPr>
          <w:gridAfter w:val="1"/>
          <w:wAfter w:w="140" w:type="dxa"/>
          <w:trHeight w:val="120"/>
        </w:trPr>
        <w:tc>
          <w:tcPr>
            <w:tcW w:w="1098" w:type="dxa"/>
            <w:vMerge w:val="restart"/>
            <w:shd w:val="clear" w:color="auto" w:fill="auto"/>
          </w:tcPr>
          <w:p w:rsidR="00543471" w:rsidRPr="001D0CDD" w:rsidRDefault="00543471" w:rsidP="00543471">
            <w:pPr>
              <w:jc w:val="both"/>
              <w:rPr>
                <w:sz w:val="22"/>
              </w:rPr>
            </w:pPr>
            <w:r w:rsidRPr="001D0CDD">
              <w:rPr>
                <w:sz w:val="22"/>
              </w:rPr>
              <w:t>31.2</w:t>
            </w:r>
          </w:p>
        </w:tc>
        <w:tc>
          <w:tcPr>
            <w:tcW w:w="1080" w:type="dxa"/>
            <w:vMerge w:val="restart"/>
          </w:tcPr>
          <w:p w:rsidR="00543471" w:rsidRPr="001D0CDD" w:rsidRDefault="00543471" w:rsidP="00543471">
            <w:pPr>
              <w:jc w:val="both"/>
              <w:rPr>
                <w:sz w:val="22"/>
              </w:rPr>
            </w:pPr>
            <w:r w:rsidRPr="001D0CDD">
              <w:rPr>
                <w:sz w:val="22"/>
              </w:rPr>
              <w:t>76</w:t>
            </w:r>
          </w:p>
        </w:tc>
        <w:tc>
          <w:tcPr>
            <w:tcW w:w="2970" w:type="dxa"/>
            <w:vMerge w:val="restart"/>
          </w:tcPr>
          <w:p w:rsidR="00543471" w:rsidRPr="001D0CDD" w:rsidRDefault="00543471" w:rsidP="00543471">
            <w:pPr>
              <w:jc w:val="both"/>
              <w:rPr>
                <w:b/>
                <w:sz w:val="22"/>
              </w:rPr>
            </w:pPr>
            <w:r w:rsidRPr="001D0CDD">
              <w:rPr>
                <w:b/>
                <w:sz w:val="22"/>
              </w:rPr>
              <w:t>Audit finding:</w:t>
            </w:r>
          </w:p>
          <w:p w:rsidR="00543471" w:rsidRPr="001D0CDD" w:rsidRDefault="00543471" w:rsidP="00543471">
            <w:pPr>
              <w:jc w:val="both"/>
              <w:rPr>
                <w:sz w:val="22"/>
              </w:rPr>
            </w:pPr>
            <w:r w:rsidRPr="001D0CDD">
              <w:rPr>
                <w:sz w:val="22"/>
              </w:rPr>
              <w:t>Management and delivery of key programmes: Forestry</w:t>
            </w:r>
          </w:p>
          <w:p w:rsidR="00543471" w:rsidRPr="001D0CDD" w:rsidRDefault="00543471" w:rsidP="00543471">
            <w:pPr>
              <w:jc w:val="both"/>
              <w:rPr>
                <w:b/>
                <w:sz w:val="22"/>
              </w:rPr>
            </w:pPr>
            <w:r w:rsidRPr="001D0CDD">
              <w:rPr>
                <w:b/>
                <w:sz w:val="22"/>
              </w:rPr>
              <w:lastRenderedPageBreak/>
              <w:t>Internal Control deficiency:</w:t>
            </w:r>
          </w:p>
          <w:p w:rsidR="00543471" w:rsidRPr="006A6774" w:rsidRDefault="00543471" w:rsidP="007E45DF">
            <w:pPr>
              <w:pStyle w:val="ListParagraph"/>
              <w:numPr>
                <w:ilvl w:val="0"/>
                <w:numId w:val="22"/>
              </w:numPr>
              <w:jc w:val="both"/>
              <w:rPr>
                <w:sz w:val="22"/>
              </w:rPr>
            </w:pPr>
            <w:r w:rsidRPr="006A6774">
              <w:rPr>
                <w:sz w:val="22"/>
              </w:rPr>
              <w:t>Adequate and sufficiently skilled resources do not always exist because of vacancies and budget constraints. A position of a forestry valuator does not exist within the department. Furthermore, there appears to be issues related to succession planning and vacancies that exist within the Forestry branch that will need to be investigated further. Additional training on the Microforest system must also be assessed to determine whether an understanding of the functionalities of the system is adequate to ensure credible reporting.</w:t>
            </w:r>
          </w:p>
          <w:p w:rsidR="00543471" w:rsidRPr="006A6774" w:rsidRDefault="00543471" w:rsidP="007E45DF">
            <w:pPr>
              <w:pStyle w:val="ListParagraph"/>
              <w:numPr>
                <w:ilvl w:val="0"/>
                <w:numId w:val="22"/>
              </w:numPr>
              <w:jc w:val="both"/>
              <w:rPr>
                <w:sz w:val="22"/>
              </w:rPr>
            </w:pPr>
            <w:r w:rsidRPr="006A6774">
              <w:rPr>
                <w:sz w:val="22"/>
              </w:rPr>
              <w:t>The action plan developed to ensure a reoccurrence of the finding was inadequate and not adequately monitored to ensure a repeat finding does not take place.</w:t>
            </w:r>
          </w:p>
        </w:tc>
        <w:tc>
          <w:tcPr>
            <w:tcW w:w="1710" w:type="dxa"/>
            <w:vMerge w:val="restart"/>
          </w:tcPr>
          <w:p w:rsidR="00543471" w:rsidRPr="001D0CDD" w:rsidRDefault="00543471" w:rsidP="00543471">
            <w:pPr>
              <w:jc w:val="both"/>
              <w:rPr>
                <w:sz w:val="22"/>
              </w:rPr>
            </w:pPr>
            <w:r w:rsidRPr="001D0CDD">
              <w:rPr>
                <w:sz w:val="22"/>
              </w:rPr>
              <w:lastRenderedPageBreak/>
              <w:t>Agree</w:t>
            </w:r>
          </w:p>
        </w:tc>
        <w:tc>
          <w:tcPr>
            <w:tcW w:w="2880" w:type="dxa"/>
            <w:vMerge w:val="restart"/>
          </w:tcPr>
          <w:p w:rsidR="00543471" w:rsidRPr="006A6774" w:rsidRDefault="00543471" w:rsidP="007E45DF">
            <w:pPr>
              <w:pStyle w:val="ListParagraph"/>
              <w:numPr>
                <w:ilvl w:val="0"/>
                <w:numId w:val="22"/>
              </w:numPr>
              <w:jc w:val="both"/>
              <w:rPr>
                <w:sz w:val="22"/>
              </w:rPr>
            </w:pPr>
            <w:r w:rsidRPr="006A6774">
              <w:rPr>
                <w:sz w:val="22"/>
              </w:rPr>
              <w:t xml:space="preserve">Perform an assessment of the existing resources required within the </w:t>
            </w:r>
            <w:r w:rsidRPr="006A6774">
              <w:rPr>
                <w:sz w:val="22"/>
              </w:rPr>
              <w:lastRenderedPageBreak/>
              <w:t xml:space="preserve">forestry branch in order to determine the adequacy thereof. A needs assessment is also required to determine whether existing resources and positions are adequate e.g. forestry valuator (own staff or consultants appointed). This must be noted in context of the potential opportunities in adequately managing the forestry assets and the economic impact thereof with regard to employment creation; </w:t>
            </w:r>
          </w:p>
          <w:p w:rsidR="00543471" w:rsidRPr="006A6774" w:rsidRDefault="00543471" w:rsidP="007E45DF">
            <w:pPr>
              <w:pStyle w:val="ListParagraph"/>
              <w:numPr>
                <w:ilvl w:val="0"/>
                <w:numId w:val="22"/>
              </w:numPr>
              <w:jc w:val="both"/>
              <w:rPr>
                <w:sz w:val="22"/>
              </w:rPr>
            </w:pPr>
            <w:r w:rsidRPr="006A6774">
              <w:rPr>
                <w:sz w:val="22"/>
              </w:rPr>
              <w:t xml:space="preserve">Assess matters regarding succession planning and critical vacancies that might exist within Forestry plantations impeding plantation management that will need to be investigated further; and </w:t>
            </w:r>
          </w:p>
          <w:p w:rsidR="00543471" w:rsidRPr="006A6774" w:rsidRDefault="00543471" w:rsidP="007E45DF">
            <w:pPr>
              <w:pStyle w:val="ListParagraph"/>
              <w:numPr>
                <w:ilvl w:val="0"/>
                <w:numId w:val="22"/>
              </w:numPr>
              <w:jc w:val="both"/>
              <w:rPr>
                <w:sz w:val="22"/>
              </w:rPr>
            </w:pPr>
            <w:r w:rsidRPr="006A6774">
              <w:rPr>
                <w:sz w:val="22"/>
              </w:rPr>
              <w:t>Assess whether the action plan prepared during the prior year was adequate both in terms of the plan and the monitoring thereof.</w:t>
            </w:r>
          </w:p>
        </w:tc>
        <w:tc>
          <w:tcPr>
            <w:tcW w:w="1080" w:type="dxa"/>
            <w:vMerge w:val="restart"/>
          </w:tcPr>
          <w:p w:rsidR="00543471" w:rsidRPr="001D0CDD" w:rsidRDefault="00543471" w:rsidP="00543471">
            <w:pPr>
              <w:jc w:val="both"/>
              <w:rPr>
                <w:sz w:val="22"/>
              </w:rPr>
            </w:pPr>
            <w:r w:rsidRPr="001D0CDD">
              <w:rPr>
                <w:sz w:val="22"/>
              </w:rPr>
              <w:lastRenderedPageBreak/>
              <w:t>3</w:t>
            </w:r>
          </w:p>
        </w:tc>
        <w:tc>
          <w:tcPr>
            <w:tcW w:w="4680" w:type="dxa"/>
            <w:vMerge w:val="restart"/>
          </w:tcPr>
          <w:p w:rsidR="00543471" w:rsidRPr="001D0CDD" w:rsidRDefault="00543471" w:rsidP="00543471">
            <w:pPr>
              <w:pStyle w:val="ListParagraph"/>
              <w:numPr>
                <w:ilvl w:val="0"/>
                <w:numId w:val="3"/>
              </w:numPr>
              <w:jc w:val="both"/>
              <w:rPr>
                <w:b/>
                <w:sz w:val="22"/>
              </w:rPr>
            </w:pPr>
            <w:r w:rsidRPr="001D0CDD">
              <w:rPr>
                <w:b/>
                <w:sz w:val="22"/>
              </w:rPr>
              <w:t>Due with the management comments:</w:t>
            </w:r>
          </w:p>
          <w:p w:rsidR="00543471" w:rsidRPr="001D0CDD" w:rsidRDefault="00543471" w:rsidP="00543471">
            <w:pPr>
              <w:pStyle w:val="ListParagraph"/>
              <w:numPr>
                <w:ilvl w:val="0"/>
                <w:numId w:val="3"/>
              </w:numPr>
              <w:jc w:val="both"/>
              <w:rPr>
                <w:sz w:val="22"/>
              </w:rPr>
            </w:pPr>
            <w:r w:rsidRPr="001D0CDD">
              <w:rPr>
                <w:rFonts w:eastAsia="Calibri"/>
                <w:sz w:val="22"/>
              </w:rPr>
              <w:t xml:space="preserve">An integrated action plan will be developed to ensure step by step remedial actions towards implementation </w:t>
            </w:r>
            <w:r w:rsidRPr="001D0CDD">
              <w:rPr>
                <w:rFonts w:eastAsia="Calibri"/>
                <w:sz w:val="22"/>
              </w:rPr>
              <w:lastRenderedPageBreak/>
              <w:t>of the recommendations</w:t>
            </w:r>
          </w:p>
          <w:p w:rsidR="00543471" w:rsidRPr="001D0CDD" w:rsidRDefault="00543471" w:rsidP="00543471">
            <w:pPr>
              <w:pStyle w:val="ListParagraph"/>
              <w:numPr>
                <w:ilvl w:val="0"/>
                <w:numId w:val="3"/>
              </w:numPr>
              <w:jc w:val="both"/>
              <w:rPr>
                <w:b/>
                <w:sz w:val="22"/>
              </w:rPr>
            </w:pPr>
            <w:r w:rsidRPr="001D0CDD">
              <w:rPr>
                <w:b/>
                <w:sz w:val="22"/>
              </w:rPr>
              <w:t>Implementation date of action plan:</w:t>
            </w:r>
          </w:p>
          <w:p w:rsidR="00543471" w:rsidRPr="001D0CDD" w:rsidRDefault="00543471" w:rsidP="00543471">
            <w:pPr>
              <w:pStyle w:val="ListParagraph"/>
              <w:numPr>
                <w:ilvl w:val="0"/>
                <w:numId w:val="3"/>
              </w:numPr>
              <w:jc w:val="both"/>
              <w:rPr>
                <w:sz w:val="22"/>
              </w:rPr>
            </w:pPr>
            <w:r w:rsidRPr="001D0CDD">
              <w:rPr>
                <w:rFonts w:eastAsia="Calibri"/>
                <w:sz w:val="22"/>
              </w:rPr>
              <w:t>31 August 2018</w:t>
            </w:r>
          </w:p>
          <w:p w:rsidR="00543471" w:rsidRPr="001D0CDD" w:rsidRDefault="00543471" w:rsidP="00543471">
            <w:pPr>
              <w:pStyle w:val="ListParagraph"/>
              <w:numPr>
                <w:ilvl w:val="0"/>
                <w:numId w:val="3"/>
              </w:numPr>
              <w:jc w:val="both"/>
              <w:rPr>
                <w:b/>
                <w:sz w:val="22"/>
              </w:rPr>
            </w:pPr>
            <w:r w:rsidRPr="001D0CDD">
              <w:rPr>
                <w:b/>
                <w:sz w:val="22"/>
              </w:rPr>
              <w:t>Official responsible for implementation</w:t>
            </w:r>
          </w:p>
          <w:p w:rsidR="00543471" w:rsidRPr="001D0CDD" w:rsidRDefault="00543471" w:rsidP="00543471">
            <w:pPr>
              <w:pStyle w:val="ListParagraph"/>
              <w:numPr>
                <w:ilvl w:val="0"/>
                <w:numId w:val="3"/>
              </w:numPr>
              <w:tabs>
                <w:tab w:val="left" w:pos="993"/>
              </w:tabs>
              <w:jc w:val="both"/>
              <w:rPr>
                <w:sz w:val="22"/>
              </w:rPr>
            </w:pPr>
            <w:r w:rsidRPr="001D0CDD">
              <w:rPr>
                <w:iCs/>
                <w:sz w:val="22"/>
                <w:lang w:eastAsia="en-ZA"/>
              </w:rPr>
              <w:t>C. Ndou, Acting Chief Director Forestry Operations</w:t>
            </w:r>
          </w:p>
          <w:p w:rsidR="00543471" w:rsidRPr="001D0CDD" w:rsidRDefault="00543471" w:rsidP="00543471">
            <w:pPr>
              <w:pStyle w:val="ListParagraph"/>
              <w:numPr>
                <w:ilvl w:val="0"/>
                <w:numId w:val="3"/>
              </w:numPr>
              <w:jc w:val="both"/>
              <w:rPr>
                <w:b/>
                <w:sz w:val="22"/>
              </w:rPr>
            </w:pPr>
            <w:r w:rsidRPr="001D0CDD">
              <w:rPr>
                <w:b/>
                <w:sz w:val="22"/>
              </w:rPr>
              <w:t>Reasons for not implementing action plan within 3 months:</w:t>
            </w:r>
          </w:p>
          <w:p w:rsidR="00543471" w:rsidRPr="001D0CDD" w:rsidRDefault="00543471" w:rsidP="00543471">
            <w:pPr>
              <w:pStyle w:val="ListParagraph"/>
              <w:numPr>
                <w:ilvl w:val="0"/>
                <w:numId w:val="3"/>
              </w:numPr>
              <w:jc w:val="both"/>
              <w:rPr>
                <w:sz w:val="22"/>
              </w:rPr>
            </w:pPr>
            <w:r w:rsidRPr="001D0CDD">
              <w:rPr>
                <w:sz w:val="22"/>
              </w:rPr>
              <w:t>None</w:t>
            </w:r>
          </w:p>
          <w:p w:rsidR="00543471" w:rsidRPr="001D0CDD" w:rsidRDefault="00543471" w:rsidP="00543471">
            <w:pPr>
              <w:pStyle w:val="ListParagraph"/>
              <w:numPr>
                <w:ilvl w:val="0"/>
                <w:numId w:val="3"/>
              </w:numPr>
              <w:jc w:val="both"/>
              <w:rPr>
                <w:b/>
                <w:sz w:val="22"/>
              </w:rPr>
            </w:pPr>
            <w:r w:rsidRPr="001D0CDD">
              <w:rPr>
                <w:b/>
                <w:sz w:val="22"/>
              </w:rPr>
              <w:t>Budget required for action plan (where applicable):</w:t>
            </w:r>
          </w:p>
          <w:p w:rsidR="00543471" w:rsidRPr="001D0CDD" w:rsidRDefault="00543471" w:rsidP="00543471">
            <w:pPr>
              <w:pStyle w:val="ListParagraph"/>
              <w:numPr>
                <w:ilvl w:val="0"/>
                <w:numId w:val="3"/>
              </w:numPr>
              <w:jc w:val="both"/>
              <w:rPr>
                <w:sz w:val="22"/>
              </w:rPr>
            </w:pPr>
            <w:r w:rsidRPr="001D0CDD">
              <w:rPr>
                <w:rFonts w:eastAsia="Calibri"/>
                <w:sz w:val="22"/>
              </w:rPr>
              <w:t>Existing operational budget to be used</w:t>
            </w:r>
          </w:p>
        </w:tc>
        <w:tc>
          <w:tcPr>
            <w:tcW w:w="4881" w:type="dxa"/>
            <w:tcBorders>
              <w:right w:val="single" w:sz="4" w:space="0" w:color="auto"/>
            </w:tcBorders>
          </w:tcPr>
          <w:p w:rsidR="00543471" w:rsidRPr="006A6774" w:rsidRDefault="00543471" w:rsidP="007E45DF">
            <w:pPr>
              <w:pStyle w:val="ListParagraph"/>
              <w:numPr>
                <w:ilvl w:val="0"/>
                <w:numId w:val="22"/>
              </w:numPr>
              <w:jc w:val="both"/>
              <w:rPr>
                <w:color w:val="000000" w:themeColor="text1"/>
                <w:sz w:val="22"/>
              </w:rPr>
            </w:pPr>
            <w:r w:rsidRPr="006A6774">
              <w:rPr>
                <w:b/>
                <w:color w:val="000000" w:themeColor="text1"/>
                <w:sz w:val="22"/>
              </w:rPr>
              <w:lastRenderedPageBreak/>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 31 August 2018</w:t>
            </w:r>
          </w:p>
          <w:p w:rsidR="00543471" w:rsidRPr="006A6774" w:rsidRDefault="00360215" w:rsidP="007E45DF">
            <w:pPr>
              <w:pStyle w:val="ListParagraph"/>
              <w:numPr>
                <w:ilvl w:val="0"/>
                <w:numId w:val="22"/>
              </w:numPr>
              <w:jc w:val="both"/>
              <w:rPr>
                <w:b/>
                <w:sz w:val="22"/>
              </w:rPr>
            </w:pPr>
            <w:r w:rsidRPr="005E0772">
              <w:rPr>
                <w:sz w:val="22"/>
              </w:rPr>
              <w:t xml:space="preserve">Working with the DAFF planning section to </w:t>
            </w:r>
            <w:r w:rsidRPr="005E0772">
              <w:rPr>
                <w:sz w:val="22"/>
              </w:rPr>
              <w:lastRenderedPageBreak/>
              <w:t>develop a Standard Operating Plan to ensure seamless approach to the manner in which information is fed into the Microforest</w:t>
            </w:r>
            <w:r>
              <w:rPr>
                <w:sz w:val="22"/>
              </w:rPr>
              <w:t>.</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6A6774" w:rsidRDefault="00543471"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543471" w:rsidRPr="006A6774" w:rsidRDefault="0028219F" w:rsidP="007E45DF">
            <w:pPr>
              <w:pStyle w:val="ListParagraph"/>
              <w:numPr>
                <w:ilvl w:val="0"/>
                <w:numId w:val="22"/>
              </w:numPr>
              <w:jc w:val="both"/>
              <w:rPr>
                <w:b/>
                <w:sz w:val="22"/>
              </w:rPr>
            </w:pPr>
            <w:r w:rsidRPr="00A8544A">
              <w:rPr>
                <w:sz w:val="22"/>
              </w:rPr>
              <w:t>Convened a meeting with Finance Section in September 2018 to workshop staff (KZN &amp; Eastern Cape) on revenue collection procedures.</w:t>
            </w:r>
          </w:p>
        </w:tc>
      </w:tr>
      <w:tr w:rsidR="00543471" w:rsidRPr="001D0CDD" w:rsidTr="00543471">
        <w:trPr>
          <w:gridAfter w:val="1"/>
          <w:wAfter w:w="140" w:type="dxa"/>
          <w:trHeight w:val="120"/>
        </w:trPr>
        <w:tc>
          <w:tcPr>
            <w:tcW w:w="1098" w:type="dxa"/>
            <w:vMerge/>
            <w:shd w:val="clear" w:color="auto" w:fill="auto"/>
          </w:tcPr>
          <w:p w:rsidR="00543471" w:rsidRPr="001D0CDD" w:rsidRDefault="00543471" w:rsidP="00543471">
            <w:pPr>
              <w:jc w:val="both"/>
              <w:rPr>
                <w:sz w:val="22"/>
              </w:rPr>
            </w:pPr>
          </w:p>
        </w:tc>
        <w:tc>
          <w:tcPr>
            <w:tcW w:w="1080" w:type="dxa"/>
            <w:vMerge/>
          </w:tcPr>
          <w:p w:rsidR="00543471" w:rsidRPr="001D0CDD" w:rsidRDefault="00543471" w:rsidP="00543471">
            <w:pPr>
              <w:jc w:val="both"/>
              <w:rPr>
                <w:sz w:val="22"/>
              </w:rPr>
            </w:pPr>
          </w:p>
        </w:tc>
        <w:tc>
          <w:tcPr>
            <w:tcW w:w="2970" w:type="dxa"/>
            <w:vMerge/>
          </w:tcPr>
          <w:p w:rsidR="00543471" w:rsidRPr="001D0CDD" w:rsidRDefault="00543471" w:rsidP="00543471">
            <w:pPr>
              <w:jc w:val="both"/>
              <w:rPr>
                <w:sz w:val="22"/>
              </w:rPr>
            </w:pPr>
          </w:p>
        </w:tc>
        <w:tc>
          <w:tcPr>
            <w:tcW w:w="1710" w:type="dxa"/>
            <w:vMerge/>
          </w:tcPr>
          <w:p w:rsidR="00543471" w:rsidRPr="001D0CDD" w:rsidRDefault="00543471" w:rsidP="00543471">
            <w:pPr>
              <w:jc w:val="both"/>
              <w:rPr>
                <w:sz w:val="22"/>
              </w:rPr>
            </w:pPr>
          </w:p>
        </w:tc>
        <w:tc>
          <w:tcPr>
            <w:tcW w:w="2880" w:type="dxa"/>
            <w:vMerge/>
          </w:tcPr>
          <w:p w:rsidR="00543471" w:rsidRPr="001D0CDD" w:rsidRDefault="00543471" w:rsidP="00543471">
            <w:pPr>
              <w:pStyle w:val="ListParagraph"/>
              <w:numPr>
                <w:ilvl w:val="0"/>
                <w:numId w:val="3"/>
              </w:numPr>
              <w:jc w:val="both"/>
              <w:rPr>
                <w:sz w:val="22"/>
              </w:rPr>
            </w:pPr>
          </w:p>
        </w:tc>
        <w:tc>
          <w:tcPr>
            <w:tcW w:w="1080" w:type="dxa"/>
            <w:vMerge/>
          </w:tcPr>
          <w:p w:rsidR="00543471" w:rsidRPr="001D0CDD" w:rsidRDefault="00543471" w:rsidP="00543471">
            <w:pPr>
              <w:jc w:val="both"/>
              <w:rPr>
                <w:sz w:val="22"/>
              </w:rPr>
            </w:pPr>
          </w:p>
        </w:tc>
        <w:tc>
          <w:tcPr>
            <w:tcW w:w="4680" w:type="dxa"/>
            <w:vMerge/>
          </w:tcPr>
          <w:p w:rsidR="00543471" w:rsidRPr="001D0CDD" w:rsidRDefault="00543471" w:rsidP="00543471">
            <w:pPr>
              <w:pStyle w:val="ListParagraph"/>
              <w:numPr>
                <w:ilvl w:val="0"/>
                <w:numId w:val="3"/>
              </w:numPr>
              <w:jc w:val="both"/>
              <w:rPr>
                <w:sz w:val="22"/>
              </w:rPr>
            </w:pPr>
          </w:p>
        </w:tc>
        <w:tc>
          <w:tcPr>
            <w:tcW w:w="4881" w:type="dxa"/>
            <w:tcBorders>
              <w:right w:val="single" w:sz="4" w:space="0" w:color="auto"/>
            </w:tcBorders>
          </w:tcPr>
          <w:p w:rsidR="00543471" w:rsidRPr="006A6774" w:rsidRDefault="00543471" w:rsidP="007E45DF">
            <w:pPr>
              <w:pStyle w:val="ListParagraph"/>
              <w:numPr>
                <w:ilvl w:val="0"/>
                <w:numId w:val="22"/>
              </w:numPr>
              <w:jc w:val="both"/>
              <w:rPr>
                <w:b/>
                <w:sz w:val="22"/>
              </w:rPr>
            </w:pPr>
            <w:r w:rsidRPr="006A6774">
              <w:rPr>
                <w:b/>
                <w:sz w:val="22"/>
              </w:rPr>
              <w:t>Monthly progress reports where actions plan is not implemented by 30 September 2018</w:t>
            </w:r>
          </w:p>
        </w:tc>
      </w:tr>
    </w:tbl>
    <w:p w:rsidR="00C76AC5" w:rsidRPr="001D0CDD" w:rsidRDefault="00C76AC5" w:rsidP="00056B0A">
      <w:pPr>
        <w:rPr>
          <w:sz w:val="22"/>
        </w:rPr>
      </w:pPr>
    </w:p>
    <w:p w:rsidR="00C76AC5" w:rsidRPr="001D0CDD" w:rsidRDefault="00C76AC5">
      <w:pPr>
        <w:rPr>
          <w:sz w:val="22"/>
        </w:rPr>
      </w:pPr>
      <w:r w:rsidRPr="001D0CDD">
        <w:rPr>
          <w:sz w:val="22"/>
        </w:rPr>
        <w:br w:type="page"/>
      </w:r>
    </w:p>
    <w:p w:rsidR="00D137E7" w:rsidRPr="00BA7DA2" w:rsidRDefault="00C97017" w:rsidP="00C9039D">
      <w:pPr>
        <w:pStyle w:val="Heading1"/>
        <w:rPr>
          <w:rFonts w:ascii="Arial" w:hAnsi="Arial" w:cs="Arial"/>
          <w:color w:val="000000" w:themeColor="text1"/>
        </w:rPr>
      </w:pPr>
      <w:bookmarkStart w:id="12" w:name="_Toc474745523"/>
      <w:bookmarkStart w:id="13" w:name="_Toc527354457"/>
      <w:r w:rsidRPr="00BA7DA2">
        <w:rPr>
          <w:rFonts w:ascii="Arial" w:hAnsi="Arial" w:cs="Arial"/>
          <w:color w:val="000000" w:themeColor="text1"/>
        </w:rPr>
        <w:lastRenderedPageBreak/>
        <w:t>7</w:t>
      </w:r>
      <w:r w:rsidR="00D137E7" w:rsidRPr="00BA7DA2">
        <w:rPr>
          <w:rFonts w:ascii="Arial" w:hAnsi="Arial" w:cs="Arial"/>
          <w:color w:val="000000" w:themeColor="text1"/>
        </w:rPr>
        <w:t>.</w:t>
      </w:r>
      <w:r w:rsidR="00D137E7" w:rsidRPr="00BA7DA2">
        <w:rPr>
          <w:rFonts w:ascii="Arial" w:hAnsi="Arial" w:cs="Arial"/>
          <w:color w:val="000000" w:themeColor="text1"/>
        </w:rPr>
        <w:tab/>
        <w:t>Corporate Services</w:t>
      </w:r>
      <w:bookmarkEnd w:id="12"/>
      <w:bookmarkEnd w:id="13"/>
    </w:p>
    <w:tbl>
      <w:tblPr>
        <w:tblStyle w:val="TableGrid"/>
        <w:tblW w:w="21960" w:type="dxa"/>
        <w:tblInd w:w="18" w:type="dxa"/>
        <w:tblLayout w:type="fixed"/>
        <w:tblLook w:val="04A0"/>
      </w:tblPr>
      <w:tblGrid>
        <w:gridCol w:w="990"/>
        <w:gridCol w:w="1170"/>
        <w:gridCol w:w="3330"/>
        <w:gridCol w:w="1620"/>
        <w:gridCol w:w="3523"/>
        <w:gridCol w:w="21"/>
        <w:gridCol w:w="970"/>
        <w:gridCol w:w="17"/>
        <w:gridCol w:w="4170"/>
        <w:gridCol w:w="6149"/>
      </w:tblGrid>
      <w:tr w:rsidR="00DA5B96" w:rsidRPr="001D0CDD" w:rsidTr="00CC18A9">
        <w:trPr>
          <w:cantSplit/>
          <w:tblHeader/>
        </w:trPr>
        <w:tc>
          <w:tcPr>
            <w:tcW w:w="990" w:type="dxa"/>
            <w:shd w:val="clear" w:color="auto" w:fill="D9D9D9" w:themeFill="background1" w:themeFillShade="D9"/>
          </w:tcPr>
          <w:p w:rsidR="00DA5B96" w:rsidRPr="001D0CDD" w:rsidRDefault="00DA5B96" w:rsidP="00DA5B96">
            <w:pPr>
              <w:rPr>
                <w:b/>
                <w:sz w:val="22"/>
              </w:rPr>
            </w:pPr>
            <w:r w:rsidRPr="001D0CDD">
              <w:rPr>
                <w:b/>
                <w:sz w:val="22"/>
              </w:rPr>
              <w:t>No. of Audit finding</w:t>
            </w:r>
          </w:p>
        </w:tc>
        <w:tc>
          <w:tcPr>
            <w:tcW w:w="1170" w:type="dxa"/>
            <w:shd w:val="clear" w:color="auto" w:fill="D9D9D9" w:themeFill="background1" w:themeFillShade="D9"/>
          </w:tcPr>
          <w:p w:rsidR="00DA5B96" w:rsidRPr="001D0CDD" w:rsidRDefault="00DA5B96" w:rsidP="00DA5B96">
            <w:pPr>
              <w:rPr>
                <w:b/>
                <w:sz w:val="22"/>
              </w:rPr>
            </w:pPr>
            <w:r w:rsidRPr="001D0CDD">
              <w:rPr>
                <w:b/>
                <w:sz w:val="22"/>
              </w:rPr>
              <w:t>Page</w:t>
            </w:r>
          </w:p>
          <w:p w:rsidR="00DA5B96" w:rsidRPr="001D0CDD" w:rsidRDefault="00DA5B96" w:rsidP="00DA5B96">
            <w:pPr>
              <w:rPr>
                <w:b/>
                <w:sz w:val="22"/>
              </w:rPr>
            </w:pPr>
            <w:r w:rsidRPr="001D0CDD">
              <w:rPr>
                <w:b/>
                <w:sz w:val="22"/>
              </w:rPr>
              <w:t>(AG MR)</w:t>
            </w:r>
          </w:p>
        </w:tc>
        <w:tc>
          <w:tcPr>
            <w:tcW w:w="3330" w:type="dxa"/>
            <w:shd w:val="clear" w:color="auto" w:fill="D9D9D9" w:themeFill="background1" w:themeFillShade="D9"/>
          </w:tcPr>
          <w:p w:rsidR="00DA5B96" w:rsidRPr="001D0CDD" w:rsidRDefault="00DA5B96" w:rsidP="00DA5B96">
            <w:pPr>
              <w:rPr>
                <w:b/>
                <w:sz w:val="22"/>
              </w:rPr>
            </w:pPr>
            <w:r w:rsidRPr="001D0CDD">
              <w:rPr>
                <w:b/>
                <w:sz w:val="22"/>
              </w:rPr>
              <w:t>Audit finding/Internal Control deficiency</w:t>
            </w:r>
          </w:p>
        </w:tc>
        <w:tc>
          <w:tcPr>
            <w:tcW w:w="1620" w:type="dxa"/>
            <w:shd w:val="clear" w:color="auto" w:fill="D9D9D9" w:themeFill="background1" w:themeFillShade="D9"/>
          </w:tcPr>
          <w:p w:rsidR="00DA5B96" w:rsidRPr="001D0CDD" w:rsidRDefault="00DA5B96" w:rsidP="00DA5B96">
            <w:pPr>
              <w:rPr>
                <w:b/>
                <w:sz w:val="22"/>
              </w:rPr>
            </w:pPr>
            <w:r w:rsidRPr="001D0CDD">
              <w:rPr>
                <w:b/>
                <w:sz w:val="22"/>
              </w:rPr>
              <w:t>Management Comments</w:t>
            </w:r>
          </w:p>
        </w:tc>
        <w:tc>
          <w:tcPr>
            <w:tcW w:w="3523" w:type="dxa"/>
            <w:shd w:val="clear" w:color="auto" w:fill="D9D9D9" w:themeFill="background1" w:themeFillShade="D9"/>
          </w:tcPr>
          <w:p w:rsidR="00DA5B96" w:rsidRPr="001D0CDD" w:rsidRDefault="00DA5B96" w:rsidP="00DA5B96">
            <w:pPr>
              <w:rPr>
                <w:b/>
                <w:sz w:val="22"/>
              </w:rPr>
            </w:pPr>
            <w:r w:rsidRPr="001D0CDD">
              <w:rPr>
                <w:b/>
                <w:sz w:val="22"/>
              </w:rPr>
              <w:t>AG Recommendations</w:t>
            </w:r>
          </w:p>
        </w:tc>
        <w:tc>
          <w:tcPr>
            <w:tcW w:w="1008" w:type="dxa"/>
            <w:gridSpan w:val="3"/>
            <w:shd w:val="clear" w:color="auto" w:fill="D9D9D9" w:themeFill="background1" w:themeFillShade="D9"/>
          </w:tcPr>
          <w:p w:rsidR="00DA5B96" w:rsidRPr="001D0CDD" w:rsidRDefault="00DA5B96" w:rsidP="00DA5B96">
            <w:pPr>
              <w:rPr>
                <w:b/>
                <w:sz w:val="22"/>
              </w:rPr>
            </w:pPr>
            <w:r w:rsidRPr="001D0CDD">
              <w:rPr>
                <w:b/>
                <w:sz w:val="22"/>
              </w:rPr>
              <w:t>Repeat finding</w:t>
            </w:r>
          </w:p>
        </w:tc>
        <w:tc>
          <w:tcPr>
            <w:tcW w:w="4170" w:type="dxa"/>
            <w:shd w:val="clear" w:color="auto" w:fill="D9D9D9" w:themeFill="background1" w:themeFillShade="D9"/>
          </w:tcPr>
          <w:p w:rsidR="00DA5B96" w:rsidRPr="001D0CDD" w:rsidRDefault="00DA5B96" w:rsidP="00DA5B96">
            <w:pPr>
              <w:rPr>
                <w:b/>
                <w:sz w:val="22"/>
              </w:rPr>
            </w:pPr>
            <w:r w:rsidRPr="001D0CDD">
              <w:rPr>
                <w:b/>
                <w:sz w:val="22"/>
              </w:rPr>
              <w:t>Action plan</w:t>
            </w:r>
          </w:p>
        </w:tc>
        <w:tc>
          <w:tcPr>
            <w:tcW w:w="6149" w:type="dxa"/>
            <w:tcBorders>
              <w:right w:val="single" w:sz="4" w:space="0" w:color="auto"/>
            </w:tcBorders>
            <w:shd w:val="clear" w:color="auto" w:fill="D9D9D9" w:themeFill="background1" w:themeFillShade="D9"/>
          </w:tcPr>
          <w:p w:rsidR="00DA5B96" w:rsidRPr="001D0CDD" w:rsidRDefault="00DA5B96" w:rsidP="00DA5B96">
            <w:pPr>
              <w:rPr>
                <w:b/>
                <w:sz w:val="22"/>
              </w:rPr>
            </w:pPr>
            <w:r w:rsidRPr="001D0CDD">
              <w:rPr>
                <w:b/>
                <w:sz w:val="22"/>
              </w:rPr>
              <w:t>Progress</w:t>
            </w:r>
          </w:p>
        </w:tc>
      </w:tr>
      <w:tr w:rsidR="00D137E7" w:rsidRPr="001D0CDD" w:rsidTr="00CC18A9">
        <w:trPr>
          <w:cantSplit/>
        </w:trPr>
        <w:tc>
          <w:tcPr>
            <w:tcW w:w="21960" w:type="dxa"/>
            <w:gridSpan w:val="10"/>
            <w:tcBorders>
              <w:right w:val="single" w:sz="4" w:space="0" w:color="auto"/>
            </w:tcBorders>
            <w:shd w:val="clear" w:color="auto" w:fill="E36C0A" w:themeFill="accent6" w:themeFillShade="BF"/>
          </w:tcPr>
          <w:p w:rsidR="00D137E7" w:rsidRPr="001D0CDD" w:rsidRDefault="00D137E7" w:rsidP="00D137E7">
            <w:pPr>
              <w:rPr>
                <w:b/>
                <w:sz w:val="22"/>
              </w:rPr>
            </w:pPr>
            <w:r w:rsidRPr="001D0CDD">
              <w:rPr>
                <w:b/>
                <w:sz w:val="22"/>
              </w:rPr>
              <w:t>DDG: Corporate Services: Mr. SIS Ntombela</w:t>
            </w:r>
          </w:p>
        </w:tc>
      </w:tr>
      <w:tr w:rsidR="00F713C9" w:rsidRPr="001D0CDD" w:rsidTr="00CC18A9">
        <w:tc>
          <w:tcPr>
            <w:tcW w:w="21960" w:type="dxa"/>
            <w:gridSpan w:val="10"/>
            <w:tcBorders>
              <w:right w:val="single" w:sz="4" w:space="0" w:color="auto"/>
            </w:tcBorders>
            <w:shd w:val="clear" w:color="auto" w:fill="FABF8F" w:themeFill="accent6" w:themeFillTint="99"/>
          </w:tcPr>
          <w:p w:rsidR="00F713C9" w:rsidRPr="001D0CDD" w:rsidRDefault="00F713C9" w:rsidP="00D75469">
            <w:pPr>
              <w:rPr>
                <w:b/>
                <w:sz w:val="22"/>
              </w:rPr>
            </w:pPr>
            <w:r w:rsidRPr="001D0CDD">
              <w:rPr>
                <w:b/>
                <w:sz w:val="22"/>
              </w:rPr>
              <w:t>Chief Information Office – Ms. PT Sehoole</w:t>
            </w:r>
          </w:p>
        </w:tc>
      </w:tr>
      <w:tr w:rsidR="00F713C9" w:rsidRPr="001D0CDD" w:rsidTr="00CC18A9">
        <w:tc>
          <w:tcPr>
            <w:tcW w:w="21960" w:type="dxa"/>
            <w:gridSpan w:val="10"/>
            <w:tcBorders>
              <w:right w:val="single" w:sz="4" w:space="0" w:color="auto"/>
            </w:tcBorders>
            <w:shd w:val="clear" w:color="auto" w:fill="92CDDC" w:themeFill="accent5" w:themeFillTint="99"/>
          </w:tcPr>
          <w:p w:rsidR="00F713C9" w:rsidRPr="001D0CDD" w:rsidRDefault="00F713C9" w:rsidP="00D75469">
            <w:pPr>
              <w:rPr>
                <w:b/>
                <w:sz w:val="22"/>
              </w:rPr>
            </w:pPr>
            <w:r w:rsidRPr="001D0CDD">
              <w:rPr>
                <w:b/>
                <w:sz w:val="22"/>
              </w:rPr>
              <w:t>Annexure B: Other important matters</w:t>
            </w:r>
          </w:p>
        </w:tc>
      </w:tr>
      <w:tr w:rsidR="00CC18A9" w:rsidRPr="001D0CDD" w:rsidTr="00CC18A9">
        <w:trPr>
          <w:trHeight w:val="284"/>
        </w:trPr>
        <w:tc>
          <w:tcPr>
            <w:tcW w:w="990" w:type="dxa"/>
            <w:vMerge w:val="restart"/>
            <w:shd w:val="clear" w:color="auto" w:fill="auto"/>
          </w:tcPr>
          <w:p w:rsidR="00F22D60" w:rsidRPr="001D0CDD" w:rsidRDefault="00F22D60" w:rsidP="00EC5ABA">
            <w:pPr>
              <w:jc w:val="both"/>
              <w:rPr>
                <w:sz w:val="22"/>
              </w:rPr>
            </w:pPr>
            <w:r w:rsidRPr="001D0CDD">
              <w:rPr>
                <w:sz w:val="22"/>
              </w:rPr>
              <w:t>ICT 1.1</w:t>
            </w:r>
          </w:p>
        </w:tc>
        <w:tc>
          <w:tcPr>
            <w:tcW w:w="1170" w:type="dxa"/>
            <w:vMerge w:val="restart"/>
            <w:shd w:val="clear" w:color="auto" w:fill="auto"/>
          </w:tcPr>
          <w:p w:rsidR="00F22D60" w:rsidRPr="001D0CDD" w:rsidRDefault="00110C9D" w:rsidP="00EC5ABA">
            <w:pPr>
              <w:jc w:val="both"/>
              <w:rPr>
                <w:sz w:val="22"/>
              </w:rPr>
            </w:pPr>
            <w:r w:rsidRPr="001D0CDD">
              <w:rPr>
                <w:sz w:val="22"/>
              </w:rPr>
              <w:t>197</w:t>
            </w:r>
          </w:p>
        </w:tc>
        <w:tc>
          <w:tcPr>
            <w:tcW w:w="3330" w:type="dxa"/>
            <w:vMerge w:val="restart"/>
            <w:shd w:val="clear" w:color="auto" w:fill="auto"/>
          </w:tcPr>
          <w:p w:rsidR="00F22D60" w:rsidRPr="001D0CDD" w:rsidRDefault="00F22D60" w:rsidP="00EC5ABA">
            <w:pPr>
              <w:jc w:val="both"/>
              <w:rPr>
                <w:b/>
                <w:sz w:val="22"/>
              </w:rPr>
            </w:pPr>
            <w:r w:rsidRPr="001D0CDD">
              <w:rPr>
                <w:b/>
                <w:sz w:val="22"/>
              </w:rPr>
              <w:t>Audit finding</w:t>
            </w:r>
          </w:p>
          <w:p w:rsidR="00F22D60" w:rsidRPr="001D0CDD" w:rsidRDefault="00F22D60" w:rsidP="00EC5ABA">
            <w:pPr>
              <w:pStyle w:val="ListParagraph"/>
              <w:spacing w:before="120" w:after="120"/>
              <w:ind w:left="16"/>
              <w:jc w:val="both"/>
              <w:rPr>
                <w:sz w:val="22"/>
              </w:rPr>
            </w:pPr>
            <w:r w:rsidRPr="001D0CDD">
              <w:rPr>
                <w:sz w:val="22"/>
              </w:rPr>
              <w:t>Lack of funding for Information Communication Technology Master System Plan initiatives and projects</w:t>
            </w:r>
          </w:p>
          <w:p w:rsidR="00F22D60" w:rsidRPr="001D0CDD" w:rsidRDefault="00F22D60" w:rsidP="00EC5ABA">
            <w:pPr>
              <w:jc w:val="both"/>
              <w:rPr>
                <w:b/>
                <w:sz w:val="22"/>
              </w:rPr>
            </w:pPr>
            <w:r w:rsidRPr="001D0CDD">
              <w:rPr>
                <w:b/>
                <w:sz w:val="22"/>
              </w:rPr>
              <w:t>Internal Control deficiency</w:t>
            </w:r>
          </w:p>
          <w:p w:rsidR="00F22D60" w:rsidRPr="001D0CDD" w:rsidRDefault="00F22D60" w:rsidP="00EC5ABA">
            <w:pPr>
              <w:jc w:val="both"/>
              <w:rPr>
                <w:sz w:val="22"/>
              </w:rPr>
            </w:pPr>
            <w:r w:rsidRPr="001D0CDD">
              <w:rPr>
                <w:sz w:val="22"/>
              </w:rPr>
              <w:t>There was still a lack of funding for ICT Master System Plan initiatives and projects</w:t>
            </w:r>
            <w:r w:rsidRPr="001D0CDD">
              <w:rPr>
                <w:sz w:val="22"/>
                <w:lang w:eastAsia="en-GB"/>
              </w:rPr>
              <w:t xml:space="preserve"> as the requests submitted for funding of ICT projects and initiatives were still not successful.</w:t>
            </w:r>
          </w:p>
        </w:tc>
        <w:tc>
          <w:tcPr>
            <w:tcW w:w="1620" w:type="dxa"/>
            <w:vMerge w:val="restart"/>
            <w:shd w:val="clear" w:color="auto" w:fill="auto"/>
          </w:tcPr>
          <w:p w:rsidR="00F22D60" w:rsidRPr="001D0CDD" w:rsidRDefault="00F22D60" w:rsidP="00EC5ABA">
            <w:pPr>
              <w:jc w:val="both"/>
              <w:rPr>
                <w:sz w:val="22"/>
              </w:rPr>
            </w:pPr>
            <w:r w:rsidRPr="001D0CDD">
              <w:rPr>
                <w:sz w:val="22"/>
              </w:rPr>
              <w:t>Agree</w:t>
            </w:r>
          </w:p>
        </w:tc>
        <w:tc>
          <w:tcPr>
            <w:tcW w:w="3544" w:type="dxa"/>
            <w:gridSpan w:val="2"/>
            <w:vMerge w:val="restart"/>
            <w:shd w:val="clear" w:color="auto" w:fill="auto"/>
          </w:tcPr>
          <w:p w:rsidR="00F22D60" w:rsidRPr="001D0CDD" w:rsidRDefault="00F22D60" w:rsidP="00EC5ABA">
            <w:pPr>
              <w:pStyle w:val="ListParagraph"/>
              <w:ind w:left="208"/>
              <w:jc w:val="both"/>
              <w:rPr>
                <w:sz w:val="22"/>
              </w:rPr>
            </w:pPr>
            <w:r w:rsidRPr="001D0CDD">
              <w:rPr>
                <w:sz w:val="22"/>
                <w:lang w:eastAsia="en-GB"/>
              </w:rPr>
              <w:t>The CIO should continue to engage the Executive Management team of the department to make them aware of the latest ICT management best practices as well as implications for not implementing key ICT initiatives.  These implications, amongst others, include missing out on efficiencies brought about by the effective use of ICT</w:t>
            </w:r>
          </w:p>
        </w:tc>
        <w:tc>
          <w:tcPr>
            <w:tcW w:w="970" w:type="dxa"/>
            <w:vMerge w:val="restart"/>
            <w:shd w:val="clear" w:color="auto" w:fill="auto"/>
          </w:tcPr>
          <w:p w:rsidR="00F22D60" w:rsidRPr="001D0CDD" w:rsidRDefault="00110C9D" w:rsidP="00EC5ABA">
            <w:pPr>
              <w:jc w:val="both"/>
              <w:rPr>
                <w:sz w:val="22"/>
              </w:rPr>
            </w:pPr>
            <w:r w:rsidRPr="001D0CDD">
              <w:rPr>
                <w:sz w:val="22"/>
              </w:rPr>
              <w:t>2</w:t>
            </w:r>
          </w:p>
        </w:tc>
        <w:tc>
          <w:tcPr>
            <w:tcW w:w="4187" w:type="dxa"/>
            <w:gridSpan w:val="2"/>
            <w:vMerge w:val="restart"/>
            <w:shd w:val="clear" w:color="auto" w:fill="auto"/>
          </w:tcPr>
          <w:p w:rsidR="00F22D60" w:rsidRPr="006A6774" w:rsidRDefault="00F22D60" w:rsidP="007E45DF">
            <w:pPr>
              <w:pStyle w:val="ListParagraph"/>
              <w:numPr>
                <w:ilvl w:val="0"/>
                <w:numId w:val="22"/>
              </w:numPr>
              <w:jc w:val="both"/>
              <w:rPr>
                <w:b/>
                <w:sz w:val="22"/>
              </w:rPr>
            </w:pPr>
            <w:r w:rsidRPr="006A6774">
              <w:rPr>
                <w:b/>
                <w:sz w:val="22"/>
              </w:rPr>
              <w:t>Due with the management comments:</w:t>
            </w:r>
          </w:p>
          <w:p w:rsidR="00F22D60" w:rsidRPr="006A6774" w:rsidRDefault="00F22D60" w:rsidP="007E45DF">
            <w:pPr>
              <w:pStyle w:val="ListParagraph"/>
              <w:numPr>
                <w:ilvl w:val="0"/>
                <w:numId w:val="22"/>
              </w:numPr>
              <w:jc w:val="both"/>
              <w:rPr>
                <w:sz w:val="22"/>
              </w:rPr>
            </w:pPr>
            <w:r w:rsidRPr="006A6774">
              <w:rPr>
                <w:color w:val="000000"/>
                <w:sz w:val="22"/>
              </w:rPr>
              <w:t>The CIO will continue to engage the executive to obtain funding for the other prioritised initiatives.</w:t>
            </w:r>
          </w:p>
          <w:p w:rsidR="00F22D60" w:rsidRPr="006A6774" w:rsidRDefault="00F22D60" w:rsidP="007E45DF">
            <w:pPr>
              <w:pStyle w:val="ListParagraph"/>
              <w:numPr>
                <w:ilvl w:val="0"/>
                <w:numId w:val="22"/>
              </w:numPr>
              <w:jc w:val="both"/>
              <w:rPr>
                <w:b/>
                <w:sz w:val="22"/>
              </w:rPr>
            </w:pPr>
            <w:r w:rsidRPr="006A6774">
              <w:rPr>
                <w:b/>
                <w:sz w:val="22"/>
              </w:rPr>
              <w:t>Implementation date of action plan:</w:t>
            </w:r>
          </w:p>
          <w:p w:rsidR="00F22D60" w:rsidRPr="006A6774" w:rsidRDefault="00F22D60" w:rsidP="007E45DF">
            <w:pPr>
              <w:pStyle w:val="ListParagraph"/>
              <w:numPr>
                <w:ilvl w:val="0"/>
                <w:numId w:val="22"/>
              </w:numPr>
              <w:jc w:val="both"/>
              <w:rPr>
                <w:sz w:val="22"/>
              </w:rPr>
            </w:pPr>
            <w:r w:rsidRPr="006A6774">
              <w:rPr>
                <w:sz w:val="22"/>
              </w:rPr>
              <w:t>31 March 2019</w:t>
            </w:r>
          </w:p>
          <w:p w:rsidR="00F22D60" w:rsidRPr="006A6774" w:rsidRDefault="00F22D60" w:rsidP="007E45DF">
            <w:pPr>
              <w:pStyle w:val="ListParagraph"/>
              <w:numPr>
                <w:ilvl w:val="0"/>
                <w:numId w:val="22"/>
              </w:numPr>
              <w:jc w:val="both"/>
              <w:rPr>
                <w:b/>
                <w:sz w:val="22"/>
              </w:rPr>
            </w:pPr>
            <w:r w:rsidRPr="006A6774">
              <w:rPr>
                <w:b/>
                <w:sz w:val="22"/>
              </w:rPr>
              <w:t>Official responsible for implementation</w:t>
            </w:r>
          </w:p>
          <w:p w:rsidR="00F22D60" w:rsidRPr="006A6774" w:rsidRDefault="00F22D60" w:rsidP="007E45DF">
            <w:pPr>
              <w:pStyle w:val="ListParagraph"/>
              <w:numPr>
                <w:ilvl w:val="0"/>
                <w:numId w:val="22"/>
              </w:numPr>
              <w:jc w:val="both"/>
              <w:rPr>
                <w:sz w:val="22"/>
              </w:rPr>
            </w:pPr>
            <w:r w:rsidRPr="006A6774">
              <w:rPr>
                <w:iCs/>
                <w:sz w:val="22"/>
                <w:lang w:eastAsia="en-ZA"/>
              </w:rPr>
              <w:t>CIO - Ms</w:t>
            </w:r>
            <w:r w:rsidRPr="006A6774">
              <w:rPr>
                <w:b/>
                <w:iCs/>
                <w:sz w:val="22"/>
                <w:lang w:eastAsia="en-ZA"/>
              </w:rPr>
              <w:t xml:space="preserve">. </w:t>
            </w:r>
            <w:r w:rsidRPr="006A6774">
              <w:rPr>
                <w:iCs/>
                <w:sz w:val="22"/>
                <w:lang w:eastAsia="en-ZA"/>
              </w:rPr>
              <w:t>PT Sehoole</w:t>
            </w:r>
          </w:p>
          <w:p w:rsidR="00F22D60" w:rsidRPr="006A6774" w:rsidRDefault="00F22D60" w:rsidP="007E45DF">
            <w:pPr>
              <w:pStyle w:val="ListParagraph"/>
              <w:numPr>
                <w:ilvl w:val="0"/>
                <w:numId w:val="22"/>
              </w:numPr>
              <w:jc w:val="both"/>
              <w:rPr>
                <w:b/>
                <w:sz w:val="22"/>
              </w:rPr>
            </w:pPr>
            <w:r w:rsidRPr="006A6774">
              <w:rPr>
                <w:b/>
                <w:sz w:val="22"/>
              </w:rPr>
              <w:t>Reasons for not implementing action plan:</w:t>
            </w:r>
          </w:p>
          <w:p w:rsidR="00F22D60" w:rsidRPr="006A6774" w:rsidRDefault="00F22D60" w:rsidP="007E45DF">
            <w:pPr>
              <w:pStyle w:val="ListParagraph"/>
              <w:numPr>
                <w:ilvl w:val="0"/>
                <w:numId w:val="22"/>
              </w:numPr>
              <w:jc w:val="both"/>
              <w:rPr>
                <w:sz w:val="22"/>
              </w:rPr>
            </w:pPr>
            <w:r w:rsidRPr="006A6774">
              <w:rPr>
                <w:sz w:val="22"/>
              </w:rPr>
              <w:t>Budget constraints</w:t>
            </w:r>
          </w:p>
          <w:p w:rsidR="00F22D60" w:rsidRPr="006A6774" w:rsidRDefault="00F22D60" w:rsidP="007E45DF">
            <w:pPr>
              <w:pStyle w:val="ListParagraph"/>
              <w:numPr>
                <w:ilvl w:val="0"/>
                <w:numId w:val="22"/>
              </w:numPr>
              <w:jc w:val="both"/>
              <w:rPr>
                <w:b/>
                <w:sz w:val="22"/>
              </w:rPr>
            </w:pPr>
            <w:r w:rsidRPr="006A6774">
              <w:rPr>
                <w:b/>
                <w:sz w:val="22"/>
              </w:rPr>
              <w:t>Budget required for action plan (where applicable):</w:t>
            </w:r>
          </w:p>
          <w:p w:rsidR="00F22D60" w:rsidRPr="006A6774" w:rsidRDefault="00F22D60" w:rsidP="007E45DF">
            <w:pPr>
              <w:pStyle w:val="ListParagraph"/>
              <w:numPr>
                <w:ilvl w:val="0"/>
                <w:numId w:val="22"/>
              </w:numPr>
              <w:jc w:val="both"/>
              <w:rPr>
                <w:sz w:val="22"/>
              </w:rPr>
            </w:pPr>
            <w:r w:rsidRPr="006A6774">
              <w:rPr>
                <w:sz w:val="22"/>
              </w:rPr>
              <w:t>R5</w:t>
            </w:r>
            <w:r w:rsidR="00110C9D" w:rsidRPr="006A6774">
              <w:rPr>
                <w:sz w:val="22"/>
              </w:rPr>
              <w:t>5</w:t>
            </w:r>
            <w:r w:rsidRPr="006A6774">
              <w:rPr>
                <w:sz w:val="22"/>
              </w:rPr>
              <w:t xml:space="preserve"> million</w:t>
            </w:r>
          </w:p>
        </w:tc>
        <w:tc>
          <w:tcPr>
            <w:tcW w:w="6149" w:type="dxa"/>
            <w:tcBorders>
              <w:right w:val="single" w:sz="4" w:space="0" w:color="auto"/>
            </w:tcBorders>
            <w:shd w:val="clear" w:color="auto" w:fill="auto"/>
          </w:tcPr>
          <w:p w:rsidR="00110C9D" w:rsidRPr="002079E5" w:rsidRDefault="00110C9D" w:rsidP="007E45DF">
            <w:pPr>
              <w:pStyle w:val="ListParagraph"/>
              <w:numPr>
                <w:ilvl w:val="0"/>
                <w:numId w:val="22"/>
              </w:numPr>
              <w:jc w:val="both"/>
              <w:rPr>
                <w:color w:val="000000" w:themeColor="text1"/>
                <w:sz w:val="22"/>
              </w:rPr>
            </w:pPr>
            <w:r w:rsidRPr="002079E5">
              <w:rPr>
                <w:b/>
                <w:color w:val="000000" w:themeColor="text1"/>
                <w:sz w:val="22"/>
              </w:rPr>
              <w:t>1</w:t>
            </w:r>
            <w:r w:rsidRPr="002079E5">
              <w:rPr>
                <w:b/>
                <w:color w:val="000000" w:themeColor="text1"/>
                <w:sz w:val="22"/>
                <w:vertAlign w:val="superscript"/>
              </w:rPr>
              <w:t>st</w:t>
            </w:r>
            <w:r w:rsidRPr="002079E5">
              <w:rPr>
                <w:b/>
                <w:color w:val="000000" w:themeColor="text1"/>
                <w:sz w:val="22"/>
              </w:rPr>
              <w:t xml:space="preserve"> progress report: 30 days from submission of management comments: 31 August 2018</w:t>
            </w:r>
          </w:p>
          <w:p w:rsidR="002079E5" w:rsidRPr="002079E5" w:rsidRDefault="002079E5" w:rsidP="007E45DF">
            <w:pPr>
              <w:pStyle w:val="ListParagraph"/>
              <w:numPr>
                <w:ilvl w:val="0"/>
                <w:numId w:val="22"/>
              </w:numPr>
              <w:rPr>
                <w:color w:val="000000" w:themeColor="text1"/>
                <w:sz w:val="22"/>
              </w:rPr>
            </w:pPr>
            <w:r w:rsidRPr="002079E5">
              <w:rPr>
                <w:color w:val="000000" w:themeColor="text1"/>
                <w:sz w:val="22"/>
              </w:rPr>
              <w:t>The Chief Information Office would continue to engage DAFF executive on this matter.</w:t>
            </w:r>
          </w:p>
          <w:p w:rsidR="002079E5" w:rsidRPr="002079E5" w:rsidRDefault="002079E5" w:rsidP="007E45DF">
            <w:pPr>
              <w:pStyle w:val="ListParagraph"/>
              <w:numPr>
                <w:ilvl w:val="0"/>
                <w:numId w:val="22"/>
              </w:numPr>
              <w:jc w:val="both"/>
              <w:rPr>
                <w:color w:val="000000" w:themeColor="text1"/>
                <w:sz w:val="22"/>
              </w:rPr>
            </w:pPr>
            <w:r w:rsidRPr="002079E5">
              <w:rPr>
                <w:color w:val="000000" w:themeColor="text1"/>
                <w:sz w:val="22"/>
              </w:rPr>
              <w:t xml:space="preserve">A submission indicating capital asset shortfall for ICT SDO has been sent to </w:t>
            </w:r>
            <w:r>
              <w:rPr>
                <w:color w:val="000000" w:themeColor="text1"/>
                <w:sz w:val="22"/>
              </w:rPr>
              <w:t>the Office of the CFO.</w:t>
            </w:r>
          </w:p>
          <w:p w:rsidR="00F22D60" w:rsidRPr="002079E5" w:rsidRDefault="002079E5" w:rsidP="007E45DF">
            <w:pPr>
              <w:pStyle w:val="ListParagraph"/>
              <w:numPr>
                <w:ilvl w:val="0"/>
                <w:numId w:val="22"/>
              </w:numPr>
              <w:jc w:val="both"/>
              <w:rPr>
                <w:color w:val="000000" w:themeColor="text1"/>
                <w:sz w:val="22"/>
              </w:rPr>
            </w:pPr>
            <w:r>
              <w:rPr>
                <w:color w:val="000000" w:themeColor="text1"/>
                <w:sz w:val="22"/>
              </w:rPr>
              <w:t>A r</w:t>
            </w:r>
            <w:r w:rsidRPr="002079E5">
              <w:rPr>
                <w:color w:val="000000" w:themeColor="text1"/>
                <w:sz w:val="22"/>
              </w:rPr>
              <w:t xml:space="preserve">equest for annual infrastructure maintenance fund </w:t>
            </w:r>
            <w:r>
              <w:rPr>
                <w:color w:val="000000" w:themeColor="text1"/>
                <w:sz w:val="22"/>
              </w:rPr>
              <w:t xml:space="preserve">was </w:t>
            </w:r>
            <w:r w:rsidRPr="002079E5">
              <w:rPr>
                <w:color w:val="000000" w:themeColor="text1"/>
                <w:sz w:val="22"/>
              </w:rPr>
              <w:t xml:space="preserve">approved by </w:t>
            </w:r>
            <w:r>
              <w:rPr>
                <w:color w:val="000000" w:themeColor="text1"/>
                <w:sz w:val="22"/>
              </w:rPr>
              <w:t xml:space="preserve">the </w:t>
            </w:r>
            <w:r w:rsidRPr="002079E5">
              <w:rPr>
                <w:color w:val="000000" w:themeColor="text1"/>
                <w:sz w:val="22"/>
              </w:rPr>
              <w:t>DG. The first R2mil</w:t>
            </w:r>
            <w:r>
              <w:rPr>
                <w:color w:val="000000" w:themeColor="text1"/>
                <w:sz w:val="22"/>
              </w:rPr>
              <w:t>lion was</w:t>
            </w:r>
            <w:r w:rsidRPr="002079E5">
              <w:rPr>
                <w:color w:val="000000" w:themeColor="text1"/>
                <w:sz w:val="22"/>
              </w:rPr>
              <w:t xml:space="preserve"> allocated for the 2018/19 financial year.</w:t>
            </w:r>
          </w:p>
        </w:tc>
      </w:tr>
      <w:tr w:rsidR="00CC18A9" w:rsidRPr="001D0CDD" w:rsidTr="00CC18A9">
        <w:trPr>
          <w:trHeight w:val="1290"/>
        </w:trPr>
        <w:tc>
          <w:tcPr>
            <w:tcW w:w="990" w:type="dxa"/>
            <w:vMerge/>
            <w:shd w:val="clear" w:color="auto" w:fill="auto"/>
          </w:tcPr>
          <w:p w:rsidR="00F22D60" w:rsidRPr="001D0CDD" w:rsidRDefault="00F22D60" w:rsidP="00EC5ABA">
            <w:pPr>
              <w:jc w:val="both"/>
              <w:rPr>
                <w:sz w:val="22"/>
              </w:rPr>
            </w:pPr>
          </w:p>
        </w:tc>
        <w:tc>
          <w:tcPr>
            <w:tcW w:w="1170" w:type="dxa"/>
            <w:vMerge/>
            <w:shd w:val="clear" w:color="auto" w:fill="auto"/>
          </w:tcPr>
          <w:p w:rsidR="00F22D60" w:rsidRPr="001D0CDD" w:rsidRDefault="00F22D60" w:rsidP="00EC5ABA">
            <w:pPr>
              <w:jc w:val="both"/>
              <w:rPr>
                <w:sz w:val="22"/>
              </w:rPr>
            </w:pPr>
          </w:p>
        </w:tc>
        <w:tc>
          <w:tcPr>
            <w:tcW w:w="3330" w:type="dxa"/>
            <w:vMerge/>
            <w:shd w:val="clear" w:color="auto" w:fill="auto"/>
          </w:tcPr>
          <w:p w:rsidR="00F22D60" w:rsidRPr="001D0CDD" w:rsidRDefault="00F22D60" w:rsidP="00EC5ABA">
            <w:pPr>
              <w:jc w:val="both"/>
              <w:rPr>
                <w:b/>
                <w:sz w:val="22"/>
              </w:rPr>
            </w:pPr>
          </w:p>
        </w:tc>
        <w:tc>
          <w:tcPr>
            <w:tcW w:w="1620" w:type="dxa"/>
            <w:vMerge/>
            <w:shd w:val="clear" w:color="auto" w:fill="auto"/>
          </w:tcPr>
          <w:p w:rsidR="00F22D60" w:rsidRPr="001D0CDD" w:rsidRDefault="00F22D60" w:rsidP="00EC5ABA">
            <w:pPr>
              <w:jc w:val="both"/>
              <w:rPr>
                <w:sz w:val="22"/>
              </w:rPr>
            </w:pPr>
          </w:p>
        </w:tc>
        <w:tc>
          <w:tcPr>
            <w:tcW w:w="3544" w:type="dxa"/>
            <w:gridSpan w:val="2"/>
            <w:vMerge/>
            <w:shd w:val="clear" w:color="auto" w:fill="auto"/>
          </w:tcPr>
          <w:p w:rsidR="00F22D60" w:rsidRPr="001D0CDD" w:rsidRDefault="00F22D60" w:rsidP="00EC5ABA">
            <w:pPr>
              <w:pStyle w:val="ListParagraph"/>
              <w:numPr>
                <w:ilvl w:val="0"/>
                <w:numId w:val="3"/>
              </w:numPr>
              <w:jc w:val="both"/>
              <w:rPr>
                <w:sz w:val="22"/>
              </w:rPr>
            </w:pPr>
          </w:p>
        </w:tc>
        <w:tc>
          <w:tcPr>
            <w:tcW w:w="970" w:type="dxa"/>
            <w:vMerge/>
            <w:shd w:val="clear" w:color="auto" w:fill="auto"/>
          </w:tcPr>
          <w:p w:rsidR="00F22D60" w:rsidRPr="001D0CDD" w:rsidRDefault="00F22D60" w:rsidP="00EC5ABA">
            <w:pPr>
              <w:jc w:val="both"/>
              <w:rPr>
                <w:sz w:val="22"/>
              </w:rPr>
            </w:pPr>
          </w:p>
        </w:tc>
        <w:tc>
          <w:tcPr>
            <w:tcW w:w="4187" w:type="dxa"/>
            <w:gridSpan w:val="2"/>
            <w:vMerge/>
            <w:shd w:val="clear" w:color="auto" w:fill="auto"/>
          </w:tcPr>
          <w:p w:rsidR="00F22D60" w:rsidRPr="001D0CDD" w:rsidRDefault="00F22D60" w:rsidP="00EC5ABA">
            <w:pPr>
              <w:pStyle w:val="ListParagraph"/>
              <w:numPr>
                <w:ilvl w:val="0"/>
                <w:numId w:val="3"/>
              </w:numPr>
              <w:jc w:val="both"/>
              <w:rPr>
                <w:sz w:val="22"/>
              </w:rPr>
            </w:pPr>
          </w:p>
        </w:tc>
        <w:tc>
          <w:tcPr>
            <w:tcW w:w="6149" w:type="dxa"/>
            <w:tcBorders>
              <w:right w:val="single" w:sz="4" w:space="0" w:color="auto"/>
            </w:tcBorders>
            <w:shd w:val="clear" w:color="auto" w:fill="auto"/>
          </w:tcPr>
          <w:p w:rsidR="00110C9D" w:rsidRPr="006A6774" w:rsidRDefault="00110C9D"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F22D60" w:rsidRPr="009C2CEF" w:rsidRDefault="009C2CEF" w:rsidP="007E45DF">
            <w:pPr>
              <w:pStyle w:val="ListParagraph"/>
              <w:numPr>
                <w:ilvl w:val="0"/>
                <w:numId w:val="22"/>
              </w:numPr>
              <w:jc w:val="both"/>
              <w:rPr>
                <w:color w:val="000000" w:themeColor="text1"/>
                <w:sz w:val="22"/>
              </w:rPr>
            </w:pPr>
            <w:r w:rsidRPr="009C2CEF">
              <w:rPr>
                <w:color w:val="000000" w:themeColor="text1"/>
                <w:sz w:val="22"/>
              </w:rPr>
              <w:t>D:IS and PPME made funds available to enable procurement of infrastructure and services required to support border posts and Extension Officers</w:t>
            </w:r>
            <w:r>
              <w:rPr>
                <w:color w:val="000000" w:themeColor="text1"/>
                <w:sz w:val="22"/>
              </w:rPr>
              <w:t>.</w:t>
            </w:r>
          </w:p>
        </w:tc>
      </w:tr>
      <w:tr w:rsidR="00CC18A9" w:rsidRPr="001D0CDD" w:rsidTr="00CC18A9">
        <w:trPr>
          <w:trHeight w:val="327"/>
        </w:trPr>
        <w:tc>
          <w:tcPr>
            <w:tcW w:w="990" w:type="dxa"/>
            <w:vMerge/>
            <w:shd w:val="clear" w:color="auto" w:fill="auto"/>
          </w:tcPr>
          <w:p w:rsidR="00F22D60" w:rsidRPr="001D0CDD" w:rsidRDefault="00F22D60" w:rsidP="00EC5ABA">
            <w:pPr>
              <w:jc w:val="both"/>
              <w:rPr>
                <w:sz w:val="22"/>
              </w:rPr>
            </w:pPr>
          </w:p>
        </w:tc>
        <w:tc>
          <w:tcPr>
            <w:tcW w:w="1170" w:type="dxa"/>
            <w:vMerge/>
            <w:shd w:val="clear" w:color="auto" w:fill="auto"/>
          </w:tcPr>
          <w:p w:rsidR="00F22D60" w:rsidRPr="001D0CDD" w:rsidRDefault="00F22D60" w:rsidP="00EC5ABA">
            <w:pPr>
              <w:jc w:val="both"/>
              <w:rPr>
                <w:sz w:val="22"/>
              </w:rPr>
            </w:pPr>
          </w:p>
        </w:tc>
        <w:tc>
          <w:tcPr>
            <w:tcW w:w="3330" w:type="dxa"/>
            <w:vMerge/>
            <w:shd w:val="clear" w:color="auto" w:fill="auto"/>
          </w:tcPr>
          <w:p w:rsidR="00F22D60" w:rsidRPr="001D0CDD" w:rsidRDefault="00F22D60" w:rsidP="00EC5ABA">
            <w:pPr>
              <w:jc w:val="both"/>
              <w:rPr>
                <w:b/>
                <w:sz w:val="22"/>
              </w:rPr>
            </w:pPr>
          </w:p>
        </w:tc>
        <w:tc>
          <w:tcPr>
            <w:tcW w:w="1620" w:type="dxa"/>
            <w:vMerge/>
            <w:shd w:val="clear" w:color="auto" w:fill="auto"/>
          </w:tcPr>
          <w:p w:rsidR="00F22D60" w:rsidRPr="001D0CDD" w:rsidRDefault="00F22D60" w:rsidP="00EC5ABA">
            <w:pPr>
              <w:jc w:val="both"/>
              <w:rPr>
                <w:sz w:val="22"/>
              </w:rPr>
            </w:pPr>
          </w:p>
        </w:tc>
        <w:tc>
          <w:tcPr>
            <w:tcW w:w="3544" w:type="dxa"/>
            <w:gridSpan w:val="2"/>
            <w:vMerge/>
            <w:shd w:val="clear" w:color="auto" w:fill="auto"/>
          </w:tcPr>
          <w:p w:rsidR="00F22D60" w:rsidRPr="001D0CDD" w:rsidRDefault="00F22D60" w:rsidP="00EC5ABA">
            <w:pPr>
              <w:pStyle w:val="ListParagraph"/>
              <w:numPr>
                <w:ilvl w:val="0"/>
                <w:numId w:val="3"/>
              </w:numPr>
              <w:jc w:val="both"/>
              <w:rPr>
                <w:sz w:val="22"/>
              </w:rPr>
            </w:pPr>
          </w:p>
        </w:tc>
        <w:tc>
          <w:tcPr>
            <w:tcW w:w="970" w:type="dxa"/>
            <w:vMerge/>
            <w:shd w:val="clear" w:color="auto" w:fill="auto"/>
          </w:tcPr>
          <w:p w:rsidR="00F22D60" w:rsidRPr="001D0CDD" w:rsidRDefault="00F22D60" w:rsidP="00EC5ABA">
            <w:pPr>
              <w:jc w:val="both"/>
              <w:rPr>
                <w:sz w:val="22"/>
              </w:rPr>
            </w:pPr>
          </w:p>
        </w:tc>
        <w:tc>
          <w:tcPr>
            <w:tcW w:w="4187" w:type="dxa"/>
            <w:gridSpan w:val="2"/>
            <w:vMerge/>
            <w:shd w:val="clear" w:color="auto" w:fill="auto"/>
          </w:tcPr>
          <w:p w:rsidR="00F22D60" w:rsidRPr="001D0CDD" w:rsidRDefault="00F22D60" w:rsidP="00EC5ABA">
            <w:pPr>
              <w:pStyle w:val="ListParagraph"/>
              <w:numPr>
                <w:ilvl w:val="0"/>
                <w:numId w:val="3"/>
              </w:numPr>
              <w:jc w:val="both"/>
              <w:rPr>
                <w:sz w:val="22"/>
              </w:rPr>
            </w:pPr>
          </w:p>
        </w:tc>
        <w:tc>
          <w:tcPr>
            <w:tcW w:w="6149" w:type="dxa"/>
            <w:tcBorders>
              <w:right w:val="single" w:sz="4" w:space="0" w:color="auto"/>
            </w:tcBorders>
            <w:shd w:val="clear" w:color="auto" w:fill="auto"/>
          </w:tcPr>
          <w:p w:rsidR="00110C9D" w:rsidRPr="006A6774" w:rsidRDefault="00110C9D" w:rsidP="007E45DF">
            <w:pPr>
              <w:pStyle w:val="ListParagraph"/>
              <w:numPr>
                <w:ilvl w:val="0"/>
                <w:numId w:val="22"/>
              </w:numPr>
              <w:jc w:val="both"/>
              <w:rPr>
                <w:b/>
                <w:sz w:val="22"/>
              </w:rPr>
            </w:pPr>
            <w:r w:rsidRPr="006A6774">
              <w:rPr>
                <w:b/>
                <w:sz w:val="22"/>
              </w:rPr>
              <w:t>Monthly progress reports where actions plan is not implemented by 30 September 2018.</w:t>
            </w:r>
          </w:p>
          <w:p w:rsidR="00F22D60" w:rsidRPr="006A6774" w:rsidRDefault="00F22D60" w:rsidP="007E45DF">
            <w:pPr>
              <w:pStyle w:val="ListParagraph"/>
              <w:numPr>
                <w:ilvl w:val="0"/>
                <w:numId w:val="22"/>
              </w:numPr>
              <w:jc w:val="both"/>
              <w:rPr>
                <w:sz w:val="22"/>
              </w:rPr>
            </w:pPr>
          </w:p>
        </w:tc>
      </w:tr>
      <w:tr w:rsidR="00CC18A9" w:rsidRPr="001D0CDD" w:rsidTr="00CC18A9">
        <w:trPr>
          <w:trHeight w:val="135"/>
        </w:trPr>
        <w:tc>
          <w:tcPr>
            <w:tcW w:w="990" w:type="dxa"/>
            <w:vMerge w:val="restart"/>
            <w:shd w:val="clear" w:color="auto" w:fill="auto"/>
          </w:tcPr>
          <w:p w:rsidR="00110C9D" w:rsidRPr="001D0CDD" w:rsidRDefault="00110C9D" w:rsidP="00EC5ABA">
            <w:pPr>
              <w:jc w:val="both"/>
              <w:rPr>
                <w:sz w:val="22"/>
              </w:rPr>
            </w:pPr>
            <w:r w:rsidRPr="001D0CDD">
              <w:rPr>
                <w:sz w:val="22"/>
              </w:rPr>
              <w:t>ICT 1.2</w:t>
            </w:r>
          </w:p>
        </w:tc>
        <w:tc>
          <w:tcPr>
            <w:tcW w:w="1170" w:type="dxa"/>
            <w:vMerge w:val="restart"/>
            <w:shd w:val="clear" w:color="auto" w:fill="auto"/>
          </w:tcPr>
          <w:p w:rsidR="00110C9D" w:rsidRPr="001D0CDD" w:rsidRDefault="00110C9D" w:rsidP="00EC5ABA">
            <w:pPr>
              <w:jc w:val="both"/>
              <w:rPr>
                <w:sz w:val="22"/>
              </w:rPr>
            </w:pPr>
            <w:r w:rsidRPr="001D0CDD">
              <w:rPr>
                <w:sz w:val="22"/>
              </w:rPr>
              <w:t>217</w:t>
            </w:r>
          </w:p>
        </w:tc>
        <w:tc>
          <w:tcPr>
            <w:tcW w:w="3330" w:type="dxa"/>
            <w:vMerge w:val="restart"/>
            <w:shd w:val="clear" w:color="auto" w:fill="auto"/>
          </w:tcPr>
          <w:p w:rsidR="00110C9D" w:rsidRPr="001D0CDD" w:rsidRDefault="00110C9D" w:rsidP="00EC5ABA">
            <w:pPr>
              <w:jc w:val="both"/>
              <w:rPr>
                <w:b/>
                <w:sz w:val="22"/>
              </w:rPr>
            </w:pPr>
            <w:r w:rsidRPr="001D0CDD">
              <w:rPr>
                <w:b/>
                <w:sz w:val="22"/>
              </w:rPr>
              <w:t>Audit finding</w:t>
            </w:r>
          </w:p>
          <w:p w:rsidR="00110C9D" w:rsidRPr="001D0CDD" w:rsidRDefault="00110C9D" w:rsidP="00EC5ABA">
            <w:pPr>
              <w:jc w:val="both"/>
              <w:rPr>
                <w:sz w:val="22"/>
              </w:rPr>
            </w:pPr>
            <w:r w:rsidRPr="001D0CDD">
              <w:rPr>
                <w:sz w:val="22"/>
                <w:lang w:eastAsia="en-GB"/>
              </w:rPr>
              <w:t>The department did not yet establish a primary fail-over or disaster recovery site, which should enable the resumption of business operations in case of a disaster and/or to facilitate testing of the disaster recovery plan on regular intervals.</w:t>
            </w:r>
          </w:p>
          <w:p w:rsidR="00110C9D" w:rsidRPr="001D0CDD" w:rsidRDefault="00110C9D" w:rsidP="00EC5ABA">
            <w:pPr>
              <w:jc w:val="both"/>
              <w:rPr>
                <w:b/>
                <w:sz w:val="22"/>
              </w:rPr>
            </w:pPr>
            <w:r w:rsidRPr="001D0CDD">
              <w:rPr>
                <w:b/>
                <w:sz w:val="22"/>
              </w:rPr>
              <w:t>Internal Control deficiency</w:t>
            </w:r>
          </w:p>
          <w:p w:rsidR="00110C9D" w:rsidRPr="001D0CDD" w:rsidRDefault="00110C9D" w:rsidP="00EC5ABA">
            <w:pPr>
              <w:jc w:val="both"/>
              <w:rPr>
                <w:sz w:val="22"/>
              </w:rPr>
            </w:pPr>
            <w:r w:rsidRPr="001D0CDD">
              <w:rPr>
                <w:sz w:val="22"/>
                <w:lang w:eastAsia="en-GB"/>
              </w:rPr>
              <w:t>The department did not yet establish a primary fail-over or disaster recovery site</w:t>
            </w:r>
            <w:r w:rsidRPr="001D0CDD">
              <w:rPr>
                <w:color w:val="000000"/>
                <w:sz w:val="22"/>
              </w:rPr>
              <w:t xml:space="preserve"> as there was a lack of funding of ICT projects and the department was therefore still in the process of acquiring a disaster recovery site</w:t>
            </w:r>
          </w:p>
        </w:tc>
        <w:tc>
          <w:tcPr>
            <w:tcW w:w="1620" w:type="dxa"/>
            <w:vMerge w:val="restart"/>
            <w:shd w:val="clear" w:color="auto" w:fill="auto"/>
          </w:tcPr>
          <w:p w:rsidR="00110C9D" w:rsidRPr="001D0CDD" w:rsidRDefault="00110C9D" w:rsidP="00EC5ABA">
            <w:pPr>
              <w:jc w:val="both"/>
              <w:rPr>
                <w:sz w:val="22"/>
              </w:rPr>
            </w:pPr>
            <w:r w:rsidRPr="001D0CDD">
              <w:rPr>
                <w:sz w:val="22"/>
              </w:rPr>
              <w:t xml:space="preserve">Agree </w:t>
            </w:r>
          </w:p>
        </w:tc>
        <w:tc>
          <w:tcPr>
            <w:tcW w:w="3544" w:type="dxa"/>
            <w:gridSpan w:val="2"/>
            <w:vMerge w:val="restart"/>
            <w:shd w:val="clear" w:color="auto" w:fill="auto"/>
          </w:tcPr>
          <w:p w:rsidR="00110C9D" w:rsidRPr="001D0CDD" w:rsidRDefault="00110C9D" w:rsidP="00EC5ABA">
            <w:pPr>
              <w:pStyle w:val="ListParagraph"/>
              <w:ind w:left="208"/>
              <w:jc w:val="both"/>
              <w:rPr>
                <w:sz w:val="22"/>
              </w:rPr>
            </w:pPr>
            <w:r w:rsidRPr="001D0CDD">
              <w:rPr>
                <w:sz w:val="22"/>
                <w:lang w:eastAsia="en-GB"/>
              </w:rPr>
              <w:t>The CIO should continue to engage the Executive Management team of the department to make them aware of the implications of not implementing the disaster recovery site. Some of the implications include non-compliance to various regulatory requirements.</w:t>
            </w:r>
          </w:p>
        </w:tc>
        <w:tc>
          <w:tcPr>
            <w:tcW w:w="970" w:type="dxa"/>
            <w:vMerge w:val="restart"/>
            <w:shd w:val="clear" w:color="auto" w:fill="auto"/>
          </w:tcPr>
          <w:p w:rsidR="00110C9D" w:rsidRPr="001D0CDD" w:rsidRDefault="00110C9D" w:rsidP="00EC5ABA">
            <w:pPr>
              <w:jc w:val="both"/>
              <w:rPr>
                <w:sz w:val="22"/>
              </w:rPr>
            </w:pPr>
            <w:r w:rsidRPr="001D0CDD">
              <w:rPr>
                <w:sz w:val="22"/>
              </w:rPr>
              <w:t>1</w:t>
            </w:r>
          </w:p>
        </w:tc>
        <w:tc>
          <w:tcPr>
            <w:tcW w:w="4187" w:type="dxa"/>
            <w:gridSpan w:val="2"/>
            <w:vMerge w:val="restart"/>
            <w:shd w:val="clear" w:color="auto" w:fill="auto"/>
          </w:tcPr>
          <w:p w:rsidR="00110C9D" w:rsidRPr="006A6774" w:rsidRDefault="00110C9D" w:rsidP="007E45DF">
            <w:pPr>
              <w:pStyle w:val="ListParagraph"/>
              <w:numPr>
                <w:ilvl w:val="0"/>
                <w:numId w:val="22"/>
              </w:numPr>
              <w:jc w:val="both"/>
              <w:rPr>
                <w:b/>
                <w:sz w:val="22"/>
              </w:rPr>
            </w:pPr>
            <w:r w:rsidRPr="006A6774">
              <w:rPr>
                <w:b/>
                <w:sz w:val="22"/>
              </w:rPr>
              <w:t>Due with the management comments:</w:t>
            </w:r>
          </w:p>
          <w:p w:rsidR="00110C9D" w:rsidRPr="006A6774" w:rsidRDefault="00110C9D" w:rsidP="007E45DF">
            <w:pPr>
              <w:pStyle w:val="ListParagraph"/>
              <w:numPr>
                <w:ilvl w:val="0"/>
                <w:numId w:val="22"/>
              </w:numPr>
              <w:jc w:val="both"/>
              <w:rPr>
                <w:sz w:val="22"/>
              </w:rPr>
            </w:pPr>
            <w:r w:rsidRPr="006A6774">
              <w:rPr>
                <w:rFonts w:eastAsia="Calibri"/>
                <w:sz w:val="22"/>
              </w:rPr>
              <w:t>Procurement of infrastructure and configuration at the ICT DR site will be done as phase 1 depending on budget availability.</w:t>
            </w:r>
          </w:p>
          <w:p w:rsidR="00110C9D" w:rsidRPr="006A6774" w:rsidRDefault="00110C9D" w:rsidP="007E45DF">
            <w:pPr>
              <w:pStyle w:val="ListParagraph"/>
              <w:numPr>
                <w:ilvl w:val="0"/>
                <w:numId w:val="22"/>
              </w:numPr>
              <w:jc w:val="both"/>
              <w:rPr>
                <w:b/>
                <w:sz w:val="22"/>
              </w:rPr>
            </w:pPr>
            <w:r w:rsidRPr="006A6774">
              <w:rPr>
                <w:b/>
                <w:sz w:val="22"/>
              </w:rPr>
              <w:t>Implementation date of action plan:</w:t>
            </w:r>
          </w:p>
          <w:p w:rsidR="00110C9D" w:rsidRPr="006A6774" w:rsidRDefault="00110C9D" w:rsidP="007E45DF">
            <w:pPr>
              <w:pStyle w:val="ListParagraph"/>
              <w:numPr>
                <w:ilvl w:val="0"/>
                <w:numId w:val="22"/>
              </w:numPr>
              <w:jc w:val="both"/>
              <w:rPr>
                <w:sz w:val="22"/>
              </w:rPr>
            </w:pPr>
            <w:r w:rsidRPr="006A6774">
              <w:rPr>
                <w:sz w:val="22"/>
              </w:rPr>
              <w:t>31 March 2019</w:t>
            </w:r>
          </w:p>
          <w:p w:rsidR="00110C9D" w:rsidRPr="006A6774" w:rsidRDefault="00110C9D" w:rsidP="007E45DF">
            <w:pPr>
              <w:pStyle w:val="ListParagraph"/>
              <w:numPr>
                <w:ilvl w:val="0"/>
                <w:numId w:val="22"/>
              </w:numPr>
              <w:jc w:val="both"/>
              <w:rPr>
                <w:b/>
                <w:sz w:val="22"/>
              </w:rPr>
            </w:pPr>
            <w:r w:rsidRPr="006A6774">
              <w:rPr>
                <w:b/>
                <w:sz w:val="22"/>
              </w:rPr>
              <w:t>Official responsible for implementation</w:t>
            </w:r>
          </w:p>
          <w:p w:rsidR="00110C9D" w:rsidRPr="006A6774" w:rsidRDefault="00110C9D" w:rsidP="007E45DF">
            <w:pPr>
              <w:pStyle w:val="ListParagraph"/>
              <w:numPr>
                <w:ilvl w:val="0"/>
                <w:numId w:val="22"/>
              </w:numPr>
              <w:jc w:val="both"/>
              <w:rPr>
                <w:iCs/>
                <w:sz w:val="22"/>
                <w:lang w:eastAsia="en-ZA"/>
              </w:rPr>
            </w:pPr>
            <w:r w:rsidRPr="006A6774">
              <w:rPr>
                <w:iCs/>
                <w:sz w:val="22"/>
                <w:lang w:eastAsia="en-ZA"/>
              </w:rPr>
              <w:t>Director ICT SDO</w:t>
            </w:r>
            <w:r w:rsidRPr="006A6774">
              <w:rPr>
                <w:sz w:val="22"/>
              </w:rPr>
              <w:t xml:space="preserve"> - </w:t>
            </w:r>
            <w:r w:rsidRPr="006A6774">
              <w:rPr>
                <w:iCs/>
                <w:sz w:val="22"/>
                <w:lang w:eastAsia="en-ZA"/>
              </w:rPr>
              <w:t>Ms CC Hlungwani</w:t>
            </w:r>
          </w:p>
          <w:p w:rsidR="00110C9D" w:rsidRPr="006A6774" w:rsidRDefault="00110C9D" w:rsidP="007E45DF">
            <w:pPr>
              <w:pStyle w:val="ListParagraph"/>
              <w:numPr>
                <w:ilvl w:val="0"/>
                <w:numId w:val="22"/>
              </w:numPr>
              <w:jc w:val="both"/>
              <w:rPr>
                <w:b/>
                <w:sz w:val="22"/>
              </w:rPr>
            </w:pPr>
            <w:r w:rsidRPr="006A6774">
              <w:rPr>
                <w:b/>
                <w:sz w:val="22"/>
              </w:rPr>
              <w:t>Reasons for not implementing action plan:</w:t>
            </w:r>
          </w:p>
          <w:p w:rsidR="00110C9D" w:rsidRPr="006A6774" w:rsidRDefault="00110C9D" w:rsidP="007E45DF">
            <w:pPr>
              <w:pStyle w:val="ListParagraph"/>
              <w:numPr>
                <w:ilvl w:val="0"/>
                <w:numId w:val="22"/>
              </w:numPr>
              <w:jc w:val="both"/>
              <w:rPr>
                <w:sz w:val="22"/>
              </w:rPr>
            </w:pPr>
            <w:r w:rsidRPr="006A6774">
              <w:rPr>
                <w:iCs/>
                <w:sz w:val="22"/>
                <w:lang w:eastAsia="en-ZA"/>
              </w:rPr>
              <w:t>Budget availability and procurement process need to be followed.</w:t>
            </w:r>
          </w:p>
          <w:p w:rsidR="00110C9D" w:rsidRPr="006A6774" w:rsidRDefault="00110C9D" w:rsidP="007E45DF">
            <w:pPr>
              <w:pStyle w:val="ListParagraph"/>
              <w:numPr>
                <w:ilvl w:val="0"/>
                <w:numId w:val="22"/>
              </w:numPr>
              <w:jc w:val="both"/>
              <w:rPr>
                <w:b/>
                <w:sz w:val="22"/>
              </w:rPr>
            </w:pPr>
            <w:r w:rsidRPr="006A6774">
              <w:rPr>
                <w:b/>
                <w:sz w:val="22"/>
              </w:rPr>
              <w:t>Budget required for action plan (where applicable):</w:t>
            </w:r>
          </w:p>
          <w:p w:rsidR="00110C9D" w:rsidRPr="006A6774" w:rsidRDefault="00110C9D" w:rsidP="007E45DF">
            <w:pPr>
              <w:pStyle w:val="ListParagraph"/>
              <w:numPr>
                <w:ilvl w:val="0"/>
                <w:numId w:val="22"/>
              </w:numPr>
              <w:jc w:val="both"/>
              <w:rPr>
                <w:b/>
                <w:sz w:val="22"/>
              </w:rPr>
            </w:pPr>
            <w:r w:rsidRPr="006A6774">
              <w:rPr>
                <w:rFonts w:eastAsia="Calibri"/>
                <w:sz w:val="22"/>
              </w:rPr>
              <w:t>R10 million year on year</w:t>
            </w:r>
          </w:p>
        </w:tc>
        <w:tc>
          <w:tcPr>
            <w:tcW w:w="6149" w:type="dxa"/>
            <w:tcBorders>
              <w:right w:val="single" w:sz="4" w:space="0" w:color="auto"/>
            </w:tcBorders>
            <w:shd w:val="clear" w:color="auto" w:fill="auto"/>
          </w:tcPr>
          <w:p w:rsidR="00110C9D" w:rsidRPr="009C2CEF" w:rsidRDefault="00110C9D" w:rsidP="007E45DF">
            <w:pPr>
              <w:pStyle w:val="ListParagraph"/>
              <w:numPr>
                <w:ilvl w:val="0"/>
                <w:numId w:val="22"/>
              </w:numPr>
              <w:jc w:val="both"/>
              <w:rPr>
                <w:color w:val="000000" w:themeColor="text1"/>
                <w:sz w:val="22"/>
              </w:rPr>
            </w:pPr>
            <w:r w:rsidRPr="009C2CEF">
              <w:rPr>
                <w:b/>
                <w:color w:val="000000" w:themeColor="text1"/>
                <w:sz w:val="22"/>
              </w:rPr>
              <w:t>1</w:t>
            </w:r>
            <w:r w:rsidRPr="009C2CEF">
              <w:rPr>
                <w:b/>
                <w:color w:val="000000" w:themeColor="text1"/>
                <w:sz w:val="22"/>
                <w:vertAlign w:val="superscript"/>
              </w:rPr>
              <w:t>st</w:t>
            </w:r>
            <w:r w:rsidRPr="009C2CEF">
              <w:rPr>
                <w:b/>
                <w:color w:val="000000" w:themeColor="text1"/>
                <w:sz w:val="22"/>
              </w:rPr>
              <w:t xml:space="preserve"> progress report: 30 days from submission of management comments: 31 August 2018</w:t>
            </w:r>
          </w:p>
          <w:p w:rsidR="002079E5" w:rsidRPr="009C2CEF" w:rsidRDefault="002079E5" w:rsidP="007E45DF">
            <w:pPr>
              <w:pStyle w:val="ListParagraph"/>
              <w:numPr>
                <w:ilvl w:val="0"/>
                <w:numId w:val="22"/>
              </w:numPr>
              <w:rPr>
                <w:rFonts w:eastAsia="Times New Roman"/>
                <w:color w:val="000000" w:themeColor="text1"/>
                <w:kern w:val="32"/>
                <w:sz w:val="22"/>
                <w:lang w:val="en-GB"/>
              </w:rPr>
            </w:pPr>
            <w:r w:rsidRPr="009C2CEF">
              <w:rPr>
                <w:color w:val="000000" w:themeColor="text1"/>
                <w:sz w:val="22"/>
              </w:rPr>
              <w:t>The ICT SDO obtained approval from the property</w:t>
            </w:r>
            <w:r w:rsidRPr="009C2CEF">
              <w:rPr>
                <w:color w:val="0070C0"/>
                <w:sz w:val="22"/>
              </w:rPr>
              <w:t xml:space="preserve"> </w:t>
            </w:r>
            <w:r w:rsidRPr="009C2CEF">
              <w:rPr>
                <w:color w:val="000000" w:themeColor="text1"/>
                <w:sz w:val="22"/>
              </w:rPr>
              <w:t>owner to enable internet service break out in Stellenbosch on the 7</w:t>
            </w:r>
            <w:r w:rsidRPr="009C2CEF">
              <w:rPr>
                <w:color w:val="000000" w:themeColor="text1"/>
                <w:sz w:val="22"/>
                <w:vertAlign w:val="superscript"/>
              </w:rPr>
              <w:t>th</w:t>
            </w:r>
            <w:r w:rsidR="00B60C78" w:rsidRPr="009C2CEF">
              <w:rPr>
                <w:color w:val="000000" w:themeColor="text1"/>
                <w:sz w:val="22"/>
              </w:rPr>
              <w:t xml:space="preserve"> of </w:t>
            </w:r>
            <w:r w:rsidRPr="009C2CEF">
              <w:rPr>
                <w:color w:val="000000" w:themeColor="text1"/>
                <w:sz w:val="22"/>
              </w:rPr>
              <w:t>May 2018. The installation of the radios started on the 6</w:t>
            </w:r>
            <w:r w:rsidRPr="009C2CEF">
              <w:rPr>
                <w:color w:val="000000" w:themeColor="text1"/>
                <w:sz w:val="22"/>
                <w:vertAlign w:val="superscript"/>
              </w:rPr>
              <w:t>th</w:t>
            </w:r>
            <w:r w:rsidRPr="009C2CEF">
              <w:rPr>
                <w:color w:val="000000" w:themeColor="text1"/>
                <w:sz w:val="22"/>
              </w:rPr>
              <w:t xml:space="preserve"> of June 2018.</w:t>
            </w:r>
          </w:p>
          <w:p w:rsidR="002079E5" w:rsidRPr="009C2CEF" w:rsidRDefault="002079E5" w:rsidP="007E45DF">
            <w:pPr>
              <w:pStyle w:val="ListParagraph"/>
              <w:numPr>
                <w:ilvl w:val="0"/>
                <w:numId w:val="22"/>
              </w:numPr>
              <w:rPr>
                <w:rFonts w:eastAsia="Times New Roman"/>
                <w:color w:val="000000" w:themeColor="text1"/>
                <w:kern w:val="32"/>
                <w:sz w:val="22"/>
                <w:lang w:val="en-GB"/>
              </w:rPr>
            </w:pPr>
            <w:r w:rsidRPr="009C2CEF">
              <w:rPr>
                <w:color w:val="000000" w:themeColor="text1"/>
                <w:sz w:val="22"/>
              </w:rPr>
              <w:t xml:space="preserve">Firewall installation was finalised during the week of the 18-22 June 2018. </w:t>
            </w:r>
            <w:r w:rsidRPr="009C2CEF">
              <w:rPr>
                <w:rFonts w:eastAsia="Times New Roman"/>
                <w:color w:val="000000" w:themeColor="text1"/>
                <w:kern w:val="32"/>
                <w:sz w:val="22"/>
                <w:lang w:val="en-GB"/>
              </w:rPr>
              <w:t xml:space="preserve">Installation of the radio links, ISP Router and DAFF Firewall finalised. Direct Internet link tested successfully. </w:t>
            </w:r>
          </w:p>
          <w:p w:rsidR="002079E5" w:rsidRPr="009C2CEF" w:rsidRDefault="002079E5" w:rsidP="007E45DF">
            <w:pPr>
              <w:pStyle w:val="ListParagraph"/>
              <w:numPr>
                <w:ilvl w:val="0"/>
                <w:numId w:val="22"/>
              </w:numPr>
              <w:rPr>
                <w:color w:val="000000" w:themeColor="text1"/>
                <w:sz w:val="22"/>
              </w:rPr>
            </w:pPr>
            <w:r w:rsidRPr="009C2CEF">
              <w:rPr>
                <w:color w:val="000000" w:themeColor="text1"/>
                <w:sz w:val="22"/>
              </w:rPr>
              <w:t xml:space="preserve">Firewall policy installation at Stellenbosch finalised, activation of internet breakout </w:t>
            </w:r>
            <w:r w:rsidR="00B60C78" w:rsidRPr="009C2CEF">
              <w:rPr>
                <w:color w:val="000000" w:themeColor="text1"/>
                <w:sz w:val="22"/>
              </w:rPr>
              <w:t>was done</w:t>
            </w:r>
            <w:r w:rsidRPr="009C2CEF">
              <w:rPr>
                <w:color w:val="000000" w:themeColor="text1"/>
                <w:sz w:val="22"/>
              </w:rPr>
              <w:t xml:space="preserve"> on Wednesday the 29</w:t>
            </w:r>
            <w:r w:rsidRPr="009C2CEF">
              <w:rPr>
                <w:color w:val="000000" w:themeColor="text1"/>
                <w:sz w:val="22"/>
                <w:vertAlign w:val="superscript"/>
              </w:rPr>
              <w:t>th</w:t>
            </w:r>
            <w:r w:rsidRPr="009C2CEF">
              <w:rPr>
                <w:color w:val="000000" w:themeColor="text1"/>
                <w:sz w:val="22"/>
              </w:rPr>
              <w:t xml:space="preserve"> of August 2018</w:t>
            </w:r>
            <w:r w:rsidR="00B60C78" w:rsidRPr="009C2CEF">
              <w:rPr>
                <w:color w:val="000000" w:themeColor="text1"/>
                <w:sz w:val="22"/>
              </w:rPr>
              <w:t>.</w:t>
            </w:r>
          </w:p>
          <w:p w:rsidR="00110C9D" w:rsidRPr="009C2CEF" w:rsidRDefault="002079E5" w:rsidP="007E45DF">
            <w:pPr>
              <w:pStyle w:val="ListParagraph"/>
              <w:numPr>
                <w:ilvl w:val="0"/>
                <w:numId w:val="22"/>
              </w:numPr>
              <w:jc w:val="both"/>
              <w:rPr>
                <w:color w:val="000000" w:themeColor="text1"/>
                <w:sz w:val="22"/>
              </w:rPr>
            </w:pPr>
            <w:r w:rsidRPr="009C2CEF">
              <w:rPr>
                <w:color w:val="000000" w:themeColor="text1"/>
                <w:sz w:val="22"/>
              </w:rPr>
              <w:t>The ICT Team is busy with email virtual appliance, firewall security and DMZ server setup.</w:t>
            </w:r>
          </w:p>
        </w:tc>
      </w:tr>
      <w:tr w:rsidR="00CC18A9" w:rsidRPr="001D0CDD" w:rsidTr="00CC18A9">
        <w:trPr>
          <w:trHeight w:val="135"/>
        </w:trPr>
        <w:tc>
          <w:tcPr>
            <w:tcW w:w="990" w:type="dxa"/>
            <w:vMerge/>
            <w:shd w:val="clear" w:color="auto" w:fill="auto"/>
          </w:tcPr>
          <w:p w:rsidR="00110C9D" w:rsidRPr="001D0CDD" w:rsidRDefault="00110C9D" w:rsidP="00EC5ABA">
            <w:pPr>
              <w:jc w:val="both"/>
              <w:rPr>
                <w:sz w:val="22"/>
              </w:rPr>
            </w:pPr>
          </w:p>
        </w:tc>
        <w:tc>
          <w:tcPr>
            <w:tcW w:w="1170" w:type="dxa"/>
            <w:vMerge/>
            <w:shd w:val="clear" w:color="auto" w:fill="auto"/>
          </w:tcPr>
          <w:p w:rsidR="00110C9D" w:rsidRPr="001D0CDD" w:rsidRDefault="00110C9D" w:rsidP="00EC5ABA">
            <w:pPr>
              <w:jc w:val="both"/>
              <w:rPr>
                <w:sz w:val="22"/>
              </w:rPr>
            </w:pPr>
          </w:p>
        </w:tc>
        <w:tc>
          <w:tcPr>
            <w:tcW w:w="3330" w:type="dxa"/>
            <w:vMerge/>
            <w:shd w:val="clear" w:color="auto" w:fill="auto"/>
          </w:tcPr>
          <w:p w:rsidR="00110C9D" w:rsidRPr="001D0CDD" w:rsidRDefault="00110C9D" w:rsidP="00EC5ABA">
            <w:pPr>
              <w:jc w:val="both"/>
              <w:rPr>
                <w:b/>
                <w:sz w:val="22"/>
              </w:rPr>
            </w:pPr>
          </w:p>
        </w:tc>
        <w:tc>
          <w:tcPr>
            <w:tcW w:w="1620" w:type="dxa"/>
            <w:vMerge/>
            <w:shd w:val="clear" w:color="auto" w:fill="auto"/>
          </w:tcPr>
          <w:p w:rsidR="00110C9D" w:rsidRPr="001D0CDD" w:rsidRDefault="00110C9D" w:rsidP="00EC5ABA">
            <w:pPr>
              <w:jc w:val="both"/>
              <w:rPr>
                <w:sz w:val="22"/>
              </w:rPr>
            </w:pPr>
          </w:p>
        </w:tc>
        <w:tc>
          <w:tcPr>
            <w:tcW w:w="3544" w:type="dxa"/>
            <w:gridSpan w:val="2"/>
            <w:vMerge/>
            <w:shd w:val="clear" w:color="auto" w:fill="auto"/>
          </w:tcPr>
          <w:p w:rsidR="00110C9D" w:rsidRPr="001D0CDD" w:rsidRDefault="00110C9D" w:rsidP="00EC5ABA">
            <w:pPr>
              <w:pStyle w:val="ListParagraph"/>
              <w:numPr>
                <w:ilvl w:val="0"/>
                <w:numId w:val="3"/>
              </w:numPr>
              <w:jc w:val="both"/>
              <w:rPr>
                <w:sz w:val="22"/>
              </w:rPr>
            </w:pPr>
          </w:p>
        </w:tc>
        <w:tc>
          <w:tcPr>
            <w:tcW w:w="970" w:type="dxa"/>
            <w:vMerge/>
            <w:shd w:val="clear" w:color="auto" w:fill="auto"/>
          </w:tcPr>
          <w:p w:rsidR="00110C9D" w:rsidRPr="001D0CDD" w:rsidRDefault="00110C9D" w:rsidP="00EC5ABA">
            <w:pPr>
              <w:jc w:val="both"/>
              <w:rPr>
                <w:sz w:val="22"/>
              </w:rPr>
            </w:pPr>
          </w:p>
        </w:tc>
        <w:tc>
          <w:tcPr>
            <w:tcW w:w="4187" w:type="dxa"/>
            <w:gridSpan w:val="2"/>
            <w:vMerge/>
            <w:shd w:val="clear" w:color="auto" w:fill="auto"/>
          </w:tcPr>
          <w:p w:rsidR="00110C9D" w:rsidRPr="001D0CDD" w:rsidRDefault="00110C9D" w:rsidP="00EC5ABA">
            <w:pPr>
              <w:pStyle w:val="ListParagraph"/>
              <w:numPr>
                <w:ilvl w:val="0"/>
                <w:numId w:val="3"/>
              </w:numPr>
              <w:jc w:val="both"/>
              <w:rPr>
                <w:sz w:val="22"/>
              </w:rPr>
            </w:pPr>
          </w:p>
        </w:tc>
        <w:tc>
          <w:tcPr>
            <w:tcW w:w="6149" w:type="dxa"/>
            <w:tcBorders>
              <w:right w:val="single" w:sz="4" w:space="0" w:color="auto"/>
            </w:tcBorders>
            <w:shd w:val="clear" w:color="auto" w:fill="auto"/>
          </w:tcPr>
          <w:p w:rsidR="00110C9D" w:rsidRPr="006A6774" w:rsidRDefault="00110C9D"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9C2CEF" w:rsidRPr="009C2CEF" w:rsidRDefault="009C2CEF" w:rsidP="009C2CEF">
            <w:pPr>
              <w:pStyle w:val="ListParagraph"/>
              <w:tabs>
                <w:tab w:val="left" w:pos="0"/>
              </w:tabs>
              <w:ind w:left="0"/>
              <w:jc w:val="both"/>
              <w:rPr>
                <w:bCs/>
                <w:color w:val="000000" w:themeColor="text1"/>
                <w:sz w:val="22"/>
              </w:rPr>
            </w:pPr>
            <w:r w:rsidRPr="009C2CEF">
              <w:rPr>
                <w:bCs/>
                <w:color w:val="000000" w:themeColor="text1"/>
                <w:sz w:val="22"/>
              </w:rPr>
              <w:t xml:space="preserve">DAFF is implementing an ICT DRP site in Stellenbosch with the initial test done during this financial year. Progress to establishment of this site is as follows:- </w:t>
            </w:r>
          </w:p>
          <w:p w:rsidR="009C2CEF" w:rsidRPr="009C2CEF" w:rsidRDefault="009C2CEF" w:rsidP="007E45DF">
            <w:pPr>
              <w:pStyle w:val="ListParagraph"/>
              <w:numPr>
                <w:ilvl w:val="0"/>
                <w:numId w:val="22"/>
              </w:numPr>
              <w:jc w:val="both"/>
              <w:rPr>
                <w:bCs/>
                <w:color w:val="000000" w:themeColor="text1"/>
                <w:sz w:val="22"/>
              </w:rPr>
            </w:pPr>
            <w:r w:rsidRPr="009C2CEF">
              <w:rPr>
                <w:bCs/>
                <w:color w:val="000000" w:themeColor="text1"/>
                <w:sz w:val="22"/>
              </w:rPr>
              <w:t xml:space="preserve">A direct internet link at Stellenbosch is complete, thus enabling the office to connect directly to the internet without routing to Pretoria. </w:t>
            </w:r>
          </w:p>
          <w:p w:rsidR="009C2CEF" w:rsidRPr="009C2CEF" w:rsidRDefault="009C2CEF" w:rsidP="007E45DF">
            <w:pPr>
              <w:pStyle w:val="ListParagraph"/>
              <w:numPr>
                <w:ilvl w:val="0"/>
                <w:numId w:val="22"/>
              </w:numPr>
              <w:jc w:val="both"/>
              <w:rPr>
                <w:bCs/>
                <w:color w:val="000000" w:themeColor="text1"/>
                <w:sz w:val="22"/>
              </w:rPr>
            </w:pPr>
            <w:r w:rsidRPr="009C2CEF">
              <w:rPr>
                <w:bCs/>
                <w:color w:val="000000" w:themeColor="text1"/>
                <w:sz w:val="22"/>
              </w:rPr>
              <w:t xml:space="preserve">The Firewall configuration finalised at the DR site to </w:t>
            </w:r>
            <w:r w:rsidRPr="009C2CEF">
              <w:rPr>
                <w:bCs/>
                <w:color w:val="000000" w:themeColor="text1"/>
                <w:sz w:val="22"/>
              </w:rPr>
              <w:lastRenderedPageBreak/>
              <w:t>address security needs.</w:t>
            </w:r>
          </w:p>
          <w:p w:rsidR="00110C9D" w:rsidRPr="009C2CEF" w:rsidRDefault="009C2CEF" w:rsidP="007E45DF">
            <w:pPr>
              <w:pStyle w:val="ListParagraph"/>
              <w:numPr>
                <w:ilvl w:val="0"/>
                <w:numId w:val="22"/>
              </w:numPr>
              <w:jc w:val="both"/>
              <w:rPr>
                <w:bCs/>
                <w:color w:val="000000" w:themeColor="text1"/>
                <w:sz w:val="22"/>
              </w:rPr>
            </w:pPr>
            <w:r w:rsidRPr="009C2CEF">
              <w:rPr>
                <w:bCs/>
                <w:color w:val="000000" w:themeColor="text1"/>
                <w:sz w:val="22"/>
              </w:rPr>
              <w:t>DMZ, email gateway and Security servers installation finalised</w:t>
            </w:r>
            <w:r>
              <w:rPr>
                <w:bCs/>
                <w:color w:val="000000" w:themeColor="text1"/>
                <w:sz w:val="22"/>
              </w:rPr>
              <w:t>.</w:t>
            </w:r>
          </w:p>
        </w:tc>
      </w:tr>
      <w:tr w:rsidR="00CC18A9" w:rsidRPr="001D0CDD" w:rsidTr="00CC18A9">
        <w:trPr>
          <w:trHeight w:val="135"/>
        </w:trPr>
        <w:tc>
          <w:tcPr>
            <w:tcW w:w="990" w:type="dxa"/>
            <w:vMerge/>
            <w:shd w:val="clear" w:color="auto" w:fill="auto"/>
          </w:tcPr>
          <w:p w:rsidR="00110C9D" w:rsidRPr="001D0CDD" w:rsidRDefault="00110C9D" w:rsidP="00EC5ABA">
            <w:pPr>
              <w:jc w:val="both"/>
              <w:rPr>
                <w:sz w:val="22"/>
              </w:rPr>
            </w:pPr>
          </w:p>
        </w:tc>
        <w:tc>
          <w:tcPr>
            <w:tcW w:w="1170" w:type="dxa"/>
            <w:vMerge/>
            <w:shd w:val="clear" w:color="auto" w:fill="auto"/>
          </w:tcPr>
          <w:p w:rsidR="00110C9D" w:rsidRPr="001D0CDD" w:rsidRDefault="00110C9D" w:rsidP="00EC5ABA">
            <w:pPr>
              <w:jc w:val="both"/>
              <w:rPr>
                <w:sz w:val="22"/>
              </w:rPr>
            </w:pPr>
          </w:p>
        </w:tc>
        <w:tc>
          <w:tcPr>
            <w:tcW w:w="3330" w:type="dxa"/>
            <w:vMerge/>
            <w:shd w:val="clear" w:color="auto" w:fill="auto"/>
          </w:tcPr>
          <w:p w:rsidR="00110C9D" w:rsidRPr="001D0CDD" w:rsidRDefault="00110C9D" w:rsidP="00EC5ABA">
            <w:pPr>
              <w:jc w:val="both"/>
              <w:rPr>
                <w:b/>
                <w:sz w:val="22"/>
              </w:rPr>
            </w:pPr>
          </w:p>
        </w:tc>
        <w:tc>
          <w:tcPr>
            <w:tcW w:w="1620" w:type="dxa"/>
            <w:vMerge/>
            <w:shd w:val="clear" w:color="auto" w:fill="auto"/>
          </w:tcPr>
          <w:p w:rsidR="00110C9D" w:rsidRPr="001D0CDD" w:rsidRDefault="00110C9D" w:rsidP="00EC5ABA">
            <w:pPr>
              <w:jc w:val="both"/>
              <w:rPr>
                <w:sz w:val="22"/>
              </w:rPr>
            </w:pPr>
          </w:p>
        </w:tc>
        <w:tc>
          <w:tcPr>
            <w:tcW w:w="3544" w:type="dxa"/>
            <w:gridSpan w:val="2"/>
            <w:vMerge/>
            <w:shd w:val="clear" w:color="auto" w:fill="auto"/>
          </w:tcPr>
          <w:p w:rsidR="00110C9D" w:rsidRPr="001D0CDD" w:rsidRDefault="00110C9D" w:rsidP="00EC5ABA">
            <w:pPr>
              <w:pStyle w:val="ListParagraph"/>
              <w:numPr>
                <w:ilvl w:val="0"/>
                <w:numId w:val="3"/>
              </w:numPr>
              <w:jc w:val="both"/>
              <w:rPr>
                <w:sz w:val="22"/>
              </w:rPr>
            </w:pPr>
          </w:p>
        </w:tc>
        <w:tc>
          <w:tcPr>
            <w:tcW w:w="970" w:type="dxa"/>
            <w:vMerge/>
            <w:shd w:val="clear" w:color="auto" w:fill="auto"/>
          </w:tcPr>
          <w:p w:rsidR="00110C9D" w:rsidRPr="001D0CDD" w:rsidRDefault="00110C9D" w:rsidP="00EC5ABA">
            <w:pPr>
              <w:jc w:val="both"/>
              <w:rPr>
                <w:sz w:val="22"/>
              </w:rPr>
            </w:pPr>
          </w:p>
        </w:tc>
        <w:tc>
          <w:tcPr>
            <w:tcW w:w="4187" w:type="dxa"/>
            <w:gridSpan w:val="2"/>
            <w:vMerge/>
            <w:shd w:val="clear" w:color="auto" w:fill="auto"/>
          </w:tcPr>
          <w:p w:rsidR="00110C9D" w:rsidRPr="001D0CDD" w:rsidRDefault="00110C9D" w:rsidP="00EC5ABA">
            <w:pPr>
              <w:pStyle w:val="ListParagraph"/>
              <w:numPr>
                <w:ilvl w:val="0"/>
                <w:numId w:val="3"/>
              </w:numPr>
              <w:jc w:val="both"/>
              <w:rPr>
                <w:sz w:val="22"/>
              </w:rPr>
            </w:pPr>
          </w:p>
        </w:tc>
        <w:tc>
          <w:tcPr>
            <w:tcW w:w="6149" w:type="dxa"/>
            <w:tcBorders>
              <w:right w:val="single" w:sz="4" w:space="0" w:color="auto"/>
            </w:tcBorders>
            <w:shd w:val="clear" w:color="auto" w:fill="auto"/>
          </w:tcPr>
          <w:p w:rsidR="00110C9D" w:rsidRPr="006A6774" w:rsidRDefault="00110C9D" w:rsidP="007E45DF">
            <w:pPr>
              <w:pStyle w:val="ListParagraph"/>
              <w:numPr>
                <w:ilvl w:val="0"/>
                <w:numId w:val="22"/>
              </w:numPr>
              <w:jc w:val="both"/>
              <w:rPr>
                <w:b/>
                <w:sz w:val="22"/>
              </w:rPr>
            </w:pPr>
            <w:r w:rsidRPr="006A6774">
              <w:rPr>
                <w:b/>
                <w:sz w:val="22"/>
              </w:rPr>
              <w:t>Monthly progress reports where actions plan is not implemented by 30 September 2018.</w:t>
            </w:r>
          </w:p>
          <w:p w:rsidR="00110C9D" w:rsidRPr="006A6774" w:rsidRDefault="00110C9D" w:rsidP="007E45DF">
            <w:pPr>
              <w:pStyle w:val="ListParagraph"/>
              <w:numPr>
                <w:ilvl w:val="0"/>
                <w:numId w:val="22"/>
              </w:numPr>
              <w:jc w:val="both"/>
              <w:rPr>
                <w:sz w:val="22"/>
              </w:rPr>
            </w:pPr>
          </w:p>
        </w:tc>
      </w:tr>
      <w:tr w:rsidR="00F025D9" w:rsidRPr="001D0CDD" w:rsidTr="00CC18A9">
        <w:tc>
          <w:tcPr>
            <w:tcW w:w="21960" w:type="dxa"/>
            <w:gridSpan w:val="10"/>
            <w:tcBorders>
              <w:right w:val="single" w:sz="4" w:space="0" w:color="auto"/>
            </w:tcBorders>
            <w:shd w:val="clear" w:color="auto" w:fill="FABF8F" w:themeFill="accent6" w:themeFillTint="99"/>
          </w:tcPr>
          <w:p w:rsidR="00F025D9" w:rsidRPr="001D0CDD" w:rsidRDefault="00F025D9" w:rsidP="00F025D9">
            <w:pPr>
              <w:rPr>
                <w:b/>
                <w:sz w:val="22"/>
              </w:rPr>
            </w:pPr>
            <w:r w:rsidRPr="001D0CDD">
              <w:rPr>
                <w:b/>
                <w:sz w:val="22"/>
              </w:rPr>
              <w:t>Chief Information Office – Ms. PT Sehoole</w:t>
            </w:r>
          </w:p>
        </w:tc>
      </w:tr>
      <w:tr w:rsidR="00F025D9" w:rsidRPr="001D0CDD" w:rsidTr="00CC18A9">
        <w:tc>
          <w:tcPr>
            <w:tcW w:w="21960" w:type="dxa"/>
            <w:gridSpan w:val="10"/>
            <w:tcBorders>
              <w:right w:val="single" w:sz="4" w:space="0" w:color="auto"/>
            </w:tcBorders>
            <w:shd w:val="clear" w:color="auto" w:fill="FDE9D9" w:themeFill="accent6" w:themeFillTint="33"/>
          </w:tcPr>
          <w:p w:rsidR="00F025D9" w:rsidRPr="001D0CDD" w:rsidRDefault="00F025D9" w:rsidP="00F025D9">
            <w:pPr>
              <w:rPr>
                <w:b/>
                <w:sz w:val="22"/>
              </w:rPr>
            </w:pPr>
            <w:r w:rsidRPr="001D0CDD">
              <w:rPr>
                <w:b/>
                <w:sz w:val="22"/>
              </w:rPr>
              <w:t>D: ICT Service Delivery and Operations – Ms. CC Hlungwani</w:t>
            </w:r>
          </w:p>
        </w:tc>
      </w:tr>
      <w:tr w:rsidR="00F025D9" w:rsidRPr="001D0CDD" w:rsidTr="00CC18A9">
        <w:tc>
          <w:tcPr>
            <w:tcW w:w="21960" w:type="dxa"/>
            <w:gridSpan w:val="10"/>
            <w:tcBorders>
              <w:right w:val="single" w:sz="4" w:space="0" w:color="auto"/>
            </w:tcBorders>
            <w:shd w:val="clear" w:color="auto" w:fill="92CDDC" w:themeFill="accent5" w:themeFillTint="99"/>
          </w:tcPr>
          <w:p w:rsidR="00F025D9" w:rsidRPr="001D0CDD" w:rsidRDefault="00F025D9" w:rsidP="00F025D9">
            <w:pPr>
              <w:rPr>
                <w:b/>
                <w:sz w:val="22"/>
              </w:rPr>
            </w:pPr>
            <w:r w:rsidRPr="001D0CDD">
              <w:rPr>
                <w:b/>
                <w:sz w:val="22"/>
              </w:rPr>
              <w:t>Annexure B: Other important matters</w:t>
            </w:r>
          </w:p>
        </w:tc>
      </w:tr>
      <w:tr w:rsidR="00CC18A9" w:rsidRPr="001D0CDD" w:rsidTr="00CC18A9">
        <w:tc>
          <w:tcPr>
            <w:tcW w:w="990" w:type="dxa"/>
            <w:shd w:val="clear" w:color="auto" w:fill="D9D9D9" w:themeFill="background1" w:themeFillShade="D9"/>
          </w:tcPr>
          <w:p w:rsidR="00F025D9" w:rsidRPr="001D0CDD" w:rsidRDefault="00F025D9" w:rsidP="00EC5ABA">
            <w:pPr>
              <w:jc w:val="both"/>
              <w:rPr>
                <w:sz w:val="22"/>
              </w:rPr>
            </w:pPr>
            <w:r w:rsidRPr="001D0CDD">
              <w:rPr>
                <w:sz w:val="22"/>
              </w:rPr>
              <w:t>ICT 1.5</w:t>
            </w:r>
          </w:p>
        </w:tc>
        <w:tc>
          <w:tcPr>
            <w:tcW w:w="1170" w:type="dxa"/>
            <w:shd w:val="clear" w:color="auto" w:fill="D9D9D9" w:themeFill="background1" w:themeFillShade="D9"/>
          </w:tcPr>
          <w:p w:rsidR="00F025D9" w:rsidRPr="001D0CDD" w:rsidRDefault="00110C9D" w:rsidP="00EC5ABA">
            <w:pPr>
              <w:jc w:val="both"/>
              <w:rPr>
                <w:sz w:val="22"/>
              </w:rPr>
            </w:pPr>
            <w:r w:rsidRPr="001D0CDD">
              <w:rPr>
                <w:sz w:val="22"/>
              </w:rPr>
              <w:t>199</w:t>
            </w:r>
          </w:p>
        </w:tc>
        <w:tc>
          <w:tcPr>
            <w:tcW w:w="3330" w:type="dxa"/>
            <w:shd w:val="clear" w:color="auto" w:fill="D9D9D9" w:themeFill="background1" w:themeFillShade="D9"/>
          </w:tcPr>
          <w:p w:rsidR="00F025D9" w:rsidRPr="001D0CDD" w:rsidRDefault="00F025D9" w:rsidP="00EC5ABA">
            <w:pPr>
              <w:jc w:val="both"/>
              <w:rPr>
                <w:b/>
                <w:sz w:val="22"/>
              </w:rPr>
            </w:pPr>
            <w:r w:rsidRPr="001D0CDD">
              <w:rPr>
                <w:b/>
                <w:sz w:val="22"/>
              </w:rPr>
              <w:t>Audit finding</w:t>
            </w:r>
          </w:p>
          <w:p w:rsidR="00F025D9" w:rsidRPr="001D0CDD" w:rsidRDefault="00F025D9" w:rsidP="00EC5ABA">
            <w:pPr>
              <w:jc w:val="both"/>
              <w:rPr>
                <w:sz w:val="22"/>
              </w:rPr>
            </w:pPr>
            <w:r w:rsidRPr="001D0CDD">
              <w:rPr>
                <w:sz w:val="22"/>
              </w:rPr>
              <w:t>Evidence of the review of some (April to September 2017) antivirus exception reports could not be provided</w:t>
            </w:r>
          </w:p>
          <w:p w:rsidR="00F025D9" w:rsidRPr="001D0CDD" w:rsidRDefault="00F025D9" w:rsidP="00EC5ABA">
            <w:pPr>
              <w:jc w:val="both"/>
              <w:rPr>
                <w:b/>
                <w:sz w:val="22"/>
              </w:rPr>
            </w:pPr>
            <w:r w:rsidRPr="001D0CDD">
              <w:rPr>
                <w:b/>
                <w:sz w:val="22"/>
              </w:rPr>
              <w:t>Internal Control deficiency</w:t>
            </w:r>
          </w:p>
          <w:p w:rsidR="00F025D9" w:rsidRPr="001D0CDD" w:rsidRDefault="00F025D9" w:rsidP="00EC5ABA">
            <w:pPr>
              <w:jc w:val="both"/>
              <w:rPr>
                <w:sz w:val="22"/>
              </w:rPr>
            </w:pPr>
            <w:r w:rsidRPr="001D0CDD">
              <w:rPr>
                <w:color w:val="000000" w:themeColor="text1"/>
                <w:sz w:val="22"/>
              </w:rPr>
              <w:t xml:space="preserve">The lack of evidence for the review of some of the antivirus exception reports was due to the </w:t>
            </w:r>
            <w:r w:rsidRPr="001D0CDD">
              <w:rPr>
                <w:sz w:val="22"/>
              </w:rPr>
              <w:t>McAfee Antivirus Management Console Database not being able to generate some of the exception reports for the specified periods due to a problem with the database and the migration of the management console to the latest one</w:t>
            </w:r>
          </w:p>
        </w:tc>
        <w:tc>
          <w:tcPr>
            <w:tcW w:w="1620" w:type="dxa"/>
            <w:shd w:val="clear" w:color="auto" w:fill="D9D9D9" w:themeFill="background1" w:themeFillShade="D9"/>
          </w:tcPr>
          <w:p w:rsidR="00F025D9" w:rsidRPr="001D0CDD" w:rsidRDefault="00F025D9" w:rsidP="00EC5ABA">
            <w:pPr>
              <w:jc w:val="both"/>
              <w:rPr>
                <w:sz w:val="22"/>
              </w:rPr>
            </w:pPr>
            <w:r w:rsidRPr="001D0CDD">
              <w:rPr>
                <w:sz w:val="22"/>
              </w:rPr>
              <w:t>Agree</w:t>
            </w:r>
          </w:p>
        </w:tc>
        <w:tc>
          <w:tcPr>
            <w:tcW w:w="3544" w:type="dxa"/>
            <w:gridSpan w:val="2"/>
            <w:shd w:val="clear" w:color="auto" w:fill="D9D9D9" w:themeFill="background1" w:themeFillShade="D9"/>
          </w:tcPr>
          <w:p w:rsidR="00F025D9" w:rsidRPr="001D0CDD" w:rsidRDefault="00F025D9" w:rsidP="00EC5ABA">
            <w:pPr>
              <w:pStyle w:val="ListParagraph"/>
              <w:ind w:left="208"/>
              <w:jc w:val="both"/>
              <w:rPr>
                <w:sz w:val="22"/>
              </w:rPr>
            </w:pPr>
            <w:r w:rsidRPr="001D0CDD">
              <w:rPr>
                <w:sz w:val="22"/>
                <w:lang w:eastAsia="en-GB"/>
              </w:rPr>
              <w:t xml:space="preserve">The </w:t>
            </w:r>
            <w:r w:rsidR="00546D09" w:rsidRPr="001D0CDD">
              <w:rPr>
                <w:sz w:val="22"/>
                <w:lang w:eastAsia="en-GB"/>
              </w:rPr>
              <w:t>D</w:t>
            </w:r>
            <w:r w:rsidRPr="001D0CDD">
              <w:rPr>
                <w:sz w:val="22"/>
                <w:lang w:eastAsia="en-GB"/>
              </w:rPr>
              <w:t>epartments’ information security team should ensure that antivirus exception reports are reviewed on a timely basis and that evidence of such reviews are available</w:t>
            </w:r>
          </w:p>
        </w:tc>
        <w:tc>
          <w:tcPr>
            <w:tcW w:w="970" w:type="dxa"/>
            <w:shd w:val="clear" w:color="auto" w:fill="D9D9D9" w:themeFill="background1" w:themeFillShade="D9"/>
          </w:tcPr>
          <w:p w:rsidR="00F025D9" w:rsidRPr="001D0CDD" w:rsidRDefault="00F025D9" w:rsidP="00EC5ABA">
            <w:pPr>
              <w:jc w:val="both"/>
              <w:rPr>
                <w:sz w:val="22"/>
              </w:rPr>
            </w:pPr>
            <w:r w:rsidRPr="001D0CDD">
              <w:rPr>
                <w:sz w:val="22"/>
              </w:rPr>
              <w:t>0</w:t>
            </w:r>
          </w:p>
        </w:tc>
        <w:tc>
          <w:tcPr>
            <w:tcW w:w="4187" w:type="dxa"/>
            <w:gridSpan w:val="2"/>
            <w:shd w:val="clear" w:color="auto" w:fill="D9D9D9" w:themeFill="background1" w:themeFillShade="D9"/>
          </w:tcPr>
          <w:p w:rsidR="00F025D9" w:rsidRPr="006A6774" w:rsidRDefault="00F025D9" w:rsidP="007E45DF">
            <w:pPr>
              <w:pStyle w:val="ListParagraph"/>
              <w:numPr>
                <w:ilvl w:val="0"/>
                <w:numId w:val="22"/>
              </w:numPr>
              <w:jc w:val="both"/>
              <w:rPr>
                <w:b/>
                <w:sz w:val="22"/>
              </w:rPr>
            </w:pPr>
            <w:r w:rsidRPr="006A6774">
              <w:rPr>
                <w:b/>
                <w:sz w:val="22"/>
              </w:rPr>
              <w:t>Due with the management comments:</w:t>
            </w:r>
          </w:p>
          <w:p w:rsidR="00F025D9" w:rsidRPr="006A6774" w:rsidRDefault="00F025D9" w:rsidP="007E45DF">
            <w:pPr>
              <w:pStyle w:val="ListParagraph"/>
              <w:numPr>
                <w:ilvl w:val="0"/>
                <w:numId w:val="22"/>
              </w:numPr>
              <w:jc w:val="both"/>
              <w:rPr>
                <w:sz w:val="22"/>
              </w:rPr>
            </w:pPr>
            <w:r w:rsidRPr="006A6774">
              <w:rPr>
                <w:color w:val="000000"/>
                <w:sz w:val="22"/>
              </w:rPr>
              <w:t>During October 2017, the directorate upgraded and migrated the Antivirus Management Server (McAfee) and security database (server 2003 to server 2012R2) to the latest versions running from a new server</w:t>
            </w:r>
            <w:r w:rsidR="009C2013" w:rsidRPr="006A6774">
              <w:rPr>
                <w:color w:val="000000"/>
                <w:sz w:val="22"/>
              </w:rPr>
              <w:t xml:space="preserve">. </w:t>
            </w:r>
          </w:p>
          <w:p w:rsidR="00F025D9" w:rsidRPr="006A6774" w:rsidRDefault="00F025D9" w:rsidP="007E45DF">
            <w:pPr>
              <w:pStyle w:val="ListParagraph"/>
              <w:numPr>
                <w:ilvl w:val="0"/>
                <w:numId w:val="22"/>
              </w:numPr>
              <w:jc w:val="both"/>
              <w:rPr>
                <w:b/>
                <w:sz w:val="22"/>
              </w:rPr>
            </w:pPr>
            <w:r w:rsidRPr="006A6774">
              <w:rPr>
                <w:b/>
                <w:sz w:val="22"/>
              </w:rPr>
              <w:t>Implementation date of action plan:</w:t>
            </w:r>
          </w:p>
          <w:p w:rsidR="00F025D9" w:rsidRPr="006A6774" w:rsidRDefault="009C2013" w:rsidP="007E45DF">
            <w:pPr>
              <w:pStyle w:val="ListParagraph"/>
              <w:numPr>
                <w:ilvl w:val="0"/>
                <w:numId w:val="22"/>
              </w:numPr>
              <w:jc w:val="both"/>
              <w:rPr>
                <w:sz w:val="22"/>
              </w:rPr>
            </w:pPr>
            <w:r w:rsidRPr="006A6774">
              <w:rPr>
                <w:sz w:val="22"/>
              </w:rPr>
              <w:t>October 2017</w:t>
            </w:r>
          </w:p>
          <w:p w:rsidR="00F025D9" w:rsidRPr="006A6774" w:rsidRDefault="00F025D9" w:rsidP="007E45DF">
            <w:pPr>
              <w:pStyle w:val="ListParagraph"/>
              <w:numPr>
                <w:ilvl w:val="0"/>
                <w:numId w:val="22"/>
              </w:numPr>
              <w:jc w:val="both"/>
              <w:rPr>
                <w:b/>
                <w:sz w:val="22"/>
              </w:rPr>
            </w:pPr>
            <w:r w:rsidRPr="006A6774">
              <w:rPr>
                <w:b/>
                <w:sz w:val="22"/>
              </w:rPr>
              <w:t>Reasons for not implementing action plan:</w:t>
            </w:r>
          </w:p>
          <w:p w:rsidR="00F025D9" w:rsidRPr="006A6774" w:rsidRDefault="009C2013" w:rsidP="007E45DF">
            <w:pPr>
              <w:pStyle w:val="ListParagraph"/>
              <w:numPr>
                <w:ilvl w:val="0"/>
                <w:numId w:val="22"/>
              </w:numPr>
              <w:jc w:val="both"/>
              <w:rPr>
                <w:sz w:val="22"/>
              </w:rPr>
            </w:pPr>
            <w:r w:rsidRPr="006A6774">
              <w:rPr>
                <w:sz w:val="22"/>
              </w:rPr>
              <w:t>N/A</w:t>
            </w:r>
          </w:p>
          <w:p w:rsidR="00F025D9" w:rsidRPr="006A6774" w:rsidRDefault="00F025D9" w:rsidP="007E45DF">
            <w:pPr>
              <w:pStyle w:val="ListParagraph"/>
              <w:numPr>
                <w:ilvl w:val="0"/>
                <w:numId w:val="22"/>
              </w:numPr>
              <w:jc w:val="both"/>
              <w:rPr>
                <w:b/>
                <w:sz w:val="22"/>
              </w:rPr>
            </w:pPr>
            <w:r w:rsidRPr="006A6774">
              <w:rPr>
                <w:b/>
                <w:sz w:val="22"/>
              </w:rPr>
              <w:t>Budget required for action plan (where applicable):</w:t>
            </w:r>
          </w:p>
          <w:p w:rsidR="00F025D9" w:rsidRPr="006A6774" w:rsidRDefault="009C2013" w:rsidP="007E45DF">
            <w:pPr>
              <w:pStyle w:val="ListParagraph"/>
              <w:numPr>
                <w:ilvl w:val="0"/>
                <w:numId w:val="22"/>
              </w:numPr>
              <w:jc w:val="both"/>
              <w:rPr>
                <w:sz w:val="22"/>
              </w:rPr>
            </w:pPr>
            <w:r w:rsidRPr="006A6774">
              <w:rPr>
                <w:sz w:val="22"/>
              </w:rPr>
              <w:t>N/A</w:t>
            </w:r>
          </w:p>
        </w:tc>
        <w:tc>
          <w:tcPr>
            <w:tcW w:w="6149" w:type="dxa"/>
            <w:tcBorders>
              <w:right w:val="single" w:sz="4" w:space="0" w:color="auto"/>
            </w:tcBorders>
            <w:shd w:val="clear" w:color="auto" w:fill="D9D9D9" w:themeFill="background1" w:themeFillShade="D9"/>
          </w:tcPr>
          <w:p w:rsidR="00F025D9" w:rsidRPr="006A6774" w:rsidRDefault="00F025D9" w:rsidP="007E45DF">
            <w:pPr>
              <w:pStyle w:val="ListParagraph"/>
              <w:numPr>
                <w:ilvl w:val="0"/>
                <w:numId w:val="22"/>
              </w:numPr>
              <w:jc w:val="both"/>
              <w:rPr>
                <w:color w:val="000000" w:themeColor="text1"/>
                <w:sz w:val="22"/>
              </w:rPr>
            </w:pPr>
            <w:r w:rsidRPr="006A6774">
              <w:rPr>
                <w:b/>
                <w:color w:val="000000" w:themeColor="text1"/>
                <w:sz w:val="22"/>
              </w:rPr>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w:t>
            </w:r>
          </w:p>
          <w:p w:rsidR="00F025D9" w:rsidRPr="006A6774" w:rsidRDefault="009C2013" w:rsidP="007E45DF">
            <w:pPr>
              <w:pStyle w:val="ListParagraph"/>
              <w:numPr>
                <w:ilvl w:val="0"/>
                <w:numId w:val="22"/>
              </w:numPr>
              <w:jc w:val="both"/>
              <w:rPr>
                <w:color w:val="000000" w:themeColor="text1"/>
                <w:sz w:val="22"/>
              </w:rPr>
            </w:pPr>
            <w:r w:rsidRPr="006A6774">
              <w:rPr>
                <w:color w:val="000000" w:themeColor="text1"/>
                <w:sz w:val="22"/>
              </w:rPr>
              <w:t>Finalized</w:t>
            </w:r>
          </w:p>
        </w:tc>
      </w:tr>
      <w:tr w:rsidR="00CC18A9" w:rsidRPr="001D0CDD" w:rsidTr="00CC18A9">
        <w:tc>
          <w:tcPr>
            <w:tcW w:w="990" w:type="dxa"/>
            <w:shd w:val="clear" w:color="auto" w:fill="D9D9D9" w:themeFill="background1" w:themeFillShade="D9"/>
          </w:tcPr>
          <w:p w:rsidR="00F025D9" w:rsidRPr="001D0CDD" w:rsidRDefault="009C2013" w:rsidP="00EC5ABA">
            <w:pPr>
              <w:jc w:val="both"/>
              <w:rPr>
                <w:sz w:val="22"/>
              </w:rPr>
            </w:pPr>
            <w:r w:rsidRPr="001D0CDD">
              <w:rPr>
                <w:sz w:val="22"/>
              </w:rPr>
              <w:t>ICT 1.6</w:t>
            </w:r>
          </w:p>
        </w:tc>
        <w:tc>
          <w:tcPr>
            <w:tcW w:w="1170" w:type="dxa"/>
            <w:shd w:val="clear" w:color="auto" w:fill="D9D9D9" w:themeFill="background1" w:themeFillShade="D9"/>
          </w:tcPr>
          <w:p w:rsidR="00F025D9" w:rsidRPr="001D0CDD" w:rsidRDefault="00110C9D" w:rsidP="00EC5ABA">
            <w:pPr>
              <w:jc w:val="both"/>
              <w:rPr>
                <w:sz w:val="22"/>
              </w:rPr>
            </w:pPr>
            <w:r w:rsidRPr="001D0CDD">
              <w:rPr>
                <w:sz w:val="22"/>
              </w:rPr>
              <w:t>201</w:t>
            </w:r>
          </w:p>
        </w:tc>
        <w:tc>
          <w:tcPr>
            <w:tcW w:w="3330" w:type="dxa"/>
            <w:shd w:val="clear" w:color="auto" w:fill="D9D9D9" w:themeFill="background1" w:themeFillShade="D9"/>
          </w:tcPr>
          <w:p w:rsidR="00F025D9" w:rsidRPr="001D0CDD" w:rsidRDefault="00F025D9" w:rsidP="00EC5ABA">
            <w:pPr>
              <w:jc w:val="both"/>
              <w:rPr>
                <w:b/>
                <w:sz w:val="22"/>
              </w:rPr>
            </w:pPr>
            <w:r w:rsidRPr="001D0CDD">
              <w:rPr>
                <w:b/>
                <w:sz w:val="22"/>
              </w:rPr>
              <w:t>Audit finding</w:t>
            </w:r>
          </w:p>
          <w:p w:rsidR="00F025D9" w:rsidRPr="001D0CDD" w:rsidRDefault="009C2013" w:rsidP="00EC5ABA">
            <w:pPr>
              <w:jc w:val="both"/>
              <w:rPr>
                <w:sz w:val="22"/>
              </w:rPr>
            </w:pPr>
            <w:r w:rsidRPr="001D0CDD">
              <w:rPr>
                <w:sz w:val="22"/>
              </w:rPr>
              <w:t>Evidence of the review of some of the firewall events and threat prevention reports could not be provided</w:t>
            </w:r>
          </w:p>
          <w:p w:rsidR="00F025D9" w:rsidRPr="001D0CDD" w:rsidRDefault="00F025D9" w:rsidP="00EC5ABA">
            <w:pPr>
              <w:jc w:val="both"/>
              <w:rPr>
                <w:b/>
                <w:sz w:val="22"/>
              </w:rPr>
            </w:pPr>
            <w:r w:rsidRPr="001D0CDD">
              <w:rPr>
                <w:b/>
                <w:sz w:val="22"/>
              </w:rPr>
              <w:t>Internal Control deficiency</w:t>
            </w:r>
          </w:p>
          <w:p w:rsidR="009C2013" w:rsidRPr="001D0CDD" w:rsidRDefault="009C2013" w:rsidP="00EC5ABA">
            <w:pPr>
              <w:jc w:val="both"/>
              <w:rPr>
                <w:sz w:val="22"/>
              </w:rPr>
            </w:pPr>
            <w:r w:rsidRPr="001D0CDD">
              <w:rPr>
                <w:color w:val="000000" w:themeColor="text1"/>
                <w:sz w:val="22"/>
                <w:lang w:eastAsia="en-ZA"/>
              </w:rPr>
              <w:t xml:space="preserve">Evidence of the review of some of the firewall reports could not be provided due to the </w:t>
            </w:r>
            <w:r w:rsidRPr="001D0CDD">
              <w:rPr>
                <w:color w:val="000000" w:themeColor="text1"/>
                <w:sz w:val="22"/>
                <w:lang w:val="en-US" w:eastAsia="en-ZA"/>
              </w:rPr>
              <w:t>old log files that were moved from the Firewall Management Server to the Backup Server and these reports take up a lot of space and is time consuming to retrieve and upload</w:t>
            </w:r>
          </w:p>
        </w:tc>
        <w:tc>
          <w:tcPr>
            <w:tcW w:w="1620" w:type="dxa"/>
            <w:shd w:val="clear" w:color="auto" w:fill="D9D9D9" w:themeFill="background1" w:themeFillShade="D9"/>
          </w:tcPr>
          <w:p w:rsidR="00F025D9" w:rsidRPr="001D0CDD" w:rsidRDefault="009C2013" w:rsidP="00EC5ABA">
            <w:pPr>
              <w:jc w:val="both"/>
              <w:rPr>
                <w:sz w:val="22"/>
              </w:rPr>
            </w:pPr>
            <w:r w:rsidRPr="001D0CDD">
              <w:rPr>
                <w:sz w:val="22"/>
              </w:rPr>
              <w:t xml:space="preserve">Agree </w:t>
            </w:r>
          </w:p>
        </w:tc>
        <w:tc>
          <w:tcPr>
            <w:tcW w:w="3544" w:type="dxa"/>
            <w:gridSpan w:val="2"/>
            <w:shd w:val="clear" w:color="auto" w:fill="D9D9D9" w:themeFill="background1" w:themeFillShade="D9"/>
          </w:tcPr>
          <w:p w:rsidR="00F025D9" w:rsidRPr="001D0CDD" w:rsidRDefault="009C2013" w:rsidP="00EC5ABA">
            <w:pPr>
              <w:pStyle w:val="ListParagraph"/>
              <w:ind w:left="208"/>
              <w:jc w:val="both"/>
              <w:rPr>
                <w:sz w:val="22"/>
              </w:rPr>
            </w:pPr>
            <w:r w:rsidRPr="001D0CDD">
              <w:rPr>
                <w:sz w:val="22"/>
                <w:lang w:eastAsia="en-GB"/>
              </w:rPr>
              <w:t xml:space="preserve">The </w:t>
            </w:r>
            <w:r w:rsidR="00546D09" w:rsidRPr="001D0CDD">
              <w:rPr>
                <w:sz w:val="22"/>
                <w:lang w:eastAsia="en-GB"/>
              </w:rPr>
              <w:t>D</w:t>
            </w:r>
            <w:r w:rsidRPr="001D0CDD">
              <w:rPr>
                <w:sz w:val="22"/>
                <w:lang w:eastAsia="en-GB"/>
              </w:rPr>
              <w:t>epartments’ information security team should ensure that firewall reports are reviewed on a timely basis and that evidence of such reviews are available</w:t>
            </w:r>
          </w:p>
        </w:tc>
        <w:tc>
          <w:tcPr>
            <w:tcW w:w="970" w:type="dxa"/>
            <w:shd w:val="clear" w:color="auto" w:fill="D9D9D9" w:themeFill="background1" w:themeFillShade="D9"/>
          </w:tcPr>
          <w:p w:rsidR="00F025D9" w:rsidRPr="001D0CDD" w:rsidRDefault="009C2013" w:rsidP="00EC5ABA">
            <w:pPr>
              <w:jc w:val="both"/>
              <w:rPr>
                <w:sz w:val="22"/>
              </w:rPr>
            </w:pPr>
            <w:r w:rsidRPr="001D0CDD">
              <w:rPr>
                <w:sz w:val="22"/>
              </w:rPr>
              <w:t>0</w:t>
            </w:r>
          </w:p>
        </w:tc>
        <w:tc>
          <w:tcPr>
            <w:tcW w:w="4187" w:type="dxa"/>
            <w:gridSpan w:val="2"/>
            <w:shd w:val="clear" w:color="auto" w:fill="D9D9D9" w:themeFill="background1" w:themeFillShade="D9"/>
          </w:tcPr>
          <w:p w:rsidR="00F025D9" w:rsidRPr="006A6774" w:rsidRDefault="00F025D9" w:rsidP="007E45DF">
            <w:pPr>
              <w:pStyle w:val="ListParagraph"/>
              <w:numPr>
                <w:ilvl w:val="0"/>
                <w:numId w:val="22"/>
              </w:numPr>
              <w:jc w:val="both"/>
              <w:rPr>
                <w:b/>
                <w:sz w:val="22"/>
              </w:rPr>
            </w:pPr>
            <w:r w:rsidRPr="006A6774">
              <w:rPr>
                <w:b/>
                <w:sz w:val="22"/>
              </w:rPr>
              <w:t>Due with the management comments:</w:t>
            </w:r>
          </w:p>
          <w:p w:rsidR="00F025D9" w:rsidRPr="006A6774" w:rsidRDefault="009C2013" w:rsidP="007E45DF">
            <w:pPr>
              <w:pStyle w:val="ListParagraph"/>
              <w:numPr>
                <w:ilvl w:val="0"/>
                <w:numId w:val="22"/>
              </w:numPr>
              <w:jc w:val="both"/>
              <w:rPr>
                <w:sz w:val="22"/>
              </w:rPr>
            </w:pPr>
            <w:r w:rsidRPr="006A6774">
              <w:rPr>
                <w:sz w:val="22"/>
              </w:rPr>
              <w:t>The</w:t>
            </w:r>
            <w:r w:rsidRPr="006A6774">
              <w:rPr>
                <w:color w:val="000000"/>
                <w:sz w:val="22"/>
              </w:rPr>
              <w:t xml:space="preserve"> DAFF ICT team have subsequently automated all weekly and monthly reports and it is being saved </w:t>
            </w:r>
            <w:r w:rsidR="00434688" w:rsidRPr="006A6774">
              <w:rPr>
                <w:color w:val="000000"/>
                <w:sz w:val="22"/>
              </w:rPr>
              <w:t xml:space="preserve">as evidence for review </w:t>
            </w:r>
            <w:r w:rsidRPr="006A6774">
              <w:rPr>
                <w:color w:val="000000"/>
                <w:sz w:val="22"/>
              </w:rPr>
              <w:t>before the archiving can be done. The latter procedure was demonstrated to the AG team.</w:t>
            </w:r>
          </w:p>
          <w:p w:rsidR="00F025D9" w:rsidRPr="006A6774" w:rsidRDefault="00F025D9" w:rsidP="007E45DF">
            <w:pPr>
              <w:pStyle w:val="ListParagraph"/>
              <w:numPr>
                <w:ilvl w:val="0"/>
                <w:numId w:val="22"/>
              </w:numPr>
              <w:jc w:val="both"/>
              <w:rPr>
                <w:b/>
                <w:sz w:val="22"/>
              </w:rPr>
            </w:pPr>
            <w:r w:rsidRPr="006A6774">
              <w:rPr>
                <w:b/>
                <w:sz w:val="22"/>
              </w:rPr>
              <w:t>Implementation date of action plan:</w:t>
            </w:r>
          </w:p>
          <w:p w:rsidR="00F025D9" w:rsidRPr="006A6774" w:rsidRDefault="00434688" w:rsidP="007E45DF">
            <w:pPr>
              <w:pStyle w:val="ListParagraph"/>
              <w:numPr>
                <w:ilvl w:val="0"/>
                <w:numId w:val="22"/>
              </w:numPr>
              <w:jc w:val="both"/>
              <w:rPr>
                <w:sz w:val="22"/>
              </w:rPr>
            </w:pPr>
            <w:r w:rsidRPr="006A6774">
              <w:rPr>
                <w:sz w:val="22"/>
              </w:rPr>
              <w:t>6 March 2018</w:t>
            </w:r>
          </w:p>
          <w:p w:rsidR="00F025D9" w:rsidRPr="006A6774" w:rsidRDefault="00F025D9" w:rsidP="007E45DF">
            <w:pPr>
              <w:pStyle w:val="ListParagraph"/>
              <w:numPr>
                <w:ilvl w:val="0"/>
                <w:numId w:val="22"/>
              </w:numPr>
              <w:jc w:val="both"/>
              <w:rPr>
                <w:b/>
                <w:sz w:val="22"/>
              </w:rPr>
            </w:pPr>
            <w:r w:rsidRPr="006A6774">
              <w:rPr>
                <w:b/>
                <w:sz w:val="22"/>
              </w:rPr>
              <w:t>Reasons for not implementing action plan:</w:t>
            </w:r>
          </w:p>
          <w:p w:rsidR="00F025D9" w:rsidRPr="006A6774" w:rsidRDefault="00434688" w:rsidP="007E45DF">
            <w:pPr>
              <w:pStyle w:val="ListParagraph"/>
              <w:numPr>
                <w:ilvl w:val="0"/>
                <w:numId w:val="22"/>
              </w:numPr>
              <w:jc w:val="both"/>
              <w:rPr>
                <w:sz w:val="22"/>
              </w:rPr>
            </w:pPr>
            <w:r w:rsidRPr="006A6774">
              <w:rPr>
                <w:sz w:val="22"/>
              </w:rPr>
              <w:t>N/A</w:t>
            </w:r>
          </w:p>
          <w:p w:rsidR="00F025D9" w:rsidRPr="006A6774" w:rsidRDefault="00F025D9" w:rsidP="007E45DF">
            <w:pPr>
              <w:pStyle w:val="ListParagraph"/>
              <w:numPr>
                <w:ilvl w:val="0"/>
                <w:numId w:val="22"/>
              </w:numPr>
              <w:jc w:val="both"/>
              <w:rPr>
                <w:b/>
                <w:sz w:val="22"/>
              </w:rPr>
            </w:pPr>
            <w:r w:rsidRPr="006A6774">
              <w:rPr>
                <w:b/>
                <w:sz w:val="22"/>
              </w:rPr>
              <w:t>Budget required for action plan (where applicable):</w:t>
            </w:r>
          </w:p>
          <w:p w:rsidR="00F025D9" w:rsidRPr="006A6774" w:rsidRDefault="00434688" w:rsidP="007E45DF">
            <w:pPr>
              <w:pStyle w:val="ListParagraph"/>
              <w:numPr>
                <w:ilvl w:val="0"/>
                <w:numId w:val="22"/>
              </w:numPr>
              <w:jc w:val="both"/>
              <w:rPr>
                <w:sz w:val="22"/>
              </w:rPr>
            </w:pPr>
            <w:r w:rsidRPr="006A6774">
              <w:rPr>
                <w:sz w:val="22"/>
              </w:rPr>
              <w:t>N/A</w:t>
            </w:r>
          </w:p>
        </w:tc>
        <w:tc>
          <w:tcPr>
            <w:tcW w:w="6149" w:type="dxa"/>
            <w:shd w:val="clear" w:color="auto" w:fill="D9D9D9" w:themeFill="background1" w:themeFillShade="D9"/>
          </w:tcPr>
          <w:p w:rsidR="00F025D9" w:rsidRPr="006A6774" w:rsidRDefault="00F025D9" w:rsidP="007E45DF">
            <w:pPr>
              <w:pStyle w:val="ListParagraph"/>
              <w:numPr>
                <w:ilvl w:val="0"/>
                <w:numId w:val="22"/>
              </w:numPr>
              <w:jc w:val="both"/>
              <w:rPr>
                <w:color w:val="000000" w:themeColor="text1"/>
                <w:sz w:val="22"/>
              </w:rPr>
            </w:pPr>
            <w:r w:rsidRPr="006A6774">
              <w:rPr>
                <w:b/>
                <w:color w:val="000000" w:themeColor="text1"/>
                <w:sz w:val="22"/>
              </w:rPr>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w:t>
            </w:r>
          </w:p>
          <w:p w:rsidR="00F025D9" w:rsidRPr="006A6774" w:rsidRDefault="00434688" w:rsidP="007E45DF">
            <w:pPr>
              <w:pStyle w:val="ListParagraph"/>
              <w:numPr>
                <w:ilvl w:val="0"/>
                <w:numId w:val="22"/>
              </w:numPr>
              <w:jc w:val="both"/>
              <w:rPr>
                <w:color w:val="000000" w:themeColor="text1"/>
                <w:sz w:val="22"/>
              </w:rPr>
            </w:pPr>
            <w:r w:rsidRPr="006A6774">
              <w:rPr>
                <w:color w:val="000000" w:themeColor="text1"/>
                <w:sz w:val="22"/>
              </w:rPr>
              <w:t>Finalized</w:t>
            </w:r>
          </w:p>
        </w:tc>
      </w:tr>
      <w:tr w:rsidR="00CC18A9" w:rsidRPr="001D0CDD" w:rsidTr="00CC18A9">
        <w:tc>
          <w:tcPr>
            <w:tcW w:w="990" w:type="dxa"/>
            <w:vMerge w:val="restart"/>
            <w:shd w:val="clear" w:color="auto" w:fill="auto"/>
          </w:tcPr>
          <w:p w:rsidR="00320122" w:rsidRPr="001D0CDD" w:rsidRDefault="00320122" w:rsidP="00EC5ABA">
            <w:pPr>
              <w:jc w:val="both"/>
              <w:rPr>
                <w:sz w:val="22"/>
              </w:rPr>
            </w:pPr>
            <w:r w:rsidRPr="001D0CDD">
              <w:rPr>
                <w:sz w:val="22"/>
              </w:rPr>
              <w:t>ICT 2.1</w:t>
            </w:r>
          </w:p>
        </w:tc>
        <w:tc>
          <w:tcPr>
            <w:tcW w:w="1170" w:type="dxa"/>
            <w:vMerge w:val="restart"/>
            <w:shd w:val="clear" w:color="auto" w:fill="auto"/>
          </w:tcPr>
          <w:p w:rsidR="00320122" w:rsidRPr="001D0CDD" w:rsidRDefault="00320122" w:rsidP="00EC5ABA">
            <w:pPr>
              <w:jc w:val="both"/>
              <w:rPr>
                <w:sz w:val="22"/>
              </w:rPr>
            </w:pPr>
            <w:r w:rsidRPr="001D0CDD">
              <w:rPr>
                <w:sz w:val="22"/>
              </w:rPr>
              <w:t>203</w:t>
            </w:r>
          </w:p>
        </w:tc>
        <w:tc>
          <w:tcPr>
            <w:tcW w:w="3330" w:type="dxa"/>
            <w:vMerge w:val="restart"/>
            <w:shd w:val="clear" w:color="auto" w:fill="auto"/>
          </w:tcPr>
          <w:p w:rsidR="00320122" w:rsidRPr="001D0CDD" w:rsidRDefault="00320122" w:rsidP="00EC5ABA">
            <w:pPr>
              <w:jc w:val="both"/>
              <w:rPr>
                <w:b/>
                <w:sz w:val="22"/>
              </w:rPr>
            </w:pPr>
            <w:r w:rsidRPr="001D0CDD">
              <w:rPr>
                <w:b/>
                <w:sz w:val="22"/>
              </w:rPr>
              <w:t>Audit finding</w:t>
            </w:r>
          </w:p>
          <w:p w:rsidR="00320122" w:rsidRPr="001D0CDD" w:rsidRDefault="00320122" w:rsidP="00EC5ABA">
            <w:pPr>
              <w:jc w:val="both"/>
              <w:rPr>
                <w:sz w:val="22"/>
              </w:rPr>
            </w:pPr>
            <w:r w:rsidRPr="001D0CDD">
              <w:rPr>
                <w:sz w:val="22"/>
              </w:rPr>
              <w:t>Inadequate patch management processes.</w:t>
            </w:r>
          </w:p>
          <w:p w:rsidR="00320122" w:rsidRPr="001D0CDD" w:rsidRDefault="00320122" w:rsidP="00EC5ABA">
            <w:pPr>
              <w:jc w:val="both"/>
              <w:rPr>
                <w:b/>
                <w:sz w:val="22"/>
              </w:rPr>
            </w:pPr>
            <w:r w:rsidRPr="001D0CDD">
              <w:rPr>
                <w:b/>
                <w:sz w:val="22"/>
              </w:rPr>
              <w:lastRenderedPageBreak/>
              <w:t>Internal Control deficiency</w:t>
            </w:r>
          </w:p>
          <w:p w:rsidR="00320122" w:rsidRPr="001D0CDD" w:rsidRDefault="00320122" w:rsidP="00EC5ABA">
            <w:pPr>
              <w:pStyle w:val="ListParagraph"/>
              <w:tabs>
                <w:tab w:val="left" w:pos="0"/>
                <w:tab w:val="left" w:pos="360"/>
              </w:tabs>
              <w:autoSpaceDE w:val="0"/>
              <w:autoSpaceDN w:val="0"/>
              <w:adjustRightInd w:val="0"/>
              <w:spacing w:after="120"/>
              <w:ind w:left="0"/>
              <w:jc w:val="both"/>
              <w:rPr>
                <w:sz w:val="22"/>
              </w:rPr>
            </w:pPr>
            <w:r w:rsidRPr="001D0CDD">
              <w:rPr>
                <w:bCs/>
                <w:sz w:val="22"/>
              </w:rPr>
              <w:t xml:space="preserve">There are currently inadequate monitoring mechanisms implemented to ensure compliance to patch management processes. In addition, no hardening standards or tools exist to monitor attacks or to discover vulnerabilities on the </w:t>
            </w:r>
            <w:r w:rsidRPr="001D0CDD">
              <w:rPr>
                <w:sz w:val="22"/>
              </w:rPr>
              <w:t>DAFF network</w:t>
            </w:r>
            <w:r w:rsidRPr="001D0CDD">
              <w:rPr>
                <w:bCs/>
                <w:sz w:val="22"/>
              </w:rPr>
              <w:t xml:space="preserve"> environment.</w:t>
            </w:r>
          </w:p>
        </w:tc>
        <w:tc>
          <w:tcPr>
            <w:tcW w:w="1620" w:type="dxa"/>
            <w:vMerge w:val="restart"/>
            <w:shd w:val="clear" w:color="auto" w:fill="auto"/>
          </w:tcPr>
          <w:p w:rsidR="00320122" w:rsidRPr="001D0CDD" w:rsidRDefault="00320122" w:rsidP="00EC5ABA">
            <w:pPr>
              <w:jc w:val="both"/>
              <w:rPr>
                <w:sz w:val="22"/>
              </w:rPr>
            </w:pPr>
            <w:r w:rsidRPr="001D0CDD">
              <w:rPr>
                <w:sz w:val="22"/>
              </w:rPr>
              <w:lastRenderedPageBreak/>
              <w:t>Agree</w:t>
            </w:r>
          </w:p>
        </w:tc>
        <w:tc>
          <w:tcPr>
            <w:tcW w:w="3544" w:type="dxa"/>
            <w:gridSpan w:val="2"/>
            <w:vMerge w:val="restart"/>
            <w:shd w:val="clear" w:color="auto" w:fill="auto"/>
          </w:tcPr>
          <w:p w:rsidR="00320122" w:rsidRPr="001D0CDD" w:rsidRDefault="00320122" w:rsidP="00EC5ABA">
            <w:pPr>
              <w:tabs>
                <w:tab w:val="left" w:pos="0"/>
              </w:tabs>
              <w:spacing w:after="120"/>
              <w:contextualSpacing/>
              <w:jc w:val="both"/>
              <w:rPr>
                <w:sz w:val="22"/>
                <w:lang w:eastAsia="en-GB"/>
              </w:rPr>
            </w:pPr>
            <w:r w:rsidRPr="001D0CDD">
              <w:rPr>
                <w:sz w:val="22"/>
                <w:lang w:eastAsia="en-GB"/>
              </w:rPr>
              <w:t xml:space="preserve">ICT management should ensure that the patch management process is updated, approved and </w:t>
            </w:r>
            <w:r w:rsidRPr="001D0CDD">
              <w:rPr>
                <w:sz w:val="22"/>
                <w:lang w:eastAsia="en-GB"/>
              </w:rPr>
              <w:lastRenderedPageBreak/>
              <w:t>implemented. In addition, monitoring controls should be implemented to ensure compliance to the standards. Security monitoring tools may be procured to ensure regular risk assessments are performed on the network.</w:t>
            </w:r>
          </w:p>
          <w:p w:rsidR="00320122" w:rsidRPr="001D0CDD" w:rsidRDefault="00320122" w:rsidP="00EC5ABA">
            <w:pPr>
              <w:tabs>
                <w:tab w:val="left" w:pos="720"/>
              </w:tabs>
              <w:spacing w:after="120"/>
              <w:ind w:left="720"/>
              <w:contextualSpacing/>
              <w:jc w:val="both"/>
              <w:rPr>
                <w:sz w:val="22"/>
                <w:lang w:eastAsia="en-GB"/>
              </w:rPr>
            </w:pPr>
          </w:p>
          <w:p w:rsidR="00320122" w:rsidRPr="001D0CDD" w:rsidRDefault="00320122" w:rsidP="00EC5ABA">
            <w:pPr>
              <w:tabs>
                <w:tab w:val="left" w:pos="0"/>
              </w:tabs>
              <w:spacing w:after="120"/>
              <w:contextualSpacing/>
              <w:jc w:val="both"/>
              <w:rPr>
                <w:sz w:val="22"/>
                <w:lang w:eastAsia="en-GB"/>
              </w:rPr>
            </w:pPr>
            <w:r w:rsidRPr="001D0CDD">
              <w:rPr>
                <w:sz w:val="22"/>
                <w:lang w:eastAsia="en-GB"/>
              </w:rPr>
              <w:t>ICT management should also ensure the following:</w:t>
            </w:r>
          </w:p>
          <w:p w:rsidR="00320122" w:rsidRPr="001D0CDD" w:rsidRDefault="00320122" w:rsidP="007E45DF">
            <w:pPr>
              <w:pStyle w:val="ListParagraph"/>
              <w:numPr>
                <w:ilvl w:val="0"/>
                <w:numId w:val="5"/>
              </w:numPr>
              <w:spacing w:after="120"/>
              <w:ind w:left="186" w:hanging="186"/>
              <w:jc w:val="both"/>
              <w:outlineLvl w:val="4"/>
              <w:rPr>
                <w:sz w:val="22"/>
                <w:lang w:eastAsia="en-GB"/>
              </w:rPr>
            </w:pPr>
            <w:r w:rsidRPr="001D0CDD">
              <w:rPr>
                <w:sz w:val="22"/>
                <w:lang w:eastAsia="en-GB"/>
              </w:rPr>
              <w:t>Initiate a complete system evaluation to detect and update/ upgrade out dated/ unsupported systems. Test and apply the applicable security update for your Windows version.</w:t>
            </w:r>
          </w:p>
          <w:p w:rsidR="00320122" w:rsidRPr="001D0CDD" w:rsidRDefault="00320122" w:rsidP="007E45DF">
            <w:pPr>
              <w:pStyle w:val="ListParagraph"/>
              <w:numPr>
                <w:ilvl w:val="0"/>
                <w:numId w:val="5"/>
              </w:numPr>
              <w:spacing w:after="120"/>
              <w:ind w:left="186" w:hanging="186"/>
              <w:jc w:val="both"/>
              <w:outlineLvl w:val="4"/>
              <w:rPr>
                <w:sz w:val="22"/>
                <w:lang w:eastAsia="en-GB"/>
              </w:rPr>
            </w:pPr>
            <w:r w:rsidRPr="001D0CDD">
              <w:rPr>
                <w:sz w:val="22"/>
                <w:lang w:eastAsia="en-GB"/>
              </w:rPr>
              <w:t>Consider updating the affected operating systems to a supported version (version 7.6 or later). If these systems are no longer in use, ICT should consider decommissioning these servers.</w:t>
            </w:r>
          </w:p>
          <w:p w:rsidR="00320122" w:rsidRPr="001D0CDD" w:rsidRDefault="00320122" w:rsidP="007E45DF">
            <w:pPr>
              <w:pStyle w:val="ListParagraph"/>
              <w:numPr>
                <w:ilvl w:val="0"/>
                <w:numId w:val="5"/>
              </w:numPr>
              <w:spacing w:after="120"/>
              <w:ind w:left="186" w:hanging="186"/>
              <w:jc w:val="both"/>
              <w:outlineLvl w:val="4"/>
              <w:rPr>
                <w:sz w:val="22"/>
                <w:lang w:eastAsia="en-GB"/>
              </w:rPr>
            </w:pPr>
            <w:r w:rsidRPr="001D0CDD">
              <w:rPr>
                <w:sz w:val="22"/>
                <w:lang w:eastAsia="en-GB"/>
              </w:rPr>
              <w:t>Test and apply the latest software version available. System management updates should be in accordance with the patch management process.</w:t>
            </w:r>
          </w:p>
          <w:p w:rsidR="00320122" w:rsidRPr="001D0CDD" w:rsidRDefault="00320122" w:rsidP="007E45DF">
            <w:pPr>
              <w:pStyle w:val="ListParagraph"/>
              <w:numPr>
                <w:ilvl w:val="0"/>
                <w:numId w:val="5"/>
              </w:numPr>
              <w:spacing w:after="120"/>
              <w:ind w:left="186" w:hanging="186"/>
              <w:jc w:val="both"/>
              <w:outlineLvl w:val="4"/>
              <w:rPr>
                <w:sz w:val="22"/>
                <w:lang w:eastAsia="en-GB"/>
              </w:rPr>
            </w:pPr>
            <w:r w:rsidRPr="001D0CDD">
              <w:rPr>
                <w:sz w:val="22"/>
                <w:lang w:eastAsia="en-GB"/>
              </w:rPr>
              <w:t>Test and apply the Apache and PHP updates / upgrades according to the patch management policy.</w:t>
            </w:r>
          </w:p>
        </w:tc>
        <w:tc>
          <w:tcPr>
            <w:tcW w:w="970" w:type="dxa"/>
            <w:vMerge w:val="restart"/>
            <w:shd w:val="clear" w:color="auto" w:fill="auto"/>
          </w:tcPr>
          <w:p w:rsidR="00320122" w:rsidRPr="001D0CDD" w:rsidRDefault="00320122" w:rsidP="00EC5ABA">
            <w:pPr>
              <w:jc w:val="both"/>
              <w:rPr>
                <w:sz w:val="22"/>
              </w:rPr>
            </w:pPr>
            <w:r w:rsidRPr="001D0CDD">
              <w:rPr>
                <w:sz w:val="22"/>
              </w:rPr>
              <w:lastRenderedPageBreak/>
              <w:t>0</w:t>
            </w:r>
          </w:p>
        </w:tc>
        <w:tc>
          <w:tcPr>
            <w:tcW w:w="4187" w:type="dxa"/>
            <w:gridSpan w:val="2"/>
            <w:vMerge w:val="restart"/>
            <w:shd w:val="clear" w:color="auto" w:fill="auto"/>
          </w:tcPr>
          <w:p w:rsidR="00320122" w:rsidRPr="006A6774" w:rsidRDefault="00320122" w:rsidP="007E45DF">
            <w:pPr>
              <w:pStyle w:val="ListParagraph"/>
              <w:numPr>
                <w:ilvl w:val="0"/>
                <w:numId w:val="22"/>
              </w:numPr>
              <w:jc w:val="both"/>
              <w:rPr>
                <w:b/>
                <w:sz w:val="22"/>
              </w:rPr>
            </w:pPr>
            <w:r w:rsidRPr="006A6774">
              <w:rPr>
                <w:b/>
                <w:sz w:val="22"/>
              </w:rPr>
              <w:t>Due with the management comments:</w:t>
            </w:r>
          </w:p>
          <w:p w:rsidR="00320122" w:rsidRPr="001D0CDD" w:rsidRDefault="00320122" w:rsidP="00EC5ABA">
            <w:pPr>
              <w:tabs>
                <w:tab w:val="left" w:pos="3870"/>
              </w:tabs>
              <w:jc w:val="both"/>
              <w:rPr>
                <w:b/>
                <w:sz w:val="22"/>
              </w:rPr>
            </w:pPr>
            <w:r w:rsidRPr="001D0CDD">
              <w:rPr>
                <w:sz w:val="22"/>
              </w:rPr>
              <w:t xml:space="preserve">The weaknesses identified will be fully </w:t>
            </w:r>
            <w:r w:rsidRPr="001D0CDD">
              <w:rPr>
                <w:sz w:val="22"/>
              </w:rPr>
              <w:lastRenderedPageBreak/>
              <w:t xml:space="preserve">resolved by the end of the first quarter. </w:t>
            </w:r>
            <w:r w:rsidRPr="001D0CDD">
              <w:rPr>
                <w:rFonts w:eastAsia="Calibri"/>
                <w:sz w:val="22"/>
              </w:rPr>
              <w:t xml:space="preserve">The identified servers are 2003 servers, which D: ICT SDO is currently busy with the migration. All these old servers will be decommissioned. </w:t>
            </w:r>
            <w:r w:rsidRPr="001D0CDD">
              <w:rPr>
                <w:sz w:val="22"/>
              </w:rPr>
              <w:t>Segregated VLANs will be developed for DAFF.</w:t>
            </w:r>
          </w:p>
          <w:p w:rsidR="00320122" w:rsidRPr="006A6774" w:rsidRDefault="00320122" w:rsidP="007E45DF">
            <w:pPr>
              <w:pStyle w:val="ListParagraph"/>
              <w:numPr>
                <w:ilvl w:val="0"/>
                <w:numId w:val="22"/>
              </w:numPr>
              <w:jc w:val="both"/>
              <w:rPr>
                <w:b/>
                <w:sz w:val="22"/>
              </w:rPr>
            </w:pPr>
            <w:r w:rsidRPr="006A6774">
              <w:rPr>
                <w:b/>
                <w:sz w:val="22"/>
              </w:rPr>
              <w:t>Implementation date of action plan:</w:t>
            </w:r>
          </w:p>
          <w:p w:rsidR="00320122" w:rsidRPr="006A6774" w:rsidRDefault="00320122" w:rsidP="007E45DF">
            <w:pPr>
              <w:pStyle w:val="ListParagraph"/>
              <w:numPr>
                <w:ilvl w:val="0"/>
                <w:numId w:val="22"/>
              </w:numPr>
              <w:jc w:val="both"/>
              <w:rPr>
                <w:sz w:val="22"/>
              </w:rPr>
            </w:pPr>
            <w:r w:rsidRPr="006A6774">
              <w:rPr>
                <w:sz w:val="22"/>
              </w:rPr>
              <w:t>30 June 2018</w:t>
            </w:r>
          </w:p>
          <w:p w:rsidR="00320122" w:rsidRPr="006A6774" w:rsidRDefault="00320122" w:rsidP="007E45DF">
            <w:pPr>
              <w:pStyle w:val="ListParagraph"/>
              <w:numPr>
                <w:ilvl w:val="0"/>
                <w:numId w:val="22"/>
              </w:numPr>
              <w:jc w:val="both"/>
              <w:rPr>
                <w:b/>
                <w:sz w:val="22"/>
              </w:rPr>
            </w:pPr>
            <w:r w:rsidRPr="006A6774">
              <w:rPr>
                <w:b/>
                <w:sz w:val="22"/>
              </w:rPr>
              <w:t>Official responsible for implementation</w:t>
            </w:r>
          </w:p>
          <w:p w:rsidR="00320122" w:rsidRPr="006A6774" w:rsidRDefault="00320122" w:rsidP="007E45DF">
            <w:pPr>
              <w:pStyle w:val="ListParagraph"/>
              <w:numPr>
                <w:ilvl w:val="0"/>
                <w:numId w:val="22"/>
              </w:numPr>
              <w:jc w:val="both"/>
              <w:rPr>
                <w:sz w:val="22"/>
              </w:rPr>
            </w:pPr>
            <w:r w:rsidRPr="006A6774">
              <w:rPr>
                <w:rFonts w:eastAsia="Arial Unicode MS"/>
                <w:sz w:val="22"/>
              </w:rPr>
              <w:t xml:space="preserve">Ms Alta Vermaak, </w:t>
            </w:r>
            <w:r w:rsidRPr="006A6774">
              <w:rPr>
                <w:sz w:val="22"/>
              </w:rPr>
              <w:t>Deputy Director: ICT SDO NST.</w:t>
            </w:r>
          </w:p>
          <w:p w:rsidR="00320122" w:rsidRPr="006A6774" w:rsidRDefault="00320122" w:rsidP="007E45DF">
            <w:pPr>
              <w:pStyle w:val="ListParagraph"/>
              <w:numPr>
                <w:ilvl w:val="0"/>
                <w:numId w:val="22"/>
              </w:numPr>
              <w:jc w:val="both"/>
              <w:rPr>
                <w:b/>
                <w:sz w:val="22"/>
              </w:rPr>
            </w:pPr>
            <w:r w:rsidRPr="006A6774">
              <w:rPr>
                <w:b/>
                <w:sz w:val="22"/>
              </w:rPr>
              <w:t>Reasons for not implementing action plan:</w:t>
            </w:r>
          </w:p>
          <w:p w:rsidR="00320122" w:rsidRPr="006A6774" w:rsidRDefault="00320122" w:rsidP="007E45DF">
            <w:pPr>
              <w:pStyle w:val="ListParagraph"/>
              <w:numPr>
                <w:ilvl w:val="0"/>
                <w:numId w:val="22"/>
              </w:numPr>
              <w:jc w:val="both"/>
              <w:rPr>
                <w:b/>
                <w:sz w:val="22"/>
              </w:rPr>
            </w:pPr>
            <w:r w:rsidRPr="006A6774">
              <w:rPr>
                <w:iCs/>
                <w:sz w:val="22"/>
                <w:lang w:eastAsia="en-ZA"/>
              </w:rPr>
              <w:t>The delivery of new servers to enable migration was delayed.</w:t>
            </w:r>
          </w:p>
          <w:p w:rsidR="00320122" w:rsidRPr="006A6774" w:rsidRDefault="00320122" w:rsidP="007E45DF">
            <w:pPr>
              <w:pStyle w:val="ListParagraph"/>
              <w:numPr>
                <w:ilvl w:val="0"/>
                <w:numId w:val="22"/>
              </w:numPr>
              <w:jc w:val="both"/>
              <w:rPr>
                <w:b/>
                <w:sz w:val="22"/>
              </w:rPr>
            </w:pPr>
            <w:r w:rsidRPr="006A6774">
              <w:rPr>
                <w:b/>
                <w:sz w:val="22"/>
              </w:rPr>
              <w:t>Budget required for action plan (where applicable):</w:t>
            </w:r>
          </w:p>
          <w:p w:rsidR="00320122" w:rsidRPr="006A6774" w:rsidRDefault="00320122" w:rsidP="007E45DF">
            <w:pPr>
              <w:pStyle w:val="ListParagraph"/>
              <w:numPr>
                <w:ilvl w:val="0"/>
                <w:numId w:val="22"/>
              </w:numPr>
              <w:jc w:val="both"/>
              <w:rPr>
                <w:sz w:val="22"/>
              </w:rPr>
            </w:pPr>
            <w:r w:rsidRPr="006A6774">
              <w:rPr>
                <w:sz w:val="22"/>
              </w:rPr>
              <w:t>N/A</w:t>
            </w:r>
          </w:p>
        </w:tc>
        <w:tc>
          <w:tcPr>
            <w:tcW w:w="6149" w:type="dxa"/>
            <w:shd w:val="clear" w:color="auto" w:fill="auto"/>
          </w:tcPr>
          <w:p w:rsidR="00320122" w:rsidRPr="009C2CEF" w:rsidRDefault="00320122" w:rsidP="007E45DF">
            <w:pPr>
              <w:pStyle w:val="ListParagraph"/>
              <w:numPr>
                <w:ilvl w:val="0"/>
                <w:numId w:val="22"/>
              </w:numPr>
              <w:jc w:val="both"/>
              <w:rPr>
                <w:color w:val="000000" w:themeColor="text1"/>
                <w:sz w:val="22"/>
              </w:rPr>
            </w:pPr>
            <w:r w:rsidRPr="009C2CEF">
              <w:rPr>
                <w:b/>
                <w:color w:val="000000" w:themeColor="text1"/>
                <w:sz w:val="22"/>
              </w:rPr>
              <w:lastRenderedPageBreak/>
              <w:t>1</w:t>
            </w:r>
            <w:r w:rsidRPr="009C2CEF">
              <w:rPr>
                <w:b/>
                <w:color w:val="000000" w:themeColor="text1"/>
                <w:sz w:val="22"/>
                <w:vertAlign w:val="superscript"/>
              </w:rPr>
              <w:t>st</w:t>
            </w:r>
            <w:r w:rsidRPr="009C2CEF">
              <w:rPr>
                <w:b/>
                <w:color w:val="000000" w:themeColor="text1"/>
                <w:sz w:val="22"/>
              </w:rPr>
              <w:t xml:space="preserve"> progress report: 30 days from submission of management comments: 31 August 2018</w:t>
            </w:r>
          </w:p>
          <w:p w:rsidR="00B60C78" w:rsidRPr="009C2CEF" w:rsidRDefault="00B60C78" w:rsidP="007E45DF">
            <w:pPr>
              <w:pStyle w:val="ListParagraph"/>
              <w:numPr>
                <w:ilvl w:val="0"/>
                <w:numId w:val="22"/>
              </w:numPr>
              <w:spacing w:after="120"/>
              <w:jc w:val="both"/>
              <w:rPr>
                <w:color w:val="000000" w:themeColor="text1"/>
                <w:sz w:val="22"/>
              </w:rPr>
            </w:pPr>
            <w:r w:rsidRPr="009C2CEF">
              <w:rPr>
                <w:color w:val="000000" w:themeColor="text1"/>
                <w:sz w:val="22"/>
              </w:rPr>
              <w:t xml:space="preserve">The procured servers were delivered during March 2018. </w:t>
            </w:r>
            <w:r w:rsidRPr="009C2CEF">
              <w:rPr>
                <w:color w:val="000000" w:themeColor="text1"/>
                <w:sz w:val="22"/>
              </w:rPr>
              <w:lastRenderedPageBreak/>
              <w:t>A number of servers have already been upgraded. Microsoft is already assisting DAFF to ensure that all Microsoft updates are downloaded and distributed through the DAFF System Centre (SCCM).</w:t>
            </w:r>
          </w:p>
          <w:p w:rsidR="00B60C78" w:rsidRPr="009C2CEF" w:rsidRDefault="00B60C78" w:rsidP="007E45DF">
            <w:pPr>
              <w:pStyle w:val="ListParagraph"/>
              <w:numPr>
                <w:ilvl w:val="0"/>
                <w:numId w:val="22"/>
              </w:numPr>
              <w:spacing w:after="120"/>
              <w:jc w:val="both"/>
              <w:rPr>
                <w:color w:val="000000" w:themeColor="text1"/>
                <w:sz w:val="22"/>
              </w:rPr>
            </w:pPr>
            <w:r w:rsidRPr="009C2CEF">
              <w:rPr>
                <w:color w:val="000000" w:themeColor="text1"/>
                <w:sz w:val="22"/>
              </w:rPr>
              <w:t>The IP allocations and segregation have been initiated at Hamilton 110, Roodeplaat DHCP and Port Elizabeth has been implemented. This is an on-going process</w:t>
            </w:r>
          </w:p>
          <w:p w:rsidR="00320122" w:rsidRPr="009C2CEF" w:rsidRDefault="00B60C78" w:rsidP="007E45DF">
            <w:pPr>
              <w:pStyle w:val="ListParagraph"/>
              <w:numPr>
                <w:ilvl w:val="0"/>
                <w:numId w:val="22"/>
              </w:numPr>
              <w:jc w:val="both"/>
              <w:rPr>
                <w:b/>
                <w:color w:val="000000" w:themeColor="text1"/>
                <w:sz w:val="22"/>
              </w:rPr>
            </w:pPr>
            <w:r w:rsidRPr="009C2CEF">
              <w:rPr>
                <w:color w:val="000000" w:themeColor="text1"/>
                <w:sz w:val="22"/>
              </w:rPr>
              <w:t>Prime software to enable full monitoring still to be procured, The team is busy finalising the available network assessment tool configuration, to enable network assessment as recommended by AG.</w:t>
            </w:r>
          </w:p>
        </w:tc>
      </w:tr>
      <w:tr w:rsidR="00CC18A9" w:rsidRPr="001D0CDD" w:rsidTr="00CC18A9">
        <w:tc>
          <w:tcPr>
            <w:tcW w:w="990" w:type="dxa"/>
            <w:vMerge/>
            <w:shd w:val="clear" w:color="auto" w:fill="auto"/>
          </w:tcPr>
          <w:p w:rsidR="00320122" w:rsidRPr="001D0CDD" w:rsidRDefault="00320122" w:rsidP="00EC5ABA">
            <w:pPr>
              <w:jc w:val="both"/>
              <w:rPr>
                <w:sz w:val="22"/>
              </w:rPr>
            </w:pPr>
          </w:p>
        </w:tc>
        <w:tc>
          <w:tcPr>
            <w:tcW w:w="1170" w:type="dxa"/>
            <w:vMerge/>
            <w:shd w:val="clear" w:color="auto" w:fill="auto"/>
          </w:tcPr>
          <w:p w:rsidR="00320122" w:rsidRPr="001D0CDD" w:rsidRDefault="00320122" w:rsidP="00EC5ABA">
            <w:pPr>
              <w:jc w:val="both"/>
              <w:rPr>
                <w:sz w:val="22"/>
              </w:rPr>
            </w:pPr>
          </w:p>
        </w:tc>
        <w:tc>
          <w:tcPr>
            <w:tcW w:w="3330" w:type="dxa"/>
            <w:vMerge/>
            <w:shd w:val="clear" w:color="auto" w:fill="auto"/>
          </w:tcPr>
          <w:p w:rsidR="00320122" w:rsidRPr="001D0CDD" w:rsidRDefault="00320122" w:rsidP="00EC5ABA">
            <w:pPr>
              <w:jc w:val="both"/>
              <w:rPr>
                <w:b/>
                <w:sz w:val="22"/>
              </w:rPr>
            </w:pPr>
          </w:p>
        </w:tc>
        <w:tc>
          <w:tcPr>
            <w:tcW w:w="1620" w:type="dxa"/>
            <w:vMerge/>
            <w:shd w:val="clear" w:color="auto" w:fill="auto"/>
          </w:tcPr>
          <w:p w:rsidR="00320122" w:rsidRPr="001D0CDD" w:rsidRDefault="00320122" w:rsidP="00EC5ABA">
            <w:pPr>
              <w:jc w:val="both"/>
              <w:rPr>
                <w:sz w:val="22"/>
              </w:rPr>
            </w:pPr>
          </w:p>
        </w:tc>
        <w:tc>
          <w:tcPr>
            <w:tcW w:w="3544" w:type="dxa"/>
            <w:gridSpan w:val="2"/>
            <w:vMerge/>
            <w:shd w:val="clear" w:color="auto" w:fill="auto"/>
          </w:tcPr>
          <w:p w:rsidR="00320122" w:rsidRPr="001D0CDD" w:rsidRDefault="00320122" w:rsidP="00EC5ABA">
            <w:pPr>
              <w:tabs>
                <w:tab w:val="left" w:pos="0"/>
              </w:tabs>
              <w:spacing w:after="120"/>
              <w:contextualSpacing/>
              <w:jc w:val="both"/>
              <w:rPr>
                <w:sz w:val="22"/>
                <w:lang w:eastAsia="en-GB"/>
              </w:rPr>
            </w:pPr>
          </w:p>
        </w:tc>
        <w:tc>
          <w:tcPr>
            <w:tcW w:w="970" w:type="dxa"/>
            <w:vMerge/>
            <w:shd w:val="clear" w:color="auto" w:fill="auto"/>
          </w:tcPr>
          <w:p w:rsidR="00320122" w:rsidRPr="001D0CDD" w:rsidRDefault="00320122" w:rsidP="00EC5ABA">
            <w:pPr>
              <w:jc w:val="both"/>
              <w:rPr>
                <w:sz w:val="22"/>
              </w:rPr>
            </w:pPr>
          </w:p>
        </w:tc>
        <w:tc>
          <w:tcPr>
            <w:tcW w:w="4187" w:type="dxa"/>
            <w:gridSpan w:val="2"/>
            <w:vMerge/>
            <w:shd w:val="clear" w:color="auto" w:fill="auto"/>
          </w:tcPr>
          <w:p w:rsidR="00320122" w:rsidRPr="006A6774" w:rsidRDefault="00320122" w:rsidP="007E45DF">
            <w:pPr>
              <w:pStyle w:val="ListParagraph"/>
              <w:numPr>
                <w:ilvl w:val="0"/>
                <w:numId w:val="22"/>
              </w:numPr>
              <w:jc w:val="both"/>
              <w:rPr>
                <w:b/>
                <w:sz w:val="22"/>
              </w:rPr>
            </w:pPr>
          </w:p>
        </w:tc>
        <w:tc>
          <w:tcPr>
            <w:tcW w:w="6149" w:type="dxa"/>
            <w:shd w:val="clear" w:color="auto" w:fill="auto"/>
          </w:tcPr>
          <w:p w:rsidR="00320122" w:rsidRPr="006A6774" w:rsidRDefault="00320122" w:rsidP="007E45DF">
            <w:pPr>
              <w:pStyle w:val="ListParagraph"/>
              <w:numPr>
                <w:ilvl w:val="0"/>
                <w:numId w:val="22"/>
              </w:numPr>
              <w:jc w:val="both"/>
              <w:rPr>
                <w:b/>
                <w:color w:val="000000" w:themeColor="text1"/>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320122" w:rsidRPr="009C2CEF" w:rsidRDefault="009C2CEF" w:rsidP="007E45DF">
            <w:pPr>
              <w:pStyle w:val="ListParagraph"/>
              <w:numPr>
                <w:ilvl w:val="0"/>
                <w:numId w:val="22"/>
              </w:numPr>
              <w:jc w:val="both"/>
              <w:rPr>
                <w:b/>
                <w:color w:val="000000" w:themeColor="text1"/>
                <w:sz w:val="22"/>
              </w:rPr>
            </w:pPr>
            <w:r w:rsidRPr="009C2CEF">
              <w:rPr>
                <w:color w:val="000000" w:themeColor="text1"/>
                <w:sz w:val="22"/>
              </w:rPr>
              <w:t>Network monitoring tool configuration will continue after it was halted due to a procurement of the required soft</w:t>
            </w:r>
            <w:r>
              <w:rPr>
                <w:color w:val="000000" w:themeColor="text1"/>
                <w:sz w:val="22"/>
              </w:rPr>
              <w:t>ware.</w:t>
            </w:r>
          </w:p>
        </w:tc>
      </w:tr>
      <w:tr w:rsidR="00CC18A9" w:rsidRPr="001D0CDD" w:rsidTr="00CC18A9">
        <w:tc>
          <w:tcPr>
            <w:tcW w:w="990" w:type="dxa"/>
            <w:vMerge/>
            <w:shd w:val="clear" w:color="auto" w:fill="auto"/>
          </w:tcPr>
          <w:p w:rsidR="00320122" w:rsidRPr="001D0CDD" w:rsidRDefault="00320122" w:rsidP="00EC5ABA">
            <w:pPr>
              <w:jc w:val="both"/>
              <w:rPr>
                <w:sz w:val="22"/>
              </w:rPr>
            </w:pPr>
          </w:p>
        </w:tc>
        <w:tc>
          <w:tcPr>
            <w:tcW w:w="1170" w:type="dxa"/>
            <w:vMerge/>
            <w:shd w:val="clear" w:color="auto" w:fill="auto"/>
          </w:tcPr>
          <w:p w:rsidR="00320122" w:rsidRPr="001D0CDD" w:rsidRDefault="00320122" w:rsidP="00EC5ABA">
            <w:pPr>
              <w:jc w:val="both"/>
              <w:rPr>
                <w:sz w:val="22"/>
              </w:rPr>
            </w:pPr>
          </w:p>
        </w:tc>
        <w:tc>
          <w:tcPr>
            <w:tcW w:w="3330" w:type="dxa"/>
            <w:vMerge/>
            <w:shd w:val="clear" w:color="auto" w:fill="auto"/>
          </w:tcPr>
          <w:p w:rsidR="00320122" w:rsidRPr="001D0CDD" w:rsidRDefault="00320122" w:rsidP="00EC5ABA">
            <w:pPr>
              <w:jc w:val="both"/>
              <w:rPr>
                <w:b/>
                <w:sz w:val="22"/>
              </w:rPr>
            </w:pPr>
          </w:p>
        </w:tc>
        <w:tc>
          <w:tcPr>
            <w:tcW w:w="1620" w:type="dxa"/>
            <w:vMerge/>
            <w:shd w:val="clear" w:color="auto" w:fill="auto"/>
          </w:tcPr>
          <w:p w:rsidR="00320122" w:rsidRPr="001D0CDD" w:rsidRDefault="00320122" w:rsidP="00EC5ABA">
            <w:pPr>
              <w:jc w:val="both"/>
              <w:rPr>
                <w:sz w:val="22"/>
              </w:rPr>
            </w:pPr>
          </w:p>
        </w:tc>
        <w:tc>
          <w:tcPr>
            <w:tcW w:w="3544" w:type="dxa"/>
            <w:gridSpan w:val="2"/>
            <w:vMerge/>
            <w:shd w:val="clear" w:color="auto" w:fill="auto"/>
          </w:tcPr>
          <w:p w:rsidR="00320122" w:rsidRPr="001D0CDD" w:rsidRDefault="00320122" w:rsidP="00EC5ABA">
            <w:pPr>
              <w:tabs>
                <w:tab w:val="left" w:pos="0"/>
              </w:tabs>
              <w:spacing w:after="120"/>
              <w:contextualSpacing/>
              <w:jc w:val="both"/>
              <w:rPr>
                <w:sz w:val="22"/>
                <w:lang w:eastAsia="en-GB"/>
              </w:rPr>
            </w:pPr>
          </w:p>
        </w:tc>
        <w:tc>
          <w:tcPr>
            <w:tcW w:w="970" w:type="dxa"/>
            <w:vMerge/>
            <w:shd w:val="clear" w:color="auto" w:fill="auto"/>
          </w:tcPr>
          <w:p w:rsidR="00320122" w:rsidRPr="001D0CDD" w:rsidRDefault="00320122" w:rsidP="00EC5ABA">
            <w:pPr>
              <w:jc w:val="both"/>
              <w:rPr>
                <w:sz w:val="22"/>
              </w:rPr>
            </w:pPr>
          </w:p>
        </w:tc>
        <w:tc>
          <w:tcPr>
            <w:tcW w:w="4187" w:type="dxa"/>
            <w:gridSpan w:val="2"/>
            <w:vMerge/>
            <w:shd w:val="clear" w:color="auto" w:fill="auto"/>
          </w:tcPr>
          <w:p w:rsidR="00320122" w:rsidRPr="006A6774" w:rsidRDefault="00320122" w:rsidP="007E45DF">
            <w:pPr>
              <w:pStyle w:val="ListParagraph"/>
              <w:numPr>
                <w:ilvl w:val="0"/>
                <w:numId w:val="22"/>
              </w:numPr>
              <w:jc w:val="both"/>
              <w:rPr>
                <w:b/>
                <w:sz w:val="22"/>
              </w:rPr>
            </w:pPr>
          </w:p>
        </w:tc>
        <w:tc>
          <w:tcPr>
            <w:tcW w:w="6149" w:type="dxa"/>
            <w:shd w:val="clear" w:color="auto" w:fill="auto"/>
          </w:tcPr>
          <w:p w:rsidR="00320122" w:rsidRPr="006A6774" w:rsidRDefault="00320122" w:rsidP="007E45DF">
            <w:pPr>
              <w:pStyle w:val="ListParagraph"/>
              <w:numPr>
                <w:ilvl w:val="0"/>
                <w:numId w:val="22"/>
              </w:numPr>
              <w:jc w:val="both"/>
              <w:rPr>
                <w:b/>
                <w:sz w:val="22"/>
              </w:rPr>
            </w:pPr>
            <w:r w:rsidRPr="006A6774">
              <w:rPr>
                <w:b/>
                <w:sz w:val="22"/>
              </w:rPr>
              <w:t>Monthly progress reports where actions plan is not implemented by 30 September 2018.</w:t>
            </w:r>
          </w:p>
          <w:p w:rsidR="00320122" w:rsidRPr="006A6774" w:rsidRDefault="00320122" w:rsidP="007E45DF">
            <w:pPr>
              <w:pStyle w:val="ListParagraph"/>
              <w:numPr>
                <w:ilvl w:val="0"/>
                <w:numId w:val="22"/>
              </w:numPr>
              <w:jc w:val="both"/>
              <w:rPr>
                <w:b/>
                <w:color w:val="000000" w:themeColor="text1"/>
                <w:sz w:val="22"/>
              </w:rPr>
            </w:pPr>
          </w:p>
        </w:tc>
      </w:tr>
      <w:tr w:rsidR="00CC18A9" w:rsidRPr="001D0CDD" w:rsidTr="00CC18A9">
        <w:tc>
          <w:tcPr>
            <w:tcW w:w="990" w:type="dxa"/>
            <w:vMerge w:val="restart"/>
            <w:shd w:val="clear" w:color="auto" w:fill="auto"/>
          </w:tcPr>
          <w:p w:rsidR="005B6DF3" w:rsidRPr="001D0CDD" w:rsidRDefault="005B6DF3" w:rsidP="00EC5ABA">
            <w:pPr>
              <w:jc w:val="both"/>
              <w:rPr>
                <w:sz w:val="22"/>
              </w:rPr>
            </w:pPr>
            <w:r w:rsidRPr="001D0CDD">
              <w:rPr>
                <w:sz w:val="22"/>
              </w:rPr>
              <w:t>ICT 2.2</w:t>
            </w:r>
          </w:p>
        </w:tc>
        <w:tc>
          <w:tcPr>
            <w:tcW w:w="1170" w:type="dxa"/>
            <w:vMerge w:val="restart"/>
            <w:shd w:val="clear" w:color="auto" w:fill="auto"/>
          </w:tcPr>
          <w:p w:rsidR="005B6DF3" w:rsidRPr="001D0CDD" w:rsidRDefault="005B6DF3" w:rsidP="00EC5ABA">
            <w:pPr>
              <w:jc w:val="both"/>
              <w:rPr>
                <w:sz w:val="22"/>
              </w:rPr>
            </w:pPr>
            <w:r w:rsidRPr="001D0CDD">
              <w:rPr>
                <w:sz w:val="22"/>
              </w:rPr>
              <w:t>208</w:t>
            </w:r>
          </w:p>
        </w:tc>
        <w:tc>
          <w:tcPr>
            <w:tcW w:w="3330" w:type="dxa"/>
            <w:vMerge w:val="restart"/>
            <w:shd w:val="clear" w:color="auto" w:fill="auto"/>
          </w:tcPr>
          <w:p w:rsidR="005B6DF3" w:rsidRPr="001D0CDD" w:rsidRDefault="005B6DF3" w:rsidP="00EC5ABA">
            <w:pPr>
              <w:jc w:val="both"/>
              <w:rPr>
                <w:b/>
                <w:sz w:val="22"/>
              </w:rPr>
            </w:pPr>
            <w:r w:rsidRPr="001D0CDD">
              <w:rPr>
                <w:b/>
                <w:sz w:val="22"/>
              </w:rPr>
              <w:t>Audit finding</w:t>
            </w:r>
          </w:p>
          <w:p w:rsidR="005B6DF3" w:rsidRPr="001D0CDD" w:rsidRDefault="005B6DF3" w:rsidP="00EC5ABA">
            <w:pPr>
              <w:jc w:val="both"/>
              <w:rPr>
                <w:sz w:val="22"/>
              </w:rPr>
            </w:pPr>
            <w:r w:rsidRPr="001D0CDD">
              <w:rPr>
                <w:sz w:val="22"/>
              </w:rPr>
              <w:t>Inadequate configuration settings in the network environment.</w:t>
            </w:r>
          </w:p>
          <w:p w:rsidR="005B6DF3" w:rsidRPr="001D0CDD" w:rsidRDefault="005B6DF3" w:rsidP="00EC5ABA">
            <w:pPr>
              <w:jc w:val="both"/>
              <w:rPr>
                <w:b/>
                <w:sz w:val="22"/>
              </w:rPr>
            </w:pPr>
            <w:r w:rsidRPr="001D0CDD">
              <w:rPr>
                <w:b/>
                <w:sz w:val="22"/>
              </w:rPr>
              <w:t>Internal Control deficiency</w:t>
            </w:r>
          </w:p>
          <w:p w:rsidR="005B6DF3" w:rsidRPr="001D0CDD" w:rsidRDefault="005B6DF3" w:rsidP="00EC5ABA">
            <w:pPr>
              <w:jc w:val="both"/>
              <w:rPr>
                <w:sz w:val="22"/>
              </w:rPr>
            </w:pPr>
            <w:r w:rsidRPr="001D0CDD">
              <w:rPr>
                <w:bCs/>
                <w:sz w:val="22"/>
              </w:rPr>
              <w:t xml:space="preserve">There are currently inadequate monitoring mechanisms implemented to ensure compliance to patch management processes. In addition, no hardening standards or tools exist to monitor attacks or to discover </w:t>
            </w:r>
            <w:r w:rsidRPr="001D0CDD">
              <w:rPr>
                <w:bCs/>
                <w:sz w:val="22"/>
              </w:rPr>
              <w:lastRenderedPageBreak/>
              <w:t xml:space="preserve">vulnerabilities on the </w:t>
            </w:r>
            <w:r w:rsidRPr="001D0CDD">
              <w:rPr>
                <w:sz w:val="22"/>
              </w:rPr>
              <w:t>DAFF network</w:t>
            </w:r>
            <w:r w:rsidRPr="001D0CDD">
              <w:rPr>
                <w:bCs/>
                <w:sz w:val="22"/>
              </w:rPr>
              <w:t xml:space="preserve"> environment.</w:t>
            </w:r>
          </w:p>
        </w:tc>
        <w:tc>
          <w:tcPr>
            <w:tcW w:w="1620" w:type="dxa"/>
            <w:vMerge w:val="restart"/>
            <w:shd w:val="clear" w:color="auto" w:fill="auto"/>
          </w:tcPr>
          <w:p w:rsidR="005B6DF3" w:rsidRPr="001D0CDD" w:rsidRDefault="005B6DF3" w:rsidP="00EC5ABA">
            <w:pPr>
              <w:jc w:val="both"/>
              <w:rPr>
                <w:sz w:val="22"/>
              </w:rPr>
            </w:pPr>
            <w:r w:rsidRPr="001D0CDD">
              <w:rPr>
                <w:sz w:val="22"/>
              </w:rPr>
              <w:lastRenderedPageBreak/>
              <w:t xml:space="preserve">Agree </w:t>
            </w:r>
          </w:p>
        </w:tc>
        <w:tc>
          <w:tcPr>
            <w:tcW w:w="3544" w:type="dxa"/>
            <w:gridSpan w:val="2"/>
            <w:vMerge w:val="restart"/>
            <w:shd w:val="clear" w:color="auto" w:fill="auto"/>
          </w:tcPr>
          <w:p w:rsidR="005B6DF3" w:rsidRPr="001D0CDD" w:rsidRDefault="005B6DF3" w:rsidP="00EC5ABA">
            <w:pPr>
              <w:tabs>
                <w:tab w:val="left" w:pos="0"/>
              </w:tabs>
              <w:spacing w:after="120"/>
              <w:contextualSpacing/>
              <w:jc w:val="both"/>
              <w:rPr>
                <w:sz w:val="22"/>
                <w:lang w:eastAsia="en-GB"/>
              </w:rPr>
            </w:pPr>
            <w:r w:rsidRPr="001D0CDD">
              <w:rPr>
                <w:sz w:val="22"/>
              </w:rPr>
              <w:t xml:space="preserve">Management should ensure that Information security hardening standards are developed, approved and implemented.  </w:t>
            </w:r>
            <w:r w:rsidRPr="001D0CDD">
              <w:rPr>
                <w:sz w:val="22"/>
                <w:lang w:eastAsia="en-GB"/>
              </w:rPr>
              <w:t>In addition, monitoring controls should be implemented to ensure compliance to the standards. Security monitoring tools should be made available to ensure regular risk assessments are performed on the network.</w:t>
            </w:r>
          </w:p>
          <w:p w:rsidR="005B6DF3" w:rsidRPr="001D0CDD" w:rsidRDefault="005B6DF3" w:rsidP="00EC5ABA">
            <w:pPr>
              <w:tabs>
                <w:tab w:val="left" w:pos="0"/>
              </w:tabs>
              <w:spacing w:after="120"/>
              <w:contextualSpacing/>
              <w:jc w:val="both"/>
              <w:rPr>
                <w:sz w:val="22"/>
              </w:rPr>
            </w:pPr>
            <w:r w:rsidRPr="001D0CDD">
              <w:rPr>
                <w:sz w:val="22"/>
              </w:rPr>
              <w:t xml:space="preserve">ICT management should ensure </w:t>
            </w:r>
            <w:r w:rsidRPr="001D0CDD">
              <w:rPr>
                <w:sz w:val="22"/>
              </w:rPr>
              <w:lastRenderedPageBreak/>
              <w:t xml:space="preserve">the following:  </w:t>
            </w:r>
          </w:p>
          <w:p w:rsidR="005B6DF3" w:rsidRPr="001D0CDD" w:rsidRDefault="005B6DF3" w:rsidP="007E45DF">
            <w:pPr>
              <w:pStyle w:val="ListParagraph"/>
              <w:numPr>
                <w:ilvl w:val="0"/>
                <w:numId w:val="5"/>
              </w:numPr>
              <w:spacing w:after="120"/>
              <w:ind w:left="186" w:hanging="186"/>
              <w:jc w:val="both"/>
              <w:outlineLvl w:val="4"/>
              <w:rPr>
                <w:sz w:val="22"/>
              </w:rPr>
            </w:pPr>
            <w:r w:rsidRPr="001D0CDD">
              <w:rPr>
                <w:sz w:val="22"/>
              </w:rPr>
              <w:t>Disable the SNMP service on the systems identified. Alternatively, the default or easily guessable strings should be changed to stronger community strings.</w:t>
            </w:r>
          </w:p>
          <w:p w:rsidR="005B6DF3" w:rsidRPr="001D0CDD" w:rsidRDefault="005B6DF3" w:rsidP="007E45DF">
            <w:pPr>
              <w:pStyle w:val="ListParagraph"/>
              <w:numPr>
                <w:ilvl w:val="0"/>
                <w:numId w:val="5"/>
              </w:numPr>
              <w:spacing w:after="120"/>
              <w:ind w:left="186" w:hanging="186"/>
              <w:jc w:val="both"/>
              <w:outlineLvl w:val="4"/>
              <w:rPr>
                <w:sz w:val="22"/>
              </w:rPr>
            </w:pPr>
            <w:r w:rsidRPr="001D0CDD">
              <w:rPr>
                <w:sz w:val="22"/>
              </w:rPr>
              <w:t xml:space="preserve">Telnet, FTP and TFTP should be disabled if not required. If they are required, more secured services such as secure shell (SSH) or secure file transfer protocol (SFTP+) should be used. </w:t>
            </w:r>
          </w:p>
          <w:p w:rsidR="005B6DF3" w:rsidRPr="001D0CDD" w:rsidRDefault="005B6DF3" w:rsidP="007E45DF">
            <w:pPr>
              <w:pStyle w:val="ListParagraph"/>
              <w:numPr>
                <w:ilvl w:val="0"/>
                <w:numId w:val="5"/>
              </w:numPr>
              <w:spacing w:after="120"/>
              <w:ind w:left="186" w:hanging="186"/>
              <w:jc w:val="both"/>
              <w:outlineLvl w:val="4"/>
              <w:rPr>
                <w:sz w:val="22"/>
              </w:rPr>
            </w:pPr>
            <w:r w:rsidRPr="001D0CDD">
              <w:rPr>
                <w:sz w:val="22"/>
              </w:rPr>
              <w:t>Consider disabling the Trace/ and Trace method. Restrict interaction with the service to trusted machines. Only the clients and servers that have a legitimate procedural relationship with the service should be permitted to communicate with it.</w:t>
            </w:r>
          </w:p>
          <w:p w:rsidR="005B6DF3" w:rsidRPr="001D0CDD" w:rsidRDefault="005B6DF3" w:rsidP="007E45DF">
            <w:pPr>
              <w:pStyle w:val="ListParagraph"/>
              <w:numPr>
                <w:ilvl w:val="0"/>
                <w:numId w:val="5"/>
              </w:numPr>
              <w:spacing w:after="120"/>
              <w:ind w:left="186" w:hanging="186"/>
              <w:jc w:val="both"/>
              <w:outlineLvl w:val="4"/>
              <w:rPr>
                <w:sz w:val="22"/>
                <w:lang w:eastAsia="en-GB"/>
              </w:rPr>
            </w:pPr>
            <w:r w:rsidRPr="001D0CDD">
              <w:rPr>
                <w:sz w:val="22"/>
              </w:rPr>
              <w:t>Reconfigure your SMTP server so that it cannot be used as an indiscriminate SMTP relay. Make sure that the server uses appropriate access controls to limit the extent to which relaying is possible.</w:t>
            </w:r>
          </w:p>
        </w:tc>
        <w:tc>
          <w:tcPr>
            <w:tcW w:w="970" w:type="dxa"/>
            <w:vMerge w:val="restart"/>
            <w:shd w:val="clear" w:color="auto" w:fill="auto"/>
          </w:tcPr>
          <w:p w:rsidR="005B6DF3" w:rsidRPr="001D0CDD" w:rsidRDefault="005B6DF3" w:rsidP="00EC5ABA">
            <w:pPr>
              <w:jc w:val="both"/>
              <w:rPr>
                <w:sz w:val="22"/>
              </w:rPr>
            </w:pPr>
            <w:r w:rsidRPr="001D0CDD">
              <w:rPr>
                <w:sz w:val="22"/>
              </w:rPr>
              <w:lastRenderedPageBreak/>
              <w:t>0</w:t>
            </w:r>
          </w:p>
        </w:tc>
        <w:tc>
          <w:tcPr>
            <w:tcW w:w="4187" w:type="dxa"/>
            <w:gridSpan w:val="2"/>
            <w:vMerge w:val="restart"/>
            <w:shd w:val="clear" w:color="auto" w:fill="auto"/>
          </w:tcPr>
          <w:p w:rsidR="005B6DF3" w:rsidRPr="006A6774" w:rsidRDefault="005B6DF3" w:rsidP="007E45DF">
            <w:pPr>
              <w:pStyle w:val="ListParagraph"/>
              <w:numPr>
                <w:ilvl w:val="0"/>
                <w:numId w:val="22"/>
              </w:numPr>
              <w:jc w:val="both"/>
              <w:rPr>
                <w:b/>
                <w:sz w:val="22"/>
              </w:rPr>
            </w:pPr>
            <w:r w:rsidRPr="006A6774">
              <w:rPr>
                <w:b/>
                <w:sz w:val="22"/>
              </w:rPr>
              <w:t>Due with the management comments:</w:t>
            </w:r>
          </w:p>
          <w:p w:rsidR="005B6DF3" w:rsidRPr="006A6774" w:rsidRDefault="005B6DF3" w:rsidP="007E45DF">
            <w:pPr>
              <w:pStyle w:val="ListParagraph"/>
              <w:numPr>
                <w:ilvl w:val="0"/>
                <w:numId w:val="22"/>
              </w:numPr>
              <w:tabs>
                <w:tab w:val="left" w:pos="3870"/>
              </w:tabs>
              <w:jc w:val="both"/>
              <w:rPr>
                <w:rFonts w:eastAsia="Calibri"/>
                <w:sz w:val="22"/>
              </w:rPr>
            </w:pPr>
            <w:r w:rsidRPr="006A6774">
              <w:rPr>
                <w:sz w:val="22"/>
              </w:rPr>
              <w:t>The directorate has already initiated the assessment of the identified issues and action is being taken accordingly as per the recommendations after ensuring that there is no impact on the running of the systems. Priority will be given to the critical areas.</w:t>
            </w:r>
          </w:p>
          <w:p w:rsidR="005B6DF3" w:rsidRPr="006A6774" w:rsidRDefault="005B6DF3" w:rsidP="007E45DF">
            <w:pPr>
              <w:pStyle w:val="ListParagraph"/>
              <w:numPr>
                <w:ilvl w:val="0"/>
                <w:numId w:val="22"/>
              </w:numPr>
              <w:tabs>
                <w:tab w:val="left" w:pos="3870"/>
              </w:tabs>
              <w:jc w:val="both"/>
              <w:rPr>
                <w:rFonts w:eastAsia="Calibri"/>
                <w:sz w:val="22"/>
              </w:rPr>
            </w:pPr>
            <w:r w:rsidRPr="006A6774">
              <w:rPr>
                <w:sz w:val="22"/>
              </w:rPr>
              <w:t>Telnet on routers and switches will be disabled and changed to SSH.</w:t>
            </w:r>
          </w:p>
          <w:p w:rsidR="005B6DF3" w:rsidRPr="006A6774" w:rsidRDefault="005B6DF3" w:rsidP="007E45DF">
            <w:pPr>
              <w:pStyle w:val="ListParagraph"/>
              <w:numPr>
                <w:ilvl w:val="0"/>
                <w:numId w:val="22"/>
              </w:numPr>
              <w:tabs>
                <w:tab w:val="left" w:pos="3870"/>
              </w:tabs>
              <w:jc w:val="both"/>
              <w:rPr>
                <w:sz w:val="22"/>
              </w:rPr>
            </w:pPr>
            <w:r w:rsidRPr="006A6774">
              <w:rPr>
                <w:sz w:val="22"/>
              </w:rPr>
              <w:t>The track and trace will be disabled.</w:t>
            </w:r>
          </w:p>
          <w:p w:rsidR="005B6DF3" w:rsidRPr="006A6774" w:rsidRDefault="005B6DF3" w:rsidP="007E45DF">
            <w:pPr>
              <w:pStyle w:val="ListParagraph"/>
              <w:numPr>
                <w:ilvl w:val="0"/>
                <w:numId w:val="22"/>
              </w:numPr>
              <w:tabs>
                <w:tab w:val="left" w:pos="3870"/>
              </w:tabs>
              <w:jc w:val="both"/>
              <w:rPr>
                <w:sz w:val="22"/>
              </w:rPr>
            </w:pPr>
            <w:r w:rsidRPr="006A6774">
              <w:rPr>
                <w:sz w:val="22"/>
              </w:rPr>
              <w:lastRenderedPageBreak/>
              <w:t>DAFF will change the SMTP from open relay to authenticated relay.</w:t>
            </w:r>
          </w:p>
          <w:p w:rsidR="005B6DF3" w:rsidRPr="006A6774" w:rsidRDefault="005B6DF3" w:rsidP="007E45DF">
            <w:pPr>
              <w:pStyle w:val="ListParagraph"/>
              <w:numPr>
                <w:ilvl w:val="0"/>
                <w:numId w:val="22"/>
              </w:numPr>
              <w:tabs>
                <w:tab w:val="left" w:pos="3870"/>
              </w:tabs>
              <w:jc w:val="both"/>
              <w:rPr>
                <w:b/>
                <w:sz w:val="22"/>
              </w:rPr>
            </w:pPr>
            <w:r w:rsidRPr="006A6774">
              <w:rPr>
                <w:sz w:val="22"/>
              </w:rPr>
              <w:t>The Secure File Transfer Protocol (SFTP+) will be enabled once the assessment is done.</w:t>
            </w:r>
          </w:p>
          <w:p w:rsidR="005B6DF3" w:rsidRPr="006A6774" w:rsidRDefault="005B6DF3" w:rsidP="007E45DF">
            <w:pPr>
              <w:pStyle w:val="ListParagraph"/>
              <w:numPr>
                <w:ilvl w:val="0"/>
                <w:numId w:val="22"/>
              </w:numPr>
              <w:jc w:val="both"/>
              <w:rPr>
                <w:b/>
                <w:sz w:val="22"/>
              </w:rPr>
            </w:pPr>
            <w:r w:rsidRPr="006A6774">
              <w:rPr>
                <w:b/>
                <w:sz w:val="22"/>
              </w:rPr>
              <w:t>Implementation date of action plan:</w:t>
            </w:r>
          </w:p>
          <w:p w:rsidR="005B6DF3" w:rsidRPr="006A6774" w:rsidRDefault="005B6DF3" w:rsidP="007E45DF">
            <w:pPr>
              <w:pStyle w:val="ListParagraph"/>
              <w:numPr>
                <w:ilvl w:val="0"/>
                <w:numId w:val="22"/>
              </w:numPr>
              <w:jc w:val="both"/>
              <w:rPr>
                <w:b/>
                <w:sz w:val="22"/>
              </w:rPr>
            </w:pPr>
            <w:r w:rsidRPr="006A6774">
              <w:rPr>
                <w:rFonts w:eastAsia="Calibri"/>
                <w:sz w:val="22"/>
              </w:rPr>
              <w:t>31 March 2019</w:t>
            </w:r>
          </w:p>
          <w:p w:rsidR="005B6DF3" w:rsidRPr="006A6774" w:rsidRDefault="005B6DF3" w:rsidP="007E45DF">
            <w:pPr>
              <w:pStyle w:val="ListParagraph"/>
              <w:numPr>
                <w:ilvl w:val="0"/>
                <w:numId w:val="22"/>
              </w:numPr>
              <w:tabs>
                <w:tab w:val="left" w:pos="3870"/>
              </w:tabs>
              <w:jc w:val="both"/>
              <w:rPr>
                <w:b/>
                <w:sz w:val="22"/>
              </w:rPr>
            </w:pPr>
            <w:r w:rsidRPr="006A6774">
              <w:rPr>
                <w:b/>
                <w:sz w:val="22"/>
              </w:rPr>
              <w:t>Official responsible for implementation</w:t>
            </w:r>
          </w:p>
          <w:p w:rsidR="005B6DF3" w:rsidRPr="006A6774" w:rsidRDefault="005B6DF3" w:rsidP="007E45DF">
            <w:pPr>
              <w:pStyle w:val="ListParagraph"/>
              <w:numPr>
                <w:ilvl w:val="0"/>
                <w:numId w:val="22"/>
              </w:numPr>
              <w:tabs>
                <w:tab w:val="left" w:pos="3870"/>
              </w:tabs>
              <w:jc w:val="both"/>
              <w:rPr>
                <w:b/>
                <w:sz w:val="22"/>
              </w:rPr>
            </w:pPr>
            <w:r w:rsidRPr="006A6774">
              <w:rPr>
                <w:rFonts w:eastAsia="Arial Unicode MS"/>
                <w:sz w:val="22"/>
              </w:rPr>
              <w:t xml:space="preserve">Ms Alta Vermaak, </w:t>
            </w:r>
            <w:r w:rsidRPr="006A6774">
              <w:rPr>
                <w:iCs/>
                <w:sz w:val="22"/>
                <w:lang w:eastAsia="en-ZA"/>
              </w:rPr>
              <w:t xml:space="preserve">Deputy </w:t>
            </w:r>
            <w:r w:rsidRPr="006A6774">
              <w:rPr>
                <w:sz w:val="22"/>
              </w:rPr>
              <w:t>Director: ICTSDO:NST.</w:t>
            </w:r>
          </w:p>
          <w:p w:rsidR="005B6DF3" w:rsidRPr="006A6774" w:rsidRDefault="005B6DF3" w:rsidP="007E45DF">
            <w:pPr>
              <w:pStyle w:val="ListParagraph"/>
              <w:numPr>
                <w:ilvl w:val="0"/>
                <w:numId w:val="22"/>
              </w:numPr>
              <w:tabs>
                <w:tab w:val="left" w:pos="3870"/>
              </w:tabs>
              <w:jc w:val="both"/>
              <w:rPr>
                <w:b/>
                <w:sz w:val="22"/>
              </w:rPr>
            </w:pPr>
            <w:r w:rsidRPr="006A6774">
              <w:rPr>
                <w:b/>
                <w:sz w:val="22"/>
              </w:rPr>
              <w:t>Reasons for not implementing action plan:</w:t>
            </w:r>
          </w:p>
          <w:p w:rsidR="005B6DF3" w:rsidRPr="006A6774" w:rsidRDefault="005B6DF3" w:rsidP="007E45DF">
            <w:pPr>
              <w:pStyle w:val="ListParagraph"/>
              <w:numPr>
                <w:ilvl w:val="0"/>
                <w:numId w:val="22"/>
              </w:numPr>
              <w:tabs>
                <w:tab w:val="left" w:pos="3870"/>
              </w:tabs>
              <w:jc w:val="both"/>
              <w:rPr>
                <w:b/>
                <w:sz w:val="22"/>
              </w:rPr>
            </w:pPr>
            <w:r w:rsidRPr="006A6774">
              <w:rPr>
                <w:iCs/>
                <w:sz w:val="22"/>
                <w:lang w:eastAsia="en-ZA"/>
              </w:rPr>
              <w:t>The budget for the project need to be sourced where after the procurement process will commence.</w:t>
            </w:r>
          </w:p>
          <w:p w:rsidR="005B6DF3" w:rsidRPr="006A6774" w:rsidRDefault="005B6DF3" w:rsidP="007E45DF">
            <w:pPr>
              <w:pStyle w:val="ListParagraph"/>
              <w:numPr>
                <w:ilvl w:val="0"/>
                <w:numId w:val="22"/>
              </w:numPr>
              <w:tabs>
                <w:tab w:val="left" w:pos="3870"/>
              </w:tabs>
              <w:jc w:val="both"/>
              <w:rPr>
                <w:b/>
                <w:sz w:val="22"/>
              </w:rPr>
            </w:pPr>
            <w:r w:rsidRPr="006A6774">
              <w:rPr>
                <w:b/>
                <w:sz w:val="22"/>
              </w:rPr>
              <w:t>Budget required for action plan (where applicable):</w:t>
            </w:r>
          </w:p>
          <w:p w:rsidR="005B6DF3" w:rsidRPr="006A6774" w:rsidRDefault="005B6DF3" w:rsidP="007E45DF">
            <w:pPr>
              <w:pStyle w:val="ListParagraph"/>
              <w:numPr>
                <w:ilvl w:val="0"/>
                <w:numId w:val="22"/>
              </w:numPr>
              <w:tabs>
                <w:tab w:val="left" w:pos="3870"/>
              </w:tabs>
              <w:jc w:val="both"/>
              <w:rPr>
                <w:b/>
                <w:sz w:val="22"/>
              </w:rPr>
            </w:pPr>
            <w:r w:rsidRPr="006A6774">
              <w:rPr>
                <w:rFonts w:eastAsia="Calibri"/>
                <w:sz w:val="22"/>
              </w:rPr>
              <w:t>R1 million to purchase the switches for Delpen and Silverton.</w:t>
            </w:r>
          </w:p>
        </w:tc>
        <w:tc>
          <w:tcPr>
            <w:tcW w:w="6149" w:type="dxa"/>
            <w:shd w:val="clear" w:color="auto" w:fill="auto"/>
          </w:tcPr>
          <w:p w:rsidR="005B6DF3" w:rsidRPr="00795877" w:rsidRDefault="005B6DF3" w:rsidP="007E45DF">
            <w:pPr>
              <w:pStyle w:val="ListParagraph"/>
              <w:numPr>
                <w:ilvl w:val="0"/>
                <w:numId w:val="22"/>
              </w:numPr>
              <w:jc w:val="both"/>
              <w:rPr>
                <w:color w:val="000000" w:themeColor="text1"/>
                <w:sz w:val="22"/>
              </w:rPr>
            </w:pPr>
            <w:r w:rsidRPr="00795877">
              <w:rPr>
                <w:b/>
                <w:color w:val="000000" w:themeColor="text1"/>
                <w:sz w:val="22"/>
              </w:rPr>
              <w:lastRenderedPageBreak/>
              <w:t>1</w:t>
            </w:r>
            <w:r w:rsidRPr="00795877">
              <w:rPr>
                <w:b/>
                <w:color w:val="000000" w:themeColor="text1"/>
                <w:sz w:val="22"/>
                <w:vertAlign w:val="superscript"/>
              </w:rPr>
              <w:t>st</w:t>
            </w:r>
            <w:r w:rsidRPr="00795877">
              <w:rPr>
                <w:b/>
                <w:color w:val="000000" w:themeColor="text1"/>
                <w:sz w:val="22"/>
              </w:rPr>
              <w:t xml:space="preserve"> progress report: 30 days from submission of management comments: 31 August 2018.</w:t>
            </w:r>
          </w:p>
          <w:p w:rsidR="005B6DF3" w:rsidRPr="00795877" w:rsidRDefault="008B353B" w:rsidP="007E45DF">
            <w:pPr>
              <w:pStyle w:val="ListParagraph"/>
              <w:numPr>
                <w:ilvl w:val="0"/>
                <w:numId w:val="22"/>
              </w:numPr>
              <w:jc w:val="both"/>
              <w:rPr>
                <w:b/>
                <w:color w:val="000000" w:themeColor="text1"/>
                <w:sz w:val="22"/>
              </w:rPr>
            </w:pPr>
            <w:r w:rsidRPr="00795877">
              <w:rPr>
                <w:color w:val="000000" w:themeColor="text1"/>
                <w:sz w:val="22"/>
              </w:rPr>
              <w:t>New switch procurement in process. The switch for Silverton was delivered and installed during the second week of August 2018, Roodeplaat is awaiting switch delivery. Switches for the Boarder posts in procurement process. For other regional offices the specifications processes commenced.</w:t>
            </w:r>
          </w:p>
        </w:tc>
      </w:tr>
      <w:tr w:rsidR="00CC18A9" w:rsidRPr="001D0CDD" w:rsidTr="00CC18A9">
        <w:tc>
          <w:tcPr>
            <w:tcW w:w="990" w:type="dxa"/>
            <w:vMerge/>
            <w:shd w:val="clear" w:color="auto" w:fill="auto"/>
          </w:tcPr>
          <w:p w:rsidR="005B6DF3" w:rsidRPr="001D0CDD" w:rsidRDefault="005B6DF3" w:rsidP="00EC5ABA">
            <w:pPr>
              <w:jc w:val="both"/>
              <w:rPr>
                <w:sz w:val="22"/>
              </w:rPr>
            </w:pPr>
          </w:p>
        </w:tc>
        <w:tc>
          <w:tcPr>
            <w:tcW w:w="1170" w:type="dxa"/>
            <w:vMerge/>
            <w:shd w:val="clear" w:color="auto" w:fill="auto"/>
          </w:tcPr>
          <w:p w:rsidR="005B6DF3" w:rsidRPr="001D0CDD" w:rsidRDefault="005B6DF3" w:rsidP="00EC5ABA">
            <w:pPr>
              <w:jc w:val="both"/>
              <w:rPr>
                <w:sz w:val="22"/>
              </w:rPr>
            </w:pPr>
          </w:p>
        </w:tc>
        <w:tc>
          <w:tcPr>
            <w:tcW w:w="3330" w:type="dxa"/>
            <w:vMerge/>
            <w:shd w:val="clear" w:color="auto" w:fill="auto"/>
          </w:tcPr>
          <w:p w:rsidR="005B6DF3" w:rsidRPr="001D0CDD" w:rsidRDefault="005B6DF3" w:rsidP="00EC5ABA">
            <w:pPr>
              <w:jc w:val="both"/>
              <w:rPr>
                <w:b/>
                <w:sz w:val="22"/>
              </w:rPr>
            </w:pPr>
          </w:p>
        </w:tc>
        <w:tc>
          <w:tcPr>
            <w:tcW w:w="1620" w:type="dxa"/>
            <w:vMerge/>
            <w:shd w:val="clear" w:color="auto" w:fill="auto"/>
          </w:tcPr>
          <w:p w:rsidR="005B6DF3" w:rsidRPr="001D0CDD" w:rsidRDefault="005B6DF3" w:rsidP="00EC5ABA">
            <w:pPr>
              <w:jc w:val="both"/>
              <w:rPr>
                <w:sz w:val="22"/>
              </w:rPr>
            </w:pPr>
          </w:p>
        </w:tc>
        <w:tc>
          <w:tcPr>
            <w:tcW w:w="3544" w:type="dxa"/>
            <w:gridSpan w:val="2"/>
            <w:vMerge/>
            <w:shd w:val="clear" w:color="auto" w:fill="auto"/>
          </w:tcPr>
          <w:p w:rsidR="005B6DF3" w:rsidRPr="001D0CDD" w:rsidRDefault="005B6DF3" w:rsidP="00EC5ABA">
            <w:pPr>
              <w:tabs>
                <w:tab w:val="left" w:pos="0"/>
              </w:tabs>
              <w:spacing w:after="120"/>
              <w:contextualSpacing/>
              <w:jc w:val="both"/>
              <w:rPr>
                <w:sz w:val="22"/>
              </w:rPr>
            </w:pPr>
          </w:p>
        </w:tc>
        <w:tc>
          <w:tcPr>
            <w:tcW w:w="970" w:type="dxa"/>
            <w:vMerge/>
            <w:shd w:val="clear" w:color="auto" w:fill="auto"/>
          </w:tcPr>
          <w:p w:rsidR="005B6DF3" w:rsidRPr="001D0CDD" w:rsidRDefault="005B6DF3" w:rsidP="00EC5ABA">
            <w:pPr>
              <w:jc w:val="both"/>
              <w:rPr>
                <w:sz w:val="22"/>
              </w:rPr>
            </w:pPr>
          </w:p>
        </w:tc>
        <w:tc>
          <w:tcPr>
            <w:tcW w:w="4187" w:type="dxa"/>
            <w:gridSpan w:val="2"/>
            <w:vMerge/>
            <w:shd w:val="clear" w:color="auto" w:fill="auto"/>
          </w:tcPr>
          <w:p w:rsidR="005B6DF3" w:rsidRPr="006A6774" w:rsidRDefault="005B6DF3" w:rsidP="007E45DF">
            <w:pPr>
              <w:pStyle w:val="ListParagraph"/>
              <w:numPr>
                <w:ilvl w:val="0"/>
                <w:numId w:val="22"/>
              </w:numPr>
              <w:jc w:val="both"/>
              <w:rPr>
                <w:b/>
                <w:sz w:val="22"/>
              </w:rPr>
            </w:pPr>
          </w:p>
        </w:tc>
        <w:tc>
          <w:tcPr>
            <w:tcW w:w="6149" w:type="dxa"/>
            <w:shd w:val="clear" w:color="auto" w:fill="auto"/>
          </w:tcPr>
          <w:p w:rsidR="005B6DF3" w:rsidRPr="006A6774" w:rsidRDefault="005B6DF3"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9C2CEF" w:rsidRPr="009C2CEF" w:rsidRDefault="009C2CEF" w:rsidP="007E45DF">
            <w:pPr>
              <w:pStyle w:val="ListParagraph"/>
              <w:numPr>
                <w:ilvl w:val="0"/>
                <w:numId w:val="22"/>
              </w:numPr>
              <w:jc w:val="both"/>
              <w:rPr>
                <w:color w:val="000000" w:themeColor="text1"/>
                <w:sz w:val="22"/>
              </w:rPr>
            </w:pPr>
            <w:r w:rsidRPr="009C2CEF">
              <w:rPr>
                <w:color w:val="000000" w:themeColor="text1"/>
                <w:sz w:val="22"/>
              </w:rPr>
              <w:t xml:space="preserve">Still </w:t>
            </w:r>
            <w:r>
              <w:rPr>
                <w:color w:val="000000" w:themeColor="text1"/>
                <w:sz w:val="22"/>
              </w:rPr>
              <w:t>a</w:t>
            </w:r>
            <w:r w:rsidRPr="009C2CEF">
              <w:rPr>
                <w:color w:val="000000" w:themeColor="text1"/>
                <w:sz w:val="22"/>
              </w:rPr>
              <w:t>waiting delivery of the first batch of switches.</w:t>
            </w:r>
          </w:p>
          <w:p w:rsidR="009C2CEF" w:rsidRPr="009C2CEF" w:rsidRDefault="009C2CEF" w:rsidP="007E45DF">
            <w:pPr>
              <w:pStyle w:val="ListParagraph"/>
              <w:numPr>
                <w:ilvl w:val="0"/>
                <w:numId w:val="22"/>
              </w:numPr>
              <w:jc w:val="both"/>
              <w:rPr>
                <w:color w:val="000000" w:themeColor="text1"/>
                <w:sz w:val="22"/>
              </w:rPr>
            </w:pPr>
            <w:r w:rsidRPr="009C2CEF">
              <w:rPr>
                <w:color w:val="000000" w:themeColor="text1"/>
              </w:rPr>
              <w:t>Silverton</w:t>
            </w:r>
            <w:r w:rsidRPr="009C2CEF">
              <w:rPr>
                <w:color w:val="000000" w:themeColor="text1"/>
                <w:sz w:val="22"/>
              </w:rPr>
              <w:t xml:space="preserve"> switches</w:t>
            </w:r>
            <w:r>
              <w:rPr>
                <w:color w:val="000000" w:themeColor="text1"/>
                <w:sz w:val="22"/>
              </w:rPr>
              <w:t>: T</w:t>
            </w:r>
            <w:r w:rsidRPr="009C2CEF">
              <w:rPr>
                <w:color w:val="000000" w:themeColor="text1"/>
                <w:sz w:val="22"/>
              </w:rPr>
              <w:t xml:space="preserve">he telnet be disable and SSH </w:t>
            </w:r>
            <w:r w:rsidRPr="009C2CEF">
              <w:rPr>
                <w:color w:val="000000" w:themeColor="text1"/>
                <w:sz w:val="22"/>
              </w:rPr>
              <w:lastRenderedPageBreak/>
              <w:t>enabled</w:t>
            </w:r>
            <w:r>
              <w:rPr>
                <w:color w:val="000000" w:themeColor="text1"/>
                <w:sz w:val="22"/>
              </w:rPr>
              <w:t>.</w:t>
            </w:r>
          </w:p>
          <w:p w:rsidR="005B6DF3" w:rsidRPr="006A6774" w:rsidRDefault="009C2CEF" w:rsidP="007E45DF">
            <w:pPr>
              <w:pStyle w:val="ListParagraph"/>
              <w:numPr>
                <w:ilvl w:val="0"/>
                <w:numId w:val="22"/>
              </w:numPr>
              <w:jc w:val="both"/>
              <w:rPr>
                <w:b/>
                <w:color w:val="000000" w:themeColor="text1"/>
                <w:sz w:val="22"/>
              </w:rPr>
            </w:pPr>
            <w:r w:rsidRPr="009C2CEF">
              <w:rPr>
                <w:color w:val="000000" w:themeColor="text1"/>
                <w:sz w:val="22"/>
              </w:rPr>
              <w:t xml:space="preserve">Furthermore, the border posts switch procurement with Supply Chain Management </w:t>
            </w:r>
            <w:r>
              <w:rPr>
                <w:color w:val="000000" w:themeColor="text1"/>
                <w:sz w:val="22"/>
              </w:rPr>
              <w:t>is</w:t>
            </w:r>
            <w:r w:rsidRPr="009C2CEF">
              <w:rPr>
                <w:color w:val="000000" w:themeColor="text1"/>
                <w:sz w:val="22"/>
              </w:rPr>
              <w:t xml:space="preserve"> in progress</w:t>
            </w:r>
          </w:p>
        </w:tc>
      </w:tr>
      <w:tr w:rsidR="00CC18A9" w:rsidRPr="001D0CDD" w:rsidTr="00CC18A9">
        <w:tc>
          <w:tcPr>
            <w:tcW w:w="990" w:type="dxa"/>
            <w:vMerge/>
            <w:shd w:val="clear" w:color="auto" w:fill="auto"/>
          </w:tcPr>
          <w:p w:rsidR="005B6DF3" w:rsidRPr="001D0CDD" w:rsidRDefault="005B6DF3" w:rsidP="00EC5ABA">
            <w:pPr>
              <w:jc w:val="both"/>
              <w:rPr>
                <w:sz w:val="22"/>
              </w:rPr>
            </w:pPr>
          </w:p>
        </w:tc>
        <w:tc>
          <w:tcPr>
            <w:tcW w:w="1170" w:type="dxa"/>
            <w:vMerge/>
            <w:shd w:val="clear" w:color="auto" w:fill="auto"/>
          </w:tcPr>
          <w:p w:rsidR="005B6DF3" w:rsidRPr="001D0CDD" w:rsidRDefault="005B6DF3" w:rsidP="00EC5ABA">
            <w:pPr>
              <w:jc w:val="both"/>
              <w:rPr>
                <w:sz w:val="22"/>
              </w:rPr>
            </w:pPr>
          </w:p>
        </w:tc>
        <w:tc>
          <w:tcPr>
            <w:tcW w:w="3330" w:type="dxa"/>
            <w:vMerge/>
            <w:shd w:val="clear" w:color="auto" w:fill="auto"/>
          </w:tcPr>
          <w:p w:rsidR="005B6DF3" w:rsidRPr="001D0CDD" w:rsidRDefault="005B6DF3" w:rsidP="00EC5ABA">
            <w:pPr>
              <w:jc w:val="both"/>
              <w:rPr>
                <w:b/>
                <w:sz w:val="22"/>
              </w:rPr>
            </w:pPr>
          </w:p>
        </w:tc>
        <w:tc>
          <w:tcPr>
            <w:tcW w:w="1620" w:type="dxa"/>
            <w:vMerge/>
            <w:shd w:val="clear" w:color="auto" w:fill="auto"/>
          </w:tcPr>
          <w:p w:rsidR="005B6DF3" w:rsidRPr="001D0CDD" w:rsidRDefault="005B6DF3" w:rsidP="00EC5ABA">
            <w:pPr>
              <w:jc w:val="both"/>
              <w:rPr>
                <w:sz w:val="22"/>
              </w:rPr>
            </w:pPr>
          </w:p>
        </w:tc>
        <w:tc>
          <w:tcPr>
            <w:tcW w:w="3544" w:type="dxa"/>
            <w:gridSpan w:val="2"/>
            <w:vMerge/>
            <w:shd w:val="clear" w:color="auto" w:fill="auto"/>
          </w:tcPr>
          <w:p w:rsidR="005B6DF3" w:rsidRPr="001D0CDD" w:rsidRDefault="005B6DF3" w:rsidP="00EC5ABA">
            <w:pPr>
              <w:tabs>
                <w:tab w:val="left" w:pos="0"/>
              </w:tabs>
              <w:spacing w:after="120"/>
              <w:contextualSpacing/>
              <w:jc w:val="both"/>
              <w:rPr>
                <w:sz w:val="22"/>
              </w:rPr>
            </w:pPr>
          </w:p>
        </w:tc>
        <w:tc>
          <w:tcPr>
            <w:tcW w:w="970" w:type="dxa"/>
            <w:vMerge/>
            <w:shd w:val="clear" w:color="auto" w:fill="auto"/>
          </w:tcPr>
          <w:p w:rsidR="005B6DF3" w:rsidRPr="001D0CDD" w:rsidRDefault="005B6DF3" w:rsidP="00EC5ABA">
            <w:pPr>
              <w:jc w:val="both"/>
              <w:rPr>
                <w:sz w:val="22"/>
              </w:rPr>
            </w:pPr>
          </w:p>
        </w:tc>
        <w:tc>
          <w:tcPr>
            <w:tcW w:w="4187" w:type="dxa"/>
            <w:gridSpan w:val="2"/>
            <w:vMerge/>
            <w:shd w:val="clear" w:color="auto" w:fill="auto"/>
          </w:tcPr>
          <w:p w:rsidR="005B6DF3" w:rsidRPr="006A6774" w:rsidRDefault="005B6DF3" w:rsidP="007E45DF">
            <w:pPr>
              <w:pStyle w:val="ListParagraph"/>
              <w:numPr>
                <w:ilvl w:val="0"/>
                <w:numId w:val="22"/>
              </w:numPr>
              <w:jc w:val="both"/>
              <w:rPr>
                <w:b/>
                <w:sz w:val="22"/>
              </w:rPr>
            </w:pPr>
          </w:p>
        </w:tc>
        <w:tc>
          <w:tcPr>
            <w:tcW w:w="6149" w:type="dxa"/>
            <w:shd w:val="clear" w:color="auto" w:fill="auto"/>
          </w:tcPr>
          <w:p w:rsidR="005B6DF3" w:rsidRPr="006A6774" w:rsidRDefault="005B6DF3" w:rsidP="007E45DF">
            <w:pPr>
              <w:pStyle w:val="ListParagraph"/>
              <w:numPr>
                <w:ilvl w:val="0"/>
                <w:numId w:val="22"/>
              </w:numPr>
              <w:jc w:val="both"/>
              <w:rPr>
                <w:b/>
                <w:color w:val="000000" w:themeColor="text1"/>
                <w:sz w:val="22"/>
              </w:rPr>
            </w:pPr>
            <w:r w:rsidRPr="006A6774">
              <w:rPr>
                <w:b/>
                <w:sz w:val="22"/>
              </w:rPr>
              <w:t>Monthly progress reports where actions plan is not implemented by 30 September 2018.</w:t>
            </w:r>
          </w:p>
          <w:p w:rsidR="005B6DF3" w:rsidRPr="006A6774" w:rsidRDefault="005B6DF3" w:rsidP="007E45DF">
            <w:pPr>
              <w:pStyle w:val="ListParagraph"/>
              <w:numPr>
                <w:ilvl w:val="0"/>
                <w:numId w:val="22"/>
              </w:numPr>
              <w:jc w:val="both"/>
              <w:rPr>
                <w:b/>
                <w:color w:val="000000" w:themeColor="text1"/>
                <w:sz w:val="22"/>
              </w:rPr>
            </w:pPr>
          </w:p>
        </w:tc>
      </w:tr>
      <w:tr w:rsidR="008A3BB5" w:rsidRPr="001D0CDD" w:rsidTr="00CC18A9">
        <w:tc>
          <w:tcPr>
            <w:tcW w:w="21960" w:type="dxa"/>
            <w:gridSpan w:val="10"/>
            <w:shd w:val="clear" w:color="auto" w:fill="FABF8F" w:themeFill="accent6" w:themeFillTint="99"/>
          </w:tcPr>
          <w:p w:rsidR="008A3BB5" w:rsidRPr="001D0CDD" w:rsidRDefault="008A3BB5" w:rsidP="004445F5">
            <w:pPr>
              <w:pStyle w:val="ListParagraph"/>
              <w:ind w:left="-90"/>
              <w:rPr>
                <w:b/>
                <w:color w:val="000000" w:themeColor="text1"/>
                <w:sz w:val="22"/>
              </w:rPr>
            </w:pPr>
            <w:r w:rsidRPr="001D0CDD">
              <w:rPr>
                <w:b/>
                <w:color w:val="000000" w:themeColor="text1"/>
                <w:sz w:val="22"/>
              </w:rPr>
              <w:t>Chief Director: Human Resources Management</w:t>
            </w:r>
            <w:r w:rsidR="004445F5" w:rsidRPr="001D0CDD">
              <w:rPr>
                <w:b/>
                <w:color w:val="000000" w:themeColor="text1"/>
                <w:sz w:val="22"/>
              </w:rPr>
              <w:t xml:space="preserve"> &amp; Development – Ms. K Kgang</w:t>
            </w:r>
          </w:p>
        </w:tc>
      </w:tr>
      <w:tr w:rsidR="004445F5" w:rsidRPr="001D0CDD" w:rsidTr="00CC18A9">
        <w:tc>
          <w:tcPr>
            <w:tcW w:w="21960" w:type="dxa"/>
            <w:gridSpan w:val="10"/>
            <w:shd w:val="clear" w:color="auto" w:fill="92CDDC" w:themeFill="accent5" w:themeFillTint="99"/>
          </w:tcPr>
          <w:p w:rsidR="004445F5" w:rsidRPr="001D0CDD" w:rsidRDefault="004445F5" w:rsidP="004445F5">
            <w:pPr>
              <w:rPr>
                <w:b/>
                <w:sz w:val="22"/>
              </w:rPr>
            </w:pPr>
            <w:r w:rsidRPr="001D0CDD">
              <w:rPr>
                <w:b/>
                <w:sz w:val="22"/>
              </w:rPr>
              <w:t>Annexure B: Other important matters</w:t>
            </w:r>
          </w:p>
        </w:tc>
      </w:tr>
      <w:tr w:rsidR="00321C9D" w:rsidRPr="001D0CDD" w:rsidTr="00321C9D">
        <w:trPr>
          <w:trHeight w:val="5170"/>
        </w:trPr>
        <w:tc>
          <w:tcPr>
            <w:tcW w:w="990" w:type="dxa"/>
            <w:vMerge w:val="restart"/>
            <w:shd w:val="clear" w:color="auto" w:fill="F2F2F2" w:themeFill="background1" w:themeFillShade="F2"/>
          </w:tcPr>
          <w:p w:rsidR="00321C9D" w:rsidRPr="001D0CDD" w:rsidRDefault="00321C9D" w:rsidP="00EC5ABA">
            <w:pPr>
              <w:jc w:val="both"/>
              <w:rPr>
                <w:sz w:val="22"/>
              </w:rPr>
            </w:pPr>
            <w:r w:rsidRPr="001D0CDD">
              <w:rPr>
                <w:sz w:val="22"/>
              </w:rPr>
              <w:lastRenderedPageBreak/>
              <w:t>10.1</w:t>
            </w:r>
          </w:p>
        </w:tc>
        <w:tc>
          <w:tcPr>
            <w:tcW w:w="1170" w:type="dxa"/>
            <w:vMerge w:val="restart"/>
            <w:shd w:val="clear" w:color="auto" w:fill="F2F2F2" w:themeFill="background1" w:themeFillShade="F2"/>
          </w:tcPr>
          <w:p w:rsidR="00321C9D" w:rsidRPr="001D0CDD" w:rsidRDefault="00321C9D" w:rsidP="00EC5ABA">
            <w:pPr>
              <w:jc w:val="both"/>
              <w:rPr>
                <w:sz w:val="22"/>
              </w:rPr>
            </w:pPr>
            <w:r w:rsidRPr="001D0CDD">
              <w:rPr>
                <w:sz w:val="22"/>
              </w:rPr>
              <w:t>127</w:t>
            </w:r>
          </w:p>
        </w:tc>
        <w:tc>
          <w:tcPr>
            <w:tcW w:w="3330" w:type="dxa"/>
            <w:vMerge w:val="restart"/>
            <w:shd w:val="clear" w:color="auto" w:fill="F2F2F2" w:themeFill="background1" w:themeFillShade="F2"/>
          </w:tcPr>
          <w:p w:rsidR="00321C9D" w:rsidRPr="001D0CDD" w:rsidRDefault="00321C9D" w:rsidP="00EC5ABA">
            <w:pPr>
              <w:jc w:val="both"/>
              <w:rPr>
                <w:b/>
                <w:sz w:val="22"/>
              </w:rPr>
            </w:pPr>
            <w:r w:rsidRPr="001D0CDD">
              <w:rPr>
                <w:b/>
                <w:sz w:val="22"/>
              </w:rPr>
              <w:t>Audit finding:</w:t>
            </w:r>
          </w:p>
          <w:p w:rsidR="00321C9D" w:rsidRPr="001D0CDD" w:rsidRDefault="00321C9D" w:rsidP="00EC5ABA">
            <w:pPr>
              <w:jc w:val="both"/>
              <w:rPr>
                <w:sz w:val="22"/>
              </w:rPr>
            </w:pPr>
            <w:r w:rsidRPr="001D0CDD">
              <w:rPr>
                <w:rFonts w:eastAsia="Times New Roman"/>
                <w:sz w:val="22"/>
              </w:rPr>
              <w:t>The monthly compensation for overtime constitutes greater than 30% of the employee's monthly salary</w:t>
            </w:r>
          </w:p>
          <w:p w:rsidR="00321C9D" w:rsidRPr="001D0CDD" w:rsidRDefault="00321C9D" w:rsidP="00EC5ABA">
            <w:pPr>
              <w:jc w:val="both"/>
              <w:rPr>
                <w:b/>
                <w:sz w:val="22"/>
              </w:rPr>
            </w:pPr>
            <w:r w:rsidRPr="001D0CDD">
              <w:rPr>
                <w:b/>
                <w:sz w:val="22"/>
              </w:rPr>
              <w:t>Internal Control deficiency:</w:t>
            </w:r>
          </w:p>
          <w:p w:rsidR="00321C9D" w:rsidRPr="001D0CDD" w:rsidRDefault="00321C9D" w:rsidP="00EC5ABA">
            <w:pPr>
              <w:jc w:val="both"/>
              <w:rPr>
                <w:sz w:val="22"/>
              </w:rPr>
            </w:pPr>
            <w:r w:rsidRPr="001D0CDD">
              <w:rPr>
                <w:sz w:val="22"/>
              </w:rPr>
              <w:t>There is no adequate monitoring over overtime policy to ensure that overtime claims comply with the overtime policy. This resulted in excessive overtime hours paid which is greater than 30% of the employee’s basic salary indicating a possible abuse of overtime which will need to be investigated</w:t>
            </w:r>
          </w:p>
        </w:tc>
        <w:tc>
          <w:tcPr>
            <w:tcW w:w="1620" w:type="dxa"/>
            <w:vMerge w:val="restart"/>
            <w:shd w:val="clear" w:color="auto" w:fill="F2F2F2" w:themeFill="background1" w:themeFillShade="F2"/>
          </w:tcPr>
          <w:p w:rsidR="00321C9D" w:rsidRPr="001D0CDD" w:rsidRDefault="00321C9D" w:rsidP="00EC5ABA">
            <w:pPr>
              <w:jc w:val="both"/>
              <w:rPr>
                <w:sz w:val="22"/>
              </w:rPr>
            </w:pPr>
            <w:r w:rsidRPr="001D0CDD">
              <w:rPr>
                <w:sz w:val="22"/>
              </w:rPr>
              <w:t>Not agree</w:t>
            </w:r>
          </w:p>
        </w:tc>
        <w:tc>
          <w:tcPr>
            <w:tcW w:w="3544" w:type="dxa"/>
            <w:gridSpan w:val="2"/>
            <w:vMerge w:val="restart"/>
            <w:shd w:val="clear" w:color="auto" w:fill="F2F2F2" w:themeFill="background1" w:themeFillShade="F2"/>
          </w:tcPr>
          <w:p w:rsidR="00321C9D" w:rsidRPr="001D0CDD" w:rsidRDefault="00321C9D" w:rsidP="007E45DF">
            <w:pPr>
              <w:pStyle w:val="ListParagraph"/>
              <w:numPr>
                <w:ilvl w:val="0"/>
                <w:numId w:val="6"/>
              </w:numPr>
              <w:spacing w:after="120"/>
              <w:ind w:left="261"/>
              <w:jc w:val="both"/>
              <w:rPr>
                <w:sz w:val="22"/>
              </w:rPr>
            </w:pPr>
            <w:r w:rsidRPr="001D0CDD">
              <w:rPr>
                <w:sz w:val="22"/>
              </w:rPr>
              <w:t>Determine the extent of overtime paid that was greater than 30% of the employees’ basic salaries (for the current and prior years) in order for disclosure as irregular expenditure under investigation;</w:t>
            </w:r>
          </w:p>
          <w:p w:rsidR="00321C9D" w:rsidRPr="001D0CDD" w:rsidRDefault="00321C9D" w:rsidP="007E45DF">
            <w:pPr>
              <w:pStyle w:val="ListParagraph"/>
              <w:numPr>
                <w:ilvl w:val="0"/>
                <w:numId w:val="6"/>
              </w:numPr>
              <w:spacing w:after="120"/>
              <w:ind w:left="261"/>
              <w:jc w:val="both"/>
              <w:rPr>
                <w:sz w:val="22"/>
              </w:rPr>
            </w:pPr>
            <w:r w:rsidRPr="001D0CDD">
              <w:rPr>
                <w:sz w:val="22"/>
              </w:rPr>
              <w:t>Improve oversight controls with the requirements of the overtime policy to ensure overtime hours claimed are less than 30% of basic salaries;</w:t>
            </w:r>
          </w:p>
          <w:p w:rsidR="00321C9D" w:rsidRPr="001D0CDD" w:rsidRDefault="00321C9D" w:rsidP="007E45DF">
            <w:pPr>
              <w:pStyle w:val="ListParagraph"/>
              <w:numPr>
                <w:ilvl w:val="0"/>
                <w:numId w:val="6"/>
              </w:numPr>
              <w:spacing w:after="120"/>
              <w:ind w:left="261"/>
              <w:jc w:val="both"/>
              <w:rPr>
                <w:sz w:val="22"/>
              </w:rPr>
            </w:pPr>
            <w:r w:rsidRPr="001D0CDD">
              <w:rPr>
                <w:sz w:val="22"/>
              </w:rPr>
              <w:t>Implement consequence management to hold the relevant management approving overtime claims greater than 30% of employees’ basic salaries; and –</w:t>
            </w:r>
          </w:p>
          <w:p w:rsidR="00321C9D" w:rsidRPr="001D0CDD" w:rsidRDefault="00321C9D" w:rsidP="007E45DF">
            <w:pPr>
              <w:pStyle w:val="ListParagraph"/>
              <w:numPr>
                <w:ilvl w:val="0"/>
                <w:numId w:val="6"/>
              </w:numPr>
              <w:spacing w:after="120"/>
              <w:ind w:left="261"/>
              <w:jc w:val="both"/>
              <w:rPr>
                <w:sz w:val="22"/>
              </w:rPr>
            </w:pPr>
            <w:r w:rsidRPr="001D0CDD">
              <w:rPr>
                <w:sz w:val="22"/>
              </w:rPr>
              <w:t>Improve controls with regard to the daily and monthly processing of overtime claims to ensure that overtime approved is valid i.e. comply with all the requirements of the PSR and the overtime policy of the department.</w:t>
            </w:r>
          </w:p>
        </w:tc>
        <w:tc>
          <w:tcPr>
            <w:tcW w:w="970" w:type="dxa"/>
            <w:vMerge w:val="restart"/>
            <w:shd w:val="clear" w:color="auto" w:fill="F2F2F2" w:themeFill="background1" w:themeFillShade="F2"/>
          </w:tcPr>
          <w:p w:rsidR="00321C9D" w:rsidRPr="001D0CDD" w:rsidRDefault="00321C9D" w:rsidP="00EC5ABA">
            <w:pPr>
              <w:jc w:val="both"/>
              <w:rPr>
                <w:sz w:val="22"/>
              </w:rPr>
            </w:pPr>
            <w:r>
              <w:rPr>
                <w:sz w:val="22"/>
              </w:rPr>
              <w:t>0</w:t>
            </w:r>
          </w:p>
        </w:tc>
        <w:tc>
          <w:tcPr>
            <w:tcW w:w="4187" w:type="dxa"/>
            <w:gridSpan w:val="2"/>
            <w:vMerge w:val="restart"/>
            <w:shd w:val="clear" w:color="auto" w:fill="F2F2F2" w:themeFill="background1" w:themeFillShade="F2"/>
          </w:tcPr>
          <w:p w:rsidR="00321C9D" w:rsidRPr="006A6774" w:rsidRDefault="00321C9D" w:rsidP="007E45DF">
            <w:pPr>
              <w:pStyle w:val="ListParagraph"/>
              <w:numPr>
                <w:ilvl w:val="0"/>
                <w:numId w:val="23"/>
              </w:numPr>
              <w:ind w:left="194" w:hanging="270"/>
              <w:jc w:val="both"/>
              <w:rPr>
                <w:b/>
                <w:sz w:val="22"/>
              </w:rPr>
            </w:pPr>
            <w:r w:rsidRPr="006A6774">
              <w:rPr>
                <w:b/>
                <w:sz w:val="22"/>
              </w:rPr>
              <w:t>Due with the management comments:</w:t>
            </w:r>
          </w:p>
          <w:p w:rsidR="00321C9D" w:rsidRPr="006A6774" w:rsidRDefault="00321C9D" w:rsidP="007E45DF">
            <w:pPr>
              <w:pStyle w:val="ListParagraph"/>
              <w:numPr>
                <w:ilvl w:val="0"/>
                <w:numId w:val="23"/>
              </w:numPr>
              <w:ind w:left="194" w:hanging="270"/>
              <w:jc w:val="both"/>
              <w:rPr>
                <w:sz w:val="22"/>
              </w:rPr>
            </w:pPr>
            <w:r w:rsidRPr="006A6774">
              <w:rPr>
                <w:sz w:val="22"/>
              </w:rPr>
              <w:t xml:space="preserve">All submissions from line management to pass through </w:t>
            </w:r>
            <w:r w:rsidRPr="006A6774">
              <w:rPr>
                <w:rFonts w:eastAsia="Calibri"/>
                <w:sz w:val="22"/>
              </w:rPr>
              <w:t>Directorate: IHRM/HRM</w:t>
            </w:r>
            <w:r w:rsidRPr="006A6774">
              <w:rPr>
                <w:sz w:val="22"/>
              </w:rPr>
              <w:t xml:space="preserve"> to ensure that remunerative overtime claims are not greater than 30% of employees’ basic salaries as per the </w:t>
            </w:r>
            <w:r w:rsidRPr="006A6774">
              <w:rPr>
                <w:rFonts w:eastAsia="Calibri"/>
                <w:sz w:val="22"/>
              </w:rPr>
              <w:t xml:space="preserve">MPSA </w:t>
            </w:r>
            <w:r w:rsidRPr="006A6774">
              <w:rPr>
                <w:color w:val="000000" w:themeColor="text1"/>
                <w:sz w:val="22"/>
              </w:rPr>
              <w:t>determination dated 7 February 2018, the HRM&amp;D Circular 6 of 2018 dated 12 March 2018 as well as the approved submissions.</w:t>
            </w:r>
          </w:p>
          <w:p w:rsidR="00321C9D" w:rsidRPr="006A6774" w:rsidRDefault="00321C9D" w:rsidP="007E45DF">
            <w:pPr>
              <w:pStyle w:val="ListParagraph"/>
              <w:numPr>
                <w:ilvl w:val="0"/>
                <w:numId w:val="23"/>
              </w:numPr>
              <w:ind w:left="194" w:hanging="270"/>
              <w:jc w:val="both"/>
              <w:rPr>
                <w:sz w:val="22"/>
              </w:rPr>
            </w:pPr>
            <w:r w:rsidRPr="006A6774">
              <w:rPr>
                <w:sz w:val="22"/>
              </w:rPr>
              <w:t>The</w:t>
            </w:r>
            <w:r w:rsidRPr="006A6774">
              <w:rPr>
                <w:color w:val="000000" w:themeColor="text1"/>
                <w:sz w:val="22"/>
              </w:rPr>
              <w:t xml:space="preserve"> D: IHRM/HRM will embark on engagements with line managers of the respective areas to empower them on the </w:t>
            </w:r>
            <w:r w:rsidRPr="006A6774">
              <w:rPr>
                <w:rFonts w:eastAsia="Calibri"/>
                <w:sz w:val="22"/>
              </w:rPr>
              <w:t xml:space="preserve">MPSA </w:t>
            </w:r>
            <w:r w:rsidRPr="006A6774">
              <w:rPr>
                <w:color w:val="000000" w:themeColor="text1"/>
                <w:sz w:val="22"/>
              </w:rPr>
              <w:t>determination dated 7 February 2018.</w:t>
            </w:r>
          </w:p>
          <w:p w:rsidR="00321C9D" w:rsidRPr="006A6774" w:rsidRDefault="00321C9D" w:rsidP="007E45DF">
            <w:pPr>
              <w:pStyle w:val="ListParagraph"/>
              <w:numPr>
                <w:ilvl w:val="0"/>
                <w:numId w:val="23"/>
              </w:numPr>
              <w:ind w:left="194" w:hanging="270"/>
              <w:jc w:val="both"/>
              <w:rPr>
                <w:rFonts w:eastAsia="Calibri"/>
                <w:b/>
                <w:sz w:val="22"/>
              </w:rPr>
            </w:pPr>
            <w:r w:rsidRPr="006A6774">
              <w:rPr>
                <w:sz w:val="22"/>
              </w:rPr>
              <w:t xml:space="preserve">The D: IHRM/HRM will strengthen collaboration with line management and the D: FM to enhance control measures and that remunerative overtime claims are not greater than 30% of employees’ basic salaries as per the </w:t>
            </w:r>
            <w:r w:rsidRPr="006A6774">
              <w:rPr>
                <w:rFonts w:eastAsia="Calibri"/>
                <w:sz w:val="22"/>
              </w:rPr>
              <w:t xml:space="preserve">MPSA </w:t>
            </w:r>
            <w:r w:rsidRPr="006A6774">
              <w:rPr>
                <w:color w:val="000000" w:themeColor="text1"/>
                <w:sz w:val="22"/>
              </w:rPr>
              <w:t>determination dated 7 February 2018.</w:t>
            </w:r>
          </w:p>
          <w:p w:rsidR="00321C9D" w:rsidRPr="006A6774" w:rsidRDefault="00321C9D" w:rsidP="007E45DF">
            <w:pPr>
              <w:pStyle w:val="ListParagraph"/>
              <w:numPr>
                <w:ilvl w:val="0"/>
                <w:numId w:val="23"/>
              </w:numPr>
              <w:ind w:left="194" w:hanging="270"/>
              <w:jc w:val="both"/>
              <w:rPr>
                <w:sz w:val="22"/>
              </w:rPr>
            </w:pPr>
            <w:r w:rsidRPr="006A6774">
              <w:rPr>
                <w:rFonts w:eastAsia="Calibri"/>
                <w:sz w:val="22"/>
              </w:rPr>
              <w:t xml:space="preserve">In the event that remunerative overtime, claims are paid in excess of the </w:t>
            </w:r>
            <w:r w:rsidRPr="006A6774">
              <w:rPr>
                <w:sz w:val="22"/>
              </w:rPr>
              <w:t>30% of employees’ basic salaries</w:t>
            </w:r>
            <w:r w:rsidRPr="006A6774">
              <w:rPr>
                <w:rFonts w:eastAsia="Calibri"/>
                <w:sz w:val="22"/>
              </w:rPr>
              <w:t>, the D: IHRM will institute investigations and disciplinary measures where applicable.</w:t>
            </w:r>
          </w:p>
          <w:p w:rsidR="00321C9D" w:rsidRPr="006A6774" w:rsidRDefault="00321C9D" w:rsidP="007E45DF">
            <w:pPr>
              <w:pStyle w:val="ListParagraph"/>
              <w:numPr>
                <w:ilvl w:val="0"/>
                <w:numId w:val="23"/>
              </w:numPr>
              <w:ind w:left="194" w:hanging="270"/>
              <w:jc w:val="both"/>
              <w:rPr>
                <w:b/>
                <w:sz w:val="22"/>
              </w:rPr>
            </w:pPr>
            <w:r w:rsidRPr="006A6774">
              <w:rPr>
                <w:b/>
                <w:sz w:val="22"/>
              </w:rPr>
              <w:t>Implementation date of action plan:</w:t>
            </w:r>
          </w:p>
          <w:p w:rsidR="00321C9D" w:rsidRPr="006A6774" w:rsidRDefault="00321C9D" w:rsidP="007E45DF">
            <w:pPr>
              <w:pStyle w:val="ListParagraph"/>
              <w:numPr>
                <w:ilvl w:val="0"/>
                <w:numId w:val="22"/>
              </w:numPr>
              <w:jc w:val="both"/>
              <w:rPr>
                <w:sz w:val="22"/>
              </w:rPr>
            </w:pPr>
            <w:r w:rsidRPr="006A6774">
              <w:rPr>
                <w:sz w:val="22"/>
              </w:rPr>
              <w:t>30 September 2018</w:t>
            </w:r>
          </w:p>
          <w:p w:rsidR="00321C9D" w:rsidRPr="006A6774" w:rsidRDefault="00321C9D" w:rsidP="007E45DF">
            <w:pPr>
              <w:pStyle w:val="ListParagraph"/>
              <w:numPr>
                <w:ilvl w:val="0"/>
                <w:numId w:val="23"/>
              </w:numPr>
              <w:ind w:left="194" w:hanging="270"/>
              <w:jc w:val="both"/>
              <w:rPr>
                <w:b/>
                <w:sz w:val="22"/>
              </w:rPr>
            </w:pPr>
            <w:r w:rsidRPr="006A6774">
              <w:rPr>
                <w:b/>
                <w:sz w:val="22"/>
              </w:rPr>
              <w:t>Official responsible for implementation</w:t>
            </w:r>
          </w:p>
          <w:p w:rsidR="00321C9D" w:rsidRPr="006A6774" w:rsidRDefault="00321C9D" w:rsidP="007E45DF">
            <w:pPr>
              <w:pStyle w:val="ListParagraph"/>
              <w:numPr>
                <w:ilvl w:val="0"/>
                <w:numId w:val="23"/>
              </w:numPr>
              <w:ind w:left="194" w:hanging="270"/>
              <w:jc w:val="both"/>
              <w:rPr>
                <w:sz w:val="22"/>
              </w:rPr>
            </w:pPr>
            <w:r w:rsidRPr="006A6774">
              <w:rPr>
                <w:sz w:val="22"/>
              </w:rPr>
              <w:t>Ms. Kgang, CD: HRMD</w:t>
            </w:r>
          </w:p>
          <w:p w:rsidR="00321C9D" w:rsidRPr="006A6774" w:rsidRDefault="00321C9D" w:rsidP="007E45DF">
            <w:pPr>
              <w:pStyle w:val="ListParagraph"/>
              <w:numPr>
                <w:ilvl w:val="0"/>
                <w:numId w:val="23"/>
              </w:numPr>
              <w:ind w:left="194" w:hanging="270"/>
              <w:jc w:val="both"/>
              <w:rPr>
                <w:b/>
                <w:sz w:val="22"/>
              </w:rPr>
            </w:pPr>
            <w:r w:rsidRPr="006A6774">
              <w:rPr>
                <w:b/>
                <w:sz w:val="22"/>
              </w:rPr>
              <w:t>Reasons for not implementing action plan within 3 months:</w:t>
            </w:r>
          </w:p>
          <w:p w:rsidR="00321C9D" w:rsidRPr="006A6774" w:rsidRDefault="00321C9D" w:rsidP="007E45DF">
            <w:pPr>
              <w:pStyle w:val="ListParagraph"/>
              <w:numPr>
                <w:ilvl w:val="0"/>
                <w:numId w:val="23"/>
              </w:numPr>
              <w:ind w:left="194" w:hanging="270"/>
              <w:jc w:val="both"/>
              <w:rPr>
                <w:sz w:val="22"/>
              </w:rPr>
            </w:pPr>
            <w:r w:rsidRPr="006A6774">
              <w:rPr>
                <w:sz w:val="22"/>
              </w:rPr>
              <w:t>N/A</w:t>
            </w:r>
          </w:p>
          <w:p w:rsidR="00321C9D" w:rsidRPr="006A6774" w:rsidRDefault="00321C9D" w:rsidP="007E45DF">
            <w:pPr>
              <w:pStyle w:val="ListParagraph"/>
              <w:numPr>
                <w:ilvl w:val="0"/>
                <w:numId w:val="23"/>
              </w:numPr>
              <w:ind w:left="194" w:hanging="270"/>
              <w:jc w:val="both"/>
              <w:rPr>
                <w:b/>
                <w:sz w:val="22"/>
              </w:rPr>
            </w:pPr>
            <w:r w:rsidRPr="006A6774">
              <w:rPr>
                <w:b/>
                <w:sz w:val="22"/>
              </w:rPr>
              <w:t>Budget required for action plan (where applicable):</w:t>
            </w:r>
          </w:p>
          <w:p w:rsidR="00321C9D" w:rsidRPr="006A6774" w:rsidRDefault="00321C9D" w:rsidP="007E45DF">
            <w:pPr>
              <w:pStyle w:val="ListParagraph"/>
              <w:numPr>
                <w:ilvl w:val="0"/>
                <w:numId w:val="23"/>
              </w:numPr>
              <w:ind w:left="194" w:hanging="270"/>
              <w:jc w:val="both"/>
              <w:rPr>
                <w:sz w:val="22"/>
              </w:rPr>
            </w:pPr>
            <w:r w:rsidRPr="006A6774">
              <w:rPr>
                <w:sz w:val="22"/>
              </w:rPr>
              <w:t>N/A</w:t>
            </w:r>
          </w:p>
        </w:tc>
        <w:tc>
          <w:tcPr>
            <w:tcW w:w="6149" w:type="dxa"/>
            <w:shd w:val="clear" w:color="auto" w:fill="F2F2F2" w:themeFill="background1" w:themeFillShade="F2"/>
          </w:tcPr>
          <w:p w:rsidR="00321C9D" w:rsidRPr="00F507DB" w:rsidRDefault="00321C9D" w:rsidP="007E45DF">
            <w:pPr>
              <w:pStyle w:val="ListParagraph"/>
              <w:numPr>
                <w:ilvl w:val="0"/>
                <w:numId w:val="23"/>
              </w:numPr>
              <w:ind w:left="194" w:hanging="270"/>
              <w:jc w:val="both"/>
              <w:rPr>
                <w:color w:val="000000" w:themeColor="text1"/>
                <w:sz w:val="22"/>
              </w:rPr>
            </w:pPr>
            <w:r w:rsidRPr="00F507DB">
              <w:rPr>
                <w:b/>
                <w:color w:val="000000" w:themeColor="text1"/>
                <w:sz w:val="22"/>
              </w:rPr>
              <w:t>1</w:t>
            </w:r>
            <w:r w:rsidRPr="00F507DB">
              <w:rPr>
                <w:b/>
                <w:color w:val="000000" w:themeColor="text1"/>
                <w:sz w:val="22"/>
                <w:vertAlign w:val="superscript"/>
              </w:rPr>
              <w:t>st</w:t>
            </w:r>
            <w:r w:rsidRPr="00F507DB">
              <w:rPr>
                <w:b/>
                <w:color w:val="000000" w:themeColor="text1"/>
                <w:sz w:val="22"/>
              </w:rPr>
              <w:t xml:space="preserve"> progress report: 30 days from submission of management comments: 31 August 2018</w:t>
            </w:r>
          </w:p>
          <w:p w:rsidR="00321C9D" w:rsidRPr="00F507DB" w:rsidRDefault="00321C9D" w:rsidP="007E45DF">
            <w:pPr>
              <w:pStyle w:val="ListParagraph"/>
              <w:numPr>
                <w:ilvl w:val="0"/>
                <w:numId w:val="23"/>
              </w:numPr>
              <w:ind w:left="194" w:hanging="270"/>
              <w:jc w:val="both"/>
              <w:rPr>
                <w:color w:val="000000" w:themeColor="text1"/>
                <w:sz w:val="22"/>
              </w:rPr>
            </w:pPr>
            <w:r w:rsidRPr="00F507DB">
              <w:rPr>
                <w:color w:val="000000" w:themeColor="text1"/>
                <w:sz w:val="22"/>
              </w:rPr>
              <w:t xml:space="preserve">In the Fisheries, management meeting of the 20 July 2018, the overtime audit finding was discussed with management and it </w:t>
            </w:r>
            <w:r>
              <w:rPr>
                <w:color w:val="000000" w:themeColor="text1"/>
                <w:sz w:val="22"/>
              </w:rPr>
              <w:t>is</w:t>
            </w:r>
            <w:r w:rsidRPr="00F507DB">
              <w:rPr>
                <w:color w:val="000000" w:themeColor="text1"/>
                <w:sz w:val="22"/>
              </w:rPr>
              <w:t xml:space="preserve"> reflected in the minutes. </w:t>
            </w:r>
          </w:p>
          <w:p w:rsidR="00321C9D" w:rsidRPr="00F507DB" w:rsidRDefault="00321C9D" w:rsidP="007E45DF">
            <w:pPr>
              <w:pStyle w:val="ListParagraph"/>
              <w:numPr>
                <w:ilvl w:val="0"/>
                <w:numId w:val="23"/>
              </w:numPr>
              <w:ind w:left="194" w:hanging="270"/>
              <w:jc w:val="both"/>
              <w:rPr>
                <w:color w:val="000000" w:themeColor="text1"/>
                <w:sz w:val="22"/>
              </w:rPr>
            </w:pPr>
            <w:r w:rsidRPr="00F507DB">
              <w:rPr>
                <w:color w:val="000000" w:themeColor="text1"/>
                <w:sz w:val="22"/>
              </w:rPr>
              <w:t>The Dir. FM (Act) issued out a Financial Circular 1 of 2018 issued on 15 August 2018 and Circulated 17 August 2018 to Fisheries branch via FishComm (attached).</w:t>
            </w:r>
          </w:p>
          <w:p w:rsidR="00321C9D" w:rsidRPr="00F507DB" w:rsidRDefault="00321C9D" w:rsidP="007E45DF">
            <w:pPr>
              <w:pStyle w:val="ListParagraph"/>
              <w:numPr>
                <w:ilvl w:val="0"/>
                <w:numId w:val="23"/>
              </w:numPr>
              <w:ind w:left="194" w:hanging="270"/>
              <w:jc w:val="both"/>
              <w:rPr>
                <w:color w:val="000000" w:themeColor="text1"/>
                <w:sz w:val="22"/>
              </w:rPr>
            </w:pPr>
            <w:r w:rsidRPr="00F507DB">
              <w:rPr>
                <w:color w:val="000000" w:themeColor="text1"/>
                <w:sz w:val="22"/>
              </w:rPr>
              <w:t xml:space="preserve">The Dir. IHRM (Service Benefits Unit) has verified that all the remunerative overtime submissions comply with the </w:t>
            </w:r>
            <w:r w:rsidRPr="00F507DB">
              <w:rPr>
                <w:rFonts w:eastAsia="Calibri"/>
                <w:color w:val="000000" w:themeColor="text1"/>
                <w:sz w:val="22"/>
              </w:rPr>
              <w:t xml:space="preserve">MPSA </w:t>
            </w:r>
            <w:r w:rsidRPr="00F507DB">
              <w:rPr>
                <w:color w:val="000000" w:themeColor="text1"/>
                <w:sz w:val="22"/>
              </w:rPr>
              <w:t xml:space="preserve">determination dated 7 February 2018 HRM&amp;D Circular 6 of 2018 dated 12 March 2018. </w:t>
            </w:r>
          </w:p>
          <w:p w:rsidR="00321C9D" w:rsidRPr="00F507DB" w:rsidRDefault="00321C9D" w:rsidP="007E45DF">
            <w:pPr>
              <w:pStyle w:val="ListParagraph"/>
              <w:numPr>
                <w:ilvl w:val="0"/>
                <w:numId w:val="23"/>
              </w:numPr>
              <w:ind w:left="194" w:hanging="270"/>
              <w:jc w:val="both"/>
              <w:rPr>
                <w:color w:val="000000" w:themeColor="text1"/>
                <w:sz w:val="22"/>
              </w:rPr>
            </w:pPr>
            <w:r w:rsidRPr="00F507DB">
              <w:rPr>
                <w:color w:val="000000" w:themeColor="text1"/>
                <w:sz w:val="22"/>
              </w:rPr>
              <w:t>The Dir. IHRM (Service Benefits Unit) has verified that the Delegated Authority approves all the remunerative overtime submissions (i.e. DDG: Fisheries Management).</w:t>
            </w:r>
          </w:p>
          <w:p w:rsidR="00321C9D" w:rsidRPr="00F507DB" w:rsidRDefault="00321C9D" w:rsidP="007E45DF">
            <w:pPr>
              <w:pStyle w:val="ListParagraph"/>
              <w:numPr>
                <w:ilvl w:val="0"/>
                <w:numId w:val="23"/>
              </w:numPr>
              <w:ind w:left="194" w:hanging="270"/>
              <w:jc w:val="both"/>
              <w:rPr>
                <w:color w:val="000000" w:themeColor="text1"/>
                <w:sz w:val="22"/>
              </w:rPr>
            </w:pPr>
            <w:r w:rsidRPr="00F507DB">
              <w:rPr>
                <w:color w:val="000000" w:themeColor="text1"/>
                <w:sz w:val="22"/>
              </w:rPr>
              <w:t>The lists of employees approved for remunerative overtime are checked against overtime agreements submitted at the beginning of the Financial Year.</w:t>
            </w:r>
          </w:p>
          <w:p w:rsidR="00321C9D" w:rsidRPr="00321C9D" w:rsidRDefault="00321C9D" w:rsidP="00321C9D">
            <w:pPr>
              <w:pStyle w:val="ListParagraph"/>
              <w:numPr>
                <w:ilvl w:val="0"/>
                <w:numId w:val="23"/>
              </w:numPr>
              <w:ind w:left="194" w:hanging="270"/>
              <w:jc w:val="both"/>
              <w:rPr>
                <w:b/>
                <w:color w:val="000000" w:themeColor="text1"/>
                <w:sz w:val="22"/>
              </w:rPr>
            </w:pPr>
            <w:r w:rsidRPr="00F507DB">
              <w:rPr>
                <w:color w:val="000000" w:themeColor="text1"/>
                <w:sz w:val="22"/>
              </w:rPr>
              <w:t xml:space="preserve">The PERSAL System does not take overtime payments </w:t>
            </w:r>
            <w:r w:rsidRPr="00F507DB">
              <w:rPr>
                <w:rFonts w:eastAsia="Calibri"/>
                <w:color w:val="000000" w:themeColor="text1"/>
                <w:sz w:val="22"/>
              </w:rPr>
              <w:t xml:space="preserve">in excess of the </w:t>
            </w:r>
            <w:r w:rsidRPr="00F507DB">
              <w:rPr>
                <w:color w:val="000000" w:themeColor="text1"/>
                <w:sz w:val="22"/>
              </w:rPr>
              <w:t>30% of employees’ basic salaries.</w:t>
            </w:r>
          </w:p>
        </w:tc>
      </w:tr>
      <w:tr w:rsidR="00321C9D" w:rsidRPr="001D0CDD" w:rsidTr="00321C9D">
        <w:trPr>
          <w:trHeight w:val="5647"/>
        </w:trPr>
        <w:tc>
          <w:tcPr>
            <w:tcW w:w="990" w:type="dxa"/>
            <w:vMerge/>
            <w:shd w:val="clear" w:color="auto" w:fill="F2F2F2" w:themeFill="background1" w:themeFillShade="F2"/>
          </w:tcPr>
          <w:p w:rsidR="00321C9D" w:rsidRPr="001D0CDD" w:rsidRDefault="00321C9D" w:rsidP="00EC5ABA">
            <w:pPr>
              <w:jc w:val="both"/>
              <w:rPr>
                <w:sz w:val="22"/>
              </w:rPr>
            </w:pPr>
          </w:p>
        </w:tc>
        <w:tc>
          <w:tcPr>
            <w:tcW w:w="1170" w:type="dxa"/>
            <w:vMerge/>
            <w:shd w:val="clear" w:color="auto" w:fill="F2F2F2" w:themeFill="background1" w:themeFillShade="F2"/>
          </w:tcPr>
          <w:p w:rsidR="00321C9D" w:rsidRPr="001D0CDD" w:rsidRDefault="00321C9D" w:rsidP="00EC5ABA">
            <w:pPr>
              <w:jc w:val="both"/>
              <w:rPr>
                <w:sz w:val="22"/>
              </w:rPr>
            </w:pPr>
          </w:p>
        </w:tc>
        <w:tc>
          <w:tcPr>
            <w:tcW w:w="3330" w:type="dxa"/>
            <w:vMerge/>
            <w:shd w:val="clear" w:color="auto" w:fill="F2F2F2" w:themeFill="background1" w:themeFillShade="F2"/>
          </w:tcPr>
          <w:p w:rsidR="00321C9D" w:rsidRPr="001D0CDD" w:rsidRDefault="00321C9D" w:rsidP="00EC5ABA">
            <w:pPr>
              <w:jc w:val="both"/>
              <w:rPr>
                <w:b/>
                <w:sz w:val="22"/>
              </w:rPr>
            </w:pPr>
          </w:p>
        </w:tc>
        <w:tc>
          <w:tcPr>
            <w:tcW w:w="1620" w:type="dxa"/>
            <w:vMerge/>
            <w:shd w:val="clear" w:color="auto" w:fill="F2F2F2" w:themeFill="background1" w:themeFillShade="F2"/>
          </w:tcPr>
          <w:p w:rsidR="00321C9D" w:rsidRPr="001D0CDD" w:rsidRDefault="00321C9D" w:rsidP="00EC5ABA">
            <w:pPr>
              <w:jc w:val="both"/>
              <w:rPr>
                <w:sz w:val="22"/>
              </w:rPr>
            </w:pPr>
          </w:p>
        </w:tc>
        <w:tc>
          <w:tcPr>
            <w:tcW w:w="3544" w:type="dxa"/>
            <w:gridSpan w:val="2"/>
            <w:vMerge/>
            <w:shd w:val="clear" w:color="auto" w:fill="F2F2F2" w:themeFill="background1" w:themeFillShade="F2"/>
          </w:tcPr>
          <w:p w:rsidR="00321C9D" w:rsidRPr="001D0CDD" w:rsidRDefault="00321C9D" w:rsidP="007E45DF">
            <w:pPr>
              <w:pStyle w:val="ListParagraph"/>
              <w:numPr>
                <w:ilvl w:val="0"/>
                <w:numId w:val="6"/>
              </w:numPr>
              <w:spacing w:after="120"/>
              <w:ind w:left="261"/>
              <w:jc w:val="both"/>
              <w:rPr>
                <w:sz w:val="22"/>
              </w:rPr>
            </w:pPr>
          </w:p>
        </w:tc>
        <w:tc>
          <w:tcPr>
            <w:tcW w:w="970" w:type="dxa"/>
            <w:vMerge/>
            <w:shd w:val="clear" w:color="auto" w:fill="F2F2F2" w:themeFill="background1" w:themeFillShade="F2"/>
          </w:tcPr>
          <w:p w:rsidR="00321C9D" w:rsidRDefault="00321C9D" w:rsidP="00EC5ABA">
            <w:pPr>
              <w:jc w:val="both"/>
              <w:rPr>
                <w:sz w:val="22"/>
              </w:rPr>
            </w:pPr>
          </w:p>
        </w:tc>
        <w:tc>
          <w:tcPr>
            <w:tcW w:w="4187" w:type="dxa"/>
            <w:gridSpan w:val="2"/>
            <w:vMerge/>
            <w:shd w:val="clear" w:color="auto" w:fill="F2F2F2" w:themeFill="background1" w:themeFillShade="F2"/>
          </w:tcPr>
          <w:p w:rsidR="00321C9D" w:rsidRPr="006A6774" w:rsidRDefault="00321C9D" w:rsidP="007E45DF">
            <w:pPr>
              <w:pStyle w:val="ListParagraph"/>
              <w:numPr>
                <w:ilvl w:val="0"/>
                <w:numId w:val="23"/>
              </w:numPr>
              <w:ind w:left="194" w:hanging="270"/>
              <w:jc w:val="both"/>
              <w:rPr>
                <w:b/>
                <w:sz w:val="22"/>
              </w:rPr>
            </w:pPr>
          </w:p>
        </w:tc>
        <w:tc>
          <w:tcPr>
            <w:tcW w:w="6149" w:type="dxa"/>
            <w:shd w:val="clear" w:color="auto" w:fill="F2F2F2" w:themeFill="background1" w:themeFillShade="F2"/>
          </w:tcPr>
          <w:p w:rsidR="00321C9D" w:rsidRPr="006A6774" w:rsidRDefault="00321C9D" w:rsidP="00321C9D">
            <w:pPr>
              <w:pStyle w:val="ListParagraph"/>
              <w:numPr>
                <w:ilvl w:val="0"/>
                <w:numId w:val="23"/>
              </w:numPr>
              <w:ind w:left="194" w:hanging="270"/>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321C9D" w:rsidRPr="00321C9D" w:rsidRDefault="00321C9D" w:rsidP="00321C9D">
            <w:pPr>
              <w:pStyle w:val="ListParagraph"/>
              <w:numPr>
                <w:ilvl w:val="0"/>
                <w:numId w:val="23"/>
              </w:numPr>
              <w:ind w:left="194" w:hanging="270"/>
              <w:jc w:val="both"/>
              <w:rPr>
                <w:b/>
                <w:color w:val="000000" w:themeColor="text1"/>
                <w:sz w:val="22"/>
              </w:rPr>
            </w:pPr>
            <w:r>
              <w:rPr>
                <w:color w:val="000000" w:themeColor="text1"/>
                <w:sz w:val="22"/>
              </w:rPr>
              <w:t>Sp</w:t>
            </w:r>
            <w:r w:rsidRPr="0049170F">
              <w:rPr>
                <w:color w:val="000000" w:themeColor="text1"/>
                <w:sz w:val="22"/>
              </w:rPr>
              <w:t>ot checks will be done in collaboration with Dir. Financial Management (MLRF) as overtime claims are submitted by line functions directly to Dir. Financial Management (MLRF). This will ensure that, i</w:t>
            </w:r>
            <w:r w:rsidRPr="0049170F">
              <w:rPr>
                <w:rFonts w:eastAsia="Calibri"/>
                <w:sz w:val="22"/>
              </w:rPr>
              <w:t>n the event that remunerative overtime</w:t>
            </w:r>
            <w:r>
              <w:rPr>
                <w:rFonts w:eastAsia="Calibri"/>
                <w:sz w:val="22"/>
              </w:rPr>
              <w:t xml:space="preserve"> </w:t>
            </w:r>
            <w:r w:rsidRPr="0049170F">
              <w:rPr>
                <w:rFonts w:eastAsia="Calibri"/>
                <w:sz w:val="22"/>
              </w:rPr>
              <w:t xml:space="preserve">claims are paid in excess of the </w:t>
            </w:r>
            <w:r w:rsidRPr="0049170F">
              <w:rPr>
                <w:sz w:val="22"/>
              </w:rPr>
              <w:t>30% of employees’ basic salaries</w:t>
            </w:r>
            <w:r w:rsidRPr="0049170F">
              <w:rPr>
                <w:rFonts w:eastAsia="Calibri"/>
                <w:sz w:val="22"/>
              </w:rPr>
              <w:t>, the D: IHRM will be able to institute investigations and disciplinary measures where applicable.</w:t>
            </w:r>
          </w:p>
          <w:p w:rsidR="00321C9D" w:rsidRPr="00F507DB" w:rsidRDefault="00321C9D" w:rsidP="00321C9D">
            <w:pPr>
              <w:pStyle w:val="ListParagraph"/>
              <w:numPr>
                <w:ilvl w:val="0"/>
                <w:numId w:val="23"/>
              </w:numPr>
              <w:ind w:left="194" w:hanging="270"/>
              <w:jc w:val="both"/>
              <w:rPr>
                <w:b/>
                <w:color w:val="000000" w:themeColor="text1"/>
                <w:sz w:val="22"/>
              </w:rPr>
            </w:pPr>
            <w:r>
              <w:rPr>
                <w:color w:val="000000" w:themeColor="text1"/>
                <w:sz w:val="22"/>
              </w:rPr>
              <w:t>Finalized.</w:t>
            </w:r>
          </w:p>
        </w:tc>
      </w:tr>
      <w:tr w:rsidR="004445F5" w:rsidRPr="001D0CDD" w:rsidTr="00CC18A9">
        <w:tc>
          <w:tcPr>
            <w:tcW w:w="21960" w:type="dxa"/>
            <w:gridSpan w:val="10"/>
            <w:shd w:val="clear" w:color="auto" w:fill="FDE9D9" w:themeFill="accent6" w:themeFillTint="33"/>
          </w:tcPr>
          <w:p w:rsidR="004445F5" w:rsidRPr="001D0CDD" w:rsidRDefault="004445F5" w:rsidP="004445F5">
            <w:pPr>
              <w:pStyle w:val="ListParagraph"/>
              <w:ind w:left="208" w:hanging="208"/>
              <w:rPr>
                <w:b/>
                <w:color w:val="000000" w:themeColor="text1"/>
                <w:sz w:val="22"/>
              </w:rPr>
            </w:pPr>
            <w:r w:rsidRPr="001D0CDD">
              <w:rPr>
                <w:b/>
                <w:color w:val="000000" w:themeColor="text1"/>
                <w:sz w:val="22"/>
              </w:rPr>
              <w:t>Director: Human Resources Management – Ms. L Bouwer</w:t>
            </w:r>
          </w:p>
        </w:tc>
      </w:tr>
      <w:tr w:rsidR="004445F5" w:rsidRPr="001D0CDD" w:rsidTr="00CC18A9">
        <w:tc>
          <w:tcPr>
            <w:tcW w:w="21960" w:type="dxa"/>
            <w:gridSpan w:val="10"/>
            <w:shd w:val="clear" w:color="auto" w:fill="92CDDC" w:themeFill="accent5" w:themeFillTint="99"/>
          </w:tcPr>
          <w:p w:rsidR="004445F5" w:rsidRPr="001D0CDD" w:rsidRDefault="004445F5" w:rsidP="004445F5">
            <w:pPr>
              <w:rPr>
                <w:b/>
                <w:sz w:val="22"/>
              </w:rPr>
            </w:pPr>
            <w:r w:rsidRPr="001D0CDD">
              <w:rPr>
                <w:b/>
                <w:sz w:val="22"/>
              </w:rPr>
              <w:t>Annexure B: Other important matters</w:t>
            </w:r>
          </w:p>
        </w:tc>
      </w:tr>
      <w:tr w:rsidR="00CC18A9" w:rsidRPr="001D0CDD" w:rsidTr="00CC18A9">
        <w:tc>
          <w:tcPr>
            <w:tcW w:w="990" w:type="dxa"/>
            <w:vMerge w:val="restart"/>
            <w:shd w:val="clear" w:color="auto" w:fill="auto"/>
          </w:tcPr>
          <w:p w:rsidR="004445F5" w:rsidRPr="001D0CDD" w:rsidRDefault="004445F5" w:rsidP="00EC5ABA">
            <w:pPr>
              <w:jc w:val="both"/>
              <w:rPr>
                <w:sz w:val="22"/>
              </w:rPr>
            </w:pPr>
            <w:r w:rsidRPr="001D0CDD">
              <w:rPr>
                <w:sz w:val="22"/>
              </w:rPr>
              <w:t>30</w:t>
            </w:r>
          </w:p>
        </w:tc>
        <w:tc>
          <w:tcPr>
            <w:tcW w:w="1170" w:type="dxa"/>
            <w:vMerge w:val="restart"/>
            <w:shd w:val="clear" w:color="auto" w:fill="auto"/>
          </w:tcPr>
          <w:p w:rsidR="004445F5" w:rsidRPr="001D0CDD" w:rsidRDefault="004445F5" w:rsidP="00EC5ABA">
            <w:pPr>
              <w:jc w:val="both"/>
              <w:rPr>
                <w:sz w:val="22"/>
              </w:rPr>
            </w:pPr>
            <w:r w:rsidRPr="001D0CDD">
              <w:rPr>
                <w:sz w:val="22"/>
              </w:rPr>
              <w:t>152</w:t>
            </w:r>
          </w:p>
        </w:tc>
        <w:tc>
          <w:tcPr>
            <w:tcW w:w="3330" w:type="dxa"/>
            <w:vMerge w:val="restart"/>
            <w:shd w:val="clear" w:color="auto" w:fill="auto"/>
          </w:tcPr>
          <w:p w:rsidR="004445F5" w:rsidRPr="001D0CDD" w:rsidRDefault="004445F5" w:rsidP="00EC5ABA">
            <w:pPr>
              <w:jc w:val="both"/>
              <w:rPr>
                <w:b/>
                <w:sz w:val="22"/>
              </w:rPr>
            </w:pPr>
            <w:r w:rsidRPr="001D0CDD">
              <w:rPr>
                <w:b/>
                <w:sz w:val="22"/>
              </w:rPr>
              <w:t>Audit finding:</w:t>
            </w:r>
          </w:p>
          <w:p w:rsidR="004445F5" w:rsidRPr="001D0CDD" w:rsidRDefault="004445F5" w:rsidP="00EC5ABA">
            <w:pPr>
              <w:jc w:val="both"/>
              <w:rPr>
                <w:sz w:val="22"/>
              </w:rPr>
            </w:pPr>
            <w:r w:rsidRPr="001D0CDD">
              <w:rPr>
                <w:sz w:val="22"/>
              </w:rPr>
              <w:t xml:space="preserve">Non-compliance with PFMA HR related legislation for which the non-compliance thereof, will </w:t>
            </w:r>
            <w:r w:rsidRPr="001D0CDD">
              <w:rPr>
                <w:sz w:val="22"/>
              </w:rPr>
              <w:lastRenderedPageBreak/>
              <w:t>result in irregular expenditure – SMS contract of employment not concluded</w:t>
            </w:r>
          </w:p>
          <w:p w:rsidR="004445F5" w:rsidRPr="001D0CDD" w:rsidRDefault="004445F5" w:rsidP="00EC5ABA">
            <w:pPr>
              <w:jc w:val="both"/>
              <w:rPr>
                <w:b/>
                <w:sz w:val="22"/>
              </w:rPr>
            </w:pPr>
            <w:r w:rsidRPr="001D0CDD">
              <w:rPr>
                <w:b/>
                <w:sz w:val="22"/>
              </w:rPr>
              <w:t>Internal Control deficiency:</w:t>
            </w:r>
          </w:p>
          <w:p w:rsidR="004445F5" w:rsidRPr="001D0CDD" w:rsidRDefault="004445F5" w:rsidP="00EC5ABA">
            <w:pPr>
              <w:jc w:val="both"/>
              <w:rPr>
                <w:b/>
                <w:sz w:val="22"/>
              </w:rPr>
            </w:pPr>
            <w:r w:rsidRPr="001D0CDD">
              <w:rPr>
                <w:sz w:val="22"/>
              </w:rPr>
              <w:t>Compliance monitoring with the HR related requirements did take place, however there were override of controls rendering the oversight being ineffective. Consequence management processes were also ineffective to hold staff accountable for repeated non-submission of the signed employment contracts</w:t>
            </w:r>
          </w:p>
        </w:tc>
        <w:tc>
          <w:tcPr>
            <w:tcW w:w="1620" w:type="dxa"/>
            <w:vMerge w:val="restart"/>
            <w:shd w:val="clear" w:color="auto" w:fill="auto"/>
          </w:tcPr>
          <w:p w:rsidR="004445F5" w:rsidRPr="001D0CDD" w:rsidRDefault="004445F5" w:rsidP="00EC5ABA">
            <w:pPr>
              <w:jc w:val="both"/>
              <w:rPr>
                <w:sz w:val="22"/>
              </w:rPr>
            </w:pPr>
            <w:r w:rsidRPr="001D0CDD">
              <w:rPr>
                <w:sz w:val="22"/>
              </w:rPr>
              <w:lastRenderedPageBreak/>
              <w:t>Agree – consequence management</w:t>
            </w:r>
          </w:p>
        </w:tc>
        <w:tc>
          <w:tcPr>
            <w:tcW w:w="3544" w:type="dxa"/>
            <w:gridSpan w:val="2"/>
            <w:vMerge w:val="restart"/>
            <w:shd w:val="clear" w:color="auto" w:fill="auto"/>
          </w:tcPr>
          <w:p w:rsidR="004445F5" w:rsidRPr="001D0CDD" w:rsidRDefault="004445F5" w:rsidP="00EC5ABA">
            <w:pPr>
              <w:tabs>
                <w:tab w:val="left" w:pos="228"/>
                <w:tab w:val="left" w:pos="351"/>
              </w:tabs>
              <w:spacing w:after="120"/>
              <w:ind w:left="228" w:hanging="327"/>
              <w:jc w:val="both"/>
              <w:rPr>
                <w:sz w:val="22"/>
              </w:rPr>
            </w:pPr>
            <w:r w:rsidRPr="001D0CDD">
              <w:rPr>
                <w:sz w:val="22"/>
              </w:rPr>
              <w:t>a)</w:t>
            </w:r>
            <w:r w:rsidRPr="001D0CDD">
              <w:rPr>
                <w:sz w:val="22"/>
              </w:rPr>
              <w:tab/>
              <w:t xml:space="preserve">Disclose all payments to PERSAL number 22871616 in contravention to the requirements of section 87(2) </w:t>
            </w:r>
            <w:r w:rsidRPr="001D0CDD">
              <w:rPr>
                <w:sz w:val="22"/>
              </w:rPr>
              <w:lastRenderedPageBreak/>
              <w:t xml:space="preserve">of the Public Service Regulation, 2016 as irregular expenditure; </w:t>
            </w:r>
          </w:p>
          <w:p w:rsidR="004445F5" w:rsidRPr="001D0CDD" w:rsidRDefault="004445F5" w:rsidP="00EC5ABA">
            <w:pPr>
              <w:tabs>
                <w:tab w:val="left" w:pos="228"/>
                <w:tab w:val="left" w:pos="351"/>
              </w:tabs>
              <w:spacing w:after="120"/>
              <w:ind w:left="228" w:hanging="327"/>
              <w:jc w:val="both"/>
              <w:rPr>
                <w:sz w:val="22"/>
              </w:rPr>
            </w:pPr>
            <w:r w:rsidRPr="001D0CDD">
              <w:rPr>
                <w:sz w:val="22"/>
              </w:rPr>
              <w:t>b)</w:t>
            </w:r>
            <w:r w:rsidRPr="001D0CDD">
              <w:rPr>
                <w:sz w:val="22"/>
              </w:rPr>
              <w:tab/>
              <w:t xml:space="preserve">Determine whether the policies and procedures presently in place are adequate to address compliance with the PFMA particularly with regard to matters such as section 64 of the PFMA. The latter should address matters where there are overriding of controls; and </w:t>
            </w:r>
          </w:p>
          <w:p w:rsidR="004445F5" w:rsidRPr="001D0CDD" w:rsidRDefault="004445F5" w:rsidP="00EC5ABA">
            <w:pPr>
              <w:tabs>
                <w:tab w:val="left" w:pos="228"/>
              </w:tabs>
              <w:spacing w:after="120"/>
              <w:ind w:left="261" w:hanging="351"/>
              <w:jc w:val="both"/>
              <w:rPr>
                <w:sz w:val="22"/>
              </w:rPr>
            </w:pPr>
            <w:r w:rsidRPr="001D0CDD">
              <w:rPr>
                <w:sz w:val="22"/>
              </w:rPr>
              <w:t>c)</w:t>
            </w:r>
            <w:r w:rsidRPr="001D0CDD">
              <w:rPr>
                <w:sz w:val="22"/>
              </w:rPr>
              <w:tab/>
              <w:t>Implement consequence management processes if so necessitated with regard to non-compliance with laws and regulations applicable to the department.</w:t>
            </w:r>
          </w:p>
        </w:tc>
        <w:tc>
          <w:tcPr>
            <w:tcW w:w="970" w:type="dxa"/>
            <w:vMerge w:val="restart"/>
            <w:shd w:val="clear" w:color="auto" w:fill="auto"/>
          </w:tcPr>
          <w:p w:rsidR="004445F5" w:rsidRPr="001D0CDD" w:rsidRDefault="004445F5" w:rsidP="00EC5ABA">
            <w:pPr>
              <w:jc w:val="both"/>
              <w:rPr>
                <w:sz w:val="22"/>
              </w:rPr>
            </w:pPr>
            <w:r w:rsidRPr="001D0CDD">
              <w:rPr>
                <w:sz w:val="22"/>
              </w:rPr>
              <w:lastRenderedPageBreak/>
              <w:t>0</w:t>
            </w:r>
          </w:p>
        </w:tc>
        <w:tc>
          <w:tcPr>
            <w:tcW w:w="4187" w:type="dxa"/>
            <w:gridSpan w:val="2"/>
            <w:vMerge w:val="restart"/>
            <w:shd w:val="clear" w:color="auto" w:fill="auto"/>
          </w:tcPr>
          <w:p w:rsidR="004445F5" w:rsidRPr="006A6774" w:rsidRDefault="004445F5" w:rsidP="007E45DF">
            <w:pPr>
              <w:pStyle w:val="ListParagraph"/>
              <w:numPr>
                <w:ilvl w:val="0"/>
                <w:numId w:val="22"/>
              </w:numPr>
              <w:jc w:val="both"/>
              <w:rPr>
                <w:b/>
                <w:sz w:val="22"/>
              </w:rPr>
            </w:pPr>
            <w:r w:rsidRPr="006A6774">
              <w:rPr>
                <w:b/>
                <w:sz w:val="22"/>
              </w:rPr>
              <w:t>Due with the management comments:</w:t>
            </w:r>
          </w:p>
          <w:p w:rsidR="004445F5" w:rsidRPr="001D0CDD" w:rsidRDefault="004445F5" w:rsidP="007E45DF">
            <w:pPr>
              <w:pStyle w:val="NormalWeb"/>
              <w:numPr>
                <w:ilvl w:val="0"/>
                <w:numId w:val="22"/>
              </w:numPr>
              <w:jc w:val="both"/>
              <w:rPr>
                <w:rFonts w:ascii="Arial" w:hAnsi="Arial" w:cs="Arial"/>
                <w:iCs/>
                <w:sz w:val="22"/>
                <w:szCs w:val="22"/>
              </w:rPr>
            </w:pPr>
            <w:r w:rsidRPr="001D0CDD">
              <w:rPr>
                <w:rFonts w:ascii="Arial" w:hAnsi="Arial" w:cs="Arial"/>
                <w:iCs/>
                <w:sz w:val="22"/>
                <w:szCs w:val="22"/>
              </w:rPr>
              <w:t xml:space="preserve">The 2017/18 AFS was amended to included the irregular expenditure of </w:t>
            </w:r>
            <w:r w:rsidRPr="001D0CDD">
              <w:rPr>
                <w:rFonts w:ascii="Arial" w:hAnsi="Arial" w:cs="Arial"/>
                <w:iCs/>
                <w:sz w:val="22"/>
                <w:szCs w:val="22"/>
              </w:rPr>
              <w:lastRenderedPageBreak/>
              <w:t>R1 068 654.</w:t>
            </w:r>
          </w:p>
          <w:p w:rsidR="004445F5" w:rsidRPr="001D0CDD" w:rsidRDefault="004445F5" w:rsidP="007E45DF">
            <w:pPr>
              <w:pStyle w:val="NormalWeb"/>
              <w:numPr>
                <w:ilvl w:val="0"/>
                <w:numId w:val="22"/>
              </w:numPr>
              <w:jc w:val="both"/>
              <w:rPr>
                <w:rFonts w:ascii="Arial" w:hAnsi="Arial" w:cs="Arial"/>
                <w:iCs/>
                <w:sz w:val="22"/>
                <w:szCs w:val="22"/>
              </w:rPr>
            </w:pPr>
            <w:r w:rsidRPr="001D0CDD">
              <w:rPr>
                <w:rFonts w:ascii="Arial" w:hAnsi="Arial" w:cs="Arial"/>
                <w:sz w:val="22"/>
                <w:szCs w:val="22"/>
              </w:rPr>
              <w:t xml:space="preserve">With regard to the establishment and communication of policies and procedures to enable and support the understanding and execution of internal control objectives, processes and responsibilities, the Directorate: Employee Relations will be requested to investigate the possibility of inclusion of section 64 of the PFMA. </w:t>
            </w:r>
          </w:p>
          <w:p w:rsidR="004445F5" w:rsidRPr="006A6774" w:rsidRDefault="004445F5" w:rsidP="007E45DF">
            <w:pPr>
              <w:pStyle w:val="ListParagraph"/>
              <w:numPr>
                <w:ilvl w:val="0"/>
                <w:numId w:val="22"/>
              </w:numPr>
              <w:jc w:val="both"/>
              <w:rPr>
                <w:b/>
                <w:sz w:val="22"/>
              </w:rPr>
            </w:pPr>
            <w:r w:rsidRPr="006A6774">
              <w:rPr>
                <w:b/>
                <w:sz w:val="22"/>
              </w:rPr>
              <w:t>Implementation date of action plan:</w:t>
            </w:r>
          </w:p>
          <w:p w:rsidR="004445F5" w:rsidRPr="006A6774" w:rsidRDefault="004445F5" w:rsidP="007E45DF">
            <w:pPr>
              <w:pStyle w:val="ListParagraph"/>
              <w:numPr>
                <w:ilvl w:val="0"/>
                <w:numId w:val="22"/>
              </w:numPr>
              <w:jc w:val="both"/>
              <w:rPr>
                <w:sz w:val="22"/>
              </w:rPr>
            </w:pPr>
            <w:r w:rsidRPr="006A6774">
              <w:rPr>
                <w:sz w:val="22"/>
              </w:rPr>
              <w:t>30 September 2018</w:t>
            </w:r>
          </w:p>
          <w:p w:rsidR="004445F5" w:rsidRPr="006A6774" w:rsidRDefault="004445F5" w:rsidP="007E45DF">
            <w:pPr>
              <w:pStyle w:val="ListParagraph"/>
              <w:numPr>
                <w:ilvl w:val="0"/>
                <w:numId w:val="22"/>
              </w:numPr>
              <w:jc w:val="both"/>
              <w:rPr>
                <w:b/>
                <w:sz w:val="22"/>
              </w:rPr>
            </w:pPr>
            <w:r w:rsidRPr="006A6774">
              <w:rPr>
                <w:b/>
                <w:sz w:val="22"/>
              </w:rPr>
              <w:t>Official responsible for implementation</w:t>
            </w:r>
          </w:p>
          <w:p w:rsidR="004445F5" w:rsidRPr="006A6774" w:rsidRDefault="004445F5" w:rsidP="007E45DF">
            <w:pPr>
              <w:pStyle w:val="ListParagraph"/>
              <w:numPr>
                <w:ilvl w:val="0"/>
                <w:numId w:val="22"/>
              </w:numPr>
              <w:jc w:val="both"/>
              <w:rPr>
                <w:sz w:val="22"/>
              </w:rPr>
            </w:pPr>
            <w:r w:rsidRPr="006A6774">
              <w:rPr>
                <w:sz w:val="22"/>
              </w:rPr>
              <w:t>Ms. L Bouwer</w:t>
            </w:r>
          </w:p>
          <w:p w:rsidR="004445F5" w:rsidRPr="006A6774" w:rsidRDefault="004445F5" w:rsidP="007E45DF">
            <w:pPr>
              <w:pStyle w:val="ListParagraph"/>
              <w:numPr>
                <w:ilvl w:val="0"/>
                <w:numId w:val="22"/>
              </w:numPr>
              <w:jc w:val="both"/>
              <w:rPr>
                <w:b/>
                <w:sz w:val="22"/>
              </w:rPr>
            </w:pPr>
            <w:r w:rsidRPr="006A6774">
              <w:rPr>
                <w:b/>
                <w:sz w:val="22"/>
              </w:rPr>
              <w:t>Reasons for not implementing action plan within 3 months:</w:t>
            </w:r>
          </w:p>
          <w:p w:rsidR="004445F5" w:rsidRPr="006A6774" w:rsidRDefault="004445F5" w:rsidP="007E45DF">
            <w:pPr>
              <w:pStyle w:val="ListParagraph"/>
              <w:numPr>
                <w:ilvl w:val="0"/>
                <w:numId w:val="22"/>
              </w:numPr>
              <w:jc w:val="both"/>
              <w:rPr>
                <w:sz w:val="22"/>
              </w:rPr>
            </w:pPr>
            <w:r w:rsidRPr="006A6774">
              <w:rPr>
                <w:sz w:val="22"/>
              </w:rPr>
              <w:t>N/A</w:t>
            </w:r>
          </w:p>
          <w:p w:rsidR="004445F5" w:rsidRPr="006A6774" w:rsidRDefault="004445F5" w:rsidP="007E45DF">
            <w:pPr>
              <w:pStyle w:val="ListParagraph"/>
              <w:numPr>
                <w:ilvl w:val="0"/>
                <w:numId w:val="22"/>
              </w:numPr>
              <w:jc w:val="both"/>
              <w:rPr>
                <w:b/>
                <w:sz w:val="22"/>
              </w:rPr>
            </w:pPr>
            <w:r w:rsidRPr="006A6774">
              <w:rPr>
                <w:b/>
                <w:sz w:val="22"/>
              </w:rPr>
              <w:t>Budget required for action plan (where applicable):</w:t>
            </w:r>
          </w:p>
          <w:p w:rsidR="004445F5" w:rsidRPr="006A6774" w:rsidRDefault="004445F5" w:rsidP="007E45DF">
            <w:pPr>
              <w:pStyle w:val="ListParagraph"/>
              <w:numPr>
                <w:ilvl w:val="0"/>
                <w:numId w:val="22"/>
              </w:numPr>
              <w:jc w:val="both"/>
              <w:rPr>
                <w:sz w:val="22"/>
              </w:rPr>
            </w:pPr>
            <w:r w:rsidRPr="006A6774">
              <w:rPr>
                <w:sz w:val="22"/>
              </w:rPr>
              <w:t>N/A</w:t>
            </w:r>
          </w:p>
        </w:tc>
        <w:tc>
          <w:tcPr>
            <w:tcW w:w="6149" w:type="dxa"/>
            <w:shd w:val="clear" w:color="auto" w:fill="auto"/>
          </w:tcPr>
          <w:p w:rsidR="004445F5" w:rsidRPr="006A6774" w:rsidRDefault="004445F5" w:rsidP="007E45DF">
            <w:pPr>
              <w:pStyle w:val="ListParagraph"/>
              <w:numPr>
                <w:ilvl w:val="0"/>
                <w:numId w:val="22"/>
              </w:numPr>
              <w:jc w:val="both"/>
              <w:rPr>
                <w:color w:val="000000" w:themeColor="text1"/>
                <w:sz w:val="22"/>
              </w:rPr>
            </w:pPr>
            <w:r w:rsidRPr="006A6774">
              <w:rPr>
                <w:b/>
                <w:color w:val="000000" w:themeColor="text1"/>
                <w:sz w:val="22"/>
              </w:rPr>
              <w:lastRenderedPageBreak/>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 31 August 2018</w:t>
            </w:r>
          </w:p>
          <w:p w:rsidR="004445F5" w:rsidRPr="00F507DB" w:rsidRDefault="00F507DB" w:rsidP="007E45DF">
            <w:pPr>
              <w:pStyle w:val="ListParagraph"/>
              <w:numPr>
                <w:ilvl w:val="0"/>
                <w:numId w:val="22"/>
              </w:numPr>
              <w:jc w:val="both"/>
              <w:rPr>
                <w:color w:val="000000" w:themeColor="text1"/>
                <w:sz w:val="22"/>
              </w:rPr>
            </w:pPr>
            <w:r w:rsidRPr="00F507DB">
              <w:rPr>
                <w:color w:val="000000" w:themeColor="text1"/>
                <w:sz w:val="22"/>
              </w:rPr>
              <w:t>A letter to request the D: Employee Relations to investigate the non</w:t>
            </w:r>
            <w:r w:rsidR="00165BDD">
              <w:rPr>
                <w:color w:val="000000" w:themeColor="text1"/>
                <w:sz w:val="22"/>
              </w:rPr>
              <w:t>-</w:t>
            </w:r>
            <w:r w:rsidRPr="00F507DB">
              <w:rPr>
                <w:color w:val="000000" w:themeColor="text1"/>
                <w:sz w:val="22"/>
              </w:rPr>
              <w:t xml:space="preserve">compliance by employee PERSAL </w:t>
            </w:r>
            <w:r w:rsidRPr="00F507DB">
              <w:rPr>
                <w:color w:val="000000" w:themeColor="text1"/>
                <w:sz w:val="22"/>
              </w:rPr>
              <w:lastRenderedPageBreak/>
              <w:t>number 22871616 is being finalised.</w:t>
            </w:r>
          </w:p>
        </w:tc>
      </w:tr>
      <w:tr w:rsidR="00CC18A9" w:rsidRPr="001D0CDD" w:rsidTr="00CC18A9">
        <w:tc>
          <w:tcPr>
            <w:tcW w:w="990" w:type="dxa"/>
            <w:vMerge/>
            <w:shd w:val="clear" w:color="auto" w:fill="auto"/>
          </w:tcPr>
          <w:p w:rsidR="004445F5" w:rsidRPr="001D0CDD" w:rsidRDefault="004445F5" w:rsidP="00EC5ABA">
            <w:pPr>
              <w:jc w:val="both"/>
              <w:rPr>
                <w:sz w:val="22"/>
              </w:rPr>
            </w:pPr>
          </w:p>
        </w:tc>
        <w:tc>
          <w:tcPr>
            <w:tcW w:w="1170" w:type="dxa"/>
            <w:vMerge/>
            <w:shd w:val="clear" w:color="auto" w:fill="auto"/>
          </w:tcPr>
          <w:p w:rsidR="004445F5" w:rsidRPr="001D0CDD" w:rsidRDefault="004445F5" w:rsidP="00EC5ABA">
            <w:pPr>
              <w:jc w:val="both"/>
              <w:rPr>
                <w:sz w:val="22"/>
              </w:rPr>
            </w:pPr>
          </w:p>
        </w:tc>
        <w:tc>
          <w:tcPr>
            <w:tcW w:w="3330" w:type="dxa"/>
            <w:vMerge/>
            <w:shd w:val="clear" w:color="auto" w:fill="auto"/>
          </w:tcPr>
          <w:p w:rsidR="004445F5" w:rsidRPr="001D0CDD" w:rsidRDefault="004445F5" w:rsidP="00EC5ABA">
            <w:pPr>
              <w:jc w:val="both"/>
              <w:rPr>
                <w:b/>
                <w:sz w:val="22"/>
              </w:rPr>
            </w:pPr>
          </w:p>
        </w:tc>
        <w:tc>
          <w:tcPr>
            <w:tcW w:w="1620" w:type="dxa"/>
            <w:vMerge/>
            <w:shd w:val="clear" w:color="auto" w:fill="auto"/>
          </w:tcPr>
          <w:p w:rsidR="004445F5" w:rsidRPr="001D0CDD" w:rsidRDefault="004445F5" w:rsidP="00EC5ABA">
            <w:pPr>
              <w:jc w:val="both"/>
              <w:rPr>
                <w:sz w:val="22"/>
              </w:rPr>
            </w:pPr>
          </w:p>
        </w:tc>
        <w:tc>
          <w:tcPr>
            <w:tcW w:w="3544" w:type="dxa"/>
            <w:gridSpan w:val="2"/>
            <w:vMerge/>
            <w:shd w:val="clear" w:color="auto" w:fill="auto"/>
          </w:tcPr>
          <w:p w:rsidR="004445F5" w:rsidRPr="001D0CDD" w:rsidRDefault="004445F5" w:rsidP="00EC5ABA">
            <w:pPr>
              <w:tabs>
                <w:tab w:val="left" w:pos="0"/>
              </w:tabs>
              <w:spacing w:after="120"/>
              <w:contextualSpacing/>
              <w:jc w:val="both"/>
              <w:rPr>
                <w:sz w:val="22"/>
              </w:rPr>
            </w:pPr>
          </w:p>
        </w:tc>
        <w:tc>
          <w:tcPr>
            <w:tcW w:w="970" w:type="dxa"/>
            <w:vMerge/>
            <w:shd w:val="clear" w:color="auto" w:fill="auto"/>
          </w:tcPr>
          <w:p w:rsidR="004445F5" w:rsidRPr="001D0CDD" w:rsidRDefault="004445F5" w:rsidP="00EC5ABA">
            <w:pPr>
              <w:jc w:val="both"/>
              <w:rPr>
                <w:sz w:val="22"/>
              </w:rPr>
            </w:pPr>
          </w:p>
        </w:tc>
        <w:tc>
          <w:tcPr>
            <w:tcW w:w="4187" w:type="dxa"/>
            <w:gridSpan w:val="2"/>
            <w:vMerge/>
            <w:shd w:val="clear" w:color="auto" w:fill="auto"/>
          </w:tcPr>
          <w:p w:rsidR="004445F5" w:rsidRPr="006A6774" w:rsidRDefault="004445F5" w:rsidP="007E45DF">
            <w:pPr>
              <w:pStyle w:val="ListParagraph"/>
              <w:numPr>
                <w:ilvl w:val="0"/>
                <w:numId w:val="22"/>
              </w:numPr>
              <w:jc w:val="both"/>
              <w:rPr>
                <w:b/>
                <w:sz w:val="22"/>
              </w:rPr>
            </w:pPr>
          </w:p>
        </w:tc>
        <w:tc>
          <w:tcPr>
            <w:tcW w:w="6149" w:type="dxa"/>
            <w:shd w:val="clear" w:color="auto" w:fill="auto"/>
          </w:tcPr>
          <w:p w:rsidR="004445F5" w:rsidRPr="006A6774" w:rsidRDefault="004445F5"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321C9D" w:rsidRPr="00423FD4" w:rsidRDefault="00321C9D" w:rsidP="00321C9D">
            <w:pPr>
              <w:pStyle w:val="ListParagraph"/>
              <w:numPr>
                <w:ilvl w:val="0"/>
                <w:numId w:val="22"/>
              </w:numPr>
              <w:spacing w:after="200"/>
              <w:jc w:val="both"/>
              <w:rPr>
                <w:sz w:val="22"/>
              </w:rPr>
            </w:pPr>
            <w:r w:rsidRPr="00423FD4">
              <w:rPr>
                <w:sz w:val="22"/>
              </w:rPr>
              <w:t xml:space="preserve">A submission for the condonement of the irregular expenditure and a letter to the MPPSA was compiled and submitted to the Office of the DG on 8 August 2018. </w:t>
            </w:r>
          </w:p>
          <w:p w:rsidR="00321C9D" w:rsidRPr="00423FD4" w:rsidRDefault="00321C9D" w:rsidP="00321C9D">
            <w:pPr>
              <w:pStyle w:val="ListParagraph"/>
              <w:numPr>
                <w:ilvl w:val="0"/>
                <w:numId w:val="22"/>
              </w:numPr>
              <w:spacing w:after="200"/>
              <w:jc w:val="both"/>
              <w:rPr>
                <w:sz w:val="22"/>
              </w:rPr>
            </w:pPr>
            <w:r w:rsidRPr="00423FD4">
              <w:rPr>
                <w:sz w:val="22"/>
              </w:rPr>
              <w:t>A letter to request the D: Employee Relations to investigate the non</w:t>
            </w:r>
            <w:r>
              <w:rPr>
                <w:sz w:val="22"/>
              </w:rPr>
              <w:t>-</w:t>
            </w:r>
            <w:r w:rsidRPr="00423FD4">
              <w:rPr>
                <w:sz w:val="22"/>
              </w:rPr>
              <w:t>compliance by the employee</w:t>
            </w:r>
            <w:r>
              <w:rPr>
                <w:sz w:val="22"/>
              </w:rPr>
              <w:t>;</w:t>
            </w:r>
            <w:r w:rsidRPr="00423FD4">
              <w:rPr>
                <w:sz w:val="22"/>
              </w:rPr>
              <w:t xml:space="preserve"> PERSAL number 22871616</w:t>
            </w:r>
            <w:r>
              <w:rPr>
                <w:sz w:val="22"/>
              </w:rPr>
              <w:t xml:space="preserve"> was signed on </w:t>
            </w:r>
            <w:r w:rsidRPr="00423FD4">
              <w:rPr>
                <w:sz w:val="22"/>
              </w:rPr>
              <w:t>4 September 2018</w:t>
            </w:r>
            <w:r>
              <w:rPr>
                <w:sz w:val="22"/>
              </w:rPr>
              <w:t>.</w:t>
            </w:r>
          </w:p>
          <w:p w:rsidR="004445F5" w:rsidRPr="006A6774" w:rsidRDefault="00321C9D" w:rsidP="00321C9D">
            <w:pPr>
              <w:pStyle w:val="ListParagraph"/>
              <w:numPr>
                <w:ilvl w:val="0"/>
                <w:numId w:val="22"/>
              </w:numPr>
              <w:jc w:val="both"/>
              <w:rPr>
                <w:b/>
                <w:color w:val="000000" w:themeColor="text1"/>
                <w:sz w:val="22"/>
              </w:rPr>
            </w:pPr>
            <w:r w:rsidRPr="00423FD4">
              <w:rPr>
                <w:sz w:val="22"/>
              </w:rPr>
              <w:t>The employee concluded/signed her employment contract on 15 September 2018 and submitted it to HRM.</w:t>
            </w:r>
          </w:p>
        </w:tc>
      </w:tr>
      <w:tr w:rsidR="00CC18A9" w:rsidRPr="001D0CDD" w:rsidTr="00CC18A9">
        <w:tc>
          <w:tcPr>
            <w:tcW w:w="990" w:type="dxa"/>
            <w:vMerge/>
            <w:shd w:val="clear" w:color="auto" w:fill="auto"/>
          </w:tcPr>
          <w:p w:rsidR="004445F5" w:rsidRPr="001D0CDD" w:rsidRDefault="004445F5" w:rsidP="00EC5ABA">
            <w:pPr>
              <w:jc w:val="both"/>
              <w:rPr>
                <w:sz w:val="22"/>
              </w:rPr>
            </w:pPr>
          </w:p>
        </w:tc>
        <w:tc>
          <w:tcPr>
            <w:tcW w:w="1170" w:type="dxa"/>
            <w:vMerge/>
            <w:shd w:val="clear" w:color="auto" w:fill="auto"/>
          </w:tcPr>
          <w:p w:rsidR="004445F5" w:rsidRPr="001D0CDD" w:rsidRDefault="004445F5" w:rsidP="00EC5ABA">
            <w:pPr>
              <w:jc w:val="both"/>
              <w:rPr>
                <w:sz w:val="22"/>
              </w:rPr>
            </w:pPr>
          </w:p>
        </w:tc>
        <w:tc>
          <w:tcPr>
            <w:tcW w:w="3330" w:type="dxa"/>
            <w:vMerge/>
            <w:shd w:val="clear" w:color="auto" w:fill="auto"/>
          </w:tcPr>
          <w:p w:rsidR="004445F5" w:rsidRPr="001D0CDD" w:rsidRDefault="004445F5" w:rsidP="00EC5ABA">
            <w:pPr>
              <w:jc w:val="both"/>
              <w:rPr>
                <w:b/>
                <w:sz w:val="22"/>
              </w:rPr>
            </w:pPr>
          </w:p>
        </w:tc>
        <w:tc>
          <w:tcPr>
            <w:tcW w:w="1620" w:type="dxa"/>
            <w:vMerge/>
            <w:shd w:val="clear" w:color="auto" w:fill="auto"/>
          </w:tcPr>
          <w:p w:rsidR="004445F5" w:rsidRPr="001D0CDD" w:rsidRDefault="004445F5" w:rsidP="00EC5ABA">
            <w:pPr>
              <w:jc w:val="both"/>
              <w:rPr>
                <w:sz w:val="22"/>
              </w:rPr>
            </w:pPr>
          </w:p>
        </w:tc>
        <w:tc>
          <w:tcPr>
            <w:tcW w:w="3544" w:type="dxa"/>
            <w:gridSpan w:val="2"/>
            <w:vMerge/>
            <w:shd w:val="clear" w:color="auto" w:fill="auto"/>
          </w:tcPr>
          <w:p w:rsidR="004445F5" w:rsidRPr="001D0CDD" w:rsidRDefault="004445F5" w:rsidP="00EC5ABA">
            <w:pPr>
              <w:tabs>
                <w:tab w:val="left" w:pos="0"/>
              </w:tabs>
              <w:spacing w:after="120"/>
              <w:contextualSpacing/>
              <w:jc w:val="both"/>
              <w:rPr>
                <w:sz w:val="22"/>
              </w:rPr>
            </w:pPr>
          </w:p>
        </w:tc>
        <w:tc>
          <w:tcPr>
            <w:tcW w:w="970" w:type="dxa"/>
            <w:vMerge/>
            <w:shd w:val="clear" w:color="auto" w:fill="auto"/>
          </w:tcPr>
          <w:p w:rsidR="004445F5" w:rsidRPr="001D0CDD" w:rsidRDefault="004445F5" w:rsidP="00EC5ABA">
            <w:pPr>
              <w:jc w:val="both"/>
              <w:rPr>
                <w:sz w:val="22"/>
              </w:rPr>
            </w:pPr>
          </w:p>
        </w:tc>
        <w:tc>
          <w:tcPr>
            <w:tcW w:w="4187" w:type="dxa"/>
            <w:gridSpan w:val="2"/>
            <w:vMerge/>
            <w:shd w:val="clear" w:color="auto" w:fill="auto"/>
          </w:tcPr>
          <w:p w:rsidR="004445F5" w:rsidRPr="006A6774" w:rsidRDefault="004445F5" w:rsidP="007E45DF">
            <w:pPr>
              <w:pStyle w:val="ListParagraph"/>
              <w:numPr>
                <w:ilvl w:val="0"/>
                <w:numId w:val="22"/>
              </w:numPr>
              <w:jc w:val="both"/>
              <w:rPr>
                <w:b/>
                <w:sz w:val="22"/>
              </w:rPr>
            </w:pPr>
          </w:p>
        </w:tc>
        <w:tc>
          <w:tcPr>
            <w:tcW w:w="6149" w:type="dxa"/>
            <w:shd w:val="clear" w:color="auto" w:fill="auto"/>
          </w:tcPr>
          <w:p w:rsidR="004445F5" w:rsidRPr="006A6774" w:rsidRDefault="004445F5" w:rsidP="007E45DF">
            <w:pPr>
              <w:pStyle w:val="ListParagraph"/>
              <w:numPr>
                <w:ilvl w:val="0"/>
                <w:numId w:val="22"/>
              </w:numPr>
              <w:jc w:val="both"/>
              <w:rPr>
                <w:b/>
                <w:color w:val="000000" w:themeColor="text1"/>
                <w:sz w:val="22"/>
              </w:rPr>
            </w:pPr>
            <w:r w:rsidRPr="006A6774">
              <w:rPr>
                <w:b/>
                <w:sz w:val="22"/>
              </w:rPr>
              <w:t>Monthly progress reports where actions plan is not implemented by 30 September 2018.</w:t>
            </w:r>
          </w:p>
        </w:tc>
      </w:tr>
      <w:tr w:rsidR="0098487B" w:rsidRPr="001D0CDD" w:rsidTr="00CC18A9">
        <w:tc>
          <w:tcPr>
            <w:tcW w:w="21960" w:type="dxa"/>
            <w:gridSpan w:val="10"/>
            <w:shd w:val="clear" w:color="auto" w:fill="FDE9D9" w:themeFill="accent6" w:themeFillTint="33"/>
          </w:tcPr>
          <w:p w:rsidR="0098487B" w:rsidRPr="001D0CDD" w:rsidRDefault="0098487B" w:rsidP="0098487B">
            <w:pPr>
              <w:pStyle w:val="ListParagraph"/>
              <w:ind w:left="208" w:hanging="208"/>
              <w:rPr>
                <w:b/>
                <w:color w:val="000000" w:themeColor="text1"/>
                <w:sz w:val="22"/>
              </w:rPr>
            </w:pPr>
            <w:r w:rsidRPr="001D0CDD">
              <w:rPr>
                <w:b/>
                <w:color w:val="000000" w:themeColor="text1"/>
                <w:sz w:val="22"/>
              </w:rPr>
              <w:t>Director: Employee Relations – Ms. Mashele</w:t>
            </w:r>
          </w:p>
        </w:tc>
      </w:tr>
      <w:tr w:rsidR="0098487B" w:rsidRPr="001D0CDD" w:rsidTr="00CC18A9">
        <w:tc>
          <w:tcPr>
            <w:tcW w:w="21960" w:type="dxa"/>
            <w:gridSpan w:val="10"/>
            <w:shd w:val="clear" w:color="auto" w:fill="92CDDC" w:themeFill="accent5" w:themeFillTint="99"/>
          </w:tcPr>
          <w:p w:rsidR="0098487B" w:rsidRPr="001D0CDD" w:rsidRDefault="0098487B" w:rsidP="0098487B">
            <w:pPr>
              <w:rPr>
                <w:b/>
                <w:sz w:val="22"/>
              </w:rPr>
            </w:pPr>
            <w:r w:rsidRPr="001D0CDD">
              <w:rPr>
                <w:b/>
                <w:sz w:val="22"/>
              </w:rPr>
              <w:t>Annexure B: Other important matters</w:t>
            </w:r>
          </w:p>
        </w:tc>
      </w:tr>
      <w:tr w:rsidR="00CC18A9" w:rsidRPr="001D0CDD" w:rsidTr="00165BDD">
        <w:trPr>
          <w:trHeight w:val="9940"/>
        </w:trPr>
        <w:tc>
          <w:tcPr>
            <w:tcW w:w="990" w:type="dxa"/>
            <w:shd w:val="clear" w:color="auto" w:fill="F2F2F2" w:themeFill="background1" w:themeFillShade="F2"/>
          </w:tcPr>
          <w:p w:rsidR="0098487B" w:rsidRPr="001D0CDD" w:rsidRDefault="0098487B" w:rsidP="00EC5ABA">
            <w:pPr>
              <w:jc w:val="both"/>
              <w:rPr>
                <w:sz w:val="22"/>
              </w:rPr>
            </w:pPr>
            <w:r w:rsidRPr="001D0CDD">
              <w:rPr>
                <w:sz w:val="22"/>
              </w:rPr>
              <w:lastRenderedPageBreak/>
              <w:t>16</w:t>
            </w:r>
          </w:p>
        </w:tc>
        <w:tc>
          <w:tcPr>
            <w:tcW w:w="1170" w:type="dxa"/>
            <w:shd w:val="clear" w:color="auto" w:fill="F2F2F2" w:themeFill="background1" w:themeFillShade="F2"/>
          </w:tcPr>
          <w:p w:rsidR="0098487B" w:rsidRPr="001D0CDD" w:rsidRDefault="0098487B" w:rsidP="00EC5ABA">
            <w:pPr>
              <w:jc w:val="both"/>
              <w:rPr>
                <w:sz w:val="22"/>
              </w:rPr>
            </w:pPr>
            <w:r w:rsidRPr="001D0CDD">
              <w:rPr>
                <w:sz w:val="22"/>
              </w:rPr>
              <w:t>160</w:t>
            </w:r>
          </w:p>
        </w:tc>
        <w:tc>
          <w:tcPr>
            <w:tcW w:w="3330" w:type="dxa"/>
            <w:shd w:val="clear" w:color="auto" w:fill="F2F2F2" w:themeFill="background1" w:themeFillShade="F2"/>
          </w:tcPr>
          <w:p w:rsidR="0098487B" w:rsidRPr="001D0CDD" w:rsidRDefault="0098487B" w:rsidP="00EC5ABA">
            <w:pPr>
              <w:jc w:val="both"/>
              <w:rPr>
                <w:b/>
                <w:sz w:val="22"/>
              </w:rPr>
            </w:pPr>
            <w:r w:rsidRPr="001D0CDD">
              <w:rPr>
                <w:b/>
                <w:sz w:val="22"/>
              </w:rPr>
              <w:t>Audit finding:</w:t>
            </w:r>
          </w:p>
          <w:p w:rsidR="0098487B" w:rsidRPr="001D0CDD" w:rsidRDefault="0098487B" w:rsidP="00EC5ABA">
            <w:pPr>
              <w:jc w:val="both"/>
              <w:rPr>
                <w:sz w:val="22"/>
              </w:rPr>
            </w:pPr>
            <w:r w:rsidRPr="001D0CDD">
              <w:rPr>
                <w:sz w:val="22"/>
              </w:rPr>
              <w:t>Late capturing of all categories of leave of which the late capturing of annual leave resulted in an overstatement of the leave provision disclosure note</w:t>
            </w:r>
          </w:p>
          <w:p w:rsidR="0098487B" w:rsidRPr="001D0CDD" w:rsidRDefault="0098487B" w:rsidP="00EC5ABA">
            <w:pPr>
              <w:jc w:val="both"/>
              <w:rPr>
                <w:b/>
                <w:sz w:val="22"/>
              </w:rPr>
            </w:pPr>
            <w:r w:rsidRPr="001D0CDD">
              <w:rPr>
                <w:b/>
                <w:sz w:val="22"/>
              </w:rPr>
              <w:t>Internal Control deficiency:</w:t>
            </w:r>
          </w:p>
          <w:p w:rsidR="0098487B" w:rsidRPr="001D0CDD" w:rsidRDefault="0098487B" w:rsidP="007E45DF">
            <w:pPr>
              <w:pStyle w:val="NormalWeb"/>
              <w:numPr>
                <w:ilvl w:val="0"/>
                <w:numId w:val="20"/>
              </w:numPr>
              <w:ind w:left="275" w:hanging="275"/>
              <w:jc w:val="both"/>
              <w:rPr>
                <w:rFonts w:ascii="Arial" w:hAnsi="Arial" w:cs="Arial"/>
                <w:sz w:val="22"/>
                <w:szCs w:val="22"/>
              </w:rPr>
            </w:pPr>
            <w:r w:rsidRPr="001D0CDD">
              <w:rPr>
                <w:rFonts w:ascii="Arial" w:hAnsi="Arial" w:cs="Arial"/>
                <w:sz w:val="22"/>
                <w:szCs w:val="22"/>
              </w:rPr>
              <w:t xml:space="preserve">Compliance monitoring with the requirements of the PSR and the MCS was inadequate to ensure that all leave was recorded on a timely basis. </w:t>
            </w:r>
          </w:p>
          <w:p w:rsidR="0098487B" w:rsidRPr="001D0CDD" w:rsidRDefault="0098487B" w:rsidP="007E45DF">
            <w:pPr>
              <w:pStyle w:val="NormalWeb"/>
              <w:numPr>
                <w:ilvl w:val="0"/>
                <w:numId w:val="20"/>
              </w:numPr>
              <w:ind w:left="275" w:hanging="275"/>
              <w:jc w:val="both"/>
              <w:rPr>
                <w:rFonts w:ascii="Arial" w:hAnsi="Arial" w:cs="Arial"/>
                <w:sz w:val="22"/>
                <w:szCs w:val="22"/>
              </w:rPr>
            </w:pPr>
            <w:r w:rsidRPr="001D0CDD">
              <w:rPr>
                <w:rFonts w:ascii="Arial" w:hAnsi="Arial" w:cs="Arial"/>
                <w:sz w:val="22"/>
                <w:szCs w:val="22"/>
              </w:rPr>
              <w:t>Establish and communicate policies and procedures to enable and support the understanding and execution of internal control objectives, processes and responsibilities</w:t>
            </w:r>
          </w:p>
          <w:p w:rsidR="00165BDD" w:rsidRPr="00165BDD" w:rsidRDefault="0098487B" w:rsidP="007E45DF">
            <w:pPr>
              <w:pStyle w:val="NormalWeb"/>
              <w:numPr>
                <w:ilvl w:val="0"/>
                <w:numId w:val="20"/>
              </w:numPr>
              <w:ind w:left="275" w:hanging="275"/>
              <w:jc w:val="both"/>
              <w:rPr>
                <w:rFonts w:ascii="Arial" w:hAnsi="Arial" w:cs="Arial"/>
                <w:b/>
                <w:sz w:val="22"/>
                <w:szCs w:val="22"/>
              </w:rPr>
            </w:pPr>
            <w:r w:rsidRPr="001D0CDD">
              <w:rPr>
                <w:rFonts w:ascii="Arial" w:hAnsi="Arial" w:cs="Arial"/>
                <w:sz w:val="22"/>
                <w:szCs w:val="22"/>
              </w:rPr>
              <w:t>Whilst noting that the leave policy is still in draft and the requirements of the PSA and PSR are used in the absence of an approved leave policy, the lack of and approved leave policy does not support the understanding and execution of internal control objectives, processes and responsibilities. In this regard, management would not be effectively hold staff accountable for failure to adequately execute their responsibilities.</w:t>
            </w:r>
          </w:p>
        </w:tc>
        <w:tc>
          <w:tcPr>
            <w:tcW w:w="1620" w:type="dxa"/>
            <w:shd w:val="clear" w:color="auto" w:fill="F2F2F2" w:themeFill="background1" w:themeFillShade="F2"/>
          </w:tcPr>
          <w:p w:rsidR="0098487B" w:rsidRPr="001D0CDD" w:rsidRDefault="0098487B" w:rsidP="00EC5ABA">
            <w:pPr>
              <w:jc w:val="both"/>
              <w:rPr>
                <w:sz w:val="22"/>
              </w:rPr>
            </w:pPr>
            <w:r w:rsidRPr="001D0CDD">
              <w:rPr>
                <w:sz w:val="22"/>
              </w:rPr>
              <w:t>Not agree – overstatement of leave provision</w:t>
            </w:r>
          </w:p>
        </w:tc>
        <w:tc>
          <w:tcPr>
            <w:tcW w:w="3544" w:type="dxa"/>
            <w:gridSpan w:val="2"/>
            <w:shd w:val="clear" w:color="auto" w:fill="F2F2F2" w:themeFill="background1" w:themeFillShade="F2"/>
          </w:tcPr>
          <w:p w:rsidR="0098487B" w:rsidRPr="001D0CDD" w:rsidRDefault="0098487B" w:rsidP="00EC5ABA">
            <w:pPr>
              <w:tabs>
                <w:tab w:val="left" w:pos="228"/>
              </w:tabs>
              <w:spacing w:after="120"/>
              <w:ind w:left="261" w:hanging="351"/>
              <w:jc w:val="both"/>
              <w:rPr>
                <w:sz w:val="22"/>
              </w:rPr>
            </w:pPr>
            <w:r w:rsidRPr="001D0CDD">
              <w:rPr>
                <w:sz w:val="22"/>
              </w:rPr>
              <w:t>a)</w:t>
            </w:r>
            <w:r w:rsidRPr="001D0CDD">
              <w:rPr>
                <w:sz w:val="22"/>
              </w:rPr>
              <w:tab/>
              <w:t>Determine the full extent of annual leave taken within the current and previous financial years which was not recorded as required so that the leave provision can be adjusted. Evidence in this regard must be provided as evidence;</w:t>
            </w:r>
          </w:p>
          <w:p w:rsidR="0098487B" w:rsidRPr="001D0CDD" w:rsidRDefault="0098487B" w:rsidP="00EC5ABA">
            <w:pPr>
              <w:tabs>
                <w:tab w:val="left" w:pos="228"/>
              </w:tabs>
              <w:spacing w:after="120"/>
              <w:ind w:left="261" w:hanging="261"/>
              <w:jc w:val="both"/>
              <w:rPr>
                <w:sz w:val="22"/>
              </w:rPr>
            </w:pPr>
            <w:r w:rsidRPr="001D0CDD">
              <w:rPr>
                <w:sz w:val="22"/>
              </w:rPr>
              <w:t>b)</w:t>
            </w:r>
            <w:r w:rsidRPr="001D0CDD">
              <w:rPr>
                <w:sz w:val="22"/>
              </w:rPr>
              <w:tab/>
              <w:t>Strengthen compliance monitoring with the requirements of the PSR so that non-compliance with all requirements applicable are detected by management so that corrective action can be taken where applicable;</w:t>
            </w:r>
          </w:p>
          <w:p w:rsidR="0098487B" w:rsidRPr="001D0CDD" w:rsidRDefault="0098487B" w:rsidP="00EC5ABA">
            <w:pPr>
              <w:tabs>
                <w:tab w:val="left" w:pos="228"/>
              </w:tabs>
              <w:spacing w:after="120"/>
              <w:ind w:left="261" w:hanging="261"/>
              <w:jc w:val="both"/>
              <w:rPr>
                <w:sz w:val="22"/>
              </w:rPr>
            </w:pPr>
            <w:r w:rsidRPr="001D0CDD">
              <w:rPr>
                <w:sz w:val="22"/>
              </w:rPr>
              <w:t>c)</w:t>
            </w:r>
            <w:r w:rsidRPr="001D0CDD">
              <w:rPr>
                <w:sz w:val="22"/>
              </w:rPr>
              <w:tab/>
              <w:t xml:space="preserve">Finalise the approval of the leave policy to enable and support the understanding and execution of internal control objectives, processes and responsibilities; and </w:t>
            </w:r>
          </w:p>
          <w:p w:rsidR="0098487B" w:rsidRPr="001D0CDD" w:rsidRDefault="0098487B" w:rsidP="00EC5ABA">
            <w:pPr>
              <w:tabs>
                <w:tab w:val="left" w:pos="228"/>
              </w:tabs>
              <w:spacing w:after="120"/>
              <w:ind w:left="261" w:hanging="261"/>
              <w:jc w:val="both"/>
              <w:rPr>
                <w:sz w:val="22"/>
              </w:rPr>
            </w:pPr>
            <w:r w:rsidRPr="001D0CDD">
              <w:rPr>
                <w:sz w:val="22"/>
              </w:rPr>
              <w:t>d)</w:t>
            </w:r>
            <w:r w:rsidRPr="001D0CDD">
              <w:rPr>
                <w:sz w:val="22"/>
              </w:rPr>
              <w:tab/>
              <w:t>Improve controls to ensure proper record keeping processes are in place over the daily and monthly processing and reconciling of leave transactions. Controls in place to ensure the completeness of leave forms submitted for capturing on PERSAL must be strengthened, i.e. reconciling of attendance registers to leave forms captured on PERSAL, etc.</w:t>
            </w:r>
          </w:p>
        </w:tc>
        <w:tc>
          <w:tcPr>
            <w:tcW w:w="970" w:type="dxa"/>
            <w:shd w:val="clear" w:color="auto" w:fill="F2F2F2" w:themeFill="background1" w:themeFillShade="F2"/>
          </w:tcPr>
          <w:p w:rsidR="0098487B" w:rsidRPr="001D0CDD" w:rsidRDefault="0098487B" w:rsidP="00EC5ABA">
            <w:pPr>
              <w:jc w:val="both"/>
              <w:rPr>
                <w:sz w:val="22"/>
              </w:rPr>
            </w:pPr>
            <w:r w:rsidRPr="001D0CDD">
              <w:rPr>
                <w:sz w:val="22"/>
              </w:rPr>
              <w:t>0</w:t>
            </w:r>
          </w:p>
        </w:tc>
        <w:tc>
          <w:tcPr>
            <w:tcW w:w="4187" w:type="dxa"/>
            <w:gridSpan w:val="2"/>
            <w:shd w:val="clear" w:color="auto" w:fill="F2F2F2" w:themeFill="background1" w:themeFillShade="F2"/>
          </w:tcPr>
          <w:p w:rsidR="0098487B" w:rsidRPr="006A6774" w:rsidRDefault="0098487B" w:rsidP="007E45DF">
            <w:pPr>
              <w:pStyle w:val="ListParagraph"/>
              <w:numPr>
                <w:ilvl w:val="0"/>
                <w:numId w:val="24"/>
              </w:numPr>
              <w:ind w:left="194" w:hanging="194"/>
              <w:jc w:val="both"/>
              <w:rPr>
                <w:b/>
                <w:sz w:val="22"/>
              </w:rPr>
            </w:pPr>
            <w:r w:rsidRPr="006A6774">
              <w:rPr>
                <w:b/>
                <w:sz w:val="22"/>
              </w:rPr>
              <w:t>Due with the management comments:</w:t>
            </w:r>
          </w:p>
          <w:p w:rsidR="0098487B" w:rsidRPr="006A6774" w:rsidRDefault="0098487B" w:rsidP="007E45DF">
            <w:pPr>
              <w:pStyle w:val="ListParagraph"/>
              <w:numPr>
                <w:ilvl w:val="0"/>
                <w:numId w:val="24"/>
              </w:numPr>
              <w:ind w:left="194" w:hanging="194"/>
              <w:jc w:val="both"/>
              <w:rPr>
                <w:sz w:val="22"/>
              </w:rPr>
            </w:pPr>
            <w:r w:rsidRPr="006A6774">
              <w:rPr>
                <w:iCs/>
                <w:sz w:val="22"/>
                <w:lang w:eastAsia="en-ZA"/>
              </w:rPr>
              <w:t xml:space="preserve">The revised </w:t>
            </w:r>
            <w:r w:rsidRPr="006A6774">
              <w:rPr>
                <w:i/>
                <w:iCs/>
                <w:sz w:val="22"/>
                <w:lang w:eastAsia="en-ZA"/>
              </w:rPr>
              <w:t>Management of Leave policy</w:t>
            </w:r>
            <w:r w:rsidRPr="006A6774">
              <w:rPr>
                <w:iCs/>
                <w:sz w:val="22"/>
                <w:lang w:eastAsia="en-ZA"/>
              </w:rPr>
              <w:t xml:space="preserve"> has been tabled at the Departmental Bargaining Chamber (DBC)</w:t>
            </w:r>
            <w:r w:rsidR="00392B64" w:rsidRPr="006A6774">
              <w:rPr>
                <w:iCs/>
                <w:sz w:val="22"/>
                <w:lang w:eastAsia="en-ZA"/>
              </w:rPr>
              <w:t xml:space="preserve"> and awaits approval.</w:t>
            </w:r>
          </w:p>
          <w:p w:rsidR="0098487B" w:rsidRPr="006A6774" w:rsidRDefault="0098487B" w:rsidP="007E45DF">
            <w:pPr>
              <w:pStyle w:val="ListParagraph"/>
              <w:numPr>
                <w:ilvl w:val="0"/>
                <w:numId w:val="24"/>
              </w:numPr>
              <w:ind w:left="194" w:hanging="194"/>
              <w:jc w:val="both"/>
              <w:rPr>
                <w:b/>
                <w:sz w:val="22"/>
              </w:rPr>
            </w:pPr>
            <w:r w:rsidRPr="006A6774">
              <w:rPr>
                <w:b/>
                <w:sz w:val="22"/>
              </w:rPr>
              <w:t>Implementation date of action plan:</w:t>
            </w:r>
          </w:p>
          <w:p w:rsidR="0098487B" w:rsidRPr="006A6774" w:rsidRDefault="00392B64" w:rsidP="007E45DF">
            <w:pPr>
              <w:pStyle w:val="ListParagraph"/>
              <w:numPr>
                <w:ilvl w:val="0"/>
                <w:numId w:val="24"/>
              </w:numPr>
              <w:ind w:left="194" w:hanging="194"/>
              <w:jc w:val="both"/>
              <w:rPr>
                <w:sz w:val="22"/>
              </w:rPr>
            </w:pPr>
            <w:r w:rsidRPr="006A6774">
              <w:rPr>
                <w:sz w:val="22"/>
              </w:rPr>
              <w:t>30 September 2018</w:t>
            </w:r>
          </w:p>
          <w:p w:rsidR="0098487B" w:rsidRPr="006A6774" w:rsidRDefault="0098487B" w:rsidP="007E45DF">
            <w:pPr>
              <w:pStyle w:val="ListParagraph"/>
              <w:numPr>
                <w:ilvl w:val="0"/>
                <w:numId w:val="24"/>
              </w:numPr>
              <w:ind w:left="194" w:hanging="194"/>
              <w:jc w:val="both"/>
              <w:rPr>
                <w:b/>
                <w:sz w:val="22"/>
              </w:rPr>
            </w:pPr>
            <w:r w:rsidRPr="006A6774">
              <w:rPr>
                <w:b/>
                <w:sz w:val="22"/>
              </w:rPr>
              <w:t>Official responsible for implementation</w:t>
            </w:r>
          </w:p>
          <w:p w:rsidR="0098487B" w:rsidRPr="006A6774" w:rsidRDefault="00392B64" w:rsidP="007E45DF">
            <w:pPr>
              <w:pStyle w:val="ListParagraph"/>
              <w:numPr>
                <w:ilvl w:val="0"/>
                <w:numId w:val="24"/>
              </w:numPr>
              <w:ind w:left="194" w:hanging="194"/>
              <w:jc w:val="both"/>
              <w:rPr>
                <w:sz w:val="22"/>
              </w:rPr>
            </w:pPr>
            <w:r w:rsidRPr="006A6774">
              <w:rPr>
                <w:color w:val="000000" w:themeColor="text1"/>
                <w:sz w:val="22"/>
              </w:rPr>
              <w:t>Ms. Mashele</w:t>
            </w:r>
          </w:p>
          <w:p w:rsidR="0098487B" w:rsidRPr="006A6774" w:rsidRDefault="0098487B" w:rsidP="007E45DF">
            <w:pPr>
              <w:pStyle w:val="ListParagraph"/>
              <w:numPr>
                <w:ilvl w:val="0"/>
                <w:numId w:val="24"/>
              </w:numPr>
              <w:ind w:left="194" w:hanging="194"/>
              <w:jc w:val="both"/>
              <w:rPr>
                <w:b/>
                <w:sz w:val="22"/>
              </w:rPr>
            </w:pPr>
            <w:r w:rsidRPr="006A6774">
              <w:rPr>
                <w:b/>
                <w:sz w:val="22"/>
              </w:rPr>
              <w:t>Reasons for not implementing action plan within 3 months:</w:t>
            </w:r>
          </w:p>
          <w:p w:rsidR="0098487B" w:rsidRPr="006A6774" w:rsidRDefault="00392B64" w:rsidP="007E45DF">
            <w:pPr>
              <w:pStyle w:val="ListParagraph"/>
              <w:numPr>
                <w:ilvl w:val="0"/>
                <w:numId w:val="24"/>
              </w:numPr>
              <w:ind w:left="194" w:hanging="194"/>
              <w:jc w:val="both"/>
              <w:rPr>
                <w:sz w:val="22"/>
              </w:rPr>
            </w:pPr>
            <w:r w:rsidRPr="006A6774">
              <w:rPr>
                <w:iCs/>
                <w:sz w:val="22"/>
                <w:lang w:eastAsia="en-ZA"/>
              </w:rPr>
              <w:t>The finalization of the policy is dependent on the agenda of the DBC.</w:t>
            </w:r>
          </w:p>
          <w:p w:rsidR="0098487B" w:rsidRPr="006A6774" w:rsidRDefault="0098487B" w:rsidP="007E45DF">
            <w:pPr>
              <w:pStyle w:val="ListParagraph"/>
              <w:numPr>
                <w:ilvl w:val="0"/>
                <w:numId w:val="24"/>
              </w:numPr>
              <w:ind w:left="194" w:hanging="194"/>
              <w:jc w:val="both"/>
              <w:rPr>
                <w:b/>
                <w:sz w:val="22"/>
              </w:rPr>
            </w:pPr>
            <w:r w:rsidRPr="006A6774">
              <w:rPr>
                <w:b/>
                <w:sz w:val="22"/>
              </w:rPr>
              <w:t>Budget required for action plan (where applicable):</w:t>
            </w:r>
          </w:p>
          <w:p w:rsidR="0098487B" w:rsidRPr="006A6774" w:rsidRDefault="00392B64" w:rsidP="007E45DF">
            <w:pPr>
              <w:pStyle w:val="ListParagraph"/>
              <w:numPr>
                <w:ilvl w:val="0"/>
                <w:numId w:val="24"/>
              </w:numPr>
              <w:ind w:left="194" w:hanging="194"/>
              <w:jc w:val="both"/>
              <w:rPr>
                <w:sz w:val="22"/>
              </w:rPr>
            </w:pPr>
            <w:r w:rsidRPr="006A6774">
              <w:rPr>
                <w:sz w:val="22"/>
              </w:rPr>
              <w:t>N/A</w:t>
            </w:r>
          </w:p>
        </w:tc>
        <w:tc>
          <w:tcPr>
            <w:tcW w:w="6149" w:type="dxa"/>
            <w:shd w:val="clear" w:color="auto" w:fill="F2F2F2" w:themeFill="background1" w:themeFillShade="F2"/>
          </w:tcPr>
          <w:p w:rsidR="0098487B" w:rsidRPr="00165BDD" w:rsidRDefault="0098487B" w:rsidP="007E45DF">
            <w:pPr>
              <w:pStyle w:val="ListParagraph"/>
              <w:numPr>
                <w:ilvl w:val="0"/>
                <w:numId w:val="24"/>
              </w:numPr>
              <w:ind w:left="194" w:hanging="194"/>
              <w:jc w:val="both"/>
              <w:rPr>
                <w:color w:val="000000" w:themeColor="text1"/>
                <w:sz w:val="22"/>
              </w:rPr>
            </w:pPr>
            <w:r w:rsidRPr="00165BDD">
              <w:rPr>
                <w:b/>
                <w:color w:val="000000" w:themeColor="text1"/>
                <w:sz w:val="22"/>
              </w:rPr>
              <w:t>1</w:t>
            </w:r>
            <w:r w:rsidRPr="00165BDD">
              <w:rPr>
                <w:b/>
                <w:color w:val="000000" w:themeColor="text1"/>
                <w:sz w:val="22"/>
                <w:vertAlign w:val="superscript"/>
              </w:rPr>
              <w:t>st</w:t>
            </w:r>
            <w:r w:rsidRPr="00165BDD">
              <w:rPr>
                <w:b/>
                <w:color w:val="000000" w:themeColor="text1"/>
                <w:sz w:val="22"/>
              </w:rPr>
              <w:t xml:space="preserve"> progress report: 30 days from submission of management comments: 31 August 2018</w:t>
            </w:r>
          </w:p>
          <w:p w:rsidR="00165BDD" w:rsidRPr="00165BDD" w:rsidRDefault="00165BDD" w:rsidP="007E45DF">
            <w:pPr>
              <w:pStyle w:val="ListParagraph"/>
              <w:numPr>
                <w:ilvl w:val="0"/>
                <w:numId w:val="24"/>
              </w:numPr>
              <w:ind w:left="194" w:hanging="194"/>
              <w:jc w:val="both"/>
              <w:rPr>
                <w:color w:val="000000" w:themeColor="text1"/>
                <w:sz w:val="22"/>
              </w:rPr>
            </w:pPr>
            <w:r w:rsidRPr="00165BDD">
              <w:rPr>
                <w:color w:val="000000" w:themeColor="text1"/>
                <w:sz w:val="22"/>
              </w:rPr>
              <w:t>A decision has been taken at the DBC that the current</w:t>
            </w:r>
            <w:r w:rsidRPr="00165BDD">
              <w:rPr>
                <w:color w:val="000000" w:themeColor="text1"/>
              </w:rPr>
              <w:t xml:space="preserve"> </w:t>
            </w:r>
            <w:r w:rsidRPr="00165BDD">
              <w:rPr>
                <w:color w:val="000000" w:themeColor="text1"/>
                <w:sz w:val="22"/>
              </w:rPr>
              <w:t xml:space="preserve">Management of Leave policy be withdrawn and be replaced by the </w:t>
            </w:r>
            <w:r>
              <w:rPr>
                <w:color w:val="000000" w:themeColor="text1"/>
                <w:sz w:val="22"/>
              </w:rPr>
              <w:t>D</w:t>
            </w:r>
            <w:r w:rsidRPr="00165BDD">
              <w:rPr>
                <w:color w:val="000000" w:themeColor="text1"/>
                <w:sz w:val="22"/>
              </w:rPr>
              <w:t xml:space="preserve">etermination and </w:t>
            </w:r>
            <w:r>
              <w:rPr>
                <w:color w:val="000000" w:themeColor="text1"/>
                <w:sz w:val="22"/>
              </w:rPr>
              <w:t>D</w:t>
            </w:r>
            <w:r w:rsidRPr="00165BDD">
              <w:rPr>
                <w:color w:val="000000" w:themeColor="text1"/>
                <w:sz w:val="22"/>
              </w:rPr>
              <w:t>irective on leave of</w:t>
            </w:r>
            <w:r>
              <w:rPr>
                <w:color w:val="000000" w:themeColor="text1"/>
                <w:sz w:val="22"/>
              </w:rPr>
              <w:t xml:space="preserve"> absence in the public service.</w:t>
            </w:r>
          </w:p>
          <w:p w:rsidR="0098487B" w:rsidRPr="00165BDD" w:rsidRDefault="00165BDD" w:rsidP="007E45DF">
            <w:pPr>
              <w:pStyle w:val="ListParagraph"/>
              <w:numPr>
                <w:ilvl w:val="0"/>
                <w:numId w:val="24"/>
              </w:numPr>
              <w:ind w:left="194" w:hanging="194"/>
              <w:jc w:val="both"/>
              <w:rPr>
                <w:b/>
                <w:color w:val="000000" w:themeColor="text1"/>
                <w:sz w:val="22"/>
              </w:rPr>
            </w:pPr>
            <w:r>
              <w:rPr>
                <w:color w:val="000000" w:themeColor="text1"/>
                <w:sz w:val="22"/>
              </w:rPr>
              <w:t>HRM&amp;D C</w:t>
            </w:r>
            <w:r w:rsidRPr="00165BDD">
              <w:rPr>
                <w:color w:val="000000" w:themeColor="text1"/>
                <w:sz w:val="22"/>
              </w:rPr>
              <w:t xml:space="preserve">ircular </w:t>
            </w:r>
            <w:r>
              <w:rPr>
                <w:color w:val="000000" w:themeColor="text1"/>
                <w:sz w:val="22"/>
              </w:rPr>
              <w:t xml:space="preserve">14/2018 was issued on 18 May 2018 </w:t>
            </w:r>
            <w:r w:rsidRPr="00165BDD">
              <w:rPr>
                <w:color w:val="000000" w:themeColor="text1"/>
                <w:sz w:val="22"/>
              </w:rPr>
              <w:t>in this regard</w:t>
            </w:r>
            <w:r>
              <w:rPr>
                <w:color w:val="000000" w:themeColor="text1"/>
                <w:sz w:val="22"/>
              </w:rPr>
              <w:t xml:space="preserve"> </w:t>
            </w:r>
            <w:r w:rsidRPr="00165BDD">
              <w:rPr>
                <w:color w:val="000000" w:themeColor="text1"/>
                <w:sz w:val="22"/>
              </w:rPr>
              <w:t>to inform employees.</w:t>
            </w:r>
          </w:p>
          <w:p w:rsidR="00165BDD" w:rsidRPr="00165BDD" w:rsidRDefault="00165BDD" w:rsidP="007E45DF">
            <w:pPr>
              <w:pStyle w:val="ListParagraph"/>
              <w:numPr>
                <w:ilvl w:val="0"/>
                <w:numId w:val="24"/>
              </w:numPr>
              <w:ind w:left="194" w:hanging="194"/>
              <w:jc w:val="both"/>
              <w:rPr>
                <w:b/>
                <w:color w:val="000000" w:themeColor="text1"/>
                <w:sz w:val="22"/>
              </w:rPr>
            </w:pPr>
            <w:r>
              <w:rPr>
                <w:color w:val="000000" w:themeColor="text1"/>
                <w:sz w:val="22"/>
              </w:rPr>
              <w:t>Finalized.</w:t>
            </w:r>
          </w:p>
        </w:tc>
      </w:tr>
    </w:tbl>
    <w:p w:rsidR="001D0CDD" w:rsidRPr="001D0CDD" w:rsidRDefault="001D0CDD" w:rsidP="00056B0A">
      <w:pPr>
        <w:rPr>
          <w:sz w:val="22"/>
        </w:rPr>
      </w:pPr>
    </w:p>
    <w:p w:rsidR="001D0CDD" w:rsidRPr="001D0CDD" w:rsidRDefault="001D0CDD">
      <w:pPr>
        <w:rPr>
          <w:sz w:val="22"/>
        </w:rPr>
      </w:pPr>
      <w:r w:rsidRPr="001D0CDD">
        <w:rPr>
          <w:sz w:val="22"/>
        </w:rPr>
        <w:br w:type="page"/>
      </w:r>
    </w:p>
    <w:p w:rsidR="00FF4886" w:rsidRPr="00BA7DA2" w:rsidRDefault="00FF4886" w:rsidP="00155FD6">
      <w:pPr>
        <w:pStyle w:val="Heading1"/>
        <w:rPr>
          <w:b w:val="0"/>
        </w:rPr>
      </w:pPr>
      <w:bookmarkStart w:id="14" w:name="_Toc527354458"/>
      <w:r w:rsidRPr="00BA7DA2">
        <w:lastRenderedPageBreak/>
        <w:t>8.</w:t>
      </w:r>
      <w:r w:rsidRPr="00BA7DA2">
        <w:tab/>
      </w:r>
      <w:r w:rsidR="003602FB" w:rsidRPr="00BA7DA2">
        <w:t>Fisheries Management</w:t>
      </w:r>
      <w:bookmarkEnd w:id="14"/>
    </w:p>
    <w:tbl>
      <w:tblPr>
        <w:tblStyle w:val="TableGrid"/>
        <w:tblW w:w="20379" w:type="dxa"/>
        <w:tblLayout w:type="fixed"/>
        <w:tblLook w:val="04A0"/>
      </w:tblPr>
      <w:tblGrid>
        <w:gridCol w:w="1098"/>
        <w:gridCol w:w="963"/>
        <w:gridCol w:w="3016"/>
        <w:gridCol w:w="1683"/>
        <w:gridCol w:w="2857"/>
        <w:gridCol w:w="1122"/>
        <w:gridCol w:w="4756"/>
        <w:gridCol w:w="4884"/>
      </w:tblGrid>
      <w:tr w:rsidR="003602FB" w:rsidRPr="001D0CDD" w:rsidTr="00E36943">
        <w:trPr>
          <w:cantSplit/>
          <w:tblHeader/>
        </w:trPr>
        <w:tc>
          <w:tcPr>
            <w:tcW w:w="1098" w:type="dxa"/>
            <w:shd w:val="clear" w:color="auto" w:fill="D9D9D9" w:themeFill="background1" w:themeFillShade="D9"/>
          </w:tcPr>
          <w:p w:rsidR="003602FB" w:rsidRPr="001D0CDD" w:rsidRDefault="003602FB" w:rsidP="00E36943">
            <w:pPr>
              <w:rPr>
                <w:b/>
                <w:sz w:val="22"/>
              </w:rPr>
            </w:pPr>
            <w:r w:rsidRPr="001D0CDD">
              <w:rPr>
                <w:b/>
                <w:sz w:val="22"/>
              </w:rPr>
              <w:t>No. of Audit finding</w:t>
            </w:r>
          </w:p>
        </w:tc>
        <w:tc>
          <w:tcPr>
            <w:tcW w:w="963" w:type="dxa"/>
            <w:shd w:val="clear" w:color="auto" w:fill="D9D9D9" w:themeFill="background1" w:themeFillShade="D9"/>
          </w:tcPr>
          <w:p w:rsidR="003602FB" w:rsidRPr="001D0CDD" w:rsidRDefault="003602FB" w:rsidP="00E36943">
            <w:pPr>
              <w:rPr>
                <w:b/>
                <w:sz w:val="22"/>
              </w:rPr>
            </w:pPr>
            <w:r w:rsidRPr="001D0CDD">
              <w:rPr>
                <w:b/>
                <w:sz w:val="22"/>
              </w:rPr>
              <w:t>Page</w:t>
            </w:r>
          </w:p>
          <w:p w:rsidR="003602FB" w:rsidRPr="001D0CDD" w:rsidRDefault="003602FB" w:rsidP="00E36943">
            <w:pPr>
              <w:rPr>
                <w:b/>
                <w:sz w:val="22"/>
              </w:rPr>
            </w:pPr>
            <w:r w:rsidRPr="001D0CDD">
              <w:rPr>
                <w:b/>
                <w:sz w:val="22"/>
              </w:rPr>
              <w:t>(AG MR)</w:t>
            </w:r>
          </w:p>
        </w:tc>
        <w:tc>
          <w:tcPr>
            <w:tcW w:w="3016" w:type="dxa"/>
            <w:shd w:val="clear" w:color="auto" w:fill="D9D9D9" w:themeFill="background1" w:themeFillShade="D9"/>
          </w:tcPr>
          <w:p w:rsidR="003602FB" w:rsidRPr="001D0CDD" w:rsidRDefault="003602FB" w:rsidP="00E36943">
            <w:pPr>
              <w:rPr>
                <w:b/>
                <w:sz w:val="22"/>
              </w:rPr>
            </w:pPr>
            <w:r w:rsidRPr="001D0CDD">
              <w:rPr>
                <w:b/>
                <w:sz w:val="22"/>
              </w:rPr>
              <w:t>Audit finding/Internal Control deficiency</w:t>
            </w:r>
          </w:p>
        </w:tc>
        <w:tc>
          <w:tcPr>
            <w:tcW w:w="1683" w:type="dxa"/>
            <w:shd w:val="clear" w:color="auto" w:fill="D9D9D9" w:themeFill="background1" w:themeFillShade="D9"/>
          </w:tcPr>
          <w:p w:rsidR="003602FB" w:rsidRPr="001D0CDD" w:rsidRDefault="003602FB" w:rsidP="00E36943">
            <w:pPr>
              <w:rPr>
                <w:b/>
                <w:sz w:val="22"/>
              </w:rPr>
            </w:pPr>
            <w:r w:rsidRPr="001D0CDD">
              <w:rPr>
                <w:b/>
                <w:sz w:val="22"/>
              </w:rPr>
              <w:t>Management Comments</w:t>
            </w:r>
          </w:p>
        </w:tc>
        <w:tc>
          <w:tcPr>
            <w:tcW w:w="2857" w:type="dxa"/>
            <w:shd w:val="clear" w:color="auto" w:fill="D9D9D9" w:themeFill="background1" w:themeFillShade="D9"/>
          </w:tcPr>
          <w:p w:rsidR="003602FB" w:rsidRPr="001D0CDD" w:rsidRDefault="003602FB" w:rsidP="00E36943">
            <w:pPr>
              <w:rPr>
                <w:b/>
                <w:sz w:val="22"/>
              </w:rPr>
            </w:pPr>
            <w:r w:rsidRPr="001D0CDD">
              <w:rPr>
                <w:b/>
                <w:sz w:val="22"/>
              </w:rPr>
              <w:t>AG Recommendations</w:t>
            </w:r>
          </w:p>
        </w:tc>
        <w:tc>
          <w:tcPr>
            <w:tcW w:w="1122" w:type="dxa"/>
            <w:shd w:val="clear" w:color="auto" w:fill="D9D9D9" w:themeFill="background1" w:themeFillShade="D9"/>
          </w:tcPr>
          <w:p w:rsidR="003602FB" w:rsidRPr="001D0CDD" w:rsidRDefault="003602FB" w:rsidP="00E36943">
            <w:pPr>
              <w:rPr>
                <w:b/>
                <w:sz w:val="22"/>
              </w:rPr>
            </w:pPr>
            <w:r w:rsidRPr="001D0CDD">
              <w:rPr>
                <w:b/>
                <w:sz w:val="22"/>
              </w:rPr>
              <w:t>Repeat finding</w:t>
            </w:r>
          </w:p>
        </w:tc>
        <w:tc>
          <w:tcPr>
            <w:tcW w:w="4756" w:type="dxa"/>
            <w:shd w:val="clear" w:color="auto" w:fill="D9D9D9" w:themeFill="background1" w:themeFillShade="D9"/>
          </w:tcPr>
          <w:p w:rsidR="003602FB" w:rsidRPr="001D0CDD" w:rsidRDefault="003602FB" w:rsidP="00E36943">
            <w:pPr>
              <w:rPr>
                <w:b/>
                <w:sz w:val="22"/>
              </w:rPr>
            </w:pPr>
            <w:r w:rsidRPr="001D0CDD">
              <w:rPr>
                <w:b/>
                <w:sz w:val="22"/>
              </w:rPr>
              <w:t>Action plan</w:t>
            </w:r>
          </w:p>
        </w:tc>
        <w:tc>
          <w:tcPr>
            <w:tcW w:w="4884" w:type="dxa"/>
            <w:tcBorders>
              <w:right w:val="single" w:sz="4" w:space="0" w:color="auto"/>
            </w:tcBorders>
            <w:shd w:val="clear" w:color="auto" w:fill="D9D9D9" w:themeFill="background1" w:themeFillShade="D9"/>
          </w:tcPr>
          <w:p w:rsidR="003602FB" w:rsidRPr="001D0CDD" w:rsidRDefault="003602FB" w:rsidP="00E36943">
            <w:pPr>
              <w:rPr>
                <w:b/>
                <w:sz w:val="22"/>
              </w:rPr>
            </w:pPr>
            <w:r w:rsidRPr="001D0CDD">
              <w:rPr>
                <w:b/>
                <w:sz w:val="22"/>
              </w:rPr>
              <w:t>Progress</w:t>
            </w:r>
          </w:p>
        </w:tc>
      </w:tr>
      <w:tr w:rsidR="003602FB" w:rsidRPr="001D0CDD" w:rsidTr="00E36943">
        <w:trPr>
          <w:cantSplit/>
        </w:trPr>
        <w:tc>
          <w:tcPr>
            <w:tcW w:w="20379" w:type="dxa"/>
            <w:gridSpan w:val="8"/>
            <w:tcBorders>
              <w:right w:val="single" w:sz="4" w:space="0" w:color="auto"/>
            </w:tcBorders>
            <w:shd w:val="clear" w:color="auto" w:fill="E36C0A" w:themeFill="accent6" w:themeFillShade="BF"/>
          </w:tcPr>
          <w:p w:rsidR="003602FB" w:rsidRPr="001D0CDD" w:rsidRDefault="000B5C81" w:rsidP="00732D2C">
            <w:pPr>
              <w:rPr>
                <w:b/>
                <w:sz w:val="22"/>
              </w:rPr>
            </w:pPr>
            <w:r>
              <w:rPr>
                <w:b/>
                <w:sz w:val="22"/>
              </w:rPr>
              <w:t xml:space="preserve">Acting </w:t>
            </w:r>
            <w:r w:rsidR="003602FB" w:rsidRPr="001D0CDD">
              <w:rPr>
                <w:b/>
                <w:sz w:val="22"/>
              </w:rPr>
              <w:t>DDG: Fisheries Management: M</w:t>
            </w:r>
            <w:r w:rsidR="00732D2C" w:rsidRPr="001D0CDD">
              <w:rPr>
                <w:b/>
                <w:sz w:val="22"/>
              </w:rPr>
              <w:t>r</w:t>
            </w:r>
            <w:r w:rsidR="003602FB" w:rsidRPr="001D0CDD">
              <w:rPr>
                <w:b/>
                <w:sz w:val="22"/>
              </w:rPr>
              <w:t xml:space="preserve">. </w:t>
            </w:r>
            <w:r w:rsidR="00DE6D5F">
              <w:rPr>
                <w:b/>
                <w:sz w:val="22"/>
              </w:rPr>
              <w:t>B Semoli</w:t>
            </w:r>
          </w:p>
        </w:tc>
      </w:tr>
      <w:tr w:rsidR="003602FB" w:rsidRPr="001D0CDD" w:rsidTr="00E36943">
        <w:tc>
          <w:tcPr>
            <w:tcW w:w="20379" w:type="dxa"/>
            <w:gridSpan w:val="8"/>
            <w:tcBorders>
              <w:right w:val="single" w:sz="4" w:space="0" w:color="auto"/>
            </w:tcBorders>
            <w:shd w:val="clear" w:color="auto" w:fill="FABF8F" w:themeFill="accent6" w:themeFillTint="99"/>
          </w:tcPr>
          <w:p w:rsidR="003602FB" w:rsidRPr="001D0CDD" w:rsidRDefault="00DE6D5F" w:rsidP="00914E03">
            <w:pPr>
              <w:rPr>
                <w:b/>
                <w:sz w:val="22"/>
              </w:rPr>
            </w:pPr>
            <w:r>
              <w:rPr>
                <w:b/>
                <w:sz w:val="22"/>
              </w:rPr>
              <w:t xml:space="preserve">Acting </w:t>
            </w:r>
            <w:r w:rsidR="003602FB" w:rsidRPr="001D0CDD">
              <w:rPr>
                <w:b/>
                <w:sz w:val="22"/>
              </w:rPr>
              <w:t xml:space="preserve">Director: – </w:t>
            </w:r>
            <w:r w:rsidR="00914E03">
              <w:rPr>
                <w:b/>
                <w:sz w:val="22"/>
              </w:rPr>
              <w:t>Financial Management</w:t>
            </w:r>
            <w:r w:rsidR="00F67456">
              <w:rPr>
                <w:b/>
                <w:sz w:val="22"/>
              </w:rPr>
              <w:t>:</w:t>
            </w:r>
            <w:r w:rsidR="00914E03">
              <w:rPr>
                <w:b/>
                <w:sz w:val="22"/>
              </w:rPr>
              <w:t xml:space="preserve"> </w:t>
            </w:r>
            <w:r w:rsidR="003602FB" w:rsidRPr="001D0CDD">
              <w:rPr>
                <w:b/>
                <w:sz w:val="22"/>
              </w:rPr>
              <w:t>M</w:t>
            </w:r>
            <w:r w:rsidR="00914E03">
              <w:rPr>
                <w:b/>
                <w:sz w:val="22"/>
              </w:rPr>
              <w:t>s</w:t>
            </w:r>
            <w:r w:rsidR="003602FB" w:rsidRPr="001D0CDD">
              <w:rPr>
                <w:b/>
                <w:sz w:val="22"/>
              </w:rPr>
              <w:t xml:space="preserve">. </w:t>
            </w:r>
            <w:r w:rsidR="00914E03">
              <w:rPr>
                <w:b/>
                <w:sz w:val="22"/>
              </w:rPr>
              <w:t>V Mogolla</w:t>
            </w:r>
          </w:p>
        </w:tc>
      </w:tr>
      <w:tr w:rsidR="003602FB" w:rsidRPr="001D0CDD" w:rsidTr="00E36943">
        <w:tc>
          <w:tcPr>
            <w:tcW w:w="20379" w:type="dxa"/>
            <w:gridSpan w:val="8"/>
            <w:tcBorders>
              <w:right w:val="single" w:sz="4" w:space="0" w:color="auto"/>
            </w:tcBorders>
            <w:shd w:val="clear" w:color="auto" w:fill="92CDDC" w:themeFill="accent5" w:themeFillTint="99"/>
          </w:tcPr>
          <w:p w:rsidR="003602FB" w:rsidRPr="001D0CDD" w:rsidRDefault="003602FB" w:rsidP="00E36943">
            <w:pPr>
              <w:rPr>
                <w:b/>
                <w:sz w:val="22"/>
              </w:rPr>
            </w:pPr>
            <w:r w:rsidRPr="001D0CDD">
              <w:rPr>
                <w:b/>
                <w:sz w:val="22"/>
              </w:rPr>
              <w:t>Annexure B: Other important matters</w:t>
            </w:r>
          </w:p>
        </w:tc>
      </w:tr>
      <w:tr w:rsidR="00732D2C" w:rsidRPr="001D0CDD" w:rsidTr="003602FB">
        <w:tc>
          <w:tcPr>
            <w:tcW w:w="1098" w:type="dxa"/>
            <w:vMerge w:val="restart"/>
            <w:shd w:val="clear" w:color="auto" w:fill="auto"/>
          </w:tcPr>
          <w:p w:rsidR="00732D2C" w:rsidRPr="001D0CDD" w:rsidRDefault="00732D2C" w:rsidP="00EC5ABA">
            <w:pPr>
              <w:jc w:val="both"/>
              <w:rPr>
                <w:sz w:val="22"/>
              </w:rPr>
            </w:pPr>
            <w:r w:rsidRPr="001D0CDD">
              <w:rPr>
                <w:sz w:val="22"/>
              </w:rPr>
              <w:t>10.2</w:t>
            </w:r>
          </w:p>
        </w:tc>
        <w:tc>
          <w:tcPr>
            <w:tcW w:w="963" w:type="dxa"/>
            <w:vMerge w:val="restart"/>
            <w:shd w:val="clear" w:color="auto" w:fill="auto"/>
          </w:tcPr>
          <w:p w:rsidR="00732D2C" w:rsidRPr="001D0CDD" w:rsidRDefault="00732D2C" w:rsidP="00EC5ABA">
            <w:pPr>
              <w:jc w:val="both"/>
              <w:rPr>
                <w:sz w:val="22"/>
              </w:rPr>
            </w:pPr>
            <w:r w:rsidRPr="001D0CDD">
              <w:rPr>
                <w:sz w:val="22"/>
              </w:rPr>
              <w:t>141</w:t>
            </w:r>
          </w:p>
        </w:tc>
        <w:tc>
          <w:tcPr>
            <w:tcW w:w="3016" w:type="dxa"/>
            <w:vMerge w:val="restart"/>
            <w:shd w:val="clear" w:color="auto" w:fill="auto"/>
          </w:tcPr>
          <w:p w:rsidR="00732D2C" w:rsidRPr="001D0CDD" w:rsidRDefault="00732D2C" w:rsidP="00EC5ABA">
            <w:pPr>
              <w:jc w:val="both"/>
              <w:rPr>
                <w:b/>
                <w:sz w:val="22"/>
              </w:rPr>
            </w:pPr>
            <w:r w:rsidRPr="001D0CDD">
              <w:rPr>
                <w:b/>
                <w:sz w:val="22"/>
              </w:rPr>
              <w:t>Audit finding</w:t>
            </w:r>
          </w:p>
          <w:p w:rsidR="00732D2C" w:rsidRPr="001D0CDD" w:rsidRDefault="00732D2C" w:rsidP="00EC5ABA">
            <w:pPr>
              <w:jc w:val="both"/>
              <w:rPr>
                <w:sz w:val="22"/>
              </w:rPr>
            </w:pPr>
            <w:r w:rsidRPr="001D0CDD">
              <w:rPr>
                <w:sz w:val="22"/>
              </w:rPr>
              <w:t>Overpayment of overtime because of the accuracy of overtime schedules submitted for payment</w:t>
            </w:r>
          </w:p>
          <w:p w:rsidR="00732D2C" w:rsidRPr="001D0CDD" w:rsidRDefault="00732D2C" w:rsidP="00EC5ABA">
            <w:pPr>
              <w:jc w:val="both"/>
              <w:rPr>
                <w:b/>
                <w:sz w:val="22"/>
              </w:rPr>
            </w:pPr>
            <w:r w:rsidRPr="001D0CDD">
              <w:rPr>
                <w:b/>
                <w:sz w:val="22"/>
              </w:rPr>
              <w:t>Internal Control deficiency</w:t>
            </w:r>
          </w:p>
          <w:p w:rsidR="00732D2C" w:rsidRPr="001D0CDD" w:rsidRDefault="00732D2C" w:rsidP="00EC5ABA">
            <w:pPr>
              <w:jc w:val="both"/>
              <w:rPr>
                <w:sz w:val="22"/>
              </w:rPr>
            </w:pPr>
            <w:r w:rsidRPr="001D0CDD">
              <w:rPr>
                <w:sz w:val="22"/>
              </w:rPr>
              <w:t>There is inadequate monitoring over overtime approval per the overtime policy.</w:t>
            </w:r>
          </w:p>
        </w:tc>
        <w:tc>
          <w:tcPr>
            <w:tcW w:w="1683" w:type="dxa"/>
            <w:vMerge w:val="restart"/>
            <w:shd w:val="clear" w:color="auto" w:fill="auto"/>
          </w:tcPr>
          <w:p w:rsidR="00732D2C" w:rsidRPr="001D0CDD" w:rsidRDefault="00E657C7" w:rsidP="00EC5ABA">
            <w:pPr>
              <w:jc w:val="both"/>
              <w:rPr>
                <w:sz w:val="22"/>
              </w:rPr>
            </w:pPr>
            <w:r w:rsidRPr="001D0CDD">
              <w:rPr>
                <w:sz w:val="22"/>
              </w:rPr>
              <w:t>Agree</w:t>
            </w:r>
          </w:p>
        </w:tc>
        <w:tc>
          <w:tcPr>
            <w:tcW w:w="2857" w:type="dxa"/>
            <w:vMerge w:val="restart"/>
            <w:shd w:val="clear" w:color="auto" w:fill="auto"/>
          </w:tcPr>
          <w:p w:rsidR="00732D2C" w:rsidRPr="001D0CDD" w:rsidRDefault="00732D2C" w:rsidP="007E45DF">
            <w:pPr>
              <w:pStyle w:val="ListParagraph"/>
              <w:numPr>
                <w:ilvl w:val="0"/>
                <w:numId w:val="7"/>
              </w:numPr>
              <w:tabs>
                <w:tab w:val="left" w:pos="216"/>
              </w:tabs>
              <w:spacing w:after="120"/>
              <w:ind w:left="216" w:hanging="216"/>
              <w:jc w:val="both"/>
              <w:rPr>
                <w:sz w:val="22"/>
              </w:rPr>
            </w:pPr>
            <w:r w:rsidRPr="001D0CDD">
              <w:rPr>
                <w:sz w:val="22"/>
              </w:rPr>
              <w:t>Determine the extent of overtime schedules submitted and approved by supervisors that were incorrectly casted (for the current and prior years) that resulted in the overpayment of overtime as fruitless and wasteful expenditure under investigation;</w:t>
            </w:r>
          </w:p>
          <w:p w:rsidR="00732D2C" w:rsidRPr="001D0CDD" w:rsidRDefault="00732D2C" w:rsidP="007E45DF">
            <w:pPr>
              <w:pStyle w:val="ListParagraph"/>
              <w:numPr>
                <w:ilvl w:val="0"/>
                <w:numId w:val="7"/>
              </w:numPr>
              <w:tabs>
                <w:tab w:val="left" w:pos="216"/>
              </w:tabs>
              <w:spacing w:after="120"/>
              <w:ind w:left="216" w:hanging="216"/>
              <w:jc w:val="both"/>
              <w:rPr>
                <w:sz w:val="22"/>
              </w:rPr>
            </w:pPr>
            <w:r w:rsidRPr="001D0CDD">
              <w:rPr>
                <w:sz w:val="22"/>
              </w:rPr>
              <w:t>Improve oversight controls with the requirements of the overtime policy to ensure matters related to overtime hours claimed are valid;</w:t>
            </w:r>
          </w:p>
          <w:p w:rsidR="00732D2C" w:rsidRPr="001D0CDD" w:rsidRDefault="00732D2C" w:rsidP="007E45DF">
            <w:pPr>
              <w:pStyle w:val="ListParagraph"/>
              <w:numPr>
                <w:ilvl w:val="0"/>
                <w:numId w:val="7"/>
              </w:numPr>
              <w:tabs>
                <w:tab w:val="left" w:pos="216"/>
              </w:tabs>
              <w:spacing w:after="120"/>
              <w:ind w:left="216" w:hanging="216"/>
              <w:jc w:val="both"/>
              <w:rPr>
                <w:sz w:val="22"/>
              </w:rPr>
            </w:pPr>
            <w:r w:rsidRPr="001D0CDD">
              <w:rPr>
                <w:sz w:val="22"/>
              </w:rPr>
              <w:t xml:space="preserve">Implement consequence management to hold the relevant management approving overtime claims without ensuring proper due diligence accountable; and </w:t>
            </w:r>
          </w:p>
          <w:p w:rsidR="00732D2C" w:rsidRPr="001D0CDD" w:rsidRDefault="00732D2C" w:rsidP="007E45DF">
            <w:pPr>
              <w:pStyle w:val="ListParagraph"/>
              <w:numPr>
                <w:ilvl w:val="0"/>
                <w:numId w:val="7"/>
              </w:numPr>
              <w:tabs>
                <w:tab w:val="left" w:pos="216"/>
              </w:tabs>
              <w:spacing w:after="120"/>
              <w:ind w:left="216" w:hanging="216"/>
              <w:jc w:val="both"/>
              <w:rPr>
                <w:sz w:val="22"/>
              </w:rPr>
            </w:pPr>
            <w:r w:rsidRPr="001D0CDD">
              <w:rPr>
                <w:sz w:val="22"/>
              </w:rPr>
              <w:t>Improve controls with regard to the daily and monthly processing of overtime claims to ensure that overtime approved is valid i.e. hours worked were worked and should be paid.</w:t>
            </w:r>
          </w:p>
        </w:tc>
        <w:tc>
          <w:tcPr>
            <w:tcW w:w="1122" w:type="dxa"/>
            <w:vMerge w:val="restart"/>
            <w:shd w:val="clear" w:color="auto" w:fill="auto"/>
          </w:tcPr>
          <w:p w:rsidR="00732D2C" w:rsidRPr="001D0CDD" w:rsidRDefault="00E657C7" w:rsidP="00EC5ABA">
            <w:pPr>
              <w:jc w:val="both"/>
              <w:rPr>
                <w:sz w:val="22"/>
              </w:rPr>
            </w:pPr>
            <w:r w:rsidRPr="001D0CDD">
              <w:rPr>
                <w:sz w:val="22"/>
              </w:rPr>
              <w:t>0</w:t>
            </w:r>
          </w:p>
        </w:tc>
        <w:tc>
          <w:tcPr>
            <w:tcW w:w="4756" w:type="dxa"/>
            <w:vMerge w:val="restart"/>
            <w:shd w:val="clear" w:color="auto" w:fill="auto"/>
          </w:tcPr>
          <w:p w:rsidR="00732D2C" w:rsidRPr="006A6774" w:rsidRDefault="00732D2C" w:rsidP="007E45DF">
            <w:pPr>
              <w:pStyle w:val="ListParagraph"/>
              <w:numPr>
                <w:ilvl w:val="0"/>
                <w:numId w:val="22"/>
              </w:numPr>
              <w:jc w:val="both"/>
              <w:rPr>
                <w:b/>
                <w:sz w:val="22"/>
              </w:rPr>
            </w:pPr>
            <w:r w:rsidRPr="006A6774">
              <w:rPr>
                <w:b/>
                <w:sz w:val="22"/>
              </w:rPr>
              <w:t>Due with the management comments:</w:t>
            </w:r>
          </w:p>
          <w:p w:rsidR="00732D2C" w:rsidRPr="006A6774" w:rsidRDefault="00732D2C"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The line management that approves the claims will be engaged on management level in management meetings. A circular, with reference to the overtime policy, together with D: HRM input will be disturbed to reiterate the audit finding’s corrective action.</w:t>
            </w:r>
          </w:p>
          <w:p w:rsidR="00732D2C" w:rsidRPr="006A6774" w:rsidRDefault="00732D2C"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A refreshment training initiative will be rolled out first to D: FM staff and then to the rest of directorates.</w:t>
            </w:r>
          </w:p>
          <w:p w:rsidR="00732D2C" w:rsidRPr="006A6774" w:rsidRDefault="00732D2C"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Management will conduct monthly spot checks.</w:t>
            </w:r>
          </w:p>
          <w:p w:rsidR="00732D2C" w:rsidRPr="006A6774" w:rsidRDefault="00732D2C" w:rsidP="007E45DF">
            <w:pPr>
              <w:pStyle w:val="ListParagraph"/>
              <w:numPr>
                <w:ilvl w:val="0"/>
                <w:numId w:val="22"/>
              </w:numPr>
              <w:tabs>
                <w:tab w:val="left" w:pos="3870"/>
              </w:tabs>
              <w:jc w:val="both"/>
              <w:rPr>
                <w:b/>
                <w:sz w:val="22"/>
              </w:rPr>
            </w:pPr>
            <w:r w:rsidRPr="006A6774">
              <w:rPr>
                <w:color w:val="000000" w:themeColor="text1"/>
                <w:sz w:val="22"/>
              </w:rPr>
              <w:t>A full population analysis will be done as a special project. After hours, overtime expenditure will have to be claimed.</w:t>
            </w:r>
          </w:p>
          <w:p w:rsidR="00E657C7" w:rsidRPr="006A6774" w:rsidRDefault="00E657C7" w:rsidP="007E45DF">
            <w:pPr>
              <w:pStyle w:val="ListParagraph"/>
              <w:numPr>
                <w:ilvl w:val="0"/>
                <w:numId w:val="22"/>
              </w:numPr>
              <w:tabs>
                <w:tab w:val="left" w:pos="3870"/>
              </w:tabs>
              <w:jc w:val="both"/>
              <w:rPr>
                <w:b/>
                <w:sz w:val="22"/>
              </w:rPr>
            </w:pPr>
            <w:r w:rsidRPr="006A6774">
              <w:rPr>
                <w:b/>
                <w:sz w:val="22"/>
              </w:rPr>
              <w:t>Official responsible for implementation</w:t>
            </w:r>
          </w:p>
          <w:p w:rsidR="00E657C7" w:rsidRPr="006A6774" w:rsidRDefault="00E657C7" w:rsidP="007E45DF">
            <w:pPr>
              <w:pStyle w:val="ListParagraph"/>
              <w:numPr>
                <w:ilvl w:val="0"/>
                <w:numId w:val="22"/>
              </w:numPr>
              <w:tabs>
                <w:tab w:val="left" w:pos="3870"/>
              </w:tabs>
              <w:jc w:val="both"/>
              <w:rPr>
                <w:iCs/>
                <w:color w:val="000000" w:themeColor="text1"/>
                <w:sz w:val="22"/>
                <w:lang w:eastAsia="en-ZA"/>
              </w:rPr>
            </w:pPr>
            <w:r w:rsidRPr="006A6774">
              <w:rPr>
                <w:iCs/>
                <w:color w:val="000000" w:themeColor="text1"/>
                <w:sz w:val="22"/>
                <w:lang w:eastAsia="en-ZA"/>
              </w:rPr>
              <w:t>Ms.</w:t>
            </w:r>
            <w:r w:rsidRPr="006A6774">
              <w:rPr>
                <w:b/>
                <w:iCs/>
                <w:color w:val="000000" w:themeColor="text1"/>
                <w:sz w:val="22"/>
                <w:lang w:eastAsia="en-ZA"/>
              </w:rPr>
              <w:t xml:space="preserve"> </w:t>
            </w:r>
            <w:r w:rsidRPr="006A6774">
              <w:rPr>
                <w:iCs/>
                <w:color w:val="000000" w:themeColor="text1"/>
                <w:sz w:val="22"/>
                <w:lang w:eastAsia="en-ZA"/>
              </w:rPr>
              <w:t>V Mogolla, Acting D: SCM and Mr. C van der Westhuizen, Acting D: FM.</w:t>
            </w:r>
          </w:p>
          <w:p w:rsidR="00732D2C" w:rsidRPr="006A6774" w:rsidRDefault="00732D2C" w:rsidP="007E45DF">
            <w:pPr>
              <w:pStyle w:val="ListParagraph"/>
              <w:numPr>
                <w:ilvl w:val="0"/>
                <w:numId w:val="22"/>
              </w:numPr>
              <w:jc w:val="both"/>
              <w:rPr>
                <w:b/>
                <w:sz w:val="22"/>
              </w:rPr>
            </w:pPr>
            <w:r w:rsidRPr="006A6774">
              <w:rPr>
                <w:b/>
                <w:sz w:val="22"/>
              </w:rPr>
              <w:t>Implementation date of action plan:</w:t>
            </w:r>
          </w:p>
          <w:p w:rsidR="00732D2C" w:rsidRPr="006A6774" w:rsidRDefault="00732D2C" w:rsidP="007E45DF">
            <w:pPr>
              <w:pStyle w:val="ListParagraph"/>
              <w:numPr>
                <w:ilvl w:val="0"/>
                <w:numId w:val="22"/>
              </w:numPr>
              <w:jc w:val="both"/>
              <w:rPr>
                <w:sz w:val="22"/>
              </w:rPr>
            </w:pPr>
            <w:r w:rsidRPr="006A6774">
              <w:rPr>
                <w:sz w:val="22"/>
              </w:rPr>
              <w:t>30 September 2018</w:t>
            </w:r>
          </w:p>
          <w:p w:rsidR="00732D2C" w:rsidRPr="006A6774" w:rsidRDefault="00732D2C" w:rsidP="007E45DF">
            <w:pPr>
              <w:pStyle w:val="ListParagraph"/>
              <w:numPr>
                <w:ilvl w:val="0"/>
                <w:numId w:val="22"/>
              </w:numPr>
              <w:jc w:val="both"/>
              <w:rPr>
                <w:b/>
                <w:sz w:val="22"/>
              </w:rPr>
            </w:pPr>
            <w:r w:rsidRPr="006A6774">
              <w:rPr>
                <w:b/>
                <w:sz w:val="22"/>
              </w:rPr>
              <w:t>Reasons for not implementing action plan:</w:t>
            </w:r>
          </w:p>
          <w:p w:rsidR="00732D2C" w:rsidRPr="006A6774" w:rsidRDefault="00732D2C" w:rsidP="007E45DF">
            <w:pPr>
              <w:pStyle w:val="ListParagraph"/>
              <w:numPr>
                <w:ilvl w:val="0"/>
                <w:numId w:val="22"/>
              </w:numPr>
              <w:jc w:val="both"/>
              <w:rPr>
                <w:sz w:val="22"/>
              </w:rPr>
            </w:pPr>
            <w:r w:rsidRPr="006A6774">
              <w:rPr>
                <w:sz w:val="22"/>
              </w:rPr>
              <w:t>N/A</w:t>
            </w:r>
          </w:p>
          <w:p w:rsidR="00732D2C" w:rsidRPr="006A6774" w:rsidRDefault="00732D2C" w:rsidP="007E45DF">
            <w:pPr>
              <w:pStyle w:val="ListParagraph"/>
              <w:numPr>
                <w:ilvl w:val="0"/>
                <w:numId w:val="22"/>
              </w:numPr>
              <w:jc w:val="both"/>
              <w:rPr>
                <w:b/>
                <w:sz w:val="22"/>
              </w:rPr>
            </w:pPr>
            <w:r w:rsidRPr="006A6774">
              <w:rPr>
                <w:b/>
                <w:sz w:val="22"/>
              </w:rPr>
              <w:t>Budget required for action plan (where applicable):</w:t>
            </w:r>
          </w:p>
          <w:p w:rsidR="00732D2C" w:rsidRPr="006A6774" w:rsidRDefault="00732D2C" w:rsidP="007E45DF">
            <w:pPr>
              <w:pStyle w:val="ListParagraph"/>
              <w:numPr>
                <w:ilvl w:val="0"/>
                <w:numId w:val="22"/>
              </w:numPr>
              <w:jc w:val="both"/>
              <w:rPr>
                <w:sz w:val="22"/>
              </w:rPr>
            </w:pPr>
            <w:r w:rsidRPr="006A6774">
              <w:rPr>
                <w:sz w:val="22"/>
              </w:rPr>
              <w:t>N/A</w:t>
            </w:r>
          </w:p>
        </w:tc>
        <w:tc>
          <w:tcPr>
            <w:tcW w:w="4884" w:type="dxa"/>
            <w:tcBorders>
              <w:right w:val="single" w:sz="4" w:space="0" w:color="auto"/>
            </w:tcBorders>
            <w:shd w:val="clear" w:color="auto" w:fill="auto"/>
          </w:tcPr>
          <w:p w:rsidR="00732D2C" w:rsidRPr="006A6774" w:rsidRDefault="00732D2C" w:rsidP="007E45DF">
            <w:pPr>
              <w:pStyle w:val="ListParagraph"/>
              <w:numPr>
                <w:ilvl w:val="0"/>
                <w:numId w:val="22"/>
              </w:numPr>
              <w:jc w:val="both"/>
              <w:rPr>
                <w:color w:val="000000" w:themeColor="text1"/>
                <w:sz w:val="22"/>
              </w:rPr>
            </w:pPr>
            <w:r w:rsidRPr="006A6774">
              <w:rPr>
                <w:b/>
                <w:color w:val="000000" w:themeColor="text1"/>
                <w:sz w:val="22"/>
              </w:rPr>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w:t>
            </w:r>
          </w:p>
          <w:p w:rsidR="00FC2C8E" w:rsidRPr="006A6774" w:rsidRDefault="00FC2C8E" w:rsidP="007E45DF">
            <w:pPr>
              <w:pStyle w:val="ListParagraph"/>
              <w:numPr>
                <w:ilvl w:val="0"/>
                <w:numId w:val="22"/>
              </w:numPr>
              <w:jc w:val="both"/>
              <w:rPr>
                <w:color w:val="000000" w:themeColor="text1"/>
                <w:sz w:val="22"/>
              </w:rPr>
            </w:pPr>
            <w:r w:rsidRPr="006A6774">
              <w:rPr>
                <w:color w:val="000000" w:themeColor="text1"/>
                <w:sz w:val="22"/>
              </w:rPr>
              <w:t>At the Fisheries management meeting, held on the 20</w:t>
            </w:r>
            <w:r w:rsidRPr="006A6774">
              <w:rPr>
                <w:color w:val="000000" w:themeColor="text1"/>
                <w:sz w:val="22"/>
                <w:vertAlign w:val="superscript"/>
              </w:rPr>
              <w:t>th</w:t>
            </w:r>
            <w:r w:rsidRPr="006A6774">
              <w:rPr>
                <w:color w:val="000000" w:themeColor="text1"/>
                <w:sz w:val="22"/>
              </w:rPr>
              <w:t xml:space="preserve"> of July 2018, the overtime audit finding was discussed and it was also reflected in the minutes.</w:t>
            </w:r>
          </w:p>
          <w:p w:rsidR="00FC2C8E" w:rsidRPr="006A6774" w:rsidRDefault="00FC2C8E" w:rsidP="007E45DF">
            <w:pPr>
              <w:pStyle w:val="ListParagraph"/>
              <w:numPr>
                <w:ilvl w:val="0"/>
                <w:numId w:val="22"/>
              </w:numPr>
              <w:jc w:val="both"/>
              <w:rPr>
                <w:color w:val="000000" w:themeColor="text1"/>
                <w:sz w:val="22"/>
              </w:rPr>
            </w:pPr>
            <w:r w:rsidRPr="006A6774">
              <w:rPr>
                <w:color w:val="000000" w:themeColor="text1"/>
                <w:sz w:val="22"/>
              </w:rPr>
              <w:t>Financial Circular 1 of 2018 issued on 15 August 2018 was circulated on 17 August 2018 to Fisheries branch via FishComm.</w:t>
            </w:r>
          </w:p>
          <w:p w:rsidR="00FC2C8E" w:rsidRPr="006A6774" w:rsidRDefault="00FC2C8E" w:rsidP="007E45DF">
            <w:pPr>
              <w:pStyle w:val="ListParagraph"/>
              <w:numPr>
                <w:ilvl w:val="0"/>
                <w:numId w:val="22"/>
              </w:numPr>
              <w:jc w:val="both"/>
              <w:rPr>
                <w:color w:val="000000" w:themeColor="text1"/>
                <w:sz w:val="22"/>
              </w:rPr>
            </w:pPr>
            <w:r w:rsidRPr="006A6774">
              <w:rPr>
                <w:color w:val="000000" w:themeColor="text1"/>
                <w:sz w:val="22"/>
              </w:rPr>
              <w:t>Refreshment training was conducted on Friday, the 24</w:t>
            </w:r>
            <w:r w:rsidRPr="006A6774">
              <w:rPr>
                <w:color w:val="000000" w:themeColor="text1"/>
                <w:sz w:val="22"/>
                <w:vertAlign w:val="superscript"/>
              </w:rPr>
              <w:t>th</w:t>
            </w:r>
            <w:r w:rsidRPr="006A6774">
              <w:rPr>
                <w:color w:val="000000" w:themeColor="text1"/>
                <w:sz w:val="22"/>
              </w:rPr>
              <w:t xml:space="preserve"> of July 2018 from 09h00 to 11h00 for the Directorate: Financial Management staff.</w:t>
            </w:r>
          </w:p>
          <w:p w:rsidR="00732D2C" w:rsidRPr="006A6774" w:rsidRDefault="00FC2C8E" w:rsidP="007E45DF">
            <w:pPr>
              <w:pStyle w:val="ListParagraph"/>
              <w:numPr>
                <w:ilvl w:val="0"/>
                <w:numId w:val="22"/>
              </w:numPr>
              <w:jc w:val="both"/>
              <w:rPr>
                <w:color w:val="000000" w:themeColor="text1"/>
                <w:sz w:val="22"/>
              </w:rPr>
            </w:pPr>
            <w:r w:rsidRPr="006A6774">
              <w:rPr>
                <w:color w:val="000000" w:themeColor="text1"/>
                <w:sz w:val="22"/>
              </w:rPr>
              <w:t>A full population report was requested from Persal and the verification of the overtime documents commenced on the 27</w:t>
            </w:r>
            <w:r w:rsidRPr="006A6774">
              <w:rPr>
                <w:color w:val="000000" w:themeColor="text1"/>
                <w:sz w:val="22"/>
                <w:vertAlign w:val="superscript"/>
              </w:rPr>
              <w:t>th</w:t>
            </w:r>
            <w:r w:rsidRPr="006A6774">
              <w:rPr>
                <w:color w:val="000000" w:themeColor="text1"/>
                <w:sz w:val="22"/>
              </w:rPr>
              <w:t xml:space="preserve"> of August 2018.</w:t>
            </w:r>
          </w:p>
        </w:tc>
      </w:tr>
      <w:tr w:rsidR="00732D2C" w:rsidRPr="001D0CDD" w:rsidTr="003602FB">
        <w:tc>
          <w:tcPr>
            <w:tcW w:w="1098" w:type="dxa"/>
            <w:vMerge/>
            <w:shd w:val="clear" w:color="auto" w:fill="auto"/>
          </w:tcPr>
          <w:p w:rsidR="00732D2C" w:rsidRPr="001D0CDD" w:rsidRDefault="00732D2C" w:rsidP="00EC5ABA">
            <w:pPr>
              <w:jc w:val="both"/>
              <w:rPr>
                <w:sz w:val="22"/>
              </w:rPr>
            </w:pPr>
          </w:p>
        </w:tc>
        <w:tc>
          <w:tcPr>
            <w:tcW w:w="963" w:type="dxa"/>
            <w:vMerge/>
            <w:shd w:val="clear" w:color="auto" w:fill="auto"/>
          </w:tcPr>
          <w:p w:rsidR="00732D2C" w:rsidRPr="001D0CDD" w:rsidRDefault="00732D2C" w:rsidP="00EC5ABA">
            <w:pPr>
              <w:jc w:val="both"/>
              <w:rPr>
                <w:sz w:val="22"/>
              </w:rPr>
            </w:pPr>
          </w:p>
        </w:tc>
        <w:tc>
          <w:tcPr>
            <w:tcW w:w="3016" w:type="dxa"/>
            <w:vMerge/>
            <w:shd w:val="clear" w:color="auto" w:fill="auto"/>
          </w:tcPr>
          <w:p w:rsidR="00732D2C" w:rsidRPr="001D0CDD" w:rsidRDefault="00732D2C" w:rsidP="00EC5ABA">
            <w:pPr>
              <w:jc w:val="both"/>
              <w:rPr>
                <w:b/>
                <w:sz w:val="22"/>
              </w:rPr>
            </w:pPr>
          </w:p>
        </w:tc>
        <w:tc>
          <w:tcPr>
            <w:tcW w:w="1683" w:type="dxa"/>
            <w:vMerge/>
            <w:shd w:val="clear" w:color="auto" w:fill="auto"/>
          </w:tcPr>
          <w:p w:rsidR="00732D2C" w:rsidRPr="001D0CDD" w:rsidRDefault="00732D2C" w:rsidP="00EC5ABA">
            <w:pPr>
              <w:jc w:val="both"/>
              <w:rPr>
                <w:sz w:val="22"/>
              </w:rPr>
            </w:pPr>
          </w:p>
        </w:tc>
        <w:tc>
          <w:tcPr>
            <w:tcW w:w="2857" w:type="dxa"/>
            <w:vMerge/>
            <w:shd w:val="clear" w:color="auto" w:fill="auto"/>
          </w:tcPr>
          <w:p w:rsidR="00732D2C" w:rsidRPr="001D0CDD" w:rsidRDefault="00732D2C" w:rsidP="007E45DF">
            <w:pPr>
              <w:pStyle w:val="ListParagraph"/>
              <w:numPr>
                <w:ilvl w:val="0"/>
                <w:numId w:val="7"/>
              </w:numPr>
              <w:tabs>
                <w:tab w:val="left" w:pos="216"/>
              </w:tabs>
              <w:spacing w:after="120"/>
              <w:ind w:left="216" w:hanging="216"/>
              <w:jc w:val="both"/>
              <w:rPr>
                <w:sz w:val="22"/>
              </w:rPr>
            </w:pPr>
          </w:p>
        </w:tc>
        <w:tc>
          <w:tcPr>
            <w:tcW w:w="1122" w:type="dxa"/>
            <w:vMerge/>
            <w:shd w:val="clear" w:color="auto" w:fill="auto"/>
          </w:tcPr>
          <w:p w:rsidR="00732D2C" w:rsidRPr="001D0CDD" w:rsidRDefault="00732D2C" w:rsidP="00EC5ABA">
            <w:pPr>
              <w:jc w:val="both"/>
              <w:rPr>
                <w:sz w:val="22"/>
              </w:rPr>
            </w:pPr>
          </w:p>
        </w:tc>
        <w:tc>
          <w:tcPr>
            <w:tcW w:w="4756" w:type="dxa"/>
            <w:vMerge/>
            <w:shd w:val="clear" w:color="auto" w:fill="auto"/>
          </w:tcPr>
          <w:p w:rsidR="00732D2C" w:rsidRPr="006A6774" w:rsidRDefault="00732D2C"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732D2C" w:rsidRPr="006A6774" w:rsidRDefault="00732D2C"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826A38" w:rsidRPr="00C7316F" w:rsidRDefault="00826A38" w:rsidP="007E45DF">
            <w:pPr>
              <w:pStyle w:val="ListParagraph"/>
              <w:numPr>
                <w:ilvl w:val="0"/>
                <w:numId w:val="22"/>
              </w:numPr>
              <w:jc w:val="both"/>
              <w:rPr>
                <w:b/>
                <w:color w:val="000000" w:themeColor="text1"/>
                <w:sz w:val="22"/>
              </w:rPr>
            </w:pPr>
            <w:r>
              <w:rPr>
                <w:color w:val="000000" w:themeColor="text1"/>
                <w:sz w:val="22"/>
              </w:rPr>
              <w:t>SMS Members did engage with the staff at monthly staff meetings to stress that overtime claims must be checked properly and that the managers approving overtime will be held responsible for errors on the claims.</w:t>
            </w:r>
          </w:p>
          <w:p w:rsidR="00826A38" w:rsidRPr="00443F8E" w:rsidRDefault="00826A38" w:rsidP="007E45DF">
            <w:pPr>
              <w:pStyle w:val="ListParagraph"/>
              <w:numPr>
                <w:ilvl w:val="0"/>
                <w:numId w:val="22"/>
              </w:numPr>
              <w:jc w:val="both"/>
              <w:rPr>
                <w:b/>
                <w:color w:val="000000" w:themeColor="text1"/>
                <w:sz w:val="22"/>
              </w:rPr>
            </w:pPr>
            <w:r>
              <w:rPr>
                <w:color w:val="000000" w:themeColor="text1"/>
                <w:sz w:val="22"/>
              </w:rPr>
              <w:t>Directorate Financial Management is currently conducting spot checks on a monthly basis.</w:t>
            </w:r>
          </w:p>
          <w:p w:rsidR="00826A38" w:rsidRPr="00443F8E" w:rsidRDefault="00826A38" w:rsidP="007E45DF">
            <w:pPr>
              <w:pStyle w:val="ListParagraph"/>
              <w:numPr>
                <w:ilvl w:val="0"/>
                <w:numId w:val="22"/>
              </w:numPr>
              <w:jc w:val="both"/>
              <w:rPr>
                <w:b/>
                <w:color w:val="000000" w:themeColor="text1"/>
                <w:sz w:val="22"/>
              </w:rPr>
            </w:pPr>
            <w:r>
              <w:rPr>
                <w:color w:val="000000" w:themeColor="text1"/>
                <w:sz w:val="22"/>
              </w:rPr>
              <w:t>One on One training were conducted within fisheries for the staff that submit the overtime to Directorate Financial Management (PA’s and support function staff for directorates).</w:t>
            </w:r>
          </w:p>
          <w:p w:rsidR="00826A38" w:rsidRPr="00443F8E" w:rsidRDefault="00826A38" w:rsidP="007E45DF">
            <w:pPr>
              <w:pStyle w:val="ListParagraph"/>
              <w:numPr>
                <w:ilvl w:val="0"/>
                <w:numId w:val="22"/>
              </w:numPr>
              <w:jc w:val="both"/>
              <w:rPr>
                <w:b/>
                <w:color w:val="000000" w:themeColor="text1"/>
                <w:sz w:val="22"/>
              </w:rPr>
            </w:pPr>
            <w:r>
              <w:rPr>
                <w:color w:val="000000" w:themeColor="text1"/>
                <w:sz w:val="22"/>
              </w:rPr>
              <w:t>The population check is in the process, currently finished with April 2017 to January 2018 and only two errors were identified.</w:t>
            </w:r>
          </w:p>
          <w:p w:rsidR="00826A38" w:rsidRPr="006A5A37" w:rsidRDefault="00826A38" w:rsidP="007E45DF">
            <w:pPr>
              <w:pStyle w:val="ListParagraph"/>
              <w:numPr>
                <w:ilvl w:val="0"/>
                <w:numId w:val="22"/>
              </w:numPr>
              <w:jc w:val="both"/>
              <w:rPr>
                <w:b/>
                <w:color w:val="000000" w:themeColor="text1"/>
                <w:sz w:val="22"/>
              </w:rPr>
            </w:pPr>
            <w:r>
              <w:rPr>
                <w:color w:val="000000" w:themeColor="text1"/>
                <w:sz w:val="22"/>
              </w:rPr>
              <w:t>A new process was implemented by Directorate Financial Management by conduction a checking process by the SAC and SSA before overtime will be captured and approved on Persal.</w:t>
            </w:r>
          </w:p>
          <w:p w:rsidR="00732D2C" w:rsidRPr="00826A38" w:rsidRDefault="00826A38" w:rsidP="007E45DF">
            <w:pPr>
              <w:pStyle w:val="ListParagraph"/>
              <w:numPr>
                <w:ilvl w:val="0"/>
                <w:numId w:val="22"/>
              </w:numPr>
              <w:jc w:val="both"/>
              <w:rPr>
                <w:b/>
                <w:color w:val="000000" w:themeColor="text1"/>
                <w:sz w:val="22"/>
              </w:rPr>
            </w:pPr>
            <w:r>
              <w:rPr>
                <w:color w:val="000000" w:themeColor="text1"/>
                <w:sz w:val="22"/>
              </w:rPr>
              <w:t xml:space="preserve">A circular will be issued for Fisheries staff to </w:t>
            </w:r>
            <w:r>
              <w:rPr>
                <w:color w:val="000000" w:themeColor="text1"/>
                <w:sz w:val="22"/>
              </w:rPr>
              <w:lastRenderedPageBreak/>
              <w:t xml:space="preserve">submit correctly completed claim forms. Supervisors of the specific directorates will keep an overtime agreement per claim form and overtime/attendance registers. This will allow the Fisheries branch to implement the same process as at DAFF head office. Implementation date will be 1 October 2018.   </w:t>
            </w:r>
          </w:p>
        </w:tc>
      </w:tr>
      <w:tr w:rsidR="00732D2C" w:rsidRPr="001D0CDD" w:rsidTr="003602FB">
        <w:tc>
          <w:tcPr>
            <w:tcW w:w="1098" w:type="dxa"/>
            <w:vMerge/>
            <w:shd w:val="clear" w:color="auto" w:fill="auto"/>
          </w:tcPr>
          <w:p w:rsidR="00732D2C" w:rsidRPr="001D0CDD" w:rsidRDefault="00732D2C" w:rsidP="00EC5ABA">
            <w:pPr>
              <w:jc w:val="both"/>
              <w:rPr>
                <w:sz w:val="22"/>
              </w:rPr>
            </w:pPr>
          </w:p>
        </w:tc>
        <w:tc>
          <w:tcPr>
            <w:tcW w:w="963" w:type="dxa"/>
            <w:vMerge/>
            <w:shd w:val="clear" w:color="auto" w:fill="auto"/>
          </w:tcPr>
          <w:p w:rsidR="00732D2C" w:rsidRPr="001D0CDD" w:rsidRDefault="00732D2C" w:rsidP="00EC5ABA">
            <w:pPr>
              <w:jc w:val="both"/>
              <w:rPr>
                <w:sz w:val="22"/>
              </w:rPr>
            </w:pPr>
          </w:p>
        </w:tc>
        <w:tc>
          <w:tcPr>
            <w:tcW w:w="3016" w:type="dxa"/>
            <w:vMerge/>
            <w:shd w:val="clear" w:color="auto" w:fill="auto"/>
          </w:tcPr>
          <w:p w:rsidR="00732D2C" w:rsidRPr="001D0CDD" w:rsidRDefault="00732D2C" w:rsidP="00EC5ABA">
            <w:pPr>
              <w:jc w:val="both"/>
              <w:rPr>
                <w:b/>
                <w:sz w:val="22"/>
              </w:rPr>
            </w:pPr>
          </w:p>
        </w:tc>
        <w:tc>
          <w:tcPr>
            <w:tcW w:w="1683" w:type="dxa"/>
            <w:vMerge/>
            <w:shd w:val="clear" w:color="auto" w:fill="auto"/>
          </w:tcPr>
          <w:p w:rsidR="00732D2C" w:rsidRPr="001D0CDD" w:rsidRDefault="00732D2C" w:rsidP="00EC5ABA">
            <w:pPr>
              <w:jc w:val="both"/>
              <w:rPr>
                <w:sz w:val="22"/>
              </w:rPr>
            </w:pPr>
          </w:p>
        </w:tc>
        <w:tc>
          <w:tcPr>
            <w:tcW w:w="2857" w:type="dxa"/>
            <w:vMerge/>
            <w:shd w:val="clear" w:color="auto" w:fill="auto"/>
          </w:tcPr>
          <w:p w:rsidR="00732D2C" w:rsidRPr="001D0CDD" w:rsidRDefault="00732D2C" w:rsidP="007E45DF">
            <w:pPr>
              <w:pStyle w:val="ListParagraph"/>
              <w:numPr>
                <w:ilvl w:val="0"/>
                <w:numId w:val="7"/>
              </w:numPr>
              <w:tabs>
                <w:tab w:val="left" w:pos="216"/>
              </w:tabs>
              <w:spacing w:after="120"/>
              <w:ind w:left="216" w:hanging="216"/>
              <w:jc w:val="both"/>
              <w:rPr>
                <w:sz w:val="22"/>
              </w:rPr>
            </w:pPr>
          </w:p>
        </w:tc>
        <w:tc>
          <w:tcPr>
            <w:tcW w:w="1122" w:type="dxa"/>
            <w:vMerge/>
            <w:shd w:val="clear" w:color="auto" w:fill="auto"/>
          </w:tcPr>
          <w:p w:rsidR="00732D2C" w:rsidRPr="001D0CDD" w:rsidRDefault="00732D2C" w:rsidP="00EC5ABA">
            <w:pPr>
              <w:jc w:val="both"/>
              <w:rPr>
                <w:sz w:val="22"/>
              </w:rPr>
            </w:pPr>
          </w:p>
        </w:tc>
        <w:tc>
          <w:tcPr>
            <w:tcW w:w="4756" w:type="dxa"/>
            <w:vMerge/>
            <w:shd w:val="clear" w:color="auto" w:fill="auto"/>
          </w:tcPr>
          <w:p w:rsidR="00732D2C" w:rsidRPr="006A6774" w:rsidRDefault="00732D2C"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732D2C" w:rsidRPr="006A6774" w:rsidRDefault="00732D2C" w:rsidP="007E45DF">
            <w:pPr>
              <w:pStyle w:val="ListParagraph"/>
              <w:numPr>
                <w:ilvl w:val="0"/>
                <w:numId w:val="22"/>
              </w:numPr>
              <w:jc w:val="both"/>
              <w:rPr>
                <w:b/>
                <w:sz w:val="22"/>
              </w:rPr>
            </w:pPr>
            <w:r w:rsidRPr="006A6774">
              <w:rPr>
                <w:b/>
                <w:sz w:val="22"/>
              </w:rPr>
              <w:t>Monthly progress reports where actions plan is not implemented by 30 September 2018.</w:t>
            </w:r>
          </w:p>
          <w:p w:rsidR="00732D2C" w:rsidRPr="006A6774" w:rsidRDefault="00732D2C" w:rsidP="007E45DF">
            <w:pPr>
              <w:pStyle w:val="ListParagraph"/>
              <w:numPr>
                <w:ilvl w:val="0"/>
                <w:numId w:val="22"/>
              </w:numPr>
              <w:jc w:val="both"/>
              <w:rPr>
                <w:b/>
                <w:color w:val="000000" w:themeColor="text1"/>
                <w:sz w:val="22"/>
              </w:rPr>
            </w:pPr>
          </w:p>
        </w:tc>
      </w:tr>
      <w:tr w:rsidR="00E657C7" w:rsidRPr="001D0CDD" w:rsidTr="003602FB">
        <w:tc>
          <w:tcPr>
            <w:tcW w:w="1098" w:type="dxa"/>
            <w:vMerge w:val="restart"/>
            <w:shd w:val="clear" w:color="auto" w:fill="auto"/>
          </w:tcPr>
          <w:p w:rsidR="00E657C7" w:rsidRPr="001D0CDD" w:rsidRDefault="00E657C7" w:rsidP="00EC5ABA">
            <w:pPr>
              <w:jc w:val="both"/>
              <w:rPr>
                <w:sz w:val="22"/>
              </w:rPr>
            </w:pPr>
            <w:r w:rsidRPr="001D0CDD">
              <w:rPr>
                <w:sz w:val="22"/>
              </w:rPr>
              <w:t>10.3</w:t>
            </w:r>
          </w:p>
        </w:tc>
        <w:tc>
          <w:tcPr>
            <w:tcW w:w="963" w:type="dxa"/>
            <w:vMerge w:val="restart"/>
            <w:shd w:val="clear" w:color="auto" w:fill="auto"/>
          </w:tcPr>
          <w:p w:rsidR="00E657C7" w:rsidRPr="001D0CDD" w:rsidRDefault="00E657C7" w:rsidP="00EC5ABA">
            <w:pPr>
              <w:jc w:val="both"/>
              <w:rPr>
                <w:sz w:val="22"/>
              </w:rPr>
            </w:pPr>
            <w:r w:rsidRPr="001D0CDD">
              <w:rPr>
                <w:sz w:val="22"/>
              </w:rPr>
              <w:t>146</w:t>
            </w:r>
          </w:p>
        </w:tc>
        <w:tc>
          <w:tcPr>
            <w:tcW w:w="3016" w:type="dxa"/>
            <w:vMerge w:val="restart"/>
            <w:shd w:val="clear" w:color="auto" w:fill="auto"/>
          </w:tcPr>
          <w:p w:rsidR="00E657C7" w:rsidRPr="001D0CDD" w:rsidRDefault="00E657C7" w:rsidP="00EC5ABA">
            <w:pPr>
              <w:jc w:val="both"/>
              <w:rPr>
                <w:b/>
                <w:sz w:val="22"/>
              </w:rPr>
            </w:pPr>
            <w:r w:rsidRPr="001D0CDD">
              <w:rPr>
                <w:b/>
                <w:sz w:val="22"/>
              </w:rPr>
              <w:t>Audit finding</w:t>
            </w:r>
          </w:p>
          <w:p w:rsidR="00E657C7" w:rsidRPr="001D0CDD" w:rsidRDefault="00E657C7" w:rsidP="00EC5ABA">
            <w:pPr>
              <w:jc w:val="both"/>
              <w:rPr>
                <w:sz w:val="22"/>
              </w:rPr>
            </w:pPr>
            <w:r w:rsidRPr="001D0CDD">
              <w:rPr>
                <w:sz w:val="22"/>
              </w:rPr>
              <w:t>Non</w:t>
            </w:r>
            <w:r w:rsidR="00E316D2" w:rsidRPr="001D0CDD">
              <w:rPr>
                <w:sz w:val="22"/>
              </w:rPr>
              <w:fldChar w:fldCharType="begin"/>
            </w:r>
            <w:r w:rsidRPr="001D0CDD">
              <w:rPr>
                <w:sz w:val="22"/>
              </w:rPr>
              <w:instrText xml:space="preserve"> &lt;/xsl:for-each&gt; </w:instrText>
            </w:r>
            <w:r w:rsidR="00E316D2" w:rsidRPr="001D0CDD">
              <w:rPr>
                <w:sz w:val="22"/>
              </w:rPr>
              <w:fldChar w:fldCharType="end"/>
            </w:r>
            <w:r w:rsidRPr="001D0CDD">
              <w:rPr>
                <w:sz w:val="22"/>
              </w:rPr>
              <w:t>-compliance with the requirements of paragraph 9.3 and 9.4 of the overtime policy – no evidence of attendance registers.</w:t>
            </w:r>
          </w:p>
          <w:p w:rsidR="00E657C7" w:rsidRPr="001D0CDD" w:rsidRDefault="00E657C7" w:rsidP="00EC5ABA">
            <w:pPr>
              <w:jc w:val="both"/>
              <w:rPr>
                <w:b/>
                <w:sz w:val="22"/>
              </w:rPr>
            </w:pPr>
            <w:r w:rsidRPr="001D0CDD">
              <w:rPr>
                <w:b/>
                <w:sz w:val="22"/>
              </w:rPr>
              <w:t>Internal Control deficiency</w:t>
            </w:r>
          </w:p>
          <w:p w:rsidR="00E657C7" w:rsidRPr="001D0CDD" w:rsidRDefault="00E657C7" w:rsidP="00EC5ABA">
            <w:pPr>
              <w:jc w:val="both"/>
              <w:rPr>
                <w:sz w:val="22"/>
              </w:rPr>
            </w:pPr>
            <w:r w:rsidRPr="001D0CDD">
              <w:rPr>
                <w:sz w:val="22"/>
              </w:rPr>
              <w:t>There is no adequate monitoring over overtime policy to ensure that overtime claims is in compliance with the overtime policy.</w:t>
            </w:r>
          </w:p>
        </w:tc>
        <w:tc>
          <w:tcPr>
            <w:tcW w:w="1683" w:type="dxa"/>
            <w:vMerge w:val="restart"/>
            <w:shd w:val="clear" w:color="auto" w:fill="auto"/>
          </w:tcPr>
          <w:p w:rsidR="00E657C7" w:rsidRPr="001D0CDD" w:rsidRDefault="00E657C7" w:rsidP="00EC5ABA">
            <w:pPr>
              <w:jc w:val="both"/>
              <w:rPr>
                <w:sz w:val="22"/>
              </w:rPr>
            </w:pPr>
            <w:r w:rsidRPr="001D0CDD">
              <w:rPr>
                <w:sz w:val="22"/>
              </w:rPr>
              <w:t xml:space="preserve">Agree </w:t>
            </w:r>
          </w:p>
        </w:tc>
        <w:tc>
          <w:tcPr>
            <w:tcW w:w="2857" w:type="dxa"/>
            <w:vMerge w:val="restart"/>
            <w:shd w:val="clear" w:color="auto" w:fill="auto"/>
          </w:tcPr>
          <w:p w:rsidR="00E657C7" w:rsidRPr="001D0CDD" w:rsidRDefault="00E657C7" w:rsidP="00EC5ABA">
            <w:pPr>
              <w:tabs>
                <w:tab w:val="left" w:pos="216"/>
              </w:tabs>
              <w:spacing w:after="120"/>
              <w:ind w:left="216" w:hanging="216"/>
              <w:jc w:val="both"/>
              <w:rPr>
                <w:sz w:val="22"/>
              </w:rPr>
            </w:pPr>
            <w:r w:rsidRPr="001D0CDD">
              <w:rPr>
                <w:sz w:val="22"/>
              </w:rPr>
              <w:t>a)</w:t>
            </w:r>
            <w:r w:rsidRPr="001D0CDD">
              <w:rPr>
                <w:sz w:val="22"/>
              </w:rPr>
              <w:tab/>
              <w:t>Improve oversight controls with the requirements of the overtime policy to ensure matters related to submission and review of overtime claims are supported with attendance registers;</w:t>
            </w:r>
          </w:p>
          <w:p w:rsidR="00E657C7" w:rsidRPr="001D0CDD" w:rsidRDefault="00E657C7" w:rsidP="00EC5ABA">
            <w:pPr>
              <w:tabs>
                <w:tab w:val="left" w:pos="216"/>
              </w:tabs>
              <w:spacing w:after="120"/>
              <w:ind w:left="216" w:hanging="216"/>
              <w:jc w:val="both"/>
              <w:rPr>
                <w:sz w:val="22"/>
              </w:rPr>
            </w:pPr>
            <w:r w:rsidRPr="001D0CDD">
              <w:rPr>
                <w:sz w:val="22"/>
              </w:rPr>
              <w:t>b)</w:t>
            </w:r>
            <w:r w:rsidRPr="001D0CDD">
              <w:rPr>
                <w:sz w:val="22"/>
              </w:rPr>
              <w:tab/>
              <w:t xml:space="preserve">Implement consequence management to hold the relevant management approving overtime claims without ensuring proper adherence to the policy accountable; and </w:t>
            </w:r>
          </w:p>
          <w:p w:rsidR="00E657C7" w:rsidRPr="001D0CDD" w:rsidRDefault="00E657C7" w:rsidP="00EC5ABA">
            <w:pPr>
              <w:tabs>
                <w:tab w:val="left" w:pos="216"/>
              </w:tabs>
              <w:spacing w:after="120"/>
              <w:ind w:left="216" w:hanging="216"/>
              <w:jc w:val="both"/>
              <w:rPr>
                <w:sz w:val="22"/>
              </w:rPr>
            </w:pPr>
            <w:r w:rsidRPr="001D0CDD">
              <w:rPr>
                <w:sz w:val="22"/>
              </w:rPr>
              <w:t>c)</w:t>
            </w:r>
            <w:r w:rsidRPr="001D0CDD">
              <w:rPr>
                <w:sz w:val="22"/>
              </w:rPr>
              <w:tab/>
              <w:t>Improve controls with regard to the daily and monthly processing of overtime claims to ensure that it complies with the requirements of the overtime policy i.e. evidenced by attendance registers.</w:t>
            </w:r>
          </w:p>
        </w:tc>
        <w:tc>
          <w:tcPr>
            <w:tcW w:w="1122" w:type="dxa"/>
            <w:vMerge w:val="restart"/>
            <w:shd w:val="clear" w:color="auto" w:fill="auto"/>
          </w:tcPr>
          <w:p w:rsidR="00E657C7" w:rsidRPr="001D0CDD" w:rsidRDefault="00E657C7" w:rsidP="00EC5ABA">
            <w:pPr>
              <w:jc w:val="both"/>
              <w:rPr>
                <w:sz w:val="22"/>
              </w:rPr>
            </w:pPr>
            <w:r w:rsidRPr="001D0CDD">
              <w:rPr>
                <w:sz w:val="22"/>
              </w:rPr>
              <w:t>0</w:t>
            </w:r>
          </w:p>
        </w:tc>
        <w:tc>
          <w:tcPr>
            <w:tcW w:w="4756" w:type="dxa"/>
            <w:vMerge w:val="restart"/>
            <w:shd w:val="clear" w:color="auto" w:fill="auto"/>
          </w:tcPr>
          <w:p w:rsidR="00E657C7" w:rsidRPr="006A6774" w:rsidRDefault="00E657C7" w:rsidP="007E45DF">
            <w:pPr>
              <w:pStyle w:val="ListParagraph"/>
              <w:numPr>
                <w:ilvl w:val="0"/>
                <w:numId w:val="22"/>
              </w:numPr>
              <w:jc w:val="both"/>
              <w:rPr>
                <w:b/>
                <w:sz w:val="22"/>
              </w:rPr>
            </w:pPr>
            <w:r w:rsidRPr="006A6774">
              <w:rPr>
                <w:b/>
                <w:sz w:val="22"/>
              </w:rPr>
              <w:t>Due with the management comments:</w:t>
            </w:r>
          </w:p>
          <w:p w:rsidR="00E657C7" w:rsidRPr="006A6774" w:rsidRDefault="00E657C7"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The managers approving the claims will be engaged with in management meetings.</w:t>
            </w:r>
          </w:p>
          <w:p w:rsidR="00E657C7" w:rsidRPr="006A6774" w:rsidRDefault="00E657C7"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A circular, with reference to the overtime policy will be disturbed to reiterate the audit finding’s corrective action.</w:t>
            </w:r>
          </w:p>
          <w:p w:rsidR="00E657C7" w:rsidRPr="006A6774" w:rsidRDefault="00E657C7" w:rsidP="007E45DF">
            <w:pPr>
              <w:pStyle w:val="ListParagraph"/>
              <w:numPr>
                <w:ilvl w:val="0"/>
                <w:numId w:val="22"/>
              </w:numPr>
              <w:tabs>
                <w:tab w:val="left" w:pos="3870"/>
              </w:tabs>
              <w:jc w:val="both"/>
              <w:rPr>
                <w:rFonts w:eastAsia="Calibri"/>
                <w:color w:val="000000" w:themeColor="text1"/>
                <w:sz w:val="22"/>
              </w:rPr>
            </w:pPr>
            <w:r w:rsidRPr="006A6774">
              <w:rPr>
                <w:rFonts w:eastAsia="Calibri"/>
                <w:color w:val="000000" w:themeColor="text1"/>
                <w:sz w:val="22"/>
              </w:rPr>
              <w:t>A refreshment training initiative will be rolled out to all directorates.</w:t>
            </w:r>
          </w:p>
          <w:p w:rsidR="00E657C7" w:rsidRPr="006A6774" w:rsidRDefault="00E657C7" w:rsidP="007E45DF">
            <w:pPr>
              <w:pStyle w:val="ListParagraph"/>
              <w:numPr>
                <w:ilvl w:val="0"/>
                <w:numId w:val="22"/>
              </w:numPr>
              <w:tabs>
                <w:tab w:val="left" w:pos="3870"/>
              </w:tabs>
              <w:jc w:val="both"/>
              <w:rPr>
                <w:b/>
                <w:sz w:val="22"/>
              </w:rPr>
            </w:pPr>
            <w:r w:rsidRPr="006A6774">
              <w:rPr>
                <w:rFonts w:eastAsia="Calibri"/>
                <w:color w:val="000000" w:themeColor="text1"/>
                <w:sz w:val="22"/>
              </w:rPr>
              <w:t>The respective director will conduct monthly spot checks.</w:t>
            </w:r>
          </w:p>
          <w:p w:rsidR="00E657C7" w:rsidRPr="006A6774" w:rsidRDefault="00E657C7" w:rsidP="007E45DF">
            <w:pPr>
              <w:pStyle w:val="ListParagraph"/>
              <w:numPr>
                <w:ilvl w:val="0"/>
                <w:numId w:val="22"/>
              </w:numPr>
              <w:tabs>
                <w:tab w:val="left" w:pos="3870"/>
              </w:tabs>
              <w:jc w:val="both"/>
              <w:rPr>
                <w:b/>
                <w:sz w:val="22"/>
              </w:rPr>
            </w:pPr>
            <w:r w:rsidRPr="006A6774">
              <w:rPr>
                <w:b/>
                <w:sz w:val="22"/>
              </w:rPr>
              <w:t>Official responsible for implementation</w:t>
            </w:r>
          </w:p>
          <w:p w:rsidR="00E657C7" w:rsidRPr="006A6774" w:rsidRDefault="00E657C7" w:rsidP="007E45DF">
            <w:pPr>
              <w:pStyle w:val="ListParagraph"/>
              <w:numPr>
                <w:ilvl w:val="0"/>
                <w:numId w:val="22"/>
              </w:numPr>
              <w:tabs>
                <w:tab w:val="left" w:pos="3870"/>
              </w:tabs>
              <w:jc w:val="both"/>
              <w:rPr>
                <w:iCs/>
                <w:sz w:val="22"/>
                <w:lang w:eastAsia="en-ZA"/>
              </w:rPr>
            </w:pPr>
            <w:r w:rsidRPr="006A6774">
              <w:rPr>
                <w:iCs/>
                <w:sz w:val="22"/>
                <w:lang w:eastAsia="en-ZA"/>
              </w:rPr>
              <w:t>Ms. S Melanie/Mr. C vd Westhuizen, Directors: Integrated Human Resources Management and Financial Management (Acting).</w:t>
            </w:r>
          </w:p>
          <w:p w:rsidR="00E657C7" w:rsidRPr="006A6774" w:rsidRDefault="00E657C7" w:rsidP="007E45DF">
            <w:pPr>
              <w:pStyle w:val="ListParagraph"/>
              <w:numPr>
                <w:ilvl w:val="0"/>
                <w:numId w:val="22"/>
              </w:numPr>
              <w:tabs>
                <w:tab w:val="left" w:pos="3870"/>
              </w:tabs>
              <w:jc w:val="both"/>
              <w:rPr>
                <w:b/>
                <w:sz w:val="22"/>
              </w:rPr>
            </w:pPr>
            <w:r w:rsidRPr="006A6774">
              <w:rPr>
                <w:rFonts w:eastAsia="Calibri"/>
                <w:b/>
                <w:sz w:val="22"/>
              </w:rPr>
              <w:t xml:space="preserve">Implementation of registers and monthly monitoring: </w:t>
            </w:r>
            <w:r w:rsidRPr="006A6774">
              <w:rPr>
                <w:iCs/>
                <w:sz w:val="22"/>
                <w:lang w:eastAsia="en-ZA"/>
              </w:rPr>
              <w:t>Directors: Fisheries Management.</w:t>
            </w:r>
          </w:p>
          <w:p w:rsidR="00E657C7" w:rsidRPr="006A6774" w:rsidRDefault="00E657C7" w:rsidP="007E45DF">
            <w:pPr>
              <w:pStyle w:val="ListParagraph"/>
              <w:numPr>
                <w:ilvl w:val="0"/>
                <w:numId w:val="22"/>
              </w:numPr>
              <w:jc w:val="both"/>
              <w:rPr>
                <w:b/>
                <w:sz w:val="22"/>
              </w:rPr>
            </w:pPr>
            <w:r w:rsidRPr="006A6774">
              <w:rPr>
                <w:b/>
                <w:sz w:val="22"/>
              </w:rPr>
              <w:t>Implementation date of action plan:</w:t>
            </w:r>
          </w:p>
          <w:p w:rsidR="00E657C7" w:rsidRPr="006A6774" w:rsidRDefault="00E657C7" w:rsidP="007E45DF">
            <w:pPr>
              <w:pStyle w:val="ListParagraph"/>
              <w:numPr>
                <w:ilvl w:val="0"/>
                <w:numId w:val="22"/>
              </w:numPr>
              <w:jc w:val="both"/>
              <w:rPr>
                <w:sz w:val="22"/>
              </w:rPr>
            </w:pPr>
            <w:r w:rsidRPr="006A6774">
              <w:rPr>
                <w:sz w:val="22"/>
              </w:rPr>
              <w:t>30 September 2018</w:t>
            </w:r>
          </w:p>
          <w:p w:rsidR="00E657C7" w:rsidRPr="006A6774" w:rsidRDefault="00E657C7" w:rsidP="007E45DF">
            <w:pPr>
              <w:pStyle w:val="ListParagraph"/>
              <w:numPr>
                <w:ilvl w:val="0"/>
                <w:numId w:val="22"/>
              </w:numPr>
              <w:jc w:val="both"/>
              <w:rPr>
                <w:b/>
                <w:sz w:val="22"/>
              </w:rPr>
            </w:pPr>
            <w:r w:rsidRPr="006A6774">
              <w:rPr>
                <w:b/>
                <w:sz w:val="22"/>
              </w:rPr>
              <w:t>Reasons for not implementing action plan:</w:t>
            </w:r>
          </w:p>
          <w:p w:rsidR="00E657C7" w:rsidRPr="006A6774" w:rsidRDefault="00E657C7" w:rsidP="007E45DF">
            <w:pPr>
              <w:pStyle w:val="ListParagraph"/>
              <w:numPr>
                <w:ilvl w:val="0"/>
                <w:numId w:val="22"/>
              </w:numPr>
              <w:jc w:val="both"/>
              <w:rPr>
                <w:sz w:val="22"/>
              </w:rPr>
            </w:pPr>
            <w:r w:rsidRPr="006A6774">
              <w:rPr>
                <w:sz w:val="22"/>
              </w:rPr>
              <w:t>N/A</w:t>
            </w:r>
          </w:p>
          <w:p w:rsidR="00E657C7" w:rsidRPr="006A6774" w:rsidRDefault="00E657C7" w:rsidP="007E45DF">
            <w:pPr>
              <w:pStyle w:val="ListParagraph"/>
              <w:numPr>
                <w:ilvl w:val="0"/>
                <w:numId w:val="22"/>
              </w:numPr>
              <w:jc w:val="both"/>
              <w:rPr>
                <w:b/>
                <w:sz w:val="22"/>
              </w:rPr>
            </w:pPr>
            <w:r w:rsidRPr="006A6774">
              <w:rPr>
                <w:b/>
                <w:sz w:val="22"/>
              </w:rPr>
              <w:t>Budget required for action plan (where applicable):</w:t>
            </w:r>
          </w:p>
          <w:p w:rsidR="00E657C7" w:rsidRPr="006A6774" w:rsidRDefault="00E657C7" w:rsidP="007E45DF">
            <w:pPr>
              <w:pStyle w:val="ListParagraph"/>
              <w:numPr>
                <w:ilvl w:val="0"/>
                <w:numId w:val="22"/>
              </w:numPr>
              <w:jc w:val="both"/>
              <w:rPr>
                <w:sz w:val="22"/>
              </w:rPr>
            </w:pPr>
            <w:r w:rsidRPr="006A6774">
              <w:rPr>
                <w:sz w:val="22"/>
              </w:rPr>
              <w:t>N/A</w:t>
            </w:r>
          </w:p>
        </w:tc>
        <w:tc>
          <w:tcPr>
            <w:tcW w:w="4884" w:type="dxa"/>
            <w:tcBorders>
              <w:right w:val="single" w:sz="4" w:space="0" w:color="auto"/>
            </w:tcBorders>
            <w:shd w:val="clear" w:color="auto" w:fill="auto"/>
          </w:tcPr>
          <w:p w:rsidR="00E657C7" w:rsidRPr="006A6774" w:rsidRDefault="00E657C7" w:rsidP="007E45DF">
            <w:pPr>
              <w:pStyle w:val="ListParagraph"/>
              <w:numPr>
                <w:ilvl w:val="0"/>
                <w:numId w:val="22"/>
              </w:numPr>
              <w:jc w:val="both"/>
              <w:rPr>
                <w:color w:val="000000" w:themeColor="text1"/>
                <w:sz w:val="22"/>
              </w:rPr>
            </w:pPr>
            <w:r w:rsidRPr="006A6774">
              <w:rPr>
                <w:b/>
                <w:color w:val="000000" w:themeColor="text1"/>
                <w:sz w:val="22"/>
              </w:rPr>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w:t>
            </w:r>
          </w:p>
          <w:p w:rsidR="00734F3A" w:rsidRPr="006A6774" w:rsidRDefault="00734F3A" w:rsidP="007E45DF">
            <w:pPr>
              <w:pStyle w:val="ListParagraph"/>
              <w:numPr>
                <w:ilvl w:val="0"/>
                <w:numId w:val="22"/>
              </w:numPr>
              <w:jc w:val="both"/>
              <w:rPr>
                <w:color w:val="000000" w:themeColor="text1"/>
                <w:sz w:val="22"/>
              </w:rPr>
            </w:pPr>
            <w:r w:rsidRPr="006A6774">
              <w:rPr>
                <w:color w:val="000000" w:themeColor="text1"/>
                <w:sz w:val="22"/>
              </w:rPr>
              <w:t>At the Fisheries management meeting, held on the 20</w:t>
            </w:r>
            <w:r w:rsidRPr="006A6774">
              <w:rPr>
                <w:color w:val="000000" w:themeColor="text1"/>
                <w:sz w:val="22"/>
                <w:vertAlign w:val="superscript"/>
              </w:rPr>
              <w:t>th</w:t>
            </w:r>
            <w:r w:rsidRPr="006A6774">
              <w:rPr>
                <w:color w:val="000000" w:themeColor="text1"/>
                <w:sz w:val="22"/>
              </w:rPr>
              <w:t xml:space="preserve"> of July 2018, the overtime audit finding was discussed and it was also reflected in the minutes.</w:t>
            </w:r>
          </w:p>
          <w:p w:rsidR="00734F3A" w:rsidRPr="006A6774" w:rsidRDefault="00734F3A" w:rsidP="007E45DF">
            <w:pPr>
              <w:pStyle w:val="ListParagraph"/>
              <w:numPr>
                <w:ilvl w:val="0"/>
                <w:numId w:val="22"/>
              </w:numPr>
              <w:jc w:val="both"/>
              <w:rPr>
                <w:color w:val="000000" w:themeColor="text1"/>
                <w:sz w:val="22"/>
              </w:rPr>
            </w:pPr>
            <w:r w:rsidRPr="006A6774">
              <w:rPr>
                <w:color w:val="000000" w:themeColor="text1"/>
                <w:sz w:val="22"/>
              </w:rPr>
              <w:t>Financial Circular 1 of 2018 issued on 15 August 2018 was circulated on 17 August 2018 to Fisheries branch via FishComm.</w:t>
            </w:r>
          </w:p>
          <w:p w:rsidR="00E657C7" w:rsidRPr="006A6774" w:rsidRDefault="00734F3A" w:rsidP="007E45DF">
            <w:pPr>
              <w:pStyle w:val="ListParagraph"/>
              <w:numPr>
                <w:ilvl w:val="0"/>
                <w:numId w:val="22"/>
              </w:numPr>
              <w:jc w:val="both"/>
              <w:rPr>
                <w:color w:val="000000" w:themeColor="text1"/>
                <w:sz w:val="22"/>
              </w:rPr>
            </w:pPr>
            <w:r w:rsidRPr="006A6774">
              <w:rPr>
                <w:color w:val="000000" w:themeColor="text1"/>
                <w:sz w:val="22"/>
              </w:rPr>
              <w:t>Refreshment training was conducted on Friday, the 24</w:t>
            </w:r>
            <w:r w:rsidRPr="006A6774">
              <w:rPr>
                <w:color w:val="000000" w:themeColor="text1"/>
                <w:sz w:val="22"/>
                <w:vertAlign w:val="superscript"/>
              </w:rPr>
              <w:t>th</w:t>
            </w:r>
            <w:r w:rsidRPr="006A6774">
              <w:rPr>
                <w:color w:val="000000" w:themeColor="text1"/>
                <w:sz w:val="22"/>
              </w:rPr>
              <w:t xml:space="preserve"> of July 2018 from 09h00 to 11h00 for the Directorate: Financial Management staff.</w:t>
            </w:r>
          </w:p>
        </w:tc>
      </w:tr>
      <w:tr w:rsidR="00E657C7" w:rsidRPr="001D0CDD" w:rsidTr="003602FB">
        <w:tc>
          <w:tcPr>
            <w:tcW w:w="1098" w:type="dxa"/>
            <w:vMerge/>
            <w:shd w:val="clear" w:color="auto" w:fill="auto"/>
          </w:tcPr>
          <w:p w:rsidR="00E657C7" w:rsidRPr="001D0CDD" w:rsidRDefault="00E657C7" w:rsidP="00EC5ABA">
            <w:pPr>
              <w:jc w:val="both"/>
              <w:rPr>
                <w:sz w:val="22"/>
              </w:rPr>
            </w:pPr>
          </w:p>
        </w:tc>
        <w:tc>
          <w:tcPr>
            <w:tcW w:w="963" w:type="dxa"/>
            <w:vMerge/>
            <w:shd w:val="clear" w:color="auto" w:fill="auto"/>
          </w:tcPr>
          <w:p w:rsidR="00E657C7" w:rsidRPr="001D0CDD" w:rsidRDefault="00E657C7" w:rsidP="00EC5ABA">
            <w:pPr>
              <w:jc w:val="both"/>
              <w:rPr>
                <w:sz w:val="22"/>
              </w:rPr>
            </w:pPr>
          </w:p>
        </w:tc>
        <w:tc>
          <w:tcPr>
            <w:tcW w:w="3016" w:type="dxa"/>
            <w:vMerge/>
            <w:shd w:val="clear" w:color="auto" w:fill="auto"/>
          </w:tcPr>
          <w:p w:rsidR="00E657C7" w:rsidRPr="001D0CDD" w:rsidRDefault="00E657C7" w:rsidP="00EC5ABA">
            <w:pPr>
              <w:jc w:val="both"/>
              <w:rPr>
                <w:b/>
                <w:sz w:val="22"/>
              </w:rPr>
            </w:pPr>
          </w:p>
        </w:tc>
        <w:tc>
          <w:tcPr>
            <w:tcW w:w="1683" w:type="dxa"/>
            <w:vMerge/>
            <w:shd w:val="clear" w:color="auto" w:fill="auto"/>
          </w:tcPr>
          <w:p w:rsidR="00E657C7" w:rsidRPr="001D0CDD" w:rsidRDefault="00E657C7" w:rsidP="00EC5ABA">
            <w:pPr>
              <w:jc w:val="both"/>
              <w:rPr>
                <w:sz w:val="22"/>
              </w:rPr>
            </w:pPr>
          </w:p>
        </w:tc>
        <w:tc>
          <w:tcPr>
            <w:tcW w:w="2857" w:type="dxa"/>
            <w:vMerge/>
            <w:shd w:val="clear" w:color="auto" w:fill="auto"/>
          </w:tcPr>
          <w:p w:rsidR="00E657C7" w:rsidRPr="001D0CDD" w:rsidRDefault="00E657C7" w:rsidP="00EC5ABA">
            <w:pPr>
              <w:tabs>
                <w:tab w:val="left" w:pos="216"/>
              </w:tabs>
              <w:spacing w:after="120"/>
              <w:ind w:left="216" w:hanging="216"/>
              <w:jc w:val="both"/>
              <w:rPr>
                <w:sz w:val="22"/>
              </w:rPr>
            </w:pPr>
          </w:p>
        </w:tc>
        <w:tc>
          <w:tcPr>
            <w:tcW w:w="1122" w:type="dxa"/>
            <w:vMerge/>
            <w:shd w:val="clear" w:color="auto" w:fill="auto"/>
          </w:tcPr>
          <w:p w:rsidR="00E657C7" w:rsidRPr="001D0CDD" w:rsidRDefault="00E657C7" w:rsidP="00EC5ABA">
            <w:pPr>
              <w:jc w:val="both"/>
              <w:rPr>
                <w:sz w:val="22"/>
              </w:rPr>
            </w:pPr>
          </w:p>
        </w:tc>
        <w:tc>
          <w:tcPr>
            <w:tcW w:w="4756" w:type="dxa"/>
            <w:vMerge/>
            <w:shd w:val="clear" w:color="auto" w:fill="auto"/>
          </w:tcPr>
          <w:p w:rsidR="00E657C7" w:rsidRPr="006A6774" w:rsidRDefault="00E657C7"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E657C7" w:rsidRPr="006A6774" w:rsidRDefault="00E657C7"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053B62" w:rsidRPr="00C7316F" w:rsidRDefault="00053B62" w:rsidP="007E45DF">
            <w:pPr>
              <w:pStyle w:val="ListParagraph"/>
              <w:numPr>
                <w:ilvl w:val="0"/>
                <w:numId w:val="22"/>
              </w:numPr>
              <w:jc w:val="both"/>
              <w:rPr>
                <w:b/>
                <w:color w:val="000000" w:themeColor="text1"/>
                <w:sz w:val="22"/>
              </w:rPr>
            </w:pPr>
            <w:r>
              <w:rPr>
                <w:color w:val="000000" w:themeColor="text1"/>
                <w:sz w:val="22"/>
              </w:rPr>
              <w:t>SMS Members did engage with the staff at monthly staff meetings to stress that overtime claims must be checked properly and that the managers approving overtime will be held responsible for errors on the claims.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Directorate Financial Management is currently conducting spot checks on a monthly basis.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One on One training were conducted within fisheries for the staff that submit the overtime to Directorate Financial Management (PA’s and support function staff for directorates).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The population check is in the process, currently finished with April 2017 to January 2018 and only two errors were identified.</w:t>
            </w:r>
          </w:p>
          <w:p w:rsidR="00053B62" w:rsidRPr="006A5A37" w:rsidRDefault="00053B62" w:rsidP="007E45DF">
            <w:pPr>
              <w:pStyle w:val="ListParagraph"/>
              <w:numPr>
                <w:ilvl w:val="0"/>
                <w:numId w:val="22"/>
              </w:numPr>
              <w:jc w:val="both"/>
              <w:rPr>
                <w:b/>
                <w:color w:val="000000" w:themeColor="text1"/>
                <w:sz w:val="22"/>
              </w:rPr>
            </w:pPr>
            <w:r>
              <w:rPr>
                <w:color w:val="000000" w:themeColor="text1"/>
                <w:sz w:val="22"/>
              </w:rPr>
              <w:t xml:space="preserve">A new process was implemented by Directorate Financial Management by conduction a checking process by the SAC and SSA before overtime will be captured </w:t>
            </w:r>
            <w:r>
              <w:rPr>
                <w:color w:val="000000" w:themeColor="text1"/>
                <w:sz w:val="22"/>
              </w:rPr>
              <w:lastRenderedPageBreak/>
              <w:t>and approved on Persal.</w:t>
            </w:r>
          </w:p>
          <w:p w:rsidR="00E657C7" w:rsidRPr="006A6774" w:rsidRDefault="00053B62" w:rsidP="007E45DF">
            <w:pPr>
              <w:pStyle w:val="ListParagraph"/>
              <w:numPr>
                <w:ilvl w:val="0"/>
                <w:numId w:val="22"/>
              </w:numPr>
              <w:jc w:val="both"/>
              <w:rPr>
                <w:b/>
                <w:color w:val="000000" w:themeColor="text1"/>
                <w:sz w:val="22"/>
              </w:rPr>
            </w:pPr>
            <w:r>
              <w:rPr>
                <w:color w:val="000000" w:themeColor="text1"/>
                <w:sz w:val="22"/>
              </w:rPr>
              <w:t>A circular will be issued for Fisheries staff to submit correctly completed claim forms. Supervisors of the specific directorates will keep an overtime agreement per claim form and overtime/attendance registers. This will allow the Fisheries branch to implement the same process as at DAFF head office. Implementation date will be 1 October 2018.</w:t>
            </w:r>
          </w:p>
        </w:tc>
      </w:tr>
      <w:tr w:rsidR="00E657C7" w:rsidRPr="001D0CDD" w:rsidTr="003602FB">
        <w:tc>
          <w:tcPr>
            <w:tcW w:w="1098" w:type="dxa"/>
            <w:vMerge/>
            <w:shd w:val="clear" w:color="auto" w:fill="auto"/>
          </w:tcPr>
          <w:p w:rsidR="00E657C7" w:rsidRPr="001D0CDD" w:rsidRDefault="00E657C7" w:rsidP="00EC5ABA">
            <w:pPr>
              <w:jc w:val="both"/>
              <w:rPr>
                <w:sz w:val="22"/>
              </w:rPr>
            </w:pPr>
          </w:p>
        </w:tc>
        <w:tc>
          <w:tcPr>
            <w:tcW w:w="963" w:type="dxa"/>
            <w:vMerge/>
            <w:shd w:val="clear" w:color="auto" w:fill="auto"/>
          </w:tcPr>
          <w:p w:rsidR="00E657C7" w:rsidRPr="001D0CDD" w:rsidRDefault="00E657C7" w:rsidP="00EC5ABA">
            <w:pPr>
              <w:jc w:val="both"/>
              <w:rPr>
                <w:sz w:val="22"/>
              </w:rPr>
            </w:pPr>
          </w:p>
        </w:tc>
        <w:tc>
          <w:tcPr>
            <w:tcW w:w="3016" w:type="dxa"/>
            <w:vMerge/>
            <w:shd w:val="clear" w:color="auto" w:fill="auto"/>
          </w:tcPr>
          <w:p w:rsidR="00E657C7" w:rsidRPr="001D0CDD" w:rsidRDefault="00E657C7" w:rsidP="00EC5ABA">
            <w:pPr>
              <w:jc w:val="both"/>
              <w:rPr>
                <w:b/>
                <w:sz w:val="22"/>
              </w:rPr>
            </w:pPr>
          </w:p>
        </w:tc>
        <w:tc>
          <w:tcPr>
            <w:tcW w:w="1683" w:type="dxa"/>
            <w:vMerge/>
            <w:shd w:val="clear" w:color="auto" w:fill="auto"/>
          </w:tcPr>
          <w:p w:rsidR="00E657C7" w:rsidRPr="001D0CDD" w:rsidRDefault="00E657C7" w:rsidP="00EC5ABA">
            <w:pPr>
              <w:jc w:val="both"/>
              <w:rPr>
                <w:sz w:val="22"/>
              </w:rPr>
            </w:pPr>
          </w:p>
        </w:tc>
        <w:tc>
          <w:tcPr>
            <w:tcW w:w="2857" w:type="dxa"/>
            <w:vMerge/>
            <w:shd w:val="clear" w:color="auto" w:fill="auto"/>
          </w:tcPr>
          <w:p w:rsidR="00E657C7" w:rsidRPr="001D0CDD" w:rsidRDefault="00E657C7" w:rsidP="00EC5ABA">
            <w:pPr>
              <w:tabs>
                <w:tab w:val="left" w:pos="216"/>
              </w:tabs>
              <w:spacing w:after="120"/>
              <w:ind w:left="216" w:hanging="216"/>
              <w:jc w:val="both"/>
              <w:rPr>
                <w:sz w:val="22"/>
              </w:rPr>
            </w:pPr>
          </w:p>
        </w:tc>
        <w:tc>
          <w:tcPr>
            <w:tcW w:w="1122" w:type="dxa"/>
            <w:vMerge/>
            <w:shd w:val="clear" w:color="auto" w:fill="auto"/>
          </w:tcPr>
          <w:p w:rsidR="00E657C7" w:rsidRPr="001D0CDD" w:rsidRDefault="00E657C7" w:rsidP="00EC5ABA">
            <w:pPr>
              <w:jc w:val="both"/>
              <w:rPr>
                <w:sz w:val="22"/>
              </w:rPr>
            </w:pPr>
          </w:p>
        </w:tc>
        <w:tc>
          <w:tcPr>
            <w:tcW w:w="4756" w:type="dxa"/>
            <w:vMerge/>
            <w:shd w:val="clear" w:color="auto" w:fill="auto"/>
          </w:tcPr>
          <w:p w:rsidR="00E657C7" w:rsidRPr="006A6774" w:rsidRDefault="00E657C7"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E657C7" w:rsidRPr="006A6774" w:rsidRDefault="00E657C7" w:rsidP="007E45DF">
            <w:pPr>
              <w:pStyle w:val="ListParagraph"/>
              <w:numPr>
                <w:ilvl w:val="0"/>
                <w:numId w:val="22"/>
              </w:numPr>
              <w:jc w:val="both"/>
              <w:rPr>
                <w:b/>
                <w:sz w:val="22"/>
              </w:rPr>
            </w:pPr>
            <w:r w:rsidRPr="006A6774">
              <w:rPr>
                <w:b/>
                <w:sz w:val="22"/>
              </w:rPr>
              <w:t>Monthly progress reports where actions plan is not implemented by 30 September 2018.</w:t>
            </w:r>
          </w:p>
          <w:p w:rsidR="00E657C7" w:rsidRPr="006A6774" w:rsidRDefault="00E657C7" w:rsidP="007E45DF">
            <w:pPr>
              <w:pStyle w:val="ListParagraph"/>
              <w:numPr>
                <w:ilvl w:val="0"/>
                <w:numId w:val="22"/>
              </w:numPr>
              <w:jc w:val="both"/>
              <w:rPr>
                <w:b/>
                <w:color w:val="000000" w:themeColor="text1"/>
                <w:sz w:val="22"/>
              </w:rPr>
            </w:pPr>
          </w:p>
        </w:tc>
      </w:tr>
      <w:tr w:rsidR="00A122DF" w:rsidRPr="001D0CDD" w:rsidTr="003602FB">
        <w:tc>
          <w:tcPr>
            <w:tcW w:w="1098" w:type="dxa"/>
            <w:vMerge w:val="restart"/>
            <w:shd w:val="clear" w:color="auto" w:fill="auto"/>
          </w:tcPr>
          <w:p w:rsidR="00A122DF" w:rsidRPr="001D0CDD" w:rsidRDefault="00A122DF" w:rsidP="00EC5ABA">
            <w:pPr>
              <w:jc w:val="both"/>
              <w:rPr>
                <w:sz w:val="22"/>
              </w:rPr>
            </w:pPr>
            <w:r w:rsidRPr="001D0CDD">
              <w:rPr>
                <w:sz w:val="22"/>
              </w:rPr>
              <w:t>10.4</w:t>
            </w:r>
          </w:p>
        </w:tc>
        <w:tc>
          <w:tcPr>
            <w:tcW w:w="963" w:type="dxa"/>
            <w:vMerge w:val="restart"/>
            <w:shd w:val="clear" w:color="auto" w:fill="auto"/>
          </w:tcPr>
          <w:p w:rsidR="00A122DF" w:rsidRPr="001D0CDD" w:rsidRDefault="00A122DF" w:rsidP="00EC5ABA">
            <w:pPr>
              <w:jc w:val="both"/>
              <w:rPr>
                <w:sz w:val="22"/>
              </w:rPr>
            </w:pPr>
            <w:r w:rsidRPr="001D0CDD">
              <w:rPr>
                <w:sz w:val="22"/>
              </w:rPr>
              <w:t>149</w:t>
            </w:r>
          </w:p>
        </w:tc>
        <w:tc>
          <w:tcPr>
            <w:tcW w:w="3016" w:type="dxa"/>
            <w:vMerge w:val="restart"/>
            <w:shd w:val="clear" w:color="auto" w:fill="auto"/>
          </w:tcPr>
          <w:p w:rsidR="00A122DF" w:rsidRPr="001D0CDD" w:rsidRDefault="00A122DF" w:rsidP="00EC5ABA">
            <w:pPr>
              <w:jc w:val="both"/>
              <w:rPr>
                <w:b/>
                <w:sz w:val="22"/>
              </w:rPr>
            </w:pPr>
            <w:r w:rsidRPr="001D0CDD">
              <w:rPr>
                <w:b/>
                <w:sz w:val="22"/>
              </w:rPr>
              <w:t>Audit finding</w:t>
            </w:r>
          </w:p>
          <w:p w:rsidR="00A122DF" w:rsidRPr="001D0CDD" w:rsidRDefault="00A122DF" w:rsidP="00EC5ABA">
            <w:pPr>
              <w:jc w:val="both"/>
              <w:rPr>
                <w:sz w:val="22"/>
              </w:rPr>
            </w:pPr>
            <w:r w:rsidRPr="001D0CDD">
              <w:rPr>
                <w:sz w:val="22"/>
              </w:rPr>
              <w:t>Overtime claims not submitted within seven days after the month of the overtime worked as per the overtime policy</w:t>
            </w:r>
          </w:p>
          <w:p w:rsidR="00A122DF" w:rsidRPr="001D0CDD" w:rsidRDefault="00A122DF" w:rsidP="00EC5ABA">
            <w:pPr>
              <w:jc w:val="both"/>
              <w:rPr>
                <w:b/>
                <w:sz w:val="22"/>
              </w:rPr>
            </w:pPr>
            <w:r w:rsidRPr="001D0CDD">
              <w:rPr>
                <w:b/>
                <w:sz w:val="22"/>
              </w:rPr>
              <w:t>Internal Control deficiency</w:t>
            </w:r>
          </w:p>
          <w:p w:rsidR="00A122DF" w:rsidRPr="001D0CDD" w:rsidRDefault="00A122DF" w:rsidP="00EC5ABA">
            <w:pPr>
              <w:jc w:val="both"/>
              <w:rPr>
                <w:sz w:val="22"/>
              </w:rPr>
            </w:pPr>
            <w:r w:rsidRPr="001D0CDD">
              <w:rPr>
                <w:sz w:val="22"/>
              </w:rPr>
              <w:t>There is no adequate monitoring over overtime policy to ensure that overtime claims is in compliance with the overtime policy i.e. submitted within seven days.</w:t>
            </w:r>
          </w:p>
        </w:tc>
        <w:tc>
          <w:tcPr>
            <w:tcW w:w="1683" w:type="dxa"/>
            <w:vMerge w:val="restart"/>
            <w:shd w:val="clear" w:color="auto" w:fill="auto"/>
          </w:tcPr>
          <w:p w:rsidR="00A122DF" w:rsidRPr="001D0CDD" w:rsidRDefault="00A122DF" w:rsidP="00EC5ABA">
            <w:pPr>
              <w:jc w:val="both"/>
              <w:rPr>
                <w:sz w:val="22"/>
              </w:rPr>
            </w:pPr>
            <w:r w:rsidRPr="001D0CDD">
              <w:rPr>
                <w:sz w:val="22"/>
              </w:rPr>
              <w:t>Agree</w:t>
            </w:r>
          </w:p>
        </w:tc>
        <w:tc>
          <w:tcPr>
            <w:tcW w:w="2857" w:type="dxa"/>
            <w:vMerge w:val="restart"/>
            <w:shd w:val="clear" w:color="auto" w:fill="auto"/>
          </w:tcPr>
          <w:p w:rsidR="00A122DF" w:rsidRPr="001D0CDD" w:rsidRDefault="00A122DF" w:rsidP="00EC5ABA">
            <w:pPr>
              <w:tabs>
                <w:tab w:val="left" w:pos="328"/>
              </w:tabs>
              <w:spacing w:after="120"/>
              <w:ind w:left="328" w:hanging="328"/>
              <w:jc w:val="both"/>
              <w:rPr>
                <w:sz w:val="22"/>
              </w:rPr>
            </w:pPr>
            <w:r w:rsidRPr="001D0CDD">
              <w:rPr>
                <w:sz w:val="22"/>
              </w:rPr>
              <w:t>a)</w:t>
            </w:r>
            <w:r w:rsidRPr="001D0CDD">
              <w:rPr>
                <w:sz w:val="22"/>
              </w:rPr>
              <w:tab/>
              <w:t>Determine the extent of overtime incurred within the 2017-18 financial year that was not paid within the 2017-18 financial year for disclosure as Accruals at year-end;</w:t>
            </w:r>
          </w:p>
          <w:p w:rsidR="00A122DF" w:rsidRPr="001D0CDD" w:rsidRDefault="00A122DF" w:rsidP="00EC5ABA">
            <w:pPr>
              <w:tabs>
                <w:tab w:val="left" w:pos="328"/>
              </w:tabs>
              <w:spacing w:after="120"/>
              <w:ind w:left="328" w:hanging="328"/>
              <w:jc w:val="both"/>
              <w:rPr>
                <w:sz w:val="22"/>
              </w:rPr>
            </w:pPr>
            <w:r w:rsidRPr="001D0CDD">
              <w:rPr>
                <w:sz w:val="22"/>
              </w:rPr>
              <w:t>b)</w:t>
            </w:r>
            <w:r w:rsidRPr="001D0CDD">
              <w:rPr>
                <w:sz w:val="22"/>
              </w:rPr>
              <w:tab/>
              <w:t xml:space="preserve">Improve oversight controls with the requirements of the overtime policy to ensure matters related to submission are as per the approved policy; and </w:t>
            </w:r>
          </w:p>
          <w:p w:rsidR="00A122DF" w:rsidRPr="001D0CDD" w:rsidRDefault="00A122DF" w:rsidP="00EC5ABA">
            <w:pPr>
              <w:tabs>
                <w:tab w:val="left" w:pos="328"/>
              </w:tabs>
              <w:spacing w:after="120"/>
              <w:ind w:left="328" w:hanging="328"/>
              <w:jc w:val="both"/>
              <w:rPr>
                <w:sz w:val="22"/>
              </w:rPr>
            </w:pPr>
            <w:r w:rsidRPr="001D0CDD">
              <w:rPr>
                <w:sz w:val="22"/>
              </w:rPr>
              <w:t>c)</w:t>
            </w:r>
            <w:r w:rsidRPr="001D0CDD">
              <w:rPr>
                <w:sz w:val="22"/>
              </w:rPr>
              <w:tab/>
              <w:t>Implement consequence management to hold the relevant management approving overtime claims without ensuring proper adherence to the policy accountable</w:t>
            </w:r>
          </w:p>
        </w:tc>
        <w:tc>
          <w:tcPr>
            <w:tcW w:w="1122" w:type="dxa"/>
            <w:vMerge w:val="restart"/>
            <w:shd w:val="clear" w:color="auto" w:fill="auto"/>
          </w:tcPr>
          <w:p w:rsidR="00A122DF" w:rsidRPr="001D0CDD" w:rsidRDefault="00A122DF" w:rsidP="00EC5ABA">
            <w:pPr>
              <w:jc w:val="both"/>
              <w:rPr>
                <w:sz w:val="22"/>
              </w:rPr>
            </w:pPr>
            <w:r w:rsidRPr="001D0CDD">
              <w:rPr>
                <w:sz w:val="22"/>
              </w:rPr>
              <w:t>0</w:t>
            </w:r>
          </w:p>
        </w:tc>
        <w:tc>
          <w:tcPr>
            <w:tcW w:w="4756" w:type="dxa"/>
            <w:vMerge w:val="restart"/>
            <w:shd w:val="clear" w:color="auto" w:fill="auto"/>
          </w:tcPr>
          <w:p w:rsidR="00A122DF" w:rsidRPr="006A6774" w:rsidRDefault="00A122DF" w:rsidP="007E45DF">
            <w:pPr>
              <w:pStyle w:val="ListParagraph"/>
              <w:numPr>
                <w:ilvl w:val="0"/>
                <w:numId w:val="22"/>
              </w:numPr>
              <w:jc w:val="both"/>
              <w:rPr>
                <w:b/>
                <w:sz w:val="22"/>
              </w:rPr>
            </w:pPr>
            <w:r w:rsidRPr="006A6774">
              <w:rPr>
                <w:b/>
                <w:sz w:val="22"/>
              </w:rPr>
              <w:t>Due with the management comments:</w:t>
            </w:r>
          </w:p>
          <w:p w:rsidR="00A122DF" w:rsidRPr="006A6774" w:rsidRDefault="00A122DF" w:rsidP="007E45DF">
            <w:pPr>
              <w:pStyle w:val="ListParagraph"/>
              <w:numPr>
                <w:ilvl w:val="0"/>
                <w:numId w:val="22"/>
              </w:numPr>
              <w:jc w:val="both"/>
              <w:rPr>
                <w:rFonts w:eastAsia="Calibri"/>
                <w:color w:val="000000" w:themeColor="text1"/>
                <w:sz w:val="22"/>
              </w:rPr>
            </w:pPr>
            <w:r w:rsidRPr="006A6774">
              <w:rPr>
                <w:rFonts w:eastAsia="Calibri"/>
                <w:color w:val="000000" w:themeColor="text1"/>
                <w:sz w:val="22"/>
              </w:rPr>
              <w:t>The managers approving the claims will be engaged with on management level in management meetings. A circular, with reference to the overtime policy will be disturbed to reiterate the audit finding’s corrective action.</w:t>
            </w:r>
          </w:p>
          <w:p w:rsidR="00A122DF" w:rsidRPr="006A6774" w:rsidRDefault="00A122DF" w:rsidP="007E45DF">
            <w:pPr>
              <w:pStyle w:val="ListParagraph"/>
              <w:numPr>
                <w:ilvl w:val="0"/>
                <w:numId w:val="22"/>
              </w:numPr>
              <w:jc w:val="both"/>
              <w:rPr>
                <w:rFonts w:eastAsia="Calibri"/>
                <w:color w:val="000000" w:themeColor="text1"/>
                <w:sz w:val="22"/>
              </w:rPr>
            </w:pPr>
            <w:r w:rsidRPr="006A6774">
              <w:rPr>
                <w:rFonts w:eastAsia="Calibri"/>
                <w:color w:val="000000" w:themeColor="text1"/>
                <w:sz w:val="22"/>
              </w:rPr>
              <w:t xml:space="preserve">A refreshment training initiative will be rolled out to all directorates. </w:t>
            </w:r>
          </w:p>
          <w:p w:rsidR="00A122DF" w:rsidRPr="006A6774" w:rsidRDefault="00A122DF" w:rsidP="007E45DF">
            <w:pPr>
              <w:pStyle w:val="ListParagraph"/>
              <w:numPr>
                <w:ilvl w:val="0"/>
                <w:numId w:val="22"/>
              </w:numPr>
              <w:jc w:val="both"/>
              <w:rPr>
                <w:b/>
                <w:sz w:val="22"/>
              </w:rPr>
            </w:pPr>
            <w:r w:rsidRPr="006A6774">
              <w:rPr>
                <w:rFonts w:eastAsia="Calibri"/>
                <w:color w:val="000000" w:themeColor="text1"/>
                <w:sz w:val="22"/>
              </w:rPr>
              <w:t>Management will conduct monthly spot checks.</w:t>
            </w:r>
          </w:p>
          <w:p w:rsidR="00A122DF" w:rsidRPr="006A6774" w:rsidRDefault="00A122DF" w:rsidP="007E45DF">
            <w:pPr>
              <w:pStyle w:val="ListParagraph"/>
              <w:numPr>
                <w:ilvl w:val="0"/>
                <w:numId w:val="22"/>
              </w:numPr>
              <w:jc w:val="both"/>
              <w:rPr>
                <w:b/>
                <w:sz w:val="22"/>
              </w:rPr>
            </w:pPr>
            <w:r w:rsidRPr="006A6774">
              <w:rPr>
                <w:b/>
                <w:sz w:val="22"/>
              </w:rPr>
              <w:t>Implementation date of action plan:</w:t>
            </w:r>
          </w:p>
          <w:p w:rsidR="00A122DF" w:rsidRPr="006A6774" w:rsidRDefault="00A122DF" w:rsidP="007E45DF">
            <w:pPr>
              <w:pStyle w:val="ListParagraph"/>
              <w:numPr>
                <w:ilvl w:val="0"/>
                <w:numId w:val="22"/>
              </w:numPr>
              <w:jc w:val="both"/>
              <w:rPr>
                <w:sz w:val="22"/>
              </w:rPr>
            </w:pPr>
            <w:r w:rsidRPr="006A6774">
              <w:rPr>
                <w:sz w:val="22"/>
              </w:rPr>
              <w:t>30 September 2018</w:t>
            </w:r>
          </w:p>
          <w:p w:rsidR="00A122DF" w:rsidRPr="006A6774" w:rsidRDefault="00A122DF" w:rsidP="007E45DF">
            <w:pPr>
              <w:pStyle w:val="ListParagraph"/>
              <w:numPr>
                <w:ilvl w:val="0"/>
                <w:numId w:val="22"/>
              </w:numPr>
              <w:jc w:val="both"/>
              <w:rPr>
                <w:b/>
                <w:sz w:val="22"/>
              </w:rPr>
            </w:pPr>
            <w:r w:rsidRPr="006A6774">
              <w:rPr>
                <w:b/>
                <w:sz w:val="22"/>
              </w:rPr>
              <w:t>Official responsible for implementation</w:t>
            </w:r>
          </w:p>
          <w:p w:rsidR="00A122DF" w:rsidRPr="006A6774" w:rsidRDefault="00A122DF" w:rsidP="007E45DF">
            <w:pPr>
              <w:pStyle w:val="ListParagraph"/>
              <w:numPr>
                <w:ilvl w:val="0"/>
                <w:numId w:val="22"/>
              </w:numPr>
              <w:jc w:val="both"/>
              <w:rPr>
                <w:iCs/>
                <w:color w:val="000000" w:themeColor="text1"/>
                <w:sz w:val="22"/>
                <w:lang w:eastAsia="en-ZA"/>
              </w:rPr>
            </w:pPr>
            <w:r w:rsidRPr="006A6774">
              <w:rPr>
                <w:iCs/>
                <w:color w:val="000000" w:themeColor="text1"/>
                <w:sz w:val="22"/>
                <w:lang w:eastAsia="en-ZA"/>
              </w:rPr>
              <w:t>Ms.</w:t>
            </w:r>
            <w:r w:rsidRPr="006A6774">
              <w:rPr>
                <w:b/>
                <w:iCs/>
                <w:color w:val="000000" w:themeColor="text1"/>
                <w:sz w:val="22"/>
                <w:lang w:eastAsia="en-ZA"/>
              </w:rPr>
              <w:t xml:space="preserve"> </w:t>
            </w:r>
            <w:r w:rsidRPr="006A6774">
              <w:rPr>
                <w:iCs/>
                <w:color w:val="000000" w:themeColor="text1"/>
                <w:sz w:val="22"/>
                <w:lang w:eastAsia="en-ZA"/>
              </w:rPr>
              <w:t>V Mogolla, Acting D: SCM and Mr. C van der Westhuizen, Acting D: FM.</w:t>
            </w:r>
          </w:p>
          <w:p w:rsidR="00A122DF" w:rsidRPr="006A6774" w:rsidRDefault="00A122DF" w:rsidP="007E45DF">
            <w:pPr>
              <w:pStyle w:val="ListParagraph"/>
              <w:numPr>
                <w:ilvl w:val="0"/>
                <w:numId w:val="22"/>
              </w:numPr>
              <w:jc w:val="both"/>
              <w:rPr>
                <w:b/>
                <w:sz w:val="22"/>
              </w:rPr>
            </w:pPr>
            <w:r w:rsidRPr="006A6774">
              <w:rPr>
                <w:b/>
                <w:sz w:val="22"/>
              </w:rPr>
              <w:t>Reasons for not implementing action plan:</w:t>
            </w:r>
          </w:p>
          <w:p w:rsidR="00A122DF" w:rsidRPr="006A6774" w:rsidRDefault="00A122DF" w:rsidP="007E45DF">
            <w:pPr>
              <w:pStyle w:val="ListParagraph"/>
              <w:numPr>
                <w:ilvl w:val="0"/>
                <w:numId w:val="22"/>
              </w:numPr>
              <w:jc w:val="both"/>
              <w:rPr>
                <w:sz w:val="22"/>
              </w:rPr>
            </w:pPr>
            <w:r w:rsidRPr="006A6774">
              <w:rPr>
                <w:sz w:val="22"/>
              </w:rPr>
              <w:t>N/A</w:t>
            </w:r>
          </w:p>
          <w:p w:rsidR="00A122DF" w:rsidRPr="006A6774" w:rsidRDefault="00A122DF" w:rsidP="007E45DF">
            <w:pPr>
              <w:pStyle w:val="ListParagraph"/>
              <w:numPr>
                <w:ilvl w:val="0"/>
                <w:numId w:val="22"/>
              </w:numPr>
              <w:jc w:val="both"/>
              <w:rPr>
                <w:b/>
                <w:sz w:val="22"/>
              </w:rPr>
            </w:pPr>
            <w:r w:rsidRPr="006A6774">
              <w:rPr>
                <w:b/>
                <w:sz w:val="22"/>
              </w:rPr>
              <w:t>Budget required for action plan (where applicable):</w:t>
            </w:r>
          </w:p>
          <w:p w:rsidR="00A122DF" w:rsidRPr="006A6774" w:rsidRDefault="00A122DF" w:rsidP="007E45DF">
            <w:pPr>
              <w:pStyle w:val="ListParagraph"/>
              <w:numPr>
                <w:ilvl w:val="0"/>
                <w:numId w:val="22"/>
              </w:numPr>
              <w:jc w:val="both"/>
              <w:rPr>
                <w:sz w:val="22"/>
              </w:rPr>
            </w:pPr>
            <w:r w:rsidRPr="006A6774">
              <w:rPr>
                <w:sz w:val="22"/>
              </w:rPr>
              <w:t>N/A</w:t>
            </w:r>
          </w:p>
        </w:tc>
        <w:tc>
          <w:tcPr>
            <w:tcW w:w="4884" w:type="dxa"/>
            <w:tcBorders>
              <w:right w:val="single" w:sz="4" w:space="0" w:color="auto"/>
            </w:tcBorders>
            <w:shd w:val="clear" w:color="auto" w:fill="auto"/>
          </w:tcPr>
          <w:p w:rsidR="00A122DF" w:rsidRPr="006A6774" w:rsidRDefault="00A122DF" w:rsidP="007E45DF">
            <w:pPr>
              <w:pStyle w:val="ListParagraph"/>
              <w:numPr>
                <w:ilvl w:val="0"/>
                <w:numId w:val="22"/>
              </w:numPr>
              <w:jc w:val="both"/>
              <w:rPr>
                <w:color w:val="000000" w:themeColor="text1"/>
                <w:sz w:val="22"/>
              </w:rPr>
            </w:pPr>
            <w:r w:rsidRPr="006A6774">
              <w:rPr>
                <w:b/>
                <w:color w:val="000000" w:themeColor="text1"/>
                <w:sz w:val="22"/>
              </w:rPr>
              <w:t>1</w:t>
            </w:r>
            <w:r w:rsidRPr="006A6774">
              <w:rPr>
                <w:b/>
                <w:color w:val="000000" w:themeColor="text1"/>
                <w:sz w:val="22"/>
                <w:vertAlign w:val="superscript"/>
              </w:rPr>
              <w:t>st</w:t>
            </w:r>
            <w:r w:rsidRPr="006A6774">
              <w:rPr>
                <w:b/>
                <w:color w:val="000000" w:themeColor="text1"/>
                <w:sz w:val="22"/>
              </w:rPr>
              <w:t xml:space="preserve"> progress report: 30 days from submission of management comments</w:t>
            </w:r>
          </w:p>
          <w:p w:rsidR="00734F3A" w:rsidRPr="006A6774" w:rsidRDefault="00734F3A" w:rsidP="007E45DF">
            <w:pPr>
              <w:pStyle w:val="ListParagraph"/>
              <w:numPr>
                <w:ilvl w:val="0"/>
                <w:numId w:val="22"/>
              </w:numPr>
              <w:jc w:val="both"/>
              <w:rPr>
                <w:color w:val="000000" w:themeColor="text1"/>
                <w:sz w:val="22"/>
              </w:rPr>
            </w:pPr>
            <w:r w:rsidRPr="006A6774">
              <w:rPr>
                <w:color w:val="000000" w:themeColor="text1"/>
                <w:sz w:val="22"/>
              </w:rPr>
              <w:t>At the Fisheries management meeting, held on the 20</w:t>
            </w:r>
            <w:r w:rsidRPr="006A6774">
              <w:rPr>
                <w:color w:val="000000" w:themeColor="text1"/>
                <w:sz w:val="22"/>
                <w:vertAlign w:val="superscript"/>
              </w:rPr>
              <w:t>th</w:t>
            </w:r>
            <w:r w:rsidRPr="006A6774">
              <w:rPr>
                <w:color w:val="000000" w:themeColor="text1"/>
                <w:sz w:val="22"/>
              </w:rPr>
              <w:t xml:space="preserve"> of July 2018, the overtime audit finding was discussed and it was also reflected in the minutes.</w:t>
            </w:r>
          </w:p>
          <w:p w:rsidR="00734F3A" w:rsidRPr="006A6774" w:rsidRDefault="00734F3A" w:rsidP="007E45DF">
            <w:pPr>
              <w:pStyle w:val="ListParagraph"/>
              <w:numPr>
                <w:ilvl w:val="0"/>
                <w:numId w:val="22"/>
              </w:numPr>
              <w:jc w:val="both"/>
              <w:rPr>
                <w:color w:val="000000" w:themeColor="text1"/>
                <w:sz w:val="22"/>
              </w:rPr>
            </w:pPr>
            <w:r w:rsidRPr="006A6774">
              <w:rPr>
                <w:color w:val="000000" w:themeColor="text1"/>
                <w:sz w:val="22"/>
              </w:rPr>
              <w:t>Financial Circular 1 of 2018 issued on 15 August 2018 was circulated on 17 August 2018 to Fisheries branch via FishComm.</w:t>
            </w:r>
          </w:p>
          <w:p w:rsidR="00A122DF" w:rsidRPr="006A6774" w:rsidRDefault="00734F3A" w:rsidP="007E45DF">
            <w:pPr>
              <w:pStyle w:val="ListParagraph"/>
              <w:numPr>
                <w:ilvl w:val="0"/>
                <w:numId w:val="22"/>
              </w:numPr>
              <w:jc w:val="both"/>
              <w:rPr>
                <w:color w:val="000000" w:themeColor="text1"/>
                <w:sz w:val="22"/>
              </w:rPr>
            </w:pPr>
            <w:r w:rsidRPr="006A6774">
              <w:rPr>
                <w:color w:val="000000" w:themeColor="text1"/>
                <w:sz w:val="22"/>
              </w:rPr>
              <w:t>Refreshment training was conducted on Friday, the 24</w:t>
            </w:r>
            <w:r w:rsidRPr="006A6774">
              <w:rPr>
                <w:color w:val="000000" w:themeColor="text1"/>
                <w:sz w:val="22"/>
                <w:vertAlign w:val="superscript"/>
              </w:rPr>
              <w:t>th</w:t>
            </w:r>
            <w:r w:rsidRPr="006A6774">
              <w:rPr>
                <w:color w:val="000000" w:themeColor="text1"/>
                <w:sz w:val="22"/>
              </w:rPr>
              <w:t xml:space="preserve"> of July 2018 from 09h00 to 11h00 for the Directorate: Financial Management staff.</w:t>
            </w:r>
          </w:p>
        </w:tc>
      </w:tr>
      <w:tr w:rsidR="00A122DF" w:rsidRPr="001D0CDD" w:rsidTr="003602FB">
        <w:tc>
          <w:tcPr>
            <w:tcW w:w="1098" w:type="dxa"/>
            <w:vMerge/>
            <w:shd w:val="clear" w:color="auto" w:fill="auto"/>
          </w:tcPr>
          <w:p w:rsidR="00A122DF" w:rsidRPr="001D0CDD" w:rsidRDefault="00A122DF" w:rsidP="00EC5ABA">
            <w:pPr>
              <w:jc w:val="both"/>
              <w:rPr>
                <w:sz w:val="22"/>
              </w:rPr>
            </w:pPr>
          </w:p>
        </w:tc>
        <w:tc>
          <w:tcPr>
            <w:tcW w:w="963" w:type="dxa"/>
            <w:vMerge/>
            <w:shd w:val="clear" w:color="auto" w:fill="auto"/>
          </w:tcPr>
          <w:p w:rsidR="00A122DF" w:rsidRPr="001D0CDD" w:rsidRDefault="00A122DF" w:rsidP="00EC5ABA">
            <w:pPr>
              <w:jc w:val="both"/>
              <w:rPr>
                <w:sz w:val="22"/>
              </w:rPr>
            </w:pPr>
          </w:p>
        </w:tc>
        <w:tc>
          <w:tcPr>
            <w:tcW w:w="3016" w:type="dxa"/>
            <w:vMerge/>
            <w:shd w:val="clear" w:color="auto" w:fill="auto"/>
          </w:tcPr>
          <w:p w:rsidR="00A122DF" w:rsidRPr="001D0CDD" w:rsidRDefault="00A122DF" w:rsidP="00EC5ABA">
            <w:pPr>
              <w:jc w:val="both"/>
              <w:rPr>
                <w:b/>
                <w:sz w:val="22"/>
              </w:rPr>
            </w:pPr>
          </w:p>
        </w:tc>
        <w:tc>
          <w:tcPr>
            <w:tcW w:w="1683" w:type="dxa"/>
            <w:vMerge/>
            <w:shd w:val="clear" w:color="auto" w:fill="auto"/>
          </w:tcPr>
          <w:p w:rsidR="00A122DF" w:rsidRPr="001D0CDD" w:rsidRDefault="00A122DF" w:rsidP="00EC5ABA">
            <w:pPr>
              <w:jc w:val="both"/>
              <w:rPr>
                <w:sz w:val="22"/>
              </w:rPr>
            </w:pPr>
          </w:p>
        </w:tc>
        <w:tc>
          <w:tcPr>
            <w:tcW w:w="2857" w:type="dxa"/>
            <w:vMerge/>
            <w:shd w:val="clear" w:color="auto" w:fill="auto"/>
          </w:tcPr>
          <w:p w:rsidR="00A122DF" w:rsidRPr="001D0CDD" w:rsidRDefault="00A122DF" w:rsidP="00EC5ABA">
            <w:pPr>
              <w:tabs>
                <w:tab w:val="left" w:pos="328"/>
              </w:tabs>
              <w:spacing w:after="120"/>
              <w:ind w:left="328" w:hanging="328"/>
              <w:jc w:val="both"/>
              <w:rPr>
                <w:sz w:val="22"/>
              </w:rPr>
            </w:pPr>
          </w:p>
        </w:tc>
        <w:tc>
          <w:tcPr>
            <w:tcW w:w="1122" w:type="dxa"/>
            <w:vMerge/>
            <w:shd w:val="clear" w:color="auto" w:fill="auto"/>
          </w:tcPr>
          <w:p w:rsidR="00A122DF" w:rsidRPr="001D0CDD" w:rsidRDefault="00A122DF" w:rsidP="00EC5ABA">
            <w:pPr>
              <w:jc w:val="both"/>
              <w:rPr>
                <w:sz w:val="22"/>
              </w:rPr>
            </w:pPr>
          </w:p>
        </w:tc>
        <w:tc>
          <w:tcPr>
            <w:tcW w:w="4756" w:type="dxa"/>
            <w:vMerge/>
            <w:shd w:val="clear" w:color="auto" w:fill="auto"/>
          </w:tcPr>
          <w:p w:rsidR="00A122DF" w:rsidRPr="006A6774" w:rsidRDefault="00A122DF"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A122DF" w:rsidRPr="006A6774" w:rsidRDefault="00A122DF" w:rsidP="007E45DF">
            <w:pPr>
              <w:pStyle w:val="ListParagraph"/>
              <w:numPr>
                <w:ilvl w:val="0"/>
                <w:numId w:val="22"/>
              </w:numPr>
              <w:jc w:val="both"/>
              <w:rPr>
                <w:sz w:val="22"/>
              </w:rPr>
            </w:pPr>
            <w:r w:rsidRPr="006A6774">
              <w:rPr>
                <w:b/>
                <w:sz w:val="22"/>
              </w:rPr>
              <w:t>2</w:t>
            </w:r>
            <w:r w:rsidRPr="006A6774">
              <w:rPr>
                <w:b/>
                <w:sz w:val="22"/>
                <w:vertAlign w:val="superscript"/>
              </w:rPr>
              <w:t>nd</w:t>
            </w:r>
            <w:r w:rsidRPr="006A6774">
              <w:rPr>
                <w:b/>
                <w:sz w:val="22"/>
              </w:rPr>
              <w:t xml:space="preserve"> and final progress report: 6</w:t>
            </w:r>
            <w:r w:rsidRPr="006A6774">
              <w:rPr>
                <w:b/>
                <w:color w:val="000000" w:themeColor="text1"/>
                <w:sz w:val="22"/>
              </w:rPr>
              <w:t>0 days from submission of management comments: 30 September 2018</w:t>
            </w:r>
          </w:p>
          <w:p w:rsidR="00053B62" w:rsidRPr="00C7316F" w:rsidRDefault="00053B62" w:rsidP="007E45DF">
            <w:pPr>
              <w:pStyle w:val="ListParagraph"/>
              <w:numPr>
                <w:ilvl w:val="0"/>
                <w:numId w:val="22"/>
              </w:numPr>
              <w:jc w:val="both"/>
              <w:rPr>
                <w:b/>
                <w:color w:val="000000" w:themeColor="text1"/>
                <w:sz w:val="22"/>
              </w:rPr>
            </w:pPr>
            <w:r>
              <w:rPr>
                <w:color w:val="000000" w:themeColor="text1"/>
                <w:sz w:val="22"/>
              </w:rPr>
              <w:t>SMS Members did engage with the staff at monthly staff meetings to stress that overtime claims must be checked properly and that the managers approving overtime will be held responsible for errors on the claims.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Directorate Financial Management is currently conducting spot checks on a monthly basis.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One on One training were conducted within fisheries for the staff that submit the overtime to Directorate Financial Management (PA’s and support function staff for directorates).</w:t>
            </w:r>
          </w:p>
          <w:p w:rsidR="00053B62" w:rsidRPr="00443F8E" w:rsidRDefault="00053B62" w:rsidP="007E45DF">
            <w:pPr>
              <w:pStyle w:val="ListParagraph"/>
              <w:numPr>
                <w:ilvl w:val="0"/>
                <w:numId w:val="22"/>
              </w:numPr>
              <w:jc w:val="both"/>
              <w:rPr>
                <w:b/>
                <w:color w:val="000000" w:themeColor="text1"/>
                <w:sz w:val="22"/>
              </w:rPr>
            </w:pPr>
            <w:r>
              <w:rPr>
                <w:color w:val="000000" w:themeColor="text1"/>
                <w:sz w:val="22"/>
              </w:rPr>
              <w:t>The population check is in the process, currently finished with April 2017 to January 2018 and only two errors were identified.</w:t>
            </w:r>
          </w:p>
          <w:p w:rsidR="00053B62" w:rsidRPr="006A5A37" w:rsidRDefault="00053B62" w:rsidP="007E45DF">
            <w:pPr>
              <w:pStyle w:val="ListParagraph"/>
              <w:numPr>
                <w:ilvl w:val="0"/>
                <w:numId w:val="22"/>
              </w:numPr>
              <w:jc w:val="both"/>
              <w:rPr>
                <w:b/>
                <w:color w:val="000000" w:themeColor="text1"/>
                <w:sz w:val="22"/>
              </w:rPr>
            </w:pPr>
            <w:r>
              <w:rPr>
                <w:color w:val="000000" w:themeColor="text1"/>
                <w:sz w:val="22"/>
              </w:rPr>
              <w:t xml:space="preserve">A new process was implemented by Directorate Financial Management by </w:t>
            </w:r>
            <w:r>
              <w:rPr>
                <w:color w:val="000000" w:themeColor="text1"/>
                <w:sz w:val="22"/>
              </w:rPr>
              <w:lastRenderedPageBreak/>
              <w:t>conduction a checking process by the SAC and SSA before overtime will be captured and approved on Persal.</w:t>
            </w:r>
          </w:p>
          <w:p w:rsidR="00A122DF" w:rsidRPr="006A6774" w:rsidRDefault="00053B62" w:rsidP="007E45DF">
            <w:pPr>
              <w:pStyle w:val="ListParagraph"/>
              <w:numPr>
                <w:ilvl w:val="0"/>
                <w:numId w:val="22"/>
              </w:numPr>
              <w:jc w:val="both"/>
              <w:rPr>
                <w:b/>
                <w:color w:val="000000" w:themeColor="text1"/>
                <w:sz w:val="22"/>
              </w:rPr>
            </w:pPr>
            <w:r>
              <w:rPr>
                <w:color w:val="000000" w:themeColor="text1"/>
                <w:sz w:val="22"/>
              </w:rPr>
              <w:t>A circular will be issued for Fisheries staff to submit correctly completed claim forms. Supervisors of the specific directorates will keep an overtime agreement per claim form and overtime/attendance registers. This will allow the Fisheries branch to implement the same process as at DAFF head office. Implementation date will be 1 October 2018.</w:t>
            </w:r>
          </w:p>
        </w:tc>
      </w:tr>
      <w:tr w:rsidR="00A122DF" w:rsidRPr="001D0CDD" w:rsidTr="003602FB">
        <w:tc>
          <w:tcPr>
            <w:tcW w:w="1098" w:type="dxa"/>
            <w:vMerge/>
            <w:shd w:val="clear" w:color="auto" w:fill="auto"/>
          </w:tcPr>
          <w:p w:rsidR="00A122DF" w:rsidRPr="001D0CDD" w:rsidRDefault="00A122DF" w:rsidP="00EC5ABA">
            <w:pPr>
              <w:jc w:val="both"/>
              <w:rPr>
                <w:sz w:val="22"/>
              </w:rPr>
            </w:pPr>
          </w:p>
        </w:tc>
        <w:tc>
          <w:tcPr>
            <w:tcW w:w="963" w:type="dxa"/>
            <w:vMerge/>
            <w:shd w:val="clear" w:color="auto" w:fill="auto"/>
          </w:tcPr>
          <w:p w:rsidR="00A122DF" w:rsidRPr="001D0CDD" w:rsidRDefault="00A122DF" w:rsidP="00EC5ABA">
            <w:pPr>
              <w:jc w:val="both"/>
              <w:rPr>
                <w:sz w:val="22"/>
              </w:rPr>
            </w:pPr>
          </w:p>
        </w:tc>
        <w:tc>
          <w:tcPr>
            <w:tcW w:w="3016" w:type="dxa"/>
            <w:vMerge/>
            <w:shd w:val="clear" w:color="auto" w:fill="auto"/>
          </w:tcPr>
          <w:p w:rsidR="00A122DF" w:rsidRPr="001D0CDD" w:rsidRDefault="00A122DF" w:rsidP="00EC5ABA">
            <w:pPr>
              <w:jc w:val="both"/>
              <w:rPr>
                <w:b/>
                <w:sz w:val="22"/>
              </w:rPr>
            </w:pPr>
          </w:p>
        </w:tc>
        <w:tc>
          <w:tcPr>
            <w:tcW w:w="1683" w:type="dxa"/>
            <w:vMerge/>
            <w:shd w:val="clear" w:color="auto" w:fill="auto"/>
          </w:tcPr>
          <w:p w:rsidR="00A122DF" w:rsidRPr="001D0CDD" w:rsidRDefault="00A122DF" w:rsidP="00EC5ABA">
            <w:pPr>
              <w:jc w:val="both"/>
              <w:rPr>
                <w:sz w:val="22"/>
              </w:rPr>
            </w:pPr>
          </w:p>
        </w:tc>
        <w:tc>
          <w:tcPr>
            <w:tcW w:w="2857" w:type="dxa"/>
            <w:vMerge/>
            <w:shd w:val="clear" w:color="auto" w:fill="auto"/>
          </w:tcPr>
          <w:p w:rsidR="00A122DF" w:rsidRPr="001D0CDD" w:rsidRDefault="00A122DF" w:rsidP="00EC5ABA">
            <w:pPr>
              <w:tabs>
                <w:tab w:val="left" w:pos="328"/>
              </w:tabs>
              <w:spacing w:after="120"/>
              <w:ind w:left="328" w:hanging="328"/>
              <w:jc w:val="both"/>
              <w:rPr>
                <w:sz w:val="22"/>
              </w:rPr>
            </w:pPr>
          </w:p>
        </w:tc>
        <w:tc>
          <w:tcPr>
            <w:tcW w:w="1122" w:type="dxa"/>
            <w:vMerge/>
            <w:shd w:val="clear" w:color="auto" w:fill="auto"/>
          </w:tcPr>
          <w:p w:rsidR="00A122DF" w:rsidRPr="001D0CDD" w:rsidRDefault="00A122DF" w:rsidP="00EC5ABA">
            <w:pPr>
              <w:jc w:val="both"/>
              <w:rPr>
                <w:sz w:val="22"/>
              </w:rPr>
            </w:pPr>
          </w:p>
        </w:tc>
        <w:tc>
          <w:tcPr>
            <w:tcW w:w="4756" w:type="dxa"/>
            <w:vMerge/>
            <w:shd w:val="clear" w:color="auto" w:fill="auto"/>
          </w:tcPr>
          <w:p w:rsidR="00A122DF" w:rsidRPr="006A6774" w:rsidRDefault="00A122DF" w:rsidP="007E45DF">
            <w:pPr>
              <w:pStyle w:val="ListParagraph"/>
              <w:numPr>
                <w:ilvl w:val="0"/>
                <w:numId w:val="22"/>
              </w:numPr>
              <w:jc w:val="both"/>
              <w:rPr>
                <w:b/>
                <w:sz w:val="22"/>
              </w:rPr>
            </w:pPr>
          </w:p>
        </w:tc>
        <w:tc>
          <w:tcPr>
            <w:tcW w:w="4884" w:type="dxa"/>
            <w:tcBorders>
              <w:right w:val="single" w:sz="4" w:space="0" w:color="auto"/>
            </w:tcBorders>
            <w:shd w:val="clear" w:color="auto" w:fill="auto"/>
          </w:tcPr>
          <w:p w:rsidR="00A122DF" w:rsidRPr="006A6774" w:rsidRDefault="00A122DF" w:rsidP="007E45DF">
            <w:pPr>
              <w:pStyle w:val="ListParagraph"/>
              <w:numPr>
                <w:ilvl w:val="0"/>
                <w:numId w:val="22"/>
              </w:numPr>
              <w:jc w:val="both"/>
              <w:rPr>
                <w:b/>
                <w:sz w:val="22"/>
              </w:rPr>
            </w:pPr>
            <w:r w:rsidRPr="006A6774">
              <w:rPr>
                <w:b/>
                <w:sz w:val="22"/>
              </w:rPr>
              <w:t>Monthly progress reports where actions plan is not implemented by 30 September 2018.</w:t>
            </w:r>
          </w:p>
          <w:p w:rsidR="00A122DF" w:rsidRPr="006A6774" w:rsidRDefault="00A122DF" w:rsidP="007E45DF">
            <w:pPr>
              <w:pStyle w:val="ListParagraph"/>
              <w:numPr>
                <w:ilvl w:val="0"/>
                <w:numId w:val="22"/>
              </w:numPr>
              <w:jc w:val="both"/>
              <w:rPr>
                <w:b/>
                <w:color w:val="000000" w:themeColor="text1"/>
                <w:sz w:val="22"/>
              </w:rPr>
            </w:pPr>
          </w:p>
        </w:tc>
      </w:tr>
    </w:tbl>
    <w:p w:rsidR="00FF4886" w:rsidRPr="001D0CDD" w:rsidRDefault="00FF4886" w:rsidP="00056B0A">
      <w:pPr>
        <w:rPr>
          <w:sz w:val="22"/>
        </w:rPr>
      </w:pPr>
    </w:p>
    <w:p w:rsidR="00FF4886" w:rsidRPr="001D0CDD" w:rsidRDefault="00FF4886" w:rsidP="00056B0A">
      <w:pPr>
        <w:rPr>
          <w:sz w:val="22"/>
        </w:rPr>
      </w:pPr>
    </w:p>
    <w:sectPr w:rsidR="00FF4886" w:rsidRPr="001D0CDD" w:rsidSect="00B9646C">
      <w:footerReference w:type="default" r:id="rId9"/>
      <w:pgSz w:w="23814" w:h="16840" w:orient="landscape" w:code="8"/>
      <w:pgMar w:top="850" w:right="4824" w:bottom="2779" w:left="1440" w:header="706" w:footer="70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DCE" w:rsidRDefault="00620DCE" w:rsidP="006D44E3">
      <w:pPr>
        <w:spacing w:after="0" w:line="240" w:lineRule="auto"/>
      </w:pPr>
      <w:r>
        <w:separator/>
      </w:r>
    </w:p>
  </w:endnote>
  <w:endnote w:type="continuationSeparator" w:id="0">
    <w:p w:rsidR="00620DCE" w:rsidRDefault="00620DCE" w:rsidP="006D4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7876"/>
      <w:docPartObj>
        <w:docPartGallery w:val="Page Numbers (Bottom of Page)"/>
        <w:docPartUnique/>
      </w:docPartObj>
    </w:sdtPr>
    <w:sdtContent>
      <w:p w:rsidR="009A4D27" w:rsidRDefault="00E316D2">
        <w:pPr>
          <w:pStyle w:val="Footer"/>
        </w:pPr>
        <w:r>
          <w:fldChar w:fldCharType="begin"/>
        </w:r>
        <w:r w:rsidR="009A4D27">
          <w:instrText xml:space="preserve"> PAGE   \* MERGEFORMAT </w:instrText>
        </w:r>
        <w:r>
          <w:fldChar w:fldCharType="separate"/>
        </w:r>
        <w:r w:rsidR="00975B60">
          <w:rPr>
            <w:noProof/>
          </w:rPr>
          <w:t>2</w:t>
        </w:r>
        <w:r>
          <w:rPr>
            <w:noProof/>
          </w:rPr>
          <w:fldChar w:fldCharType="end"/>
        </w:r>
        <w:r w:rsidR="009A4D27">
          <w:rPr>
            <w:noProof/>
          </w:rPr>
          <w:t xml:space="preserve"> </w:t>
        </w:r>
        <w:r w:rsidR="009A4D27">
          <w:rPr>
            <w:noProof/>
          </w:rPr>
          <w:tab/>
        </w:r>
        <w:r w:rsidR="009A4D27">
          <w:rPr>
            <w:noProof/>
          </w:rPr>
          <w:tab/>
        </w:r>
        <w:r w:rsidR="009A4D27">
          <w:rPr>
            <w:noProof/>
          </w:rPr>
          <w:tab/>
          <w:t xml:space="preserve">Document was last updated on </w:t>
        </w:r>
        <w:r w:rsidR="00B83B7C">
          <w:rPr>
            <w:noProof/>
          </w:rPr>
          <w:t xml:space="preserve">12 </w:t>
        </w:r>
        <w:r w:rsidR="009A4D27">
          <w:rPr>
            <w:noProof/>
          </w:rPr>
          <w:t>October 2018</w:t>
        </w:r>
      </w:p>
    </w:sdtContent>
  </w:sdt>
  <w:p w:rsidR="009A4D27" w:rsidRDefault="009A4D27" w:rsidP="00D80C9F">
    <w:pPr>
      <w:pStyle w:val="Footer"/>
      <w:tabs>
        <w:tab w:val="clear" w:pos="4513"/>
        <w:tab w:val="clear" w:pos="9026"/>
        <w:tab w:val="left" w:pos="12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DCE" w:rsidRDefault="00620DCE" w:rsidP="006D44E3">
      <w:pPr>
        <w:spacing w:after="0" w:line="240" w:lineRule="auto"/>
      </w:pPr>
      <w:r>
        <w:separator/>
      </w:r>
    </w:p>
  </w:footnote>
  <w:footnote w:type="continuationSeparator" w:id="0">
    <w:p w:rsidR="00620DCE" w:rsidRDefault="00620DCE" w:rsidP="006D4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56C"/>
    <w:multiLevelType w:val="hybridMultilevel"/>
    <w:tmpl w:val="C8E0D5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C465A2"/>
    <w:multiLevelType w:val="hybridMultilevel"/>
    <w:tmpl w:val="7E260E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C478FE"/>
    <w:multiLevelType w:val="hybridMultilevel"/>
    <w:tmpl w:val="BA48D4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F70A6E"/>
    <w:multiLevelType w:val="hybridMultilevel"/>
    <w:tmpl w:val="A198CD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7D31C7"/>
    <w:multiLevelType w:val="hybridMultilevel"/>
    <w:tmpl w:val="E0C224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0D319B"/>
    <w:multiLevelType w:val="hybridMultilevel"/>
    <w:tmpl w:val="A7F4D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FA3C83"/>
    <w:multiLevelType w:val="hybridMultilevel"/>
    <w:tmpl w:val="C8E0D5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5E2A9A"/>
    <w:multiLevelType w:val="hybridMultilevel"/>
    <w:tmpl w:val="A198CD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6D5399"/>
    <w:multiLevelType w:val="hybridMultilevel"/>
    <w:tmpl w:val="BCF48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4A63BCB"/>
    <w:multiLevelType w:val="hybridMultilevel"/>
    <w:tmpl w:val="1FC2C6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C94D62"/>
    <w:multiLevelType w:val="hybridMultilevel"/>
    <w:tmpl w:val="15B05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2A0ECE"/>
    <w:multiLevelType w:val="multilevel"/>
    <w:tmpl w:val="A094BA42"/>
    <w:lvl w:ilvl="0">
      <w:start w:val="1"/>
      <w:numFmt w:val="decimal"/>
      <w:pStyle w:val="FindingHeading1"/>
      <w:lvlText w:val="%1."/>
      <w:lvlJc w:val="left"/>
      <w:pPr>
        <w:tabs>
          <w:tab w:val="num" w:pos="454"/>
        </w:tabs>
        <w:ind w:left="0" w:firstLine="0"/>
      </w:pPr>
      <w:rPr>
        <w:rFonts w:ascii="Arial Bold" w:hAnsi="Arial Bold" w:hint="default"/>
        <w:b/>
        <w:i w:val="0"/>
        <w:caps w:val="0"/>
        <w:strike w:val="0"/>
        <w:dstrike w:val="0"/>
        <w:vanish w:val="0"/>
        <w:color w:val="000000"/>
        <w:sz w:val="22"/>
        <w:vertAlign w:val="baseline"/>
      </w:rPr>
    </w:lvl>
    <w:lvl w:ilvl="1">
      <w:start w:val="1"/>
      <w:numFmt w:val="decimal"/>
      <w:pStyle w:val="FindingHeading2"/>
      <w:lvlText w:val="%1.%2"/>
      <w:lvlJc w:val="left"/>
      <w:pPr>
        <w:tabs>
          <w:tab w:val="num" w:pos="454"/>
        </w:tabs>
        <w:ind w:left="0" w:firstLine="0"/>
      </w:pPr>
      <w:rPr>
        <w:rFonts w:ascii="Arial Bold" w:hAnsi="Arial Bold" w:hint="default"/>
        <w:b/>
        <w:i w:val="0"/>
        <w:caps w:val="0"/>
        <w:strike w:val="0"/>
        <w:dstrike w:val="0"/>
        <w:vanish w:val="0"/>
        <w:sz w:val="22"/>
        <w:vertAlign w:val="baseline"/>
      </w:rPr>
    </w:lvl>
    <w:lvl w:ilvl="2">
      <w:start w:val="1"/>
      <w:numFmt w:val="decimal"/>
      <w:lvlText w:val="%1.%2.%3"/>
      <w:lvlJc w:val="left"/>
      <w:pPr>
        <w:tabs>
          <w:tab w:val="num" w:pos="397"/>
        </w:tabs>
        <w:ind w:left="0" w:firstLine="0"/>
      </w:pPr>
      <w:rPr>
        <w:rFonts w:ascii="Arial Bold" w:hAnsi="Arial Bold" w:hint="default"/>
        <w:b/>
        <w:i w:val="0"/>
        <w:caps w:val="0"/>
        <w:strike w:val="0"/>
        <w:dstrike w:val="0"/>
        <w:vanish w:val="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85D7A08"/>
    <w:multiLevelType w:val="hybridMultilevel"/>
    <w:tmpl w:val="93B40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36720C"/>
    <w:multiLevelType w:val="hybridMultilevel"/>
    <w:tmpl w:val="F89039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BFC78C8"/>
    <w:multiLevelType w:val="hybridMultilevel"/>
    <w:tmpl w:val="BEF8E5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7CA51B3"/>
    <w:multiLevelType w:val="hybridMultilevel"/>
    <w:tmpl w:val="D79E56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C863E0"/>
    <w:multiLevelType w:val="hybridMultilevel"/>
    <w:tmpl w:val="7B841CF2"/>
    <w:lvl w:ilvl="0" w:tplc="1C090001">
      <w:start w:val="1"/>
      <w:numFmt w:val="bullet"/>
      <w:lvlText w:val=""/>
      <w:lvlJc w:val="left"/>
      <w:pPr>
        <w:ind w:left="360" w:hanging="360"/>
      </w:pPr>
      <w:rPr>
        <w:rFonts w:ascii="Symbol" w:hAnsi="Symbol" w:hint="default"/>
      </w:rPr>
    </w:lvl>
    <w:lvl w:ilvl="1" w:tplc="107CD642">
      <w:numFmt w:val="bullet"/>
      <w:lvlText w:val="•"/>
      <w:lvlJc w:val="left"/>
      <w:pPr>
        <w:ind w:left="1596" w:hanging="516"/>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AEA2FB8"/>
    <w:multiLevelType w:val="hybridMultilevel"/>
    <w:tmpl w:val="A198CD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2521FC"/>
    <w:multiLevelType w:val="hybridMultilevel"/>
    <w:tmpl w:val="E7E28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316DF4"/>
    <w:multiLevelType w:val="hybridMultilevel"/>
    <w:tmpl w:val="EA229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6D51FB"/>
    <w:multiLevelType w:val="hybridMultilevel"/>
    <w:tmpl w:val="B9B02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E42165"/>
    <w:multiLevelType w:val="hybridMultilevel"/>
    <w:tmpl w:val="D79E56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1B0317"/>
    <w:multiLevelType w:val="hybridMultilevel"/>
    <w:tmpl w:val="6A248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175D37"/>
    <w:multiLevelType w:val="hybridMultilevel"/>
    <w:tmpl w:val="C68464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AD9001A"/>
    <w:multiLevelType w:val="hybridMultilevel"/>
    <w:tmpl w:val="0DB056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4927306"/>
    <w:multiLevelType w:val="hybridMultilevel"/>
    <w:tmpl w:val="15DE4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0CE71A7"/>
    <w:multiLevelType w:val="hybridMultilevel"/>
    <w:tmpl w:val="FF3E83F0"/>
    <w:lvl w:ilvl="0" w:tplc="33DC0DE2">
      <w:start w:val="1"/>
      <w:numFmt w:val="lowerLetter"/>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6F96EB8"/>
    <w:multiLevelType w:val="hybridMultilevel"/>
    <w:tmpl w:val="C99C0378"/>
    <w:lvl w:ilvl="0" w:tplc="7D886CF0">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AB66D3C"/>
    <w:multiLevelType w:val="hybridMultilevel"/>
    <w:tmpl w:val="EFCE54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4"/>
  </w:num>
  <w:num w:numId="3">
    <w:abstractNumId w:val="16"/>
  </w:num>
  <w:num w:numId="4">
    <w:abstractNumId w:val="8"/>
  </w:num>
  <w:num w:numId="5">
    <w:abstractNumId w:val="13"/>
  </w:num>
  <w:num w:numId="6">
    <w:abstractNumId w:val="21"/>
  </w:num>
  <w:num w:numId="7">
    <w:abstractNumId w:val="15"/>
  </w:num>
  <w:num w:numId="8">
    <w:abstractNumId w:val="0"/>
  </w:num>
  <w:num w:numId="9">
    <w:abstractNumId w:val="14"/>
  </w:num>
  <w:num w:numId="10">
    <w:abstractNumId w:val="3"/>
  </w:num>
  <w:num w:numId="11">
    <w:abstractNumId w:val="17"/>
  </w:num>
  <w:num w:numId="12">
    <w:abstractNumId w:val="1"/>
  </w:num>
  <w:num w:numId="13">
    <w:abstractNumId w:val="11"/>
  </w:num>
  <w:num w:numId="14">
    <w:abstractNumId w:val="7"/>
  </w:num>
  <w:num w:numId="15">
    <w:abstractNumId w:val="26"/>
  </w:num>
  <w:num w:numId="16">
    <w:abstractNumId w:val="20"/>
  </w:num>
  <w:num w:numId="17">
    <w:abstractNumId w:val="2"/>
  </w:num>
  <w:num w:numId="18">
    <w:abstractNumId w:val="27"/>
  </w:num>
  <w:num w:numId="19">
    <w:abstractNumId w:val="19"/>
  </w:num>
  <w:num w:numId="20">
    <w:abstractNumId w:val="23"/>
  </w:num>
  <w:num w:numId="21">
    <w:abstractNumId w:val="6"/>
  </w:num>
  <w:num w:numId="22">
    <w:abstractNumId w:val="4"/>
  </w:num>
  <w:num w:numId="23">
    <w:abstractNumId w:val="5"/>
  </w:num>
  <w:num w:numId="24">
    <w:abstractNumId w:val="18"/>
  </w:num>
  <w:num w:numId="25">
    <w:abstractNumId w:val="28"/>
  </w:num>
  <w:num w:numId="26">
    <w:abstractNumId w:val="22"/>
  </w:num>
  <w:num w:numId="27">
    <w:abstractNumId w:val="10"/>
  </w:num>
  <w:num w:numId="28">
    <w:abstractNumId w:val="25"/>
  </w:num>
  <w:num w:numId="29">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481B"/>
    <w:rsid w:val="00000F37"/>
    <w:rsid w:val="0000257B"/>
    <w:rsid w:val="0000444D"/>
    <w:rsid w:val="0001066A"/>
    <w:rsid w:val="0001154B"/>
    <w:rsid w:val="000138D4"/>
    <w:rsid w:val="00023CE0"/>
    <w:rsid w:val="0002456A"/>
    <w:rsid w:val="000316B8"/>
    <w:rsid w:val="000344DD"/>
    <w:rsid w:val="00035895"/>
    <w:rsid w:val="000366D3"/>
    <w:rsid w:val="000379B8"/>
    <w:rsid w:val="00041DC5"/>
    <w:rsid w:val="0004400E"/>
    <w:rsid w:val="00044086"/>
    <w:rsid w:val="000474A8"/>
    <w:rsid w:val="0005275A"/>
    <w:rsid w:val="00053B62"/>
    <w:rsid w:val="00054458"/>
    <w:rsid w:val="00056B0A"/>
    <w:rsid w:val="00056FBF"/>
    <w:rsid w:val="000619C9"/>
    <w:rsid w:val="000647CA"/>
    <w:rsid w:val="00064D3C"/>
    <w:rsid w:val="00066A64"/>
    <w:rsid w:val="000676DB"/>
    <w:rsid w:val="00070977"/>
    <w:rsid w:val="00070FD3"/>
    <w:rsid w:val="000747E4"/>
    <w:rsid w:val="000765B6"/>
    <w:rsid w:val="00076A22"/>
    <w:rsid w:val="000810EB"/>
    <w:rsid w:val="000928F3"/>
    <w:rsid w:val="000A09FE"/>
    <w:rsid w:val="000A365C"/>
    <w:rsid w:val="000A4C54"/>
    <w:rsid w:val="000A6696"/>
    <w:rsid w:val="000B03E5"/>
    <w:rsid w:val="000B4AF1"/>
    <w:rsid w:val="000B5C81"/>
    <w:rsid w:val="000B637E"/>
    <w:rsid w:val="000B6C81"/>
    <w:rsid w:val="000C0CCA"/>
    <w:rsid w:val="000C1DFC"/>
    <w:rsid w:val="000C5799"/>
    <w:rsid w:val="000C6CFD"/>
    <w:rsid w:val="000C75BB"/>
    <w:rsid w:val="000C7F4E"/>
    <w:rsid w:val="000D33E2"/>
    <w:rsid w:val="000E3058"/>
    <w:rsid w:val="00100528"/>
    <w:rsid w:val="00103F92"/>
    <w:rsid w:val="00107BF3"/>
    <w:rsid w:val="00110C9D"/>
    <w:rsid w:val="001233AF"/>
    <w:rsid w:val="00136664"/>
    <w:rsid w:val="00142236"/>
    <w:rsid w:val="00142C3C"/>
    <w:rsid w:val="00145E3D"/>
    <w:rsid w:val="001464DA"/>
    <w:rsid w:val="001528D6"/>
    <w:rsid w:val="00153870"/>
    <w:rsid w:val="00153F12"/>
    <w:rsid w:val="00154218"/>
    <w:rsid w:val="00155FD6"/>
    <w:rsid w:val="001609CD"/>
    <w:rsid w:val="00161791"/>
    <w:rsid w:val="00165530"/>
    <w:rsid w:val="00165BDD"/>
    <w:rsid w:val="001750A2"/>
    <w:rsid w:val="00176521"/>
    <w:rsid w:val="001773D4"/>
    <w:rsid w:val="001834E1"/>
    <w:rsid w:val="0018552F"/>
    <w:rsid w:val="0019230F"/>
    <w:rsid w:val="00192839"/>
    <w:rsid w:val="00194A4B"/>
    <w:rsid w:val="001A200C"/>
    <w:rsid w:val="001B05F9"/>
    <w:rsid w:val="001B0CA1"/>
    <w:rsid w:val="001B4442"/>
    <w:rsid w:val="001B79F7"/>
    <w:rsid w:val="001C1243"/>
    <w:rsid w:val="001C5061"/>
    <w:rsid w:val="001C5852"/>
    <w:rsid w:val="001D0CDD"/>
    <w:rsid w:val="001D4CC1"/>
    <w:rsid w:val="001D76C5"/>
    <w:rsid w:val="001E0EFB"/>
    <w:rsid w:val="001E1E19"/>
    <w:rsid w:val="001E2F83"/>
    <w:rsid w:val="001E40AE"/>
    <w:rsid w:val="001E59C6"/>
    <w:rsid w:val="001E6560"/>
    <w:rsid w:val="001F06C3"/>
    <w:rsid w:val="001F0D19"/>
    <w:rsid w:val="001F1119"/>
    <w:rsid w:val="0020015E"/>
    <w:rsid w:val="0020375B"/>
    <w:rsid w:val="002079E5"/>
    <w:rsid w:val="00211DDC"/>
    <w:rsid w:val="0021294D"/>
    <w:rsid w:val="00213B8C"/>
    <w:rsid w:val="00215943"/>
    <w:rsid w:val="00224512"/>
    <w:rsid w:val="002322A9"/>
    <w:rsid w:val="0023230C"/>
    <w:rsid w:val="002344C8"/>
    <w:rsid w:val="00235940"/>
    <w:rsid w:val="002369CC"/>
    <w:rsid w:val="002371D8"/>
    <w:rsid w:val="0023742B"/>
    <w:rsid w:val="0023775F"/>
    <w:rsid w:val="00237916"/>
    <w:rsid w:val="00250CAF"/>
    <w:rsid w:val="00251C60"/>
    <w:rsid w:val="002524CF"/>
    <w:rsid w:val="00252A21"/>
    <w:rsid w:val="00261B25"/>
    <w:rsid w:val="002671F2"/>
    <w:rsid w:val="00271751"/>
    <w:rsid w:val="002726E4"/>
    <w:rsid w:val="002738E7"/>
    <w:rsid w:val="00280CC4"/>
    <w:rsid w:val="00280D37"/>
    <w:rsid w:val="00281BCB"/>
    <w:rsid w:val="0028219F"/>
    <w:rsid w:val="0028351E"/>
    <w:rsid w:val="002905A7"/>
    <w:rsid w:val="002937C3"/>
    <w:rsid w:val="002A0913"/>
    <w:rsid w:val="002A1FC1"/>
    <w:rsid w:val="002A3A28"/>
    <w:rsid w:val="002A4703"/>
    <w:rsid w:val="002A476D"/>
    <w:rsid w:val="002A5696"/>
    <w:rsid w:val="002B1191"/>
    <w:rsid w:val="002B1A1E"/>
    <w:rsid w:val="002B2D9A"/>
    <w:rsid w:val="002B5E1D"/>
    <w:rsid w:val="002B623A"/>
    <w:rsid w:val="002B765D"/>
    <w:rsid w:val="002C5D54"/>
    <w:rsid w:val="002C5E5A"/>
    <w:rsid w:val="002C66A5"/>
    <w:rsid w:val="002C70F4"/>
    <w:rsid w:val="002D03F0"/>
    <w:rsid w:val="002D21B2"/>
    <w:rsid w:val="002D49A8"/>
    <w:rsid w:val="002E28DC"/>
    <w:rsid w:val="002E4E95"/>
    <w:rsid w:val="002F6CF1"/>
    <w:rsid w:val="00301500"/>
    <w:rsid w:val="00303DAC"/>
    <w:rsid w:val="00305B9A"/>
    <w:rsid w:val="0031061F"/>
    <w:rsid w:val="00310F04"/>
    <w:rsid w:val="00312716"/>
    <w:rsid w:val="003135C2"/>
    <w:rsid w:val="00314500"/>
    <w:rsid w:val="00316F62"/>
    <w:rsid w:val="003178C6"/>
    <w:rsid w:val="00320122"/>
    <w:rsid w:val="00320DF8"/>
    <w:rsid w:val="00321C9D"/>
    <w:rsid w:val="00322667"/>
    <w:rsid w:val="00323540"/>
    <w:rsid w:val="00327F07"/>
    <w:rsid w:val="00330F5D"/>
    <w:rsid w:val="0033212F"/>
    <w:rsid w:val="00334B77"/>
    <w:rsid w:val="003353E5"/>
    <w:rsid w:val="00340482"/>
    <w:rsid w:val="00343F22"/>
    <w:rsid w:val="0034744F"/>
    <w:rsid w:val="00351B3B"/>
    <w:rsid w:val="00353079"/>
    <w:rsid w:val="003535BC"/>
    <w:rsid w:val="00355A16"/>
    <w:rsid w:val="00355E39"/>
    <w:rsid w:val="00360215"/>
    <w:rsid w:val="003602FB"/>
    <w:rsid w:val="00360574"/>
    <w:rsid w:val="00360C9F"/>
    <w:rsid w:val="003659D9"/>
    <w:rsid w:val="003660E1"/>
    <w:rsid w:val="00367282"/>
    <w:rsid w:val="003675CB"/>
    <w:rsid w:val="00373D76"/>
    <w:rsid w:val="00382A91"/>
    <w:rsid w:val="0038632F"/>
    <w:rsid w:val="00392B64"/>
    <w:rsid w:val="00393187"/>
    <w:rsid w:val="00396361"/>
    <w:rsid w:val="00396673"/>
    <w:rsid w:val="00396E16"/>
    <w:rsid w:val="003A2F0B"/>
    <w:rsid w:val="003A3A40"/>
    <w:rsid w:val="003A4740"/>
    <w:rsid w:val="003A6C86"/>
    <w:rsid w:val="003A71D0"/>
    <w:rsid w:val="003B05CB"/>
    <w:rsid w:val="003B1EDE"/>
    <w:rsid w:val="003B285B"/>
    <w:rsid w:val="003B3BDD"/>
    <w:rsid w:val="003C0447"/>
    <w:rsid w:val="003C13CD"/>
    <w:rsid w:val="003C24B6"/>
    <w:rsid w:val="003C7728"/>
    <w:rsid w:val="003D0D1C"/>
    <w:rsid w:val="003D288C"/>
    <w:rsid w:val="003D3EFF"/>
    <w:rsid w:val="003D5B65"/>
    <w:rsid w:val="003D7ADC"/>
    <w:rsid w:val="003E5C3C"/>
    <w:rsid w:val="003E5F95"/>
    <w:rsid w:val="003E6D01"/>
    <w:rsid w:val="003E7B21"/>
    <w:rsid w:val="003E7F37"/>
    <w:rsid w:val="003E7F61"/>
    <w:rsid w:val="003F02A0"/>
    <w:rsid w:val="003F4578"/>
    <w:rsid w:val="003F4FB2"/>
    <w:rsid w:val="003F5CB0"/>
    <w:rsid w:val="003F71B2"/>
    <w:rsid w:val="00403A25"/>
    <w:rsid w:val="00404987"/>
    <w:rsid w:val="004054BF"/>
    <w:rsid w:val="004064C4"/>
    <w:rsid w:val="00407DA1"/>
    <w:rsid w:val="00411A5E"/>
    <w:rsid w:val="004136AA"/>
    <w:rsid w:val="004207B6"/>
    <w:rsid w:val="00422A1A"/>
    <w:rsid w:val="00425575"/>
    <w:rsid w:val="00425B24"/>
    <w:rsid w:val="00426F1D"/>
    <w:rsid w:val="00430A2E"/>
    <w:rsid w:val="00431324"/>
    <w:rsid w:val="00434688"/>
    <w:rsid w:val="00440247"/>
    <w:rsid w:val="004425F4"/>
    <w:rsid w:val="004434B4"/>
    <w:rsid w:val="0044427C"/>
    <w:rsid w:val="004445F5"/>
    <w:rsid w:val="00453451"/>
    <w:rsid w:val="00453E0A"/>
    <w:rsid w:val="0046098D"/>
    <w:rsid w:val="00464C7A"/>
    <w:rsid w:val="00467165"/>
    <w:rsid w:val="00476BCB"/>
    <w:rsid w:val="00481B82"/>
    <w:rsid w:val="00481E6A"/>
    <w:rsid w:val="004836B9"/>
    <w:rsid w:val="00491613"/>
    <w:rsid w:val="004A29D7"/>
    <w:rsid w:val="004A385E"/>
    <w:rsid w:val="004B06C1"/>
    <w:rsid w:val="004B1DAC"/>
    <w:rsid w:val="004B3EBD"/>
    <w:rsid w:val="004B4C3C"/>
    <w:rsid w:val="004B6F60"/>
    <w:rsid w:val="004B7B38"/>
    <w:rsid w:val="004C06E3"/>
    <w:rsid w:val="004C30B8"/>
    <w:rsid w:val="004C4D85"/>
    <w:rsid w:val="004D33A9"/>
    <w:rsid w:val="004D6DA3"/>
    <w:rsid w:val="004E168B"/>
    <w:rsid w:val="004E2055"/>
    <w:rsid w:val="004E2437"/>
    <w:rsid w:val="004E2D1F"/>
    <w:rsid w:val="004F072E"/>
    <w:rsid w:val="004F1395"/>
    <w:rsid w:val="004F1B7D"/>
    <w:rsid w:val="004F2FA6"/>
    <w:rsid w:val="004F41DF"/>
    <w:rsid w:val="004F7D81"/>
    <w:rsid w:val="005012F6"/>
    <w:rsid w:val="005031DE"/>
    <w:rsid w:val="00506A9C"/>
    <w:rsid w:val="005108B9"/>
    <w:rsid w:val="00517D8E"/>
    <w:rsid w:val="00525983"/>
    <w:rsid w:val="00525E50"/>
    <w:rsid w:val="00532ABC"/>
    <w:rsid w:val="00533CD1"/>
    <w:rsid w:val="00534289"/>
    <w:rsid w:val="00535843"/>
    <w:rsid w:val="00536881"/>
    <w:rsid w:val="00540BE9"/>
    <w:rsid w:val="00543471"/>
    <w:rsid w:val="00544DC6"/>
    <w:rsid w:val="00546217"/>
    <w:rsid w:val="00546768"/>
    <w:rsid w:val="00546D09"/>
    <w:rsid w:val="00553DEA"/>
    <w:rsid w:val="00557DC3"/>
    <w:rsid w:val="00560148"/>
    <w:rsid w:val="00563A52"/>
    <w:rsid w:val="005646E6"/>
    <w:rsid w:val="00570041"/>
    <w:rsid w:val="00573170"/>
    <w:rsid w:val="00576498"/>
    <w:rsid w:val="005813D8"/>
    <w:rsid w:val="005853E3"/>
    <w:rsid w:val="00587D7A"/>
    <w:rsid w:val="00592709"/>
    <w:rsid w:val="00593B1D"/>
    <w:rsid w:val="005A1F69"/>
    <w:rsid w:val="005A40FA"/>
    <w:rsid w:val="005A4AAA"/>
    <w:rsid w:val="005A4D6E"/>
    <w:rsid w:val="005A56A8"/>
    <w:rsid w:val="005A6D71"/>
    <w:rsid w:val="005A766B"/>
    <w:rsid w:val="005B0921"/>
    <w:rsid w:val="005B2BBE"/>
    <w:rsid w:val="005B409F"/>
    <w:rsid w:val="005B43AE"/>
    <w:rsid w:val="005B477D"/>
    <w:rsid w:val="005B6DF3"/>
    <w:rsid w:val="005C163E"/>
    <w:rsid w:val="005C1D4A"/>
    <w:rsid w:val="005C6FE9"/>
    <w:rsid w:val="005D0445"/>
    <w:rsid w:val="005D2927"/>
    <w:rsid w:val="005D2E57"/>
    <w:rsid w:val="005E190F"/>
    <w:rsid w:val="005E194B"/>
    <w:rsid w:val="005E494B"/>
    <w:rsid w:val="005E66B4"/>
    <w:rsid w:val="005E691D"/>
    <w:rsid w:val="005E7218"/>
    <w:rsid w:val="005F4D58"/>
    <w:rsid w:val="005F5C29"/>
    <w:rsid w:val="006015EE"/>
    <w:rsid w:val="00605B8B"/>
    <w:rsid w:val="00606D0F"/>
    <w:rsid w:val="0061526C"/>
    <w:rsid w:val="006207BE"/>
    <w:rsid w:val="00620DCE"/>
    <w:rsid w:val="006237FC"/>
    <w:rsid w:val="00634570"/>
    <w:rsid w:val="00634A00"/>
    <w:rsid w:val="00634B44"/>
    <w:rsid w:val="00636580"/>
    <w:rsid w:val="00636655"/>
    <w:rsid w:val="00637D8D"/>
    <w:rsid w:val="006432E7"/>
    <w:rsid w:val="006439AD"/>
    <w:rsid w:val="0064535C"/>
    <w:rsid w:val="006457B1"/>
    <w:rsid w:val="00652877"/>
    <w:rsid w:val="00656C20"/>
    <w:rsid w:val="00657493"/>
    <w:rsid w:val="00660992"/>
    <w:rsid w:val="00661CB1"/>
    <w:rsid w:val="00662800"/>
    <w:rsid w:val="006649E4"/>
    <w:rsid w:val="00666D9F"/>
    <w:rsid w:val="006710C1"/>
    <w:rsid w:val="006743EC"/>
    <w:rsid w:val="00674935"/>
    <w:rsid w:val="00676D83"/>
    <w:rsid w:val="00680431"/>
    <w:rsid w:val="00682364"/>
    <w:rsid w:val="00682828"/>
    <w:rsid w:val="006837B5"/>
    <w:rsid w:val="00685E24"/>
    <w:rsid w:val="00693068"/>
    <w:rsid w:val="0069378C"/>
    <w:rsid w:val="006964E7"/>
    <w:rsid w:val="0069655F"/>
    <w:rsid w:val="006A1417"/>
    <w:rsid w:val="006A1982"/>
    <w:rsid w:val="006A1AD8"/>
    <w:rsid w:val="006A5F54"/>
    <w:rsid w:val="006A6774"/>
    <w:rsid w:val="006A6E7C"/>
    <w:rsid w:val="006B1F4F"/>
    <w:rsid w:val="006B60B5"/>
    <w:rsid w:val="006C1623"/>
    <w:rsid w:val="006D11C1"/>
    <w:rsid w:val="006D175F"/>
    <w:rsid w:val="006D297D"/>
    <w:rsid w:val="006D3095"/>
    <w:rsid w:val="006D30D7"/>
    <w:rsid w:val="006D44E3"/>
    <w:rsid w:val="006D50E4"/>
    <w:rsid w:val="006E1D02"/>
    <w:rsid w:val="006E24C1"/>
    <w:rsid w:val="006F2D86"/>
    <w:rsid w:val="006F481B"/>
    <w:rsid w:val="006F4CA2"/>
    <w:rsid w:val="006F72F3"/>
    <w:rsid w:val="00713A30"/>
    <w:rsid w:val="0071653D"/>
    <w:rsid w:val="00716ED5"/>
    <w:rsid w:val="007176A8"/>
    <w:rsid w:val="007230B8"/>
    <w:rsid w:val="00732D2C"/>
    <w:rsid w:val="00734134"/>
    <w:rsid w:val="00734F3A"/>
    <w:rsid w:val="00736960"/>
    <w:rsid w:val="00741C6D"/>
    <w:rsid w:val="00742197"/>
    <w:rsid w:val="00744AF9"/>
    <w:rsid w:val="00747EAE"/>
    <w:rsid w:val="00752E39"/>
    <w:rsid w:val="007640F1"/>
    <w:rsid w:val="0076419C"/>
    <w:rsid w:val="00764288"/>
    <w:rsid w:val="00765367"/>
    <w:rsid w:val="00770C0D"/>
    <w:rsid w:val="0077777E"/>
    <w:rsid w:val="007816CD"/>
    <w:rsid w:val="00782154"/>
    <w:rsid w:val="00793370"/>
    <w:rsid w:val="00793DA7"/>
    <w:rsid w:val="00795877"/>
    <w:rsid w:val="00797AA4"/>
    <w:rsid w:val="007A28BA"/>
    <w:rsid w:val="007A4467"/>
    <w:rsid w:val="007A4653"/>
    <w:rsid w:val="007A5E90"/>
    <w:rsid w:val="007A6420"/>
    <w:rsid w:val="007A65AC"/>
    <w:rsid w:val="007B025E"/>
    <w:rsid w:val="007B385C"/>
    <w:rsid w:val="007B4DD6"/>
    <w:rsid w:val="007B53F8"/>
    <w:rsid w:val="007B7BD1"/>
    <w:rsid w:val="007C1D9F"/>
    <w:rsid w:val="007C63B4"/>
    <w:rsid w:val="007D425F"/>
    <w:rsid w:val="007D48D1"/>
    <w:rsid w:val="007E35DE"/>
    <w:rsid w:val="007E45DF"/>
    <w:rsid w:val="007E7893"/>
    <w:rsid w:val="007F02DB"/>
    <w:rsid w:val="007F0AA2"/>
    <w:rsid w:val="007F1142"/>
    <w:rsid w:val="007F27AC"/>
    <w:rsid w:val="007F4F99"/>
    <w:rsid w:val="008002FE"/>
    <w:rsid w:val="00800969"/>
    <w:rsid w:val="00803377"/>
    <w:rsid w:val="008039FE"/>
    <w:rsid w:val="0080491B"/>
    <w:rsid w:val="008070AD"/>
    <w:rsid w:val="00807B69"/>
    <w:rsid w:val="00810099"/>
    <w:rsid w:val="00810F5C"/>
    <w:rsid w:val="00812068"/>
    <w:rsid w:val="00812D6B"/>
    <w:rsid w:val="00813A7F"/>
    <w:rsid w:val="008215A0"/>
    <w:rsid w:val="00823D9D"/>
    <w:rsid w:val="00826A38"/>
    <w:rsid w:val="00830150"/>
    <w:rsid w:val="00835332"/>
    <w:rsid w:val="0083647B"/>
    <w:rsid w:val="00840807"/>
    <w:rsid w:val="00841CFE"/>
    <w:rsid w:val="00854739"/>
    <w:rsid w:val="0085597D"/>
    <w:rsid w:val="00857305"/>
    <w:rsid w:val="008654FB"/>
    <w:rsid w:val="00876B9D"/>
    <w:rsid w:val="0087704F"/>
    <w:rsid w:val="00880D73"/>
    <w:rsid w:val="008815D9"/>
    <w:rsid w:val="008823D2"/>
    <w:rsid w:val="00883D52"/>
    <w:rsid w:val="0089406E"/>
    <w:rsid w:val="00895796"/>
    <w:rsid w:val="00895E5F"/>
    <w:rsid w:val="00896BF7"/>
    <w:rsid w:val="008977BC"/>
    <w:rsid w:val="008A135A"/>
    <w:rsid w:val="008A2B05"/>
    <w:rsid w:val="008A3BB5"/>
    <w:rsid w:val="008A6885"/>
    <w:rsid w:val="008A6B9B"/>
    <w:rsid w:val="008B0BCB"/>
    <w:rsid w:val="008B353B"/>
    <w:rsid w:val="008B533D"/>
    <w:rsid w:val="008B79C0"/>
    <w:rsid w:val="008C0797"/>
    <w:rsid w:val="008C29E7"/>
    <w:rsid w:val="008C4E46"/>
    <w:rsid w:val="008C7751"/>
    <w:rsid w:val="008D05AC"/>
    <w:rsid w:val="008D1F74"/>
    <w:rsid w:val="008D271E"/>
    <w:rsid w:val="008D28F5"/>
    <w:rsid w:val="008D3D9C"/>
    <w:rsid w:val="008D5FE0"/>
    <w:rsid w:val="008E2C52"/>
    <w:rsid w:val="008E6006"/>
    <w:rsid w:val="008E6729"/>
    <w:rsid w:val="008F0FEA"/>
    <w:rsid w:val="008F23CD"/>
    <w:rsid w:val="008F2657"/>
    <w:rsid w:val="008F6A8E"/>
    <w:rsid w:val="009002D5"/>
    <w:rsid w:val="00910D7D"/>
    <w:rsid w:val="00911374"/>
    <w:rsid w:val="009119A1"/>
    <w:rsid w:val="00914E03"/>
    <w:rsid w:val="00920DF9"/>
    <w:rsid w:val="0092189F"/>
    <w:rsid w:val="00922B0D"/>
    <w:rsid w:val="00923FB2"/>
    <w:rsid w:val="00930737"/>
    <w:rsid w:val="00931D38"/>
    <w:rsid w:val="00931E95"/>
    <w:rsid w:val="00931EEC"/>
    <w:rsid w:val="00933B30"/>
    <w:rsid w:val="00935FC8"/>
    <w:rsid w:val="009434A5"/>
    <w:rsid w:val="009444E1"/>
    <w:rsid w:val="009542D2"/>
    <w:rsid w:val="00956BDC"/>
    <w:rsid w:val="00960039"/>
    <w:rsid w:val="00960200"/>
    <w:rsid w:val="0096394A"/>
    <w:rsid w:val="009643AE"/>
    <w:rsid w:val="00964B2C"/>
    <w:rsid w:val="00970F5E"/>
    <w:rsid w:val="0097501A"/>
    <w:rsid w:val="009755AC"/>
    <w:rsid w:val="00975B60"/>
    <w:rsid w:val="009802D4"/>
    <w:rsid w:val="00980A63"/>
    <w:rsid w:val="00980CB1"/>
    <w:rsid w:val="00982B21"/>
    <w:rsid w:val="0098487B"/>
    <w:rsid w:val="00984953"/>
    <w:rsid w:val="00985B70"/>
    <w:rsid w:val="00985D81"/>
    <w:rsid w:val="00985E96"/>
    <w:rsid w:val="00987AB6"/>
    <w:rsid w:val="009926D5"/>
    <w:rsid w:val="00996432"/>
    <w:rsid w:val="00997250"/>
    <w:rsid w:val="009975F3"/>
    <w:rsid w:val="009A1E7C"/>
    <w:rsid w:val="009A424E"/>
    <w:rsid w:val="009A4BFC"/>
    <w:rsid w:val="009A4D27"/>
    <w:rsid w:val="009A5544"/>
    <w:rsid w:val="009A5B23"/>
    <w:rsid w:val="009A70D2"/>
    <w:rsid w:val="009B0361"/>
    <w:rsid w:val="009B2B85"/>
    <w:rsid w:val="009B6704"/>
    <w:rsid w:val="009C049B"/>
    <w:rsid w:val="009C2013"/>
    <w:rsid w:val="009C26BB"/>
    <w:rsid w:val="009C2CEF"/>
    <w:rsid w:val="009C2D17"/>
    <w:rsid w:val="009C6229"/>
    <w:rsid w:val="009C6C82"/>
    <w:rsid w:val="009D5052"/>
    <w:rsid w:val="009D7452"/>
    <w:rsid w:val="009E41F8"/>
    <w:rsid w:val="009E5AAE"/>
    <w:rsid w:val="009E6CEA"/>
    <w:rsid w:val="009F0C70"/>
    <w:rsid w:val="009F349B"/>
    <w:rsid w:val="009F3D7D"/>
    <w:rsid w:val="009F457D"/>
    <w:rsid w:val="00A0173D"/>
    <w:rsid w:val="00A060F0"/>
    <w:rsid w:val="00A06529"/>
    <w:rsid w:val="00A066AC"/>
    <w:rsid w:val="00A06BB3"/>
    <w:rsid w:val="00A06BE7"/>
    <w:rsid w:val="00A122DF"/>
    <w:rsid w:val="00A12B7F"/>
    <w:rsid w:val="00A16539"/>
    <w:rsid w:val="00A320BE"/>
    <w:rsid w:val="00A32A14"/>
    <w:rsid w:val="00A36136"/>
    <w:rsid w:val="00A36560"/>
    <w:rsid w:val="00A42907"/>
    <w:rsid w:val="00A42E02"/>
    <w:rsid w:val="00A4589C"/>
    <w:rsid w:val="00A505D4"/>
    <w:rsid w:val="00A53F79"/>
    <w:rsid w:val="00A54A36"/>
    <w:rsid w:val="00A67871"/>
    <w:rsid w:val="00A719A1"/>
    <w:rsid w:val="00A8233F"/>
    <w:rsid w:val="00A83CDE"/>
    <w:rsid w:val="00A8507D"/>
    <w:rsid w:val="00A877A2"/>
    <w:rsid w:val="00A90069"/>
    <w:rsid w:val="00A925C9"/>
    <w:rsid w:val="00A92976"/>
    <w:rsid w:val="00A92B29"/>
    <w:rsid w:val="00A943C2"/>
    <w:rsid w:val="00A96657"/>
    <w:rsid w:val="00AA245E"/>
    <w:rsid w:val="00AA5F5B"/>
    <w:rsid w:val="00AA70D9"/>
    <w:rsid w:val="00AA78E6"/>
    <w:rsid w:val="00AB1229"/>
    <w:rsid w:val="00AB1F60"/>
    <w:rsid w:val="00AB321E"/>
    <w:rsid w:val="00AB511E"/>
    <w:rsid w:val="00AB5464"/>
    <w:rsid w:val="00AC1134"/>
    <w:rsid w:val="00AC357C"/>
    <w:rsid w:val="00AC7C8B"/>
    <w:rsid w:val="00AC7D86"/>
    <w:rsid w:val="00AD1E54"/>
    <w:rsid w:val="00AD1E87"/>
    <w:rsid w:val="00AD66F0"/>
    <w:rsid w:val="00AE31B9"/>
    <w:rsid w:val="00AE3779"/>
    <w:rsid w:val="00AE487D"/>
    <w:rsid w:val="00AF0811"/>
    <w:rsid w:val="00AF2598"/>
    <w:rsid w:val="00AF3FDB"/>
    <w:rsid w:val="00B0480C"/>
    <w:rsid w:val="00B06E80"/>
    <w:rsid w:val="00B1348F"/>
    <w:rsid w:val="00B33A94"/>
    <w:rsid w:val="00B35E2A"/>
    <w:rsid w:val="00B3617C"/>
    <w:rsid w:val="00B37AA2"/>
    <w:rsid w:val="00B42733"/>
    <w:rsid w:val="00B42AE4"/>
    <w:rsid w:val="00B47128"/>
    <w:rsid w:val="00B57EE7"/>
    <w:rsid w:val="00B60C78"/>
    <w:rsid w:val="00B60CF6"/>
    <w:rsid w:val="00B63170"/>
    <w:rsid w:val="00B6700B"/>
    <w:rsid w:val="00B6749F"/>
    <w:rsid w:val="00B70BF4"/>
    <w:rsid w:val="00B70C3F"/>
    <w:rsid w:val="00B73F49"/>
    <w:rsid w:val="00B80F0E"/>
    <w:rsid w:val="00B82920"/>
    <w:rsid w:val="00B83B7C"/>
    <w:rsid w:val="00B851DB"/>
    <w:rsid w:val="00B85D3F"/>
    <w:rsid w:val="00B9178E"/>
    <w:rsid w:val="00B9646C"/>
    <w:rsid w:val="00BA2984"/>
    <w:rsid w:val="00BA2A0F"/>
    <w:rsid w:val="00BA2BEB"/>
    <w:rsid w:val="00BA2EB4"/>
    <w:rsid w:val="00BA409A"/>
    <w:rsid w:val="00BA57DD"/>
    <w:rsid w:val="00BA6902"/>
    <w:rsid w:val="00BA7DA2"/>
    <w:rsid w:val="00BB0D05"/>
    <w:rsid w:val="00BB4151"/>
    <w:rsid w:val="00BB587B"/>
    <w:rsid w:val="00BB7C90"/>
    <w:rsid w:val="00BC0337"/>
    <w:rsid w:val="00BC1946"/>
    <w:rsid w:val="00BC2F64"/>
    <w:rsid w:val="00BC3393"/>
    <w:rsid w:val="00BC554D"/>
    <w:rsid w:val="00BD1C88"/>
    <w:rsid w:val="00BD22D2"/>
    <w:rsid w:val="00BD2CA6"/>
    <w:rsid w:val="00BE2546"/>
    <w:rsid w:val="00BE449D"/>
    <w:rsid w:val="00BE48D9"/>
    <w:rsid w:val="00BE698E"/>
    <w:rsid w:val="00BE6D23"/>
    <w:rsid w:val="00BE737B"/>
    <w:rsid w:val="00BF39B2"/>
    <w:rsid w:val="00BF49E7"/>
    <w:rsid w:val="00C00E1E"/>
    <w:rsid w:val="00C0262C"/>
    <w:rsid w:val="00C026BE"/>
    <w:rsid w:val="00C0314F"/>
    <w:rsid w:val="00C0402A"/>
    <w:rsid w:val="00C06024"/>
    <w:rsid w:val="00C13C21"/>
    <w:rsid w:val="00C1465C"/>
    <w:rsid w:val="00C15913"/>
    <w:rsid w:val="00C20E9B"/>
    <w:rsid w:val="00C22721"/>
    <w:rsid w:val="00C22F0E"/>
    <w:rsid w:val="00C260CB"/>
    <w:rsid w:val="00C365A8"/>
    <w:rsid w:val="00C42521"/>
    <w:rsid w:val="00C43C7E"/>
    <w:rsid w:val="00C613C2"/>
    <w:rsid w:val="00C62B51"/>
    <w:rsid w:val="00C665A8"/>
    <w:rsid w:val="00C67B31"/>
    <w:rsid w:val="00C70B73"/>
    <w:rsid w:val="00C73FC8"/>
    <w:rsid w:val="00C767D5"/>
    <w:rsid w:val="00C76AC5"/>
    <w:rsid w:val="00C773E0"/>
    <w:rsid w:val="00C82704"/>
    <w:rsid w:val="00C85389"/>
    <w:rsid w:val="00C86736"/>
    <w:rsid w:val="00C869A4"/>
    <w:rsid w:val="00C9039D"/>
    <w:rsid w:val="00C916F2"/>
    <w:rsid w:val="00C95BBC"/>
    <w:rsid w:val="00C97017"/>
    <w:rsid w:val="00CA3CC1"/>
    <w:rsid w:val="00CA76E4"/>
    <w:rsid w:val="00CB2493"/>
    <w:rsid w:val="00CB6C18"/>
    <w:rsid w:val="00CC18A9"/>
    <w:rsid w:val="00CC279D"/>
    <w:rsid w:val="00CD128D"/>
    <w:rsid w:val="00CD3EAE"/>
    <w:rsid w:val="00CE049B"/>
    <w:rsid w:val="00CE7D35"/>
    <w:rsid w:val="00CF0B6A"/>
    <w:rsid w:val="00CF66E9"/>
    <w:rsid w:val="00D07045"/>
    <w:rsid w:val="00D137E7"/>
    <w:rsid w:val="00D22C1A"/>
    <w:rsid w:val="00D24D79"/>
    <w:rsid w:val="00D25C9A"/>
    <w:rsid w:val="00D312FE"/>
    <w:rsid w:val="00D332C4"/>
    <w:rsid w:val="00D33F57"/>
    <w:rsid w:val="00D37872"/>
    <w:rsid w:val="00D46973"/>
    <w:rsid w:val="00D46F37"/>
    <w:rsid w:val="00D47E13"/>
    <w:rsid w:val="00D5118B"/>
    <w:rsid w:val="00D54401"/>
    <w:rsid w:val="00D5538A"/>
    <w:rsid w:val="00D618E5"/>
    <w:rsid w:val="00D62847"/>
    <w:rsid w:val="00D64B39"/>
    <w:rsid w:val="00D658DF"/>
    <w:rsid w:val="00D702F8"/>
    <w:rsid w:val="00D707D3"/>
    <w:rsid w:val="00D75469"/>
    <w:rsid w:val="00D76B4E"/>
    <w:rsid w:val="00D80510"/>
    <w:rsid w:val="00D80C9F"/>
    <w:rsid w:val="00D815D3"/>
    <w:rsid w:val="00D86EC3"/>
    <w:rsid w:val="00D91330"/>
    <w:rsid w:val="00D9167C"/>
    <w:rsid w:val="00D9355D"/>
    <w:rsid w:val="00D94115"/>
    <w:rsid w:val="00D9489C"/>
    <w:rsid w:val="00D95982"/>
    <w:rsid w:val="00DA4A42"/>
    <w:rsid w:val="00DA5B96"/>
    <w:rsid w:val="00DB123E"/>
    <w:rsid w:val="00DB29DC"/>
    <w:rsid w:val="00DB5465"/>
    <w:rsid w:val="00DB5C62"/>
    <w:rsid w:val="00DC1285"/>
    <w:rsid w:val="00DC29E6"/>
    <w:rsid w:val="00DC373E"/>
    <w:rsid w:val="00DC7C02"/>
    <w:rsid w:val="00DC7D81"/>
    <w:rsid w:val="00DD51CC"/>
    <w:rsid w:val="00DD57B8"/>
    <w:rsid w:val="00DD70C8"/>
    <w:rsid w:val="00DE2407"/>
    <w:rsid w:val="00DE2863"/>
    <w:rsid w:val="00DE6D5F"/>
    <w:rsid w:val="00DE7379"/>
    <w:rsid w:val="00DF375F"/>
    <w:rsid w:val="00DF39D7"/>
    <w:rsid w:val="00DF7C3A"/>
    <w:rsid w:val="00E018A4"/>
    <w:rsid w:val="00E02952"/>
    <w:rsid w:val="00E03B1B"/>
    <w:rsid w:val="00E04366"/>
    <w:rsid w:val="00E05CD4"/>
    <w:rsid w:val="00E20155"/>
    <w:rsid w:val="00E20E47"/>
    <w:rsid w:val="00E26A62"/>
    <w:rsid w:val="00E316D2"/>
    <w:rsid w:val="00E354B7"/>
    <w:rsid w:val="00E36943"/>
    <w:rsid w:val="00E440B9"/>
    <w:rsid w:val="00E473EF"/>
    <w:rsid w:val="00E5144F"/>
    <w:rsid w:val="00E54AB4"/>
    <w:rsid w:val="00E56418"/>
    <w:rsid w:val="00E57492"/>
    <w:rsid w:val="00E608DD"/>
    <w:rsid w:val="00E619FC"/>
    <w:rsid w:val="00E645E6"/>
    <w:rsid w:val="00E64CDB"/>
    <w:rsid w:val="00E657C7"/>
    <w:rsid w:val="00E71979"/>
    <w:rsid w:val="00E71E16"/>
    <w:rsid w:val="00E72911"/>
    <w:rsid w:val="00E81043"/>
    <w:rsid w:val="00E84FFB"/>
    <w:rsid w:val="00E86D7C"/>
    <w:rsid w:val="00E90253"/>
    <w:rsid w:val="00E91176"/>
    <w:rsid w:val="00E94261"/>
    <w:rsid w:val="00E97DC6"/>
    <w:rsid w:val="00EA1C76"/>
    <w:rsid w:val="00EA3B31"/>
    <w:rsid w:val="00EB2555"/>
    <w:rsid w:val="00EB2A25"/>
    <w:rsid w:val="00EB2B68"/>
    <w:rsid w:val="00EB52F0"/>
    <w:rsid w:val="00EB6719"/>
    <w:rsid w:val="00EB68AF"/>
    <w:rsid w:val="00EC11F3"/>
    <w:rsid w:val="00EC32AA"/>
    <w:rsid w:val="00EC417D"/>
    <w:rsid w:val="00EC5ABA"/>
    <w:rsid w:val="00ED167D"/>
    <w:rsid w:val="00ED488B"/>
    <w:rsid w:val="00EE4B02"/>
    <w:rsid w:val="00EE5134"/>
    <w:rsid w:val="00EE62AE"/>
    <w:rsid w:val="00EE699E"/>
    <w:rsid w:val="00EE79DE"/>
    <w:rsid w:val="00EF07D4"/>
    <w:rsid w:val="00EF0C1D"/>
    <w:rsid w:val="00EF1595"/>
    <w:rsid w:val="00EF380E"/>
    <w:rsid w:val="00EF7D65"/>
    <w:rsid w:val="00F00FDD"/>
    <w:rsid w:val="00F020D4"/>
    <w:rsid w:val="00F02578"/>
    <w:rsid w:val="00F025D9"/>
    <w:rsid w:val="00F041BC"/>
    <w:rsid w:val="00F04610"/>
    <w:rsid w:val="00F11021"/>
    <w:rsid w:val="00F15057"/>
    <w:rsid w:val="00F16591"/>
    <w:rsid w:val="00F17F21"/>
    <w:rsid w:val="00F20B7B"/>
    <w:rsid w:val="00F22B8B"/>
    <w:rsid w:val="00F22D60"/>
    <w:rsid w:val="00F25241"/>
    <w:rsid w:val="00F26E1B"/>
    <w:rsid w:val="00F3362F"/>
    <w:rsid w:val="00F33CB9"/>
    <w:rsid w:val="00F33DB0"/>
    <w:rsid w:val="00F357F8"/>
    <w:rsid w:val="00F414F4"/>
    <w:rsid w:val="00F45284"/>
    <w:rsid w:val="00F47A2F"/>
    <w:rsid w:val="00F507DB"/>
    <w:rsid w:val="00F50E94"/>
    <w:rsid w:val="00F50F73"/>
    <w:rsid w:val="00F5458C"/>
    <w:rsid w:val="00F54B3E"/>
    <w:rsid w:val="00F559FD"/>
    <w:rsid w:val="00F60E81"/>
    <w:rsid w:val="00F65406"/>
    <w:rsid w:val="00F657DF"/>
    <w:rsid w:val="00F67456"/>
    <w:rsid w:val="00F713C9"/>
    <w:rsid w:val="00F71E95"/>
    <w:rsid w:val="00F753E1"/>
    <w:rsid w:val="00F82990"/>
    <w:rsid w:val="00F87CC5"/>
    <w:rsid w:val="00F916CF"/>
    <w:rsid w:val="00F91D1E"/>
    <w:rsid w:val="00F920E4"/>
    <w:rsid w:val="00F93C00"/>
    <w:rsid w:val="00F9613A"/>
    <w:rsid w:val="00F97BEB"/>
    <w:rsid w:val="00FA226A"/>
    <w:rsid w:val="00FA2ECE"/>
    <w:rsid w:val="00FA56D0"/>
    <w:rsid w:val="00FA679D"/>
    <w:rsid w:val="00FB2D3F"/>
    <w:rsid w:val="00FB3AC8"/>
    <w:rsid w:val="00FB3E42"/>
    <w:rsid w:val="00FB3FD6"/>
    <w:rsid w:val="00FB6E7C"/>
    <w:rsid w:val="00FC07C6"/>
    <w:rsid w:val="00FC2C8E"/>
    <w:rsid w:val="00FC4A2B"/>
    <w:rsid w:val="00FC5018"/>
    <w:rsid w:val="00FD12FD"/>
    <w:rsid w:val="00FD38B3"/>
    <w:rsid w:val="00FD3F37"/>
    <w:rsid w:val="00FE0F69"/>
    <w:rsid w:val="00FE1E6E"/>
    <w:rsid w:val="00FE2411"/>
    <w:rsid w:val="00FE5460"/>
    <w:rsid w:val="00FF488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7E"/>
  </w:style>
  <w:style w:type="paragraph" w:styleId="Heading1">
    <w:name w:val="heading 1"/>
    <w:basedOn w:val="Normal"/>
    <w:next w:val="Normal"/>
    <w:link w:val="Heading1Char"/>
    <w:uiPriority w:val="9"/>
    <w:qFormat/>
    <w:rsid w:val="00C9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2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1,Chapter Numbering,Bullets,Bulleted list,Citation List,BBD_List_Paragraph,Bullet List,Recommendation,List Paragraph1,footer text,References,Heading1"/>
    <w:basedOn w:val="Normal"/>
    <w:link w:val="ListParagraphChar"/>
    <w:uiPriority w:val="34"/>
    <w:qFormat/>
    <w:rsid w:val="006F481B"/>
    <w:pPr>
      <w:ind w:left="720"/>
      <w:contextualSpacing/>
    </w:pPr>
  </w:style>
  <w:style w:type="table" w:styleId="TableGrid">
    <w:name w:val="Table Grid"/>
    <w:basedOn w:val="TableNormal"/>
    <w:uiPriority w:val="59"/>
    <w:rsid w:val="006F4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439AD"/>
  </w:style>
  <w:style w:type="paragraph" w:styleId="Header">
    <w:name w:val="header"/>
    <w:basedOn w:val="Normal"/>
    <w:link w:val="HeaderChar"/>
    <w:unhideWhenUsed/>
    <w:rsid w:val="006D44E3"/>
    <w:pPr>
      <w:tabs>
        <w:tab w:val="center" w:pos="4513"/>
        <w:tab w:val="right" w:pos="9026"/>
      </w:tabs>
      <w:spacing w:after="0" w:line="240" w:lineRule="auto"/>
    </w:pPr>
  </w:style>
  <w:style w:type="character" w:customStyle="1" w:styleId="HeaderChar">
    <w:name w:val="Header Char"/>
    <w:basedOn w:val="DefaultParagraphFont"/>
    <w:link w:val="Header"/>
    <w:rsid w:val="006D44E3"/>
  </w:style>
  <w:style w:type="paragraph" w:styleId="Footer">
    <w:name w:val="footer"/>
    <w:basedOn w:val="Normal"/>
    <w:link w:val="FooterChar"/>
    <w:uiPriority w:val="99"/>
    <w:unhideWhenUsed/>
    <w:rsid w:val="006D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4E3"/>
  </w:style>
  <w:style w:type="character" w:customStyle="1" w:styleId="Heading1Char">
    <w:name w:val="Heading 1 Char"/>
    <w:basedOn w:val="DefaultParagraphFont"/>
    <w:link w:val="Heading1"/>
    <w:uiPriority w:val="9"/>
    <w:rsid w:val="00C9039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C9039D"/>
    <w:pPr>
      <w:spacing w:after="100"/>
    </w:pPr>
  </w:style>
  <w:style w:type="character" w:styleId="Hyperlink">
    <w:name w:val="Hyperlink"/>
    <w:basedOn w:val="DefaultParagraphFont"/>
    <w:uiPriority w:val="99"/>
    <w:unhideWhenUsed/>
    <w:rsid w:val="00C9039D"/>
    <w:rPr>
      <w:color w:val="0000FF" w:themeColor="hyperlink"/>
      <w:u w:val="single"/>
    </w:rPr>
  </w:style>
  <w:style w:type="paragraph" w:styleId="BalloonText">
    <w:name w:val="Balloon Text"/>
    <w:basedOn w:val="Normal"/>
    <w:link w:val="BalloonTextChar"/>
    <w:uiPriority w:val="99"/>
    <w:semiHidden/>
    <w:unhideWhenUsed/>
    <w:rsid w:val="001B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F7"/>
    <w:rPr>
      <w:rFonts w:ascii="Tahoma" w:hAnsi="Tahoma" w:cs="Tahoma"/>
      <w:sz w:val="16"/>
      <w:szCs w:val="16"/>
    </w:rPr>
  </w:style>
  <w:style w:type="character" w:customStyle="1" w:styleId="ListParagraphChar">
    <w:name w:val="List Paragraph Char"/>
    <w:aliases w:val="Table of contents numbered Char,List Paragraph 1 Char,Chapter Numbering Char,Bullets Char,Bulleted list Char,Citation List Char,BBD_List_Paragraph Char,Bullet List Char,Recommendation Char,List Paragraph1 Char,footer text Char"/>
    <w:basedOn w:val="DefaultParagraphFont"/>
    <w:link w:val="ListParagraph"/>
    <w:uiPriority w:val="34"/>
    <w:locked/>
    <w:rsid w:val="00931EEC"/>
  </w:style>
  <w:style w:type="paragraph" w:customStyle="1" w:styleId="BodyText1">
    <w:name w:val="Body Text1"/>
    <w:basedOn w:val="Normal"/>
    <w:rsid w:val="009926D5"/>
    <w:pPr>
      <w:spacing w:after="0" w:line="260" w:lineRule="exact"/>
      <w:ind w:left="1418"/>
    </w:pPr>
    <w:rPr>
      <w:rFonts w:eastAsia="Times New Roman"/>
      <w:sz w:val="20"/>
      <w:szCs w:val="20"/>
    </w:rPr>
  </w:style>
  <w:style w:type="paragraph" w:styleId="NoSpacing">
    <w:name w:val="No Spacing"/>
    <w:uiPriority w:val="1"/>
    <w:qFormat/>
    <w:rsid w:val="00224512"/>
    <w:pPr>
      <w:spacing w:after="0" w:line="240" w:lineRule="auto"/>
    </w:pPr>
  </w:style>
  <w:style w:type="character" w:styleId="CommentReference">
    <w:name w:val="annotation reference"/>
    <w:basedOn w:val="DefaultParagraphFont"/>
    <w:uiPriority w:val="99"/>
    <w:semiHidden/>
    <w:unhideWhenUsed/>
    <w:rsid w:val="00404987"/>
    <w:rPr>
      <w:sz w:val="16"/>
      <w:szCs w:val="16"/>
    </w:rPr>
  </w:style>
  <w:style w:type="paragraph" w:styleId="CommentText">
    <w:name w:val="annotation text"/>
    <w:basedOn w:val="Normal"/>
    <w:link w:val="CommentTextChar"/>
    <w:uiPriority w:val="99"/>
    <w:semiHidden/>
    <w:unhideWhenUsed/>
    <w:rsid w:val="00404987"/>
    <w:pPr>
      <w:spacing w:line="240" w:lineRule="auto"/>
    </w:pPr>
    <w:rPr>
      <w:sz w:val="20"/>
      <w:szCs w:val="20"/>
    </w:rPr>
  </w:style>
  <w:style w:type="character" w:customStyle="1" w:styleId="CommentTextChar">
    <w:name w:val="Comment Text Char"/>
    <w:basedOn w:val="DefaultParagraphFont"/>
    <w:link w:val="CommentText"/>
    <w:uiPriority w:val="99"/>
    <w:semiHidden/>
    <w:rsid w:val="00404987"/>
    <w:rPr>
      <w:sz w:val="20"/>
      <w:szCs w:val="20"/>
    </w:rPr>
  </w:style>
  <w:style w:type="paragraph" w:customStyle="1" w:styleId="Default">
    <w:name w:val="Default"/>
    <w:rsid w:val="00EC11F3"/>
    <w:pPr>
      <w:autoSpaceDE w:val="0"/>
      <w:autoSpaceDN w:val="0"/>
      <w:adjustRightInd w:val="0"/>
      <w:spacing w:after="0" w:line="240" w:lineRule="auto"/>
    </w:pPr>
    <w:rPr>
      <w:color w:val="000000"/>
      <w:szCs w:val="24"/>
    </w:rPr>
  </w:style>
  <w:style w:type="paragraph" w:styleId="NormalWeb">
    <w:name w:val="Normal (Web)"/>
    <w:aliases w:val="Char"/>
    <w:basedOn w:val="Normal"/>
    <w:link w:val="NormalWebChar"/>
    <w:uiPriority w:val="99"/>
    <w:qFormat/>
    <w:rsid w:val="007A65AC"/>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WebChar">
    <w:name w:val="Normal (Web) Char"/>
    <w:aliases w:val="Char Char"/>
    <w:basedOn w:val="DefaultParagraphFont"/>
    <w:link w:val="NormalWeb"/>
    <w:uiPriority w:val="99"/>
    <w:locked/>
    <w:rsid w:val="007A65AC"/>
    <w:rPr>
      <w:rFonts w:ascii="Times New Roman" w:eastAsia="Times New Roman" w:hAnsi="Times New Roman" w:cs="Times New Roman"/>
      <w:szCs w:val="24"/>
      <w:lang w:val="en-US"/>
    </w:rPr>
  </w:style>
  <w:style w:type="character" w:customStyle="1" w:styleId="Heading2Char">
    <w:name w:val="Heading 2 Char"/>
    <w:basedOn w:val="DefaultParagraphFont"/>
    <w:link w:val="Heading2"/>
    <w:rsid w:val="00B42AE4"/>
    <w:rPr>
      <w:rFonts w:asciiTheme="majorHAnsi" w:eastAsiaTheme="majorEastAsia" w:hAnsiTheme="majorHAnsi" w:cstheme="majorBidi"/>
      <w:color w:val="365F91" w:themeColor="accent1" w:themeShade="BF"/>
      <w:sz w:val="26"/>
      <w:szCs w:val="26"/>
    </w:rPr>
  </w:style>
  <w:style w:type="paragraph" w:customStyle="1" w:styleId="FindingHeading1">
    <w:name w:val="Finding Heading 1"/>
    <w:basedOn w:val="Normal"/>
    <w:qFormat/>
    <w:rsid w:val="00896BF7"/>
    <w:pPr>
      <w:numPr>
        <w:numId w:val="13"/>
      </w:numPr>
      <w:spacing w:before="120" w:after="120" w:line="240" w:lineRule="auto"/>
      <w:outlineLvl w:val="0"/>
    </w:pPr>
    <w:rPr>
      <w:rFonts w:eastAsia="Times New Roman" w:cs="Times New Roman"/>
      <w:b/>
      <w:sz w:val="22"/>
      <w:szCs w:val="20"/>
      <w:lang w:val="en-US"/>
    </w:rPr>
  </w:style>
  <w:style w:type="paragraph" w:customStyle="1" w:styleId="FindingHeading2">
    <w:name w:val="Finding Heading 2"/>
    <w:basedOn w:val="FindingHeading1"/>
    <w:next w:val="Normal"/>
    <w:qFormat/>
    <w:rsid w:val="00896BF7"/>
    <w:pPr>
      <w:numPr>
        <w:ilvl w:val="1"/>
      </w:numPr>
      <w:outlineLvl w:val="1"/>
    </w:pPr>
  </w:style>
</w:styles>
</file>

<file path=word/webSettings.xml><?xml version="1.0" encoding="utf-8"?>
<w:webSettings xmlns:r="http://schemas.openxmlformats.org/officeDocument/2006/relationships" xmlns:w="http://schemas.openxmlformats.org/wordprocessingml/2006/main">
  <w:divs>
    <w:div w:id="1477409040">
      <w:bodyDiv w:val="1"/>
      <w:marLeft w:val="0"/>
      <w:marRight w:val="0"/>
      <w:marTop w:val="0"/>
      <w:marBottom w:val="0"/>
      <w:divBdr>
        <w:top w:val="none" w:sz="0" w:space="0" w:color="auto"/>
        <w:left w:val="none" w:sz="0" w:space="0" w:color="auto"/>
        <w:bottom w:val="none" w:sz="0" w:space="0" w:color="auto"/>
        <w:right w:val="none" w:sz="0" w:space="0" w:color="auto"/>
      </w:divBdr>
    </w:div>
    <w:div w:id="15216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4C08-96EF-4F7D-8D34-8191A124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15405</Words>
  <Characters>87813</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anitaw</dc:creator>
  <cp:lastModifiedBy>PUMZA</cp:lastModifiedBy>
  <cp:revision>2</cp:revision>
  <cp:lastPrinted>2018-08-23T05:40:00Z</cp:lastPrinted>
  <dcterms:created xsi:type="dcterms:W3CDTF">2018-10-29T13:23:00Z</dcterms:created>
  <dcterms:modified xsi:type="dcterms:W3CDTF">2018-10-29T13:23:00Z</dcterms:modified>
</cp:coreProperties>
</file>