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CF45" w14:textId="77777777" w:rsidR="00145B15" w:rsidRDefault="00145B15" w:rsidP="001C087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bookmarkStart w:id="0" w:name="_GoBack"/>
      <w:bookmarkEnd w:id="0"/>
    </w:p>
    <w:p w14:paraId="615A4FD3" w14:textId="77777777" w:rsidR="00F43010" w:rsidRDefault="00F43010" w:rsidP="008461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ZA"/>
        </w:rPr>
      </w:pPr>
    </w:p>
    <w:p w14:paraId="60B52F9C" w14:textId="77777777" w:rsidR="00C83198" w:rsidRPr="001C087E" w:rsidRDefault="001C087E" w:rsidP="008461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sz w:val="28"/>
          <w:szCs w:val="28"/>
          <w:lang w:val="en-ZA"/>
        </w:rPr>
        <w:t xml:space="preserve">2. </w:t>
      </w:r>
      <w:r w:rsidR="004639E4" w:rsidRPr="001C087E">
        <w:rPr>
          <w:rFonts w:ascii="Times New Roman" w:hAnsi="Times New Roman" w:cs="Times New Roman"/>
          <w:b/>
          <w:sz w:val="28"/>
          <w:szCs w:val="28"/>
          <w:lang w:val="en-ZA"/>
        </w:rPr>
        <w:t xml:space="preserve">Report of the Portfolio Committee on </w:t>
      </w:r>
      <w:r w:rsidR="00C83198" w:rsidRPr="001C087E">
        <w:rPr>
          <w:rFonts w:ascii="Times New Roman" w:hAnsi="Times New Roman" w:cs="Times New Roman"/>
          <w:b/>
          <w:sz w:val="28"/>
          <w:szCs w:val="28"/>
          <w:lang w:val="en-ZA"/>
        </w:rPr>
        <w:t>Economic Development</w:t>
      </w:r>
      <w:r w:rsidR="004639E4" w:rsidRPr="001C087E">
        <w:rPr>
          <w:rFonts w:ascii="Times New Roman" w:hAnsi="Times New Roman" w:cs="Times New Roman"/>
          <w:b/>
          <w:sz w:val="28"/>
          <w:szCs w:val="28"/>
          <w:lang w:val="en-ZA"/>
        </w:rPr>
        <w:t xml:space="preserve"> on the </w:t>
      </w:r>
      <w:r w:rsidR="00C83198" w:rsidRPr="001C087E">
        <w:rPr>
          <w:rFonts w:ascii="Times New Roman" w:hAnsi="Times New Roman" w:cs="Times New Roman"/>
          <w:b/>
          <w:i/>
          <w:sz w:val="28"/>
          <w:szCs w:val="28"/>
          <w:lang w:val="en-ZA"/>
        </w:rPr>
        <w:t>Competition</w:t>
      </w:r>
      <w:r w:rsidR="004639E4" w:rsidRPr="001C087E">
        <w:rPr>
          <w:rFonts w:ascii="Times New Roman" w:hAnsi="Times New Roman" w:cs="Times New Roman"/>
          <w:b/>
          <w:i/>
          <w:sz w:val="28"/>
          <w:szCs w:val="28"/>
          <w:lang w:val="en-ZA"/>
        </w:rPr>
        <w:t xml:space="preserve"> Amendment Bill</w:t>
      </w:r>
      <w:r w:rsidR="004639E4" w:rsidRPr="001C087E">
        <w:rPr>
          <w:rFonts w:ascii="Times New Roman" w:hAnsi="Times New Roman" w:cs="Times New Roman"/>
          <w:b/>
          <w:sz w:val="28"/>
          <w:szCs w:val="28"/>
          <w:lang w:val="en-ZA"/>
        </w:rPr>
        <w:t xml:space="preserve"> </w:t>
      </w:r>
      <w:r w:rsidR="004639E4" w:rsidRPr="001C087E">
        <w:rPr>
          <w:rFonts w:ascii="Times New Roman" w:hAnsi="Times New Roman" w:cs="Times New Roman"/>
          <w:b/>
          <w:bCs/>
          <w:sz w:val="28"/>
          <w:szCs w:val="28"/>
          <w:lang w:val="en-GB"/>
        </w:rPr>
        <w:t>[</w:t>
      </w:r>
      <w:r w:rsidR="00C83198" w:rsidRPr="001C087E">
        <w:rPr>
          <w:rFonts w:ascii="Times New Roman" w:hAnsi="Times New Roman" w:cs="Times New Roman"/>
          <w:b/>
          <w:bCs/>
          <w:sz w:val="28"/>
          <w:szCs w:val="28"/>
          <w:lang w:val="en-GB"/>
        </w:rPr>
        <w:t>B</w:t>
      </w:r>
      <w:r w:rsidR="004108F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C83198" w:rsidRPr="001C087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23 </w:t>
      </w:r>
      <w:r w:rsidR="004639E4" w:rsidRPr="001C087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– </w:t>
      </w:r>
      <w:r w:rsidR="00C83198" w:rsidRPr="001C087E">
        <w:rPr>
          <w:rFonts w:ascii="Times New Roman" w:hAnsi="Times New Roman" w:cs="Times New Roman"/>
          <w:b/>
          <w:bCs/>
          <w:sz w:val="28"/>
          <w:szCs w:val="28"/>
          <w:lang w:val="en-GB"/>
        </w:rPr>
        <w:t>2018</w:t>
      </w:r>
      <w:r w:rsidR="004639E4" w:rsidRPr="001C087E">
        <w:rPr>
          <w:rFonts w:ascii="Times New Roman" w:hAnsi="Times New Roman" w:cs="Times New Roman"/>
          <w:b/>
          <w:bCs/>
          <w:sz w:val="28"/>
          <w:szCs w:val="28"/>
          <w:lang w:val="en-GB"/>
        </w:rPr>
        <w:t>],</w:t>
      </w:r>
      <w:r w:rsidR="004639E4" w:rsidRPr="001C087E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 </w:t>
      </w:r>
      <w:r w:rsidR="004639E4" w:rsidRPr="001C087E">
        <w:rPr>
          <w:rFonts w:ascii="Times New Roman" w:hAnsi="Times New Roman" w:cs="Times New Roman"/>
          <w:b/>
          <w:sz w:val="28"/>
          <w:szCs w:val="28"/>
          <w:lang w:val="en-ZA"/>
        </w:rPr>
        <w:t xml:space="preserve">dated </w:t>
      </w:r>
      <w:r w:rsidR="004108FA">
        <w:rPr>
          <w:rFonts w:ascii="Times New Roman" w:hAnsi="Times New Roman" w:cs="Times New Roman"/>
          <w:b/>
          <w:sz w:val="28"/>
          <w:szCs w:val="28"/>
          <w:lang w:val="en-ZA"/>
        </w:rPr>
        <w:t>16 October 2018</w:t>
      </w:r>
    </w:p>
    <w:p w14:paraId="21F06B56" w14:textId="77777777" w:rsidR="003D5FBC" w:rsidRDefault="004639E4" w:rsidP="00846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The Portfolio Committee on </w:t>
      </w:r>
      <w:r w:rsidR="00C83198" w:rsidRPr="00FF73CF">
        <w:rPr>
          <w:rFonts w:ascii="Times New Roman" w:hAnsi="Times New Roman" w:cs="Times New Roman"/>
          <w:sz w:val="24"/>
          <w:szCs w:val="24"/>
          <w:lang w:val="en-ZA"/>
        </w:rPr>
        <w:t>Economic Development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, having considered the subject of the </w:t>
      </w:r>
      <w:r w:rsidR="00C83198" w:rsidRPr="00FF73CF">
        <w:rPr>
          <w:rFonts w:ascii="Times New Roman" w:hAnsi="Times New Roman" w:cs="Times New Roman"/>
          <w:b/>
          <w:i/>
          <w:sz w:val="24"/>
          <w:szCs w:val="24"/>
          <w:lang w:val="en-ZA"/>
        </w:rPr>
        <w:t>Competition</w:t>
      </w:r>
      <w:r w:rsidRPr="00FF73CF">
        <w:rPr>
          <w:rFonts w:ascii="Times New Roman" w:hAnsi="Times New Roman" w:cs="Times New Roman"/>
          <w:b/>
          <w:i/>
          <w:sz w:val="24"/>
          <w:szCs w:val="24"/>
          <w:lang w:val="en-ZA"/>
        </w:rPr>
        <w:t xml:space="preserve"> Amendment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FF73CF">
        <w:rPr>
          <w:rFonts w:ascii="Times New Roman" w:hAnsi="Times New Roman" w:cs="Times New Roman"/>
          <w:b/>
          <w:i/>
          <w:sz w:val="24"/>
          <w:szCs w:val="24"/>
          <w:lang w:val="en-ZA"/>
        </w:rPr>
        <w:t xml:space="preserve">Bill </w:t>
      </w:r>
      <w:r w:rsidRPr="00FF73C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[</w:t>
      </w:r>
      <w:r w:rsidR="00C83198" w:rsidRPr="00FF73C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B</w:t>
      </w:r>
      <w:r w:rsidR="004108FA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</w:t>
      </w:r>
      <w:r w:rsidR="00C83198" w:rsidRPr="00FF73C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23 </w:t>
      </w:r>
      <w:r w:rsidRPr="00FF73C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– </w:t>
      </w:r>
      <w:r w:rsidR="00C83198" w:rsidRPr="00FF73C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2018</w:t>
      </w:r>
      <w:r w:rsidRPr="00FF73C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]</w:t>
      </w:r>
      <w:r w:rsidRPr="00FF73CF">
        <w:rPr>
          <w:rFonts w:ascii="Times New Roman" w:hAnsi="Times New Roman" w:cs="Times New Roman"/>
          <w:i/>
          <w:sz w:val="24"/>
          <w:szCs w:val="24"/>
          <w:lang w:val="en-ZA"/>
        </w:rPr>
        <w:t xml:space="preserve"> </w:t>
      </w:r>
      <w:r w:rsidRPr="00FF73CF">
        <w:rPr>
          <w:rFonts w:ascii="Times New Roman" w:hAnsi="Times New Roman" w:cs="Times New Roman"/>
          <w:b/>
          <w:i/>
          <w:sz w:val="24"/>
          <w:szCs w:val="24"/>
          <w:lang w:val="en-ZA"/>
        </w:rPr>
        <w:t xml:space="preserve">(National Assembly – </w:t>
      </w:r>
      <w:r w:rsidR="004108FA">
        <w:rPr>
          <w:rFonts w:ascii="Times New Roman" w:hAnsi="Times New Roman" w:cs="Times New Roman"/>
          <w:b/>
          <w:i/>
          <w:sz w:val="24"/>
          <w:szCs w:val="24"/>
          <w:lang w:val="en-ZA"/>
        </w:rPr>
        <w:t>S</w:t>
      </w:r>
      <w:r w:rsidR="004108FA" w:rsidRPr="00FF73CF">
        <w:rPr>
          <w:rFonts w:ascii="Times New Roman" w:hAnsi="Times New Roman" w:cs="Times New Roman"/>
          <w:b/>
          <w:i/>
          <w:sz w:val="24"/>
          <w:szCs w:val="24"/>
          <w:lang w:val="en-ZA"/>
        </w:rPr>
        <w:t xml:space="preserve">ec </w:t>
      </w:r>
      <w:r w:rsidR="00C83198" w:rsidRPr="00FF73CF">
        <w:rPr>
          <w:rFonts w:ascii="Times New Roman" w:hAnsi="Times New Roman" w:cs="Times New Roman"/>
          <w:b/>
          <w:i/>
          <w:sz w:val="24"/>
          <w:szCs w:val="24"/>
          <w:lang w:val="en-ZA"/>
        </w:rPr>
        <w:t>75</w:t>
      </w:r>
      <w:r w:rsidRPr="00FF73CF">
        <w:rPr>
          <w:rFonts w:ascii="Times New Roman" w:hAnsi="Times New Roman" w:cs="Times New Roman"/>
          <w:b/>
          <w:sz w:val="24"/>
          <w:szCs w:val="24"/>
          <w:lang w:val="en-ZA"/>
        </w:rPr>
        <w:t>)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, referred to it on 11 </w:t>
      </w:r>
      <w:r w:rsidR="00C83198" w:rsidRPr="00FF73CF">
        <w:rPr>
          <w:rFonts w:ascii="Times New Roman" w:hAnsi="Times New Roman" w:cs="Times New Roman"/>
          <w:sz w:val="24"/>
          <w:szCs w:val="24"/>
          <w:lang w:val="en-ZA"/>
        </w:rPr>
        <w:t>July 2018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 and</w:t>
      </w:r>
      <w:r w:rsidRPr="00FF73CF">
        <w:rPr>
          <w:rFonts w:ascii="Times New Roman" w:hAnsi="Times New Roman" w:cs="Times New Roman"/>
          <w:i/>
          <w:sz w:val="24"/>
          <w:szCs w:val="24"/>
          <w:lang w:val="en-ZA"/>
        </w:rPr>
        <w:t xml:space="preserve"> 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classified by the Joint Tagging Mechanism (JTM) as a </w:t>
      </w:r>
      <w:r w:rsidR="004108FA">
        <w:rPr>
          <w:rFonts w:ascii="Times New Roman" w:hAnsi="Times New Roman" w:cs="Times New Roman"/>
          <w:sz w:val="24"/>
          <w:szCs w:val="24"/>
          <w:lang w:val="en-ZA"/>
        </w:rPr>
        <w:t>S</w:t>
      </w:r>
      <w:r w:rsidR="004108FA"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ection </w:t>
      </w:r>
      <w:r w:rsidR="00C83198"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75 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>Bill</w:t>
      </w:r>
      <w:r w:rsidR="0076511B">
        <w:rPr>
          <w:rFonts w:ascii="Times New Roman" w:hAnsi="Times New Roman" w:cs="Times New Roman"/>
          <w:sz w:val="24"/>
          <w:szCs w:val="24"/>
          <w:lang w:val="en-ZA"/>
        </w:rPr>
        <w:t>,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 reports the Bill with amendments [</w:t>
      </w:r>
      <w:r w:rsidR="00C83198" w:rsidRPr="00FF73CF">
        <w:rPr>
          <w:rFonts w:ascii="Times New Roman" w:hAnsi="Times New Roman" w:cs="Times New Roman"/>
          <w:sz w:val="24"/>
          <w:szCs w:val="24"/>
          <w:lang w:val="en-ZA"/>
        </w:rPr>
        <w:t>B</w:t>
      </w:r>
      <w:r w:rsidR="004108FA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C83198" w:rsidRPr="00FF73CF">
        <w:rPr>
          <w:rFonts w:ascii="Times New Roman" w:hAnsi="Times New Roman" w:cs="Times New Roman"/>
          <w:sz w:val="24"/>
          <w:szCs w:val="24"/>
          <w:lang w:val="en-ZA"/>
        </w:rPr>
        <w:t>23</w:t>
      </w:r>
      <w:r w:rsidR="004108FA">
        <w:rPr>
          <w:rFonts w:ascii="Times New Roman" w:hAnsi="Times New Roman" w:cs="Times New Roman"/>
          <w:sz w:val="24"/>
          <w:szCs w:val="24"/>
          <w:lang w:val="en-ZA"/>
        </w:rPr>
        <w:t>A</w:t>
      </w:r>
      <w:r w:rsidR="00C83198"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 xml:space="preserve">- </w:t>
      </w:r>
      <w:r w:rsidR="00C83198" w:rsidRPr="00FF73CF">
        <w:rPr>
          <w:rFonts w:ascii="Times New Roman" w:hAnsi="Times New Roman" w:cs="Times New Roman"/>
          <w:sz w:val="24"/>
          <w:szCs w:val="24"/>
          <w:lang w:val="en-ZA"/>
        </w:rPr>
        <w:t>2018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>].</w:t>
      </w:r>
    </w:p>
    <w:p w14:paraId="1F5278CB" w14:textId="77777777" w:rsidR="003D5FBC" w:rsidRDefault="003D5FBC" w:rsidP="00846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14:paraId="39F0C037" w14:textId="77777777" w:rsidR="003D5FBC" w:rsidRPr="00372E86" w:rsidRDefault="003D5FBC" w:rsidP="00372E8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2E86">
        <w:rPr>
          <w:rFonts w:ascii="Times New Roman" w:hAnsi="Times New Roman"/>
          <w:b/>
          <w:sz w:val="24"/>
          <w:szCs w:val="24"/>
        </w:rPr>
        <w:t xml:space="preserve">BACKGROUND AND PROCESS </w:t>
      </w:r>
    </w:p>
    <w:p w14:paraId="640AC7DC" w14:textId="77777777" w:rsidR="003D5FBC" w:rsidRDefault="003D5FBC" w:rsidP="003D5F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3D5FBC">
        <w:rPr>
          <w:rFonts w:ascii="Times New Roman" w:eastAsia="Calibri" w:hAnsi="Times New Roman" w:cs="Times New Roman"/>
          <w:sz w:val="24"/>
          <w:szCs w:val="24"/>
          <w:lang w:val="en-ZA"/>
        </w:rPr>
        <w:t>The Competition Amendment Bill [B</w:t>
      </w:r>
      <w:r w:rsidR="004108FA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</w:t>
      </w:r>
      <w:r w:rsidRPr="003D5FBC">
        <w:rPr>
          <w:rFonts w:ascii="Times New Roman" w:eastAsia="Calibri" w:hAnsi="Times New Roman" w:cs="Times New Roman"/>
          <w:sz w:val="24"/>
          <w:szCs w:val="24"/>
          <w:lang w:val="en-ZA"/>
        </w:rPr>
        <w:t>23 – 2018] was referred to the Portfolio Committee on Economic Development on 11 July 2018.</w:t>
      </w:r>
    </w:p>
    <w:p w14:paraId="0CA22083" w14:textId="77777777" w:rsidR="003D5FBC" w:rsidRPr="003D5FBC" w:rsidRDefault="003D5FBC" w:rsidP="003D5F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14:paraId="42C5F00C" w14:textId="77777777" w:rsidR="003D5FBC" w:rsidRPr="003D5FBC" w:rsidRDefault="003D5FBC" w:rsidP="003D5F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ZA"/>
        </w:rPr>
      </w:pPr>
      <w:r w:rsidRPr="003D5FBC">
        <w:rPr>
          <w:rFonts w:ascii="Times New Roman" w:hAnsi="Times New Roman" w:cs="Times New Roman"/>
          <w:bCs/>
          <w:sz w:val="24"/>
          <w:szCs w:val="24"/>
          <w:lang w:val="en-ZA"/>
        </w:rPr>
        <w:t>Based on the Review of the Competition Act, the Department identified that the following issues needed to be addressed</w:t>
      </w:r>
      <w:r>
        <w:rPr>
          <w:rFonts w:ascii="Times New Roman" w:hAnsi="Times New Roman" w:cs="Times New Roman"/>
          <w:bCs/>
          <w:sz w:val="24"/>
          <w:szCs w:val="24"/>
          <w:lang w:val="en-ZA"/>
        </w:rPr>
        <w:t xml:space="preserve"> through amendments to legislation</w:t>
      </w:r>
      <w:r w:rsidRPr="003D5FBC">
        <w:rPr>
          <w:rFonts w:ascii="Times New Roman" w:hAnsi="Times New Roman" w:cs="Times New Roman"/>
          <w:bCs/>
          <w:sz w:val="24"/>
          <w:szCs w:val="24"/>
          <w:lang w:val="en-ZA"/>
        </w:rPr>
        <w:t>:</w:t>
      </w:r>
    </w:p>
    <w:p w14:paraId="3E96C783" w14:textId="77777777" w:rsidR="003D5FBC" w:rsidRPr="003D5FBC" w:rsidRDefault="00372FB5" w:rsidP="003D5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The i</w:t>
      </w:r>
      <w:r w:rsidR="003D5FBC" w:rsidRPr="003D5FBC">
        <w:rPr>
          <w:rFonts w:ascii="Times New Roman" w:eastAsiaTheme="minorHAnsi" w:hAnsi="Times New Roman"/>
          <w:bCs/>
          <w:sz w:val="24"/>
          <w:szCs w:val="24"/>
        </w:rPr>
        <w:t xml:space="preserve">mpact of anti-competitive conduct on small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and medium </w:t>
      </w:r>
      <w:r w:rsidR="003D5FBC" w:rsidRPr="003D5FBC">
        <w:rPr>
          <w:rFonts w:ascii="Times New Roman" w:eastAsiaTheme="minorHAnsi" w:hAnsi="Times New Roman"/>
          <w:bCs/>
          <w:sz w:val="24"/>
          <w:szCs w:val="24"/>
        </w:rPr>
        <w:t xml:space="preserve">businesses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(SMEs) </w:t>
      </w:r>
      <w:r w:rsidR="003D5FBC" w:rsidRPr="003D5FBC">
        <w:rPr>
          <w:rFonts w:ascii="Times New Roman" w:eastAsiaTheme="minorHAnsi" w:hAnsi="Times New Roman"/>
          <w:bCs/>
          <w:sz w:val="24"/>
          <w:szCs w:val="24"/>
        </w:rPr>
        <w:t xml:space="preserve">and firms owned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and controlled </w:t>
      </w:r>
      <w:r w:rsidR="003D5FBC" w:rsidRPr="003D5FBC">
        <w:rPr>
          <w:rFonts w:ascii="Times New Roman" w:eastAsiaTheme="minorHAnsi" w:hAnsi="Times New Roman"/>
          <w:bCs/>
          <w:sz w:val="24"/>
          <w:szCs w:val="24"/>
        </w:rPr>
        <w:t>by black South Africans</w:t>
      </w:r>
    </w:p>
    <w:p w14:paraId="3970CD8C" w14:textId="77777777" w:rsidR="003D5FBC" w:rsidRPr="003D5FBC" w:rsidRDefault="003D5FBC" w:rsidP="003D5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D5FBC">
        <w:rPr>
          <w:rFonts w:ascii="Times New Roman" w:eastAsiaTheme="minorHAnsi" w:hAnsi="Times New Roman"/>
          <w:bCs/>
          <w:sz w:val="24"/>
          <w:szCs w:val="24"/>
        </w:rPr>
        <w:t>Economic concentration as a structural issue in the economy</w:t>
      </w:r>
      <w:r w:rsidR="00372FB5">
        <w:rPr>
          <w:rFonts w:ascii="Times New Roman" w:eastAsiaTheme="minorHAnsi" w:hAnsi="Times New Roman"/>
          <w:bCs/>
          <w:sz w:val="24"/>
          <w:szCs w:val="24"/>
        </w:rPr>
        <w:t xml:space="preserve"> and its impact on SMEs and firms owned and controlled by black South Africans</w:t>
      </w:r>
    </w:p>
    <w:p w14:paraId="378A4F59" w14:textId="77777777" w:rsidR="003D5FBC" w:rsidRPr="003D5FBC" w:rsidRDefault="003D5FBC" w:rsidP="003D5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D5FBC">
        <w:rPr>
          <w:rFonts w:ascii="Times New Roman" w:eastAsiaTheme="minorHAnsi" w:hAnsi="Times New Roman"/>
          <w:bCs/>
          <w:sz w:val="24"/>
          <w:szCs w:val="24"/>
        </w:rPr>
        <w:t>The powers to address abuse of dominance by large companies</w:t>
      </w:r>
      <w:r w:rsidR="00372FB5">
        <w:rPr>
          <w:rFonts w:ascii="Times New Roman" w:eastAsiaTheme="minorHAnsi" w:hAnsi="Times New Roman"/>
          <w:bCs/>
          <w:sz w:val="24"/>
          <w:szCs w:val="24"/>
        </w:rPr>
        <w:t>, including reviewing the penalty regime</w:t>
      </w:r>
    </w:p>
    <w:p w14:paraId="5012DADA" w14:textId="77777777" w:rsidR="00372FB5" w:rsidRPr="003D5FBC" w:rsidRDefault="003D5FBC" w:rsidP="00372FB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D5FBC">
        <w:rPr>
          <w:rFonts w:ascii="Times New Roman" w:eastAsiaTheme="minorHAnsi" w:hAnsi="Times New Roman"/>
          <w:bCs/>
          <w:sz w:val="24"/>
          <w:szCs w:val="24"/>
        </w:rPr>
        <w:t>Alignment of competition-related processes and decisions with other public policies, programmes and interests</w:t>
      </w:r>
      <w:r w:rsidR="00372FB5">
        <w:rPr>
          <w:rFonts w:ascii="Times New Roman" w:eastAsiaTheme="minorHAnsi" w:hAnsi="Times New Roman"/>
          <w:bCs/>
          <w:sz w:val="24"/>
          <w:szCs w:val="24"/>
        </w:rPr>
        <w:t>, including in respect of national security</w:t>
      </w:r>
    </w:p>
    <w:p w14:paraId="7E62CF02" w14:textId="77777777" w:rsidR="003D5FBC" w:rsidRPr="003D5FBC" w:rsidRDefault="003D5FBC" w:rsidP="003D5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D5FBC">
        <w:rPr>
          <w:rFonts w:ascii="Times New Roman" w:eastAsiaTheme="minorHAnsi" w:hAnsi="Times New Roman"/>
          <w:bCs/>
          <w:sz w:val="24"/>
          <w:szCs w:val="24"/>
        </w:rPr>
        <w:t>Strengthening of the role of the Competition Authorities and the Executive in certain competition issues.</w:t>
      </w:r>
    </w:p>
    <w:p w14:paraId="2FAC7C8F" w14:textId="77777777" w:rsidR="003D5FBC" w:rsidRPr="003D5FBC" w:rsidRDefault="003D5FBC" w:rsidP="003D5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</w:pPr>
    </w:p>
    <w:p w14:paraId="0733451B" w14:textId="77777777" w:rsidR="003D5FBC" w:rsidRDefault="003D5FBC" w:rsidP="003D5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D5F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Committee received its first briefing from the Economic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Development Department</w:t>
      </w:r>
      <w:r w:rsidRPr="003D5F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the Bill on 17 July 2018</w:t>
      </w:r>
      <w:r w:rsidR="00372F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276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 engaged the Minister on the contents of the Bill</w:t>
      </w:r>
      <w:r w:rsidRPr="003D5F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The Committee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went on </w:t>
      </w:r>
      <w:r w:rsidRPr="003D5F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 advertise the Bill for four weeks</w:t>
      </w:r>
      <w:r w:rsidR="00B93C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D5F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 invite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</w:t>
      </w:r>
      <w:r w:rsidRPr="003D5F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interested individuals and stakeholders to submit their w</w:t>
      </w:r>
      <w:r w:rsidR="00B93C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ritten submissions.</w:t>
      </w:r>
      <w:r w:rsidR="005346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There was a further briefing by the Minister </w:t>
      </w:r>
      <w:r w:rsidR="005346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and the Department on 21 August 2018, where the Minister responded to members</w:t>
      </w:r>
      <w:r w:rsidR="00E4374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="005346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questions on the Bill. </w:t>
      </w:r>
    </w:p>
    <w:p w14:paraId="54EED767" w14:textId="77777777" w:rsidR="0076511B" w:rsidRDefault="0076511B" w:rsidP="003D5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CA65E7" w14:textId="77777777" w:rsidR="003D5FBC" w:rsidRDefault="00AE20F6" w:rsidP="003D5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Calls for public comments were made by the Committee from 19 July 2018. </w:t>
      </w:r>
      <w:r w:rsidR="003D5FBC" w:rsidRPr="003D5F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Committee received 32 written submissions before the closing date of 17 August 2018. All</w:t>
      </w:r>
      <w:r w:rsidR="00B93C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interested</w:t>
      </w:r>
      <w:r w:rsidR="003D5FBC" w:rsidRPr="003D5F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institutions/organisations/individuals were given the opportunity to make oral presentations before the Committee</w:t>
      </w:r>
      <w:r w:rsidR="00B93C8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at the public hearings which took place on 28-29 August 2018 in Parliament. </w:t>
      </w:r>
      <w:r w:rsidR="00372F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 total of 20 organisations utilised the opportunity and made oral representations and engaged the Committee on the contents of the Bill.</w:t>
      </w:r>
    </w:p>
    <w:p w14:paraId="14B446CE" w14:textId="77777777" w:rsidR="00B93C88" w:rsidRDefault="00B93C88" w:rsidP="003D5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30D1849" w14:textId="77777777" w:rsidR="00B93C88" w:rsidRDefault="00B93C88" w:rsidP="003D5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following represents the timeline through which the process has taken place</w:t>
      </w:r>
      <w:r w:rsidR="004A179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subsequent to the public participation process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</w:p>
    <w:p w14:paraId="0869A55B" w14:textId="77777777" w:rsidR="004A179A" w:rsidRDefault="004A179A" w:rsidP="004A17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Deliberation by the Portfolio Committee on issues raised at public hearings on 04-05 September 2018</w:t>
      </w:r>
      <w:r w:rsidR="00DB7C44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57F938B3" w14:textId="77777777" w:rsidR="004A179A" w:rsidRDefault="004A179A" w:rsidP="004A17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The Minister’s response </w:t>
      </w:r>
      <w:r w:rsidR="00372FB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at a session of the Committee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to the issues raised by </w:t>
      </w:r>
      <w:r w:rsidR="00372FB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members of the Committee and by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stakeholders at public hearings on 11</w:t>
      </w:r>
      <w:r w:rsidR="00DB7C4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September 2018;</w:t>
      </w:r>
    </w:p>
    <w:p w14:paraId="0F00FE0D" w14:textId="77777777" w:rsidR="00F27620" w:rsidRDefault="00372FB5" w:rsidP="004A17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The Minister’s further written submission on 16 September 2018 </w:t>
      </w:r>
      <w:r w:rsidR="00136EA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to the Committee on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issues raised by the Committee and </w:t>
      </w:r>
      <w:r w:rsidR="004108FA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at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the public hearings;</w:t>
      </w:r>
      <w:r w:rsidR="00F2762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341EF617" w14:textId="77777777" w:rsidR="004A179A" w:rsidRDefault="00DB7C44" w:rsidP="004A17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Further deliberation by the Committee on the Bill on 18-19 September 2018;</w:t>
      </w:r>
    </w:p>
    <w:p w14:paraId="22D3A121" w14:textId="77777777" w:rsidR="00DB7C44" w:rsidRDefault="00510570" w:rsidP="004A17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The Minister’s response </w:t>
      </w:r>
      <w:r w:rsidR="00372FB5">
        <w:rPr>
          <w:rFonts w:ascii="Times New Roman" w:eastAsia="Times New Roman" w:hAnsi="Times New Roman"/>
          <w:sz w:val="24"/>
          <w:szCs w:val="24"/>
          <w:lang w:val="en-GB" w:eastAsia="en-GB"/>
        </w:rPr>
        <w:t>at a session of the Committee</w:t>
      </w:r>
      <w:r w:rsidR="002B6844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to the A-List of the Bill on 02 October 2018;</w:t>
      </w:r>
    </w:p>
    <w:p w14:paraId="2BD9417C" w14:textId="77777777" w:rsidR="00510570" w:rsidRDefault="00510570" w:rsidP="004A17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>Further deliberations and consideration by the Committee of the A-List of the Bill;</w:t>
      </w:r>
    </w:p>
    <w:p w14:paraId="48B20B5C" w14:textId="77777777" w:rsidR="00510570" w:rsidRPr="004A179A" w:rsidRDefault="00510570" w:rsidP="004A17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The final consideration of the Bill by the Committee on 16 October 2018. </w:t>
      </w:r>
    </w:p>
    <w:p w14:paraId="716AB60A" w14:textId="77777777" w:rsidR="003D5FBC" w:rsidRDefault="003D5FBC" w:rsidP="00846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14:paraId="25D693DF" w14:textId="77777777" w:rsidR="00372FB5" w:rsidRDefault="00372FB5" w:rsidP="00846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During the process, the Department submitted the following documents to the Committee:</w:t>
      </w:r>
    </w:p>
    <w:p w14:paraId="33F39DC4" w14:textId="77777777" w:rsidR="00E43745" w:rsidRDefault="00E43745" w:rsidP="00E437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 of the Competition Amendment Bill 2018: Presentation to the Portfolio Committee, dated 17 July 2018</w:t>
      </w:r>
    </w:p>
    <w:p w14:paraId="23F8342F" w14:textId="77777777" w:rsidR="00E43745" w:rsidRDefault="00E43745" w:rsidP="00E437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 to written and oral submissions to Parliament, dated 11 September 2018</w:t>
      </w:r>
    </w:p>
    <w:p w14:paraId="03F6A999" w14:textId="77777777" w:rsidR="00E43745" w:rsidRDefault="00E43745" w:rsidP="00E437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Economic Development Ministry to the Portfolio Committee on amendment to the Competition Amendment Bill, dated 16 September 2018</w:t>
      </w:r>
    </w:p>
    <w:p w14:paraId="28D500BD" w14:textId="77777777" w:rsidR="00372FB5" w:rsidRPr="00E43745" w:rsidRDefault="00E43745" w:rsidP="00E437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Response from Economic Development </w:t>
      </w:r>
      <w:r w:rsidR="00136EA6">
        <w:rPr>
          <w:rFonts w:ascii="Times New Roman" w:hAnsi="Times New Roman"/>
          <w:sz w:val="24"/>
          <w:szCs w:val="24"/>
        </w:rPr>
        <w:t>Ministry</w:t>
      </w:r>
      <w:r>
        <w:rPr>
          <w:rFonts w:ascii="Times New Roman" w:hAnsi="Times New Roman"/>
          <w:sz w:val="24"/>
          <w:szCs w:val="24"/>
        </w:rPr>
        <w:t xml:space="preserve"> to the Portfolio Committee on Amendments to the Competition Amendment Bill Proposed in the A-List (B 23A-2018), dated 2 October 2018</w:t>
      </w:r>
      <w:r w:rsidR="004108FA">
        <w:rPr>
          <w:rFonts w:ascii="Times New Roman" w:hAnsi="Times New Roman"/>
          <w:sz w:val="24"/>
          <w:szCs w:val="24"/>
        </w:rPr>
        <w:t>.</w:t>
      </w:r>
    </w:p>
    <w:p w14:paraId="0E8A284E" w14:textId="77777777" w:rsidR="00372FB5" w:rsidRDefault="00372FB5" w:rsidP="00846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14:paraId="6539036A" w14:textId="77777777" w:rsidR="00B93C88" w:rsidRDefault="00B93C88" w:rsidP="00372E8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2E86">
        <w:rPr>
          <w:rFonts w:ascii="Times New Roman" w:hAnsi="Times New Roman"/>
          <w:b/>
          <w:sz w:val="24"/>
          <w:szCs w:val="24"/>
        </w:rPr>
        <w:t xml:space="preserve">PROPOSED AMENDMENTS </w:t>
      </w:r>
    </w:p>
    <w:p w14:paraId="5744D37F" w14:textId="77777777" w:rsidR="00372E86" w:rsidRPr="00372E86" w:rsidRDefault="00372E86" w:rsidP="00372E86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28EC0" w14:textId="77777777" w:rsidR="004639E4" w:rsidRPr="00FF73CF" w:rsidRDefault="004639E4" w:rsidP="00846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  <w:lang w:val="en-ZA"/>
        </w:rPr>
        <w:t>The Bill was amended as follows:</w:t>
      </w:r>
    </w:p>
    <w:p w14:paraId="73DB0688" w14:textId="77777777" w:rsidR="00FF73CF" w:rsidRPr="00FF73CF" w:rsidRDefault="00FF73CF" w:rsidP="00FF73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Clause 1</w:t>
      </w:r>
    </w:p>
    <w:p w14:paraId="349684BF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2, in line 11, to omit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had not produced</w:t>
      </w:r>
      <w:r w:rsidRPr="00FF73CF">
        <w:rPr>
          <w:rFonts w:ascii="Times New Roman" w:hAnsi="Times New Roman" w:cs="Times New Roman"/>
          <w:sz w:val="24"/>
          <w:szCs w:val="24"/>
        </w:rPr>
        <w:t>" and to substitute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ceased producing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0D6F5840" w14:textId="77777777" w:rsidR="00FF73CF" w:rsidRPr="00FF73CF" w:rsidRDefault="00FF73CF" w:rsidP="00FF73CF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2.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2, in line 12, after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output</w:t>
      </w:r>
      <w:r w:rsidRPr="00FF73CF">
        <w:rPr>
          <w:rFonts w:ascii="Times New Roman" w:hAnsi="Times New Roman" w:cs="Times New Roman"/>
          <w:sz w:val="24"/>
          <w:szCs w:val="24"/>
        </w:rPr>
        <w:t>" to insert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, divided by the quantity of the additional output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03993FF5" w14:textId="77777777" w:rsidR="00FF73CF" w:rsidRPr="00FF73CF" w:rsidRDefault="00FF73CF" w:rsidP="00FF73CF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3.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On page 3, from line 15, to omit the definition of 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“margin squeeze” </w:t>
      </w:r>
      <w:r w:rsidRPr="00FF73CF">
        <w:rPr>
          <w:rFonts w:ascii="Times New Roman" w:hAnsi="Times New Roman" w:cs="Times New Roman"/>
          <w:sz w:val="24"/>
          <w:szCs w:val="24"/>
        </w:rPr>
        <w:t>and to substitute the following definition:</w:t>
      </w:r>
    </w:p>
    <w:p w14:paraId="29375007" w14:textId="77777777" w:rsidR="00FF73CF" w:rsidRPr="00FF73CF" w:rsidRDefault="00FF73CF" w:rsidP="00FF73CF">
      <w:pPr>
        <w:autoSpaceDE w:val="0"/>
        <w:autoSpaceDN w:val="0"/>
        <w:adjustRightInd w:val="0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 xml:space="preserve">" </w:t>
      </w:r>
      <w:r w:rsidRPr="00FF73CF">
        <w:rPr>
          <w:rFonts w:ascii="Times New Roman" w:hAnsi="Times New Roman" w:cs="Times New Roman"/>
          <w:b/>
          <w:sz w:val="24"/>
          <w:szCs w:val="24"/>
          <w:u w:val="single"/>
        </w:rPr>
        <w:t>‘margin squeeze’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occurs when the margin between the price at which a vertically integrated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, which is dominant in an input market, sells a downstream product, and the price at which it sells the key input to competitors, is too small to allow downstream competitors to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 xml:space="preserve">participate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effectively;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4A05F4F5" w14:textId="77777777" w:rsidR="00510570" w:rsidRDefault="00510570" w:rsidP="00FF73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341BB" w14:textId="77777777" w:rsidR="00FF73CF" w:rsidRPr="00FF73CF" w:rsidRDefault="00FF73CF" w:rsidP="00FF73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94D7DE5" w14:textId="77777777" w:rsidR="00FF73CF" w:rsidRPr="00FF73CF" w:rsidRDefault="00FF73CF" w:rsidP="00FF73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4, from line 9, to omit subsection (6) and to substitute the following subsection:</w:t>
      </w:r>
    </w:p>
    <w:p w14:paraId="5CE3A7A9" w14:textId="77777777" w:rsidR="00FF73CF" w:rsidRPr="00FF73CF" w:rsidRDefault="00FF73CF" w:rsidP="00FF73CF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ab/>
        <w:t>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(6)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 xml:space="preserve">The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Minister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must make regulations in terms of section 78 regarding the application of this section.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24A3E6B2" w14:textId="77777777" w:rsidR="00FE470C" w:rsidRDefault="00FE470C" w:rsidP="00FF73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60E82" w14:textId="77777777" w:rsidR="00FE470C" w:rsidRDefault="00FE470C" w:rsidP="00FF73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774E2" w14:textId="77777777" w:rsidR="00FF73CF" w:rsidRPr="00FF73CF" w:rsidRDefault="00FF73CF" w:rsidP="00FF73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Clause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144BCBE9" w14:textId="77777777" w:rsidR="00FF73CF" w:rsidRPr="00FF73CF" w:rsidRDefault="00FF73CF" w:rsidP="00FF73C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4, from line 14, to omit subsection (4) and to substitute the following subsection:</w:t>
      </w:r>
    </w:p>
    <w:p w14:paraId="3ADA59E6" w14:textId="77777777" w:rsidR="00FF73CF" w:rsidRPr="00FF73CF" w:rsidRDefault="00FF73CF" w:rsidP="00FF73CF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ab/>
        <w:t>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(4)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 xml:space="preserve">The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Minister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must make regulations in terms of section 78 regarding the application of this section.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65B7A57E" w14:textId="77777777" w:rsidR="00FF73CF" w:rsidRPr="00FF73CF" w:rsidRDefault="00FF73CF" w:rsidP="00FF7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54C3EA" w14:textId="77777777" w:rsidR="00FF73CF" w:rsidRPr="00FF73CF" w:rsidRDefault="00FF73CF" w:rsidP="00FF73CF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Clause 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BECCC7D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1.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>On page 4, in line 21, to omit "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>[consumers]</w:t>
      </w:r>
      <w:r w:rsidRPr="00FF73CF">
        <w:rPr>
          <w:rFonts w:ascii="Times New Roman" w:hAnsi="Times New Roman" w:cs="Times New Roman"/>
          <w:bCs/>
          <w:sz w:val="24"/>
          <w:szCs w:val="24"/>
        </w:rPr>
        <w:t xml:space="preserve">" and to substitute "consumers 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or</w:t>
      </w:r>
      <w:r w:rsidRPr="00FF73CF">
        <w:rPr>
          <w:rFonts w:ascii="Times New Roman" w:hAnsi="Times New Roman" w:cs="Times New Roman"/>
          <w:bCs/>
          <w:sz w:val="24"/>
          <w:szCs w:val="24"/>
        </w:rPr>
        <w:t>".</w:t>
      </w:r>
    </w:p>
    <w:p w14:paraId="066DA125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2.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>On page 4, in line 42, after "competitor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  <w:r w:rsidRPr="00FF73CF">
        <w:rPr>
          <w:rFonts w:ascii="Times New Roman" w:hAnsi="Times New Roman" w:cs="Times New Roman"/>
          <w:bCs/>
          <w:sz w:val="24"/>
          <w:szCs w:val="24"/>
        </w:rPr>
        <w:t>" to insert 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or</w:t>
      </w:r>
      <w:r w:rsidRPr="00FF73CF">
        <w:rPr>
          <w:rFonts w:ascii="Times New Roman" w:hAnsi="Times New Roman" w:cs="Times New Roman"/>
          <w:bCs/>
          <w:sz w:val="24"/>
          <w:szCs w:val="24"/>
        </w:rPr>
        <w:t>".</w:t>
      </w:r>
    </w:p>
    <w:p w14:paraId="36CBB1BA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3.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>On page 4, in line 43, to omit 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; or</w:t>
      </w:r>
      <w:r w:rsidRPr="00FF73CF">
        <w:rPr>
          <w:rFonts w:ascii="Times New Roman" w:hAnsi="Times New Roman" w:cs="Times New Roman"/>
          <w:bCs/>
          <w:sz w:val="24"/>
          <w:szCs w:val="24"/>
        </w:rPr>
        <w:t>" and to substitute a full stop.</w:t>
      </w:r>
    </w:p>
    <w:p w14:paraId="3F6E09A2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4.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>On page 4, from line 44, to omit subparagraph (vii).</w:t>
      </w:r>
    </w:p>
    <w:p w14:paraId="7B745641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5.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>On page 4, from line 50, to omit 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or required a supplier to sell at a price which impedes the ability of the supplier to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participate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effectively</w:t>
      </w:r>
      <w:r w:rsidRPr="00FF73CF">
        <w:rPr>
          <w:rFonts w:ascii="Times New Roman" w:hAnsi="Times New Roman" w:cs="Times New Roman"/>
          <w:bCs/>
          <w:sz w:val="24"/>
          <w:szCs w:val="24"/>
        </w:rPr>
        <w:t>".</w:t>
      </w:r>
    </w:p>
    <w:p w14:paraId="391DE39D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6.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>On page 4, from line 54, to omit “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compare that price to a competitive price</w:t>
      </w:r>
      <w:r w:rsidRPr="00FF73CF">
        <w:rPr>
          <w:rFonts w:ascii="Times New Roman" w:hAnsi="Times New Roman" w:cs="Times New Roman"/>
          <w:bCs/>
          <w:sz w:val="24"/>
          <w:szCs w:val="24"/>
        </w:rPr>
        <w:t>” and to substitute “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determine if that price is higher than a competitive price and whether such difference is unreasonable,</w:t>
      </w:r>
      <w:r w:rsidRPr="00FF73CF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4AB1DC5F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7.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 xml:space="preserve">On page 5, from line 14, to omit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</w:rPr>
        <w:t>(f)</w:t>
      </w:r>
      <w:r w:rsidRPr="00FF73CF">
        <w:rPr>
          <w:rFonts w:ascii="Times New Roman" w:hAnsi="Times New Roman" w:cs="Times New Roman"/>
          <w:bCs/>
          <w:sz w:val="24"/>
          <w:szCs w:val="24"/>
        </w:rPr>
        <w:t xml:space="preserve"> and to substitute the following paragraph:</w:t>
      </w:r>
    </w:p>
    <w:p w14:paraId="245FF64A" w14:textId="77777777" w:rsidR="00FF73CF" w:rsidRPr="00FF73CF" w:rsidRDefault="00FF73CF" w:rsidP="00FF73CF">
      <w:pPr>
        <w:spacing w:line="360" w:lineRule="auto"/>
        <w:ind w:left="2149" w:hanging="709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(f)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any regulations made by the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Minister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terms of section 78 regarding the calculation and determination of an excessive price.</w:t>
      </w:r>
      <w:r w:rsidRPr="00FF73CF">
        <w:rPr>
          <w:rFonts w:ascii="Times New Roman" w:hAnsi="Times New Roman" w:cs="Times New Roman"/>
          <w:bCs/>
          <w:sz w:val="24"/>
          <w:szCs w:val="24"/>
        </w:rPr>
        <w:t>".</w:t>
      </w:r>
    </w:p>
    <w:p w14:paraId="10783D31" w14:textId="77777777" w:rsidR="00FF73CF" w:rsidRPr="00FF73CF" w:rsidRDefault="00FF73CF" w:rsidP="00FF73CF">
      <w:pPr>
        <w:spacing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8.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>On page 5, from line 17, to omit subsection 4 and to substitute the following subsection:</w:t>
      </w:r>
    </w:p>
    <w:p w14:paraId="6FD03F23" w14:textId="77777777" w:rsidR="00FF73CF" w:rsidRPr="00FF73CF" w:rsidRDefault="00FF73CF" w:rsidP="00FF73CF">
      <w:pPr>
        <w:spacing w:line="360" w:lineRule="auto"/>
        <w:ind w:left="2160"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(4)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It is prohibited for a dominant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a sector designated by the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Minister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terms of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(d)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to directly or indirectly, require from or impose on a supplier that is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a small and medium business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 a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controlled or owned by historically disadvantaged persons, unfair</w:t>
      </w:r>
      <w:r w:rsidRPr="00FF73CF">
        <w:rPr>
          <w:rFonts w:ascii="Times New Roman" w:hAnsi="Times New Roman" w:cs="Times New Roman"/>
          <w:bCs/>
          <w:sz w:val="24"/>
          <w:szCs w:val="24"/>
        </w:rPr>
        <w:t>—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231326B7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spellStart"/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proofErr w:type="spellEnd"/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prices; or </w:t>
      </w:r>
    </w:p>
    <w:p w14:paraId="30C0FDD8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(ii)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>other trading conditions.</w:t>
      </w:r>
    </w:p>
    <w:p w14:paraId="76D70641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It is prohibited  for a dominant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a sector designated by the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Minister 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in terms of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(d)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to avoid purchasing, or refuse to purchase,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goods or services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from a supplier that is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a small and medium business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 a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controlled or owned by historically disadvantaged persons in order to circumvent the operation of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217F40F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(c)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If there is a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prima facie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case of a contravention of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the dominant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alleged to be in contravention must show that</w:t>
      </w:r>
      <w:r w:rsidRPr="00FF73CF">
        <w:rPr>
          <w:rFonts w:ascii="Times New Roman" w:hAnsi="Times New Roman" w:cs="Times New Roman"/>
          <w:bCs/>
          <w:sz w:val="24"/>
          <w:szCs w:val="24"/>
        </w:rPr>
        <w:t>—</w:t>
      </w:r>
    </w:p>
    <w:p w14:paraId="5BFAB472" w14:textId="77777777" w:rsidR="00FF73CF" w:rsidRPr="00FF73CF" w:rsidRDefault="00FF73CF" w:rsidP="00FF73CF">
      <w:pPr>
        <w:spacing w:line="360" w:lineRule="auto"/>
        <w:ind w:left="2790" w:hanging="63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spellStart"/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proofErr w:type="spellEnd"/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in the case of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, the price or other trading condition is not unfair; and</w:t>
      </w:r>
    </w:p>
    <w:p w14:paraId="3BE960D1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(ii)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in the case of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it has not avoided purchasing, or refused to purchase,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goods or services 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from a supplier referred to in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 order to circumvent the operation of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(a).</w:t>
      </w:r>
    </w:p>
    <w:p w14:paraId="0333FEE2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(d)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The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Minister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must, in terms of section 78, make regulations</w:t>
      </w:r>
      <w:r w:rsidRPr="00FF73CF">
        <w:rPr>
          <w:rFonts w:ascii="Times New Roman" w:hAnsi="Times New Roman" w:cs="Times New Roman"/>
          <w:bCs/>
          <w:sz w:val="24"/>
          <w:szCs w:val="24"/>
        </w:rPr>
        <w:t>—</w:t>
      </w:r>
    </w:p>
    <w:p w14:paraId="7CC5C61E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proofErr w:type="spellStart"/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proofErr w:type="spellEnd"/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>designating the sectors</w:t>
      </w:r>
      <w:r w:rsidR="007651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and in respect of </w:t>
      </w:r>
      <w:r w:rsidR="0076511B">
        <w:rPr>
          <w:rFonts w:ascii="Times New Roman" w:hAnsi="Times New Roman" w:cs="Times New Roman"/>
          <w:bCs/>
          <w:i/>
          <w:sz w:val="24"/>
          <w:szCs w:val="24"/>
          <w:u w:val="single"/>
        </w:rPr>
        <w:t>firms</w:t>
      </w:r>
      <w:r w:rsidR="007651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owned or controlled by historically disadvantaged persons, the benchmarks for determining the </w:t>
      </w:r>
      <w:r w:rsidR="0076511B">
        <w:rPr>
          <w:rFonts w:ascii="Times New Roman" w:hAnsi="Times New Roman" w:cs="Times New Roman"/>
          <w:bCs/>
          <w:i/>
          <w:sz w:val="24"/>
          <w:szCs w:val="24"/>
          <w:u w:val="single"/>
        </w:rPr>
        <w:t>firms</w:t>
      </w:r>
      <w:r w:rsidR="0076511B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to which this subsection will apply; and</w:t>
      </w:r>
    </w:p>
    <w:p w14:paraId="4A4E5893" w14:textId="77777777" w:rsid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(ii)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setting out the relevant factors and benchmarks in those sectors for determining whether prices and other trading conditions contemplated in paragraph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are unfair.</w:t>
      </w:r>
      <w:r w:rsidRPr="00FF73CF">
        <w:rPr>
          <w:rFonts w:ascii="Times New Roman" w:hAnsi="Times New Roman" w:cs="Times New Roman"/>
          <w:bCs/>
          <w:sz w:val="24"/>
          <w:szCs w:val="24"/>
          <w:lang w:val="en-ZA"/>
        </w:rPr>
        <w:t>''</w:t>
      </w:r>
      <w:r w:rsidRPr="00FF73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A8CA8E" w14:textId="77777777" w:rsidR="008B0B5E" w:rsidRPr="00FF73CF" w:rsidRDefault="008B0B5E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</w:p>
    <w:p w14:paraId="786F8A8A" w14:textId="77777777" w:rsidR="00FF73CF" w:rsidRPr="00FF73CF" w:rsidRDefault="00FF73CF" w:rsidP="00FF73CF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6A22D1FB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On page 5, after line 24, to insert a new paragraph </w:t>
      </w:r>
      <w:r w:rsidRPr="00FF73CF">
        <w:rPr>
          <w:rFonts w:ascii="Times New Roman" w:hAnsi="Times New Roman" w:cs="Times New Roman"/>
          <w:i/>
          <w:sz w:val="24"/>
          <w:szCs w:val="24"/>
        </w:rPr>
        <w:t>(a)</w:t>
      </w:r>
      <w:r w:rsidRPr="00FF73CF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54DE8225" w14:textId="77777777" w:rsidR="00FF73CF" w:rsidRPr="00FF73CF" w:rsidRDefault="00FF73CF" w:rsidP="00FF73CF">
      <w:pPr>
        <w:spacing w:line="360" w:lineRule="auto"/>
        <w:ind w:left="1429" w:hanging="709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“</w:t>
      </w:r>
      <w:r w:rsidRPr="00FF73CF">
        <w:rPr>
          <w:rFonts w:ascii="Times New Roman" w:hAnsi="Times New Roman" w:cs="Times New Roman"/>
          <w:i/>
          <w:sz w:val="24"/>
          <w:szCs w:val="24"/>
        </w:rPr>
        <w:t>(a)</w:t>
      </w:r>
      <w:r w:rsidRPr="00FF73CF">
        <w:rPr>
          <w:rFonts w:ascii="Times New Roman" w:hAnsi="Times New Roman" w:cs="Times New Roman"/>
          <w:sz w:val="24"/>
          <w:szCs w:val="24"/>
        </w:rPr>
        <w:tab/>
        <w:t>by the substitution for the heading of the section of the following heading:</w:t>
      </w:r>
    </w:p>
    <w:p w14:paraId="773397DC" w14:textId="77777777" w:rsidR="00FF73CF" w:rsidRPr="00FF73CF" w:rsidRDefault="00FF73CF" w:rsidP="00FF73CF">
      <w:pPr>
        <w:spacing w:line="360" w:lineRule="auto"/>
        <w:ind w:left="2869" w:hanging="709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‘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Price discrimination by dominant firm </w:t>
      </w:r>
      <w:r w:rsidRPr="00FF73CF">
        <w:rPr>
          <w:rFonts w:ascii="Times New Roman" w:hAnsi="Times New Roman" w:cs="Times New Roman"/>
          <w:b/>
          <w:sz w:val="24"/>
          <w:szCs w:val="24"/>
          <w:u w:val="single"/>
        </w:rPr>
        <w:t>as seller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 prohibited</w:t>
      </w:r>
      <w:r w:rsidRPr="00FF73CF">
        <w:rPr>
          <w:rFonts w:ascii="Times New Roman" w:hAnsi="Times New Roman" w:cs="Times New Roman"/>
          <w:sz w:val="24"/>
          <w:szCs w:val="24"/>
        </w:rPr>
        <w:t>’ ”.</w:t>
      </w:r>
    </w:p>
    <w:p w14:paraId="1155CBA2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2.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On page 5, in line 25, to renumber the existing paragraph </w:t>
      </w:r>
      <w:r w:rsidRPr="00FF73CF">
        <w:rPr>
          <w:rFonts w:ascii="Times New Roman" w:hAnsi="Times New Roman" w:cs="Times New Roman"/>
          <w:i/>
          <w:sz w:val="24"/>
          <w:szCs w:val="24"/>
        </w:rPr>
        <w:t>(a)</w:t>
      </w:r>
      <w:r w:rsidRPr="00FF73CF">
        <w:rPr>
          <w:rFonts w:ascii="Times New Roman" w:hAnsi="Times New Roman" w:cs="Times New Roman"/>
          <w:sz w:val="24"/>
          <w:szCs w:val="24"/>
        </w:rPr>
        <w:t xml:space="preserve"> as paragraph </w:t>
      </w:r>
      <w:r w:rsidRPr="00FF73CF">
        <w:rPr>
          <w:rFonts w:ascii="Times New Roman" w:hAnsi="Times New Roman" w:cs="Times New Roman"/>
          <w:i/>
          <w:sz w:val="24"/>
          <w:szCs w:val="24"/>
        </w:rPr>
        <w:t>(b)</w:t>
      </w:r>
      <w:r w:rsidRPr="00FF73CF">
        <w:rPr>
          <w:rFonts w:ascii="Times New Roman" w:hAnsi="Times New Roman" w:cs="Times New Roman"/>
          <w:sz w:val="24"/>
          <w:szCs w:val="24"/>
        </w:rPr>
        <w:t>.</w:t>
      </w:r>
    </w:p>
    <w:p w14:paraId="2371D14E" w14:textId="77777777" w:rsidR="00FF73CF" w:rsidRPr="00FF73CF" w:rsidRDefault="00FF73CF" w:rsidP="00FF73C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On page 5, from line 27, to omit paragraph </w:t>
      </w:r>
      <w:r w:rsidRPr="00FF73CF">
        <w:rPr>
          <w:rFonts w:ascii="Times New Roman" w:hAnsi="Times New Roman" w:cs="Times New Roman"/>
          <w:i/>
          <w:sz w:val="24"/>
          <w:szCs w:val="24"/>
        </w:rPr>
        <w:t>(a)</w:t>
      </w:r>
      <w:r w:rsidRPr="00FF73CF">
        <w:rPr>
          <w:rFonts w:ascii="Times New Roman" w:hAnsi="Times New Roman" w:cs="Times New Roman"/>
          <w:sz w:val="24"/>
          <w:szCs w:val="24"/>
        </w:rPr>
        <w:t xml:space="preserve"> and to substitute the following paragraph:</w:t>
      </w:r>
    </w:p>
    <w:p w14:paraId="607773CD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i/>
          <w:iCs/>
          <w:sz w:val="24"/>
          <w:szCs w:val="24"/>
        </w:rPr>
        <w:t>(a)</w:t>
      </w:r>
      <w:r w:rsidRPr="00FF73C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FF73CF">
        <w:rPr>
          <w:rFonts w:ascii="Times New Roman" w:hAnsi="Times New Roman" w:cs="Times New Roman"/>
          <w:bCs/>
          <w:iCs/>
          <w:sz w:val="24"/>
          <w:szCs w:val="24"/>
        </w:rPr>
        <w:t>it is likely to have the effect of</w:t>
      </w: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>—</w:t>
      </w:r>
    </w:p>
    <w:p w14:paraId="61A270D6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>(</w:t>
      </w:r>
      <w:proofErr w:type="spellStart"/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>i</w:t>
      </w:r>
      <w:proofErr w:type="spellEnd"/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  <w:r w:rsidRPr="00FF73C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substantially preventing or lessening competition; </w:t>
      </w: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>or</w:t>
      </w:r>
    </w:p>
    <w:p w14:paraId="2FCFBB21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>(ii)</w:t>
      </w:r>
      <w:r w:rsidRPr="00FF73C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impeding the ability of </w:t>
      </w:r>
      <w:r w:rsidRPr="00FF73C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small and medium businesses</w:t>
      </w: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or </w:t>
      </w:r>
      <w:r w:rsidRPr="00FF73C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firms</w:t>
      </w: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controlled or owned by historically disadvantaged persons, to </w:t>
      </w:r>
      <w:r w:rsidRPr="00FF73C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participate</w:t>
      </w: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effectively;</w:t>
      </w:r>
      <w:r w:rsidRPr="00FF73CF">
        <w:rPr>
          <w:rFonts w:ascii="Times New Roman" w:hAnsi="Times New Roman" w:cs="Times New Roman"/>
          <w:bCs/>
          <w:sz w:val="24"/>
          <w:szCs w:val="24"/>
        </w:rPr>
        <w:t>";</w:t>
      </w:r>
    </w:p>
    <w:p w14:paraId="4F4A9E5B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4.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On page 5, after line 28, to insert the following new paragraphs </w:t>
      </w:r>
      <w:r w:rsidRPr="00FF73CF">
        <w:rPr>
          <w:rFonts w:ascii="Times New Roman" w:hAnsi="Times New Roman" w:cs="Times New Roman"/>
          <w:i/>
          <w:sz w:val="24"/>
          <w:szCs w:val="24"/>
        </w:rPr>
        <w:t xml:space="preserve">(c) </w:t>
      </w:r>
      <w:r w:rsidRPr="00FF73CF">
        <w:rPr>
          <w:rFonts w:ascii="Times New Roman" w:hAnsi="Times New Roman" w:cs="Times New Roman"/>
          <w:sz w:val="24"/>
          <w:szCs w:val="24"/>
        </w:rPr>
        <w:t>and</w:t>
      </w:r>
      <w:r w:rsidRPr="00FF73CF">
        <w:rPr>
          <w:rFonts w:ascii="Times New Roman" w:hAnsi="Times New Roman" w:cs="Times New Roman"/>
          <w:i/>
          <w:sz w:val="24"/>
          <w:szCs w:val="24"/>
        </w:rPr>
        <w:t xml:space="preserve"> (d), </w:t>
      </w:r>
      <w:r w:rsidRPr="00FF73CF">
        <w:rPr>
          <w:rFonts w:ascii="Times New Roman" w:hAnsi="Times New Roman" w:cs="Times New Roman"/>
          <w:sz w:val="24"/>
          <w:szCs w:val="24"/>
        </w:rPr>
        <w:t>respectively:</w:t>
      </w:r>
    </w:p>
    <w:p w14:paraId="7CA9D9D4" w14:textId="77777777" w:rsidR="00FF73CF" w:rsidRPr="00FF73CF" w:rsidRDefault="00FF73CF" w:rsidP="00FF73CF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(c)</w:t>
      </w:r>
      <w:r w:rsidRPr="00FF73CF">
        <w:rPr>
          <w:rFonts w:ascii="Times New Roman" w:hAnsi="Times New Roman" w:cs="Times New Roman"/>
          <w:sz w:val="24"/>
          <w:szCs w:val="24"/>
        </w:rPr>
        <w:tab/>
        <w:t>by the insertion after subsection (1) of the following subsection:</w:t>
      </w:r>
    </w:p>
    <w:p w14:paraId="1B1692E1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(1A)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F73C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It is prohibited  for a dominant </w:t>
      </w:r>
      <w:r w:rsidRPr="00FF73C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to avoid selling, or refuse to sell, </w:t>
      </w:r>
      <w:r w:rsidRPr="00FF73C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goods or services</w:t>
      </w:r>
      <w:r w:rsidRPr="00FF73C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to a purchaser that is </w:t>
      </w:r>
      <w:r w:rsidRPr="00FF73C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 small and medium business</w:t>
      </w:r>
      <w:r w:rsidRPr="00FF73C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or a </w:t>
      </w:r>
      <w:r w:rsidRPr="00FF73C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controlled or owned by historically disadvantaged persons in order to circumvent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the operation of subsection (1)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(ii).</w:t>
      </w:r>
      <w:r w:rsidRPr="00FF73CF">
        <w:rPr>
          <w:rFonts w:ascii="Times New Roman" w:hAnsi="Times New Roman" w:cs="Times New Roman"/>
          <w:bCs/>
          <w:sz w:val="24"/>
          <w:szCs w:val="24"/>
        </w:rPr>
        <w:t>";</w:t>
      </w:r>
    </w:p>
    <w:p w14:paraId="4C0D74C4" w14:textId="77777777" w:rsidR="00FF73CF" w:rsidRPr="00FF73CF" w:rsidRDefault="00FF73CF" w:rsidP="00FF73C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(d)</w:t>
      </w:r>
      <w:r w:rsidRPr="00FF73CF">
        <w:rPr>
          <w:rFonts w:ascii="Times New Roman" w:hAnsi="Times New Roman" w:cs="Times New Roman"/>
          <w:sz w:val="24"/>
          <w:szCs w:val="24"/>
        </w:rPr>
        <w:tab/>
        <w:t>by the substitution for subsection (2) of the following subsection:</w:t>
      </w:r>
    </w:p>
    <w:p w14:paraId="3B45516E" w14:textId="77777777" w:rsidR="00FF73CF" w:rsidRPr="00FF73CF" w:rsidRDefault="00FF73CF" w:rsidP="00FF73CF">
      <w:pPr>
        <w:spacing w:line="360" w:lineRule="auto"/>
        <w:ind w:left="2160" w:firstLine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"(2)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Despite subsection (1),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but subject to subsection (3),</w:t>
      </w:r>
      <w:r w:rsidRPr="00FF73CF">
        <w:rPr>
          <w:rFonts w:ascii="Times New Roman" w:hAnsi="Times New Roman" w:cs="Times New Roman"/>
          <w:sz w:val="24"/>
          <w:szCs w:val="24"/>
        </w:rPr>
        <w:t xml:space="preserve"> conduct involving differential treatment of purchasers in terms of any matter listed in paragraph </w:t>
      </w:r>
      <w:r w:rsidRPr="00FF73CF">
        <w:rPr>
          <w:rFonts w:ascii="Times New Roman" w:hAnsi="Times New Roman" w:cs="Times New Roman"/>
          <w:i/>
          <w:sz w:val="24"/>
          <w:szCs w:val="24"/>
        </w:rPr>
        <w:t>(c)</w:t>
      </w:r>
      <w:r w:rsidRPr="00FF73CF">
        <w:rPr>
          <w:rFonts w:ascii="Times New Roman" w:hAnsi="Times New Roman" w:cs="Times New Roman"/>
          <w:sz w:val="24"/>
          <w:szCs w:val="24"/>
        </w:rPr>
        <w:t xml:space="preserve"> of </w:t>
      </w:r>
      <w:r w:rsidRPr="00FF73CF">
        <w:rPr>
          <w:rFonts w:ascii="Times New Roman" w:hAnsi="Times New Roman" w:cs="Times New Roman"/>
          <w:b/>
          <w:sz w:val="24"/>
          <w:szCs w:val="24"/>
        </w:rPr>
        <w:t>[that]</w:t>
      </w:r>
      <w:r w:rsidRPr="00FF73CF">
        <w:rPr>
          <w:rFonts w:ascii="Times New Roman" w:hAnsi="Times New Roman" w:cs="Times New Roman"/>
          <w:sz w:val="24"/>
          <w:szCs w:val="24"/>
        </w:rPr>
        <w:t xml:space="preserve"> subsection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(1)</w:t>
      </w:r>
      <w:r w:rsidRPr="00FF73CF">
        <w:rPr>
          <w:rFonts w:ascii="Times New Roman" w:hAnsi="Times New Roman" w:cs="Times New Roman"/>
          <w:sz w:val="24"/>
          <w:szCs w:val="24"/>
        </w:rPr>
        <w:t xml:space="preserve"> is not prohibited price discrimination if the dominant </w:t>
      </w:r>
      <w:r w:rsidRPr="00FF73CF">
        <w:rPr>
          <w:rFonts w:ascii="Times New Roman" w:hAnsi="Times New Roman" w:cs="Times New Roman"/>
          <w:i/>
          <w:sz w:val="24"/>
          <w:szCs w:val="24"/>
        </w:rPr>
        <w:t>firm</w:t>
      </w:r>
      <w:r w:rsidRPr="00FF73CF">
        <w:rPr>
          <w:rFonts w:ascii="Times New Roman" w:hAnsi="Times New Roman" w:cs="Times New Roman"/>
          <w:sz w:val="24"/>
          <w:szCs w:val="24"/>
        </w:rPr>
        <w:t xml:space="preserve"> establishes that the differential treatment</w:t>
      </w:r>
      <w:r w:rsidRPr="00FF73CF">
        <w:rPr>
          <w:rFonts w:ascii="Times New Roman" w:hAnsi="Times New Roman" w:cs="Times New Roman"/>
          <w:bCs/>
          <w:iCs/>
          <w:sz w:val="24"/>
          <w:szCs w:val="24"/>
        </w:rPr>
        <w:t>—</w:t>
      </w:r>
    </w:p>
    <w:p w14:paraId="6D51B4B6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(a)</w:t>
      </w:r>
      <w:r w:rsidRPr="00FF73CF">
        <w:rPr>
          <w:rFonts w:ascii="Times New Roman" w:hAnsi="Times New Roman" w:cs="Times New Roman"/>
          <w:sz w:val="24"/>
          <w:szCs w:val="24"/>
        </w:rPr>
        <w:tab/>
        <w:t>makes only reasonable allowance for differences in cost or likely cost of manufacture, distribution, sale, promotion or delivery resulting from</w:t>
      </w:r>
      <w:r w:rsidRPr="00FF73CF">
        <w:rPr>
          <w:rFonts w:ascii="Times New Roman" w:hAnsi="Times New Roman" w:cs="Times New Roman"/>
          <w:bCs/>
          <w:iCs/>
          <w:sz w:val="24"/>
          <w:szCs w:val="24"/>
          <w:u w:val="single"/>
        </w:rPr>
        <w:t>—</w:t>
      </w:r>
    </w:p>
    <w:p w14:paraId="728E9C74" w14:textId="77777777" w:rsidR="00FF73CF" w:rsidRPr="00FF73CF" w:rsidRDefault="00FF73CF" w:rsidP="00FF73CF">
      <w:pPr>
        <w:spacing w:line="360" w:lineRule="auto"/>
        <w:ind w:left="360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FF73CF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Pr="00FF73C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F73CF">
        <w:rPr>
          <w:rFonts w:ascii="Times New Roman" w:hAnsi="Times New Roman" w:cs="Times New Roman"/>
          <w:sz w:val="24"/>
          <w:szCs w:val="24"/>
        </w:rPr>
        <w:tab/>
        <w:t>the differing places to which</w:t>
      </w:r>
      <w:r w:rsidRPr="00FF73CF">
        <w:rPr>
          <w:rFonts w:ascii="Times New Roman" w:hAnsi="Times New Roman" w:cs="Times New Roman"/>
          <w:b/>
          <w:sz w:val="24"/>
          <w:szCs w:val="24"/>
        </w:rPr>
        <w:t>[,]</w:t>
      </w:r>
      <w:r w:rsidRPr="00FF73CF">
        <w:rPr>
          <w:rFonts w:ascii="Times New Roman" w:hAnsi="Times New Roman" w:cs="Times New Roman"/>
          <w:sz w:val="24"/>
          <w:szCs w:val="24"/>
        </w:rPr>
        <w:t xml:space="preserve">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 xml:space="preserve">goods or services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are supplied to different purchasers;</w:t>
      </w:r>
    </w:p>
    <w:p w14:paraId="64151589" w14:textId="77777777" w:rsidR="00FF73CF" w:rsidRPr="00FF73CF" w:rsidRDefault="00FF73CF" w:rsidP="00FF73CF">
      <w:pPr>
        <w:spacing w:line="360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</w:rPr>
        <w:t>(ii)</w:t>
      </w:r>
      <w:r w:rsidRPr="00FF73CF">
        <w:rPr>
          <w:rFonts w:ascii="Times New Roman" w:hAnsi="Times New Roman" w:cs="Times New Roman"/>
          <w:sz w:val="24"/>
          <w:szCs w:val="24"/>
        </w:rPr>
        <w:tab/>
        <w:t>methods by which</w:t>
      </w:r>
      <w:r w:rsidRPr="00FF73CF">
        <w:rPr>
          <w:rFonts w:ascii="Times New Roman" w:hAnsi="Times New Roman" w:cs="Times New Roman"/>
          <w:b/>
          <w:sz w:val="24"/>
          <w:szCs w:val="24"/>
        </w:rPr>
        <w:t>[,]</w:t>
      </w:r>
      <w:r w:rsidRPr="00FF73CF">
        <w:rPr>
          <w:rFonts w:ascii="Times New Roman" w:hAnsi="Times New Roman" w:cs="Times New Roman"/>
          <w:sz w:val="24"/>
          <w:szCs w:val="24"/>
        </w:rPr>
        <w:t xml:space="preserve">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goods or services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are supplied to different purchasers;</w:t>
      </w:r>
      <w:r w:rsidRPr="00FF73CF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17E80B4E" w14:textId="77777777" w:rsidR="00FF73CF" w:rsidRPr="00FF73CF" w:rsidRDefault="00FF73CF" w:rsidP="00FF73CF">
      <w:pPr>
        <w:spacing w:line="360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</w:rPr>
        <w:t>(iii)</w:t>
      </w:r>
      <w:r w:rsidRPr="00FF73CF">
        <w:rPr>
          <w:rFonts w:ascii="Times New Roman" w:hAnsi="Times New Roman" w:cs="Times New Roman"/>
          <w:sz w:val="24"/>
          <w:szCs w:val="24"/>
        </w:rPr>
        <w:tab/>
        <w:t>quantities in which</w:t>
      </w:r>
      <w:r w:rsidRPr="00FF73CF">
        <w:rPr>
          <w:rFonts w:ascii="Times New Roman" w:hAnsi="Times New Roman" w:cs="Times New Roman"/>
          <w:b/>
          <w:sz w:val="24"/>
          <w:szCs w:val="24"/>
        </w:rPr>
        <w:t>[,]</w:t>
      </w:r>
      <w:r w:rsidRPr="00FF73CF">
        <w:rPr>
          <w:rFonts w:ascii="Times New Roman" w:hAnsi="Times New Roman" w:cs="Times New Roman"/>
          <w:sz w:val="24"/>
          <w:szCs w:val="24"/>
        </w:rPr>
        <w:t xml:space="preserve"> </w:t>
      </w:r>
      <w:r w:rsidRPr="00FF73CF">
        <w:rPr>
          <w:rFonts w:ascii="Times New Roman" w:hAnsi="Times New Roman" w:cs="Times New Roman"/>
          <w:i/>
          <w:sz w:val="24"/>
          <w:szCs w:val="24"/>
        </w:rPr>
        <w:t>goods or services</w:t>
      </w:r>
      <w:r w:rsidRPr="00FF73CF">
        <w:rPr>
          <w:rFonts w:ascii="Times New Roman" w:hAnsi="Times New Roman" w:cs="Times New Roman"/>
          <w:sz w:val="24"/>
          <w:szCs w:val="24"/>
        </w:rPr>
        <w:t xml:space="preserve"> are supplied to different purchasers;</w:t>
      </w:r>
    </w:p>
    <w:p w14:paraId="3C065D58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lastRenderedPageBreak/>
        <w:t>(b)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is constituted by doing acts in good faith to meet a price or benefit offered by a competitor; or </w:t>
      </w:r>
      <w:r w:rsidRPr="00FF73C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5B37C0AC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(c)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is in response to changing conditions affecting the market for the </w:t>
      </w:r>
      <w:r w:rsidRPr="00FF73CF">
        <w:rPr>
          <w:rFonts w:ascii="Times New Roman" w:hAnsi="Times New Roman" w:cs="Times New Roman"/>
          <w:i/>
          <w:sz w:val="24"/>
          <w:szCs w:val="24"/>
        </w:rPr>
        <w:t>goods or services</w:t>
      </w:r>
      <w:r w:rsidRPr="00FF73CF">
        <w:rPr>
          <w:rFonts w:ascii="Times New Roman" w:hAnsi="Times New Roman" w:cs="Times New Roman"/>
          <w:sz w:val="24"/>
          <w:szCs w:val="24"/>
        </w:rPr>
        <w:t xml:space="preserve"> concerned, including— </w:t>
      </w:r>
      <w:r w:rsidRPr="00FF73C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04E7802C" w14:textId="77777777" w:rsidR="00FF73CF" w:rsidRPr="00FF73CF" w:rsidRDefault="00FF73CF" w:rsidP="00FF73CF">
      <w:pPr>
        <w:spacing w:line="360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73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73CF">
        <w:rPr>
          <w:rFonts w:ascii="Times New Roman" w:hAnsi="Times New Roman" w:cs="Times New Roman"/>
          <w:sz w:val="24"/>
          <w:szCs w:val="24"/>
        </w:rPr>
        <w:t>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any action in response to the actual or imminent deterioration of perishable goods; </w:t>
      </w:r>
    </w:p>
    <w:p w14:paraId="402CCADC" w14:textId="77777777" w:rsidR="00FF73CF" w:rsidRPr="00FF73CF" w:rsidRDefault="00FF73CF" w:rsidP="00FF73CF">
      <w:pPr>
        <w:spacing w:line="360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(ii)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any action in response to the obsolescence of goods; </w:t>
      </w:r>
    </w:p>
    <w:p w14:paraId="116F4094" w14:textId="77777777" w:rsidR="00FF73CF" w:rsidRPr="00FF73CF" w:rsidRDefault="00FF73CF" w:rsidP="00FF73CF">
      <w:pPr>
        <w:spacing w:line="360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(iii)</w:t>
      </w:r>
      <w:r w:rsidRPr="00FF73CF">
        <w:rPr>
          <w:rFonts w:ascii="Times New Roman" w:hAnsi="Times New Roman" w:cs="Times New Roman"/>
          <w:sz w:val="24"/>
          <w:szCs w:val="24"/>
        </w:rPr>
        <w:tab/>
        <w:t>a sale pursuant to a liquidation or sequestration procedure; or</w:t>
      </w:r>
      <w:r w:rsidRPr="00FF73C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740D1B65" w14:textId="77777777" w:rsidR="00FF73CF" w:rsidRPr="00FF73CF" w:rsidRDefault="00FF73CF" w:rsidP="00FF73CF">
      <w:pPr>
        <w:spacing w:line="360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(iv)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a sale in good faith in discontinuance of business in the </w:t>
      </w:r>
      <w:r w:rsidRPr="00FF73CF">
        <w:rPr>
          <w:rFonts w:ascii="Times New Roman" w:hAnsi="Times New Roman" w:cs="Times New Roman"/>
          <w:i/>
          <w:sz w:val="24"/>
          <w:szCs w:val="24"/>
        </w:rPr>
        <w:t>goods or services</w:t>
      </w:r>
      <w:r w:rsidRPr="00FF73CF">
        <w:rPr>
          <w:rFonts w:ascii="Times New Roman" w:hAnsi="Times New Roman" w:cs="Times New Roman"/>
          <w:sz w:val="24"/>
          <w:szCs w:val="24"/>
        </w:rPr>
        <w:t xml:space="preserve"> concerned.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>''; and</w:t>
      </w:r>
    </w:p>
    <w:p w14:paraId="35E0E349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5.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On page 5, in line 29, to renumber the existing paragraph </w:t>
      </w:r>
      <w:r w:rsidRPr="00FF73CF">
        <w:rPr>
          <w:rFonts w:ascii="Times New Roman" w:hAnsi="Times New Roman" w:cs="Times New Roman"/>
          <w:i/>
          <w:sz w:val="24"/>
          <w:szCs w:val="24"/>
        </w:rPr>
        <w:t>(b)</w:t>
      </w:r>
      <w:r w:rsidRPr="00FF73CF">
        <w:rPr>
          <w:rFonts w:ascii="Times New Roman" w:hAnsi="Times New Roman" w:cs="Times New Roman"/>
          <w:sz w:val="24"/>
          <w:szCs w:val="24"/>
        </w:rPr>
        <w:t xml:space="preserve"> as paragraph </w:t>
      </w:r>
      <w:r w:rsidRPr="00FF73CF">
        <w:rPr>
          <w:rFonts w:ascii="Times New Roman" w:hAnsi="Times New Roman" w:cs="Times New Roman"/>
          <w:i/>
          <w:sz w:val="24"/>
          <w:szCs w:val="24"/>
        </w:rPr>
        <w:t>(e)</w:t>
      </w:r>
      <w:r w:rsidRPr="00FF73CF">
        <w:rPr>
          <w:rFonts w:ascii="Times New Roman" w:hAnsi="Times New Roman" w:cs="Times New Roman"/>
          <w:sz w:val="24"/>
          <w:szCs w:val="24"/>
        </w:rPr>
        <w:t>.</w:t>
      </w:r>
    </w:p>
    <w:p w14:paraId="0F7C2916" w14:textId="77777777" w:rsidR="00FF73CF" w:rsidRPr="00FF73CF" w:rsidRDefault="00FF73CF" w:rsidP="00FF73C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6.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5, from line 30, to omit subsections (3) and (4) and to substitute the following subsections, respectively:</w:t>
      </w:r>
    </w:p>
    <w:p w14:paraId="2940E1FF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  <w:lang w:val="en-ZA"/>
        </w:rPr>
        <w:t>''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(3)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>If there is a prima facie case of a contravention of section (1)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(a)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(ii) —</w:t>
      </w:r>
    </w:p>
    <w:p w14:paraId="392AC589" w14:textId="77777777" w:rsidR="00FF73CF" w:rsidRPr="00FF73CF" w:rsidRDefault="00FF73CF" w:rsidP="00FF73CF">
      <w:pPr>
        <w:spacing w:line="360" w:lineRule="auto"/>
        <w:ind w:left="2250" w:hanging="81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(a)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>subsection (2)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(a)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(iii) is not applicable; and </w:t>
      </w:r>
    </w:p>
    <w:p w14:paraId="38E8E0B4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(b)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 xml:space="preserve">the dominant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firm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must, subject to regulations issued under section 9(4), show that its action did not impede the ability of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small and medium businesses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and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firms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controlled or owned by historically disadvantaged persons to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participate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effectively.</w:t>
      </w:r>
    </w:p>
    <w:p w14:paraId="59011B40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(3A)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If there is a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prima facie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case of a contravention of subsection (1A), the dominant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firm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alleged to be in contravention must show that it has not avoided selling, or refused to sell,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goods or services 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to a purchaser referred to in subsection (1A) in order to circumvent the operation of subsection (1)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(ii).</w:t>
      </w:r>
    </w:p>
    <w:p w14:paraId="1A7F597E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(4)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>The Minister must make regulations in terms of section 78—</w:t>
      </w:r>
    </w:p>
    <w:p w14:paraId="2298F830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lastRenderedPageBreak/>
        <w:t xml:space="preserve">(a) 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>to give effect to this section</w:t>
      </w:r>
      <w:r w:rsidR="00687017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, including the benchmarks for determining the application of this section to </w:t>
      </w:r>
      <w:r w:rsidR="00687017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firms</w:t>
      </w:r>
      <w:r w:rsidR="00687017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owned and controlled by historically disadvantaged persons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; and</w:t>
      </w:r>
    </w:p>
    <w:p w14:paraId="617612DE" w14:textId="77777777" w:rsid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lang w:val="en-ZA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(b)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 xml:space="preserve">setting out the relevant factors and benchmarks for determining whether a dominant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firm’s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action is price discrimination that impedes the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participation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of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small and medium businesses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and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  <w:lang w:val="en-ZA"/>
        </w:rPr>
        <w:t>firms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 xml:space="preserve"> controlled or owned by historically disadvantaged persons.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>''.</w:t>
      </w:r>
    </w:p>
    <w:p w14:paraId="09BEA8CA" w14:textId="77777777" w:rsidR="008B0B5E" w:rsidRPr="00FF73CF" w:rsidRDefault="008B0B5E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lang w:val="en-ZA"/>
        </w:rPr>
      </w:pPr>
    </w:p>
    <w:p w14:paraId="725E1490" w14:textId="77777777" w:rsidR="00FF73CF" w:rsidRPr="00FF73CF" w:rsidRDefault="00FF73CF" w:rsidP="00FF73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1E47C795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5, in line 49, to omit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FF73CF">
        <w:rPr>
          <w:rFonts w:ascii="Times New Roman" w:hAnsi="Times New Roman" w:cs="Times New Roman"/>
          <w:sz w:val="24"/>
          <w:szCs w:val="24"/>
        </w:rPr>
        <w:t>" and to substitute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42C06EED" w14:textId="77777777" w:rsidR="00FF73CF" w:rsidRDefault="00FF73CF" w:rsidP="00FF73CF">
      <w:pPr>
        <w:spacing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2.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>On page 6, from line 4, to omit 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an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agreement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 practice or</w:t>
      </w:r>
      <w:r w:rsidRPr="00FF73CF">
        <w:rPr>
          <w:rFonts w:ascii="Times New Roman" w:hAnsi="Times New Roman" w:cs="Times New Roman"/>
          <w:bCs/>
          <w:sz w:val="24"/>
          <w:szCs w:val="24"/>
        </w:rPr>
        <w:t>" and to substitute 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FF73CF">
        <w:rPr>
          <w:rFonts w:ascii="Times New Roman" w:hAnsi="Times New Roman" w:cs="Times New Roman"/>
          <w:bCs/>
          <w:sz w:val="24"/>
          <w:szCs w:val="24"/>
        </w:rPr>
        <w:t>".</w:t>
      </w:r>
    </w:p>
    <w:p w14:paraId="6B6C6518" w14:textId="77777777" w:rsidR="00FF73CF" w:rsidRPr="00FF73CF" w:rsidRDefault="00FF73CF" w:rsidP="00FF73CF">
      <w:pPr>
        <w:spacing w:line="36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86F323F" w14:textId="77777777" w:rsidR="00FF73CF" w:rsidRPr="00FF73CF" w:rsidRDefault="00FF73CF" w:rsidP="00FF73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Clause 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E75D5A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 xml:space="preserve">1. 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6, in line 10, to omit "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3CF">
        <w:rPr>
          <w:rFonts w:ascii="Times New Roman" w:hAnsi="Times New Roman" w:cs="Times New Roman"/>
          <w:sz w:val="24"/>
          <w:szCs w:val="24"/>
        </w:rPr>
        <w:t>and to substitute "</w:t>
      </w:r>
      <w:r w:rsidRPr="00FF73CF">
        <w:rPr>
          <w:rFonts w:ascii="Times New Roman" w:hAnsi="Times New Roman" w:cs="Times New Roman"/>
          <w:b/>
          <w:sz w:val="24"/>
          <w:szCs w:val="24"/>
        </w:rPr>
        <w:t>2000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72F4FD97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2.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6, in line 54, to omit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FF73CF">
        <w:rPr>
          <w:rFonts w:ascii="Times New Roman" w:hAnsi="Times New Roman" w:cs="Times New Roman"/>
          <w:sz w:val="24"/>
          <w:szCs w:val="24"/>
        </w:rPr>
        <w:t>" and to substitute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3BB17707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0140C" w14:textId="77777777" w:rsidR="00FF73CF" w:rsidRPr="00FF73CF" w:rsidRDefault="00FF73CF" w:rsidP="00FF73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297DD54C" w14:textId="77777777" w:rsidR="00FF73CF" w:rsidRPr="00FF73CF" w:rsidRDefault="00FF73CF" w:rsidP="00FF73C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ZA" w:eastAsia="en-GB"/>
        </w:rPr>
      </w:pPr>
      <w:r w:rsidRPr="00FF73CF">
        <w:rPr>
          <w:rFonts w:ascii="Times New Roman" w:hAnsi="Times New Roman" w:cs="Times New Roman"/>
          <w:sz w:val="24"/>
          <w:szCs w:val="24"/>
          <w:lang w:val="en-ZA" w:eastAsia="en-GB"/>
        </w:rPr>
        <w:t>Clause rejected.</w:t>
      </w:r>
    </w:p>
    <w:p w14:paraId="5B6C7C48" w14:textId="77777777" w:rsidR="00FF73CF" w:rsidRPr="00FF73CF" w:rsidRDefault="00FF73CF" w:rsidP="00FF73C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ZA" w:eastAsia="en-GB"/>
        </w:rPr>
      </w:pPr>
    </w:p>
    <w:p w14:paraId="6BE8AE6B" w14:textId="77777777" w:rsidR="00FF73CF" w:rsidRPr="00FF73CF" w:rsidRDefault="00FF73CF" w:rsidP="00FF73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ZA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ZA" w:eastAsia="en-GB"/>
        </w:rPr>
        <w:t>New Clause</w:t>
      </w:r>
    </w:p>
    <w:p w14:paraId="58783E06" w14:textId="77777777" w:rsidR="00FF73CF" w:rsidRPr="00FF73CF" w:rsidRDefault="00FF73CF" w:rsidP="00FF73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ZA" w:eastAsia="en-GB"/>
        </w:rPr>
      </w:pPr>
      <w:r w:rsidRPr="00FF73CF">
        <w:rPr>
          <w:rFonts w:ascii="Times New Roman" w:hAnsi="Times New Roman" w:cs="Times New Roman"/>
          <w:sz w:val="24"/>
          <w:szCs w:val="24"/>
          <w:lang w:val="en-ZA" w:eastAsia="en-GB"/>
        </w:rPr>
        <w:t>1.</w:t>
      </w:r>
      <w:r w:rsidRPr="00FF73CF">
        <w:rPr>
          <w:rFonts w:ascii="Times New Roman" w:hAnsi="Times New Roman" w:cs="Times New Roman"/>
          <w:sz w:val="24"/>
          <w:szCs w:val="24"/>
          <w:lang w:val="en-ZA" w:eastAsia="en-GB"/>
        </w:rPr>
        <w:tab/>
        <w:t>That the following be a new clause 10:</w:t>
      </w:r>
    </w:p>
    <w:p w14:paraId="17F04F76" w14:textId="77777777" w:rsidR="00FF73CF" w:rsidRPr="00FF73CF" w:rsidRDefault="00FF73CF" w:rsidP="00FF73CF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F73CF">
        <w:rPr>
          <w:rFonts w:ascii="Times New Roman" w:hAnsi="Times New Roman" w:cs="Times New Roman"/>
          <w:b/>
          <w:sz w:val="24"/>
          <w:szCs w:val="24"/>
        </w:rPr>
        <w:t>Amendment of section 15 of Act 89 of 1998, as amended by section 6 of Act 39 of 2000</w:t>
      </w:r>
    </w:p>
    <w:p w14:paraId="79252F31" w14:textId="77777777" w:rsidR="00FF73CF" w:rsidRPr="00FF73CF" w:rsidRDefault="00FF73CF" w:rsidP="00FF73CF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ZA"/>
        </w:rPr>
      </w:pPr>
      <w:r w:rsidRPr="00FF73CF">
        <w:rPr>
          <w:rFonts w:ascii="Times New Roman" w:hAnsi="Times New Roman" w:cs="Times New Roman"/>
          <w:b/>
          <w:sz w:val="24"/>
          <w:szCs w:val="24"/>
        </w:rPr>
        <w:t>10.</w:t>
      </w:r>
      <w:r w:rsidRPr="00FF73CF">
        <w:rPr>
          <w:rFonts w:ascii="Times New Roman" w:hAnsi="Times New Roman" w:cs="Times New Roman"/>
          <w:sz w:val="24"/>
          <w:szCs w:val="24"/>
        </w:rPr>
        <w:tab/>
        <w:t>Section 15 of the principal Act is hereby amended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>—</w:t>
      </w:r>
    </w:p>
    <w:p w14:paraId="22905606" w14:textId="77777777" w:rsidR="00FF73CF" w:rsidRPr="00FF73CF" w:rsidRDefault="00FF73CF" w:rsidP="00FF73CF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  <w:lang w:val="en-ZA"/>
        </w:rPr>
        <w:t>(a)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ab/>
        <w:t xml:space="preserve">by the </w:t>
      </w:r>
      <w:r w:rsidRPr="00FF73CF">
        <w:rPr>
          <w:rFonts w:ascii="Times New Roman" w:hAnsi="Times New Roman" w:cs="Times New Roman"/>
          <w:sz w:val="24"/>
          <w:szCs w:val="24"/>
        </w:rPr>
        <w:t>substitution for the heading of the following heading:</w:t>
      </w:r>
    </w:p>
    <w:p w14:paraId="1640FB53" w14:textId="77777777" w:rsidR="00FF73CF" w:rsidRPr="00FF73CF" w:rsidRDefault="00FF73CF" w:rsidP="00FF73CF">
      <w:pPr>
        <w:spacing w:line="360" w:lineRule="auto"/>
        <w:ind w:left="2891" w:hanging="11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"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Revocation of merger approval </w:t>
      </w:r>
      <w:r w:rsidRPr="00FF73CF">
        <w:rPr>
          <w:rFonts w:ascii="Times New Roman" w:hAnsi="Times New Roman" w:cs="Times New Roman"/>
          <w:b/>
          <w:sz w:val="24"/>
          <w:szCs w:val="24"/>
          <w:u w:val="single"/>
        </w:rPr>
        <w:t>and enforcement of merger conditions</w:t>
      </w:r>
      <w:r w:rsidRPr="00FF73CF">
        <w:rPr>
          <w:rFonts w:ascii="Times New Roman" w:hAnsi="Times New Roman" w:cs="Times New Roman"/>
          <w:sz w:val="24"/>
          <w:szCs w:val="24"/>
        </w:rPr>
        <w:t>"; and</w:t>
      </w:r>
    </w:p>
    <w:p w14:paraId="55F65C25" w14:textId="77777777" w:rsidR="00FF73CF" w:rsidRPr="00FF73CF" w:rsidRDefault="00FF73CF" w:rsidP="00FF73CF">
      <w:pPr>
        <w:spacing w:line="360" w:lineRule="auto"/>
        <w:ind w:left="2070" w:hanging="641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lastRenderedPageBreak/>
        <w:t>(b)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by the substitution for subsection (1) of the following subsection:</w:t>
      </w:r>
    </w:p>
    <w:p w14:paraId="6739CBBC" w14:textId="77777777" w:rsidR="00FF73CF" w:rsidRPr="00FF73CF" w:rsidRDefault="00FF73CF" w:rsidP="00FF73CF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</w:rPr>
        <w:tab/>
        <w:t>"(1)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The Competition Commission may revoke its own decision to approve or conditionally approve a small or intermediate merger </w:t>
      </w:r>
      <w:r w:rsidRPr="00687017">
        <w:rPr>
          <w:rFonts w:ascii="Times New Roman" w:hAnsi="Times New Roman" w:cs="Times New Roman"/>
          <w:sz w:val="24"/>
          <w:szCs w:val="24"/>
          <w:u w:val="single"/>
        </w:rPr>
        <w:t>or,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in respect of a conditional approval, make any appropriate decision regarding any condition relating to the merger, including the issues referred to in section 12A(3)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(c)</w:t>
      </w:r>
      <w:r w:rsidRPr="00FF73CF">
        <w:rPr>
          <w:rFonts w:ascii="Times New Roman" w:hAnsi="Times New Roman" w:cs="Times New Roman"/>
          <w:sz w:val="24"/>
          <w:szCs w:val="24"/>
        </w:rPr>
        <w:t xml:space="preserve"> if</w:t>
      </w:r>
      <w:r w:rsidRPr="00FF73CF">
        <w:rPr>
          <w:rFonts w:ascii="Times New Roman" w:hAnsi="Times New Roman" w:cs="Times New Roman"/>
          <w:sz w:val="24"/>
          <w:szCs w:val="24"/>
          <w:lang w:val="en-ZA"/>
        </w:rPr>
        <w:t>—</w:t>
      </w:r>
    </w:p>
    <w:p w14:paraId="2F49D266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(a)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the decision was based on incorrect information for which a party to a merger is responsible;</w:t>
      </w:r>
    </w:p>
    <w:p w14:paraId="3E196A7F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(b)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the approval was obtained by deceit; or</w:t>
      </w:r>
    </w:p>
    <w:p w14:paraId="70176300" w14:textId="77777777" w:rsidR="00FF73CF" w:rsidRDefault="00FF73CF" w:rsidP="00687017">
      <w:pPr>
        <w:spacing w:after="0" w:line="360" w:lineRule="auto"/>
        <w:ind w:left="2880" w:hanging="720"/>
        <w:rPr>
          <w:rFonts w:ascii="Times New Roman" w:hAnsi="Times New Roman" w:cs="Times New Roman"/>
          <w:b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(c)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 xml:space="preserve">a </w:t>
      </w:r>
      <w:r w:rsidRPr="00FF73CF">
        <w:rPr>
          <w:rFonts w:ascii="Times New Roman" w:hAnsi="Times New Roman" w:cs="Times New Roman"/>
          <w:i/>
          <w:sz w:val="24"/>
          <w:szCs w:val="24"/>
        </w:rPr>
        <w:t>firm</w:t>
      </w:r>
      <w:r w:rsidRPr="00FF73CF">
        <w:rPr>
          <w:rFonts w:ascii="Times New Roman" w:hAnsi="Times New Roman" w:cs="Times New Roman"/>
          <w:sz w:val="24"/>
          <w:szCs w:val="24"/>
        </w:rPr>
        <w:t xml:space="preserve"> concerned has breached an obligation attached to the decision.</w:t>
      </w:r>
    </w:p>
    <w:p w14:paraId="4C3DE12C" w14:textId="77777777" w:rsidR="00FF73CF" w:rsidRDefault="00FF73CF" w:rsidP="00FF73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43DA8" w14:textId="77777777" w:rsidR="00FF73CF" w:rsidRPr="00FF73CF" w:rsidRDefault="008B0B5E" w:rsidP="008B0B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CF" w:rsidRPr="00FF73CF">
        <w:rPr>
          <w:rFonts w:ascii="Times New Roman" w:hAnsi="Times New Roman" w:cs="Times New Roman"/>
          <w:b/>
          <w:sz w:val="24"/>
          <w:szCs w:val="24"/>
        </w:rPr>
        <w:t>11</w:t>
      </w:r>
    </w:p>
    <w:p w14:paraId="40EE4CB8" w14:textId="77777777" w:rsidR="00FF73CF" w:rsidRPr="00FF73CF" w:rsidRDefault="00FF73CF" w:rsidP="00FF73C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ZA" w:eastAsia="en-GB"/>
        </w:rPr>
      </w:pPr>
      <w:r w:rsidRPr="00FF73CF">
        <w:rPr>
          <w:rFonts w:ascii="Times New Roman" w:hAnsi="Times New Roman" w:cs="Times New Roman"/>
          <w:sz w:val="24"/>
          <w:szCs w:val="24"/>
          <w:lang w:val="en-ZA" w:eastAsia="en-GB"/>
        </w:rPr>
        <w:t>Clause rejected.</w:t>
      </w:r>
    </w:p>
    <w:p w14:paraId="1101FDE5" w14:textId="77777777" w:rsidR="00FF73CF" w:rsidRPr="00FF73CF" w:rsidRDefault="00FF73CF" w:rsidP="00FF73C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ZA" w:eastAsia="en-GB"/>
        </w:rPr>
      </w:pPr>
    </w:p>
    <w:p w14:paraId="147605DF" w14:textId="77777777" w:rsidR="00FF73CF" w:rsidRPr="00FF73CF" w:rsidRDefault="008B0B5E" w:rsidP="00FF73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ZA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en-ZA" w:eastAsia="en-GB"/>
        </w:rPr>
        <w:t>New Clause</w:t>
      </w:r>
    </w:p>
    <w:p w14:paraId="0ECC0106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ZA" w:eastAsia="en-GB"/>
        </w:rPr>
      </w:pPr>
    </w:p>
    <w:p w14:paraId="435001D2" w14:textId="77777777" w:rsidR="00FF73CF" w:rsidRPr="00FF73CF" w:rsidRDefault="00FF73CF" w:rsidP="00FF73CF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ZA" w:eastAsia="en-GB"/>
        </w:rPr>
      </w:pPr>
      <w:r w:rsidRPr="00FF73CF">
        <w:rPr>
          <w:rFonts w:ascii="Times New Roman" w:hAnsi="Times New Roman" w:cs="Times New Roman"/>
          <w:sz w:val="24"/>
          <w:szCs w:val="24"/>
          <w:lang w:val="en-ZA" w:eastAsia="en-GB"/>
        </w:rPr>
        <w:t>1.</w:t>
      </w:r>
      <w:r w:rsidRPr="00FF73CF">
        <w:rPr>
          <w:rFonts w:ascii="Times New Roman" w:hAnsi="Times New Roman" w:cs="Times New Roman"/>
          <w:sz w:val="24"/>
          <w:szCs w:val="24"/>
          <w:lang w:val="en-ZA" w:eastAsia="en-GB"/>
        </w:rPr>
        <w:tab/>
        <w:t>That the following be a new clause 11:</w:t>
      </w:r>
    </w:p>
    <w:p w14:paraId="6F62A96E" w14:textId="77777777" w:rsidR="00FF73CF" w:rsidRPr="00FF73CF" w:rsidRDefault="00FF73CF" w:rsidP="00FF73CF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F73CF">
        <w:rPr>
          <w:rFonts w:ascii="Times New Roman" w:hAnsi="Times New Roman" w:cs="Times New Roman"/>
          <w:b/>
          <w:sz w:val="24"/>
          <w:szCs w:val="24"/>
        </w:rPr>
        <w:t>Amendment of section 16 of Act 89 of 1998, as amended by section 6 of Act 39 of 2000</w:t>
      </w:r>
    </w:p>
    <w:p w14:paraId="370AE07D" w14:textId="77777777" w:rsidR="00FF73CF" w:rsidRPr="00FF73CF" w:rsidRDefault="00FF73CF" w:rsidP="00FF73CF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b/>
          <w:sz w:val="24"/>
          <w:szCs w:val="24"/>
        </w:rPr>
        <w:t>11.</w:t>
      </w:r>
      <w:r w:rsidRPr="00FF73CF">
        <w:rPr>
          <w:rFonts w:ascii="Times New Roman" w:hAnsi="Times New Roman" w:cs="Times New Roman"/>
          <w:sz w:val="24"/>
          <w:szCs w:val="24"/>
        </w:rPr>
        <w:tab/>
        <w:t>Section 16 of the principal Act is hereby amended by the substitution for subsection (3) of the following subsection:</w:t>
      </w:r>
    </w:p>
    <w:p w14:paraId="3752FB3F" w14:textId="77777777" w:rsidR="00FE470C" w:rsidRPr="00FF73CF" w:rsidRDefault="00FF73CF" w:rsidP="00FF73CF">
      <w:pPr>
        <w:spacing w:line="360" w:lineRule="auto"/>
        <w:ind w:left="2160" w:firstLine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"(3)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Upon application by the Competition Commission, the Competition Tribunal may revoke its own decision to approve or conditionally approve a merger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or, in respect of a conditional approval, make any appropriate decision regarding a</w:t>
      </w:r>
      <w:r w:rsidR="00770A7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y condition relating to the merger, including the issues referred to in section 12A(3)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or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(c)</w:t>
      </w:r>
      <w:r w:rsidRPr="00FF73CF">
        <w:rPr>
          <w:rFonts w:ascii="Times New Roman" w:hAnsi="Times New Roman" w:cs="Times New Roman"/>
          <w:sz w:val="24"/>
          <w:szCs w:val="24"/>
        </w:rPr>
        <w:t xml:space="preserve">, and section 15, read with the changes required by the context, applies to a revocation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or other decision</w:t>
      </w:r>
      <w:r w:rsidRPr="00FF73CF">
        <w:rPr>
          <w:rFonts w:ascii="Times New Roman" w:hAnsi="Times New Roman" w:cs="Times New Roman"/>
          <w:sz w:val="24"/>
          <w:szCs w:val="24"/>
        </w:rPr>
        <w:t xml:space="preserve"> in terms of this subsection.".</w:t>
      </w:r>
    </w:p>
    <w:p w14:paraId="057D5F94" w14:textId="77777777" w:rsidR="00FF73CF" w:rsidRPr="00FF73CF" w:rsidRDefault="008B0B5E" w:rsidP="00FE470C">
      <w:pPr>
        <w:spacing w:line="360" w:lineRule="auto"/>
        <w:ind w:left="2160" w:firstLine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Clause</w:t>
      </w:r>
    </w:p>
    <w:p w14:paraId="35C87361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8, in line 1, to insert the following new clause after clause 12, and to renumber the existing clause 13 and subsequent clauses accordingly:</w:t>
      </w:r>
    </w:p>
    <w:p w14:paraId="65FF1612" w14:textId="77777777" w:rsidR="00FF73CF" w:rsidRPr="00FF73CF" w:rsidRDefault="00FF73CF" w:rsidP="00FF73CF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F73CF">
        <w:rPr>
          <w:rFonts w:ascii="Times New Roman" w:hAnsi="Times New Roman" w:cs="Times New Roman"/>
          <w:b/>
          <w:sz w:val="24"/>
          <w:szCs w:val="24"/>
        </w:rPr>
        <w:t>Amendment of section 18 of Act 89 of 1998, as amended by section 6 of Act 39 of 2000</w:t>
      </w:r>
    </w:p>
    <w:p w14:paraId="05FE9579" w14:textId="77777777" w:rsidR="00FF73CF" w:rsidRPr="00FF73CF" w:rsidRDefault="00FF73CF" w:rsidP="00FF73CF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b/>
          <w:sz w:val="24"/>
          <w:szCs w:val="24"/>
        </w:rPr>
        <w:t>13.</w:t>
      </w:r>
      <w:r w:rsidRPr="00FF73CF">
        <w:rPr>
          <w:rFonts w:ascii="Times New Roman" w:hAnsi="Times New Roman" w:cs="Times New Roman"/>
          <w:sz w:val="24"/>
          <w:szCs w:val="24"/>
        </w:rPr>
        <w:tab/>
        <w:t>Section 18 of the principal Act is hereby amended by the substitution for subsection (1) of the following subsection:</w:t>
      </w:r>
    </w:p>
    <w:p w14:paraId="12B8E9C6" w14:textId="77777777" w:rsidR="00FF73CF" w:rsidRPr="00FF73CF" w:rsidRDefault="00FF73CF" w:rsidP="00FF73CF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"(1)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In order to make representations on any public interest ground referred to in section 12A(3), the </w:t>
      </w:r>
      <w:r w:rsidRPr="00FF73CF">
        <w:rPr>
          <w:rFonts w:ascii="Times New Roman" w:hAnsi="Times New Roman" w:cs="Times New Roman"/>
          <w:i/>
          <w:sz w:val="24"/>
          <w:szCs w:val="24"/>
        </w:rPr>
        <w:t xml:space="preserve">Minister </w:t>
      </w:r>
      <w:r w:rsidRPr="00687017">
        <w:rPr>
          <w:rFonts w:ascii="Times New Roman" w:hAnsi="Times New Roman" w:cs="Times New Roman"/>
          <w:sz w:val="24"/>
          <w:szCs w:val="24"/>
        </w:rPr>
        <w:t>may</w:t>
      </w:r>
      <w:r w:rsidRPr="00FF7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3CF">
        <w:rPr>
          <w:rFonts w:ascii="Times New Roman" w:hAnsi="Times New Roman" w:cs="Times New Roman"/>
          <w:sz w:val="24"/>
          <w:szCs w:val="24"/>
        </w:rPr>
        <w:t xml:space="preserve">participate as a party in any 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[intermediate or large] </w:t>
      </w:r>
      <w:r w:rsidRPr="00FF73CF">
        <w:rPr>
          <w:rFonts w:ascii="Times New Roman" w:hAnsi="Times New Roman" w:cs="Times New Roman"/>
          <w:sz w:val="24"/>
          <w:szCs w:val="24"/>
        </w:rPr>
        <w:t xml:space="preserve">merger proceedings before the Competition Commission, Competition Tribunal or the Competition Appeal Court, in the </w:t>
      </w:r>
      <w:r w:rsidRPr="00FF73CF">
        <w:rPr>
          <w:rFonts w:ascii="Times New Roman" w:hAnsi="Times New Roman" w:cs="Times New Roman"/>
          <w:i/>
          <w:sz w:val="24"/>
          <w:szCs w:val="24"/>
        </w:rPr>
        <w:t>prescribed</w:t>
      </w:r>
      <w:r w:rsidRPr="00FF73CF">
        <w:rPr>
          <w:rFonts w:ascii="Times New Roman" w:hAnsi="Times New Roman" w:cs="Times New Roman"/>
          <w:sz w:val="24"/>
          <w:szCs w:val="24"/>
        </w:rPr>
        <w:t xml:space="preserve"> manner.".</w:t>
      </w:r>
    </w:p>
    <w:p w14:paraId="5AED07DA" w14:textId="77777777" w:rsidR="00FF73CF" w:rsidRPr="00FF73CF" w:rsidRDefault="00FF73CF" w:rsidP="00FF73CF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2531581" w14:textId="77777777" w:rsidR="00FF73CF" w:rsidRPr="00FF73CF" w:rsidRDefault="008B0B5E" w:rsidP="00FF73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CF" w:rsidRPr="00FF73CF">
        <w:rPr>
          <w:rFonts w:ascii="Times New Roman" w:hAnsi="Times New Roman" w:cs="Times New Roman"/>
          <w:b/>
          <w:sz w:val="24"/>
          <w:szCs w:val="24"/>
        </w:rPr>
        <w:t>13</w:t>
      </w:r>
    </w:p>
    <w:p w14:paraId="586CD180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8, in line 26, to omit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important</w:t>
      </w:r>
      <w:r w:rsidRPr="00FF73CF">
        <w:rPr>
          <w:rFonts w:ascii="Times New Roman" w:hAnsi="Times New Roman" w:cs="Times New Roman"/>
          <w:sz w:val="24"/>
          <w:szCs w:val="24"/>
        </w:rPr>
        <w:t>" and to substitute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critical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61ADFAF5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2.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8, from line 42, to omit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prior to</w:t>
      </w:r>
      <w:r w:rsidRPr="00FF73CF">
        <w:rPr>
          <w:rFonts w:ascii="Times New Roman" w:hAnsi="Times New Roman" w:cs="Times New Roman"/>
          <w:sz w:val="24"/>
          <w:szCs w:val="24"/>
        </w:rPr>
        <w:t>" and to substitute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at the time of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6A817293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3.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8, in line 43, to omit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first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03156EFC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4.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8, in line 50, to omit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show</w:t>
      </w:r>
      <w:r w:rsidRPr="00FF73CF">
        <w:rPr>
          <w:rFonts w:ascii="Times New Roman" w:hAnsi="Times New Roman" w:cs="Times New Roman"/>
          <w:sz w:val="24"/>
          <w:szCs w:val="24"/>
        </w:rPr>
        <w:t>" and to substitute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shown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684F7D81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5.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9, from line 1, to omit subsection (10) and to substitute the following subsection:</w:t>
      </w:r>
    </w:p>
    <w:p w14:paraId="4C8EB467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sz w:val="24"/>
          <w:szCs w:val="24"/>
        </w:rPr>
        <w:t>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(10)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>The Minister must, within 30 days of the decision contemplated in subsection (7)—</w:t>
      </w:r>
    </w:p>
    <w:p w14:paraId="19ABAB89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 xml:space="preserve">publish a notice in the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Gazette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of the decision to permit, permit with conditions or prohibit the implementation of a merger; and</w:t>
      </w:r>
    </w:p>
    <w:p w14:paraId="69E0719F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>inform the National Assembly, in appropriate detail, of the decision.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6273CC35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6DF93B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9, after line 7, to insert the following new subsection (11), and to renumber the existing subsection (11) as subsection (12):</w:t>
      </w:r>
    </w:p>
    <w:p w14:paraId="08FEF619" w14:textId="77777777" w:rsidR="00FF73CF" w:rsidRPr="00FF73CF" w:rsidRDefault="00FF73CF" w:rsidP="008B0B5E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(11)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 xml:space="preserve">The Competition Commission may not consider a merger in terms of section 12A, and the Competition Tribunal may not consider a merger in terms of section 16(2), if the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foreign acquiring firm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failed to notify the Committee in terms of subsection (6).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3833D042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7.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9, after line 12, to insert the following new subsections, and to renumber the existing subsection (12) as subsection (15):</w:t>
      </w:r>
    </w:p>
    <w:p w14:paraId="36C95024" w14:textId="77777777" w:rsidR="00FF73CF" w:rsidRPr="00FF73CF" w:rsidRDefault="00FF73CF" w:rsidP="00FF73CF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sz w:val="24"/>
          <w:szCs w:val="24"/>
        </w:rPr>
        <w:t>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(13)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>The Committee may revoke its approval of the merger or, in respect of a conditional approval, make any appropriate decision regarding any condition relating to the merger, if—</w:t>
      </w:r>
    </w:p>
    <w:p w14:paraId="64143896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(</w:t>
      </w:r>
      <w:proofErr w:type="spellStart"/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i</w:t>
      </w:r>
      <w:proofErr w:type="spellEnd"/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>the approval was based on incorrect information for which a party to the merger is responsible;</w:t>
      </w:r>
    </w:p>
    <w:p w14:paraId="76CBC594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(ii)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>the approval was obtained by deceit; or</w:t>
      </w:r>
    </w:p>
    <w:p w14:paraId="0267BEF9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sz w:val="24"/>
          <w:szCs w:val="24"/>
          <w:u w:val="single"/>
          <w:lang w:val="en-ZA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>(iii)</w:t>
      </w:r>
      <w:r w:rsidRPr="00FF73CF">
        <w:rPr>
          <w:rFonts w:ascii="Times New Roman" w:hAnsi="Times New Roman" w:cs="Times New Roman"/>
          <w:sz w:val="24"/>
          <w:szCs w:val="24"/>
          <w:u w:val="single"/>
          <w:lang w:val="en-ZA"/>
        </w:rPr>
        <w:tab/>
        <w:t>a firm concerned has breached an obligation attached to the approval.</w:t>
      </w:r>
    </w:p>
    <w:p w14:paraId="611601D7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 xml:space="preserve">If the Committee revokes its permission in terms of paragraph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, the Competition Commission’s or Competition Tribunal’s approval or conditional approval of the merger is deemed to be revoked.</w:t>
      </w:r>
    </w:p>
    <w:p w14:paraId="24517578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(c)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>Unless the Committee determines otherwise, the Competition Commission’s or Competition Tribunal’s approval or conditional approval of a merger involving a foreign acquiring firm is deemed to be revoked if the foreign acquiring firm failed to notify the Committee in terms of subsection (6).</w:t>
      </w:r>
    </w:p>
    <w:p w14:paraId="64143756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</w:rPr>
        <w:t>(14)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 xml:space="preserve">The Competition Tribunal may impose an administrative penalty, in accordance with the provisions of section 59(3), on the parties to a merger involving a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 xml:space="preserve">foreign acquiring firm 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for any contravention contemplated in section 59(1)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(d)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, read with the changes required by the context.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769BC7AA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</w:rPr>
      </w:pPr>
    </w:p>
    <w:p w14:paraId="5147B466" w14:textId="77777777" w:rsidR="00FF73CF" w:rsidRPr="00FF73CF" w:rsidRDefault="008B0B5E" w:rsidP="00FF73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Clause</w:t>
      </w:r>
      <w:r w:rsidR="00FF73CF" w:rsidRPr="00FF73CF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14:paraId="46E09FC5" w14:textId="77777777" w:rsidR="00FF73CF" w:rsidRPr="008B0B5E" w:rsidRDefault="00FF73CF" w:rsidP="008B0B5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B0B5E">
        <w:rPr>
          <w:rFonts w:ascii="Times New Roman" w:hAnsi="Times New Roman"/>
          <w:sz w:val="24"/>
          <w:szCs w:val="24"/>
        </w:rPr>
        <w:t>On page 11, in line 41, to omit "</w:t>
      </w:r>
      <w:r w:rsidRPr="008B0B5E">
        <w:rPr>
          <w:rFonts w:ascii="Times New Roman" w:hAnsi="Times New Roman"/>
          <w:sz w:val="24"/>
          <w:szCs w:val="24"/>
          <w:u w:val="single"/>
        </w:rPr>
        <w:t>23(2)</w:t>
      </w:r>
      <w:r w:rsidRPr="008B0B5E">
        <w:rPr>
          <w:rFonts w:ascii="Times New Roman" w:hAnsi="Times New Roman"/>
          <w:i/>
          <w:sz w:val="24"/>
          <w:szCs w:val="24"/>
          <w:u w:val="single"/>
        </w:rPr>
        <w:t>(b)</w:t>
      </w:r>
      <w:r w:rsidRPr="008B0B5E">
        <w:rPr>
          <w:rFonts w:ascii="Times New Roman" w:hAnsi="Times New Roman"/>
          <w:sz w:val="24"/>
          <w:szCs w:val="24"/>
        </w:rPr>
        <w:t>" and to substitute "</w:t>
      </w:r>
      <w:r w:rsidRPr="008B0B5E">
        <w:rPr>
          <w:rFonts w:ascii="Times New Roman" w:hAnsi="Times New Roman"/>
          <w:sz w:val="24"/>
          <w:szCs w:val="24"/>
          <w:u w:val="single"/>
        </w:rPr>
        <w:t>26(2)</w:t>
      </w:r>
      <w:r w:rsidRPr="008B0B5E">
        <w:rPr>
          <w:rFonts w:ascii="Times New Roman" w:hAnsi="Times New Roman"/>
          <w:i/>
          <w:sz w:val="24"/>
          <w:szCs w:val="24"/>
          <w:u w:val="single"/>
        </w:rPr>
        <w:t>(b)</w:t>
      </w:r>
      <w:r w:rsidRPr="008B0B5E">
        <w:rPr>
          <w:rFonts w:ascii="Times New Roman" w:hAnsi="Times New Roman"/>
          <w:sz w:val="24"/>
          <w:szCs w:val="24"/>
        </w:rPr>
        <w:t>".</w:t>
      </w:r>
    </w:p>
    <w:p w14:paraId="325E25EE" w14:textId="77777777" w:rsidR="008B0B5E" w:rsidRPr="008B0B5E" w:rsidRDefault="008B0B5E" w:rsidP="008B0B5E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60E1DB60" w14:textId="77777777" w:rsidR="00FF73CF" w:rsidRPr="00FF73CF" w:rsidRDefault="008B0B5E" w:rsidP="00FF73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CF" w:rsidRPr="00FF73CF">
        <w:rPr>
          <w:rFonts w:ascii="Times New Roman" w:hAnsi="Times New Roman" w:cs="Times New Roman"/>
          <w:b/>
          <w:sz w:val="24"/>
          <w:szCs w:val="24"/>
        </w:rPr>
        <w:t>23</w:t>
      </w:r>
    </w:p>
    <w:p w14:paraId="53A9C964" w14:textId="77777777" w:rsidR="00687017" w:rsidRDefault="00687017" w:rsidP="00687017">
      <w:pPr>
        <w:pStyle w:val="ListParagraph"/>
        <w:numPr>
          <w:ilvl w:val="0"/>
          <w:numId w:val="10"/>
        </w:numPr>
        <w:spacing w:after="16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page 12, in line 48, to omit “</w:t>
      </w:r>
      <w:r w:rsidRPr="00687017">
        <w:rPr>
          <w:rFonts w:ascii="Times New Roman" w:hAnsi="Times New Roman"/>
          <w:sz w:val="24"/>
          <w:szCs w:val="24"/>
          <w:u w:val="single"/>
        </w:rPr>
        <w:t>(7)</w:t>
      </w:r>
      <w:r>
        <w:rPr>
          <w:rFonts w:ascii="Times New Roman" w:hAnsi="Times New Roman"/>
          <w:sz w:val="24"/>
          <w:szCs w:val="24"/>
        </w:rPr>
        <w:t>” and to substitute “</w:t>
      </w:r>
      <w:r w:rsidRPr="00687017">
        <w:rPr>
          <w:rFonts w:ascii="Times New Roman" w:hAnsi="Times New Roman"/>
          <w:sz w:val="24"/>
          <w:szCs w:val="24"/>
          <w:u w:val="single"/>
        </w:rPr>
        <w:t>(6)</w:t>
      </w:r>
      <w:r>
        <w:rPr>
          <w:rFonts w:ascii="Times New Roman" w:hAnsi="Times New Roman"/>
          <w:sz w:val="24"/>
          <w:szCs w:val="24"/>
        </w:rPr>
        <w:t xml:space="preserve">”. </w:t>
      </w:r>
    </w:p>
    <w:p w14:paraId="339FE12A" w14:textId="77777777" w:rsidR="00FF73CF" w:rsidRDefault="00FF73CF" w:rsidP="00687017">
      <w:pPr>
        <w:pStyle w:val="ListParagraph"/>
        <w:numPr>
          <w:ilvl w:val="0"/>
          <w:numId w:val="10"/>
        </w:numPr>
        <w:spacing w:after="160" w:line="360" w:lineRule="auto"/>
        <w:ind w:left="1077"/>
        <w:rPr>
          <w:rFonts w:ascii="Times New Roman" w:hAnsi="Times New Roman"/>
          <w:sz w:val="24"/>
          <w:szCs w:val="24"/>
        </w:rPr>
      </w:pPr>
      <w:r w:rsidRPr="008B0B5E">
        <w:rPr>
          <w:rFonts w:ascii="Times New Roman" w:hAnsi="Times New Roman"/>
          <w:sz w:val="24"/>
          <w:szCs w:val="24"/>
        </w:rPr>
        <w:t>On page 13, in line 40, to omit "</w:t>
      </w:r>
      <w:r w:rsidRPr="008B0B5E">
        <w:rPr>
          <w:rFonts w:ascii="Times New Roman" w:hAnsi="Times New Roman"/>
          <w:sz w:val="24"/>
          <w:szCs w:val="24"/>
          <w:u w:val="single"/>
        </w:rPr>
        <w:t>10</w:t>
      </w:r>
      <w:r w:rsidRPr="008B0B5E">
        <w:rPr>
          <w:rFonts w:ascii="Times New Roman" w:hAnsi="Times New Roman"/>
          <w:sz w:val="24"/>
          <w:szCs w:val="24"/>
        </w:rPr>
        <w:t>" and to substitute "</w:t>
      </w:r>
      <w:r w:rsidRPr="008B0B5E">
        <w:rPr>
          <w:rFonts w:ascii="Times New Roman" w:hAnsi="Times New Roman"/>
          <w:sz w:val="24"/>
          <w:szCs w:val="24"/>
          <w:u w:val="single"/>
        </w:rPr>
        <w:t>15</w:t>
      </w:r>
      <w:r w:rsidRPr="008B0B5E">
        <w:rPr>
          <w:rFonts w:ascii="Times New Roman" w:hAnsi="Times New Roman"/>
          <w:sz w:val="24"/>
          <w:szCs w:val="24"/>
        </w:rPr>
        <w:t>".</w:t>
      </w:r>
    </w:p>
    <w:p w14:paraId="178DC7F3" w14:textId="77777777" w:rsidR="00687017" w:rsidRPr="00C512B5" w:rsidRDefault="00687017" w:rsidP="00687017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On page 13, in line 40, to omit “</w:t>
      </w:r>
      <w:r>
        <w:rPr>
          <w:rFonts w:ascii="Times New Roman" w:hAnsi="Times New Roman"/>
          <w:sz w:val="24"/>
          <w:szCs w:val="24"/>
          <w:u w:val="single"/>
        </w:rPr>
        <w:t>subsections (1) and (2)”</w:t>
      </w:r>
      <w:r w:rsidRPr="00C512B5">
        <w:rPr>
          <w:rFonts w:ascii="Times New Roman" w:hAnsi="Times New Roman"/>
          <w:sz w:val="24"/>
          <w:szCs w:val="24"/>
        </w:rPr>
        <w:t xml:space="preserve"> and substitute “</w:t>
      </w:r>
      <w:r w:rsidRPr="00C512B5">
        <w:rPr>
          <w:rFonts w:ascii="Times New Roman" w:hAnsi="Times New Roman"/>
          <w:sz w:val="24"/>
          <w:szCs w:val="24"/>
          <w:u w:val="single"/>
        </w:rPr>
        <w:t>this subsection</w:t>
      </w:r>
      <w:r w:rsidRPr="00C512B5">
        <w:rPr>
          <w:rFonts w:ascii="Times New Roman" w:hAnsi="Times New Roman"/>
          <w:sz w:val="24"/>
          <w:szCs w:val="24"/>
        </w:rPr>
        <w:t>”.</w:t>
      </w:r>
    </w:p>
    <w:p w14:paraId="353C77E4" w14:textId="77777777" w:rsidR="008B0B5E" w:rsidRPr="008B0B5E" w:rsidRDefault="008B0B5E" w:rsidP="008B0B5E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6BD02BA9" w14:textId="77777777" w:rsidR="00FF73CF" w:rsidRPr="00FF73CF" w:rsidRDefault="008B0B5E" w:rsidP="00FF73CF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CF" w:rsidRPr="00FF73CF">
        <w:rPr>
          <w:rFonts w:ascii="Times New Roman" w:hAnsi="Times New Roman" w:cs="Times New Roman"/>
          <w:b/>
          <w:sz w:val="24"/>
          <w:szCs w:val="24"/>
        </w:rPr>
        <w:t>25</w:t>
      </w:r>
    </w:p>
    <w:p w14:paraId="2C27D753" w14:textId="77777777" w:rsidR="00FF73CF" w:rsidRPr="00FF73CF" w:rsidRDefault="00FF73CF" w:rsidP="008B0B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14, in line 32, after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section 60(2)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(c)</w:t>
      </w:r>
      <w:r w:rsidRPr="00FF73CF">
        <w:rPr>
          <w:rFonts w:ascii="Times New Roman" w:hAnsi="Times New Roman" w:cs="Times New Roman"/>
          <w:sz w:val="24"/>
          <w:szCs w:val="24"/>
        </w:rPr>
        <w:t>", to insert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, and the Competition Tribunal may make an appropriate order in relation thereto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0F7C5868" w14:textId="77777777" w:rsidR="00FF73CF" w:rsidRPr="00FF73CF" w:rsidRDefault="00FF73CF" w:rsidP="008B0B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2.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14, in line 49, to omit "</w:t>
      </w:r>
      <w:r w:rsidRPr="00FF73CF">
        <w:rPr>
          <w:rFonts w:ascii="Times New Roman" w:hAnsi="Times New Roman" w:cs="Times New Roman"/>
          <w:b/>
          <w:sz w:val="24"/>
          <w:szCs w:val="24"/>
        </w:rPr>
        <w:t>enquiry</w:t>
      </w:r>
      <w:r w:rsidRPr="00FF73CF">
        <w:rPr>
          <w:rFonts w:ascii="Times New Roman" w:hAnsi="Times New Roman" w:cs="Times New Roman"/>
          <w:sz w:val="24"/>
          <w:szCs w:val="24"/>
        </w:rPr>
        <w:t>" and to substitute "</w:t>
      </w:r>
      <w:r w:rsidRPr="00FF73CF">
        <w:rPr>
          <w:rFonts w:ascii="Times New Roman" w:hAnsi="Times New Roman" w:cs="Times New Roman"/>
          <w:b/>
          <w:sz w:val="24"/>
          <w:szCs w:val="24"/>
        </w:rPr>
        <w:t>inquiry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30584BAC" w14:textId="77777777" w:rsidR="00FF73CF" w:rsidRPr="00FF73CF" w:rsidRDefault="008B0B5E" w:rsidP="008B0B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73CF" w:rsidRPr="00FF73CF">
        <w:rPr>
          <w:rFonts w:ascii="Times New Roman" w:hAnsi="Times New Roman" w:cs="Times New Roman"/>
          <w:sz w:val="24"/>
          <w:szCs w:val="24"/>
        </w:rPr>
        <w:t>.</w:t>
      </w:r>
      <w:r w:rsidR="00FF73CF" w:rsidRPr="00FF73CF">
        <w:rPr>
          <w:rFonts w:ascii="Times New Roman" w:hAnsi="Times New Roman" w:cs="Times New Roman"/>
          <w:sz w:val="24"/>
          <w:szCs w:val="24"/>
        </w:rPr>
        <w:tab/>
        <w:t>On page 15, in line 55, after "</w:t>
      </w:r>
      <w:r w:rsidR="00FF73CF" w:rsidRPr="00FF73CF">
        <w:rPr>
          <w:rFonts w:ascii="Times New Roman" w:hAnsi="Times New Roman" w:cs="Times New Roman"/>
          <w:i/>
          <w:sz w:val="24"/>
          <w:szCs w:val="24"/>
          <w:u w:val="single"/>
        </w:rPr>
        <w:t>firms</w:t>
      </w:r>
      <w:r w:rsidR="00FF73CF" w:rsidRPr="00FF73CF">
        <w:rPr>
          <w:rFonts w:ascii="Times New Roman" w:hAnsi="Times New Roman" w:cs="Times New Roman"/>
          <w:sz w:val="24"/>
          <w:szCs w:val="24"/>
        </w:rPr>
        <w:t>", to insert "</w:t>
      </w:r>
      <w:r w:rsidR="00FF73CF" w:rsidRPr="00FF73CF">
        <w:rPr>
          <w:rFonts w:ascii="Times New Roman" w:hAnsi="Times New Roman" w:cs="Times New Roman"/>
          <w:sz w:val="24"/>
          <w:szCs w:val="24"/>
          <w:u w:val="single"/>
        </w:rPr>
        <w:t xml:space="preserve">, including </w:t>
      </w:r>
      <w:r w:rsidR="00FF73CF" w:rsidRPr="00FF73CF">
        <w:rPr>
          <w:rFonts w:ascii="Times New Roman" w:hAnsi="Times New Roman" w:cs="Times New Roman"/>
          <w:i/>
          <w:sz w:val="24"/>
          <w:szCs w:val="24"/>
          <w:u w:val="single"/>
        </w:rPr>
        <w:t>small and medium businesses</w:t>
      </w:r>
      <w:r w:rsidR="00FF73CF" w:rsidRPr="00FF73C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F73CF"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465BE0AC" w14:textId="77777777" w:rsidR="00FF73CF" w:rsidRPr="00FF73CF" w:rsidRDefault="008B0B5E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3CF" w:rsidRPr="00FF73CF">
        <w:rPr>
          <w:rFonts w:ascii="Times New Roman" w:hAnsi="Times New Roman" w:cs="Times New Roman"/>
          <w:sz w:val="24"/>
          <w:szCs w:val="24"/>
        </w:rPr>
        <w:t>.</w:t>
      </w:r>
      <w:r w:rsidR="00FF73CF" w:rsidRPr="00FF73CF">
        <w:rPr>
          <w:rFonts w:ascii="Times New Roman" w:hAnsi="Times New Roman" w:cs="Times New Roman"/>
          <w:sz w:val="24"/>
          <w:szCs w:val="24"/>
        </w:rPr>
        <w:tab/>
        <w:t>On page 16, after line 14, to insert the following new subsection (2), and to renumber the existing subsection (2) and subsequent subsections accordingly:</w:t>
      </w:r>
    </w:p>
    <w:p w14:paraId="4DC7027F" w14:textId="77777777" w:rsidR="00FF73CF" w:rsidRDefault="00FF73CF" w:rsidP="008B0B5E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(2)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>The Competition Commission must take reasonable steps to promote the participation of small and medium businesses, who have a material interest in the inquiry and are, in the opinion of the Competition Commission, not adequately represented.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66B79E12" w14:textId="77777777" w:rsidR="008B0B5E" w:rsidRPr="00FF73CF" w:rsidRDefault="008B0B5E" w:rsidP="008B0B5E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</w:rPr>
      </w:pPr>
    </w:p>
    <w:p w14:paraId="2D3813DF" w14:textId="77777777" w:rsidR="00FF73CF" w:rsidRPr="00FF73CF" w:rsidRDefault="008B0B5E" w:rsidP="00FF73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Clause</w:t>
      </w:r>
      <w:r w:rsidRPr="00FF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3CF" w:rsidRPr="00FF73CF">
        <w:rPr>
          <w:rFonts w:ascii="Times New Roman" w:hAnsi="Times New Roman" w:cs="Times New Roman"/>
          <w:b/>
          <w:sz w:val="24"/>
          <w:szCs w:val="24"/>
        </w:rPr>
        <w:t>32</w:t>
      </w:r>
    </w:p>
    <w:p w14:paraId="5B5F2B1A" w14:textId="77777777" w:rsidR="00FF73CF" w:rsidRPr="00FF73CF" w:rsidRDefault="00FF73CF" w:rsidP="008B0B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18, in line 36, after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8(1)</w:t>
      </w:r>
      <w:r w:rsidRPr="00FF73CF">
        <w:rPr>
          <w:rFonts w:ascii="Times New Roman" w:hAnsi="Times New Roman" w:cs="Times New Roman"/>
          <w:sz w:val="24"/>
          <w:szCs w:val="24"/>
        </w:rPr>
        <w:t>", to insert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, 8(4)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6D055D28" w14:textId="77777777" w:rsidR="00FF73CF" w:rsidRDefault="00FF73CF" w:rsidP="008B0B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2.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18, in line 36, to omit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or 9(1)</w:t>
      </w:r>
      <w:r w:rsidRPr="00FF73CF">
        <w:rPr>
          <w:rFonts w:ascii="Times New Roman" w:hAnsi="Times New Roman" w:cs="Times New Roman"/>
          <w:sz w:val="24"/>
          <w:szCs w:val="24"/>
        </w:rPr>
        <w:t>", and to substitute 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, 9(1) or 9(1A)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01D3CA23" w14:textId="77777777" w:rsidR="008B0B5E" w:rsidRDefault="008B0B5E" w:rsidP="008B0B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4FE44E8" w14:textId="77777777" w:rsidR="00FE470C" w:rsidRDefault="00FE470C" w:rsidP="008B0B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9A647DC" w14:textId="77777777" w:rsidR="00FE470C" w:rsidRPr="008B0B5E" w:rsidRDefault="00FE470C" w:rsidP="008B0B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B1F89A8" w14:textId="77777777" w:rsidR="00FF73CF" w:rsidRPr="00FF73CF" w:rsidRDefault="008B0B5E" w:rsidP="00FF73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Clause 34</w:t>
      </w:r>
    </w:p>
    <w:p w14:paraId="23F0B77E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19, from line 49, to omit "Section 62 of the principal Act is hereby amended by the substitution for subsection (4) of the following subsection:", and to substitute the following:</w:t>
      </w:r>
    </w:p>
    <w:p w14:paraId="64BC1EDC" w14:textId="77777777" w:rsidR="00FF73CF" w:rsidRPr="00FF73CF" w:rsidRDefault="00FF73CF" w:rsidP="00FF73C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“Section 62 of the principal Act is hereby amended—</w:t>
      </w:r>
    </w:p>
    <w:p w14:paraId="1FF8BFB5" w14:textId="77777777" w:rsidR="00FF73CF" w:rsidRPr="00FF73CF" w:rsidRDefault="00FF73CF" w:rsidP="00FF73C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(a)</w:t>
      </w:r>
      <w:r w:rsidRPr="00FF73CF">
        <w:rPr>
          <w:rFonts w:ascii="Times New Roman" w:hAnsi="Times New Roman" w:cs="Times New Roman"/>
          <w:sz w:val="24"/>
          <w:szCs w:val="24"/>
        </w:rPr>
        <w:tab/>
        <w:t>by the insertion after subsection (2) of the following subsection:</w:t>
      </w:r>
    </w:p>
    <w:p w14:paraId="24DF37CE" w14:textId="77777777" w:rsidR="00FF73CF" w:rsidRPr="00FF73CF" w:rsidRDefault="00FF73CF" w:rsidP="00FF73CF">
      <w:pPr>
        <w:spacing w:line="360" w:lineRule="auto"/>
        <w:ind w:left="2160" w:firstLine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(2A) Despite subsections (1)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and (2)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, neither the Competition Tribunal nor the Competition Appeal Court has jurisdiction over matters regulated by section 18A, except section 18A(14).</w:t>
      </w:r>
      <w:r w:rsidRPr="00FF73CF">
        <w:rPr>
          <w:rFonts w:ascii="Times New Roman" w:hAnsi="Times New Roman" w:cs="Times New Roman"/>
          <w:sz w:val="24"/>
          <w:szCs w:val="24"/>
        </w:rPr>
        <w:t>"; and</w:t>
      </w:r>
    </w:p>
    <w:p w14:paraId="226CA464" w14:textId="77777777" w:rsidR="00FF73CF" w:rsidRDefault="00FF73CF" w:rsidP="008B0B5E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(b)</w:t>
      </w:r>
      <w:r w:rsidRPr="00FF73CF">
        <w:rPr>
          <w:rFonts w:ascii="Times New Roman" w:hAnsi="Times New Roman" w:cs="Times New Roman"/>
          <w:sz w:val="24"/>
          <w:szCs w:val="24"/>
        </w:rPr>
        <w:tab/>
        <w:t>by the substitution for subsection (4) of the following subsection:”.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CEB5FE7" w14:textId="77777777" w:rsidR="008B0B5E" w:rsidRPr="00FF73CF" w:rsidRDefault="008B0B5E" w:rsidP="008B0B5E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2CCAF703" w14:textId="77777777" w:rsidR="00FF73CF" w:rsidRPr="00FF73CF" w:rsidRDefault="008B0B5E" w:rsidP="00FF73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Clause</w:t>
      </w:r>
    </w:p>
    <w:p w14:paraId="0172FC9E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20, after line 32, to insert the following new clause, and to renumber the subsequent clauses accordingly:</w:t>
      </w:r>
    </w:p>
    <w:p w14:paraId="3351FAA9" w14:textId="77777777" w:rsidR="00FF73CF" w:rsidRPr="00FF73CF" w:rsidRDefault="00FF73CF" w:rsidP="00FF73C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b/>
          <w:sz w:val="24"/>
          <w:szCs w:val="24"/>
        </w:rPr>
        <w:t>Amendment of section 78 of Act 89 of 1998</w:t>
      </w:r>
    </w:p>
    <w:p w14:paraId="6B0A0740" w14:textId="77777777" w:rsidR="00FF73CF" w:rsidRPr="00FF73CF" w:rsidRDefault="00FF73CF" w:rsidP="00FF73C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ab/>
      </w:r>
      <w:r w:rsidRPr="00FF73CF">
        <w:rPr>
          <w:rFonts w:ascii="Times New Roman" w:hAnsi="Times New Roman" w:cs="Times New Roman"/>
          <w:b/>
          <w:sz w:val="24"/>
          <w:szCs w:val="24"/>
        </w:rPr>
        <w:t>39.</w:t>
      </w:r>
      <w:r w:rsidRPr="00FF73CF">
        <w:rPr>
          <w:rFonts w:ascii="Times New Roman" w:hAnsi="Times New Roman" w:cs="Times New Roman"/>
          <w:sz w:val="24"/>
          <w:szCs w:val="24"/>
        </w:rPr>
        <w:tab/>
        <w:t>The following section is hereby substituted for section 78 of the principal Act:</w:t>
      </w:r>
    </w:p>
    <w:p w14:paraId="7AC51021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"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(1)</w:t>
      </w:r>
      <w:r w:rsidRPr="00FF73CF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FF73CF">
        <w:rPr>
          <w:rFonts w:ascii="Times New Roman" w:hAnsi="Times New Roman" w:cs="Times New Roman"/>
          <w:i/>
          <w:sz w:val="24"/>
          <w:szCs w:val="24"/>
        </w:rPr>
        <w:t>Minister</w:t>
      </w:r>
      <w:r w:rsidRPr="00FF73CF">
        <w:rPr>
          <w:rFonts w:ascii="Times New Roman" w:hAnsi="Times New Roman" w:cs="Times New Roman"/>
          <w:sz w:val="24"/>
          <w:szCs w:val="24"/>
        </w:rPr>
        <w:t xml:space="preserve">, by notice in the </w:t>
      </w:r>
      <w:r w:rsidRPr="00FF73CF">
        <w:rPr>
          <w:rFonts w:ascii="Times New Roman" w:hAnsi="Times New Roman" w:cs="Times New Roman"/>
          <w:i/>
          <w:sz w:val="24"/>
          <w:szCs w:val="24"/>
        </w:rPr>
        <w:t>Gazette</w:t>
      </w:r>
      <w:r w:rsidRPr="00FF73CF">
        <w:rPr>
          <w:rFonts w:ascii="Times New Roman" w:hAnsi="Times New Roman" w:cs="Times New Roman"/>
          <w:sz w:val="24"/>
          <w:szCs w:val="24"/>
        </w:rPr>
        <w:t xml:space="preserve">, may make </w:t>
      </w:r>
      <w:r w:rsidRPr="00FF73CF">
        <w:rPr>
          <w:rFonts w:ascii="Times New Roman" w:hAnsi="Times New Roman" w:cs="Times New Roman"/>
          <w:i/>
          <w:sz w:val="24"/>
          <w:szCs w:val="24"/>
        </w:rPr>
        <w:t>regulations</w:t>
      </w:r>
      <w:r w:rsidRPr="00FF73CF">
        <w:rPr>
          <w:rFonts w:ascii="Times New Roman" w:hAnsi="Times New Roman" w:cs="Times New Roman"/>
          <w:sz w:val="24"/>
          <w:szCs w:val="24"/>
        </w:rPr>
        <w:t xml:space="preserve"> that are required to give effect to the purposes of </w:t>
      </w:r>
      <w:r w:rsidRPr="00FF73CF">
        <w:rPr>
          <w:rFonts w:ascii="Times New Roman" w:hAnsi="Times New Roman" w:cs="Times New Roman"/>
          <w:i/>
          <w:sz w:val="24"/>
          <w:szCs w:val="24"/>
        </w:rPr>
        <w:t>this Act</w:t>
      </w:r>
      <w:r w:rsidRPr="00FF73CF">
        <w:rPr>
          <w:rFonts w:ascii="Times New Roman" w:hAnsi="Times New Roman" w:cs="Times New Roman"/>
          <w:sz w:val="24"/>
          <w:szCs w:val="24"/>
        </w:rPr>
        <w:t>.</w:t>
      </w:r>
    </w:p>
    <w:p w14:paraId="7508BD8B" w14:textId="77777777" w:rsidR="00FF73CF" w:rsidRPr="00FF73CF" w:rsidRDefault="00FF73CF" w:rsidP="00FF73CF">
      <w:pPr>
        <w:spacing w:line="360" w:lineRule="auto"/>
        <w:ind w:left="1440" w:firstLine="144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sz w:val="24"/>
          <w:szCs w:val="24"/>
          <w:u w:val="single"/>
        </w:rPr>
        <w:t>(2)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 xml:space="preserve">Before making the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regulations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referred to in sections 4, 5, 8, and 9, the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Minister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 xml:space="preserve"> must consult the Competition Commission and publish a notice in the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Gazette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—</w:t>
      </w:r>
    </w:p>
    <w:p w14:paraId="6B5C6B90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(a)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>stating that draft regulations have been prepared;</w:t>
      </w:r>
    </w:p>
    <w:p w14:paraId="53976D12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(b)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>specifying the place, which may include a website, where a copy of the draft regulations may be obtained;</w:t>
      </w:r>
    </w:p>
    <w:p w14:paraId="73402BD2" w14:textId="77777777" w:rsidR="00FF73CF" w:rsidRPr="00FF73CF" w:rsidRDefault="00FF73CF" w:rsidP="00FF73CF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(c)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>inviting interested parties to submit written comments on the draft regulations within a reasonable period; and</w:t>
      </w:r>
    </w:p>
    <w:p w14:paraId="7FDE00C9" w14:textId="77777777" w:rsidR="00FF73CF" w:rsidRDefault="00FF73CF" w:rsidP="008B0B5E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(d)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ab/>
        <w:t xml:space="preserve">consider any comments submitted within the period contemplated in paragraph </w:t>
      </w:r>
      <w:r w:rsidRPr="00FF73CF">
        <w:rPr>
          <w:rFonts w:ascii="Times New Roman" w:hAnsi="Times New Roman" w:cs="Times New Roman"/>
          <w:i/>
          <w:sz w:val="24"/>
          <w:szCs w:val="24"/>
          <w:u w:val="single"/>
        </w:rPr>
        <w:t>(c)</w:t>
      </w:r>
      <w:r w:rsidRPr="00FF73C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F73CF">
        <w:rPr>
          <w:rFonts w:ascii="Times New Roman" w:hAnsi="Times New Roman" w:cs="Times New Roman"/>
          <w:sz w:val="24"/>
          <w:szCs w:val="24"/>
        </w:rPr>
        <w:t>".</w:t>
      </w:r>
    </w:p>
    <w:p w14:paraId="02D115A3" w14:textId="77777777" w:rsidR="008B0B5E" w:rsidRPr="00FF73CF" w:rsidRDefault="008B0B5E" w:rsidP="00FE4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37B002" w14:textId="77777777" w:rsidR="00FF73CF" w:rsidRPr="00FF73CF" w:rsidRDefault="008B0B5E" w:rsidP="00FF73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Clause</w:t>
      </w:r>
    </w:p>
    <w:p w14:paraId="3568137F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>1.</w:t>
      </w:r>
      <w:r w:rsidRPr="00FF73CF">
        <w:rPr>
          <w:rFonts w:ascii="Times New Roman" w:hAnsi="Times New Roman" w:cs="Times New Roman"/>
          <w:sz w:val="24"/>
          <w:szCs w:val="24"/>
        </w:rPr>
        <w:tab/>
        <w:t>On page 21, after line 25, to insert the following new clause, and to renumber the subsequent clause accordingly:</w:t>
      </w:r>
    </w:p>
    <w:p w14:paraId="74C0C6A6" w14:textId="77777777" w:rsidR="00FF73CF" w:rsidRPr="00FF73CF" w:rsidRDefault="00FF73CF" w:rsidP="00FF73C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b/>
          <w:sz w:val="24"/>
          <w:szCs w:val="24"/>
        </w:rPr>
        <w:t>Amendment of Arrangement of Sections of Act 89 of 1998</w:t>
      </w:r>
    </w:p>
    <w:p w14:paraId="2291D481" w14:textId="77777777" w:rsidR="00FF73CF" w:rsidRPr="00FF73CF" w:rsidRDefault="00FF73CF" w:rsidP="00FF73CF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sz w:val="24"/>
          <w:szCs w:val="24"/>
        </w:rPr>
        <w:tab/>
      </w:r>
      <w:r w:rsidRPr="00FF73CF">
        <w:rPr>
          <w:rFonts w:ascii="Times New Roman" w:hAnsi="Times New Roman" w:cs="Times New Roman"/>
          <w:b/>
          <w:sz w:val="24"/>
          <w:szCs w:val="24"/>
        </w:rPr>
        <w:t>45.</w:t>
      </w:r>
      <w:r w:rsidRPr="00FF73CF">
        <w:rPr>
          <w:rFonts w:ascii="Times New Roman" w:hAnsi="Times New Roman" w:cs="Times New Roman"/>
          <w:sz w:val="24"/>
          <w:szCs w:val="24"/>
        </w:rPr>
        <w:tab/>
        <w:t>The Arrangement of Sections of the principal Act is hereby amended—</w:t>
      </w:r>
    </w:p>
    <w:p w14:paraId="4F9218A0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(a)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 xml:space="preserve">by the substitution </w:t>
      </w:r>
      <w:r w:rsidR="005F2281">
        <w:rPr>
          <w:rFonts w:ascii="Times New Roman" w:hAnsi="Times New Roman" w:cs="Times New Roman"/>
          <w:sz w:val="24"/>
          <w:szCs w:val="24"/>
        </w:rPr>
        <w:t>for</w:t>
      </w:r>
      <w:r w:rsidR="005F2281" w:rsidRPr="00FF73CF">
        <w:rPr>
          <w:rFonts w:ascii="Times New Roman" w:hAnsi="Times New Roman" w:cs="Times New Roman"/>
          <w:sz w:val="24"/>
          <w:szCs w:val="24"/>
        </w:rPr>
        <w:t xml:space="preserve"> </w:t>
      </w:r>
      <w:r w:rsidRPr="00FF73CF">
        <w:rPr>
          <w:rFonts w:ascii="Times New Roman" w:hAnsi="Times New Roman" w:cs="Times New Roman"/>
          <w:sz w:val="24"/>
          <w:szCs w:val="24"/>
        </w:rPr>
        <w:t>item 9 of the following item:</w:t>
      </w:r>
    </w:p>
    <w:p w14:paraId="32C7A212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"9.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 xml:space="preserve">Price discrimination by dominant firm 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as seller</w:t>
      </w:r>
      <w:r w:rsidRPr="00FF73CF">
        <w:rPr>
          <w:rFonts w:ascii="Times New Roman" w:hAnsi="Times New Roman" w:cs="Times New Roman"/>
          <w:bCs/>
          <w:sz w:val="24"/>
          <w:szCs w:val="24"/>
        </w:rPr>
        <w:t xml:space="preserve"> prohibited";</w:t>
      </w:r>
    </w:p>
    <w:p w14:paraId="2FA14E41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(b)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 xml:space="preserve">by the substitution </w:t>
      </w:r>
      <w:r w:rsidR="005F2281">
        <w:rPr>
          <w:rFonts w:ascii="Times New Roman" w:hAnsi="Times New Roman" w:cs="Times New Roman"/>
          <w:sz w:val="24"/>
          <w:szCs w:val="24"/>
        </w:rPr>
        <w:t>for</w:t>
      </w:r>
      <w:r w:rsidR="005F2281" w:rsidRPr="00FF73CF">
        <w:rPr>
          <w:rFonts w:ascii="Times New Roman" w:hAnsi="Times New Roman" w:cs="Times New Roman"/>
          <w:sz w:val="24"/>
          <w:szCs w:val="24"/>
        </w:rPr>
        <w:t xml:space="preserve"> </w:t>
      </w:r>
      <w:r w:rsidRPr="00FF73CF">
        <w:rPr>
          <w:rFonts w:ascii="Times New Roman" w:hAnsi="Times New Roman" w:cs="Times New Roman"/>
          <w:sz w:val="24"/>
          <w:szCs w:val="24"/>
        </w:rPr>
        <w:t>item 15 of the following item:</w:t>
      </w:r>
    </w:p>
    <w:p w14:paraId="5A43D28D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"15.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 xml:space="preserve">Revocation of merger approval 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and enforcement of merger conditions</w:t>
      </w:r>
      <w:r w:rsidRPr="00FF73CF">
        <w:rPr>
          <w:rFonts w:ascii="Times New Roman" w:hAnsi="Times New Roman" w:cs="Times New Roman"/>
          <w:bCs/>
          <w:sz w:val="24"/>
          <w:szCs w:val="24"/>
        </w:rPr>
        <w:t>";</w:t>
      </w:r>
    </w:p>
    <w:p w14:paraId="76F15B3D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(c)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by the insertion after item 18 of the following item:</w:t>
      </w:r>
    </w:p>
    <w:p w14:paraId="24462235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18A.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Intervention in merger proceedings involving </w:t>
      </w:r>
      <w:r w:rsidRPr="00FF73CF">
        <w:rPr>
          <w:rFonts w:ascii="Times New Roman" w:hAnsi="Times New Roman" w:cs="Times New Roman"/>
          <w:bCs/>
          <w:i/>
          <w:sz w:val="24"/>
          <w:szCs w:val="24"/>
          <w:u w:val="single"/>
        </w:rPr>
        <w:t>foreign acquiring firm</w:t>
      </w:r>
      <w:r w:rsidRPr="00FF73CF">
        <w:rPr>
          <w:rFonts w:ascii="Times New Roman" w:hAnsi="Times New Roman" w:cs="Times New Roman"/>
          <w:bCs/>
          <w:sz w:val="24"/>
          <w:szCs w:val="24"/>
        </w:rPr>
        <w:t>";</w:t>
      </w:r>
    </w:p>
    <w:p w14:paraId="319B0639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(d)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by the insertion after item 21 of the following item:</w:t>
      </w:r>
    </w:p>
    <w:p w14:paraId="234A90AD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21A.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>Impact Studies</w:t>
      </w:r>
      <w:r w:rsidRPr="00FF73CF">
        <w:rPr>
          <w:rFonts w:ascii="Times New Roman" w:hAnsi="Times New Roman" w:cs="Times New Roman"/>
          <w:bCs/>
          <w:sz w:val="24"/>
          <w:szCs w:val="24"/>
        </w:rPr>
        <w:t>";</w:t>
      </w:r>
    </w:p>
    <w:p w14:paraId="7E9CF9C3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(e)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by the substitution for item 43B of the following item:</w:t>
      </w:r>
    </w:p>
    <w:p w14:paraId="6726A187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"43B.</w:t>
      </w:r>
      <w:r w:rsidRPr="00FF73CF">
        <w:rPr>
          <w:rFonts w:ascii="Times New Roman" w:hAnsi="Times New Roman" w:cs="Times New Roman"/>
          <w:bCs/>
          <w:sz w:val="24"/>
          <w:szCs w:val="24"/>
        </w:rPr>
        <w:tab/>
        <w:t xml:space="preserve">Initiating 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and conducting</w:t>
      </w:r>
      <w:r w:rsidRPr="00FF73CF">
        <w:rPr>
          <w:rFonts w:ascii="Times New Roman" w:hAnsi="Times New Roman" w:cs="Times New Roman"/>
          <w:bCs/>
          <w:sz w:val="24"/>
          <w:szCs w:val="24"/>
        </w:rPr>
        <w:t xml:space="preserve"> market inquiries";</w:t>
      </w:r>
    </w:p>
    <w:p w14:paraId="500FA344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(f)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by the substitution for item 43C of the following item:</w:t>
      </w:r>
    </w:p>
    <w:p w14:paraId="02F73EC6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43C.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>Matters to be decided at market inquiry</w:t>
      </w:r>
      <w:r w:rsidRPr="00FF73CF">
        <w:rPr>
          <w:rFonts w:ascii="Times New Roman" w:hAnsi="Times New Roman" w:cs="Times New Roman"/>
          <w:bCs/>
          <w:sz w:val="24"/>
          <w:szCs w:val="24"/>
        </w:rPr>
        <w:t>";</w:t>
      </w:r>
    </w:p>
    <w:p w14:paraId="622FE7F4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(g)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by the insertion after item 43B of the following items:</w:t>
      </w:r>
    </w:p>
    <w:p w14:paraId="62E2540E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43D.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>Duty to remedy adverse effects on competition</w:t>
      </w:r>
    </w:p>
    <w:p w14:paraId="1FBF9AD1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43E.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Outcome of market inquiry </w:t>
      </w:r>
    </w:p>
    <w:p w14:paraId="14A315D3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43F.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Appeals against decisions made under this Chapter </w:t>
      </w:r>
    </w:p>
    <w:p w14:paraId="4F890795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43G.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>Participation in and representations to market inquiry</w:t>
      </w:r>
      <w:r w:rsidRPr="00FF73CF">
        <w:rPr>
          <w:rFonts w:ascii="Times New Roman" w:hAnsi="Times New Roman" w:cs="Times New Roman"/>
          <w:bCs/>
          <w:sz w:val="24"/>
          <w:szCs w:val="24"/>
        </w:rPr>
        <w:t xml:space="preserve">"; </w:t>
      </w:r>
    </w:p>
    <w:p w14:paraId="56F4C75A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(g)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by the insertion after item 49D of the following item:</w:t>
      </w:r>
    </w:p>
    <w:p w14:paraId="0790BAF0" w14:textId="77777777" w:rsidR="00FF73CF" w:rsidRP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49E.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>Leniency</w:t>
      </w:r>
      <w:r w:rsidRPr="00FF73CF">
        <w:rPr>
          <w:rFonts w:ascii="Times New Roman" w:hAnsi="Times New Roman" w:cs="Times New Roman"/>
          <w:bCs/>
          <w:sz w:val="24"/>
          <w:szCs w:val="24"/>
        </w:rPr>
        <w:t>"; and</w:t>
      </w:r>
    </w:p>
    <w:p w14:paraId="56604A99" w14:textId="77777777" w:rsidR="00FF73CF" w:rsidRPr="00FF73CF" w:rsidRDefault="00FF73CF" w:rsidP="00FF73CF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CF">
        <w:rPr>
          <w:rFonts w:ascii="Times New Roman" w:hAnsi="Times New Roman" w:cs="Times New Roman"/>
          <w:i/>
          <w:sz w:val="24"/>
          <w:szCs w:val="24"/>
        </w:rPr>
        <w:t>(h)</w:t>
      </w:r>
      <w:r w:rsidRPr="00FF73CF">
        <w:rPr>
          <w:rFonts w:ascii="Times New Roman" w:hAnsi="Times New Roman" w:cs="Times New Roman"/>
          <w:i/>
          <w:sz w:val="24"/>
          <w:szCs w:val="24"/>
        </w:rPr>
        <w:tab/>
      </w:r>
      <w:r w:rsidRPr="00FF73CF">
        <w:rPr>
          <w:rFonts w:ascii="Times New Roman" w:hAnsi="Times New Roman" w:cs="Times New Roman"/>
          <w:sz w:val="24"/>
          <w:szCs w:val="24"/>
        </w:rPr>
        <w:t>by the insertion after item 79 of the following item:</w:t>
      </w:r>
    </w:p>
    <w:p w14:paraId="471ABF60" w14:textId="77777777" w:rsidR="00FF73CF" w:rsidRDefault="00FF73CF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 w:rsidRPr="00FF73CF">
        <w:rPr>
          <w:rFonts w:ascii="Times New Roman" w:hAnsi="Times New Roman" w:cs="Times New Roman"/>
          <w:bCs/>
          <w:sz w:val="24"/>
          <w:szCs w:val="24"/>
        </w:rPr>
        <w:t>"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>79A.</w:t>
      </w:r>
      <w:r w:rsidRPr="00FF73CF">
        <w:rPr>
          <w:rFonts w:ascii="Times New Roman" w:hAnsi="Times New Roman" w:cs="Times New Roman"/>
          <w:bCs/>
          <w:sz w:val="24"/>
          <w:szCs w:val="24"/>
          <w:u w:val="single"/>
        </w:rPr>
        <w:tab/>
        <w:t>Advisory opinions of Commission</w:t>
      </w:r>
      <w:r w:rsidRPr="00FF73CF">
        <w:rPr>
          <w:rFonts w:ascii="Times New Roman" w:hAnsi="Times New Roman" w:cs="Times New Roman"/>
          <w:bCs/>
          <w:sz w:val="24"/>
          <w:szCs w:val="24"/>
        </w:rPr>
        <w:t>".</w:t>
      </w:r>
    </w:p>
    <w:p w14:paraId="682CA003" w14:textId="77777777" w:rsidR="00DF6E87" w:rsidRPr="00FF73CF" w:rsidRDefault="00DF6E87" w:rsidP="00FF73CF">
      <w:pPr>
        <w:spacing w:line="36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</w:p>
    <w:p w14:paraId="130380A3" w14:textId="77777777" w:rsidR="0042240B" w:rsidRPr="00372E86" w:rsidRDefault="00DF6E87" w:rsidP="00372E8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MINORITY VIEW</w:t>
      </w:r>
    </w:p>
    <w:p w14:paraId="086AB620" w14:textId="77777777" w:rsidR="00770A72" w:rsidRDefault="00770A72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D992FD" w14:textId="77777777" w:rsidR="00620AC7" w:rsidRDefault="00770A72" w:rsidP="00620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Democratic Alliance registered its objections to Clauses 3, 4, 5(d)(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20AC7">
        <w:rPr>
          <w:rFonts w:ascii="Times New Roman" w:hAnsi="Times New Roman" w:cs="Times New Roman"/>
          <w:sz w:val="24"/>
          <w:szCs w:val="24"/>
        </w:rPr>
        <w:t xml:space="preserve"> and 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C7">
        <w:rPr>
          <w:rFonts w:ascii="Times New Roman" w:hAnsi="Times New Roman" w:cs="Times New Roman"/>
          <w:sz w:val="24"/>
          <w:szCs w:val="24"/>
        </w:rPr>
        <w:t>on regulations which proposed guidelines instead of regulations. The reason given was that the party preferred the original formulation of the Bill as introduced by the Minister into Parliament.</w:t>
      </w:r>
      <w:r w:rsidR="00FE470C">
        <w:rPr>
          <w:rFonts w:ascii="Times New Roman" w:hAnsi="Times New Roman" w:cs="Times New Roman"/>
          <w:sz w:val="24"/>
          <w:szCs w:val="24"/>
        </w:rPr>
        <w:t xml:space="preserve"> </w:t>
      </w:r>
      <w:r w:rsidR="00620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8B194" w14:textId="77777777" w:rsidR="00770A72" w:rsidRDefault="00620AC7" w:rsidP="00C51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Clause </w:t>
      </w:r>
      <w:r w:rsidR="00770A7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the DA objected</w:t>
      </w:r>
      <w:r w:rsidR="00770A72">
        <w:rPr>
          <w:rFonts w:ascii="Times New Roman" w:hAnsi="Times New Roman" w:cs="Times New Roman"/>
          <w:sz w:val="24"/>
          <w:szCs w:val="24"/>
        </w:rPr>
        <w:t xml:space="preserve"> on </w:t>
      </w:r>
      <w:r w:rsidR="00FE470C">
        <w:rPr>
          <w:rFonts w:ascii="Times New Roman" w:hAnsi="Times New Roman" w:cs="Times New Roman"/>
          <w:sz w:val="24"/>
          <w:szCs w:val="24"/>
        </w:rPr>
        <w:t xml:space="preserve">the </w:t>
      </w:r>
      <w:r w:rsidR="00770A72">
        <w:rPr>
          <w:rFonts w:ascii="Times New Roman" w:hAnsi="Times New Roman" w:cs="Times New Roman"/>
          <w:sz w:val="24"/>
          <w:szCs w:val="24"/>
        </w:rPr>
        <w:t xml:space="preserve">ministerial </w:t>
      </w:r>
      <w:r w:rsidR="00FE470C">
        <w:rPr>
          <w:rFonts w:ascii="Times New Roman" w:hAnsi="Times New Roman" w:cs="Times New Roman"/>
          <w:sz w:val="24"/>
          <w:szCs w:val="24"/>
        </w:rPr>
        <w:t>role on regulations</w:t>
      </w:r>
      <w:r>
        <w:rPr>
          <w:rFonts w:ascii="Times New Roman" w:hAnsi="Times New Roman" w:cs="Times New Roman"/>
          <w:sz w:val="24"/>
          <w:szCs w:val="24"/>
        </w:rPr>
        <w:t xml:space="preserve"> claiming that the Clause gives too much power to the Minister.</w:t>
      </w:r>
      <w:r w:rsidR="00770A72">
        <w:rPr>
          <w:rFonts w:ascii="Times New Roman" w:hAnsi="Times New Roman" w:cs="Times New Roman"/>
          <w:sz w:val="24"/>
          <w:szCs w:val="24"/>
        </w:rPr>
        <w:t xml:space="preserve"> The party representatives further stated that</w:t>
      </w:r>
      <w:r w:rsidR="00FE470C">
        <w:rPr>
          <w:rFonts w:ascii="Times New Roman" w:hAnsi="Times New Roman" w:cs="Times New Roman"/>
          <w:sz w:val="24"/>
          <w:szCs w:val="24"/>
        </w:rPr>
        <w:t xml:space="preserve"> the fact that</w:t>
      </w:r>
      <w:r w:rsidR="00770A72">
        <w:rPr>
          <w:rFonts w:ascii="Times New Roman" w:hAnsi="Times New Roman" w:cs="Times New Roman"/>
          <w:sz w:val="24"/>
          <w:szCs w:val="24"/>
        </w:rPr>
        <w:t xml:space="preserve"> </w:t>
      </w:r>
      <w:r w:rsidR="00FE470C">
        <w:rPr>
          <w:rFonts w:ascii="Times New Roman" w:hAnsi="Times New Roman" w:cs="Times New Roman"/>
          <w:sz w:val="24"/>
          <w:szCs w:val="24"/>
        </w:rPr>
        <w:t xml:space="preserve">they did </w:t>
      </w:r>
      <w:r w:rsidR="00770A72">
        <w:rPr>
          <w:rFonts w:ascii="Times New Roman" w:hAnsi="Times New Roman" w:cs="Times New Roman"/>
          <w:sz w:val="24"/>
          <w:szCs w:val="24"/>
        </w:rPr>
        <w:t xml:space="preserve">not object to the rest of the clauses </w:t>
      </w:r>
      <w:r w:rsidR="00FE470C">
        <w:rPr>
          <w:rFonts w:ascii="Times New Roman" w:hAnsi="Times New Roman" w:cs="Times New Roman"/>
          <w:sz w:val="24"/>
          <w:szCs w:val="24"/>
        </w:rPr>
        <w:t xml:space="preserve">does </w:t>
      </w:r>
      <w:r w:rsidR="00770A72">
        <w:rPr>
          <w:rFonts w:ascii="Times New Roman" w:hAnsi="Times New Roman" w:cs="Times New Roman"/>
          <w:sz w:val="24"/>
          <w:szCs w:val="24"/>
        </w:rPr>
        <w:t>not amount to consent to</w:t>
      </w:r>
      <w:r w:rsidR="00FE470C">
        <w:rPr>
          <w:rFonts w:ascii="Times New Roman" w:hAnsi="Times New Roman" w:cs="Times New Roman"/>
          <w:sz w:val="24"/>
          <w:szCs w:val="24"/>
        </w:rPr>
        <w:t xml:space="preserve"> sections</w:t>
      </w:r>
      <w:r w:rsidR="00770A72">
        <w:rPr>
          <w:rFonts w:ascii="Times New Roman" w:hAnsi="Times New Roman" w:cs="Times New Roman"/>
          <w:sz w:val="24"/>
          <w:szCs w:val="24"/>
        </w:rPr>
        <w:t xml:space="preserve"> of the Bill</w:t>
      </w:r>
      <w:r w:rsidR="00FE470C">
        <w:rPr>
          <w:rFonts w:ascii="Times New Roman" w:hAnsi="Times New Roman" w:cs="Times New Roman"/>
          <w:sz w:val="24"/>
          <w:szCs w:val="24"/>
        </w:rPr>
        <w:t>, as they await further guidance from their party caucus</w:t>
      </w:r>
      <w:r w:rsidR="00770A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1410D" w14:textId="77777777" w:rsidR="00770A72" w:rsidRDefault="00770A72" w:rsidP="00C51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 also registered its unhappiness with</w:t>
      </w:r>
      <w:r w:rsidR="00620AC7">
        <w:rPr>
          <w:rFonts w:ascii="Times New Roman" w:hAnsi="Times New Roman" w:cs="Times New Roman"/>
          <w:sz w:val="24"/>
          <w:szCs w:val="24"/>
        </w:rPr>
        <w:t xml:space="preserve"> the Clause-by-Clause session which they did not attend.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95D33" w14:textId="77777777" w:rsidR="003B0A1B" w:rsidRDefault="003B0A1B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594054" w14:textId="77777777" w:rsidR="003B0A1B" w:rsidRDefault="00DF6E87" w:rsidP="00372E8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ACKNOWLEDGEMENTS</w:t>
      </w:r>
    </w:p>
    <w:p w14:paraId="12057EFB" w14:textId="77777777" w:rsidR="00CE099C" w:rsidRPr="00372E86" w:rsidRDefault="00CE099C" w:rsidP="00CE099C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7E519F4" w14:textId="77777777" w:rsidR="00372E86" w:rsidRPr="00372E86" w:rsidRDefault="00372E86" w:rsidP="00372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372E86">
        <w:rPr>
          <w:rFonts w:ascii="Times New Roman" w:hAnsi="Times New Roman" w:cs="Times New Roman"/>
          <w:sz w:val="24"/>
          <w:szCs w:val="24"/>
          <w:lang w:val="en-ZA"/>
        </w:rPr>
        <w:t xml:space="preserve">The Chairperson wishes to thank and acknowledge the following for their individual and collective efforts towards the important work done </w:t>
      </w:r>
      <w:r w:rsidR="003D1E28">
        <w:rPr>
          <w:rFonts w:ascii="Times New Roman" w:hAnsi="Times New Roman" w:cs="Times New Roman"/>
          <w:sz w:val="24"/>
          <w:szCs w:val="24"/>
          <w:lang w:val="en-ZA"/>
        </w:rPr>
        <w:t>over</w:t>
      </w:r>
      <w:r w:rsidR="003D1E28" w:rsidRPr="00372E86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372E86">
        <w:rPr>
          <w:rFonts w:ascii="Times New Roman" w:hAnsi="Times New Roman" w:cs="Times New Roman"/>
          <w:sz w:val="24"/>
          <w:szCs w:val="24"/>
          <w:lang w:val="en-ZA"/>
        </w:rPr>
        <w:t xml:space="preserve">the past few month, which has culminated </w:t>
      </w:r>
      <w:r w:rsidR="003D1E28">
        <w:rPr>
          <w:rFonts w:ascii="Times New Roman" w:hAnsi="Times New Roman" w:cs="Times New Roman"/>
          <w:sz w:val="24"/>
          <w:szCs w:val="24"/>
          <w:lang w:val="en-ZA"/>
        </w:rPr>
        <w:t>in</w:t>
      </w:r>
      <w:r w:rsidRPr="00372E86">
        <w:rPr>
          <w:rFonts w:ascii="Times New Roman" w:hAnsi="Times New Roman" w:cs="Times New Roman"/>
          <w:sz w:val="24"/>
          <w:szCs w:val="24"/>
          <w:lang w:val="en-ZA"/>
        </w:rPr>
        <w:t>to this amended Bill as presented to the House:</w:t>
      </w:r>
    </w:p>
    <w:p w14:paraId="2B219D61" w14:textId="77777777" w:rsidR="00372E86" w:rsidRPr="00372E86" w:rsidRDefault="00372E86" w:rsidP="00372E86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372E86">
        <w:rPr>
          <w:rFonts w:ascii="Times New Roman" w:hAnsi="Times New Roman" w:cs="Times New Roman"/>
          <w:sz w:val="24"/>
          <w:szCs w:val="24"/>
          <w:lang w:val="en-ZA"/>
        </w:rPr>
        <w:t xml:space="preserve">The Minister and Deputy Minister of Economic Development, Mr Ebrahim Patel, MP and Mr </w:t>
      </w:r>
      <w:proofErr w:type="spellStart"/>
      <w:r w:rsidRPr="00372E86">
        <w:rPr>
          <w:rFonts w:ascii="Times New Roman" w:hAnsi="Times New Roman" w:cs="Times New Roman"/>
          <w:sz w:val="24"/>
          <w:szCs w:val="24"/>
          <w:lang w:val="en-ZA"/>
        </w:rPr>
        <w:t>Madala</w:t>
      </w:r>
      <w:proofErr w:type="spellEnd"/>
      <w:r w:rsidRPr="00372E86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372E86">
        <w:rPr>
          <w:rFonts w:ascii="Times New Roman" w:hAnsi="Times New Roman" w:cs="Times New Roman"/>
          <w:sz w:val="24"/>
          <w:szCs w:val="24"/>
          <w:lang w:val="en-ZA"/>
        </w:rPr>
        <w:t>Masuku</w:t>
      </w:r>
      <w:proofErr w:type="spellEnd"/>
      <w:r w:rsidRPr="00372E86">
        <w:rPr>
          <w:rFonts w:ascii="Times New Roman" w:hAnsi="Times New Roman" w:cs="Times New Roman"/>
          <w:sz w:val="24"/>
          <w:szCs w:val="24"/>
          <w:lang w:val="en-ZA"/>
        </w:rPr>
        <w:t>, MP respectively, for their solid leadership and unwavering commitment to the cause;</w:t>
      </w:r>
    </w:p>
    <w:p w14:paraId="439F4FE8" w14:textId="77777777" w:rsidR="00372E86" w:rsidRPr="00372E86" w:rsidRDefault="00372E86" w:rsidP="00372E86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372E86">
        <w:rPr>
          <w:rFonts w:ascii="Times New Roman" w:hAnsi="Times New Roman" w:cs="Times New Roman"/>
          <w:sz w:val="24"/>
          <w:szCs w:val="24"/>
          <w:lang w:val="en-ZA"/>
        </w:rPr>
        <w:lastRenderedPageBreak/>
        <w:t xml:space="preserve">Members of the Portfolio Committee, who put in the extra hours, including the Constituency Period, to work through this crucial instrument that seeks to transform the lives of our people; </w:t>
      </w:r>
    </w:p>
    <w:p w14:paraId="51C93D90" w14:textId="77777777" w:rsidR="00372E86" w:rsidRPr="00372E86" w:rsidRDefault="00372E86" w:rsidP="00372E86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372E86">
        <w:rPr>
          <w:rFonts w:ascii="Times New Roman" w:hAnsi="Times New Roman" w:cs="Times New Roman"/>
          <w:sz w:val="24"/>
          <w:szCs w:val="24"/>
          <w:lang w:val="en-ZA"/>
        </w:rPr>
        <w:t>The Ministry’s Parliamentary Staff and Advisor, the State Law Advisors, who have been with us throughout the process and supported our work ever so competently;</w:t>
      </w:r>
    </w:p>
    <w:p w14:paraId="304BA5B0" w14:textId="77777777" w:rsidR="00372E86" w:rsidRDefault="00372E86" w:rsidP="00372E86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372E86">
        <w:rPr>
          <w:rFonts w:ascii="Times New Roman" w:hAnsi="Times New Roman" w:cs="Times New Roman"/>
          <w:sz w:val="24"/>
          <w:szCs w:val="24"/>
          <w:lang w:val="en-ZA"/>
        </w:rPr>
        <w:t>The Acting Director-General of the Economic Development Depart</w:t>
      </w:r>
      <w:r w:rsidR="003D1E28">
        <w:rPr>
          <w:rFonts w:ascii="Times New Roman" w:hAnsi="Times New Roman" w:cs="Times New Roman"/>
          <w:sz w:val="24"/>
          <w:szCs w:val="24"/>
          <w:lang w:val="en-ZA"/>
        </w:rPr>
        <w:t>ment</w:t>
      </w:r>
      <w:r w:rsidRPr="00372E86">
        <w:rPr>
          <w:rFonts w:ascii="Times New Roman" w:hAnsi="Times New Roman" w:cs="Times New Roman"/>
          <w:sz w:val="24"/>
          <w:szCs w:val="24"/>
          <w:lang w:val="en-ZA"/>
        </w:rPr>
        <w:t xml:space="preserve"> and his team;</w:t>
      </w:r>
    </w:p>
    <w:p w14:paraId="61202BC0" w14:textId="77777777" w:rsidR="007F253F" w:rsidRPr="00372E86" w:rsidRDefault="007F253F" w:rsidP="00372E86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The leadership of our competition authorities and their respective teams, without whose efforts, albeit under challenging conditions, the need for the amendments would not have come to light; </w:t>
      </w:r>
    </w:p>
    <w:p w14:paraId="2A3B4449" w14:textId="77777777" w:rsidR="00372E86" w:rsidRPr="00372E86" w:rsidRDefault="00372E86" w:rsidP="00372E86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372E86">
        <w:rPr>
          <w:rFonts w:ascii="Times New Roman" w:hAnsi="Times New Roman" w:cs="Times New Roman"/>
          <w:sz w:val="24"/>
          <w:szCs w:val="24"/>
          <w:lang w:val="en-ZA"/>
        </w:rPr>
        <w:t>Our own support staff, the Parliamentary Legal Advisor, Researcher, assistants, under the commendable coordination by the Committee Secretary and;</w:t>
      </w:r>
    </w:p>
    <w:p w14:paraId="3EB76EB3" w14:textId="77777777" w:rsidR="003B0A1B" w:rsidRPr="00FE470C" w:rsidRDefault="00372E86" w:rsidP="00FE470C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E86">
        <w:rPr>
          <w:rFonts w:ascii="Times New Roman" w:hAnsi="Times New Roman" w:cs="Times New Roman"/>
          <w:sz w:val="24"/>
          <w:szCs w:val="24"/>
          <w:lang w:val="en-ZA"/>
        </w:rPr>
        <w:t>The many stakeholders, in the form of organisations and individuals, who contributed to the making of this piece through the public participation process.</w:t>
      </w:r>
    </w:p>
    <w:p w14:paraId="1E1E9C20" w14:textId="77777777" w:rsidR="00372E86" w:rsidRPr="00372E86" w:rsidRDefault="00372E86" w:rsidP="00372E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83BF6" w14:textId="77777777" w:rsidR="003B0A1B" w:rsidRPr="00372E86" w:rsidRDefault="00DF6E87" w:rsidP="00372E8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RECOMMENDATION </w:t>
      </w:r>
    </w:p>
    <w:p w14:paraId="2F011905" w14:textId="77777777" w:rsidR="003B0A1B" w:rsidRPr="003B0A1B" w:rsidRDefault="003B0A1B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FB5">
        <w:rPr>
          <w:rFonts w:ascii="Times New Roman" w:hAnsi="Times New Roman" w:cs="Times New Roman"/>
          <w:sz w:val="24"/>
          <w:szCs w:val="24"/>
        </w:rPr>
        <w:t xml:space="preserve">The Portfolio Committee on Economic Development recommends that the House adopts this report and approves the second reading of the Bill as </w:t>
      </w:r>
      <w:r w:rsidR="00136EA6">
        <w:rPr>
          <w:rFonts w:ascii="Times New Roman" w:hAnsi="Times New Roman" w:cs="Times New Roman"/>
          <w:sz w:val="24"/>
          <w:szCs w:val="24"/>
        </w:rPr>
        <w:t>amended</w:t>
      </w:r>
      <w:r w:rsidR="00E04DC7">
        <w:rPr>
          <w:rFonts w:ascii="Times New Roman" w:hAnsi="Times New Roman" w:cs="Times New Roman"/>
          <w:sz w:val="24"/>
          <w:szCs w:val="24"/>
        </w:rPr>
        <w:t xml:space="preserve"> following introduction by the department.</w:t>
      </w:r>
    </w:p>
    <w:p w14:paraId="5829A7B0" w14:textId="77777777" w:rsid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to be considered. </w:t>
      </w:r>
    </w:p>
    <w:p w14:paraId="5112E0BB" w14:textId="77777777" w:rsid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443EF2" w14:textId="77777777" w:rsidR="00FF73CF" w:rsidRDefault="00FF73CF" w:rsidP="00FF7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FC206" w14:textId="77777777" w:rsidR="00FF73CF" w:rsidRPr="00FF73CF" w:rsidRDefault="00FF73CF" w:rsidP="00FF73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73CF" w:rsidRPr="00FF73CF" w:rsidSect="009D37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CDD6" w14:textId="77777777" w:rsidR="0041043C" w:rsidRDefault="0041043C">
      <w:pPr>
        <w:spacing w:after="0" w:line="240" w:lineRule="auto"/>
      </w:pPr>
      <w:r>
        <w:separator/>
      </w:r>
    </w:p>
  </w:endnote>
  <w:endnote w:type="continuationSeparator" w:id="0">
    <w:p w14:paraId="7C51A171" w14:textId="77777777" w:rsidR="0041043C" w:rsidRDefault="0041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E8F7" w14:textId="77777777" w:rsidR="00D90365" w:rsidRDefault="00413D92" w:rsidP="000A3A0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5CAB" w14:textId="77777777" w:rsidR="00D90365" w:rsidRDefault="00413D92" w:rsidP="000A3A0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9052" w14:textId="77777777" w:rsidR="00D90365" w:rsidRPr="00B7124C" w:rsidRDefault="00413D92" w:rsidP="00B7124C">
    <w:pPr>
      <w:pStyle w:val="Footer"/>
      <w:jc w:val="center"/>
      <w:rPr>
        <w:b/>
        <w:i/>
      </w:rPr>
    </w:pPr>
  </w:p>
  <w:p w14:paraId="18F85AC1" w14:textId="77777777" w:rsidR="00D90365" w:rsidRDefault="00413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0249" w14:textId="77777777" w:rsidR="0041043C" w:rsidRDefault="0041043C">
      <w:pPr>
        <w:spacing w:after="0" w:line="240" w:lineRule="auto"/>
      </w:pPr>
      <w:r>
        <w:separator/>
      </w:r>
    </w:p>
  </w:footnote>
  <w:footnote w:type="continuationSeparator" w:id="0">
    <w:p w14:paraId="1D953E57" w14:textId="77777777" w:rsidR="0041043C" w:rsidRDefault="0041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172579"/>
      <w:docPartObj>
        <w:docPartGallery w:val="Page Numbers (Top of Page)"/>
        <w:docPartUnique/>
      </w:docPartObj>
    </w:sdtPr>
    <w:sdtEndPr/>
    <w:sdtContent>
      <w:p w14:paraId="62E6A812" w14:textId="77777777" w:rsidR="00D90365" w:rsidRDefault="00DC08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CA950D" w14:textId="77777777" w:rsidR="00D90365" w:rsidRDefault="00413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641"/>
      <w:docPartObj>
        <w:docPartGallery w:val="Page Numbers (Top of Page)"/>
        <w:docPartUnique/>
      </w:docPartObj>
    </w:sdtPr>
    <w:sdtEndPr/>
    <w:sdtContent>
      <w:p w14:paraId="2B47630D" w14:textId="35231248" w:rsidR="00D90365" w:rsidRDefault="00DC08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D9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CAFBB51" w14:textId="77777777" w:rsidR="00D90365" w:rsidRDefault="00413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70"/>
    <w:multiLevelType w:val="hybridMultilevel"/>
    <w:tmpl w:val="FE7467DC"/>
    <w:lvl w:ilvl="0" w:tplc="282C7F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6A2E"/>
    <w:multiLevelType w:val="hybridMultilevel"/>
    <w:tmpl w:val="5694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30D"/>
    <w:multiLevelType w:val="hybridMultilevel"/>
    <w:tmpl w:val="7352A822"/>
    <w:lvl w:ilvl="0" w:tplc="03E4841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179A22A3"/>
    <w:multiLevelType w:val="hybridMultilevel"/>
    <w:tmpl w:val="F6360E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D7479"/>
    <w:multiLevelType w:val="hybridMultilevel"/>
    <w:tmpl w:val="724C3C5E"/>
    <w:lvl w:ilvl="0" w:tplc="CFF47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1552"/>
    <w:multiLevelType w:val="hybridMultilevel"/>
    <w:tmpl w:val="AEE293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02113"/>
    <w:multiLevelType w:val="hybridMultilevel"/>
    <w:tmpl w:val="F3E8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B7C85"/>
    <w:multiLevelType w:val="hybridMultilevel"/>
    <w:tmpl w:val="091CD7C6"/>
    <w:lvl w:ilvl="0" w:tplc="2E1C50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4255"/>
    <w:multiLevelType w:val="hybridMultilevel"/>
    <w:tmpl w:val="542C90C4"/>
    <w:lvl w:ilvl="0" w:tplc="8CEEF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FA6522"/>
    <w:multiLevelType w:val="hybridMultilevel"/>
    <w:tmpl w:val="D7C40190"/>
    <w:lvl w:ilvl="0" w:tplc="FB86C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563F"/>
    <w:multiLevelType w:val="hybridMultilevel"/>
    <w:tmpl w:val="96A0E5F6"/>
    <w:lvl w:ilvl="0" w:tplc="DD860C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73522"/>
    <w:multiLevelType w:val="hybridMultilevel"/>
    <w:tmpl w:val="D9229730"/>
    <w:lvl w:ilvl="0" w:tplc="4BE056E4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F13EBB"/>
    <w:multiLevelType w:val="hybridMultilevel"/>
    <w:tmpl w:val="854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D2F7A"/>
    <w:multiLevelType w:val="hybridMultilevel"/>
    <w:tmpl w:val="C30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A6E32"/>
    <w:multiLevelType w:val="hybridMultilevel"/>
    <w:tmpl w:val="BF0267C0"/>
    <w:lvl w:ilvl="0" w:tplc="4B94E9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06"/>
    <w:rsid w:val="0006733E"/>
    <w:rsid w:val="000A47E7"/>
    <w:rsid w:val="000A549E"/>
    <w:rsid w:val="00136EA6"/>
    <w:rsid w:val="00145B15"/>
    <w:rsid w:val="001A6ADD"/>
    <w:rsid w:val="001B6B79"/>
    <w:rsid w:val="001C087E"/>
    <w:rsid w:val="001C5DF2"/>
    <w:rsid w:val="002167E5"/>
    <w:rsid w:val="00217123"/>
    <w:rsid w:val="002B6844"/>
    <w:rsid w:val="00315A86"/>
    <w:rsid w:val="00372E86"/>
    <w:rsid w:val="00372FB5"/>
    <w:rsid w:val="00387B6E"/>
    <w:rsid w:val="003B0A1B"/>
    <w:rsid w:val="003D1E28"/>
    <w:rsid w:val="003D5FBC"/>
    <w:rsid w:val="0041043C"/>
    <w:rsid w:val="004108FA"/>
    <w:rsid w:val="00413D92"/>
    <w:rsid w:val="0042240B"/>
    <w:rsid w:val="00425945"/>
    <w:rsid w:val="004639E4"/>
    <w:rsid w:val="00494337"/>
    <w:rsid w:val="004A179A"/>
    <w:rsid w:val="004A5B11"/>
    <w:rsid w:val="00510570"/>
    <w:rsid w:val="005235E9"/>
    <w:rsid w:val="00534643"/>
    <w:rsid w:val="005370B9"/>
    <w:rsid w:val="005D02AE"/>
    <w:rsid w:val="005F1197"/>
    <w:rsid w:val="005F2281"/>
    <w:rsid w:val="00620AC7"/>
    <w:rsid w:val="00687017"/>
    <w:rsid w:val="006B146C"/>
    <w:rsid w:val="006E1530"/>
    <w:rsid w:val="00734B9C"/>
    <w:rsid w:val="0076511B"/>
    <w:rsid w:val="00770A72"/>
    <w:rsid w:val="007807F8"/>
    <w:rsid w:val="007B1B37"/>
    <w:rsid w:val="007F253F"/>
    <w:rsid w:val="0083382F"/>
    <w:rsid w:val="008461A0"/>
    <w:rsid w:val="00895DFC"/>
    <w:rsid w:val="008A1FE9"/>
    <w:rsid w:val="008B0B5E"/>
    <w:rsid w:val="008B4C6A"/>
    <w:rsid w:val="009833F5"/>
    <w:rsid w:val="00A249BC"/>
    <w:rsid w:val="00A42EE1"/>
    <w:rsid w:val="00A924F1"/>
    <w:rsid w:val="00AB5983"/>
    <w:rsid w:val="00AE20F6"/>
    <w:rsid w:val="00B80BB2"/>
    <w:rsid w:val="00B93C88"/>
    <w:rsid w:val="00BD74F8"/>
    <w:rsid w:val="00C512B5"/>
    <w:rsid w:val="00C83198"/>
    <w:rsid w:val="00CC3152"/>
    <w:rsid w:val="00CD4A72"/>
    <w:rsid w:val="00CE099C"/>
    <w:rsid w:val="00CE7779"/>
    <w:rsid w:val="00D85102"/>
    <w:rsid w:val="00DB7C44"/>
    <w:rsid w:val="00DC0806"/>
    <w:rsid w:val="00DF6E87"/>
    <w:rsid w:val="00E04DC7"/>
    <w:rsid w:val="00E43745"/>
    <w:rsid w:val="00E43CFD"/>
    <w:rsid w:val="00E44201"/>
    <w:rsid w:val="00E512C5"/>
    <w:rsid w:val="00EA2F95"/>
    <w:rsid w:val="00F27620"/>
    <w:rsid w:val="00F43010"/>
    <w:rsid w:val="00FE470C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080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ZA"/>
    </w:rPr>
  </w:style>
  <w:style w:type="paragraph" w:styleId="Header">
    <w:name w:val="header"/>
    <w:basedOn w:val="Normal"/>
    <w:link w:val="HeaderChar"/>
    <w:uiPriority w:val="99"/>
    <w:rsid w:val="00DC080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C0806"/>
    <w:rPr>
      <w:rFonts w:ascii="Calibri" w:eastAsia="Calibri" w:hAnsi="Calibri" w:cs="Times New Roman"/>
      <w:sz w:val="20"/>
      <w:szCs w:val="20"/>
      <w:lang w:val="en-ZA"/>
    </w:rPr>
  </w:style>
  <w:style w:type="paragraph" w:styleId="Footer">
    <w:name w:val="footer"/>
    <w:basedOn w:val="Normal"/>
    <w:link w:val="FooterChar"/>
    <w:uiPriority w:val="99"/>
    <w:rsid w:val="00DC080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DC0806"/>
    <w:rPr>
      <w:rFonts w:ascii="Calibri" w:eastAsia="Calibri" w:hAnsi="Calibri" w:cs="Times New Roman"/>
      <w:sz w:val="20"/>
      <w:szCs w:val="20"/>
      <w:lang w:val="en-ZA"/>
    </w:rPr>
  </w:style>
  <w:style w:type="character" w:styleId="Hyperlink">
    <w:name w:val="Hyperlink"/>
    <w:uiPriority w:val="99"/>
    <w:unhideWhenUsed/>
    <w:rsid w:val="00DC08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C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5FBC"/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1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8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080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ZA"/>
    </w:rPr>
  </w:style>
  <w:style w:type="paragraph" w:styleId="Header">
    <w:name w:val="header"/>
    <w:basedOn w:val="Normal"/>
    <w:link w:val="HeaderChar"/>
    <w:uiPriority w:val="99"/>
    <w:rsid w:val="00DC080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C0806"/>
    <w:rPr>
      <w:rFonts w:ascii="Calibri" w:eastAsia="Calibri" w:hAnsi="Calibri" w:cs="Times New Roman"/>
      <w:sz w:val="20"/>
      <w:szCs w:val="20"/>
      <w:lang w:val="en-ZA"/>
    </w:rPr>
  </w:style>
  <w:style w:type="paragraph" w:styleId="Footer">
    <w:name w:val="footer"/>
    <w:basedOn w:val="Normal"/>
    <w:link w:val="FooterChar"/>
    <w:uiPriority w:val="99"/>
    <w:rsid w:val="00DC080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DC0806"/>
    <w:rPr>
      <w:rFonts w:ascii="Calibri" w:eastAsia="Calibri" w:hAnsi="Calibri" w:cs="Times New Roman"/>
      <w:sz w:val="20"/>
      <w:szCs w:val="20"/>
      <w:lang w:val="en-ZA"/>
    </w:rPr>
  </w:style>
  <w:style w:type="character" w:styleId="Hyperlink">
    <w:name w:val="Hyperlink"/>
    <w:uiPriority w:val="99"/>
    <w:unhideWhenUsed/>
    <w:rsid w:val="00DC08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C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5FBC"/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1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3404</Words>
  <Characters>19406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 Kakaza</dc:creator>
  <cp:lastModifiedBy>Asanda</cp:lastModifiedBy>
  <cp:revision>2</cp:revision>
  <dcterms:created xsi:type="dcterms:W3CDTF">2018-10-17T09:46:00Z</dcterms:created>
  <dcterms:modified xsi:type="dcterms:W3CDTF">2018-10-17T09:46:00Z</dcterms:modified>
</cp:coreProperties>
</file>