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781" w:rsidRPr="004B2555" w:rsidRDefault="00A96781" w:rsidP="00110BF3">
      <w:pPr>
        <w:pStyle w:val="Heading1"/>
        <w:rPr>
          <w:rFonts w:cs="Arial"/>
          <w:sz w:val="28"/>
          <w:szCs w:val="28"/>
        </w:rPr>
      </w:pPr>
      <w:bookmarkStart w:id="0" w:name="_GoBack"/>
      <w:bookmarkEnd w:id="0"/>
      <w:r w:rsidRPr="004B2555">
        <w:rPr>
          <w:noProof/>
          <w:lang w:eastAsia="en-ZA"/>
        </w:rPr>
        <w:drawing>
          <wp:anchor distT="0" distB="0" distL="114300" distR="114300" simplePos="0" relativeHeight="251659264" behindDoc="1" locked="0" layoutInCell="1" allowOverlap="1">
            <wp:simplePos x="0" y="0"/>
            <wp:positionH relativeFrom="column">
              <wp:posOffset>0</wp:posOffset>
            </wp:positionH>
            <wp:positionV relativeFrom="paragraph">
              <wp:posOffset>361315</wp:posOffset>
            </wp:positionV>
            <wp:extent cx="2957830" cy="988695"/>
            <wp:effectExtent l="19050" t="0" r="0" b="0"/>
            <wp:wrapTight wrapText="bothSides">
              <wp:wrapPolygon edited="0">
                <wp:start x="-139" y="0"/>
                <wp:lineTo x="-139" y="21225"/>
                <wp:lineTo x="21563" y="21225"/>
                <wp:lineTo x="21563" y="0"/>
                <wp:lineTo x="-139"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57830" cy="988695"/>
                    </a:xfrm>
                    <a:prstGeom prst="rect">
                      <a:avLst/>
                    </a:prstGeom>
                    <a:noFill/>
                    <a:ln w="9525">
                      <a:noFill/>
                      <a:miter lim="800000"/>
                      <a:headEnd/>
                      <a:tailEnd/>
                    </a:ln>
                  </pic:spPr>
                </pic:pic>
              </a:graphicData>
            </a:graphic>
          </wp:anchor>
        </w:drawing>
      </w: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CD4805" w:rsidRPr="004B2555" w:rsidRDefault="00CD4805" w:rsidP="008D0AE6">
      <w:pPr>
        <w:jc w:val="both"/>
        <w:rPr>
          <w:rFonts w:ascii="Arial Narrow" w:hAnsi="Arial Narrow" w:cs="Arial"/>
          <w:b/>
          <w:sz w:val="40"/>
          <w:szCs w:val="40"/>
        </w:rPr>
      </w:pPr>
    </w:p>
    <w:p w:rsidR="00CD4805" w:rsidRPr="004B2555" w:rsidRDefault="00CD4805" w:rsidP="008D0AE6">
      <w:pPr>
        <w:jc w:val="both"/>
        <w:rPr>
          <w:rFonts w:ascii="Arial Narrow" w:hAnsi="Arial Narrow" w:cs="Arial"/>
          <w:b/>
          <w:sz w:val="40"/>
          <w:szCs w:val="40"/>
        </w:rPr>
      </w:pPr>
    </w:p>
    <w:p w:rsidR="00A96781" w:rsidRPr="004B2555" w:rsidRDefault="00DD2B30" w:rsidP="008D0AE6">
      <w:pPr>
        <w:jc w:val="both"/>
        <w:rPr>
          <w:rFonts w:ascii="Arial Narrow" w:hAnsi="Arial Narrow" w:cs="Arial"/>
          <w:b/>
          <w:sz w:val="28"/>
          <w:szCs w:val="28"/>
        </w:rPr>
      </w:pPr>
      <w:r w:rsidRPr="00DD2B30">
        <w:rPr>
          <w:rFonts w:ascii="Arial Narrow" w:hAnsi="Arial Narrow" w:cs="Arial"/>
          <w:b/>
          <w:sz w:val="40"/>
          <w:szCs w:val="40"/>
        </w:rPr>
        <w:t>201</w:t>
      </w:r>
      <w:r>
        <w:rPr>
          <w:rFonts w:ascii="Arial Narrow" w:hAnsi="Arial Narrow" w:cs="Arial"/>
          <w:b/>
          <w:sz w:val="40"/>
          <w:szCs w:val="40"/>
        </w:rPr>
        <w:t>7</w:t>
      </w:r>
      <w:r w:rsidRPr="00DD2B30">
        <w:rPr>
          <w:rFonts w:ascii="Arial Narrow" w:hAnsi="Arial Narrow" w:cs="Arial"/>
          <w:b/>
          <w:sz w:val="40"/>
          <w:szCs w:val="40"/>
        </w:rPr>
        <w:t>/1</w:t>
      </w:r>
      <w:r>
        <w:rPr>
          <w:rFonts w:ascii="Arial Narrow" w:hAnsi="Arial Narrow" w:cs="Arial"/>
          <w:b/>
          <w:sz w:val="40"/>
          <w:szCs w:val="40"/>
        </w:rPr>
        <w:t>8</w:t>
      </w:r>
      <w:r w:rsidRPr="00DD2B30">
        <w:rPr>
          <w:rFonts w:ascii="Arial Narrow" w:hAnsi="Arial Narrow" w:cs="Arial"/>
          <w:b/>
          <w:sz w:val="40"/>
          <w:szCs w:val="40"/>
        </w:rPr>
        <w:t xml:space="preserve"> ANNUAL PERFORMANCE INFORMANTION ON PREDETERMINED OBJECTIVES - DEPARTMENT OF ENVIRONMENTAL AFFAIRS</w:t>
      </w: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DD2B30" w:rsidRDefault="00DD2B30" w:rsidP="00D35C60">
      <w:pPr>
        <w:ind w:hanging="567"/>
        <w:jc w:val="both"/>
        <w:rPr>
          <w:rFonts w:ascii="Arial Narrow" w:hAnsi="Arial Narrow" w:cs="Arial"/>
          <w:b/>
          <w:sz w:val="28"/>
          <w:szCs w:val="28"/>
        </w:rPr>
      </w:pPr>
    </w:p>
    <w:p w:rsidR="00DD2B30" w:rsidRDefault="00DD2B30" w:rsidP="00D35C60">
      <w:pPr>
        <w:ind w:hanging="567"/>
        <w:jc w:val="both"/>
        <w:rPr>
          <w:rFonts w:ascii="Arial Narrow" w:hAnsi="Arial Narrow" w:cs="Arial"/>
          <w:b/>
          <w:sz w:val="28"/>
          <w:szCs w:val="28"/>
        </w:rPr>
      </w:pPr>
    </w:p>
    <w:p w:rsidR="00DD2B30" w:rsidRDefault="00DD2B30" w:rsidP="00D35C60">
      <w:pPr>
        <w:ind w:hanging="567"/>
        <w:jc w:val="both"/>
        <w:rPr>
          <w:rFonts w:ascii="Arial Narrow" w:hAnsi="Arial Narrow" w:cs="Arial"/>
          <w:b/>
          <w:sz w:val="28"/>
          <w:szCs w:val="28"/>
        </w:rPr>
      </w:pPr>
    </w:p>
    <w:p w:rsidR="00553C48" w:rsidRDefault="00553C48" w:rsidP="00D35C60">
      <w:pPr>
        <w:ind w:hanging="567"/>
        <w:jc w:val="both"/>
        <w:rPr>
          <w:rFonts w:ascii="Arial Narrow" w:hAnsi="Arial Narrow" w:cs="Arial"/>
          <w:b/>
          <w:sz w:val="28"/>
          <w:szCs w:val="28"/>
        </w:rPr>
      </w:pPr>
      <w:r w:rsidRPr="004B2555">
        <w:rPr>
          <w:rFonts w:ascii="Arial Narrow" w:hAnsi="Arial Narrow" w:cs="Arial"/>
          <w:b/>
          <w:sz w:val="28"/>
          <w:szCs w:val="28"/>
        </w:rPr>
        <w:lastRenderedPageBreak/>
        <w:t>PROGRAMME 1: ADMINISTRATION</w:t>
      </w:r>
    </w:p>
    <w:p w:rsidR="00427A3A" w:rsidRDefault="00427A3A" w:rsidP="009A53C2">
      <w:pPr>
        <w:spacing w:after="0" w:line="240" w:lineRule="auto"/>
        <w:ind w:left="-567" w:right="-1045"/>
        <w:jc w:val="both"/>
        <w:rPr>
          <w:rFonts w:ascii="Arial Narrow" w:eastAsia="Calibri" w:hAnsi="Arial Narrow" w:cs="ArialMT"/>
          <w:sz w:val="20"/>
          <w:szCs w:val="20"/>
        </w:rPr>
      </w:pPr>
      <w:r w:rsidRPr="000A0842">
        <w:rPr>
          <w:rFonts w:ascii="Arial Narrow" w:eastAsia="Calibri" w:hAnsi="Arial Narrow" w:cs="ArialMT"/>
          <w:sz w:val="20"/>
          <w:szCs w:val="20"/>
        </w:rPr>
        <w:t>The purpose of the Programme is to provide leadership, strategic, centralised administration, executive support, corporate services and facilitate effective cooperative governance, international relations and environmental education and awareness. The programme is made-up of six subprogrammes which are as follows: (1) Management (2) Corporate Affairs (3) Environmental Advisory Services (4) Financial Management (5) Office Accommodation (6) Environmental Sector Coordination.</w:t>
      </w:r>
    </w:p>
    <w:p w:rsidR="00427A3A" w:rsidRPr="004B2555" w:rsidRDefault="00427A3A" w:rsidP="00D35C60">
      <w:pPr>
        <w:ind w:hanging="567"/>
        <w:jc w:val="both"/>
        <w:rPr>
          <w:rFonts w:ascii="Arial Narrow" w:hAnsi="Arial Narrow" w:cs="Arial"/>
          <w:b/>
          <w:sz w:val="28"/>
          <w:szCs w:val="28"/>
        </w:rPr>
      </w:pPr>
    </w:p>
    <w:tbl>
      <w:tblPr>
        <w:tblW w:w="556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16"/>
        <w:gridCol w:w="1700"/>
        <w:gridCol w:w="1671"/>
        <w:gridCol w:w="1874"/>
        <w:gridCol w:w="5106"/>
        <w:gridCol w:w="2090"/>
        <w:gridCol w:w="1871"/>
      </w:tblGrid>
      <w:tr w:rsidR="00DD2B30" w:rsidRPr="004B2555" w:rsidTr="00BF5C54">
        <w:trPr>
          <w:trHeight w:val="424"/>
          <w:tblHeader/>
        </w:trPr>
        <w:tc>
          <w:tcPr>
            <w:tcW w:w="563" w:type="pct"/>
            <w:tcBorders>
              <w:top w:val="single" w:sz="4" w:space="0" w:color="auto"/>
              <w:left w:val="single" w:sz="4" w:space="0" w:color="auto"/>
              <w:bottom w:val="single" w:sz="4" w:space="0" w:color="auto"/>
              <w:right w:val="single" w:sz="4" w:space="0" w:color="auto"/>
            </w:tcBorders>
            <w:shd w:val="clear" w:color="auto" w:fill="008A3E"/>
            <w:hideMark/>
          </w:tcPr>
          <w:p w:rsidR="00DD2B30" w:rsidRPr="004B2555" w:rsidRDefault="00DD2B30" w:rsidP="00FD6DE6">
            <w:pPr>
              <w:spacing w:after="0" w:line="240" w:lineRule="auto"/>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27" w:type="pct"/>
            <w:tcBorders>
              <w:top w:val="single" w:sz="4" w:space="0" w:color="auto"/>
              <w:left w:val="single" w:sz="4" w:space="0" w:color="auto"/>
              <w:bottom w:val="single" w:sz="4" w:space="0" w:color="auto"/>
              <w:right w:val="single" w:sz="4" w:space="0" w:color="auto"/>
            </w:tcBorders>
            <w:shd w:val="clear" w:color="auto" w:fill="008A3E"/>
            <w:hideMark/>
          </w:tcPr>
          <w:p w:rsidR="00DD2B30" w:rsidRPr="004B2555" w:rsidRDefault="00DD2B30" w:rsidP="00FD6DE6">
            <w:pPr>
              <w:spacing w:after="0" w:line="240" w:lineRule="auto"/>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518" w:type="pct"/>
            <w:tcBorders>
              <w:top w:val="single" w:sz="4" w:space="0" w:color="auto"/>
              <w:left w:val="single" w:sz="4" w:space="0" w:color="auto"/>
              <w:bottom w:val="single" w:sz="4" w:space="0" w:color="auto"/>
              <w:right w:val="single" w:sz="4" w:space="0" w:color="auto"/>
            </w:tcBorders>
            <w:shd w:val="clear" w:color="auto" w:fill="008A3E"/>
            <w:hideMark/>
          </w:tcPr>
          <w:p w:rsidR="00DD2B30" w:rsidRPr="004B2555" w:rsidRDefault="00DD2B30" w:rsidP="00FD6DE6">
            <w:pPr>
              <w:spacing w:after="0" w:line="240" w:lineRule="auto"/>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DD2B30" w:rsidRPr="004B2555" w:rsidRDefault="00DD2B30" w:rsidP="00FD6DE6">
            <w:pPr>
              <w:spacing w:after="0" w:line="240" w:lineRule="auto"/>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2015/16</w:t>
            </w:r>
          </w:p>
        </w:tc>
        <w:tc>
          <w:tcPr>
            <w:tcW w:w="581" w:type="pct"/>
            <w:tcBorders>
              <w:top w:val="single" w:sz="4" w:space="0" w:color="auto"/>
              <w:left w:val="single" w:sz="4" w:space="0" w:color="auto"/>
              <w:bottom w:val="single" w:sz="4" w:space="0" w:color="auto"/>
              <w:right w:val="single" w:sz="4" w:space="0" w:color="auto"/>
            </w:tcBorders>
            <w:shd w:val="clear" w:color="auto" w:fill="008A3E"/>
            <w:hideMark/>
          </w:tcPr>
          <w:p w:rsidR="00DD2B30" w:rsidRPr="004B2555" w:rsidRDefault="00DD2B30" w:rsidP="00FD6DE6">
            <w:pPr>
              <w:spacing w:after="0" w:line="240" w:lineRule="auto"/>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DD2B30" w:rsidRPr="004B2555" w:rsidRDefault="00DD2B30" w:rsidP="00FD6DE6">
            <w:pPr>
              <w:spacing w:after="0" w:line="240" w:lineRule="auto"/>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2017/18</w:t>
            </w:r>
          </w:p>
        </w:tc>
        <w:tc>
          <w:tcPr>
            <w:tcW w:w="1583" w:type="pct"/>
            <w:tcBorders>
              <w:top w:val="single" w:sz="4" w:space="0" w:color="auto"/>
              <w:left w:val="single" w:sz="4" w:space="0" w:color="auto"/>
              <w:bottom w:val="single" w:sz="4" w:space="0" w:color="auto"/>
              <w:right w:val="single" w:sz="4" w:space="0" w:color="auto"/>
            </w:tcBorders>
            <w:shd w:val="clear" w:color="auto" w:fill="008A3E"/>
          </w:tcPr>
          <w:p w:rsidR="00DD2B30" w:rsidRPr="004B2555" w:rsidRDefault="00DD2B30" w:rsidP="00FD6DE6">
            <w:pPr>
              <w:spacing w:after="0" w:line="240" w:lineRule="auto"/>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648" w:type="pct"/>
            <w:tcBorders>
              <w:top w:val="single" w:sz="4" w:space="0" w:color="auto"/>
              <w:left w:val="single" w:sz="4" w:space="0" w:color="auto"/>
              <w:bottom w:val="single" w:sz="4" w:space="0" w:color="auto"/>
              <w:right w:val="single" w:sz="4" w:space="0" w:color="auto"/>
            </w:tcBorders>
            <w:shd w:val="clear" w:color="auto" w:fill="008A3E"/>
            <w:hideMark/>
          </w:tcPr>
          <w:p w:rsidR="00DD2B30" w:rsidRPr="004B2555" w:rsidRDefault="00DD2B30" w:rsidP="003C6956">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DD2B30" w:rsidRPr="004B2555" w:rsidRDefault="00DD2B30" w:rsidP="003C6956">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14"/>
                <w:szCs w:val="14"/>
              </w:rPr>
              <w:t>(CHALLENGES /EXPLANATIONS ON VARIANCES)</w:t>
            </w:r>
          </w:p>
        </w:tc>
        <w:tc>
          <w:tcPr>
            <w:tcW w:w="580" w:type="pct"/>
            <w:tcBorders>
              <w:top w:val="single" w:sz="4" w:space="0" w:color="auto"/>
              <w:left w:val="single" w:sz="4" w:space="0" w:color="auto"/>
              <w:bottom w:val="single" w:sz="4" w:space="0" w:color="auto"/>
              <w:right w:val="single" w:sz="4" w:space="0" w:color="auto"/>
            </w:tcBorders>
            <w:shd w:val="clear" w:color="auto" w:fill="008A3E"/>
            <w:hideMark/>
          </w:tcPr>
          <w:p w:rsidR="00DD2B30" w:rsidRPr="004B2555" w:rsidRDefault="00DD2B30" w:rsidP="003C6956">
            <w:pPr>
              <w:pStyle w:val="Boxtext"/>
              <w:keepNext w:val="0"/>
              <w:tabs>
                <w:tab w:val="clear" w:pos="284"/>
                <w:tab w:val="clear" w:pos="567"/>
                <w:tab w:val="left" w:pos="720"/>
              </w:tabs>
              <w:spacing w:before="0" w:after="0"/>
              <w:jc w:val="center"/>
              <w:rPr>
                <w:rFonts w:cs="Arial"/>
                <w:b/>
                <w:bCs/>
                <w:color w:val="FFFFFF" w:themeColor="background1"/>
                <w:sz w:val="20"/>
              </w:rPr>
            </w:pPr>
            <w:r w:rsidRPr="004B2555">
              <w:rPr>
                <w:rFonts w:cs="Arial"/>
                <w:b/>
                <w:bCs/>
                <w:color w:val="FFFFFF" w:themeColor="background1"/>
                <w:sz w:val="20"/>
              </w:rPr>
              <w:t>CORRECTIVE MEASURES</w:t>
            </w:r>
          </w:p>
        </w:tc>
      </w:tr>
      <w:tr w:rsidR="00DD2B30" w:rsidRPr="004B2555" w:rsidTr="00BF5C54">
        <w:trPr>
          <w:trHeight w:val="591"/>
        </w:trPr>
        <w:tc>
          <w:tcPr>
            <w:tcW w:w="563" w:type="pct"/>
            <w:vMerge w:val="restart"/>
            <w:tcBorders>
              <w:top w:val="single" w:sz="4" w:space="0" w:color="auto"/>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Equitable and sound corporate governance</w:t>
            </w:r>
          </w:p>
        </w:tc>
        <w:tc>
          <w:tcPr>
            <w:tcW w:w="527"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 compliance</w:t>
            </w:r>
            <w:r w:rsidR="00643CE0">
              <w:rPr>
                <w:rFonts w:ascii="Arial Narrow" w:hAnsi="Arial Narrow" w:cs="ArialMT"/>
                <w:sz w:val="20"/>
                <w:szCs w:val="20"/>
              </w:rPr>
              <w:t xml:space="preserve"> </w:t>
            </w:r>
            <w:r w:rsidRPr="004B2555">
              <w:rPr>
                <w:rFonts w:ascii="Arial Narrow" w:hAnsi="Arial Narrow" w:cs="ArialMT"/>
                <w:sz w:val="20"/>
                <w:szCs w:val="20"/>
              </w:rPr>
              <w:t>with key legislation and corporate governance</w:t>
            </w:r>
          </w:p>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requirements</w:t>
            </w:r>
          </w:p>
        </w:tc>
        <w:tc>
          <w:tcPr>
            <w:tcW w:w="51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100% compliance</w:t>
            </w:r>
          </w:p>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with key governance</w:t>
            </w:r>
          </w:p>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requirements and set</w:t>
            </w:r>
            <w:r w:rsidR="00DF4BC1">
              <w:rPr>
                <w:rFonts w:ascii="Arial Narrow" w:hAnsi="Arial Narrow" w:cs="ArialMT"/>
                <w:sz w:val="20"/>
                <w:szCs w:val="20"/>
              </w:rPr>
              <w:t xml:space="preserve"> </w:t>
            </w:r>
            <w:r w:rsidRPr="004B2555">
              <w:rPr>
                <w:rFonts w:ascii="Arial Narrow" w:hAnsi="Arial Narrow" w:cs="ArialMT"/>
                <w:sz w:val="20"/>
                <w:szCs w:val="20"/>
              </w:rPr>
              <w:t xml:space="preserve">timeframes </w:t>
            </w:r>
          </w:p>
        </w:tc>
        <w:tc>
          <w:tcPr>
            <w:tcW w:w="581"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100 % compliance (as per schedule) </w:t>
            </w:r>
          </w:p>
          <w:p w:rsidR="00DD2B30" w:rsidRPr="004B2555" w:rsidRDefault="00DD2B30" w:rsidP="001966D7">
            <w:pPr>
              <w:spacing w:after="0" w:line="240" w:lineRule="auto"/>
              <w:jc w:val="both"/>
              <w:rPr>
                <w:rFonts w:ascii="Arial Narrow" w:hAnsi="Arial Narrow" w:cs="ArialMT"/>
                <w:sz w:val="20"/>
                <w:szCs w:val="20"/>
              </w:rPr>
            </w:pPr>
          </w:p>
        </w:tc>
        <w:tc>
          <w:tcPr>
            <w:tcW w:w="1583" w:type="pct"/>
            <w:tcBorders>
              <w:top w:val="single" w:sz="4" w:space="0" w:color="auto"/>
              <w:left w:val="single" w:sz="4" w:space="0" w:color="auto"/>
              <w:bottom w:val="single" w:sz="4" w:space="0" w:color="auto"/>
              <w:right w:val="single" w:sz="4" w:space="0" w:color="auto"/>
            </w:tcBorders>
          </w:tcPr>
          <w:p w:rsidR="0096746C" w:rsidRPr="0096746C" w:rsidRDefault="0096746C" w:rsidP="001966D7">
            <w:pPr>
              <w:spacing w:after="0" w:line="240" w:lineRule="auto"/>
              <w:jc w:val="both"/>
              <w:rPr>
                <w:rFonts w:ascii="Arial Narrow" w:hAnsi="Arial Narrow" w:cs="ArialMT"/>
                <w:sz w:val="20"/>
                <w:szCs w:val="20"/>
              </w:rPr>
            </w:pPr>
            <w:r w:rsidRPr="0096746C">
              <w:rPr>
                <w:rFonts w:ascii="Arial Narrow" w:hAnsi="Arial Narrow" w:cs="ArialMT"/>
                <w:sz w:val="20"/>
                <w:szCs w:val="20"/>
              </w:rPr>
              <w:t xml:space="preserve">100% Compliance </w:t>
            </w:r>
          </w:p>
          <w:p w:rsidR="0096746C" w:rsidRPr="0096746C" w:rsidRDefault="0096746C" w:rsidP="001966D7">
            <w:pPr>
              <w:spacing w:after="0" w:line="240" w:lineRule="auto"/>
              <w:jc w:val="both"/>
              <w:rPr>
                <w:rFonts w:ascii="Arial Narrow" w:hAnsi="Arial Narrow" w:cs="ArialMT"/>
                <w:sz w:val="20"/>
                <w:szCs w:val="20"/>
              </w:rPr>
            </w:pPr>
          </w:p>
          <w:p w:rsidR="003403D0" w:rsidRDefault="0096746C" w:rsidP="001966D7">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96746C">
              <w:rPr>
                <w:rFonts w:ascii="Arial Narrow" w:hAnsi="Arial Narrow" w:cs="ArialMT"/>
                <w:sz w:val="20"/>
                <w:szCs w:val="20"/>
              </w:rPr>
              <w:t>All DEA quarterly</w:t>
            </w:r>
            <w:r w:rsidR="003403D0">
              <w:rPr>
                <w:rFonts w:ascii="Arial Narrow" w:hAnsi="Arial Narrow" w:cs="ArialMT"/>
                <w:sz w:val="20"/>
                <w:szCs w:val="20"/>
              </w:rPr>
              <w:t xml:space="preserve"> performance progress report submitted ti National Treasury and Presidency on time</w:t>
            </w:r>
          </w:p>
          <w:p w:rsidR="0096746C" w:rsidRPr="0096746C" w:rsidRDefault="003403D0" w:rsidP="001966D7">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Pr>
                <w:rFonts w:ascii="Arial Narrow" w:hAnsi="Arial Narrow" w:cs="ArialMT"/>
                <w:sz w:val="20"/>
                <w:szCs w:val="20"/>
              </w:rPr>
              <w:t xml:space="preserve">All DEA Financial Management reports submitted to </w:t>
            </w:r>
            <w:r w:rsidR="0096746C" w:rsidRPr="0096746C">
              <w:rPr>
                <w:rFonts w:ascii="Arial Narrow" w:hAnsi="Arial Narrow" w:cs="ArialMT"/>
                <w:sz w:val="20"/>
                <w:szCs w:val="20"/>
              </w:rPr>
              <w:t>National Treasury.</w:t>
            </w:r>
          </w:p>
          <w:p w:rsidR="0096746C" w:rsidRPr="0096746C" w:rsidRDefault="0096746C" w:rsidP="001966D7">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96746C">
              <w:rPr>
                <w:rFonts w:ascii="Arial Narrow" w:hAnsi="Arial Narrow" w:cs="ArialMT"/>
                <w:sz w:val="20"/>
                <w:szCs w:val="20"/>
              </w:rPr>
              <w:t>DEA and Public Entities 2018/19 1st and 2nd draft A</w:t>
            </w:r>
            <w:r w:rsidR="003403D0">
              <w:rPr>
                <w:rFonts w:ascii="Arial Narrow" w:hAnsi="Arial Narrow" w:cs="ArialMT"/>
                <w:sz w:val="20"/>
                <w:szCs w:val="20"/>
              </w:rPr>
              <w:t xml:space="preserve">nnual Performance Plans </w:t>
            </w:r>
            <w:r w:rsidRPr="0096746C">
              <w:rPr>
                <w:rFonts w:ascii="Arial Narrow" w:hAnsi="Arial Narrow" w:cs="ArialMT"/>
                <w:sz w:val="20"/>
                <w:szCs w:val="20"/>
              </w:rPr>
              <w:t>submitted to Presidency (DPME) and National Treasury on time (31 August 2017 and 30 November 2017, respectively).</w:t>
            </w:r>
          </w:p>
          <w:p w:rsidR="0096746C" w:rsidRPr="0096746C" w:rsidRDefault="0096746C" w:rsidP="001966D7">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96746C">
              <w:rPr>
                <w:rFonts w:ascii="Arial Narrow" w:hAnsi="Arial Narrow" w:cs="ArialMT"/>
                <w:sz w:val="20"/>
                <w:szCs w:val="20"/>
              </w:rPr>
              <w:t>DEA 2016/17 Performance information of the annual report submitted to AGSA on time (31 May 2017).</w:t>
            </w:r>
          </w:p>
          <w:p w:rsidR="00DD2B30" w:rsidRPr="001650AF" w:rsidRDefault="0096746C" w:rsidP="001966D7">
            <w:pPr>
              <w:pStyle w:val="ListParagraph"/>
              <w:numPr>
                <w:ilvl w:val="0"/>
                <w:numId w:val="12"/>
              </w:numPr>
              <w:spacing w:after="0" w:line="240" w:lineRule="auto"/>
              <w:ind w:left="172" w:hanging="142"/>
              <w:rPr>
                <w:rFonts w:ascii="Arial Narrow" w:hAnsi="Arial Narrow" w:cs="ArialMT"/>
                <w:sz w:val="20"/>
                <w:szCs w:val="20"/>
              </w:rPr>
            </w:pPr>
            <w:r w:rsidRPr="0096746C">
              <w:rPr>
                <w:rFonts w:ascii="Arial Narrow" w:hAnsi="Arial Narrow" w:cs="ArialMT"/>
                <w:sz w:val="20"/>
                <w:szCs w:val="20"/>
              </w:rPr>
              <w:t>2017/18 DG Performance Agreement submitted to OPSC and DPME on time (02 June 2017).</w:t>
            </w:r>
          </w:p>
        </w:tc>
        <w:tc>
          <w:tcPr>
            <w:tcW w:w="648" w:type="pct"/>
            <w:tcBorders>
              <w:top w:val="single" w:sz="4" w:space="0" w:color="auto"/>
              <w:left w:val="single" w:sz="4" w:space="0" w:color="auto"/>
              <w:bottom w:val="single" w:sz="4" w:space="0" w:color="auto"/>
              <w:right w:val="single" w:sz="4" w:space="0" w:color="auto"/>
            </w:tcBorders>
          </w:tcPr>
          <w:p w:rsidR="00DD2B30" w:rsidRPr="004B2555" w:rsidRDefault="00D146C2" w:rsidP="001966D7">
            <w:pPr>
              <w:spacing w:line="240" w:lineRule="auto"/>
              <w:jc w:val="both"/>
              <w:rPr>
                <w:rFonts w:ascii="Arial Narrow" w:hAnsi="Arial Narrow"/>
                <w:sz w:val="20"/>
                <w:szCs w:val="20"/>
              </w:rPr>
            </w:pPr>
            <w:r>
              <w:rPr>
                <w:rFonts w:ascii="Arial Narrow" w:hAnsi="Arial Narrow"/>
                <w:sz w:val="20"/>
                <w:szCs w:val="20"/>
              </w:rPr>
              <w:t xml:space="preserve">None </w:t>
            </w:r>
          </w:p>
        </w:tc>
        <w:tc>
          <w:tcPr>
            <w:tcW w:w="580" w:type="pct"/>
            <w:tcBorders>
              <w:top w:val="single" w:sz="4" w:space="0" w:color="auto"/>
              <w:left w:val="single" w:sz="4" w:space="0" w:color="auto"/>
              <w:bottom w:val="single" w:sz="4" w:space="0" w:color="auto"/>
              <w:right w:val="single" w:sz="4" w:space="0" w:color="auto"/>
            </w:tcBorders>
          </w:tcPr>
          <w:p w:rsidR="00DD2B30" w:rsidRPr="004B2555" w:rsidRDefault="00D146C2" w:rsidP="001966D7">
            <w:pPr>
              <w:spacing w:line="240" w:lineRule="auto"/>
              <w:jc w:val="both"/>
              <w:rPr>
                <w:rFonts w:ascii="Arial Narrow" w:hAnsi="Arial Narrow"/>
                <w:sz w:val="20"/>
                <w:szCs w:val="20"/>
              </w:rPr>
            </w:pPr>
            <w:r>
              <w:rPr>
                <w:rFonts w:ascii="Arial Narrow" w:hAnsi="Arial Narrow"/>
                <w:sz w:val="20"/>
                <w:szCs w:val="20"/>
              </w:rPr>
              <w:t xml:space="preserve">None </w:t>
            </w:r>
          </w:p>
        </w:tc>
      </w:tr>
      <w:tr w:rsidR="00DD2B30" w:rsidRPr="004B2555" w:rsidTr="00BF5C54">
        <w:trPr>
          <w:trHeight w:val="591"/>
        </w:trPr>
        <w:tc>
          <w:tcPr>
            <w:tcW w:w="563" w:type="pct"/>
            <w:vMerge/>
            <w:tcBorders>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External audit opinion </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tc>
        <w:tc>
          <w:tcPr>
            <w:tcW w:w="51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DEA received an</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unqualified audit report/</w:t>
            </w:r>
            <w:r w:rsidR="00DF4BC1">
              <w:rPr>
                <w:rFonts w:ascii="Arial Narrow" w:hAnsi="Arial Narrow" w:cs="ArialMT"/>
                <w:sz w:val="20"/>
                <w:szCs w:val="20"/>
              </w:rPr>
              <w:t xml:space="preserve"> </w:t>
            </w:r>
            <w:r w:rsidRPr="004B2555">
              <w:rPr>
                <w:rFonts w:ascii="Arial Narrow" w:hAnsi="Arial Narrow" w:cs="ArialMT"/>
                <w:sz w:val="20"/>
                <w:szCs w:val="20"/>
              </w:rPr>
              <w:t>opinion from the Auditor</w:t>
            </w:r>
            <w:r w:rsidR="00DF4BC1">
              <w:rPr>
                <w:rFonts w:ascii="Arial Narrow" w:hAnsi="Arial Narrow" w:cs="ArialMT"/>
                <w:sz w:val="20"/>
                <w:szCs w:val="20"/>
              </w:rPr>
              <w:t xml:space="preserve"> </w:t>
            </w:r>
            <w:r w:rsidRPr="004B2555">
              <w:rPr>
                <w:rFonts w:ascii="Arial Narrow" w:hAnsi="Arial Narrow" w:cs="ArialMT"/>
                <w:sz w:val="20"/>
                <w:szCs w:val="20"/>
              </w:rPr>
              <w:t>General South Africa for</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2014/15 financial year </w:t>
            </w:r>
          </w:p>
        </w:tc>
        <w:tc>
          <w:tcPr>
            <w:tcW w:w="581" w:type="pct"/>
            <w:tcBorders>
              <w:top w:val="single" w:sz="4" w:space="0" w:color="auto"/>
              <w:left w:val="single" w:sz="4" w:space="0" w:color="auto"/>
              <w:bottom w:val="single" w:sz="4" w:space="0" w:color="auto"/>
              <w:right w:val="single" w:sz="4" w:space="0" w:color="auto"/>
            </w:tcBorders>
          </w:tcPr>
          <w:p w:rsidR="00DD2B30" w:rsidRPr="00381CA9" w:rsidRDefault="00DD2B30" w:rsidP="001966D7">
            <w:pPr>
              <w:autoSpaceDE w:val="0"/>
              <w:autoSpaceDN w:val="0"/>
              <w:adjustRightInd w:val="0"/>
              <w:spacing w:after="0" w:line="240" w:lineRule="auto"/>
              <w:jc w:val="both"/>
              <w:rPr>
                <w:rFonts w:ascii="Arial Narrow" w:hAnsi="Arial Narrow" w:cs="ArialMT"/>
                <w:sz w:val="20"/>
                <w:szCs w:val="20"/>
              </w:rPr>
            </w:pPr>
            <w:r w:rsidRPr="00381CA9">
              <w:rPr>
                <w:rFonts w:ascii="Arial Narrow" w:hAnsi="Arial Narrow" w:cs="ArialMT"/>
                <w:sz w:val="20"/>
                <w:szCs w:val="20"/>
              </w:rPr>
              <w:t>Unqualified audit</w:t>
            </w:r>
          </w:p>
          <w:p w:rsidR="00DD2B30" w:rsidRPr="00381CA9" w:rsidRDefault="00DD2B30" w:rsidP="001966D7">
            <w:pPr>
              <w:autoSpaceDE w:val="0"/>
              <w:autoSpaceDN w:val="0"/>
              <w:adjustRightInd w:val="0"/>
              <w:spacing w:after="0" w:line="240" w:lineRule="auto"/>
              <w:jc w:val="both"/>
              <w:rPr>
                <w:rFonts w:ascii="Arial Narrow" w:hAnsi="Arial Narrow" w:cs="ArialMT"/>
                <w:sz w:val="20"/>
                <w:szCs w:val="20"/>
              </w:rPr>
            </w:pPr>
            <w:r w:rsidRPr="00381CA9">
              <w:rPr>
                <w:rFonts w:ascii="Arial Narrow" w:hAnsi="Arial Narrow" w:cs="ArialMT"/>
                <w:sz w:val="20"/>
                <w:szCs w:val="20"/>
              </w:rPr>
              <w:t>opinion without any matter</w:t>
            </w:r>
          </w:p>
          <w:p w:rsidR="00DD2B30" w:rsidRPr="00381CA9" w:rsidRDefault="00DD2B30" w:rsidP="001966D7">
            <w:pPr>
              <w:autoSpaceDE w:val="0"/>
              <w:autoSpaceDN w:val="0"/>
              <w:adjustRightInd w:val="0"/>
              <w:spacing w:after="0" w:line="240" w:lineRule="auto"/>
              <w:jc w:val="both"/>
              <w:rPr>
                <w:rFonts w:ascii="Arial Narrow" w:hAnsi="Arial Narrow" w:cs="ArialMT"/>
                <w:sz w:val="20"/>
                <w:szCs w:val="20"/>
              </w:rPr>
            </w:pPr>
          </w:p>
        </w:tc>
        <w:tc>
          <w:tcPr>
            <w:tcW w:w="1583" w:type="pct"/>
            <w:tcBorders>
              <w:top w:val="single" w:sz="4" w:space="0" w:color="auto"/>
              <w:left w:val="single" w:sz="4" w:space="0" w:color="auto"/>
              <w:bottom w:val="single" w:sz="4" w:space="0" w:color="auto"/>
              <w:right w:val="single" w:sz="4" w:space="0" w:color="auto"/>
            </w:tcBorders>
          </w:tcPr>
          <w:p w:rsidR="00DD2B30" w:rsidRPr="00381CA9" w:rsidRDefault="0096746C" w:rsidP="005D2757">
            <w:pPr>
              <w:spacing w:after="0" w:line="240" w:lineRule="auto"/>
              <w:jc w:val="both"/>
              <w:rPr>
                <w:rFonts w:ascii="Arial Narrow" w:hAnsi="Arial Narrow"/>
                <w:sz w:val="20"/>
                <w:szCs w:val="20"/>
              </w:rPr>
            </w:pPr>
            <w:r w:rsidRPr="00381CA9">
              <w:rPr>
                <w:rFonts w:ascii="Arial Narrow" w:hAnsi="Arial Narrow"/>
                <w:sz w:val="20"/>
                <w:szCs w:val="20"/>
              </w:rPr>
              <w:t>Unqualified audit opinion on DEA annual performance in</w:t>
            </w:r>
            <w:r w:rsidR="00DD7598">
              <w:rPr>
                <w:rFonts w:ascii="Arial Narrow" w:hAnsi="Arial Narrow"/>
                <w:sz w:val="20"/>
                <w:szCs w:val="20"/>
              </w:rPr>
              <w:t>formation for 2016/17 financial</w:t>
            </w:r>
          </w:p>
        </w:tc>
        <w:tc>
          <w:tcPr>
            <w:tcW w:w="648" w:type="pct"/>
            <w:tcBorders>
              <w:top w:val="single" w:sz="4" w:space="0" w:color="auto"/>
              <w:left w:val="single" w:sz="4" w:space="0" w:color="auto"/>
              <w:bottom w:val="single" w:sz="4" w:space="0" w:color="auto"/>
              <w:right w:val="single" w:sz="4" w:space="0" w:color="auto"/>
            </w:tcBorders>
          </w:tcPr>
          <w:p w:rsidR="00DD2B30" w:rsidRPr="00381CA9" w:rsidRDefault="005D2757" w:rsidP="005D2757">
            <w:pPr>
              <w:spacing w:after="0" w:line="240" w:lineRule="auto"/>
              <w:jc w:val="both"/>
              <w:rPr>
                <w:rFonts w:ascii="Arial Narrow" w:hAnsi="Arial Narrow" w:cs="ArialMT"/>
                <w:sz w:val="20"/>
                <w:szCs w:val="20"/>
              </w:rPr>
            </w:pPr>
            <w:r w:rsidRPr="00381CA9">
              <w:rPr>
                <w:rFonts w:ascii="Arial Narrow" w:hAnsi="Arial Narrow"/>
                <w:sz w:val="20"/>
                <w:szCs w:val="20"/>
              </w:rPr>
              <w:t>Audit report on  2016/17 Financial Statements not finalised due to outstanding issues with Auditor-General (AGSA)</w:t>
            </w:r>
            <w:r w:rsidR="00830BE6" w:rsidRPr="00381CA9">
              <w:rPr>
                <w:rFonts w:ascii="Arial Narrow" w:hAnsi="Arial Narrow"/>
                <w:sz w:val="20"/>
                <w:szCs w:val="20"/>
              </w:rPr>
              <w:t>, Office of the Accounting-General</w:t>
            </w:r>
            <w:r w:rsidR="004A37F9" w:rsidRPr="00381CA9">
              <w:rPr>
                <w:rFonts w:ascii="Arial Narrow" w:hAnsi="Arial Narrow"/>
                <w:sz w:val="20"/>
                <w:szCs w:val="20"/>
              </w:rPr>
              <w:t xml:space="preserve"> (OAG)</w:t>
            </w:r>
            <w:r w:rsidR="00830BE6" w:rsidRPr="00381CA9">
              <w:rPr>
                <w:rFonts w:ascii="Arial Narrow" w:hAnsi="Arial Narrow"/>
                <w:sz w:val="20"/>
                <w:szCs w:val="20"/>
              </w:rPr>
              <w:t xml:space="preserve"> </w:t>
            </w:r>
            <w:r w:rsidRPr="00381CA9">
              <w:rPr>
                <w:rFonts w:ascii="Arial Narrow" w:hAnsi="Arial Narrow"/>
                <w:sz w:val="20"/>
                <w:szCs w:val="20"/>
              </w:rPr>
              <w:t xml:space="preserve"> on implemementation of the Modified cash standards</w:t>
            </w:r>
          </w:p>
        </w:tc>
        <w:tc>
          <w:tcPr>
            <w:tcW w:w="580" w:type="pct"/>
            <w:tcBorders>
              <w:top w:val="single" w:sz="4" w:space="0" w:color="auto"/>
              <w:left w:val="single" w:sz="4" w:space="0" w:color="auto"/>
              <w:bottom w:val="single" w:sz="4" w:space="0" w:color="auto"/>
              <w:right w:val="single" w:sz="4" w:space="0" w:color="auto"/>
            </w:tcBorders>
          </w:tcPr>
          <w:p w:rsidR="00DD2B30" w:rsidRPr="00381CA9" w:rsidRDefault="005D2757" w:rsidP="001966D7">
            <w:pPr>
              <w:spacing w:after="0" w:line="240" w:lineRule="auto"/>
              <w:jc w:val="both"/>
              <w:rPr>
                <w:rFonts w:ascii="Arial Narrow" w:hAnsi="Arial Narrow" w:cs="ArialMT"/>
                <w:sz w:val="20"/>
                <w:szCs w:val="20"/>
              </w:rPr>
            </w:pPr>
            <w:r w:rsidRPr="00381CA9">
              <w:rPr>
                <w:rFonts w:ascii="Arial Narrow" w:hAnsi="Arial Narrow" w:cs="ArialMT"/>
                <w:sz w:val="20"/>
                <w:szCs w:val="20"/>
              </w:rPr>
              <w:t xml:space="preserve">Engagement process is currently being undertaken with the Auditor-General of South </w:t>
            </w:r>
            <w:r w:rsidR="006B7A53" w:rsidRPr="00381CA9">
              <w:rPr>
                <w:rFonts w:ascii="Arial Narrow" w:hAnsi="Arial Narrow" w:cs="ArialMT"/>
                <w:sz w:val="20"/>
                <w:szCs w:val="20"/>
              </w:rPr>
              <w:t>Africa and National Treasury to</w:t>
            </w:r>
            <w:r w:rsidRPr="00381CA9">
              <w:rPr>
                <w:rFonts w:ascii="Arial Narrow" w:hAnsi="Arial Narrow" w:cs="ArialMT"/>
                <w:sz w:val="20"/>
                <w:szCs w:val="20"/>
              </w:rPr>
              <w:t xml:space="preserve"> find a resolution to the</w:t>
            </w:r>
            <w:r w:rsidR="006B7A53" w:rsidRPr="00381CA9">
              <w:rPr>
                <w:rFonts w:ascii="Arial Narrow" w:hAnsi="Arial Narrow" w:cs="ArialMT"/>
                <w:sz w:val="20"/>
                <w:szCs w:val="20"/>
              </w:rPr>
              <w:t xml:space="preserve"> outstanding matters</w:t>
            </w:r>
          </w:p>
        </w:tc>
      </w:tr>
      <w:tr w:rsidR="00DD2B30" w:rsidRPr="004B2555" w:rsidTr="00BF5C54">
        <w:trPr>
          <w:trHeight w:val="591"/>
        </w:trPr>
        <w:tc>
          <w:tcPr>
            <w:tcW w:w="563" w:type="pct"/>
            <w:vMerge/>
            <w:tcBorders>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 expenditure</w:t>
            </w:r>
          </w:p>
        </w:tc>
        <w:tc>
          <w:tcPr>
            <w:tcW w:w="51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99.97%</w:t>
            </w:r>
            <w:r w:rsidR="00783445">
              <w:rPr>
                <w:rFonts w:ascii="Arial Narrow" w:hAnsi="Arial Narrow" w:cs="ArialMT"/>
                <w:sz w:val="20"/>
                <w:szCs w:val="20"/>
              </w:rPr>
              <w:t xml:space="preserve"> </w:t>
            </w:r>
            <w:r w:rsidRPr="004B2555">
              <w:rPr>
                <w:rFonts w:ascii="Arial Narrow" w:hAnsi="Arial Narrow" w:cs="ArialMT"/>
                <w:sz w:val="20"/>
                <w:szCs w:val="20"/>
              </w:rPr>
              <w:t xml:space="preserve">expenditure (5 939 569 / 5 943 297) </w:t>
            </w:r>
          </w:p>
        </w:tc>
        <w:tc>
          <w:tcPr>
            <w:tcW w:w="581" w:type="pct"/>
            <w:tcBorders>
              <w:top w:val="single" w:sz="4" w:space="0" w:color="auto"/>
              <w:left w:val="single" w:sz="4" w:space="0" w:color="auto"/>
              <w:bottom w:val="single" w:sz="4" w:space="0" w:color="auto"/>
              <w:right w:val="single" w:sz="4" w:space="0" w:color="auto"/>
            </w:tcBorders>
          </w:tcPr>
          <w:p w:rsidR="00DD2B30" w:rsidRPr="00BB5F50" w:rsidRDefault="00DD2B30" w:rsidP="001966D7">
            <w:pPr>
              <w:autoSpaceDE w:val="0"/>
              <w:autoSpaceDN w:val="0"/>
              <w:adjustRightInd w:val="0"/>
              <w:spacing w:after="0" w:line="240" w:lineRule="auto"/>
              <w:jc w:val="both"/>
              <w:rPr>
                <w:rFonts w:ascii="Arial Narrow" w:hAnsi="Arial Narrow" w:cs="ArialMT"/>
                <w:sz w:val="20"/>
                <w:szCs w:val="20"/>
              </w:rPr>
            </w:pPr>
            <w:r w:rsidRPr="00BB5F50">
              <w:rPr>
                <w:rFonts w:ascii="Arial Narrow" w:hAnsi="Arial Narrow" w:cs="ArialMT"/>
                <w:sz w:val="20"/>
                <w:szCs w:val="20"/>
              </w:rPr>
              <w:t>98 %</w:t>
            </w:r>
          </w:p>
        </w:tc>
        <w:tc>
          <w:tcPr>
            <w:tcW w:w="1583" w:type="pct"/>
            <w:tcBorders>
              <w:top w:val="single" w:sz="4" w:space="0" w:color="auto"/>
              <w:left w:val="single" w:sz="4" w:space="0" w:color="auto"/>
              <w:bottom w:val="single" w:sz="4" w:space="0" w:color="auto"/>
              <w:right w:val="single" w:sz="4" w:space="0" w:color="auto"/>
            </w:tcBorders>
          </w:tcPr>
          <w:p w:rsidR="00DD2B30" w:rsidRPr="00BB5F50" w:rsidRDefault="00840B5A" w:rsidP="001966D7">
            <w:pPr>
              <w:autoSpaceDE w:val="0"/>
              <w:autoSpaceDN w:val="0"/>
              <w:adjustRightInd w:val="0"/>
              <w:spacing w:after="0" w:line="240" w:lineRule="auto"/>
              <w:jc w:val="both"/>
              <w:rPr>
                <w:rFonts w:ascii="Arial Narrow" w:hAnsi="Arial Narrow" w:cs="ArialMT"/>
                <w:sz w:val="20"/>
                <w:szCs w:val="20"/>
              </w:rPr>
            </w:pPr>
            <w:r w:rsidRPr="00BB5F50">
              <w:rPr>
                <w:rFonts w:ascii="Arial Narrow" w:hAnsi="Arial Narrow" w:cs="ArialMT"/>
                <w:sz w:val="20"/>
                <w:szCs w:val="20"/>
              </w:rPr>
              <w:t>96% (6 590 137/ 6 848 214)</w:t>
            </w:r>
          </w:p>
        </w:tc>
        <w:tc>
          <w:tcPr>
            <w:tcW w:w="648" w:type="pct"/>
            <w:tcBorders>
              <w:top w:val="single" w:sz="4" w:space="0" w:color="auto"/>
              <w:left w:val="single" w:sz="4" w:space="0" w:color="auto"/>
              <w:bottom w:val="single" w:sz="4" w:space="0" w:color="auto"/>
              <w:right w:val="single" w:sz="4" w:space="0" w:color="auto"/>
            </w:tcBorders>
          </w:tcPr>
          <w:p w:rsidR="002C7EDD" w:rsidRPr="002C7EDD" w:rsidRDefault="002C7EDD" w:rsidP="002C7EDD">
            <w:pPr>
              <w:autoSpaceDE w:val="0"/>
              <w:autoSpaceDN w:val="0"/>
              <w:adjustRightInd w:val="0"/>
              <w:spacing w:after="0" w:line="240" w:lineRule="auto"/>
              <w:jc w:val="both"/>
              <w:rPr>
                <w:rFonts w:ascii="Arial Narrow" w:hAnsi="Arial Narrow" w:cs="ArialMT"/>
                <w:sz w:val="20"/>
                <w:szCs w:val="20"/>
              </w:rPr>
            </w:pPr>
            <w:r w:rsidRPr="002C7EDD">
              <w:rPr>
                <w:rFonts w:ascii="Arial Narrow" w:hAnsi="Arial Narrow" w:cs="ArialMT"/>
                <w:sz w:val="20"/>
                <w:szCs w:val="20"/>
              </w:rPr>
              <w:t xml:space="preserve">Transfer Payments for Expanded Public Works Programme projects delayed due to the 2016/17 audit outcome clarification not cleared. Delays with appointment </w:t>
            </w:r>
            <w:r w:rsidRPr="002C7EDD">
              <w:rPr>
                <w:rFonts w:ascii="Arial Narrow" w:hAnsi="Arial Narrow" w:cs="ArialMT"/>
                <w:sz w:val="20"/>
                <w:szCs w:val="20"/>
              </w:rPr>
              <w:lastRenderedPageBreak/>
              <w:t xml:space="preserve">of EPWP project implementers had an impact on projected expenditure </w:t>
            </w:r>
          </w:p>
        </w:tc>
        <w:tc>
          <w:tcPr>
            <w:tcW w:w="580" w:type="pct"/>
            <w:tcBorders>
              <w:top w:val="single" w:sz="4" w:space="0" w:color="auto"/>
              <w:left w:val="single" w:sz="4" w:space="0" w:color="auto"/>
              <w:bottom w:val="single" w:sz="4" w:space="0" w:color="auto"/>
              <w:right w:val="single" w:sz="4" w:space="0" w:color="auto"/>
            </w:tcBorders>
          </w:tcPr>
          <w:p w:rsidR="00DD2B30" w:rsidRPr="002C7EDD" w:rsidRDefault="002C7EDD" w:rsidP="002C7EDD">
            <w:pPr>
              <w:autoSpaceDE w:val="0"/>
              <w:autoSpaceDN w:val="0"/>
              <w:adjustRightInd w:val="0"/>
              <w:spacing w:line="240" w:lineRule="auto"/>
              <w:jc w:val="both"/>
              <w:rPr>
                <w:rFonts w:ascii="Arial Narrow" w:hAnsi="Arial Narrow" w:cs="ArialMT"/>
                <w:sz w:val="20"/>
                <w:szCs w:val="20"/>
              </w:rPr>
            </w:pPr>
            <w:r w:rsidRPr="002C7EDD">
              <w:rPr>
                <w:rFonts w:ascii="Arial Narrow" w:hAnsi="Arial Narrow" w:cs="ArialMT"/>
                <w:sz w:val="20"/>
                <w:szCs w:val="20"/>
              </w:rPr>
              <w:lastRenderedPageBreak/>
              <w:t xml:space="preserve">Improved project planning, appointment of implementers  </w:t>
            </w:r>
            <w:r w:rsidR="00BB5F50" w:rsidRPr="002C7EDD">
              <w:rPr>
                <w:rFonts w:ascii="Arial Narrow" w:hAnsi="Arial Narrow" w:cs="ArialMT"/>
                <w:sz w:val="20"/>
                <w:szCs w:val="20"/>
              </w:rPr>
              <w:t xml:space="preserve"> </w:t>
            </w:r>
            <w:r w:rsidRPr="002C7EDD">
              <w:rPr>
                <w:rFonts w:ascii="Arial Narrow" w:hAnsi="Arial Narrow" w:cs="ArialMT"/>
                <w:sz w:val="20"/>
                <w:szCs w:val="20"/>
              </w:rPr>
              <w:t xml:space="preserve">and implementation on time in 2018/19 in other to achieve </w:t>
            </w:r>
            <w:r w:rsidRPr="002C7EDD">
              <w:rPr>
                <w:rFonts w:ascii="Arial Narrow" w:hAnsi="Arial Narrow" w:cs="ArialMT"/>
                <w:sz w:val="20"/>
                <w:szCs w:val="20"/>
              </w:rPr>
              <w:lastRenderedPageBreak/>
              <w:t xml:space="preserve">projected expenditure </w:t>
            </w:r>
          </w:p>
        </w:tc>
      </w:tr>
      <w:tr w:rsidR="00DD2B30" w:rsidRPr="004B2555" w:rsidTr="00BF5C54">
        <w:trPr>
          <w:trHeight w:val="1140"/>
        </w:trPr>
        <w:tc>
          <w:tcPr>
            <w:tcW w:w="563" w:type="pct"/>
            <w:vMerge/>
            <w:tcBorders>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 of</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expenditure on affirmative</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procurement</w:t>
            </w:r>
          </w:p>
        </w:tc>
        <w:tc>
          <w:tcPr>
            <w:tcW w:w="51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75% of expenditure on affirmative procurement (R929 710/R1 240 781) </w:t>
            </w:r>
          </w:p>
        </w:tc>
        <w:tc>
          <w:tcPr>
            <w:tcW w:w="581"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65 %</w:t>
            </w:r>
          </w:p>
        </w:tc>
        <w:tc>
          <w:tcPr>
            <w:tcW w:w="1583" w:type="pct"/>
            <w:tcBorders>
              <w:top w:val="single" w:sz="4" w:space="0" w:color="auto"/>
              <w:left w:val="single" w:sz="4" w:space="0" w:color="auto"/>
              <w:bottom w:val="single" w:sz="4" w:space="0" w:color="auto"/>
              <w:right w:val="single" w:sz="4" w:space="0" w:color="auto"/>
            </w:tcBorders>
          </w:tcPr>
          <w:p w:rsidR="00DD2B30" w:rsidRPr="004B2555" w:rsidRDefault="001650AF" w:rsidP="001966D7">
            <w:pPr>
              <w:autoSpaceDE w:val="0"/>
              <w:autoSpaceDN w:val="0"/>
              <w:adjustRightInd w:val="0"/>
              <w:spacing w:after="0" w:line="240" w:lineRule="auto"/>
              <w:jc w:val="both"/>
              <w:rPr>
                <w:rFonts w:ascii="Arial Narrow" w:hAnsi="Arial Narrow"/>
                <w:sz w:val="20"/>
                <w:szCs w:val="20"/>
              </w:rPr>
            </w:pPr>
            <w:r w:rsidRPr="001650AF">
              <w:rPr>
                <w:rFonts w:ascii="Arial Narrow" w:hAnsi="Arial Narrow"/>
                <w:sz w:val="20"/>
                <w:szCs w:val="20"/>
              </w:rPr>
              <w:t>92% (1 459 553 029.76 / 1 588 070 783.21)</w:t>
            </w:r>
          </w:p>
        </w:tc>
        <w:tc>
          <w:tcPr>
            <w:tcW w:w="648" w:type="pct"/>
            <w:tcBorders>
              <w:top w:val="single" w:sz="4" w:space="0" w:color="auto"/>
              <w:left w:val="single" w:sz="4" w:space="0" w:color="auto"/>
              <w:bottom w:val="single" w:sz="4" w:space="0" w:color="auto"/>
              <w:right w:val="single" w:sz="4" w:space="0" w:color="auto"/>
            </w:tcBorders>
          </w:tcPr>
          <w:p w:rsidR="00DD2B30" w:rsidRPr="00551A7F" w:rsidRDefault="00D666E7" w:rsidP="00551A7F">
            <w:pPr>
              <w:autoSpaceDE w:val="0"/>
              <w:autoSpaceDN w:val="0"/>
              <w:adjustRightInd w:val="0"/>
              <w:spacing w:after="0" w:line="240" w:lineRule="auto"/>
              <w:jc w:val="both"/>
              <w:rPr>
                <w:rFonts w:ascii="Arial Narrow" w:hAnsi="Arial Narrow" w:cs="ArialMT"/>
                <w:sz w:val="20"/>
                <w:szCs w:val="20"/>
              </w:rPr>
            </w:pPr>
            <w:r w:rsidRPr="00551A7F">
              <w:rPr>
                <w:rFonts w:ascii="Arial Narrow" w:eastAsia="Calibri" w:hAnsi="Arial Narrow" w:cs="Times New Roman"/>
                <w:sz w:val="20"/>
                <w:szCs w:val="20"/>
              </w:rPr>
              <w:t xml:space="preserve">Planned target exceeded with a variance of </w:t>
            </w:r>
            <w:r w:rsidR="00551A7F" w:rsidRPr="00551A7F">
              <w:rPr>
                <w:rFonts w:ascii="Arial Narrow" w:eastAsia="Calibri" w:hAnsi="Arial Narrow" w:cs="Times New Roman"/>
                <w:sz w:val="20"/>
                <w:szCs w:val="20"/>
              </w:rPr>
              <w:t>42</w:t>
            </w:r>
            <w:r w:rsidRPr="00551A7F">
              <w:rPr>
                <w:rFonts w:ascii="Arial Narrow" w:eastAsia="Calibri" w:hAnsi="Arial Narrow" w:cs="Times New Roman"/>
                <w:sz w:val="20"/>
                <w:szCs w:val="20"/>
              </w:rPr>
              <w:t>% with no impact on resources earmarked for other priorities</w:t>
            </w:r>
          </w:p>
        </w:tc>
        <w:tc>
          <w:tcPr>
            <w:tcW w:w="580" w:type="pct"/>
            <w:tcBorders>
              <w:top w:val="single" w:sz="4" w:space="0" w:color="auto"/>
              <w:left w:val="single" w:sz="4" w:space="0" w:color="auto"/>
              <w:bottom w:val="single" w:sz="4" w:space="0" w:color="auto"/>
              <w:right w:val="single" w:sz="4" w:space="0" w:color="auto"/>
            </w:tcBorders>
          </w:tcPr>
          <w:p w:rsidR="00DD2B30" w:rsidRPr="00551A7F" w:rsidRDefault="00DD2B30" w:rsidP="001966D7">
            <w:pPr>
              <w:pStyle w:val="Boxtext"/>
              <w:keepNext w:val="0"/>
              <w:tabs>
                <w:tab w:val="clear" w:pos="284"/>
                <w:tab w:val="clear" w:pos="567"/>
                <w:tab w:val="left" w:pos="720"/>
              </w:tabs>
              <w:spacing w:before="0" w:after="0"/>
              <w:jc w:val="both"/>
              <w:rPr>
                <w:rFonts w:cs="Arial"/>
                <w:b/>
                <w:bCs/>
                <w:sz w:val="20"/>
              </w:rPr>
            </w:pPr>
          </w:p>
        </w:tc>
      </w:tr>
      <w:tr w:rsidR="00D146C2" w:rsidRPr="004B2555" w:rsidTr="00BF5C54">
        <w:trPr>
          <w:trHeight w:val="591"/>
        </w:trPr>
        <w:tc>
          <w:tcPr>
            <w:tcW w:w="563" w:type="pct"/>
            <w:vMerge w:val="restart"/>
            <w:tcBorders>
              <w:top w:val="single" w:sz="4" w:space="0" w:color="auto"/>
              <w:left w:val="single" w:sz="4" w:space="0" w:color="auto"/>
              <w:right w:val="single" w:sz="4" w:space="0" w:color="auto"/>
            </w:tcBorders>
          </w:tcPr>
          <w:p w:rsidR="00D146C2" w:rsidRPr="004B2555" w:rsidRDefault="00D146C2" w:rsidP="00D146C2">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Value focused funding and resourcing (leveraged public and private sector investments)</w:t>
            </w:r>
          </w:p>
        </w:tc>
        <w:tc>
          <w:tcPr>
            <w:tcW w:w="527" w:type="pct"/>
            <w:tcBorders>
              <w:top w:val="single" w:sz="4" w:space="0" w:color="auto"/>
              <w:left w:val="single" w:sz="4" w:space="0" w:color="auto"/>
              <w:bottom w:val="single" w:sz="4" w:space="0" w:color="auto"/>
              <w:right w:val="single" w:sz="4" w:space="0" w:color="auto"/>
            </w:tcBorders>
          </w:tcPr>
          <w:p w:rsidR="00D146C2" w:rsidRPr="004B2555" w:rsidRDefault="00D146C2" w:rsidP="00D146C2">
            <w:pPr>
              <w:spacing w:after="0" w:line="240" w:lineRule="auto"/>
              <w:jc w:val="both"/>
              <w:rPr>
                <w:rFonts w:ascii="Arial Narrow" w:hAnsi="Arial Narrow" w:cs="ArialMT"/>
                <w:sz w:val="20"/>
                <w:szCs w:val="20"/>
              </w:rPr>
            </w:pPr>
            <w:r w:rsidRPr="004B2555">
              <w:rPr>
                <w:rFonts w:ascii="Arial Narrow" w:hAnsi="Arial Narrow" w:cs="ArialMT"/>
                <w:sz w:val="20"/>
                <w:szCs w:val="20"/>
              </w:rPr>
              <w:t>Financial value of</w:t>
            </w:r>
          </w:p>
          <w:p w:rsidR="00D146C2" w:rsidRPr="004B2555" w:rsidRDefault="00D146C2" w:rsidP="00D146C2">
            <w:pPr>
              <w:spacing w:after="0" w:line="240" w:lineRule="auto"/>
              <w:jc w:val="both"/>
              <w:rPr>
                <w:rFonts w:ascii="Arial Narrow" w:hAnsi="Arial Narrow" w:cs="ArialMT"/>
                <w:sz w:val="20"/>
                <w:szCs w:val="20"/>
              </w:rPr>
            </w:pPr>
            <w:r w:rsidRPr="004B2555">
              <w:rPr>
                <w:rFonts w:ascii="Arial Narrow" w:hAnsi="Arial Narrow" w:cs="ArialMT"/>
                <w:sz w:val="20"/>
                <w:szCs w:val="20"/>
              </w:rPr>
              <w:t>resources raised from international donors to support SA and African environment</w:t>
            </w:r>
          </w:p>
          <w:p w:rsidR="00D146C2" w:rsidRPr="004B2555" w:rsidRDefault="00D146C2" w:rsidP="00D146C2">
            <w:pPr>
              <w:spacing w:after="0" w:line="240" w:lineRule="auto"/>
              <w:jc w:val="both"/>
              <w:rPr>
                <w:rFonts w:ascii="Arial Narrow" w:hAnsi="Arial Narrow" w:cs="ArialMT"/>
                <w:sz w:val="20"/>
                <w:szCs w:val="20"/>
              </w:rPr>
            </w:pPr>
            <w:r w:rsidRPr="004B2555">
              <w:rPr>
                <w:rFonts w:ascii="Arial Narrow" w:hAnsi="Arial Narrow" w:cs="ArialMT"/>
                <w:sz w:val="20"/>
                <w:szCs w:val="20"/>
              </w:rPr>
              <w:t>programmes</w:t>
            </w:r>
          </w:p>
        </w:tc>
        <w:tc>
          <w:tcPr>
            <w:tcW w:w="518" w:type="pct"/>
            <w:tcBorders>
              <w:top w:val="single" w:sz="4" w:space="0" w:color="auto"/>
              <w:left w:val="single" w:sz="4" w:space="0" w:color="auto"/>
              <w:bottom w:val="single" w:sz="4" w:space="0" w:color="auto"/>
              <w:right w:val="single" w:sz="4" w:space="0" w:color="auto"/>
            </w:tcBorders>
          </w:tcPr>
          <w:p w:rsidR="00D146C2" w:rsidRPr="004B2555" w:rsidRDefault="00D146C2" w:rsidP="00D146C2">
            <w:pPr>
              <w:spacing w:after="0" w:line="240" w:lineRule="auto"/>
              <w:jc w:val="both"/>
              <w:rPr>
                <w:rFonts w:ascii="Arial Narrow" w:hAnsi="Arial Narrow" w:cs="ArialMT"/>
                <w:sz w:val="20"/>
                <w:szCs w:val="20"/>
              </w:rPr>
            </w:pPr>
            <w:r w:rsidRPr="004B2555">
              <w:rPr>
                <w:rFonts w:ascii="Arial Narrow" w:hAnsi="Arial Narrow" w:cs="ArialMT"/>
                <w:sz w:val="20"/>
                <w:szCs w:val="20"/>
              </w:rPr>
              <w:t>Total resources mobilized for the year: US$ 88 million</w:t>
            </w:r>
          </w:p>
        </w:tc>
        <w:tc>
          <w:tcPr>
            <w:tcW w:w="581" w:type="pct"/>
            <w:tcBorders>
              <w:top w:val="single" w:sz="4" w:space="0" w:color="auto"/>
              <w:left w:val="single" w:sz="4" w:space="0" w:color="auto"/>
              <w:bottom w:val="single" w:sz="4" w:space="0" w:color="auto"/>
              <w:right w:val="single" w:sz="4" w:space="0" w:color="auto"/>
            </w:tcBorders>
          </w:tcPr>
          <w:p w:rsidR="00D146C2" w:rsidRPr="004B2555" w:rsidRDefault="00D146C2" w:rsidP="00D146C2">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US$ 10 million raised/mobilised </w:t>
            </w:r>
          </w:p>
        </w:tc>
        <w:tc>
          <w:tcPr>
            <w:tcW w:w="1583" w:type="pct"/>
            <w:tcBorders>
              <w:top w:val="single" w:sz="4" w:space="0" w:color="auto"/>
              <w:left w:val="single" w:sz="4" w:space="0" w:color="auto"/>
              <w:bottom w:val="single" w:sz="4" w:space="0" w:color="auto"/>
              <w:right w:val="single" w:sz="4" w:space="0" w:color="auto"/>
            </w:tcBorders>
          </w:tcPr>
          <w:p w:rsidR="00D146C2" w:rsidRPr="004B2555" w:rsidRDefault="00F24450" w:rsidP="00F24450">
            <w:pPr>
              <w:spacing w:after="0" w:line="240" w:lineRule="auto"/>
              <w:jc w:val="both"/>
              <w:rPr>
                <w:rFonts w:ascii="Arial Narrow" w:hAnsi="Arial Narrow"/>
                <w:sz w:val="20"/>
                <w:szCs w:val="20"/>
              </w:rPr>
            </w:pPr>
            <w:r w:rsidRPr="004B2555">
              <w:rPr>
                <w:rFonts w:ascii="Arial Narrow" w:hAnsi="Arial Narrow" w:cs="ArialMT"/>
                <w:sz w:val="20"/>
                <w:szCs w:val="20"/>
              </w:rPr>
              <w:t xml:space="preserve">Total resources mobilized </w:t>
            </w:r>
            <w:r w:rsidR="00BD6031">
              <w:rPr>
                <w:rFonts w:ascii="Arial Narrow" w:hAnsi="Arial Narrow" w:cs="ArialMT"/>
                <w:sz w:val="20"/>
                <w:szCs w:val="20"/>
              </w:rPr>
              <w:t>:</w:t>
            </w:r>
            <w:r>
              <w:rPr>
                <w:rFonts w:ascii="Arial Narrow" w:hAnsi="Arial Narrow" w:cs="ArialMT"/>
                <w:sz w:val="20"/>
                <w:szCs w:val="20"/>
              </w:rPr>
              <w:t xml:space="preserve"> </w:t>
            </w:r>
            <w:r w:rsidR="00D146C2" w:rsidRPr="001650AF">
              <w:rPr>
                <w:rFonts w:ascii="Arial Narrow" w:hAnsi="Arial Narrow"/>
                <w:sz w:val="20"/>
                <w:szCs w:val="20"/>
              </w:rPr>
              <w:t>USD 121 208</w:t>
            </w:r>
            <w:r>
              <w:rPr>
                <w:rFonts w:ascii="Arial Narrow" w:hAnsi="Arial Narrow"/>
                <w:sz w:val="20"/>
                <w:szCs w:val="20"/>
              </w:rPr>
              <w:t> </w:t>
            </w:r>
            <w:r w:rsidR="00D146C2" w:rsidRPr="001650AF">
              <w:rPr>
                <w:rFonts w:ascii="Arial Narrow" w:hAnsi="Arial Narrow"/>
                <w:sz w:val="20"/>
                <w:szCs w:val="20"/>
              </w:rPr>
              <w:t>692</w:t>
            </w:r>
          </w:p>
        </w:tc>
        <w:tc>
          <w:tcPr>
            <w:tcW w:w="648" w:type="pct"/>
            <w:tcBorders>
              <w:top w:val="single" w:sz="4" w:space="0" w:color="auto"/>
              <w:left w:val="single" w:sz="4" w:space="0" w:color="auto"/>
              <w:bottom w:val="single" w:sz="4" w:space="0" w:color="auto"/>
              <w:right w:val="single" w:sz="4" w:space="0" w:color="auto"/>
            </w:tcBorders>
          </w:tcPr>
          <w:p w:rsidR="00D146C2" w:rsidRDefault="00D146C2" w:rsidP="00CE1F17">
            <w:pPr>
              <w:spacing w:after="0" w:line="240" w:lineRule="auto"/>
              <w:jc w:val="both"/>
            </w:pPr>
            <w:r w:rsidRPr="00894BB4">
              <w:rPr>
                <w:rFonts w:ascii="Arial Narrow" w:eastAsia="Calibri" w:hAnsi="Arial Narrow" w:cs="ArialMT"/>
                <w:sz w:val="20"/>
                <w:szCs w:val="20"/>
              </w:rPr>
              <w:t>Planned target</w:t>
            </w:r>
            <w:r>
              <w:rPr>
                <w:rFonts w:ascii="Arial Narrow" w:eastAsia="Calibri" w:hAnsi="Arial Narrow" w:cs="ArialMT"/>
                <w:sz w:val="20"/>
                <w:szCs w:val="20"/>
              </w:rPr>
              <w:t xml:space="preserve"> </w:t>
            </w:r>
            <w:r w:rsidRPr="00894BB4">
              <w:rPr>
                <w:rFonts w:ascii="Arial Narrow" w:eastAsia="Calibri" w:hAnsi="Arial Narrow" w:cs="ArialMT"/>
                <w:sz w:val="20"/>
                <w:szCs w:val="20"/>
              </w:rPr>
              <w:t>exceeded by</w:t>
            </w:r>
            <w:r w:rsidR="00F24450">
              <w:rPr>
                <w:rFonts w:ascii="Arial Narrow" w:eastAsia="Calibri" w:hAnsi="Arial Narrow" w:cs="ArialMT"/>
                <w:color w:val="FF0000"/>
                <w:sz w:val="20"/>
                <w:szCs w:val="20"/>
              </w:rPr>
              <w:t xml:space="preserve"> </w:t>
            </w:r>
            <w:r w:rsidR="00F24450">
              <w:rPr>
                <w:rFonts w:ascii="Arial Narrow" w:eastAsia="Calibri" w:hAnsi="Arial Narrow" w:cs="ArialMT"/>
                <w:sz w:val="20"/>
                <w:szCs w:val="20"/>
              </w:rPr>
              <w:t>US$</w:t>
            </w:r>
            <w:r w:rsidR="00F24450">
              <w:rPr>
                <w:rFonts w:ascii="Arial Narrow" w:eastAsia="Calibri" w:hAnsi="Arial Narrow" w:cs="ArialMT"/>
                <w:color w:val="FF0000"/>
                <w:sz w:val="20"/>
                <w:szCs w:val="20"/>
              </w:rPr>
              <w:t xml:space="preserve"> </w:t>
            </w:r>
            <w:r w:rsidR="00F24450" w:rsidRPr="00F24450">
              <w:rPr>
                <w:rFonts w:ascii="Arial Narrow" w:eastAsia="Calibri" w:hAnsi="Arial Narrow" w:cs="ArialMT"/>
                <w:sz w:val="20"/>
                <w:szCs w:val="20"/>
              </w:rPr>
              <w:t>111 208 692</w:t>
            </w:r>
            <w:r w:rsidRPr="00F24450">
              <w:rPr>
                <w:rFonts w:ascii="Arial Narrow" w:eastAsia="Calibri" w:hAnsi="Arial Narrow" w:cs="ArialMT"/>
                <w:sz w:val="20"/>
                <w:szCs w:val="20"/>
              </w:rPr>
              <w:t xml:space="preserve">. </w:t>
            </w:r>
            <w:r w:rsidRPr="00894BB4">
              <w:rPr>
                <w:rFonts w:ascii="Arial Narrow" w:eastAsia="Calibri" w:hAnsi="Arial Narrow" w:cs="ArialMT"/>
                <w:sz w:val="20"/>
                <w:szCs w:val="20"/>
              </w:rPr>
              <w:t>Exceeding the target</w:t>
            </w:r>
            <w:r>
              <w:rPr>
                <w:rFonts w:ascii="Arial Narrow" w:eastAsia="Calibri" w:hAnsi="Arial Narrow" w:cs="ArialMT"/>
                <w:sz w:val="20"/>
                <w:szCs w:val="20"/>
              </w:rPr>
              <w:t xml:space="preserve"> </w:t>
            </w:r>
            <w:r w:rsidRPr="00894BB4">
              <w:rPr>
                <w:rFonts w:ascii="Arial Narrow" w:eastAsia="Calibri" w:hAnsi="Arial Narrow" w:cs="ArialMT"/>
                <w:sz w:val="20"/>
                <w:szCs w:val="20"/>
              </w:rPr>
              <w:t>did not have any impact on</w:t>
            </w:r>
            <w:r>
              <w:rPr>
                <w:rFonts w:ascii="Arial Narrow" w:eastAsia="Calibri" w:hAnsi="Arial Narrow" w:cs="ArialMT"/>
                <w:sz w:val="20"/>
                <w:szCs w:val="20"/>
              </w:rPr>
              <w:t xml:space="preserve"> </w:t>
            </w:r>
            <w:r w:rsidRPr="00894BB4">
              <w:rPr>
                <w:rFonts w:ascii="Arial Narrow" w:eastAsia="Calibri" w:hAnsi="Arial Narrow" w:cs="ArialMT"/>
                <w:sz w:val="20"/>
                <w:szCs w:val="20"/>
              </w:rPr>
              <w:t>resources earmarked for other</w:t>
            </w:r>
            <w:r>
              <w:rPr>
                <w:rFonts w:ascii="Arial Narrow" w:eastAsia="Calibri" w:hAnsi="Arial Narrow" w:cs="ArialMT"/>
                <w:sz w:val="20"/>
                <w:szCs w:val="20"/>
              </w:rPr>
              <w:t xml:space="preserve"> </w:t>
            </w:r>
            <w:r w:rsidRPr="00894BB4">
              <w:rPr>
                <w:rFonts w:ascii="Arial Narrow" w:eastAsia="Calibri" w:hAnsi="Arial Narrow" w:cs="ArialMT"/>
                <w:sz w:val="20"/>
                <w:szCs w:val="20"/>
              </w:rPr>
              <w:t>priorities. Mobilisation of more</w:t>
            </w:r>
            <w:r>
              <w:rPr>
                <w:rFonts w:ascii="Arial Narrow" w:eastAsia="Calibri" w:hAnsi="Arial Narrow" w:cs="ArialMT"/>
                <w:sz w:val="20"/>
                <w:szCs w:val="20"/>
              </w:rPr>
              <w:t xml:space="preserve"> </w:t>
            </w:r>
            <w:r w:rsidRPr="00894BB4">
              <w:rPr>
                <w:rFonts w:ascii="Arial Narrow" w:eastAsia="Calibri" w:hAnsi="Arial Narrow" w:cs="ArialMT"/>
                <w:sz w:val="20"/>
                <w:szCs w:val="20"/>
              </w:rPr>
              <w:t>funds that estimated is a desired</w:t>
            </w:r>
            <w:r w:rsidR="00CE1F17">
              <w:rPr>
                <w:rFonts w:ascii="Arial Narrow" w:eastAsia="Calibri" w:hAnsi="Arial Narrow" w:cs="ArialMT"/>
                <w:sz w:val="20"/>
                <w:szCs w:val="20"/>
              </w:rPr>
              <w:t xml:space="preserve"> </w:t>
            </w:r>
            <w:r w:rsidRPr="00894BB4">
              <w:rPr>
                <w:rFonts w:ascii="Arial Narrow" w:eastAsia="Calibri" w:hAnsi="Arial Narrow" w:cs="ArialMT"/>
                <w:sz w:val="20"/>
                <w:szCs w:val="20"/>
              </w:rPr>
              <w:t>performance</w:t>
            </w:r>
          </w:p>
        </w:tc>
        <w:tc>
          <w:tcPr>
            <w:tcW w:w="580" w:type="pct"/>
            <w:tcBorders>
              <w:top w:val="single" w:sz="4" w:space="0" w:color="auto"/>
              <w:left w:val="single" w:sz="4" w:space="0" w:color="auto"/>
              <w:bottom w:val="single" w:sz="4" w:space="0" w:color="auto"/>
              <w:right w:val="single" w:sz="4" w:space="0" w:color="auto"/>
            </w:tcBorders>
          </w:tcPr>
          <w:p w:rsidR="00D146C2" w:rsidRDefault="00D146C2" w:rsidP="00D146C2">
            <w:r w:rsidRPr="001B3BD1">
              <w:rPr>
                <w:rFonts w:ascii="Arial Narrow" w:eastAsia="Calibri" w:hAnsi="Arial Narrow" w:cs="ArialMT"/>
                <w:sz w:val="20"/>
                <w:szCs w:val="20"/>
              </w:rPr>
              <w:t>None</w:t>
            </w:r>
            <w:r w:rsidR="00F24450">
              <w:rPr>
                <w:rFonts w:ascii="Arial Narrow" w:eastAsia="Calibri" w:hAnsi="Arial Narrow" w:cs="ArialMT"/>
                <w:sz w:val="20"/>
                <w:szCs w:val="20"/>
              </w:rPr>
              <w:t xml:space="preserve"> </w:t>
            </w:r>
          </w:p>
        </w:tc>
      </w:tr>
      <w:tr w:rsidR="00DD2B30" w:rsidRPr="004B2555" w:rsidTr="00BF5C54">
        <w:trPr>
          <w:trHeight w:val="485"/>
        </w:trPr>
        <w:tc>
          <w:tcPr>
            <w:tcW w:w="563" w:type="pct"/>
            <w:vMerge/>
            <w:tcBorders>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Number of investor projects funded</w:t>
            </w:r>
          </w:p>
        </w:tc>
        <w:tc>
          <w:tcPr>
            <w:tcW w:w="51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1 project in the TFCA investment catalogue funded</w:t>
            </w:r>
          </w:p>
        </w:tc>
        <w:tc>
          <w:tcPr>
            <w:tcW w:w="581" w:type="pct"/>
            <w:tcBorders>
              <w:top w:val="single" w:sz="4" w:space="0" w:color="auto"/>
              <w:left w:val="single" w:sz="4" w:space="0" w:color="auto"/>
              <w:bottom w:val="single" w:sz="4" w:space="0" w:color="auto"/>
              <w:right w:val="single" w:sz="4" w:space="0" w:color="auto"/>
            </w:tcBorders>
          </w:tcPr>
          <w:p w:rsidR="00DD2B30" w:rsidRPr="004B2555" w:rsidRDefault="00DD2B30" w:rsidP="003403D0">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1 project in the TFCA investment catalogue funded </w:t>
            </w:r>
          </w:p>
        </w:tc>
        <w:tc>
          <w:tcPr>
            <w:tcW w:w="1583" w:type="pct"/>
            <w:tcBorders>
              <w:top w:val="single" w:sz="4" w:space="0" w:color="auto"/>
              <w:left w:val="single" w:sz="4" w:space="0" w:color="auto"/>
              <w:bottom w:val="single" w:sz="4" w:space="0" w:color="auto"/>
              <w:right w:val="single" w:sz="4" w:space="0" w:color="auto"/>
            </w:tcBorders>
          </w:tcPr>
          <w:p w:rsidR="00DD2B30" w:rsidRPr="00DD2B30" w:rsidRDefault="00591588" w:rsidP="003403D0">
            <w:pPr>
              <w:spacing w:line="240" w:lineRule="auto"/>
              <w:jc w:val="both"/>
              <w:rPr>
                <w:rFonts w:ascii="Arial Narrow" w:hAnsi="Arial Narrow"/>
                <w:sz w:val="20"/>
                <w:szCs w:val="20"/>
              </w:rPr>
            </w:pPr>
            <w:r w:rsidRPr="00591588">
              <w:rPr>
                <w:rFonts w:ascii="Arial Narrow" w:hAnsi="Arial Narrow"/>
                <w:sz w:val="20"/>
                <w:szCs w:val="20"/>
              </w:rPr>
              <w:t>One project in the Transfrontier Conservation Area (TFCA) investment catalogue funde</w:t>
            </w:r>
            <w:r w:rsidR="003403D0">
              <w:rPr>
                <w:rFonts w:ascii="Arial Narrow" w:hAnsi="Arial Narrow"/>
                <w:sz w:val="20"/>
                <w:szCs w:val="20"/>
              </w:rPr>
              <w:t xml:space="preserve">d </w:t>
            </w:r>
            <w:r w:rsidRPr="00591588">
              <w:rPr>
                <w:rFonts w:ascii="Arial Narrow" w:hAnsi="Arial Narrow"/>
                <w:sz w:val="20"/>
                <w:szCs w:val="20"/>
              </w:rPr>
              <w:t>in</w:t>
            </w:r>
            <w:r w:rsidR="003403D0">
              <w:rPr>
                <w:rFonts w:ascii="Arial Narrow" w:hAnsi="Arial Narrow"/>
                <w:sz w:val="20"/>
                <w:szCs w:val="20"/>
              </w:rPr>
              <w:t xml:space="preserve"> the</w:t>
            </w:r>
            <w:r w:rsidRPr="00591588">
              <w:rPr>
                <w:rFonts w:ascii="Arial Narrow" w:hAnsi="Arial Narrow"/>
                <w:sz w:val="20"/>
                <w:szCs w:val="20"/>
              </w:rPr>
              <w:t xml:space="preserve"> Lubombo TFCA.</w:t>
            </w:r>
            <w:r>
              <w:rPr>
                <w:rFonts w:ascii="Arial Narrow" w:hAnsi="Arial Narrow"/>
                <w:sz w:val="20"/>
                <w:szCs w:val="20"/>
              </w:rPr>
              <w:t xml:space="preserve"> </w:t>
            </w:r>
            <w:r w:rsidRPr="00591588">
              <w:rPr>
                <w:rFonts w:ascii="Arial Narrow" w:hAnsi="Arial Narrow"/>
                <w:sz w:val="20"/>
                <w:szCs w:val="20"/>
              </w:rPr>
              <w:t xml:space="preserve"> Construction on the Milibangala site in the Map</w:t>
            </w:r>
            <w:r w:rsidR="00BD6031">
              <w:rPr>
                <w:rFonts w:ascii="Arial Narrow" w:hAnsi="Arial Narrow"/>
                <w:sz w:val="20"/>
                <w:szCs w:val="20"/>
              </w:rPr>
              <w:t>uto Special Reserve has started</w:t>
            </w:r>
            <w:r w:rsidRPr="00591588">
              <w:rPr>
                <w:rFonts w:ascii="Arial Narrow" w:hAnsi="Arial Narrow"/>
                <w:sz w:val="20"/>
                <w:szCs w:val="20"/>
              </w:rPr>
              <w:t xml:space="preserve"> </w:t>
            </w:r>
          </w:p>
        </w:tc>
        <w:tc>
          <w:tcPr>
            <w:tcW w:w="648" w:type="pct"/>
            <w:tcBorders>
              <w:top w:val="single" w:sz="4" w:space="0" w:color="auto"/>
              <w:left w:val="single" w:sz="4" w:space="0" w:color="auto"/>
              <w:bottom w:val="single" w:sz="4" w:space="0" w:color="auto"/>
              <w:right w:val="single" w:sz="4" w:space="0" w:color="auto"/>
            </w:tcBorders>
          </w:tcPr>
          <w:p w:rsidR="00DD2B30" w:rsidRPr="004B2555" w:rsidRDefault="00D146C2" w:rsidP="001966D7">
            <w:pPr>
              <w:spacing w:line="240" w:lineRule="auto"/>
              <w:jc w:val="both"/>
              <w:rPr>
                <w:rFonts w:ascii="Arial Narrow" w:hAnsi="Arial Narrow"/>
                <w:sz w:val="20"/>
                <w:szCs w:val="20"/>
              </w:rPr>
            </w:pPr>
            <w:r>
              <w:rPr>
                <w:rFonts w:ascii="Arial Narrow" w:hAnsi="Arial Narrow"/>
                <w:sz w:val="20"/>
                <w:szCs w:val="20"/>
              </w:rPr>
              <w:t xml:space="preserve">None </w:t>
            </w:r>
          </w:p>
        </w:tc>
        <w:tc>
          <w:tcPr>
            <w:tcW w:w="580" w:type="pct"/>
            <w:tcBorders>
              <w:top w:val="single" w:sz="4" w:space="0" w:color="auto"/>
              <w:left w:val="single" w:sz="4" w:space="0" w:color="auto"/>
              <w:bottom w:val="single" w:sz="4" w:space="0" w:color="auto"/>
              <w:right w:val="single" w:sz="4" w:space="0" w:color="auto"/>
            </w:tcBorders>
          </w:tcPr>
          <w:p w:rsidR="00DD2B30" w:rsidRPr="004B2555" w:rsidRDefault="00D146C2" w:rsidP="001966D7">
            <w:pPr>
              <w:spacing w:line="240" w:lineRule="auto"/>
              <w:jc w:val="both"/>
              <w:rPr>
                <w:rFonts w:ascii="Arial Narrow" w:hAnsi="Arial Narrow"/>
                <w:sz w:val="20"/>
                <w:szCs w:val="20"/>
              </w:rPr>
            </w:pPr>
            <w:r>
              <w:rPr>
                <w:rFonts w:ascii="Arial Narrow" w:hAnsi="Arial Narrow"/>
                <w:sz w:val="20"/>
                <w:szCs w:val="20"/>
              </w:rPr>
              <w:t xml:space="preserve">None </w:t>
            </w:r>
          </w:p>
        </w:tc>
      </w:tr>
      <w:tr w:rsidR="00DD2B30" w:rsidRPr="004B2555" w:rsidTr="004205A7">
        <w:trPr>
          <w:trHeight w:val="1530"/>
        </w:trPr>
        <w:tc>
          <w:tcPr>
            <w:tcW w:w="563" w:type="pct"/>
            <w:vMerge/>
            <w:tcBorders>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DEA Expansion plan approved</w:t>
            </w:r>
          </w:p>
        </w:tc>
        <w:tc>
          <w:tcPr>
            <w:tcW w:w="51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581" w:type="pct"/>
            <w:tcBorders>
              <w:top w:val="single" w:sz="4" w:space="0" w:color="auto"/>
              <w:left w:val="single" w:sz="4" w:space="0" w:color="auto"/>
              <w:bottom w:val="single" w:sz="4" w:space="0" w:color="auto"/>
              <w:right w:val="single" w:sz="4" w:space="0" w:color="auto"/>
            </w:tcBorders>
          </w:tcPr>
          <w:p w:rsidR="00DD2B30" w:rsidRPr="00381CA9" w:rsidRDefault="00DD2B30" w:rsidP="001966D7">
            <w:pPr>
              <w:spacing w:after="0" w:line="240" w:lineRule="auto"/>
              <w:jc w:val="both"/>
              <w:rPr>
                <w:rFonts w:ascii="Arial Narrow" w:hAnsi="Arial Narrow" w:cs="ArialMT"/>
                <w:sz w:val="20"/>
                <w:szCs w:val="20"/>
              </w:rPr>
            </w:pPr>
            <w:r w:rsidRPr="00381CA9">
              <w:rPr>
                <w:rFonts w:ascii="Arial Narrow" w:hAnsi="Arial Narrow" w:cs="ArialMT"/>
                <w:sz w:val="20"/>
                <w:szCs w:val="20"/>
              </w:rPr>
              <w:t>DEA Expansion plan approved</w:t>
            </w:r>
          </w:p>
        </w:tc>
        <w:tc>
          <w:tcPr>
            <w:tcW w:w="1583" w:type="pct"/>
            <w:tcBorders>
              <w:top w:val="single" w:sz="4" w:space="0" w:color="auto"/>
              <w:left w:val="single" w:sz="4" w:space="0" w:color="auto"/>
              <w:bottom w:val="single" w:sz="4" w:space="0" w:color="auto"/>
              <w:right w:val="single" w:sz="4" w:space="0" w:color="auto"/>
            </w:tcBorders>
          </w:tcPr>
          <w:p w:rsidR="00DD2B30" w:rsidRPr="00381CA9" w:rsidRDefault="00A57419" w:rsidP="00FF4D68">
            <w:pPr>
              <w:spacing w:after="0" w:line="240" w:lineRule="auto"/>
              <w:jc w:val="both"/>
              <w:rPr>
                <w:rFonts w:ascii="Arial Narrow" w:hAnsi="Arial Narrow"/>
                <w:sz w:val="20"/>
                <w:szCs w:val="20"/>
              </w:rPr>
            </w:pPr>
            <w:r w:rsidRPr="00381CA9">
              <w:rPr>
                <w:rFonts w:ascii="Arial Narrow" w:hAnsi="Arial Narrow"/>
                <w:sz w:val="20"/>
                <w:szCs w:val="20"/>
              </w:rPr>
              <w:t xml:space="preserve">No new focus areas identified </w:t>
            </w:r>
            <w:r w:rsidR="006363C0" w:rsidRPr="00381CA9">
              <w:rPr>
                <w:rFonts w:ascii="Arial Narrow" w:hAnsi="Arial Narrow"/>
                <w:sz w:val="20"/>
                <w:szCs w:val="20"/>
              </w:rPr>
              <w:t xml:space="preserve">for expansion </w:t>
            </w:r>
            <w:r w:rsidRPr="00381CA9">
              <w:rPr>
                <w:rFonts w:ascii="Arial Narrow" w:hAnsi="Arial Narrow"/>
                <w:sz w:val="20"/>
                <w:szCs w:val="20"/>
              </w:rPr>
              <w:t>as there is no additional budget</w:t>
            </w:r>
            <w:r w:rsidR="00FF4D68" w:rsidRPr="00381CA9">
              <w:rPr>
                <w:rFonts w:ascii="Arial Narrow" w:hAnsi="Arial Narrow"/>
                <w:sz w:val="20"/>
                <w:szCs w:val="20"/>
              </w:rPr>
              <w:t xml:space="preserve"> for implementation of EPWP Programmes. Development of a Expantion Plan was therefore not required </w:t>
            </w:r>
            <w:r w:rsidR="002C7EDD" w:rsidRPr="00381CA9">
              <w:rPr>
                <w:rFonts w:ascii="Arial Narrow" w:hAnsi="Arial Narrow"/>
                <w:sz w:val="20"/>
                <w:szCs w:val="20"/>
              </w:rPr>
              <w:t xml:space="preserve">  </w:t>
            </w:r>
          </w:p>
        </w:tc>
        <w:tc>
          <w:tcPr>
            <w:tcW w:w="648" w:type="pct"/>
            <w:tcBorders>
              <w:top w:val="single" w:sz="4" w:space="0" w:color="auto"/>
              <w:left w:val="single" w:sz="4" w:space="0" w:color="auto"/>
              <w:bottom w:val="single" w:sz="4" w:space="0" w:color="auto"/>
              <w:right w:val="single" w:sz="4" w:space="0" w:color="auto"/>
            </w:tcBorders>
          </w:tcPr>
          <w:p w:rsidR="00A57419" w:rsidRPr="00381CA9" w:rsidRDefault="00FF4D68" w:rsidP="004205A7">
            <w:pPr>
              <w:spacing w:after="0" w:line="240" w:lineRule="auto"/>
              <w:jc w:val="both"/>
              <w:rPr>
                <w:rFonts w:ascii="Arial Narrow" w:hAnsi="Arial Narrow"/>
                <w:sz w:val="20"/>
                <w:szCs w:val="20"/>
              </w:rPr>
            </w:pPr>
            <w:r w:rsidRPr="00381CA9">
              <w:rPr>
                <w:rFonts w:ascii="Arial Narrow" w:hAnsi="Arial Narrow"/>
                <w:sz w:val="20"/>
                <w:szCs w:val="20"/>
              </w:rPr>
              <w:t xml:space="preserve">None </w:t>
            </w:r>
          </w:p>
        </w:tc>
        <w:tc>
          <w:tcPr>
            <w:tcW w:w="580" w:type="pct"/>
            <w:tcBorders>
              <w:top w:val="single" w:sz="4" w:space="0" w:color="auto"/>
              <w:left w:val="single" w:sz="4" w:space="0" w:color="auto"/>
              <w:bottom w:val="single" w:sz="4" w:space="0" w:color="auto"/>
              <w:right w:val="single" w:sz="4" w:space="0" w:color="auto"/>
            </w:tcBorders>
          </w:tcPr>
          <w:p w:rsidR="00DD2B30" w:rsidRPr="00381CA9" w:rsidRDefault="00FF4D68" w:rsidP="00FF4D68">
            <w:pPr>
              <w:spacing w:after="0" w:line="240" w:lineRule="auto"/>
              <w:jc w:val="both"/>
              <w:rPr>
                <w:rFonts w:ascii="Arial Narrow" w:hAnsi="Arial Narrow"/>
                <w:sz w:val="20"/>
                <w:szCs w:val="20"/>
              </w:rPr>
            </w:pPr>
            <w:r w:rsidRPr="00381CA9">
              <w:rPr>
                <w:rFonts w:ascii="Arial Narrow" w:hAnsi="Arial Narrow"/>
                <w:sz w:val="20"/>
                <w:szCs w:val="20"/>
              </w:rPr>
              <w:t xml:space="preserve">None </w:t>
            </w:r>
          </w:p>
        </w:tc>
      </w:tr>
      <w:tr w:rsidR="00DD2B30" w:rsidRPr="004B2555" w:rsidTr="00D146C2">
        <w:trPr>
          <w:trHeight w:val="2387"/>
        </w:trPr>
        <w:tc>
          <w:tcPr>
            <w:tcW w:w="563" w:type="pct"/>
            <w:vMerge w:val="restart"/>
            <w:tcBorders>
              <w:top w:val="single" w:sz="4" w:space="0" w:color="auto"/>
              <w:left w:val="single" w:sz="4" w:space="0" w:color="auto"/>
              <w:right w:val="single" w:sz="4" w:space="0" w:color="auto"/>
            </w:tcBorders>
            <w:hideMark/>
          </w:tcPr>
          <w:p w:rsidR="00DD2B30" w:rsidRPr="004B2555" w:rsidRDefault="00DD2B30" w:rsidP="001966D7">
            <w:pPr>
              <w:spacing w:after="0" w:line="240" w:lineRule="auto"/>
              <w:jc w:val="both"/>
              <w:rPr>
                <w:rFonts w:ascii="Arial Narrow" w:hAnsi="Arial Narrow" w:cs="Arial"/>
                <w:b/>
                <w:bCs/>
                <w:sz w:val="20"/>
                <w:szCs w:val="20"/>
              </w:rPr>
            </w:pPr>
            <w:r w:rsidRPr="004B2555">
              <w:rPr>
                <w:rFonts w:ascii="Arial Narrow" w:hAnsi="Arial Narrow" w:cs="Arial-BoldMT"/>
                <w:b/>
                <w:bCs/>
                <w:sz w:val="20"/>
                <w:szCs w:val="20"/>
              </w:rPr>
              <w:lastRenderedPageBreak/>
              <w:t>Adequate, appropriately skilled, transformed and diverse workforce</w:t>
            </w:r>
          </w:p>
        </w:tc>
        <w:tc>
          <w:tcPr>
            <w:tcW w:w="527" w:type="pct"/>
            <w:tcBorders>
              <w:top w:val="single" w:sz="4" w:space="0" w:color="auto"/>
              <w:left w:val="single" w:sz="4" w:space="0" w:color="auto"/>
              <w:bottom w:val="single" w:sz="4" w:space="0" w:color="auto"/>
              <w:right w:val="single" w:sz="4" w:space="0" w:color="auto"/>
            </w:tcBorders>
            <w:hideMark/>
          </w:tcPr>
          <w:p w:rsidR="00DD2B30" w:rsidRPr="004B2555" w:rsidRDefault="00DD2B30" w:rsidP="001966D7">
            <w:pPr>
              <w:spacing w:after="0" w:line="240" w:lineRule="auto"/>
              <w:jc w:val="both"/>
              <w:rPr>
                <w:rFonts w:ascii="Arial Narrow" w:hAnsi="Arial Narrow" w:cs="Arial"/>
                <w:b/>
                <w:bCs/>
                <w:sz w:val="20"/>
                <w:szCs w:val="20"/>
              </w:rPr>
            </w:pPr>
            <w:r w:rsidRPr="004B2555">
              <w:rPr>
                <w:rFonts w:ascii="Arial Narrow" w:hAnsi="Arial Narrow" w:cs="ArialMT"/>
                <w:sz w:val="20"/>
                <w:szCs w:val="20"/>
              </w:rPr>
              <w:t>Percentage vacancy rate</w:t>
            </w:r>
          </w:p>
        </w:tc>
        <w:tc>
          <w:tcPr>
            <w:tcW w:w="518" w:type="pct"/>
            <w:tcBorders>
              <w:top w:val="single" w:sz="4" w:space="0" w:color="auto"/>
              <w:left w:val="single" w:sz="4" w:space="0" w:color="auto"/>
              <w:bottom w:val="single" w:sz="4" w:space="0" w:color="auto"/>
              <w:right w:val="single" w:sz="4" w:space="0" w:color="auto"/>
            </w:tcBorders>
            <w:hideMark/>
          </w:tcPr>
          <w:p w:rsidR="00DD2B30" w:rsidRPr="004B2555" w:rsidRDefault="00DD2B30" w:rsidP="001966D7">
            <w:pPr>
              <w:spacing w:after="0" w:line="240" w:lineRule="auto"/>
              <w:jc w:val="both"/>
              <w:rPr>
                <w:rFonts w:ascii="Century Gothic" w:hAnsi="Century Gothic" w:cs="Century Gothic"/>
                <w:sz w:val="16"/>
                <w:szCs w:val="16"/>
              </w:rPr>
            </w:pPr>
            <w:r w:rsidRPr="004B2555">
              <w:rPr>
                <w:rFonts w:ascii="Arial Narrow" w:hAnsi="Arial Narrow" w:cs="ArialMT"/>
                <w:sz w:val="20"/>
                <w:szCs w:val="20"/>
              </w:rPr>
              <w:t>6.8% (130/ 1896) vacancy rate</w:t>
            </w:r>
            <w:r w:rsidRPr="004B2555">
              <w:rPr>
                <w:rFonts w:cs="Century Gothic"/>
                <w:sz w:val="16"/>
                <w:szCs w:val="16"/>
              </w:rPr>
              <w:t xml:space="preserve"> </w:t>
            </w:r>
          </w:p>
        </w:tc>
        <w:tc>
          <w:tcPr>
            <w:tcW w:w="581" w:type="pct"/>
            <w:tcBorders>
              <w:top w:val="single" w:sz="4" w:space="0" w:color="auto"/>
              <w:left w:val="single" w:sz="4" w:space="0" w:color="auto"/>
              <w:bottom w:val="single" w:sz="4" w:space="0" w:color="auto"/>
              <w:right w:val="single" w:sz="4" w:space="0" w:color="auto"/>
            </w:tcBorders>
            <w:hideMark/>
          </w:tcPr>
          <w:p w:rsidR="00DD2B30" w:rsidRPr="004B2555" w:rsidRDefault="00DD2B30" w:rsidP="001966D7">
            <w:pPr>
              <w:spacing w:after="0" w:line="240" w:lineRule="auto"/>
              <w:jc w:val="both"/>
              <w:rPr>
                <w:rFonts w:ascii="Arial Narrow" w:hAnsi="Arial Narrow" w:cs="Arial"/>
                <w:b/>
                <w:bCs/>
                <w:sz w:val="20"/>
                <w:szCs w:val="20"/>
              </w:rPr>
            </w:pPr>
            <w:r w:rsidRPr="004B2555">
              <w:rPr>
                <w:rFonts w:ascii="Arial Narrow" w:hAnsi="Arial Narrow" w:cs="ArialMT"/>
                <w:sz w:val="20"/>
                <w:szCs w:val="20"/>
              </w:rPr>
              <w:t>8%</w:t>
            </w:r>
          </w:p>
        </w:tc>
        <w:tc>
          <w:tcPr>
            <w:tcW w:w="1583" w:type="pct"/>
            <w:tcBorders>
              <w:top w:val="single" w:sz="4" w:space="0" w:color="auto"/>
              <w:left w:val="single" w:sz="4" w:space="0" w:color="auto"/>
              <w:bottom w:val="single" w:sz="4" w:space="0" w:color="auto"/>
              <w:right w:val="single" w:sz="4" w:space="0" w:color="auto"/>
            </w:tcBorders>
          </w:tcPr>
          <w:p w:rsidR="00DD2B30" w:rsidRPr="00381CA9" w:rsidRDefault="001650AF" w:rsidP="001966D7">
            <w:pPr>
              <w:spacing w:after="0" w:line="240" w:lineRule="auto"/>
              <w:jc w:val="both"/>
              <w:rPr>
                <w:rFonts w:ascii="Arial Narrow" w:hAnsi="Arial Narrow" w:cs="ArialMT"/>
                <w:sz w:val="20"/>
                <w:szCs w:val="20"/>
              </w:rPr>
            </w:pPr>
            <w:r w:rsidRPr="00381CA9">
              <w:rPr>
                <w:rFonts w:ascii="Arial Narrow" w:hAnsi="Arial Narrow" w:cs="ArialMT"/>
                <w:sz w:val="20"/>
                <w:szCs w:val="20"/>
              </w:rPr>
              <w:t>7.6% Vacancy rate (139/1823*100)</w:t>
            </w:r>
          </w:p>
        </w:tc>
        <w:tc>
          <w:tcPr>
            <w:tcW w:w="648" w:type="pct"/>
            <w:tcBorders>
              <w:top w:val="single" w:sz="4" w:space="0" w:color="auto"/>
              <w:left w:val="single" w:sz="4" w:space="0" w:color="auto"/>
              <w:bottom w:val="single" w:sz="4" w:space="0" w:color="auto"/>
              <w:right w:val="single" w:sz="4" w:space="0" w:color="auto"/>
            </w:tcBorders>
          </w:tcPr>
          <w:p w:rsidR="00DD2B30" w:rsidRPr="00381CA9" w:rsidRDefault="00D666E7" w:rsidP="00FF4D68">
            <w:pPr>
              <w:spacing w:line="240" w:lineRule="auto"/>
              <w:jc w:val="both"/>
              <w:rPr>
                <w:rFonts w:ascii="Arial Narrow" w:hAnsi="Arial Narrow"/>
                <w:sz w:val="20"/>
                <w:szCs w:val="20"/>
              </w:rPr>
            </w:pPr>
            <w:r w:rsidRPr="00381CA9">
              <w:rPr>
                <w:rFonts w:ascii="Arial Narrow" w:eastAsia="Calibri" w:hAnsi="Arial Narrow" w:cs="ArialMT"/>
                <w:sz w:val="20"/>
                <w:szCs w:val="20"/>
              </w:rPr>
              <w:t>Progress achieved is below the 8% target and this is a desired performance for the department</w:t>
            </w:r>
            <w:r w:rsidR="00FF4D68" w:rsidRPr="00381CA9">
              <w:rPr>
                <w:rFonts w:ascii="Arial Narrow" w:eastAsia="Calibri" w:hAnsi="Arial Narrow" w:cs="Times New Roman"/>
                <w:sz w:val="20"/>
                <w:szCs w:val="20"/>
              </w:rPr>
              <w:t xml:space="preserve">. This </w:t>
            </w:r>
            <w:r w:rsidRPr="00381CA9">
              <w:rPr>
                <w:rFonts w:ascii="Arial Narrow" w:eastAsia="Calibri" w:hAnsi="Arial Narrow" w:cs="Times New Roman"/>
                <w:sz w:val="20"/>
                <w:szCs w:val="20"/>
              </w:rPr>
              <w:t xml:space="preserve"> has no impact on resource</w:t>
            </w:r>
            <w:r w:rsidR="00FF4D68" w:rsidRPr="00381CA9">
              <w:rPr>
                <w:rFonts w:ascii="Arial Narrow" w:eastAsia="Calibri" w:hAnsi="Arial Narrow" w:cs="Times New Roman"/>
                <w:sz w:val="20"/>
                <w:szCs w:val="20"/>
              </w:rPr>
              <w:t>s earmarked for other priorities</w:t>
            </w:r>
            <w:r w:rsidRPr="00381CA9">
              <w:rPr>
                <w:rFonts w:ascii="Arial Narrow" w:eastAsia="Calibri" w:hAnsi="Arial Narrow" w:cs="Times New Roman"/>
                <w:sz w:val="20"/>
                <w:szCs w:val="20"/>
              </w:rPr>
              <w:t xml:space="preserve"> as the Department fill</w:t>
            </w:r>
            <w:r w:rsidR="00FF4D68" w:rsidRPr="00381CA9">
              <w:rPr>
                <w:rFonts w:ascii="Arial Narrow" w:eastAsia="Calibri" w:hAnsi="Arial Narrow" w:cs="Times New Roman"/>
                <w:sz w:val="20"/>
                <w:szCs w:val="20"/>
              </w:rPr>
              <w:t>s</w:t>
            </w:r>
            <w:r w:rsidRPr="00381CA9">
              <w:rPr>
                <w:rFonts w:ascii="Arial Narrow" w:eastAsia="Calibri" w:hAnsi="Arial Narrow" w:cs="Times New Roman"/>
                <w:sz w:val="20"/>
                <w:szCs w:val="20"/>
              </w:rPr>
              <w:t xml:space="preserve"> funded vacancies only.  </w:t>
            </w:r>
          </w:p>
        </w:tc>
        <w:tc>
          <w:tcPr>
            <w:tcW w:w="580" w:type="pct"/>
            <w:tcBorders>
              <w:top w:val="single" w:sz="4" w:space="0" w:color="auto"/>
              <w:left w:val="single" w:sz="4" w:space="0" w:color="auto"/>
              <w:bottom w:val="single" w:sz="4" w:space="0" w:color="auto"/>
              <w:right w:val="single" w:sz="4" w:space="0" w:color="auto"/>
            </w:tcBorders>
          </w:tcPr>
          <w:p w:rsidR="00DD2B30" w:rsidRPr="00F24450" w:rsidRDefault="003A768D" w:rsidP="001966D7">
            <w:pPr>
              <w:spacing w:line="240" w:lineRule="auto"/>
              <w:jc w:val="both"/>
              <w:rPr>
                <w:rFonts w:ascii="Arial Narrow" w:hAnsi="Arial Narrow"/>
                <w:sz w:val="20"/>
                <w:szCs w:val="20"/>
              </w:rPr>
            </w:pPr>
            <w:r>
              <w:rPr>
                <w:rFonts w:ascii="Arial Narrow" w:hAnsi="Arial Narrow"/>
                <w:sz w:val="20"/>
                <w:szCs w:val="20"/>
              </w:rPr>
              <w:t xml:space="preserve">None </w:t>
            </w:r>
          </w:p>
        </w:tc>
      </w:tr>
      <w:tr w:rsidR="00DD2B30" w:rsidRPr="004B2555" w:rsidTr="00BF5C54">
        <w:trPr>
          <w:trHeight w:val="591"/>
        </w:trPr>
        <w:tc>
          <w:tcPr>
            <w:tcW w:w="563" w:type="pct"/>
            <w:vMerge/>
            <w:tcBorders>
              <w:left w:val="single" w:sz="4" w:space="0" w:color="auto"/>
              <w:right w:val="single" w:sz="4" w:space="0" w:color="auto"/>
            </w:tcBorders>
            <w:vAlign w:val="center"/>
            <w:hideMark/>
          </w:tcPr>
          <w:p w:rsidR="00DD2B30" w:rsidRPr="004B2555" w:rsidRDefault="00DD2B30" w:rsidP="001966D7">
            <w:pPr>
              <w:spacing w:after="0" w:line="240" w:lineRule="auto"/>
              <w:jc w:val="both"/>
              <w:rPr>
                <w:rFonts w:ascii="Arial Narrow" w:hAnsi="Arial Narrow" w:cs="Arial"/>
                <w:b/>
                <w:bCs/>
                <w:sz w:val="20"/>
                <w:szCs w:val="20"/>
              </w:rPr>
            </w:pPr>
          </w:p>
        </w:tc>
        <w:tc>
          <w:tcPr>
            <w:tcW w:w="527" w:type="pct"/>
            <w:tcBorders>
              <w:top w:val="single" w:sz="4" w:space="0" w:color="auto"/>
              <w:left w:val="single" w:sz="4" w:space="0" w:color="auto"/>
              <w:bottom w:val="single" w:sz="4" w:space="0" w:color="auto"/>
              <w:right w:val="single" w:sz="4" w:space="0" w:color="auto"/>
            </w:tcBorders>
            <w:hideMark/>
          </w:tcPr>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Number of Human Resource Development </w:t>
            </w:r>
            <w:r w:rsidR="00BD6031">
              <w:rPr>
                <w:rFonts w:ascii="Arial Narrow" w:hAnsi="Arial Narrow" w:cs="ArialMT"/>
                <w:sz w:val="20"/>
                <w:szCs w:val="20"/>
              </w:rPr>
              <w:t>(HRD)</w:t>
            </w:r>
            <w:r w:rsidRPr="004B2555">
              <w:rPr>
                <w:rFonts w:ascii="Arial Narrow" w:hAnsi="Arial Narrow" w:cs="ArialMT"/>
                <w:sz w:val="20"/>
                <w:szCs w:val="20"/>
              </w:rPr>
              <w:t xml:space="preserve">interventions implemented </w:t>
            </w:r>
          </w:p>
          <w:p w:rsidR="00DD2B30" w:rsidRPr="004B2555" w:rsidRDefault="00DD2B30" w:rsidP="001966D7">
            <w:pPr>
              <w:spacing w:after="0" w:line="240" w:lineRule="auto"/>
              <w:jc w:val="both"/>
              <w:rPr>
                <w:rFonts w:ascii="Arial Narrow" w:hAnsi="Arial Narrow" w:cs="Arial"/>
                <w:b/>
                <w:bCs/>
                <w:sz w:val="20"/>
                <w:szCs w:val="20"/>
              </w:rPr>
            </w:pPr>
          </w:p>
        </w:tc>
        <w:tc>
          <w:tcPr>
            <w:tcW w:w="518" w:type="pct"/>
            <w:tcBorders>
              <w:top w:val="single" w:sz="4" w:space="0" w:color="auto"/>
              <w:left w:val="single" w:sz="4" w:space="0" w:color="auto"/>
              <w:bottom w:val="single" w:sz="4" w:space="0" w:color="auto"/>
              <w:right w:val="single" w:sz="4" w:space="0" w:color="auto"/>
            </w:tcBorders>
            <w:hideMark/>
          </w:tcPr>
          <w:p w:rsidR="00DD2B30" w:rsidRPr="004B2555" w:rsidRDefault="00DD2B30"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Planned HRD targets</w:t>
            </w:r>
          </w:p>
          <w:p w:rsidR="00DD2B30" w:rsidRPr="004B2555" w:rsidRDefault="00DD2B30"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achieved as follows:</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100 interns recruited</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73 bursaries issued (30</w:t>
            </w:r>
            <w:r w:rsidR="00783445">
              <w:rPr>
                <w:rFonts w:ascii="Arial Narrow" w:hAnsi="Arial Narrow" w:cs="ArialMT"/>
                <w:sz w:val="20"/>
                <w:szCs w:val="20"/>
              </w:rPr>
              <w:t xml:space="preserve"> </w:t>
            </w:r>
            <w:r w:rsidRPr="004B2555">
              <w:rPr>
                <w:rFonts w:ascii="Arial Narrow" w:hAnsi="Arial Narrow" w:cs="ArialMT"/>
                <w:sz w:val="20"/>
                <w:szCs w:val="20"/>
              </w:rPr>
              <w:t>full time and 43 part time</w:t>
            </w:r>
            <w:r w:rsidR="00783445">
              <w:rPr>
                <w:rFonts w:ascii="Arial Narrow" w:hAnsi="Arial Narrow" w:cs="ArialMT"/>
                <w:sz w:val="20"/>
                <w:szCs w:val="20"/>
              </w:rPr>
              <w:t xml:space="preserve"> </w:t>
            </w:r>
            <w:r w:rsidRPr="004B2555">
              <w:rPr>
                <w:rFonts w:ascii="Arial Narrow" w:hAnsi="Arial Narrow" w:cs="ArialMT"/>
                <w:sz w:val="20"/>
                <w:szCs w:val="20"/>
              </w:rPr>
              <w:t>bursaries awarded)</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83% (820/990) of WSP</w:t>
            </w:r>
          </w:p>
          <w:p w:rsidR="00DD2B30" w:rsidRPr="004B2555" w:rsidRDefault="00DD2B30" w:rsidP="001966D7">
            <w:pPr>
              <w:spacing w:after="0" w:line="240" w:lineRule="auto"/>
              <w:jc w:val="both"/>
              <w:rPr>
                <w:rFonts w:ascii="Arial Narrow" w:hAnsi="Arial Narrow" w:cs="Arial"/>
                <w:b/>
                <w:bCs/>
                <w:sz w:val="20"/>
                <w:szCs w:val="20"/>
              </w:rPr>
            </w:pPr>
            <w:r w:rsidRPr="004B2555">
              <w:rPr>
                <w:rFonts w:ascii="Arial Narrow" w:hAnsi="Arial Narrow" w:cs="ArialMT"/>
                <w:sz w:val="20"/>
                <w:szCs w:val="20"/>
              </w:rPr>
              <w:t>implemented</w:t>
            </w:r>
          </w:p>
        </w:tc>
        <w:tc>
          <w:tcPr>
            <w:tcW w:w="581" w:type="pct"/>
            <w:tcBorders>
              <w:top w:val="single" w:sz="4" w:space="0" w:color="auto"/>
              <w:left w:val="single" w:sz="4" w:space="0" w:color="auto"/>
              <w:bottom w:val="single" w:sz="4" w:space="0" w:color="auto"/>
              <w:right w:val="single" w:sz="4" w:space="0" w:color="auto"/>
            </w:tcBorders>
            <w:hideMark/>
          </w:tcPr>
          <w:p w:rsidR="00DD2B30" w:rsidRPr="001650AF" w:rsidRDefault="00DD2B30" w:rsidP="001966D7">
            <w:pPr>
              <w:autoSpaceDE w:val="0"/>
              <w:autoSpaceDN w:val="0"/>
              <w:adjustRightInd w:val="0"/>
              <w:spacing w:after="0" w:line="240" w:lineRule="auto"/>
              <w:jc w:val="both"/>
              <w:rPr>
                <w:rFonts w:ascii="Arial Narrow" w:hAnsi="Arial Narrow" w:cs="ArialMT"/>
                <w:b/>
                <w:sz w:val="20"/>
                <w:szCs w:val="20"/>
              </w:rPr>
            </w:pPr>
            <w:r w:rsidRPr="001650AF">
              <w:rPr>
                <w:rFonts w:ascii="Arial Narrow" w:hAnsi="Arial Narrow" w:cs="ArialMT"/>
                <w:b/>
                <w:sz w:val="20"/>
                <w:szCs w:val="20"/>
              </w:rPr>
              <w:t xml:space="preserve">3 Interventions implemented: </w:t>
            </w:r>
          </w:p>
          <w:p w:rsidR="00DD2B30" w:rsidRPr="001650AF" w:rsidRDefault="00DD2B30" w:rsidP="001966D7">
            <w:pPr>
              <w:autoSpaceDE w:val="0"/>
              <w:autoSpaceDN w:val="0"/>
              <w:adjustRightInd w:val="0"/>
              <w:spacing w:after="0" w:line="240" w:lineRule="auto"/>
              <w:jc w:val="both"/>
              <w:rPr>
                <w:rFonts w:ascii="Arial Narrow" w:hAnsi="Arial Narrow" w:cs="Arial"/>
                <w:b/>
                <w:bCs/>
                <w:sz w:val="20"/>
                <w:szCs w:val="20"/>
              </w:rPr>
            </w:pPr>
            <w:r w:rsidRPr="001650AF">
              <w:rPr>
                <w:rFonts w:ascii="Arial Narrow" w:hAnsi="Arial Narrow" w:cs="ArialMT"/>
                <w:sz w:val="20"/>
                <w:szCs w:val="20"/>
              </w:rPr>
              <w:t>(100 Interns recruited, 70 bursaries issued; 85% of WSP implemented)</w:t>
            </w:r>
            <w:r w:rsidRPr="001650AF">
              <w:rPr>
                <w:rFonts w:ascii="Century Gothic" w:hAnsi="Century Gothic" w:cs="Century Gothic"/>
                <w:sz w:val="16"/>
                <w:szCs w:val="16"/>
              </w:rPr>
              <w:t xml:space="preserve"> </w:t>
            </w:r>
          </w:p>
        </w:tc>
        <w:tc>
          <w:tcPr>
            <w:tcW w:w="1583" w:type="pct"/>
            <w:tcBorders>
              <w:top w:val="single" w:sz="4" w:space="0" w:color="auto"/>
              <w:left w:val="single" w:sz="4" w:space="0" w:color="auto"/>
              <w:bottom w:val="single" w:sz="4" w:space="0" w:color="auto"/>
              <w:right w:val="single" w:sz="4" w:space="0" w:color="auto"/>
            </w:tcBorders>
          </w:tcPr>
          <w:p w:rsidR="001650AF" w:rsidRPr="001650AF" w:rsidRDefault="001650AF" w:rsidP="001966D7">
            <w:pPr>
              <w:spacing w:after="0" w:line="240" w:lineRule="auto"/>
              <w:jc w:val="both"/>
              <w:rPr>
                <w:rFonts w:ascii="Arial Narrow" w:hAnsi="Arial Narrow" w:cs="ArialMT"/>
                <w:sz w:val="20"/>
                <w:szCs w:val="20"/>
              </w:rPr>
            </w:pPr>
            <w:r w:rsidRPr="001650AF">
              <w:rPr>
                <w:rFonts w:ascii="Arial Narrow" w:hAnsi="Arial Narrow" w:cs="ArialMT"/>
                <w:sz w:val="20"/>
                <w:szCs w:val="20"/>
              </w:rPr>
              <w:t xml:space="preserve">3 </w:t>
            </w:r>
            <w:r w:rsidR="003403D0">
              <w:rPr>
                <w:rFonts w:ascii="Arial Narrow" w:hAnsi="Arial Narrow" w:cs="ArialMT"/>
                <w:sz w:val="20"/>
                <w:szCs w:val="20"/>
              </w:rPr>
              <w:t xml:space="preserve">HRD </w:t>
            </w:r>
            <w:r w:rsidRPr="001650AF">
              <w:rPr>
                <w:rFonts w:ascii="Arial Narrow" w:hAnsi="Arial Narrow" w:cs="ArialMT"/>
                <w:sz w:val="20"/>
                <w:szCs w:val="20"/>
              </w:rPr>
              <w:t>Interventions implemented as follows:</w:t>
            </w:r>
          </w:p>
          <w:p w:rsidR="001650AF" w:rsidRPr="001650AF" w:rsidRDefault="001650AF" w:rsidP="001966D7">
            <w:pPr>
              <w:spacing w:after="0" w:line="240" w:lineRule="auto"/>
              <w:jc w:val="both"/>
              <w:rPr>
                <w:rFonts w:ascii="Arial Narrow" w:hAnsi="Arial Narrow" w:cs="ArialMT"/>
                <w:sz w:val="20"/>
                <w:szCs w:val="20"/>
              </w:rPr>
            </w:pPr>
          </w:p>
          <w:p w:rsidR="001650AF" w:rsidRPr="003403D0" w:rsidRDefault="001650AF" w:rsidP="003403D0">
            <w:pPr>
              <w:pStyle w:val="ListParagraph"/>
              <w:numPr>
                <w:ilvl w:val="0"/>
                <w:numId w:val="12"/>
              </w:numPr>
              <w:spacing w:after="0" w:line="240" w:lineRule="auto"/>
              <w:ind w:left="172" w:hanging="142"/>
              <w:jc w:val="both"/>
              <w:rPr>
                <w:rFonts w:ascii="Arial Narrow" w:hAnsi="Arial Narrow" w:cs="ArialMT"/>
                <w:sz w:val="20"/>
                <w:szCs w:val="20"/>
              </w:rPr>
            </w:pPr>
            <w:r w:rsidRPr="003403D0">
              <w:rPr>
                <w:rFonts w:ascii="Arial Narrow" w:hAnsi="Arial Narrow" w:cs="ArialMT"/>
                <w:sz w:val="20"/>
                <w:szCs w:val="20"/>
              </w:rPr>
              <w:t>100% of WSP implemented (9/9*100)</w:t>
            </w:r>
          </w:p>
          <w:p w:rsidR="001650AF" w:rsidRPr="003403D0" w:rsidRDefault="001650AF" w:rsidP="003403D0">
            <w:pPr>
              <w:pStyle w:val="ListParagraph"/>
              <w:numPr>
                <w:ilvl w:val="0"/>
                <w:numId w:val="12"/>
              </w:numPr>
              <w:spacing w:after="0" w:line="240" w:lineRule="auto"/>
              <w:ind w:left="172" w:hanging="142"/>
              <w:jc w:val="both"/>
              <w:rPr>
                <w:rFonts w:ascii="Arial Narrow" w:hAnsi="Arial Narrow" w:cs="ArialMT"/>
                <w:sz w:val="20"/>
                <w:szCs w:val="20"/>
              </w:rPr>
            </w:pPr>
            <w:r w:rsidRPr="003403D0">
              <w:rPr>
                <w:rFonts w:ascii="Arial Narrow" w:hAnsi="Arial Narrow" w:cs="ArialMT"/>
                <w:sz w:val="20"/>
                <w:szCs w:val="20"/>
              </w:rPr>
              <w:t>102 Interns appointed</w:t>
            </w:r>
          </w:p>
          <w:p w:rsidR="00DD2B30" w:rsidRPr="003403D0" w:rsidRDefault="001650AF" w:rsidP="003403D0">
            <w:pPr>
              <w:pStyle w:val="ListParagraph"/>
              <w:numPr>
                <w:ilvl w:val="0"/>
                <w:numId w:val="12"/>
              </w:numPr>
              <w:spacing w:after="0" w:line="240" w:lineRule="auto"/>
              <w:ind w:left="172" w:hanging="142"/>
              <w:jc w:val="both"/>
              <w:rPr>
                <w:rFonts w:ascii="Arial Narrow" w:hAnsi="Arial Narrow" w:cs="ArialMT"/>
                <w:sz w:val="20"/>
                <w:szCs w:val="20"/>
              </w:rPr>
            </w:pPr>
            <w:r w:rsidRPr="003403D0">
              <w:rPr>
                <w:rFonts w:ascii="Arial Narrow" w:hAnsi="Arial Narrow" w:cs="ArialMT"/>
                <w:sz w:val="20"/>
                <w:szCs w:val="20"/>
              </w:rPr>
              <w:t xml:space="preserve">30 fulltime bursary </w:t>
            </w:r>
            <w:r w:rsidR="003403D0">
              <w:rPr>
                <w:rFonts w:ascii="Arial Narrow" w:hAnsi="Arial Narrow" w:cs="ArialMT"/>
                <w:sz w:val="20"/>
                <w:szCs w:val="20"/>
              </w:rPr>
              <w:t>and 48 part time Bursary issued</w:t>
            </w:r>
          </w:p>
        </w:tc>
        <w:tc>
          <w:tcPr>
            <w:tcW w:w="648" w:type="pct"/>
            <w:tcBorders>
              <w:top w:val="single" w:sz="4" w:space="0" w:color="auto"/>
              <w:left w:val="single" w:sz="4" w:space="0" w:color="auto"/>
              <w:bottom w:val="single" w:sz="4" w:space="0" w:color="auto"/>
              <w:right w:val="single" w:sz="4" w:space="0" w:color="auto"/>
            </w:tcBorders>
          </w:tcPr>
          <w:p w:rsidR="00DD2B30" w:rsidRPr="00F24450" w:rsidRDefault="00D146C2" w:rsidP="001966D7">
            <w:pPr>
              <w:spacing w:line="240" w:lineRule="auto"/>
              <w:jc w:val="both"/>
              <w:rPr>
                <w:rFonts w:ascii="Arial Narrow" w:hAnsi="Arial Narrow"/>
                <w:sz w:val="20"/>
                <w:szCs w:val="20"/>
              </w:rPr>
            </w:pPr>
            <w:r w:rsidRPr="00F24450">
              <w:rPr>
                <w:rFonts w:ascii="Arial Narrow" w:eastAsia="Calibri" w:hAnsi="Arial Narrow" w:cs="ArialMT"/>
                <w:sz w:val="20"/>
                <w:szCs w:val="20"/>
              </w:rPr>
              <w:t>Planned target exceeded with a slight margin/variance with no impact on resources earmarked for other priorities</w:t>
            </w:r>
          </w:p>
        </w:tc>
        <w:tc>
          <w:tcPr>
            <w:tcW w:w="580" w:type="pct"/>
            <w:tcBorders>
              <w:top w:val="single" w:sz="4" w:space="0" w:color="auto"/>
              <w:left w:val="single" w:sz="4" w:space="0" w:color="auto"/>
              <w:bottom w:val="single" w:sz="4" w:space="0" w:color="auto"/>
              <w:right w:val="single" w:sz="4" w:space="0" w:color="auto"/>
            </w:tcBorders>
          </w:tcPr>
          <w:p w:rsidR="00DD2B30" w:rsidRPr="00F24450" w:rsidRDefault="00D146C2" w:rsidP="001966D7">
            <w:pPr>
              <w:spacing w:line="240" w:lineRule="auto"/>
              <w:jc w:val="both"/>
              <w:rPr>
                <w:rFonts w:ascii="Arial Narrow" w:hAnsi="Arial Narrow"/>
                <w:sz w:val="20"/>
                <w:szCs w:val="20"/>
              </w:rPr>
            </w:pPr>
            <w:r w:rsidRPr="00F24450">
              <w:rPr>
                <w:rFonts w:ascii="Arial Narrow" w:hAnsi="Arial Narrow"/>
                <w:sz w:val="20"/>
                <w:szCs w:val="20"/>
              </w:rPr>
              <w:t xml:space="preserve">None </w:t>
            </w:r>
          </w:p>
        </w:tc>
      </w:tr>
      <w:tr w:rsidR="00DD2B30" w:rsidRPr="004B2555" w:rsidTr="00BF5C54">
        <w:trPr>
          <w:trHeight w:val="233"/>
        </w:trPr>
        <w:tc>
          <w:tcPr>
            <w:tcW w:w="563" w:type="pct"/>
            <w:vMerge/>
            <w:tcBorders>
              <w:left w:val="single" w:sz="4" w:space="0" w:color="auto"/>
              <w:right w:val="single" w:sz="4" w:space="0" w:color="auto"/>
            </w:tcBorders>
            <w:vAlign w:val="center"/>
          </w:tcPr>
          <w:p w:rsidR="00DD2B30" w:rsidRPr="004B2555" w:rsidRDefault="00DD2B30" w:rsidP="001966D7">
            <w:pPr>
              <w:spacing w:after="0" w:line="240" w:lineRule="auto"/>
              <w:jc w:val="both"/>
              <w:rPr>
                <w:rFonts w:ascii="Arial Narrow" w:hAnsi="Arial Narrow" w:cs="Arial"/>
                <w:b/>
                <w:bCs/>
                <w:sz w:val="20"/>
                <w:szCs w:val="20"/>
              </w:rPr>
            </w:pPr>
          </w:p>
        </w:tc>
        <w:tc>
          <w:tcPr>
            <w:tcW w:w="527" w:type="pct"/>
            <w:vMerge w:val="restart"/>
            <w:tcBorders>
              <w:top w:val="single" w:sz="4" w:space="0" w:color="auto"/>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Percentage compliance to the Employment Equity targets </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tc>
        <w:tc>
          <w:tcPr>
            <w:tcW w:w="51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56% Women (991/1767)</w:t>
            </w:r>
          </w:p>
        </w:tc>
        <w:tc>
          <w:tcPr>
            <w:tcW w:w="581" w:type="pct"/>
            <w:tcBorders>
              <w:top w:val="single" w:sz="4" w:space="0" w:color="auto"/>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50 % Women</w:t>
            </w:r>
          </w:p>
        </w:tc>
        <w:tc>
          <w:tcPr>
            <w:tcW w:w="1583" w:type="pct"/>
            <w:tcBorders>
              <w:top w:val="single" w:sz="4" w:space="0" w:color="auto"/>
              <w:left w:val="single" w:sz="4" w:space="0" w:color="auto"/>
              <w:right w:val="single" w:sz="4" w:space="0" w:color="auto"/>
            </w:tcBorders>
          </w:tcPr>
          <w:p w:rsidR="00DD2B30" w:rsidRPr="004B2555" w:rsidRDefault="001650AF" w:rsidP="001966D7">
            <w:pPr>
              <w:autoSpaceDE w:val="0"/>
              <w:autoSpaceDN w:val="0"/>
              <w:adjustRightInd w:val="0"/>
              <w:spacing w:after="0" w:line="240" w:lineRule="auto"/>
              <w:jc w:val="both"/>
              <w:rPr>
                <w:rFonts w:ascii="Arial Narrow" w:hAnsi="Arial Narrow" w:cs="ArialMT"/>
                <w:sz w:val="20"/>
                <w:szCs w:val="20"/>
              </w:rPr>
            </w:pPr>
            <w:r w:rsidRPr="001650AF">
              <w:rPr>
                <w:rFonts w:ascii="Arial Narrow" w:hAnsi="Arial Narrow" w:cs="ArialMT"/>
                <w:sz w:val="20"/>
                <w:szCs w:val="20"/>
              </w:rPr>
              <w:t>56% (946/1 684*100)</w:t>
            </w:r>
          </w:p>
        </w:tc>
        <w:tc>
          <w:tcPr>
            <w:tcW w:w="648" w:type="pct"/>
            <w:tcBorders>
              <w:top w:val="single" w:sz="4" w:space="0" w:color="auto"/>
              <w:left w:val="single" w:sz="4" w:space="0" w:color="auto"/>
              <w:right w:val="single" w:sz="4" w:space="0" w:color="auto"/>
            </w:tcBorders>
          </w:tcPr>
          <w:p w:rsidR="00DD2B30" w:rsidRPr="00F24450" w:rsidRDefault="00D146C2" w:rsidP="00F24450">
            <w:pPr>
              <w:spacing w:line="240" w:lineRule="auto"/>
              <w:jc w:val="both"/>
              <w:rPr>
                <w:rFonts w:ascii="Arial Narrow" w:hAnsi="Arial Narrow"/>
                <w:sz w:val="20"/>
                <w:szCs w:val="20"/>
              </w:rPr>
            </w:pPr>
            <w:r w:rsidRPr="00F24450">
              <w:rPr>
                <w:rFonts w:ascii="Arial Narrow" w:eastAsia="Calibri" w:hAnsi="Arial Narrow" w:cs="Times New Roman"/>
                <w:sz w:val="20"/>
                <w:szCs w:val="20"/>
              </w:rPr>
              <w:t xml:space="preserve">Planned target exceeded with a variance of </w:t>
            </w:r>
            <w:r w:rsidR="00F24450" w:rsidRPr="00F24450">
              <w:rPr>
                <w:rFonts w:ascii="Arial Narrow" w:eastAsia="Calibri" w:hAnsi="Arial Narrow" w:cs="Times New Roman"/>
                <w:sz w:val="20"/>
                <w:szCs w:val="20"/>
              </w:rPr>
              <w:t>12</w:t>
            </w:r>
            <w:r w:rsidRPr="00F24450">
              <w:rPr>
                <w:rFonts w:ascii="Arial Narrow" w:eastAsia="Calibri" w:hAnsi="Arial Narrow" w:cs="Times New Roman"/>
                <w:sz w:val="20"/>
                <w:szCs w:val="20"/>
              </w:rPr>
              <w:t>% with no impact on resources earmarked for other priorities</w:t>
            </w:r>
          </w:p>
        </w:tc>
        <w:tc>
          <w:tcPr>
            <w:tcW w:w="580" w:type="pct"/>
            <w:tcBorders>
              <w:top w:val="single" w:sz="4" w:space="0" w:color="auto"/>
              <w:left w:val="single" w:sz="4" w:space="0" w:color="auto"/>
              <w:right w:val="single" w:sz="4" w:space="0" w:color="auto"/>
            </w:tcBorders>
          </w:tcPr>
          <w:p w:rsidR="00DD2B30" w:rsidRPr="00F24450" w:rsidRDefault="003A768D" w:rsidP="001966D7">
            <w:pPr>
              <w:spacing w:line="240" w:lineRule="auto"/>
              <w:jc w:val="both"/>
              <w:rPr>
                <w:rFonts w:ascii="Arial Narrow" w:hAnsi="Arial Narrow"/>
                <w:sz w:val="20"/>
                <w:szCs w:val="20"/>
              </w:rPr>
            </w:pPr>
            <w:r>
              <w:rPr>
                <w:rFonts w:ascii="Arial Narrow" w:hAnsi="Arial Narrow"/>
                <w:sz w:val="20"/>
                <w:szCs w:val="20"/>
              </w:rPr>
              <w:t xml:space="preserve">None </w:t>
            </w:r>
          </w:p>
        </w:tc>
      </w:tr>
      <w:tr w:rsidR="00DD2B30" w:rsidRPr="004B2555" w:rsidTr="00BF5C54">
        <w:trPr>
          <w:trHeight w:val="232"/>
        </w:trPr>
        <w:tc>
          <w:tcPr>
            <w:tcW w:w="563" w:type="pct"/>
            <w:vMerge/>
            <w:tcBorders>
              <w:left w:val="single" w:sz="4" w:space="0" w:color="auto"/>
              <w:right w:val="single" w:sz="4" w:space="0" w:color="auto"/>
            </w:tcBorders>
            <w:vAlign w:val="center"/>
          </w:tcPr>
          <w:p w:rsidR="00DD2B30" w:rsidRPr="004B2555" w:rsidRDefault="00DD2B30" w:rsidP="001966D7">
            <w:pPr>
              <w:spacing w:after="0" w:line="240" w:lineRule="auto"/>
              <w:jc w:val="both"/>
              <w:rPr>
                <w:rFonts w:ascii="Arial Narrow" w:hAnsi="Arial Narrow" w:cs="Arial"/>
                <w:b/>
                <w:bCs/>
                <w:sz w:val="20"/>
                <w:szCs w:val="20"/>
              </w:rPr>
            </w:pPr>
          </w:p>
        </w:tc>
        <w:tc>
          <w:tcPr>
            <w:tcW w:w="527" w:type="pct"/>
            <w:vMerge/>
            <w:tcBorders>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tc>
        <w:tc>
          <w:tcPr>
            <w:tcW w:w="51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43% (76/176)</w:t>
            </w:r>
          </w:p>
        </w:tc>
        <w:tc>
          <w:tcPr>
            <w:tcW w:w="581" w:type="pct"/>
            <w:tcBorders>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50 % Women in SMS</w:t>
            </w:r>
          </w:p>
        </w:tc>
        <w:tc>
          <w:tcPr>
            <w:tcW w:w="1583" w:type="pct"/>
            <w:tcBorders>
              <w:left w:val="single" w:sz="4" w:space="0" w:color="auto"/>
              <w:right w:val="single" w:sz="4" w:space="0" w:color="auto"/>
            </w:tcBorders>
          </w:tcPr>
          <w:p w:rsidR="001650AF" w:rsidRPr="001650AF" w:rsidRDefault="001650AF" w:rsidP="001966D7">
            <w:pPr>
              <w:spacing w:after="0" w:line="240" w:lineRule="auto"/>
              <w:jc w:val="both"/>
              <w:rPr>
                <w:rFonts w:ascii="Arial Narrow" w:hAnsi="Arial Narrow"/>
                <w:sz w:val="20"/>
                <w:szCs w:val="20"/>
              </w:rPr>
            </w:pPr>
            <w:r w:rsidRPr="001650AF">
              <w:rPr>
                <w:rFonts w:ascii="Arial Narrow" w:hAnsi="Arial Narrow"/>
                <w:sz w:val="20"/>
                <w:szCs w:val="20"/>
              </w:rPr>
              <w:t>43%  Women SMS (70/164*100)</w:t>
            </w:r>
          </w:p>
          <w:p w:rsidR="00DD2B30" w:rsidRPr="001650AF" w:rsidRDefault="00DD2B30" w:rsidP="001966D7">
            <w:pPr>
              <w:spacing w:after="0" w:line="240" w:lineRule="auto"/>
              <w:jc w:val="both"/>
              <w:rPr>
                <w:rFonts w:ascii="Arial Narrow" w:hAnsi="Arial Narrow"/>
                <w:sz w:val="20"/>
                <w:szCs w:val="20"/>
              </w:rPr>
            </w:pPr>
          </w:p>
        </w:tc>
        <w:tc>
          <w:tcPr>
            <w:tcW w:w="648" w:type="pct"/>
            <w:tcBorders>
              <w:left w:val="single" w:sz="4" w:space="0" w:color="auto"/>
              <w:right w:val="single" w:sz="4" w:space="0" w:color="auto"/>
            </w:tcBorders>
          </w:tcPr>
          <w:p w:rsidR="00DD2B30" w:rsidRPr="001650AF" w:rsidRDefault="003403D0" w:rsidP="002F6FEB">
            <w:pPr>
              <w:spacing w:after="0" w:line="240" w:lineRule="auto"/>
              <w:jc w:val="both"/>
              <w:rPr>
                <w:rFonts w:ascii="Arial Narrow" w:hAnsi="Arial Narrow"/>
                <w:sz w:val="20"/>
                <w:szCs w:val="20"/>
              </w:rPr>
            </w:pPr>
            <w:r>
              <w:rPr>
                <w:rFonts w:ascii="Arial Narrow" w:hAnsi="Arial Narrow"/>
                <w:sz w:val="20"/>
                <w:szCs w:val="20"/>
              </w:rPr>
              <w:t>Lower staff turnover</w:t>
            </w:r>
            <w:r w:rsidR="003C6956">
              <w:rPr>
                <w:rFonts w:ascii="Arial Narrow" w:hAnsi="Arial Narrow"/>
                <w:sz w:val="20"/>
                <w:szCs w:val="20"/>
              </w:rPr>
              <w:t xml:space="preserve"> trends</w:t>
            </w:r>
            <w:r>
              <w:rPr>
                <w:rFonts w:ascii="Arial Narrow" w:hAnsi="Arial Narrow"/>
                <w:sz w:val="20"/>
                <w:szCs w:val="20"/>
              </w:rPr>
              <w:t xml:space="preserve"> over the years and budget cut</w:t>
            </w:r>
            <w:r w:rsidR="002F6FEB">
              <w:rPr>
                <w:rFonts w:ascii="Arial Narrow" w:hAnsi="Arial Narrow"/>
                <w:sz w:val="20"/>
                <w:szCs w:val="20"/>
              </w:rPr>
              <w:t>s</w:t>
            </w:r>
            <w:r>
              <w:rPr>
                <w:rFonts w:ascii="Arial Narrow" w:hAnsi="Arial Narrow"/>
                <w:sz w:val="20"/>
                <w:szCs w:val="20"/>
              </w:rPr>
              <w:t xml:space="preserve"> on </w:t>
            </w:r>
            <w:r w:rsidR="003C6956">
              <w:rPr>
                <w:rFonts w:ascii="Arial Narrow" w:hAnsi="Arial Narrow"/>
                <w:sz w:val="20"/>
                <w:szCs w:val="20"/>
              </w:rPr>
              <w:t xml:space="preserve">employee compensation  resulted in </w:t>
            </w:r>
            <w:r w:rsidR="001650AF" w:rsidRPr="001650AF">
              <w:rPr>
                <w:rFonts w:ascii="Arial Narrow" w:hAnsi="Arial Narrow"/>
                <w:sz w:val="20"/>
                <w:szCs w:val="20"/>
              </w:rPr>
              <w:t xml:space="preserve">limited vacancies at SMS level to enable </w:t>
            </w:r>
            <w:r w:rsidR="001650AF" w:rsidRPr="001650AF">
              <w:rPr>
                <w:rFonts w:ascii="Arial Narrow" w:hAnsi="Arial Narrow"/>
                <w:sz w:val="20"/>
                <w:szCs w:val="20"/>
              </w:rPr>
              <w:lastRenderedPageBreak/>
              <w:t>achievement of planned annual target of 50% women in Senior Management positions</w:t>
            </w:r>
          </w:p>
        </w:tc>
        <w:tc>
          <w:tcPr>
            <w:tcW w:w="580" w:type="pct"/>
            <w:tcBorders>
              <w:left w:val="single" w:sz="4" w:space="0" w:color="auto"/>
              <w:right w:val="single" w:sz="4" w:space="0" w:color="auto"/>
            </w:tcBorders>
          </w:tcPr>
          <w:p w:rsidR="00DD2B30" w:rsidRPr="001650AF" w:rsidRDefault="001650AF" w:rsidP="001966D7">
            <w:pPr>
              <w:pStyle w:val="Boxtext"/>
              <w:keepNext w:val="0"/>
              <w:tabs>
                <w:tab w:val="clear" w:pos="284"/>
                <w:tab w:val="clear" w:pos="567"/>
                <w:tab w:val="left" w:pos="720"/>
              </w:tabs>
              <w:spacing w:before="0" w:after="0"/>
              <w:jc w:val="both"/>
              <w:rPr>
                <w:rFonts w:eastAsiaTheme="minorHAnsi" w:cstheme="minorBidi"/>
                <w:sz w:val="20"/>
              </w:rPr>
            </w:pPr>
            <w:r w:rsidRPr="001650AF">
              <w:rPr>
                <w:rFonts w:cstheme="minorBidi"/>
                <w:sz w:val="20"/>
              </w:rPr>
              <w:lastRenderedPageBreak/>
              <w:t>DEA will continue to fill SMS posts with female candidates as and when new vacancies are created</w:t>
            </w:r>
          </w:p>
        </w:tc>
      </w:tr>
      <w:tr w:rsidR="00DD2B30" w:rsidRPr="004B2555" w:rsidTr="00BF5C54">
        <w:trPr>
          <w:trHeight w:val="195"/>
        </w:trPr>
        <w:tc>
          <w:tcPr>
            <w:tcW w:w="563" w:type="pct"/>
            <w:vMerge/>
            <w:tcBorders>
              <w:left w:val="single" w:sz="4" w:space="0" w:color="auto"/>
              <w:right w:val="single" w:sz="4" w:space="0" w:color="auto"/>
            </w:tcBorders>
            <w:vAlign w:val="center"/>
          </w:tcPr>
          <w:p w:rsidR="00DD2B30" w:rsidRPr="004B2555" w:rsidRDefault="00DD2B30" w:rsidP="001966D7">
            <w:pPr>
              <w:spacing w:after="0" w:line="240" w:lineRule="auto"/>
              <w:jc w:val="both"/>
              <w:rPr>
                <w:rFonts w:ascii="Arial Narrow" w:hAnsi="Arial Narrow" w:cs="Arial"/>
                <w:b/>
                <w:bCs/>
                <w:sz w:val="20"/>
                <w:szCs w:val="20"/>
              </w:rPr>
            </w:pPr>
          </w:p>
        </w:tc>
        <w:tc>
          <w:tcPr>
            <w:tcW w:w="527" w:type="pct"/>
            <w:vMerge/>
            <w:tcBorders>
              <w:left w:val="single" w:sz="4" w:space="0" w:color="auto"/>
              <w:right w:val="single" w:sz="4" w:space="0" w:color="auto"/>
            </w:tcBorders>
            <w:vAlign w:val="center"/>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tc>
        <w:tc>
          <w:tcPr>
            <w:tcW w:w="51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91% Blacks</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(1611/1767)</w:t>
            </w:r>
          </w:p>
        </w:tc>
        <w:tc>
          <w:tcPr>
            <w:tcW w:w="581" w:type="pct"/>
            <w:tcBorders>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90 % Blacks </w:t>
            </w:r>
          </w:p>
        </w:tc>
        <w:tc>
          <w:tcPr>
            <w:tcW w:w="1583" w:type="pct"/>
            <w:tcBorders>
              <w:left w:val="single" w:sz="4" w:space="0" w:color="auto"/>
              <w:right w:val="single" w:sz="4" w:space="0" w:color="auto"/>
            </w:tcBorders>
          </w:tcPr>
          <w:p w:rsidR="00DD2B30" w:rsidRPr="004B2555" w:rsidRDefault="001650AF" w:rsidP="001966D7">
            <w:pPr>
              <w:spacing w:line="240" w:lineRule="auto"/>
              <w:rPr>
                <w:rFonts w:ascii="Arial Narrow" w:hAnsi="Arial Narrow" w:cs="ArialMT"/>
                <w:sz w:val="20"/>
                <w:szCs w:val="20"/>
              </w:rPr>
            </w:pPr>
            <w:r w:rsidRPr="001650AF">
              <w:rPr>
                <w:rFonts w:ascii="Arial Narrow" w:hAnsi="Arial Narrow" w:cs="ArialMT"/>
                <w:sz w:val="20"/>
                <w:szCs w:val="20"/>
              </w:rPr>
              <w:t>92%  (1 544/1 684*100)</w:t>
            </w:r>
          </w:p>
        </w:tc>
        <w:tc>
          <w:tcPr>
            <w:tcW w:w="648" w:type="pct"/>
            <w:tcBorders>
              <w:left w:val="single" w:sz="4" w:space="0" w:color="auto"/>
              <w:right w:val="single" w:sz="4" w:space="0" w:color="auto"/>
            </w:tcBorders>
          </w:tcPr>
          <w:p w:rsidR="00DD2B30" w:rsidRPr="003A768D" w:rsidRDefault="00D146C2" w:rsidP="00D146C2">
            <w:pPr>
              <w:spacing w:after="0" w:line="240" w:lineRule="auto"/>
              <w:jc w:val="both"/>
              <w:rPr>
                <w:rFonts w:ascii="Arial Narrow" w:hAnsi="Arial Narrow" w:cs="Arial"/>
                <w:bCs/>
                <w:sz w:val="20"/>
                <w:szCs w:val="20"/>
              </w:rPr>
            </w:pPr>
            <w:r w:rsidRPr="003A768D">
              <w:rPr>
                <w:rFonts w:ascii="Arial Narrow" w:eastAsia="Calibri" w:hAnsi="Arial Narrow" w:cs="Times New Roman"/>
                <w:sz w:val="20"/>
                <w:szCs w:val="20"/>
              </w:rPr>
              <w:t>Planned target exceeded with a variance of 2% with no impact on resources earmarked for other priorities</w:t>
            </w:r>
          </w:p>
        </w:tc>
        <w:tc>
          <w:tcPr>
            <w:tcW w:w="580" w:type="pct"/>
            <w:tcBorders>
              <w:left w:val="single" w:sz="4" w:space="0" w:color="auto"/>
              <w:right w:val="single" w:sz="4" w:space="0" w:color="auto"/>
            </w:tcBorders>
          </w:tcPr>
          <w:p w:rsidR="00DD2B30" w:rsidRPr="003A768D" w:rsidRDefault="003A768D" w:rsidP="001966D7">
            <w:pPr>
              <w:pStyle w:val="Boxtext"/>
              <w:keepNext w:val="0"/>
              <w:tabs>
                <w:tab w:val="clear" w:pos="284"/>
                <w:tab w:val="clear" w:pos="567"/>
                <w:tab w:val="left" w:pos="720"/>
              </w:tabs>
              <w:spacing w:before="0" w:after="0"/>
              <w:jc w:val="both"/>
              <w:rPr>
                <w:rFonts w:cs="Arial"/>
                <w:bCs/>
                <w:sz w:val="20"/>
              </w:rPr>
            </w:pPr>
            <w:r w:rsidRPr="003A768D">
              <w:rPr>
                <w:rFonts w:cs="Arial"/>
                <w:bCs/>
                <w:sz w:val="20"/>
              </w:rPr>
              <w:t xml:space="preserve">None </w:t>
            </w:r>
          </w:p>
        </w:tc>
      </w:tr>
      <w:tr w:rsidR="00DD2B30" w:rsidRPr="004B2555" w:rsidTr="00BF5C54">
        <w:trPr>
          <w:trHeight w:val="195"/>
        </w:trPr>
        <w:tc>
          <w:tcPr>
            <w:tcW w:w="563" w:type="pct"/>
            <w:vMerge/>
            <w:tcBorders>
              <w:left w:val="single" w:sz="4" w:space="0" w:color="auto"/>
              <w:bottom w:val="single" w:sz="4" w:space="0" w:color="auto"/>
              <w:right w:val="single" w:sz="4" w:space="0" w:color="auto"/>
            </w:tcBorders>
            <w:vAlign w:val="center"/>
          </w:tcPr>
          <w:p w:rsidR="00DD2B30" w:rsidRPr="004B2555" w:rsidRDefault="00DD2B30" w:rsidP="001966D7">
            <w:pPr>
              <w:spacing w:after="0" w:line="240" w:lineRule="auto"/>
              <w:jc w:val="both"/>
              <w:rPr>
                <w:rFonts w:ascii="Arial Narrow" w:hAnsi="Arial Narrow" w:cs="Arial"/>
                <w:b/>
                <w:bCs/>
                <w:sz w:val="20"/>
                <w:szCs w:val="20"/>
              </w:rPr>
            </w:pPr>
          </w:p>
        </w:tc>
        <w:tc>
          <w:tcPr>
            <w:tcW w:w="527" w:type="pct"/>
            <w:vMerge/>
            <w:tcBorders>
              <w:left w:val="single" w:sz="4" w:space="0" w:color="auto"/>
              <w:bottom w:val="single" w:sz="4" w:space="0" w:color="auto"/>
              <w:right w:val="single" w:sz="4" w:space="0" w:color="auto"/>
            </w:tcBorders>
            <w:vAlign w:val="center"/>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tc>
        <w:tc>
          <w:tcPr>
            <w:tcW w:w="51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2.7% People with</w:t>
            </w:r>
          </w:p>
          <w:p w:rsidR="00DD2B30" w:rsidRPr="004B2555" w:rsidRDefault="003D0F85"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w:t>
            </w:r>
            <w:r w:rsidR="00DD2B30" w:rsidRPr="004B2555">
              <w:rPr>
                <w:rFonts w:ascii="Arial Narrow" w:hAnsi="Arial Narrow" w:cs="ArialMT"/>
                <w:sz w:val="20"/>
                <w:szCs w:val="20"/>
              </w:rPr>
              <w:t>isabilities</w:t>
            </w:r>
            <w:r>
              <w:rPr>
                <w:rFonts w:ascii="Arial Narrow" w:hAnsi="Arial Narrow" w:cs="ArialMT"/>
                <w:sz w:val="20"/>
                <w:szCs w:val="20"/>
              </w:rPr>
              <w:t xml:space="preserve"> </w:t>
            </w:r>
            <w:r w:rsidR="00DD2B30" w:rsidRPr="004B2555">
              <w:rPr>
                <w:rFonts w:ascii="Arial Narrow" w:hAnsi="Arial Narrow" w:cs="ArialMT"/>
                <w:sz w:val="20"/>
                <w:szCs w:val="20"/>
              </w:rPr>
              <w:t>(48/1767)</w:t>
            </w:r>
          </w:p>
        </w:tc>
        <w:tc>
          <w:tcPr>
            <w:tcW w:w="581" w:type="pct"/>
            <w:tcBorders>
              <w:left w:val="single" w:sz="4" w:space="0" w:color="auto"/>
              <w:bottom w:val="single" w:sz="4" w:space="0" w:color="auto"/>
              <w:right w:val="single" w:sz="4" w:space="0" w:color="auto"/>
            </w:tcBorders>
          </w:tcPr>
          <w:p w:rsidR="00DD2B30" w:rsidRPr="004B2555" w:rsidRDefault="00F24450" w:rsidP="001966D7">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2</w:t>
            </w:r>
            <w:r w:rsidR="00DD2B30" w:rsidRPr="004B2555">
              <w:rPr>
                <w:rFonts w:ascii="Arial Narrow" w:hAnsi="Arial Narrow" w:cs="ArialMT"/>
                <w:sz w:val="20"/>
                <w:szCs w:val="20"/>
              </w:rPr>
              <w:t>% People with disabilities</w:t>
            </w:r>
          </w:p>
        </w:tc>
        <w:tc>
          <w:tcPr>
            <w:tcW w:w="1583" w:type="pct"/>
            <w:tcBorders>
              <w:left w:val="single" w:sz="4" w:space="0" w:color="auto"/>
              <w:bottom w:val="single" w:sz="4" w:space="0" w:color="auto"/>
              <w:right w:val="single" w:sz="4" w:space="0" w:color="auto"/>
            </w:tcBorders>
          </w:tcPr>
          <w:p w:rsidR="00DD2B30" w:rsidRPr="004B2555" w:rsidRDefault="001650AF" w:rsidP="001966D7">
            <w:pPr>
              <w:autoSpaceDE w:val="0"/>
              <w:autoSpaceDN w:val="0"/>
              <w:adjustRightInd w:val="0"/>
              <w:spacing w:after="0" w:line="240" w:lineRule="auto"/>
              <w:jc w:val="both"/>
              <w:rPr>
                <w:rFonts w:ascii="Arial Narrow" w:hAnsi="Arial Narrow" w:cs="ArialMT"/>
                <w:sz w:val="20"/>
                <w:szCs w:val="20"/>
              </w:rPr>
            </w:pPr>
            <w:r w:rsidRPr="001650AF">
              <w:rPr>
                <w:rFonts w:ascii="Arial Narrow" w:hAnsi="Arial Narrow" w:cs="ArialMT"/>
                <w:sz w:val="20"/>
                <w:szCs w:val="20"/>
              </w:rPr>
              <w:t>2.9% (48/1 684*100)</w:t>
            </w:r>
          </w:p>
        </w:tc>
        <w:tc>
          <w:tcPr>
            <w:tcW w:w="648" w:type="pct"/>
            <w:tcBorders>
              <w:left w:val="single" w:sz="4" w:space="0" w:color="auto"/>
              <w:bottom w:val="single" w:sz="4" w:space="0" w:color="auto"/>
              <w:right w:val="single" w:sz="4" w:space="0" w:color="auto"/>
            </w:tcBorders>
          </w:tcPr>
          <w:p w:rsidR="00DD2B30" w:rsidRPr="00F24450" w:rsidRDefault="00D146C2" w:rsidP="00F24450">
            <w:pPr>
              <w:spacing w:after="0" w:line="240" w:lineRule="auto"/>
              <w:jc w:val="both"/>
              <w:rPr>
                <w:rFonts w:ascii="Arial Narrow" w:hAnsi="Arial Narrow" w:cs="Arial"/>
                <w:b/>
                <w:bCs/>
                <w:sz w:val="20"/>
                <w:szCs w:val="20"/>
              </w:rPr>
            </w:pPr>
            <w:r w:rsidRPr="00F24450">
              <w:rPr>
                <w:rFonts w:ascii="Arial Narrow" w:eastAsia="Calibri" w:hAnsi="Arial Narrow" w:cs="Times New Roman"/>
                <w:sz w:val="20"/>
                <w:szCs w:val="20"/>
              </w:rPr>
              <w:t xml:space="preserve">Planned target exceeded with a variance of </w:t>
            </w:r>
            <w:r w:rsidR="00F24450" w:rsidRPr="00F24450">
              <w:rPr>
                <w:rFonts w:ascii="Arial Narrow" w:eastAsia="Calibri" w:hAnsi="Arial Narrow" w:cs="Times New Roman"/>
                <w:sz w:val="20"/>
                <w:szCs w:val="20"/>
              </w:rPr>
              <w:t>45</w:t>
            </w:r>
            <w:r w:rsidRPr="00F24450">
              <w:rPr>
                <w:rFonts w:ascii="Arial Narrow" w:eastAsia="Calibri" w:hAnsi="Arial Narrow" w:cs="Times New Roman"/>
                <w:sz w:val="20"/>
                <w:szCs w:val="20"/>
              </w:rPr>
              <w:t>% with no impact on resources earmarked for other priorities</w:t>
            </w:r>
          </w:p>
        </w:tc>
        <w:tc>
          <w:tcPr>
            <w:tcW w:w="580" w:type="pct"/>
            <w:tcBorders>
              <w:left w:val="single" w:sz="4" w:space="0" w:color="auto"/>
              <w:bottom w:val="single" w:sz="4" w:space="0" w:color="auto"/>
              <w:right w:val="single" w:sz="4" w:space="0" w:color="auto"/>
            </w:tcBorders>
          </w:tcPr>
          <w:p w:rsidR="00DD2B30" w:rsidRPr="003A768D" w:rsidRDefault="003A768D" w:rsidP="001966D7">
            <w:pPr>
              <w:pStyle w:val="Boxtext"/>
              <w:keepNext w:val="0"/>
              <w:tabs>
                <w:tab w:val="clear" w:pos="284"/>
                <w:tab w:val="clear" w:pos="567"/>
                <w:tab w:val="left" w:pos="720"/>
              </w:tabs>
              <w:spacing w:before="0" w:after="0"/>
              <w:jc w:val="both"/>
              <w:rPr>
                <w:rFonts w:cs="Arial"/>
                <w:bCs/>
                <w:sz w:val="20"/>
              </w:rPr>
            </w:pPr>
            <w:r w:rsidRPr="003A768D">
              <w:rPr>
                <w:rFonts w:cs="Arial"/>
                <w:bCs/>
                <w:sz w:val="20"/>
              </w:rPr>
              <w:t xml:space="preserve">None </w:t>
            </w:r>
          </w:p>
        </w:tc>
      </w:tr>
      <w:tr w:rsidR="00DD2B30" w:rsidRPr="004B2555" w:rsidTr="00BF5C54">
        <w:trPr>
          <w:trHeight w:val="1129"/>
        </w:trPr>
        <w:tc>
          <w:tcPr>
            <w:tcW w:w="563" w:type="pct"/>
            <w:vMerge w:val="restart"/>
            <w:tcBorders>
              <w:top w:val="single" w:sz="4" w:space="0" w:color="auto"/>
              <w:left w:val="single" w:sz="4" w:space="0" w:color="auto"/>
              <w:right w:val="single" w:sz="4" w:space="0" w:color="auto"/>
            </w:tcBorders>
            <w:hideMark/>
          </w:tcPr>
          <w:p w:rsidR="00DD2B30" w:rsidRPr="004B2555" w:rsidRDefault="00DD2B30" w:rsidP="001966D7">
            <w:pPr>
              <w:spacing w:after="0" w:line="240" w:lineRule="auto"/>
              <w:jc w:val="both"/>
              <w:rPr>
                <w:rFonts w:ascii="Arial Narrow" w:hAnsi="Arial Narrow" w:cs="Arial"/>
                <w:b/>
                <w:bCs/>
                <w:sz w:val="20"/>
                <w:szCs w:val="20"/>
              </w:rPr>
            </w:pPr>
            <w:r w:rsidRPr="004B2555">
              <w:rPr>
                <w:rFonts w:ascii="Arial Narrow" w:hAnsi="Arial Narrow" w:cs="Arial-BoldMT"/>
                <w:b/>
                <w:bCs/>
                <w:sz w:val="20"/>
                <w:szCs w:val="20"/>
              </w:rPr>
              <w:t>Secure, harmonious, transformed and conducive working environment</w:t>
            </w:r>
          </w:p>
        </w:tc>
        <w:tc>
          <w:tcPr>
            <w:tcW w:w="527" w:type="pct"/>
            <w:vMerge w:val="restart"/>
            <w:tcBorders>
              <w:top w:val="single" w:sz="4" w:space="0" w:color="auto"/>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Average number of</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days taken to resolve</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disciplinary cases</w:t>
            </w:r>
          </w:p>
        </w:tc>
        <w:tc>
          <w:tcPr>
            <w:tcW w:w="518" w:type="pct"/>
            <w:tcBorders>
              <w:top w:val="single" w:sz="4" w:space="0" w:color="auto"/>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30 misconduct cases finalised in 56.3 average days (1689 / 30 = 56.3 days)</w:t>
            </w:r>
          </w:p>
        </w:tc>
        <w:tc>
          <w:tcPr>
            <w:tcW w:w="581" w:type="pct"/>
            <w:tcBorders>
              <w:top w:val="single" w:sz="4" w:space="0" w:color="auto"/>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90 days: Misconduct</w:t>
            </w:r>
          </w:p>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cases</w:t>
            </w:r>
          </w:p>
        </w:tc>
        <w:tc>
          <w:tcPr>
            <w:tcW w:w="1583" w:type="pct"/>
            <w:tcBorders>
              <w:top w:val="single" w:sz="4" w:space="0" w:color="auto"/>
              <w:left w:val="single" w:sz="4" w:space="0" w:color="auto"/>
              <w:right w:val="single" w:sz="4" w:space="0" w:color="auto"/>
            </w:tcBorders>
          </w:tcPr>
          <w:p w:rsidR="00DD2B30" w:rsidRPr="004B2555" w:rsidRDefault="001650AF" w:rsidP="001966D7">
            <w:pPr>
              <w:autoSpaceDE w:val="0"/>
              <w:autoSpaceDN w:val="0"/>
              <w:adjustRightInd w:val="0"/>
              <w:spacing w:after="0" w:line="240" w:lineRule="auto"/>
              <w:jc w:val="both"/>
              <w:rPr>
                <w:rFonts w:ascii="Arial Narrow" w:hAnsi="Arial Narrow" w:cs="Arial"/>
                <w:bCs/>
                <w:sz w:val="20"/>
                <w:szCs w:val="20"/>
              </w:rPr>
            </w:pPr>
            <w:r w:rsidRPr="001650AF">
              <w:rPr>
                <w:rFonts w:ascii="Arial Narrow" w:hAnsi="Arial Narrow" w:cs="Arial"/>
                <w:bCs/>
                <w:sz w:val="20"/>
                <w:szCs w:val="20"/>
              </w:rPr>
              <w:t>88 average days (1327 days/15 finalised cases)</w:t>
            </w:r>
          </w:p>
        </w:tc>
        <w:tc>
          <w:tcPr>
            <w:tcW w:w="648" w:type="pct"/>
            <w:tcBorders>
              <w:top w:val="single" w:sz="4" w:space="0" w:color="auto"/>
              <w:left w:val="single" w:sz="4" w:space="0" w:color="auto"/>
              <w:right w:val="single" w:sz="4" w:space="0" w:color="auto"/>
            </w:tcBorders>
          </w:tcPr>
          <w:p w:rsidR="00DD2B30" w:rsidRPr="004B2555" w:rsidRDefault="00D146C2" w:rsidP="001966D7">
            <w:pPr>
              <w:spacing w:line="240" w:lineRule="auto"/>
              <w:jc w:val="both"/>
              <w:rPr>
                <w:rFonts w:ascii="Arial Narrow" w:hAnsi="Arial Narrow"/>
                <w:sz w:val="20"/>
                <w:szCs w:val="20"/>
              </w:rPr>
            </w:pPr>
            <w:r>
              <w:rPr>
                <w:rFonts w:ascii="Arial Narrow" w:hAnsi="Arial Narrow"/>
                <w:sz w:val="20"/>
                <w:szCs w:val="20"/>
              </w:rPr>
              <w:t xml:space="preserve">None </w:t>
            </w:r>
          </w:p>
        </w:tc>
        <w:tc>
          <w:tcPr>
            <w:tcW w:w="580" w:type="pct"/>
            <w:tcBorders>
              <w:top w:val="single" w:sz="4" w:space="0" w:color="auto"/>
              <w:left w:val="single" w:sz="4" w:space="0" w:color="auto"/>
              <w:right w:val="single" w:sz="4" w:space="0" w:color="auto"/>
            </w:tcBorders>
          </w:tcPr>
          <w:p w:rsidR="00DD2B30" w:rsidRPr="004B2555" w:rsidRDefault="00D146C2" w:rsidP="001966D7">
            <w:pPr>
              <w:spacing w:line="240" w:lineRule="auto"/>
              <w:jc w:val="both"/>
              <w:rPr>
                <w:rFonts w:ascii="Arial Narrow" w:hAnsi="Arial Narrow"/>
                <w:sz w:val="20"/>
                <w:szCs w:val="20"/>
              </w:rPr>
            </w:pPr>
            <w:r>
              <w:rPr>
                <w:rFonts w:ascii="Arial Narrow" w:hAnsi="Arial Narrow"/>
                <w:sz w:val="20"/>
                <w:szCs w:val="20"/>
              </w:rPr>
              <w:t xml:space="preserve">None </w:t>
            </w:r>
          </w:p>
        </w:tc>
      </w:tr>
      <w:tr w:rsidR="00DD2B30" w:rsidRPr="004B2555" w:rsidTr="00BF5C54">
        <w:trPr>
          <w:trHeight w:val="330"/>
        </w:trPr>
        <w:tc>
          <w:tcPr>
            <w:tcW w:w="563" w:type="pct"/>
            <w:vMerge/>
            <w:tcBorders>
              <w:left w:val="single" w:sz="4" w:space="0" w:color="auto"/>
              <w:right w:val="single" w:sz="4" w:space="0" w:color="auto"/>
            </w:tcBorders>
            <w:vAlign w:val="center"/>
            <w:hideMark/>
          </w:tcPr>
          <w:p w:rsidR="00DD2B30" w:rsidRPr="004B2555" w:rsidRDefault="00DD2B30" w:rsidP="001966D7">
            <w:pPr>
              <w:spacing w:after="0" w:line="240" w:lineRule="auto"/>
              <w:jc w:val="both"/>
              <w:rPr>
                <w:rFonts w:ascii="Arial Narrow" w:hAnsi="Arial Narrow" w:cs="Arial"/>
                <w:b/>
                <w:bCs/>
                <w:sz w:val="20"/>
                <w:szCs w:val="20"/>
              </w:rPr>
            </w:pPr>
          </w:p>
        </w:tc>
        <w:tc>
          <w:tcPr>
            <w:tcW w:w="527" w:type="pct"/>
            <w:vMerge/>
            <w:tcBorders>
              <w:left w:val="single" w:sz="4" w:space="0" w:color="auto"/>
              <w:bottom w:val="single" w:sz="4" w:space="0" w:color="auto"/>
              <w:right w:val="single" w:sz="4" w:space="0" w:color="auto"/>
            </w:tcBorders>
            <w:vAlign w:val="center"/>
            <w:hideMark/>
          </w:tcPr>
          <w:p w:rsidR="00DD2B30" w:rsidRPr="004B2555" w:rsidRDefault="00DD2B30" w:rsidP="001966D7">
            <w:pPr>
              <w:spacing w:after="0" w:line="240" w:lineRule="auto"/>
              <w:jc w:val="both"/>
              <w:rPr>
                <w:rFonts w:ascii="Arial Narrow" w:hAnsi="Arial Narrow" w:cs="ArialMT"/>
                <w:sz w:val="20"/>
                <w:szCs w:val="20"/>
              </w:rPr>
            </w:pPr>
          </w:p>
        </w:tc>
        <w:tc>
          <w:tcPr>
            <w:tcW w:w="518" w:type="pct"/>
            <w:tcBorders>
              <w:left w:val="single" w:sz="4" w:space="0" w:color="auto"/>
              <w:bottom w:val="single" w:sz="4" w:space="0" w:color="auto"/>
              <w:right w:val="single" w:sz="4" w:space="0" w:color="auto"/>
            </w:tcBorders>
            <w:vAlign w:val="center"/>
          </w:tcPr>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38 grievance cases</w:t>
            </w:r>
          </w:p>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finalised in 36.07 average days (1371 / 38= 36.07 days)</w:t>
            </w:r>
          </w:p>
        </w:tc>
        <w:tc>
          <w:tcPr>
            <w:tcW w:w="581" w:type="pct"/>
            <w:tcBorders>
              <w:top w:val="single" w:sz="4" w:space="0" w:color="auto"/>
              <w:left w:val="single" w:sz="4" w:space="0" w:color="auto"/>
              <w:bottom w:val="single" w:sz="4" w:space="0" w:color="auto"/>
              <w:right w:val="single" w:sz="4" w:space="0" w:color="auto"/>
            </w:tcBorders>
            <w:hideMark/>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30 days: Grievance</w:t>
            </w:r>
          </w:p>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cases</w:t>
            </w:r>
          </w:p>
        </w:tc>
        <w:tc>
          <w:tcPr>
            <w:tcW w:w="1583" w:type="pct"/>
            <w:tcBorders>
              <w:top w:val="single" w:sz="4" w:space="0" w:color="auto"/>
              <w:left w:val="single" w:sz="4" w:space="0" w:color="auto"/>
              <w:bottom w:val="single" w:sz="4" w:space="0" w:color="auto"/>
              <w:right w:val="single" w:sz="4" w:space="0" w:color="auto"/>
            </w:tcBorders>
          </w:tcPr>
          <w:p w:rsidR="00DD2B30" w:rsidRPr="004B2555" w:rsidRDefault="001650AF" w:rsidP="001966D7">
            <w:pPr>
              <w:spacing w:after="0" w:line="240" w:lineRule="auto"/>
              <w:jc w:val="both"/>
              <w:rPr>
                <w:rFonts w:ascii="Arial Narrow" w:hAnsi="Arial Narrow" w:cs="Arial"/>
                <w:bCs/>
                <w:sz w:val="20"/>
                <w:szCs w:val="20"/>
              </w:rPr>
            </w:pPr>
            <w:r w:rsidRPr="001650AF">
              <w:rPr>
                <w:rFonts w:ascii="Arial Narrow" w:hAnsi="Arial Narrow" w:cs="Arial"/>
                <w:bCs/>
                <w:sz w:val="20"/>
                <w:szCs w:val="20"/>
              </w:rPr>
              <w:t>25 average days (988 days/39 finalised cases)</w:t>
            </w:r>
          </w:p>
        </w:tc>
        <w:tc>
          <w:tcPr>
            <w:tcW w:w="648" w:type="pct"/>
            <w:tcBorders>
              <w:top w:val="single" w:sz="4" w:space="0" w:color="auto"/>
              <w:left w:val="single" w:sz="4" w:space="0" w:color="auto"/>
              <w:bottom w:val="single" w:sz="4" w:space="0" w:color="auto"/>
              <w:right w:val="single" w:sz="4" w:space="0" w:color="auto"/>
            </w:tcBorders>
          </w:tcPr>
          <w:p w:rsidR="00DD2B30" w:rsidRPr="004B2555" w:rsidRDefault="00D146C2" w:rsidP="001966D7">
            <w:pPr>
              <w:spacing w:line="240" w:lineRule="auto"/>
              <w:jc w:val="both"/>
              <w:rPr>
                <w:rFonts w:ascii="Arial Narrow" w:hAnsi="Arial Narrow"/>
                <w:sz w:val="20"/>
                <w:szCs w:val="20"/>
              </w:rPr>
            </w:pPr>
            <w:r>
              <w:rPr>
                <w:rFonts w:ascii="Arial Narrow" w:hAnsi="Arial Narrow"/>
                <w:sz w:val="20"/>
                <w:szCs w:val="20"/>
              </w:rPr>
              <w:t xml:space="preserve">None </w:t>
            </w:r>
          </w:p>
        </w:tc>
        <w:tc>
          <w:tcPr>
            <w:tcW w:w="580" w:type="pct"/>
            <w:tcBorders>
              <w:top w:val="single" w:sz="4" w:space="0" w:color="auto"/>
              <w:left w:val="single" w:sz="4" w:space="0" w:color="auto"/>
              <w:bottom w:val="single" w:sz="4" w:space="0" w:color="auto"/>
              <w:right w:val="single" w:sz="4" w:space="0" w:color="auto"/>
            </w:tcBorders>
          </w:tcPr>
          <w:p w:rsidR="00DD2B30" w:rsidRPr="004B2555" w:rsidRDefault="00D146C2" w:rsidP="001966D7">
            <w:pPr>
              <w:spacing w:line="240" w:lineRule="auto"/>
              <w:jc w:val="both"/>
              <w:rPr>
                <w:rFonts w:ascii="Arial Narrow" w:hAnsi="Arial Narrow"/>
                <w:sz w:val="20"/>
                <w:szCs w:val="20"/>
              </w:rPr>
            </w:pPr>
            <w:r>
              <w:rPr>
                <w:rFonts w:ascii="Arial Narrow" w:hAnsi="Arial Narrow"/>
                <w:sz w:val="20"/>
                <w:szCs w:val="20"/>
              </w:rPr>
              <w:t xml:space="preserve">None </w:t>
            </w:r>
          </w:p>
        </w:tc>
      </w:tr>
      <w:tr w:rsidR="00DD2B30" w:rsidRPr="004B2555" w:rsidTr="0096746C">
        <w:trPr>
          <w:trHeight w:val="1085"/>
        </w:trPr>
        <w:tc>
          <w:tcPr>
            <w:tcW w:w="563" w:type="pct"/>
            <w:vMerge/>
            <w:tcBorders>
              <w:left w:val="single" w:sz="4" w:space="0" w:color="auto"/>
              <w:right w:val="single" w:sz="4" w:space="0" w:color="auto"/>
            </w:tcBorders>
            <w:vAlign w:val="center"/>
          </w:tcPr>
          <w:p w:rsidR="00DD2B30" w:rsidRPr="004B2555" w:rsidRDefault="00DD2B30" w:rsidP="001966D7">
            <w:pPr>
              <w:spacing w:after="0" w:line="240" w:lineRule="auto"/>
              <w:jc w:val="both"/>
              <w:rPr>
                <w:rFonts w:ascii="Arial Narrow" w:hAnsi="Arial Narrow" w:cs="Arial"/>
                <w:b/>
                <w:bCs/>
                <w:sz w:val="20"/>
                <w:szCs w:val="20"/>
              </w:rPr>
            </w:pPr>
          </w:p>
        </w:tc>
        <w:tc>
          <w:tcPr>
            <w:tcW w:w="527" w:type="pct"/>
            <w:tcBorders>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implementation of security risk assessment</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recommendations</w:t>
            </w:r>
          </w:p>
        </w:tc>
        <w:tc>
          <w:tcPr>
            <w:tcW w:w="518" w:type="pct"/>
            <w:tcBorders>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54% (7/13) security risk assessment</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recommendations</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581"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100%</w:t>
            </w:r>
          </w:p>
        </w:tc>
        <w:tc>
          <w:tcPr>
            <w:tcW w:w="1583" w:type="pct"/>
            <w:tcBorders>
              <w:top w:val="single" w:sz="4" w:space="0" w:color="auto"/>
              <w:left w:val="single" w:sz="4" w:space="0" w:color="auto"/>
              <w:bottom w:val="single" w:sz="4" w:space="0" w:color="auto"/>
              <w:right w:val="single" w:sz="4" w:space="0" w:color="auto"/>
            </w:tcBorders>
          </w:tcPr>
          <w:p w:rsidR="00DD2B30" w:rsidRPr="00381CA9" w:rsidRDefault="0096746C" w:rsidP="001966D7">
            <w:pPr>
              <w:spacing w:after="0" w:line="240" w:lineRule="auto"/>
              <w:jc w:val="both"/>
              <w:rPr>
                <w:rFonts w:ascii="Arial Narrow" w:hAnsi="Arial Narrow" w:cs="Arial"/>
                <w:bCs/>
                <w:sz w:val="20"/>
                <w:szCs w:val="20"/>
              </w:rPr>
            </w:pPr>
            <w:r w:rsidRPr="00381CA9">
              <w:rPr>
                <w:rFonts w:ascii="Arial Narrow" w:hAnsi="Arial Narrow" w:cs="Arial"/>
                <w:bCs/>
                <w:sz w:val="20"/>
                <w:szCs w:val="20"/>
              </w:rPr>
              <w:t>38% (3/8) security risk assessment recommendations have been fully implemented as planned, 3/8 was partially achieved and 2/8 was off target.</w:t>
            </w:r>
          </w:p>
        </w:tc>
        <w:tc>
          <w:tcPr>
            <w:tcW w:w="648" w:type="pct"/>
            <w:tcBorders>
              <w:top w:val="single" w:sz="4" w:space="0" w:color="auto"/>
              <w:left w:val="single" w:sz="4" w:space="0" w:color="auto"/>
              <w:bottom w:val="single" w:sz="4" w:space="0" w:color="auto"/>
              <w:right w:val="single" w:sz="4" w:space="0" w:color="auto"/>
            </w:tcBorders>
          </w:tcPr>
          <w:p w:rsidR="00A57419" w:rsidRPr="00381CA9" w:rsidRDefault="00A57419" w:rsidP="003C7C5A">
            <w:pPr>
              <w:spacing w:after="0" w:line="240" w:lineRule="auto"/>
              <w:jc w:val="both"/>
              <w:rPr>
                <w:rFonts w:ascii="Arial Narrow" w:hAnsi="Arial Narrow"/>
                <w:sz w:val="20"/>
                <w:szCs w:val="20"/>
              </w:rPr>
            </w:pPr>
            <w:r w:rsidRPr="00381CA9">
              <w:rPr>
                <w:rFonts w:ascii="Arial Narrow" w:hAnsi="Arial Narrow"/>
                <w:sz w:val="20"/>
                <w:szCs w:val="20"/>
              </w:rPr>
              <w:t xml:space="preserve">Affected office building leased </w:t>
            </w:r>
            <w:r w:rsidR="003C7C5A" w:rsidRPr="00381CA9">
              <w:rPr>
                <w:rFonts w:ascii="Arial Narrow" w:hAnsi="Arial Narrow"/>
                <w:sz w:val="20"/>
                <w:szCs w:val="20"/>
              </w:rPr>
              <w:t>from Department of Public Works and the land lord are required to implement security improvements.</w:t>
            </w:r>
          </w:p>
        </w:tc>
        <w:tc>
          <w:tcPr>
            <w:tcW w:w="580" w:type="pct"/>
            <w:tcBorders>
              <w:top w:val="single" w:sz="4" w:space="0" w:color="auto"/>
              <w:left w:val="single" w:sz="4" w:space="0" w:color="auto"/>
              <w:bottom w:val="single" w:sz="4" w:space="0" w:color="auto"/>
              <w:right w:val="single" w:sz="4" w:space="0" w:color="auto"/>
            </w:tcBorders>
          </w:tcPr>
          <w:p w:rsidR="00DD2B30" w:rsidRPr="00381CA9" w:rsidRDefault="006B7A53" w:rsidP="006B7A53">
            <w:pPr>
              <w:spacing w:after="0" w:line="240" w:lineRule="auto"/>
              <w:jc w:val="both"/>
              <w:rPr>
                <w:rFonts w:ascii="Arial Narrow" w:hAnsi="Arial Narrow"/>
                <w:sz w:val="20"/>
                <w:szCs w:val="20"/>
              </w:rPr>
            </w:pPr>
            <w:r w:rsidRPr="00381CA9">
              <w:rPr>
                <w:rFonts w:ascii="Arial Narrow" w:hAnsi="Arial Narrow"/>
                <w:sz w:val="20"/>
                <w:szCs w:val="20"/>
              </w:rPr>
              <w:t xml:space="preserve">Engagement with DPW finalised and the recommended security improvement are at an advanced level of implementation </w:t>
            </w:r>
          </w:p>
        </w:tc>
      </w:tr>
      <w:tr w:rsidR="00DD2B30" w:rsidRPr="004B2555" w:rsidTr="00BF5C54">
        <w:trPr>
          <w:trHeight w:val="591"/>
        </w:trPr>
        <w:tc>
          <w:tcPr>
            <w:tcW w:w="563" w:type="pct"/>
            <w:vMerge w:val="restart"/>
            <w:tcBorders>
              <w:top w:val="single" w:sz="4" w:space="0" w:color="auto"/>
              <w:left w:val="single" w:sz="4" w:space="0" w:color="auto"/>
              <w:right w:val="single" w:sz="4" w:space="0" w:color="auto"/>
            </w:tcBorders>
            <w:hideMark/>
          </w:tcPr>
          <w:p w:rsidR="00DD2B30" w:rsidRPr="004B2555" w:rsidRDefault="00DD2B30" w:rsidP="001966D7">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Efficient and Effective Information Technology services</w:t>
            </w:r>
          </w:p>
        </w:tc>
        <w:tc>
          <w:tcPr>
            <w:tcW w:w="527" w:type="pct"/>
            <w:tcBorders>
              <w:top w:val="single" w:sz="4" w:space="0" w:color="auto"/>
              <w:left w:val="single" w:sz="4" w:space="0" w:color="auto"/>
              <w:bottom w:val="single" w:sz="4" w:space="0" w:color="auto"/>
              <w:right w:val="single" w:sz="4" w:space="0" w:color="auto"/>
            </w:tcBorders>
            <w:hideMark/>
          </w:tcPr>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Number of Funded Master System Plan (MSP) Initiatives </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tc>
        <w:tc>
          <w:tcPr>
            <w:tcW w:w="518" w:type="pct"/>
            <w:tcBorders>
              <w:top w:val="single" w:sz="4" w:space="0" w:color="auto"/>
              <w:left w:val="single" w:sz="4" w:space="0" w:color="auto"/>
              <w:bottom w:val="single" w:sz="4" w:space="0" w:color="auto"/>
              <w:right w:val="single" w:sz="4" w:space="0" w:color="auto"/>
            </w:tcBorders>
            <w:hideMark/>
          </w:tcPr>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67% achieved on the implementation of MSP initiatives. 4 of the 6 projects achieved successfully and 2</w:t>
            </w:r>
          </w:p>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projects work in progress</w:t>
            </w:r>
          </w:p>
        </w:tc>
        <w:tc>
          <w:tcPr>
            <w:tcW w:w="581" w:type="pct"/>
            <w:tcBorders>
              <w:top w:val="single" w:sz="4" w:space="0" w:color="auto"/>
              <w:left w:val="single" w:sz="4" w:space="0" w:color="auto"/>
              <w:bottom w:val="single" w:sz="4" w:space="0" w:color="auto"/>
              <w:right w:val="single" w:sz="4" w:space="0" w:color="auto"/>
            </w:tcBorders>
            <w:hideMark/>
          </w:tcPr>
          <w:p w:rsidR="00DD2B30" w:rsidRPr="004B2555" w:rsidRDefault="00DD2B30"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4 Funded Master System</w:t>
            </w:r>
          </w:p>
          <w:p w:rsidR="00DD2B30" w:rsidRPr="004B2555" w:rsidRDefault="00DD2B30"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Plan (MSP) initiatives</w:t>
            </w:r>
          </w:p>
          <w:p w:rsidR="00DD2B30" w:rsidRPr="004B2555" w:rsidRDefault="00DD2B30"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implemented as per</w:t>
            </w:r>
          </w:p>
          <w:p w:rsidR="00DD2B30" w:rsidRPr="004B2555" w:rsidRDefault="00DD2B30"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schedule:</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Coordinated Integrated</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lastRenderedPageBreak/>
              <w:t>Permitting System</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(CIPS) Phase 2 modules</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Integrated National</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Compliance and</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Enforcement Information System (INCEIS)</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Electronic Database</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on National Biodiversity Planning Tools</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Integrated Environmental</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Programmes</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System</w:t>
            </w:r>
          </w:p>
        </w:tc>
        <w:tc>
          <w:tcPr>
            <w:tcW w:w="1583" w:type="pct"/>
            <w:tcBorders>
              <w:top w:val="single" w:sz="4" w:space="0" w:color="auto"/>
              <w:left w:val="single" w:sz="4" w:space="0" w:color="auto"/>
              <w:bottom w:val="single" w:sz="4" w:space="0" w:color="auto"/>
              <w:right w:val="single" w:sz="4" w:space="0" w:color="auto"/>
            </w:tcBorders>
          </w:tcPr>
          <w:p w:rsidR="00DD2B30" w:rsidRPr="00381CA9" w:rsidRDefault="00591588" w:rsidP="00BD6031">
            <w:pPr>
              <w:spacing w:after="0" w:line="240" w:lineRule="auto"/>
              <w:jc w:val="both"/>
              <w:rPr>
                <w:rFonts w:ascii="Arial Narrow" w:hAnsi="Arial Narrow" w:cs="AvantGarde Bk BT"/>
                <w:spacing w:val="2"/>
                <w:sz w:val="20"/>
                <w:szCs w:val="20"/>
                <w:lang w:val="en-GB"/>
              </w:rPr>
            </w:pPr>
            <w:r w:rsidRPr="00381CA9">
              <w:rPr>
                <w:rFonts w:ascii="Arial Narrow" w:hAnsi="Arial Narrow" w:cs="AvantGarde Bk BT"/>
                <w:spacing w:val="2"/>
                <w:sz w:val="20"/>
                <w:szCs w:val="20"/>
                <w:lang w:val="en-GB"/>
              </w:rPr>
              <w:lastRenderedPageBreak/>
              <w:t xml:space="preserve">2 of the 4 Master System Plan (MSP) </w:t>
            </w:r>
            <w:r w:rsidR="008B7859" w:rsidRPr="00381CA9">
              <w:rPr>
                <w:rFonts w:ascii="Arial Narrow" w:hAnsi="Arial Narrow" w:cs="AvantGarde Bk BT"/>
                <w:spacing w:val="2"/>
                <w:sz w:val="20"/>
                <w:szCs w:val="20"/>
                <w:lang w:val="en-GB"/>
              </w:rPr>
              <w:t xml:space="preserve">projects have been </w:t>
            </w:r>
            <w:r w:rsidRPr="00381CA9">
              <w:rPr>
                <w:rFonts w:ascii="Arial Narrow" w:hAnsi="Arial Narrow" w:cs="AvantGarde Bk BT"/>
                <w:spacing w:val="2"/>
                <w:sz w:val="20"/>
                <w:szCs w:val="20"/>
                <w:lang w:val="en-GB"/>
              </w:rPr>
              <w:t>fully implemented</w:t>
            </w:r>
            <w:r w:rsidR="003C6956" w:rsidRPr="00381CA9">
              <w:rPr>
                <w:rFonts w:ascii="Arial Narrow" w:hAnsi="Arial Narrow" w:cs="AvantGarde Bk BT"/>
                <w:spacing w:val="2"/>
                <w:sz w:val="20"/>
                <w:szCs w:val="20"/>
                <w:lang w:val="en-GB"/>
              </w:rPr>
              <w:t>.</w:t>
            </w:r>
            <w:r w:rsidR="008B7859" w:rsidRPr="00381CA9">
              <w:rPr>
                <w:rFonts w:ascii="Arial Narrow" w:hAnsi="Arial Narrow" w:cs="AvantGarde Bk BT"/>
                <w:spacing w:val="2"/>
                <w:sz w:val="20"/>
                <w:szCs w:val="20"/>
                <w:lang w:val="en-GB"/>
              </w:rPr>
              <w:t xml:space="preserve">The remaining 2 project </w:t>
            </w:r>
            <w:r w:rsidR="00BD6031">
              <w:rPr>
                <w:rFonts w:ascii="Arial Narrow" w:hAnsi="Arial Narrow" w:cs="AvantGarde Bk BT"/>
                <w:spacing w:val="2"/>
                <w:sz w:val="20"/>
                <w:szCs w:val="20"/>
                <w:lang w:val="en-GB"/>
              </w:rPr>
              <w:t xml:space="preserve">were delayed </w:t>
            </w:r>
            <w:r w:rsidR="008B7859" w:rsidRPr="00381CA9">
              <w:rPr>
                <w:rFonts w:ascii="Arial Narrow" w:hAnsi="Arial Narrow" w:cs="AvantGarde Bk BT"/>
                <w:spacing w:val="2"/>
                <w:sz w:val="20"/>
                <w:szCs w:val="20"/>
                <w:lang w:val="en-GB"/>
              </w:rPr>
              <w:t>and are at dif</w:t>
            </w:r>
            <w:r w:rsidR="00BD6031">
              <w:rPr>
                <w:rFonts w:ascii="Arial Narrow" w:hAnsi="Arial Narrow" w:cs="AvantGarde Bk BT"/>
                <w:spacing w:val="2"/>
                <w:sz w:val="20"/>
                <w:szCs w:val="20"/>
                <w:lang w:val="en-GB"/>
              </w:rPr>
              <w:t>ferent level of implementation</w:t>
            </w:r>
          </w:p>
        </w:tc>
        <w:tc>
          <w:tcPr>
            <w:tcW w:w="648" w:type="pct"/>
            <w:tcBorders>
              <w:top w:val="single" w:sz="4" w:space="0" w:color="auto"/>
              <w:left w:val="single" w:sz="4" w:space="0" w:color="auto"/>
              <w:bottom w:val="single" w:sz="4" w:space="0" w:color="auto"/>
              <w:right w:val="single" w:sz="4" w:space="0" w:color="auto"/>
            </w:tcBorders>
          </w:tcPr>
          <w:p w:rsidR="006B7A53" w:rsidRPr="00381CA9" w:rsidRDefault="00591588" w:rsidP="001966D7">
            <w:pPr>
              <w:autoSpaceDE w:val="0"/>
              <w:autoSpaceDN w:val="0"/>
              <w:adjustRightInd w:val="0"/>
              <w:spacing w:after="0" w:line="240" w:lineRule="auto"/>
              <w:jc w:val="both"/>
              <w:rPr>
                <w:rFonts w:ascii="Arial Narrow" w:hAnsi="Arial Narrow" w:cs="AvantGarde Bk BT"/>
                <w:spacing w:val="2"/>
                <w:sz w:val="20"/>
                <w:szCs w:val="20"/>
                <w:lang w:val="en-GB"/>
              </w:rPr>
            </w:pPr>
            <w:r w:rsidRPr="00381CA9">
              <w:rPr>
                <w:rFonts w:ascii="Arial Narrow" w:hAnsi="Arial Narrow" w:cs="AvantGarde Bk BT"/>
                <w:b/>
                <w:spacing w:val="2"/>
                <w:sz w:val="18"/>
                <w:szCs w:val="18"/>
                <w:lang w:val="en-GB"/>
              </w:rPr>
              <w:t>Coordinated Integrated Permitting System (CIPS):</w:t>
            </w:r>
            <w:r w:rsidR="003C6956" w:rsidRPr="00381CA9">
              <w:rPr>
                <w:rFonts w:ascii="Arial Narrow" w:hAnsi="Arial Narrow" w:cs="AvantGarde Bk BT"/>
                <w:b/>
                <w:spacing w:val="2"/>
                <w:sz w:val="18"/>
                <w:szCs w:val="18"/>
                <w:lang w:val="en-GB"/>
              </w:rPr>
              <w:t xml:space="preserve"> </w:t>
            </w:r>
            <w:r w:rsidRPr="00381CA9">
              <w:rPr>
                <w:rFonts w:ascii="Arial Narrow" w:hAnsi="Arial Narrow" w:cs="AvantGarde Bk BT"/>
                <w:spacing w:val="2"/>
                <w:sz w:val="20"/>
                <w:szCs w:val="20"/>
                <w:lang w:val="en-GB"/>
              </w:rPr>
              <w:t xml:space="preserve">Non-performance </w:t>
            </w:r>
            <w:r w:rsidR="00BD6031">
              <w:rPr>
                <w:rFonts w:ascii="Arial Narrow" w:hAnsi="Arial Narrow" w:cs="AvantGarde Bk BT"/>
                <w:spacing w:val="2"/>
                <w:sz w:val="20"/>
                <w:szCs w:val="20"/>
                <w:lang w:val="en-GB"/>
              </w:rPr>
              <w:t>by</w:t>
            </w:r>
            <w:r w:rsidRPr="00381CA9">
              <w:rPr>
                <w:rFonts w:ascii="Arial Narrow" w:hAnsi="Arial Narrow" w:cs="AvantGarde Bk BT"/>
                <w:spacing w:val="2"/>
                <w:sz w:val="20"/>
                <w:szCs w:val="20"/>
                <w:lang w:val="en-GB"/>
              </w:rPr>
              <w:t xml:space="preserve"> SITA</w:t>
            </w:r>
            <w:r w:rsidR="00154E2D" w:rsidRPr="00381CA9">
              <w:rPr>
                <w:rFonts w:ascii="Arial Narrow" w:hAnsi="Arial Narrow" w:cs="AvantGarde Bk BT"/>
                <w:spacing w:val="2"/>
                <w:sz w:val="20"/>
                <w:szCs w:val="20"/>
                <w:lang w:val="en-GB"/>
              </w:rPr>
              <w:t xml:space="preserve"> and legislative </w:t>
            </w:r>
            <w:r w:rsidR="006B7A53" w:rsidRPr="00381CA9">
              <w:rPr>
                <w:rFonts w:ascii="Arial Narrow" w:hAnsi="Arial Narrow" w:cs="AvantGarde Bk BT"/>
                <w:spacing w:val="2"/>
                <w:sz w:val="20"/>
                <w:szCs w:val="20"/>
                <w:lang w:val="en-GB"/>
              </w:rPr>
              <w:t xml:space="preserve"> limitations and requirements before the Department can follow a process of appointing </w:t>
            </w:r>
            <w:r w:rsidR="006B7A53" w:rsidRPr="00381CA9">
              <w:rPr>
                <w:rFonts w:ascii="Arial Narrow" w:hAnsi="Arial Narrow" w:cs="AvantGarde Bk BT"/>
                <w:spacing w:val="2"/>
                <w:sz w:val="20"/>
                <w:szCs w:val="20"/>
                <w:lang w:val="en-GB"/>
              </w:rPr>
              <w:lastRenderedPageBreak/>
              <w:t xml:space="preserve">another service provider for the project </w:t>
            </w:r>
          </w:p>
          <w:p w:rsidR="006B7A53" w:rsidRPr="00381CA9" w:rsidRDefault="006B7A53" w:rsidP="001966D7">
            <w:pPr>
              <w:autoSpaceDE w:val="0"/>
              <w:autoSpaceDN w:val="0"/>
              <w:adjustRightInd w:val="0"/>
              <w:spacing w:after="0" w:line="240" w:lineRule="auto"/>
              <w:jc w:val="both"/>
              <w:rPr>
                <w:rFonts w:ascii="Arial Narrow" w:hAnsi="Arial Narrow" w:cs="AvantGarde Bk BT"/>
                <w:color w:val="FF0000"/>
                <w:spacing w:val="2"/>
                <w:sz w:val="20"/>
                <w:szCs w:val="20"/>
                <w:lang w:val="en-GB"/>
              </w:rPr>
            </w:pPr>
          </w:p>
          <w:p w:rsidR="00074D04" w:rsidRPr="00381CA9" w:rsidRDefault="00074D04" w:rsidP="001966D7">
            <w:pPr>
              <w:autoSpaceDE w:val="0"/>
              <w:autoSpaceDN w:val="0"/>
              <w:adjustRightInd w:val="0"/>
              <w:spacing w:after="0" w:line="240" w:lineRule="auto"/>
              <w:jc w:val="both"/>
              <w:rPr>
                <w:rFonts w:ascii="Arial Narrow" w:hAnsi="Arial Narrow" w:cs="AvantGarde Bk BT"/>
                <w:spacing w:val="2"/>
                <w:sz w:val="20"/>
                <w:szCs w:val="20"/>
                <w:lang w:val="en-GB"/>
              </w:rPr>
            </w:pPr>
          </w:p>
        </w:tc>
        <w:tc>
          <w:tcPr>
            <w:tcW w:w="580" w:type="pct"/>
            <w:tcBorders>
              <w:top w:val="single" w:sz="4" w:space="0" w:color="auto"/>
              <w:left w:val="single" w:sz="4" w:space="0" w:color="auto"/>
              <w:bottom w:val="single" w:sz="4" w:space="0" w:color="auto"/>
              <w:right w:val="single" w:sz="4" w:space="0" w:color="auto"/>
            </w:tcBorders>
          </w:tcPr>
          <w:p w:rsidR="00DD2B30" w:rsidRDefault="003C6956" w:rsidP="001966D7">
            <w:pPr>
              <w:autoSpaceDE w:val="0"/>
              <w:autoSpaceDN w:val="0"/>
              <w:adjustRightInd w:val="0"/>
              <w:spacing w:after="0" w:line="240" w:lineRule="auto"/>
              <w:jc w:val="both"/>
              <w:rPr>
                <w:rFonts w:ascii="Arial Narrow" w:hAnsi="Arial Narrow" w:cs="AvantGarde Bk BT"/>
                <w:spacing w:val="2"/>
                <w:sz w:val="20"/>
                <w:szCs w:val="20"/>
                <w:lang w:val="en-GB"/>
              </w:rPr>
            </w:pPr>
            <w:r>
              <w:rPr>
                <w:rFonts w:ascii="Arial Narrow" w:hAnsi="Arial Narrow" w:cs="AvantGarde Bk BT"/>
                <w:spacing w:val="2"/>
                <w:sz w:val="20"/>
                <w:szCs w:val="20"/>
                <w:lang w:val="en-GB"/>
              </w:rPr>
              <w:lastRenderedPageBreak/>
              <w:t>Agreement reached</w:t>
            </w:r>
            <w:r w:rsidR="00591588" w:rsidRPr="00591588">
              <w:rPr>
                <w:rFonts w:ascii="Arial Narrow" w:hAnsi="Arial Narrow" w:cs="AvantGarde Bk BT"/>
                <w:spacing w:val="2"/>
                <w:sz w:val="20"/>
                <w:szCs w:val="20"/>
                <w:lang w:val="en-GB"/>
              </w:rPr>
              <w:t xml:space="preserve"> that SITA be allowed to finalize the priority permits within a s</w:t>
            </w:r>
            <w:r>
              <w:rPr>
                <w:rFonts w:ascii="Arial Narrow" w:hAnsi="Arial Narrow" w:cs="AvantGarde Bk BT"/>
                <w:spacing w:val="2"/>
                <w:sz w:val="20"/>
                <w:szCs w:val="20"/>
                <w:lang w:val="en-GB"/>
              </w:rPr>
              <w:t xml:space="preserve">et timeframe, failing which DEA </w:t>
            </w:r>
            <w:r w:rsidR="00591588" w:rsidRPr="00591588">
              <w:rPr>
                <w:rFonts w:ascii="Arial Narrow" w:hAnsi="Arial Narrow" w:cs="AvantGarde Bk BT"/>
                <w:spacing w:val="2"/>
                <w:sz w:val="20"/>
                <w:szCs w:val="20"/>
                <w:lang w:val="en-GB"/>
              </w:rPr>
              <w:t xml:space="preserve">will be allowed to go out on open public tender for </w:t>
            </w:r>
            <w:r w:rsidR="00591588" w:rsidRPr="00591588">
              <w:rPr>
                <w:rFonts w:ascii="Arial Narrow" w:hAnsi="Arial Narrow" w:cs="AvantGarde Bk BT"/>
                <w:spacing w:val="2"/>
                <w:sz w:val="20"/>
                <w:szCs w:val="20"/>
                <w:lang w:val="en-GB"/>
              </w:rPr>
              <w:lastRenderedPageBreak/>
              <w:t>the appointment of a service provider to develop CIPS.</w:t>
            </w:r>
          </w:p>
          <w:p w:rsidR="00074D04" w:rsidRDefault="00074D04" w:rsidP="001966D7">
            <w:pPr>
              <w:autoSpaceDE w:val="0"/>
              <w:autoSpaceDN w:val="0"/>
              <w:adjustRightInd w:val="0"/>
              <w:spacing w:after="0" w:line="240" w:lineRule="auto"/>
              <w:jc w:val="both"/>
              <w:rPr>
                <w:rFonts w:ascii="Arial Narrow" w:hAnsi="Arial Narrow" w:cs="AvantGarde Bk BT"/>
                <w:spacing w:val="2"/>
                <w:sz w:val="20"/>
                <w:szCs w:val="20"/>
                <w:lang w:val="en-GB"/>
              </w:rPr>
            </w:pPr>
          </w:p>
          <w:p w:rsidR="00074D04" w:rsidRPr="004B2555" w:rsidRDefault="00074D04" w:rsidP="008B7859">
            <w:pPr>
              <w:autoSpaceDE w:val="0"/>
              <w:autoSpaceDN w:val="0"/>
              <w:adjustRightInd w:val="0"/>
              <w:spacing w:after="0" w:line="240" w:lineRule="auto"/>
              <w:jc w:val="both"/>
              <w:rPr>
                <w:rFonts w:ascii="Arial Narrow" w:hAnsi="Arial Narrow" w:cs="AvantGarde Bk BT"/>
                <w:spacing w:val="2"/>
                <w:sz w:val="20"/>
                <w:szCs w:val="20"/>
                <w:lang w:val="en-GB"/>
              </w:rPr>
            </w:pPr>
          </w:p>
        </w:tc>
      </w:tr>
      <w:tr w:rsidR="00DD2B30" w:rsidRPr="004B2555" w:rsidTr="00BF5C54">
        <w:trPr>
          <w:trHeight w:val="591"/>
        </w:trPr>
        <w:tc>
          <w:tcPr>
            <w:tcW w:w="563" w:type="pct"/>
            <w:vMerge/>
            <w:tcBorders>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Online ocean and</w:t>
            </w:r>
          </w:p>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coastal information</w:t>
            </w:r>
          </w:p>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management system developed and implemented</w:t>
            </w:r>
          </w:p>
        </w:tc>
        <w:tc>
          <w:tcPr>
            <w:tcW w:w="51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Requirement and</w:t>
            </w:r>
          </w:p>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architectural design</w:t>
            </w:r>
          </w:p>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finalised ad Map</w:t>
            </w:r>
          </w:p>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and annual Scope of Work approved. User requirement canvassed.</w:t>
            </w:r>
          </w:p>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Architectural design finalized. Data inventory</w:t>
            </w:r>
          </w:p>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and gap-analysis</w:t>
            </w:r>
          </w:p>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completed</w:t>
            </w:r>
          </w:p>
        </w:tc>
        <w:tc>
          <w:tcPr>
            <w:tcW w:w="581"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Oceans and Coasts</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Information Management system refined and 3rd set</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decision support tool developed</w:t>
            </w:r>
          </w:p>
        </w:tc>
        <w:tc>
          <w:tcPr>
            <w:tcW w:w="1583" w:type="pct"/>
            <w:tcBorders>
              <w:top w:val="single" w:sz="4" w:space="0" w:color="auto"/>
              <w:left w:val="single" w:sz="4" w:space="0" w:color="auto"/>
              <w:bottom w:val="single" w:sz="4" w:space="0" w:color="auto"/>
              <w:right w:val="single" w:sz="4" w:space="0" w:color="auto"/>
            </w:tcBorders>
          </w:tcPr>
          <w:p w:rsidR="00074D04" w:rsidRDefault="00074D04" w:rsidP="001966D7">
            <w:pPr>
              <w:autoSpaceDE w:val="0"/>
              <w:autoSpaceDN w:val="0"/>
              <w:adjustRightInd w:val="0"/>
              <w:spacing w:after="0" w:line="240" w:lineRule="auto"/>
              <w:jc w:val="both"/>
              <w:rPr>
                <w:rFonts w:ascii="Arial Narrow" w:hAnsi="Arial Narrow" w:cs="ArialMT"/>
                <w:sz w:val="20"/>
                <w:szCs w:val="20"/>
              </w:rPr>
            </w:pPr>
            <w:r w:rsidRPr="00074D04">
              <w:rPr>
                <w:rFonts w:ascii="Arial Narrow" w:hAnsi="Arial Narrow" w:cs="ArialMT"/>
                <w:sz w:val="20"/>
                <w:szCs w:val="20"/>
              </w:rPr>
              <w:t xml:space="preserve">Oceans and Coasts Information Management system refined and 3rd set of decision support tool developed </w:t>
            </w:r>
          </w:p>
          <w:p w:rsidR="004012A4" w:rsidRPr="00074D04" w:rsidRDefault="004012A4" w:rsidP="001966D7">
            <w:pPr>
              <w:autoSpaceDE w:val="0"/>
              <w:autoSpaceDN w:val="0"/>
              <w:adjustRightInd w:val="0"/>
              <w:spacing w:after="0" w:line="240" w:lineRule="auto"/>
              <w:jc w:val="both"/>
              <w:rPr>
                <w:rFonts w:ascii="Arial Narrow" w:hAnsi="Arial Narrow" w:cs="ArialMT"/>
                <w:sz w:val="20"/>
                <w:szCs w:val="20"/>
              </w:rPr>
            </w:pPr>
          </w:p>
          <w:p w:rsidR="00074D04" w:rsidRPr="00074D04" w:rsidRDefault="00074D04" w:rsidP="001966D7">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074D04">
              <w:rPr>
                <w:rFonts w:ascii="Arial Narrow" w:hAnsi="Arial Narrow" w:cs="ArialMT"/>
                <w:sz w:val="20"/>
                <w:szCs w:val="20"/>
              </w:rPr>
              <w:t>Harmful Algal Blooms (HABs) DST;</w:t>
            </w:r>
          </w:p>
          <w:p w:rsidR="00074D04" w:rsidRPr="00074D04" w:rsidRDefault="00074D04" w:rsidP="001966D7">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074D04">
              <w:rPr>
                <w:rFonts w:ascii="Arial Narrow" w:hAnsi="Arial Narrow" w:cs="ArialMT"/>
                <w:sz w:val="20"/>
                <w:szCs w:val="20"/>
              </w:rPr>
              <w:t>Integrated Vessel Tracking (IVT) DST; and</w:t>
            </w:r>
          </w:p>
          <w:p w:rsidR="00DD2B30" w:rsidRPr="00313015" w:rsidRDefault="00074D04" w:rsidP="001966D7">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074D04">
              <w:rPr>
                <w:rFonts w:ascii="Arial Narrow" w:hAnsi="Arial Narrow" w:cs="ArialMT"/>
                <w:sz w:val="20"/>
                <w:szCs w:val="20"/>
              </w:rPr>
              <w:t>Search and Rescue DST (Coastal Operation Viewer)</w:t>
            </w:r>
          </w:p>
        </w:tc>
        <w:tc>
          <w:tcPr>
            <w:tcW w:w="648" w:type="pct"/>
            <w:tcBorders>
              <w:top w:val="single" w:sz="4" w:space="0" w:color="auto"/>
              <w:left w:val="single" w:sz="4" w:space="0" w:color="auto"/>
              <w:bottom w:val="single" w:sz="4" w:space="0" w:color="auto"/>
              <w:right w:val="single" w:sz="4" w:space="0" w:color="auto"/>
            </w:tcBorders>
          </w:tcPr>
          <w:p w:rsidR="00DD2B30" w:rsidRPr="004B2555" w:rsidRDefault="003A768D" w:rsidP="001966D7">
            <w:pPr>
              <w:autoSpaceDE w:val="0"/>
              <w:autoSpaceDN w:val="0"/>
              <w:adjustRightInd w:val="0"/>
              <w:spacing w:after="0" w:line="240" w:lineRule="auto"/>
              <w:jc w:val="both"/>
              <w:rPr>
                <w:rFonts w:ascii="Arial Narrow" w:hAnsi="Arial Narrow" w:cs="AvantGarde Bk BT"/>
                <w:spacing w:val="2"/>
                <w:sz w:val="20"/>
                <w:szCs w:val="20"/>
                <w:lang w:val="en-GB"/>
              </w:rPr>
            </w:pPr>
            <w:r>
              <w:rPr>
                <w:rFonts w:ascii="Arial Narrow" w:hAnsi="Arial Narrow" w:cs="AvantGarde Bk BT"/>
                <w:spacing w:val="2"/>
                <w:sz w:val="20"/>
                <w:szCs w:val="20"/>
                <w:lang w:val="en-GB"/>
              </w:rPr>
              <w:t xml:space="preserve">None </w:t>
            </w:r>
          </w:p>
        </w:tc>
        <w:tc>
          <w:tcPr>
            <w:tcW w:w="580" w:type="pct"/>
            <w:tcBorders>
              <w:top w:val="single" w:sz="4" w:space="0" w:color="auto"/>
              <w:left w:val="single" w:sz="4" w:space="0" w:color="auto"/>
              <w:bottom w:val="single" w:sz="4" w:space="0" w:color="auto"/>
              <w:right w:val="single" w:sz="4" w:space="0" w:color="auto"/>
            </w:tcBorders>
          </w:tcPr>
          <w:p w:rsidR="00DD2B30" w:rsidRPr="004B2555" w:rsidRDefault="003A768D" w:rsidP="001966D7">
            <w:pPr>
              <w:autoSpaceDE w:val="0"/>
              <w:autoSpaceDN w:val="0"/>
              <w:adjustRightInd w:val="0"/>
              <w:spacing w:after="0" w:line="240" w:lineRule="auto"/>
              <w:jc w:val="both"/>
              <w:rPr>
                <w:rFonts w:ascii="Arial Narrow" w:hAnsi="Arial Narrow" w:cs="AvantGarde Bk BT"/>
                <w:spacing w:val="2"/>
                <w:sz w:val="20"/>
                <w:szCs w:val="20"/>
                <w:lang w:val="en-GB"/>
              </w:rPr>
            </w:pPr>
            <w:r>
              <w:rPr>
                <w:rFonts w:ascii="Arial Narrow" w:hAnsi="Arial Narrow" w:cs="AvantGarde Bk BT"/>
                <w:spacing w:val="2"/>
                <w:sz w:val="20"/>
                <w:szCs w:val="20"/>
                <w:lang w:val="en-GB"/>
              </w:rPr>
              <w:t xml:space="preserve">None </w:t>
            </w:r>
          </w:p>
        </w:tc>
      </w:tr>
      <w:tr w:rsidR="00DD2B30" w:rsidRPr="004B2555" w:rsidTr="00783445">
        <w:trPr>
          <w:trHeight w:val="389"/>
        </w:trPr>
        <w:tc>
          <w:tcPr>
            <w:tcW w:w="563" w:type="pct"/>
            <w:vMerge w:val="restart"/>
            <w:tcBorders>
              <w:top w:val="single" w:sz="4" w:space="0" w:color="auto"/>
              <w:left w:val="single" w:sz="4" w:space="0" w:color="auto"/>
              <w:right w:val="single" w:sz="4" w:space="0" w:color="auto"/>
            </w:tcBorders>
            <w:hideMark/>
          </w:tcPr>
          <w:p w:rsidR="00DD2B30" w:rsidRPr="004B2555" w:rsidRDefault="00DD2B30" w:rsidP="001966D7">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Improved profile, support and enhanced capacity for the environment sector</w:t>
            </w:r>
          </w:p>
        </w:tc>
        <w:tc>
          <w:tcPr>
            <w:tcW w:w="527" w:type="pct"/>
            <w:vMerge w:val="restart"/>
            <w:tcBorders>
              <w:top w:val="single" w:sz="4" w:space="0" w:color="auto"/>
              <w:left w:val="single" w:sz="4" w:space="0" w:color="auto"/>
              <w:bottom w:val="single" w:sz="4" w:space="0" w:color="auto"/>
              <w:right w:val="single" w:sz="4" w:space="0" w:color="auto"/>
            </w:tcBorders>
            <w:hideMark/>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media</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statements/speeches issued and opinion pieces published</w:t>
            </w:r>
          </w:p>
        </w:tc>
        <w:tc>
          <w:tcPr>
            <w:tcW w:w="518" w:type="pct"/>
            <w:tcBorders>
              <w:top w:val="single" w:sz="4" w:space="0" w:color="auto"/>
              <w:left w:val="single" w:sz="4" w:space="0" w:color="auto"/>
              <w:bottom w:val="single" w:sz="4" w:space="0" w:color="auto"/>
              <w:right w:val="single" w:sz="4" w:space="0" w:color="auto"/>
            </w:tcBorders>
            <w:hideMark/>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143 statements/ speeches issued</w:t>
            </w:r>
          </w:p>
        </w:tc>
        <w:tc>
          <w:tcPr>
            <w:tcW w:w="581" w:type="pct"/>
            <w:tcBorders>
              <w:top w:val="single" w:sz="4" w:space="0" w:color="auto"/>
              <w:left w:val="single" w:sz="4" w:space="0" w:color="auto"/>
              <w:bottom w:val="single" w:sz="4" w:space="0" w:color="auto"/>
              <w:right w:val="single" w:sz="4" w:space="0" w:color="auto"/>
            </w:tcBorders>
            <w:hideMark/>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140 statements/ speeches issued</w:t>
            </w:r>
          </w:p>
        </w:tc>
        <w:tc>
          <w:tcPr>
            <w:tcW w:w="1583" w:type="pct"/>
            <w:tcBorders>
              <w:top w:val="single" w:sz="4" w:space="0" w:color="auto"/>
              <w:left w:val="single" w:sz="4" w:space="0" w:color="auto"/>
              <w:bottom w:val="single" w:sz="4" w:space="0" w:color="auto"/>
              <w:right w:val="single" w:sz="4" w:space="0" w:color="auto"/>
            </w:tcBorders>
          </w:tcPr>
          <w:p w:rsidR="00DD2B30" w:rsidRPr="004B2555" w:rsidRDefault="00074D04" w:rsidP="001966D7">
            <w:pPr>
              <w:spacing w:after="0" w:line="240" w:lineRule="auto"/>
              <w:jc w:val="both"/>
              <w:rPr>
                <w:rFonts w:ascii="Arial Narrow" w:hAnsi="Arial Narrow" w:cs="AvantGarde Bk BT"/>
                <w:spacing w:val="2"/>
                <w:sz w:val="20"/>
                <w:szCs w:val="20"/>
                <w:lang w:val="en-GB"/>
              </w:rPr>
            </w:pPr>
            <w:r w:rsidRPr="00074D04">
              <w:rPr>
                <w:rFonts w:ascii="Arial Narrow" w:hAnsi="Arial Narrow" w:cs="AvantGarde Bk BT"/>
                <w:spacing w:val="2"/>
                <w:sz w:val="20"/>
                <w:szCs w:val="20"/>
                <w:lang w:val="en-GB"/>
              </w:rPr>
              <w:t>132 media statements and speeches were published (108 statements and 24 speeches).</w:t>
            </w:r>
          </w:p>
        </w:tc>
        <w:tc>
          <w:tcPr>
            <w:tcW w:w="648" w:type="pct"/>
            <w:tcBorders>
              <w:top w:val="single" w:sz="4" w:space="0" w:color="auto"/>
              <w:left w:val="single" w:sz="4" w:space="0" w:color="auto"/>
              <w:bottom w:val="single" w:sz="4" w:space="0" w:color="auto"/>
              <w:right w:val="single" w:sz="4" w:space="0" w:color="auto"/>
            </w:tcBorders>
          </w:tcPr>
          <w:p w:rsidR="00DD2B30" w:rsidRPr="00E11C9C" w:rsidRDefault="0096746C" w:rsidP="003A768D">
            <w:pPr>
              <w:autoSpaceDE w:val="0"/>
              <w:autoSpaceDN w:val="0"/>
              <w:adjustRightInd w:val="0"/>
              <w:spacing w:after="0" w:line="240" w:lineRule="auto"/>
              <w:jc w:val="both"/>
              <w:rPr>
                <w:rFonts w:ascii="Arial Narrow" w:hAnsi="Arial Narrow" w:cs="ArialMT"/>
                <w:sz w:val="20"/>
                <w:szCs w:val="20"/>
              </w:rPr>
            </w:pPr>
            <w:r w:rsidRPr="0096746C">
              <w:rPr>
                <w:rFonts w:ascii="Arial Narrow" w:hAnsi="Arial Narrow" w:cs="ArialMT"/>
                <w:sz w:val="20"/>
                <w:szCs w:val="20"/>
              </w:rPr>
              <w:t>N</w:t>
            </w:r>
            <w:r w:rsidR="003C6956">
              <w:rPr>
                <w:rFonts w:ascii="Arial Narrow" w:hAnsi="Arial Narrow" w:cs="ArialMT"/>
                <w:sz w:val="20"/>
                <w:szCs w:val="20"/>
              </w:rPr>
              <w:t>ote</w:t>
            </w:r>
            <w:r w:rsidR="003A768D">
              <w:rPr>
                <w:rFonts w:ascii="Arial Narrow" w:hAnsi="Arial Narrow" w:cs="ArialMT"/>
                <w:sz w:val="20"/>
                <w:szCs w:val="20"/>
              </w:rPr>
              <w:t>:</w:t>
            </w:r>
            <w:r w:rsidRPr="0096746C">
              <w:rPr>
                <w:rFonts w:ascii="Arial Narrow" w:hAnsi="Arial Narrow" w:cs="ArialMT"/>
                <w:sz w:val="20"/>
                <w:szCs w:val="20"/>
              </w:rPr>
              <w:t xml:space="preserve">Media statements and speeches prepared and issued are demand based (e.g. based on events held and topical incidents/stories in the </w:t>
            </w:r>
            <w:r w:rsidRPr="0096746C">
              <w:rPr>
                <w:rFonts w:ascii="Arial Narrow" w:hAnsi="Arial Narrow" w:cs="ArialMT"/>
                <w:sz w:val="20"/>
                <w:szCs w:val="20"/>
              </w:rPr>
              <w:lastRenderedPageBreak/>
              <w:t>media requiring a response). The planned annual target was estimated based on past factors and limited number of events were hosted in 2017/18</w:t>
            </w:r>
          </w:p>
        </w:tc>
        <w:tc>
          <w:tcPr>
            <w:tcW w:w="580" w:type="pct"/>
            <w:tcBorders>
              <w:top w:val="single" w:sz="4" w:space="0" w:color="auto"/>
              <w:left w:val="single" w:sz="4" w:space="0" w:color="auto"/>
              <w:bottom w:val="single" w:sz="4" w:space="0" w:color="auto"/>
              <w:right w:val="single" w:sz="4" w:space="0" w:color="auto"/>
            </w:tcBorders>
          </w:tcPr>
          <w:p w:rsidR="00DD2B30" w:rsidRPr="00E11C9C" w:rsidRDefault="003A768D" w:rsidP="001966D7">
            <w:pPr>
              <w:spacing w:line="240" w:lineRule="auto"/>
              <w:jc w:val="both"/>
              <w:rPr>
                <w:rFonts w:ascii="Arial Narrow" w:hAnsi="Arial Narrow" w:cs="ArialMT"/>
                <w:sz w:val="20"/>
                <w:szCs w:val="20"/>
              </w:rPr>
            </w:pPr>
            <w:r>
              <w:rPr>
                <w:rFonts w:ascii="Arial Narrow" w:hAnsi="Arial Narrow" w:cs="ArialMT"/>
                <w:sz w:val="20"/>
                <w:szCs w:val="20"/>
              </w:rPr>
              <w:lastRenderedPageBreak/>
              <w:t xml:space="preserve">None </w:t>
            </w:r>
          </w:p>
        </w:tc>
      </w:tr>
      <w:tr w:rsidR="00DD2B30" w:rsidRPr="004B2555" w:rsidTr="00BF5C54">
        <w:trPr>
          <w:trHeight w:val="457"/>
        </w:trPr>
        <w:tc>
          <w:tcPr>
            <w:tcW w:w="563" w:type="pct"/>
            <w:vMerge/>
            <w:tcBorders>
              <w:left w:val="single" w:sz="4" w:space="0" w:color="auto"/>
              <w:right w:val="single" w:sz="4" w:space="0" w:color="auto"/>
            </w:tcBorders>
            <w:vAlign w:val="center"/>
            <w:hideMark/>
          </w:tcPr>
          <w:p w:rsidR="00DD2B30" w:rsidRPr="004B2555" w:rsidRDefault="00DD2B30" w:rsidP="001966D7">
            <w:pPr>
              <w:spacing w:after="0" w:line="240" w:lineRule="auto"/>
              <w:jc w:val="both"/>
              <w:rPr>
                <w:rFonts w:ascii="Arial Narrow" w:hAnsi="Arial Narrow" w:cs="Arial-BoldMT"/>
                <w:b/>
                <w:bCs/>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D2B30" w:rsidRPr="004B2555" w:rsidRDefault="00DD2B30" w:rsidP="001966D7">
            <w:pPr>
              <w:spacing w:after="0" w:line="240" w:lineRule="auto"/>
              <w:jc w:val="both"/>
              <w:rPr>
                <w:rFonts w:ascii="Arial Narrow" w:hAnsi="Arial Narrow" w:cs="ArialMT"/>
                <w:sz w:val="20"/>
                <w:szCs w:val="20"/>
              </w:rPr>
            </w:pPr>
          </w:p>
        </w:tc>
        <w:tc>
          <w:tcPr>
            <w:tcW w:w="518" w:type="pct"/>
            <w:tcBorders>
              <w:top w:val="single" w:sz="4" w:space="0" w:color="auto"/>
              <w:left w:val="single" w:sz="4" w:space="0" w:color="auto"/>
              <w:bottom w:val="single" w:sz="4" w:space="0" w:color="auto"/>
              <w:right w:val="single" w:sz="4" w:space="0" w:color="auto"/>
            </w:tcBorders>
            <w:hideMark/>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16 opinion pieces published</w:t>
            </w:r>
          </w:p>
        </w:tc>
        <w:tc>
          <w:tcPr>
            <w:tcW w:w="581" w:type="pct"/>
            <w:tcBorders>
              <w:top w:val="single" w:sz="4" w:space="0" w:color="auto"/>
              <w:left w:val="single" w:sz="4" w:space="0" w:color="auto"/>
              <w:bottom w:val="single" w:sz="4" w:space="0" w:color="auto"/>
              <w:right w:val="single" w:sz="4" w:space="0" w:color="auto"/>
            </w:tcBorders>
            <w:hideMark/>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12 opinion pieces published</w:t>
            </w:r>
          </w:p>
        </w:tc>
        <w:tc>
          <w:tcPr>
            <w:tcW w:w="1583" w:type="pct"/>
            <w:tcBorders>
              <w:top w:val="single" w:sz="4" w:space="0" w:color="auto"/>
              <w:left w:val="single" w:sz="4" w:space="0" w:color="auto"/>
              <w:bottom w:val="single" w:sz="4" w:space="0" w:color="auto"/>
              <w:right w:val="single" w:sz="4" w:space="0" w:color="auto"/>
            </w:tcBorders>
          </w:tcPr>
          <w:p w:rsidR="001650AF" w:rsidRPr="00381CA9" w:rsidRDefault="00154E2D" w:rsidP="001966D7">
            <w:pPr>
              <w:spacing w:after="0" w:line="240" w:lineRule="auto"/>
              <w:jc w:val="both"/>
              <w:rPr>
                <w:rFonts w:ascii="Arial Narrow" w:hAnsi="Arial Narrow"/>
                <w:sz w:val="20"/>
                <w:szCs w:val="20"/>
              </w:rPr>
            </w:pPr>
            <w:r w:rsidRPr="00381CA9">
              <w:rPr>
                <w:rFonts w:ascii="Arial Narrow" w:hAnsi="Arial Narrow"/>
                <w:sz w:val="20"/>
                <w:szCs w:val="20"/>
              </w:rPr>
              <w:t xml:space="preserve">12 </w:t>
            </w:r>
            <w:r w:rsidR="001650AF" w:rsidRPr="00381CA9">
              <w:rPr>
                <w:rFonts w:ascii="Arial Narrow" w:hAnsi="Arial Narrow"/>
                <w:sz w:val="20"/>
                <w:szCs w:val="20"/>
              </w:rPr>
              <w:t xml:space="preserve"> opinion pieces published</w:t>
            </w:r>
          </w:p>
          <w:p w:rsidR="00DD2B30" w:rsidRPr="00381CA9" w:rsidRDefault="001650AF" w:rsidP="001966D7">
            <w:pPr>
              <w:spacing w:after="0" w:line="240" w:lineRule="auto"/>
              <w:jc w:val="both"/>
              <w:rPr>
                <w:rFonts w:ascii="Arial Narrow" w:hAnsi="Arial Narrow"/>
                <w:sz w:val="20"/>
                <w:szCs w:val="20"/>
              </w:rPr>
            </w:pPr>
            <w:r w:rsidRPr="00381CA9">
              <w:rPr>
                <w:rFonts w:ascii="Arial Narrow" w:hAnsi="Arial Narrow"/>
                <w:sz w:val="20"/>
                <w:szCs w:val="20"/>
              </w:rPr>
              <w:t xml:space="preserve">  </w:t>
            </w:r>
          </w:p>
        </w:tc>
        <w:tc>
          <w:tcPr>
            <w:tcW w:w="648" w:type="pct"/>
            <w:tcBorders>
              <w:top w:val="single" w:sz="4" w:space="0" w:color="auto"/>
              <w:left w:val="single" w:sz="4" w:space="0" w:color="auto"/>
              <w:bottom w:val="single" w:sz="4" w:space="0" w:color="auto"/>
              <w:right w:val="single" w:sz="4" w:space="0" w:color="auto"/>
            </w:tcBorders>
          </w:tcPr>
          <w:p w:rsidR="00DD2B30" w:rsidRPr="00381CA9" w:rsidRDefault="00154E2D" w:rsidP="006B7A53">
            <w:pPr>
              <w:autoSpaceDE w:val="0"/>
              <w:autoSpaceDN w:val="0"/>
              <w:adjustRightInd w:val="0"/>
              <w:spacing w:after="0" w:line="240" w:lineRule="auto"/>
              <w:jc w:val="both"/>
              <w:rPr>
                <w:rFonts w:ascii="Arial Narrow" w:hAnsi="Arial Narrow"/>
                <w:sz w:val="20"/>
                <w:szCs w:val="20"/>
              </w:rPr>
            </w:pPr>
            <w:r w:rsidRPr="00381CA9">
              <w:rPr>
                <w:rFonts w:ascii="Arial Narrow" w:hAnsi="Arial Narrow"/>
                <w:sz w:val="20"/>
                <w:szCs w:val="20"/>
              </w:rPr>
              <w:t xml:space="preserve">None </w:t>
            </w:r>
          </w:p>
        </w:tc>
        <w:tc>
          <w:tcPr>
            <w:tcW w:w="580" w:type="pct"/>
            <w:tcBorders>
              <w:top w:val="single" w:sz="4" w:space="0" w:color="auto"/>
              <w:left w:val="single" w:sz="4" w:space="0" w:color="auto"/>
              <w:bottom w:val="single" w:sz="4" w:space="0" w:color="auto"/>
              <w:right w:val="single" w:sz="4" w:space="0" w:color="auto"/>
            </w:tcBorders>
          </w:tcPr>
          <w:p w:rsidR="00DD2B30" w:rsidRPr="00381CA9" w:rsidRDefault="00154E2D" w:rsidP="001966D7">
            <w:pPr>
              <w:autoSpaceDE w:val="0"/>
              <w:autoSpaceDN w:val="0"/>
              <w:adjustRightInd w:val="0"/>
              <w:spacing w:after="0" w:line="240" w:lineRule="auto"/>
              <w:jc w:val="both"/>
              <w:rPr>
                <w:rFonts w:ascii="Arial Narrow" w:hAnsi="Arial Narrow"/>
                <w:sz w:val="20"/>
                <w:szCs w:val="20"/>
              </w:rPr>
            </w:pPr>
            <w:r w:rsidRPr="00381CA9">
              <w:rPr>
                <w:rFonts w:ascii="Arial Narrow" w:hAnsi="Arial Narrow"/>
                <w:sz w:val="20"/>
                <w:szCs w:val="20"/>
              </w:rPr>
              <w:t xml:space="preserve">None </w:t>
            </w:r>
          </w:p>
          <w:p w:rsidR="00154E2D" w:rsidRPr="00381CA9" w:rsidRDefault="00154E2D" w:rsidP="001966D7">
            <w:pPr>
              <w:autoSpaceDE w:val="0"/>
              <w:autoSpaceDN w:val="0"/>
              <w:adjustRightInd w:val="0"/>
              <w:spacing w:after="0" w:line="240" w:lineRule="auto"/>
              <w:jc w:val="both"/>
              <w:rPr>
                <w:rFonts w:ascii="Arial Narrow" w:hAnsi="Arial Narrow"/>
                <w:sz w:val="20"/>
                <w:szCs w:val="20"/>
              </w:rPr>
            </w:pPr>
          </w:p>
          <w:p w:rsidR="00154E2D" w:rsidRPr="00381CA9" w:rsidRDefault="00154E2D" w:rsidP="001966D7">
            <w:pPr>
              <w:autoSpaceDE w:val="0"/>
              <w:autoSpaceDN w:val="0"/>
              <w:adjustRightInd w:val="0"/>
              <w:spacing w:after="0" w:line="240" w:lineRule="auto"/>
              <w:jc w:val="both"/>
              <w:rPr>
                <w:rFonts w:ascii="Arial Narrow" w:hAnsi="Arial Narrow"/>
                <w:sz w:val="20"/>
                <w:szCs w:val="20"/>
              </w:rPr>
            </w:pPr>
          </w:p>
          <w:p w:rsidR="00154E2D" w:rsidRPr="00381CA9" w:rsidRDefault="00154E2D" w:rsidP="001966D7">
            <w:pPr>
              <w:autoSpaceDE w:val="0"/>
              <w:autoSpaceDN w:val="0"/>
              <w:adjustRightInd w:val="0"/>
              <w:spacing w:after="0" w:line="240" w:lineRule="auto"/>
              <w:jc w:val="both"/>
              <w:rPr>
                <w:rFonts w:ascii="Arial Narrow" w:hAnsi="Arial Narrow"/>
                <w:sz w:val="20"/>
                <w:szCs w:val="20"/>
              </w:rPr>
            </w:pPr>
          </w:p>
        </w:tc>
      </w:tr>
      <w:tr w:rsidR="00DD2B30" w:rsidRPr="004B2555" w:rsidTr="00BF5C54">
        <w:trPr>
          <w:trHeight w:val="327"/>
        </w:trPr>
        <w:tc>
          <w:tcPr>
            <w:tcW w:w="563" w:type="pct"/>
            <w:vMerge/>
            <w:tcBorders>
              <w:left w:val="single" w:sz="4" w:space="0" w:color="auto"/>
              <w:right w:val="single" w:sz="4" w:space="0" w:color="auto"/>
            </w:tcBorders>
            <w:vAlign w:val="center"/>
            <w:hideMark/>
          </w:tcPr>
          <w:p w:rsidR="00DD2B30" w:rsidRPr="004B2555" w:rsidRDefault="00DD2B30" w:rsidP="001966D7">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hideMark/>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events including</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Ministerial Public</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Participation Programme</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(PPP) hosted</w:t>
            </w:r>
          </w:p>
        </w:tc>
        <w:tc>
          <w:tcPr>
            <w:tcW w:w="518" w:type="pct"/>
            <w:tcBorders>
              <w:top w:val="single" w:sz="4" w:space="0" w:color="auto"/>
              <w:left w:val="single" w:sz="4" w:space="0" w:color="auto"/>
              <w:bottom w:val="single" w:sz="4" w:space="0" w:color="auto"/>
              <w:right w:val="single" w:sz="4" w:space="0" w:color="auto"/>
            </w:tcBorders>
            <w:hideMark/>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19 Public Participation</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events hosted</w:t>
            </w:r>
          </w:p>
        </w:tc>
        <w:tc>
          <w:tcPr>
            <w:tcW w:w="581" w:type="pct"/>
            <w:tcBorders>
              <w:top w:val="single" w:sz="4" w:space="0" w:color="auto"/>
              <w:left w:val="single" w:sz="4" w:space="0" w:color="auto"/>
              <w:bottom w:val="single" w:sz="4" w:space="0" w:color="auto"/>
              <w:right w:val="single" w:sz="4" w:space="0" w:color="auto"/>
            </w:tcBorders>
            <w:hideMark/>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14</w:t>
            </w:r>
            <w:r w:rsidRPr="004B2555">
              <w:rPr>
                <w:rFonts w:ascii="Arial Narrow" w:hAnsi="Arial Narrow" w:cs="ArialMT"/>
                <w:sz w:val="20"/>
                <w:szCs w:val="20"/>
              </w:rPr>
              <w:t xml:space="preserve"> Public Participation</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events hosted</w:t>
            </w:r>
          </w:p>
        </w:tc>
        <w:tc>
          <w:tcPr>
            <w:tcW w:w="1583" w:type="pct"/>
            <w:tcBorders>
              <w:top w:val="single" w:sz="4" w:space="0" w:color="auto"/>
              <w:left w:val="single" w:sz="4" w:space="0" w:color="auto"/>
              <w:bottom w:val="single" w:sz="4" w:space="0" w:color="auto"/>
              <w:right w:val="single" w:sz="4" w:space="0" w:color="auto"/>
            </w:tcBorders>
          </w:tcPr>
          <w:p w:rsidR="00DD2B30" w:rsidRPr="00E132D5" w:rsidRDefault="001650AF" w:rsidP="001966D7">
            <w:pPr>
              <w:spacing w:after="0" w:line="240" w:lineRule="auto"/>
              <w:jc w:val="both"/>
              <w:rPr>
                <w:rFonts w:ascii="Arial Narrow" w:hAnsi="Arial Narrow"/>
                <w:sz w:val="20"/>
                <w:szCs w:val="20"/>
              </w:rPr>
            </w:pPr>
            <w:r w:rsidRPr="00E132D5">
              <w:rPr>
                <w:rFonts w:ascii="Arial Narrow" w:hAnsi="Arial Narrow"/>
                <w:sz w:val="20"/>
                <w:szCs w:val="20"/>
              </w:rPr>
              <w:t>1</w:t>
            </w:r>
            <w:r w:rsidR="00074D04">
              <w:rPr>
                <w:rFonts w:ascii="Arial Narrow" w:hAnsi="Arial Narrow"/>
                <w:sz w:val="20"/>
                <w:szCs w:val="20"/>
              </w:rPr>
              <w:t>6</w:t>
            </w:r>
            <w:r w:rsidRPr="00E132D5">
              <w:rPr>
                <w:rFonts w:ascii="Arial Narrow" w:hAnsi="Arial Narrow"/>
                <w:sz w:val="20"/>
                <w:szCs w:val="20"/>
              </w:rPr>
              <w:t xml:space="preserve"> events were hosted</w:t>
            </w:r>
          </w:p>
        </w:tc>
        <w:tc>
          <w:tcPr>
            <w:tcW w:w="648" w:type="pct"/>
            <w:tcBorders>
              <w:top w:val="single" w:sz="4" w:space="0" w:color="auto"/>
              <w:left w:val="single" w:sz="4" w:space="0" w:color="auto"/>
              <w:bottom w:val="single" w:sz="4" w:space="0" w:color="auto"/>
              <w:right w:val="single" w:sz="4" w:space="0" w:color="auto"/>
            </w:tcBorders>
          </w:tcPr>
          <w:p w:rsidR="00DD2B30" w:rsidRPr="00AB06EF" w:rsidRDefault="00D146C2" w:rsidP="00AB06EF">
            <w:pPr>
              <w:autoSpaceDE w:val="0"/>
              <w:autoSpaceDN w:val="0"/>
              <w:adjustRightInd w:val="0"/>
              <w:spacing w:after="0" w:line="240" w:lineRule="auto"/>
              <w:jc w:val="both"/>
              <w:rPr>
                <w:rFonts w:ascii="Arial Narrow" w:hAnsi="Arial Narrow" w:cs="ArialMT"/>
                <w:sz w:val="20"/>
                <w:szCs w:val="20"/>
              </w:rPr>
            </w:pPr>
            <w:r w:rsidRPr="00AB06EF">
              <w:rPr>
                <w:rFonts w:ascii="Arial Narrow" w:hAnsi="Arial Narrow" w:cs="ArialMT"/>
                <w:sz w:val="20"/>
                <w:szCs w:val="20"/>
              </w:rPr>
              <w:t xml:space="preserve">Planned target exceeded with a variance of </w:t>
            </w:r>
            <w:r w:rsidR="00AB06EF" w:rsidRPr="00AB06EF">
              <w:rPr>
                <w:rFonts w:ascii="Arial Narrow" w:hAnsi="Arial Narrow" w:cs="ArialMT"/>
                <w:sz w:val="20"/>
                <w:szCs w:val="20"/>
              </w:rPr>
              <w:t>14</w:t>
            </w:r>
            <w:r w:rsidRPr="00AB06EF">
              <w:rPr>
                <w:rFonts w:ascii="Arial Narrow" w:hAnsi="Arial Narrow" w:cs="ArialMT"/>
                <w:sz w:val="20"/>
                <w:szCs w:val="20"/>
              </w:rPr>
              <w:t>% with no impact on resources earmarked for other priorities</w:t>
            </w:r>
          </w:p>
        </w:tc>
        <w:tc>
          <w:tcPr>
            <w:tcW w:w="580" w:type="pct"/>
            <w:tcBorders>
              <w:top w:val="single" w:sz="4" w:space="0" w:color="auto"/>
              <w:left w:val="single" w:sz="4" w:space="0" w:color="auto"/>
              <w:bottom w:val="single" w:sz="4" w:space="0" w:color="auto"/>
              <w:right w:val="single" w:sz="4" w:space="0" w:color="auto"/>
            </w:tcBorders>
          </w:tcPr>
          <w:p w:rsidR="00DD2B30" w:rsidRPr="00AB06EF" w:rsidRDefault="00DD2B30" w:rsidP="00AB06EF">
            <w:pPr>
              <w:autoSpaceDE w:val="0"/>
              <w:autoSpaceDN w:val="0"/>
              <w:adjustRightInd w:val="0"/>
              <w:spacing w:after="0" w:line="240" w:lineRule="auto"/>
              <w:jc w:val="both"/>
              <w:rPr>
                <w:rFonts w:ascii="Arial Narrow" w:hAnsi="Arial Narrow" w:cs="ArialMT"/>
                <w:sz w:val="20"/>
                <w:szCs w:val="20"/>
              </w:rPr>
            </w:pPr>
          </w:p>
        </w:tc>
      </w:tr>
      <w:tr w:rsidR="00DD2B30" w:rsidRPr="004B2555" w:rsidTr="00783445">
        <w:trPr>
          <w:trHeight w:val="382"/>
        </w:trPr>
        <w:tc>
          <w:tcPr>
            <w:tcW w:w="563" w:type="pct"/>
            <w:vMerge/>
            <w:tcBorders>
              <w:left w:val="single" w:sz="4" w:space="0" w:color="auto"/>
              <w:right w:val="single" w:sz="4" w:space="0" w:color="auto"/>
            </w:tcBorders>
            <w:vAlign w:val="center"/>
          </w:tcPr>
          <w:p w:rsidR="00DD2B30" w:rsidRPr="004B2555" w:rsidRDefault="00DD2B30" w:rsidP="001966D7">
            <w:pPr>
              <w:spacing w:after="0" w:line="240" w:lineRule="auto"/>
              <w:jc w:val="both"/>
              <w:rPr>
                <w:rFonts w:ascii="Arial Narrow" w:hAnsi="Arial Narrow" w:cs="Arial-BoldMT"/>
                <w:b/>
                <w:bCs/>
                <w:sz w:val="20"/>
                <w:szCs w:val="20"/>
              </w:rPr>
            </w:pPr>
          </w:p>
        </w:tc>
        <w:tc>
          <w:tcPr>
            <w:tcW w:w="527" w:type="pct"/>
            <w:vMerge w:val="restart"/>
            <w:tcBorders>
              <w:top w:val="single" w:sz="4" w:space="0" w:color="auto"/>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environmental</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awareness activities</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conducted (Learnership,</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CAPS training and</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campaigns)</w:t>
            </w:r>
          </w:p>
        </w:tc>
        <w:tc>
          <w:tcPr>
            <w:tcW w:w="51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161 teachers trained</w:t>
            </w:r>
          </w:p>
        </w:tc>
        <w:tc>
          <w:tcPr>
            <w:tcW w:w="581" w:type="pct"/>
            <w:tcBorders>
              <w:top w:val="single" w:sz="4" w:space="0" w:color="auto"/>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2 Interventions:</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100 teachers trained</w:t>
            </w:r>
          </w:p>
        </w:tc>
        <w:tc>
          <w:tcPr>
            <w:tcW w:w="1583" w:type="pct"/>
            <w:tcBorders>
              <w:top w:val="single" w:sz="4" w:space="0" w:color="auto"/>
              <w:left w:val="single" w:sz="4" w:space="0" w:color="auto"/>
              <w:right w:val="single" w:sz="4" w:space="0" w:color="auto"/>
            </w:tcBorders>
          </w:tcPr>
          <w:p w:rsidR="00DD2B30" w:rsidRPr="00E132D5" w:rsidRDefault="00E132D5" w:rsidP="001966D7">
            <w:pPr>
              <w:spacing w:after="0" w:line="240" w:lineRule="auto"/>
              <w:jc w:val="both"/>
              <w:rPr>
                <w:rFonts w:ascii="Arial Narrow" w:hAnsi="Arial Narrow"/>
                <w:sz w:val="20"/>
                <w:szCs w:val="20"/>
              </w:rPr>
            </w:pPr>
            <w:r w:rsidRPr="00E132D5">
              <w:rPr>
                <w:rFonts w:ascii="Arial Narrow" w:hAnsi="Arial Narrow"/>
                <w:sz w:val="20"/>
                <w:szCs w:val="20"/>
              </w:rPr>
              <w:t>110 teachers trained through Fundisa for Change Programme.</w:t>
            </w:r>
          </w:p>
        </w:tc>
        <w:tc>
          <w:tcPr>
            <w:tcW w:w="648" w:type="pct"/>
            <w:tcBorders>
              <w:top w:val="single" w:sz="4" w:space="0" w:color="auto"/>
              <w:left w:val="single" w:sz="4" w:space="0" w:color="auto"/>
              <w:right w:val="single" w:sz="4" w:space="0" w:color="auto"/>
            </w:tcBorders>
          </w:tcPr>
          <w:p w:rsidR="00DD2B30" w:rsidRPr="00E132D5" w:rsidRDefault="00CE3D9F" w:rsidP="00AB06EF">
            <w:pPr>
              <w:spacing w:after="0" w:line="240" w:lineRule="auto"/>
              <w:jc w:val="both"/>
              <w:rPr>
                <w:rFonts w:ascii="Arial Narrow" w:hAnsi="Arial Narrow"/>
                <w:sz w:val="20"/>
                <w:szCs w:val="20"/>
              </w:rPr>
            </w:pPr>
            <w:r w:rsidRPr="00AB06EF">
              <w:rPr>
                <w:rFonts w:ascii="Arial Narrow" w:hAnsi="Arial Narrow"/>
                <w:sz w:val="20"/>
                <w:szCs w:val="20"/>
              </w:rPr>
              <w:t xml:space="preserve">Planned target exceeded with a variance of </w:t>
            </w:r>
            <w:r w:rsidR="00AB06EF" w:rsidRPr="00AB06EF">
              <w:rPr>
                <w:rFonts w:ascii="Arial Narrow" w:hAnsi="Arial Narrow"/>
                <w:sz w:val="20"/>
                <w:szCs w:val="20"/>
              </w:rPr>
              <w:t>10</w:t>
            </w:r>
            <w:r w:rsidRPr="00AB06EF">
              <w:rPr>
                <w:rFonts w:ascii="Arial Narrow" w:hAnsi="Arial Narrow"/>
                <w:sz w:val="20"/>
                <w:szCs w:val="20"/>
              </w:rPr>
              <w:t>% with no impact on resources earmarked for other priorities</w:t>
            </w:r>
          </w:p>
        </w:tc>
        <w:tc>
          <w:tcPr>
            <w:tcW w:w="580" w:type="pct"/>
            <w:tcBorders>
              <w:top w:val="single" w:sz="4" w:space="0" w:color="auto"/>
              <w:left w:val="single" w:sz="4" w:space="0" w:color="auto"/>
              <w:right w:val="single" w:sz="4" w:space="0" w:color="auto"/>
            </w:tcBorders>
          </w:tcPr>
          <w:p w:rsidR="00DD2B30" w:rsidRPr="00E132D5" w:rsidRDefault="003A768D" w:rsidP="001966D7">
            <w:pPr>
              <w:spacing w:after="0" w:line="240" w:lineRule="auto"/>
              <w:jc w:val="both"/>
              <w:rPr>
                <w:rFonts w:ascii="Arial Narrow" w:hAnsi="Arial Narrow"/>
                <w:sz w:val="20"/>
                <w:szCs w:val="20"/>
              </w:rPr>
            </w:pPr>
            <w:r>
              <w:rPr>
                <w:rFonts w:ascii="Arial Narrow" w:hAnsi="Arial Narrow"/>
                <w:sz w:val="20"/>
                <w:szCs w:val="20"/>
              </w:rPr>
              <w:t xml:space="preserve">None </w:t>
            </w:r>
          </w:p>
        </w:tc>
      </w:tr>
      <w:tr w:rsidR="00DD2B30" w:rsidRPr="004B2555" w:rsidTr="00BF5C54">
        <w:trPr>
          <w:trHeight w:val="535"/>
        </w:trPr>
        <w:tc>
          <w:tcPr>
            <w:tcW w:w="563" w:type="pct"/>
            <w:vMerge/>
            <w:tcBorders>
              <w:left w:val="single" w:sz="4" w:space="0" w:color="auto"/>
              <w:right w:val="single" w:sz="4" w:space="0" w:color="auto"/>
            </w:tcBorders>
            <w:vAlign w:val="center"/>
          </w:tcPr>
          <w:p w:rsidR="00DD2B30" w:rsidRPr="004B2555" w:rsidRDefault="00DD2B30" w:rsidP="001966D7">
            <w:pPr>
              <w:spacing w:after="0" w:line="240" w:lineRule="auto"/>
              <w:jc w:val="both"/>
              <w:rPr>
                <w:rFonts w:ascii="Arial Narrow" w:hAnsi="Arial Narrow" w:cs="Arial-BoldMT"/>
                <w:b/>
                <w:bCs/>
                <w:sz w:val="20"/>
                <w:szCs w:val="20"/>
              </w:rPr>
            </w:pPr>
          </w:p>
        </w:tc>
        <w:tc>
          <w:tcPr>
            <w:tcW w:w="527" w:type="pct"/>
            <w:vMerge/>
            <w:tcBorders>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tc>
        <w:tc>
          <w:tcPr>
            <w:tcW w:w="51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Environmental awareness campaign implemented</w:t>
            </w:r>
          </w:p>
        </w:tc>
        <w:tc>
          <w:tcPr>
            <w:tcW w:w="581" w:type="pct"/>
            <w:tcBorders>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3 Environmental</w:t>
            </w:r>
          </w:p>
          <w:p w:rsidR="00DD2B30" w:rsidRPr="004B2555" w:rsidRDefault="00DD2B30"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awareness campaigns</w:t>
            </w:r>
          </w:p>
          <w:p w:rsidR="00DD2B30" w:rsidRPr="004B2555" w:rsidRDefault="00DD2B30"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implemented:</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Waste Management</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Campaign</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Climate Change</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Campaign</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Rhino Anti-Poaching</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Campaign</w:t>
            </w:r>
          </w:p>
        </w:tc>
        <w:tc>
          <w:tcPr>
            <w:tcW w:w="1583" w:type="pct"/>
            <w:tcBorders>
              <w:left w:val="single" w:sz="4" w:space="0" w:color="auto"/>
              <w:bottom w:val="single" w:sz="4" w:space="0" w:color="auto"/>
              <w:right w:val="single" w:sz="4" w:space="0" w:color="auto"/>
            </w:tcBorders>
          </w:tcPr>
          <w:p w:rsidR="00E132D5" w:rsidRPr="00E132D5" w:rsidRDefault="00E132D5" w:rsidP="001966D7">
            <w:pPr>
              <w:spacing w:after="0" w:line="240" w:lineRule="auto"/>
              <w:jc w:val="both"/>
              <w:rPr>
                <w:rFonts w:ascii="Arial Narrow" w:hAnsi="Arial Narrow"/>
                <w:b/>
                <w:sz w:val="20"/>
                <w:szCs w:val="20"/>
              </w:rPr>
            </w:pPr>
            <w:r w:rsidRPr="00E132D5">
              <w:rPr>
                <w:rFonts w:ascii="Arial Narrow" w:hAnsi="Arial Narrow"/>
                <w:b/>
                <w:sz w:val="20"/>
                <w:szCs w:val="20"/>
              </w:rPr>
              <w:t>4 environmental awareness campaigns implemented:</w:t>
            </w:r>
          </w:p>
          <w:p w:rsidR="00E132D5" w:rsidRPr="004012A4" w:rsidRDefault="00E132D5" w:rsidP="004012A4">
            <w:pPr>
              <w:pStyle w:val="ListParagraph"/>
              <w:autoSpaceDE w:val="0"/>
              <w:autoSpaceDN w:val="0"/>
              <w:adjustRightInd w:val="0"/>
              <w:spacing w:after="0" w:line="240" w:lineRule="auto"/>
              <w:ind w:left="172"/>
              <w:jc w:val="both"/>
              <w:rPr>
                <w:rFonts w:ascii="Arial Narrow" w:hAnsi="Arial Narrow" w:cs="ArialMT"/>
                <w:sz w:val="20"/>
                <w:szCs w:val="20"/>
              </w:rPr>
            </w:pPr>
          </w:p>
          <w:p w:rsidR="00E132D5" w:rsidRPr="004012A4" w:rsidRDefault="00E132D5" w:rsidP="004012A4">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4012A4">
              <w:rPr>
                <w:rFonts w:ascii="Arial Narrow" w:hAnsi="Arial Narrow" w:cs="ArialMT"/>
                <w:sz w:val="20"/>
                <w:szCs w:val="20"/>
              </w:rPr>
              <w:t>Waste Management Awareness Campaign</w:t>
            </w:r>
          </w:p>
          <w:p w:rsidR="00E132D5" w:rsidRPr="004012A4" w:rsidRDefault="00E132D5" w:rsidP="004012A4">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4012A4">
              <w:rPr>
                <w:rFonts w:ascii="Arial Narrow" w:hAnsi="Arial Narrow" w:cs="ArialMT"/>
                <w:sz w:val="20"/>
                <w:szCs w:val="20"/>
              </w:rPr>
              <w:t>Climate Change Awareness Campaign</w:t>
            </w:r>
          </w:p>
          <w:p w:rsidR="00E132D5" w:rsidRPr="004012A4" w:rsidRDefault="00E132D5" w:rsidP="004012A4">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4012A4">
              <w:rPr>
                <w:rFonts w:ascii="Arial Narrow" w:hAnsi="Arial Narrow" w:cs="ArialMT"/>
                <w:sz w:val="20"/>
                <w:szCs w:val="20"/>
              </w:rPr>
              <w:t>Rhino Anti-Poaching awareness</w:t>
            </w:r>
          </w:p>
          <w:p w:rsidR="00DD2B30" w:rsidRPr="00E132D5" w:rsidRDefault="00E132D5" w:rsidP="004012A4">
            <w:pPr>
              <w:pStyle w:val="ListParagraph"/>
              <w:numPr>
                <w:ilvl w:val="0"/>
                <w:numId w:val="16"/>
              </w:numPr>
              <w:autoSpaceDE w:val="0"/>
              <w:autoSpaceDN w:val="0"/>
              <w:adjustRightInd w:val="0"/>
              <w:spacing w:after="0" w:line="240" w:lineRule="auto"/>
              <w:ind w:left="172" w:hanging="172"/>
              <w:jc w:val="both"/>
              <w:rPr>
                <w:rFonts w:ascii="Arial Narrow" w:hAnsi="Arial Narrow"/>
                <w:sz w:val="20"/>
                <w:szCs w:val="20"/>
              </w:rPr>
            </w:pPr>
            <w:r w:rsidRPr="004012A4">
              <w:rPr>
                <w:rFonts w:ascii="Arial Narrow" w:hAnsi="Arial Narrow" w:cs="ArialMT"/>
                <w:sz w:val="20"/>
                <w:szCs w:val="20"/>
              </w:rPr>
              <w:t>Marine Awareness Campaign</w:t>
            </w:r>
          </w:p>
        </w:tc>
        <w:tc>
          <w:tcPr>
            <w:tcW w:w="648" w:type="pct"/>
            <w:tcBorders>
              <w:left w:val="single" w:sz="4" w:space="0" w:color="auto"/>
              <w:bottom w:val="single" w:sz="4" w:space="0" w:color="auto"/>
              <w:right w:val="single" w:sz="4" w:space="0" w:color="auto"/>
            </w:tcBorders>
          </w:tcPr>
          <w:p w:rsidR="00DD2B30" w:rsidRPr="004B2555" w:rsidRDefault="00CE3D9F" w:rsidP="00AB06EF">
            <w:pPr>
              <w:spacing w:after="0" w:line="240" w:lineRule="auto"/>
              <w:jc w:val="both"/>
              <w:rPr>
                <w:rFonts w:ascii="Arial Narrow" w:hAnsi="Arial Narrow"/>
                <w:sz w:val="20"/>
                <w:szCs w:val="20"/>
              </w:rPr>
            </w:pPr>
            <w:r w:rsidRPr="00AB06EF">
              <w:rPr>
                <w:rFonts w:ascii="Arial Narrow" w:hAnsi="Arial Narrow"/>
                <w:sz w:val="20"/>
                <w:szCs w:val="20"/>
              </w:rPr>
              <w:t xml:space="preserve">Planned target exceeded with a variance of </w:t>
            </w:r>
            <w:r w:rsidR="00AB06EF" w:rsidRPr="00AB06EF">
              <w:rPr>
                <w:rFonts w:ascii="Arial Narrow" w:hAnsi="Arial Narrow"/>
                <w:sz w:val="20"/>
                <w:szCs w:val="20"/>
              </w:rPr>
              <w:t>33</w:t>
            </w:r>
            <w:r w:rsidRPr="00AB06EF">
              <w:rPr>
                <w:rFonts w:ascii="Arial Narrow" w:hAnsi="Arial Narrow"/>
                <w:sz w:val="20"/>
                <w:szCs w:val="20"/>
              </w:rPr>
              <w:t>% with no impact on resources earmarked for other priorities</w:t>
            </w:r>
          </w:p>
        </w:tc>
        <w:tc>
          <w:tcPr>
            <w:tcW w:w="580" w:type="pct"/>
            <w:tcBorders>
              <w:left w:val="single" w:sz="4" w:space="0" w:color="auto"/>
              <w:bottom w:val="single" w:sz="4" w:space="0" w:color="auto"/>
              <w:right w:val="single" w:sz="4" w:space="0" w:color="auto"/>
            </w:tcBorders>
          </w:tcPr>
          <w:p w:rsidR="00DD2B30" w:rsidRPr="004B2555" w:rsidRDefault="003A768D" w:rsidP="00AB06EF">
            <w:pPr>
              <w:spacing w:after="0" w:line="240" w:lineRule="auto"/>
              <w:jc w:val="both"/>
              <w:rPr>
                <w:rFonts w:ascii="Arial Narrow" w:hAnsi="Arial Narrow"/>
                <w:sz w:val="20"/>
                <w:szCs w:val="20"/>
              </w:rPr>
            </w:pPr>
            <w:r>
              <w:rPr>
                <w:rFonts w:ascii="Arial Narrow" w:hAnsi="Arial Narrow"/>
                <w:sz w:val="20"/>
                <w:szCs w:val="20"/>
              </w:rPr>
              <w:t>None</w:t>
            </w:r>
          </w:p>
        </w:tc>
      </w:tr>
      <w:tr w:rsidR="00DD2B30" w:rsidRPr="004B2555" w:rsidTr="00E132D5">
        <w:trPr>
          <w:trHeight w:val="1042"/>
        </w:trPr>
        <w:tc>
          <w:tcPr>
            <w:tcW w:w="563" w:type="pct"/>
            <w:vMerge/>
            <w:tcBorders>
              <w:left w:val="single" w:sz="4" w:space="0" w:color="auto"/>
              <w:right w:val="single" w:sz="4" w:space="0" w:color="auto"/>
            </w:tcBorders>
            <w:vAlign w:val="center"/>
          </w:tcPr>
          <w:p w:rsidR="00DD2B30" w:rsidRPr="004B2555" w:rsidRDefault="00DD2B30" w:rsidP="001966D7">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Integrated</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 Management</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(IEM) training</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session conducted per annum</w:t>
            </w:r>
          </w:p>
        </w:tc>
        <w:tc>
          <w:tcPr>
            <w:tcW w:w="51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8 Integrated</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(IEM)</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Sessions conducted</w:t>
            </w:r>
          </w:p>
        </w:tc>
        <w:tc>
          <w:tcPr>
            <w:tcW w:w="581"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16 IEM training sessions conducted</w:t>
            </w:r>
          </w:p>
        </w:tc>
        <w:tc>
          <w:tcPr>
            <w:tcW w:w="1583" w:type="pct"/>
            <w:tcBorders>
              <w:top w:val="single" w:sz="4" w:space="0" w:color="auto"/>
              <w:left w:val="single" w:sz="4" w:space="0" w:color="auto"/>
              <w:bottom w:val="single" w:sz="4" w:space="0" w:color="auto"/>
              <w:right w:val="single" w:sz="4" w:space="0" w:color="auto"/>
            </w:tcBorders>
          </w:tcPr>
          <w:p w:rsidR="00E132D5" w:rsidRPr="00E132D5" w:rsidRDefault="00E132D5" w:rsidP="001966D7">
            <w:pPr>
              <w:spacing w:after="0" w:line="240" w:lineRule="auto"/>
              <w:jc w:val="both"/>
              <w:rPr>
                <w:rFonts w:ascii="Arial Narrow" w:hAnsi="Arial Narrow" w:cs="Arial"/>
                <w:bCs/>
                <w:sz w:val="20"/>
                <w:szCs w:val="20"/>
              </w:rPr>
            </w:pPr>
            <w:r w:rsidRPr="00E132D5">
              <w:rPr>
                <w:rFonts w:ascii="Arial Narrow" w:hAnsi="Arial Narrow" w:cs="Arial"/>
                <w:bCs/>
                <w:sz w:val="20"/>
                <w:szCs w:val="20"/>
              </w:rPr>
              <w:t xml:space="preserve">15 training </w:t>
            </w:r>
            <w:r w:rsidR="003C6956">
              <w:rPr>
                <w:rFonts w:ascii="Arial Narrow" w:hAnsi="Arial Narrow" w:cs="Arial"/>
                <w:bCs/>
                <w:sz w:val="20"/>
                <w:szCs w:val="20"/>
              </w:rPr>
              <w:t>sessions conducted</w:t>
            </w:r>
          </w:p>
          <w:p w:rsidR="00DD2B30" w:rsidRPr="007A73F3" w:rsidRDefault="00E132D5" w:rsidP="001966D7">
            <w:pPr>
              <w:spacing w:after="0" w:line="240" w:lineRule="auto"/>
              <w:jc w:val="both"/>
              <w:rPr>
                <w:rFonts w:ascii="Arial Narrow" w:hAnsi="Arial Narrow" w:cs="Arial"/>
                <w:bCs/>
                <w:sz w:val="20"/>
                <w:szCs w:val="20"/>
              </w:rPr>
            </w:pPr>
            <w:r w:rsidRPr="00E132D5">
              <w:rPr>
                <w:rFonts w:ascii="Arial Narrow" w:hAnsi="Arial Narrow" w:cs="Arial"/>
                <w:bCs/>
                <w:sz w:val="20"/>
                <w:szCs w:val="20"/>
              </w:rPr>
              <w:t xml:space="preserve"> </w:t>
            </w:r>
          </w:p>
        </w:tc>
        <w:tc>
          <w:tcPr>
            <w:tcW w:w="648" w:type="pct"/>
            <w:tcBorders>
              <w:top w:val="single" w:sz="4" w:space="0" w:color="auto"/>
              <w:left w:val="single" w:sz="4" w:space="0" w:color="auto"/>
              <w:bottom w:val="single" w:sz="4" w:space="0" w:color="auto"/>
              <w:right w:val="single" w:sz="4" w:space="0" w:color="auto"/>
            </w:tcBorders>
          </w:tcPr>
          <w:p w:rsidR="00DD2B30" w:rsidRPr="004B2555" w:rsidRDefault="00074D04" w:rsidP="001966D7">
            <w:pPr>
              <w:spacing w:line="240" w:lineRule="auto"/>
              <w:jc w:val="both"/>
              <w:rPr>
                <w:rFonts w:ascii="Arial Narrow" w:hAnsi="Arial Narrow"/>
                <w:sz w:val="20"/>
                <w:szCs w:val="20"/>
              </w:rPr>
            </w:pPr>
            <w:r w:rsidRPr="00074D04">
              <w:rPr>
                <w:rFonts w:ascii="Arial Narrow" w:hAnsi="Arial Narrow" w:cs="Arial"/>
                <w:bCs/>
                <w:sz w:val="20"/>
                <w:szCs w:val="20"/>
              </w:rPr>
              <w:t>1 Induction training did not take place in Q3 since there were no new officials appointed to be trained</w:t>
            </w:r>
          </w:p>
        </w:tc>
        <w:tc>
          <w:tcPr>
            <w:tcW w:w="580" w:type="pct"/>
            <w:tcBorders>
              <w:top w:val="single" w:sz="4" w:space="0" w:color="auto"/>
              <w:left w:val="single" w:sz="4" w:space="0" w:color="auto"/>
              <w:bottom w:val="single" w:sz="4" w:space="0" w:color="auto"/>
              <w:right w:val="single" w:sz="4" w:space="0" w:color="auto"/>
            </w:tcBorders>
          </w:tcPr>
          <w:p w:rsidR="00DD2B30" w:rsidRPr="004B2555" w:rsidRDefault="00074D04" w:rsidP="001966D7">
            <w:pPr>
              <w:spacing w:line="240" w:lineRule="auto"/>
              <w:jc w:val="both"/>
              <w:rPr>
                <w:rFonts w:ascii="Arial Narrow" w:hAnsi="Arial Narrow"/>
                <w:sz w:val="20"/>
                <w:szCs w:val="20"/>
              </w:rPr>
            </w:pPr>
            <w:r w:rsidRPr="00074D04">
              <w:rPr>
                <w:rFonts w:ascii="Arial Narrow" w:hAnsi="Arial Narrow" w:cs="Arial"/>
                <w:bCs/>
                <w:sz w:val="20"/>
                <w:szCs w:val="20"/>
              </w:rPr>
              <w:t>The induction training will be held only every second quarter in the new financial year.</w:t>
            </w:r>
          </w:p>
        </w:tc>
      </w:tr>
      <w:tr w:rsidR="00DD2B30" w:rsidRPr="004B2555" w:rsidTr="00BF5C54">
        <w:trPr>
          <w:trHeight w:val="695"/>
        </w:trPr>
        <w:tc>
          <w:tcPr>
            <w:tcW w:w="563" w:type="pct"/>
            <w:tcBorders>
              <w:top w:val="single" w:sz="4" w:space="0" w:color="auto"/>
              <w:left w:val="single" w:sz="4" w:space="0" w:color="auto"/>
              <w:bottom w:val="single" w:sz="4" w:space="0" w:color="auto"/>
              <w:right w:val="single" w:sz="4" w:space="0" w:color="auto"/>
            </w:tcBorders>
            <w:hideMark/>
          </w:tcPr>
          <w:p w:rsidR="00DD2B30" w:rsidRPr="004B2555" w:rsidRDefault="00DD2B30" w:rsidP="001966D7">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Effective partnership, cooperative Governance and Local Government support</w:t>
            </w:r>
          </w:p>
        </w:tc>
        <w:tc>
          <w:tcPr>
            <w:tcW w:w="527"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implementation of</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the Local government</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support strategy</w:t>
            </w:r>
          </w:p>
        </w:tc>
        <w:tc>
          <w:tcPr>
            <w:tcW w:w="518" w:type="pct"/>
            <w:tcBorders>
              <w:top w:val="single" w:sz="4" w:space="0" w:color="auto"/>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74% implementation of</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planned actions. (37/50)</w:t>
            </w:r>
            <w:r w:rsidR="00783445">
              <w:rPr>
                <w:rFonts w:ascii="Arial Narrow" w:hAnsi="Arial Narrow" w:cs="ArialMT"/>
                <w:sz w:val="20"/>
                <w:szCs w:val="20"/>
              </w:rPr>
              <w:t xml:space="preserve"> </w:t>
            </w:r>
            <w:r w:rsidRPr="004B2555">
              <w:rPr>
                <w:rFonts w:ascii="Arial Narrow" w:hAnsi="Arial Narrow" w:cs="ArialMT"/>
                <w:sz w:val="20"/>
                <w:szCs w:val="20"/>
              </w:rPr>
              <w:t>of the planned actions are on target</w:t>
            </w:r>
          </w:p>
        </w:tc>
        <w:tc>
          <w:tcPr>
            <w:tcW w:w="581" w:type="pct"/>
            <w:tcBorders>
              <w:top w:val="single" w:sz="4" w:space="0" w:color="auto"/>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100% of annual</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action plan for Local</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Government Support</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Strategy implemented</w:t>
            </w:r>
          </w:p>
        </w:tc>
        <w:tc>
          <w:tcPr>
            <w:tcW w:w="1583" w:type="pct"/>
            <w:tcBorders>
              <w:top w:val="single" w:sz="4" w:space="0" w:color="auto"/>
              <w:left w:val="single" w:sz="4" w:space="0" w:color="auto"/>
              <w:right w:val="single" w:sz="4" w:space="0" w:color="auto"/>
            </w:tcBorders>
          </w:tcPr>
          <w:p w:rsidR="00DD2B30" w:rsidRPr="004B2555" w:rsidRDefault="00BB3861" w:rsidP="001966D7">
            <w:pPr>
              <w:autoSpaceDE w:val="0"/>
              <w:autoSpaceDN w:val="0"/>
              <w:adjustRightInd w:val="0"/>
              <w:spacing w:after="0" w:line="240" w:lineRule="auto"/>
              <w:jc w:val="both"/>
              <w:rPr>
                <w:rFonts w:ascii="Arial Narrow" w:hAnsi="Arial Narrow" w:cs="AvantGarde Bk BT"/>
                <w:spacing w:val="2"/>
                <w:sz w:val="20"/>
                <w:szCs w:val="20"/>
                <w:lang w:val="en-GB"/>
              </w:rPr>
            </w:pPr>
            <w:r w:rsidRPr="00BB3861">
              <w:rPr>
                <w:rFonts w:ascii="Arial Narrow" w:hAnsi="Arial Narrow" w:cs="AvantGarde Bk BT"/>
                <w:spacing w:val="2"/>
                <w:sz w:val="20"/>
                <w:szCs w:val="20"/>
                <w:lang w:val="en-GB"/>
              </w:rPr>
              <w:t>100%  (14/14) of annual action plan for Local Government Support Strategy  were implemented</w:t>
            </w:r>
          </w:p>
        </w:tc>
        <w:tc>
          <w:tcPr>
            <w:tcW w:w="648" w:type="pct"/>
            <w:tcBorders>
              <w:top w:val="single" w:sz="4" w:space="0" w:color="auto"/>
              <w:left w:val="single" w:sz="4" w:space="0" w:color="auto"/>
              <w:right w:val="single" w:sz="4" w:space="0" w:color="auto"/>
            </w:tcBorders>
          </w:tcPr>
          <w:p w:rsidR="00DD2B30" w:rsidRPr="004B2555" w:rsidRDefault="00CE3D9F" w:rsidP="001966D7">
            <w:pPr>
              <w:suppressAutoHyphens/>
              <w:autoSpaceDE w:val="0"/>
              <w:autoSpaceDN w:val="0"/>
              <w:adjustRightInd w:val="0"/>
              <w:spacing w:line="240" w:lineRule="auto"/>
              <w:jc w:val="both"/>
              <w:textAlignment w:val="center"/>
              <w:rPr>
                <w:rFonts w:ascii="Arial Narrow" w:hAnsi="Arial Narrow" w:cs="AvantGarde Bk BT"/>
                <w:spacing w:val="2"/>
                <w:sz w:val="20"/>
                <w:szCs w:val="20"/>
                <w:lang w:val="en-GB"/>
              </w:rPr>
            </w:pPr>
            <w:r>
              <w:rPr>
                <w:rFonts w:ascii="Arial Narrow" w:hAnsi="Arial Narrow" w:cs="AvantGarde Bk BT"/>
                <w:spacing w:val="2"/>
                <w:sz w:val="20"/>
                <w:szCs w:val="20"/>
                <w:lang w:val="en-GB"/>
              </w:rPr>
              <w:t xml:space="preserve">None </w:t>
            </w:r>
          </w:p>
        </w:tc>
        <w:tc>
          <w:tcPr>
            <w:tcW w:w="580" w:type="pct"/>
            <w:tcBorders>
              <w:top w:val="single" w:sz="4" w:space="0" w:color="auto"/>
              <w:left w:val="single" w:sz="4" w:space="0" w:color="auto"/>
              <w:right w:val="single" w:sz="4" w:space="0" w:color="auto"/>
            </w:tcBorders>
          </w:tcPr>
          <w:p w:rsidR="00DD2B30" w:rsidRPr="008A4A02" w:rsidRDefault="00CE3D9F" w:rsidP="001966D7">
            <w:pPr>
              <w:suppressAutoHyphens/>
              <w:autoSpaceDE w:val="0"/>
              <w:autoSpaceDN w:val="0"/>
              <w:adjustRightInd w:val="0"/>
              <w:spacing w:line="240" w:lineRule="auto"/>
              <w:jc w:val="both"/>
              <w:textAlignment w:val="center"/>
              <w:rPr>
                <w:rFonts w:ascii="Arial Narrow" w:hAnsi="Arial Narrow" w:cs="AvantGarde Bk BT"/>
                <w:spacing w:val="2"/>
                <w:sz w:val="20"/>
                <w:szCs w:val="20"/>
                <w:lang w:val="en-GB"/>
              </w:rPr>
            </w:pPr>
            <w:r>
              <w:rPr>
                <w:rFonts w:ascii="Arial Narrow" w:hAnsi="Arial Narrow" w:cs="AvantGarde Bk BT"/>
                <w:spacing w:val="2"/>
                <w:sz w:val="20"/>
                <w:szCs w:val="20"/>
                <w:lang w:val="en-GB"/>
              </w:rPr>
              <w:t>None</w:t>
            </w:r>
          </w:p>
        </w:tc>
      </w:tr>
      <w:tr w:rsidR="00DD2B30" w:rsidRPr="004B2555" w:rsidTr="00BF5C54">
        <w:trPr>
          <w:trHeight w:val="270"/>
        </w:trPr>
        <w:tc>
          <w:tcPr>
            <w:tcW w:w="563" w:type="pct"/>
            <w:vMerge w:val="restart"/>
            <w:tcBorders>
              <w:top w:val="single" w:sz="4" w:space="0" w:color="auto"/>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Strengthened knowledge, science and policy interface</w:t>
            </w:r>
          </w:p>
        </w:tc>
        <w:tc>
          <w:tcPr>
            <w:tcW w:w="527"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 sector evidence- policy interface system in place</w:t>
            </w:r>
          </w:p>
        </w:tc>
        <w:tc>
          <w:tcPr>
            <w:tcW w:w="518" w:type="pct"/>
            <w:tcBorders>
              <w:top w:val="single" w:sz="4" w:space="0" w:color="auto"/>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Change strategy on</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R,D&amp;E framework</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581" w:type="pct"/>
            <w:tcBorders>
              <w:top w:val="single" w:sz="4" w:space="0" w:color="auto"/>
              <w:left w:val="single" w:sz="4" w:space="0" w:color="auto"/>
              <w:right w:val="single" w:sz="4" w:space="0" w:color="auto"/>
            </w:tcBorders>
          </w:tcPr>
          <w:p w:rsidR="00DD2B30" w:rsidRPr="00BB3861" w:rsidRDefault="00DD2B30" w:rsidP="001966D7">
            <w:pPr>
              <w:spacing w:after="0" w:line="240" w:lineRule="auto"/>
              <w:jc w:val="both"/>
              <w:rPr>
                <w:rFonts w:ascii="Arial Narrow" w:hAnsi="Arial Narrow"/>
                <w:sz w:val="20"/>
                <w:szCs w:val="20"/>
              </w:rPr>
            </w:pPr>
            <w:r w:rsidRPr="00BB3861">
              <w:rPr>
                <w:rFonts w:ascii="Arial Narrow" w:hAnsi="Arial Narrow"/>
                <w:sz w:val="20"/>
                <w:szCs w:val="20"/>
              </w:rPr>
              <w:t>Phase 2 of Change</w:t>
            </w:r>
          </w:p>
          <w:p w:rsidR="00DD2B30" w:rsidRPr="00BB3861" w:rsidRDefault="00DD2B30" w:rsidP="001966D7">
            <w:pPr>
              <w:spacing w:after="0" w:line="240" w:lineRule="auto"/>
              <w:jc w:val="both"/>
              <w:rPr>
                <w:rFonts w:ascii="Arial Narrow" w:hAnsi="Arial Narrow"/>
                <w:sz w:val="20"/>
                <w:szCs w:val="20"/>
              </w:rPr>
            </w:pPr>
            <w:r w:rsidRPr="00BB3861">
              <w:rPr>
                <w:rFonts w:ascii="Arial Narrow" w:hAnsi="Arial Narrow"/>
                <w:sz w:val="20"/>
                <w:szCs w:val="20"/>
              </w:rPr>
              <w:t>strategy on R,D, E</w:t>
            </w:r>
          </w:p>
          <w:p w:rsidR="00DD2B30" w:rsidRPr="00BB3861" w:rsidRDefault="00DD2B30" w:rsidP="001966D7">
            <w:pPr>
              <w:spacing w:after="0" w:line="240" w:lineRule="auto"/>
              <w:jc w:val="both"/>
              <w:rPr>
                <w:rFonts w:ascii="Arial Narrow" w:hAnsi="Arial Narrow"/>
                <w:sz w:val="20"/>
                <w:szCs w:val="20"/>
              </w:rPr>
            </w:pPr>
            <w:r w:rsidRPr="00BB3861">
              <w:rPr>
                <w:rFonts w:ascii="Arial Narrow" w:hAnsi="Arial Narrow"/>
                <w:sz w:val="20"/>
                <w:szCs w:val="20"/>
              </w:rPr>
              <w:t>framework implemented</w:t>
            </w:r>
          </w:p>
          <w:p w:rsidR="00DD2B30" w:rsidRPr="00BB3861" w:rsidRDefault="00DD2B30" w:rsidP="001966D7">
            <w:pPr>
              <w:spacing w:after="0" w:line="240" w:lineRule="auto"/>
              <w:jc w:val="both"/>
              <w:rPr>
                <w:rFonts w:ascii="Arial Narrow" w:hAnsi="Arial Narrow"/>
                <w:sz w:val="20"/>
                <w:szCs w:val="20"/>
              </w:rPr>
            </w:pPr>
            <w:r w:rsidRPr="00BB3861">
              <w:rPr>
                <w:rFonts w:ascii="Arial Narrow" w:hAnsi="Arial Narrow"/>
                <w:sz w:val="20"/>
                <w:szCs w:val="20"/>
              </w:rPr>
              <w:t>(8 change strategy</w:t>
            </w:r>
          </w:p>
          <w:p w:rsidR="00DD2B30" w:rsidRPr="00BB3861" w:rsidRDefault="00DD2B30" w:rsidP="001966D7">
            <w:pPr>
              <w:spacing w:after="0" w:line="240" w:lineRule="auto"/>
              <w:jc w:val="both"/>
              <w:rPr>
                <w:rFonts w:ascii="Arial Narrow" w:hAnsi="Arial Narrow"/>
                <w:sz w:val="20"/>
                <w:szCs w:val="20"/>
              </w:rPr>
            </w:pPr>
            <w:r w:rsidRPr="00BB3861">
              <w:rPr>
                <w:rFonts w:ascii="Arial Narrow" w:hAnsi="Arial Narrow"/>
                <w:sz w:val="20"/>
                <w:szCs w:val="20"/>
              </w:rPr>
              <w:t>evidence-policy interface</w:t>
            </w:r>
          </w:p>
          <w:p w:rsidR="00DD2B30" w:rsidRPr="004B2555" w:rsidRDefault="00DD2B30" w:rsidP="001966D7">
            <w:pPr>
              <w:spacing w:after="0" w:line="240" w:lineRule="auto"/>
              <w:jc w:val="both"/>
              <w:rPr>
                <w:rFonts w:ascii="Arial Narrow" w:hAnsi="Arial Narrow" w:cs="ArialMT"/>
                <w:sz w:val="20"/>
                <w:szCs w:val="20"/>
              </w:rPr>
            </w:pPr>
            <w:r w:rsidRPr="00BB3861">
              <w:rPr>
                <w:rFonts w:ascii="Arial Narrow" w:hAnsi="Arial Narrow"/>
                <w:sz w:val="20"/>
                <w:szCs w:val="20"/>
              </w:rPr>
              <w:t>interventions)</w:t>
            </w:r>
          </w:p>
        </w:tc>
        <w:tc>
          <w:tcPr>
            <w:tcW w:w="1583" w:type="pct"/>
            <w:tcBorders>
              <w:top w:val="single" w:sz="4" w:space="0" w:color="auto"/>
              <w:left w:val="single" w:sz="4" w:space="0" w:color="auto"/>
              <w:right w:val="single" w:sz="4" w:space="0" w:color="auto"/>
            </w:tcBorders>
          </w:tcPr>
          <w:p w:rsidR="00AB06EF" w:rsidRDefault="00AB06EF" w:rsidP="00AB06EF">
            <w:pPr>
              <w:spacing w:after="0" w:line="240" w:lineRule="auto"/>
              <w:jc w:val="both"/>
              <w:rPr>
                <w:rFonts w:ascii="Arial Narrow" w:hAnsi="Arial Narrow" w:cs="ArialMT"/>
                <w:sz w:val="20"/>
                <w:szCs w:val="20"/>
              </w:rPr>
            </w:pPr>
            <w:r w:rsidRPr="00BB3861">
              <w:rPr>
                <w:rFonts w:ascii="Arial Narrow" w:hAnsi="Arial Narrow"/>
                <w:sz w:val="20"/>
                <w:szCs w:val="20"/>
              </w:rPr>
              <w:t>Phase 2 of Chang</w:t>
            </w:r>
            <w:r>
              <w:rPr>
                <w:rFonts w:ascii="Arial Narrow" w:hAnsi="Arial Narrow"/>
                <w:sz w:val="20"/>
                <w:szCs w:val="20"/>
              </w:rPr>
              <w:t xml:space="preserve">e </w:t>
            </w:r>
            <w:r w:rsidRPr="00BB3861">
              <w:rPr>
                <w:rFonts w:ascii="Arial Narrow" w:hAnsi="Arial Narrow"/>
                <w:sz w:val="20"/>
                <w:szCs w:val="20"/>
              </w:rPr>
              <w:t>strategy on R,D, E</w:t>
            </w:r>
            <w:r>
              <w:rPr>
                <w:rFonts w:ascii="Arial Narrow" w:hAnsi="Arial Narrow"/>
                <w:sz w:val="20"/>
                <w:szCs w:val="20"/>
              </w:rPr>
              <w:t xml:space="preserve"> </w:t>
            </w:r>
            <w:r w:rsidRPr="00BB3861">
              <w:rPr>
                <w:rFonts w:ascii="Arial Narrow" w:hAnsi="Arial Narrow"/>
                <w:sz w:val="20"/>
                <w:szCs w:val="20"/>
              </w:rPr>
              <w:t>framework implemented</w:t>
            </w:r>
            <w:r>
              <w:rPr>
                <w:rFonts w:ascii="Arial Narrow" w:hAnsi="Arial Narrow"/>
                <w:sz w:val="20"/>
                <w:szCs w:val="20"/>
              </w:rPr>
              <w:t xml:space="preserve"> (</w:t>
            </w:r>
            <w:r w:rsidRPr="00AB06EF">
              <w:rPr>
                <w:rFonts w:ascii="Arial Narrow" w:hAnsi="Arial Narrow"/>
                <w:sz w:val="20"/>
                <w:szCs w:val="20"/>
              </w:rPr>
              <w:t>12 interventions initiated on Phase 2 of</w:t>
            </w:r>
            <w:r w:rsidRPr="00074D04">
              <w:rPr>
                <w:rFonts w:ascii="Arial Narrow" w:hAnsi="Arial Narrow" w:cs="ArialMT"/>
                <w:sz w:val="20"/>
                <w:szCs w:val="20"/>
              </w:rPr>
              <w:t xml:space="preserve"> Change strategy on R,D, E framework implemented</w:t>
            </w:r>
            <w:r>
              <w:rPr>
                <w:rFonts w:ascii="Arial Narrow" w:hAnsi="Arial Narrow" w:cs="ArialMT"/>
                <w:sz w:val="20"/>
                <w:szCs w:val="20"/>
              </w:rPr>
              <w:t xml:space="preserve"> </w:t>
            </w:r>
            <w:r w:rsidRPr="00074D04">
              <w:rPr>
                <w:rFonts w:ascii="Arial Narrow" w:hAnsi="Arial Narrow" w:cs="ArialMT"/>
                <w:sz w:val="20"/>
                <w:szCs w:val="20"/>
              </w:rPr>
              <w:t>and progress report compile</w:t>
            </w:r>
            <w:r>
              <w:rPr>
                <w:rFonts w:ascii="Arial Narrow" w:hAnsi="Arial Narrow" w:cs="ArialMT"/>
                <w:sz w:val="20"/>
                <w:szCs w:val="20"/>
              </w:rPr>
              <w:t>d)</w:t>
            </w:r>
          </w:p>
          <w:p w:rsidR="00AB06EF" w:rsidRDefault="00AB06EF" w:rsidP="00AB06EF">
            <w:pPr>
              <w:spacing w:after="0" w:line="240" w:lineRule="auto"/>
              <w:jc w:val="both"/>
              <w:rPr>
                <w:rFonts w:ascii="Arial Narrow" w:hAnsi="Arial Narrow" w:cs="ArialMT"/>
                <w:sz w:val="20"/>
                <w:szCs w:val="20"/>
              </w:rPr>
            </w:pPr>
          </w:p>
          <w:p w:rsidR="00AB06EF" w:rsidRDefault="00AB06EF" w:rsidP="001966D7">
            <w:pPr>
              <w:spacing w:after="0" w:line="240" w:lineRule="auto"/>
              <w:jc w:val="both"/>
              <w:rPr>
                <w:rFonts w:ascii="Arial Narrow" w:hAnsi="Arial Narrow" w:cs="ArialMT"/>
                <w:sz w:val="20"/>
                <w:szCs w:val="20"/>
              </w:rPr>
            </w:pPr>
          </w:p>
          <w:p w:rsidR="00DD2B30" w:rsidRPr="003618C7" w:rsidRDefault="00DD2B30" w:rsidP="00AB06EF">
            <w:pPr>
              <w:spacing w:after="0" w:line="240" w:lineRule="auto"/>
              <w:jc w:val="both"/>
              <w:rPr>
                <w:rFonts w:ascii="Arial Narrow" w:hAnsi="Arial Narrow" w:cs="ArialMT"/>
                <w:sz w:val="20"/>
                <w:szCs w:val="20"/>
              </w:rPr>
            </w:pPr>
          </w:p>
        </w:tc>
        <w:tc>
          <w:tcPr>
            <w:tcW w:w="648" w:type="pct"/>
            <w:tcBorders>
              <w:top w:val="single" w:sz="4" w:space="0" w:color="auto"/>
              <w:left w:val="single" w:sz="4" w:space="0" w:color="auto"/>
              <w:right w:val="single" w:sz="4" w:space="0" w:color="auto"/>
            </w:tcBorders>
          </w:tcPr>
          <w:p w:rsidR="00DD2B30" w:rsidRPr="004B2555" w:rsidRDefault="00CE3D9F" w:rsidP="001966D7">
            <w:pPr>
              <w:spacing w:after="0" w:line="240" w:lineRule="auto"/>
              <w:jc w:val="both"/>
              <w:rPr>
                <w:rFonts w:ascii="Arial Narrow" w:hAnsi="Arial Narrow" w:cs="ArialMT"/>
                <w:sz w:val="20"/>
                <w:szCs w:val="20"/>
              </w:rPr>
            </w:pPr>
            <w:r>
              <w:rPr>
                <w:rFonts w:ascii="Arial Narrow" w:hAnsi="Arial Narrow" w:cs="ArialMT"/>
                <w:sz w:val="20"/>
                <w:szCs w:val="20"/>
              </w:rPr>
              <w:t xml:space="preserve">None </w:t>
            </w:r>
          </w:p>
        </w:tc>
        <w:tc>
          <w:tcPr>
            <w:tcW w:w="580" w:type="pct"/>
            <w:tcBorders>
              <w:top w:val="single" w:sz="4" w:space="0" w:color="auto"/>
              <w:left w:val="single" w:sz="4" w:space="0" w:color="auto"/>
              <w:right w:val="single" w:sz="4" w:space="0" w:color="auto"/>
            </w:tcBorders>
          </w:tcPr>
          <w:p w:rsidR="00DD2B30" w:rsidRPr="004B2555" w:rsidRDefault="00CE3D9F" w:rsidP="001966D7">
            <w:pPr>
              <w:spacing w:after="0" w:line="240" w:lineRule="auto"/>
              <w:jc w:val="both"/>
              <w:rPr>
                <w:rFonts w:ascii="Arial Narrow" w:hAnsi="Arial Narrow" w:cs="ArialMT"/>
                <w:sz w:val="20"/>
                <w:szCs w:val="20"/>
              </w:rPr>
            </w:pPr>
            <w:r>
              <w:rPr>
                <w:rFonts w:ascii="Arial Narrow" w:hAnsi="Arial Narrow" w:cs="ArialMT"/>
                <w:sz w:val="20"/>
                <w:szCs w:val="20"/>
              </w:rPr>
              <w:t xml:space="preserve">None </w:t>
            </w:r>
          </w:p>
        </w:tc>
      </w:tr>
      <w:tr w:rsidR="00DD2B30" w:rsidRPr="004B2555" w:rsidTr="00BF5C54">
        <w:trPr>
          <w:trHeight w:val="1150"/>
        </w:trPr>
        <w:tc>
          <w:tcPr>
            <w:tcW w:w="563" w:type="pct"/>
            <w:vMerge/>
            <w:tcBorders>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environmental</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sustainability research</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projects commissioned</w:t>
            </w:r>
          </w:p>
        </w:tc>
        <w:tc>
          <w:tcPr>
            <w:tcW w:w="518" w:type="pct"/>
            <w:tcBorders>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environmental</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sustainability policy</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research project</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commissioned</w:t>
            </w:r>
          </w:p>
        </w:tc>
        <w:tc>
          <w:tcPr>
            <w:tcW w:w="581" w:type="pct"/>
            <w:tcBorders>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integrated</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sustainability systematic review research project</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commissioned</w:t>
            </w:r>
          </w:p>
        </w:tc>
        <w:tc>
          <w:tcPr>
            <w:tcW w:w="1583" w:type="pct"/>
            <w:tcBorders>
              <w:left w:val="single" w:sz="4" w:space="0" w:color="auto"/>
              <w:right w:val="single" w:sz="4" w:space="0" w:color="auto"/>
            </w:tcBorders>
          </w:tcPr>
          <w:p w:rsidR="00074D04" w:rsidRPr="00074D04" w:rsidRDefault="00074D04" w:rsidP="001966D7">
            <w:pPr>
              <w:spacing w:after="0" w:line="240" w:lineRule="auto"/>
              <w:jc w:val="both"/>
              <w:rPr>
                <w:rFonts w:ascii="Arial Narrow" w:hAnsi="Arial Narrow"/>
                <w:sz w:val="20"/>
                <w:szCs w:val="20"/>
              </w:rPr>
            </w:pPr>
            <w:r w:rsidRPr="00074D04">
              <w:rPr>
                <w:rFonts w:ascii="Arial Narrow" w:hAnsi="Arial Narrow"/>
                <w:sz w:val="20"/>
                <w:szCs w:val="20"/>
              </w:rPr>
              <w:t>1 integrated environmental sustainability systematic review research project commissioned and finalised</w:t>
            </w:r>
          </w:p>
          <w:p w:rsidR="00DD2B30" w:rsidRPr="00BB3861" w:rsidRDefault="00DD2B30" w:rsidP="001966D7">
            <w:pPr>
              <w:spacing w:after="0" w:line="240" w:lineRule="auto"/>
              <w:jc w:val="both"/>
              <w:rPr>
                <w:rFonts w:ascii="Arial Narrow" w:hAnsi="Arial Narrow"/>
                <w:sz w:val="20"/>
                <w:szCs w:val="20"/>
              </w:rPr>
            </w:pPr>
          </w:p>
        </w:tc>
        <w:tc>
          <w:tcPr>
            <w:tcW w:w="648" w:type="pct"/>
            <w:tcBorders>
              <w:left w:val="single" w:sz="4" w:space="0" w:color="auto"/>
              <w:right w:val="single" w:sz="4" w:space="0" w:color="auto"/>
            </w:tcBorders>
          </w:tcPr>
          <w:p w:rsidR="00DD2B30" w:rsidRPr="004B2555" w:rsidRDefault="00CE3D9F" w:rsidP="001966D7">
            <w:pPr>
              <w:spacing w:line="240" w:lineRule="auto"/>
              <w:jc w:val="both"/>
              <w:rPr>
                <w:rFonts w:ascii="Arial Narrow" w:hAnsi="Arial Narrow"/>
                <w:sz w:val="20"/>
                <w:szCs w:val="20"/>
              </w:rPr>
            </w:pPr>
            <w:r>
              <w:rPr>
                <w:rFonts w:ascii="Arial Narrow" w:hAnsi="Arial Narrow"/>
                <w:sz w:val="20"/>
                <w:szCs w:val="20"/>
              </w:rPr>
              <w:t xml:space="preserve">None </w:t>
            </w:r>
          </w:p>
        </w:tc>
        <w:tc>
          <w:tcPr>
            <w:tcW w:w="580" w:type="pct"/>
            <w:tcBorders>
              <w:left w:val="single" w:sz="4" w:space="0" w:color="auto"/>
              <w:right w:val="single" w:sz="4" w:space="0" w:color="auto"/>
            </w:tcBorders>
          </w:tcPr>
          <w:p w:rsidR="00DD2B30" w:rsidRPr="004B2555" w:rsidRDefault="00CE3D9F" w:rsidP="001966D7">
            <w:pPr>
              <w:spacing w:line="240" w:lineRule="auto"/>
              <w:jc w:val="both"/>
              <w:rPr>
                <w:rFonts w:ascii="Arial Narrow" w:hAnsi="Arial Narrow"/>
                <w:sz w:val="20"/>
                <w:szCs w:val="20"/>
              </w:rPr>
            </w:pPr>
            <w:r>
              <w:rPr>
                <w:rFonts w:ascii="Arial Narrow" w:hAnsi="Arial Narrow"/>
                <w:sz w:val="20"/>
                <w:szCs w:val="20"/>
              </w:rPr>
              <w:t xml:space="preserve">None </w:t>
            </w:r>
          </w:p>
        </w:tc>
      </w:tr>
      <w:tr w:rsidR="00DD2B30" w:rsidRPr="004B2555" w:rsidTr="00BF5C54">
        <w:trPr>
          <w:trHeight w:val="695"/>
        </w:trPr>
        <w:tc>
          <w:tcPr>
            <w:tcW w:w="563" w:type="pct"/>
            <w:vMerge w:val="restart"/>
            <w:tcBorders>
              <w:top w:val="single" w:sz="4" w:space="0" w:color="auto"/>
              <w:left w:val="single" w:sz="4" w:space="0" w:color="auto"/>
              <w:right w:val="single" w:sz="4" w:space="0" w:color="auto"/>
            </w:tcBorders>
            <w:hideMark/>
          </w:tcPr>
          <w:p w:rsidR="00DD2B30" w:rsidRPr="004B2555" w:rsidRDefault="00DD2B30" w:rsidP="001966D7">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Effective knowledge and information management for the sector</w:t>
            </w:r>
          </w:p>
        </w:tc>
        <w:tc>
          <w:tcPr>
            <w:tcW w:w="527" w:type="pct"/>
            <w:vMerge w:val="restart"/>
            <w:tcBorders>
              <w:top w:val="single" w:sz="4" w:space="0" w:color="auto"/>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environmental</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information and</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knowledge management</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tools developed and</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51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User Requirement</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Specification (URS)</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document for the webbased climate change M&amp;E system finalised</w:t>
            </w:r>
          </w:p>
        </w:tc>
        <w:tc>
          <w:tcPr>
            <w:tcW w:w="581"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Web-based platform of the climate change M&amp;E system developed</w:t>
            </w:r>
          </w:p>
        </w:tc>
        <w:tc>
          <w:tcPr>
            <w:tcW w:w="1583" w:type="pct"/>
            <w:tcBorders>
              <w:top w:val="single" w:sz="4" w:space="0" w:color="auto"/>
              <w:left w:val="single" w:sz="4" w:space="0" w:color="auto"/>
              <w:bottom w:val="single" w:sz="4" w:space="0" w:color="auto"/>
              <w:right w:val="single" w:sz="4" w:space="0" w:color="auto"/>
            </w:tcBorders>
          </w:tcPr>
          <w:p w:rsidR="00D81494" w:rsidRPr="00D81494" w:rsidRDefault="00074D04" w:rsidP="001966D7">
            <w:pPr>
              <w:autoSpaceDE w:val="0"/>
              <w:autoSpaceDN w:val="0"/>
              <w:adjustRightInd w:val="0"/>
              <w:spacing w:after="0" w:line="240" w:lineRule="auto"/>
              <w:jc w:val="both"/>
              <w:rPr>
                <w:rFonts w:ascii="Arial Narrow" w:hAnsi="Arial Narrow" w:cs="Arial"/>
                <w:sz w:val="20"/>
                <w:szCs w:val="20"/>
              </w:rPr>
            </w:pPr>
            <w:r w:rsidRPr="00074D04">
              <w:rPr>
                <w:rFonts w:ascii="Arial Narrow" w:hAnsi="Arial Narrow" w:cs="Arial"/>
                <w:sz w:val="20"/>
                <w:szCs w:val="20"/>
              </w:rPr>
              <w:t xml:space="preserve">Web-based platform of the climate change M&amp;E system developed </w:t>
            </w:r>
          </w:p>
          <w:p w:rsidR="00DD2B30" w:rsidRPr="004B2555" w:rsidRDefault="00DD2B30" w:rsidP="001966D7">
            <w:pPr>
              <w:autoSpaceDE w:val="0"/>
              <w:autoSpaceDN w:val="0"/>
              <w:adjustRightInd w:val="0"/>
              <w:spacing w:after="0" w:line="240" w:lineRule="auto"/>
              <w:jc w:val="both"/>
              <w:rPr>
                <w:rFonts w:ascii="Arial Narrow" w:hAnsi="Arial Narrow" w:cs="Arial"/>
                <w:sz w:val="20"/>
                <w:szCs w:val="20"/>
              </w:rPr>
            </w:pPr>
          </w:p>
        </w:tc>
        <w:tc>
          <w:tcPr>
            <w:tcW w:w="648" w:type="pct"/>
            <w:tcBorders>
              <w:top w:val="single" w:sz="4" w:space="0" w:color="auto"/>
              <w:left w:val="single" w:sz="4" w:space="0" w:color="auto"/>
              <w:bottom w:val="single" w:sz="4" w:space="0" w:color="auto"/>
              <w:right w:val="single" w:sz="4" w:space="0" w:color="auto"/>
            </w:tcBorders>
          </w:tcPr>
          <w:p w:rsidR="00DD2B30" w:rsidRPr="004B2555" w:rsidRDefault="00CE3D9F" w:rsidP="001966D7">
            <w:pPr>
              <w:spacing w:line="240" w:lineRule="auto"/>
              <w:jc w:val="both"/>
              <w:rPr>
                <w:rFonts w:ascii="Arial Narrow" w:hAnsi="Arial Narrow"/>
                <w:sz w:val="20"/>
                <w:szCs w:val="20"/>
              </w:rPr>
            </w:pPr>
            <w:r>
              <w:rPr>
                <w:rFonts w:ascii="Arial Narrow" w:hAnsi="Arial Narrow"/>
                <w:sz w:val="20"/>
                <w:szCs w:val="20"/>
              </w:rPr>
              <w:t xml:space="preserve">None </w:t>
            </w:r>
          </w:p>
        </w:tc>
        <w:tc>
          <w:tcPr>
            <w:tcW w:w="580" w:type="pct"/>
            <w:tcBorders>
              <w:top w:val="single" w:sz="4" w:space="0" w:color="auto"/>
              <w:left w:val="single" w:sz="4" w:space="0" w:color="auto"/>
              <w:bottom w:val="single" w:sz="4" w:space="0" w:color="auto"/>
              <w:right w:val="single" w:sz="4" w:space="0" w:color="auto"/>
            </w:tcBorders>
          </w:tcPr>
          <w:p w:rsidR="00DD2B30" w:rsidRPr="004B2555" w:rsidRDefault="00CE3D9F" w:rsidP="001966D7">
            <w:pPr>
              <w:spacing w:line="240" w:lineRule="auto"/>
              <w:jc w:val="both"/>
              <w:rPr>
                <w:rFonts w:ascii="Arial Narrow" w:hAnsi="Arial Narrow"/>
                <w:sz w:val="20"/>
                <w:szCs w:val="20"/>
              </w:rPr>
            </w:pPr>
            <w:r>
              <w:rPr>
                <w:rFonts w:ascii="Arial Narrow" w:hAnsi="Arial Narrow"/>
                <w:sz w:val="20"/>
                <w:szCs w:val="20"/>
              </w:rPr>
              <w:t xml:space="preserve">None </w:t>
            </w:r>
          </w:p>
        </w:tc>
      </w:tr>
      <w:tr w:rsidR="00783445" w:rsidRPr="004B2555" w:rsidTr="00783445">
        <w:trPr>
          <w:trHeight w:val="410"/>
        </w:trPr>
        <w:tc>
          <w:tcPr>
            <w:tcW w:w="563" w:type="pct"/>
            <w:vMerge/>
            <w:tcBorders>
              <w:left w:val="single" w:sz="4" w:space="0" w:color="auto"/>
              <w:right w:val="single" w:sz="4" w:space="0" w:color="auto"/>
            </w:tcBorders>
            <w:vAlign w:val="center"/>
            <w:hideMark/>
          </w:tcPr>
          <w:p w:rsidR="00783445" w:rsidRPr="004B2555" w:rsidRDefault="00783445" w:rsidP="001966D7">
            <w:pPr>
              <w:spacing w:after="0" w:line="240" w:lineRule="auto"/>
              <w:jc w:val="both"/>
              <w:rPr>
                <w:rFonts w:ascii="Arial Narrow" w:hAnsi="Arial Narrow" w:cs="Arial-BoldMT"/>
                <w:b/>
                <w:bCs/>
                <w:sz w:val="20"/>
                <w:szCs w:val="20"/>
              </w:rPr>
            </w:pPr>
          </w:p>
        </w:tc>
        <w:tc>
          <w:tcPr>
            <w:tcW w:w="527" w:type="pct"/>
            <w:vMerge/>
            <w:tcBorders>
              <w:left w:val="single" w:sz="4" w:space="0" w:color="auto"/>
              <w:right w:val="single" w:sz="4" w:space="0" w:color="auto"/>
            </w:tcBorders>
          </w:tcPr>
          <w:p w:rsidR="00783445" w:rsidRPr="004B2555" w:rsidRDefault="00783445" w:rsidP="001966D7">
            <w:pPr>
              <w:autoSpaceDE w:val="0"/>
              <w:autoSpaceDN w:val="0"/>
              <w:adjustRightInd w:val="0"/>
              <w:spacing w:after="0" w:line="240" w:lineRule="auto"/>
              <w:jc w:val="both"/>
              <w:rPr>
                <w:rFonts w:ascii="Arial Narrow" w:hAnsi="Arial Narrow" w:cs="ArialMT"/>
                <w:sz w:val="20"/>
                <w:szCs w:val="20"/>
              </w:rPr>
            </w:pPr>
          </w:p>
        </w:tc>
        <w:tc>
          <w:tcPr>
            <w:tcW w:w="518" w:type="pct"/>
            <w:tcBorders>
              <w:top w:val="single" w:sz="4" w:space="0" w:color="auto"/>
              <w:left w:val="single" w:sz="4" w:space="0" w:color="auto"/>
              <w:right w:val="single" w:sz="4" w:space="0" w:color="auto"/>
            </w:tcBorders>
          </w:tcPr>
          <w:p w:rsidR="00783445" w:rsidRPr="00074D04" w:rsidRDefault="00783445" w:rsidP="001966D7">
            <w:pPr>
              <w:autoSpaceDE w:val="0"/>
              <w:autoSpaceDN w:val="0"/>
              <w:adjustRightInd w:val="0"/>
              <w:spacing w:after="0" w:line="240" w:lineRule="auto"/>
              <w:jc w:val="both"/>
              <w:rPr>
                <w:rFonts w:ascii="Arial Narrow" w:hAnsi="Arial Narrow" w:cs="ArialMT"/>
                <w:sz w:val="20"/>
                <w:szCs w:val="20"/>
              </w:rPr>
            </w:pPr>
            <w:r w:rsidRPr="00074D04">
              <w:rPr>
                <w:rFonts w:ascii="Arial Narrow" w:hAnsi="Arial Narrow" w:cs="ArialMT"/>
                <w:sz w:val="20"/>
                <w:szCs w:val="20"/>
              </w:rPr>
              <w:t>Pre-screening tool</w:t>
            </w:r>
          </w:p>
          <w:p w:rsidR="00783445" w:rsidRPr="00074D04" w:rsidRDefault="00783445" w:rsidP="001966D7">
            <w:pPr>
              <w:autoSpaceDE w:val="0"/>
              <w:autoSpaceDN w:val="0"/>
              <w:adjustRightInd w:val="0"/>
              <w:spacing w:after="0" w:line="240" w:lineRule="auto"/>
              <w:jc w:val="both"/>
              <w:rPr>
                <w:rFonts w:ascii="Arial Narrow" w:hAnsi="Arial Narrow" w:cs="ArialMT"/>
                <w:sz w:val="20"/>
                <w:szCs w:val="20"/>
              </w:rPr>
            </w:pPr>
            <w:r w:rsidRPr="00074D04">
              <w:rPr>
                <w:rFonts w:ascii="Arial Narrow" w:hAnsi="Arial Narrow" w:cs="ArialMT"/>
                <w:sz w:val="20"/>
                <w:szCs w:val="20"/>
              </w:rPr>
              <w:t>framework developed and service provider</w:t>
            </w:r>
          </w:p>
          <w:p w:rsidR="00783445" w:rsidRPr="00074D04" w:rsidRDefault="00783445" w:rsidP="001966D7">
            <w:pPr>
              <w:autoSpaceDE w:val="0"/>
              <w:autoSpaceDN w:val="0"/>
              <w:adjustRightInd w:val="0"/>
              <w:spacing w:after="0" w:line="240" w:lineRule="auto"/>
              <w:jc w:val="both"/>
              <w:rPr>
                <w:rFonts w:ascii="Arial Narrow" w:hAnsi="Arial Narrow" w:cs="ArialMT"/>
                <w:sz w:val="20"/>
                <w:szCs w:val="20"/>
              </w:rPr>
            </w:pPr>
            <w:r w:rsidRPr="00074D04">
              <w:rPr>
                <w:rFonts w:ascii="Arial Narrow" w:hAnsi="Arial Narrow" w:cs="ArialMT"/>
                <w:sz w:val="20"/>
                <w:szCs w:val="20"/>
              </w:rPr>
              <w:t>appointed</w:t>
            </w:r>
          </w:p>
          <w:p w:rsidR="00783445" w:rsidRPr="00074D04" w:rsidRDefault="00783445" w:rsidP="001966D7">
            <w:pPr>
              <w:autoSpaceDE w:val="0"/>
              <w:autoSpaceDN w:val="0"/>
              <w:adjustRightInd w:val="0"/>
              <w:spacing w:after="0" w:line="240" w:lineRule="auto"/>
              <w:jc w:val="both"/>
              <w:rPr>
                <w:rFonts w:ascii="Arial Narrow" w:hAnsi="Arial Narrow" w:cs="ArialMT"/>
                <w:sz w:val="20"/>
                <w:szCs w:val="20"/>
              </w:rPr>
            </w:pPr>
          </w:p>
          <w:p w:rsidR="00783445" w:rsidRPr="00074D04" w:rsidRDefault="00783445" w:rsidP="001966D7">
            <w:pPr>
              <w:autoSpaceDE w:val="0"/>
              <w:autoSpaceDN w:val="0"/>
              <w:adjustRightInd w:val="0"/>
              <w:spacing w:after="0" w:line="240" w:lineRule="auto"/>
              <w:jc w:val="both"/>
              <w:rPr>
                <w:rFonts w:ascii="Arial Narrow" w:hAnsi="Arial Narrow" w:cs="ArialMT"/>
                <w:sz w:val="20"/>
                <w:szCs w:val="20"/>
              </w:rPr>
            </w:pPr>
            <w:r w:rsidRPr="00074D04">
              <w:rPr>
                <w:rFonts w:ascii="Arial Narrow" w:hAnsi="Arial Narrow" w:cs="ArialMT"/>
                <w:sz w:val="20"/>
                <w:szCs w:val="20"/>
              </w:rPr>
              <w:t>GIS database developed and maintained</w:t>
            </w:r>
          </w:p>
          <w:p w:rsidR="00783445" w:rsidRPr="00074D04" w:rsidRDefault="00783445" w:rsidP="001966D7">
            <w:pPr>
              <w:autoSpaceDE w:val="0"/>
              <w:autoSpaceDN w:val="0"/>
              <w:adjustRightInd w:val="0"/>
              <w:spacing w:after="0" w:line="240" w:lineRule="auto"/>
              <w:jc w:val="both"/>
              <w:rPr>
                <w:rFonts w:ascii="Arial Narrow" w:hAnsi="Arial Narrow" w:cs="ArialMT"/>
                <w:sz w:val="20"/>
                <w:szCs w:val="20"/>
              </w:rPr>
            </w:pPr>
          </w:p>
          <w:p w:rsidR="00783445" w:rsidRPr="00074D04" w:rsidRDefault="00783445" w:rsidP="001966D7">
            <w:pPr>
              <w:autoSpaceDE w:val="0"/>
              <w:autoSpaceDN w:val="0"/>
              <w:adjustRightInd w:val="0"/>
              <w:spacing w:after="0" w:line="240" w:lineRule="auto"/>
              <w:jc w:val="both"/>
              <w:rPr>
                <w:rFonts w:ascii="Arial Narrow" w:hAnsi="Arial Narrow" w:cs="ArialMT"/>
                <w:sz w:val="20"/>
                <w:szCs w:val="20"/>
              </w:rPr>
            </w:pPr>
            <w:r w:rsidRPr="00074D04">
              <w:rPr>
                <w:rFonts w:ascii="Arial Narrow" w:hAnsi="Arial Narrow" w:cs="ArialMT"/>
                <w:sz w:val="20"/>
                <w:szCs w:val="20"/>
              </w:rPr>
              <w:t>Proof of Concept and TORs for GEO portal developed</w:t>
            </w:r>
          </w:p>
        </w:tc>
        <w:tc>
          <w:tcPr>
            <w:tcW w:w="581" w:type="pct"/>
            <w:tcBorders>
              <w:top w:val="single" w:sz="4" w:space="0" w:color="auto"/>
              <w:left w:val="single" w:sz="4" w:space="0" w:color="auto"/>
              <w:right w:val="single" w:sz="4" w:space="0" w:color="auto"/>
            </w:tcBorders>
          </w:tcPr>
          <w:p w:rsidR="00783445" w:rsidRPr="00074D04" w:rsidRDefault="00783445" w:rsidP="001966D7">
            <w:pPr>
              <w:autoSpaceDE w:val="0"/>
              <w:autoSpaceDN w:val="0"/>
              <w:adjustRightInd w:val="0"/>
              <w:spacing w:after="0" w:line="240" w:lineRule="auto"/>
              <w:jc w:val="both"/>
              <w:rPr>
                <w:rFonts w:ascii="Arial Narrow" w:hAnsi="Arial Narrow" w:cs="ArialMT"/>
                <w:b/>
                <w:sz w:val="20"/>
                <w:szCs w:val="20"/>
              </w:rPr>
            </w:pPr>
            <w:r w:rsidRPr="00074D04">
              <w:rPr>
                <w:rFonts w:ascii="Arial Narrow" w:hAnsi="Arial Narrow" w:cs="ArialMT"/>
                <w:b/>
                <w:sz w:val="20"/>
                <w:szCs w:val="20"/>
              </w:rPr>
              <w:lastRenderedPageBreak/>
              <w:t>1 spatial tool developed:</w:t>
            </w:r>
          </w:p>
          <w:p w:rsidR="00783445" w:rsidRPr="00074D04" w:rsidRDefault="00783445" w:rsidP="001966D7">
            <w:pPr>
              <w:autoSpaceDE w:val="0"/>
              <w:autoSpaceDN w:val="0"/>
              <w:adjustRightInd w:val="0"/>
              <w:spacing w:after="0" w:line="240" w:lineRule="auto"/>
              <w:jc w:val="both"/>
              <w:rPr>
                <w:rFonts w:ascii="Arial Narrow" w:hAnsi="Arial Narrow" w:cs="ArialMT"/>
                <w:b/>
                <w:sz w:val="20"/>
                <w:szCs w:val="20"/>
              </w:rPr>
            </w:pPr>
          </w:p>
          <w:p w:rsidR="00783445" w:rsidRPr="00074D04" w:rsidRDefault="00783445" w:rsidP="001966D7">
            <w:pPr>
              <w:autoSpaceDE w:val="0"/>
              <w:autoSpaceDN w:val="0"/>
              <w:adjustRightInd w:val="0"/>
              <w:spacing w:after="0" w:line="240" w:lineRule="auto"/>
              <w:jc w:val="both"/>
              <w:rPr>
                <w:rFonts w:ascii="Arial Narrow" w:hAnsi="Arial Narrow" w:cs="ArialMT"/>
                <w:sz w:val="20"/>
                <w:szCs w:val="20"/>
              </w:rPr>
            </w:pPr>
            <w:r w:rsidRPr="00074D04">
              <w:rPr>
                <w:rFonts w:ascii="Arial Narrow" w:hAnsi="Arial Narrow" w:cs="ArialMT"/>
                <w:sz w:val="20"/>
                <w:szCs w:val="20"/>
              </w:rPr>
              <w:t>1 sector specific prescreening</w:t>
            </w:r>
          </w:p>
          <w:p w:rsidR="00783445" w:rsidRPr="00074D04" w:rsidRDefault="00783445" w:rsidP="001966D7">
            <w:pPr>
              <w:autoSpaceDE w:val="0"/>
              <w:autoSpaceDN w:val="0"/>
              <w:adjustRightInd w:val="0"/>
              <w:spacing w:after="0" w:line="240" w:lineRule="auto"/>
              <w:jc w:val="both"/>
              <w:rPr>
                <w:rFonts w:ascii="Arial Narrow" w:hAnsi="Arial Narrow" w:cs="ArialMT"/>
                <w:sz w:val="20"/>
                <w:szCs w:val="20"/>
              </w:rPr>
            </w:pPr>
            <w:r w:rsidRPr="00074D04">
              <w:rPr>
                <w:rFonts w:ascii="Arial Narrow" w:hAnsi="Arial Narrow" w:cs="ArialMT"/>
                <w:sz w:val="20"/>
                <w:szCs w:val="20"/>
              </w:rPr>
              <w:lastRenderedPageBreak/>
              <w:t>applications</w:t>
            </w:r>
          </w:p>
          <w:p w:rsidR="00783445" w:rsidRPr="00074D04" w:rsidRDefault="00783445" w:rsidP="001966D7">
            <w:pPr>
              <w:autoSpaceDE w:val="0"/>
              <w:autoSpaceDN w:val="0"/>
              <w:adjustRightInd w:val="0"/>
              <w:spacing w:after="0" w:line="240" w:lineRule="auto"/>
              <w:jc w:val="both"/>
              <w:rPr>
                <w:rFonts w:ascii="Arial Narrow" w:hAnsi="Arial Narrow" w:cs="ArialMT"/>
                <w:sz w:val="20"/>
                <w:szCs w:val="20"/>
              </w:rPr>
            </w:pPr>
            <w:r w:rsidRPr="00074D04">
              <w:rPr>
                <w:rFonts w:ascii="Arial Narrow" w:hAnsi="Arial Narrow" w:cs="ArialMT"/>
                <w:sz w:val="20"/>
                <w:szCs w:val="20"/>
              </w:rPr>
              <w:t>developed (solar</w:t>
            </w:r>
          </w:p>
          <w:p w:rsidR="00783445" w:rsidRPr="00074D04" w:rsidRDefault="00783445" w:rsidP="001966D7">
            <w:pPr>
              <w:autoSpaceDE w:val="0"/>
              <w:autoSpaceDN w:val="0"/>
              <w:adjustRightInd w:val="0"/>
              <w:spacing w:after="0" w:line="240" w:lineRule="auto"/>
              <w:jc w:val="both"/>
              <w:rPr>
                <w:rFonts w:ascii="Arial Narrow" w:hAnsi="Arial Narrow" w:cs="ArialMT"/>
                <w:sz w:val="20"/>
                <w:szCs w:val="20"/>
              </w:rPr>
            </w:pPr>
            <w:r w:rsidRPr="00074D04">
              <w:rPr>
                <w:rFonts w:ascii="Arial Narrow" w:hAnsi="Arial Narrow" w:cs="ArialMT"/>
                <w:sz w:val="20"/>
                <w:szCs w:val="20"/>
              </w:rPr>
              <w:t>screening)</w:t>
            </w:r>
          </w:p>
        </w:tc>
        <w:tc>
          <w:tcPr>
            <w:tcW w:w="1583" w:type="pct"/>
            <w:tcBorders>
              <w:top w:val="single" w:sz="4" w:space="0" w:color="auto"/>
              <w:left w:val="single" w:sz="4" w:space="0" w:color="auto"/>
              <w:right w:val="single" w:sz="4" w:space="0" w:color="auto"/>
            </w:tcBorders>
          </w:tcPr>
          <w:p w:rsidR="00783445" w:rsidRPr="004B2555" w:rsidRDefault="00AB06EF" w:rsidP="00AB06EF">
            <w:pPr>
              <w:autoSpaceDE w:val="0"/>
              <w:autoSpaceDN w:val="0"/>
              <w:adjustRightInd w:val="0"/>
              <w:spacing w:after="0" w:line="240" w:lineRule="auto"/>
              <w:jc w:val="both"/>
              <w:rPr>
                <w:rFonts w:ascii="Arial Narrow" w:hAnsi="Arial Narrow" w:cs="Arial"/>
                <w:sz w:val="20"/>
                <w:szCs w:val="20"/>
              </w:rPr>
            </w:pPr>
            <w:r w:rsidRPr="00074D04">
              <w:rPr>
                <w:rFonts w:ascii="Arial Narrow" w:hAnsi="Arial Narrow" w:cs="ArialMT"/>
                <w:sz w:val="20"/>
                <w:szCs w:val="20"/>
              </w:rPr>
              <w:lastRenderedPageBreak/>
              <w:t>1 sector specific prescreening</w:t>
            </w:r>
            <w:r>
              <w:rPr>
                <w:rFonts w:ascii="Arial Narrow" w:hAnsi="Arial Narrow" w:cs="ArialMT"/>
                <w:sz w:val="20"/>
                <w:szCs w:val="20"/>
              </w:rPr>
              <w:t xml:space="preserve"> </w:t>
            </w:r>
            <w:r w:rsidRPr="00074D04">
              <w:rPr>
                <w:rFonts w:ascii="Arial Narrow" w:hAnsi="Arial Narrow" w:cs="ArialMT"/>
                <w:sz w:val="20"/>
                <w:szCs w:val="20"/>
              </w:rPr>
              <w:t>applications</w:t>
            </w:r>
            <w:r>
              <w:rPr>
                <w:rFonts w:ascii="Arial Narrow" w:hAnsi="Arial Narrow" w:cs="ArialMT"/>
                <w:sz w:val="20"/>
                <w:szCs w:val="20"/>
              </w:rPr>
              <w:t xml:space="preserve"> </w:t>
            </w:r>
            <w:r w:rsidRPr="00074D04">
              <w:rPr>
                <w:rFonts w:ascii="Arial Narrow" w:hAnsi="Arial Narrow" w:cs="ArialMT"/>
                <w:sz w:val="20"/>
                <w:szCs w:val="20"/>
              </w:rPr>
              <w:t>developed (solar</w:t>
            </w:r>
            <w:r>
              <w:rPr>
                <w:rFonts w:ascii="Arial Narrow" w:hAnsi="Arial Narrow" w:cs="ArialMT"/>
                <w:sz w:val="20"/>
                <w:szCs w:val="20"/>
              </w:rPr>
              <w:t xml:space="preserve"> </w:t>
            </w:r>
            <w:r w:rsidRPr="00074D04">
              <w:rPr>
                <w:rFonts w:ascii="Arial Narrow" w:hAnsi="Arial Narrow" w:cs="ArialMT"/>
                <w:sz w:val="20"/>
                <w:szCs w:val="20"/>
              </w:rPr>
              <w:t>screening)</w:t>
            </w:r>
          </w:p>
        </w:tc>
        <w:tc>
          <w:tcPr>
            <w:tcW w:w="648" w:type="pct"/>
            <w:tcBorders>
              <w:top w:val="single" w:sz="4" w:space="0" w:color="auto"/>
              <w:left w:val="single" w:sz="4" w:space="0" w:color="auto"/>
              <w:right w:val="single" w:sz="4" w:space="0" w:color="auto"/>
            </w:tcBorders>
          </w:tcPr>
          <w:p w:rsidR="00783445" w:rsidRPr="004B2555" w:rsidRDefault="00CE3D9F" w:rsidP="001966D7">
            <w:pPr>
              <w:autoSpaceDE w:val="0"/>
              <w:autoSpaceDN w:val="0"/>
              <w:adjustRightInd w:val="0"/>
              <w:spacing w:after="0" w:line="240" w:lineRule="auto"/>
              <w:jc w:val="both"/>
              <w:rPr>
                <w:rFonts w:ascii="Arial Narrow" w:hAnsi="Arial Narrow" w:cs="Arial"/>
                <w:bCs/>
                <w:sz w:val="20"/>
                <w:szCs w:val="20"/>
              </w:rPr>
            </w:pPr>
            <w:r>
              <w:rPr>
                <w:rFonts w:ascii="Arial Narrow" w:hAnsi="Arial Narrow" w:cs="Arial"/>
                <w:bCs/>
                <w:sz w:val="20"/>
                <w:szCs w:val="20"/>
              </w:rPr>
              <w:t xml:space="preserve">None </w:t>
            </w:r>
          </w:p>
        </w:tc>
        <w:tc>
          <w:tcPr>
            <w:tcW w:w="580" w:type="pct"/>
            <w:tcBorders>
              <w:top w:val="single" w:sz="4" w:space="0" w:color="auto"/>
              <w:left w:val="single" w:sz="4" w:space="0" w:color="auto"/>
              <w:right w:val="single" w:sz="4" w:space="0" w:color="auto"/>
            </w:tcBorders>
          </w:tcPr>
          <w:p w:rsidR="00783445" w:rsidRPr="004B2555" w:rsidRDefault="00CE3D9F" w:rsidP="001966D7">
            <w:pPr>
              <w:pStyle w:val="Boxtext"/>
              <w:keepNext w:val="0"/>
              <w:tabs>
                <w:tab w:val="clear" w:pos="284"/>
                <w:tab w:val="clear" w:pos="567"/>
                <w:tab w:val="left" w:pos="720"/>
              </w:tabs>
              <w:spacing w:before="0" w:after="0"/>
              <w:jc w:val="both"/>
              <w:rPr>
                <w:rFonts w:cs="Arial"/>
                <w:bCs/>
                <w:sz w:val="20"/>
              </w:rPr>
            </w:pPr>
            <w:r>
              <w:rPr>
                <w:rFonts w:cs="Arial"/>
                <w:bCs/>
                <w:sz w:val="20"/>
              </w:rPr>
              <w:t xml:space="preserve">None </w:t>
            </w:r>
          </w:p>
        </w:tc>
      </w:tr>
      <w:tr w:rsidR="00DD2B30" w:rsidRPr="004B2555" w:rsidTr="00BF5C54">
        <w:trPr>
          <w:trHeight w:val="70"/>
        </w:trPr>
        <w:tc>
          <w:tcPr>
            <w:tcW w:w="563" w:type="pct"/>
            <w:vMerge/>
            <w:tcBorders>
              <w:left w:val="single" w:sz="4" w:space="0" w:color="auto"/>
              <w:bottom w:val="single" w:sz="4" w:space="0" w:color="auto"/>
              <w:right w:val="single" w:sz="4" w:space="0" w:color="auto"/>
            </w:tcBorders>
            <w:vAlign w:val="center"/>
          </w:tcPr>
          <w:p w:rsidR="00DD2B30" w:rsidRPr="004B2555" w:rsidRDefault="00DD2B30" w:rsidP="001966D7">
            <w:pPr>
              <w:spacing w:after="0" w:line="240" w:lineRule="auto"/>
              <w:jc w:val="both"/>
              <w:rPr>
                <w:rFonts w:ascii="Arial Narrow" w:hAnsi="Arial Narrow" w:cs="Arial-BoldMT"/>
                <w:b/>
                <w:bCs/>
                <w:sz w:val="20"/>
                <w:szCs w:val="20"/>
              </w:rPr>
            </w:pPr>
          </w:p>
        </w:tc>
        <w:tc>
          <w:tcPr>
            <w:tcW w:w="527" w:type="pct"/>
            <w:vMerge/>
            <w:tcBorders>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tc>
        <w:tc>
          <w:tcPr>
            <w:tcW w:w="518" w:type="pct"/>
            <w:tcBorders>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SA National</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 Information</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Meta-Database Phase I – Scoping Project was completed</w:t>
            </w:r>
          </w:p>
        </w:tc>
        <w:tc>
          <w:tcPr>
            <w:tcW w:w="581" w:type="pct"/>
            <w:tcBorders>
              <w:top w:val="single" w:sz="4" w:space="0" w:color="auto"/>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SA National</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 Meta-</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Database Phase 2:</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SANEIM progress report prepared</w:t>
            </w:r>
          </w:p>
        </w:tc>
        <w:tc>
          <w:tcPr>
            <w:tcW w:w="1583" w:type="pct"/>
            <w:tcBorders>
              <w:left w:val="single" w:sz="4" w:space="0" w:color="auto"/>
              <w:right w:val="single" w:sz="4" w:space="0" w:color="auto"/>
            </w:tcBorders>
          </w:tcPr>
          <w:p w:rsidR="00DD2B30" w:rsidRPr="004B2555" w:rsidRDefault="00074D04" w:rsidP="001966D7">
            <w:pPr>
              <w:autoSpaceDE w:val="0"/>
              <w:autoSpaceDN w:val="0"/>
              <w:adjustRightInd w:val="0"/>
              <w:spacing w:after="0" w:line="240" w:lineRule="auto"/>
              <w:jc w:val="both"/>
              <w:rPr>
                <w:rFonts w:ascii="Arial Narrow" w:hAnsi="Arial Narrow" w:cs="Arial"/>
                <w:sz w:val="20"/>
                <w:szCs w:val="20"/>
              </w:rPr>
            </w:pPr>
            <w:r w:rsidRPr="00074D04">
              <w:rPr>
                <w:rFonts w:ascii="Arial Narrow" w:hAnsi="Arial Narrow" w:cs="Arial"/>
                <w:b/>
                <w:sz w:val="20"/>
                <w:szCs w:val="20"/>
              </w:rPr>
              <w:t>SA National Environmental Meta-Database Phase 2:</w:t>
            </w:r>
            <w:r w:rsidRPr="00074D04">
              <w:rPr>
                <w:rFonts w:ascii="Arial Narrow" w:hAnsi="Arial Narrow" w:cs="Arial"/>
                <w:sz w:val="20"/>
                <w:szCs w:val="20"/>
              </w:rPr>
              <w:t xml:space="preserve"> SANEIM progress report compiled</w:t>
            </w:r>
          </w:p>
        </w:tc>
        <w:tc>
          <w:tcPr>
            <w:tcW w:w="648" w:type="pct"/>
            <w:tcBorders>
              <w:left w:val="single" w:sz="4" w:space="0" w:color="auto"/>
              <w:right w:val="single" w:sz="4" w:space="0" w:color="auto"/>
            </w:tcBorders>
          </w:tcPr>
          <w:p w:rsidR="00DD2B30" w:rsidRPr="00173C80" w:rsidRDefault="00CE3D9F" w:rsidP="001966D7">
            <w:pPr>
              <w:autoSpaceDE w:val="0"/>
              <w:autoSpaceDN w:val="0"/>
              <w:adjustRightInd w:val="0"/>
              <w:spacing w:after="0" w:line="240" w:lineRule="auto"/>
              <w:jc w:val="both"/>
              <w:rPr>
                <w:rFonts w:ascii="Arial Narrow" w:hAnsi="Arial Narrow" w:cs="Arial"/>
                <w:sz w:val="20"/>
                <w:szCs w:val="20"/>
              </w:rPr>
            </w:pPr>
            <w:r>
              <w:rPr>
                <w:rFonts w:ascii="Arial Narrow" w:hAnsi="Arial Narrow" w:cs="Arial"/>
                <w:sz w:val="20"/>
                <w:szCs w:val="20"/>
              </w:rPr>
              <w:t xml:space="preserve">None </w:t>
            </w:r>
          </w:p>
        </w:tc>
        <w:tc>
          <w:tcPr>
            <w:tcW w:w="580" w:type="pct"/>
            <w:tcBorders>
              <w:left w:val="single" w:sz="4" w:space="0" w:color="auto"/>
              <w:right w:val="single" w:sz="4" w:space="0" w:color="auto"/>
            </w:tcBorders>
          </w:tcPr>
          <w:p w:rsidR="00DD2B30" w:rsidRPr="00173C80" w:rsidRDefault="00CE3D9F" w:rsidP="001966D7">
            <w:pPr>
              <w:pStyle w:val="Boxtext"/>
              <w:keepNext w:val="0"/>
              <w:tabs>
                <w:tab w:val="clear" w:pos="284"/>
                <w:tab w:val="clear" w:pos="567"/>
                <w:tab w:val="left" w:pos="720"/>
              </w:tabs>
              <w:spacing w:before="0" w:after="0"/>
              <w:jc w:val="both"/>
              <w:rPr>
                <w:rFonts w:eastAsiaTheme="minorHAnsi" w:cs="Arial"/>
                <w:sz w:val="20"/>
              </w:rPr>
            </w:pPr>
            <w:r>
              <w:rPr>
                <w:rFonts w:eastAsiaTheme="minorHAnsi" w:cs="Arial"/>
                <w:sz w:val="20"/>
              </w:rPr>
              <w:t xml:space="preserve">None </w:t>
            </w:r>
          </w:p>
        </w:tc>
      </w:tr>
      <w:tr w:rsidR="00DD2B30" w:rsidRPr="004B2555" w:rsidTr="00BF5C54">
        <w:trPr>
          <w:trHeight w:val="1058"/>
        </w:trPr>
        <w:tc>
          <w:tcPr>
            <w:tcW w:w="563" w:type="pct"/>
            <w:vMerge w:val="restart"/>
            <w:tcBorders>
              <w:top w:val="single" w:sz="4" w:space="0" w:color="auto"/>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Enhanced international cooperation supportive of SA environmental /sustainable development priorities</w:t>
            </w:r>
          </w:p>
        </w:tc>
        <w:tc>
          <w:tcPr>
            <w:tcW w:w="527" w:type="pct"/>
            <w:vMerge w:val="restart"/>
            <w:tcBorders>
              <w:top w:val="single" w:sz="4" w:space="0" w:color="auto"/>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South Africa’s International Environment</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Sustainable</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Development negotiating</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positions developed and approved</w:t>
            </w:r>
          </w:p>
        </w:tc>
        <w:tc>
          <w:tcPr>
            <w:tcW w:w="518" w:type="pct"/>
            <w:tcBorders>
              <w:top w:val="single" w:sz="4" w:space="0" w:color="auto"/>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Climate change</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positions for formal</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international</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engagements approved (UNFCCC and IPCC )</w:t>
            </w:r>
          </w:p>
        </w:tc>
        <w:tc>
          <w:tcPr>
            <w:tcW w:w="581" w:type="pct"/>
            <w:tcBorders>
              <w:top w:val="single" w:sz="4" w:space="0" w:color="auto"/>
              <w:left w:val="single" w:sz="4" w:space="0" w:color="auto"/>
              <w:right w:val="single" w:sz="4" w:space="0" w:color="auto"/>
            </w:tcBorders>
          </w:tcPr>
          <w:p w:rsidR="00DD2B30" w:rsidRPr="007B5AAC" w:rsidRDefault="00DD2B30" w:rsidP="001966D7">
            <w:pPr>
              <w:autoSpaceDE w:val="0"/>
              <w:autoSpaceDN w:val="0"/>
              <w:adjustRightInd w:val="0"/>
              <w:spacing w:after="0" w:line="240" w:lineRule="auto"/>
              <w:jc w:val="both"/>
              <w:rPr>
                <w:rFonts w:ascii="Arial Narrow" w:hAnsi="Arial Narrow" w:cs="ArialMT"/>
                <w:b/>
                <w:sz w:val="20"/>
                <w:szCs w:val="20"/>
              </w:rPr>
            </w:pPr>
            <w:r w:rsidRPr="007B5AAC">
              <w:rPr>
                <w:rFonts w:ascii="Arial Narrow" w:hAnsi="Arial Narrow" w:cs="ArialMT"/>
                <w:b/>
                <w:sz w:val="20"/>
                <w:szCs w:val="20"/>
              </w:rPr>
              <w:t>13 positions approved:</w:t>
            </w:r>
          </w:p>
          <w:p w:rsidR="00DD2B30" w:rsidRPr="007B5AAC" w:rsidRDefault="00DD2B30" w:rsidP="001966D7">
            <w:pPr>
              <w:autoSpaceDE w:val="0"/>
              <w:autoSpaceDN w:val="0"/>
              <w:adjustRightInd w:val="0"/>
              <w:spacing w:after="0" w:line="240" w:lineRule="auto"/>
              <w:jc w:val="both"/>
              <w:rPr>
                <w:rFonts w:ascii="Arial Narrow" w:hAnsi="Arial Narrow" w:cs="ArialMT"/>
                <w:b/>
                <w:sz w:val="20"/>
                <w:szCs w:val="20"/>
              </w:rPr>
            </w:pPr>
            <w:r w:rsidRPr="007B5AAC">
              <w:rPr>
                <w:rFonts w:ascii="Arial Narrow" w:hAnsi="Arial Narrow" w:cs="ArialMT"/>
                <w:b/>
                <w:sz w:val="20"/>
                <w:szCs w:val="20"/>
              </w:rPr>
              <w:t>2 Climate change</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7B5AAC">
              <w:rPr>
                <w:rFonts w:ascii="Arial Narrow" w:hAnsi="Arial Narrow" w:cs="ArialMT"/>
                <w:b/>
                <w:sz w:val="20"/>
                <w:szCs w:val="20"/>
              </w:rPr>
              <w:t>positions</w:t>
            </w:r>
            <w:r w:rsidRPr="004B2555">
              <w:rPr>
                <w:rFonts w:ascii="Arial Narrow" w:hAnsi="Arial Narrow" w:cs="ArialMT"/>
                <w:sz w:val="20"/>
                <w:szCs w:val="20"/>
              </w:rPr>
              <w:t>:</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(UNFCCC COP 23; 46</w:t>
            </w:r>
            <w:r w:rsidRPr="004B2555">
              <w:rPr>
                <w:rFonts w:ascii="Arial Narrow" w:hAnsi="Arial Narrow" w:cs="ArialMT"/>
                <w:sz w:val="20"/>
                <w:szCs w:val="20"/>
                <w:vertAlign w:val="superscript"/>
              </w:rPr>
              <w:t>th</w:t>
            </w:r>
            <w:r w:rsidRPr="004B2555">
              <w:rPr>
                <w:rFonts w:ascii="Arial Narrow" w:hAnsi="Arial Narrow" w:cs="ArialMT"/>
                <w:sz w:val="20"/>
                <w:szCs w:val="20"/>
              </w:rPr>
              <w:t xml:space="preserve"> Session of IPCC)</w:t>
            </w:r>
          </w:p>
        </w:tc>
        <w:tc>
          <w:tcPr>
            <w:tcW w:w="1583" w:type="pct"/>
            <w:tcBorders>
              <w:top w:val="single" w:sz="4" w:space="0" w:color="auto"/>
              <w:left w:val="single" w:sz="4" w:space="0" w:color="auto"/>
              <w:right w:val="single" w:sz="4" w:space="0" w:color="auto"/>
            </w:tcBorders>
          </w:tcPr>
          <w:p w:rsidR="008173AC" w:rsidRDefault="00074D04" w:rsidP="001966D7">
            <w:pPr>
              <w:spacing w:after="0" w:line="240" w:lineRule="auto"/>
              <w:jc w:val="both"/>
              <w:rPr>
                <w:rFonts w:ascii="Arial Narrow" w:hAnsi="Arial Narrow" w:cs="Arial"/>
                <w:sz w:val="20"/>
                <w:szCs w:val="20"/>
              </w:rPr>
            </w:pPr>
            <w:r w:rsidRPr="00074D04">
              <w:rPr>
                <w:rFonts w:ascii="Arial Narrow" w:hAnsi="Arial Narrow" w:cs="Arial"/>
                <w:b/>
                <w:sz w:val="20"/>
                <w:szCs w:val="20"/>
              </w:rPr>
              <w:t>2 position papers developed and approved</w:t>
            </w:r>
            <w:r w:rsidRPr="00074D04">
              <w:rPr>
                <w:rFonts w:ascii="Arial Narrow" w:hAnsi="Arial Narrow" w:cs="Arial"/>
                <w:sz w:val="20"/>
                <w:szCs w:val="20"/>
              </w:rPr>
              <w:t xml:space="preserve"> </w:t>
            </w:r>
          </w:p>
          <w:p w:rsidR="008173AC" w:rsidRDefault="008173AC" w:rsidP="001966D7">
            <w:pPr>
              <w:spacing w:after="0" w:line="240" w:lineRule="auto"/>
              <w:jc w:val="both"/>
              <w:rPr>
                <w:rFonts w:ascii="Arial Narrow" w:hAnsi="Arial Narrow" w:cs="Arial"/>
                <w:sz w:val="20"/>
                <w:szCs w:val="20"/>
              </w:rPr>
            </w:pPr>
          </w:p>
          <w:p w:rsidR="008173AC" w:rsidRDefault="00074D04" w:rsidP="008173AC">
            <w:pPr>
              <w:pStyle w:val="ListParagraph"/>
              <w:numPr>
                <w:ilvl w:val="0"/>
                <w:numId w:val="16"/>
              </w:numPr>
              <w:autoSpaceDE w:val="0"/>
              <w:autoSpaceDN w:val="0"/>
              <w:adjustRightInd w:val="0"/>
              <w:spacing w:after="0" w:line="240" w:lineRule="auto"/>
              <w:ind w:left="172" w:hanging="172"/>
              <w:jc w:val="both"/>
              <w:rPr>
                <w:rFonts w:ascii="Arial Narrow" w:hAnsi="Arial Narrow" w:cs="Arial"/>
                <w:sz w:val="20"/>
                <w:szCs w:val="20"/>
              </w:rPr>
            </w:pPr>
            <w:r w:rsidRPr="008173AC">
              <w:rPr>
                <w:rFonts w:ascii="Arial Narrow" w:hAnsi="Arial Narrow"/>
                <w:sz w:val="20"/>
                <w:szCs w:val="20"/>
              </w:rPr>
              <w:t>UN</w:t>
            </w:r>
            <w:r w:rsidR="008173AC">
              <w:rPr>
                <w:rFonts w:ascii="Arial Narrow" w:hAnsi="Arial Narrow"/>
                <w:sz w:val="20"/>
                <w:szCs w:val="20"/>
              </w:rPr>
              <w:t xml:space="preserve"> </w:t>
            </w:r>
            <w:r w:rsidRPr="008173AC">
              <w:rPr>
                <w:rFonts w:ascii="Arial Narrow" w:hAnsi="Arial Narrow"/>
                <w:sz w:val="20"/>
                <w:szCs w:val="20"/>
              </w:rPr>
              <w:t>F</w:t>
            </w:r>
            <w:r w:rsidR="008173AC">
              <w:rPr>
                <w:rFonts w:ascii="Arial Narrow" w:hAnsi="Arial Narrow"/>
                <w:sz w:val="20"/>
                <w:szCs w:val="20"/>
              </w:rPr>
              <w:t>ramework Convention on Climate Change (C</w:t>
            </w:r>
            <w:r w:rsidRPr="00074D04">
              <w:rPr>
                <w:rFonts w:ascii="Arial Narrow" w:hAnsi="Arial Narrow" w:cs="Arial"/>
                <w:sz w:val="20"/>
                <w:szCs w:val="20"/>
              </w:rPr>
              <w:t>OP 23</w:t>
            </w:r>
            <w:r w:rsidR="008173AC">
              <w:rPr>
                <w:rFonts w:ascii="Arial Narrow" w:hAnsi="Arial Narrow" w:cs="Arial"/>
                <w:sz w:val="20"/>
                <w:szCs w:val="20"/>
              </w:rPr>
              <w:t>)</w:t>
            </w:r>
            <w:r w:rsidRPr="00074D04">
              <w:rPr>
                <w:rFonts w:ascii="Arial Narrow" w:hAnsi="Arial Narrow" w:cs="Arial"/>
                <w:sz w:val="20"/>
                <w:szCs w:val="20"/>
              </w:rPr>
              <w:t xml:space="preserve"> </w:t>
            </w:r>
          </w:p>
          <w:p w:rsidR="00DD2B30" w:rsidRPr="00DD2B30" w:rsidRDefault="00074D04" w:rsidP="008173AC">
            <w:pPr>
              <w:pStyle w:val="ListParagraph"/>
              <w:numPr>
                <w:ilvl w:val="0"/>
                <w:numId w:val="16"/>
              </w:numPr>
              <w:autoSpaceDE w:val="0"/>
              <w:autoSpaceDN w:val="0"/>
              <w:adjustRightInd w:val="0"/>
              <w:spacing w:after="0" w:line="240" w:lineRule="auto"/>
              <w:ind w:left="172" w:hanging="172"/>
              <w:jc w:val="both"/>
              <w:rPr>
                <w:rFonts w:ascii="Arial Narrow" w:hAnsi="Arial Narrow" w:cs="Arial"/>
                <w:sz w:val="20"/>
                <w:szCs w:val="20"/>
              </w:rPr>
            </w:pPr>
            <w:r w:rsidRPr="00074D04">
              <w:rPr>
                <w:rFonts w:ascii="Arial Narrow" w:hAnsi="Arial Narrow" w:cs="Arial"/>
                <w:sz w:val="20"/>
                <w:szCs w:val="20"/>
              </w:rPr>
              <w:t xml:space="preserve">46th Session of </w:t>
            </w:r>
            <w:r w:rsidR="008173AC">
              <w:rPr>
                <w:rFonts w:ascii="Arial Narrow" w:hAnsi="Arial Narrow" w:cs="Arial"/>
                <w:sz w:val="20"/>
                <w:szCs w:val="20"/>
              </w:rPr>
              <w:t xml:space="preserve"> Intergovernmental Panel on Climate Change (</w:t>
            </w:r>
            <w:r w:rsidRPr="00074D04">
              <w:rPr>
                <w:rFonts w:ascii="Arial Narrow" w:hAnsi="Arial Narrow" w:cs="Arial"/>
                <w:sz w:val="20"/>
                <w:szCs w:val="20"/>
              </w:rPr>
              <w:t>IPCC)</w:t>
            </w:r>
          </w:p>
        </w:tc>
        <w:tc>
          <w:tcPr>
            <w:tcW w:w="648" w:type="pct"/>
            <w:tcBorders>
              <w:top w:val="single" w:sz="4" w:space="0" w:color="auto"/>
              <w:left w:val="single" w:sz="4" w:space="0" w:color="auto"/>
              <w:right w:val="single" w:sz="4" w:space="0" w:color="auto"/>
            </w:tcBorders>
          </w:tcPr>
          <w:p w:rsidR="00DD2B30" w:rsidRPr="00CE3D9F" w:rsidRDefault="00CE3D9F" w:rsidP="001966D7">
            <w:pPr>
              <w:spacing w:after="0" w:line="240" w:lineRule="auto"/>
              <w:jc w:val="both"/>
              <w:rPr>
                <w:rFonts w:ascii="Arial Narrow" w:hAnsi="Arial Narrow" w:cs="Arial"/>
                <w:bCs/>
                <w:sz w:val="20"/>
                <w:szCs w:val="20"/>
              </w:rPr>
            </w:pPr>
            <w:r w:rsidRPr="00CE3D9F">
              <w:rPr>
                <w:rFonts w:ascii="Arial Narrow" w:hAnsi="Arial Narrow" w:cs="Arial"/>
                <w:bCs/>
                <w:sz w:val="20"/>
                <w:szCs w:val="20"/>
              </w:rPr>
              <w:t xml:space="preserve">None </w:t>
            </w:r>
          </w:p>
        </w:tc>
        <w:tc>
          <w:tcPr>
            <w:tcW w:w="580" w:type="pct"/>
            <w:tcBorders>
              <w:top w:val="single" w:sz="4" w:space="0" w:color="auto"/>
              <w:left w:val="single" w:sz="4" w:space="0" w:color="auto"/>
              <w:right w:val="single" w:sz="4" w:space="0" w:color="auto"/>
            </w:tcBorders>
          </w:tcPr>
          <w:p w:rsidR="00DD2B30" w:rsidRPr="00CE3D9F" w:rsidRDefault="00CE3D9F" w:rsidP="001966D7">
            <w:pPr>
              <w:pStyle w:val="Boxtext"/>
              <w:keepNext w:val="0"/>
              <w:tabs>
                <w:tab w:val="clear" w:pos="284"/>
                <w:tab w:val="clear" w:pos="567"/>
                <w:tab w:val="left" w:pos="720"/>
              </w:tabs>
              <w:spacing w:before="0" w:after="0"/>
              <w:jc w:val="both"/>
              <w:rPr>
                <w:rFonts w:cs="Arial"/>
                <w:bCs/>
                <w:sz w:val="20"/>
              </w:rPr>
            </w:pPr>
            <w:r w:rsidRPr="00CE3D9F">
              <w:rPr>
                <w:rFonts w:cs="Arial"/>
                <w:bCs/>
                <w:sz w:val="20"/>
              </w:rPr>
              <w:t xml:space="preserve">None </w:t>
            </w:r>
          </w:p>
        </w:tc>
      </w:tr>
      <w:tr w:rsidR="00B4445F" w:rsidRPr="004B2555" w:rsidTr="00BF5C54">
        <w:trPr>
          <w:trHeight w:val="270"/>
        </w:trPr>
        <w:tc>
          <w:tcPr>
            <w:tcW w:w="563" w:type="pct"/>
            <w:vMerge/>
            <w:tcBorders>
              <w:left w:val="single" w:sz="4" w:space="0" w:color="auto"/>
              <w:right w:val="single" w:sz="4" w:space="0" w:color="auto"/>
            </w:tcBorders>
          </w:tcPr>
          <w:p w:rsidR="00B4445F" w:rsidRPr="004B2555" w:rsidRDefault="00B4445F" w:rsidP="00B4445F">
            <w:pPr>
              <w:spacing w:after="0" w:line="240" w:lineRule="auto"/>
              <w:jc w:val="both"/>
              <w:rPr>
                <w:rFonts w:ascii="Arial Narrow" w:hAnsi="Arial Narrow" w:cs="Arial-BoldMT"/>
                <w:b/>
                <w:bCs/>
                <w:sz w:val="20"/>
                <w:szCs w:val="20"/>
              </w:rPr>
            </w:pPr>
          </w:p>
        </w:tc>
        <w:tc>
          <w:tcPr>
            <w:tcW w:w="527" w:type="pct"/>
            <w:vMerge/>
            <w:tcBorders>
              <w:left w:val="single" w:sz="4" w:space="0" w:color="auto"/>
              <w:right w:val="single" w:sz="4" w:space="0" w:color="auto"/>
            </w:tcBorders>
          </w:tcPr>
          <w:p w:rsidR="00B4445F" w:rsidRPr="004B2555" w:rsidRDefault="00B4445F" w:rsidP="00B4445F">
            <w:pPr>
              <w:autoSpaceDE w:val="0"/>
              <w:autoSpaceDN w:val="0"/>
              <w:adjustRightInd w:val="0"/>
              <w:spacing w:after="0" w:line="240" w:lineRule="auto"/>
              <w:jc w:val="both"/>
              <w:rPr>
                <w:rFonts w:ascii="Arial Narrow" w:hAnsi="Arial Narrow" w:cs="ArialMT"/>
                <w:sz w:val="20"/>
                <w:szCs w:val="20"/>
              </w:rPr>
            </w:pPr>
          </w:p>
        </w:tc>
        <w:tc>
          <w:tcPr>
            <w:tcW w:w="518" w:type="pct"/>
            <w:tcBorders>
              <w:top w:val="single" w:sz="4" w:space="0" w:color="auto"/>
              <w:left w:val="single" w:sz="4" w:space="0" w:color="auto"/>
              <w:right w:val="single" w:sz="4" w:space="0" w:color="auto"/>
            </w:tcBorders>
          </w:tcPr>
          <w:p w:rsidR="00B4445F" w:rsidRPr="004B2555" w:rsidRDefault="00B4445F" w:rsidP="00B4445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Biodiversity positions developed</w:t>
            </w:r>
          </w:p>
        </w:tc>
        <w:tc>
          <w:tcPr>
            <w:tcW w:w="581" w:type="pct"/>
            <w:tcBorders>
              <w:left w:val="single" w:sz="4" w:space="0" w:color="auto"/>
              <w:right w:val="single" w:sz="4" w:space="0" w:color="auto"/>
            </w:tcBorders>
          </w:tcPr>
          <w:p w:rsidR="00B4445F" w:rsidRPr="007B5AAC" w:rsidRDefault="00B4445F" w:rsidP="00B4445F">
            <w:pPr>
              <w:autoSpaceDE w:val="0"/>
              <w:autoSpaceDN w:val="0"/>
              <w:adjustRightInd w:val="0"/>
              <w:spacing w:after="0" w:line="240" w:lineRule="auto"/>
              <w:jc w:val="both"/>
              <w:rPr>
                <w:rFonts w:ascii="Arial Narrow" w:hAnsi="Arial Narrow" w:cs="ArialMT"/>
                <w:b/>
                <w:sz w:val="20"/>
                <w:szCs w:val="20"/>
              </w:rPr>
            </w:pPr>
            <w:r w:rsidRPr="007B5AAC">
              <w:rPr>
                <w:rFonts w:ascii="Arial Narrow" w:hAnsi="Arial Narrow" w:cs="ArialMT"/>
                <w:b/>
                <w:sz w:val="20"/>
                <w:szCs w:val="20"/>
              </w:rPr>
              <w:t>4 Biodiversity positions developed:</w:t>
            </w:r>
          </w:p>
          <w:p w:rsidR="00B4445F" w:rsidRPr="004B2555" w:rsidRDefault="00B4445F" w:rsidP="00B4445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(WHC41; UNCCD COP13; CMS COP12; IPBES 6)</w:t>
            </w:r>
          </w:p>
        </w:tc>
        <w:tc>
          <w:tcPr>
            <w:tcW w:w="1583" w:type="pct"/>
            <w:tcBorders>
              <w:left w:val="single" w:sz="4" w:space="0" w:color="auto"/>
              <w:right w:val="single" w:sz="4" w:space="0" w:color="auto"/>
            </w:tcBorders>
          </w:tcPr>
          <w:p w:rsidR="00B4445F" w:rsidRPr="00D81494" w:rsidRDefault="00B4445F" w:rsidP="00B4445F">
            <w:pPr>
              <w:autoSpaceDE w:val="0"/>
              <w:autoSpaceDN w:val="0"/>
              <w:adjustRightInd w:val="0"/>
              <w:spacing w:after="0" w:line="240" w:lineRule="auto"/>
              <w:jc w:val="both"/>
              <w:rPr>
                <w:rFonts w:ascii="Arial Narrow" w:hAnsi="Arial Narrow" w:cs="Arial"/>
                <w:b/>
                <w:sz w:val="20"/>
                <w:szCs w:val="20"/>
              </w:rPr>
            </w:pPr>
            <w:r w:rsidRPr="00D81494">
              <w:rPr>
                <w:rFonts w:ascii="Arial Narrow" w:hAnsi="Arial Narrow" w:cs="Arial"/>
                <w:b/>
                <w:sz w:val="20"/>
                <w:szCs w:val="20"/>
              </w:rPr>
              <w:t>4 Biodiversity positions developed:</w:t>
            </w:r>
          </w:p>
          <w:p w:rsidR="00B4445F" w:rsidRPr="008173AC" w:rsidRDefault="00AB06EF" w:rsidP="00B4445F">
            <w:pPr>
              <w:pStyle w:val="ListParagraph"/>
              <w:numPr>
                <w:ilvl w:val="0"/>
                <w:numId w:val="16"/>
              </w:numPr>
              <w:autoSpaceDE w:val="0"/>
              <w:autoSpaceDN w:val="0"/>
              <w:adjustRightInd w:val="0"/>
              <w:spacing w:after="0" w:line="240" w:lineRule="auto"/>
              <w:ind w:left="172" w:hanging="172"/>
              <w:jc w:val="both"/>
              <w:rPr>
                <w:rFonts w:ascii="Arial Narrow" w:hAnsi="Arial Narrow"/>
                <w:sz w:val="20"/>
                <w:szCs w:val="20"/>
              </w:rPr>
            </w:pPr>
            <w:r>
              <w:rPr>
                <w:rFonts w:ascii="Arial Narrow" w:hAnsi="Arial Narrow"/>
                <w:sz w:val="20"/>
                <w:szCs w:val="20"/>
              </w:rPr>
              <w:t>World Heritage Convention 41</w:t>
            </w:r>
            <w:r w:rsidR="00B4445F" w:rsidRPr="008173AC">
              <w:rPr>
                <w:rFonts w:ascii="Arial Narrow" w:hAnsi="Arial Narrow"/>
                <w:sz w:val="20"/>
                <w:szCs w:val="20"/>
              </w:rPr>
              <w:t xml:space="preserve"> </w:t>
            </w:r>
          </w:p>
          <w:p w:rsidR="00B4445F" w:rsidRPr="008173AC" w:rsidRDefault="00B4445F" w:rsidP="00B4445F">
            <w:pPr>
              <w:pStyle w:val="ListParagraph"/>
              <w:numPr>
                <w:ilvl w:val="0"/>
                <w:numId w:val="16"/>
              </w:numPr>
              <w:autoSpaceDE w:val="0"/>
              <w:autoSpaceDN w:val="0"/>
              <w:adjustRightInd w:val="0"/>
              <w:spacing w:after="0" w:line="240" w:lineRule="auto"/>
              <w:ind w:left="172" w:hanging="172"/>
              <w:jc w:val="both"/>
              <w:rPr>
                <w:rFonts w:ascii="Arial Narrow" w:hAnsi="Arial Narrow"/>
                <w:sz w:val="20"/>
                <w:szCs w:val="20"/>
              </w:rPr>
            </w:pPr>
            <w:r w:rsidRPr="008173AC">
              <w:rPr>
                <w:rFonts w:ascii="Arial Narrow" w:hAnsi="Arial Narrow"/>
                <w:sz w:val="20"/>
                <w:szCs w:val="20"/>
              </w:rPr>
              <w:t>UN Convention to Combat Desiitification (COP13)</w:t>
            </w:r>
          </w:p>
          <w:p w:rsidR="00B4445F" w:rsidRPr="008173AC" w:rsidRDefault="00B4445F" w:rsidP="00B4445F">
            <w:pPr>
              <w:pStyle w:val="ListParagraph"/>
              <w:numPr>
                <w:ilvl w:val="0"/>
                <w:numId w:val="16"/>
              </w:numPr>
              <w:autoSpaceDE w:val="0"/>
              <w:autoSpaceDN w:val="0"/>
              <w:adjustRightInd w:val="0"/>
              <w:spacing w:after="0" w:line="240" w:lineRule="auto"/>
              <w:ind w:left="172" w:hanging="172"/>
              <w:jc w:val="both"/>
              <w:rPr>
                <w:rFonts w:ascii="Arial Narrow" w:hAnsi="Arial Narrow"/>
                <w:sz w:val="20"/>
                <w:szCs w:val="20"/>
              </w:rPr>
            </w:pPr>
            <w:r w:rsidRPr="008173AC">
              <w:rPr>
                <w:rFonts w:ascii="Arial Narrow" w:hAnsi="Arial Narrow"/>
                <w:sz w:val="20"/>
                <w:szCs w:val="20"/>
              </w:rPr>
              <w:t>Convention on Migratory Species (COP12)</w:t>
            </w:r>
          </w:p>
          <w:p w:rsidR="00B4445F" w:rsidRPr="004B2555" w:rsidRDefault="00B4445F" w:rsidP="00B4445F">
            <w:pPr>
              <w:pStyle w:val="ListParagraph"/>
              <w:numPr>
                <w:ilvl w:val="0"/>
                <w:numId w:val="16"/>
              </w:numPr>
              <w:autoSpaceDE w:val="0"/>
              <w:autoSpaceDN w:val="0"/>
              <w:adjustRightInd w:val="0"/>
              <w:spacing w:after="0" w:line="240" w:lineRule="auto"/>
              <w:ind w:left="172" w:hanging="172"/>
              <w:jc w:val="both"/>
              <w:rPr>
                <w:rFonts w:ascii="Arial Narrow" w:hAnsi="Arial Narrow" w:cs="Arial"/>
                <w:sz w:val="20"/>
                <w:szCs w:val="20"/>
              </w:rPr>
            </w:pPr>
            <w:r>
              <w:rPr>
                <w:rFonts w:ascii="Arial Narrow" w:hAnsi="Arial Narrow"/>
                <w:sz w:val="20"/>
                <w:szCs w:val="20"/>
              </w:rPr>
              <w:t>Intergovernmental Science-Policy Platform on Biodiversity and Ecosystem Services (</w:t>
            </w:r>
            <w:r w:rsidRPr="008173AC">
              <w:rPr>
                <w:rFonts w:ascii="Arial Narrow" w:hAnsi="Arial Narrow"/>
                <w:sz w:val="20"/>
                <w:szCs w:val="20"/>
              </w:rPr>
              <w:t>IPBES</w:t>
            </w:r>
            <w:r>
              <w:rPr>
                <w:rFonts w:ascii="Arial Narrow" w:hAnsi="Arial Narrow"/>
                <w:sz w:val="20"/>
                <w:szCs w:val="20"/>
              </w:rPr>
              <w:t>)</w:t>
            </w:r>
            <w:r w:rsidRPr="008173AC">
              <w:rPr>
                <w:rFonts w:ascii="Arial Narrow" w:hAnsi="Arial Narrow"/>
                <w:sz w:val="20"/>
                <w:szCs w:val="20"/>
              </w:rPr>
              <w:t>)</w:t>
            </w:r>
          </w:p>
        </w:tc>
        <w:tc>
          <w:tcPr>
            <w:tcW w:w="648" w:type="pct"/>
            <w:tcBorders>
              <w:left w:val="single" w:sz="4" w:space="0" w:color="auto"/>
              <w:right w:val="single" w:sz="4" w:space="0" w:color="auto"/>
            </w:tcBorders>
          </w:tcPr>
          <w:p w:rsidR="00B4445F" w:rsidRPr="004B2555" w:rsidRDefault="00B4445F" w:rsidP="00B4445F">
            <w:pPr>
              <w:spacing w:after="0" w:line="240" w:lineRule="auto"/>
              <w:jc w:val="both"/>
              <w:rPr>
                <w:rFonts w:ascii="Arial Narrow" w:hAnsi="Arial Narrow" w:cs="Arial"/>
                <w:b/>
                <w:bCs/>
                <w:sz w:val="20"/>
                <w:szCs w:val="20"/>
              </w:rPr>
            </w:pPr>
            <w:r w:rsidRPr="00CE3D9F">
              <w:rPr>
                <w:rFonts w:ascii="Arial Narrow" w:hAnsi="Arial Narrow" w:cs="Arial"/>
                <w:bCs/>
                <w:sz w:val="20"/>
                <w:szCs w:val="20"/>
              </w:rPr>
              <w:t xml:space="preserve">None </w:t>
            </w:r>
          </w:p>
        </w:tc>
        <w:tc>
          <w:tcPr>
            <w:tcW w:w="580" w:type="pct"/>
            <w:tcBorders>
              <w:left w:val="single" w:sz="4" w:space="0" w:color="auto"/>
              <w:right w:val="single" w:sz="4" w:space="0" w:color="auto"/>
            </w:tcBorders>
          </w:tcPr>
          <w:p w:rsidR="00B4445F" w:rsidRPr="004B2555" w:rsidRDefault="00B4445F" w:rsidP="00B4445F">
            <w:pPr>
              <w:pStyle w:val="Boxtext"/>
              <w:keepNext w:val="0"/>
              <w:tabs>
                <w:tab w:val="clear" w:pos="284"/>
                <w:tab w:val="clear" w:pos="567"/>
                <w:tab w:val="left" w:pos="720"/>
              </w:tabs>
              <w:spacing w:before="0" w:after="0"/>
              <w:jc w:val="both"/>
              <w:rPr>
                <w:rFonts w:cs="Arial"/>
                <w:b/>
                <w:bCs/>
                <w:sz w:val="20"/>
              </w:rPr>
            </w:pPr>
            <w:r w:rsidRPr="00CE3D9F">
              <w:rPr>
                <w:rFonts w:cs="Arial"/>
                <w:bCs/>
                <w:sz w:val="20"/>
              </w:rPr>
              <w:t xml:space="preserve">None </w:t>
            </w:r>
          </w:p>
        </w:tc>
      </w:tr>
      <w:tr w:rsidR="00B4445F" w:rsidRPr="004B2555" w:rsidTr="00BF5C54">
        <w:trPr>
          <w:trHeight w:val="780"/>
        </w:trPr>
        <w:tc>
          <w:tcPr>
            <w:tcW w:w="563" w:type="pct"/>
            <w:vMerge/>
            <w:tcBorders>
              <w:left w:val="single" w:sz="4" w:space="0" w:color="auto"/>
              <w:right w:val="single" w:sz="4" w:space="0" w:color="auto"/>
            </w:tcBorders>
          </w:tcPr>
          <w:p w:rsidR="00B4445F" w:rsidRPr="004B2555" w:rsidRDefault="00B4445F" w:rsidP="00B4445F">
            <w:pPr>
              <w:spacing w:after="0" w:line="240" w:lineRule="auto"/>
              <w:jc w:val="both"/>
              <w:rPr>
                <w:rFonts w:ascii="Arial Narrow" w:hAnsi="Arial Narrow" w:cs="Arial-BoldMT"/>
                <w:b/>
                <w:bCs/>
                <w:sz w:val="20"/>
                <w:szCs w:val="20"/>
              </w:rPr>
            </w:pPr>
          </w:p>
        </w:tc>
        <w:tc>
          <w:tcPr>
            <w:tcW w:w="527" w:type="pct"/>
            <w:vMerge/>
            <w:tcBorders>
              <w:left w:val="single" w:sz="4" w:space="0" w:color="auto"/>
              <w:right w:val="single" w:sz="4" w:space="0" w:color="auto"/>
            </w:tcBorders>
          </w:tcPr>
          <w:p w:rsidR="00B4445F" w:rsidRPr="004B2555" w:rsidRDefault="00B4445F" w:rsidP="00B4445F">
            <w:pPr>
              <w:autoSpaceDE w:val="0"/>
              <w:autoSpaceDN w:val="0"/>
              <w:adjustRightInd w:val="0"/>
              <w:spacing w:after="0" w:line="240" w:lineRule="auto"/>
              <w:jc w:val="both"/>
              <w:rPr>
                <w:rFonts w:ascii="Arial Narrow" w:hAnsi="Arial Narrow" w:cs="ArialMT"/>
                <w:sz w:val="20"/>
                <w:szCs w:val="20"/>
              </w:rPr>
            </w:pPr>
          </w:p>
        </w:tc>
        <w:tc>
          <w:tcPr>
            <w:tcW w:w="518" w:type="pct"/>
            <w:tcBorders>
              <w:top w:val="single" w:sz="4" w:space="0" w:color="auto"/>
              <w:left w:val="single" w:sz="4" w:space="0" w:color="auto"/>
              <w:right w:val="single" w:sz="4" w:space="0" w:color="auto"/>
            </w:tcBorders>
          </w:tcPr>
          <w:p w:rsidR="00B4445F" w:rsidRPr="004B2555" w:rsidRDefault="00B4445F" w:rsidP="00B4445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 chemicals and</w:t>
            </w:r>
          </w:p>
          <w:p w:rsidR="00B4445F" w:rsidRPr="004B2555" w:rsidRDefault="00B4445F" w:rsidP="00B4445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waste position papers developed</w:t>
            </w:r>
          </w:p>
        </w:tc>
        <w:tc>
          <w:tcPr>
            <w:tcW w:w="581" w:type="pct"/>
            <w:tcBorders>
              <w:top w:val="single" w:sz="4" w:space="0" w:color="auto"/>
              <w:left w:val="single" w:sz="4" w:space="0" w:color="auto"/>
              <w:right w:val="single" w:sz="4" w:space="0" w:color="auto"/>
            </w:tcBorders>
          </w:tcPr>
          <w:p w:rsidR="00B4445F" w:rsidRPr="00B013F7" w:rsidRDefault="00B4445F" w:rsidP="00B4445F">
            <w:pPr>
              <w:autoSpaceDE w:val="0"/>
              <w:autoSpaceDN w:val="0"/>
              <w:adjustRightInd w:val="0"/>
              <w:spacing w:after="0" w:line="240" w:lineRule="auto"/>
              <w:jc w:val="both"/>
              <w:rPr>
                <w:rFonts w:ascii="Arial Narrow" w:hAnsi="Arial Narrow" w:cs="ArialMT"/>
                <w:b/>
                <w:sz w:val="20"/>
                <w:szCs w:val="20"/>
              </w:rPr>
            </w:pPr>
            <w:r w:rsidRPr="00B013F7">
              <w:rPr>
                <w:rFonts w:ascii="Arial Narrow" w:hAnsi="Arial Narrow" w:cs="ArialMT"/>
                <w:b/>
                <w:sz w:val="20"/>
                <w:szCs w:val="20"/>
              </w:rPr>
              <w:t>5 Chemical/ Waste</w:t>
            </w:r>
          </w:p>
          <w:p w:rsidR="00B4445F" w:rsidRPr="00B013F7" w:rsidRDefault="00B4445F" w:rsidP="00B4445F">
            <w:pPr>
              <w:autoSpaceDE w:val="0"/>
              <w:autoSpaceDN w:val="0"/>
              <w:adjustRightInd w:val="0"/>
              <w:spacing w:after="0" w:line="240" w:lineRule="auto"/>
              <w:jc w:val="both"/>
              <w:rPr>
                <w:rFonts w:ascii="Arial Narrow" w:hAnsi="Arial Narrow" w:cs="ArialMT"/>
                <w:b/>
                <w:sz w:val="20"/>
                <w:szCs w:val="20"/>
              </w:rPr>
            </w:pPr>
            <w:r w:rsidRPr="00B013F7">
              <w:rPr>
                <w:rFonts w:ascii="Arial Narrow" w:hAnsi="Arial Narrow" w:cs="ArialMT"/>
                <w:b/>
                <w:sz w:val="20"/>
                <w:szCs w:val="20"/>
              </w:rPr>
              <w:t>Management positions:</w:t>
            </w:r>
          </w:p>
          <w:p w:rsidR="00B4445F" w:rsidRPr="004B2555" w:rsidRDefault="00B4445F" w:rsidP="00B4445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(Basel, Rotterdam,</w:t>
            </w:r>
          </w:p>
          <w:p w:rsidR="00B4445F" w:rsidRPr="004B2555" w:rsidRDefault="00B4445F" w:rsidP="00B4445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Stockholm, Montreal MOP and BRS ExCOP)</w:t>
            </w:r>
          </w:p>
        </w:tc>
        <w:tc>
          <w:tcPr>
            <w:tcW w:w="1583" w:type="pct"/>
            <w:tcBorders>
              <w:top w:val="single" w:sz="4" w:space="0" w:color="auto"/>
              <w:left w:val="single" w:sz="4" w:space="0" w:color="auto"/>
              <w:right w:val="single" w:sz="4" w:space="0" w:color="auto"/>
            </w:tcBorders>
          </w:tcPr>
          <w:p w:rsidR="00B4445F" w:rsidRPr="00D81494" w:rsidRDefault="00B4445F" w:rsidP="00B4445F">
            <w:pPr>
              <w:autoSpaceDE w:val="0"/>
              <w:autoSpaceDN w:val="0"/>
              <w:adjustRightInd w:val="0"/>
              <w:spacing w:after="0" w:line="240" w:lineRule="auto"/>
              <w:jc w:val="both"/>
              <w:rPr>
                <w:rFonts w:ascii="Arial Narrow" w:hAnsi="Arial Narrow" w:cs="Arial"/>
                <w:b/>
                <w:sz w:val="20"/>
                <w:szCs w:val="20"/>
              </w:rPr>
            </w:pPr>
            <w:r w:rsidRPr="00D81494">
              <w:rPr>
                <w:rFonts w:ascii="Arial Narrow" w:hAnsi="Arial Narrow" w:cs="Arial"/>
                <w:b/>
                <w:sz w:val="20"/>
                <w:szCs w:val="20"/>
              </w:rPr>
              <w:t>5 Chemical/ Waste Management positions developed:</w:t>
            </w:r>
          </w:p>
          <w:p w:rsidR="00B4445F" w:rsidRPr="004B2555" w:rsidRDefault="00B4445F" w:rsidP="00B4445F">
            <w:pPr>
              <w:autoSpaceDE w:val="0"/>
              <w:autoSpaceDN w:val="0"/>
              <w:adjustRightInd w:val="0"/>
              <w:spacing w:after="0" w:line="240" w:lineRule="auto"/>
              <w:jc w:val="both"/>
              <w:rPr>
                <w:rFonts w:ascii="Arial Narrow" w:hAnsi="Arial Narrow" w:cs="Arial"/>
                <w:sz w:val="20"/>
                <w:szCs w:val="20"/>
              </w:rPr>
            </w:pPr>
            <w:r w:rsidRPr="00D81494">
              <w:rPr>
                <w:rFonts w:ascii="Arial Narrow" w:hAnsi="Arial Narrow" w:cs="Arial"/>
                <w:sz w:val="20"/>
                <w:szCs w:val="20"/>
              </w:rPr>
              <w:t>Basel, Rotterdam, Stockholm, Montreal MOP and BRS ExCOP</w:t>
            </w:r>
          </w:p>
        </w:tc>
        <w:tc>
          <w:tcPr>
            <w:tcW w:w="648" w:type="pct"/>
            <w:tcBorders>
              <w:top w:val="single" w:sz="4" w:space="0" w:color="auto"/>
              <w:left w:val="single" w:sz="4" w:space="0" w:color="auto"/>
              <w:right w:val="single" w:sz="4" w:space="0" w:color="auto"/>
            </w:tcBorders>
          </w:tcPr>
          <w:p w:rsidR="00B4445F" w:rsidRPr="004B2555" w:rsidRDefault="00B4445F" w:rsidP="00B4445F">
            <w:pPr>
              <w:spacing w:after="0" w:line="240" w:lineRule="auto"/>
              <w:jc w:val="both"/>
              <w:rPr>
                <w:rFonts w:ascii="Arial Narrow" w:hAnsi="Arial Narrow" w:cs="Arial"/>
                <w:bCs/>
                <w:sz w:val="20"/>
                <w:szCs w:val="20"/>
              </w:rPr>
            </w:pPr>
            <w:r w:rsidRPr="00CE3D9F">
              <w:rPr>
                <w:rFonts w:ascii="Arial Narrow" w:hAnsi="Arial Narrow" w:cs="Arial"/>
                <w:bCs/>
                <w:sz w:val="20"/>
                <w:szCs w:val="20"/>
              </w:rPr>
              <w:t xml:space="preserve">None </w:t>
            </w:r>
          </w:p>
        </w:tc>
        <w:tc>
          <w:tcPr>
            <w:tcW w:w="580" w:type="pct"/>
            <w:tcBorders>
              <w:top w:val="single" w:sz="4" w:space="0" w:color="auto"/>
              <w:left w:val="single" w:sz="4" w:space="0" w:color="auto"/>
              <w:right w:val="single" w:sz="4" w:space="0" w:color="auto"/>
            </w:tcBorders>
          </w:tcPr>
          <w:p w:rsidR="00B4445F" w:rsidRPr="004B2555" w:rsidRDefault="00B4445F" w:rsidP="00B4445F">
            <w:pPr>
              <w:pStyle w:val="Boxtext"/>
              <w:keepNext w:val="0"/>
              <w:tabs>
                <w:tab w:val="clear" w:pos="284"/>
                <w:tab w:val="clear" w:pos="567"/>
                <w:tab w:val="left" w:pos="720"/>
              </w:tabs>
              <w:spacing w:before="0" w:after="0"/>
              <w:jc w:val="both"/>
              <w:rPr>
                <w:rFonts w:cs="Arial"/>
                <w:b/>
                <w:bCs/>
                <w:sz w:val="20"/>
              </w:rPr>
            </w:pPr>
            <w:r w:rsidRPr="00CE3D9F">
              <w:rPr>
                <w:rFonts w:cs="Arial"/>
                <w:bCs/>
                <w:sz w:val="20"/>
              </w:rPr>
              <w:t xml:space="preserve">None </w:t>
            </w:r>
          </w:p>
        </w:tc>
      </w:tr>
      <w:tr w:rsidR="00B4445F" w:rsidRPr="004B2555" w:rsidTr="00783445">
        <w:trPr>
          <w:trHeight w:val="268"/>
        </w:trPr>
        <w:tc>
          <w:tcPr>
            <w:tcW w:w="563" w:type="pct"/>
            <w:vMerge/>
            <w:tcBorders>
              <w:left w:val="single" w:sz="4" w:space="0" w:color="auto"/>
              <w:right w:val="single" w:sz="4" w:space="0" w:color="auto"/>
            </w:tcBorders>
          </w:tcPr>
          <w:p w:rsidR="00B4445F" w:rsidRPr="004B2555" w:rsidRDefault="00B4445F" w:rsidP="00B4445F">
            <w:pPr>
              <w:spacing w:after="0" w:line="240" w:lineRule="auto"/>
              <w:jc w:val="both"/>
              <w:rPr>
                <w:rFonts w:ascii="Arial Narrow" w:hAnsi="Arial Narrow" w:cs="Arial-BoldMT"/>
                <w:b/>
                <w:bCs/>
                <w:sz w:val="20"/>
                <w:szCs w:val="20"/>
              </w:rPr>
            </w:pPr>
          </w:p>
        </w:tc>
        <w:tc>
          <w:tcPr>
            <w:tcW w:w="527" w:type="pct"/>
            <w:vMerge/>
            <w:tcBorders>
              <w:left w:val="single" w:sz="4" w:space="0" w:color="auto"/>
              <w:right w:val="single" w:sz="4" w:space="0" w:color="auto"/>
            </w:tcBorders>
          </w:tcPr>
          <w:p w:rsidR="00B4445F" w:rsidRPr="004B2555" w:rsidRDefault="00B4445F" w:rsidP="00B4445F">
            <w:pPr>
              <w:autoSpaceDE w:val="0"/>
              <w:autoSpaceDN w:val="0"/>
              <w:adjustRightInd w:val="0"/>
              <w:spacing w:after="0" w:line="240" w:lineRule="auto"/>
              <w:jc w:val="both"/>
              <w:rPr>
                <w:rFonts w:ascii="Arial Narrow" w:hAnsi="Arial Narrow" w:cs="ArialMT"/>
                <w:sz w:val="20"/>
                <w:szCs w:val="20"/>
              </w:rPr>
            </w:pPr>
          </w:p>
        </w:tc>
        <w:tc>
          <w:tcPr>
            <w:tcW w:w="518" w:type="pct"/>
            <w:tcBorders>
              <w:left w:val="single" w:sz="4" w:space="0" w:color="auto"/>
              <w:right w:val="single" w:sz="4" w:space="0" w:color="auto"/>
            </w:tcBorders>
          </w:tcPr>
          <w:p w:rsidR="00B4445F" w:rsidRPr="004B2555" w:rsidRDefault="00B4445F" w:rsidP="00B4445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Sustainable</w:t>
            </w:r>
          </w:p>
          <w:p w:rsidR="00B4445F" w:rsidRPr="004B2555" w:rsidRDefault="00B4445F" w:rsidP="00B4445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development Position developed</w:t>
            </w:r>
          </w:p>
          <w:p w:rsidR="00B4445F" w:rsidRPr="004B2555" w:rsidRDefault="00B4445F" w:rsidP="00B4445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lastRenderedPageBreak/>
              <w:t>(High Level Political Forum Position on sustainable</w:t>
            </w:r>
          </w:p>
          <w:p w:rsidR="00B4445F" w:rsidRPr="004B2555" w:rsidRDefault="00B4445F" w:rsidP="00B4445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development (HLPF)</w:t>
            </w:r>
          </w:p>
        </w:tc>
        <w:tc>
          <w:tcPr>
            <w:tcW w:w="581" w:type="pct"/>
            <w:tcBorders>
              <w:top w:val="single" w:sz="4" w:space="0" w:color="auto"/>
              <w:left w:val="single" w:sz="4" w:space="0" w:color="auto"/>
              <w:right w:val="single" w:sz="4" w:space="0" w:color="auto"/>
            </w:tcBorders>
          </w:tcPr>
          <w:p w:rsidR="00B4445F" w:rsidRPr="00B013F7" w:rsidRDefault="00B4445F" w:rsidP="00B4445F">
            <w:pPr>
              <w:autoSpaceDE w:val="0"/>
              <w:autoSpaceDN w:val="0"/>
              <w:adjustRightInd w:val="0"/>
              <w:spacing w:after="0" w:line="240" w:lineRule="auto"/>
              <w:jc w:val="both"/>
              <w:rPr>
                <w:rFonts w:ascii="Arial Narrow" w:hAnsi="Arial Narrow" w:cs="ArialMT"/>
                <w:b/>
                <w:sz w:val="20"/>
                <w:szCs w:val="20"/>
              </w:rPr>
            </w:pPr>
            <w:r w:rsidRPr="00B013F7">
              <w:rPr>
                <w:rFonts w:ascii="Arial Narrow" w:hAnsi="Arial Narrow" w:cs="ArialMT"/>
                <w:b/>
                <w:sz w:val="20"/>
                <w:szCs w:val="20"/>
              </w:rPr>
              <w:lastRenderedPageBreak/>
              <w:t>2 Sustainable</w:t>
            </w:r>
          </w:p>
          <w:p w:rsidR="00B4445F" w:rsidRPr="00B013F7" w:rsidRDefault="00B4445F" w:rsidP="00B4445F">
            <w:pPr>
              <w:autoSpaceDE w:val="0"/>
              <w:autoSpaceDN w:val="0"/>
              <w:adjustRightInd w:val="0"/>
              <w:spacing w:after="0" w:line="240" w:lineRule="auto"/>
              <w:jc w:val="both"/>
              <w:rPr>
                <w:rFonts w:ascii="Arial Narrow" w:hAnsi="Arial Narrow" w:cs="ArialMT"/>
                <w:b/>
                <w:sz w:val="20"/>
                <w:szCs w:val="20"/>
              </w:rPr>
            </w:pPr>
            <w:r w:rsidRPr="00B013F7">
              <w:rPr>
                <w:rFonts w:ascii="Arial Narrow" w:hAnsi="Arial Narrow" w:cs="ArialMT"/>
                <w:b/>
                <w:sz w:val="20"/>
                <w:szCs w:val="20"/>
              </w:rPr>
              <w:t>development positions:</w:t>
            </w:r>
          </w:p>
          <w:p w:rsidR="00B4445F" w:rsidRPr="004B2555" w:rsidRDefault="00B4445F" w:rsidP="00B4445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lastRenderedPageBreak/>
              <w:t>(High Level Political Forum Position on sustainable</w:t>
            </w:r>
          </w:p>
          <w:p w:rsidR="00B4445F" w:rsidRPr="004B2555" w:rsidRDefault="00B4445F" w:rsidP="00B4445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development (HLPF)</w:t>
            </w:r>
          </w:p>
          <w:p w:rsidR="00B4445F" w:rsidRPr="004B2555" w:rsidRDefault="00B4445F" w:rsidP="00B4445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United Nations</w:t>
            </w:r>
          </w:p>
          <w:p w:rsidR="00B4445F" w:rsidRPr="004B2555" w:rsidRDefault="00B4445F" w:rsidP="00B4445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 Assembly (UNEA)</w:t>
            </w:r>
          </w:p>
        </w:tc>
        <w:tc>
          <w:tcPr>
            <w:tcW w:w="1583" w:type="pct"/>
            <w:tcBorders>
              <w:left w:val="single" w:sz="4" w:space="0" w:color="auto"/>
              <w:right w:val="single" w:sz="4" w:space="0" w:color="auto"/>
            </w:tcBorders>
          </w:tcPr>
          <w:p w:rsidR="00B4445F" w:rsidRPr="00074D04" w:rsidRDefault="00B4445F" w:rsidP="00B4445F">
            <w:pPr>
              <w:spacing w:after="0" w:line="240" w:lineRule="auto"/>
              <w:jc w:val="both"/>
              <w:rPr>
                <w:rFonts w:ascii="Arial Narrow" w:hAnsi="Arial Narrow"/>
                <w:b/>
                <w:sz w:val="20"/>
                <w:szCs w:val="20"/>
              </w:rPr>
            </w:pPr>
            <w:r w:rsidRPr="00074D04">
              <w:rPr>
                <w:rFonts w:ascii="Arial Narrow" w:hAnsi="Arial Narrow"/>
                <w:b/>
                <w:sz w:val="20"/>
                <w:szCs w:val="20"/>
              </w:rPr>
              <w:lastRenderedPageBreak/>
              <w:t>2 Sustainable Development positions:</w:t>
            </w:r>
          </w:p>
          <w:p w:rsidR="00B4445F" w:rsidRPr="00074D04" w:rsidRDefault="00B4445F" w:rsidP="00B4445F">
            <w:pPr>
              <w:pStyle w:val="ListParagraph"/>
              <w:numPr>
                <w:ilvl w:val="0"/>
                <w:numId w:val="16"/>
              </w:numPr>
              <w:autoSpaceDE w:val="0"/>
              <w:autoSpaceDN w:val="0"/>
              <w:adjustRightInd w:val="0"/>
              <w:spacing w:after="0" w:line="240" w:lineRule="auto"/>
              <w:ind w:left="172" w:hanging="172"/>
              <w:jc w:val="both"/>
              <w:rPr>
                <w:rFonts w:ascii="Arial Narrow" w:hAnsi="Arial Narrow"/>
                <w:sz w:val="20"/>
                <w:szCs w:val="20"/>
              </w:rPr>
            </w:pPr>
            <w:r w:rsidRPr="00074D04">
              <w:rPr>
                <w:rFonts w:ascii="Arial Narrow" w:hAnsi="Arial Narrow"/>
                <w:sz w:val="20"/>
                <w:szCs w:val="20"/>
              </w:rPr>
              <w:t xml:space="preserve">High Level Political Forum Position on sustainable development (HLPF) </w:t>
            </w:r>
          </w:p>
          <w:p w:rsidR="00B4445F" w:rsidRPr="004038AE" w:rsidRDefault="00B4445F" w:rsidP="00B4445F">
            <w:pPr>
              <w:pStyle w:val="ListParagraph"/>
              <w:numPr>
                <w:ilvl w:val="0"/>
                <w:numId w:val="16"/>
              </w:numPr>
              <w:autoSpaceDE w:val="0"/>
              <w:autoSpaceDN w:val="0"/>
              <w:adjustRightInd w:val="0"/>
              <w:spacing w:after="0" w:line="240" w:lineRule="auto"/>
              <w:ind w:left="172" w:hanging="172"/>
              <w:jc w:val="both"/>
              <w:rPr>
                <w:rFonts w:ascii="Arial Narrow" w:hAnsi="Arial Narrow"/>
                <w:sz w:val="20"/>
                <w:szCs w:val="20"/>
              </w:rPr>
            </w:pPr>
            <w:r w:rsidRPr="00074D04">
              <w:rPr>
                <w:rFonts w:ascii="Arial Narrow" w:hAnsi="Arial Narrow"/>
                <w:sz w:val="20"/>
                <w:szCs w:val="20"/>
              </w:rPr>
              <w:lastRenderedPageBreak/>
              <w:t>United Nations Environment Assembly (UNEA)</w:t>
            </w:r>
          </w:p>
        </w:tc>
        <w:tc>
          <w:tcPr>
            <w:tcW w:w="648" w:type="pct"/>
            <w:tcBorders>
              <w:left w:val="single" w:sz="4" w:space="0" w:color="auto"/>
              <w:right w:val="single" w:sz="4" w:space="0" w:color="auto"/>
            </w:tcBorders>
          </w:tcPr>
          <w:p w:rsidR="00B4445F" w:rsidRPr="004038AE" w:rsidRDefault="00B4445F" w:rsidP="00B4445F">
            <w:pPr>
              <w:spacing w:after="0" w:line="240" w:lineRule="auto"/>
              <w:jc w:val="both"/>
              <w:rPr>
                <w:rFonts w:ascii="Arial Narrow" w:hAnsi="Arial Narrow"/>
                <w:sz w:val="20"/>
                <w:szCs w:val="20"/>
              </w:rPr>
            </w:pPr>
            <w:r w:rsidRPr="00CE3D9F">
              <w:rPr>
                <w:rFonts w:ascii="Arial Narrow" w:hAnsi="Arial Narrow" w:cs="Arial"/>
                <w:bCs/>
                <w:sz w:val="20"/>
                <w:szCs w:val="20"/>
              </w:rPr>
              <w:lastRenderedPageBreak/>
              <w:t xml:space="preserve">None </w:t>
            </w:r>
          </w:p>
        </w:tc>
        <w:tc>
          <w:tcPr>
            <w:tcW w:w="580" w:type="pct"/>
            <w:tcBorders>
              <w:left w:val="single" w:sz="4" w:space="0" w:color="auto"/>
              <w:right w:val="single" w:sz="4" w:space="0" w:color="auto"/>
            </w:tcBorders>
          </w:tcPr>
          <w:p w:rsidR="00B4445F" w:rsidRPr="004038AE" w:rsidRDefault="00B4445F" w:rsidP="00B4445F">
            <w:pPr>
              <w:pStyle w:val="Boxtext"/>
              <w:keepNext w:val="0"/>
              <w:tabs>
                <w:tab w:val="clear" w:pos="284"/>
                <w:tab w:val="clear" w:pos="567"/>
                <w:tab w:val="left" w:pos="720"/>
              </w:tabs>
              <w:spacing w:before="0" w:after="0"/>
              <w:jc w:val="both"/>
              <w:rPr>
                <w:rFonts w:eastAsiaTheme="minorHAnsi" w:cstheme="minorBidi"/>
                <w:sz w:val="20"/>
              </w:rPr>
            </w:pPr>
            <w:r w:rsidRPr="00CE3D9F">
              <w:rPr>
                <w:rFonts w:cs="Arial"/>
                <w:bCs/>
                <w:sz w:val="20"/>
              </w:rPr>
              <w:t xml:space="preserve">None </w:t>
            </w:r>
          </w:p>
        </w:tc>
      </w:tr>
      <w:tr w:rsidR="00DD2B30" w:rsidRPr="004B2555" w:rsidTr="00F31D87">
        <w:trPr>
          <w:trHeight w:val="3542"/>
        </w:trPr>
        <w:tc>
          <w:tcPr>
            <w:tcW w:w="563" w:type="pct"/>
            <w:vMerge/>
            <w:tcBorders>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BoldMT"/>
                <w:b/>
                <w:bCs/>
                <w:sz w:val="20"/>
                <w:szCs w:val="20"/>
              </w:rPr>
            </w:pPr>
          </w:p>
        </w:tc>
        <w:tc>
          <w:tcPr>
            <w:tcW w:w="527" w:type="pct"/>
            <w:vMerge w:val="restart"/>
            <w:tcBorders>
              <w:top w:val="single" w:sz="4" w:space="0" w:color="auto"/>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Mandatory international and national reports</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prepared and submitted within time frame</w:t>
            </w:r>
          </w:p>
        </w:tc>
        <w:tc>
          <w:tcPr>
            <w:tcW w:w="518" w:type="pct"/>
            <w:tcBorders>
              <w:top w:val="single" w:sz="4" w:space="0" w:color="auto"/>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Third National</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Communication</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581" w:type="pct"/>
            <w:tcBorders>
              <w:top w:val="single" w:sz="4" w:space="0" w:color="auto"/>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Third National</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Communication</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submitted to the UNFCCC</w:t>
            </w:r>
          </w:p>
        </w:tc>
        <w:tc>
          <w:tcPr>
            <w:tcW w:w="1583" w:type="pct"/>
            <w:tcBorders>
              <w:top w:val="single" w:sz="4" w:space="0" w:color="auto"/>
              <w:left w:val="single" w:sz="4" w:space="0" w:color="auto"/>
              <w:right w:val="single" w:sz="4" w:space="0" w:color="auto"/>
            </w:tcBorders>
          </w:tcPr>
          <w:p w:rsidR="00DD2B30" w:rsidRPr="004038AE" w:rsidRDefault="00726849" w:rsidP="001966D7">
            <w:pPr>
              <w:spacing w:after="0" w:line="240" w:lineRule="auto"/>
              <w:jc w:val="both"/>
              <w:rPr>
                <w:rFonts w:ascii="Arial Narrow" w:hAnsi="Arial Narrow"/>
                <w:sz w:val="20"/>
                <w:szCs w:val="20"/>
              </w:rPr>
            </w:pPr>
            <w:r w:rsidRPr="00726849">
              <w:rPr>
                <w:rFonts w:ascii="Arial Narrow" w:hAnsi="Arial Narrow"/>
                <w:sz w:val="20"/>
                <w:szCs w:val="20"/>
              </w:rPr>
              <w:t xml:space="preserve">Third National Communication (TNC) report finalised but not yet  submitted to the UNFCCC. </w:t>
            </w:r>
            <w:r w:rsidR="004038AE" w:rsidRPr="004038AE">
              <w:rPr>
                <w:rFonts w:ascii="Arial Narrow" w:hAnsi="Arial Narrow"/>
                <w:sz w:val="20"/>
                <w:szCs w:val="20"/>
              </w:rPr>
              <w:t xml:space="preserve"> </w:t>
            </w:r>
          </w:p>
        </w:tc>
        <w:tc>
          <w:tcPr>
            <w:tcW w:w="648" w:type="pct"/>
            <w:tcBorders>
              <w:top w:val="single" w:sz="4" w:space="0" w:color="auto"/>
              <w:left w:val="single" w:sz="4" w:space="0" w:color="auto"/>
              <w:right w:val="single" w:sz="4" w:space="0" w:color="auto"/>
            </w:tcBorders>
          </w:tcPr>
          <w:p w:rsidR="00DD2B30" w:rsidRPr="004B2555" w:rsidRDefault="00726849" w:rsidP="001966D7">
            <w:pPr>
              <w:spacing w:after="0" w:line="240" w:lineRule="auto"/>
              <w:jc w:val="both"/>
              <w:rPr>
                <w:rFonts w:ascii="Arial Narrow" w:hAnsi="Arial Narrow"/>
                <w:sz w:val="20"/>
                <w:szCs w:val="20"/>
              </w:rPr>
            </w:pPr>
            <w:r w:rsidRPr="00726849">
              <w:rPr>
                <w:rFonts w:ascii="Arial Narrow" w:hAnsi="Arial Narrow"/>
                <w:sz w:val="20"/>
                <w:szCs w:val="20"/>
              </w:rPr>
              <w:t>The report is currently going through a cabinet approval process. The TNC report was presented to the Global and Continental  Affairs Committee (GCAC) on 22 March 2018. It was approved for presentation to the International Cooperation, Trade and Security (ICTS) cluster meeting which will take place on 10 April 2018.</w:t>
            </w:r>
          </w:p>
        </w:tc>
        <w:tc>
          <w:tcPr>
            <w:tcW w:w="580" w:type="pct"/>
            <w:tcBorders>
              <w:top w:val="single" w:sz="4" w:space="0" w:color="auto"/>
              <w:left w:val="single" w:sz="4" w:space="0" w:color="auto"/>
              <w:right w:val="single" w:sz="4" w:space="0" w:color="auto"/>
            </w:tcBorders>
          </w:tcPr>
          <w:p w:rsidR="008173AC" w:rsidRDefault="008173AC" w:rsidP="001966D7">
            <w:pPr>
              <w:spacing w:line="240" w:lineRule="auto"/>
              <w:jc w:val="both"/>
              <w:rPr>
                <w:rFonts w:ascii="Arial Narrow" w:hAnsi="Arial Narrow"/>
                <w:sz w:val="20"/>
                <w:szCs w:val="20"/>
              </w:rPr>
            </w:pPr>
            <w:r>
              <w:rPr>
                <w:rFonts w:ascii="Arial Narrow" w:hAnsi="Arial Narrow"/>
                <w:sz w:val="20"/>
                <w:szCs w:val="20"/>
              </w:rPr>
              <w:t xml:space="preserve">The process will be proriotise and report submitted after Cabinet approval. </w:t>
            </w:r>
          </w:p>
          <w:p w:rsidR="008173AC" w:rsidRDefault="008173AC" w:rsidP="001966D7">
            <w:pPr>
              <w:spacing w:line="240" w:lineRule="auto"/>
              <w:jc w:val="both"/>
              <w:rPr>
                <w:rFonts w:ascii="Arial Narrow" w:hAnsi="Arial Narrow"/>
                <w:sz w:val="20"/>
                <w:szCs w:val="20"/>
              </w:rPr>
            </w:pPr>
          </w:p>
          <w:p w:rsidR="00DD2B30" w:rsidRPr="004B2555" w:rsidRDefault="00DD2B30" w:rsidP="001966D7">
            <w:pPr>
              <w:spacing w:line="240" w:lineRule="auto"/>
              <w:jc w:val="both"/>
              <w:rPr>
                <w:rFonts w:ascii="Arial Narrow" w:hAnsi="Arial Narrow"/>
                <w:sz w:val="20"/>
                <w:szCs w:val="20"/>
              </w:rPr>
            </w:pPr>
          </w:p>
        </w:tc>
      </w:tr>
      <w:tr w:rsidR="00B4445F" w:rsidRPr="004B2555" w:rsidTr="00BF5C54">
        <w:trPr>
          <w:trHeight w:val="610"/>
        </w:trPr>
        <w:tc>
          <w:tcPr>
            <w:tcW w:w="563" w:type="pct"/>
            <w:vMerge/>
            <w:tcBorders>
              <w:left w:val="single" w:sz="4" w:space="0" w:color="auto"/>
              <w:right w:val="single" w:sz="4" w:space="0" w:color="auto"/>
            </w:tcBorders>
          </w:tcPr>
          <w:p w:rsidR="00B4445F" w:rsidRPr="004B2555" w:rsidRDefault="00B4445F" w:rsidP="00B4445F">
            <w:pPr>
              <w:spacing w:after="0" w:line="240" w:lineRule="auto"/>
              <w:jc w:val="both"/>
              <w:rPr>
                <w:rFonts w:ascii="Arial Narrow" w:hAnsi="Arial Narrow" w:cs="Arial-BoldMT"/>
                <w:b/>
                <w:bCs/>
                <w:sz w:val="20"/>
                <w:szCs w:val="20"/>
              </w:rPr>
            </w:pPr>
          </w:p>
        </w:tc>
        <w:tc>
          <w:tcPr>
            <w:tcW w:w="527" w:type="pct"/>
            <w:vMerge/>
            <w:tcBorders>
              <w:left w:val="single" w:sz="4" w:space="0" w:color="auto"/>
              <w:right w:val="single" w:sz="4" w:space="0" w:color="auto"/>
            </w:tcBorders>
          </w:tcPr>
          <w:p w:rsidR="00B4445F" w:rsidRPr="004B2555" w:rsidRDefault="00B4445F" w:rsidP="00B4445F">
            <w:pPr>
              <w:autoSpaceDE w:val="0"/>
              <w:autoSpaceDN w:val="0"/>
              <w:adjustRightInd w:val="0"/>
              <w:spacing w:after="0" w:line="240" w:lineRule="auto"/>
              <w:jc w:val="both"/>
              <w:rPr>
                <w:rFonts w:ascii="Arial Narrow" w:hAnsi="Arial Narrow" w:cs="ArialMT"/>
                <w:sz w:val="20"/>
                <w:szCs w:val="20"/>
              </w:rPr>
            </w:pPr>
          </w:p>
        </w:tc>
        <w:tc>
          <w:tcPr>
            <w:tcW w:w="518" w:type="pct"/>
            <w:tcBorders>
              <w:top w:val="single" w:sz="4" w:space="0" w:color="auto"/>
              <w:left w:val="single" w:sz="4" w:space="0" w:color="auto"/>
              <w:right w:val="single" w:sz="4" w:space="0" w:color="auto"/>
            </w:tcBorders>
          </w:tcPr>
          <w:p w:rsidR="00B4445F" w:rsidRPr="004B2555" w:rsidRDefault="00B4445F" w:rsidP="00B4445F">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1 National reports</w:t>
            </w:r>
          </w:p>
          <w:p w:rsidR="00B4445F" w:rsidRPr="004B2555" w:rsidRDefault="00B4445F" w:rsidP="00B4445F">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submitted:</w:t>
            </w:r>
          </w:p>
          <w:p w:rsidR="00B4445F" w:rsidRPr="004B2555" w:rsidRDefault="00B4445F" w:rsidP="00B4445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London Convention/</w:t>
            </w:r>
          </w:p>
          <w:p w:rsidR="00B4445F" w:rsidRPr="004B2555" w:rsidRDefault="00B4445F" w:rsidP="00B4445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Protocol</w:t>
            </w:r>
          </w:p>
        </w:tc>
        <w:tc>
          <w:tcPr>
            <w:tcW w:w="581" w:type="pct"/>
            <w:tcBorders>
              <w:left w:val="single" w:sz="4" w:space="0" w:color="auto"/>
              <w:right w:val="single" w:sz="4" w:space="0" w:color="auto"/>
            </w:tcBorders>
          </w:tcPr>
          <w:p w:rsidR="00B4445F" w:rsidRPr="00381CA9" w:rsidRDefault="00B4445F" w:rsidP="00B4445F">
            <w:pPr>
              <w:autoSpaceDE w:val="0"/>
              <w:autoSpaceDN w:val="0"/>
              <w:adjustRightInd w:val="0"/>
              <w:spacing w:after="0" w:line="240" w:lineRule="auto"/>
              <w:jc w:val="both"/>
              <w:rPr>
                <w:rFonts w:ascii="Arial Narrow" w:hAnsi="Arial Narrow" w:cs="ArialMT"/>
                <w:b/>
                <w:sz w:val="20"/>
                <w:szCs w:val="20"/>
              </w:rPr>
            </w:pPr>
            <w:r w:rsidRPr="00381CA9">
              <w:rPr>
                <w:rFonts w:ascii="Arial Narrow" w:hAnsi="Arial Narrow" w:cs="ArialMT"/>
                <w:b/>
                <w:sz w:val="20"/>
                <w:szCs w:val="20"/>
              </w:rPr>
              <w:t>2 National reports</w:t>
            </w:r>
          </w:p>
          <w:p w:rsidR="00B4445F" w:rsidRPr="00381CA9" w:rsidRDefault="00B4445F" w:rsidP="00B4445F">
            <w:pPr>
              <w:autoSpaceDE w:val="0"/>
              <w:autoSpaceDN w:val="0"/>
              <w:adjustRightInd w:val="0"/>
              <w:spacing w:after="0" w:line="240" w:lineRule="auto"/>
              <w:jc w:val="both"/>
              <w:rPr>
                <w:rFonts w:ascii="Arial Narrow" w:hAnsi="Arial Narrow" w:cs="ArialMT"/>
                <w:b/>
                <w:sz w:val="20"/>
                <w:szCs w:val="20"/>
              </w:rPr>
            </w:pPr>
            <w:r w:rsidRPr="00381CA9">
              <w:rPr>
                <w:rFonts w:ascii="Arial Narrow" w:hAnsi="Arial Narrow" w:cs="ArialMT"/>
                <w:b/>
                <w:sz w:val="20"/>
                <w:szCs w:val="20"/>
              </w:rPr>
              <w:t>submitted to Convention</w:t>
            </w:r>
          </w:p>
          <w:p w:rsidR="00B4445F" w:rsidRPr="00381CA9" w:rsidRDefault="00B4445F" w:rsidP="00B4445F">
            <w:pPr>
              <w:autoSpaceDE w:val="0"/>
              <w:autoSpaceDN w:val="0"/>
              <w:adjustRightInd w:val="0"/>
              <w:spacing w:after="0" w:line="240" w:lineRule="auto"/>
              <w:jc w:val="both"/>
              <w:rPr>
                <w:rFonts w:ascii="Arial Narrow" w:hAnsi="Arial Narrow" w:cs="ArialMT"/>
                <w:b/>
                <w:sz w:val="20"/>
                <w:szCs w:val="20"/>
              </w:rPr>
            </w:pPr>
            <w:r w:rsidRPr="00381CA9">
              <w:rPr>
                <w:rFonts w:ascii="Arial Narrow" w:hAnsi="Arial Narrow" w:cs="ArialMT"/>
                <w:b/>
                <w:sz w:val="20"/>
                <w:szCs w:val="20"/>
              </w:rPr>
              <w:t>Secretariat:</w:t>
            </w:r>
          </w:p>
          <w:p w:rsidR="00B4445F" w:rsidRPr="00381CA9" w:rsidRDefault="00B4445F" w:rsidP="00B4445F">
            <w:pPr>
              <w:pStyle w:val="ListParagraph"/>
              <w:numPr>
                <w:ilvl w:val="0"/>
                <w:numId w:val="1"/>
              </w:numPr>
              <w:autoSpaceDE w:val="0"/>
              <w:autoSpaceDN w:val="0"/>
              <w:adjustRightInd w:val="0"/>
              <w:spacing w:after="0" w:line="240" w:lineRule="auto"/>
              <w:ind w:left="119" w:hanging="119"/>
              <w:jc w:val="both"/>
              <w:rPr>
                <w:rFonts w:ascii="Arial Narrow" w:hAnsi="Arial Narrow" w:cs="ArialMT"/>
                <w:sz w:val="20"/>
                <w:szCs w:val="20"/>
              </w:rPr>
            </w:pPr>
            <w:r w:rsidRPr="00381CA9">
              <w:rPr>
                <w:rFonts w:ascii="Arial Narrow" w:hAnsi="Arial Narrow" w:cs="ArialMT"/>
                <w:sz w:val="20"/>
                <w:szCs w:val="20"/>
              </w:rPr>
              <w:t>London Convention/</w:t>
            </w:r>
          </w:p>
          <w:p w:rsidR="00B4445F" w:rsidRPr="00381CA9" w:rsidRDefault="00B4445F" w:rsidP="00B4445F">
            <w:pPr>
              <w:pStyle w:val="ListParagraph"/>
              <w:autoSpaceDE w:val="0"/>
              <w:autoSpaceDN w:val="0"/>
              <w:adjustRightInd w:val="0"/>
              <w:spacing w:after="0" w:line="240" w:lineRule="auto"/>
              <w:ind w:left="119"/>
              <w:jc w:val="both"/>
              <w:rPr>
                <w:rFonts w:ascii="Arial Narrow" w:hAnsi="Arial Narrow" w:cs="ArialMT"/>
                <w:sz w:val="20"/>
                <w:szCs w:val="20"/>
              </w:rPr>
            </w:pPr>
            <w:r w:rsidRPr="00381CA9">
              <w:rPr>
                <w:rFonts w:ascii="Arial Narrow" w:hAnsi="Arial Narrow" w:cs="ArialMT"/>
                <w:sz w:val="20"/>
                <w:szCs w:val="20"/>
              </w:rPr>
              <w:t>Protocol</w:t>
            </w:r>
          </w:p>
          <w:p w:rsidR="00B4445F" w:rsidRPr="00381CA9" w:rsidRDefault="00B4445F" w:rsidP="00B4445F">
            <w:pPr>
              <w:pStyle w:val="ListParagraph"/>
              <w:numPr>
                <w:ilvl w:val="0"/>
                <w:numId w:val="1"/>
              </w:numPr>
              <w:autoSpaceDE w:val="0"/>
              <w:autoSpaceDN w:val="0"/>
              <w:adjustRightInd w:val="0"/>
              <w:spacing w:after="0" w:line="240" w:lineRule="auto"/>
              <w:ind w:left="119" w:hanging="119"/>
              <w:jc w:val="both"/>
              <w:rPr>
                <w:rFonts w:ascii="Arial Narrow" w:hAnsi="Arial Narrow" w:cs="ArialMT"/>
                <w:sz w:val="20"/>
                <w:szCs w:val="20"/>
              </w:rPr>
            </w:pPr>
            <w:r w:rsidRPr="00381CA9">
              <w:rPr>
                <w:rFonts w:ascii="Arial Narrow" w:hAnsi="Arial Narrow" w:cs="ArialMT"/>
                <w:sz w:val="20"/>
                <w:szCs w:val="20"/>
              </w:rPr>
              <w:t>Nairobi</w:t>
            </w:r>
          </w:p>
        </w:tc>
        <w:tc>
          <w:tcPr>
            <w:tcW w:w="1583" w:type="pct"/>
            <w:tcBorders>
              <w:left w:val="single" w:sz="4" w:space="0" w:color="auto"/>
              <w:right w:val="single" w:sz="4" w:space="0" w:color="auto"/>
            </w:tcBorders>
          </w:tcPr>
          <w:p w:rsidR="00B4445F" w:rsidRPr="00381CA9" w:rsidRDefault="00B4445F" w:rsidP="00491BF8">
            <w:pPr>
              <w:autoSpaceDE w:val="0"/>
              <w:autoSpaceDN w:val="0"/>
              <w:adjustRightInd w:val="0"/>
              <w:spacing w:after="0" w:line="240" w:lineRule="auto"/>
              <w:jc w:val="both"/>
              <w:rPr>
                <w:rFonts w:ascii="Arial Narrow" w:hAnsi="Arial Narrow" w:cs="Arial"/>
                <w:sz w:val="20"/>
                <w:szCs w:val="20"/>
              </w:rPr>
            </w:pPr>
            <w:r w:rsidRPr="00381CA9">
              <w:rPr>
                <w:rFonts w:ascii="Arial Narrow" w:hAnsi="Arial Narrow" w:cs="Arial"/>
                <w:b/>
                <w:sz w:val="20"/>
                <w:szCs w:val="20"/>
              </w:rPr>
              <w:t>2 National reports prepared and subm</w:t>
            </w:r>
            <w:r w:rsidR="00491BF8" w:rsidRPr="00381CA9">
              <w:rPr>
                <w:rFonts w:ascii="Arial Narrow" w:hAnsi="Arial Narrow" w:cs="Arial"/>
                <w:b/>
                <w:sz w:val="20"/>
                <w:szCs w:val="20"/>
              </w:rPr>
              <w:t xml:space="preserve">itted to Convention Secretariat ( </w:t>
            </w:r>
            <w:r w:rsidRPr="00381CA9">
              <w:rPr>
                <w:rFonts w:ascii="Arial Narrow" w:hAnsi="Arial Narrow" w:cs="Arial"/>
                <w:sz w:val="20"/>
                <w:szCs w:val="20"/>
              </w:rPr>
              <w:t xml:space="preserve">London Convention/Protocol and Nairobi </w:t>
            </w:r>
            <w:r w:rsidR="00491BF8" w:rsidRPr="00381CA9">
              <w:rPr>
                <w:rFonts w:ascii="Arial Narrow" w:hAnsi="Arial Narrow" w:cs="Arial"/>
                <w:sz w:val="20"/>
                <w:szCs w:val="20"/>
              </w:rPr>
              <w:t xml:space="preserve">Convention)  </w:t>
            </w:r>
          </w:p>
        </w:tc>
        <w:tc>
          <w:tcPr>
            <w:tcW w:w="648" w:type="pct"/>
            <w:tcBorders>
              <w:left w:val="single" w:sz="4" w:space="0" w:color="auto"/>
              <w:right w:val="single" w:sz="4" w:space="0" w:color="auto"/>
            </w:tcBorders>
          </w:tcPr>
          <w:p w:rsidR="00B4445F" w:rsidRPr="004B2555" w:rsidRDefault="00B4445F" w:rsidP="00B4445F">
            <w:pPr>
              <w:autoSpaceDE w:val="0"/>
              <w:autoSpaceDN w:val="0"/>
              <w:adjustRightInd w:val="0"/>
              <w:spacing w:after="0" w:line="240" w:lineRule="auto"/>
              <w:jc w:val="both"/>
              <w:rPr>
                <w:rFonts w:ascii="Arial Narrow" w:hAnsi="Arial Narrow" w:cs="Arial"/>
                <w:b/>
                <w:bCs/>
                <w:sz w:val="20"/>
                <w:szCs w:val="20"/>
              </w:rPr>
            </w:pPr>
            <w:r w:rsidRPr="00CE3D9F">
              <w:rPr>
                <w:rFonts w:ascii="Arial Narrow" w:hAnsi="Arial Narrow" w:cs="Arial"/>
                <w:bCs/>
                <w:sz w:val="20"/>
                <w:szCs w:val="20"/>
              </w:rPr>
              <w:t xml:space="preserve">None </w:t>
            </w:r>
          </w:p>
        </w:tc>
        <w:tc>
          <w:tcPr>
            <w:tcW w:w="580" w:type="pct"/>
            <w:tcBorders>
              <w:left w:val="single" w:sz="4" w:space="0" w:color="auto"/>
              <w:right w:val="single" w:sz="4" w:space="0" w:color="auto"/>
            </w:tcBorders>
          </w:tcPr>
          <w:p w:rsidR="00B4445F" w:rsidRPr="004B2555" w:rsidRDefault="00B4445F" w:rsidP="00B4445F">
            <w:pPr>
              <w:pStyle w:val="Boxtext"/>
              <w:keepNext w:val="0"/>
              <w:tabs>
                <w:tab w:val="clear" w:pos="284"/>
                <w:tab w:val="clear" w:pos="567"/>
                <w:tab w:val="left" w:pos="720"/>
              </w:tabs>
              <w:spacing w:before="0" w:after="0"/>
              <w:jc w:val="both"/>
              <w:rPr>
                <w:rFonts w:cs="Arial"/>
                <w:b/>
                <w:bCs/>
                <w:sz w:val="20"/>
              </w:rPr>
            </w:pPr>
            <w:r w:rsidRPr="00CE3D9F">
              <w:rPr>
                <w:rFonts w:cs="Arial"/>
                <w:bCs/>
                <w:sz w:val="20"/>
              </w:rPr>
              <w:t xml:space="preserve">None </w:t>
            </w:r>
          </w:p>
        </w:tc>
      </w:tr>
      <w:tr w:rsidR="00DD2B30" w:rsidRPr="004B2555" w:rsidTr="0096746C">
        <w:trPr>
          <w:trHeight w:val="1184"/>
        </w:trPr>
        <w:tc>
          <w:tcPr>
            <w:tcW w:w="563" w:type="pct"/>
            <w:vMerge/>
            <w:tcBorders>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BoldMT"/>
                <w:b/>
                <w:bCs/>
                <w:sz w:val="20"/>
                <w:szCs w:val="20"/>
              </w:rPr>
            </w:pPr>
          </w:p>
        </w:tc>
        <w:tc>
          <w:tcPr>
            <w:tcW w:w="527" w:type="pct"/>
            <w:vMerge/>
            <w:tcBorders>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tc>
        <w:tc>
          <w:tcPr>
            <w:tcW w:w="51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Second Biennial Update Report developed</w:t>
            </w:r>
          </w:p>
        </w:tc>
        <w:tc>
          <w:tcPr>
            <w:tcW w:w="581" w:type="pct"/>
            <w:tcBorders>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Third Biennial Update</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Report developed </w:t>
            </w:r>
          </w:p>
        </w:tc>
        <w:tc>
          <w:tcPr>
            <w:tcW w:w="1583" w:type="pct"/>
            <w:tcBorders>
              <w:left w:val="single" w:sz="4" w:space="0" w:color="auto"/>
              <w:right w:val="single" w:sz="4" w:space="0" w:color="auto"/>
            </w:tcBorders>
          </w:tcPr>
          <w:p w:rsidR="0096746C" w:rsidRPr="0096746C" w:rsidRDefault="0096746C" w:rsidP="001966D7">
            <w:pPr>
              <w:spacing w:after="0" w:line="240" w:lineRule="auto"/>
              <w:jc w:val="both"/>
              <w:rPr>
                <w:rFonts w:ascii="Arial Narrow" w:hAnsi="Arial Narrow" w:cs="Arial"/>
                <w:b/>
                <w:sz w:val="20"/>
                <w:szCs w:val="20"/>
              </w:rPr>
            </w:pPr>
            <w:r w:rsidRPr="0096746C">
              <w:rPr>
                <w:rFonts w:ascii="Arial Narrow" w:hAnsi="Arial Narrow" w:cs="Arial"/>
                <w:b/>
                <w:sz w:val="20"/>
                <w:szCs w:val="20"/>
              </w:rPr>
              <w:t xml:space="preserve">Draft Third Biennial Update Report  developed. </w:t>
            </w:r>
          </w:p>
          <w:p w:rsidR="0096746C" w:rsidRPr="0096746C" w:rsidRDefault="0096746C" w:rsidP="001966D7">
            <w:pPr>
              <w:spacing w:after="0" w:line="240" w:lineRule="auto"/>
              <w:jc w:val="both"/>
              <w:rPr>
                <w:rFonts w:ascii="Arial Narrow" w:hAnsi="Arial Narrow" w:cs="Arial"/>
                <w:sz w:val="20"/>
                <w:szCs w:val="20"/>
              </w:rPr>
            </w:pPr>
          </w:p>
          <w:p w:rsidR="00DD2B30" w:rsidRPr="004B2555" w:rsidRDefault="0096746C" w:rsidP="001966D7">
            <w:pPr>
              <w:spacing w:after="0" w:line="240" w:lineRule="auto"/>
              <w:jc w:val="both"/>
              <w:rPr>
                <w:rFonts w:ascii="Arial Narrow" w:hAnsi="Arial Narrow" w:cs="Arial"/>
                <w:sz w:val="20"/>
                <w:szCs w:val="20"/>
              </w:rPr>
            </w:pPr>
            <w:r w:rsidRPr="0096746C">
              <w:rPr>
                <w:rFonts w:ascii="Arial Narrow" w:hAnsi="Arial Narrow" w:cs="Arial"/>
                <w:sz w:val="20"/>
                <w:szCs w:val="20"/>
              </w:rPr>
              <w:t>Report will be subjected to review process before</w:t>
            </w:r>
            <w:r w:rsidR="00C20DCF">
              <w:rPr>
                <w:rFonts w:ascii="Arial Narrow" w:hAnsi="Arial Narrow" w:cs="Arial"/>
                <w:sz w:val="20"/>
                <w:szCs w:val="20"/>
              </w:rPr>
              <w:t xml:space="preserve"> being</w:t>
            </w:r>
            <w:r w:rsidRPr="0096746C">
              <w:rPr>
                <w:rFonts w:ascii="Arial Narrow" w:hAnsi="Arial Narrow" w:cs="Arial"/>
                <w:sz w:val="20"/>
                <w:szCs w:val="20"/>
              </w:rPr>
              <w:t xml:space="preserve"> finalised and submitted to UNFCCC in December 2018</w:t>
            </w:r>
          </w:p>
        </w:tc>
        <w:tc>
          <w:tcPr>
            <w:tcW w:w="648" w:type="pct"/>
            <w:tcBorders>
              <w:left w:val="single" w:sz="4" w:space="0" w:color="auto"/>
              <w:right w:val="single" w:sz="4" w:space="0" w:color="auto"/>
            </w:tcBorders>
          </w:tcPr>
          <w:p w:rsidR="00DD2B30" w:rsidRPr="004B2555" w:rsidRDefault="0096746C" w:rsidP="00F31D87">
            <w:pPr>
              <w:spacing w:after="0" w:line="240" w:lineRule="auto"/>
              <w:jc w:val="both"/>
              <w:rPr>
                <w:rFonts w:ascii="Arial Narrow" w:hAnsi="Arial Narrow"/>
                <w:sz w:val="20"/>
                <w:szCs w:val="20"/>
              </w:rPr>
            </w:pPr>
            <w:r w:rsidRPr="0096746C">
              <w:rPr>
                <w:rFonts w:ascii="Arial Narrow" w:hAnsi="Arial Narrow" w:cs="Arial"/>
                <w:sz w:val="20"/>
                <w:szCs w:val="20"/>
              </w:rPr>
              <w:t xml:space="preserve">Service provider appointed as DEA had to seek approval from GEF and UNEP for the additional funding </w:t>
            </w:r>
          </w:p>
        </w:tc>
        <w:tc>
          <w:tcPr>
            <w:tcW w:w="580" w:type="pct"/>
            <w:tcBorders>
              <w:left w:val="single" w:sz="4" w:space="0" w:color="auto"/>
              <w:right w:val="single" w:sz="4" w:space="0" w:color="auto"/>
            </w:tcBorders>
          </w:tcPr>
          <w:p w:rsidR="00DD2B30" w:rsidRPr="004B2555" w:rsidRDefault="00F31D87" w:rsidP="00F31D87">
            <w:pPr>
              <w:spacing w:after="0" w:line="240" w:lineRule="auto"/>
              <w:jc w:val="both"/>
              <w:rPr>
                <w:rFonts w:ascii="Arial Narrow" w:hAnsi="Arial Narrow"/>
                <w:sz w:val="20"/>
                <w:szCs w:val="20"/>
              </w:rPr>
            </w:pPr>
            <w:r>
              <w:rPr>
                <w:rFonts w:ascii="Arial Narrow" w:hAnsi="Arial Narrow" w:cs="Arial"/>
                <w:sz w:val="20"/>
                <w:szCs w:val="20"/>
              </w:rPr>
              <w:t xml:space="preserve">Draft report chapters </w:t>
            </w:r>
            <w:r w:rsidR="0096746C" w:rsidRPr="0096746C">
              <w:rPr>
                <w:rFonts w:ascii="Arial Narrow" w:hAnsi="Arial Narrow" w:cs="Arial"/>
                <w:sz w:val="20"/>
                <w:szCs w:val="20"/>
              </w:rPr>
              <w:t>are almost finalised. The drafting process will be finalised  by end of May 2018.</w:t>
            </w:r>
          </w:p>
        </w:tc>
      </w:tr>
      <w:tr w:rsidR="00B4445F" w:rsidRPr="004B2555" w:rsidTr="00BF5C54">
        <w:trPr>
          <w:trHeight w:val="128"/>
        </w:trPr>
        <w:tc>
          <w:tcPr>
            <w:tcW w:w="563" w:type="pct"/>
            <w:vMerge/>
            <w:tcBorders>
              <w:left w:val="single" w:sz="4" w:space="0" w:color="auto"/>
              <w:right w:val="single" w:sz="4" w:space="0" w:color="auto"/>
            </w:tcBorders>
          </w:tcPr>
          <w:p w:rsidR="00B4445F" w:rsidRPr="004B2555" w:rsidRDefault="00B4445F" w:rsidP="00B4445F">
            <w:pPr>
              <w:spacing w:after="0" w:line="240" w:lineRule="auto"/>
              <w:jc w:val="both"/>
              <w:rPr>
                <w:rFonts w:ascii="Arial Narrow" w:hAnsi="Arial Narrow" w:cs="Arial-BoldMT"/>
                <w:b/>
                <w:bCs/>
                <w:sz w:val="20"/>
                <w:szCs w:val="20"/>
              </w:rPr>
            </w:pPr>
          </w:p>
        </w:tc>
        <w:tc>
          <w:tcPr>
            <w:tcW w:w="527" w:type="pct"/>
            <w:vMerge/>
            <w:tcBorders>
              <w:left w:val="single" w:sz="4" w:space="0" w:color="auto"/>
              <w:right w:val="single" w:sz="4" w:space="0" w:color="auto"/>
            </w:tcBorders>
          </w:tcPr>
          <w:p w:rsidR="00B4445F" w:rsidRPr="004B2555" w:rsidRDefault="00B4445F" w:rsidP="00B4445F">
            <w:pPr>
              <w:autoSpaceDE w:val="0"/>
              <w:autoSpaceDN w:val="0"/>
              <w:adjustRightInd w:val="0"/>
              <w:spacing w:after="0" w:line="240" w:lineRule="auto"/>
              <w:jc w:val="both"/>
              <w:rPr>
                <w:rFonts w:ascii="Arial Narrow" w:hAnsi="Arial Narrow" w:cs="ArialMT"/>
                <w:sz w:val="20"/>
                <w:szCs w:val="20"/>
              </w:rPr>
            </w:pPr>
          </w:p>
        </w:tc>
        <w:tc>
          <w:tcPr>
            <w:tcW w:w="518" w:type="pct"/>
            <w:tcBorders>
              <w:top w:val="single" w:sz="4" w:space="0" w:color="auto"/>
              <w:left w:val="single" w:sz="4" w:space="0" w:color="auto"/>
              <w:bottom w:val="single" w:sz="4" w:space="0" w:color="auto"/>
              <w:right w:val="single" w:sz="4" w:space="0" w:color="auto"/>
            </w:tcBorders>
          </w:tcPr>
          <w:p w:rsidR="00B4445F" w:rsidRPr="004B2555" w:rsidRDefault="00B4445F" w:rsidP="00B4445F">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5 National reports</w:t>
            </w:r>
          </w:p>
          <w:p w:rsidR="00B4445F" w:rsidRPr="004B2555" w:rsidRDefault="00B4445F" w:rsidP="00B4445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b/>
                <w:sz w:val="20"/>
                <w:szCs w:val="20"/>
              </w:rPr>
              <w:t>submitted:</w:t>
            </w:r>
          </w:p>
          <w:p w:rsidR="00B4445F" w:rsidRPr="004B2555" w:rsidRDefault="00B4445F" w:rsidP="00B4445F">
            <w:pPr>
              <w:pStyle w:val="ListParagraph"/>
              <w:numPr>
                <w:ilvl w:val="0"/>
                <w:numId w:val="1"/>
              </w:numPr>
              <w:autoSpaceDE w:val="0"/>
              <w:autoSpaceDN w:val="0"/>
              <w:adjustRightInd w:val="0"/>
              <w:spacing w:after="0" w:line="240" w:lineRule="auto"/>
              <w:ind w:left="119" w:hanging="119"/>
              <w:jc w:val="both"/>
              <w:rPr>
                <w:rFonts w:ascii="Arial Narrow" w:hAnsi="Arial Narrow" w:cs="ArialMT"/>
                <w:sz w:val="20"/>
                <w:szCs w:val="20"/>
              </w:rPr>
            </w:pPr>
            <w:r w:rsidRPr="004B2555">
              <w:rPr>
                <w:rFonts w:ascii="Arial Narrow" w:hAnsi="Arial Narrow" w:cs="ArialMT"/>
                <w:sz w:val="20"/>
                <w:szCs w:val="20"/>
              </w:rPr>
              <w:t xml:space="preserve">Cartagena </w:t>
            </w:r>
            <w:r w:rsidRPr="004B2555">
              <w:rPr>
                <w:rFonts w:ascii="Arial Narrow" w:hAnsi="Arial Narrow" w:cs="ArialMT"/>
                <w:sz w:val="20"/>
                <w:szCs w:val="20"/>
              </w:rPr>
              <w:lastRenderedPageBreak/>
              <w:t>Protocol</w:t>
            </w:r>
          </w:p>
          <w:p w:rsidR="00B4445F" w:rsidRPr="00254EE9" w:rsidRDefault="00B4445F" w:rsidP="00B4445F">
            <w:pPr>
              <w:pStyle w:val="ListParagraph"/>
              <w:numPr>
                <w:ilvl w:val="0"/>
                <w:numId w:val="1"/>
              </w:numPr>
              <w:autoSpaceDE w:val="0"/>
              <w:autoSpaceDN w:val="0"/>
              <w:adjustRightInd w:val="0"/>
              <w:spacing w:after="0" w:line="240" w:lineRule="auto"/>
              <w:ind w:left="119" w:hanging="119"/>
              <w:jc w:val="both"/>
              <w:rPr>
                <w:rFonts w:ascii="Arial Narrow" w:hAnsi="Arial Narrow" w:cs="ArialMT"/>
                <w:sz w:val="20"/>
                <w:szCs w:val="20"/>
              </w:rPr>
            </w:pPr>
            <w:r w:rsidRPr="004B2555">
              <w:rPr>
                <w:rFonts w:ascii="Arial Narrow" w:hAnsi="Arial Narrow" w:cs="ArialMT"/>
                <w:sz w:val="20"/>
                <w:szCs w:val="20"/>
              </w:rPr>
              <w:t>WHC</w:t>
            </w:r>
          </w:p>
          <w:p w:rsidR="00B4445F" w:rsidRPr="00254EE9" w:rsidRDefault="00B4445F" w:rsidP="00B4445F">
            <w:pPr>
              <w:pStyle w:val="ListParagraph"/>
              <w:numPr>
                <w:ilvl w:val="0"/>
                <w:numId w:val="1"/>
              </w:numPr>
              <w:autoSpaceDE w:val="0"/>
              <w:autoSpaceDN w:val="0"/>
              <w:adjustRightInd w:val="0"/>
              <w:spacing w:after="0" w:line="240" w:lineRule="auto"/>
              <w:ind w:left="119" w:hanging="119"/>
              <w:jc w:val="both"/>
              <w:rPr>
                <w:rFonts w:ascii="Arial Narrow" w:hAnsi="Arial Narrow" w:cs="ArialMT"/>
                <w:sz w:val="20"/>
                <w:szCs w:val="20"/>
              </w:rPr>
            </w:pPr>
            <w:r w:rsidRPr="004B2555">
              <w:rPr>
                <w:rFonts w:ascii="Arial Narrow" w:hAnsi="Arial Narrow" w:cs="ArialMT"/>
                <w:sz w:val="20"/>
                <w:szCs w:val="20"/>
              </w:rPr>
              <w:t>AEWA</w:t>
            </w:r>
          </w:p>
          <w:p w:rsidR="00B4445F" w:rsidRPr="00254EE9" w:rsidRDefault="00B4445F" w:rsidP="00B4445F">
            <w:pPr>
              <w:pStyle w:val="ListParagraph"/>
              <w:numPr>
                <w:ilvl w:val="0"/>
                <w:numId w:val="1"/>
              </w:numPr>
              <w:autoSpaceDE w:val="0"/>
              <w:autoSpaceDN w:val="0"/>
              <w:adjustRightInd w:val="0"/>
              <w:spacing w:after="0" w:line="240" w:lineRule="auto"/>
              <w:ind w:left="119" w:hanging="119"/>
              <w:jc w:val="both"/>
              <w:rPr>
                <w:rFonts w:ascii="Arial Narrow" w:hAnsi="Arial Narrow" w:cs="ArialMT"/>
                <w:sz w:val="20"/>
                <w:szCs w:val="20"/>
              </w:rPr>
            </w:pPr>
            <w:r w:rsidRPr="004B2555">
              <w:rPr>
                <w:rFonts w:ascii="Arial Narrow" w:hAnsi="Arial Narrow" w:cs="ArialMT"/>
                <w:sz w:val="20"/>
                <w:szCs w:val="20"/>
              </w:rPr>
              <w:t>TFCA country report</w:t>
            </w:r>
          </w:p>
          <w:p w:rsidR="00B4445F" w:rsidRPr="004B2555" w:rsidRDefault="00B4445F" w:rsidP="00B4445F">
            <w:pPr>
              <w:pStyle w:val="ListParagraph"/>
              <w:numPr>
                <w:ilvl w:val="0"/>
                <w:numId w:val="1"/>
              </w:numPr>
              <w:autoSpaceDE w:val="0"/>
              <w:autoSpaceDN w:val="0"/>
              <w:adjustRightInd w:val="0"/>
              <w:spacing w:after="0" w:line="240" w:lineRule="auto"/>
              <w:ind w:left="119" w:hanging="119"/>
              <w:jc w:val="both"/>
              <w:rPr>
                <w:rFonts w:ascii="Arial Narrow" w:hAnsi="Arial Narrow" w:cs="ArialMT"/>
                <w:sz w:val="20"/>
                <w:szCs w:val="20"/>
              </w:rPr>
            </w:pPr>
            <w:r w:rsidRPr="004B2555">
              <w:rPr>
                <w:rFonts w:ascii="Arial Narrow" w:hAnsi="Arial Narrow" w:cs="ArialMT"/>
                <w:sz w:val="20"/>
                <w:szCs w:val="20"/>
              </w:rPr>
              <w:t>MAB Programme</w:t>
            </w:r>
          </w:p>
        </w:tc>
        <w:tc>
          <w:tcPr>
            <w:tcW w:w="581" w:type="pct"/>
            <w:tcBorders>
              <w:left w:val="single" w:sz="4" w:space="0" w:color="auto"/>
              <w:right w:val="single" w:sz="4" w:space="0" w:color="auto"/>
            </w:tcBorders>
          </w:tcPr>
          <w:p w:rsidR="00B4445F" w:rsidRPr="004B2555" w:rsidRDefault="00B4445F" w:rsidP="00B4445F">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lastRenderedPageBreak/>
              <w:t>2 National reports</w:t>
            </w:r>
          </w:p>
          <w:p w:rsidR="00B4445F" w:rsidRPr="004B2555" w:rsidRDefault="00B4445F" w:rsidP="00B4445F">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submitted to DIRCO/</w:t>
            </w:r>
          </w:p>
          <w:p w:rsidR="00B4445F" w:rsidRPr="004B2555" w:rsidRDefault="00B4445F" w:rsidP="00B4445F">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Secretariat:</w:t>
            </w:r>
          </w:p>
          <w:p w:rsidR="00B4445F" w:rsidRPr="004B2555" w:rsidRDefault="00B4445F" w:rsidP="00B4445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lastRenderedPageBreak/>
              <w:t>TFCA</w:t>
            </w:r>
          </w:p>
          <w:p w:rsidR="00B4445F" w:rsidRPr="004B2555" w:rsidRDefault="00B4445F" w:rsidP="00B4445F">
            <w:pPr>
              <w:autoSpaceDE w:val="0"/>
              <w:autoSpaceDN w:val="0"/>
              <w:adjustRightInd w:val="0"/>
              <w:spacing w:after="0" w:line="240" w:lineRule="auto"/>
              <w:jc w:val="both"/>
              <w:rPr>
                <w:rFonts w:ascii="Arial Narrow" w:hAnsi="Arial Narrow" w:cs="ArialMT"/>
                <w:sz w:val="20"/>
                <w:szCs w:val="20"/>
              </w:rPr>
            </w:pPr>
          </w:p>
          <w:p w:rsidR="00B4445F" w:rsidRPr="004B2555" w:rsidRDefault="00B4445F" w:rsidP="00B4445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CMS</w:t>
            </w:r>
          </w:p>
        </w:tc>
        <w:tc>
          <w:tcPr>
            <w:tcW w:w="1583" w:type="pct"/>
            <w:tcBorders>
              <w:left w:val="single" w:sz="4" w:space="0" w:color="auto"/>
              <w:right w:val="single" w:sz="4" w:space="0" w:color="auto"/>
            </w:tcBorders>
          </w:tcPr>
          <w:p w:rsidR="00B4445F" w:rsidRPr="004038AE" w:rsidRDefault="00B4445F" w:rsidP="00B4445F">
            <w:pPr>
              <w:autoSpaceDE w:val="0"/>
              <w:autoSpaceDN w:val="0"/>
              <w:adjustRightInd w:val="0"/>
              <w:spacing w:after="0" w:line="240" w:lineRule="auto"/>
              <w:rPr>
                <w:rFonts w:ascii="Arial Narrow" w:hAnsi="Arial Narrow" w:cs="ArialMT"/>
                <w:b/>
                <w:sz w:val="20"/>
                <w:szCs w:val="20"/>
              </w:rPr>
            </w:pPr>
            <w:r w:rsidRPr="004038AE">
              <w:rPr>
                <w:rFonts w:ascii="Arial Narrow" w:hAnsi="Arial Narrow" w:cs="ArialMT"/>
                <w:b/>
                <w:sz w:val="20"/>
                <w:szCs w:val="20"/>
              </w:rPr>
              <w:lastRenderedPageBreak/>
              <w:t xml:space="preserve">2 National reports submitted to DIRCO/Secretariat: </w:t>
            </w:r>
          </w:p>
          <w:p w:rsidR="00B4445F" w:rsidRDefault="00B4445F" w:rsidP="00B4445F">
            <w:pPr>
              <w:autoSpaceDE w:val="0"/>
              <w:autoSpaceDN w:val="0"/>
              <w:adjustRightInd w:val="0"/>
              <w:spacing w:line="240" w:lineRule="auto"/>
              <w:rPr>
                <w:rFonts w:ascii="Arial Narrow" w:hAnsi="Arial Narrow" w:cs="ArialMT"/>
                <w:sz w:val="20"/>
                <w:szCs w:val="20"/>
              </w:rPr>
            </w:pPr>
          </w:p>
          <w:p w:rsidR="00B4445F" w:rsidRDefault="00B4445F" w:rsidP="00B4445F">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F31D87">
              <w:rPr>
                <w:rFonts w:ascii="Arial Narrow" w:hAnsi="Arial Narrow"/>
                <w:sz w:val="20"/>
                <w:szCs w:val="20"/>
              </w:rPr>
              <w:lastRenderedPageBreak/>
              <w:t>Transfrontier</w:t>
            </w:r>
            <w:r>
              <w:rPr>
                <w:rFonts w:ascii="Arial Narrow" w:hAnsi="Arial Narrow" w:cs="ArialMT"/>
                <w:sz w:val="20"/>
                <w:szCs w:val="20"/>
              </w:rPr>
              <w:t xml:space="preserve"> Conservation Areas (TFCA) report </w:t>
            </w:r>
          </w:p>
          <w:p w:rsidR="00B4445F" w:rsidRPr="004038AE" w:rsidRDefault="00B4445F" w:rsidP="00B4445F">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Pr>
                <w:rFonts w:ascii="Arial Narrow" w:hAnsi="Arial Narrow" w:cs="ArialMT"/>
                <w:sz w:val="20"/>
                <w:szCs w:val="20"/>
              </w:rPr>
              <w:t xml:space="preserve">Convention on Migratory Species (CMS) report </w:t>
            </w:r>
          </w:p>
        </w:tc>
        <w:tc>
          <w:tcPr>
            <w:tcW w:w="648" w:type="pct"/>
            <w:tcBorders>
              <w:left w:val="single" w:sz="4" w:space="0" w:color="auto"/>
              <w:right w:val="single" w:sz="4" w:space="0" w:color="auto"/>
            </w:tcBorders>
          </w:tcPr>
          <w:p w:rsidR="00B4445F" w:rsidRPr="004038AE" w:rsidRDefault="00B4445F" w:rsidP="00B4445F">
            <w:pPr>
              <w:autoSpaceDE w:val="0"/>
              <w:autoSpaceDN w:val="0"/>
              <w:adjustRightInd w:val="0"/>
              <w:spacing w:line="240" w:lineRule="auto"/>
              <w:jc w:val="both"/>
              <w:rPr>
                <w:rFonts w:ascii="Arial Narrow" w:hAnsi="Arial Narrow" w:cs="ArialMT"/>
                <w:sz w:val="20"/>
                <w:szCs w:val="20"/>
              </w:rPr>
            </w:pPr>
            <w:r w:rsidRPr="00CE3D9F">
              <w:rPr>
                <w:rFonts w:ascii="Arial Narrow" w:hAnsi="Arial Narrow" w:cs="Arial"/>
                <w:bCs/>
                <w:sz w:val="20"/>
                <w:szCs w:val="20"/>
              </w:rPr>
              <w:lastRenderedPageBreak/>
              <w:t xml:space="preserve">None </w:t>
            </w:r>
          </w:p>
        </w:tc>
        <w:tc>
          <w:tcPr>
            <w:tcW w:w="580" w:type="pct"/>
            <w:tcBorders>
              <w:left w:val="single" w:sz="4" w:space="0" w:color="auto"/>
              <w:right w:val="single" w:sz="4" w:space="0" w:color="auto"/>
            </w:tcBorders>
          </w:tcPr>
          <w:p w:rsidR="00B4445F" w:rsidRPr="004038AE" w:rsidRDefault="00B4445F" w:rsidP="00B4445F">
            <w:pPr>
              <w:autoSpaceDE w:val="0"/>
              <w:autoSpaceDN w:val="0"/>
              <w:adjustRightInd w:val="0"/>
              <w:spacing w:line="240" w:lineRule="auto"/>
              <w:jc w:val="both"/>
              <w:rPr>
                <w:rFonts w:ascii="Arial Narrow" w:hAnsi="Arial Narrow" w:cs="ArialMT"/>
                <w:sz w:val="20"/>
                <w:szCs w:val="20"/>
              </w:rPr>
            </w:pPr>
            <w:r w:rsidRPr="00CE3D9F">
              <w:rPr>
                <w:rFonts w:cs="Arial"/>
                <w:bCs/>
                <w:sz w:val="20"/>
              </w:rPr>
              <w:t xml:space="preserve">None </w:t>
            </w:r>
          </w:p>
        </w:tc>
      </w:tr>
      <w:tr w:rsidR="00850C93" w:rsidRPr="004B2555" w:rsidTr="00BF5C54">
        <w:trPr>
          <w:trHeight w:val="610"/>
        </w:trPr>
        <w:tc>
          <w:tcPr>
            <w:tcW w:w="563" w:type="pct"/>
            <w:vMerge/>
            <w:tcBorders>
              <w:left w:val="single" w:sz="4" w:space="0" w:color="auto"/>
              <w:right w:val="single" w:sz="4" w:space="0" w:color="auto"/>
            </w:tcBorders>
          </w:tcPr>
          <w:p w:rsidR="00850C93" w:rsidRPr="004B2555" w:rsidRDefault="00850C93" w:rsidP="00850C93">
            <w:pPr>
              <w:spacing w:after="0" w:line="240" w:lineRule="auto"/>
              <w:jc w:val="both"/>
              <w:rPr>
                <w:rFonts w:ascii="Arial Narrow" w:hAnsi="Arial Narrow" w:cs="Arial-BoldMT"/>
                <w:b/>
                <w:bCs/>
                <w:sz w:val="20"/>
                <w:szCs w:val="20"/>
              </w:rPr>
            </w:pPr>
          </w:p>
        </w:tc>
        <w:tc>
          <w:tcPr>
            <w:tcW w:w="527" w:type="pct"/>
            <w:vMerge/>
            <w:tcBorders>
              <w:left w:val="single" w:sz="4" w:space="0" w:color="auto"/>
              <w:right w:val="single" w:sz="4" w:space="0" w:color="auto"/>
            </w:tcBorders>
          </w:tcPr>
          <w:p w:rsidR="00850C93" w:rsidRPr="004B2555" w:rsidRDefault="00850C93" w:rsidP="00850C93">
            <w:pPr>
              <w:autoSpaceDE w:val="0"/>
              <w:autoSpaceDN w:val="0"/>
              <w:adjustRightInd w:val="0"/>
              <w:spacing w:after="0" w:line="240" w:lineRule="auto"/>
              <w:jc w:val="both"/>
              <w:rPr>
                <w:rFonts w:ascii="Arial Narrow" w:hAnsi="Arial Narrow" w:cs="ArialMT"/>
                <w:sz w:val="20"/>
                <w:szCs w:val="20"/>
              </w:rPr>
            </w:pPr>
          </w:p>
        </w:tc>
        <w:tc>
          <w:tcPr>
            <w:tcW w:w="518" w:type="pct"/>
            <w:tcBorders>
              <w:top w:val="single" w:sz="4" w:space="0" w:color="auto"/>
              <w:left w:val="single" w:sz="4" w:space="0" w:color="auto"/>
              <w:right w:val="single" w:sz="4" w:space="0" w:color="auto"/>
            </w:tcBorders>
          </w:tcPr>
          <w:p w:rsidR="00850C93" w:rsidRPr="004B2555" w:rsidRDefault="00850C93" w:rsidP="00850C93">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2014/15 NEMA S26 report tabled in Parliament</w:t>
            </w:r>
          </w:p>
        </w:tc>
        <w:tc>
          <w:tcPr>
            <w:tcW w:w="581" w:type="pct"/>
            <w:tcBorders>
              <w:left w:val="single" w:sz="4" w:space="0" w:color="auto"/>
              <w:right w:val="single" w:sz="4" w:space="0" w:color="auto"/>
            </w:tcBorders>
          </w:tcPr>
          <w:p w:rsidR="00850C93" w:rsidRPr="004B2555" w:rsidRDefault="00850C93" w:rsidP="00850C93">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2016/17 NEMA Section 26 report tabled in Parliament on time</w:t>
            </w:r>
          </w:p>
        </w:tc>
        <w:tc>
          <w:tcPr>
            <w:tcW w:w="1583" w:type="pct"/>
            <w:tcBorders>
              <w:left w:val="single" w:sz="4" w:space="0" w:color="auto"/>
              <w:right w:val="single" w:sz="4" w:space="0" w:color="auto"/>
            </w:tcBorders>
          </w:tcPr>
          <w:p w:rsidR="00850C93" w:rsidRPr="003A768D" w:rsidRDefault="00850C93" w:rsidP="003A768D">
            <w:pPr>
              <w:spacing w:line="240" w:lineRule="auto"/>
              <w:jc w:val="both"/>
              <w:rPr>
                <w:rFonts w:ascii="Arial Narrow" w:hAnsi="Arial Narrow" w:cs="ArialMT"/>
                <w:sz w:val="20"/>
                <w:szCs w:val="20"/>
              </w:rPr>
            </w:pPr>
            <w:r w:rsidRPr="003A768D">
              <w:rPr>
                <w:rFonts w:ascii="Arial Narrow" w:hAnsi="Arial Narrow" w:cs="ArialMT"/>
                <w:sz w:val="20"/>
                <w:szCs w:val="20"/>
              </w:rPr>
              <w:t>The NEMA Section 26 Report for 2016-2017 was finalized and tabled in Parliament on 26 May 2017</w:t>
            </w:r>
          </w:p>
        </w:tc>
        <w:tc>
          <w:tcPr>
            <w:tcW w:w="648" w:type="pct"/>
            <w:tcBorders>
              <w:left w:val="single" w:sz="4" w:space="0" w:color="auto"/>
              <w:right w:val="single" w:sz="4" w:space="0" w:color="auto"/>
            </w:tcBorders>
          </w:tcPr>
          <w:p w:rsidR="00850C93" w:rsidRPr="003A768D" w:rsidRDefault="00850C93" w:rsidP="003A768D">
            <w:pPr>
              <w:spacing w:line="240" w:lineRule="auto"/>
              <w:jc w:val="both"/>
              <w:rPr>
                <w:rFonts w:ascii="Arial Narrow" w:hAnsi="Arial Narrow" w:cs="ArialMT"/>
                <w:sz w:val="20"/>
                <w:szCs w:val="20"/>
              </w:rPr>
            </w:pPr>
            <w:r w:rsidRPr="003A768D">
              <w:rPr>
                <w:rFonts w:ascii="Arial Narrow" w:hAnsi="Arial Narrow" w:cs="ArialMT"/>
                <w:sz w:val="20"/>
                <w:szCs w:val="20"/>
              </w:rPr>
              <w:t xml:space="preserve">None </w:t>
            </w:r>
          </w:p>
        </w:tc>
        <w:tc>
          <w:tcPr>
            <w:tcW w:w="580" w:type="pct"/>
            <w:tcBorders>
              <w:left w:val="single" w:sz="4" w:space="0" w:color="auto"/>
              <w:right w:val="single" w:sz="4" w:space="0" w:color="auto"/>
            </w:tcBorders>
          </w:tcPr>
          <w:p w:rsidR="00850C93" w:rsidRPr="003A768D" w:rsidRDefault="00850C93" w:rsidP="003A768D">
            <w:pPr>
              <w:spacing w:line="240" w:lineRule="auto"/>
              <w:jc w:val="both"/>
              <w:rPr>
                <w:rFonts w:ascii="Arial Narrow" w:hAnsi="Arial Narrow" w:cs="ArialMT"/>
                <w:sz w:val="20"/>
                <w:szCs w:val="20"/>
              </w:rPr>
            </w:pPr>
            <w:r w:rsidRPr="003A768D">
              <w:rPr>
                <w:rFonts w:ascii="Arial Narrow" w:hAnsi="Arial Narrow" w:cs="ArialMT"/>
                <w:sz w:val="20"/>
                <w:szCs w:val="20"/>
              </w:rPr>
              <w:t xml:space="preserve">None </w:t>
            </w:r>
          </w:p>
        </w:tc>
      </w:tr>
    </w:tbl>
    <w:p w:rsidR="00726849" w:rsidRDefault="00726849" w:rsidP="001966D7">
      <w:pPr>
        <w:spacing w:line="240" w:lineRule="auto"/>
        <w:ind w:hanging="567"/>
        <w:jc w:val="both"/>
        <w:rPr>
          <w:rFonts w:ascii="Arial Narrow" w:hAnsi="Arial Narrow" w:cs="Arial"/>
          <w:b/>
          <w:sz w:val="28"/>
          <w:szCs w:val="28"/>
        </w:rPr>
      </w:pPr>
    </w:p>
    <w:p w:rsidR="00427A3A" w:rsidRPr="008019ED" w:rsidRDefault="00427A3A" w:rsidP="009A53C2">
      <w:pPr>
        <w:autoSpaceDE w:val="0"/>
        <w:autoSpaceDN w:val="0"/>
        <w:adjustRightInd w:val="0"/>
        <w:spacing w:after="0" w:line="240" w:lineRule="auto"/>
        <w:ind w:hanging="567"/>
        <w:jc w:val="both"/>
        <w:rPr>
          <w:rFonts w:ascii="Arial Narrow" w:hAnsi="Arial Narrow" w:cs="CenturyGothic-Bold"/>
          <w:b/>
          <w:bCs/>
          <w:color w:val="006632"/>
          <w:sz w:val="20"/>
          <w:szCs w:val="20"/>
        </w:rPr>
      </w:pPr>
      <w:r w:rsidRPr="008019ED">
        <w:rPr>
          <w:rFonts w:ascii="Arial Narrow" w:hAnsi="Arial Narrow" w:cs="CenturyGothic-Bold"/>
          <w:b/>
          <w:bCs/>
          <w:color w:val="006632"/>
          <w:sz w:val="20"/>
          <w:szCs w:val="20"/>
        </w:rPr>
        <w:t>SUMMARY OF PROGRAMME PERFORMANCE: ADMINISTRATION</w:t>
      </w:r>
    </w:p>
    <w:p w:rsidR="00427A3A" w:rsidRPr="008019ED" w:rsidRDefault="00427A3A" w:rsidP="00427A3A">
      <w:pPr>
        <w:autoSpaceDE w:val="0"/>
        <w:autoSpaceDN w:val="0"/>
        <w:adjustRightInd w:val="0"/>
        <w:spacing w:after="0"/>
        <w:ind w:hanging="709"/>
        <w:jc w:val="both"/>
        <w:rPr>
          <w:rFonts w:ascii="Arial Narrow" w:hAnsi="Arial Narrow" w:cs="CenturyGothic-Bold"/>
          <w:b/>
          <w:bCs/>
          <w:color w:val="006632"/>
          <w:sz w:val="20"/>
          <w:szCs w:val="20"/>
        </w:rPr>
      </w:pPr>
    </w:p>
    <w:p w:rsidR="001F66FC" w:rsidRDefault="00427A3A" w:rsidP="009A53C2">
      <w:pPr>
        <w:autoSpaceDE w:val="0"/>
        <w:autoSpaceDN w:val="0"/>
        <w:adjustRightInd w:val="0"/>
        <w:spacing w:after="0"/>
        <w:ind w:left="-567" w:right="-1045"/>
        <w:jc w:val="both"/>
        <w:rPr>
          <w:rFonts w:ascii="Arial Narrow" w:hAnsi="Arial Narrow" w:cs="CenturyGothic"/>
          <w:color w:val="000000"/>
          <w:sz w:val="20"/>
          <w:szCs w:val="20"/>
        </w:rPr>
      </w:pPr>
      <w:r w:rsidRPr="008019ED">
        <w:rPr>
          <w:rFonts w:ascii="Arial Narrow" w:hAnsi="Arial Narrow" w:cs="CenturyGothic"/>
          <w:b/>
          <w:color w:val="000000"/>
          <w:sz w:val="20"/>
          <w:szCs w:val="20"/>
        </w:rPr>
        <w:t>Summary of Programme Performance:</w:t>
      </w:r>
      <w:r w:rsidR="001F66FC">
        <w:rPr>
          <w:rFonts w:ascii="Arial Narrow" w:hAnsi="Arial Narrow" w:cs="CenturyGothic"/>
          <w:color w:val="000000"/>
          <w:sz w:val="20"/>
          <w:szCs w:val="20"/>
        </w:rPr>
        <w:t xml:space="preserve"> The Annual Perfoemence Plan of the Programme for the 2017/18 financial year </w:t>
      </w:r>
      <w:r w:rsidR="001F66FC" w:rsidRPr="00E12CEB">
        <w:rPr>
          <w:rFonts w:ascii="Arial Narrow" w:hAnsi="Arial Narrow" w:cs="CenturyGothic"/>
          <w:color w:val="000000"/>
          <w:sz w:val="20"/>
          <w:szCs w:val="20"/>
        </w:rPr>
        <w:t>included 39 planned annual targets</w:t>
      </w:r>
      <w:r w:rsidRPr="00E12CEB">
        <w:rPr>
          <w:rFonts w:ascii="Arial Narrow" w:hAnsi="Arial Narrow" w:cs="CenturyGothic"/>
          <w:color w:val="000000"/>
          <w:sz w:val="20"/>
          <w:szCs w:val="20"/>
        </w:rPr>
        <w:t>.</w:t>
      </w:r>
      <w:r w:rsidR="001F66FC" w:rsidRPr="00E12CEB">
        <w:rPr>
          <w:rFonts w:ascii="Arial Narrow" w:hAnsi="Arial Narrow" w:cs="CenturyGothic"/>
          <w:color w:val="000000"/>
          <w:sz w:val="20"/>
          <w:szCs w:val="20"/>
        </w:rPr>
        <w:t>30 of these planned target were achieved (77</w:t>
      </w:r>
      <w:r w:rsidRPr="00E12CEB">
        <w:rPr>
          <w:rFonts w:ascii="Arial Narrow" w:hAnsi="Arial Narrow" w:cs="CenturyGothic"/>
          <w:color w:val="000000"/>
          <w:sz w:val="20"/>
          <w:szCs w:val="20"/>
        </w:rPr>
        <w:t xml:space="preserve">%) </w:t>
      </w:r>
      <w:r w:rsidR="001F66FC" w:rsidRPr="00E12CEB">
        <w:rPr>
          <w:rFonts w:ascii="Arial Narrow" w:hAnsi="Arial Narrow" w:cs="CenturyGothic"/>
          <w:color w:val="000000"/>
          <w:sz w:val="20"/>
          <w:szCs w:val="20"/>
        </w:rPr>
        <w:t xml:space="preserve">and 10 (33%) of the achieved 36 targets were exceeded </w:t>
      </w:r>
      <w:r w:rsidRPr="00E12CEB">
        <w:rPr>
          <w:rFonts w:ascii="Arial Narrow" w:hAnsi="Arial Narrow" w:cs="CenturyGothic"/>
          <w:color w:val="000000"/>
          <w:sz w:val="20"/>
          <w:szCs w:val="20"/>
        </w:rPr>
        <w:t xml:space="preserve">by some margin. The remaining </w:t>
      </w:r>
      <w:r w:rsidR="001F66FC" w:rsidRPr="00E12CEB">
        <w:rPr>
          <w:rFonts w:ascii="Arial Narrow" w:hAnsi="Arial Narrow" w:cs="CenturyGothic"/>
          <w:color w:val="000000"/>
          <w:sz w:val="20"/>
          <w:szCs w:val="20"/>
        </w:rPr>
        <w:t>8</w:t>
      </w:r>
      <w:r w:rsidRPr="00E12CEB">
        <w:rPr>
          <w:rFonts w:ascii="Arial Narrow" w:hAnsi="Arial Narrow" w:cs="CenturyGothic"/>
          <w:color w:val="000000"/>
          <w:sz w:val="20"/>
          <w:szCs w:val="20"/>
        </w:rPr>
        <w:t xml:space="preserve"> targets</w:t>
      </w:r>
      <w:r w:rsidR="001F66FC" w:rsidRPr="00E12CEB">
        <w:rPr>
          <w:rFonts w:ascii="Arial Narrow" w:hAnsi="Arial Narrow" w:cs="CenturyGothic"/>
          <w:color w:val="000000"/>
          <w:sz w:val="20"/>
          <w:szCs w:val="20"/>
        </w:rPr>
        <w:t xml:space="preserve"> of the 39 </w:t>
      </w:r>
      <w:r w:rsidRPr="00E12CEB">
        <w:rPr>
          <w:rFonts w:ascii="Arial Narrow" w:hAnsi="Arial Narrow" w:cs="CenturyGothic"/>
          <w:color w:val="000000"/>
          <w:sz w:val="20"/>
          <w:szCs w:val="20"/>
        </w:rPr>
        <w:t>were partially achieved. The overall planned output was not achiev</w:t>
      </w:r>
      <w:r w:rsidR="001F66FC" w:rsidRPr="00E12CEB">
        <w:rPr>
          <w:rFonts w:ascii="Arial Narrow" w:hAnsi="Arial Narrow" w:cs="CenturyGothic"/>
          <w:color w:val="000000"/>
          <w:sz w:val="20"/>
          <w:szCs w:val="20"/>
        </w:rPr>
        <w:t>ed in full in relation to this 8</w:t>
      </w:r>
      <w:r w:rsidRPr="00E12CEB">
        <w:rPr>
          <w:rFonts w:ascii="Arial Narrow" w:hAnsi="Arial Narrow" w:cs="CenturyGothic"/>
          <w:color w:val="000000"/>
          <w:sz w:val="20"/>
          <w:szCs w:val="20"/>
        </w:rPr>
        <w:t xml:space="preserve"> target</w:t>
      </w:r>
      <w:r w:rsidR="001F66FC" w:rsidRPr="00E12CEB">
        <w:rPr>
          <w:rFonts w:ascii="Arial Narrow" w:hAnsi="Arial Narrow" w:cs="CenturyGothic"/>
          <w:color w:val="000000"/>
          <w:sz w:val="20"/>
          <w:szCs w:val="20"/>
        </w:rPr>
        <w:t>s</w:t>
      </w:r>
      <w:r w:rsidRPr="00E12CEB">
        <w:rPr>
          <w:rFonts w:ascii="Arial Narrow" w:hAnsi="Arial Narrow" w:cs="CenturyGothic"/>
          <w:color w:val="000000"/>
          <w:sz w:val="20"/>
          <w:szCs w:val="20"/>
        </w:rPr>
        <w:t xml:space="preserve"> but significant</w:t>
      </w:r>
      <w:r w:rsidRPr="008019ED">
        <w:rPr>
          <w:rFonts w:ascii="Arial Narrow" w:hAnsi="Arial Narrow" w:cs="CenturyGothic"/>
          <w:color w:val="000000"/>
          <w:sz w:val="20"/>
          <w:szCs w:val="20"/>
        </w:rPr>
        <w:t xml:space="preserve"> progress was made. </w:t>
      </w:r>
      <w:r w:rsidR="001F66FC">
        <w:rPr>
          <w:rFonts w:ascii="Arial Narrow" w:hAnsi="Arial Narrow" w:cs="CenturyGothic"/>
          <w:color w:val="000000"/>
          <w:sz w:val="20"/>
          <w:szCs w:val="20"/>
        </w:rPr>
        <w:t xml:space="preserve">In one performance area the planned target ( 100% implementation of security risk assessment recommendations) was missed by a significant margin. In all areas across all Programmes were the planned targets have been missed, Management has reflected on the challenges which resulted in delays and idenfied appropriate corrective interventions to be implemented in othe to improve performance. </w:t>
      </w:r>
    </w:p>
    <w:p w:rsidR="001F66FC" w:rsidRDefault="001F66FC" w:rsidP="009A53C2">
      <w:pPr>
        <w:autoSpaceDE w:val="0"/>
        <w:autoSpaceDN w:val="0"/>
        <w:adjustRightInd w:val="0"/>
        <w:spacing w:after="0"/>
        <w:ind w:left="-567" w:right="-1045"/>
        <w:jc w:val="both"/>
        <w:rPr>
          <w:rFonts w:ascii="Arial Narrow" w:hAnsi="Arial Narrow" w:cs="CenturyGothic"/>
          <w:color w:val="000000"/>
          <w:sz w:val="20"/>
          <w:szCs w:val="20"/>
        </w:rPr>
      </w:pPr>
    </w:p>
    <w:p w:rsidR="009A53C2" w:rsidRDefault="009A53C2" w:rsidP="00427A3A">
      <w:pPr>
        <w:spacing w:before="240" w:after="0"/>
        <w:ind w:hanging="567"/>
        <w:jc w:val="both"/>
        <w:rPr>
          <w:rFonts w:ascii="Arial Narrow" w:eastAsia="Calibri" w:hAnsi="Arial Narrow" w:cs="Arial"/>
          <w:b/>
          <w:sz w:val="20"/>
          <w:szCs w:val="20"/>
        </w:rPr>
      </w:pPr>
    </w:p>
    <w:p w:rsidR="009A53C2" w:rsidRDefault="009A53C2" w:rsidP="00427A3A">
      <w:pPr>
        <w:spacing w:before="240" w:after="0"/>
        <w:ind w:hanging="567"/>
        <w:jc w:val="both"/>
        <w:rPr>
          <w:rFonts w:ascii="Arial Narrow" w:eastAsia="Calibri" w:hAnsi="Arial Narrow" w:cs="Arial"/>
          <w:b/>
          <w:sz w:val="20"/>
          <w:szCs w:val="20"/>
        </w:rPr>
      </w:pPr>
    </w:p>
    <w:p w:rsidR="009A53C2" w:rsidRDefault="009A53C2" w:rsidP="00427A3A">
      <w:pPr>
        <w:spacing w:before="240" w:after="0"/>
        <w:ind w:hanging="567"/>
        <w:jc w:val="both"/>
        <w:rPr>
          <w:rFonts w:ascii="Arial Narrow" w:eastAsia="Calibri" w:hAnsi="Arial Narrow" w:cs="Arial"/>
          <w:b/>
          <w:sz w:val="20"/>
          <w:szCs w:val="20"/>
        </w:rPr>
      </w:pPr>
    </w:p>
    <w:p w:rsidR="009A53C2" w:rsidRDefault="009A53C2" w:rsidP="00427A3A">
      <w:pPr>
        <w:spacing w:before="240" w:after="0"/>
        <w:ind w:hanging="567"/>
        <w:jc w:val="both"/>
        <w:rPr>
          <w:rFonts w:ascii="Arial Narrow" w:eastAsia="Calibri" w:hAnsi="Arial Narrow" w:cs="Arial"/>
          <w:b/>
          <w:sz w:val="20"/>
          <w:szCs w:val="20"/>
        </w:rPr>
      </w:pPr>
    </w:p>
    <w:p w:rsidR="009A53C2" w:rsidRDefault="009A53C2" w:rsidP="00427A3A">
      <w:pPr>
        <w:spacing w:before="240" w:after="0"/>
        <w:ind w:hanging="567"/>
        <w:jc w:val="both"/>
        <w:rPr>
          <w:rFonts w:ascii="Arial Narrow" w:eastAsia="Calibri" w:hAnsi="Arial Narrow" w:cs="Arial"/>
          <w:b/>
          <w:sz w:val="20"/>
          <w:szCs w:val="20"/>
        </w:rPr>
      </w:pPr>
    </w:p>
    <w:p w:rsidR="00D9102B" w:rsidRDefault="00D9102B" w:rsidP="00427A3A">
      <w:pPr>
        <w:spacing w:before="240" w:after="0"/>
        <w:ind w:hanging="567"/>
        <w:jc w:val="both"/>
        <w:rPr>
          <w:rFonts w:ascii="Arial Narrow" w:eastAsia="Calibri" w:hAnsi="Arial Narrow" w:cs="Arial"/>
          <w:b/>
          <w:sz w:val="20"/>
          <w:szCs w:val="20"/>
        </w:rPr>
      </w:pPr>
    </w:p>
    <w:p w:rsidR="00D9102B" w:rsidRPr="00B1612B" w:rsidRDefault="00D9102B" w:rsidP="00427A3A">
      <w:pPr>
        <w:spacing w:before="240" w:after="0"/>
        <w:ind w:hanging="567"/>
        <w:jc w:val="both"/>
        <w:rPr>
          <w:rFonts w:ascii="Arial Narrow" w:eastAsia="Calibri" w:hAnsi="Arial Narrow" w:cs="Arial"/>
          <w:b/>
          <w:sz w:val="20"/>
          <w:szCs w:val="20"/>
        </w:rPr>
      </w:pPr>
    </w:p>
    <w:p w:rsidR="00427A3A" w:rsidRDefault="00427A3A" w:rsidP="001966D7">
      <w:pPr>
        <w:spacing w:line="240" w:lineRule="auto"/>
        <w:ind w:hanging="567"/>
        <w:jc w:val="both"/>
        <w:rPr>
          <w:rFonts w:ascii="Arial Narrow" w:hAnsi="Arial Narrow" w:cs="Arial"/>
          <w:b/>
          <w:sz w:val="28"/>
          <w:szCs w:val="28"/>
        </w:rPr>
      </w:pPr>
    </w:p>
    <w:p w:rsidR="00553C48" w:rsidRDefault="00553C48" w:rsidP="001966D7">
      <w:pPr>
        <w:spacing w:line="240" w:lineRule="auto"/>
        <w:ind w:hanging="567"/>
        <w:jc w:val="both"/>
        <w:rPr>
          <w:rFonts w:ascii="Arial Narrow" w:hAnsi="Arial Narrow" w:cs="Arial"/>
          <w:b/>
          <w:sz w:val="28"/>
          <w:szCs w:val="28"/>
        </w:rPr>
      </w:pPr>
      <w:r w:rsidRPr="004B2555">
        <w:rPr>
          <w:rFonts w:ascii="Arial Narrow" w:hAnsi="Arial Narrow" w:cs="Arial"/>
          <w:b/>
          <w:sz w:val="28"/>
          <w:szCs w:val="28"/>
        </w:rPr>
        <w:lastRenderedPageBreak/>
        <w:t>PROGRAMME 2: LEGAL AUTHORISATIONS COMPLIANCE AND ENFORCEMENT</w:t>
      </w:r>
    </w:p>
    <w:p w:rsidR="00427A3A" w:rsidRPr="00B1612B" w:rsidRDefault="00427A3A" w:rsidP="00427A3A">
      <w:pPr>
        <w:autoSpaceDE w:val="0"/>
        <w:autoSpaceDN w:val="0"/>
        <w:adjustRightInd w:val="0"/>
        <w:spacing w:after="0" w:line="240" w:lineRule="auto"/>
        <w:ind w:left="-567" w:right="-904"/>
        <w:jc w:val="both"/>
        <w:rPr>
          <w:rFonts w:ascii="Arial Narrow" w:hAnsi="Arial Narrow" w:cs="CenturyGothic"/>
          <w:sz w:val="20"/>
          <w:szCs w:val="20"/>
        </w:rPr>
      </w:pPr>
      <w:r w:rsidRPr="000A0842">
        <w:rPr>
          <w:rFonts w:ascii="Arial Narrow" w:hAnsi="Arial Narrow" w:cs="CenturyGothic"/>
          <w:sz w:val="20"/>
          <w:szCs w:val="20"/>
        </w:rPr>
        <w:t>The purpose of the Programme is to promote the development and implementation of an enabling legal regime and licensing/ authorisation system to ensure enforcement and compliance with environmental law. The programme is made-up of six subprogrammes which are as follows: (1) Legal, Authorisations and Compliance Management (2) Integrated Environmental Authorisations (3) Compliance Monitoring (4) Enforcement (5) Corporate Legal Support and Litigation (6) Law Reform and Appeals.</w:t>
      </w:r>
    </w:p>
    <w:p w:rsidR="00427A3A" w:rsidRPr="002D2868" w:rsidRDefault="00427A3A" w:rsidP="00427A3A">
      <w:pPr>
        <w:spacing w:after="0"/>
        <w:ind w:hanging="567"/>
        <w:jc w:val="both"/>
        <w:rPr>
          <w:rFonts w:ascii="Arial Narrow" w:eastAsia="Calibri" w:hAnsi="Arial Narrow" w:cs="Arial"/>
          <w:b/>
          <w:sz w:val="24"/>
          <w:szCs w:val="24"/>
        </w:rPr>
      </w:pPr>
    </w:p>
    <w:p w:rsidR="007244F3" w:rsidRPr="004B2555" w:rsidRDefault="007244F3" w:rsidP="001966D7">
      <w:pPr>
        <w:spacing w:after="0" w:line="240" w:lineRule="auto"/>
        <w:ind w:hanging="567"/>
        <w:jc w:val="both"/>
        <w:rPr>
          <w:rFonts w:ascii="Arial Narrow" w:hAnsi="Arial Narrow"/>
        </w:rPr>
      </w:pPr>
    </w:p>
    <w:tbl>
      <w:tblPr>
        <w:tblW w:w="556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16"/>
        <w:gridCol w:w="1700"/>
        <w:gridCol w:w="1381"/>
        <w:gridCol w:w="2161"/>
        <w:gridCol w:w="5106"/>
        <w:gridCol w:w="2093"/>
        <w:gridCol w:w="1871"/>
      </w:tblGrid>
      <w:tr w:rsidR="00567F36" w:rsidRPr="004B2555" w:rsidTr="00BF5C54">
        <w:trPr>
          <w:trHeight w:val="591"/>
          <w:tblHeader/>
        </w:trPr>
        <w:tc>
          <w:tcPr>
            <w:tcW w:w="563" w:type="pct"/>
            <w:tcBorders>
              <w:top w:val="single" w:sz="4" w:space="0" w:color="auto"/>
              <w:left w:val="single" w:sz="4" w:space="0" w:color="auto"/>
              <w:bottom w:val="single" w:sz="4" w:space="0" w:color="auto"/>
              <w:right w:val="single" w:sz="4" w:space="0" w:color="auto"/>
            </w:tcBorders>
            <w:shd w:val="clear" w:color="auto" w:fill="008A3E"/>
            <w:hideMark/>
          </w:tcPr>
          <w:p w:rsidR="00567F36" w:rsidRPr="004B2555" w:rsidRDefault="00567F36" w:rsidP="00BB5F5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27" w:type="pct"/>
            <w:tcBorders>
              <w:top w:val="single" w:sz="4" w:space="0" w:color="auto"/>
              <w:left w:val="single" w:sz="4" w:space="0" w:color="auto"/>
              <w:bottom w:val="single" w:sz="4" w:space="0" w:color="auto"/>
              <w:right w:val="single" w:sz="4" w:space="0" w:color="auto"/>
            </w:tcBorders>
            <w:shd w:val="clear" w:color="auto" w:fill="008A3E"/>
            <w:hideMark/>
          </w:tcPr>
          <w:p w:rsidR="00567F36" w:rsidRPr="004B2555" w:rsidRDefault="00567F36" w:rsidP="00BB5F5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428" w:type="pct"/>
            <w:tcBorders>
              <w:top w:val="single" w:sz="4" w:space="0" w:color="auto"/>
              <w:left w:val="single" w:sz="4" w:space="0" w:color="auto"/>
              <w:bottom w:val="single" w:sz="4" w:space="0" w:color="auto"/>
              <w:right w:val="single" w:sz="4" w:space="0" w:color="auto"/>
            </w:tcBorders>
            <w:shd w:val="clear" w:color="auto" w:fill="008A3E"/>
            <w:hideMark/>
          </w:tcPr>
          <w:p w:rsidR="00567F36" w:rsidRPr="004B2555" w:rsidRDefault="00567F36" w:rsidP="00BB5F5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567F36" w:rsidRPr="004B2555" w:rsidRDefault="00567F36" w:rsidP="00BB5F5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2015/16</w:t>
            </w:r>
          </w:p>
        </w:tc>
        <w:tc>
          <w:tcPr>
            <w:tcW w:w="670" w:type="pct"/>
            <w:tcBorders>
              <w:top w:val="single" w:sz="4" w:space="0" w:color="auto"/>
              <w:left w:val="single" w:sz="4" w:space="0" w:color="auto"/>
              <w:bottom w:val="single" w:sz="4" w:space="0" w:color="auto"/>
              <w:right w:val="single" w:sz="4" w:space="0" w:color="auto"/>
            </w:tcBorders>
            <w:shd w:val="clear" w:color="auto" w:fill="008A3E"/>
            <w:hideMark/>
          </w:tcPr>
          <w:p w:rsidR="00567F36" w:rsidRPr="004B2555" w:rsidRDefault="00567F36" w:rsidP="00BB5F5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567F36" w:rsidRPr="004B2555" w:rsidRDefault="00567F36" w:rsidP="00BB5F5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2017/18</w:t>
            </w:r>
          </w:p>
        </w:tc>
        <w:tc>
          <w:tcPr>
            <w:tcW w:w="1583" w:type="pct"/>
            <w:tcBorders>
              <w:top w:val="single" w:sz="4" w:space="0" w:color="auto"/>
              <w:left w:val="single" w:sz="4" w:space="0" w:color="auto"/>
              <w:bottom w:val="single" w:sz="4" w:space="0" w:color="auto"/>
              <w:right w:val="single" w:sz="4" w:space="0" w:color="auto"/>
            </w:tcBorders>
            <w:shd w:val="clear" w:color="auto" w:fill="008A3E"/>
          </w:tcPr>
          <w:p w:rsidR="00567F36" w:rsidRPr="004B2555" w:rsidRDefault="00567F36" w:rsidP="00BB5F5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649" w:type="pct"/>
            <w:tcBorders>
              <w:top w:val="single" w:sz="4" w:space="0" w:color="auto"/>
              <w:left w:val="single" w:sz="4" w:space="0" w:color="auto"/>
              <w:bottom w:val="single" w:sz="4" w:space="0" w:color="auto"/>
              <w:right w:val="single" w:sz="4" w:space="0" w:color="auto"/>
            </w:tcBorders>
            <w:shd w:val="clear" w:color="auto" w:fill="008A3E"/>
            <w:hideMark/>
          </w:tcPr>
          <w:p w:rsidR="00567F36" w:rsidRPr="004B2555" w:rsidRDefault="00567F36" w:rsidP="00BB5F5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567F36" w:rsidRPr="004B2555" w:rsidRDefault="00567F36" w:rsidP="00BB5F50">
            <w:pPr>
              <w:spacing w:after="0" w:line="240" w:lineRule="auto"/>
              <w:jc w:val="center"/>
              <w:rPr>
                <w:rFonts w:ascii="Arial Narrow" w:hAnsi="Arial Narrow" w:cs="Arial"/>
                <w:b/>
                <w:bCs/>
                <w:color w:val="FFFFFF" w:themeColor="background1"/>
                <w:sz w:val="16"/>
                <w:szCs w:val="16"/>
              </w:rPr>
            </w:pPr>
            <w:r w:rsidRPr="004B2555">
              <w:rPr>
                <w:rFonts w:ascii="Arial Narrow" w:hAnsi="Arial Narrow" w:cs="Arial"/>
                <w:b/>
                <w:bCs/>
                <w:color w:val="FFFFFF" w:themeColor="background1"/>
                <w:sz w:val="14"/>
                <w:szCs w:val="14"/>
              </w:rPr>
              <w:t>(CHALLENGES /EXPLANATIONS ON VARIANCES)</w:t>
            </w:r>
          </w:p>
        </w:tc>
        <w:tc>
          <w:tcPr>
            <w:tcW w:w="580" w:type="pct"/>
            <w:tcBorders>
              <w:top w:val="single" w:sz="4" w:space="0" w:color="auto"/>
              <w:left w:val="single" w:sz="4" w:space="0" w:color="auto"/>
              <w:bottom w:val="single" w:sz="4" w:space="0" w:color="auto"/>
              <w:right w:val="single" w:sz="4" w:space="0" w:color="auto"/>
            </w:tcBorders>
            <w:shd w:val="clear" w:color="auto" w:fill="008A3E"/>
            <w:hideMark/>
          </w:tcPr>
          <w:p w:rsidR="00567F36" w:rsidRPr="004B2555" w:rsidRDefault="00567F36" w:rsidP="00BB5F50">
            <w:pPr>
              <w:pStyle w:val="Boxtext"/>
              <w:keepNext w:val="0"/>
              <w:tabs>
                <w:tab w:val="clear" w:pos="284"/>
                <w:tab w:val="clear" w:pos="567"/>
                <w:tab w:val="left" w:pos="720"/>
              </w:tabs>
              <w:spacing w:before="0" w:after="0"/>
              <w:jc w:val="center"/>
              <w:rPr>
                <w:rFonts w:eastAsiaTheme="minorHAnsi" w:cs="Arial"/>
                <w:b/>
                <w:bCs/>
                <w:color w:val="FFFFFF" w:themeColor="background1"/>
                <w:sz w:val="20"/>
              </w:rPr>
            </w:pPr>
            <w:r w:rsidRPr="004B2555">
              <w:rPr>
                <w:rFonts w:cs="Arial"/>
                <w:b/>
                <w:bCs/>
                <w:color w:val="FFFFFF" w:themeColor="background1"/>
                <w:sz w:val="20"/>
              </w:rPr>
              <w:t>CORRECTIVE MEASURES</w:t>
            </w:r>
          </w:p>
        </w:tc>
      </w:tr>
      <w:tr w:rsidR="00567F36" w:rsidRPr="004B2555" w:rsidTr="00BF5C54">
        <w:trPr>
          <w:trHeight w:val="611"/>
        </w:trPr>
        <w:tc>
          <w:tcPr>
            <w:tcW w:w="563" w:type="pct"/>
            <w:vMerge w:val="restart"/>
            <w:tcBorders>
              <w:top w:val="single" w:sz="4" w:space="0" w:color="auto"/>
              <w:left w:val="single" w:sz="4" w:space="0" w:color="auto"/>
              <w:right w:val="single" w:sz="4" w:space="0" w:color="auto"/>
            </w:tcBorders>
            <w:hideMark/>
          </w:tcPr>
          <w:p w:rsidR="00567F36" w:rsidRPr="004B2555" w:rsidRDefault="00567F36" w:rsidP="001966D7">
            <w:pPr>
              <w:spacing w:after="0" w:line="240" w:lineRule="auto"/>
              <w:jc w:val="both"/>
              <w:rPr>
                <w:rFonts w:ascii="Arial Narrow" w:hAnsi="Arial Narrow" w:cs="CenturyGothic-Bold"/>
                <w:bCs/>
                <w:sz w:val="20"/>
                <w:szCs w:val="20"/>
                <w:lang w:val="ha-Latn-NG"/>
              </w:rPr>
            </w:pPr>
            <w:r w:rsidRPr="004B2555">
              <w:rPr>
                <w:rFonts w:ascii="Arial Narrow" w:hAnsi="Arial Narrow" w:cs="Arial-BoldMT"/>
                <w:b/>
                <w:bCs/>
                <w:sz w:val="20"/>
                <w:szCs w:val="20"/>
              </w:rPr>
              <w:t>Improved compliance with environmental legislation</w:t>
            </w:r>
          </w:p>
        </w:tc>
        <w:tc>
          <w:tcPr>
            <w:tcW w:w="527" w:type="pct"/>
            <w:tcBorders>
              <w:top w:val="single" w:sz="4" w:space="0" w:color="auto"/>
              <w:left w:val="single" w:sz="4" w:space="0" w:color="auto"/>
              <w:bottom w:val="single" w:sz="4" w:space="0" w:color="auto"/>
              <w:right w:val="single" w:sz="4" w:space="0" w:color="auto"/>
            </w:tcBorders>
          </w:tcPr>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 of</w:t>
            </w:r>
          </w:p>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administrative</w:t>
            </w:r>
          </w:p>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enforcement actions resulting in compliance</w:t>
            </w:r>
          </w:p>
        </w:tc>
        <w:tc>
          <w:tcPr>
            <w:tcW w:w="428" w:type="pct"/>
            <w:tcBorders>
              <w:top w:val="single" w:sz="4" w:space="0" w:color="auto"/>
              <w:left w:val="single" w:sz="4" w:space="0" w:color="auto"/>
              <w:bottom w:val="single" w:sz="4" w:space="0" w:color="auto"/>
              <w:right w:val="single" w:sz="4" w:space="0" w:color="auto"/>
            </w:tcBorders>
          </w:tcPr>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75% (208/277)</w:t>
            </w:r>
          </w:p>
        </w:tc>
        <w:tc>
          <w:tcPr>
            <w:tcW w:w="670" w:type="pct"/>
            <w:tcBorders>
              <w:top w:val="single" w:sz="4" w:space="0" w:color="auto"/>
              <w:left w:val="single" w:sz="4" w:space="0" w:color="auto"/>
              <w:bottom w:val="single" w:sz="4" w:space="0" w:color="auto"/>
              <w:right w:val="single" w:sz="4" w:space="0" w:color="auto"/>
            </w:tcBorders>
          </w:tcPr>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70 %</w:t>
            </w:r>
          </w:p>
        </w:tc>
        <w:tc>
          <w:tcPr>
            <w:tcW w:w="1583" w:type="pct"/>
            <w:tcBorders>
              <w:top w:val="single" w:sz="4" w:space="0" w:color="auto"/>
              <w:left w:val="single" w:sz="4" w:space="0" w:color="auto"/>
              <w:bottom w:val="single" w:sz="4" w:space="0" w:color="auto"/>
              <w:right w:val="single" w:sz="4" w:space="0" w:color="auto"/>
            </w:tcBorders>
          </w:tcPr>
          <w:p w:rsidR="00567F36" w:rsidRPr="00DD2B30" w:rsidRDefault="00254EE9" w:rsidP="00491BF8">
            <w:pPr>
              <w:spacing w:line="240" w:lineRule="auto"/>
              <w:jc w:val="both"/>
              <w:rPr>
                <w:rFonts w:ascii="Arial Narrow" w:hAnsi="Arial Narrow" w:cs="ArialMT"/>
                <w:sz w:val="20"/>
                <w:szCs w:val="20"/>
              </w:rPr>
            </w:pPr>
            <w:r w:rsidRPr="00254EE9">
              <w:rPr>
                <w:rFonts w:ascii="Arial Narrow" w:hAnsi="Arial Narrow" w:cs="ArialMT"/>
                <w:sz w:val="20"/>
                <w:szCs w:val="20"/>
              </w:rPr>
              <w:t>72% (182.5 / 252) of administrative enforcement actions resulting in compliance</w:t>
            </w:r>
          </w:p>
        </w:tc>
        <w:tc>
          <w:tcPr>
            <w:tcW w:w="649" w:type="pct"/>
            <w:tcBorders>
              <w:top w:val="single" w:sz="4" w:space="0" w:color="auto"/>
              <w:left w:val="single" w:sz="4" w:space="0" w:color="auto"/>
              <w:bottom w:val="single" w:sz="4" w:space="0" w:color="auto"/>
              <w:right w:val="single" w:sz="4" w:space="0" w:color="auto"/>
            </w:tcBorders>
          </w:tcPr>
          <w:p w:rsidR="00567F36" w:rsidRPr="00E11C9C" w:rsidRDefault="00850C93" w:rsidP="00491BF8">
            <w:pPr>
              <w:spacing w:line="240" w:lineRule="auto"/>
              <w:jc w:val="both"/>
              <w:rPr>
                <w:rFonts w:ascii="Arial Narrow" w:hAnsi="Arial Narrow" w:cs="ArialMT"/>
                <w:sz w:val="20"/>
                <w:szCs w:val="20"/>
              </w:rPr>
            </w:pPr>
            <w:r w:rsidRPr="001126F5">
              <w:rPr>
                <w:rFonts w:ascii="Arial Narrow" w:hAnsi="Arial Narrow" w:cs="ArialMT"/>
                <w:sz w:val="20"/>
                <w:szCs w:val="20"/>
              </w:rPr>
              <w:t xml:space="preserve">Planned target exceeded with a variance of </w:t>
            </w:r>
            <w:r w:rsidR="001126F5" w:rsidRPr="001126F5">
              <w:rPr>
                <w:rFonts w:ascii="Arial Narrow" w:hAnsi="Arial Narrow" w:cs="ArialMT"/>
                <w:sz w:val="20"/>
                <w:szCs w:val="20"/>
              </w:rPr>
              <w:t>3</w:t>
            </w:r>
            <w:r w:rsidRPr="001126F5">
              <w:rPr>
                <w:rFonts w:ascii="Arial Narrow" w:hAnsi="Arial Narrow" w:cs="ArialMT"/>
                <w:sz w:val="20"/>
                <w:szCs w:val="20"/>
              </w:rPr>
              <w:t>% with no impact on resources earmarked for other priorities</w:t>
            </w:r>
          </w:p>
        </w:tc>
        <w:tc>
          <w:tcPr>
            <w:tcW w:w="580" w:type="pct"/>
            <w:tcBorders>
              <w:top w:val="single" w:sz="4" w:space="0" w:color="auto"/>
              <w:left w:val="single" w:sz="4" w:space="0" w:color="auto"/>
              <w:bottom w:val="single" w:sz="4" w:space="0" w:color="auto"/>
              <w:right w:val="single" w:sz="4" w:space="0" w:color="auto"/>
            </w:tcBorders>
          </w:tcPr>
          <w:p w:rsidR="00567F36" w:rsidRPr="00E11C9C" w:rsidRDefault="003A768D" w:rsidP="001966D7">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 xml:space="preserve">None </w:t>
            </w:r>
          </w:p>
        </w:tc>
      </w:tr>
      <w:tr w:rsidR="003A768D" w:rsidRPr="004B2555" w:rsidTr="00BF5C54">
        <w:trPr>
          <w:trHeight w:val="591"/>
        </w:trPr>
        <w:tc>
          <w:tcPr>
            <w:tcW w:w="563" w:type="pct"/>
            <w:vMerge/>
            <w:tcBorders>
              <w:left w:val="single" w:sz="4" w:space="0" w:color="auto"/>
              <w:right w:val="single" w:sz="4" w:space="0" w:color="auto"/>
            </w:tcBorders>
            <w:vAlign w:val="center"/>
            <w:hideMark/>
          </w:tcPr>
          <w:p w:rsidR="003A768D" w:rsidRPr="004B2555" w:rsidRDefault="003A768D" w:rsidP="003A768D">
            <w:pPr>
              <w:spacing w:after="0" w:line="240" w:lineRule="auto"/>
              <w:jc w:val="both"/>
              <w:rPr>
                <w:rFonts w:ascii="Arial Narrow" w:hAnsi="Arial Narrow" w:cs="CenturyGothic-Bold"/>
                <w:bCs/>
                <w:sz w:val="20"/>
                <w:szCs w:val="20"/>
                <w:lang w:val="ha-Latn-NG"/>
              </w:rPr>
            </w:pPr>
          </w:p>
        </w:tc>
        <w:tc>
          <w:tcPr>
            <w:tcW w:w="527" w:type="pct"/>
            <w:tcBorders>
              <w:top w:val="single" w:sz="4" w:space="0" w:color="auto"/>
              <w:left w:val="single" w:sz="4" w:space="0" w:color="auto"/>
              <w:bottom w:val="single" w:sz="4" w:space="0" w:color="auto"/>
              <w:right w:val="single" w:sz="4" w:space="0" w:color="auto"/>
            </w:tcBorders>
            <w:hideMark/>
          </w:tcPr>
          <w:p w:rsidR="003A768D" w:rsidRPr="004B2555" w:rsidRDefault="003A768D" w:rsidP="003A768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administrative</w:t>
            </w:r>
          </w:p>
          <w:p w:rsidR="003A768D" w:rsidRPr="004B2555" w:rsidRDefault="003A768D" w:rsidP="003A768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enforcement  notices issued for noncompliance</w:t>
            </w:r>
          </w:p>
          <w:p w:rsidR="003A768D" w:rsidRPr="004B2555" w:rsidRDefault="003A768D" w:rsidP="003A768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with environmental legislation</w:t>
            </w:r>
          </w:p>
        </w:tc>
        <w:tc>
          <w:tcPr>
            <w:tcW w:w="428" w:type="pct"/>
            <w:tcBorders>
              <w:top w:val="single" w:sz="4" w:space="0" w:color="auto"/>
              <w:left w:val="single" w:sz="4" w:space="0" w:color="auto"/>
              <w:bottom w:val="single" w:sz="4" w:space="0" w:color="auto"/>
              <w:right w:val="single" w:sz="4" w:space="0" w:color="auto"/>
            </w:tcBorders>
            <w:hideMark/>
          </w:tcPr>
          <w:p w:rsidR="003A768D" w:rsidRPr="004B2555" w:rsidRDefault="003A768D" w:rsidP="003A768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245</w:t>
            </w:r>
          </w:p>
          <w:p w:rsidR="003A768D" w:rsidRPr="004B2555" w:rsidRDefault="003A768D" w:rsidP="003A768D">
            <w:pPr>
              <w:autoSpaceDE w:val="0"/>
              <w:autoSpaceDN w:val="0"/>
              <w:adjustRightInd w:val="0"/>
              <w:spacing w:after="0" w:line="240" w:lineRule="auto"/>
              <w:jc w:val="both"/>
              <w:rPr>
                <w:rFonts w:ascii="Arial Narrow" w:hAnsi="Arial Narrow" w:cs="ArialMT"/>
                <w:sz w:val="20"/>
                <w:szCs w:val="20"/>
              </w:rPr>
            </w:pPr>
          </w:p>
        </w:tc>
        <w:tc>
          <w:tcPr>
            <w:tcW w:w="670" w:type="pct"/>
            <w:tcBorders>
              <w:top w:val="single" w:sz="4" w:space="0" w:color="auto"/>
              <w:left w:val="single" w:sz="4" w:space="0" w:color="auto"/>
              <w:bottom w:val="single" w:sz="4" w:space="0" w:color="auto"/>
              <w:right w:val="single" w:sz="4" w:space="0" w:color="auto"/>
            </w:tcBorders>
            <w:hideMark/>
          </w:tcPr>
          <w:p w:rsidR="003A768D" w:rsidRPr="004B2555" w:rsidRDefault="003A768D" w:rsidP="003A768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220</w:t>
            </w:r>
          </w:p>
        </w:tc>
        <w:tc>
          <w:tcPr>
            <w:tcW w:w="1583" w:type="pct"/>
            <w:tcBorders>
              <w:top w:val="single" w:sz="4" w:space="0" w:color="auto"/>
              <w:left w:val="single" w:sz="4" w:space="0" w:color="auto"/>
              <w:bottom w:val="single" w:sz="4" w:space="0" w:color="auto"/>
              <w:right w:val="single" w:sz="4" w:space="0" w:color="auto"/>
            </w:tcBorders>
          </w:tcPr>
          <w:p w:rsidR="003A768D" w:rsidRPr="004B2555" w:rsidRDefault="003A768D" w:rsidP="003A768D">
            <w:pPr>
              <w:spacing w:after="0" w:line="240" w:lineRule="auto"/>
              <w:jc w:val="both"/>
              <w:rPr>
                <w:rFonts w:ascii="Arial Narrow" w:hAnsi="Arial Narrow" w:cs="ArialMT"/>
                <w:sz w:val="20"/>
                <w:szCs w:val="20"/>
              </w:rPr>
            </w:pPr>
            <w:r w:rsidRPr="0073630C">
              <w:rPr>
                <w:rFonts w:ascii="Arial Narrow" w:hAnsi="Arial Narrow" w:cs="ArialMT"/>
                <w:sz w:val="20"/>
                <w:szCs w:val="20"/>
              </w:rPr>
              <w:t>228 administrative enforcement  notices</w:t>
            </w:r>
            <w:r>
              <w:rPr>
                <w:rFonts w:ascii="Arial Narrow" w:hAnsi="Arial Narrow" w:cs="ArialMT"/>
                <w:sz w:val="20"/>
                <w:szCs w:val="20"/>
              </w:rPr>
              <w:t xml:space="preserve"> were</w:t>
            </w:r>
            <w:r w:rsidRPr="0073630C">
              <w:rPr>
                <w:rFonts w:ascii="Arial Narrow" w:hAnsi="Arial Narrow" w:cs="ArialMT"/>
                <w:sz w:val="20"/>
                <w:szCs w:val="20"/>
              </w:rPr>
              <w:t xml:space="preserve"> issued for noncompliance with environmental legislation</w:t>
            </w:r>
          </w:p>
        </w:tc>
        <w:tc>
          <w:tcPr>
            <w:tcW w:w="649" w:type="pct"/>
            <w:tcBorders>
              <w:top w:val="single" w:sz="4" w:space="0" w:color="auto"/>
              <w:left w:val="single" w:sz="4" w:space="0" w:color="auto"/>
              <w:bottom w:val="single" w:sz="4" w:space="0" w:color="auto"/>
              <w:right w:val="single" w:sz="4" w:space="0" w:color="auto"/>
            </w:tcBorders>
          </w:tcPr>
          <w:p w:rsidR="003A768D" w:rsidRPr="00E11C9C" w:rsidRDefault="003A768D" w:rsidP="003A768D">
            <w:pPr>
              <w:spacing w:line="240" w:lineRule="auto"/>
              <w:jc w:val="both"/>
              <w:rPr>
                <w:rFonts w:ascii="Arial Narrow" w:hAnsi="Arial Narrow" w:cs="ArialMT"/>
                <w:sz w:val="20"/>
                <w:szCs w:val="20"/>
              </w:rPr>
            </w:pPr>
            <w:r w:rsidRPr="001126F5">
              <w:rPr>
                <w:rFonts w:ascii="Arial Narrow" w:hAnsi="Arial Narrow" w:cs="ArialMT"/>
                <w:sz w:val="20"/>
                <w:szCs w:val="20"/>
              </w:rPr>
              <w:t>Planned target exceeded with a variance of 4% with no impact on resources earmarked for other priorities</w:t>
            </w:r>
          </w:p>
        </w:tc>
        <w:tc>
          <w:tcPr>
            <w:tcW w:w="580" w:type="pct"/>
            <w:tcBorders>
              <w:top w:val="single" w:sz="4" w:space="0" w:color="auto"/>
              <w:left w:val="single" w:sz="4" w:space="0" w:color="auto"/>
              <w:bottom w:val="single" w:sz="4" w:space="0" w:color="auto"/>
              <w:right w:val="single" w:sz="4" w:space="0" w:color="auto"/>
            </w:tcBorders>
          </w:tcPr>
          <w:p w:rsidR="003A768D" w:rsidRDefault="003A768D" w:rsidP="003A768D">
            <w:r w:rsidRPr="00D40BA2">
              <w:rPr>
                <w:rFonts w:ascii="Arial Narrow" w:hAnsi="Arial Narrow" w:cs="ArialMT"/>
                <w:sz w:val="20"/>
                <w:szCs w:val="20"/>
              </w:rPr>
              <w:t xml:space="preserve">None </w:t>
            </w:r>
          </w:p>
        </w:tc>
      </w:tr>
      <w:tr w:rsidR="003A768D" w:rsidRPr="004B2555" w:rsidTr="00BF5C54">
        <w:trPr>
          <w:trHeight w:val="184"/>
        </w:trPr>
        <w:tc>
          <w:tcPr>
            <w:tcW w:w="563" w:type="pct"/>
            <w:vMerge/>
            <w:tcBorders>
              <w:left w:val="single" w:sz="4" w:space="0" w:color="auto"/>
              <w:right w:val="single" w:sz="4" w:space="0" w:color="auto"/>
            </w:tcBorders>
            <w:vAlign w:val="center"/>
            <w:hideMark/>
          </w:tcPr>
          <w:p w:rsidR="003A768D" w:rsidRPr="004B2555" w:rsidRDefault="003A768D" w:rsidP="003A768D">
            <w:pPr>
              <w:spacing w:after="0" w:line="240" w:lineRule="auto"/>
              <w:jc w:val="both"/>
              <w:rPr>
                <w:rFonts w:ascii="Arial Narrow" w:hAnsi="Arial Narrow" w:cs="CenturyGothic-Bold"/>
                <w:bCs/>
                <w:sz w:val="20"/>
                <w:szCs w:val="20"/>
                <w:lang w:val="ha-Latn-NG"/>
              </w:rPr>
            </w:pPr>
          </w:p>
        </w:tc>
        <w:tc>
          <w:tcPr>
            <w:tcW w:w="527" w:type="pct"/>
            <w:tcBorders>
              <w:top w:val="single" w:sz="4" w:space="0" w:color="auto"/>
              <w:left w:val="single" w:sz="4" w:space="0" w:color="auto"/>
              <w:bottom w:val="single" w:sz="4" w:space="0" w:color="auto"/>
              <w:right w:val="single" w:sz="4" w:space="0" w:color="auto"/>
            </w:tcBorders>
          </w:tcPr>
          <w:p w:rsidR="003A768D" w:rsidRPr="004B2555" w:rsidRDefault="003A768D" w:rsidP="003A768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criminal cases finalised and dockets handed over to the NPA</w:t>
            </w:r>
          </w:p>
        </w:tc>
        <w:tc>
          <w:tcPr>
            <w:tcW w:w="428" w:type="pct"/>
            <w:tcBorders>
              <w:top w:val="single" w:sz="4" w:space="0" w:color="auto"/>
              <w:left w:val="single" w:sz="4" w:space="0" w:color="auto"/>
              <w:bottom w:val="single" w:sz="4" w:space="0" w:color="auto"/>
              <w:right w:val="single" w:sz="4" w:space="0" w:color="auto"/>
            </w:tcBorders>
          </w:tcPr>
          <w:p w:rsidR="003A768D" w:rsidRPr="004B2555" w:rsidRDefault="003A768D" w:rsidP="003A768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31</w:t>
            </w:r>
          </w:p>
        </w:tc>
        <w:tc>
          <w:tcPr>
            <w:tcW w:w="670" w:type="pct"/>
            <w:tcBorders>
              <w:top w:val="single" w:sz="4" w:space="0" w:color="auto"/>
              <w:left w:val="single" w:sz="4" w:space="0" w:color="auto"/>
              <w:bottom w:val="single" w:sz="4" w:space="0" w:color="auto"/>
              <w:right w:val="single" w:sz="4" w:space="0" w:color="auto"/>
            </w:tcBorders>
          </w:tcPr>
          <w:p w:rsidR="003A768D" w:rsidRPr="004B2555" w:rsidRDefault="003A768D" w:rsidP="003A768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49</w:t>
            </w:r>
          </w:p>
        </w:tc>
        <w:tc>
          <w:tcPr>
            <w:tcW w:w="1583" w:type="pct"/>
            <w:tcBorders>
              <w:top w:val="single" w:sz="4" w:space="0" w:color="auto"/>
              <w:left w:val="single" w:sz="4" w:space="0" w:color="auto"/>
              <w:bottom w:val="single" w:sz="4" w:space="0" w:color="auto"/>
              <w:right w:val="single" w:sz="4" w:space="0" w:color="auto"/>
            </w:tcBorders>
          </w:tcPr>
          <w:p w:rsidR="003A768D" w:rsidRPr="004B2555" w:rsidRDefault="003A768D" w:rsidP="003A768D">
            <w:pPr>
              <w:autoSpaceDE w:val="0"/>
              <w:autoSpaceDN w:val="0"/>
              <w:adjustRightInd w:val="0"/>
              <w:spacing w:after="0" w:line="240" w:lineRule="auto"/>
              <w:jc w:val="both"/>
              <w:rPr>
                <w:rFonts w:ascii="Arial Narrow" w:hAnsi="Arial Narrow" w:cs="ArialMT"/>
                <w:sz w:val="20"/>
                <w:szCs w:val="20"/>
              </w:rPr>
            </w:pPr>
            <w:r w:rsidRPr="0073630C">
              <w:rPr>
                <w:rFonts w:ascii="Arial Narrow" w:hAnsi="Arial Narrow" w:cs="ArialMT"/>
                <w:sz w:val="20"/>
                <w:szCs w:val="20"/>
              </w:rPr>
              <w:t>50 cases were handed over to the NPA</w:t>
            </w:r>
          </w:p>
        </w:tc>
        <w:tc>
          <w:tcPr>
            <w:tcW w:w="649" w:type="pct"/>
            <w:tcBorders>
              <w:top w:val="single" w:sz="4" w:space="0" w:color="auto"/>
              <w:left w:val="single" w:sz="4" w:space="0" w:color="auto"/>
              <w:bottom w:val="single" w:sz="4" w:space="0" w:color="auto"/>
              <w:right w:val="single" w:sz="4" w:space="0" w:color="auto"/>
            </w:tcBorders>
          </w:tcPr>
          <w:p w:rsidR="003A768D" w:rsidRPr="004B2555" w:rsidRDefault="003A768D" w:rsidP="003A768D">
            <w:pPr>
              <w:spacing w:line="240" w:lineRule="auto"/>
              <w:jc w:val="both"/>
              <w:rPr>
                <w:rFonts w:ascii="Arial Narrow" w:hAnsi="Arial Narrow" w:cs="ArialMT"/>
                <w:sz w:val="20"/>
                <w:szCs w:val="20"/>
              </w:rPr>
            </w:pPr>
            <w:r w:rsidRPr="001126F5">
              <w:rPr>
                <w:rFonts w:ascii="Arial Narrow" w:hAnsi="Arial Narrow" w:cs="ArialMT"/>
                <w:sz w:val="20"/>
                <w:szCs w:val="20"/>
              </w:rPr>
              <w:t>Planned target exceeded with a variance of 2% with no impact on resources earmarked for other priorities</w:t>
            </w:r>
          </w:p>
        </w:tc>
        <w:tc>
          <w:tcPr>
            <w:tcW w:w="580" w:type="pct"/>
            <w:tcBorders>
              <w:top w:val="single" w:sz="4" w:space="0" w:color="auto"/>
              <w:left w:val="single" w:sz="4" w:space="0" w:color="auto"/>
              <w:bottom w:val="single" w:sz="4" w:space="0" w:color="auto"/>
              <w:right w:val="single" w:sz="4" w:space="0" w:color="auto"/>
            </w:tcBorders>
          </w:tcPr>
          <w:p w:rsidR="003A768D" w:rsidRDefault="003A768D" w:rsidP="003A768D">
            <w:r w:rsidRPr="00D40BA2">
              <w:rPr>
                <w:rFonts w:ascii="Arial Narrow" w:hAnsi="Arial Narrow" w:cs="ArialMT"/>
                <w:sz w:val="20"/>
                <w:szCs w:val="20"/>
              </w:rPr>
              <w:t xml:space="preserve">None </w:t>
            </w:r>
          </w:p>
        </w:tc>
      </w:tr>
      <w:tr w:rsidR="003A768D" w:rsidRPr="004B2555" w:rsidTr="00BF5C54">
        <w:trPr>
          <w:trHeight w:val="591"/>
        </w:trPr>
        <w:tc>
          <w:tcPr>
            <w:tcW w:w="563" w:type="pct"/>
            <w:vMerge/>
            <w:tcBorders>
              <w:left w:val="single" w:sz="4" w:space="0" w:color="auto"/>
              <w:right w:val="single" w:sz="4" w:space="0" w:color="auto"/>
            </w:tcBorders>
            <w:vAlign w:val="center"/>
            <w:hideMark/>
          </w:tcPr>
          <w:p w:rsidR="003A768D" w:rsidRPr="004B2555" w:rsidRDefault="003A768D" w:rsidP="003A768D">
            <w:pPr>
              <w:spacing w:after="0" w:line="240" w:lineRule="auto"/>
              <w:jc w:val="both"/>
              <w:rPr>
                <w:rFonts w:ascii="Arial Narrow" w:hAnsi="Arial Narrow" w:cs="CenturyGothic-Bold"/>
                <w:bCs/>
                <w:sz w:val="20"/>
                <w:szCs w:val="20"/>
                <w:lang w:val="ha-Latn-NG"/>
              </w:rPr>
            </w:pPr>
          </w:p>
        </w:tc>
        <w:tc>
          <w:tcPr>
            <w:tcW w:w="527" w:type="pct"/>
            <w:tcBorders>
              <w:top w:val="single" w:sz="4" w:space="0" w:color="auto"/>
              <w:left w:val="single" w:sz="4" w:space="0" w:color="auto"/>
              <w:bottom w:val="single" w:sz="4" w:space="0" w:color="auto"/>
              <w:right w:val="single" w:sz="4" w:space="0" w:color="auto"/>
            </w:tcBorders>
            <w:hideMark/>
          </w:tcPr>
          <w:p w:rsidR="003A768D" w:rsidRPr="004B2555" w:rsidRDefault="003A768D" w:rsidP="003A768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environmental</w:t>
            </w:r>
          </w:p>
          <w:p w:rsidR="003A768D" w:rsidRPr="004B2555" w:rsidRDefault="003A768D" w:rsidP="003A768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authorisations inspected </w:t>
            </w:r>
          </w:p>
          <w:p w:rsidR="003A768D" w:rsidRPr="004B2555" w:rsidRDefault="003A768D" w:rsidP="003A768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for compliance</w:t>
            </w:r>
          </w:p>
        </w:tc>
        <w:tc>
          <w:tcPr>
            <w:tcW w:w="428" w:type="pct"/>
            <w:tcBorders>
              <w:top w:val="single" w:sz="4" w:space="0" w:color="auto"/>
              <w:left w:val="single" w:sz="4" w:space="0" w:color="auto"/>
              <w:bottom w:val="single" w:sz="4" w:space="0" w:color="auto"/>
              <w:right w:val="single" w:sz="4" w:space="0" w:color="auto"/>
            </w:tcBorders>
            <w:hideMark/>
          </w:tcPr>
          <w:p w:rsidR="003A768D" w:rsidRPr="004B2555" w:rsidRDefault="003A768D" w:rsidP="003A768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158</w:t>
            </w:r>
          </w:p>
        </w:tc>
        <w:tc>
          <w:tcPr>
            <w:tcW w:w="670" w:type="pct"/>
            <w:tcBorders>
              <w:top w:val="single" w:sz="4" w:space="0" w:color="auto"/>
              <w:left w:val="single" w:sz="4" w:space="0" w:color="auto"/>
              <w:bottom w:val="single" w:sz="4" w:space="0" w:color="auto"/>
              <w:right w:val="single" w:sz="4" w:space="0" w:color="auto"/>
            </w:tcBorders>
            <w:hideMark/>
          </w:tcPr>
          <w:p w:rsidR="003A768D" w:rsidRPr="004B2555" w:rsidRDefault="003A768D" w:rsidP="003A768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150</w:t>
            </w:r>
          </w:p>
        </w:tc>
        <w:tc>
          <w:tcPr>
            <w:tcW w:w="1583" w:type="pct"/>
            <w:tcBorders>
              <w:top w:val="single" w:sz="4" w:space="0" w:color="auto"/>
              <w:left w:val="single" w:sz="4" w:space="0" w:color="auto"/>
              <w:bottom w:val="single" w:sz="4" w:space="0" w:color="auto"/>
              <w:right w:val="single" w:sz="4" w:space="0" w:color="auto"/>
            </w:tcBorders>
          </w:tcPr>
          <w:p w:rsidR="003A768D" w:rsidRPr="0073630C" w:rsidRDefault="003A768D" w:rsidP="003A768D">
            <w:pPr>
              <w:autoSpaceDE w:val="0"/>
              <w:autoSpaceDN w:val="0"/>
              <w:adjustRightInd w:val="0"/>
              <w:spacing w:after="0" w:line="240" w:lineRule="auto"/>
              <w:jc w:val="both"/>
              <w:rPr>
                <w:rFonts w:ascii="Arial Narrow" w:hAnsi="Arial Narrow" w:cs="ArialMT"/>
                <w:sz w:val="20"/>
                <w:szCs w:val="20"/>
              </w:rPr>
            </w:pPr>
            <w:r w:rsidRPr="0073630C">
              <w:rPr>
                <w:rFonts w:ascii="Arial Narrow" w:hAnsi="Arial Narrow" w:cs="ArialMT"/>
                <w:sz w:val="20"/>
                <w:szCs w:val="20"/>
              </w:rPr>
              <w:t>183 authorisations were inspected for compliance</w:t>
            </w:r>
          </w:p>
        </w:tc>
        <w:tc>
          <w:tcPr>
            <w:tcW w:w="649" w:type="pct"/>
            <w:tcBorders>
              <w:top w:val="single" w:sz="4" w:space="0" w:color="auto"/>
              <w:left w:val="single" w:sz="4" w:space="0" w:color="auto"/>
              <w:bottom w:val="single" w:sz="4" w:space="0" w:color="auto"/>
              <w:right w:val="single" w:sz="4" w:space="0" w:color="auto"/>
            </w:tcBorders>
          </w:tcPr>
          <w:p w:rsidR="003A768D" w:rsidRPr="0073630C" w:rsidRDefault="003A768D" w:rsidP="003A768D">
            <w:pPr>
              <w:spacing w:line="240" w:lineRule="auto"/>
              <w:jc w:val="both"/>
              <w:rPr>
                <w:rFonts w:ascii="Arial Narrow" w:hAnsi="Arial Narrow" w:cs="ArialMT"/>
                <w:sz w:val="20"/>
                <w:szCs w:val="20"/>
              </w:rPr>
            </w:pPr>
            <w:r w:rsidRPr="001126F5">
              <w:rPr>
                <w:rFonts w:ascii="Arial Narrow" w:hAnsi="Arial Narrow" w:cs="ArialMT"/>
                <w:sz w:val="20"/>
                <w:szCs w:val="20"/>
              </w:rPr>
              <w:t>Planned target exceeded with a variance of 22% with no impact on resources earmarked for other priorities</w:t>
            </w:r>
          </w:p>
        </w:tc>
        <w:tc>
          <w:tcPr>
            <w:tcW w:w="580" w:type="pct"/>
            <w:tcBorders>
              <w:top w:val="single" w:sz="4" w:space="0" w:color="auto"/>
              <w:left w:val="single" w:sz="4" w:space="0" w:color="auto"/>
              <w:bottom w:val="single" w:sz="4" w:space="0" w:color="auto"/>
              <w:right w:val="single" w:sz="4" w:space="0" w:color="auto"/>
            </w:tcBorders>
          </w:tcPr>
          <w:p w:rsidR="003A768D" w:rsidRDefault="003A768D" w:rsidP="003A768D">
            <w:r w:rsidRPr="00D40BA2">
              <w:rPr>
                <w:rFonts w:ascii="Arial Narrow" w:hAnsi="Arial Narrow" w:cs="ArialMT"/>
                <w:sz w:val="20"/>
                <w:szCs w:val="20"/>
              </w:rPr>
              <w:t xml:space="preserve">None </w:t>
            </w:r>
          </w:p>
        </w:tc>
      </w:tr>
      <w:tr w:rsidR="003A768D" w:rsidRPr="004B2555" w:rsidTr="00BF5C54">
        <w:trPr>
          <w:trHeight w:val="70"/>
        </w:trPr>
        <w:tc>
          <w:tcPr>
            <w:tcW w:w="563" w:type="pct"/>
            <w:vMerge/>
            <w:tcBorders>
              <w:left w:val="single" w:sz="4" w:space="0" w:color="auto"/>
              <w:right w:val="single" w:sz="4" w:space="0" w:color="auto"/>
            </w:tcBorders>
            <w:vAlign w:val="center"/>
          </w:tcPr>
          <w:p w:rsidR="003A768D" w:rsidRPr="004B2555" w:rsidRDefault="003A768D" w:rsidP="003A768D">
            <w:pPr>
              <w:spacing w:after="0" w:line="240" w:lineRule="auto"/>
              <w:jc w:val="both"/>
              <w:rPr>
                <w:rFonts w:ascii="Arial Narrow" w:hAnsi="Arial Narrow" w:cs="CenturyGothic-Bold"/>
                <w:bCs/>
                <w:sz w:val="20"/>
                <w:szCs w:val="20"/>
                <w:lang w:val="ha-Latn-NG"/>
              </w:rPr>
            </w:pPr>
          </w:p>
        </w:tc>
        <w:tc>
          <w:tcPr>
            <w:tcW w:w="527" w:type="pct"/>
            <w:tcBorders>
              <w:top w:val="single" w:sz="4" w:space="0" w:color="auto"/>
              <w:left w:val="single" w:sz="4" w:space="0" w:color="auto"/>
              <w:bottom w:val="single" w:sz="4" w:space="0" w:color="auto"/>
              <w:right w:val="single" w:sz="4" w:space="0" w:color="auto"/>
            </w:tcBorders>
          </w:tcPr>
          <w:p w:rsidR="003A768D" w:rsidRPr="004B2555" w:rsidRDefault="003A768D" w:rsidP="003A768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joint</w:t>
            </w:r>
          </w:p>
          <w:p w:rsidR="003A768D" w:rsidRPr="004B2555" w:rsidRDefault="003A768D" w:rsidP="003A768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compliance and</w:t>
            </w:r>
          </w:p>
          <w:p w:rsidR="003A768D" w:rsidRPr="004B2555" w:rsidRDefault="003A768D" w:rsidP="003A768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enforcement operations</w:t>
            </w:r>
          </w:p>
          <w:p w:rsidR="003A768D" w:rsidRPr="004B2555" w:rsidRDefault="003A768D" w:rsidP="003A768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conducted</w:t>
            </w:r>
          </w:p>
        </w:tc>
        <w:tc>
          <w:tcPr>
            <w:tcW w:w="428" w:type="pct"/>
            <w:tcBorders>
              <w:top w:val="single" w:sz="4" w:space="0" w:color="auto"/>
              <w:left w:val="single" w:sz="4" w:space="0" w:color="auto"/>
              <w:bottom w:val="single" w:sz="4" w:space="0" w:color="auto"/>
              <w:right w:val="single" w:sz="4" w:space="0" w:color="auto"/>
            </w:tcBorders>
          </w:tcPr>
          <w:p w:rsidR="003A768D" w:rsidRPr="004B2555" w:rsidRDefault="003A768D" w:rsidP="003A768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19</w:t>
            </w:r>
          </w:p>
        </w:tc>
        <w:tc>
          <w:tcPr>
            <w:tcW w:w="670" w:type="pct"/>
            <w:tcBorders>
              <w:top w:val="single" w:sz="4" w:space="0" w:color="auto"/>
              <w:left w:val="single" w:sz="4" w:space="0" w:color="auto"/>
              <w:bottom w:val="single" w:sz="4" w:space="0" w:color="auto"/>
              <w:right w:val="single" w:sz="4" w:space="0" w:color="auto"/>
            </w:tcBorders>
          </w:tcPr>
          <w:p w:rsidR="003A768D" w:rsidRPr="004B2555" w:rsidRDefault="003A768D" w:rsidP="003A768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55</w:t>
            </w:r>
          </w:p>
        </w:tc>
        <w:tc>
          <w:tcPr>
            <w:tcW w:w="1583" w:type="pct"/>
            <w:tcBorders>
              <w:top w:val="single" w:sz="4" w:space="0" w:color="auto"/>
              <w:left w:val="single" w:sz="4" w:space="0" w:color="auto"/>
              <w:bottom w:val="single" w:sz="4" w:space="0" w:color="auto"/>
              <w:right w:val="single" w:sz="4" w:space="0" w:color="auto"/>
            </w:tcBorders>
          </w:tcPr>
          <w:p w:rsidR="003A768D" w:rsidRPr="00491BF8" w:rsidRDefault="003A768D" w:rsidP="003A768D">
            <w:pPr>
              <w:autoSpaceDE w:val="0"/>
              <w:autoSpaceDN w:val="0"/>
              <w:adjustRightInd w:val="0"/>
              <w:spacing w:after="0" w:line="240" w:lineRule="auto"/>
              <w:jc w:val="both"/>
              <w:rPr>
                <w:rFonts w:ascii="Arial Narrow" w:hAnsi="Arial Narrow" w:cs="ArialMT"/>
                <w:sz w:val="20"/>
                <w:szCs w:val="20"/>
              </w:rPr>
            </w:pPr>
            <w:r w:rsidRPr="00491BF8">
              <w:rPr>
                <w:rFonts w:ascii="Arial Narrow" w:hAnsi="Arial Narrow" w:cs="ArialMT"/>
                <w:sz w:val="20"/>
                <w:szCs w:val="20"/>
              </w:rPr>
              <w:t>79 Joint compliance and enforcement operations were conducted</w:t>
            </w:r>
          </w:p>
        </w:tc>
        <w:tc>
          <w:tcPr>
            <w:tcW w:w="649" w:type="pct"/>
            <w:tcBorders>
              <w:top w:val="single" w:sz="4" w:space="0" w:color="auto"/>
              <w:left w:val="single" w:sz="4" w:space="0" w:color="auto"/>
              <w:bottom w:val="single" w:sz="4" w:space="0" w:color="auto"/>
              <w:right w:val="single" w:sz="4" w:space="0" w:color="auto"/>
            </w:tcBorders>
          </w:tcPr>
          <w:p w:rsidR="003A768D" w:rsidRPr="001126F5" w:rsidRDefault="003A768D" w:rsidP="003A768D">
            <w:pPr>
              <w:spacing w:line="240" w:lineRule="auto"/>
              <w:jc w:val="both"/>
              <w:rPr>
                <w:rFonts w:ascii="Arial Narrow" w:hAnsi="Arial Narrow" w:cs="ArialMT"/>
                <w:sz w:val="20"/>
                <w:szCs w:val="20"/>
              </w:rPr>
            </w:pPr>
            <w:r w:rsidRPr="001126F5">
              <w:rPr>
                <w:rFonts w:ascii="Arial Narrow" w:hAnsi="Arial Narrow" w:cs="ArialMT"/>
                <w:sz w:val="20"/>
                <w:szCs w:val="20"/>
              </w:rPr>
              <w:t>Planned target exceeded with a variance of 44% with no impact on resources earmarked for other priorities</w:t>
            </w:r>
          </w:p>
        </w:tc>
        <w:tc>
          <w:tcPr>
            <w:tcW w:w="580" w:type="pct"/>
            <w:tcBorders>
              <w:top w:val="single" w:sz="4" w:space="0" w:color="auto"/>
              <w:left w:val="single" w:sz="4" w:space="0" w:color="auto"/>
              <w:bottom w:val="single" w:sz="4" w:space="0" w:color="auto"/>
              <w:right w:val="single" w:sz="4" w:space="0" w:color="auto"/>
            </w:tcBorders>
          </w:tcPr>
          <w:p w:rsidR="003A768D" w:rsidRDefault="003A768D" w:rsidP="003A768D">
            <w:r w:rsidRPr="00AE5639">
              <w:rPr>
                <w:rFonts w:ascii="Arial Narrow" w:hAnsi="Arial Narrow" w:cs="ArialMT"/>
                <w:sz w:val="20"/>
                <w:szCs w:val="20"/>
              </w:rPr>
              <w:t xml:space="preserve">None </w:t>
            </w:r>
          </w:p>
        </w:tc>
      </w:tr>
      <w:tr w:rsidR="003A768D" w:rsidRPr="004B2555" w:rsidTr="00BF5C54">
        <w:trPr>
          <w:trHeight w:val="1071"/>
        </w:trPr>
        <w:tc>
          <w:tcPr>
            <w:tcW w:w="563" w:type="pct"/>
            <w:vMerge/>
            <w:tcBorders>
              <w:left w:val="single" w:sz="4" w:space="0" w:color="auto"/>
              <w:right w:val="single" w:sz="4" w:space="0" w:color="auto"/>
            </w:tcBorders>
            <w:vAlign w:val="center"/>
            <w:hideMark/>
          </w:tcPr>
          <w:p w:rsidR="003A768D" w:rsidRPr="004B2555" w:rsidRDefault="003A768D" w:rsidP="003A768D">
            <w:pPr>
              <w:spacing w:after="0" w:line="240" w:lineRule="auto"/>
              <w:jc w:val="both"/>
              <w:rPr>
                <w:rFonts w:ascii="Arial Narrow" w:hAnsi="Arial Narrow" w:cs="CenturyGothic-Bold"/>
                <w:bCs/>
                <w:sz w:val="20"/>
                <w:szCs w:val="20"/>
                <w:lang w:val="ha-Latn-NG"/>
              </w:rPr>
            </w:pPr>
          </w:p>
        </w:tc>
        <w:tc>
          <w:tcPr>
            <w:tcW w:w="527" w:type="pct"/>
            <w:tcBorders>
              <w:top w:val="single" w:sz="4" w:space="0" w:color="auto"/>
              <w:left w:val="single" w:sz="4" w:space="0" w:color="auto"/>
              <w:bottom w:val="single" w:sz="4" w:space="0" w:color="auto"/>
              <w:right w:val="single" w:sz="4" w:space="0" w:color="auto"/>
            </w:tcBorders>
          </w:tcPr>
          <w:p w:rsidR="003A768D" w:rsidRPr="004B2555" w:rsidRDefault="003A768D" w:rsidP="003A768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officials</w:t>
            </w:r>
          </w:p>
          <w:p w:rsidR="003A768D" w:rsidRPr="004B2555" w:rsidRDefault="003A768D" w:rsidP="003A768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trained in environmental</w:t>
            </w:r>
          </w:p>
          <w:p w:rsidR="003A768D" w:rsidRPr="004B2555" w:rsidRDefault="003A768D" w:rsidP="003A768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compliance and</w:t>
            </w:r>
          </w:p>
          <w:p w:rsidR="003A768D" w:rsidRPr="004B2555" w:rsidRDefault="003A768D" w:rsidP="003A768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enforcement</w:t>
            </w:r>
          </w:p>
        </w:tc>
        <w:tc>
          <w:tcPr>
            <w:tcW w:w="428" w:type="pct"/>
            <w:tcBorders>
              <w:top w:val="single" w:sz="4" w:space="0" w:color="auto"/>
              <w:left w:val="single" w:sz="4" w:space="0" w:color="auto"/>
              <w:bottom w:val="single" w:sz="4" w:space="0" w:color="auto"/>
              <w:right w:val="single" w:sz="4" w:space="0" w:color="auto"/>
            </w:tcBorders>
          </w:tcPr>
          <w:p w:rsidR="003A768D" w:rsidRPr="004B2555" w:rsidRDefault="003A768D" w:rsidP="003A768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630</w:t>
            </w:r>
          </w:p>
        </w:tc>
        <w:tc>
          <w:tcPr>
            <w:tcW w:w="670" w:type="pct"/>
            <w:tcBorders>
              <w:top w:val="single" w:sz="4" w:space="0" w:color="auto"/>
              <w:left w:val="single" w:sz="4" w:space="0" w:color="auto"/>
              <w:bottom w:val="single" w:sz="4" w:space="0" w:color="auto"/>
              <w:right w:val="single" w:sz="4" w:space="0" w:color="auto"/>
            </w:tcBorders>
          </w:tcPr>
          <w:p w:rsidR="003A768D" w:rsidRPr="004B2555" w:rsidRDefault="003A768D" w:rsidP="003A768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320</w:t>
            </w:r>
          </w:p>
        </w:tc>
        <w:tc>
          <w:tcPr>
            <w:tcW w:w="1583" w:type="pct"/>
            <w:tcBorders>
              <w:top w:val="single" w:sz="4" w:space="0" w:color="auto"/>
              <w:left w:val="single" w:sz="4" w:space="0" w:color="auto"/>
              <w:bottom w:val="single" w:sz="4" w:space="0" w:color="auto"/>
              <w:right w:val="single" w:sz="4" w:space="0" w:color="auto"/>
            </w:tcBorders>
          </w:tcPr>
          <w:p w:rsidR="003A768D" w:rsidRPr="00491BF8" w:rsidRDefault="003A768D" w:rsidP="003A768D">
            <w:pPr>
              <w:autoSpaceDE w:val="0"/>
              <w:autoSpaceDN w:val="0"/>
              <w:adjustRightInd w:val="0"/>
              <w:spacing w:after="0" w:line="240" w:lineRule="auto"/>
              <w:jc w:val="both"/>
              <w:rPr>
                <w:rFonts w:ascii="Arial Narrow" w:hAnsi="Arial Narrow" w:cs="ArialMT"/>
                <w:sz w:val="20"/>
                <w:szCs w:val="20"/>
              </w:rPr>
            </w:pPr>
            <w:r w:rsidRPr="00491BF8">
              <w:rPr>
                <w:rFonts w:ascii="Arial Narrow" w:hAnsi="Arial Narrow" w:cs="ArialMT"/>
                <w:sz w:val="20"/>
                <w:szCs w:val="20"/>
              </w:rPr>
              <w:t>2 636 officials were trained in environmental compliance and enforcement</w:t>
            </w:r>
          </w:p>
        </w:tc>
        <w:tc>
          <w:tcPr>
            <w:tcW w:w="649" w:type="pct"/>
            <w:tcBorders>
              <w:top w:val="single" w:sz="4" w:space="0" w:color="auto"/>
              <w:left w:val="single" w:sz="4" w:space="0" w:color="auto"/>
              <w:bottom w:val="single" w:sz="4" w:space="0" w:color="auto"/>
              <w:right w:val="single" w:sz="4" w:space="0" w:color="auto"/>
            </w:tcBorders>
          </w:tcPr>
          <w:p w:rsidR="003A768D" w:rsidRPr="0073630C" w:rsidRDefault="003A768D" w:rsidP="003A768D">
            <w:pPr>
              <w:spacing w:line="240" w:lineRule="auto"/>
              <w:jc w:val="both"/>
              <w:rPr>
                <w:rFonts w:ascii="Arial Narrow" w:hAnsi="Arial Narrow" w:cs="ArialMT"/>
                <w:sz w:val="20"/>
                <w:szCs w:val="20"/>
              </w:rPr>
            </w:pPr>
            <w:r w:rsidRPr="001126F5">
              <w:rPr>
                <w:rFonts w:ascii="Arial Narrow" w:hAnsi="Arial Narrow" w:cs="ArialMT"/>
                <w:sz w:val="20"/>
                <w:szCs w:val="20"/>
              </w:rPr>
              <w:t>Planned target exceeded with a variance of 723% with no impact on resources earmarked for other priorities</w:t>
            </w:r>
          </w:p>
        </w:tc>
        <w:tc>
          <w:tcPr>
            <w:tcW w:w="580" w:type="pct"/>
            <w:tcBorders>
              <w:top w:val="single" w:sz="4" w:space="0" w:color="auto"/>
              <w:left w:val="single" w:sz="4" w:space="0" w:color="auto"/>
              <w:bottom w:val="single" w:sz="4" w:space="0" w:color="auto"/>
              <w:right w:val="single" w:sz="4" w:space="0" w:color="auto"/>
            </w:tcBorders>
          </w:tcPr>
          <w:p w:rsidR="003A768D" w:rsidRDefault="003A768D" w:rsidP="003A768D">
            <w:r w:rsidRPr="00AE5639">
              <w:rPr>
                <w:rFonts w:ascii="Arial Narrow" w:hAnsi="Arial Narrow" w:cs="ArialMT"/>
                <w:sz w:val="20"/>
                <w:szCs w:val="20"/>
              </w:rPr>
              <w:t xml:space="preserve">None </w:t>
            </w:r>
          </w:p>
        </w:tc>
      </w:tr>
      <w:tr w:rsidR="00567F36" w:rsidRPr="004B2555" w:rsidTr="00BF5C54">
        <w:trPr>
          <w:trHeight w:val="327"/>
        </w:trPr>
        <w:tc>
          <w:tcPr>
            <w:tcW w:w="563" w:type="pct"/>
            <w:vMerge/>
            <w:tcBorders>
              <w:left w:val="single" w:sz="4" w:space="0" w:color="auto"/>
              <w:right w:val="single" w:sz="4" w:space="0" w:color="auto"/>
            </w:tcBorders>
            <w:vAlign w:val="center"/>
            <w:hideMark/>
          </w:tcPr>
          <w:p w:rsidR="00567F36" w:rsidRPr="004B2555" w:rsidRDefault="00567F36" w:rsidP="001966D7">
            <w:pPr>
              <w:spacing w:after="0" w:line="240" w:lineRule="auto"/>
              <w:jc w:val="both"/>
              <w:rPr>
                <w:rFonts w:ascii="Arial Narrow" w:hAnsi="Arial Narrow" w:cs="CenturyGothic-Bold"/>
                <w:bCs/>
                <w:sz w:val="20"/>
                <w:szCs w:val="20"/>
                <w:lang w:val="ha-Latn-NG"/>
              </w:rPr>
            </w:pPr>
          </w:p>
        </w:tc>
        <w:tc>
          <w:tcPr>
            <w:tcW w:w="527" w:type="pct"/>
            <w:tcBorders>
              <w:top w:val="single" w:sz="4" w:space="0" w:color="auto"/>
              <w:left w:val="single" w:sz="4" w:space="0" w:color="auto"/>
              <w:bottom w:val="single" w:sz="4" w:space="0" w:color="auto"/>
              <w:right w:val="single" w:sz="4" w:space="0" w:color="auto"/>
            </w:tcBorders>
          </w:tcPr>
          <w:p w:rsidR="00567F36" w:rsidRPr="004B2555" w:rsidRDefault="00567F3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Number of interventions</w:t>
            </w:r>
          </w:p>
          <w:p w:rsidR="00567F36" w:rsidRPr="004B2555" w:rsidRDefault="00567F3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implemented in support of the integrated strategic management of</w:t>
            </w:r>
          </w:p>
          <w:p w:rsidR="00567F36" w:rsidRPr="004B2555" w:rsidRDefault="00567F3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Rhino populations</w:t>
            </w:r>
          </w:p>
        </w:tc>
        <w:tc>
          <w:tcPr>
            <w:tcW w:w="428" w:type="pct"/>
            <w:tcBorders>
              <w:top w:val="single" w:sz="4" w:space="0" w:color="auto"/>
              <w:left w:val="single" w:sz="4" w:space="0" w:color="auto"/>
              <w:bottom w:val="single" w:sz="4" w:space="0" w:color="auto"/>
              <w:right w:val="single" w:sz="4" w:space="0" w:color="auto"/>
            </w:tcBorders>
          </w:tcPr>
          <w:p w:rsidR="00567F36" w:rsidRPr="004B2555" w:rsidRDefault="00567F3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Rhino LAB outcome report</w:t>
            </w:r>
          </w:p>
        </w:tc>
        <w:tc>
          <w:tcPr>
            <w:tcW w:w="670" w:type="pct"/>
            <w:tcBorders>
              <w:top w:val="single" w:sz="4" w:space="0" w:color="auto"/>
              <w:left w:val="single" w:sz="4" w:space="0" w:color="auto"/>
              <w:bottom w:val="single" w:sz="4" w:space="0" w:color="auto"/>
              <w:right w:val="single" w:sz="4" w:space="0" w:color="auto"/>
            </w:tcBorders>
          </w:tcPr>
          <w:p w:rsidR="00567F36" w:rsidRPr="00381CA9" w:rsidRDefault="00567F36" w:rsidP="001966D7">
            <w:pPr>
              <w:autoSpaceDE w:val="0"/>
              <w:autoSpaceDN w:val="0"/>
              <w:adjustRightInd w:val="0"/>
              <w:spacing w:after="0" w:line="240" w:lineRule="auto"/>
              <w:jc w:val="both"/>
              <w:rPr>
                <w:rFonts w:ascii="Arial Narrow" w:hAnsi="Arial Narrow" w:cs="ArialMT"/>
                <w:sz w:val="20"/>
                <w:szCs w:val="20"/>
              </w:rPr>
            </w:pPr>
            <w:r w:rsidRPr="00381CA9">
              <w:rPr>
                <w:rFonts w:ascii="Arial Narrow" w:hAnsi="Arial Narrow" w:cs="ArialMT"/>
                <w:b/>
                <w:sz w:val="20"/>
                <w:szCs w:val="20"/>
              </w:rPr>
              <w:t>1 Intervention</w:t>
            </w:r>
            <w:r w:rsidRPr="00381CA9">
              <w:rPr>
                <w:rFonts w:ascii="Arial Narrow" w:hAnsi="Arial Narrow" w:cs="ArialMT"/>
                <w:sz w:val="20"/>
                <w:szCs w:val="20"/>
              </w:rPr>
              <w:t>:</w:t>
            </w:r>
          </w:p>
          <w:p w:rsidR="00567F36" w:rsidRPr="00381CA9" w:rsidRDefault="00567F36" w:rsidP="001966D7">
            <w:pPr>
              <w:autoSpaceDE w:val="0"/>
              <w:autoSpaceDN w:val="0"/>
              <w:adjustRightInd w:val="0"/>
              <w:spacing w:after="0" w:line="240" w:lineRule="auto"/>
              <w:jc w:val="both"/>
              <w:rPr>
                <w:rFonts w:ascii="Arial Narrow" w:hAnsi="Arial Narrow" w:cs="ArialMT"/>
                <w:sz w:val="20"/>
                <w:szCs w:val="20"/>
              </w:rPr>
            </w:pPr>
            <w:r w:rsidRPr="00381CA9">
              <w:rPr>
                <w:rFonts w:ascii="Arial Narrow" w:hAnsi="Arial Narrow" w:cs="ArialMT"/>
                <w:sz w:val="20"/>
                <w:szCs w:val="20"/>
              </w:rPr>
              <w:t>Annual action plan</w:t>
            </w:r>
          </w:p>
          <w:p w:rsidR="00567F36" w:rsidRPr="00381CA9" w:rsidRDefault="00567F36" w:rsidP="001966D7">
            <w:pPr>
              <w:autoSpaceDE w:val="0"/>
              <w:autoSpaceDN w:val="0"/>
              <w:adjustRightInd w:val="0"/>
              <w:spacing w:after="0" w:line="240" w:lineRule="auto"/>
              <w:jc w:val="both"/>
              <w:rPr>
                <w:rFonts w:ascii="Arial Narrow" w:hAnsi="Arial Narrow" w:cs="ArialMT"/>
                <w:sz w:val="20"/>
                <w:szCs w:val="20"/>
              </w:rPr>
            </w:pPr>
            <w:r w:rsidRPr="00381CA9">
              <w:rPr>
                <w:rFonts w:ascii="Arial Narrow" w:hAnsi="Arial Narrow" w:cs="ArialMT"/>
                <w:sz w:val="20"/>
                <w:szCs w:val="20"/>
              </w:rPr>
              <w:t>for protection and</w:t>
            </w:r>
          </w:p>
          <w:p w:rsidR="00567F36" w:rsidRPr="00381CA9" w:rsidRDefault="00567F36" w:rsidP="001966D7">
            <w:pPr>
              <w:autoSpaceDE w:val="0"/>
              <w:autoSpaceDN w:val="0"/>
              <w:adjustRightInd w:val="0"/>
              <w:spacing w:after="0" w:line="240" w:lineRule="auto"/>
              <w:jc w:val="both"/>
              <w:rPr>
                <w:rFonts w:ascii="Arial Narrow" w:hAnsi="Arial Narrow" w:cs="ArialMT"/>
                <w:sz w:val="20"/>
                <w:szCs w:val="20"/>
              </w:rPr>
            </w:pPr>
            <w:r w:rsidRPr="00381CA9">
              <w:rPr>
                <w:rFonts w:ascii="Arial Narrow" w:hAnsi="Arial Narrow" w:cs="ArialMT"/>
                <w:sz w:val="20"/>
                <w:szCs w:val="20"/>
              </w:rPr>
              <w:t>management of Rhino</w:t>
            </w:r>
          </w:p>
          <w:p w:rsidR="00567F36" w:rsidRPr="00381CA9" w:rsidRDefault="00567F36" w:rsidP="001966D7">
            <w:pPr>
              <w:autoSpaceDE w:val="0"/>
              <w:autoSpaceDN w:val="0"/>
              <w:adjustRightInd w:val="0"/>
              <w:spacing w:after="0" w:line="240" w:lineRule="auto"/>
              <w:jc w:val="both"/>
              <w:rPr>
                <w:rFonts w:ascii="Arial Narrow" w:hAnsi="Arial Narrow" w:cs="ArialMT"/>
                <w:sz w:val="20"/>
                <w:szCs w:val="20"/>
              </w:rPr>
            </w:pPr>
            <w:r w:rsidRPr="00381CA9">
              <w:rPr>
                <w:rFonts w:ascii="Arial Narrow" w:hAnsi="Arial Narrow" w:cs="ArialMT"/>
                <w:sz w:val="20"/>
                <w:szCs w:val="20"/>
              </w:rPr>
              <w:t>populations implemented</w:t>
            </w:r>
          </w:p>
        </w:tc>
        <w:tc>
          <w:tcPr>
            <w:tcW w:w="1583" w:type="pct"/>
            <w:tcBorders>
              <w:top w:val="single" w:sz="4" w:space="0" w:color="auto"/>
              <w:left w:val="single" w:sz="4" w:space="0" w:color="auto"/>
              <w:bottom w:val="single" w:sz="4" w:space="0" w:color="auto"/>
              <w:right w:val="single" w:sz="4" w:space="0" w:color="auto"/>
            </w:tcBorders>
          </w:tcPr>
          <w:p w:rsidR="00C833DB" w:rsidRPr="00381CA9" w:rsidRDefault="0096746C" w:rsidP="006363C0">
            <w:pPr>
              <w:spacing w:line="240" w:lineRule="auto"/>
              <w:jc w:val="both"/>
              <w:rPr>
                <w:rFonts w:ascii="Arial Narrow" w:hAnsi="Arial Narrow"/>
                <w:sz w:val="20"/>
                <w:szCs w:val="20"/>
              </w:rPr>
            </w:pPr>
            <w:r w:rsidRPr="00381CA9">
              <w:rPr>
                <w:rFonts w:ascii="Arial Narrow" w:hAnsi="Arial Narrow"/>
                <w:b/>
                <w:sz w:val="20"/>
                <w:szCs w:val="20"/>
              </w:rPr>
              <w:t>Rhino Lab Action Plan imple</w:t>
            </w:r>
            <w:r w:rsidR="00491BF8" w:rsidRPr="00381CA9">
              <w:rPr>
                <w:rFonts w:ascii="Arial Narrow" w:hAnsi="Arial Narrow"/>
                <w:b/>
                <w:sz w:val="20"/>
                <w:szCs w:val="20"/>
              </w:rPr>
              <w:t>mented:</w:t>
            </w:r>
            <w:r w:rsidR="00491BF8" w:rsidRPr="00381CA9">
              <w:rPr>
                <w:rFonts w:ascii="Arial Narrow" w:hAnsi="Arial Narrow"/>
                <w:sz w:val="20"/>
                <w:szCs w:val="20"/>
              </w:rPr>
              <w:t xml:space="preserve"> </w:t>
            </w:r>
            <w:r w:rsidR="00C833DB" w:rsidRPr="00381CA9">
              <w:rPr>
                <w:rFonts w:ascii="Arial Narrow" w:hAnsi="Arial Narrow"/>
                <w:sz w:val="20"/>
                <w:szCs w:val="20"/>
              </w:rPr>
              <w:t>Key intervention</w:t>
            </w:r>
            <w:r w:rsidR="006363C0" w:rsidRPr="00381CA9">
              <w:rPr>
                <w:rFonts w:ascii="Arial Narrow" w:hAnsi="Arial Narrow"/>
                <w:sz w:val="20"/>
                <w:szCs w:val="20"/>
              </w:rPr>
              <w:t>s</w:t>
            </w:r>
            <w:r w:rsidR="00C833DB" w:rsidRPr="00381CA9">
              <w:rPr>
                <w:rFonts w:ascii="Arial Narrow" w:hAnsi="Arial Narrow"/>
                <w:sz w:val="20"/>
                <w:szCs w:val="20"/>
              </w:rPr>
              <w:t xml:space="preserve"> implemented</w:t>
            </w:r>
            <w:r w:rsidR="001E0D7E" w:rsidRPr="00381CA9">
              <w:rPr>
                <w:rFonts w:ascii="Arial Narrow" w:hAnsi="Arial Narrow"/>
                <w:sz w:val="20"/>
                <w:szCs w:val="20"/>
              </w:rPr>
              <w:t xml:space="preserve"> in </w:t>
            </w:r>
            <w:r w:rsidR="00C833DB" w:rsidRPr="00381CA9">
              <w:rPr>
                <w:rFonts w:ascii="Arial Narrow" w:hAnsi="Arial Narrow"/>
                <w:sz w:val="20"/>
                <w:szCs w:val="20"/>
              </w:rPr>
              <w:t xml:space="preserve">2017/18 focusing on the following five identified </w:t>
            </w:r>
            <w:r w:rsidR="001E0D7E" w:rsidRPr="00381CA9">
              <w:rPr>
                <w:rFonts w:ascii="Arial Narrow" w:hAnsi="Arial Narrow"/>
                <w:sz w:val="20"/>
                <w:szCs w:val="20"/>
              </w:rPr>
              <w:t>area</w:t>
            </w:r>
            <w:r w:rsidR="006363C0" w:rsidRPr="00381CA9">
              <w:rPr>
                <w:rFonts w:ascii="Arial Narrow" w:hAnsi="Arial Narrow"/>
                <w:sz w:val="20"/>
                <w:szCs w:val="20"/>
              </w:rPr>
              <w:t>s</w:t>
            </w:r>
            <w:r w:rsidR="001E0D7E" w:rsidRPr="00381CA9">
              <w:rPr>
                <w:rFonts w:ascii="Arial Narrow" w:hAnsi="Arial Narrow"/>
                <w:sz w:val="20"/>
                <w:szCs w:val="20"/>
              </w:rPr>
              <w:t xml:space="preserve"> of the Rhino Implementation Plan as per the Rhino Lab Outcomes: </w:t>
            </w:r>
          </w:p>
          <w:p w:rsidR="00C833DB" w:rsidRPr="00381CA9" w:rsidRDefault="00C833DB" w:rsidP="006363C0">
            <w:pPr>
              <w:pStyle w:val="ListParagraph"/>
              <w:numPr>
                <w:ilvl w:val="0"/>
                <w:numId w:val="18"/>
              </w:numPr>
              <w:spacing w:line="240" w:lineRule="auto"/>
              <w:ind w:left="316" w:hanging="283"/>
              <w:jc w:val="both"/>
              <w:rPr>
                <w:rFonts w:ascii="Arial Narrow" w:hAnsi="Arial Narrow"/>
                <w:sz w:val="20"/>
                <w:szCs w:val="20"/>
              </w:rPr>
            </w:pPr>
            <w:r w:rsidRPr="00381CA9">
              <w:rPr>
                <w:rFonts w:ascii="Arial Narrow" w:hAnsi="Arial Narrow"/>
                <w:sz w:val="20"/>
                <w:szCs w:val="20"/>
              </w:rPr>
              <w:t xml:space="preserve">Law ennforcement </w:t>
            </w:r>
          </w:p>
          <w:p w:rsidR="00C833DB" w:rsidRPr="00381CA9" w:rsidRDefault="00C833DB" w:rsidP="006363C0">
            <w:pPr>
              <w:pStyle w:val="ListParagraph"/>
              <w:numPr>
                <w:ilvl w:val="0"/>
                <w:numId w:val="18"/>
              </w:numPr>
              <w:spacing w:line="240" w:lineRule="auto"/>
              <w:ind w:left="316" w:hanging="283"/>
              <w:jc w:val="both"/>
              <w:rPr>
                <w:rFonts w:ascii="Arial Narrow" w:hAnsi="Arial Narrow"/>
                <w:sz w:val="20"/>
                <w:szCs w:val="20"/>
              </w:rPr>
            </w:pPr>
            <w:r w:rsidRPr="00381CA9">
              <w:rPr>
                <w:rFonts w:ascii="Arial Narrow" w:hAnsi="Arial Narrow"/>
                <w:sz w:val="20"/>
                <w:szCs w:val="20"/>
              </w:rPr>
              <w:t xml:space="preserve">Community development </w:t>
            </w:r>
          </w:p>
          <w:p w:rsidR="00C833DB" w:rsidRPr="00381CA9" w:rsidRDefault="001E0D7E" w:rsidP="006363C0">
            <w:pPr>
              <w:pStyle w:val="ListParagraph"/>
              <w:numPr>
                <w:ilvl w:val="0"/>
                <w:numId w:val="18"/>
              </w:numPr>
              <w:spacing w:line="240" w:lineRule="auto"/>
              <w:ind w:left="316" w:hanging="283"/>
              <w:jc w:val="both"/>
              <w:rPr>
                <w:rFonts w:ascii="Arial Narrow" w:hAnsi="Arial Narrow"/>
                <w:sz w:val="20"/>
                <w:szCs w:val="20"/>
              </w:rPr>
            </w:pPr>
            <w:r w:rsidRPr="00381CA9">
              <w:rPr>
                <w:rFonts w:ascii="Arial Narrow" w:hAnsi="Arial Narrow"/>
                <w:sz w:val="20"/>
                <w:szCs w:val="20"/>
              </w:rPr>
              <w:t xml:space="preserve">Management of the rhino population ( </w:t>
            </w:r>
            <w:r w:rsidR="00C833DB" w:rsidRPr="00381CA9">
              <w:rPr>
                <w:rFonts w:ascii="Arial Narrow" w:hAnsi="Arial Narrow"/>
                <w:sz w:val="20"/>
                <w:szCs w:val="20"/>
              </w:rPr>
              <w:t>Bilological intervention</w:t>
            </w:r>
            <w:r w:rsidRPr="00381CA9">
              <w:rPr>
                <w:rFonts w:ascii="Arial Narrow" w:hAnsi="Arial Narrow"/>
                <w:sz w:val="20"/>
                <w:szCs w:val="20"/>
              </w:rPr>
              <w:t>s</w:t>
            </w:r>
            <w:r w:rsidR="00C833DB" w:rsidRPr="00381CA9">
              <w:rPr>
                <w:rFonts w:ascii="Arial Narrow" w:hAnsi="Arial Narrow"/>
                <w:sz w:val="20"/>
                <w:szCs w:val="20"/>
              </w:rPr>
              <w:t xml:space="preserve"> to improve popupation numbers</w:t>
            </w:r>
            <w:r w:rsidRPr="00381CA9">
              <w:rPr>
                <w:rFonts w:ascii="Arial Narrow" w:hAnsi="Arial Narrow"/>
                <w:sz w:val="20"/>
                <w:szCs w:val="20"/>
              </w:rPr>
              <w:t>)</w:t>
            </w:r>
            <w:r w:rsidR="00C833DB" w:rsidRPr="00381CA9">
              <w:rPr>
                <w:rFonts w:ascii="Arial Narrow" w:hAnsi="Arial Narrow"/>
                <w:sz w:val="20"/>
                <w:szCs w:val="20"/>
              </w:rPr>
              <w:t xml:space="preserve"> </w:t>
            </w:r>
          </w:p>
          <w:p w:rsidR="00C833DB" w:rsidRPr="00381CA9" w:rsidRDefault="00C833DB" w:rsidP="006363C0">
            <w:pPr>
              <w:pStyle w:val="ListParagraph"/>
              <w:numPr>
                <w:ilvl w:val="0"/>
                <w:numId w:val="18"/>
              </w:numPr>
              <w:spacing w:line="240" w:lineRule="auto"/>
              <w:ind w:left="316" w:hanging="283"/>
              <w:jc w:val="both"/>
              <w:rPr>
                <w:rFonts w:ascii="Arial Narrow" w:hAnsi="Arial Narrow"/>
                <w:sz w:val="20"/>
                <w:szCs w:val="20"/>
              </w:rPr>
            </w:pPr>
            <w:r w:rsidRPr="00381CA9">
              <w:rPr>
                <w:rFonts w:ascii="Arial Narrow" w:hAnsi="Arial Narrow"/>
                <w:sz w:val="20"/>
                <w:szCs w:val="20"/>
              </w:rPr>
              <w:t>Responsive legislative framework</w:t>
            </w:r>
          </w:p>
          <w:p w:rsidR="00C833DB" w:rsidRPr="00381CA9" w:rsidRDefault="001E0D7E" w:rsidP="006363C0">
            <w:pPr>
              <w:pStyle w:val="ListParagraph"/>
              <w:numPr>
                <w:ilvl w:val="0"/>
                <w:numId w:val="18"/>
              </w:numPr>
              <w:spacing w:line="240" w:lineRule="auto"/>
              <w:ind w:left="316" w:hanging="283"/>
              <w:jc w:val="both"/>
              <w:rPr>
                <w:rFonts w:ascii="Arial Narrow" w:hAnsi="Arial Narrow"/>
                <w:sz w:val="20"/>
                <w:szCs w:val="20"/>
              </w:rPr>
            </w:pPr>
            <w:r w:rsidRPr="00381CA9">
              <w:rPr>
                <w:rFonts w:ascii="Arial Narrow" w:hAnsi="Arial Narrow"/>
                <w:sz w:val="20"/>
                <w:szCs w:val="20"/>
              </w:rPr>
              <w:t xml:space="preserve">Demand Management </w:t>
            </w:r>
          </w:p>
          <w:p w:rsidR="001E0D7E" w:rsidRPr="00381CA9" w:rsidRDefault="001E0D7E" w:rsidP="006363C0">
            <w:pPr>
              <w:spacing w:line="240" w:lineRule="auto"/>
              <w:jc w:val="both"/>
              <w:rPr>
                <w:rFonts w:ascii="Arial Narrow" w:hAnsi="Arial Narrow"/>
                <w:sz w:val="20"/>
                <w:szCs w:val="20"/>
              </w:rPr>
            </w:pPr>
            <w:r w:rsidRPr="00381CA9">
              <w:rPr>
                <w:rFonts w:ascii="Arial Narrow" w:hAnsi="Arial Narrow" w:cs="ArialMT"/>
                <w:sz w:val="20"/>
                <w:szCs w:val="20"/>
              </w:rPr>
              <w:t>Implementation of these intervention</w:t>
            </w:r>
            <w:r w:rsidR="006363C0" w:rsidRPr="00381CA9">
              <w:rPr>
                <w:rFonts w:ascii="Arial Narrow" w:hAnsi="Arial Narrow" w:cs="ArialMT"/>
                <w:sz w:val="20"/>
                <w:szCs w:val="20"/>
              </w:rPr>
              <w:t>s</w:t>
            </w:r>
            <w:r w:rsidRPr="00381CA9">
              <w:rPr>
                <w:rFonts w:ascii="Arial Narrow" w:hAnsi="Arial Narrow" w:cs="ArialMT"/>
                <w:sz w:val="20"/>
                <w:szCs w:val="20"/>
              </w:rPr>
              <w:t xml:space="preserve"> facilitated  in collaboration with ,and driven by respective partners</w:t>
            </w:r>
            <w:r w:rsidR="006363C0" w:rsidRPr="00381CA9">
              <w:rPr>
                <w:rFonts w:ascii="Arial Narrow" w:hAnsi="Arial Narrow" w:cs="ArialMT"/>
                <w:sz w:val="20"/>
                <w:szCs w:val="20"/>
              </w:rPr>
              <w:t xml:space="preserve"> including </w:t>
            </w:r>
            <w:r w:rsidRPr="00381CA9">
              <w:rPr>
                <w:rFonts w:ascii="Arial Narrow" w:hAnsi="Arial Narrow" w:cs="ArialMT"/>
                <w:sz w:val="20"/>
                <w:szCs w:val="20"/>
              </w:rPr>
              <w:t>National and Provicial Conservation Authorities , and members of the security cluster (SAPS, N</w:t>
            </w:r>
            <w:r w:rsidR="006363C0" w:rsidRPr="00381CA9">
              <w:rPr>
                <w:rFonts w:ascii="Arial Narrow" w:hAnsi="Arial Narrow" w:cs="ArialMT"/>
                <w:sz w:val="20"/>
                <w:szCs w:val="20"/>
              </w:rPr>
              <w:t>ational Presecuting Authorities</w:t>
            </w:r>
            <w:r w:rsidRPr="00381CA9">
              <w:rPr>
                <w:rFonts w:ascii="Arial Narrow" w:hAnsi="Arial Narrow" w:cs="ArialMT"/>
                <w:sz w:val="20"/>
                <w:szCs w:val="20"/>
              </w:rPr>
              <w:t xml:space="preserve"> , Department of Constitutional Develoopment and Justice , Department Defence) </w:t>
            </w:r>
          </w:p>
        </w:tc>
        <w:tc>
          <w:tcPr>
            <w:tcW w:w="649" w:type="pct"/>
            <w:tcBorders>
              <w:top w:val="single" w:sz="4" w:space="0" w:color="auto"/>
              <w:left w:val="single" w:sz="4" w:space="0" w:color="auto"/>
              <w:bottom w:val="single" w:sz="4" w:space="0" w:color="auto"/>
              <w:right w:val="single" w:sz="4" w:space="0" w:color="auto"/>
            </w:tcBorders>
          </w:tcPr>
          <w:p w:rsidR="00567F36" w:rsidRPr="00381CA9" w:rsidRDefault="001E0D7E" w:rsidP="00491BF8">
            <w:pPr>
              <w:autoSpaceDE w:val="0"/>
              <w:autoSpaceDN w:val="0"/>
              <w:adjustRightInd w:val="0"/>
              <w:spacing w:after="0" w:line="240" w:lineRule="auto"/>
              <w:jc w:val="both"/>
              <w:rPr>
                <w:rFonts w:ascii="Arial Narrow" w:hAnsi="Arial Narrow" w:cs="ArialMT"/>
                <w:sz w:val="20"/>
                <w:szCs w:val="20"/>
              </w:rPr>
            </w:pPr>
            <w:r w:rsidRPr="00381CA9">
              <w:rPr>
                <w:rFonts w:ascii="Arial Narrow" w:hAnsi="Arial Narrow" w:cs="ArialMT"/>
                <w:sz w:val="20"/>
                <w:szCs w:val="20"/>
              </w:rPr>
              <w:t xml:space="preserve">None </w:t>
            </w:r>
          </w:p>
          <w:p w:rsidR="001E0D7E" w:rsidRPr="00381CA9" w:rsidRDefault="001E0D7E" w:rsidP="001E0D7E">
            <w:pPr>
              <w:autoSpaceDE w:val="0"/>
              <w:autoSpaceDN w:val="0"/>
              <w:adjustRightInd w:val="0"/>
              <w:spacing w:after="0" w:line="240" w:lineRule="auto"/>
              <w:jc w:val="both"/>
              <w:rPr>
                <w:rFonts w:ascii="Arial Narrow" w:hAnsi="Arial Narrow" w:cs="ArialMT"/>
                <w:sz w:val="20"/>
                <w:szCs w:val="20"/>
              </w:rPr>
            </w:pPr>
          </w:p>
        </w:tc>
        <w:tc>
          <w:tcPr>
            <w:tcW w:w="580" w:type="pct"/>
            <w:tcBorders>
              <w:top w:val="single" w:sz="4" w:space="0" w:color="auto"/>
              <w:left w:val="single" w:sz="4" w:space="0" w:color="auto"/>
              <w:bottom w:val="single" w:sz="4" w:space="0" w:color="auto"/>
              <w:right w:val="single" w:sz="4" w:space="0" w:color="auto"/>
            </w:tcBorders>
          </w:tcPr>
          <w:p w:rsidR="00567F36" w:rsidRPr="00381CA9" w:rsidRDefault="001E0D7E" w:rsidP="00491BF8">
            <w:pPr>
              <w:autoSpaceDE w:val="0"/>
              <w:autoSpaceDN w:val="0"/>
              <w:adjustRightInd w:val="0"/>
              <w:spacing w:after="0" w:line="240" w:lineRule="auto"/>
              <w:jc w:val="both"/>
              <w:rPr>
                <w:rFonts w:ascii="Arial Narrow" w:hAnsi="Arial Narrow" w:cs="ArialMT"/>
                <w:sz w:val="20"/>
                <w:szCs w:val="20"/>
              </w:rPr>
            </w:pPr>
            <w:r w:rsidRPr="00381CA9">
              <w:rPr>
                <w:rFonts w:ascii="Arial Narrow" w:hAnsi="Arial Narrow" w:cs="ArialMT"/>
                <w:sz w:val="20"/>
                <w:szCs w:val="20"/>
              </w:rPr>
              <w:t xml:space="preserve">None </w:t>
            </w:r>
          </w:p>
        </w:tc>
      </w:tr>
      <w:tr w:rsidR="00850C93" w:rsidRPr="004B2555" w:rsidTr="00783445">
        <w:trPr>
          <w:trHeight w:val="922"/>
        </w:trPr>
        <w:tc>
          <w:tcPr>
            <w:tcW w:w="563" w:type="pct"/>
            <w:vMerge w:val="restart"/>
            <w:tcBorders>
              <w:left w:val="single" w:sz="4" w:space="0" w:color="auto"/>
              <w:right w:val="single" w:sz="4" w:space="0" w:color="auto"/>
            </w:tcBorders>
            <w:hideMark/>
          </w:tcPr>
          <w:p w:rsidR="00850C93" w:rsidRPr="004B2555" w:rsidRDefault="00850C93" w:rsidP="00850C93">
            <w:pPr>
              <w:spacing w:after="0" w:line="240" w:lineRule="auto"/>
              <w:jc w:val="both"/>
              <w:rPr>
                <w:rFonts w:ascii="Arial Narrow" w:hAnsi="Arial Narrow" w:cs="CenturyGothic-Bold"/>
                <w:b/>
                <w:bCs/>
                <w:sz w:val="20"/>
                <w:szCs w:val="20"/>
                <w:lang w:val="ha-Latn-NG"/>
              </w:rPr>
            </w:pPr>
            <w:r w:rsidRPr="004B2555">
              <w:rPr>
                <w:rFonts w:ascii="Arial Narrow" w:hAnsi="Arial Narrow" w:cs="CenturyGothic-Bold"/>
                <w:b/>
                <w:bCs/>
                <w:sz w:val="20"/>
                <w:szCs w:val="20"/>
                <w:lang w:val="ha-Latn-NG"/>
              </w:rPr>
              <w:t>Coherent and aligned multi-sector regulatory system &amp; decision support across government (as reflected in the Policy Initiatives on the Strat Plan)</w:t>
            </w:r>
          </w:p>
        </w:tc>
        <w:tc>
          <w:tcPr>
            <w:tcW w:w="527" w:type="pct"/>
            <w:vMerge w:val="restart"/>
            <w:tcBorders>
              <w:top w:val="single" w:sz="4" w:space="0" w:color="auto"/>
              <w:left w:val="single" w:sz="4" w:space="0" w:color="auto"/>
              <w:right w:val="single" w:sz="4" w:space="0" w:color="auto"/>
            </w:tcBorders>
          </w:tcPr>
          <w:p w:rsidR="00850C93" w:rsidRPr="004B2555" w:rsidRDefault="00850C93" w:rsidP="00850C93">
            <w:pPr>
              <w:spacing w:after="0" w:line="240" w:lineRule="auto"/>
              <w:jc w:val="both"/>
              <w:rPr>
                <w:rFonts w:ascii="Arial Narrow" w:hAnsi="Arial Narrow" w:cs="ArialMT"/>
                <w:sz w:val="20"/>
                <w:szCs w:val="20"/>
              </w:rPr>
            </w:pPr>
            <w:r w:rsidRPr="004B2555">
              <w:rPr>
                <w:rFonts w:ascii="Arial Narrow" w:hAnsi="Arial Narrow" w:cs="ArialMT"/>
                <w:sz w:val="20"/>
                <w:szCs w:val="20"/>
              </w:rPr>
              <w:t>Number of interventions</w:t>
            </w:r>
          </w:p>
          <w:p w:rsidR="00850C93" w:rsidRPr="004B2555" w:rsidRDefault="00850C93" w:rsidP="00850C93">
            <w:pPr>
              <w:spacing w:after="0" w:line="240" w:lineRule="auto"/>
              <w:jc w:val="both"/>
              <w:rPr>
                <w:rFonts w:ascii="Arial Narrow" w:hAnsi="Arial Narrow" w:cs="ArialMT"/>
                <w:sz w:val="20"/>
                <w:szCs w:val="20"/>
              </w:rPr>
            </w:pPr>
            <w:r w:rsidRPr="004B2555">
              <w:rPr>
                <w:rFonts w:ascii="Arial Narrow" w:hAnsi="Arial Narrow" w:cs="ArialMT"/>
                <w:sz w:val="20"/>
                <w:szCs w:val="20"/>
              </w:rPr>
              <w:t>for streamlining</w:t>
            </w:r>
          </w:p>
          <w:p w:rsidR="00850C93" w:rsidRPr="004B2555" w:rsidRDefault="00850C93" w:rsidP="00850C93">
            <w:pPr>
              <w:spacing w:after="0" w:line="240" w:lineRule="auto"/>
              <w:jc w:val="both"/>
              <w:rPr>
                <w:rFonts w:ascii="Arial Narrow" w:hAnsi="Arial Narrow" w:cs="ArialMT"/>
                <w:sz w:val="20"/>
                <w:szCs w:val="20"/>
              </w:rPr>
            </w:pPr>
            <w:r w:rsidRPr="004B2555">
              <w:rPr>
                <w:rFonts w:ascii="Arial Narrow" w:hAnsi="Arial Narrow" w:cs="ArialMT"/>
                <w:sz w:val="20"/>
                <w:szCs w:val="20"/>
              </w:rPr>
              <w:t>environmental</w:t>
            </w:r>
          </w:p>
          <w:p w:rsidR="00850C93" w:rsidRPr="004B2555" w:rsidRDefault="00850C93" w:rsidP="00850C93">
            <w:pPr>
              <w:spacing w:after="0" w:line="240" w:lineRule="auto"/>
              <w:jc w:val="both"/>
              <w:rPr>
                <w:rFonts w:ascii="Arial Narrow" w:hAnsi="Arial Narrow" w:cs="ArialMT"/>
                <w:sz w:val="20"/>
                <w:szCs w:val="20"/>
              </w:rPr>
            </w:pPr>
            <w:r w:rsidRPr="004B2555">
              <w:rPr>
                <w:rFonts w:ascii="Arial Narrow" w:hAnsi="Arial Narrow" w:cs="ArialMT"/>
                <w:sz w:val="20"/>
                <w:szCs w:val="20"/>
              </w:rPr>
              <w:t>authorisation/</w:t>
            </w:r>
          </w:p>
          <w:p w:rsidR="00850C93" w:rsidRPr="004B2555" w:rsidRDefault="00850C93" w:rsidP="00850C93">
            <w:pPr>
              <w:spacing w:after="0" w:line="240" w:lineRule="auto"/>
              <w:jc w:val="both"/>
              <w:rPr>
                <w:rFonts w:ascii="Arial Narrow" w:hAnsi="Arial Narrow" w:cs="ArialMT"/>
                <w:sz w:val="20"/>
                <w:szCs w:val="20"/>
              </w:rPr>
            </w:pPr>
            <w:r w:rsidRPr="004B2555">
              <w:rPr>
                <w:rFonts w:ascii="Arial Narrow" w:hAnsi="Arial Narrow" w:cs="ArialMT"/>
                <w:sz w:val="20"/>
                <w:szCs w:val="20"/>
              </w:rPr>
              <w:t>management</w:t>
            </w:r>
          </w:p>
          <w:p w:rsidR="00850C93" w:rsidRPr="004B2555" w:rsidRDefault="00850C93" w:rsidP="00850C93">
            <w:pPr>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428" w:type="pct"/>
            <w:tcBorders>
              <w:top w:val="single" w:sz="4" w:space="0" w:color="auto"/>
              <w:left w:val="single" w:sz="4" w:space="0" w:color="auto"/>
              <w:right w:val="single" w:sz="4" w:space="0" w:color="auto"/>
            </w:tcBorders>
          </w:tcPr>
          <w:p w:rsidR="00850C93" w:rsidRPr="004B2555" w:rsidRDefault="00850C93" w:rsidP="00850C93">
            <w:pPr>
              <w:spacing w:after="0" w:line="240" w:lineRule="auto"/>
              <w:jc w:val="both"/>
              <w:rPr>
                <w:rFonts w:ascii="Arial Narrow" w:hAnsi="Arial Narrow" w:cs="ArialMT"/>
                <w:sz w:val="20"/>
                <w:szCs w:val="20"/>
              </w:rPr>
            </w:pPr>
            <w:r w:rsidRPr="004B2555">
              <w:rPr>
                <w:rFonts w:ascii="Arial Narrow" w:hAnsi="Arial Narrow" w:cs="ArialMT"/>
                <w:sz w:val="20"/>
                <w:szCs w:val="20"/>
              </w:rPr>
              <w:t>NEMA/SEMA Law reform</w:t>
            </w:r>
          </w:p>
          <w:p w:rsidR="00850C93" w:rsidRPr="004B2555" w:rsidRDefault="00850C93" w:rsidP="00850C93">
            <w:pPr>
              <w:spacing w:after="0" w:line="240" w:lineRule="auto"/>
              <w:jc w:val="both"/>
              <w:rPr>
                <w:rFonts w:ascii="Arial Narrow" w:hAnsi="Arial Narrow" w:cs="ArialMT"/>
                <w:sz w:val="20"/>
                <w:szCs w:val="20"/>
              </w:rPr>
            </w:pPr>
            <w:r w:rsidRPr="004B2555">
              <w:rPr>
                <w:rFonts w:ascii="Arial Narrow" w:hAnsi="Arial Narrow" w:cs="ArialMT"/>
                <w:sz w:val="20"/>
                <w:szCs w:val="20"/>
              </w:rPr>
              <w:t>concept document</w:t>
            </w:r>
          </w:p>
          <w:p w:rsidR="00850C93" w:rsidRPr="004B2555" w:rsidRDefault="00850C93" w:rsidP="00850C93">
            <w:pPr>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70" w:type="pct"/>
            <w:tcBorders>
              <w:top w:val="single" w:sz="4" w:space="0" w:color="auto"/>
              <w:left w:val="single" w:sz="4" w:space="0" w:color="auto"/>
              <w:right w:val="single" w:sz="4" w:space="0" w:color="auto"/>
            </w:tcBorders>
          </w:tcPr>
          <w:p w:rsidR="00850C93" w:rsidRPr="004B2555" w:rsidRDefault="00850C93" w:rsidP="00850C93">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1 legislative intervention:</w:t>
            </w:r>
          </w:p>
          <w:p w:rsidR="00850C93" w:rsidRPr="004B2555" w:rsidRDefault="00850C93" w:rsidP="00850C93">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NEMA/SEMA</w:t>
            </w:r>
          </w:p>
          <w:p w:rsidR="00850C93" w:rsidRPr="004B2555" w:rsidRDefault="00850C93" w:rsidP="00850C93">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alignment proposal</w:t>
            </w:r>
          </w:p>
          <w:p w:rsidR="00850C93" w:rsidRPr="004B2555" w:rsidRDefault="00850C93" w:rsidP="00850C93">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document developed</w:t>
            </w:r>
          </w:p>
        </w:tc>
        <w:tc>
          <w:tcPr>
            <w:tcW w:w="1583" w:type="pct"/>
            <w:tcBorders>
              <w:top w:val="single" w:sz="4" w:space="0" w:color="auto"/>
              <w:left w:val="single" w:sz="4" w:space="0" w:color="auto"/>
              <w:right w:val="single" w:sz="4" w:space="0" w:color="auto"/>
            </w:tcBorders>
          </w:tcPr>
          <w:p w:rsidR="00850C93" w:rsidRPr="00DB6138" w:rsidRDefault="00850C93" w:rsidP="00850C93">
            <w:pPr>
              <w:spacing w:after="0" w:line="240" w:lineRule="auto"/>
              <w:jc w:val="both"/>
              <w:rPr>
                <w:rFonts w:ascii="Arial Narrow" w:hAnsi="Arial Narrow"/>
                <w:sz w:val="20"/>
                <w:szCs w:val="20"/>
              </w:rPr>
            </w:pPr>
            <w:r w:rsidRPr="00311E99">
              <w:rPr>
                <w:rFonts w:ascii="Arial Narrow" w:hAnsi="Arial Narrow"/>
                <w:sz w:val="20"/>
                <w:szCs w:val="20"/>
              </w:rPr>
              <w:t>Draft NEMA/SEMA alignment proposal document developed</w:t>
            </w:r>
          </w:p>
        </w:tc>
        <w:tc>
          <w:tcPr>
            <w:tcW w:w="649" w:type="pct"/>
            <w:tcBorders>
              <w:top w:val="single" w:sz="4" w:space="0" w:color="auto"/>
              <w:left w:val="single" w:sz="4" w:space="0" w:color="auto"/>
              <w:right w:val="single" w:sz="4" w:space="0" w:color="auto"/>
            </w:tcBorders>
          </w:tcPr>
          <w:p w:rsidR="00850C93" w:rsidRPr="004B2555" w:rsidRDefault="00850C93" w:rsidP="00850C93">
            <w:pPr>
              <w:spacing w:line="240" w:lineRule="auto"/>
              <w:jc w:val="both"/>
              <w:rPr>
                <w:rFonts w:ascii="Arial Narrow" w:hAnsi="Arial Narrow"/>
                <w:sz w:val="20"/>
                <w:szCs w:val="20"/>
              </w:rPr>
            </w:pPr>
            <w:r w:rsidRPr="00CE3D9F">
              <w:rPr>
                <w:rFonts w:ascii="Arial Narrow" w:hAnsi="Arial Narrow" w:cs="Arial"/>
                <w:bCs/>
                <w:sz w:val="20"/>
                <w:szCs w:val="20"/>
              </w:rPr>
              <w:t xml:space="preserve">None </w:t>
            </w:r>
          </w:p>
        </w:tc>
        <w:tc>
          <w:tcPr>
            <w:tcW w:w="580" w:type="pct"/>
            <w:tcBorders>
              <w:top w:val="single" w:sz="4" w:space="0" w:color="auto"/>
              <w:left w:val="single" w:sz="4" w:space="0" w:color="auto"/>
              <w:right w:val="single" w:sz="4" w:space="0" w:color="auto"/>
            </w:tcBorders>
          </w:tcPr>
          <w:p w:rsidR="00850C93" w:rsidRPr="004B2555" w:rsidRDefault="00850C93" w:rsidP="00850C93">
            <w:pPr>
              <w:spacing w:after="0" w:line="240" w:lineRule="auto"/>
              <w:jc w:val="both"/>
              <w:rPr>
                <w:rFonts w:ascii="Arial Narrow" w:hAnsi="Arial Narrow"/>
                <w:sz w:val="20"/>
                <w:szCs w:val="20"/>
              </w:rPr>
            </w:pPr>
            <w:r w:rsidRPr="00CE3D9F">
              <w:rPr>
                <w:rFonts w:cs="Arial"/>
                <w:bCs/>
                <w:sz w:val="20"/>
              </w:rPr>
              <w:t xml:space="preserve">None </w:t>
            </w:r>
          </w:p>
        </w:tc>
      </w:tr>
      <w:tr w:rsidR="00567F36" w:rsidRPr="004B2555" w:rsidTr="00BF5C54">
        <w:trPr>
          <w:trHeight w:val="1010"/>
        </w:trPr>
        <w:tc>
          <w:tcPr>
            <w:tcW w:w="563" w:type="pct"/>
            <w:vMerge/>
            <w:tcBorders>
              <w:left w:val="single" w:sz="4" w:space="0" w:color="auto"/>
              <w:right w:val="single" w:sz="4" w:space="0" w:color="auto"/>
            </w:tcBorders>
            <w:vAlign w:val="center"/>
          </w:tcPr>
          <w:p w:rsidR="00567F36" w:rsidRPr="004B2555" w:rsidRDefault="00567F36" w:rsidP="001966D7">
            <w:pPr>
              <w:spacing w:after="0" w:line="240" w:lineRule="auto"/>
              <w:jc w:val="both"/>
              <w:rPr>
                <w:rFonts w:ascii="Arial Narrow" w:hAnsi="Arial Narrow" w:cs="CenturyGothic-Bold"/>
                <w:bCs/>
                <w:sz w:val="20"/>
                <w:szCs w:val="20"/>
                <w:lang w:val="ha-Latn-NG"/>
              </w:rPr>
            </w:pPr>
          </w:p>
        </w:tc>
        <w:tc>
          <w:tcPr>
            <w:tcW w:w="527" w:type="pct"/>
            <w:vMerge/>
            <w:tcBorders>
              <w:left w:val="single" w:sz="4" w:space="0" w:color="auto"/>
              <w:right w:val="single" w:sz="4" w:space="0" w:color="auto"/>
            </w:tcBorders>
          </w:tcPr>
          <w:p w:rsidR="00567F36" w:rsidRPr="004B2555" w:rsidRDefault="00567F36" w:rsidP="001966D7">
            <w:pPr>
              <w:spacing w:after="0" w:line="240" w:lineRule="auto"/>
              <w:jc w:val="both"/>
              <w:rPr>
                <w:rFonts w:ascii="Arial Narrow" w:hAnsi="Arial Narrow" w:cs="ArialMT"/>
                <w:sz w:val="20"/>
                <w:szCs w:val="20"/>
              </w:rPr>
            </w:pPr>
          </w:p>
        </w:tc>
        <w:tc>
          <w:tcPr>
            <w:tcW w:w="428" w:type="pct"/>
            <w:tcBorders>
              <w:left w:val="single" w:sz="4" w:space="0" w:color="auto"/>
              <w:right w:val="single" w:sz="4" w:space="0" w:color="auto"/>
            </w:tcBorders>
          </w:tcPr>
          <w:p w:rsidR="00567F36" w:rsidRPr="004B2555" w:rsidRDefault="00567F3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670" w:type="pct"/>
            <w:tcBorders>
              <w:left w:val="single" w:sz="4" w:space="0" w:color="auto"/>
              <w:right w:val="single" w:sz="4" w:space="0" w:color="auto"/>
            </w:tcBorders>
          </w:tcPr>
          <w:p w:rsidR="00567F36" w:rsidRPr="004B2555" w:rsidRDefault="00567F36"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1 tool developed:</w:t>
            </w:r>
          </w:p>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Minimum</w:t>
            </w:r>
          </w:p>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 requirements for preparation of SDFs for incorporation into</w:t>
            </w:r>
          </w:p>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SPLUMA developed</w:t>
            </w:r>
          </w:p>
        </w:tc>
        <w:tc>
          <w:tcPr>
            <w:tcW w:w="1583" w:type="pct"/>
            <w:tcBorders>
              <w:left w:val="single" w:sz="4" w:space="0" w:color="auto"/>
              <w:right w:val="single" w:sz="4" w:space="0" w:color="auto"/>
            </w:tcBorders>
          </w:tcPr>
          <w:p w:rsidR="00567F36" w:rsidRPr="00567F36" w:rsidRDefault="00311E99" w:rsidP="001966D7">
            <w:pPr>
              <w:spacing w:after="0" w:line="240" w:lineRule="auto"/>
              <w:jc w:val="both"/>
              <w:rPr>
                <w:rFonts w:ascii="Arial Narrow" w:hAnsi="Arial Narrow" w:cs="ArialMT"/>
                <w:sz w:val="20"/>
                <w:szCs w:val="20"/>
              </w:rPr>
            </w:pPr>
            <w:r w:rsidRPr="00311E99">
              <w:rPr>
                <w:rFonts w:ascii="Arial Narrow" w:hAnsi="Arial Narrow" w:cs="ArialMT"/>
                <w:sz w:val="20"/>
                <w:szCs w:val="20"/>
              </w:rPr>
              <w:t>Draft Minimum environmental requirements developed</w:t>
            </w:r>
          </w:p>
        </w:tc>
        <w:tc>
          <w:tcPr>
            <w:tcW w:w="649" w:type="pct"/>
            <w:tcBorders>
              <w:left w:val="single" w:sz="4" w:space="0" w:color="auto"/>
              <w:right w:val="single" w:sz="4" w:space="0" w:color="auto"/>
            </w:tcBorders>
          </w:tcPr>
          <w:p w:rsidR="00567F36" w:rsidRPr="004B2555" w:rsidRDefault="00850C93" w:rsidP="001966D7">
            <w:pPr>
              <w:spacing w:line="240" w:lineRule="auto"/>
              <w:jc w:val="both"/>
              <w:rPr>
                <w:rFonts w:ascii="Arial Narrow" w:hAnsi="Arial Narrow"/>
                <w:sz w:val="20"/>
                <w:szCs w:val="20"/>
              </w:rPr>
            </w:pPr>
            <w:r>
              <w:rPr>
                <w:rFonts w:ascii="Arial Narrow" w:hAnsi="Arial Narrow"/>
                <w:sz w:val="20"/>
                <w:szCs w:val="20"/>
              </w:rPr>
              <w:t xml:space="preserve">None </w:t>
            </w:r>
          </w:p>
        </w:tc>
        <w:tc>
          <w:tcPr>
            <w:tcW w:w="580" w:type="pct"/>
            <w:tcBorders>
              <w:left w:val="single" w:sz="4" w:space="0" w:color="auto"/>
              <w:right w:val="single" w:sz="4" w:space="0" w:color="auto"/>
            </w:tcBorders>
          </w:tcPr>
          <w:p w:rsidR="00567F36" w:rsidRPr="004B2555" w:rsidRDefault="00850C93" w:rsidP="001966D7">
            <w:pPr>
              <w:spacing w:line="240" w:lineRule="auto"/>
              <w:jc w:val="both"/>
              <w:rPr>
                <w:rFonts w:ascii="Arial Narrow" w:hAnsi="Arial Narrow"/>
                <w:sz w:val="20"/>
                <w:szCs w:val="20"/>
              </w:rPr>
            </w:pPr>
            <w:r>
              <w:rPr>
                <w:rFonts w:ascii="Arial Narrow" w:hAnsi="Arial Narrow"/>
                <w:sz w:val="20"/>
                <w:szCs w:val="20"/>
              </w:rPr>
              <w:t xml:space="preserve">None </w:t>
            </w:r>
          </w:p>
        </w:tc>
      </w:tr>
      <w:tr w:rsidR="00567F36" w:rsidRPr="004B2555" w:rsidTr="00BF5C54">
        <w:trPr>
          <w:trHeight w:val="186"/>
        </w:trPr>
        <w:tc>
          <w:tcPr>
            <w:tcW w:w="563" w:type="pct"/>
            <w:vMerge/>
            <w:tcBorders>
              <w:left w:val="single" w:sz="4" w:space="0" w:color="auto"/>
              <w:right w:val="single" w:sz="4" w:space="0" w:color="auto"/>
            </w:tcBorders>
            <w:vAlign w:val="center"/>
          </w:tcPr>
          <w:p w:rsidR="00567F36" w:rsidRPr="004B2555" w:rsidRDefault="00567F36" w:rsidP="001966D7">
            <w:pPr>
              <w:spacing w:after="0" w:line="240" w:lineRule="auto"/>
              <w:jc w:val="both"/>
              <w:rPr>
                <w:rFonts w:ascii="Arial Narrow" w:hAnsi="Arial Narrow" w:cs="CenturyGothic-Bold"/>
                <w:bCs/>
                <w:sz w:val="20"/>
                <w:szCs w:val="20"/>
                <w:lang w:val="ha-Latn-NG"/>
              </w:rPr>
            </w:pPr>
          </w:p>
        </w:tc>
        <w:tc>
          <w:tcPr>
            <w:tcW w:w="527" w:type="pct"/>
            <w:vMerge/>
            <w:tcBorders>
              <w:left w:val="single" w:sz="4" w:space="0" w:color="auto"/>
              <w:right w:val="single" w:sz="4" w:space="0" w:color="auto"/>
            </w:tcBorders>
          </w:tcPr>
          <w:p w:rsidR="00567F36" w:rsidRPr="004B2555" w:rsidRDefault="00567F36" w:rsidP="001966D7">
            <w:pPr>
              <w:spacing w:after="0" w:line="240" w:lineRule="auto"/>
              <w:jc w:val="both"/>
              <w:rPr>
                <w:rFonts w:ascii="Arial Narrow" w:hAnsi="Arial Narrow" w:cs="ArialMT"/>
                <w:sz w:val="20"/>
                <w:szCs w:val="20"/>
              </w:rPr>
            </w:pPr>
          </w:p>
        </w:tc>
        <w:tc>
          <w:tcPr>
            <w:tcW w:w="428" w:type="pct"/>
            <w:tcBorders>
              <w:left w:val="single" w:sz="4" w:space="0" w:color="auto"/>
              <w:right w:val="single" w:sz="4" w:space="0" w:color="auto"/>
            </w:tcBorders>
          </w:tcPr>
          <w:p w:rsidR="00567F36" w:rsidRPr="004B2555" w:rsidRDefault="00567F3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SIP 10 Electricity</w:t>
            </w:r>
          </w:p>
          <w:p w:rsidR="00567F36" w:rsidRPr="004B2555" w:rsidRDefault="00567F3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lastRenderedPageBreak/>
              <w:t>Transmission final corridors identified</w:t>
            </w:r>
          </w:p>
        </w:tc>
        <w:tc>
          <w:tcPr>
            <w:tcW w:w="670" w:type="pct"/>
            <w:tcBorders>
              <w:left w:val="single" w:sz="4" w:space="0" w:color="auto"/>
              <w:right w:val="single" w:sz="4" w:space="0" w:color="auto"/>
            </w:tcBorders>
          </w:tcPr>
          <w:p w:rsidR="00567F36" w:rsidRPr="004B2555" w:rsidRDefault="00567F36"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lastRenderedPageBreak/>
              <w:t>2 Strategic assessment</w:t>
            </w:r>
          </w:p>
          <w:p w:rsidR="00567F36" w:rsidRPr="004B2555" w:rsidRDefault="00567F36"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finalised:</w:t>
            </w:r>
          </w:p>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lastRenderedPageBreak/>
              <w:t>Electricity Grid (SIP 10)</w:t>
            </w:r>
          </w:p>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Infrastructure EMPR</w:t>
            </w:r>
          </w:p>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finalised for gazetting for</w:t>
            </w:r>
          </w:p>
          <w:p w:rsidR="00567F36" w:rsidRPr="004B2555" w:rsidRDefault="00567F36" w:rsidP="001966D7">
            <w:pPr>
              <w:autoSpaceDE w:val="0"/>
              <w:autoSpaceDN w:val="0"/>
              <w:adjustRightInd w:val="0"/>
              <w:spacing w:after="0" w:line="240" w:lineRule="auto"/>
              <w:jc w:val="both"/>
              <w:rPr>
                <w:rFonts w:cs="MNPMEK+CenturyGothic"/>
                <w:sz w:val="16"/>
                <w:szCs w:val="16"/>
              </w:rPr>
            </w:pPr>
            <w:r w:rsidRPr="004B2555">
              <w:rPr>
                <w:rFonts w:ascii="Arial Narrow" w:hAnsi="Arial Narrow" w:cs="ArialMT"/>
                <w:sz w:val="20"/>
                <w:szCs w:val="20"/>
              </w:rPr>
              <w:t>comments</w:t>
            </w:r>
          </w:p>
        </w:tc>
        <w:tc>
          <w:tcPr>
            <w:tcW w:w="1583" w:type="pct"/>
            <w:tcBorders>
              <w:left w:val="single" w:sz="4" w:space="0" w:color="auto"/>
              <w:right w:val="single" w:sz="4" w:space="0" w:color="auto"/>
            </w:tcBorders>
          </w:tcPr>
          <w:p w:rsidR="00567F36" w:rsidRPr="004B2555" w:rsidRDefault="00726849" w:rsidP="001966D7">
            <w:pPr>
              <w:autoSpaceDE w:val="0"/>
              <w:autoSpaceDN w:val="0"/>
              <w:adjustRightInd w:val="0"/>
              <w:spacing w:after="0" w:line="240" w:lineRule="auto"/>
              <w:jc w:val="both"/>
              <w:rPr>
                <w:rFonts w:ascii="Arial Narrow" w:hAnsi="Arial Narrow" w:cs="ArialMT"/>
                <w:sz w:val="20"/>
                <w:szCs w:val="20"/>
              </w:rPr>
            </w:pPr>
            <w:r w:rsidRPr="00726849">
              <w:rPr>
                <w:rFonts w:ascii="Arial Narrow" w:hAnsi="Arial Narrow" w:cs="ArialMT"/>
                <w:sz w:val="20"/>
                <w:szCs w:val="20"/>
              </w:rPr>
              <w:lastRenderedPageBreak/>
              <w:t>Electricity Grid (SIP 10) Infrastructure EMPR finalised for gazetting for comments</w:t>
            </w:r>
          </w:p>
        </w:tc>
        <w:tc>
          <w:tcPr>
            <w:tcW w:w="649" w:type="pct"/>
            <w:tcBorders>
              <w:left w:val="single" w:sz="4" w:space="0" w:color="auto"/>
              <w:right w:val="single" w:sz="4" w:space="0" w:color="auto"/>
            </w:tcBorders>
          </w:tcPr>
          <w:p w:rsidR="00567F36" w:rsidRPr="004B2555" w:rsidRDefault="00850C93" w:rsidP="001966D7">
            <w:pPr>
              <w:spacing w:line="240" w:lineRule="auto"/>
              <w:jc w:val="both"/>
              <w:rPr>
                <w:rFonts w:ascii="Arial Narrow" w:hAnsi="Arial Narrow"/>
                <w:sz w:val="20"/>
                <w:szCs w:val="20"/>
              </w:rPr>
            </w:pPr>
            <w:r>
              <w:rPr>
                <w:rFonts w:ascii="Arial Narrow" w:hAnsi="Arial Narrow"/>
                <w:sz w:val="20"/>
                <w:szCs w:val="20"/>
              </w:rPr>
              <w:t xml:space="preserve">None </w:t>
            </w:r>
          </w:p>
        </w:tc>
        <w:tc>
          <w:tcPr>
            <w:tcW w:w="580" w:type="pct"/>
            <w:tcBorders>
              <w:left w:val="single" w:sz="4" w:space="0" w:color="auto"/>
              <w:right w:val="single" w:sz="4" w:space="0" w:color="auto"/>
            </w:tcBorders>
          </w:tcPr>
          <w:p w:rsidR="00567F36" w:rsidRPr="004B2555" w:rsidRDefault="00850C93" w:rsidP="001966D7">
            <w:pPr>
              <w:spacing w:line="240" w:lineRule="auto"/>
              <w:jc w:val="both"/>
              <w:rPr>
                <w:rFonts w:ascii="Arial Narrow" w:hAnsi="Arial Narrow"/>
                <w:sz w:val="20"/>
                <w:szCs w:val="20"/>
              </w:rPr>
            </w:pPr>
            <w:r>
              <w:rPr>
                <w:rFonts w:ascii="Arial Narrow" w:hAnsi="Arial Narrow"/>
                <w:sz w:val="20"/>
                <w:szCs w:val="20"/>
              </w:rPr>
              <w:t xml:space="preserve">None </w:t>
            </w:r>
          </w:p>
        </w:tc>
      </w:tr>
      <w:tr w:rsidR="00567F36" w:rsidRPr="004B2555" w:rsidTr="00BF5C54">
        <w:trPr>
          <w:trHeight w:val="515"/>
        </w:trPr>
        <w:tc>
          <w:tcPr>
            <w:tcW w:w="563" w:type="pct"/>
            <w:vMerge/>
            <w:tcBorders>
              <w:left w:val="single" w:sz="4" w:space="0" w:color="auto"/>
              <w:right w:val="single" w:sz="4" w:space="0" w:color="auto"/>
            </w:tcBorders>
            <w:vAlign w:val="center"/>
          </w:tcPr>
          <w:p w:rsidR="00567F36" w:rsidRPr="004B2555" w:rsidRDefault="00567F36" w:rsidP="001966D7">
            <w:pPr>
              <w:spacing w:after="0" w:line="240" w:lineRule="auto"/>
              <w:jc w:val="both"/>
              <w:rPr>
                <w:rFonts w:ascii="Arial Narrow" w:hAnsi="Arial Narrow" w:cs="CenturyGothic-Bold"/>
                <w:bCs/>
                <w:sz w:val="20"/>
                <w:szCs w:val="20"/>
                <w:lang w:val="ha-Latn-NG"/>
              </w:rPr>
            </w:pPr>
          </w:p>
        </w:tc>
        <w:tc>
          <w:tcPr>
            <w:tcW w:w="527" w:type="pct"/>
            <w:vMerge/>
            <w:tcBorders>
              <w:left w:val="single" w:sz="4" w:space="0" w:color="auto"/>
              <w:right w:val="single" w:sz="4" w:space="0" w:color="auto"/>
            </w:tcBorders>
          </w:tcPr>
          <w:p w:rsidR="00567F36" w:rsidRPr="004B2555" w:rsidRDefault="00567F36" w:rsidP="001966D7">
            <w:pPr>
              <w:spacing w:after="0" w:line="240" w:lineRule="auto"/>
              <w:jc w:val="both"/>
              <w:rPr>
                <w:rFonts w:ascii="Arial Narrow" w:hAnsi="Arial Narrow" w:cs="ArialMT"/>
                <w:sz w:val="20"/>
                <w:szCs w:val="20"/>
              </w:rPr>
            </w:pPr>
          </w:p>
        </w:tc>
        <w:tc>
          <w:tcPr>
            <w:tcW w:w="428" w:type="pct"/>
            <w:tcBorders>
              <w:left w:val="single" w:sz="4" w:space="0" w:color="auto"/>
              <w:right w:val="single" w:sz="4" w:space="0" w:color="auto"/>
            </w:tcBorders>
          </w:tcPr>
          <w:p w:rsidR="00567F36" w:rsidRPr="004B2555" w:rsidRDefault="00567F3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670" w:type="pct"/>
            <w:tcBorders>
              <w:left w:val="single" w:sz="4" w:space="0" w:color="auto"/>
              <w:right w:val="single" w:sz="4" w:space="0" w:color="auto"/>
            </w:tcBorders>
          </w:tcPr>
          <w:p w:rsidR="00567F36" w:rsidRPr="004B2555" w:rsidRDefault="00567F3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Management plan for</w:t>
            </w:r>
          </w:p>
          <w:p w:rsidR="00567F36" w:rsidRPr="004B2555" w:rsidRDefault="00567F3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SKA (SIP 6) finalised for</w:t>
            </w:r>
          </w:p>
          <w:p w:rsidR="00567F36" w:rsidRPr="004B2555" w:rsidRDefault="00567F36" w:rsidP="001966D7">
            <w:pPr>
              <w:spacing w:after="0" w:line="240" w:lineRule="auto"/>
              <w:jc w:val="both"/>
              <w:rPr>
                <w:rFonts w:ascii="Arial Narrow" w:hAnsi="Arial Narrow" w:cs="ArialMT"/>
                <w:b/>
                <w:sz w:val="20"/>
                <w:szCs w:val="20"/>
              </w:rPr>
            </w:pPr>
            <w:r w:rsidRPr="004B2555">
              <w:rPr>
                <w:rFonts w:ascii="Arial Narrow" w:hAnsi="Arial Narrow" w:cs="ArialMT"/>
                <w:sz w:val="20"/>
                <w:szCs w:val="20"/>
              </w:rPr>
              <w:t>gazetting for comments</w:t>
            </w:r>
          </w:p>
        </w:tc>
        <w:tc>
          <w:tcPr>
            <w:tcW w:w="1583" w:type="pct"/>
            <w:tcBorders>
              <w:left w:val="single" w:sz="4" w:space="0" w:color="auto"/>
              <w:right w:val="single" w:sz="4" w:space="0" w:color="auto"/>
            </w:tcBorders>
          </w:tcPr>
          <w:p w:rsidR="00567F36" w:rsidRPr="004B2555" w:rsidRDefault="00726849" w:rsidP="001966D7">
            <w:pPr>
              <w:autoSpaceDE w:val="0"/>
              <w:autoSpaceDN w:val="0"/>
              <w:adjustRightInd w:val="0"/>
              <w:spacing w:after="0" w:line="240" w:lineRule="auto"/>
              <w:jc w:val="both"/>
              <w:rPr>
                <w:rFonts w:ascii="Arial Narrow" w:hAnsi="Arial Narrow" w:cs="ArialMT"/>
                <w:sz w:val="20"/>
                <w:szCs w:val="20"/>
              </w:rPr>
            </w:pPr>
            <w:r w:rsidRPr="00726849">
              <w:rPr>
                <w:rFonts w:ascii="Arial Narrow" w:hAnsi="Arial Narrow" w:cs="ArialMT"/>
                <w:sz w:val="20"/>
                <w:szCs w:val="20"/>
              </w:rPr>
              <w:t>Square Kilometre Array (SKA) management plan  finalised</w:t>
            </w:r>
          </w:p>
        </w:tc>
        <w:tc>
          <w:tcPr>
            <w:tcW w:w="649" w:type="pct"/>
            <w:tcBorders>
              <w:left w:val="single" w:sz="4" w:space="0" w:color="auto"/>
              <w:right w:val="single" w:sz="4" w:space="0" w:color="auto"/>
            </w:tcBorders>
          </w:tcPr>
          <w:p w:rsidR="00567F36" w:rsidRPr="004B2555" w:rsidRDefault="00850C93" w:rsidP="001966D7">
            <w:pPr>
              <w:spacing w:line="240" w:lineRule="auto"/>
              <w:jc w:val="both"/>
              <w:rPr>
                <w:rFonts w:ascii="Arial Narrow" w:hAnsi="Arial Narrow"/>
                <w:sz w:val="20"/>
                <w:szCs w:val="20"/>
              </w:rPr>
            </w:pPr>
            <w:r>
              <w:rPr>
                <w:rFonts w:ascii="Arial Narrow" w:hAnsi="Arial Narrow"/>
                <w:sz w:val="20"/>
                <w:szCs w:val="20"/>
              </w:rPr>
              <w:t xml:space="preserve">None </w:t>
            </w:r>
          </w:p>
        </w:tc>
        <w:tc>
          <w:tcPr>
            <w:tcW w:w="580" w:type="pct"/>
            <w:tcBorders>
              <w:left w:val="single" w:sz="4" w:space="0" w:color="auto"/>
              <w:right w:val="single" w:sz="4" w:space="0" w:color="auto"/>
            </w:tcBorders>
          </w:tcPr>
          <w:p w:rsidR="00567F36" w:rsidRPr="004B2555" w:rsidRDefault="00850C93" w:rsidP="001966D7">
            <w:pPr>
              <w:spacing w:line="240" w:lineRule="auto"/>
              <w:jc w:val="both"/>
              <w:rPr>
                <w:rFonts w:ascii="Arial Narrow" w:hAnsi="Arial Narrow"/>
                <w:sz w:val="20"/>
                <w:szCs w:val="20"/>
              </w:rPr>
            </w:pPr>
            <w:r>
              <w:rPr>
                <w:rFonts w:ascii="Arial Narrow" w:hAnsi="Arial Narrow"/>
                <w:sz w:val="20"/>
                <w:szCs w:val="20"/>
              </w:rPr>
              <w:t xml:space="preserve">None </w:t>
            </w:r>
          </w:p>
        </w:tc>
      </w:tr>
      <w:tr w:rsidR="00FD6DE6" w:rsidRPr="004B2555" w:rsidTr="00BF5C54">
        <w:trPr>
          <w:trHeight w:val="186"/>
        </w:trPr>
        <w:tc>
          <w:tcPr>
            <w:tcW w:w="563" w:type="pct"/>
            <w:vMerge/>
            <w:tcBorders>
              <w:left w:val="single" w:sz="4" w:space="0" w:color="auto"/>
              <w:bottom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sustainability policy</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action plan implemented</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reviewed</w:t>
            </w:r>
          </w:p>
        </w:tc>
        <w:tc>
          <w:tcPr>
            <w:tcW w:w="428"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sustainability policy action</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 developed</w:t>
            </w:r>
          </w:p>
        </w:tc>
        <w:tc>
          <w:tcPr>
            <w:tcW w:w="670" w:type="pct"/>
            <w:tcBorders>
              <w:top w:val="single" w:sz="4" w:space="0" w:color="auto"/>
              <w:left w:val="single" w:sz="4" w:space="0" w:color="auto"/>
              <w:bottom w:val="single" w:sz="4" w:space="0" w:color="auto"/>
              <w:right w:val="single" w:sz="4" w:space="0" w:color="auto"/>
            </w:tcBorders>
          </w:tcPr>
          <w:p w:rsidR="00FD6DE6" w:rsidRPr="004934E2" w:rsidRDefault="00FD6DE6" w:rsidP="001966D7">
            <w:pPr>
              <w:autoSpaceDE w:val="0"/>
              <w:autoSpaceDN w:val="0"/>
              <w:adjustRightInd w:val="0"/>
              <w:spacing w:after="0" w:line="240" w:lineRule="auto"/>
              <w:jc w:val="both"/>
              <w:rPr>
                <w:rFonts w:ascii="Arial Narrow" w:hAnsi="Arial Narrow" w:cs="ArialMT"/>
                <w:sz w:val="20"/>
                <w:szCs w:val="20"/>
              </w:rPr>
            </w:pPr>
            <w:r w:rsidRPr="004934E2">
              <w:rPr>
                <w:rFonts w:ascii="Arial Narrow" w:hAnsi="Arial Narrow" w:cs="ArialMT"/>
                <w:sz w:val="20"/>
                <w:szCs w:val="20"/>
              </w:rPr>
              <w:t>Environmental</w:t>
            </w:r>
          </w:p>
          <w:p w:rsidR="00FD6DE6" w:rsidRPr="004934E2" w:rsidRDefault="00FD6DE6" w:rsidP="001966D7">
            <w:pPr>
              <w:autoSpaceDE w:val="0"/>
              <w:autoSpaceDN w:val="0"/>
              <w:adjustRightInd w:val="0"/>
              <w:spacing w:after="0" w:line="240" w:lineRule="auto"/>
              <w:jc w:val="both"/>
              <w:rPr>
                <w:rFonts w:ascii="Arial Narrow" w:hAnsi="Arial Narrow" w:cs="ArialMT"/>
                <w:sz w:val="20"/>
                <w:szCs w:val="20"/>
              </w:rPr>
            </w:pPr>
            <w:r w:rsidRPr="004934E2">
              <w:rPr>
                <w:rFonts w:ascii="Arial Narrow" w:hAnsi="Arial Narrow" w:cs="ArialMT"/>
                <w:sz w:val="20"/>
                <w:szCs w:val="20"/>
              </w:rPr>
              <w:t>sustainability policy action</w:t>
            </w:r>
          </w:p>
          <w:p w:rsidR="00FD6DE6" w:rsidRPr="004934E2" w:rsidRDefault="00FD6DE6" w:rsidP="001966D7">
            <w:pPr>
              <w:autoSpaceDE w:val="0"/>
              <w:autoSpaceDN w:val="0"/>
              <w:adjustRightInd w:val="0"/>
              <w:spacing w:after="0" w:line="240" w:lineRule="auto"/>
              <w:jc w:val="both"/>
              <w:rPr>
                <w:rFonts w:ascii="Arial Narrow" w:hAnsi="Arial Narrow" w:cs="ArialMT"/>
                <w:sz w:val="20"/>
                <w:szCs w:val="20"/>
              </w:rPr>
            </w:pPr>
            <w:r w:rsidRPr="004934E2">
              <w:rPr>
                <w:rFonts w:ascii="Arial Narrow" w:hAnsi="Arial Narrow" w:cs="ArialMT"/>
                <w:sz w:val="20"/>
                <w:szCs w:val="20"/>
              </w:rPr>
              <w:t>plan implemented (Phase</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934E2">
              <w:rPr>
                <w:rFonts w:ascii="Arial Narrow" w:hAnsi="Arial Narrow" w:cs="ArialMT"/>
                <w:sz w:val="20"/>
                <w:szCs w:val="20"/>
              </w:rPr>
              <w:t>1 - 12 interventions)</w:t>
            </w:r>
          </w:p>
        </w:tc>
        <w:tc>
          <w:tcPr>
            <w:tcW w:w="1583" w:type="pct"/>
            <w:tcBorders>
              <w:top w:val="single" w:sz="4" w:space="0" w:color="auto"/>
              <w:left w:val="single" w:sz="4" w:space="0" w:color="auto"/>
              <w:bottom w:val="single" w:sz="4" w:space="0" w:color="auto"/>
              <w:right w:val="single" w:sz="4" w:space="0" w:color="auto"/>
            </w:tcBorders>
          </w:tcPr>
          <w:p w:rsidR="004934E2" w:rsidRPr="004934E2" w:rsidRDefault="004934E2" w:rsidP="009E7A4E">
            <w:pPr>
              <w:spacing w:after="0" w:line="240" w:lineRule="auto"/>
              <w:jc w:val="both"/>
              <w:rPr>
                <w:rFonts w:ascii="Arial Narrow" w:hAnsi="Arial Narrow" w:cs="ArialMT"/>
                <w:sz w:val="20"/>
                <w:szCs w:val="20"/>
              </w:rPr>
            </w:pPr>
            <w:r w:rsidRPr="004934E2">
              <w:rPr>
                <w:rFonts w:ascii="Arial Narrow" w:hAnsi="Arial Narrow" w:cs="ArialMT"/>
                <w:sz w:val="20"/>
                <w:szCs w:val="20"/>
              </w:rPr>
              <w:t>Environmental sustainability policy action plan implemented (Phase</w:t>
            </w:r>
            <w:r w:rsidR="00726849">
              <w:rPr>
                <w:rFonts w:ascii="Arial Narrow" w:hAnsi="Arial Narrow" w:cs="ArialMT"/>
                <w:sz w:val="20"/>
                <w:szCs w:val="20"/>
              </w:rPr>
              <w:t xml:space="preserve"> </w:t>
            </w:r>
            <w:r w:rsidRPr="004934E2">
              <w:rPr>
                <w:rFonts w:ascii="Arial Narrow" w:hAnsi="Arial Narrow" w:cs="ArialMT"/>
                <w:sz w:val="20"/>
                <w:szCs w:val="20"/>
              </w:rPr>
              <w:t>1 - 12 interventions)</w:t>
            </w:r>
            <w:r w:rsidR="009E7A4E">
              <w:rPr>
                <w:rFonts w:ascii="Arial Narrow" w:hAnsi="Arial Narrow" w:cs="ArialMT"/>
                <w:sz w:val="20"/>
                <w:szCs w:val="20"/>
              </w:rPr>
              <w:t xml:space="preserve">. </w:t>
            </w:r>
            <w:r w:rsidRPr="004934E2">
              <w:rPr>
                <w:rFonts w:ascii="Arial Narrow" w:hAnsi="Arial Narrow" w:cs="ArialMT"/>
                <w:sz w:val="20"/>
                <w:szCs w:val="20"/>
              </w:rPr>
              <w:t xml:space="preserve">18 policies reviewed and analysed </w:t>
            </w:r>
          </w:p>
          <w:p w:rsidR="004934E2" w:rsidRPr="004934E2" w:rsidRDefault="004934E2" w:rsidP="009E7A4E">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4934E2">
              <w:rPr>
                <w:rFonts w:ascii="Arial Narrow" w:hAnsi="Arial Narrow" w:cs="ArialMT"/>
                <w:sz w:val="20"/>
                <w:szCs w:val="20"/>
              </w:rPr>
              <w:t>8X National</w:t>
            </w:r>
            <w:r w:rsidR="00F31D87">
              <w:rPr>
                <w:rFonts w:ascii="Arial Narrow" w:hAnsi="Arial Narrow" w:cs="ArialMT"/>
                <w:sz w:val="20"/>
                <w:szCs w:val="20"/>
              </w:rPr>
              <w:t xml:space="preserve"> policies </w:t>
            </w:r>
          </w:p>
          <w:p w:rsidR="004934E2" w:rsidRPr="004934E2" w:rsidRDefault="004934E2" w:rsidP="009E7A4E">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4934E2">
              <w:rPr>
                <w:rFonts w:ascii="Arial Narrow" w:hAnsi="Arial Narrow" w:cs="ArialMT"/>
                <w:sz w:val="20"/>
                <w:szCs w:val="20"/>
              </w:rPr>
              <w:t>6X Provincial</w:t>
            </w:r>
            <w:r w:rsidR="00F31D87">
              <w:rPr>
                <w:rFonts w:ascii="Arial Narrow" w:hAnsi="Arial Narrow" w:cs="ArialMT"/>
                <w:sz w:val="20"/>
                <w:szCs w:val="20"/>
              </w:rPr>
              <w:t xml:space="preserve"> policies </w:t>
            </w:r>
          </w:p>
          <w:p w:rsidR="00FD6DE6" w:rsidRPr="00567F36" w:rsidRDefault="004934E2" w:rsidP="009E7A4E">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4934E2">
              <w:rPr>
                <w:rFonts w:ascii="Arial Narrow" w:hAnsi="Arial Narrow" w:cs="ArialMT"/>
                <w:sz w:val="20"/>
                <w:szCs w:val="20"/>
              </w:rPr>
              <w:t>4X Local</w:t>
            </w:r>
            <w:r w:rsidR="00F31D87">
              <w:rPr>
                <w:rFonts w:ascii="Arial Narrow" w:hAnsi="Arial Narrow" w:cs="ArialMT"/>
                <w:sz w:val="20"/>
                <w:szCs w:val="20"/>
              </w:rPr>
              <w:t xml:space="preserve"> Municipal policies </w:t>
            </w:r>
          </w:p>
        </w:tc>
        <w:tc>
          <w:tcPr>
            <w:tcW w:w="649" w:type="pct"/>
            <w:tcBorders>
              <w:top w:val="single" w:sz="4" w:space="0" w:color="auto"/>
              <w:left w:val="single" w:sz="4" w:space="0" w:color="auto"/>
              <w:bottom w:val="single" w:sz="4" w:space="0" w:color="auto"/>
              <w:right w:val="single" w:sz="4" w:space="0" w:color="auto"/>
            </w:tcBorders>
          </w:tcPr>
          <w:p w:rsidR="00FD6DE6" w:rsidRPr="004B2555" w:rsidRDefault="00850C93" w:rsidP="001966D7">
            <w:pPr>
              <w:spacing w:line="240" w:lineRule="auto"/>
              <w:jc w:val="both"/>
              <w:rPr>
                <w:rFonts w:ascii="Arial Narrow" w:hAnsi="Arial Narrow"/>
                <w:sz w:val="20"/>
                <w:szCs w:val="20"/>
              </w:rPr>
            </w:pPr>
            <w:r>
              <w:rPr>
                <w:rFonts w:ascii="Arial Narrow" w:hAnsi="Arial Narrow"/>
                <w:sz w:val="20"/>
                <w:szCs w:val="20"/>
              </w:rPr>
              <w:t xml:space="preserve">None </w:t>
            </w:r>
          </w:p>
        </w:tc>
        <w:tc>
          <w:tcPr>
            <w:tcW w:w="580" w:type="pct"/>
            <w:tcBorders>
              <w:top w:val="single" w:sz="4" w:space="0" w:color="auto"/>
              <w:left w:val="single" w:sz="4" w:space="0" w:color="auto"/>
              <w:bottom w:val="single" w:sz="4" w:space="0" w:color="auto"/>
              <w:right w:val="single" w:sz="4" w:space="0" w:color="auto"/>
            </w:tcBorders>
          </w:tcPr>
          <w:p w:rsidR="00FD6DE6" w:rsidRPr="004B2555" w:rsidRDefault="00850C93" w:rsidP="001966D7">
            <w:pPr>
              <w:spacing w:line="240" w:lineRule="auto"/>
              <w:jc w:val="both"/>
              <w:rPr>
                <w:rFonts w:ascii="Arial Narrow" w:hAnsi="Arial Narrow"/>
                <w:sz w:val="20"/>
                <w:szCs w:val="20"/>
              </w:rPr>
            </w:pPr>
            <w:r>
              <w:rPr>
                <w:rFonts w:ascii="Arial Narrow" w:hAnsi="Arial Narrow"/>
                <w:sz w:val="20"/>
                <w:szCs w:val="20"/>
              </w:rPr>
              <w:t xml:space="preserve">None </w:t>
            </w:r>
          </w:p>
        </w:tc>
      </w:tr>
    </w:tbl>
    <w:p w:rsidR="00850C93" w:rsidRDefault="00850C93" w:rsidP="008D0AE6">
      <w:pPr>
        <w:ind w:hanging="567"/>
        <w:jc w:val="both"/>
        <w:rPr>
          <w:rFonts w:ascii="Arial Narrow" w:hAnsi="Arial Narrow" w:cs="Arial"/>
          <w:b/>
          <w:sz w:val="28"/>
          <w:szCs w:val="28"/>
        </w:rPr>
      </w:pPr>
    </w:p>
    <w:p w:rsidR="00427A3A" w:rsidRPr="008019ED" w:rsidRDefault="00427A3A" w:rsidP="00427A3A">
      <w:pPr>
        <w:autoSpaceDE w:val="0"/>
        <w:autoSpaceDN w:val="0"/>
        <w:adjustRightInd w:val="0"/>
        <w:spacing w:after="0" w:line="240" w:lineRule="auto"/>
        <w:ind w:hanging="567"/>
        <w:rPr>
          <w:rFonts w:ascii="Arial Narrow" w:hAnsi="Arial Narrow" w:cs="CenturyGothic-Bold"/>
          <w:b/>
          <w:bCs/>
          <w:color w:val="006632"/>
          <w:sz w:val="20"/>
          <w:szCs w:val="20"/>
        </w:rPr>
      </w:pPr>
      <w:r w:rsidRPr="008019ED">
        <w:rPr>
          <w:rFonts w:ascii="Arial Narrow" w:hAnsi="Arial Narrow" w:cs="CenturyGothic-Bold"/>
          <w:b/>
          <w:bCs/>
          <w:color w:val="006632"/>
          <w:sz w:val="20"/>
          <w:szCs w:val="20"/>
        </w:rPr>
        <w:t>SUMMARY OF PROGRAMME PERFORMANCE: LEGAL AUTHORISATIONS COMPLIANCE AND ENFORCEMENT</w:t>
      </w:r>
    </w:p>
    <w:p w:rsidR="00427A3A" w:rsidRPr="008019ED" w:rsidRDefault="00427A3A" w:rsidP="00427A3A">
      <w:pPr>
        <w:autoSpaceDE w:val="0"/>
        <w:autoSpaceDN w:val="0"/>
        <w:adjustRightInd w:val="0"/>
        <w:spacing w:after="0" w:line="240" w:lineRule="auto"/>
        <w:ind w:hanging="567"/>
        <w:rPr>
          <w:rFonts w:ascii="Arial Narrow" w:hAnsi="Arial Narrow" w:cs="CenturyGothic-Bold"/>
          <w:b/>
          <w:bCs/>
          <w:color w:val="006632"/>
          <w:sz w:val="20"/>
          <w:szCs w:val="20"/>
        </w:rPr>
      </w:pPr>
    </w:p>
    <w:p w:rsidR="00427A3A" w:rsidRDefault="00427A3A" w:rsidP="00427A3A">
      <w:pPr>
        <w:autoSpaceDE w:val="0"/>
        <w:autoSpaceDN w:val="0"/>
        <w:adjustRightInd w:val="0"/>
        <w:spacing w:after="0"/>
        <w:ind w:left="-567" w:right="-1045"/>
        <w:jc w:val="both"/>
        <w:rPr>
          <w:rFonts w:ascii="Arial Narrow" w:hAnsi="Arial Narrow" w:cs="CenturyGothic"/>
          <w:color w:val="000000"/>
          <w:sz w:val="20"/>
          <w:szCs w:val="20"/>
        </w:rPr>
      </w:pPr>
      <w:r w:rsidRPr="00D9102B">
        <w:rPr>
          <w:rFonts w:ascii="Arial Narrow" w:hAnsi="Arial Narrow" w:cs="CenturyGothic"/>
          <w:b/>
          <w:color w:val="000000"/>
          <w:sz w:val="20"/>
          <w:szCs w:val="20"/>
        </w:rPr>
        <w:t>Summary of Programme Performance:</w:t>
      </w:r>
      <w:r w:rsidRPr="008019ED">
        <w:rPr>
          <w:rFonts w:ascii="Arial Narrow" w:hAnsi="Arial Narrow" w:cs="CenturyGothic"/>
          <w:color w:val="000000"/>
          <w:sz w:val="20"/>
          <w:szCs w:val="20"/>
        </w:rPr>
        <w:t xml:space="preserve"> The </w:t>
      </w:r>
      <w:r>
        <w:rPr>
          <w:rFonts w:ascii="Arial Narrow" w:hAnsi="Arial Narrow" w:cs="CenturyGothic"/>
          <w:color w:val="000000"/>
          <w:sz w:val="20"/>
          <w:szCs w:val="20"/>
        </w:rPr>
        <w:t xml:space="preserve">Annual Performance Plan of </w:t>
      </w:r>
      <w:r w:rsidRPr="008019ED">
        <w:rPr>
          <w:rFonts w:ascii="Arial Narrow" w:hAnsi="Arial Narrow" w:cs="CenturyGothic"/>
          <w:color w:val="000000"/>
          <w:sz w:val="20"/>
          <w:szCs w:val="20"/>
        </w:rPr>
        <w:t xml:space="preserve">Programme </w:t>
      </w:r>
      <w:r>
        <w:rPr>
          <w:rFonts w:ascii="Arial Narrow" w:hAnsi="Arial Narrow" w:cs="CenturyGothic"/>
          <w:color w:val="000000"/>
          <w:sz w:val="20"/>
          <w:szCs w:val="20"/>
        </w:rPr>
        <w:t>2 included 1</w:t>
      </w:r>
      <w:r w:rsidR="00D9102B">
        <w:rPr>
          <w:rFonts w:ascii="Arial Narrow" w:hAnsi="Arial Narrow" w:cs="CenturyGothic"/>
          <w:color w:val="000000"/>
          <w:sz w:val="20"/>
          <w:szCs w:val="20"/>
        </w:rPr>
        <w:t>2</w:t>
      </w:r>
      <w:r>
        <w:rPr>
          <w:rFonts w:ascii="Arial Narrow" w:hAnsi="Arial Narrow" w:cs="CenturyGothic"/>
          <w:color w:val="000000"/>
          <w:sz w:val="20"/>
          <w:szCs w:val="20"/>
        </w:rPr>
        <w:t xml:space="preserve"> annual targets</w:t>
      </w:r>
      <w:r w:rsidR="00D9102B">
        <w:rPr>
          <w:rFonts w:ascii="Arial Narrow" w:hAnsi="Arial Narrow" w:cs="CenturyGothic"/>
          <w:color w:val="000000"/>
          <w:sz w:val="20"/>
          <w:szCs w:val="20"/>
        </w:rPr>
        <w:t xml:space="preserve"> and all of the planned targets were achieved (100%)</w:t>
      </w:r>
      <w:r>
        <w:rPr>
          <w:rFonts w:ascii="Arial Narrow" w:hAnsi="Arial Narrow" w:cs="CenturyGothic"/>
          <w:color w:val="000000"/>
          <w:sz w:val="20"/>
          <w:szCs w:val="20"/>
        </w:rPr>
        <w:t>.</w:t>
      </w:r>
      <w:r w:rsidR="00D9102B">
        <w:rPr>
          <w:rFonts w:ascii="Arial Narrow" w:hAnsi="Arial Narrow" w:cs="CenturyGothic"/>
          <w:color w:val="000000"/>
          <w:sz w:val="20"/>
          <w:szCs w:val="20"/>
        </w:rPr>
        <w:t xml:space="preserve"> A total of 6 (50% of the 12 targets were achieved and exceeded</w:t>
      </w:r>
      <w:r>
        <w:rPr>
          <w:rFonts w:ascii="Arial Narrow" w:hAnsi="Arial Narrow" w:cs="CenturyGothic"/>
          <w:color w:val="000000"/>
          <w:sz w:val="20"/>
          <w:szCs w:val="20"/>
        </w:rPr>
        <w:t>.</w:t>
      </w:r>
    </w:p>
    <w:p w:rsidR="00427A3A" w:rsidRDefault="00427A3A" w:rsidP="00427A3A">
      <w:pPr>
        <w:autoSpaceDE w:val="0"/>
        <w:autoSpaceDN w:val="0"/>
        <w:adjustRightInd w:val="0"/>
        <w:spacing w:after="0"/>
        <w:ind w:left="-567" w:right="-1045"/>
        <w:jc w:val="both"/>
        <w:rPr>
          <w:rFonts w:ascii="Arial Narrow" w:hAnsi="Arial Narrow" w:cs="CenturyGothic"/>
          <w:color w:val="000000"/>
          <w:sz w:val="20"/>
          <w:szCs w:val="20"/>
        </w:rPr>
      </w:pPr>
    </w:p>
    <w:p w:rsidR="00427A3A" w:rsidRDefault="00427A3A" w:rsidP="008D0AE6">
      <w:pPr>
        <w:ind w:hanging="567"/>
        <w:jc w:val="both"/>
        <w:rPr>
          <w:rFonts w:ascii="Arial Narrow" w:hAnsi="Arial Narrow" w:cs="Arial"/>
          <w:b/>
          <w:sz w:val="28"/>
          <w:szCs w:val="28"/>
        </w:rPr>
      </w:pPr>
    </w:p>
    <w:p w:rsidR="009A53C2" w:rsidRDefault="009A53C2" w:rsidP="008D0AE6">
      <w:pPr>
        <w:ind w:hanging="567"/>
        <w:jc w:val="both"/>
        <w:rPr>
          <w:rFonts w:ascii="Arial Narrow" w:hAnsi="Arial Narrow" w:cs="Arial"/>
          <w:b/>
          <w:sz w:val="28"/>
          <w:szCs w:val="28"/>
        </w:rPr>
      </w:pPr>
    </w:p>
    <w:p w:rsidR="009A53C2" w:rsidRDefault="009A53C2" w:rsidP="008D0AE6">
      <w:pPr>
        <w:ind w:hanging="567"/>
        <w:jc w:val="both"/>
        <w:rPr>
          <w:rFonts w:ascii="Arial Narrow" w:hAnsi="Arial Narrow" w:cs="Arial"/>
          <w:b/>
          <w:sz w:val="28"/>
          <w:szCs w:val="28"/>
        </w:rPr>
      </w:pPr>
    </w:p>
    <w:p w:rsidR="009A53C2" w:rsidRDefault="009A53C2" w:rsidP="008D0AE6">
      <w:pPr>
        <w:ind w:hanging="567"/>
        <w:jc w:val="both"/>
        <w:rPr>
          <w:rFonts w:ascii="Arial Narrow" w:hAnsi="Arial Narrow" w:cs="Arial"/>
          <w:b/>
          <w:sz w:val="28"/>
          <w:szCs w:val="28"/>
        </w:rPr>
      </w:pPr>
    </w:p>
    <w:p w:rsidR="009A53C2" w:rsidRDefault="009A53C2" w:rsidP="008D0AE6">
      <w:pPr>
        <w:ind w:hanging="567"/>
        <w:jc w:val="both"/>
        <w:rPr>
          <w:rFonts w:ascii="Arial Narrow" w:hAnsi="Arial Narrow" w:cs="Arial"/>
          <w:b/>
          <w:sz w:val="28"/>
          <w:szCs w:val="28"/>
        </w:rPr>
      </w:pPr>
    </w:p>
    <w:p w:rsidR="009A53C2" w:rsidRDefault="009A53C2" w:rsidP="008D0AE6">
      <w:pPr>
        <w:ind w:hanging="567"/>
        <w:jc w:val="both"/>
        <w:rPr>
          <w:rFonts w:ascii="Arial Narrow" w:hAnsi="Arial Narrow" w:cs="Arial"/>
          <w:b/>
          <w:sz w:val="28"/>
          <w:szCs w:val="28"/>
        </w:rPr>
      </w:pPr>
    </w:p>
    <w:p w:rsidR="009A53C2" w:rsidRDefault="009A53C2" w:rsidP="008D0AE6">
      <w:pPr>
        <w:ind w:hanging="567"/>
        <w:jc w:val="both"/>
        <w:rPr>
          <w:rFonts w:ascii="Arial Narrow" w:hAnsi="Arial Narrow" w:cs="Arial"/>
          <w:b/>
          <w:sz w:val="28"/>
          <w:szCs w:val="28"/>
        </w:rPr>
      </w:pPr>
    </w:p>
    <w:p w:rsidR="00553C48" w:rsidRDefault="00553C48" w:rsidP="008D0AE6">
      <w:pPr>
        <w:ind w:hanging="567"/>
        <w:jc w:val="both"/>
        <w:rPr>
          <w:rFonts w:ascii="Arial Narrow" w:hAnsi="Arial Narrow" w:cs="Arial"/>
          <w:b/>
          <w:sz w:val="28"/>
          <w:szCs w:val="28"/>
        </w:rPr>
      </w:pPr>
      <w:r w:rsidRPr="004B2555">
        <w:rPr>
          <w:rFonts w:ascii="Arial Narrow" w:hAnsi="Arial Narrow" w:cs="Arial"/>
          <w:b/>
          <w:sz w:val="28"/>
          <w:szCs w:val="28"/>
        </w:rPr>
        <w:lastRenderedPageBreak/>
        <w:t>PROGRAMME 3: OCEANS AND COASTS</w:t>
      </w:r>
    </w:p>
    <w:p w:rsidR="00427A3A" w:rsidRPr="009D7733" w:rsidRDefault="00427A3A" w:rsidP="009A53C2">
      <w:pPr>
        <w:autoSpaceDE w:val="0"/>
        <w:autoSpaceDN w:val="0"/>
        <w:adjustRightInd w:val="0"/>
        <w:spacing w:after="0" w:line="240" w:lineRule="auto"/>
        <w:ind w:left="-567" w:right="-1045"/>
        <w:jc w:val="both"/>
        <w:rPr>
          <w:rFonts w:ascii="Arial Narrow" w:hAnsi="Arial Narrow" w:cs="CenturyGothic"/>
          <w:sz w:val="20"/>
          <w:szCs w:val="20"/>
        </w:rPr>
      </w:pPr>
      <w:r w:rsidRPr="000A0842">
        <w:rPr>
          <w:rFonts w:ascii="Arial Narrow" w:hAnsi="Arial Narrow" w:cs="CenturyGothic"/>
          <w:sz w:val="20"/>
          <w:szCs w:val="20"/>
        </w:rPr>
        <w:t>The purpose of the Programme is to promote, manage and provide strategic leadership on oceans and coastal conservation. The programme is made-up of five sub programmes which are as follows: (1) Oceans and Coasts Management (2) Integrated Coastal Management (3) Oceans and Coastal Research (4) Oceans Conservation (5) Specialist Monitoring Services.</w:t>
      </w:r>
    </w:p>
    <w:p w:rsidR="00427A3A" w:rsidRPr="004B2555" w:rsidRDefault="00427A3A" w:rsidP="00B51E6A">
      <w:pPr>
        <w:spacing w:after="0"/>
        <w:ind w:hanging="567"/>
        <w:jc w:val="both"/>
        <w:rPr>
          <w:rFonts w:ascii="Arial Narrow" w:hAnsi="Arial Narrow" w:cs="Arial"/>
          <w:b/>
          <w:sz w:val="28"/>
          <w:szCs w:val="28"/>
        </w:rPr>
      </w:pPr>
    </w:p>
    <w:tbl>
      <w:tblPr>
        <w:tblW w:w="556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13"/>
        <w:gridCol w:w="1700"/>
        <w:gridCol w:w="1384"/>
        <w:gridCol w:w="2164"/>
        <w:gridCol w:w="5103"/>
        <w:gridCol w:w="2093"/>
        <w:gridCol w:w="1871"/>
      </w:tblGrid>
      <w:tr w:rsidR="00FD6DE6" w:rsidRPr="004B2555" w:rsidTr="00BF5C54">
        <w:trPr>
          <w:trHeight w:val="591"/>
          <w:tblHeader/>
        </w:trPr>
        <w:tc>
          <w:tcPr>
            <w:tcW w:w="562" w:type="pct"/>
            <w:tcBorders>
              <w:top w:val="single" w:sz="4" w:space="0" w:color="auto"/>
              <w:left w:val="single" w:sz="4" w:space="0" w:color="auto"/>
              <w:bottom w:val="single" w:sz="4" w:space="0" w:color="auto"/>
              <w:right w:val="single" w:sz="4" w:space="0" w:color="auto"/>
            </w:tcBorders>
            <w:shd w:val="clear" w:color="auto" w:fill="008A3E"/>
            <w:hideMark/>
          </w:tcPr>
          <w:p w:rsidR="00FD6DE6" w:rsidRPr="004B2555" w:rsidRDefault="00FD6DE6" w:rsidP="00BB5F5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27" w:type="pct"/>
            <w:tcBorders>
              <w:top w:val="single" w:sz="4" w:space="0" w:color="auto"/>
              <w:left w:val="single" w:sz="4" w:space="0" w:color="auto"/>
              <w:bottom w:val="single" w:sz="4" w:space="0" w:color="auto"/>
              <w:right w:val="single" w:sz="4" w:space="0" w:color="auto"/>
            </w:tcBorders>
            <w:shd w:val="clear" w:color="auto" w:fill="008A3E"/>
            <w:hideMark/>
          </w:tcPr>
          <w:p w:rsidR="00FD6DE6" w:rsidRPr="004B2555" w:rsidRDefault="00FD6DE6" w:rsidP="00BB5F5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429" w:type="pct"/>
            <w:tcBorders>
              <w:top w:val="single" w:sz="4" w:space="0" w:color="auto"/>
              <w:left w:val="single" w:sz="4" w:space="0" w:color="auto"/>
              <w:bottom w:val="single" w:sz="4" w:space="0" w:color="auto"/>
              <w:right w:val="single" w:sz="4" w:space="0" w:color="auto"/>
            </w:tcBorders>
            <w:shd w:val="clear" w:color="auto" w:fill="008A3E"/>
            <w:hideMark/>
          </w:tcPr>
          <w:p w:rsidR="00FD6DE6" w:rsidRPr="004B2555" w:rsidRDefault="00FD6DE6" w:rsidP="00BB5F5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FD6DE6" w:rsidRPr="004B2555" w:rsidRDefault="00FD6DE6" w:rsidP="00BB5F5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2015/16</w:t>
            </w:r>
          </w:p>
        </w:tc>
        <w:tc>
          <w:tcPr>
            <w:tcW w:w="671" w:type="pct"/>
            <w:tcBorders>
              <w:top w:val="single" w:sz="4" w:space="0" w:color="auto"/>
              <w:left w:val="single" w:sz="4" w:space="0" w:color="auto"/>
              <w:bottom w:val="single" w:sz="4" w:space="0" w:color="auto"/>
              <w:right w:val="single" w:sz="4" w:space="0" w:color="auto"/>
            </w:tcBorders>
            <w:shd w:val="clear" w:color="auto" w:fill="008A3E"/>
            <w:hideMark/>
          </w:tcPr>
          <w:p w:rsidR="00FD6DE6" w:rsidRPr="004B2555" w:rsidRDefault="00FD6DE6" w:rsidP="00BB5F5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FD6DE6" w:rsidRPr="004B2555" w:rsidRDefault="00FD6DE6" w:rsidP="00BB5F5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2017/18</w:t>
            </w:r>
          </w:p>
        </w:tc>
        <w:tc>
          <w:tcPr>
            <w:tcW w:w="1582" w:type="pct"/>
            <w:tcBorders>
              <w:top w:val="single" w:sz="4" w:space="0" w:color="auto"/>
              <w:left w:val="single" w:sz="4" w:space="0" w:color="auto"/>
              <w:bottom w:val="single" w:sz="4" w:space="0" w:color="auto"/>
              <w:right w:val="single" w:sz="4" w:space="0" w:color="auto"/>
            </w:tcBorders>
            <w:shd w:val="clear" w:color="auto" w:fill="008A3E"/>
          </w:tcPr>
          <w:p w:rsidR="00FD6DE6" w:rsidRPr="004B2555" w:rsidRDefault="00FD6DE6" w:rsidP="00BB5F5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649" w:type="pct"/>
            <w:tcBorders>
              <w:top w:val="single" w:sz="4" w:space="0" w:color="auto"/>
              <w:left w:val="single" w:sz="4" w:space="0" w:color="auto"/>
              <w:bottom w:val="single" w:sz="4" w:space="0" w:color="auto"/>
              <w:right w:val="single" w:sz="4" w:space="0" w:color="auto"/>
            </w:tcBorders>
            <w:shd w:val="clear" w:color="auto" w:fill="008A3E"/>
            <w:hideMark/>
          </w:tcPr>
          <w:p w:rsidR="00FD6DE6" w:rsidRPr="004B2555" w:rsidRDefault="00FD6DE6" w:rsidP="00BB5F5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FD6DE6" w:rsidRPr="004B2555" w:rsidRDefault="00FD6DE6" w:rsidP="00BB5F5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14"/>
                <w:szCs w:val="14"/>
              </w:rPr>
              <w:t>(CHALLENGES /EXPLANATIONS ON VARIANCES)</w:t>
            </w:r>
          </w:p>
        </w:tc>
        <w:tc>
          <w:tcPr>
            <w:tcW w:w="580" w:type="pct"/>
            <w:tcBorders>
              <w:top w:val="single" w:sz="4" w:space="0" w:color="auto"/>
              <w:left w:val="single" w:sz="4" w:space="0" w:color="auto"/>
              <w:bottom w:val="single" w:sz="4" w:space="0" w:color="auto"/>
              <w:right w:val="single" w:sz="4" w:space="0" w:color="auto"/>
            </w:tcBorders>
            <w:shd w:val="clear" w:color="auto" w:fill="008A3E"/>
            <w:hideMark/>
          </w:tcPr>
          <w:p w:rsidR="00FD6DE6" w:rsidRPr="004B2555" w:rsidRDefault="00FD6DE6" w:rsidP="00BB5F50">
            <w:pPr>
              <w:pStyle w:val="Boxtext"/>
              <w:keepNext w:val="0"/>
              <w:tabs>
                <w:tab w:val="clear" w:pos="284"/>
                <w:tab w:val="clear" w:pos="567"/>
                <w:tab w:val="left" w:pos="720"/>
              </w:tabs>
              <w:spacing w:before="0" w:after="0" w:line="276" w:lineRule="auto"/>
              <w:jc w:val="center"/>
              <w:rPr>
                <w:rFonts w:eastAsiaTheme="minorHAnsi" w:cs="Arial"/>
                <w:b/>
                <w:bCs/>
                <w:color w:val="FFFFFF" w:themeColor="background1"/>
                <w:sz w:val="20"/>
              </w:rPr>
            </w:pPr>
            <w:r w:rsidRPr="004B2555">
              <w:rPr>
                <w:rFonts w:cs="Arial"/>
                <w:b/>
                <w:bCs/>
                <w:color w:val="FFFFFF" w:themeColor="background1"/>
                <w:sz w:val="20"/>
              </w:rPr>
              <w:t>CORRECTIVE MEASURES</w:t>
            </w:r>
          </w:p>
        </w:tc>
      </w:tr>
      <w:tr w:rsidR="0012669E" w:rsidRPr="004B2555" w:rsidTr="00BF5C54">
        <w:trPr>
          <w:trHeight w:val="1023"/>
        </w:trPr>
        <w:tc>
          <w:tcPr>
            <w:tcW w:w="562" w:type="pct"/>
            <w:vMerge w:val="restart"/>
            <w:tcBorders>
              <w:top w:val="single" w:sz="4" w:space="0" w:color="auto"/>
              <w:left w:val="single" w:sz="4" w:space="0" w:color="auto"/>
              <w:right w:val="single" w:sz="4" w:space="0" w:color="auto"/>
            </w:tcBorders>
          </w:tcPr>
          <w:p w:rsidR="0012669E" w:rsidRPr="004B2555" w:rsidRDefault="0012669E" w:rsidP="0012669E">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Threats to environmental quality and integrity managed</w:t>
            </w:r>
          </w:p>
        </w:tc>
        <w:tc>
          <w:tcPr>
            <w:tcW w:w="527" w:type="pct"/>
            <w:vMerge w:val="restart"/>
            <w:tcBorders>
              <w:top w:val="single" w:sz="4" w:space="0" w:color="auto"/>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Coastal</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Programme interventions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429"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Situational analysis report</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on coastal rehabilitation</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71" w:type="pct"/>
            <w:tcBorders>
              <w:top w:val="single" w:sz="4" w:space="0" w:color="auto"/>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National Coastal</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Assessment baseline study report compiled</w:t>
            </w:r>
          </w:p>
        </w:tc>
        <w:tc>
          <w:tcPr>
            <w:tcW w:w="1582" w:type="pct"/>
            <w:tcBorders>
              <w:top w:val="single" w:sz="4" w:space="0" w:color="auto"/>
              <w:left w:val="single" w:sz="4" w:space="0" w:color="auto"/>
              <w:right w:val="single" w:sz="4" w:space="0" w:color="auto"/>
            </w:tcBorders>
          </w:tcPr>
          <w:p w:rsidR="0012669E" w:rsidRPr="0012669E" w:rsidRDefault="0012669E" w:rsidP="0012669E">
            <w:pPr>
              <w:autoSpaceDE w:val="0"/>
              <w:autoSpaceDN w:val="0"/>
              <w:adjustRightInd w:val="0"/>
              <w:spacing w:after="0" w:line="240" w:lineRule="auto"/>
              <w:jc w:val="both"/>
              <w:rPr>
                <w:rFonts w:ascii="Arial Narrow" w:hAnsi="Arial Narrow" w:cs="ArialMT"/>
                <w:sz w:val="20"/>
                <w:szCs w:val="20"/>
              </w:rPr>
            </w:pPr>
            <w:r w:rsidRPr="0012669E">
              <w:rPr>
                <w:rFonts w:ascii="Arial Narrow" w:hAnsi="Arial Narrow" w:cs="ArialMT"/>
                <w:sz w:val="20"/>
                <w:szCs w:val="20"/>
              </w:rPr>
              <w:t>Draft National Coastline Assessment baseline study report completed.</w:t>
            </w:r>
          </w:p>
        </w:tc>
        <w:tc>
          <w:tcPr>
            <w:tcW w:w="649" w:type="pct"/>
            <w:tcBorders>
              <w:top w:val="single" w:sz="4" w:space="0" w:color="auto"/>
              <w:left w:val="single" w:sz="4" w:space="0" w:color="auto"/>
              <w:right w:val="single" w:sz="4" w:space="0" w:color="auto"/>
            </w:tcBorders>
          </w:tcPr>
          <w:p w:rsidR="0012669E" w:rsidRPr="004B2555" w:rsidRDefault="00850C93" w:rsidP="0012669E">
            <w:pPr>
              <w:autoSpaceDE w:val="0"/>
              <w:autoSpaceDN w:val="0"/>
              <w:adjustRightInd w:val="0"/>
              <w:spacing w:after="0" w:line="240" w:lineRule="auto"/>
              <w:jc w:val="both"/>
              <w:rPr>
                <w:rFonts w:ascii="Arial Narrow" w:hAnsi="Arial Narrow" w:cs="CenturyGothic"/>
                <w:sz w:val="20"/>
                <w:szCs w:val="20"/>
              </w:rPr>
            </w:pPr>
            <w:r>
              <w:rPr>
                <w:rFonts w:ascii="Arial Narrow" w:hAnsi="Arial Narrow" w:cs="CenturyGothic"/>
                <w:sz w:val="20"/>
                <w:szCs w:val="20"/>
              </w:rPr>
              <w:t xml:space="preserve">None </w:t>
            </w:r>
          </w:p>
        </w:tc>
        <w:tc>
          <w:tcPr>
            <w:tcW w:w="580" w:type="pct"/>
            <w:tcBorders>
              <w:top w:val="single" w:sz="4" w:space="0" w:color="auto"/>
              <w:left w:val="single" w:sz="4" w:space="0" w:color="auto"/>
              <w:right w:val="single" w:sz="4" w:space="0" w:color="auto"/>
            </w:tcBorders>
          </w:tcPr>
          <w:p w:rsidR="0012669E" w:rsidRPr="004B2555" w:rsidRDefault="00850C93" w:rsidP="0012669E">
            <w:pPr>
              <w:autoSpaceDE w:val="0"/>
              <w:autoSpaceDN w:val="0"/>
              <w:adjustRightInd w:val="0"/>
              <w:spacing w:after="0" w:line="240" w:lineRule="auto"/>
              <w:jc w:val="both"/>
              <w:rPr>
                <w:rFonts w:ascii="Arial Narrow" w:hAnsi="Arial Narrow" w:cs="CenturyGothic"/>
                <w:sz w:val="20"/>
                <w:szCs w:val="20"/>
              </w:rPr>
            </w:pPr>
            <w:r>
              <w:rPr>
                <w:rFonts w:ascii="Arial Narrow" w:hAnsi="Arial Narrow" w:cs="CenturyGothic"/>
                <w:sz w:val="20"/>
                <w:szCs w:val="20"/>
              </w:rPr>
              <w:t xml:space="preserve">None </w:t>
            </w:r>
          </w:p>
        </w:tc>
      </w:tr>
      <w:tr w:rsidR="0012669E" w:rsidRPr="004B2555" w:rsidTr="00BF5C54">
        <w:trPr>
          <w:trHeight w:val="514"/>
        </w:trPr>
        <w:tc>
          <w:tcPr>
            <w:tcW w:w="562" w:type="pct"/>
            <w:vMerge/>
            <w:tcBorders>
              <w:left w:val="single" w:sz="4" w:space="0" w:color="auto"/>
              <w:right w:val="single" w:sz="4" w:space="0" w:color="auto"/>
            </w:tcBorders>
          </w:tcPr>
          <w:p w:rsidR="0012669E" w:rsidRPr="004B2555" w:rsidRDefault="0012669E" w:rsidP="0012669E">
            <w:pPr>
              <w:spacing w:after="0" w:line="240" w:lineRule="auto"/>
              <w:jc w:val="both"/>
              <w:rPr>
                <w:rFonts w:ascii="Arial Narrow" w:hAnsi="Arial Narrow" w:cs="Arial-BoldMT"/>
                <w:b/>
                <w:bCs/>
                <w:sz w:val="20"/>
                <w:szCs w:val="20"/>
              </w:rPr>
            </w:pPr>
          </w:p>
        </w:tc>
        <w:tc>
          <w:tcPr>
            <w:tcW w:w="527" w:type="pct"/>
            <w:vMerge/>
            <w:tcBorders>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p>
        </w:tc>
        <w:tc>
          <w:tcPr>
            <w:tcW w:w="429"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Final draft of the National</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Norms and Standards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71" w:type="pct"/>
            <w:tcBorders>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Assessment and Prioritisation Report on the Establishment of coastal management lines in National Parks compiled</w:t>
            </w:r>
          </w:p>
        </w:tc>
        <w:tc>
          <w:tcPr>
            <w:tcW w:w="1582" w:type="pct"/>
            <w:tcBorders>
              <w:left w:val="single" w:sz="4" w:space="0" w:color="auto"/>
              <w:bottom w:val="single" w:sz="4" w:space="0" w:color="auto"/>
              <w:right w:val="single" w:sz="4" w:space="0" w:color="auto"/>
            </w:tcBorders>
          </w:tcPr>
          <w:p w:rsidR="0012669E" w:rsidRPr="0012669E" w:rsidRDefault="0012669E" w:rsidP="0012669E">
            <w:pPr>
              <w:tabs>
                <w:tab w:val="left" w:pos="1185"/>
              </w:tabs>
              <w:spacing w:line="240" w:lineRule="auto"/>
              <w:rPr>
                <w:rFonts w:ascii="Arial Narrow" w:hAnsi="Arial Narrow" w:cs="ArialMT"/>
                <w:sz w:val="20"/>
                <w:szCs w:val="20"/>
              </w:rPr>
            </w:pPr>
            <w:r w:rsidRPr="0012669E">
              <w:rPr>
                <w:rFonts w:ascii="Arial Narrow" w:hAnsi="Arial Narrow" w:cs="ArialMT"/>
                <w:sz w:val="20"/>
                <w:szCs w:val="20"/>
              </w:rPr>
              <w:t>Assessment and Prioritisation report of National Parks for the establishment of Coastal Management Lines has been compiled</w:t>
            </w:r>
          </w:p>
        </w:tc>
        <w:tc>
          <w:tcPr>
            <w:tcW w:w="649" w:type="pct"/>
            <w:tcBorders>
              <w:left w:val="single" w:sz="4" w:space="0" w:color="auto"/>
              <w:bottom w:val="single" w:sz="4" w:space="0" w:color="auto"/>
              <w:right w:val="single" w:sz="4" w:space="0" w:color="auto"/>
            </w:tcBorders>
          </w:tcPr>
          <w:p w:rsidR="0012669E" w:rsidRPr="004B2555" w:rsidRDefault="00850C93" w:rsidP="0012669E">
            <w:pPr>
              <w:autoSpaceDE w:val="0"/>
              <w:autoSpaceDN w:val="0"/>
              <w:adjustRightInd w:val="0"/>
              <w:spacing w:after="0" w:line="240" w:lineRule="auto"/>
              <w:jc w:val="both"/>
              <w:rPr>
                <w:rFonts w:ascii="Arial Narrow" w:hAnsi="Arial Narrow" w:cs="CenturyGothic"/>
                <w:sz w:val="20"/>
                <w:szCs w:val="20"/>
              </w:rPr>
            </w:pPr>
            <w:r>
              <w:rPr>
                <w:rFonts w:ascii="Arial Narrow" w:hAnsi="Arial Narrow" w:cs="CenturyGothic"/>
                <w:sz w:val="20"/>
                <w:szCs w:val="20"/>
              </w:rPr>
              <w:t xml:space="preserve">None </w:t>
            </w:r>
          </w:p>
        </w:tc>
        <w:tc>
          <w:tcPr>
            <w:tcW w:w="580" w:type="pct"/>
            <w:tcBorders>
              <w:left w:val="single" w:sz="4" w:space="0" w:color="auto"/>
              <w:bottom w:val="single" w:sz="4" w:space="0" w:color="auto"/>
              <w:right w:val="single" w:sz="4" w:space="0" w:color="auto"/>
            </w:tcBorders>
          </w:tcPr>
          <w:p w:rsidR="0012669E" w:rsidRPr="004B2555" w:rsidRDefault="00850C93" w:rsidP="0012669E">
            <w:pPr>
              <w:autoSpaceDE w:val="0"/>
              <w:autoSpaceDN w:val="0"/>
              <w:adjustRightInd w:val="0"/>
              <w:spacing w:after="0" w:line="240" w:lineRule="auto"/>
              <w:jc w:val="both"/>
              <w:rPr>
                <w:rFonts w:ascii="Arial Narrow" w:hAnsi="Arial Narrow" w:cs="CenturyGothic"/>
                <w:sz w:val="20"/>
                <w:szCs w:val="20"/>
              </w:rPr>
            </w:pPr>
            <w:r>
              <w:rPr>
                <w:rFonts w:ascii="Arial Narrow" w:hAnsi="Arial Narrow" w:cs="CenturyGothic"/>
                <w:sz w:val="20"/>
                <w:szCs w:val="20"/>
              </w:rPr>
              <w:t xml:space="preserve">None </w:t>
            </w:r>
          </w:p>
        </w:tc>
      </w:tr>
      <w:tr w:rsidR="0012669E" w:rsidRPr="004B2555" w:rsidTr="00FB60B9">
        <w:trPr>
          <w:trHeight w:val="523"/>
        </w:trPr>
        <w:tc>
          <w:tcPr>
            <w:tcW w:w="562" w:type="pct"/>
            <w:vMerge/>
            <w:tcBorders>
              <w:left w:val="single" w:sz="4" w:space="0" w:color="auto"/>
              <w:right w:val="single" w:sz="4" w:space="0" w:color="auto"/>
            </w:tcBorders>
          </w:tcPr>
          <w:p w:rsidR="0012669E" w:rsidRPr="004B2555" w:rsidRDefault="0012669E" w:rsidP="0012669E">
            <w:pPr>
              <w:spacing w:after="0" w:line="240" w:lineRule="auto"/>
              <w:jc w:val="both"/>
              <w:rPr>
                <w:rFonts w:ascii="Arial Narrow" w:hAnsi="Arial Narrow" w:cs="Arial-BoldMT"/>
                <w:b/>
                <w:bCs/>
                <w:sz w:val="20"/>
                <w:szCs w:val="20"/>
              </w:rPr>
            </w:pPr>
          </w:p>
        </w:tc>
        <w:tc>
          <w:tcPr>
            <w:tcW w:w="527" w:type="pct"/>
            <w:tcBorders>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 and Coastal</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measures and tools developed for effective coastal water quality management</w:t>
            </w:r>
          </w:p>
        </w:tc>
        <w:tc>
          <w:tcPr>
            <w:tcW w:w="429" w:type="pct"/>
            <w:tcBorders>
              <w:top w:val="single" w:sz="4" w:space="0" w:color="auto"/>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review of coastal effluent disposal</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completed</w:t>
            </w:r>
          </w:p>
        </w:tc>
        <w:tc>
          <w:tcPr>
            <w:tcW w:w="671" w:type="pct"/>
            <w:tcBorders>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Coastal water quality</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guidelines developed</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for 1 end user category</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(natural environment)</w:t>
            </w:r>
          </w:p>
        </w:tc>
        <w:tc>
          <w:tcPr>
            <w:tcW w:w="1582" w:type="pct"/>
            <w:tcBorders>
              <w:left w:val="single" w:sz="4" w:space="0" w:color="auto"/>
              <w:right w:val="single" w:sz="4" w:space="0" w:color="auto"/>
            </w:tcBorders>
          </w:tcPr>
          <w:p w:rsidR="0012669E" w:rsidRPr="0012669E" w:rsidRDefault="0012669E" w:rsidP="0012669E">
            <w:pPr>
              <w:autoSpaceDE w:val="0"/>
              <w:autoSpaceDN w:val="0"/>
              <w:adjustRightInd w:val="0"/>
              <w:spacing w:after="0" w:line="240" w:lineRule="auto"/>
              <w:jc w:val="both"/>
              <w:rPr>
                <w:rFonts w:ascii="Arial Narrow" w:hAnsi="Arial Narrow" w:cs="ArialMT"/>
                <w:sz w:val="20"/>
                <w:szCs w:val="20"/>
              </w:rPr>
            </w:pPr>
            <w:r w:rsidRPr="0012669E">
              <w:rPr>
                <w:rFonts w:ascii="Arial Narrow" w:hAnsi="Arial Narrow" w:cs="ArialMT"/>
                <w:sz w:val="20"/>
                <w:szCs w:val="20"/>
              </w:rPr>
              <w:t xml:space="preserve">Coastal Water quality guidelines were developed for the Natural Environmental and Mariculture.  </w:t>
            </w:r>
          </w:p>
        </w:tc>
        <w:tc>
          <w:tcPr>
            <w:tcW w:w="649" w:type="pct"/>
            <w:tcBorders>
              <w:left w:val="single" w:sz="4" w:space="0" w:color="auto"/>
              <w:right w:val="single" w:sz="4" w:space="0" w:color="auto"/>
            </w:tcBorders>
          </w:tcPr>
          <w:p w:rsidR="00FB60B9" w:rsidRPr="00FB60B9" w:rsidRDefault="00FB60B9" w:rsidP="00FB60B9">
            <w:pPr>
              <w:spacing w:after="0"/>
              <w:jc w:val="both"/>
              <w:rPr>
                <w:rFonts w:ascii="Arial Narrow" w:hAnsi="Arial Narrow"/>
                <w:color w:val="0070C0"/>
                <w:sz w:val="18"/>
                <w:szCs w:val="18"/>
              </w:rPr>
            </w:pPr>
            <w:r w:rsidRPr="00FB60B9">
              <w:rPr>
                <w:rFonts w:ascii="Arial Narrow" w:hAnsi="Arial Narrow"/>
                <w:color w:val="0070C0"/>
                <w:sz w:val="18"/>
                <w:szCs w:val="18"/>
              </w:rPr>
              <w:t>Coastal Water quality guidelines</w:t>
            </w:r>
            <w:r>
              <w:rPr>
                <w:rFonts w:ascii="Arial Narrow" w:hAnsi="Arial Narrow"/>
                <w:color w:val="0070C0"/>
                <w:sz w:val="18"/>
                <w:szCs w:val="18"/>
              </w:rPr>
              <w:t xml:space="preserve"> </w:t>
            </w:r>
            <w:r w:rsidRPr="00FB60B9">
              <w:rPr>
                <w:rFonts w:ascii="Arial Narrow" w:hAnsi="Arial Narrow"/>
                <w:color w:val="0070C0"/>
                <w:sz w:val="18"/>
                <w:szCs w:val="18"/>
              </w:rPr>
              <w:t xml:space="preserve">developed include guideline for one more end user category (Mariculture) in addition to the planned guidelines for the Natural Environment end user. Achievement of the reported progress had no impact on resources earmarked for other priorities as the work done using existing internal human resource capacity. The additional information required to update the mariculture use Water Quality Guideline was not extensive and it was therefore possible to compile the guideline </w:t>
            </w:r>
            <w:r w:rsidRPr="00FB60B9">
              <w:rPr>
                <w:rFonts w:ascii="Arial Narrow" w:hAnsi="Arial Narrow"/>
                <w:color w:val="0070C0"/>
                <w:sz w:val="18"/>
                <w:szCs w:val="18"/>
              </w:rPr>
              <w:lastRenderedPageBreak/>
              <w:t xml:space="preserve">quicker than initially anticipated at the start of the project. </w:t>
            </w:r>
          </w:p>
        </w:tc>
        <w:tc>
          <w:tcPr>
            <w:tcW w:w="580" w:type="pct"/>
            <w:tcBorders>
              <w:left w:val="single" w:sz="4" w:space="0" w:color="auto"/>
              <w:right w:val="single" w:sz="4" w:space="0" w:color="auto"/>
            </w:tcBorders>
          </w:tcPr>
          <w:p w:rsidR="0012669E" w:rsidRPr="004B2555" w:rsidRDefault="00850C93" w:rsidP="0012669E">
            <w:pPr>
              <w:pStyle w:val="Boxtext"/>
              <w:keepNext w:val="0"/>
              <w:tabs>
                <w:tab w:val="clear" w:pos="284"/>
                <w:tab w:val="clear" w:pos="567"/>
                <w:tab w:val="left" w:pos="720"/>
              </w:tabs>
              <w:autoSpaceDE w:val="0"/>
              <w:autoSpaceDN w:val="0"/>
              <w:adjustRightInd w:val="0"/>
              <w:spacing w:before="0" w:after="0"/>
              <w:jc w:val="both"/>
              <w:rPr>
                <w:rFonts w:eastAsiaTheme="minorHAnsi" w:cs="CenturyGothic"/>
                <w:sz w:val="20"/>
              </w:rPr>
            </w:pPr>
            <w:r>
              <w:rPr>
                <w:rFonts w:eastAsiaTheme="minorHAnsi" w:cs="CenturyGothic"/>
                <w:sz w:val="20"/>
              </w:rPr>
              <w:lastRenderedPageBreak/>
              <w:t xml:space="preserve">None </w:t>
            </w:r>
          </w:p>
        </w:tc>
      </w:tr>
      <w:tr w:rsidR="0012669E" w:rsidRPr="004B2555" w:rsidTr="00BF5C54">
        <w:trPr>
          <w:trHeight w:val="265"/>
        </w:trPr>
        <w:tc>
          <w:tcPr>
            <w:tcW w:w="562" w:type="pct"/>
            <w:vMerge/>
            <w:tcBorders>
              <w:left w:val="single" w:sz="4" w:space="0" w:color="auto"/>
              <w:right w:val="single" w:sz="4" w:space="0" w:color="auto"/>
            </w:tcBorders>
          </w:tcPr>
          <w:p w:rsidR="0012669E" w:rsidRPr="004B2555" w:rsidRDefault="0012669E" w:rsidP="0012669E">
            <w:pPr>
              <w:spacing w:after="0" w:line="240" w:lineRule="auto"/>
              <w:jc w:val="both"/>
              <w:rPr>
                <w:rFonts w:ascii="Arial Narrow" w:hAnsi="Arial Narrow" w:cs="Arial-BoldMT"/>
                <w:b/>
                <w:bCs/>
                <w:sz w:val="20"/>
                <w:szCs w:val="20"/>
              </w:rPr>
            </w:pPr>
          </w:p>
        </w:tc>
        <w:tc>
          <w:tcPr>
            <w:tcW w:w="527" w:type="pct"/>
            <w:vMerge w:val="restart"/>
            <w:tcBorders>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 and coastal</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strategies and plans developed and implemented</w:t>
            </w:r>
          </w:p>
        </w:tc>
        <w:tc>
          <w:tcPr>
            <w:tcW w:w="429" w:type="pct"/>
            <w:tcBorders>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Antarctic strategy</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 ( first part of strategy – Report on</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Economic Study)</w:t>
            </w:r>
          </w:p>
        </w:tc>
        <w:tc>
          <w:tcPr>
            <w:tcW w:w="671" w:type="pct"/>
            <w:tcBorders>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Antarctic Strategy</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submitted to Cabinet for</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approval</w:t>
            </w:r>
          </w:p>
        </w:tc>
        <w:tc>
          <w:tcPr>
            <w:tcW w:w="1582" w:type="pct"/>
            <w:tcBorders>
              <w:left w:val="single" w:sz="4" w:space="0" w:color="auto"/>
              <w:right w:val="single" w:sz="4" w:space="0" w:color="auto"/>
            </w:tcBorders>
          </w:tcPr>
          <w:p w:rsidR="0012669E" w:rsidRPr="00491BF8" w:rsidRDefault="0012669E" w:rsidP="00F31D87">
            <w:pPr>
              <w:autoSpaceDE w:val="0"/>
              <w:autoSpaceDN w:val="0"/>
              <w:adjustRightInd w:val="0"/>
              <w:spacing w:after="0" w:line="240" w:lineRule="auto"/>
              <w:jc w:val="both"/>
              <w:rPr>
                <w:rFonts w:ascii="Arial Narrow" w:hAnsi="Arial Narrow" w:cs="ArialMT"/>
                <w:sz w:val="20"/>
                <w:szCs w:val="20"/>
              </w:rPr>
            </w:pPr>
            <w:r w:rsidRPr="00491BF8">
              <w:rPr>
                <w:rFonts w:ascii="Arial Narrow" w:hAnsi="Arial Narrow" w:cs="ArialMT"/>
                <w:sz w:val="20"/>
                <w:szCs w:val="20"/>
              </w:rPr>
              <w:t>Draft Antarctic Strategy not yet submitted to Cabinet for approval</w:t>
            </w:r>
            <w:r w:rsidR="00F31D87" w:rsidRPr="00491BF8">
              <w:rPr>
                <w:rFonts w:ascii="Arial Narrow" w:hAnsi="Arial Narrow" w:cs="ArialMT"/>
                <w:sz w:val="20"/>
                <w:szCs w:val="20"/>
              </w:rPr>
              <w:t xml:space="preserve">. Draft strategy presented at the Economic, Sectors, Employment and Infrastructure Development Cluster (ESEID), MINTECH and Global and Continental Affairs Committee (GCAC); and all these forums endorsed the strategy with inputs to be incorporated. </w:t>
            </w:r>
          </w:p>
        </w:tc>
        <w:tc>
          <w:tcPr>
            <w:tcW w:w="649" w:type="pct"/>
            <w:tcBorders>
              <w:left w:val="single" w:sz="4" w:space="0" w:color="auto"/>
              <w:right w:val="single" w:sz="4" w:space="0" w:color="auto"/>
            </w:tcBorders>
          </w:tcPr>
          <w:p w:rsidR="0012669E" w:rsidRPr="00491BF8" w:rsidRDefault="0012669E" w:rsidP="00F31D87">
            <w:pPr>
              <w:autoSpaceDE w:val="0"/>
              <w:autoSpaceDN w:val="0"/>
              <w:adjustRightInd w:val="0"/>
              <w:spacing w:after="0" w:line="240" w:lineRule="auto"/>
              <w:jc w:val="both"/>
              <w:rPr>
                <w:rFonts w:ascii="Arial Narrow" w:hAnsi="Arial Narrow" w:cs="ArialMT"/>
                <w:sz w:val="20"/>
                <w:szCs w:val="20"/>
              </w:rPr>
            </w:pPr>
            <w:r w:rsidRPr="00491BF8">
              <w:rPr>
                <w:rFonts w:ascii="Arial Narrow" w:hAnsi="Arial Narrow" w:cs="ArialMT"/>
                <w:sz w:val="20"/>
                <w:szCs w:val="20"/>
              </w:rPr>
              <w:t>GCAC recommended that the Strategy be tabled at International, Cooperation, Trade, and Security Cluster (ICTS) subject to agreement being reached with DIRCO.</w:t>
            </w:r>
          </w:p>
        </w:tc>
        <w:tc>
          <w:tcPr>
            <w:tcW w:w="580" w:type="pct"/>
            <w:tcBorders>
              <w:left w:val="single" w:sz="4" w:space="0" w:color="auto"/>
              <w:right w:val="single" w:sz="4" w:space="0" w:color="auto"/>
            </w:tcBorders>
          </w:tcPr>
          <w:p w:rsidR="0012669E" w:rsidRPr="00491BF8" w:rsidRDefault="0012669E" w:rsidP="0012669E">
            <w:pPr>
              <w:autoSpaceDE w:val="0"/>
              <w:autoSpaceDN w:val="0"/>
              <w:adjustRightInd w:val="0"/>
              <w:spacing w:after="0" w:line="240" w:lineRule="auto"/>
              <w:jc w:val="both"/>
              <w:rPr>
                <w:rFonts w:ascii="Arial Narrow" w:hAnsi="Arial Narrow" w:cs="ArialMT"/>
                <w:sz w:val="20"/>
                <w:szCs w:val="20"/>
              </w:rPr>
            </w:pPr>
            <w:r w:rsidRPr="00491BF8">
              <w:rPr>
                <w:rFonts w:ascii="Arial Narrow" w:hAnsi="Arial Narrow" w:cs="ArialMT"/>
                <w:sz w:val="20"/>
                <w:szCs w:val="20"/>
              </w:rPr>
              <w:t xml:space="preserve">Date previously arranged for the presentation to the ICTS Cluster 13 March 2018 and had to be postponed because DIRCO asked for time to provide written comments by Wednesday 21 March. DIRCO inputs still outstanding </w:t>
            </w:r>
          </w:p>
        </w:tc>
      </w:tr>
      <w:tr w:rsidR="0012669E" w:rsidRPr="004B2555" w:rsidTr="00BF5C54">
        <w:trPr>
          <w:trHeight w:val="265"/>
        </w:trPr>
        <w:tc>
          <w:tcPr>
            <w:tcW w:w="562" w:type="pct"/>
            <w:vMerge/>
            <w:tcBorders>
              <w:left w:val="single" w:sz="4" w:space="0" w:color="auto"/>
              <w:right w:val="single" w:sz="4" w:space="0" w:color="auto"/>
            </w:tcBorders>
          </w:tcPr>
          <w:p w:rsidR="0012669E" w:rsidRPr="004B2555" w:rsidRDefault="0012669E" w:rsidP="0012669E">
            <w:pPr>
              <w:spacing w:after="0" w:line="240" w:lineRule="auto"/>
              <w:jc w:val="both"/>
              <w:rPr>
                <w:rFonts w:ascii="Arial Narrow" w:hAnsi="Arial Narrow" w:cs="Arial-BoldMT"/>
                <w:b/>
                <w:bCs/>
                <w:sz w:val="20"/>
                <w:szCs w:val="20"/>
              </w:rPr>
            </w:pPr>
          </w:p>
        </w:tc>
        <w:tc>
          <w:tcPr>
            <w:tcW w:w="527" w:type="pct"/>
            <w:vMerge/>
            <w:tcBorders>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p>
        </w:tc>
        <w:tc>
          <w:tcPr>
            <w:tcW w:w="429" w:type="pct"/>
            <w:tcBorders>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Framework on</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Marine Spatial Planning</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approved</w:t>
            </w:r>
          </w:p>
        </w:tc>
        <w:tc>
          <w:tcPr>
            <w:tcW w:w="671" w:type="pct"/>
            <w:tcBorders>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Marine Spatial Bill (MSP)</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submitted to Parliament</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for approval </w:t>
            </w:r>
          </w:p>
        </w:tc>
        <w:tc>
          <w:tcPr>
            <w:tcW w:w="1582" w:type="pct"/>
            <w:tcBorders>
              <w:left w:val="single" w:sz="4" w:space="0" w:color="auto"/>
              <w:right w:val="single" w:sz="4" w:space="0" w:color="auto"/>
            </w:tcBorders>
          </w:tcPr>
          <w:p w:rsidR="0012669E" w:rsidRPr="0012669E" w:rsidRDefault="0012669E" w:rsidP="0012669E">
            <w:pPr>
              <w:autoSpaceDE w:val="0"/>
              <w:autoSpaceDN w:val="0"/>
              <w:adjustRightInd w:val="0"/>
              <w:spacing w:after="0" w:line="240" w:lineRule="auto"/>
              <w:jc w:val="both"/>
              <w:rPr>
                <w:rFonts w:ascii="Arial Narrow" w:hAnsi="Arial Narrow" w:cs="CenturyGothic"/>
                <w:sz w:val="20"/>
                <w:szCs w:val="20"/>
              </w:rPr>
            </w:pPr>
            <w:r w:rsidRPr="0012669E">
              <w:rPr>
                <w:rFonts w:ascii="Arial Narrow" w:hAnsi="Arial Narrow" w:cs="CenturyGothic"/>
                <w:sz w:val="20"/>
                <w:szCs w:val="20"/>
              </w:rPr>
              <w:t xml:space="preserve">Marine Spatial Bill (MSP) was submitted to Parliament for approval </w:t>
            </w:r>
          </w:p>
          <w:p w:rsidR="0012669E" w:rsidRPr="0012669E" w:rsidRDefault="0012669E" w:rsidP="0012669E">
            <w:pPr>
              <w:autoSpaceDE w:val="0"/>
              <w:autoSpaceDN w:val="0"/>
              <w:adjustRightInd w:val="0"/>
              <w:spacing w:after="0" w:line="240" w:lineRule="auto"/>
              <w:jc w:val="both"/>
              <w:rPr>
                <w:rFonts w:ascii="Arial Narrow" w:hAnsi="Arial Narrow" w:cs="CenturyGothic"/>
                <w:sz w:val="20"/>
                <w:szCs w:val="20"/>
              </w:rPr>
            </w:pPr>
            <w:r w:rsidRPr="0012669E">
              <w:rPr>
                <w:rFonts w:ascii="Arial Narrow" w:hAnsi="Arial Narrow" w:cs="CenturyGothic"/>
                <w:sz w:val="20"/>
                <w:szCs w:val="20"/>
              </w:rPr>
              <w:t xml:space="preserve"> </w:t>
            </w:r>
          </w:p>
          <w:p w:rsidR="0012669E" w:rsidRPr="0012669E" w:rsidRDefault="0012669E" w:rsidP="0012669E">
            <w:pPr>
              <w:autoSpaceDE w:val="0"/>
              <w:autoSpaceDN w:val="0"/>
              <w:adjustRightInd w:val="0"/>
              <w:spacing w:after="0" w:line="240" w:lineRule="auto"/>
              <w:jc w:val="both"/>
              <w:rPr>
                <w:rFonts w:ascii="Arial Narrow" w:hAnsi="Arial Narrow" w:cs="CenturyGothic"/>
                <w:sz w:val="20"/>
                <w:szCs w:val="20"/>
              </w:rPr>
            </w:pPr>
          </w:p>
        </w:tc>
        <w:tc>
          <w:tcPr>
            <w:tcW w:w="649" w:type="pct"/>
            <w:tcBorders>
              <w:left w:val="single" w:sz="4" w:space="0" w:color="auto"/>
              <w:right w:val="single" w:sz="4" w:space="0" w:color="auto"/>
            </w:tcBorders>
          </w:tcPr>
          <w:p w:rsidR="0012669E" w:rsidRPr="004B2555" w:rsidRDefault="00850C93" w:rsidP="0012669E">
            <w:pPr>
              <w:autoSpaceDE w:val="0"/>
              <w:autoSpaceDN w:val="0"/>
              <w:adjustRightInd w:val="0"/>
              <w:spacing w:after="0" w:line="240" w:lineRule="auto"/>
              <w:jc w:val="both"/>
              <w:rPr>
                <w:rFonts w:ascii="Arial Narrow" w:hAnsi="Arial Narrow" w:cs="CenturyGothic"/>
                <w:sz w:val="20"/>
                <w:szCs w:val="20"/>
              </w:rPr>
            </w:pPr>
            <w:r>
              <w:rPr>
                <w:rFonts w:ascii="Arial Narrow" w:hAnsi="Arial Narrow" w:cs="CenturyGothic"/>
                <w:sz w:val="20"/>
                <w:szCs w:val="20"/>
              </w:rPr>
              <w:t xml:space="preserve">None </w:t>
            </w:r>
          </w:p>
        </w:tc>
        <w:tc>
          <w:tcPr>
            <w:tcW w:w="580" w:type="pct"/>
            <w:tcBorders>
              <w:left w:val="single" w:sz="4" w:space="0" w:color="auto"/>
              <w:right w:val="single" w:sz="4" w:space="0" w:color="auto"/>
            </w:tcBorders>
          </w:tcPr>
          <w:p w:rsidR="0012669E" w:rsidRPr="004B2555" w:rsidRDefault="00850C93" w:rsidP="0012669E">
            <w:pPr>
              <w:pStyle w:val="Boxtext"/>
              <w:keepNext w:val="0"/>
              <w:tabs>
                <w:tab w:val="clear" w:pos="284"/>
                <w:tab w:val="clear" w:pos="567"/>
                <w:tab w:val="left" w:pos="720"/>
              </w:tabs>
              <w:autoSpaceDE w:val="0"/>
              <w:autoSpaceDN w:val="0"/>
              <w:adjustRightInd w:val="0"/>
              <w:spacing w:before="0" w:after="0"/>
              <w:jc w:val="both"/>
              <w:rPr>
                <w:rFonts w:eastAsiaTheme="minorHAnsi" w:cs="CenturyGothic"/>
                <w:sz w:val="20"/>
              </w:rPr>
            </w:pPr>
            <w:r>
              <w:rPr>
                <w:rFonts w:eastAsiaTheme="minorHAnsi" w:cs="CenturyGothic"/>
                <w:sz w:val="20"/>
              </w:rPr>
              <w:t xml:space="preserve">None </w:t>
            </w:r>
          </w:p>
        </w:tc>
      </w:tr>
      <w:tr w:rsidR="0012669E" w:rsidRPr="004B2555" w:rsidTr="00BF5C54">
        <w:trPr>
          <w:trHeight w:val="265"/>
        </w:trPr>
        <w:tc>
          <w:tcPr>
            <w:tcW w:w="562" w:type="pct"/>
            <w:vMerge/>
            <w:tcBorders>
              <w:left w:val="single" w:sz="4" w:space="0" w:color="auto"/>
              <w:right w:val="single" w:sz="4" w:space="0" w:color="auto"/>
            </w:tcBorders>
          </w:tcPr>
          <w:p w:rsidR="0012669E" w:rsidRPr="004B2555" w:rsidRDefault="0012669E" w:rsidP="0012669E">
            <w:pPr>
              <w:spacing w:after="0" w:line="240" w:lineRule="auto"/>
              <w:jc w:val="both"/>
              <w:rPr>
                <w:rFonts w:ascii="Arial Narrow" w:hAnsi="Arial Narrow" w:cs="Arial-BoldMT"/>
                <w:b/>
                <w:bCs/>
                <w:sz w:val="20"/>
                <w:szCs w:val="20"/>
              </w:rPr>
            </w:pPr>
          </w:p>
        </w:tc>
        <w:tc>
          <w:tcPr>
            <w:tcW w:w="527" w:type="pct"/>
            <w:vMerge/>
            <w:tcBorders>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p>
        </w:tc>
        <w:tc>
          <w:tcPr>
            <w:tcW w:w="429" w:type="pct"/>
            <w:tcBorders>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671" w:type="pct"/>
            <w:tcBorders>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sub-regional management plan developed</w:t>
            </w:r>
          </w:p>
        </w:tc>
        <w:tc>
          <w:tcPr>
            <w:tcW w:w="1582" w:type="pct"/>
            <w:tcBorders>
              <w:left w:val="single" w:sz="4" w:space="0" w:color="auto"/>
              <w:right w:val="single" w:sz="4" w:space="0" w:color="auto"/>
            </w:tcBorders>
          </w:tcPr>
          <w:p w:rsidR="0012669E" w:rsidRPr="00381CA9" w:rsidRDefault="0012669E" w:rsidP="0012669E">
            <w:pPr>
              <w:autoSpaceDE w:val="0"/>
              <w:autoSpaceDN w:val="0"/>
              <w:adjustRightInd w:val="0"/>
              <w:spacing w:after="0" w:line="240" w:lineRule="auto"/>
              <w:jc w:val="both"/>
              <w:rPr>
                <w:rFonts w:ascii="Arial Narrow" w:hAnsi="Arial Narrow" w:cs="CenturyGothic"/>
                <w:sz w:val="20"/>
                <w:szCs w:val="20"/>
              </w:rPr>
            </w:pPr>
            <w:r w:rsidRPr="00381CA9">
              <w:rPr>
                <w:rFonts w:ascii="Arial Narrow" w:hAnsi="Arial Narrow" w:cs="CenturyGothic"/>
                <w:sz w:val="20"/>
                <w:szCs w:val="20"/>
              </w:rPr>
              <w:t>Sub-regional management plan not developed</w:t>
            </w:r>
          </w:p>
          <w:p w:rsidR="0012669E" w:rsidRPr="00381CA9" w:rsidRDefault="0012669E" w:rsidP="0012669E">
            <w:pPr>
              <w:autoSpaceDE w:val="0"/>
              <w:autoSpaceDN w:val="0"/>
              <w:adjustRightInd w:val="0"/>
              <w:spacing w:after="0" w:line="240" w:lineRule="auto"/>
              <w:jc w:val="both"/>
              <w:rPr>
                <w:rFonts w:ascii="Arial Narrow" w:hAnsi="Arial Narrow" w:cs="CenturyGothic"/>
                <w:sz w:val="20"/>
                <w:szCs w:val="20"/>
              </w:rPr>
            </w:pPr>
          </w:p>
          <w:p w:rsidR="0012669E" w:rsidRPr="00381CA9" w:rsidRDefault="0012669E" w:rsidP="0012669E">
            <w:pPr>
              <w:autoSpaceDE w:val="0"/>
              <w:autoSpaceDN w:val="0"/>
              <w:adjustRightInd w:val="0"/>
              <w:spacing w:after="0" w:line="240" w:lineRule="auto"/>
              <w:jc w:val="both"/>
              <w:rPr>
                <w:rFonts w:ascii="Arial Narrow" w:hAnsi="Arial Narrow" w:cs="CenturyGothic"/>
                <w:sz w:val="20"/>
                <w:szCs w:val="20"/>
              </w:rPr>
            </w:pPr>
          </w:p>
        </w:tc>
        <w:tc>
          <w:tcPr>
            <w:tcW w:w="649" w:type="pct"/>
            <w:tcBorders>
              <w:left w:val="single" w:sz="4" w:space="0" w:color="auto"/>
              <w:right w:val="single" w:sz="4" w:space="0" w:color="auto"/>
            </w:tcBorders>
          </w:tcPr>
          <w:p w:rsidR="0012669E" w:rsidRPr="00381CA9" w:rsidRDefault="0012669E" w:rsidP="0012669E">
            <w:pPr>
              <w:autoSpaceDE w:val="0"/>
              <w:autoSpaceDN w:val="0"/>
              <w:adjustRightInd w:val="0"/>
              <w:spacing w:after="0" w:line="240" w:lineRule="auto"/>
              <w:jc w:val="both"/>
              <w:rPr>
                <w:rFonts w:ascii="Arial Narrow" w:hAnsi="Arial Narrow" w:cs="ArialMT"/>
                <w:sz w:val="20"/>
                <w:szCs w:val="20"/>
              </w:rPr>
            </w:pPr>
            <w:r w:rsidRPr="00381CA9">
              <w:rPr>
                <w:rFonts w:ascii="Arial Narrow" w:hAnsi="Arial Narrow" w:cs="CenturyGothic"/>
                <w:sz w:val="20"/>
                <w:szCs w:val="20"/>
              </w:rPr>
              <w:t xml:space="preserve">There were delays in receiving the information from sector departments regarding the development of </w:t>
            </w:r>
            <w:r w:rsidRPr="00381CA9">
              <w:rPr>
                <w:rFonts w:ascii="Arial Narrow" w:hAnsi="Arial Narrow" w:cs="ArialMT"/>
                <w:sz w:val="20"/>
                <w:szCs w:val="20"/>
              </w:rPr>
              <w:t xml:space="preserve">sub-regional management plan. </w:t>
            </w:r>
          </w:p>
          <w:p w:rsidR="0012669E" w:rsidRPr="00381CA9" w:rsidRDefault="0012669E" w:rsidP="0012669E">
            <w:pPr>
              <w:autoSpaceDE w:val="0"/>
              <w:autoSpaceDN w:val="0"/>
              <w:adjustRightInd w:val="0"/>
              <w:spacing w:after="0" w:line="240" w:lineRule="auto"/>
              <w:jc w:val="both"/>
              <w:rPr>
                <w:rFonts w:ascii="Arial Narrow" w:hAnsi="Arial Narrow" w:cs="CenturyGothic"/>
                <w:sz w:val="20"/>
                <w:szCs w:val="20"/>
              </w:rPr>
            </w:pPr>
          </w:p>
        </w:tc>
        <w:tc>
          <w:tcPr>
            <w:tcW w:w="580" w:type="pct"/>
            <w:tcBorders>
              <w:left w:val="single" w:sz="4" w:space="0" w:color="auto"/>
              <w:right w:val="single" w:sz="4" w:space="0" w:color="auto"/>
            </w:tcBorders>
          </w:tcPr>
          <w:p w:rsidR="0012669E" w:rsidRPr="00381CA9" w:rsidRDefault="0012669E" w:rsidP="0012669E">
            <w:pPr>
              <w:pStyle w:val="Boxtext"/>
              <w:keepNext w:val="0"/>
              <w:tabs>
                <w:tab w:val="clear" w:pos="284"/>
                <w:tab w:val="clear" w:pos="567"/>
                <w:tab w:val="left" w:pos="720"/>
              </w:tabs>
              <w:autoSpaceDE w:val="0"/>
              <w:autoSpaceDN w:val="0"/>
              <w:adjustRightInd w:val="0"/>
              <w:spacing w:before="0" w:after="0"/>
              <w:jc w:val="both"/>
              <w:rPr>
                <w:rFonts w:eastAsiaTheme="minorHAnsi" w:cs="CenturyGothic"/>
                <w:sz w:val="20"/>
              </w:rPr>
            </w:pPr>
            <w:r w:rsidRPr="00381CA9">
              <w:rPr>
                <w:rFonts w:cs="CenturyGothic"/>
                <w:sz w:val="20"/>
              </w:rPr>
              <w:t xml:space="preserve">Meetings held and continuous engagements with  Sector departments (Navy and Defence Department of Mineral Resources, Department of Tourism, Department of Transport  and Department of Agriculture, Forestry and Fisheries) contributing to the development of </w:t>
            </w:r>
            <w:r w:rsidRPr="00381CA9">
              <w:rPr>
                <w:rFonts w:cs="ArialMT"/>
                <w:sz w:val="20"/>
              </w:rPr>
              <w:t xml:space="preserve">sub-regional management plan to fast track the </w:t>
            </w:r>
            <w:r w:rsidRPr="00381CA9">
              <w:rPr>
                <w:rFonts w:cs="ArialMT"/>
                <w:sz w:val="20"/>
              </w:rPr>
              <w:lastRenderedPageBreak/>
              <w:t>process in 2018/19 financial year</w:t>
            </w:r>
            <w:r w:rsidRPr="00381CA9">
              <w:rPr>
                <w:rFonts w:cs="CenturyGothic"/>
                <w:sz w:val="20"/>
              </w:rPr>
              <w:t>.</w:t>
            </w:r>
          </w:p>
        </w:tc>
      </w:tr>
      <w:tr w:rsidR="0012669E" w:rsidRPr="004B2555" w:rsidTr="00BF5C54">
        <w:trPr>
          <w:trHeight w:val="837"/>
        </w:trPr>
        <w:tc>
          <w:tcPr>
            <w:tcW w:w="562" w:type="pct"/>
            <w:vMerge w:val="restart"/>
            <w:tcBorders>
              <w:top w:val="single" w:sz="4" w:space="0" w:color="auto"/>
              <w:left w:val="single" w:sz="4" w:space="0" w:color="auto"/>
              <w:right w:val="single" w:sz="4" w:space="0" w:color="auto"/>
            </w:tcBorders>
          </w:tcPr>
          <w:p w:rsidR="0012669E" w:rsidRPr="004B2555" w:rsidRDefault="0012669E" w:rsidP="0012669E">
            <w:pPr>
              <w:spacing w:after="0" w:line="240" w:lineRule="auto"/>
              <w:jc w:val="both"/>
              <w:rPr>
                <w:rFonts w:ascii="Arial Narrow" w:hAnsi="Arial Narrow" w:cs="CenturyGothic-Bold"/>
                <w:b/>
                <w:bCs/>
                <w:sz w:val="20"/>
                <w:szCs w:val="20"/>
                <w:lang w:val="ha-Latn-NG"/>
              </w:rPr>
            </w:pPr>
            <w:r w:rsidRPr="004B2555">
              <w:rPr>
                <w:rFonts w:ascii="Arial Narrow" w:hAnsi="Arial Narrow" w:cs="CenturyGothic-Bold"/>
                <w:b/>
                <w:bCs/>
                <w:sz w:val="20"/>
                <w:szCs w:val="20"/>
                <w:lang w:val="ha-Latn-NG"/>
              </w:rPr>
              <w:lastRenderedPageBreak/>
              <w:t>Strengthened knowledge, science and policy interface</w:t>
            </w:r>
          </w:p>
        </w:tc>
        <w:tc>
          <w:tcPr>
            <w:tcW w:w="527" w:type="pct"/>
            <w:vMerge w:val="restart"/>
            <w:tcBorders>
              <w:top w:val="single" w:sz="4" w:space="0" w:color="auto"/>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Marine top predator</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Population estimates and ecological studies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Undertaken (including</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climate change)</w:t>
            </w:r>
          </w:p>
        </w:tc>
        <w:tc>
          <w:tcPr>
            <w:tcW w:w="429"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Population estimates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undertaken for all the 12 birds species plus 1 new species Southern Ocean Species (Rock Hopper</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Penguin</w:t>
            </w:r>
          </w:p>
        </w:tc>
        <w:tc>
          <w:tcPr>
            <w:tcW w:w="671" w:type="pct"/>
            <w:tcBorders>
              <w:top w:val="single" w:sz="4" w:space="0" w:color="auto"/>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Population estimates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8 mainland seabird</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breeding species and</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Sub-Antarctic seabird</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species conducted</w:t>
            </w:r>
          </w:p>
        </w:tc>
        <w:tc>
          <w:tcPr>
            <w:tcW w:w="1582" w:type="pct"/>
            <w:tcBorders>
              <w:top w:val="single" w:sz="4" w:space="0" w:color="auto"/>
              <w:left w:val="single" w:sz="4" w:space="0" w:color="auto"/>
              <w:right w:val="single" w:sz="4" w:space="0" w:color="auto"/>
            </w:tcBorders>
          </w:tcPr>
          <w:p w:rsidR="0012669E" w:rsidRPr="0012669E" w:rsidRDefault="0012669E" w:rsidP="0012669E">
            <w:pPr>
              <w:spacing w:after="0" w:line="240" w:lineRule="auto"/>
              <w:jc w:val="both"/>
              <w:rPr>
                <w:rFonts w:ascii="Arial Narrow" w:hAnsi="Arial Narrow" w:cs="ArialMT"/>
                <w:sz w:val="20"/>
                <w:szCs w:val="20"/>
              </w:rPr>
            </w:pPr>
            <w:r w:rsidRPr="0012669E">
              <w:rPr>
                <w:rFonts w:ascii="Arial Narrow" w:hAnsi="Arial Narrow" w:cs="ArialMT"/>
                <w:sz w:val="20"/>
                <w:szCs w:val="20"/>
              </w:rPr>
              <w:t>Population estimates completed for: 12 mainland seabird breeding species and 1 Sub-Antarctic seabird species conducted</w:t>
            </w:r>
          </w:p>
        </w:tc>
        <w:tc>
          <w:tcPr>
            <w:tcW w:w="649" w:type="pct"/>
            <w:tcBorders>
              <w:top w:val="single" w:sz="4" w:space="0" w:color="auto"/>
              <w:left w:val="single" w:sz="4" w:space="0" w:color="auto"/>
              <w:bottom w:val="single" w:sz="4" w:space="0" w:color="auto"/>
              <w:right w:val="single" w:sz="4" w:space="0" w:color="auto"/>
            </w:tcBorders>
          </w:tcPr>
          <w:p w:rsidR="00682A03" w:rsidRPr="00682A03" w:rsidRDefault="00682A03" w:rsidP="00682A03">
            <w:pPr>
              <w:spacing w:after="0"/>
              <w:jc w:val="both"/>
              <w:rPr>
                <w:rFonts w:ascii="Arial Narrow" w:hAnsi="Arial Narrow"/>
                <w:color w:val="0070C0"/>
                <w:sz w:val="18"/>
                <w:szCs w:val="18"/>
              </w:rPr>
            </w:pPr>
            <w:r w:rsidRPr="00682A03">
              <w:rPr>
                <w:rFonts w:ascii="Arial Narrow" w:hAnsi="Arial Narrow"/>
                <w:color w:val="0070C0"/>
                <w:sz w:val="18"/>
                <w:szCs w:val="18"/>
              </w:rPr>
              <w:t xml:space="preserve">Population estimates completed on four additional mainland seabird breeding species than the actual planned annual target of 12 species.  Achievement of the reported progress had no impact on resources earmarked for other priorities as the work done using existing internal human resource capacity. The work is undertaken at remote areas of the coast and/or on uninhabited islands and the additional seabird counts is made possible by favorable </w:t>
            </w:r>
          </w:p>
          <w:p w:rsidR="00682A03" w:rsidRPr="00682A03" w:rsidRDefault="00682A03" w:rsidP="00682A03">
            <w:pPr>
              <w:spacing w:after="0"/>
              <w:jc w:val="both"/>
              <w:rPr>
                <w:rFonts w:ascii="Arial Narrow" w:hAnsi="Arial Narrow"/>
                <w:color w:val="0070C0"/>
                <w:sz w:val="18"/>
                <w:szCs w:val="18"/>
              </w:rPr>
            </w:pPr>
            <w:r w:rsidRPr="00682A03">
              <w:rPr>
                <w:rFonts w:ascii="Arial Narrow" w:hAnsi="Arial Narrow"/>
                <w:color w:val="0070C0"/>
                <w:sz w:val="18"/>
                <w:szCs w:val="18"/>
              </w:rPr>
              <w:t>working conditions (unpredictable) during the fieldwork which allows the staff to maximise the use of their time</w:t>
            </w:r>
          </w:p>
        </w:tc>
        <w:tc>
          <w:tcPr>
            <w:tcW w:w="580" w:type="pct"/>
            <w:tcBorders>
              <w:top w:val="single" w:sz="4" w:space="0" w:color="auto"/>
              <w:left w:val="single" w:sz="4" w:space="0" w:color="auto"/>
              <w:bottom w:val="single" w:sz="4" w:space="0" w:color="auto"/>
              <w:right w:val="single" w:sz="4" w:space="0" w:color="auto"/>
            </w:tcBorders>
          </w:tcPr>
          <w:p w:rsidR="0012669E" w:rsidRPr="00793431" w:rsidRDefault="00850C93" w:rsidP="0012669E">
            <w:pPr>
              <w:spacing w:after="0" w:line="240" w:lineRule="auto"/>
              <w:jc w:val="both"/>
              <w:rPr>
                <w:rFonts w:ascii="Arial Narrow" w:hAnsi="Arial Narrow" w:cs="ArialMT"/>
                <w:sz w:val="20"/>
                <w:szCs w:val="20"/>
              </w:rPr>
            </w:pPr>
            <w:r>
              <w:rPr>
                <w:rFonts w:ascii="Arial Narrow" w:hAnsi="Arial Narrow" w:cs="ArialMT"/>
                <w:sz w:val="20"/>
                <w:szCs w:val="20"/>
              </w:rPr>
              <w:t xml:space="preserve">None </w:t>
            </w:r>
          </w:p>
        </w:tc>
      </w:tr>
      <w:tr w:rsidR="0012669E" w:rsidRPr="004B2555" w:rsidTr="00BF5C54">
        <w:trPr>
          <w:trHeight w:val="411"/>
        </w:trPr>
        <w:tc>
          <w:tcPr>
            <w:tcW w:w="562" w:type="pct"/>
            <w:vMerge/>
            <w:tcBorders>
              <w:left w:val="single" w:sz="4" w:space="0" w:color="auto"/>
              <w:right w:val="single" w:sz="4" w:space="0" w:color="auto"/>
            </w:tcBorders>
          </w:tcPr>
          <w:p w:rsidR="0012669E" w:rsidRPr="004B2555" w:rsidRDefault="0012669E" w:rsidP="0012669E">
            <w:pPr>
              <w:spacing w:after="0" w:line="240" w:lineRule="auto"/>
              <w:jc w:val="both"/>
              <w:rPr>
                <w:rFonts w:ascii="Arial Narrow" w:hAnsi="Arial Narrow" w:cs="CenturyGothic-Bold"/>
                <w:b/>
                <w:bCs/>
                <w:sz w:val="20"/>
                <w:szCs w:val="20"/>
                <w:lang w:val="ha-Latn-NG"/>
              </w:rPr>
            </w:pPr>
          </w:p>
        </w:tc>
        <w:tc>
          <w:tcPr>
            <w:tcW w:w="527" w:type="pct"/>
            <w:vMerge/>
            <w:tcBorders>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p>
        </w:tc>
        <w:tc>
          <w:tcPr>
            <w:tcW w:w="429"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100% (</w:t>
            </w:r>
            <w:r>
              <w:rPr>
                <w:rFonts w:ascii="Arial Narrow" w:hAnsi="Arial Narrow" w:cs="ArialMT"/>
                <w:sz w:val="20"/>
                <w:szCs w:val="20"/>
              </w:rPr>
              <w:t>18 out of 18) seal pup colonies</w:t>
            </w:r>
            <w:r w:rsidRPr="004B2555">
              <w:rPr>
                <w:rFonts w:ascii="Arial Narrow" w:hAnsi="Arial Narrow" w:cs="ArialMT"/>
                <w:sz w:val="20"/>
                <w:szCs w:val="20"/>
              </w:rPr>
              <w:t xml:space="preserve"> counts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completed</w:t>
            </w:r>
          </w:p>
        </w:tc>
        <w:tc>
          <w:tcPr>
            <w:tcW w:w="671" w:type="pct"/>
            <w:tcBorders>
              <w:top w:val="single" w:sz="4" w:space="0" w:color="auto"/>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Survey of 15 seal pup</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colonies conducted</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(large scale)</w:t>
            </w:r>
          </w:p>
        </w:tc>
        <w:tc>
          <w:tcPr>
            <w:tcW w:w="1582" w:type="pct"/>
            <w:tcBorders>
              <w:top w:val="single" w:sz="4" w:space="0" w:color="auto"/>
              <w:left w:val="single" w:sz="4" w:space="0" w:color="auto"/>
              <w:right w:val="single" w:sz="4" w:space="0" w:color="auto"/>
            </w:tcBorders>
          </w:tcPr>
          <w:p w:rsidR="0012669E" w:rsidRPr="0012669E" w:rsidRDefault="0012669E" w:rsidP="0012669E">
            <w:pPr>
              <w:autoSpaceDE w:val="0"/>
              <w:autoSpaceDN w:val="0"/>
              <w:adjustRightInd w:val="0"/>
              <w:spacing w:after="0" w:line="240" w:lineRule="auto"/>
              <w:jc w:val="both"/>
              <w:rPr>
                <w:rFonts w:ascii="Arial Narrow" w:hAnsi="Arial Narrow" w:cs="ArialMT"/>
                <w:sz w:val="20"/>
                <w:szCs w:val="20"/>
              </w:rPr>
            </w:pPr>
            <w:r w:rsidRPr="0012669E">
              <w:rPr>
                <w:rFonts w:ascii="Arial Narrow" w:hAnsi="Arial Narrow" w:cs="ArialMT"/>
                <w:sz w:val="20"/>
                <w:szCs w:val="20"/>
              </w:rPr>
              <w:t>Survey of seal pups successfully undertaken on 21 colonies and report compiled.</w:t>
            </w:r>
          </w:p>
        </w:tc>
        <w:tc>
          <w:tcPr>
            <w:tcW w:w="649" w:type="pct"/>
            <w:tcBorders>
              <w:top w:val="single" w:sz="4" w:space="0" w:color="auto"/>
              <w:left w:val="single" w:sz="4" w:space="0" w:color="auto"/>
              <w:bottom w:val="single" w:sz="4" w:space="0" w:color="auto"/>
              <w:right w:val="single" w:sz="4" w:space="0" w:color="auto"/>
            </w:tcBorders>
          </w:tcPr>
          <w:p w:rsidR="00682A03" w:rsidRPr="00682A03" w:rsidRDefault="00682A03" w:rsidP="00682A03">
            <w:pPr>
              <w:spacing w:after="0"/>
              <w:jc w:val="both"/>
              <w:rPr>
                <w:rFonts w:ascii="Arial Narrow" w:hAnsi="Arial Narrow"/>
                <w:color w:val="0070C0"/>
                <w:sz w:val="18"/>
                <w:szCs w:val="18"/>
              </w:rPr>
            </w:pPr>
            <w:r w:rsidRPr="00682A03">
              <w:rPr>
                <w:rFonts w:ascii="Arial Narrow" w:hAnsi="Arial Narrow"/>
                <w:color w:val="0070C0"/>
                <w:sz w:val="18"/>
                <w:szCs w:val="18"/>
              </w:rPr>
              <w:t xml:space="preserve">Survey of seal pups successfully undertaken and report compiled on 6 additional colonies that the actual planned annual target of 15 colonies. </w:t>
            </w:r>
          </w:p>
          <w:p w:rsidR="0012669E" w:rsidRPr="00682A03" w:rsidRDefault="00682A03" w:rsidP="00682A03">
            <w:pPr>
              <w:spacing w:after="0"/>
              <w:jc w:val="both"/>
              <w:rPr>
                <w:rFonts w:cs="Arial"/>
                <w:color w:val="0070C0"/>
                <w:sz w:val="18"/>
                <w:szCs w:val="18"/>
              </w:rPr>
            </w:pPr>
            <w:r w:rsidRPr="00682A03">
              <w:rPr>
                <w:rFonts w:ascii="Arial Narrow" w:hAnsi="Arial Narrow"/>
                <w:color w:val="0070C0"/>
                <w:sz w:val="18"/>
                <w:szCs w:val="18"/>
              </w:rPr>
              <w:t xml:space="preserve">The survey work is conducted on specific targeted areas using the same allocated human and financial resources. The survey on additional number </w:t>
            </w:r>
            <w:r w:rsidRPr="00682A03">
              <w:rPr>
                <w:rFonts w:ascii="Arial Narrow" w:hAnsi="Arial Narrow"/>
                <w:color w:val="0070C0"/>
                <w:sz w:val="18"/>
                <w:szCs w:val="18"/>
              </w:rPr>
              <w:lastRenderedPageBreak/>
              <w:t>of colonies is as a result of increasing numbers of small colonies, as well as favorable survey/weather conditions during the survey periods.</w:t>
            </w:r>
            <w:r>
              <w:rPr>
                <w:rFonts w:cs="Arial"/>
                <w:color w:val="0070C0"/>
                <w:sz w:val="18"/>
                <w:szCs w:val="18"/>
              </w:rPr>
              <w:t xml:space="preserve"> </w:t>
            </w:r>
          </w:p>
        </w:tc>
        <w:tc>
          <w:tcPr>
            <w:tcW w:w="580" w:type="pct"/>
            <w:tcBorders>
              <w:top w:val="single" w:sz="4" w:space="0" w:color="auto"/>
              <w:left w:val="single" w:sz="4" w:space="0" w:color="auto"/>
              <w:bottom w:val="single" w:sz="4" w:space="0" w:color="auto"/>
              <w:right w:val="single" w:sz="4" w:space="0" w:color="auto"/>
            </w:tcBorders>
          </w:tcPr>
          <w:p w:rsidR="0012669E" w:rsidRPr="00793431" w:rsidRDefault="00850C93" w:rsidP="0012669E">
            <w:pPr>
              <w:spacing w:after="0" w:line="240" w:lineRule="auto"/>
              <w:jc w:val="both"/>
              <w:rPr>
                <w:rFonts w:ascii="Arial Narrow" w:hAnsi="Arial Narrow" w:cs="ArialMT"/>
                <w:sz w:val="20"/>
                <w:szCs w:val="20"/>
              </w:rPr>
            </w:pPr>
            <w:r>
              <w:rPr>
                <w:rFonts w:ascii="Arial Narrow" w:hAnsi="Arial Narrow" w:cs="ArialMT"/>
                <w:sz w:val="20"/>
                <w:szCs w:val="20"/>
              </w:rPr>
              <w:lastRenderedPageBreak/>
              <w:t xml:space="preserve">None </w:t>
            </w:r>
          </w:p>
        </w:tc>
      </w:tr>
      <w:tr w:rsidR="0012669E" w:rsidRPr="004B2555" w:rsidTr="00BF5C54">
        <w:trPr>
          <w:trHeight w:val="395"/>
        </w:trPr>
        <w:tc>
          <w:tcPr>
            <w:tcW w:w="562" w:type="pct"/>
            <w:vMerge/>
            <w:tcBorders>
              <w:left w:val="single" w:sz="4" w:space="0" w:color="auto"/>
              <w:right w:val="single" w:sz="4" w:space="0" w:color="auto"/>
            </w:tcBorders>
          </w:tcPr>
          <w:p w:rsidR="0012669E" w:rsidRPr="004B2555" w:rsidRDefault="0012669E" w:rsidP="0012669E">
            <w:pPr>
              <w:spacing w:after="0" w:line="240" w:lineRule="auto"/>
              <w:jc w:val="both"/>
              <w:rPr>
                <w:rFonts w:ascii="Arial Narrow" w:hAnsi="Arial Narrow" w:cs="CenturyGothic-Bold"/>
                <w:b/>
                <w:bCs/>
                <w:sz w:val="20"/>
                <w:szCs w:val="20"/>
                <w:lang w:val="ha-Latn-NG"/>
              </w:rPr>
            </w:pPr>
          </w:p>
        </w:tc>
        <w:tc>
          <w:tcPr>
            <w:tcW w:w="527" w:type="pct"/>
            <w:vMerge/>
            <w:tcBorders>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p>
        </w:tc>
        <w:tc>
          <w:tcPr>
            <w:tcW w:w="429"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whale cruises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conducted</w:t>
            </w:r>
          </w:p>
        </w:tc>
        <w:tc>
          <w:tcPr>
            <w:tcW w:w="671" w:type="pct"/>
            <w:tcBorders>
              <w:top w:val="single" w:sz="4" w:space="0" w:color="auto"/>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top predator ecological</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study conducted (sharks)</w:t>
            </w:r>
          </w:p>
        </w:tc>
        <w:tc>
          <w:tcPr>
            <w:tcW w:w="1582" w:type="pct"/>
            <w:tcBorders>
              <w:top w:val="single" w:sz="4" w:space="0" w:color="auto"/>
              <w:left w:val="single" w:sz="4" w:space="0" w:color="auto"/>
              <w:right w:val="single" w:sz="4" w:space="0" w:color="auto"/>
            </w:tcBorders>
          </w:tcPr>
          <w:p w:rsidR="0012669E" w:rsidRPr="0012669E" w:rsidRDefault="0012669E" w:rsidP="0012669E">
            <w:pPr>
              <w:autoSpaceDE w:val="0"/>
              <w:autoSpaceDN w:val="0"/>
              <w:adjustRightInd w:val="0"/>
              <w:spacing w:after="0" w:line="240" w:lineRule="auto"/>
              <w:jc w:val="both"/>
              <w:rPr>
                <w:rFonts w:ascii="Arial Narrow" w:hAnsi="Arial Narrow" w:cs="ArialMT"/>
                <w:sz w:val="20"/>
                <w:szCs w:val="20"/>
              </w:rPr>
            </w:pPr>
            <w:r w:rsidRPr="0012669E">
              <w:rPr>
                <w:rFonts w:ascii="Arial Narrow" w:hAnsi="Arial Narrow" w:cs="ArialMT"/>
                <w:sz w:val="20"/>
                <w:szCs w:val="20"/>
              </w:rPr>
              <w:t>Top predator ecological study conducted on Dolphin distribution at Pletternberg bay</w:t>
            </w:r>
          </w:p>
        </w:tc>
        <w:tc>
          <w:tcPr>
            <w:tcW w:w="649" w:type="pct"/>
            <w:tcBorders>
              <w:top w:val="single" w:sz="4" w:space="0" w:color="auto"/>
              <w:left w:val="single" w:sz="4" w:space="0" w:color="auto"/>
              <w:bottom w:val="single" w:sz="4" w:space="0" w:color="auto"/>
              <w:right w:val="single" w:sz="4" w:space="0" w:color="auto"/>
            </w:tcBorders>
          </w:tcPr>
          <w:p w:rsidR="0012669E" w:rsidRPr="004B2555" w:rsidRDefault="00850C93" w:rsidP="0012669E">
            <w:pPr>
              <w:spacing w:after="0" w:line="240" w:lineRule="auto"/>
              <w:jc w:val="both"/>
              <w:rPr>
                <w:rFonts w:ascii="Arial Narrow" w:hAnsi="Arial Narrow" w:cs="ArialMT"/>
                <w:sz w:val="20"/>
                <w:szCs w:val="20"/>
              </w:rPr>
            </w:pPr>
            <w:r>
              <w:rPr>
                <w:rFonts w:ascii="Arial Narrow" w:hAnsi="Arial Narrow" w:cs="ArialMT"/>
                <w:sz w:val="20"/>
                <w:szCs w:val="20"/>
              </w:rPr>
              <w:t xml:space="preserve">None </w:t>
            </w:r>
          </w:p>
        </w:tc>
        <w:tc>
          <w:tcPr>
            <w:tcW w:w="580" w:type="pct"/>
            <w:tcBorders>
              <w:top w:val="single" w:sz="4" w:space="0" w:color="auto"/>
              <w:left w:val="single" w:sz="4" w:space="0" w:color="auto"/>
              <w:bottom w:val="single" w:sz="4" w:space="0" w:color="auto"/>
              <w:right w:val="single" w:sz="4" w:space="0" w:color="auto"/>
            </w:tcBorders>
          </w:tcPr>
          <w:p w:rsidR="0012669E" w:rsidRPr="004B2555" w:rsidRDefault="00850C93" w:rsidP="0012669E">
            <w:pPr>
              <w:pStyle w:val="Boxtext"/>
              <w:tabs>
                <w:tab w:val="left" w:pos="720"/>
              </w:tabs>
              <w:spacing w:after="0"/>
              <w:jc w:val="both"/>
              <w:rPr>
                <w:rFonts w:eastAsiaTheme="minorHAnsi" w:cs="ArialMT"/>
                <w:sz w:val="20"/>
              </w:rPr>
            </w:pPr>
            <w:r>
              <w:rPr>
                <w:rFonts w:eastAsiaTheme="minorHAnsi" w:cs="ArialMT"/>
                <w:sz w:val="20"/>
              </w:rPr>
              <w:t xml:space="preserve">None </w:t>
            </w:r>
          </w:p>
        </w:tc>
      </w:tr>
      <w:tr w:rsidR="0012669E" w:rsidRPr="004B2555" w:rsidTr="00BF5C54">
        <w:trPr>
          <w:trHeight w:val="591"/>
        </w:trPr>
        <w:tc>
          <w:tcPr>
            <w:tcW w:w="562" w:type="pct"/>
            <w:vMerge/>
            <w:tcBorders>
              <w:left w:val="single" w:sz="4" w:space="0" w:color="auto"/>
              <w:right w:val="single" w:sz="4" w:space="0" w:color="auto"/>
            </w:tcBorders>
            <w:vAlign w:val="center"/>
          </w:tcPr>
          <w:p w:rsidR="0012669E" w:rsidRPr="004B2555" w:rsidRDefault="0012669E" w:rsidP="0012669E">
            <w:pPr>
              <w:spacing w:after="0" w:line="240" w:lineRule="auto"/>
              <w:jc w:val="both"/>
              <w:rPr>
                <w:rFonts w:ascii="Arial Narrow" w:hAnsi="Arial Narrow" w:cs="CenturyGothic-Bold"/>
                <w:b/>
                <w:bCs/>
                <w:sz w:val="20"/>
                <w:szCs w:val="20"/>
                <w:lang w:val="ha-Latn-NG"/>
              </w:rPr>
            </w:pPr>
          </w:p>
        </w:tc>
        <w:tc>
          <w:tcPr>
            <w:tcW w:w="527" w:type="pct"/>
            <w:vMerge w:val="restart"/>
            <w:tcBorders>
              <w:top w:val="single" w:sz="4" w:space="0" w:color="auto"/>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 and coast</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research, survey and monitoring projects undertaken</w:t>
            </w:r>
          </w:p>
        </w:tc>
        <w:tc>
          <w:tcPr>
            <w:tcW w:w="429"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South African National</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Plankton Monitoring</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Protocol (SAMPoMP)</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completed</w:t>
            </w:r>
          </w:p>
        </w:tc>
        <w:tc>
          <w:tcPr>
            <w:tcW w:w="671"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Plankton annual</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monitoring along South</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Coast of South Africa</w:t>
            </w:r>
          </w:p>
        </w:tc>
        <w:tc>
          <w:tcPr>
            <w:tcW w:w="1582" w:type="pct"/>
            <w:tcBorders>
              <w:top w:val="single" w:sz="4" w:space="0" w:color="auto"/>
              <w:left w:val="single" w:sz="4" w:space="0" w:color="auto"/>
              <w:bottom w:val="single" w:sz="4" w:space="0" w:color="auto"/>
              <w:right w:val="single" w:sz="4" w:space="0" w:color="auto"/>
            </w:tcBorders>
          </w:tcPr>
          <w:p w:rsidR="0012669E" w:rsidRPr="0012669E" w:rsidRDefault="0012669E" w:rsidP="0012669E">
            <w:pPr>
              <w:autoSpaceDE w:val="0"/>
              <w:autoSpaceDN w:val="0"/>
              <w:adjustRightInd w:val="0"/>
              <w:spacing w:after="0" w:line="240" w:lineRule="auto"/>
              <w:jc w:val="both"/>
              <w:rPr>
                <w:rFonts w:ascii="Arial Narrow" w:hAnsi="Arial Narrow" w:cs="CenturyGothic"/>
                <w:sz w:val="20"/>
                <w:szCs w:val="20"/>
              </w:rPr>
            </w:pPr>
            <w:r w:rsidRPr="0012669E">
              <w:rPr>
                <w:rFonts w:ascii="Arial Narrow" w:hAnsi="Arial Narrow" w:cs="CenturyGothic"/>
                <w:sz w:val="20"/>
                <w:szCs w:val="20"/>
              </w:rPr>
              <w:t>Annual Plankton Monitoring report produced from data collected in Quarter 1 &amp; 3 cruises</w:t>
            </w:r>
          </w:p>
        </w:tc>
        <w:tc>
          <w:tcPr>
            <w:tcW w:w="649" w:type="pct"/>
            <w:tcBorders>
              <w:top w:val="single" w:sz="4" w:space="0" w:color="auto"/>
              <w:left w:val="single" w:sz="4" w:space="0" w:color="auto"/>
              <w:bottom w:val="single" w:sz="4" w:space="0" w:color="auto"/>
              <w:right w:val="single" w:sz="4" w:space="0" w:color="auto"/>
            </w:tcBorders>
          </w:tcPr>
          <w:p w:rsidR="0012669E" w:rsidRPr="004B2555" w:rsidRDefault="00850C93" w:rsidP="0012669E">
            <w:pPr>
              <w:autoSpaceDE w:val="0"/>
              <w:autoSpaceDN w:val="0"/>
              <w:adjustRightInd w:val="0"/>
              <w:spacing w:after="0" w:line="240" w:lineRule="auto"/>
              <w:jc w:val="both"/>
              <w:rPr>
                <w:rFonts w:ascii="Arial Narrow" w:hAnsi="Arial Narrow" w:cs="CenturyGothic"/>
                <w:sz w:val="20"/>
                <w:szCs w:val="20"/>
              </w:rPr>
            </w:pPr>
            <w:r>
              <w:rPr>
                <w:rFonts w:ascii="Arial Narrow" w:hAnsi="Arial Narrow" w:cs="CenturyGothic"/>
                <w:sz w:val="20"/>
                <w:szCs w:val="20"/>
              </w:rPr>
              <w:t>None</w:t>
            </w:r>
          </w:p>
        </w:tc>
        <w:tc>
          <w:tcPr>
            <w:tcW w:w="580" w:type="pct"/>
            <w:tcBorders>
              <w:top w:val="single" w:sz="4" w:space="0" w:color="auto"/>
              <w:left w:val="single" w:sz="4" w:space="0" w:color="auto"/>
              <w:bottom w:val="single" w:sz="4" w:space="0" w:color="auto"/>
              <w:right w:val="single" w:sz="4" w:space="0" w:color="auto"/>
            </w:tcBorders>
          </w:tcPr>
          <w:p w:rsidR="0012669E" w:rsidRPr="004B2555" w:rsidRDefault="00850C93" w:rsidP="0012669E">
            <w:pPr>
              <w:pStyle w:val="Boxtext"/>
              <w:keepNext w:val="0"/>
              <w:tabs>
                <w:tab w:val="clear" w:pos="284"/>
                <w:tab w:val="clear" w:pos="567"/>
                <w:tab w:val="left" w:pos="720"/>
              </w:tabs>
              <w:autoSpaceDE w:val="0"/>
              <w:autoSpaceDN w:val="0"/>
              <w:adjustRightInd w:val="0"/>
              <w:spacing w:before="0" w:after="0"/>
              <w:jc w:val="both"/>
              <w:rPr>
                <w:rFonts w:eastAsiaTheme="minorHAnsi" w:cs="CenturyGothic"/>
                <w:sz w:val="20"/>
              </w:rPr>
            </w:pPr>
            <w:r>
              <w:rPr>
                <w:rFonts w:eastAsiaTheme="minorHAnsi" w:cs="CenturyGothic"/>
                <w:sz w:val="20"/>
              </w:rPr>
              <w:t xml:space="preserve">None </w:t>
            </w:r>
          </w:p>
        </w:tc>
      </w:tr>
      <w:tr w:rsidR="0012669E" w:rsidRPr="004B2555" w:rsidTr="00BF5C54">
        <w:trPr>
          <w:trHeight w:val="591"/>
        </w:trPr>
        <w:tc>
          <w:tcPr>
            <w:tcW w:w="562" w:type="pct"/>
            <w:vMerge/>
            <w:tcBorders>
              <w:left w:val="single" w:sz="4" w:space="0" w:color="auto"/>
              <w:right w:val="single" w:sz="4" w:space="0" w:color="auto"/>
            </w:tcBorders>
            <w:vAlign w:val="center"/>
          </w:tcPr>
          <w:p w:rsidR="0012669E" w:rsidRPr="004B2555" w:rsidRDefault="0012669E" w:rsidP="0012669E">
            <w:pPr>
              <w:spacing w:after="0" w:line="240" w:lineRule="auto"/>
              <w:jc w:val="both"/>
              <w:rPr>
                <w:rFonts w:ascii="Arial Narrow" w:hAnsi="Arial Narrow" w:cs="CenturyGothic-Bold"/>
                <w:b/>
                <w:bCs/>
                <w:sz w:val="20"/>
                <w:szCs w:val="20"/>
                <w:lang w:val="ha-Latn-NG"/>
              </w:rPr>
            </w:pPr>
          </w:p>
        </w:tc>
        <w:tc>
          <w:tcPr>
            <w:tcW w:w="527" w:type="pct"/>
            <w:vMerge/>
            <w:tcBorders>
              <w:left w:val="single" w:sz="4" w:space="0" w:color="auto"/>
              <w:right w:val="single" w:sz="4" w:space="0" w:color="auto"/>
            </w:tcBorders>
            <w:vAlign w:val="center"/>
          </w:tcPr>
          <w:p w:rsidR="0012669E" w:rsidRPr="004B2555" w:rsidRDefault="0012669E" w:rsidP="0012669E">
            <w:pPr>
              <w:spacing w:after="0" w:line="240" w:lineRule="auto"/>
              <w:jc w:val="both"/>
              <w:rPr>
                <w:rFonts w:ascii="Arial Narrow" w:hAnsi="Arial Narrow" w:cs="ArialMT"/>
                <w:sz w:val="20"/>
                <w:szCs w:val="20"/>
              </w:rPr>
            </w:pPr>
          </w:p>
        </w:tc>
        <w:tc>
          <w:tcPr>
            <w:tcW w:w="429"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Terms of reference for</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MPA Effectiveness study finalised</w:t>
            </w:r>
          </w:p>
        </w:tc>
        <w:tc>
          <w:tcPr>
            <w:tcW w:w="671"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MPA Effectiveness Study</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conducted (Annual Plan)</w:t>
            </w:r>
          </w:p>
        </w:tc>
        <w:tc>
          <w:tcPr>
            <w:tcW w:w="1582" w:type="pct"/>
            <w:tcBorders>
              <w:top w:val="single" w:sz="4" w:space="0" w:color="auto"/>
              <w:left w:val="single" w:sz="4" w:space="0" w:color="auto"/>
              <w:bottom w:val="single" w:sz="4" w:space="0" w:color="auto"/>
              <w:right w:val="single" w:sz="4" w:space="0" w:color="auto"/>
            </w:tcBorders>
          </w:tcPr>
          <w:p w:rsidR="0012669E" w:rsidRPr="0012669E" w:rsidRDefault="00BD6031" w:rsidP="0012669E">
            <w:pPr>
              <w:autoSpaceDE w:val="0"/>
              <w:autoSpaceDN w:val="0"/>
              <w:adjustRightInd w:val="0"/>
              <w:spacing w:after="0" w:line="240" w:lineRule="auto"/>
              <w:jc w:val="both"/>
              <w:rPr>
                <w:rFonts w:ascii="Arial Narrow" w:hAnsi="Arial Narrow" w:cs="CenturyGothic"/>
                <w:sz w:val="20"/>
                <w:szCs w:val="20"/>
              </w:rPr>
            </w:pPr>
            <w:r>
              <w:rPr>
                <w:rFonts w:ascii="Arial Narrow" w:hAnsi="Arial Narrow" w:cs="CenturyGothic"/>
                <w:sz w:val="20"/>
                <w:szCs w:val="20"/>
              </w:rPr>
              <w:t>Marine Protected Area (</w:t>
            </w:r>
            <w:r w:rsidR="0012669E" w:rsidRPr="0012669E">
              <w:rPr>
                <w:rFonts w:ascii="Arial Narrow" w:hAnsi="Arial Narrow" w:cs="CenturyGothic"/>
                <w:sz w:val="20"/>
                <w:szCs w:val="20"/>
              </w:rPr>
              <w:t>MPA</w:t>
            </w:r>
            <w:r>
              <w:rPr>
                <w:rFonts w:ascii="Arial Narrow" w:hAnsi="Arial Narrow" w:cs="CenturyGothic"/>
                <w:sz w:val="20"/>
                <w:szCs w:val="20"/>
              </w:rPr>
              <w:t>)</w:t>
            </w:r>
            <w:r w:rsidR="0012669E" w:rsidRPr="0012669E">
              <w:rPr>
                <w:rFonts w:ascii="Arial Narrow" w:hAnsi="Arial Narrow" w:cs="CenturyGothic"/>
                <w:sz w:val="20"/>
                <w:szCs w:val="20"/>
              </w:rPr>
              <w:t xml:space="preserve"> Effectiveness Study conducted</w:t>
            </w:r>
          </w:p>
        </w:tc>
        <w:tc>
          <w:tcPr>
            <w:tcW w:w="649" w:type="pct"/>
            <w:tcBorders>
              <w:top w:val="single" w:sz="4" w:space="0" w:color="auto"/>
              <w:left w:val="single" w:sz="4" w:space="0" w:color="auto"/>
              <w:bottom w:val="single" w:sz="4" w:space="0" w:color="auto"/>
              <w:right w:val="single" w:sz="4" w:space="0" w:color="auto"/>
            </w:tcBorders>
          </w:tcPr>
          <w:p w:rsidR="0012669E" w:rsidRPr="004B2555" w:rsidRDefault="00850C93" w:rsidP="0012669E">
            <w:pPr>
              <w:autoSpaceDE w:val="0"/>
              <w:autoSpaceDN w:val="0"/>
              <w:adjustRightInd w:val="0"/>
              <w:spacing w:after="0" w:line="240" w:lineRule="auto"/>
              <w:jc w:val="both"/>
              <w:rPr>
                <w:rFonts w:ascii="Arial Narrow" w:hAnsi="Arial Narrow" w:cs="CenturyGothic"/>
                <w:sz w:val="20"/>
                <w:szCs w:val="20"/>
              </w:rPr>
            </w:pPr>
            <w:r>
              <w:rPr>
                <w:rFonts w:ascii="Arial Narrow" w:hAnsi="Arial Narrow" w:cs="CenturyGothic"/>
                <w:sz w:val="20"/>
                <w:szCs w:val="20"/>
              </w:rPr>
              <w:t xml:space="preserve">None </w:t>
            </w:r>
          </w:p>
        </w:tc>
        <w:tc>
          <w:tcPr>
            <w:tcW w:w="580" w:type="pct"/>
            <w:tcBorders>
              <w:top w:val="single" w:sz="4" w:space="0" w:color="auto"/>
              <w:left w:val="single" w:sz="4" w:space="0" w:color="auto"/>
              <w:bottom w:val="single" w:sz="4" w:space="0" w:color="auto"/>
              <w:right w:val="single" w:sz="4" w:space="0" w:color="auto"/>
            </w:tcBorders>
          </w:tcPr>
          <w:p w:rsidR="0012669E" w:rsidRPr="004B2555" w:rsidRDefault="00850C93" w:rsidP="0012669E">
            <w:pPr>
              <w:pStyle w:val="Boxtext"/>
              <w:keepNext w:val="0"/>
              <w:tabs>
                <w:tab w:val="clear" w:pos="284"/>
                <w:tab w:val="clear" w:pos="567"/>
                <w:tab w:val="left" w:pos="720"/>
              </w:tabs>
              <w:autoSpaceDE w:val="0"/>
              <w:autoSpaceDN w:val="0"/>
              <w:adjustRightInd w:val="0"/>
              <w:spacing w:before="0" w:after="0"/>
              <w:jc w:val="both"/>
              <w:rPr>
                <w:rFonts w:eastAsiaTheme="minorHAnsi" w:cs="CenturyGothic"/>
                <w:sz w:val="20"/>
              </w:rPr>
            </w:pPr>
            <w:r>
              <w:rPr>
                <w:rFonts w:eastAsiaTheme="minorHAnsi" w:cs="CenturyGothic"/>
                <w:sz w:val="20"/>
              </w:rPr>
              <w:t xml:space="preserve">None </w:t>
            </w:r>
          </w:p>
        </w:tc>
      </w:tr>
      <w:tr w:rsidR="0012669E" w:rsidRPr="004B2555" w:rsidTr="00F30765">
        <w:trPr>
          <w:trHeight w:val="240"/>
        </w:trPr>
        <w:tc>
          <w:tcPr>
            <w:tcW w:w="562" w:type="pct"/>
            <w:vMerge/>
            <w:tcBorders>
              <w:left w:val="single" w:sz="4" w:space="0" w:color="auto"/>
              <w:right w:val="single" w:sz="4" w:space="0" w:color="auto"/>
            </w:tcBorders>
            <w:vAlign w:val="center"/>
          </w:tcPr>
          <w:p w:rsidR="0012669E" w:rsidRPr="004B2555" w:rsidRDefault="0012669E" w:rsidP="0012669E">
            <w:pPr>
              <w:spacing w:after="0" w:line="240" w:lineRule="auto"/>
              <w:jc w:val="both"/>
              <w:rPr>
                <w:rFonts w:ascii="Arial Narrow" w:hAnsi="Arial Narrow" w:cs="CenturyGothic-Bold"/>
                <w:b/>
                <w:bCs/>
                <w:sz w:val="20"/>
                <w:szCs w:val="20"/>
                <w:lang w:val="ha-Latn-NG"/>
              </w:rPr>
            </w:pPr>
          </w:p>
        </w:tc>
        <w:tc>
          <w:tcPr>
            <w:tcW w:w="527" w:type="pct"/>
            <w:vMerge/>
            <w:tcBorders>
              <w:left w:val="single" w:sz="4" w:space="0" w:color="auto"/>
              <w:right w:val="single" w:sz="4" w:space="0" w:color="auto"/>
            </w:tcBorders>
            <w:vAlign w:val="center"/>
          </w:tcPr>
          <w:p w:rsidR="0012669E" w:rsidRPr="004B2555" w:rsidRDefault="0012669E" w:rsidP="0012669E">
            <w:pPr>
              <w:spacing w:after="0" w:line="240" w:lineRule="auto"/>
              <w:jc w:val="both"/>
              <w:rPr>
                <w:rFonts w:ascii="Arial Narrow" w:hAnsi="Arial Narrow" w:cs="ArialMT"/>
                <w:sz w:val="20"/>
                <w:szCs w:val="20"/>
              </w:rPr>
            </w:pPr>
          </w:p>
        </w:tc>
        <w:tc>
          <w:tcPr>
            <w:tcW w:w="429" w:type="pct"/>
            <w:tcBorders>
              <w:top w:val="single" w:sz="4" w:space="0" w:color="auto"/>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One survey of a new priority habitat and two</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areas re-surveyed</w:t>
            </w:r>
          </w:p>
        </w:tc>
        <w:tc>
          <w:tcPr>
            <w:tcW w:w="671" w:type="pct"/>
            <w:tcBorders>
              <w:top w:val="single" w:sz="4" w:space="0" w:color="auto"/>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 Priority habitats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surveyed</w:t>
            </w:r>
          </w:p>
        </w:tc>
        <w:tc>
          <w:tcPr>
            <w:tcW w:w="1582" w:type="pct"/>
            <w:tcBorders>
              <w:top w:val="single" w:sz="4" w:space="0" w:color="auto"/>
              <w:left w:val="single" w:sz="4" w:space="0" w:color="auto"/>
              <w:right w:val="single" w:sz="4" w:space="0" w:color="auto"/>
            </w:tcBorders>
          </w:tcPr>
          <w:p w:rsidR="0012669E" w:rsidRPr="0012669E" w:rsidRDefault="0012669E" w:rsidP="0012669E">
            <w:pPr>
              <w:autoSpaceDE w:val="0"/>
              <w:autoSpaceDN w:val="0"/>
              <w:adjustRightInd w:val="0"/>
              <w:spacing w:after="0" w:line="240" w:lineRule="auto"/>
              <w:jc w:val="both"/>
              <w:rPr>
                <w:rFonts w:ascii="Arial Narrow" w:hAnsi="Arial Narrow" w:cs="CenturyGothic"/>
                <w:b/>
                <w:sz w:val="20"/>
                <w:szCs w:val="20"/>
              </w:rPr>
            </w:pPr>
            <w:r w:rsidRPr="0012669E">
              <w:rPr>
                <w:rFonts w:ascii="Arial Narrow" w:hAnsi="Arial Narrow" w:cs="CenturyGothic"/>
                <w:b/>
                <w:sz w:val="20"/>
                <w:szCs w:val="20"/>
              </w:rPr>
              <w:t xml:space="preserve">A total of 5 surveys were undertaken: </w:t>
            </w:r>
          </w:p>
          <w:p w:rsidR="0012669E" w:rsidRPr="0012669E" w:rsidRDefault="0012669E" w:rsidP="0012669E">
            <w:pPr>
              <w:autoSpaceDE w:val="0"/>
              <w:autoSpaceDN w:val="0"/>
              <w:adjustRightInd w:val="0"/>
              <w:spacing w:after="0" w:line="240" w:lineRule="auto"/>
              <w:jc w:val="both"/>
              <w:rPr>
                <w:rFonts w:ascii="Arial Narrow" w:hAnsi="Arial Narrow" w:cs="CenturyGothic"/>
                <w:sz w:val="20"/>
                <w:szCs w:val="20"/>
              </w:rPr>
            </w:pPr>
            <w:r w:rsidRPr="0012669E">
              <w:rPr>
                <w:rFonts w:ascii="Arial Narrow" w:hAnsi="Arial Narrow" w:cs="CenturyGothic"/>
                <w:sz w:val="20"/>
                <w:szCs w:val="20"/>
              </w:rPr>
              <w:t>1) Table Mountain MPA surveyed and resurveyed</w:t>
            </w:r>
          </w:p>
          <w:p w:rsidR="0012669E" w:rsidRPr="0012669E" w:rsidRDefault="0012669E" w:rsidP="0012669E">
            <w:pPr>
              <w:autoSpaceDE w:val="0"/>
              <w:autoSpaceDN w:val="0"/>
              <w:adjustRightInd w:val="0"/>
              <w:spacing w:after="0" w:line="240" w:lineRule="auto"/>
              <w:jc w:val="both"/>
              <w:rPr>
                <w:rFonts w:ascii="Arial Narrow" w:hAnsi="Arial Narrow" w:cs="CenturyGothic"/>
                <w:sz w:val="20"/>
                <w:szCs w:val="20"/>
              </w:rPr>
            </w:pPr>
            <w:r w:rsidRPr="0012669E">
              <w:rPr>
                <w:rFonts w:ascii="Arial Narrow" w:hAnsi="Arial Narrow" w:cs="CenturyGothic"/>
                <w:sz w:val="20"/>
                <w:szCs w:val="20"/>
              </w:rPr>
              <w:t>2)  Survey undertaken of East Coast (S</w:t>
            </w:r>
            <w:r w:rsidR="00836C93">
              <w:rPr>
                <w:rFonts w:ascii="Arial Narrow" w:hAnsi="Arial Narrow" w:cs="CenturyGothic"/>
                <w:sz w:val="20"/>
                <w:szCs w:val="20"/>
              </w:rPr>
              <w:t xml:space="preserve">outh </w:t>
            </w:r>
            <w:r w:rsidRPr="0012669E">
              <w:rPr>
                <w:rFonts w:ascii="Arial Narrow" w:hAnsi="Arial Narrow" w:cs="CenturyGothic"/>
                <w:sz w:val="20"/>
                <w:szCs w:val="20"/>
              </w:rPr>
              <w:t>W</w:t>
            </w:r>
            <w:r w:rsidR="00836C93">
              <w:rPr>
                <w:rFonts w:ascii="Arial Narrow" w:hAnsi="Arial Narrow" w:cs="CenturyGothic"/>
                <w:sz w:val="20"/>
                <w:szCs w:val="20"/>
              </w:rPr>
              <w:t>est</w:t>
            </w:r>
            <w:r w:rsidRPr="0012669E">
              <w:rPr>
                <w:rFonts w:ascii="Arial Narrow" w:hAnsi="Arial Narrow" w:cs="CenturyGothic"/>
                <w:sz w:val="20"/>
                <w:szCs w:val="20"/>
              </w:rPr>
              <w:t xml:space="preserve"> Indian Ocean)  </w:t>
            </w:r>
          </w:p>
          <w:p w:rsidR="0012669E" w:rsidRPr="0012669E" w:rsidRDefault="0012669E" w:rsidP="0012669E">
            <w:pPr>
              <w:autoSpaceDE w:val="0"/>
              <w:autoSpaceDN w:val="0"/>
              <w:adjustRightInd w:val="0"/>
              <w:spacing w:after="0" w:line="240" w:lineRule="auto"/>
              <w:jc w:val="both"/>
              <w:rPr>
                <w:rFonts w:ascii="Arial Narrow" w:hAnsi="Arial Narrow" w:cs="CenturyGothic"/>
                <w:sz w:val="20"/>
                <w:szCs w:val="20"/>
              </w:rPr>
            </w:pPr>
            <w:r w:rsidRPr="0012669E">
              <w:rPr>
                <w:rFonts w:ascii="Arial Narrow" w:hAnsi="Arial Narrow" w:cs="CenturyGothic"/>
                <w:sz w:val="20"/>
                <w:szCs w:val="20"/>
              </w:rPr>
              <w:t>3) Survey undertaken on the Orange River Estuary</w:t>
            </w:r>
          </w:p>
          <w:p w:rsidR="0012669E" w:rsidRPr="0012669E" w:rsidRDefault="0012669E" w:rsidP="0012669E">
            <w:pPr>
              <w:autoSpaceDE w:val="0"/>
              <w:autoSpaceDN w:val="0"/>
              <w:adjustRightInd w:val="0"/>
              <w:spacing w:after="0" w:line="240" w:lineRule="auto"/>
              <w:jc w:val="both"/>
              <w:rPr>
                <w:rFonts w:ascii="Arial Narrow" w:hAnsi="Arial Narrow" w:cs="CenturyGothic"/>
                <w:sz w:val="20"/>
                <w:szCs w:val="20"/>
              </w:rPr>
            </w:pPr>
            <w:r w:rsidRPr="0012669E">
              <w:rPr>
                <w:rFonts w:ascii="Arial Narrow" w:hAnsi="Arial Narrow" w:cs="CenturyGothic"/>
                <w:sz w:val="20"/>
                <w:szCs w:val="20"/>
              </w:rPr>
              <w:t xml:space="preserve">4) </w:t>
            </w:r>
            <w:r w:rsidR="00AA2EC3">
              <w:rPr>
                <w:rFonts w:ascii="Arial Narrow" w:hAnsi="Arial Narrow" w:cs="CenturyGothic"/>
                <w:sz w:val="20"/>
                <w:szCs w:val="20"/>
              </w:rPr>
              <w:t>Intergrated Ecosystem Program (</w:t>
            </w:r>
            <w:r w:rsidRPr="0012669E">
              <w:rPr>
                <w:rFonts w:ascii="Arial Narrow" w:hAnsi="Arial Narrow" w:cs="CenturyGothic"/>
                <w:sz w:val="20"/>
                <w:szCs w:val="20"/>
              </w:rPr>
              <w:t>IEP</w:t>
            </w:r>
            <w:r w:rsidR="00AA2EC3">
              <w:rPr>
                <w:rFonts w:ascii="Arial Narrow" w:hAnsi="Arial Narrow" w:cs="CenturyGothic"/>
                <w:sz w:val="20"/>
                <w:szCs w:val="20"/>
              </w:rPr>
              <w:t>)</w:t>
            </w:r>
            <w:r w:rsidRPr="0012669E">
              <w:rPr>
                <w:rFonts w:ascii="Arial Narrow" w:hAnsi="Arial Narrow" w:cs="CenturyGothic"/>
                <w:sz w:val="20"/>
                <w:szCs w:val="20"/>
              </w:rPr>
              <w:t xml:space="preserve"> </w:t>
            </w:r>
          </w:p>
          <w:p w:rsidR="0012669E" w:rsidRPr="0012669E" w:rsidRDefault="00836C93" w:rsidP="0012669E">
            <w:pPr>
              <w:autoSpaceDE w:val="0"/>
              <w:autoSpaceDN w:val="0"/>
              <w:adjustRightInd w:val="0"/>
              <w:spacing w:after="0" w:line="240" w:lineRule="auto"/>
              <w:jc w:val="both"/>
              <w:rPr>
                <w:rFonts w:ascii="Arial Narrow" w:hAnsi="Arial Narrow" w:cs="CenturyGothic"/>
                <w:sz w:val="20"/>
                <w:szCs w:val="20"/>
              </w:rPr>
            </w:pPr>
            <w:r>
              <w:rPr>
                <w:rFonts w:ascii="Arial Narrow" w:hAnsi="Arial Narrow" w:cs="CenturyGothic"/>
                <w:sz w:val="20"/>
                <w:szCs w:val="20"/>
              </w:rPr>
              <w:t>5) Cape canyon surveyed</w:t>
            </w:r>
          </w:p>
        </w:tc>
        <w:tc>
          <w:tcPr>
            <w:tcW w:w="649" w:type="pct"/>
            <w:tcBorders>
              <w:top w:val="single" w:sz="4" w:space="0" w:color="auto"/>
              <w:left w:val="single" w:sz="4" w:space="0" w:color="auto"/>
              <w:right w:val="single" w:sz="4" w:space="0" w:color="auto"/>
            </w:tcBorders>
          </w:tcPr>
          <w:p w:rsidR="0012669E" w:rsidRPr="00755624" w:rsidRDefault="00850C93" w:rsidP="00755624">
            <w:pPr>
              <w:autoSpaceDE w:val="0"/>
              <w:autoSpaceDN w:val="0"/>
              <w:adjustRightInd w:val="0"/>
              <w:spacing w:after="0" w:line="240" w:lineRule="auto"/>
              <w:jc w:val="both"/>
              <w:rPr>
                <w:rFonts w:ascii="Arial Narrow" w:hAnsi="Arial Narrow" w:cs="ArialMT"/>
                <w:sz w:val="20"/>
                <w:szCs w:val="20"/>
              </w:rPr>
            </w:pPr>
            <w:r w:rsidRPr="00755624">
              <w:rPr>
                <w:rFonts w:ascii="Arial Narrow" w:hAnsi="Arial Narrow" w:cs="ArialMT"/>
                <w:sz w:val="20"/>
                <w:szCs w:val="20"/>
              </w:rPr>
              <w:t xml:space="preserve">Planned target exceeded with a variance of </w:t>
            </w:r>
            <w:r w:rsidR="00755624" w:rsidRPr="00755624">
              <w:rPr>
                <w:rFonts w:ascii="Arial Narrow" w:hAnsi="Arial Narrow" w:cs="ArialMT"/>
                <w:sz w:val="20"/>
                <w:szCs w:val="20"/>
              </w:rPr>
              <w:t>67</w:t>
            </w:r>
            <w:r w:rsidRPr="00755624">
              <w:rPr>
                <w:rFonts w:ascii="Arial Narrow" w:hAnsi="Arial Narrow" w:cs="ArialMT"/>
                <w:sz w:val="20"/>
                <w:szCs w:val="20"/>
              </w:rPr>
              <w:t>% with no impact on resources earmarked for other priorities</w:t>
            </w:r>
          </w:p>
        </w:tc>
        <w:tc>
          <w:tcPr>
            <w:tcW w:w="580" w:type="pct"/>
            <w:tcBorders>
              <w:top w:val="single" w:sz="4" w:space="0" w:color="auto"/>
              <w:left w:val="single" w:sz="4" w:space="0" w:color="auto"/>
              <w:right w:val="single" w:sz="4" w:space="0" w:color="auto"/>
            </w:tcBorders>
          </w:tcPr>
          <w:p w:rsidR="0012669E" w:rsidRPr="004B2555" w:rsidRDefault="00850C93" w:rsidP="0012669E">
            <w:pPr>
              <w:pStyle w:val="Boxtext"/>
              <w:keepNext w:val="0"/>
              <w:tabs>
                <w:tab w:val="clear" w:pos="284"/>
                <w:tab w:val="clear" w:pos="567"/>
                <w:tab w:val="left" w:pos="720"/>
              </w:tabs>
              <w:autoSpaceDE w:val="0"/>
              <w:autoSpaceDN w:val="0"/>
              <w:adjustRightInd w:val="0"/>
              <w:spacing w:before="0" w:after="0"/>
              <w:jc w:val="both"/>
              <w:rPr>
                <w:rFonts w:eastAsiaTheme="minorHAnsi" w:cs="CenturyGothic"/>
                <w:sz w:val="20"/>
              </w:rPr>
            </w:pPr>
            <w:r>
              <w:rPr>
                <w:rFonts w:eastAsiaTheme="minorHAnsi" w:cs="CenturyGothic"/>
                <w:sz w:val="20"/>
              </w:rPr>
              <w:t xml:space="preserve">None </w:t>
            </w:r>
          </w:p>
        </w:tc>
      </w:tr>
      <w:tr w:rsidR="0012669E" w:rsidRPr="004B2555" w:rsidTr="00783445">
        <w:trPr>
          <w:trHeight w:val="665"/>
        </w:trPr>
        <w:tc>
          <w:tcPr>
            <w:tcW w:w="562" w:type="pct"/>
            <w:vMerge/>
            <w:tcBorders>
              <w:left w:val="single" w:sz="4" w:space="0" w:color="auto"/>
              <w:right w:val="single" w:sz="4" w:space="0" w:color="auto"/>
            </w:tcBorders>
            <w:vAlign w:val="center"/>
          </w:tcPr>
          <w:p w:rsidR="0012669E" w:rsidRPr="004B2555" w:rsidRDefault="0012669E" w:rsidP="0012669E">
            <w:pPr>
              <w:spacing w:after="0" w:line="240" w:lineRule="auto"/>
              <w:jc w:val="both"/>
              <w:rPr>
                <w:rFonts w:ascii="Arial Narrow" w:hAnsi="Arial Narrow" w:cs="CenturyGothic-Bold"/>
                <w:b/>
                <w:bCs/>
                <w:sz w:val="20"/>
                <w:szCs w:val="20"/>
                <w:lang w:val="ha-Latn-NG"/>
              </w:rPr>
            </w:pPr>
          </w:p>
        </w:tc>
        <w:tc>
          <w:tcPr>
            <w:tcW w:w="527" w:type="pct"/>
            <w:vMerge/>
            <w:tcBorders>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p>
        </w:tc>
        <w:tc>
          <w:tcPr>
            <w:tcW w:w="429" w:type="pct"/>
            <w:tcBorders>
              <w:top w:val="single" w:sz="4" w:space="0" w:color="auto"/>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 moorings deployed</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along South East Atlantic Ocean (SAMBA</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Oceanographic Line) 2 shallow moorings in ASCA</w:t>
            </w:r>
          </w:p>
        </w:tc>
        <w:tc>
          <w:tcPr>
            <w:tcW w:w="671"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Moorings deployed</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along SAMBA (South</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West Coast Atlantic)</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Oceanographic</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Observation Line</w:t>
            </w:r>
          </w:p>
        </w:tc>
        <w:tc>
          <w:tcPr>
            <w:tcW w:w="1582" w:type="pct"/>
            <w:tcBorders>
              <w:top w:val="single" w:sz="4" w:space="0" w:color="auto"/>
              <w:left w:val="single" w:sz="4" w:space="0" w:color="auto"/>
              <w:right w:val="single" w:sz="4" w:space="0" w:color="auto"/>
            </w:tcBorders>
          </w:tcPr>
          <w:p w:rsidR="0012669E" w:rsidRPr="0012669E" w:rsidRDefault="0012669E" w:rsidP="0012669E">
            <w:pPr>
              <w:spacing w:after="0" w:line="240" w:lineRule="auto"/>
              <w:jc w:val="both"/>
              <w:rPr>
                <w:rFonts w:ascii="Arial Narrow" w:hAnsi="Arial Narrow" w:cs="CenturyGothic"/>
                <w:sz w:val="20"/>
                <w:szCs w:val="20"/>
              </w:rPr>
            </w:pPr>
            <w:r w:rsidRPr="0012669E">
              <w:rPr>
                <w:rFonts w:ascii="Arial Narrow" w:hAnsi="Arial Narrow" w:cs="CenturyGothic"/>
                <w:sz w:val="20"/>
                <w:szCs w:val="20"/>
              </w:rPr>
              <w:t>5 Moorings deployed along SAMBA (South West Coast Atlantic) Oceanographic Observation Line</w:t>
            </w:r>
          </w:p>
        </w:tc>
        <w:tc>
          <w:tcPr>
            <w:tcW w:w="649" w:type="pct"/>
            <w:tcBorders>
              <w:top w:val="single" w:sz="4" w:space="0" w:color="auto"/>
              <w:left w:val="single" w:sz="4" w:space="0" w:color="auto"/>
              <w:right w:val="single" w:sz="4" w:space="0" w:color="auto"/>
            </w:tcBorders>
          </w:tcPr>
          <w:p w:rsidR="0012669E" w:rsidRPr="00755624" w:rsidRDefault="00850C93" w:rsidP="00755624">
            <w:pPr>
              <w:autoSpaceDE w:val="0"/>
              <w:autoSpaceDN w:val="0"/>
              <w:adjustRightInd w:val="0"/>
              <w:spacing w:after="0" w:line="240" w:lineRule="auto"/>
              <w:jc w:val="both"/>
              <w:rPr>
                <w:rFonts w:ascii="Arial Narrow" w:hAnsi="Arial Narrow" w:cs="ArialMT"/>
                <w:sz w:val="20"/>
                <w:szCs w:val="20"/>
              </w:rPr>
            </w:pPr>
            <w:r w:rsidRPr="00755624">
              <w:rPr>
                <w:rFonts w:ascii="Arial Narrow" w:hAnsi="Arial Narrow" w:cs="ArialMT"/>
                <w:sz w:val="20"/>
                <w:szCs w:val="20"/>
              </w:rPr>
              <w:t xml:space="preserve">Planned target exceeded with a variance of </w:t>
            </w:r>
            <w:r w:rsidR="00755624" w:rsidRPr="00755624">
              <w:rPr>
                <w:rFonts w:ascii="Arial Narrow" w:hAnsi="Arial Narrow" w:cs="ArialMT"/>
                <w:sz w:val="20"/>
                <w:szCs w:val="20"/>
              </w:rPr>
              <w:t>150</w:t>
            </w:r>
            <w:r w:rsidRPr="00755624">
              <w:rPr>
                <w:rFonts w:ascii="Arial Narrow" w:hAnsi="Arial Narrow" w:cs="ArialMT"/>
                <w:sz w:val="20"/>
                <w:szCs w:val="20"/>
              </w:rPr>
              <w:t>% with no impact on resources earmarked for other priorities</w:t>
            </w:r>
          </w:p>
        </w:tc>
        <w:tc>
          <w:tcPr>
            <w:tcW w:w="580" w:type="pct"/>
            <w:tcBorders>
              <w:top w:val="single" w:sz="4" w:space="0" w:color="auto"/>
              <w:left w:val="single" w:sz="4" w:space="0" w:color="auto"/>
              <w:right w:val="single" w:sz="4" w:space="0" w:color="auto"/>
            </w:tcBorders>
          </w:tcPr>
          <w:p w:rsidR="0012669E" w:rsidRPr="004B2555" w:rsidRDefault="00850C93" w:rsidP="0012669E">
            <w:pPr>
              <w:autoSpaceDE w:val="0"/>
              <w:autoSpaceDN w:val="0"/>
              <w:adjustRightInd w:val="0"/>
              <w:spacing w:after="0" w:line="240" w:lineRule="auto"/>
              <w:jc w:val="both"/>
              <w:rPr>
                <w:rFonts w:ascii="Arial Narrow" w:hAnsi="Arial Narrow" w:cs="CenturyGothic"/>
                <w:sz w:val="20"/>
                <w:szCs w:val="20"/>
              </w:rPr>
            </w:pPr>
            <w:r>
              <w:rPr>
                <w:rFonts w:ascii="Arial Narrow" w:hAnsi="Arial Narrow" w:cs="CenturyGothic"/>
                <w:sz w:val="20"/>
                <w:szCs w:val="20"/>
              </w:rPr>
              <w:t xml:space="preserve">None </w:t>
            </w:r>
          </w:p>
        </w:tc>
      </w:tr>
      <w:tr w:rsidR="0012669E" w:rsidRPr="004B2555" w:rsidTr="00381CA9">
        <w:trPr>
          <w:trHeight w:val="1305"/>
        </w:trPr>
        <w:tc>
          <w:tcPr>
            <w:tcW w:w="562" w:type="pct"/>
            <w:vMerge/>
            <w:tcBorders>
              <w:left w:val="single" w:sz="4" w:space="0" w:color="auto"/>
              <w:right w:val="single" w:sz="4" w:space="0" w:color="auto"/>
            </w:tcBorders>
            <w:vAlign w:val="center"/>
          </w:tcPr>
          <w:p w:rsidR="0012669E" w:rsidRPr="004B2555" w:rsidRDefault="0012669E" w:rsidP="0012669E">
            <w:pPr>
              <w:spacing w:after="0" w:line="240" w:lineRule="auto"/>
              <w:jc w:val="both"/>
              <w:rPr>
                <w:rFonts w:ascii="Arial Narrow" w:hAnsi="Arial Narrow" w:cs="CenturyGothic-Bold"/>
                <w:b/>
                <w:bCs/>
                <w:sz w:val="20"/>
                <w:szCs w:val="20"/>
                <w:lang w:val="ha-Latn-NG"/>
              </w:rPr>
            </w:pPr>
          </w:p>
        </w:tc>
        <w:tc>
          <w:tcPr>
            <w:tcW w:w="527" w:type="pct"/>
            <w:vMerge/>
            <w:tcBorders>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p>
        </w:tc>
        <w:tc>
          <w:tcPr>
            <w:tcW w:w="429" w:type="pct"/>
            <w:tcBorders>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deep moorings deployed along South West Indian Ocean</w:t>
            </w:r>
          </w:p>
          <w:p w:rsidR="0012669E" w:rsidRPr="004B2555" w:rsidRDefault="0012669E" w:rsidP="0012669E">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sz w:val="20"/>
                <w:szCs w:val="20"/>
              </w:rPr>
              <w:t>(ASCA Line)</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12669E" w:rsidRPr="00381CA9" w:rsidRDefault="0012669E" w:rsidP="0012669E">
            <w:pPr>
              <w:autoSpaceDE w:val="0"/>
              <w:autoSpaceDN w:val="0"/>
              <w:adjustRightInd w:val="0"/>
              <w:spacing w:after="0" w:line="240" w:lineRule="auto"/>
              <w:jc w:val="both"/>
              <w:rPr>
                <w:rFonts w:ascii="Arial Narrow" w:hAnsi="Arial Narrow" w:cs="ArialMT"/>
                <w:sz w:val="20"/>
                <w:szCs w:val="20"/>
              </w:rPr>
            </w:pPr>
            <w:r w:rsidRPr="00381CA9">
              <w:rPr>
                <w:rFonts w:ascii="Arial Narrow" w:hAnsi="Arial Narrow" w:cs="ArialMT"/>
                <w:sz w:val="20"/>
                <w:szCs w:val="20"/>
              </w:rPr>
              <w:t>1 Mooring deployed</w:t>
            </w:r>
          </w:p>
          <w:p w:rsidR="0012669E" w:rsidRPr="00381CA9" w:rsidRDefault="0012669E" w:rsidP="0012669E">
            <w:pPr>
              <w:autoSpaceDE w:val="0"/>
              <w:autoSpaceDN w:val="0"/>
              <w:adjustRightInd w:val="0"/>
              <w:spacing w:after="0" w:line="240" w:lineRule="auto"/>
              <w:jc w:val="both"/>
              <w:rPr>
                <w:rFonts w:ascii="Arial Narrow" w:hAnsi="Arial Narrow" w:cs="ArialMT"/>
                <w:sz w:val="20"/>
                <w:szCs w:val="20"/>
              </w:rPr>
            </w:pPr>
            <w:r w:rsidRPr="00381CA9">
              <w:rPr>
                <w:rFonts w:ascii="Arial Narrow" w:hAnsi="Arial Narrow" w:cs="ArialMT"/>
                <w:sz w:val="20"/>
                <w:szCs w:val="20"/>
              </w:rPr>
              <w:t>along ASCA (South</w:t>
            </w:r>
          </w:p>
          <w:p w:rsidR="0012669E" w:rsidRPr="00381CA9" w:rsidRDefault="0012669E" w:rsidP="0012669E">
            <w:pPr>
              <w:autoSpaceDE w:val="0"/>
              <w:autoSpaceDN w:val="0"/>
              <w:adjustRightInd w:val="0"/>
              <w:spacing w:after="0" w:line="240" w:lineRule="auto"/>
              <w:jc w:val="both"/>
              <w:rPr>
                <w:rFonts w:ascii="Arial Narrow" w:hAnsi="Arial Narrow" w:cs="ArialMT"/>
                <w:sz w:val="20"/>
                <w:szCs w:val="20"/>
              </w:rPr>
            </w:pPr>
            <w:r w:rsidRPr="00381CA9">
              <w:rPr>
                <w:rFonts w:ascii="Arial Narrow" w:hAnsi="Arial Narrow" w:cs="ArialMT"/>
                <w:sz w:val="20"/>
                <w:szCs w:val="20"/>
              </w:rPr>
              <w:t>East Coast Indian)</w:t>
            </w:r>
          </w:p>
          <w:p w:rsidR="0012669E" w:rsidRPr="00381CA9" w:rsidRDefault="0012669E" w:rsidP="0012669E">
            <w:pPr>
              <w:autoSpaceDE w:val="0"/>
              <w:autoSpaceDN w:val="0"/>
              <w:adjustRightInd w:val="0"/>
              <w:spacing w:after="0" w:line="240" w:lineRule="auto"/>
              <w:jc w:val="both"/>
              <w:rPr>
                <w:rFonts w:ascii="Arial Narrow" w:hAnsi="Arial Narrow" w:cs="ArialMT"/>
                <w:sz w:val="20"/>
                <w:szCs w:val="20"/>
              </w:rPr>
            </w:pPr>
            <w:r w:rsidRPr="00381CA9">
              <w:rPr>
                <w:rFonts w:ascii="Arial Narrow" w:hAnsi="Arial Narrow" w:cs="ArialMT"/>
                <w:sz w:val="20"/>
                <w:szCs w:val="20"/>
              </w:rPr>
              <w:t>Oceanographic</w:t>
            </w:r>
          </w:p>
          <w:p w:rsidR="0012669E" w:rsidRPr="00381CA9" w:rsidRDefault="0012669E" w:rsidP="0012669E">
            <w:pPr>
              <w:autoSpaceDE w:val="0"/>
              <w:autoSpaceDN w:val="0"/>
              <w:adjustRightInd w:val="0"/>
              <w:spacing w:after="0" w:line="240" w:lineRule="auto"/>
              <w:jc w:val="both"/>
              <w:rPr>
                <w:rFonts w:ascii="Arial Narrow" w:hAnsi="Arial Narrow" w:cs="ArialMT"/>
                <w:sz w:val="20"/>
                <w:szCs w:val="20"/>
              </w:rPr>
            </w:pPr>
            <w:r w:rsidRPr="00381CA9">
              <w:rPr>
                <w:rFonts w:ascii="Arial Narrow" w:hAnsi="Arial Narrow" w:cs="ArialMT"/>
                <w:sz w:val="20"/>
                <w:szCs w:val="20"/>
              </w:rPr>
              <w:t>Observation Line</w:t>
            </w:r>
          </w:p>
        </w:tc>
        <w:tc>
          <w:tcPr>
            <w:tcW w:w="1582" w:type="pct"/>
            <w:tcBorders>
              <w:left w:val="single" w:sz="4" w:space="0" w:color="auto"/>
              <w:bottom w:val="single" w:sz="4" w:space="0" w:color="auto"/>
              <w:right w:val="single" w:sz="4" w:space="0" w:color="auto"/>
            </w:tcBorders>
            <w:shd w:val="clear" w:color="auto" w:fill="auto"/>
          </w:tcPr>
          <w:p w:rsidR="00382736" w:rsidRPr="00381CA9" w:rsidRDefault="00382736" w:rsidP="00382736">
            <w:pPr>
              <w:autoSpaceDE w:val="0"/>
              <w:autoSpaceDN w:val="0"/>
              <w:adjustRightInd w:val="0"/>
              <w:spacing w:after="0" w:line="240" w:lineRule="auto"/>
              <w:jc w:val="both"/>
              <w:rPr>
                <w:rFonts w:ascii="Arial Narrow" w:hAnsi="Arial Narrow" w:cs="CenturyGothic"/>
                <w:sz w:val="20"/>
                <w:szCs w:val="20"/>
              </w:rPr>
            </w:pPr>
            <w:r w:rsidRPr="00381CA9">
              <w:rPr>
                <w:rFonts w:ascii="Arial Narrow" w:hAnsi="Arial Narrow" w:cs="CenturyGothic"/>
                <w:sz w:val="20"/>
                <w:szCs w:val="20"/>
              </w:rPr>
              <w:t>Equipment for one mooring prepared for deployment.</w:t>
            </w:r>
          </w:p>
          <w:p w:rsidR="00382736" w:rsidRPr="00381CA9" w:rsidRDefault="00382736" w:rsidP="00382736">
            <w:pPr>
              <w:autoSpaceDE w:val="0"/>
              <w:autoSpaceDN w:val="0"/>
              <w:adjustRightInd w:val="0"/>
              <w:spacing w:after="0" w:line="240" w:lineRule="auto"/>
              <w:jc w:val="both"/>
              <w:rPr>
                <w:rFonts w:ascii="Arial Narrow" w:hAnsi="Arial Narrow" w:cs="CenturyGothic"/>
                <w:sz w:val="20"/>
                <w:szCs w:val="20"/>
              </w:rPr>
            </w:pPr>
          </w:p>
          <w:p w:rsidR="0012669E" w:rsidRPr="00381CA9" w:rsidRDefault="0012669E" w:rsidP="00382736">
            <w:pPr>
              <w:autoSpaceDE w:val="0"/>
              <w:autoSpaceDN w:val="0"/>
              <w:adjustRightInd w:val="0"/>
              <w:spacing w:after="0" w:line="240" w:lineRule="auto"/>
              <w:jc w:val="both"/>
              <w:rPr>
                <w:rFonts w:ascii="Arial Narrow" w:hAnsi="Arial Narrow" w:cs="CenturyGothic"/>
                <w:sz w:val="20"/>
                <w:szCs w:val="20"/>
              </w:rPr>
            </w:pPr>
          </w:p>
        </w:tc>
        <w:tc>
          <w:tcPr>
            <w:tcW w:w="649" w:type="pct"/>
            <w:tcBorders>
              <w:left w:val="single" w:sz="4" w:space="0" w:color="auto"/>
              <w:bottom w:val="single" w:sz="4" w:space="0" w:color="auto"/>
              <w:right w:val="single" w:sz="4" w:space="0" w:color="auto"/>
            </w:tcBorders>
            <w:shd w:val="clear" w:color="auto" w:fill="auto"/>
          </w:tcPr>
          <w:p w:rsidR="0012669E" w:rsidRPr="00381CA9" w:rsidRDefault="00382736" w:rsidP="007765A0">
            <w:pPr>
              <w:autoSpaceDE w:val="0"/>
              <w:autoSpaceDN w:val="0"/>
              <w:adjustRightInd w:val="0"/>
              <w:spacing w:after="0" w:line="240" w:lineRule="auto"/>
              <w:jc w:val="both"/>
              <w:rPr>
                <w:rFonts w:ascii="Arial Narrow" w:hAnsi="Arial Narrow" w:cs="CenturyGothic"/>
                <w:sz w:val="20"/>
                <w:szCs w:val="20"/>
              </w:rPr>
            </w:pPr>
            <w:r w:rsidRPr="00381CA9">
              <w:rPr>
                <w:rFonts w:ascii="Arial Narrow" w:hAnsi="Arial Narrow" w:cs="CenturyGothic"/>
                <w:sz w:val="20"/>
                <w:szCs w:val="20"/>
              </w:rPr>
              <w:t>Ship availability. SA Agulhas was taken into the drydock for major s</w:t>
            </w:r>
            <w:r w:rsidR="007765A0" w:rsidRPr="00381CA9">
              <w:rPr>
                <w:rFonts w:ascii="Arial Narrow" w:hAnsi="Arial Narrow" w:cs="CenturyGothic"/>
                <w:sz w:val="20"/>
                <w:szCs w:val="20"/>
              </w:rPr>
              <w:t>ervice and no  alternative ship</w:t>
            </w:r>
            <w:r w:rsidRPr="00381CA9">
              <w:rPr>
                <w:rFonts w:ascii="Arial Narrow" w:hAnsi="Arial Narrow" w:cs="CenturyGothic"/>
                <w:sz w:val="20"/>
                <w:szCs w:val="20"/>
              </w:rPr>
              <w:t xml:space="preserve"> could  be secure .</w:t>
            </w:r>
          </w:p>
        </w:tc>
        <w:tc>
          <w:tcPr>
            <w:tcW w:w="580" w:type="pct"/>
            <w:tcBorders>
              <w:left w:val="single" w:sz="4" w:space="0" w:color="auto"/>
              <w:bottom w:val="single" w:sz="4" w:space="0" w:color="auto"/>
              <w:right w:val="single" w:sz="4" w:space="0" w:color="auto"/>
            </w:tcBorders>
            <w:shd w:val="clear" w:color="auto" w:fill="auto"/>
          </w:tcPr>
          <w:p w:rsidR="0012669E" w:rsidRPr="00381CA9" w:rsidRDefault="00382736" w:rsidP="006375F9">
            <w:pPr>
              <w:autoSpaceDE w:val="0"/>
              <w:autoSpaceDN w:val="0"/>
              <w:adjustRightInd w:val="0"/>
              <w:spacing w:after="0" w:line="240" w:lineRule="auto"/>
              <w:jc w:val="both"/>
              <w:rPr>
                <w:rFonts w:ascii="Arial Narrow" w:hAnsi="Arial Narrow" w:cs="CenturyGothic"/>
                <w:sz w:val="20"/>
                <w:szCs w:val="20"/>
              </w:rPr>
            </w:pPr>
            <w:r w:rsidRPr="00381CA9">
              <w:rPr>
                <w:rFonts w:ascii="Arial Narrow" w:hAnsi="Arial Narrow" w:cs="CenturyGothic"/>
                <w:sz w:val="20"/>
                <w:szCs w:val="20"/>
              </w:rPr>
              <w:t xml:space="preserve">The cruise </w:t>
            </w:r>
            <w:r w:rsidR="006375F9" w:rsidRPr="00381CA9">
              <w:rPr>
                <w:rFonts w:ascii="Arial Narrow" w:hAnsi="Arial Narrow" w:cs="CenturyGothic"/>
                <w:sz w:val="20"/>
                <w:szCs w:val="20"/>
              </w:rPr>
              <w:t xml:space="preserve">for deployment of outstanding moorings </w:t>
            </w:r>
            <w:r w:rsidR="00F770FD" w:rsidRPr="00381CA9">
              <w:rPr>
                <w:rFonts w:ascii="Arial Narrow" w:hAnsi="Arial Narrow" w:cs="CenturyGothic"/>
                <w:sz w:val="20"/>
                <w:szCs w:val="20"/>
              </w:rPr>
              <w:t xml:space="preserve"> undertaken </w:t>
            </w:r>
            <w:r w:rsidR="006375F9" w:rsidRPr="00381CA9">
              <w:rPr>
                <w:rFonts w:ascii="Arial Narrow" w:hAnsi="Arial Narrow" w:cs="CenturyGothic"/>
                <w:sz w:val="20"/>
                <w:szCs w:val="20"/>
              </w:rPr>
              <w:t xml:space="preserve">in the first quarter of 2018/19 </w:t>
            </w:r>
          </w:p>
        </w:tc>
      </w:tr>
      <w:tr w:rsidR="0012669E" w:rsidRPr="004B2555" w:rsidTr="00BF5C54">
        <w:trPr>
          <w:trHeight w:val="591"/>
        </w:trPr>
        <w:tc>
          <w:tcPr>
            <w:tcW w:w="562" w:type="pct"/>
            <w:vMerge/>
            <w:tcBorders>
              <w:left w:val="single" w:sz="4" w:space="0" w:color="auto"/>
              <w:right w:val="single" w:sz="4" w:space="0" w:color="auto"/>
            </w:tcBorders>
            <w:vAlign w:val="center"/>
          </w:tcPr>
          <w:p w:rsidR="0012669E" w:rsidRPr="004B2555" w:rsidRDefault="0012669E" w:rsidP="0012669E">
            <w:pPr>
              <w:spacing w:after="0" w:line="240" w:lineRule="auto"/>
              <w:jc w:val="both"/>
              <w:rPr>
                <w:rFonts w:ascii="Arial Narrow" w:hAnsi="Arial Narrow" w:cs="CenturyGothic-Bold"/>
                <w:b/>
                <w:bCs/>
                <w:sz w:val="20"/>
                <w:szCs w:val="20"/>
                <w:lang w:val="ha-Latn-NG"/>
              </w:rPr>
            </w:pPr>
          </w:p>
        </w:tc>
        <w:tc>
          <w:tcPr>
            <w:tcW w:w="527" w:type="pct"/>
            <w:vMerge/>
            <w:tcBorders>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p>
        </w:tc>
        <w:tc>
          <w:tcPr>
            <w:tcW w:w="429"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The South African Science</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 for the Second</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International Indian Ocean Expedition (IIOE2) finalised</w:t>
            </w:r>
          </w:p>
        </w:tc>
        <w:tc>
          <w:tcPr>
            <w:tcW w:w="671"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First multidisciplinary</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Indian Ocean Research</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Cruise undertaken as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component of IIOE2</w:t>
            </w:r>
          </w:p>
        </w:tc>
        <w:tc>
          <w:tcPr>
            <w:tcW w:w="1582" w:type="pct"/>
            <w:tcBorders>
              <w:top w:val="single" w:sz="4" w:space="0" w:color="auto"/>
              <w:left w:val="single" w:sz="4" w:space="0" w:color="auto"/>
              <w:bottom w:val="single" w:sz="4" w:space="0" w:color="auto"/>
              <w:right w:val="single" w:sz="4" w:space="0" w:color="auto"/>
            </w:tcBorders>
          </w:tcPr>
          <w:p w:rsidR="0012669E" w:rsidRPr="0012669E" w:rsidRDefault="0012669E" w:rsidP="0012669E">
            <w:pPr>
              <w:autoSpaceDE w:val="0"/>
              <w:autoSpaceDN w:val="0"/>
              <w:adjustRightInd w:val="0"/>
              <w:spacing w:after="0" w:line="240" w:lineRule="auto"/>
              <w:jc w:val="both"/>
              <w:rPr>
                <w:rFonts w:ascii="Arial Narrow" w:hAnsi="Arial Narrow" w:cs="CenturyGothic"/>
                <w:sz w:val="20"/>
                <w:szCs w:val="20"/>
              </w:rPr>
            </w:pPr>
            <w:r w:rsidRPr="0012669E">
              <w:rPr>
                <w:rFonts w:ascii="Arial Narrow" w:hAnsi="Arial Narrow" w:cs="CenturyGothic"/>
                <w:sz w:val="20"/>
                <w:szCs w:val="20"/>
              </w:rPr>
              <w:t>First multidisciplinary Indian Ocean Research Cruise undertaken as component of IIOE2 in October to November 2017 and a draft Cruise Report was compiled.</w:t>
            </w:r>
          </w:p>
        </w:tc>
        <w:tc>
          <w:tcPr>
            <w:tcW w:w="649" w:type="pct"/>
            <w:tcBorders>
              <w:top w:val="single" w:sz="4" w:space="0" w:color="auto"/>
              <w:left w:val="single" w:sz="4" w:space="0" w:color="auto"/>
              <w:bottom w:val="single" w:sz="4" w:space="0" w:color="auto"/>
              <w:right w:val="single" w:sz="4" w:space="0" w:color="auto"/>
            </w:tcBorders>
          </w:tcPr>
          <w:p w:rsidR="0012669E" w:rsidRPr="004B2555" w:rsidRDefault="00850C93" w:rsidP="0012669E">
            <w:pPr>
              <w:autoSpaceDE w:val="0"/>
              <w:autoSpaceDN w:val="0"/>
              <w:adjustRightInd w:val="0"/>
              <w:spacing w:after="0" w:line="240" w:lineRule="auto"/>
              <w:jc w:val="both"/>
              <w:rPr>
                <w:rFonts w:ascii="Arial Narrow" w:hAnsi="Arial Narrow" w:cs="CenturyGothic"/>
                <w:sz w:val="20"/>
                <w:szCs w:val="20"/>
              </w:rPr>
            </w:pPr>
            <w:r>
              <w:rPr>
                <w:rFonts w:ascii="Arial Narrow" w:hAnsi="Arial Narrow" w:cs="CenturyGothic"/>
                <w:sz w:val="20"/>
                <w:szCs w:val="20"/>
              </w:rPr>
              <w:t xml:space="preserve">None </w:t>
            </w:r>
          </w:p>
        </w:tc>
        <w:tc>
          <w:tcPr>
            <w:tcW w:w="580" w:type="pct"/>
            <w:tcBorders>
              <w:top w:val="single" w:sz="4" w:space="0" w:color="auto"/>
              <w:left w:val="single" w:sz="4" w:space="0" w:color="auto"/>
              <w:bottom w:val="single" w:sz="4" w:space="0" w:color="auto"/>
              <w:right w:val="single" w:sz="4" w:space="0" w:color="auto"/>
            </w:tcBorders>
          </w:tcPr>
          <w:p w:rsidR="0012669E" w:rsidRPr="004B2555" w:rsidRDefault="00850C93" w:rsidP="0012669E">
            <w:pPr>
              <w:pStyle w:val="Boxtext"/>
              <w:keepNext w:val="0"/>
              <w:tabs>
                <w:tab w:val="clear" w:pos="284"/>
                <w:tab w:val="clear" w:pos="567"/>
                <w:tab w:val="left" w:pos="720"/>
              </w:tabs>
              <w:autoSpaceDE w:val="0"/>
              <w:autoSpaceDN w:val="0"/>
              <w:adjustRightInd w:val="0"/>
              <w:spacing w:before="0" w:after="0"/>
              <w:jc w:val="both"/>
              <w:rPr>
                <w:rFonts w:eastAsiaTheme="minorHAnsi" w:cs="CenturyGothic"/>
                <w:sz w:val="20"/>
              </w:rPr>
            </w:pPr>
            <w:r>
              <w:rPr>
                <w:rFonts w:eastAsiaTheme="minorHAnsi" w:cs="CenturyGothic"/>
                <w:sz w:val="20"/>
              </w:rPr>
              <w:t xml:space="preserve">None </w:t>
            </w:r>
          </w:p>
        </w:tc>
      </w:tr>
      <w:tr w:rsidR="0012669E" w:rsidRPr="004B2555" w:rsidTr="00BF5C54">
        <w:trPr>
          <w:trHeight w:val="293"/>
        </w:trPr>
        <w:tc>
          <w:tcPr>
            <w:tcW w:w="562" w:type="pct"/>
            <w:vMerge/>
            <w:tcBorders>
              <w:left w:val="single" w:sz="4" w:space="0" w:color="auto"/>
              <w:right w:val="single" w:sz="4" w:space="0" w:color="auto"/>
            </w:tcBorders>
            <w:vAlign w:val="center"/>
          </w:tcPr>
          <w:p w:rsidR="0012669E" w:rsidRPr="004B2555" w:rsidRDefault="0012669E" w:rsidP="0012669E">
            <w:pPr>
              <w:spacing w:after="0" w:line="240" w:lineRule="auto"/>
              <w:jc w:val="both"/>
              <w:rPr>
                <w:rFonts w:ascii="Arial Narrow" w:hAnsi="Arial Narrow" w:cs="CenturyGothic-Bold"/>
                <w:b/>
                <w:bCs/>
                <w:sz w:val="20"/>
                <w:szCs w:val="20"/>
                <w:lang w:val="ha-Latn-NG"/>
              </w:rPr>
            </w:pPr>
          </w:p>
        </w:tc>
        <w:tc>
          <w:tcPr>
            <w:tcW w:w="527"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peer-reviewed scientific publications (including theses and research policy reports )</w:t>
            </w:r>
          </w:p>
        </w:tc>
        <w:tc>
          <w:tcPr>
            <w:tcW w:w="429" w:type="pct"/>
            <w:tcBorders>
              <w:top w:val="single" w:sz="4" w:space="0" w:color="auto"/>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26 scientific publications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peer reviewed</w:t>
            </w:r>
          </w:p>
        </w:tc>
        <w:tc>
          <w:tcPr>
            <w:tcW w:w="671" w:type="pct"/>
            <w:tcBorders>
              <w:top w:val="single" w:sz="4" w:space="0" w:color="auto"/>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20 peer-reviewed</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scientific publications</w:t>
            </w:r>
          </w:p>
        </w:tc>
        <w:tc>
          <w:tcPr>
            <w:tcW w:w="1582" w:type="pct"/>
            <w:tcBorders>
              <w:top w:val="single" w:sz="4" w:space="0" w:color="auto"/>
              <w:left w:val="single" w:sz="4" w:space="0" w:color="auto"/>
              <w:right w:val="single" w:sz="4" w:space="0" w:color="auto"/>
            </w:tcBorders>
          </w:tcPr>
          <w:p w:rsidR="0012669E" w:rsidRPr="0012669E" w:rsidRDefault="0012669E" w:rsidP="0012669E">
            <w:pPr>
              <w:autoSpaceDE w:val="0"/>
              <w:autoSpaceDN w:val="0"/>
              <w:adjustRightInd w:val="0"/>
              <w:spacing w:after="0" w:line="240" w:lineRule="auto"/>
              <w:jc w:val="both"/>
              <w:rPr>
                <w:rFonts w:ascii="Arial Narrow" w:hAnsi="Arial Narrow" w:cs="CenturyGothic"/>
                <w:sz w:val="20"/>
                <w:szCs w:val="20"/>
              </w:rPr>
            </w:pPr>
            <w:r w:rsidRPr="0012669E">
              <w:rPr>
                <w:rFonts w:ascii="Arial Narrow" w:hAnsi="Arial Narrow" w:cs="CenturyGothic"/>
                <w:sz w:val="20"/>
                <w:szCs w:val="20"/>
              </w:rPr>
              <w:t>24 peer review publications have been produced</w:t>
            </w:r>
          </w:p>
        </w:tc>
        <w:tc>
          <w:tcPr>
            <w:tcW w:w="649" w:type="pct"/>
            <w:tcBorders>
              <w:top w:val="single" w:sz="4" w:space="0" w:color="auto"/>
              <w:left w:val="single" w:sz="4" w:space="0" w:color="auto"/>
              <w:right w:val="single" w:sz="4" w:space="0" w:color="auto"/>
            </w:tcBorders>
          </w:tcPr>
          <w:p w:rsidR="0012669E" w:rsidRPr="004B2555" w:rsidRDefault="00850C93" w:rsidP="00E658F3">
            <w:pPr>
              <w:autoSpaceDE w:val="0"/>
              <w:autoSpaceDN w:val="0"/>
              <w:adjustRightInd w:val="0"/>
              <w:spacing w:after="0" w:line="240" w:lineRule="auto"/>
              <w:jc w:val="both"/>
              <w:rPr>
                <w:rFonts w:ascii="Arial Narrow" w:hAnsi="Arial Narrow" w:cs="CenturyGothic"/>
                <w:sz w:val="20"/>
                <w:szCs w:val="20"/>
              </w:rPr>
            </w:pPr>
            <w:r w:rsidRPr="00E658F3">
              <w:rPr>
                <w:rFonts w:ascii="Arial Narrow" w:hAnsi="Arial Narrow" w:cs="CenturyGothic"/>
                <w:sz w:val="20"/>
                <w:szCs w:val="20"/>
              </w:rPr>
              <w:t xml:space="preserve">Planned target exceeded with a variance of </w:t>
            </w:r>
            <w:r w:rsidR="00E658F3" w:rsidRPr="00E658F3">
              <w:rPr>
                <w:rFonts w:ascii="Arial Narrow" w:hAnsi="Arial Narrow" w:cs="CenturyGothic"/>
                <w:sz w:val="20"/>
                <w:szCs w:val="20"/>
              </w:rPr>
              <w:t>20</w:t>
            </w:r>
            <w:r w:rsidRPr="00E658F3">
              <w:rPr>
                <w:rFonts w:ascii="Arial Narrow" w:hAnsi="Arial Narrow" w:cs="CenturyGothic"/>
                <w:sz w:val="20"/>
                <w:szCs w:val="20"/>
              </w:rPr>
              <w:t>% with no impact on resources earmarked for other priorities</w:t>
            </w:r>
          </w:p>
        </w:tc>
        <w:tc>
          <w:tcPr>
            <w:tcW w:w="580" w:type="pct"/>
            <w:tcBorders>
              <w:top w:val="single" w:sz="4" w:space="0" w:color="auto"/>
              <w:left w:val="single" w:sz="4" w:space="0" w:color="auto"/>
              <w:right w:val="single" w:sz="4" w:space="0" w:color="auto"/>
            </w:tcBorders>
          </w:tcPr>
          <w:p w:rsidR="0012669E" w:rsidRPr="004B2555" w:rsidRDefault="00850C93" w:rsidP="0012669E">
            <w:pPr>
              <w:pStyle w:val="Boxtext"/>
              <w:keepNext w:val="0"/>
              <w:tabs>
                <w:tab w:val="clear" w:pos="284"/>
                <w:tab w:val="clear" w:pos="567"/>
                <w:tab w:val="left" w:pos="720"/>
              </w:tabs>
              <w:autoSpaceDE w:val="0"/>
              <w:autoSpaceDN w:val="0"/>
              <w:adjustRightInd w:val="0"/>
              <w:spacing w:before="0" w:after="0"/>
              <w:jc w:val="both"/>
              <w:rPr>
                <w:rFonts w:eastAsiaTheme="minorHAnsi" w:cs="CenturyGothic"/>
                <w:sz w:val="20"/>
              </w:rPr>
            </w:pPr>
            <w:r>
              <w:rPr>
                <w:rFonts w:eastAsiaTheme="minorHAnsi" w:cs="CenturyGothic"/>
                <w:sz w:val="20"/>
              </w:rPr>
              <w:t xml:space="preserve">None </w:t>
            </w:r>
          </w:p>
        </w:tc>
      </w:tr>
      <w:tr w:rsidR="0012669E" w:rsidRPr="004B2555" w:rsidTr="00BF5C54">
        <w:trPr>
          <w:trHeight w:val="128"/>
        </w:trPr>
        <w:tc>
          <w:tcPr>
            <w:tcW w:w="562" w:type="pct"/>
            <w:vMerge/>
            <w:tcBorders>
              <w:left w:val="single" w:sz="4" w:space="0" w:color="auto"/>
              <w:bottom w:val="single" w:sz="4" w:space="0" w:color="auto"/>
              <w:right w:val="single" w:sz="4" w:space="0" w:color="auto"/>
            </w:tcBorders>
            <w:vAlign w:val="center"/>
          </w:tcPr>
          <w:p w:rsidR="0012669E" w:rsidRPr="004B2555" w:rsidRDefault="0012669E" w:rsidP="0012669E">
            <w:pPr>
              <w:spacing w:after="0" w:line="240" w:lineRule="auto"/>
              <w:jc w:val="both"/>
              <w:rPr>
                <w:rFonts w:ascii="Arial Narrow" w:hAnsi="Arial Narrow" w:cs="CenturyGothic-Bold"/>
                <w:b/>
                <w:bCs/>
                <w:sz w:val="20"/>
                <w:szCs w:val="20"/>
                <w:lang w:val="ha-Latn-NG"/>
              </w:rPr>
            </w:pPr>
          </w:p>
        </w:tc>
        <w:tc>
          <w:tcPr>
            <w:tcW w:w="527"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relief voyages to remote stations (to SANAE, Gough and Marion to support Research initiatives in line with Antarctic Treaty</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prescripts</w:t>
            </w:r>
          </w:p>
        </w:tc>
        <w:tc>
          <w:tcPr>
            <w:tcW w:w="429" w:type="pct"/>
            <w:tcBorders>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 relief voyages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undertaken</w:t>
            </w:r>
          </w:p>
        </w:tc>
        <w:tc>
          <w:tcPr>
            <w:tcW w:w="671" w:type="pct"/>
            <w:tcBorders>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 relief voyages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undertaken</w:t>
            </w:r>
          </w:p>
        </w:tc>
        <w:tc>
          <w:tcPr>
            <w:tcW w:w="1582" w:type="pct"/>
            <w:tcBorders>
              <w:left w:val="single" w:sz="4" w:space="0" w:color="auto"/>
              <w:bottom w:val="single" w:sz="4" w:space="0" w:color="auto"/>
              <w:right w:val="single" w:sz="4" w:space="0" w:color="auto"/>
            </w:tcBorders>
          </w:tcPr>
          <w:p w:rsidR="0012669E" w:rsidRPr="0012669E" w:rsidRDefault="0012669E" w:rsidP="0012669E">
            <w:pPr>
              <w:spacing w:line="240" w:lineRule="auto"/>
              <w:rPr>
                <w:rFonts w:ascii="Arial Narrow" w:hAnsi="Arial Narrow" w:cs="CenturyGothic"/>
                <w:sz w:val="20"/>
                <w:szCs w:val="20"/>
              </w:rPr>
            </w:pPr>
            <w:r w:rsidRPr="0012669E">
              <w:rPr>
                <w:rFonts w:ascii="Arial Narrow" w:hAnsi="Arial Narrow" w:cs="CenturyGothic"/>
                <w:sz w:val="20"/>
                <w:szCs w:val="20"/>
              </w:rPr>
              <w:t>3 relief voyages undertaken</w:t>
            </w:r>
          </w:p>
        </w:tc>
        <w:tc>
          <w:tcPr>
            <w:tcW w:w="649" w:type="pct"/>
            <w:tcBorders>
              <w:left w:val="single" w:sz="4" w:space="0" w:color="auto"/>
              <w:bottom w:val="single" w:sz="4" w:space="0" w:color="auto"/>
              <w:right w:val="single" w:sz="4" w:space="0" w:color="auto"/>
            </w:tcBorders>
          </w:tcPr>
          <w:p w:rsidR="0012669E" w:rsidRPr="004B2555" w:rsidRDefault="00850C93" w:rsidP="0012669E">
            <w:pPr>
              <w:autoSpaceDE w:val="0"/>
              <w:autoSpaceDN w:val="0"/>
              <w:adjustRightInd w:val="0"/>
              <w:spacing w:after="0" w:line="240" w:lineRule="auto"/>
              <w:jc w:val="both"/>
              <w:rPr>
                <w:rFonts w:ascii="Arial Narrow" w:hAnsi="Arial Narrow" w:cs="CenturyGothic"/>
                <w:sz w:val="20"/>
                <w:szCs w:val="20"/>
              </w:rPr>
            </w:pPr>
            <w:r>
              <w:rPr>
                <w:rFonts w:ascii="Arial Narrow" w:hAnsi="Arial Narrow" w:cs="CenturyGothic"/>
                <w:sz w:val="20"/>
                <w:szCs w:val="20"/>
              </w:rPr>
              <w:t xml:space="preserve">None </w:t>
            </w:r>
          </w:p>
        </w:tc>
        <w:tc>
          <w:tcPr>
            <w:tcW w:w="580" w:type="pct"/>
            <w:tcBorders>
              <w:left w:val="single" w:sz="4" w:space="0" w:color="auto"/>
              <w:bottom w:val="single" w:sz="4" w:space="0" w:color="auto"/>
              <w:right w:val="single" w:sz="4" w:space="0" w:color="auto"/>
            </w:tcBorders>
          </w:tcPr>
          <w:p w:rsidR="0012669E" w:rsidRPr="004B2555" w:rsidRDefault="00850C93" w:rsidP="0012669E">
            <w:pPr>
              <w:pStyle w:val="Boxtext"/>
              <w:keepNext w:val="0"/>
              <w:tabs>
                <w:tab w:val="clear" w:pos="284"/>
                <w:tab w:val="clear" w:pos="567"/>
                <w:tab w:val="left" w:pos="720"/>
              </w:tabs>
              <w:autoSpaceDE w:val="0"/>
              <w:autoSpaceDN w:val="0"/>
              <w:adjustRightInd w:val="0"/>
              <w:spacing w:before="0" w:after="0"/>
              <w:jc w:val="both"/>
              <w:rPr>
                <w:rFonts w:eastAsiaTheme="minorHAnsi" w:cs="CenturyGothic"/>
                <w:sz w:val="20"/>
              </w:rPr>
            </w:pPr>
            <w:r>
              <w:rPr>
                <w:rFonts w:eastAsiaTheme="minorHAnsi" w:cs="CenturyGothic"/>
                <w:sz w:val="20"/>
              </w:rPr>
              <w:t xml:space="preserve">None </w:t>
            </w:r>
          </w:p>
        </w:tc>
      </w:tr>
      <w:tr w:rsidR="0012669E" w:rsidRPr="004B2555" w:rsidTr="00BF5C54">
        <w:trPr>
          <w:trHeight w:val="2821"/>
        </w:trPr>
        <w:tc>
          <w:tcPr>
            <w:tcW w:w="562" w:type="pct"/>
            <w:vMerge w:val="restart"/>
            <w:tcBorders>
              <w:top w:val="single" w:sz="4" w:space="0" w:color="auto"/>
              <w:left w:val="single" w:sz="4" w:space="0" w:color="auto"/>
              <w:right w:val="single" w:sz="4" w:space="0" w:color="auto"/>
            </w:tcBorders>
            <w:hideMark/>
          </w:tcPr>
          <w:p w:rsidR="0012669E" w:rsidRPr="004B2555" w:rsidRDefault="0012669E" w:rsidP="0012669E">
            <w:pPr>
              <w:spacing w:after="0" w:line="240" w:lineRule="auto"/>
              <w:jc w:val="both"/>
              <w:rPr>
                <w:rFonts w:ascii="Arial Narrow" w:hAnsi="Arial Narrow" w:cs="Arial-BoldMT"/>
                <w:b/>
                <w:bCs/>
                <w:sz w:val="20"/>
                <w:szCs w:val="20"/>
              </w:rPr>
            </w:pPr>
            <w:r w:rsidRPr="004B2555">
              <w:rPr>
                <w:rFonts w:ascii="Arial Narrow" w:hAnsi="Arial Narrow" w:cs="CenturyGothic-Bold"/>
                <w:b/>
                <w:bCs/>
                <w:sz w:val="20"/>
                <w:szCs w:val="20"/>
                <w:lang w:val="ha-Latn-NG"/>
              </w:rPr>
              <w:lastRenderedPageBreak/>
              <w:t>Ecosystems conserved, managed and sustainably used</w:t>
            </w:r>
          </w:p>
        </w:tc>
        <w:tc>
          <w:tcPr>
            <w:tcW w:w="527"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Estuary</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Plans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429"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Estuarine Management</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Plans developed (Buffalo River Estuary in East</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London and Hartenbos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estuary in Namaqua</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district municipality) </w:t>
            </w:r>
          </w:p>
        </w:tc>
        <w:tc>
          <w:tcPr>
            <w:tcW w:w="671"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Estuary Management</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 (EMP) finalised for</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approval</w:t>
            </w:r>
          </w:p>
        </w:tc>
        <w:tc>
          <w:tcPr>
            <w:tcW w:w="1582" w:type="pct"/>
            <w:tcBorders>
              <w:top w:val="single" w:sz="4" w:space="0" w:color="auto"/>
              <w:left w:val="single" w:sz="4" w:space="0" w:color="auto"/>
              <w:bottom w:val="single" w:sz="4" w:space="0" w:color="auto"/>
              <w:right w:val="single" w:sz="4" w:space="0" w:color="auto"/>
            </w:tcBorders>
          </w:tcPr>
          <w:p w:rsidR="0012669E" w:rsidRPr="0012669E" w:rsidRDefault="0012669E" w:rsidP="0012669E">
            <w:pPr>
              <w:autoSpaceDE w:val="0"/>
              <w:autoSpaceDN w:val="0"/>
              <w:adjustRightInd w:val="0"/>
              <w:spacing w:after="0" w:line="240" w:lineRule="auto"/>
              <w:jc w:val="both"/>
              <w:rPr>
                <w:rFonts w:ascii="Arial Narrow" w:hAnsi="Arial Narrow" w:cs="CenturyGothic"/>
                <w:sz w:val="20"/>
                <w:szCs w:val="20"/>
              </w:rPr>
            </w:pPr>
            <w:r w:rsidRPr="0012669E">
              <w:rPr>
                <w:rFonts w:ascii="Arial Narrow" w:hAnsi="Arial Narrow" w:cs="CenturyGothic"/>
                <w:sz w:val="20"/>
                <w:szCs w:val="20"/>
              </w:rPr>
              <w:t>1 Estuary Management Plan (EMP) finalised for approval</w:t>
            </w:r>
          </w:p>
        </w:tc>
        <w:tc>
          <w:tcPr>
            <w:tcW w:w="649" w:type="pct"/>
            <w:tcBorders>
              <w:top w:val="single" w:sz="4" w:space="0" w:color="auto"/>
              <w:left w:val="single" w:sz="4" w:space="0" w:color="auto"/>
              <w:bottom w:val="single" w:sz="4" w:space="0" w:color="auto"/>
              <w:right w:val="single" w:sz="4" w:space="0" w:color="auto"/>
            </w:tcBorders>
          </w:tcPr>
          <w:p w:rsidR="0012669E" w:rsidRPr="004B2555" w:rsidRDefault="00850C93" w:rsidP="0012669E">
            <w:pPr>
              <w:autoSpaceDE w:val="0"/>
              <w:autoSpaceDN w:val="0"/>
              <w:adjustRightInd w:val="0"/>
              <w:spacing w:after="0" w:line="240" w:lineRule="auto"/>
              <w:jc w:val="both"/>
              <w:rPr>
                <w:rFonts w:ascii="Arial Narrow" w:hAnsi="Arial Narrow" w:cs="CenturyGothic"/>
                <w:sz w:val="20"/>
                <w:szCs w:val="20"/>
              </w:rPr>
            </w:pPr>
            <w:r>
              <w:rPr>
                <w:rFonts w:ascii="Arial Narrow" w:hAnsi="Arial Narrow" w:cs="CenturyGothic"/>
                <w:sz w:val="20"/>
                <w:szCs w:val="20"/>
              </w:rPr>
              <w:t xml:space="preserve">None </w:t>
            </w:r>
          </w:p>
        </w:tc>
        <w:tc>
          <w:tcPr>
            <w:tcW w:w="580" w:type="pct"/>
            <w:tcBorders>
              <w:top w:val="single" w:sz="4" w:space="0" w:color="auto"/>
              <w:left w:val="single" w:sz="4" w:space="0" w:color="auto"/>
              <w:bottom w:val="single" w:sz="4" w:space="0" w:color="auto"/>
              <w:right w:val="single" w:sz="4" w:space="0" w:color="auto"/>
            </w:tcBorders>
          </w:tcPr>
          <w:p w:rsidR="0012669E" w:rsidRPr="004B2555" w:rsidRDefault="00850C93" w:rsidP="0012669E">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 xml:space="preserve">None </w:t>
            </w:r>
          </w:p>
        </w:tc>
      </w:tr>
      <w:tr w:rsidR="0012669E" w:rsidRPr="004B2555" w:rsidTr="00BF5C54">
        <w:trPr>
          <w:trHeight w:val="382"/>
        </w:trPr>
        <w:tc>
          <w:tcPr>
            <w:tcW w:w="562" w:type="pct"/>
            <w:vMerge/>
            <w:tcBorders>
              <w:left w:val="single" w:sz="4" w:space="0" w:color="auto"/>
              <w:right w:val="single" w:sz="4" w:space="0" w:color="auto"/>
            </w:tcBorders>
            <w:vAlign w:val="center"/>
            <w:hideMark/>
          </w:tcPr>
          <w:p w:rsidR="0012669E" w:rsidRPr="004B2555" w:rsidRDefault="0012669E" w:rsidP="0012669E">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spacing w:after="0" w:line="240" w:lineRule="auto"/>
              <w:jc w:val="both"/>
              <w:rPr>
                <w:rFonts w:ascii="Arial Narrow" w:hAnsi="Arial Narrow" w:cs="ArialMT"/>
                <w:sz w:val="20"/>
                <w:szCs w:val="20"/>
              </w:rPr>
            </w:pPr>
            <w:r w:rsidRPr="004B2555">
              <w:rPr>
                <w:rFonts w:ascii="Arial Narrow" w:hAnsi="Arial Narrow" w:cs="ArialMT"/>
                <w:sz w:val="20"/>
                <w:szCs w:val="20"/>
              </w:rPr>
              <w:t>Percentage of Exclusive Economic Zone under Marine Protected Areas</w:t>
            </w:r>
          </w:p>
        </w:tc>
        <w:tc>
          <w:tcPr>
            <w:tcW w:w="429"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-4 287.532 sq.km (0.4%</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EEZ) maintained as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MPAs. 22 MPAs network gazetted for public comments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-Consultation on the draft</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regulations undertaken</w:t>
            </w:r>
          </w:p>
        </w:tc>
        <w:tc>
          <w:tcPr>
            <w:tcW w:w="671" w:type="pct"/>
            <w:tcBorders>
              <w:top w:val="single" w:sz="4" w:space="0" w:color="auto"/>
              <w:left w:val="single" w:sz="4" w:space="0" w:color="auto"/>
              <w:bottom w:val="single" w:sz="4" w:space="0" w:color="auto"/>
              <w:right w:val="single" w:sz="4" w:space="0" w:color="auto"/>
            </w:tcBorders>
          </w:tcPr>
          <w:p w:rsidR="0012669E" w:rsidRPr="00381CA9" w:rsidRDefault="0012669E" w:rsidP="0012669E">
            <w:pPr>
              <w:autoSpaceDE w:val="0"/>
              <w:autoSpaceDN w:val="0"/>
              <w:adjustRightInd w:val="0"/>
              <w:spacing w:after="0" w:line="240" w:lineRule="auto"/>
              <w:jc w:val="both"/>
              <w:rPr>
                <w:rFonts w:ascii="Arial Narrow" w:hAnsi="Arial Narrow" w:cs="ArialMT"/>
                <w:sz w:val="20"/>
                <w:szCs w:val="20"/>
              </w:rPr>
            </w:pPr>
            <w:r w:rsidRPr="00381CA9">
              <w:rPr>
                <w:rFonts w:ascii="Arial Narrow" w:hAnsi="Arial Narrow" w:cs="ArialMT"/>
                <w:sz w:val="20"/>
                <w:szCs w:val="20"/>
              </w:rPr>
              <w:t>18 Marine Protected</w:t>
            </w:r>
          </w:p>
          <w:p w:rsidR="0012669E" w:rsidRPr="00381CA9" w:rsidRDefault="0012669E" w:rsidP="0012669E">
            <w:pPr>
              <w:autoSpaceDE w:val="0"/>
              <w:autoSpaceDN w:val="0"/>
              <w:adjustRightInd w:val="0"/>
              <w:spacing w:after="0" w:line="240" w:lineRule="auto"/>
              <w:jc w:val="both"/>
              <w:rPr>
                <w:rFonts w:ascii="Arial Narrow" w:hAnsi="Arial Narrow" w:cs="ArialMT"/>
                <w:sz w:val="20"/>
                <w:szCs w:val="20"/>
              </w:rPr>
            </w:pPr>
            <w:r w:rsidRPr="00381CA9">
              <w:rPr>
                <w:rFonts w:ascii="Arial Narrow" w:hAnsi="Arial Narrow" w:cs="ArialMT"/>
                <w:sz w:val="20"/>
                <w:szCs w:val="20"/>
              </w:rPr>
              <w:t>Areas declared</w:t>
            </w:r>
          </w:p>
        </w:tc>
        <w:tc>
          <w:tcPr>
            <w:tcW w:w="1582" w:type="pct"/>
            <w:tcBorders>
              <w:top w:val="single" w:sz="4" w:space="0" w:color="auto"/>
              <w:left w:val="single" w:sz="4" w:space="0" w:color="auto"/>
              <w:bottom w:val="single" w:sz="4" w:space="0" w:color="auto"/>
              <w:right w:val="single" w:sz="4" w:space="0" w:color="auto"/>
            </w:tcBorders>
          </w:tcPr>
          <w:p w:rsidR="0012669E" w:rsidRPr="00381CA9" w:rsidRDefault="0012669E" w:rsidP="0012669E">
            <w:pPr>
              <w:spacing w:after="0" w:line="240" w:lineRule="auto"/>
              <w:jc w:val="both"/>
              <w:rPr>
                <w:rFonts w:ascii="Arial Narrow" w:hAnsi="Arial Narrow" w:cs="ArialMT"/>
                <w:sz w:val="20"/>
                <w:szCs w:val="20"/>
              </w:rPr>
            </w:pPr>
            <w:r w:rsidRPr="00381CA9">
              <w:rPr>
                <w:rFonts w:ascii="Arial Narrow" w:hAnsi="Arial Narrow" w:cs="ArialMT"/>
                <w:sz w:val="20"/>
                <w:szCs w:val="20"/>
              </w:rPr>
              <w:t>18 Marine Protected Areas not declared</w:t>
            </w:r>
          </w:p>
        </w:tc>
        <w:tc>
          <w:tcPr>
            <w:tcW w:w="649" w:type="pct"/>
            <w:tcBorders>
              <w:top w:val="single" w:sz="4" w:space="0" w:color="auto"/>
              <w:left w:val="single" w:sz="4" w:space="0" w:color="auto"/>
              <w:bottom w:val="single" w:sz="4" w:space="0" w:color="auto"/>
              <w:right w:val="single" w:sz="4" w:space="0" w:color="auto"/>
            </w:tcBorders>
          </w:tcPr>
          <w:p w:rsidR="0012669E" w:rsidRPr="00381CA9" w:rsidRDefault="00F770FD" w:rsidP="00E658F3">
            <w:pPr>
              <w:autoSpaceDE w:val="0"/>
              <w:autoSpaceDN w:val="0"/>
              <w:adjustRightInd w:val="0"/>
              <w:spacing w:after="0" w:line="240" w:lineRule="auto"/>
              <w:jc w:val="both"/>
              <w:rPr>
                <w:rFonts w:ascii="Arial Narrow" w:hAnsi="Arial Narrow" w:cs="ArialMT"/>
                <w:sz w:val="20"/>
                <w:szCs w:val="20"/>
              </w:rPr>
            </w:pPr>
            <w:r w:rsidRPr="00381CA9">
              <w:rPr>
                <w:rFonts w:ascii="Arial Narrow" w:hAnsi="Arial Narrow" w:cs="ArialMT"/>
                <w:sz w:val="20"/>
                <w:szCs w:val="20"/>
              </w:rPr>
              <w:t xml:space="preserve">Engagements </w:t>
            </w:r>
            <w:r w:rsidR="0012669E" w:rsidRPr="00381CA9">
              <w:rPr>
                <w:rFonts w:ascii="Arial Narrow" w:hAnsi="Arial Narrow" w:cs="ArialMT"/>
                <w:sz w:val="20"/>
                <w:szCs w:val="20"/>
              </w:rPr>
              <w:t xml:space="preserve"> with Department of Mineral Resources, Publishers Association of South Africa and Marine Protected Areas Technical</w:t>
            </w:r>
            <w:r w:rsidR="0029104A" w:rsidRPr="00381CA9">
              <w:rPr>
                <w:rFonts w:ascii="Arial Narrow" w:hAnsi="Arial Narrow" w:cs="ArialMT"/>
                <w:sz w:val="20"/>
                <w:szCs w:val="20"/>
              </w:rPr>
              <w:t xml:space="preserve"> Team </w:t>
            </w:r>
            <w:r w:rsidR="0012669E" w:rsidRPr="00381CA9">
              <w:rPr>
                <w:rFonts w:ascii="Arial Narrow" w:hAnsi="Arial Narrow" w:cs="ArialMT"/>
                <w:sz w:val="20"/>
                <w:szCs w:val="20"/>
              </w:rPr>
              <w:t xml:space="preserve"> </w:t>
            </w:r>
            <w:r w:rsidRPr="00381CA9">
              <w:rPr>
                <w:rFonts w:ascii="Arial Narrow" w:hAnsi="Arial Narrow" w:cs="ArialMT"/>
                <w:sz w:val="20"/>
                <w:szCs w:val="20"/>
              </w:rPr>
              <w:t>undertaken but n</w:t>
            </w:r>
            <w:r w:rsidR="0012669E" w:rsidRPr="00381CA9">
              <w:rPr>
                <w:rFonts w:ascii="Arial Narrow" w:hAnsi="Arial Narrow" w:cs="ArialMT"/>
                <w:sz w:val="20"/>
                <w:szCs w:val="20"/>
              </w:rPr>
              <w:t xml:space="preserve">o consensus yet. </w:t>
            </w:r>
          </w:p>
        </w:tc>
        <w:tc>
          <w:tcPr>
            <w:tcW w:w="580" w:type="pct"/>
            <w:tcBorders>
              <w:top w:val="single" w:sz="4" w:space="0" w:color="auto"/>
              <w:left w:val="single" w:sz="4" w:space="0" w:color="auto"/>
              <w:bottom w:val="single" w:sz="4" w:space="0" w:color="auto"/>
              <w:right w:val="single" w:sz="4" w:space="0" w:color="auto"/>
            </w:tcBorders>
          </w:tcPr>
          <w:p w:rsidR="00EC75FC" w:rsidRPr="00381CA9" w:rsidRDefault="00EC75FC" w:rsidP="0012669E">
            <w:pPr>
              <w:autoSpaceDE w:val="0"/>
              <w:autoSpaceDN w:val="0"/>
              <w:adjustRightInd w:val="0"/>
              <w:spacing w:after="0" w:line="240" w:lineRule="auto"/>
              <w:jc w:val="both"/>
              <w:rPr>
                <w:rFonts w:ascii="Arial Narrow" w:hAnsi="Arial Narrow" w:cs="ArialMT"/>
                <w:sz w:val="20"/>
                <w:szCs w:val="20"/>
              </w:rPr>
            </w:pPr>
            <w:r w:rsidRPr="00381CA9">
              <w:rPr>
                <w:rFonts w:ascii="Arial Narrow" w:hAnsi="Arial Narrow" w:cs="ArialMT"/>
                <w:sz w:val="20"/>
                <w:szCs w:val="20"/>
              </w:rPr>
              <w:t>Submision of Cabinet memorandum with recommendations</w:t>
            </w:r>
          </w:p>
          <w:p w:rsidR="00F770FD" w:rsidRPr="00381CA9" w:rsidRDefault="00F770FD" w:rsidP="0012669E">
            <w:pPr>
              <w:autoSpaceDE w:val="0"/>
              <w:autoSpaceDN w:val="0"/>
              <w:adjustRightInd w:val="0"/>
              <w:spacing w:after="0" w:line="240" w:lineRule="auto"/>
              <w:jc w:val="both"/>
              <w:rPr>
                <w:rFonts w:ascii="Arial Narrow" w:hAnsi="Arial Narrow" w:cs="ArialMT"/>
                <w:sz w:val="20"/>
                <w:szCs w:val="20"/>
              </w:rPr>
            </w:pPr>
          </w:p>
          <w:p w:rsidR="0012669E" w:rsidRPr="00381CA9" w:rsidRDefault="0012669E" w:rsidP="0012669E">
            <w:pPr>
              <w:autoSpaceDE w:val="0"/>
              <w:autoSpaceDN w:val="0"/>
              <w:adjustRightInd w:val="0"/>
              <w:spacing w:after="0" w:line="240" w:lineRule="auto"/>
              <w:jc w:val="both"/>
              <w:rPr>
                <w:rFonts w:ascii="Arial Narrow" w:hAnsi="Arial Narrow" w:cs="ArialMT"/>
                <w:sz w:val="20"/>
                <w:szCs w:val="20"/>
              </w:rPr>
            </w:pPr>
          </w:p>
        </w:tc>
      </w:tr>
      <w:tr w:rsidR="0012669E" w:rsidRPr="004B2555" w:rsidTr="00BF5C54">
        <w:trPr>
          <w:trHeight w:val="270"/>
        </w:trPr>
        <w:tc>
          <w:tcPr>
            <w:tcW w:w="562" w:type="pct"/>
            <w:vMerge/>
            <w:tcBorders>
              <w:left w:val="single" w:sz="4" w:space="0" w:color="auto"/>
              <w:bottom w:val="single" w:sz="4" w:space="0" w:color="auto"/>
              <w:right w:val="single" w:sz="4" w:space="0" w:color="auto"/>
            </w:tcBorders>
            <w:vAlign w:val="center"/>
          </w:tcPr>
          <w:p w:rsidR="0012669E" w:rsidRPr="004B2555" w:rsidRDefault="0012669E" w:rsidP="0012669E">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spacing w:after="0" w:line="240" w:lineRule="auto"/>
              <w:jc w:val="both"/>
              <w:rPr>
                <w:rFonts w:ascii="Arial Narrow" w:hAnsi="Arial Narrow" w:cs="ArialMT"/>
                <w:sz w:val="20"/>
                <w:szCs w:val="20"/>
              </w:rPr>
            </w:pPr>
            <w:r w:rsidRPr="004B2555">
              <w:rPr>
                <w:rFonts w:ascii="Arial Narrow" w:hAnsi="Arial Narrow" w:cs="ArialMT"/>
                <w:sz w:val="20"/>
                <w:szCs w:val="20"/>
              </w:rPr>
              <w:t>Policy on Boat-based Whale Watching (BBWW)</w:t>
            </w:r>
          </w:p>
          <w:p w:rsidR="0012669E" w:rsidRPr="004B2555" w:rsidRDefault="0012669E" w:rsidP="0012669E">
            <w:pPr>
              <w:spacing w:after="0" w:line="240" w:lineRule="auto"/>
              <w:jc w:val="both"/>
              <w:rPr>
                <w:rFonts w:ascii="Arial Narrow" w:hAnsi="Arial Narrow" w:cs="ArialMT"/>
                <w:sz w:val="20"/>
                <w:szCs w:val="20"/>
              </w:rPr>
            </w:pPr>
            <w:r w:rsidRPr="004B2555">
              <w:rPr>
                <w:rFonts w:ascii="Arial Narrow" w:hAnsi="Arial Narrow" w:cs="ArialMT"/>
                <w:sz w:val="20"/>
                <w:szCs w:val="20"/>
              </w:rPr>
              <w:t>and White Shark Cage Diving (WSCD) developed</w:t>
            </w:r>
          </w:p>
          <w:p w:rsidR="0012669E" w:rsidRPr="004B2555" w:rsidRDefault="0012669E" w:rsidP="0012669E">
            <w:pPr>
              <w:spacing w:after="0" w:line="240" w:lineRule="auto"/>
              <w:jc w:val="both"/>
              <w:rPr>
                <w:rFonts w:ascii="Arial Narrow" w:hAnsi="Arial Narrow" w:cs="ArialMT"/>
                <w:sz w:val="20"/>
                <w:szCs w:val="20"/>
              </w:rPr>
            </w:pPr>
            <w:r w:rsidRPr="004B2555">
              <w:rPr>
                <w:rFonts w:ascii="Arial Narrow" w:hAnsi="Arial Narrow" w:cs="ArialMT"/>
                <w:sz w:val="20"/>
                <w:szCs w:val="20"/>
              </w:rPr>
              <w:t>and implemented</w:t>
            </w:r>
          </w:p>
        </w:tc>
        <w:tc>
          <w:tcPr>
            <w:tcW w:w="429"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Policy on Boatbased</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Whale</w:t>
            </w:r>
            <w:r>
              <w:rPr>
                <w:rFonts w:ascii="Arial Narrow" w:hAnsi="Arial Narrow" w:cs="ArialMT"/>
                <w:sz w:val="20"/>
                <w:szCs w:val="20"/>
              </w:rPr>
              <w:t xml:space="preserve"> </w:t>
            </w:r>
            <w:r w:rsidRPr="004B2555">
              <w:rPr>
                <w:rFonts w:ascii="Arial Narrow" w:hAnsi="Arial Narrow" w:cs="ArialMT"/>
                <w:sz w:val="20"/>
                <w:szCs w:val="20"/>
              </w:rPr>
              <w:t>Watching</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(BBWW) and White Shark</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Cage Diving in place</w:t>
            </w:r>
          </w:p>
        </w:tc>
        <w:tc>
          <w:tcPr>
            <w:tcW w:w="671"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Policy on Boat-based</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Whale Watching and</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White Shark Cage Diving</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approved and permits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issued</w:t>
            </w:r>
          </w:p>
        </w:tc>
        <w:tc>
          <w:tcPr>
            <w:tcW w:w="1582" w:type="pct"/>
            <w:tcBorders>
              <w:top w:val="single" w:sz="4" w:space="0" w:color="auto"/>
              <w:left w:val="single" w:sz="4" w:space="0" w:color="auto"/>
              <w:bottom w:val="single" w:sz="4" w:space="0" w:color="auto"/>
              <w:right w:val="single" w:sz="4" w:space="0" w:color="auto"/>
            </w:tcBorders>
          </w:tcPr>
          <w:p w:rsidR="0012669E" w:rsidRPr="0012669E" w:rsidRDefault="0012669E" w:rsidP="0012669E">
            <w:pPr>
              <w:spacing w:after="0" w:line="240" w:lineRule="auto"/>
              <w:jc w:val="both"/>
              <w:rPr>
                <w:rFonts w:ascii="Arial Narrow" w:hAnsi="Arial Narrow" w:cs="ArialMT"/>
                <w:sz w:val="20"/>
                <w:szCs w:val="20"/>
              </w:rPr>
            </w:pPr>
            <w:r w:rsidRPr="0012669E">
              <w:rPr>
                <w:rFonts w:ascii="Arial Narrow" w:hAnsi="Arial Narrow" w:cs="ArialMT"/>
                <w:sz w:val="20"/>
                <w:szCs w:val="20"/>
              </w:rPr>
              <w:t>Policy on Boat-based Whale Watching and White Shark Cage Diving approved</w:t>
            </w:r>
            <w:r w:rsidRPr="0012669E">
              <w:t xml:space="preserve"> </w:t>
            </w:r>
            <w:r w:rsidRPr="0012669E">
              <w:rPr>
                <w:rFonts w:ascii="Arial Narrow" w:hAnsi="Arial Narrow" w:cs="ArialMT"/>
                <w:sz w:val="20"/>
                <w:szCs w:val="20"/>
              </w:rPr>
              <w:t>and permits issued</w:t>
            </w:r>
          </w:p>
          <w:p w:rsidR="0012669E" w:rsidRPr="0012669E" w:rsidRDefault="0012669E" w:rsidP="0012669E">
            <w:pPr>
              <w:spacing w:after="0" w:line="240" w:lineRule="auto"/>
              <w:jc w:val="both"/>
              <w:rPr>
                <w:rFonts w:ascii="Arial Narrow" w:hAnsi="Arial Narrow" w:cs="ArialMT"/>
                <w:sz w:val="20"/>
                <w:szCs w:val="20"/>
              </w:rPr>
            </w:pPr>
          </w:p>
        </w:tc>
        <w:tc>
          <w:tcPr>
            <w:tcW w:w="649" w:type="pct"/>
            <w:tcBorders>
              <w:top w:val="single" w:sz="4" w:space="0" w:color="auto"/>
              <w:left w:val="single" w:sz="4" w:space="0" w:color="auto"/>
              <w:bottom w:val="single" w:sz="4" w:space="0" w:color="auto"/>
              <w:right w:val="single" w:sz="4" w:space="0" w:color="auto"/>
            </w:tcBorders>
          </w:tcPr>
          <w:p w:rsidR="0012669E" w:rsidRPr="004B2555" w:rsidRDefault="00850C93" w:rsidP="0012669E">
            <w:pPr>
              <w:autoSpaceDE w:val="0"/>
              <w:autoSpaceDN w:val="0"/>
              <w:adjustRightInd w:val="0"/>
              <w:spacing w:after="0" w:line="240" w:lineRule="auto"/>
              <w:jc w:val="both"/>
              <w:rPr>
                <w:rFonts w:ascii="Arial Narrow" w:hAnsi="Arial Narrow" w:cs="CenturyGothic"/>
                <w:sz w:val="20"/>
                <w:szCs w:val="20"/>
              </w:rPr>
            </w:pPr>
            <w:r>
              <w:rPr>
                <w:rFonts w:ascii="Arial Narrow" w:hAnsi="Arial Narrow" w:cs="CenturyGothic"/>
                <w:sz w:val="20"/>
                <w:szCs w:val="20"/>
              </w:rPr>
              <w:t xml:space="preserve">None </w:t>
            </w:r>
          </w:p>
        </w:tc>
        <w:tc>
          <w:tcPr>
            <w:tcW w:w="580" w:type="pct"/>
            <w:tcBorders>
              <w:top w:val="single" w:sz="4" w:space="0" w:color="auto"/>
              <w:left w:val="single" w:sz="4" w:space="0" w:color="auto"/>
              <w:bottom w:val="single" w:sz="4" w:space="0" w:color="auto"/>
              <w:right w:val="single" w:sz="4" w:space="0" w:color="auto"/>
            </w:tcBorders>
          </w:tcPr>
          <w:p w:rsidR="0012669E" w:rsidRPr="004B2555" w:rsidRDefault="00850C93" w:rsidP="0012669E">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 xml:space="preserve">None </w:t>
            </w:r>
          </w:p>
        </w:tc>
      </w:tr>
      <w:tr w:rsidR="0012669E" w:rsidRPr="004B2555" w:rsidTr="001966D7">
        <w:trPr>
          <w:trHeight w:val="523"/>
        </w:trPr>
        <w:tc>
          <w:tcPr>
            <w:tcW w:w="562" w:type="pct"/>
            <w:vMerge w:val="restart"/>
            <w:tcBorders>
              <w:top w:val="single" w:sz="4" w:space="0" w:color="auto"/>
              <w:left w:val="single" w:sz="4" w:space="0" w:color="auto"/>
              <w:right w:val="single" w:sz="4" w:space="0" w:color="auto"/>
            </w:tcBorders>
            <w:hideMark/>
          </w:tcPr>
          <w:p w:rsidR="0012669E" w:rsidRPr="004B2555" w:rsidRDefault="0012669E" w:rsidP="0012669E">
            <w:pPr>
              <w:spacing w:after="0" w:line="240" w:lineRule="auto"/>
              <w:jc w:val="both"/>
              <w:rPr>
                <w:rFonts w:ascii="Arial Narrow" w:hAnsi="Arial Narrow" w:cs="Arial-BoldMT"/>
                <w:b/>
                <w:bCs/>
                <w:sz w:val="20"/>
                <w:szCs w:val="20"/>
              </w:rPr>
            </w:pPr>
            <w:r w:rsidRPr="004B2555">
              <w:rPr>
                <w:rFonts w:ascii="Arial Narrow" w:hAnsi="Arial Narrow" w:cs="CenturyGothic-Bold"/>
                <w:b/>
                <w:bCs/>
                <w:sz w:val="20"/>
                <w:szCs w:val="20"/>
                <w:lang w:val="ha-Latn-NG"/>
              </w:rPr>
              <w:t>Enhanced sector monitoring and evaluation</w:t>
            </w:r>
          </w:p>
        </w:tc>
        <w:tc>
          <w:tcPr>
            <w:tcW w:w="527"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spacing w:after="0" w:line="240" w:lineRule="auto"/>
              <w:jc w:val="both"/>
              <w:rPr>
                <w:rFonts w:ascii="Arial Narrow" w:hAnsi="Arial Narrow" w:cs="ArialMT"/>
                <w:sz w:val="20"/>
                <w:szCs w:val="20"/>
              </w:rPr>
            </w:pPr>
            <w:r w:rsidRPr="004B2555">
              <w:rPr>
                <w:rFonts w:ascii="Arial Narrow" w:hAnsi="Arial Narrow" w:cs="ArialMT"/>
                <w:sz w:val="20"/>
                <w:szCs w:val="20"/>
              </w:rPr>
              <w:t>State of Environment</w:t>
            </w:r>
          </w:p>
          <w:p w:rsidR="0012669E" w:rsidRPr="004B2555" w:rsidRDefault="0012669E" w:rsidP="0012669E">
            <w:pPr>
              <w:spacing w:after="0" w:line="240" w:lineRule="auto"/>
              <w:jc w:val="both"/>
              <w:rPr>
                <w:rFonts w:ascii="Arial Narrow" w:hAnsi="Arial Narrow" w:cs="ArialMT"/>
                <w:sz w:val="20"/>
                <w:szCs w:val="20"/>
              </w:rPr>
            </w:pPr>
            <w:r w:rsidRPr="004B2555">
              <w:rPr>
                <w:rFonts w:ascii="Arial Narrow" w:hAnsi="Arial Narrow" w:cs="ArialMT"/>
                <w:sz w:val="20"/>
                <w:szCs w:val="20"/>
              </w:rPr>
              <w:t>report on Oceans and Coasts published</w:t>
            </w:r>
          </w:p>
        </w:tc>
        <w:tc>
          <w:tcPr>
            <w:tcW w:w="429"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Annual report card on key Ocean and coasts indicators </w:t>
            </w:r>
            <w:r w:rsidRPr="004B2555">
              <w:rPr>
                <w:rFonts w:ascii="Arial Narrow" w:hAnsi="Arial Narrow" w:cs="ArialMT"/>
                <w:sz w:val="20"/>
                <w:szCs w:val="20"/>
              </w:rPr>
              <w:lastRenderedPageBreak/>
              <w:t>compiled</w:t>
            </w:r>
          </w:p>
        </w:tc>
        <w:tc>
          <w:tcPr>
            <w:tcW w:w="671"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lastRenderedPageBreak/>
              <w:t>Annual report card on</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key Ocean and coasts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indicators compiled</w:t>
            </w:r>
          </w:p>
        </w:tc>
        <w:tc>
          <w:tcPr>
            <w:tcW w:w="1582" w:type="pct"/>
            <w:tcBorders>
              <w:top w:val="single" w:sz="4" w:space="0" w:color="auto"/>
              <w:left w:val="single" w:sz="4" w:space="0" w:color="auto"/>
              <w:bottom w:val="single" w:sz="4" w:space="0" w:color="auto"/>
              <w:right w:val="single" w:sz="4" w:space="0" w:color="auto"/>
            </w:tcBorders>
          </w:tcPr>
          <w:p w:rsidR="0012669E" w:rsidRPr="0012669E" w:rsidRDefault="0012669E" w:rsidP="0012669E">
            <w:pPr>
              <w:autoSpaceDE w:val="0"/>
              <w:autoSpaceDN w:val="0"/>
              <w:adjustRightInd w:val="0"/>
              <w:spacing w:after="0" w:line="240" w:lineRule="auto"/>
              <w:jc w:val="both"/>
              <w:rPr>
                <w:rFonts w:ascii="Arial Narrow" w:hAnsi="Arial Narrow" w:cs="CenturyGothic"/>
                <w:sz w:val="20"/>
                <w:szCs w:val="20"/>
              </w:rPr>
            </w:pPr>
            <w:r w:rsidRPr="0012669E">
              <w:rPr>
                <w:rFonts w:ascii="Arial Narrow" w:hAnsi="Arial Narrow" w:cs="CenturyGothic"/>
                <w:sz w:val="20"/>
                <w:szCs w:val="20"/>
              </w:rPr>
              <w:t>Annual Report Card on key Ocean and Coasts indicators complied.</w:t>
            </w:r>
          </w:p>
          <w:p w:rsidR="0012669E" w:rsidRPr="0012669E" w:rsidRDefault="0012669E" w:rsidP="0012669E">
            <w:pPr>
              <w:autoSpaceDE w:val="0"/>
              <w:autoSpaceDN w:val="0"/>
              <w:adjustRightInd w:val="0"/>
              <w:spacing w:after="0" w:line="240" w:lineRule="auto"/>
              <w:jc w:val="both"/>
              <w:rPr>
                <w:rFonts w:ascii="Arial Narrow" w:hAnsi="Arial Narrow" w:cs="CenturyGothic"/>
                <w:sz w:val="20"/>
                <w:szCs w:val="20"/>
              </w:rPr>
            </w:pPr>
          </w:p>
        </w:tc>
        <w:tc>
          <w:tcPr>
            <w:tcW w:w="649" w:type="pct"/>
            <w:tcBorders>
              <w:top w:val="single" w:sz="4" w:space="0" w:color="auto"/>
              <w:left w:val="single" w:sz="4" w:space="0" w:color="auto"/>
              <w:bottom w:val="single" w:sz="4" w:space="0" w:color="auto"/>
              <w:right w:val="single" w:sz="4" w:space="0" w:color="auto"/>
            </w:tcBorders>
          </w:tcPr>
          <w:p w:rsidR="0012669E" w:rsidRPr="004B2555" w:rsidRDefault="005D45AA" w:rsidP="0012669E">
            <w:pPr>
              <w:autoSpaceDE w:val="0"/>
              <w:autoSpaceDN w:val="0"/>
              <w:adjustRightInd w:val="0"/>
              <w:spacing w:after="0" w:line="240" w:lineRule="auto"/>
              <w:jc w:val="both"/>
              <w:rPr>
                <w:rFonts w:ascii="Arial Narrow" w:hAnsi="Arial Narrow" w:cs="CenturyGothic"/>
                <w:sz w:val="20"/>
                <w:szCs w:val="20"/>
              </w:rPr>
            </w:pPr>
            <w:r>
              <w:rPr>
                <w:rFonts w:ascii="Arial Narrow" w:hAnsi="Arial Narrow" w:cs="CenturyGothic"/>
                <w:sz w:val="20"/>
                <w:szCs w:val="20"/>
              </w:rPr>
              <w:t xml:space="preserve">None </w:t>
            </w:r>
          </w:p>
        </w:tc>
        <w:tc>
          <w:tcPr>
            <w:tcW w:w="580" w:type="pct"/>
            <w:tcBorders>
              <w:top w:val="single" w:sz="4" w:space="0" w:color="auto"/>
              <w:left w:val="single" w:sz="4" w:space="0" w:color="auto"/>
              <w:bottom w:val="single" w:sz="4" w:space="0" w:color="auto"/>
              <w:right w:val="single" w:sz="4" w:space="0" w:color="auto"/>
            </w:tcBorders>
          </w:tcPr>
          <w:p w:rsidR="0012669E" w:rsidRPr="004B2555" w:rsidRDefault="005D45AA" w:rsidP="0012669E">
            <w:pPr>
              <w:pStyle w:val="Boxtext"/>
              <w:keepNext w:val="0"/>
              <w:tabs>
                <w:tab w:val="clear" w:pos="284"/>
                <w:tab w:val="clear" w:pos="567"/>
                <w:tab w:val="left" w:pos="720"/>
              </w:tabs>
              <w:autoSpaceDE w:val="0"/>
              <w:autoSpaceDN w:val="0"/>
              <w:adjustRightInd w:val="0"/>
              <w:spacing w:before="0" w:after="0"/>
              <w:jc w:val="both"/>
              <w:rPr>
                <w:rFonts w:eastAsiaTheme="minorHAnsi" w:cs="CenturyGothic"/>
                <w:sz w:val="20"/>
              </w:rPr>
            </w:pPr>
            <w:r>
              <w:rPr>
                <w:rFonts w:eastAsiaTheme="minorHAnsi" w:cs="CenturyGothic"/>
                <w:sz w:val="20"/>
              </w:rPr>
              <w:t xml:space="preserve">None </w:t>
            </w:r>
          </w:p>
        </w:tc>
      </w:tr>
      <w:tr w:rsidR="0012669E" w:rsidRPr="004B2555" w:rsidTr="00BF5C54">
        <w:trPr>
          <w:trHeight w:val="591"/>
        </w:trPr>
        <w:tc>
          <w:tcPr>
            <w:tcW w:w="562" w:type="pct"/>
            <w:vMerge/>
            <w:tcBorders>
              <w:left w:val="single" w:sz="4" w:space="0" w:color="auto"/>
              <w:bottom w:val="single" w:sz="4" w:space="0" w:color="auto"/>
              <w:right w:val="single" w:sz="4" w:space="0" w:color="auto"/>
            </w:tcBorders>
            <w:hideMark/>
          </w:tcPr>
          <w:p w:rsidR="0012669E" w:rsidRPr="004B2555" w:rsidRDefault="0012669E" w:rsidP="0012669E">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Oceans and Coasts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Monitoring and</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evaluation programme</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 and</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429"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Water Quality Report of the Port St Johns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71"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Oceans &amp;</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Coasts Water Quality</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Monitoring Programme</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 in 9 priority</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areas for 3 Coastal</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provinces</w:t>
            </w:r>
          </w:p>
        </w:tc>
        <w:tc>
          <w:tcPr>
            <w:tcW w:w="1582" w:type="pct"/>
            <w:tcBorders>
              <w:top w:val="single" w:sz="4" w:space="0" w:color="auto"/>
              <w:left w:val="single" w:sz="4" w:space="0" w:color="auto"/>
              <w:bottom w:val="single" w:sz="4" w:space="0" w:color="auto"/>
              <w:right w:val="single" w:sz="4" w:space="0" w:color="auto"/>
            </w:tcBorders>
          </w:tcPr>
          <w:p w:rsidR="0012669E" w:rsidRPr="0012669E" w:rsidRDefault="0012669E" w:rsidP="0012669E">
            <w:pPr>
              <w:autoSpaceDE w:val="0"/>
              <w:autoSpaceDN w:val="0"/>
              <w:adjustRightInd w:val="0"/>
              <w:spacing w:after="0" w:line="240" w:lineRule="auto"/>
              <w:jc w:val="both"/>
              <w:rPr>
                <w:rFonts w:ascii="Arial Narrow" w:hAnsi="Arial Narrow" w:cs="CenturyGothic"/>
                <w:sz w:val="20"/>
                <w:szCs w:val="20"/>
              </w:rPr>
            </w:pPr>
            <w:r w:rsidRPr="0012669E">
              <w:rPr>
                <w:rFonts w:ascii="Arial Narrow" w:hAnsi="Arial Narrow" w:cs="CenturyGothic"/>
                <w:sz w:val="20"/>
                <w:szCs w:val="20"/>
              </w:rPr>
              <w:t>National Oceans &amp; Coasts Water Quality Monitoring Programme implemented in 17 priority areas for 3 Coastal provinces.</w:t>
            </w:r>
          </w:p>
        </w:tc>
        <w:tc>
          <w:tcPr>
            <w:tcW w:w="649" w:type="pct"/>
            <w:tcBorders>
              <w:top w:val="single" w:sz="4" w:space="0" w:color="auto"/>
              <w:left w:val="single" w:sz="4" w:space="0" w:color="auto"/>
              <w:bottom w:val="single" w:sz="4" w:space="0" w:color="auto"/>
              <w:right w:val="single" w:sz="4" w:space="0" w:color="auto"/>
            </w:tcBorders>
          </w:tcPr>
          <w:p w:rsidR="0012669E" w:rsidRPr="00C95109" w:rsidRDefault="005D45AA" w:rsidP="005D45AA">
            <w:pPr>
              <w:spacing w:line="240" w:lineRule="auto"/>
              <w:rPr>
                <w:rFonts w:ascii="Arial Narrow" w:hAnsi="Arial Narrow" w:cs="CenturyGothic"/>
                <w:sz w:val="20"/>
                <w:szCs w:val="20"/>
              </w:rPr>
            </w:pPr>
            <w:r>
              <w:rPr>
                <w:rFonts w:ascii="Arial Narrow" w:hAnsi="Arial Narrow" w:cs="CenturyGothic"/>
                <w:sz w:val="20"/>
                <w:szCs w:val="20"/>
              </w:rPr>
              <w:t xml:space="preserve">None </w:t>
            </w:r>
          </w:p>
        </w:tc>
        <w:tc>
          <w:tcPr>
            <w:tcW w:w="580" w:type="pct"/>
            <w:tcBorders>
              <w:top w:val="single" w:sz="4" w:space="0" w:color="auto"/>
              <w:left w:val="single" w:sz="4" w:space="0" w:color="auto"/>
              <w:bottom w:val="single" w:sz="4" w:space="0" w:color="auto"/>
              <w:right w:val="single" w:sz="4" w:space="0" w:color="auto"/>
            </w:tcBorders>
          </w:tcPr>
          <w:p w:rsidR="0012669E" w:rsidRPr="004B2555" w:rsidRDefault="005D45AA" w:rsidP="0012669E">
            <w:pPr>
              <w:autoSpaceDE w:val="0"/>
              <w:autoSpaceDN w:val="0"/>
              <w:adjustRightInd w:val="0"/>
              <w:spacing w:after="0" w:line="240" w:lineRule="auto"/>
              <w:jc w:val="both"/>
              <w:rPr>
                <w:rFonts w:ascii="Arial Narrow" w:hAnsi="Arial Narrow" w:cs="CenturyGothic"/>
                <w:sz w:val="20"/>
                <w:szCs w:val="20"/>
              </w:rPr>
            </w:pPr>
            <w:r>
              <w:rPr>
                <w:rFonts w:ascii="Arial Narrow" w:hAnsi="Arial Narrow" w:cs="CenturyGothic"/>
                <w:sz w:val="20"/>
                <w:szCs w:val="20"/>
              </w:rPr>
              <w:t xml:space="preserve">None </w:t>
            </w:r>
          </w:p>
        </w:tc>
      </w:tr>
    </w:tbl>
    <w:p w:rsidR="00B51E6A" w:rsidRDefault="00B51E6A" w:rsidP="00427A3A">
      <w:pPr>
        <w:autoSpaceDE w:val="0"/>
        <w:autoSpaceDN w:val="0"/>
        <w:adjustRightInd w:val="0"/>
        <w:spacing w:after="0" w:line="240" w:lineRule="auto"/>
        <w:ind w:hanging="567"/>
        <w:jc w:val="both"/>
        <w:rPr>
          <w:rFonts w:ascii="Arial Narrow" w:hAnsi="Arial Narrow" w:cs="CenturyGothic-Bold"/>
          <w:b/>
          <w:bCs/>
          <w:color w:val="006632"/>
          <w:sz w:val="20"/>
          <w:szCs w:val="20"/>
        </w:rPr>
      </w:pPr>
    </w:p>
    <w:p w:rsidR="00427A3A" w:rsidRPr="00C4778D" w:rsidRDefault="00427A3A" w:rsidP="00427A3A">
      <w:pPr>
        <w:autoSpaceDE w:val="0"/>
        <w:autoSpaceDN w:val="0"/>
        <w:adjustRightInd w:val="0"/>
        <w:spacing w:after="0" w:line="240" w:lineRule="auto"/>
        <w:ind w:hanging="567"/>
        <w:jc w:val="both"/>
        <w:rPr>
          <w:rFonts w:ascii="Arial Narrow" w:hAnsi="Arial Narrow" w:cs="CenturyGothic-Bold"/>
          <w:b/>
          <w:bCs/>
          <w:color w:val="006632"/>
          <w:sz w:val="20"/>
          <w:szCs w:val="20"/>
        </w:rPr>
      </w:pPr>
      <w:r w:rsidRPr="00C4778D">
        <w:rPr>
          <w:rFonts w:ascii="Arial Narrow" w:hAnsi="Arial Narrow" w:cs="CenturyGothic-Bold"/>
          <w:b/>
          <w:bCs/>
          <w:color w:val="006632"/>
          <w:sz w:val="20"/>
          <w:szCs w:val="20"/>
        </w:rPr>
        <w:t>SUMMARY OF PROGRAMME PERFORMANCE: OCEANS AND COASTS</w:t>
      </w:r>
    </w:p>
    <w:p w:rsidR="00427A3A" w:rsidRPr="00C4778D" w:rsidRDefault="00427A3A" w:rsidP="00427A3A">
      <w:pPr>
        <w:autoSpaceDE w:val="0"/>
        <w:autoSpaceDN w:val="0"/>
        <w:adjustRightInd w:val="0"/>
        <w:spacing w:after="0" w:line="240" w:lineRule="auto"/>
        <w:ind w:hanging="567"/>
        <w:jc w:val="both"/>
        <w:rPr>
          <w:rFonts w:ascii="Arial Narrow" w:hAnsi="Arial Narrow" w:cs="CenturyGothic-Bold"/>
          <w:b/>
          <w:bCs/>
          <w:color w:val="006632"/>
          <w:sz w:val="20"/>
          <w:szCs w:val="20"/>
        </w:rPr>
      </w:pPr>
    </w:p>
    <w:p w:rsidR="00427A3A" w:rsidRDefault="00427A3A" w:rsidP="00427A3A">
      <w:pPr>
        <w:autoSpaceDE w:val="0"/>
        <w:autoSpaceDN w:val="0"/>
        <w:adjustRightInd w:val="0"/>
        <w:spacing w:after="0"/>
        <w:ind w:left="-567" w:right="-1187"/>
        <w:jc w:val="both"/>
        <w:rPr>
          <w:rFonts w:ascii="Arial Narrow" w:hAnsi="Arial Narrow" w:cs="CenturyGothic"/>
          <w:color w:val="000000"/>
          <w:sz w:val="20"/>
          <w:szCs w:val="20"/>
        </w:rPr>
      </w:pPr>
      <w:r w:rsidRPr="00C4778D">
        <w:rPr>
          <w:rFonts w:ascii="Arial Narrow" w:hAnsi="Arial Narrow" w:cs="CenturyGothic"/>
          <w:b/>
          <w:color w:val="000000"/>
          <w:sz w:val="20"/>
          <w:szCs w:val="20"/>
        </w:rPr>
        <w:t>Summary of Programme Performance</w:t>
      </w:r>
      <w:r w:rsidRPr="00C4778D">
        <w:rPr>
          <w:rFonts w:ascii="Arial Narrow" w:hAnsi="Arial Narrow" w:cs="CenturyGothic"/>
          <w:color w:val="000000"/>
          <w:sz w:val="20"/>
          <w:szCs w:val="20"/>
        </w:rPr>
        <w:t>: The Annual Performance Plan of P</w:t>
      </w:r>
      <w:r w:rsidR="00D9102B">
        <w:rPr>
          <w:rFonts w:ascii="Arial Narrow" w:hAnsi="Arial Narrow" w:cs="CenturyGothic"/>
          <w:color w:val="000000"/>
          <w:sz w:val="20"/>
          <w:szCs w:val="20"/>
        </w:rPr>
        <w:t>rogramme 3 included a total of 22</w:t>
      </w:r>
      <w:r w:rsidRPr="00C4778D">
        <w:rPr>
          <w:rFonts w:ascii="Arial Narrow" w:hAnsi="Arial Narrow" w:cs="CenturyGothic"/>
          <w:color w:val="000000"/>
          <w:sz w:val="20"/>
          <w:szCs w:val="20"/>
        </w:rPr>
        <w:t xml:space="preserve"> annual targets. </w:t>
      </w:r>
      <w:r w:rsidR="00D9102B">
        <w:rPr>
          <w:rFonts w:ascii="Arial Narrow" w:hAnsi="Arial Narrow" w:cs="CenturyGothic"/>
          <w:color w:val="000000"/>
          <w:sz w:val="20"/>
          <w:szCs w:val="20"/>
        </w:rPr>
        <w:t xml:space="preserve">Eighteen( 18) of the 22 targets </w:t>
      </w:r>
      <w:r w:rsidRPr="00C4778D">
        <w:rPr>
          <w:rFonts w:ascii="Arial Narrow" w:hAnsi="Arial Narrow" w:cs="CenturyGothic"/>
          <w:color w:val="000000"/>
          <w:sz w:val="20"/>
          <w:szCs w:val="20"/>
        </w:rPr>
        <w:t xml:space="preserve">were achieved </w:t>
      </w:r>
      <w:r w:rsidR="00D9102B">
        <w:rPr>
          <w:rFonts w:ascii="Arial Narrow" w:hAnsi="Arial Narrow" w:cs="CenturyGothic"/>
          <w:color w:val="000000"/>
          <w:sz w:val="20"/>
          <w:szCs w:val="20"/>
        </w:rPr>
        <w:t xml:space="preserve"> (82% with 3 of them exceeded (17</w:t>
      </w:r>
      <w:r w:rsidRPr="00C4778D">
        <w:rPr>
          <w:rFonts w:ascii="Arial Narrow" w:hAnsi="Arial Narrow" w:cs="CenturyGothic"/>
          <w:color w:val="000000"/>
          <w:sz w:val="20"/>
          <w:szCs w:val="20"/>
        </w:rPr>
        <w:t>%).</w:t>
      </w:r>
      <w:r w:rsidR="00D9102B">
        <w:rPr>
          <w:rFonts w:ascii="Arial Narrow" w:hAnsi="Arial Narrow" w:cs="CenturyGothic"/>
          <w:color w:val="000000"/>
          <w:sz w:val="20"/>
          <w:szCs w:val="20"/>
        </w:rPr>
        <w:t xml:space="preserve"> Out of the 4 targets which were not achieved , two were partially achieved ( significan</w:t>
      </w:r>
      <w:r w:rsidR="003F5D3F">
        <w:rPr>
          <w:rFonts w:ascii="Arial Narrow" w:hAnsi="Arial Narrow" w:cs="CenturyGothic"/>
          <w:color w:val="000000"/>
          <w:sz w:val="20"/>
          <w:szCs w:val="20"/>
        </w:rPr>
        <w:t>t</w:t>
      </w:r>
      <w:r w:rsidR="00D9102B">
        <w:rPr>
          <w:rFonts w:ascii="Arial Narrow" w:hAnsi="Arial Narrow" w:cs="CenturyGothic"/>
          <w:color w:val="000000"/>
          <w:sz w:val="20"/>
          <w:szCs w:val="20"/>
        </w:rPr>
        <w:t xml:space="preserve"> progress was made </w:t>
      </w:r>
      <w:r w:rsidR="003F5D3F">
        <w:rPr>
          <w:rFonts w:ascii="Arial Narrow" w:hAnsi="Arial Narrow" w:cs="CenturyGothic"/>
          <w:color w:val="000000"/>
          <w:sz w:val="20"/>
          <w:szCs w:val="20"/>
        </w:rPr>
        <w:t xml:space="preserve">towards the annual target </w:t>
      </w:r>
      <w:r w:rsidR="00D9102B">
        <w:rPr>
          <w:rFonts w:ascii="Arial Narrow" w:hAnsi="Arial Narrow" w:cs="CenturyGothic"/>
          <w:color w:val="000000"/>
          <w:sz w:val="20"/>
          <w:szCs w:val="20"/>
        </w:rPr>
        <w:t xml:space="preserve">even though the progress was still short of the actual planned output) and the other two target were missed by a significant margin. </w:t>
      </w:r>
      <w:r w:rsidRPr="00C4778D">
        <w:rPr>
          <w:rFonts w:ascii="Arial Narrow" w:hAnsi="Arial Narrow" w:cs="CenturyGothic"/>
          <w:color w:val="000000"/>
          <w:sz w:val="20"/>
          <w:szCs w:val="20"/>
        </w:rPr>
        <w:t xml:space="preserve"> </w:t>
      </w:r>
    </w:p>
    <w:p w:rsidR="00B51E6A" w:rsidRDefault="00B51E6A" w:rsidP="00427A3A">
      <w:pPr>
        <w:autoSpaceDE w:val="0"/>
        <w:autoSpaceDN w:val="0"/>
        <w:adjustRightInd w:val="0"/>
        <w:spacing w:after="0"/>
        <w:ind w:left="-567" w:right="-1187"/>
        <w:jc w:val="both"/>
        <w:rPr>
          <w:rFonts w:ascii="Arial Narrow" w:hAnsi="Arial Narrow" w:cs="CenturyGothic"/>
          <w:color w:val="000000"/>
          <w:sz w:val="20"/>
          <w:szCs w:val="20"/>
        </w:rPr>
      </w:pPr>
    </w:p>
    <w:p w:rsidR="00B51E6A" w:rsidRDefault="00B51E6A" w:rsidP="00427A3A">
      <w:pPr>
        <w:autoSpaceDE w:val="0"/>
        <w:autoSpaceDN w:val="0"/>
        <w:adjustRightInd w:val="0"/>
        <w:spacing w:after="0"/>
        <w:ind w:left="-567" w:right="-1187"/>
        <w:jc w:val="both"/>
        <w:rPr>
          <w:rFonts w:ascii="Arial Narrow" w:hAnsi="Arial Narrow" w:cs="CenturyGothic"/>
          <w:color w:val="000000"/>
          <w:sz w:val="20"/>
          <w:szCs w:val="20"/>
        </w:rPr>
      </w:pPr>
    </w:p>
    <w:p w:rsidR="00B51E6A" w:rsidRDefault="00B51E6A" w:rsidP="00427A3A">
      <w:pPr>
        <w:autoSpaceDE w:val="0"/>
        <w:autoSpaceDN w:val="0"/>
        <w:adjustRightInd w:val="0"/>
        <w:spacing w:after="0"/>
        <w:ind w:left="-567" w:right="-1187"/>
        <w:jc w:val="both"/>
        <w:rPr>
          <w:rFonts w:ascii="Arial Narrow" w:hAnsi="Arial Narrow" w:cs="CenturyGothic"/>
          <w:color w:val="000000"/>
          <w:sz w:val="20"/>
          <w:szCs w:val="20"/>
        </w:rPr>
      </w:pPr>
    </w:p>
    <w:p w:rsidR="00B51E6A" w:rsidRDefault="00B51E6A" w:rsidP="00427A3A">
      <w:pPr>
        <w:autoSpaceDE w:val="0"/>
        <w:autoSpaceDN w:val="0"/>
        <w:adjustRightInd w:val="0"/>
        <w:spacing w:after="0"/>
        <w:ind w:left="-567" w:right="-1187"/>
        <w:jc w:val="both"/>
        <w:rPr>
          <w:rFonts w:ascii="Arial Narrow" w:hAnsi="Arial Narrow" w:cs="CenturyGothic"/>
          <w:color w:val="000000"/>
          <w:sz w:val="20"/>
          <w:szCs w:val="20"/>
        </w:rPr>
      </w:pPr>
    </w:p>
    <w:p w:rsidR="000A0842" w:rsidRDefault="000A0842" w:rsidP="00427A3A">
      <w:pPr>
        <w:autoSpaceDE w:val="0"/>
        <w:autoSpaceDN w:val="0"/>
        <w:adjustRightInd w:val="0"/>
        <w:spacing w:after="0"/>
        <w:ind w:left="-567" w:right="-1187"/>
        <w:jc w:val="both"/>
        <w:rPr>
          <w:rFonts w:ascii="Arial Narrow" w:hAnsi="Arial Narrow" w:cs="CenturyGothic"/>
          <w:color w:val="000000"/>
          <w:sz w:val="20"/>
          <w:szCs w:val="20"/>
        </w:rPr>
      </w:pPr>
    </w:p>
    <w:p w:rsidR="000A0842" w:rsidRDefault="000A0842" w:rsidP="00427A3A">
      <w:pPr>
        <w:autoSpaceDE w:val="0"/>
        <w:autoSpaceDN w:val="0"/>
        <w:adjustRightInd w:val="0"/>
        <w:spacing w:after="0"/>
        <w:ind w:left="-567" w:right="-1187"/>
        <w:jc w:val="both"/>
        <w:rPr>
          <w:rFonts w:ascii="Arial Narrow" w:hAnsi="Arial Narrow" w:cs="CenturyGothic"/>
          <w:color w:val="000000"/>
          <w:sz w:val="20"/>
          <w:szCs w:val="20"/>
        </w:rPr>
      </w:pPr>
    </w:p>
    <w:p w:rsidR="000A0842" w:rsidRDefault="000A0842" w:rsidP="00427A3A">
      <w:pPr>
        <w:autoSpaceDE w:val="0"/>
        <w:autoSpaceDN w:val="0"/>
        <w:adjustRightInd w:val="0"/>
        <w:spacing w:after="0"/>
        <w:ind w:left="-567" w:right="-1187"/>
        <w:jc w:val="both"/>
        <w:rPr>
          <w:rFonts w:ascii="Arial Narrow" w:hAnsi="Arial Narrow" w:cs="CenturyGothic"/>
          <w:color w:val="000000"/>
          <w:sz w:val="20"/>
          <w:szCs w:val="20"/>
        </w:rPr>
      </w:pPr>
    </w:p>
    <w:p w:rsidR="000A0842" w:rsidRDefault="000A0842" w:rsidP="00427A3A">
      <w:pPr>
        <w:autoSpaceDE w:val="0"/>
        <w:autoSpaceDN w:val="0"/>
        <w:adjustRightInd w:val="0"/>
        <w:spacing w:after="0"/>
        <w:ind w:left="-567" w:right="-1187"/>
        <w:jc w:val="both"/>
        <w:rPr>
          <w:rFonts w:ascii="Arial Narrow" w:hAnsi="Arial Narrow" w:cs="CenturyGothic"/>
          <w:color w:val="000000"/>
          <w:sz w:val="20"/>
          <w:szCs w:val="20"/>
        </w:rPr>
      </w:pPr>
    </w:p>
    <w:p w:rsidR="000A0842" w:rsidRDefault="000A0842" w:rsidP="00427A3A">
      <w:pPr>
        <w:autoSpaceDE w:val="0"/>
        <w:autoSpaceDN w:val="0"/>
        <w:adjustRightInd w:val="0"/>
        <w:spacing w:after="0"/>
        <w:ind w:left="-567" w:right="-1187"/>
        <w:jc w:val="both"/>
        <w:rPr>
          <w:rFonts w:ascii="Arial Narrow" w:hAnsi="Arial Narrow" w:cs="CenturyGothic"/>
          <w:color w:val="000000"/>
          <w:sz w:val="20"/>
          <w:szCs w:val="20"/>
        </w:rPr>
      </w:pPr>
    </w:p>
    <w:p w:rsidR="000A0842" w:rsidRDefault="000A0842" w:rsidP="00427A3A">
      <w:pPr>
        <w:autoSpaceDE w:val="0"/>
        <w:autoSpaceDN w:val="0"/>
        <w:adjustRightInd w:val="0"/>
        <w:spacing w:after="0"/>
        <w:ind w:left="-567" w:right="-1187"/>
        <w:jc w:val="both"/>
        <w:rPr>
          <w:rFonts w:ascii="Arial Narrow" w:hAnsi="Arial Narrow" w:cs="CenturyGothic"/>
          <w:color w:val="000000"/>
          <w:sz w:val="20"/>
          <w:szCs w:val="20"/>
        </w:rPr>
      </w:pPr>
    </w:p>
    <w:p w:rsidR="000A0842" w:rsidRDefault="000A0842" w:rsidP="00427A3A">
      <w:pPr>
        <w:autoSpaceDE w:val="0"/>
        <w:autoSpaceDN w:val="0"/>
        <w:adjustRightInd w:val="0"/>
        <w:spacing w:after="0"/>
        <w:ind w:left="-567" w:right="-1187"/>
        <w:jc w:val="both"/>
        <w:rPr>
          <w:rFonts w:ascii="Arial Narrow" w:hAnsi="Arial Narrow" w:cs="CenturyGothic"/>
          <w:color w:val="000000"/>
          <w:sz w:val="20"/>
          <w:szCs w:val="20"/>
        </w:rPr>
      </w:pPr>
    </w:p>
    <w:p w:rsidR="000A0842" w:rsidRDefault="000A0842" w:rsidP="00427A3A">
      <w:pPr>
        <w:autoSpaceDE w:val="0"/>
        <w:autoSpaceDN w:val="0"/>
        <w:adjustRightInd w:val="0"/>
        <w:spacing w:after="0"/>
        <w:ind w:left="-567" w:right="-1187"/>
        <w:jc w:val="both"/>
        <w:rPr>
          <w:rFonts w:ascii="Arial Narrow" w:hAnsi="Arial Narrow" w:cs="CenturyGothic"/>
          <w:color w:val="000000"/>
          <w:sz w:val="20"/>
          <w:szCs w:val="20"/>
        </w:rPr>
      </w:pPr>
    </w:p>
    <w:p w:rsidR="000A0842" w:rsidRDefault="000A0842" w:rsidP="00427A3A">
      <w:pPr>
        <w:autoSpaceDE w:val="0"/>
        <w:autoSpaceDN w:val="0"/>
        <w:adjustRightInd w:val="0"/>
        <w:spacing w:after="0"/>
        <w:ind w:left="-567" w:right="-1187"/>
        <w:jc w:val="both"/>
        <w:rPr>
          <w:rFonts w:ascii="Arial Narrow" w:hAnsi="Arial Narrow" w:cs="CenturyGothic"/>
          <w:color w:val="000000"/>
          <w:sz w:val="20"/>
          <w:szCs w:val="20"/>
        </w:rPr>
      </w:pPr>
    </w:p>
    <w:p w:rsidR="000A0842" w:rsidRDefault="000A0842" w:rsidP="00427A3A">
      <w:pPr>
        <w:autoSpaceDE w:val="0"/>
        <w:autoSpaceDN w:val="0"/>
        <w:adjustRightInd w:val="0"/>
        <w:spacing w:after="0"/>
        <w:ind w:left="-567" w:right="-1187"/>
        <w:jc w:val="both"/>
        <w:rPr>
          <w:rFonts w:ascii="Arial Narrow" w:hAnsi="Arial Narrow" w:cs="CenturyGothic"/>
          <w:color w:val="000000"/>
          <w:sz w:val="20"/>
          <w:szCs w:val="20"/>
        </w:rPr>
      </w:pPr>
    </w:p>
    <w:p w:rsidR="000A0842" w:rsidRDefault="000A0842" w:rsidP="00427A3A">
      <w:pPr>
        <w:autoSpaceDE w:val="0"/>
        <w:autoSpaceDN w:val="0"/>
        <w:adjustRightInd w:val="0"/>
        <w:spacing w:after="0"/>
        <w:ind w:left="-567" w:right="-1187"/>
        <w:jc w:val="both"/>
        <w:rPr>
          <w:rFonts w:ascii="Arial Narrow" w:hAnsi="Arial Narrow" w:cs="CenturyGothic"/>
          <w:color w:val="000000"/>
          <w:sz w:val="20"/>
          <w:szCs w:val="20"/>
        </w:rPr>
      </w:pPr>
    </w:p>
    <w:p w:rsidR="000A0842" w:rsidRDefault="000A0842" w:rsidP="00427A3A">
      <w:pPr>
        <w:autoSpaceDE w:val="0"/>
        <w:autoSpaceDN w:val="0"/>
        <w:adjustRightInd w:val="0"/>
        <w:spacing w:after="0"/>
        <w:ind w:left="-567" w:right="-1187"/>
        <w:jc w:val="both"/>
        <w:rPr>
          <w:rFonts w:ascii="Arial Narrow" w:hAnsi="Arial Narrow" w:cs="CenturyGothic"/>
          <w:color w:val="000000"/>
          <w:sz w:val="20"/>
          <w:szCs w:val="20"/>
        </w:rPr>
      </w:pPr>
    </w:p>
    <w:p w:rsidR="000A0842" w:rsidRDefault="000A0842" w:rsidP="00427A3A">
      <w:pPr>
        <w:autoSpaceDE w:val="0"/>
        <w:autoSpaceDN w:val="0"/>
        <w:adjustRightInd w:val="0"/>
        <w:spacing w:after="0"/>
        <w:ind w:left="-567" w:right="-1187"/>
        <w:jc w:val="both"/>
        <w:rPr>
          <w:rFonts w:ascii="Arial Narrow" w:hAnsi="Arial Narrow" w:cs="CenturyGothic"/>
          <w:color w:val="000000"/>
          <w:sz w:val="20"/>
          <w:szCs w:val="20"/>
        </w:rPr>
      </w:pPr>
    </w:p>
    <w:p w:rsidR="000A0842" w:rsidRDefault="000A0842" w:rsidP="00427A3A">
      <w:pPr>
        <w:autoSpaceDE w:val="0"/>
        <w:autoSpaceDN w:val="0"/>
        <w:adjustRightInd w:val="0"/>
        <w:spacing w:after="0"/>
        <w:ind w:left="-567" w:right="-1187"/>
        <w:jc w:val="both"/>
        <w:rPr>
          <w:rFonts w:ascii="Arial Narrow" w:hAnsi="Arial Narrow" w:cs="CenturyGothic"/>
          <w:color w:val="000000"/>
          <w:sz w:val="20"/>
          <w:szCs w:val="20"/>
        </w:rPr>
      </w:pPr>
    </w:p>
    <w:p w:rsidR="000A0842" w:rsidRDefault="000A0842" w:rsidP="00427A3A">
      <w:pPr>
        <w:autoSpaceDE w:val="0"/>
        <w:autoSpaceDN w:val="0"/>
        <w:adjustRightInd w:val="0"/>
        <w:spacing w:after="0"/>
        <w:ind w:left="-567" w:right="-1187"/>
        <w:jc w:val="both"/>
        <w:rPr>
          <w:rFonts w:ascii="Arial Narrow" w:hAnsi="Arial Narrow" w:cs="CenturyGothic"/>
          <w:color w:val="000000"/>
          <w:sz w:val="20"/>
          <w:szCs w:val="20"/>
        </w:rPr>
      </w:pPr>
    </w:p>
    <w:p w:rsidR="000A0842" w:rsidRPr="00C4778D" w:rsidRDefault="000A0842" w:rsidP="00427A3A">
      <w:pPr>
        <w:autoSpaceDE w:val="0"/>
        <w:autoSpaceDN w:val="0"/>
        <w:adjustRightInd w:val="0"/>
        <w:spacing w:after="0"/>
        <w:ind w:left="-567" w:right="-1187"/>
        <w:jc w:val="both"/>
        <w:rPr>
          <w:rFonts w:ascii="Arial Narrow" w:hAnsi="Arial Narrow" w:cs="CenturyGothic"/>
          <w:color w:val="000000"/>
          <w:sz w:val="20"/>
          <w:szCs w:val="20"/>
        </w:rPr>
      </w:pPr>
    </w:p>
    <w:p w:rsidR="00553C48" w:rsidRDefault="00553C48" w:rsidP="008D0AE6">
      <w:pPr>
        <w:spacing w:before="240"/>
        <w:ind w:hanging="567"/>
        <w:jc w:val="both"/>
        <w:rPr>
          <w:rFonts w:ascii="Arial Narrow" w:hAnsi="Arial Narrow" w:cs="Arial"/>
          <w:b/>
          <w:sz w:val="28"/>
          <w:szCs w:val="28"/>
        </w:rPr>
      </w:pPr>
      <w:r w:rsidRPr="004B2555">
        <w:rPr>
          <w:rFonts w:ascii="Arial Narrow" w:hAnsi="Arial Narrow" w:cs="Arial"/>
          <w:b/>
          <w:sz w:val="28"/>
          <w:szCs w:val="28"/>
        </w:rPr>
        <w:lastRenderedPageBreak/>
        <w:t>PROGRAMME 4: CLIMATE CHANGE AND AIR QUALITY</w:t>
      </w:r>
    </w:p>
    <w:p w:rsidR="00427A3A" w:rsidRPr="009D7733" w:rsidRDefault="00427A3A" w:rsidP="00427A3A">
      <w:pPr>
        <w:autoSpaceDE w:val="0"/>
        <w:autoSpaceDN w:val="0"/>
        <w:adjustRightInd w:val="0"/>
        <w:spacing w:after="0" w:line="240" w:lineRule="auto"/>
        <w:ind w:left="-567" w:right="-1045"/>
        <w:jc w:val="both"/>
        <w:rPr>
          <w:rFonts w:ascii="Arial Narrow" w:hAnsi="Arial Narrow" w:cs="CenturyGothic"/>
          <w:sz w:val="20"/>
          <w:szCs w:val="20"/>
        </w:rPr>
      </w:pPr>
      <w:r w:rsidRPr="000A0842">
        <w:rPr>
          <w:rFonts w:ascii="Arial Narrow" w:hAnsi="Arial Narrow" w:cs="CenturyGothic"/>
          <w:sz w:val="20"/>
          <w:szCs w:val="20"/>
        </w:rPr>
        <w:t>The purpose of the Programme is to improve air and atmospheric quality, lead and support, inform, monitor and report efficient and effective international, national and significant provincial and local responses to climate change. The programme is made-up of seven sub programmes which are as follows: (1) Climate Change Management (2) Climate Change Mitigation (3) Climate Change Adaptation (4) Air Quality Management (5) South African Weather Service (6) International Climate Change Relations and Negotiations (7) Climate Change Monitoring and Evaluation.</w:t>
      </w:r>
    </w:p>
    <w:p w:rsidR="00427A3A" w:rsidRPr="004B2555" w:rsidRDefault="00427A3A" w:rsidP="009A53C2">
      <w:pPr>
        <w:ind w:hanging="567"/>
        <w:jc w:val="both"/>
        <w:rPr>
          <w:rFonts w:ascii="Arial Narrow" w:hAnsi="Arial Narrow"/>
        </w:rPr>
      </w:pPr>
    </w:p>
    <w:tbl>
      <w:tblPr>
        <w:tblW w:w="556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13"/>
        <w:gridCol w:w="1703"/>
        <w:gridCol w:w="1381"/>
        <w:gridCol w:w="2164"/>
        <w:gridCol w:w="5180"/>
        <w:gridCol w:w="2016"/>
        <w:gridCol w:w="1871"/>
      </w:tblGrid>
      <w:tr w:rsidR="00FD6DE6" w:rsidRPr="004B2555" w:rsidTr="00BF5C54">
        <w:trPr>
          <w:trHeight w:val="591"/>
          <w:tblHeader/>
        </w:trPr>
        <w:tc>
          <w:tcPr>
            <w:tcW w:w="562" w:type="pct"/>
            <w:tcBorders>
              <w:top w:val="single" w:sz="4" w:space="0" w:color="auto"/>
              <w:left w:val="single" w:sz="4" w:space="0" w:color="auto"/>
              <w:bottom w:val="single" w:sz="4" w:space="0" w:color="auto"/>
              <w:right w:val="single" w:sz="4" w:space="0" w:color="auto"/>
            </w:tcBorders>
            <w:shd w:val="clear" w:color="auto" w:fill="008A3E"/>
            <w:hideMark/>
          </w:tcPr>
          <w:p w:rsidR="00FD6DE6" w:rsidRPr="004B2555" w:rsidRDefault="00FD6DE6" w:rsidP="00BB5F50">
            <w:pPr>
              <w:spacing w:after="0"/>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28" w:type="pct"/>
            <w:tcBorders>
              <w:top w:val="single" w:sz="4" w:space="0" w:color="auto"/>
              <w:left w:val="single" w:sz="4" w:space="0" w:color="auto"/>
              <w:bottom w:val="single" w:sz="4" w:space="0" w:color="auto"/>
              <w:right w:val="single" w:sz="4" w:space="0" w:color="auto"/>
            </w:tcBorders>
            <w:shd w:val="clear" w:color="auto" w:fill="008A3E"/>
            <w:hideMark/>
          </w:tcPr>
          <w:p w:rsidR="00FD6DE6" w:rsidRPr="004B2555" w:rsidRDefault="00FD6DE6" w:rsidP="00BB5F50">
            <w:pPr>
              <w:spacing w:after="0"/>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428" w:type="pct"/>
            <w:tcBorders>
              <w:top w:val="single" w:sz="4" w:space="0" w:color="auto"/>
              <w:left w:val="single" w:sz="4" w:space="0" w:color="auto"/>
              <w:bottom w:val="single" w:sz="4" w:space="0" w:color="auto"/>
              <w:right w:val="single" w:sz="4" w:space="0" w:color="auto"/>
            </w:tcBorders>
            <w:shd w:val="clear" w:color="auto" w:fill="008A3E"/>
            <w:hideMark/>
          </w:tcPr>
          <w:p w:rsidR="00FD6DE6" w:rsidRPr="004B2555" w:rsidRDefault="00FD6DE6" w:rsidP="00BB5F50">
            <w:pPr>
              <w:spacing w:after="0"/>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FD6DE6" w:rsidRPr="004B2555" w:rsidRDefault="00FD6DE6" w:rsidP="00BB5F50">
            <w:pPr>
              <w:spacing w:after="0"/>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2015/16</w:t>
            </w:r>
          </w:p>
        </w:tc>
        <w:tc>
          <w:tcPr>
            <w:tcW w:w="671" w:type="pct"/>
            <w:tcBorders>
              <w:top w:val="single" w:sz="4" w:space="0" w:color="auto"/>
              <w:left w:val="single" w:sz="4" w:space="0" w:color="auto"/>
              <w:bottom w:val="single" w:sz="4" w:space="0" w:color="auto"/>
              <w:right w:val="single" w:sz="4" w:space="0" w:color="auto"/>
            </w:tcBorders>
            <w:shd w:val="clear" w:color="auto" w:fill="008A3E"/>
            <w:hideMark/>
          </w:tcPr>
          <w:p w:rsidR="00FD6DE6" w:rsidRPr="004B2555" w:rsidRDefault="00FD6DE6" w:rsidP="00BB5F50">
            <w:pPr>
              <w:spacing w:after="0"/>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FD6DE6" w:rsidRPr="004B2555" w:rsidRDefault="00FD6DE6" w:rsidP="00BB5F50">
            <w:pPr>
              <w:spacing w:after="0"/>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2017/18</w:t>
            </w:r>
          </w:p>
        </w:tc>
        <w:tc>
          <w:tcPr>
            <w:tcW w:w="1606" w:type="pct"/>
            <w:tcBorders>
              <w:top w:val="single" w:sz="4" w:space="0" w:color="auto"/>
              <w:left w:val="single" w:sz="4" w:space="0" w:color="auto"/>
              <w:bottom w:val="single" w:sz="4" w:space="0" w:color="auto"/>
              <w:right w:val="single" w:sz="4" w:space="0" w:color="auto"/>
            </w:tcBorders>
            <w:shd w:val="clear" w:color="auto" w:fill="008A3E"/>
          </w:tcPr>
          <w:p w:rsidR="00FD6DE6" w:rsidRPr="004B2555" w:rsidRDefault="00FD6DE6" w:rsidP="00BB5F50">
            <w:pPr>
              <w:spacing w:after="0"/>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625" w:type="pct"/>
            <w:tcBorders>
              <w:top w:val="single" w:sz="4" w:space="0" w:color="auto"/>
              <w:left w:val="single" w:sz="4" w:space="0" w:color="auto"/>
              <w:bottom w:val="single" w:sz="4" w:space="0" w:color="auto"/>
              <w:right w:val="single" w:sz="4" w:space="0" w:color="auto"/>
            </w:tcBorders>
            <w:shd w:val="clear" w:color="auto" w:fill="008A3E"/>
            <w:hideMark/>
          </w:tcPr>
          <w:p w:rsidR="00FD6DE6" w:rsidRPr="004B2555" w:rsidRDefault="00FD6DE6" w:rsidP="00BB5F5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FD6DE6" w:rsidRPr="004B2555" w:rsidRDefault="00FD6DE6" w:rsidP="00BB5F50">
            <w:pPr>
              <w:spacing w:after="0"/>
              <w:jc w:val="center"/>
              <w:rPr>
                <w:rFonts w:ascii="Arial Narrow" w:hAnsi="Arial Narrow" w:cs="Arial"/>
                <w:b/>
                <w:bCs/>
                <w:color w:val="FFFFFF" w:themeColor="background1"/>
                <w:sz w:val="16"/>
                <w:szCs w:val="16"/>
              </w:rPr>
            </w:pPr>
            <w:r w:rsidRPr="004B2555">
              <w:rPr>
                <w:rFonts w:ascii="Arial Narrow" w:hAnsi="Arial Narrow" w:cs="Arial"/>
                <w:b/>
                <w:bCs/>
                <w:color w:val="FFFFFF" w:themeColor="background1"/>
                <w:sz w:val="14"/>
                <w:szCs w:val="14"/>
              </w:rPr>
              <w:t>(CHALLENGES /EXPLANATIONS ON VARIANCES)</w:t>
            </w:r>
          </w:p>
        </w:tc>
        <w:tc>
          <w:tcPr>
            <w:tcW w:w="580" w:type="pct"/>
            <w:tcBorders>
              <w:top w:val="single" w:sz="4" w:space="0" w:color="auto"/>
              <w:left w:val="single" w:sz="4" w:space="0" w:color="auto"/>
              <w:bottom w:val="single" w:sz="4" w:space="0" w:color="auto"/>
              <w:right w:val="single" w:sz="4" w:space="0" w:color="auto"/>
            </w:tcBorders>
            <w:shd w:val="clear" w:color="auto" w:fill="008A3E"/>
            <w:hideMark/>
          </w:tcPr>
          <w:p w:rsidR="00FD6DE6" w:rsidRPr="004B2555" w:rsidRDefault="00FD6DE6" w:rsidP="00BB5F50">
            <w:pPr>
              <w:pStyle w:val="Boxtext"/>
              <w:keepNext w:val="0"/>
              <w:tabs>
                <w:tab w:val="clear" w:pos="284"/>
                <w:tab w:val="clear" w:pos="567"/>
                <w:tab w:val="left" w:pos="720"/>
              </w:tabs>
              <w:spacing w:before="0" w:after="0" w:line="276" w:lineRule="auto"/>
              <w:jc w:val="center"/>
              <w:rPr>
                <w:rFonts w:eastAsiaTheme="minorHAnsi" w:cs="Arial"/>
                <w:b/>
                <w:bCs/>
                <w:color w:val="FFFFFF" w:themeColor="background1"/>
                <w:sz w:val="20"/>
              </w:rPr>
            </w:pPr>
            <w:r w:rsidRPr="004B2555">
              <w:rPr>
                <w:rFonts w:cs="Arial"/>
                <w:b/>
                <w:bCs/>
                <w:color w:val="FFFFFF" w:themeColor="background1"/>
                <w:sz w:val="20"/>
              </w:rPr>
              <w:t>CORRECTIVE MEASURES</w:t>
            </w:r>
          </w:p>
        </w:tc>
      </w:tr>
      <w:tr w:rsidR="00FD6DE6" w:rsidRPr="004B2555" w:rsidTr="00BF5C54">
        <w:trPr>
          <w:trHeight w:val="591"/>
        </w:trPr>
        <w:tc>
          <w:tcPr>
            <w:tcW w:w="562" w:type="pct"/>
            <w:tcBorders>
              <w:top w:val="single" w:sz="4" w:space="0" w:color="auto"/>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CenturyGothic-Bold"/>
                <w:b/>
                <w:bCs/>
                <w:sz w:val="20"/>
                <w:szCs w:val="20"/>
                <w:lang w:val="ha-Latn-NG"/>
              </w:rPr>
            </w:pPr>
            <w:r w:rsidRPr="004B2555">
              <w:rPr>
                <w:rFonts w:ascii="Arial Narrow" w:hAnsi="Arial Narrow" w:cs="CenturyGothic-Bold"/>
                <w:b/>
                <w:bCs/>
                <w:sz w:val="20"/>
                <w:szCs w:val="20"/>
                <w:lang w:val="ha-Latn-NG"/>
              </w:rPr>
              <w:t>Coherent and aligned multi-sector regulatory system &amp; decision support across government (as reflected in the policy initiatives on the Strategic Plan)</w:t>
            </w:r>
          </w:p>
        </w:tc>
        <w:tc>
          <w:tcPr>
            <w:tcW w:w="528"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Climate Change</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Regulatory</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Framework and</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tools developed</w:t>
            </w:r>
          </w:p>
          <w:p w:rsidR="00FD6DE6" w:rsidRPr="004B2555" w:rsidRDefault="00FD6DE6" w:rsidP="001966D7">
            <w:pPr>
              <w:autoSpaceDE w:val="0"/>
              <w:autoSpaceDN w:val="0"/>
              <w:adjustRightInd w:val="0"/>
              <w:spacing w:after="0" w:line="240" w:lineRule="auto"/>
              <w:jc w:val="both"/>
              <w:rPr>
                <w:rFonts w:ascii="Arial Narrow" w:hAnsi="Arial Narrow" w:cs="Arial"/>
                <w:b/>
                <w:bCs/>
                <w:sz w:val="20"/>
                <w:szCs w:val="20"/>
              </w:rPr>
            </w:pPr>
            <w:r w:rsidRPr="004B2555">
              <w:rPr>
                <w:rFonts w:ascii="Arial Narrow" w:hAnsi="Arial Narrow" w:cs="ArialMT"/>
                <w:sz w:val="20"/>
                <w:szCs w:val="20"/>
              </w:rPr>
              <w:t>and Implemented</w:t>
            </w:r>
          </w:p>
        </w:tc>
        <w:tc>
          <w:tcPr>
            <w:tcW w:w="428" w:type="pct"/>
            <w:tcBorders>
              <w:top w:val="single" w:sz="4" w:space="0" w:color="auto"/>
              <w:left w:val="single" w:sz="4" w:space="0" w:color="auto"/>
              <w:bottom w:val="single" w:sz="4" w:space="0" w:color="auto"/>
              <w:right w:val="single" w:sz="4" w:space="0" w:color="auto"/>
            </w:tcBorders>
          </w:tcPr>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Discussion document for</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National Climate Change</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Response Bill in place but not yet published</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Presentation prepared to be presented in IGCCC before being published</w:t>
            </w:r>
          </w:p>
        </w:tc>
        <w:tc>
          <w:tcPr>
            <w:tcW w:w="671" w:type="pct"/>
            <w:tcBorders>
              <w:top w:val="single" w:sz="4" w:space="0" w:color="auto"/>
              <w:left w:val="single" w:sz="4" w:space="0" w:color="auto"/>
              <w:bottom w:val="single" w:sz="4" w:space="0" w:color="auto"/>
              <w:right w:val="single" w:sz="4" w:space="0" w:color="auto"/>
            </w:tcBorders>
          </w:tcPr>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National Climate Change</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Response Regulatory</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Framework gazetted for</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Public Comments</w:t>
            </w:r>
          </w:p>
        </w:tc>
        <w:tc>
          <w:tcPr>
            <w:tcW w:w="1606" w:type="pct"/>
            <w:tcBorders>
              <w:top w:val="single" w:sz="4" w:space="0" w:color="auto"/>
              <w:left w:val="single" w:sz="4" w:space="0" w:color="auto"/>
              <w:bottom w:val="single" w:sz="4" w:space="0" w:color="auto"/>
              <w:right w:val="single" w:sz="4" w:space="0" w:color="auto"/>
            </w:tcBorders>
          </w:tcPr>
          <w:p w:rsidR="00FD6DE6" w:rsidRPr="00793B8B" w:rsidRDefault="0036224D" w:rsidP="00836C93">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 xml:space="preserve">National Climate Change Response Regulatory Framework/bill developed but not yet published for public comments. Framework has been presented to the </w:t>
            </w:r>
            <w:r w:rsidR="00836C93">
              <w:rPr>
                <w:rFonts w:ascii="Arial Narrow" w:hAnsi="Arial Narrow" w:cs="ArialMT"/>
                <w:sz w:val="20"/>
                <w:szCs w:val="20"/>
              </w:rPr>
              <w:t xml:space="preserve"> Forum of SA Directors-Generals (</w:t>
            </w:r>
            <w:r w:rsidRPr="00793B8B">
              <w:rPr>
                <w:rFonts w:ascii="Arial Narrow" w:hAnsi="Arial Narrow" w:cs="ArialMT"/>
                <w:sz w:val="20"/>
                <w:szCs w:val="20"/>
              </w:rPr>
              <w:t>FOSAD</w:t>
            </w:r>
            <w:r w:rsidR="00836C93">
              <w:rPr>
                <w:rFonts w:ascii="Arial Narrow" w:hAnsi="Arial Narrow" w:cs="ArialMT"/>
                <w:sz w:val="20"/>
                <w:szCs w:val="20"/>
              </w:rPr>
              <w:t>) Economic Sector, Employment , Infrastructure and Development (</w:t>
            </w:r>
            <w:r w:rsidRPr="00793B8B">
              <w:rPr>
                <w:rFonts w:ascii="Arial Narrow" w:hAnsi="Arial Narrow" w:cs="ArialMT"/>
                <w:sz w:val="20"/>
                <w:szCs w:val="20"/>
              </w:rPr>
              <w:t>ESEID</w:t>
            </w:r>
            <w:r w:rsidR="00836C93">
              <w:rPr>
                <w:rFonts w:ascii="Arial Narrow" w:hAnsi="Arial Narrow" w:cs="ArialMT"/>
                <w:sz w:val="20"/>
                <w:szCs w:val="20"/>
              </w:rPr>
              <w:t xml:space="preserve">) Cluster and recommended for submission to </w:t>
            </w:r>
            <w:r w:rsidRPr="00793B8B">
              <w:rPr>
                <w:rFonts w:ascii="Arial Narrow" w:hAnsi="Arial Narrow" w:cs="ArialMT"/>
                <w:sz w:val="20"/>
                <w:szCs w:val="20"/>
              </w:rPr>
              <w:t xml:space="preserve"> Cabinet Committee and Cabinet for approval.</w:t>
            </w:r>
          </w:p>
        </w:tc>
        <w:tc>
          <w:tcPr>
            <w:tcW w:w="625" w:type="pct"/>
            <w:tcBorders>
              <w:top w:val="single" w:sz="4" w:space="0" w:color="auto"/>
              <w:left w:val="single" w:sz="4" w:space="0" w:color="auto"/>
              <w:bottom w:val="single" w:sz="4" w:space="0" w:color="auto"/>
              <w:right w:val="single" w:sz="4" w:space="0" w:color="auto"/>
            </w:tcBorders>
          </w:tcPr>
          <w:p w:rsidR="00066789" w:rsidRPr="00793B8B" w:rsidRDefault="00836C93" w:rsidP="001966D7">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C</w:t>
            </w:r>
            <w:r w:rsidR="00066789" w:rsidRPr="00793B8B">
              <w:rPr>
                <w:rFonts w:ascii="Arial Narrow" w:hAnsi="Arial Narrow" w:cs="ArialMT"/>
                <w:sz w:val="20"/>
                <w:szCs w:val="20"/>
              </w:rPr>
              <w:t>hanges in the cluster and cabinet schedule resulted in the delays in the processing of the framework/ bill for approval for public comments.</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p>
        </w:tc>
        <w:tc>
          <w:tcPr>
            <w:tcW w:w="580" w:type="pct"/>
            <w:tcBorders>
              <w:top w:val="single" w:sz="4" w:space="0" w:color="auto"/>
              <w:left w:val="single" w:sz="4" w:space="0" w:color="auto"/>
              <w:bottom w:val="single" w:sz="4" w:space="0" w:color="auto"/>
              <w:right w:val="single" w:sz="4" w:space="0" w:color="auto"/>
            </w:tcBorders>
          </w:tcPr>
          <w:p w:rsidR="00FD6DE6" w:rsidRPr="00793B8B" w:rsidRDefault="00066789" w:rsidP="00A83906">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 xml:space="preserve">The legal framework will be tabled at the ESEID Cabinet Committee. </w:t>
            </w:r>
          </w:p>
        </w:tc>
      </w:tr>
      <w:tr w:rsidR="00FD6DE6" w:rsidRPr="004B2555" w:rsidTr="00BF5C54">
        <w:trPr>
          <w:trHeight w:val="591"/>
        </w:trPr>
        <w:tc>
          <w:tcPr>
            <w:tcW w:w="562" w:type="pct"/>
            <w:vMerge w:val="restart"/>
            <w:tcBorders>
              <w:top w:val="single" w:sz="4" w:space="0" w:color="auto"/>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
                <w:b/>
                <w:bCs/>
                <w:sz w:val="20"/>
                <w:szCs w:val="20"/>
              </w:rPr>
            </w:pPr>
            <w:r w:rsidRPr="004B2555">
              <w:rPr>
                <w:rFonts w:ascii="Arial Narrow" w:hAnsi="Arial Narrow" w:cs="CenturyGothic-Bold"/>
                <w:b/>
                <w:bCs/>
                <w:sz w:val="20"/>
                <w:szCs w:val="20"/>
                <w:lang w:val="ha-Latn-NG"/>
              </w:rPr>
              <w:t>Threats to environmental quality and integrity managed</w:t>
            </w:r>
          </w:p>
        </w:tc>
        <w:tc>
          <w:tcPr>
            <w:tcW w:w="528"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Framework for Climate Services</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 and</w:t>
            </w:r>
          </w:p>
          <w:p w:rsidR="00FD6DE6" w:rsidRPr="004B2555" w:rsidRDefault="00FD6DE6" w:rsidP="001966D7">
            <w:pPr>
              <w:autoSpaceDE w:val="0"/>
              <w:autoSpaceDN w:val="0"/>
              <w:adjustRightInd w:val="0"/>
              <w:spacing w:after="0" w:line="240" w:lineRule="auto"/>
              <w:jc w:val="both"/>
              <w:rPr>
                <w:rFonts w:ascii="Arial Narrow" w:hAnsi="Arial Narrow" w:cs="Arial"/>
                <w:b/>
                <w:bCs/>
                <w:sz w:val="20"/>
                <w:szCs w:val="20"/>
              </w:rPr>
            </w:pPr>
            <w:r w:rsidRPr="004B2555">
              <w:rPr>
                <w:rFonts w:ascii="Arial Narrow" w:hAnsi="Arial Narrow" w:cs="ArialMT"/>
                <w:sz w:val="20"/>
                <w:szCs w:val="20"/>
              </w:rPr>
              <w:t>implemented</w:t>
            </w:r>
          </w:p>
        </w:tc>
        <w:tc>
          <w:tcPr>
            <w:tcW w:w="428" w:type="pct"/>
            <w:tcBorders>
              <w:top w:val="single" w:sz="4" w:space="0" w:color="auto"/>
              <w:left w:val="single" w:sz="4" w:space="0" w:color="auto"/>
              <w:bottom w:val="single" w:sz="4" w:space="0" w:color="auto"/>
              <w:right w:val="single" w:sz="4" w:space="0" w:color="auto"/>
            </w:tcBorders>
          </w:tcPr>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National Framework of</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Climate Services finalised</w:t>
            </w:r>
          </w:p>
        </w:tc>
        <w:tc>
          <w:tcPr>
            <w:tcW w:w="671" w:type="pct"/>
            <w:tcBorders>
              <w:top w:val="single" w:sz="4" w:space="0" w:color="auto"/>
              <w:left w:val="single" w:sz="4" w:space="0" w:color="auto"/>
              <w:bottom w:val="single" w:sz="4" w:space="0" w:color="auto"/>
              <w:right w:val="single" w:sz="4" w:space="0" w:color="auto"/>
            </w:tcBorders>
          </w:tcPr>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Annual plan for National</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Framework for Climate</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Services implemented for</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4 key climate sensitive</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sectors</w:t>
            </w:r>
          </w:p>
        </w:tc>
        <w:tc>
          <w:tcPr>
            <w:tcW w:w="1606" w:type="pct"/>
            <w:tcBorders>
              <w:top w:val="single" w:sz="4" w:space="0" w:color="auto"/>
              <w:left w:val="single" w:sz="4" w:space="0" w:color="auto"/>
              <w:bottom w:val="single" w:sz="4" w:space="0" w:color="auto"/>
              <w:right w:val="single" w:sz="4" w:space="0" w:color="auto"/>
            </w:tcBorders>
          </w:tcPr>
          <w:p w:rsidR="00066789" w:rsidRPr="009E7A4E" w:rsidRDefault="00836C93" w:rsidP="00836C93">
            <w:pPr>
              <w:spacing w:after="0" w:line="240" w:lineRule="auto"/>
              <w:jc w:val="both"/>
              <w:rPr>
                <w:rFonts w:ascii="Arial Narrow" w:hAnsi="Arial Narrow" w:cs="ArialMT"/>
                <w:b/>
                <w:sz w:val="20"/>
                <w:szCs w:val="20"/>
              </w:rPr>
            </w:pPr>
            <w:r w:rsidRPr="00836C93">
              <w:rPr>
                <w:rFonts w:ascii="Arial Narrow" w:hAnsi="Arial Narrow" w:cs="ArialMT"/>
                <w:b/>
                <w:sz w:val="20"/>
                <w:szCs w:val="20"/>
              </w:rPr>
              <w:t>National Framework of</w:t>
            </w:r>
            <w:r>
              <w:rPr>
                <w:rFonts w:ascii="Arial Narrow" w:hAnsi="Arial Narrow" w:cs="ArialMT"/>
                <w:b/>
                <w:sz w:val="20"/>
                <w:szCs w:val="20"/>
              </w:rPr>
              <w:t xml:space="preserve"> </w:t>
            </w:r>
            <w:r w:rsidRPr="00836C93">
              <w:rPr>
                <w:rFonts w:ascii="Arial Narrow" w:hAnsi="Arial Narrow" w:cs="ArialMT"/>
                <w:b/>
                <w:sz w:val="20"/>
                <w:szCs w:val="20"/>
              </w:rPr>
              <w:t>Climate Services</w:t>
            </w:r>
            <w:r>
              <w:rPr>
                <w:rFonts w:ascii="Arial Narrow" w:hAnsi="Arial Narrow" w:cs="ArialMT"/>
                <w:b/>
                <w:sz w:val="20"/>
                <w:szCs w:val="20"/>
              </w:rPr>
              <w:t xml:space="preserve"> </w:t>
            </w:r>
            <w:r w:rsidR="00AA2EC3">
              <w:rPr>
                <w:rFonts w:ascii="Arial Narrow" w:hAnsi="Arial Narrow" w:cs="ArialMT"/>
                <w:b/>
                <w:sz w:val="20"/>
                <w:szCs w:val="20"/>
              </w:rPr>
              <w:t>(</w:t>
            </w:r>
            <w:r w:rsidR="00066789" w:rsidRPr="009E7A4E">
              <w:rPr>
                <w:rFonts w:ascii="Arial Narrow" w:hAnsi="Arial Narrow" w:cs="ArialMT"/>
                <w:b/>
                <w:sz w:val="20"/>
                <w:szCs w:val="20"/>
              </w:rPr>
              <w:t>NFCS</w:t>
            </w:r>
            <w:r w:rsidR="00AA2EC3">
              <w:rPr>
                <w:rFonts w:ascii="Arial Narrow" w:hAnsi="Arial Narrow" w:cs="ArialMT"/>
                <w:b/>
                <w:sz w:val="20"/>
                <w:szCs w:val="20"/>
              </w:rPr>
              <w:t>)</w:t>
            </w:r>
            <w:r w:rsidR="00066789" w:rsidRPr="009E7A4E">
              <w:rPr>
                <w:rFonts w:ascii="Arial Narrow" w:hAnsi="Arial Narrow" w:cs="ArialMT"/>
                <w:b/>
                <w:sz w:val="20"/>
                <w:szCs w:val="20"/>
              </w:rPr>
              <w:t xml:space="preserve"> Annual plan has been implemented for 4 sectors:</w:t>
            </w:r>
          </w:p>
          <w:p w:rsidR="00066789" w:rsidRPr="00793B8B" w:rsidRDefault="00066789" w:rsidP="009E7A4E">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793B8B">
              <w:rPr>
                <w:rFonts w:ascii="Arial Narrow" w:hAnsi="Arial Narrow" w:cs="ArialMT"/>
                <w:sz w:val="20"/>
                <w:szCs w:val="20"/>
              </w:rPr>
              <w:t>Workshop on the NFCS and Umngeni Resilient Project early warning held in November 2017 in KwaZulu-Natal.</w:t>
            </w:r>
          </w:p>
          <w:p w:rsidR="00066789" w:rsidRPr="00793B8B" w:rsidRDefault="00066789" w:rsidP="009E7A4E">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793B8B">
              <w:rPr>
                <w:rFonts w:ascii="Arial Narrow" w:hAnsi="Arial Narrow" w:cs="ArialMT"/>
                <w:sz w:val="20"/>
                <w:szCs w:val="20"/>
              </w:rPr>
              <w:t>Workshops for NFCS  conducted</w:t>
            </w:r>
            <w:r w:rsidR="00AA2EC3" w:rsidRPr="00793B8B">
              <w:rPr>
                <w:rFonts w:ascii="Arial Narrow" w:hAnsi="Arial Narrow" w:cs="ArialMT"/>
                <w:sz w:val="20"/>
                <w:szCs w:val="20"/>
              </w:rPr>
              <w:t xml:space="preserve"> </w:t>
            </w:r>
            <w:r w:rsidR="00AA2EC3">
              <w:rPr>
                <w:rFonts w:ascii="Arial Narrow" w:hAnsi="Arial Narrow" w:cs="ArialMT"/>
                <w:sz w:val="20"/>
                <w:szCs w:val="20"/>
              </w:rPr>
              <w:t xml:space="preserve">on 26 March </w:t>
            </w:r>
            <w:r w:rsidR="00AA2EC3" w:rsidRPr="00793B8B">
              <w:rPr>
                <w:rFonts w:ascii="Arial Narrow" w:hAnsi="Arial Narrow" w:cs="ArialMT"/>
                <w:sz w:val="20"/>
                <w:szCs w:val="20"/>
              </w:rPr>
              <w:t>in Pretoria</w:t>
            </w:r>
          </w:p>
          <w:p w:rsidR="00FD6DE6" w:rsidRPr="00793B8B" w:rsidRDefault="00066789" w:rsidP="009E7A4E">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793B8B">
              <w:rPr>
                <w:rFonts w:ascii="Arial Narrow" w:hAnsi="Arial Narrow" w:cs="ArialMT"/>
                <w:sz w:val="20"/>
                <w:szCs w:val="20"/>
              </w:rPr>
              <w:t>Case study for Umngeni Resilient Project has been developed and shared in the workshop.</w:t>
            </w:r>
          </w:p>
        </w:tc>
        <w:tc>
          <w:tcPr>
            <w:tcW w:w="625" w:type="pct"/>
            <w:tcBorders>
              <w:top w:val="single" w:sz="4" w:space="0" w:color="auto"/>
              <w:left w:val="single" w:sz="4" w:space="0" w:color="auto"/>
              <w:bottom w:val="single" w:sz="4" w:space="0" w:color="auto"/>
              <w:right w:val="single" w:sz="4" w:space="0" w:color="auto"/>
            </w:tcBorders>
          </w:tcPr>
          <w:p w:rsidR="00FD6DE6" w:rsidRPr="00793B8B" w:rsidRDefault="005D45AA" w:rsidP="001966D7">
            <w:pPr>
              <w:spacing w:line="240" w:lineRule="auto"/>
              <w:jc w:val="both"/>
              <w:rPr>
                <w:rFonts w:ascii="Arial Narrow" w:hAnsi="Arial Narrow"/>
                <w:sz w:val="20"/>
                <w:szCs w:val="20"/>
              </w:rPr>
            </w:pPr>
            <w:r>
              <w:rPr>
                <w:rFonts w:ascii="Arial Narrow" w:hAnsi="Arial Narrow"/>
                <w:sz w:val="20"/>
                <w:szCs w:val="20"/>
              </w:rPr>
              <w:t xml:space="preserve">None </w:t>
            </w:r>
          </w:p>
        </w:tc>
        <w:tc>
          <w:tcPr>
            <w:tcW w:w="580" w:type="pct"/>
            <w:tcBorders>
              <w:top w:val="single" w:sz="4" w:space="0" w:color="auto"/>
              <w:left w:val="single" w:sz="4" w:space="0" w:color="auto"/>
              <w:bottom w:val="single" w:sz="4" w:space="0" w:color="auto"/>
              <w:right w:val="single" w:sz="4" w:space="0" w:color="auto"/>
            </w:tcBorders>
          </w:tcPr>
          <w:p w:rsidR="00FD6DE6" w:rsidRPr="00793B8B" w:rsidRDefault="005D45AA" w:rsidP="001966D7">
            <w:pPr>
              <w:spacing w:line="240" w:lineRule="auto"/>
              <w:jc w:val="both"/>
              <w:rPr>
                <w:rFonts w:ascii="Arial Narrow" w:hAnsi="Arial Narrow"/>
                <w:sz w:val="20"/>
                <w:szCs w:val="20"/>
              </w:rPr>
            </w:pPr>
            <w:r>
              <w:rPr>
                <w:rFonts w:ascii="Arial Narrow" w:hAnsi="Arial Narrow"/>
                <w:sz w:val="20"/>
                <w:szCs w:val="20"/>
              </w:rPr>
              <w:t>None</w:t>
            </w:r>
          </w:p>
        </w:tc>
      </w:tr>
      <w:tr w:rsidR="00FD6DE6" w:rsidRPr="004B2555" w:rsidTr="00BF5C54">
        <w:trPr>
          <w:trHeight w:val="591"/>
        </w:trPr>
        <w:tc>
          <w:tcPr>
            <w:tcW w:w="562" w:type="pct"/>
            <w:vMerge/>
            <w:tcBorders>
              <w:left w:val="single" w:sz="4" w:space="0" w:color="auto"/>
              <w:right w:val="single" w:sz="4" w:space="0" w:color="auto"/>
            </w:tcBorders>
            <w:vAlign w:val="center"/>
            <w:hideMark/>
          </w:tcPr>
          <w:p w:rsidR="00FD6DE6" w:rsidRPr="004B2555" w:rsidRDefault="00FD6DE6" w:rsidP="001966D7">
            <w:pPr>
              <w:spacing w:after="0" w:line="240" w:lineRule="auto"/>
              <w:jc w:val="both"/>
              <w:rPr>
                <w:rFonts w:ascii="Arial Narrow" w:hAnsi="Arial Narrow" w:cs="Arial"/>
                <w:b/>
                <w:bCs/>
                <w:sz w:val="20"/>
                <w:szCs w:val="20"/>
              </w:rPr>
            </w:pPr>
          </w:p>
        </w:tc>
        <w:tc>
          <w:tcPr>
            <w:tcW w:w="528" w:type="pct"/>
            <w:tcBorders>
              <w:top w:val="single" w:sz="4" w:space="0" w:color="auto"/>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National Climate</w:t>
            </w:r>
          </w:p>
          <w:p w:rsidR="00FD6DE6" w:rsidRPr="004B2555" w:rsidRDefault="00FD6DE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Change Adaptation</w:t>
            </w:r>
          </w:p>
          <w:p w:rsidR="00FD6DE6" w:rsidRPr="004B2555" w:rsidRDefault="00FD6DE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Strategy Developed and Implemented</w:t>
            </w:r>
          </w:p>
        </w:tc>
        <w:tc>
          <w:tcPr>
            <w:tcW w:w="428" w:type="pct"/>
            <w:tcBorders>
              <w:top w:val="single" w:sz="4" w:space="0" w:color="auto"/>
              <w:left w:val="single" w:sz="4" w:space="0" w:color="auto"/>
              <w:bottom w:val="single" w:sz="4" w:space="0" w:color="auto"/>
              <w:right w:val="single" w:sz="4" w:space="0" w:color="auto"/>
            </w:tcBorders>
          </w:tcPr>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Draft National Climate</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Change Adaptation</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Strategy developed</w:t>
            </w:r>
          </w:p>
        </w:tc>
        <w:tc>
          <w:tcPr>
            <w:tcW w:w="671" w:type="pct"/>
            <w:tcBorders>
              <w:top w:val="single" w:sz="4" w:space="0" w:color="auto"/>
              <w:left w:val="single" w:sz="4" w:space="0" w:color="auto"/>
              <w:bottom w:val="single" w:sz="4" w:space="0" w:color="auto"/>
              <w:right w:val="single" w:sz="4" w:space="0" w:color="auto"/>
            </w:tcBorders>
          </w:tcPr>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Draft National Climate Change Adaptation Strategy submitted for ministerial consideration</w:t>
            </w:r>
          </w:p>
        </w:tc>
        <w:tc>
          <w:tcPr>
            <w:tcW w:w="1606" w:type="pct"/>
            <w:tcBorders>
              <w:top w:val="single" w:sz="4" w:space="0" w:color="auto"/>
              <w:left w:val="single" w:sz="4" w:space="0" w:color="auto"/>
              <w:bottom w:val="single" w:sz="4" w:space="0" w:color="auto"/>
              <w:right w:val="single" w:sz="4" w:space="0" w:color="auto"/>
            </w:tcBorders>
          </w:tcPr>
          <w:p w:rsidR="00FD6DE6" w:rsidRPr="000A0842" w:rsidRDefault="0054512C" w:rsidP="00B168AA">
            <w:pPr>
              <w:spacing w:after="0" w:line="240" w:lineRule="auto"/>
              <w:jc w:val="both"/>
              <w:rPr>
                <w:rFonts w:ascii="Arial Narrow" w:hAnsi="Arial Narrow" w:cs="ArialMT"/>
                <w:sz w:val="20"/>
                <w:szCs w:val="20"/>
                <w:highlight w:val="yellow"/>
              </w:rPr>
            </w:pPr>
            <w:r w:rsidRPr="000A0842">
              <w:rPr>
                <w:rFonts w:ascii="Arial Narrow" w:hAnsi="Arial Narrow" w:cs="ArialMT"/>
                <w:sz w:val="20"/>
                <w:szCs w:val="20"/>
                <w:highlight w:val="yellow"/>
              </w:rPr>
              <w:t>Draft National Climate Change Adaptation Strategy finalised</w:t>
            </w:r>
            <w:r w:rsidR="00F94FBB" w:rsidRPr="000A0842">
              <w:rPr>
                <w:rFonts w:ascii="Arial Narrow" w:hAnsi="Arial Narrow" w:cs="ArialMT"/>
                <w:sz w:val="20"/>
                <w:szCs w:val="20"/>
                <w:highlight w:val="yellow"/>
              </w:rPr>
              <w:t xml:space="preserve"> and</w:t>
            </w:r>
            <w:r w:rsidRPr="000A0842">
              <w:rPr>
                <w:rFonts w:ascii="Arial Narrow" w:hAnsi="Arial Narrow" w:cs="ArialMT"/>
                <w:sz w:val="20"/>
                <w:szCs w:val="20"/>
                <w:highlight w:val="yellow"/>
              </w:rPr>
              <w:t xml:space="preserve"> on-r</w:t>
            </w:r>
            <w:r w:rsidR="00736CA1">
              <w:rPr>
                <w:rFonts w:ascii="Arial Narrow" w:hAnsi="Arial Narrow" w:cs="ArialMT"/>
                <w:sz w:val="20"/>
                <w:szCs w:val="20"/>
                <w:highlight w:val="yellow"/>
              </w:rPr>
              <w:t>oute for submission to Minister</w:t>
            </w:r>
          </w:p>
        </w:tc>
        <w:tc>
          <w:tcPr>
            <w:tcW w:w="625" w:type="pct"/>
            <w:tcBorders>
              <w:top w:val="single" w:sz="4" w:space="0" w:color="auto"/>
              <w:left w:val="single" w:sz="4" w:space="0" w:color="auto"/>
              <w:bottom w:val="single" w:sz="4" w:space="0" w:color="auto"/>
              <w:right w:val="single" w:sz="4" w:space="0" w:color="auto"/>
            </w:tcBorders>
          </w:tcPr>
          <w:p w:rsidR="003A6D0F" w:rsidRPr="00E12CEB" w:rsidRDefault="0011434A" w:rsidP="005602A5">
            <w:pPr>
              <w:autoSpaceDE w:val="0"/>
              <w:autoSpaceDN w:val="0"/>
              <w:adjustRightInd w:val="0"/>
              <w:spacing w:after="0" w:line="240" w:lineRule="auto"/>
              <w:jc w:val="both"/>
              <w:rPr>
                <w:rFonts w:ascii="Arial Narrow" w:hAnsi="Arial Narrow" w:cs="Arial"/>
                <w:bCs/>
                <w:color w:val="0070C0"/>
                <w:sz w:val="20"/>
                <w:szCs w:val="20"/>
                <w:highlight w:val="yellow"/>
              </w:rPr>
            </w:pPr>
            <w:r w:rsidRPr="00E12CEB">
              <w:rPr>
                <w:rFonts w:ascii="Arial Narrow" w:hAnsi="Arial Narrow" w:cs="ArialMT"/>
                <w:color w:val="0070C0"/>
                <w:sz w:val="20"/>
                <w:szCs w:val="20"/>
                <w:highlight w:val="yellow"/>
              </w:rPr>
              <w:t xml:space="preserve">Draft National Climate Change Adaptation Strategy  </w:t>
            </w:r>
            <w:r w:rsidR="000A0842" w:rsidRPr="00E12CEB">
              <w:rPr>
                <w:rFonts w:ascii="Arial Narrow" w:hAnsi="Arial Narrow" w:cs="ArialMT"/>
                <w:color w:val="0070C0"/>
                <w:sz w:val="20"/>
                <w:szCs w:val="20"/>
                <w:highlight w:val="yellow"/>
              </w:rPr>
              <w:t xml:space="preserve">was </w:t>
            </w:r>
            <w:r w:rsidR="005602A5">
              <w:rPr>
                <w:rFonts w:ascii="Arial Narrow" w:hAnsi="Arial Narrow" w:cs="ArialMT"/>
                <w:color w:val="0070C0"/>
                <w:sz w:val="20"/>
                <w:szCs w:val="20"/>
                <w:highlight w:val="yellow"/>
              </w:rPr>
              <w:t xml:space="preserve">not </w:t>
            </w:r>
            <w:r w:rsidRPr="00E12CEB">
              <w:rPr>
                <w:rFonts w:ascii="Arial Narrow" w:hAnsi="Arial Narrow" w:cs="ArialMT"/>
                <w:color w:val="0070C0"/>
                <w:sz w:val="20"/>
                <w:szCs w:val="20"/>
                <w:highlight w:val="yellow"/>
              </w:rPr>
              <w:t>finalised</w:t>
            </w:r>
            <w:r w:rsidR="005602A5">
              <w:rPr>
                <w:rFonts w:ascii="Arial Narrow" w:hAnsi="Arial Narrow" w:cs="ArialMT"/>
                <w:color w:val="0070C0"/>
                <w:sz w:val="20"/>
                <w:szCs w:val="20"/>
                <w:highlight w:val="yellow"/>
              </w:rPr>
              <w:t xml:space="preserve"> on time for it to be with the Minister by the end of the financial year due to human resources capacity constraints with</w:t>
            </w:r>
            <w:r w:rsidR="00057A52">
              <w:rPr>
                <w:rFonts w:ascii="Arial Narrow" w:hAnsi="Arial Narrow" w:cs="ArialMT"/>
                <w:color w:val="0070C0"/>
                <w:sz w:val="20"/>
                <w:szCs w:val="20"/>
                <w:highlight w:val="yellow"/>
              </w:rPr>
              <w:t>in</w:t>
            </w:r>
            <w:r w:rsidR="005602A5">
              <w:rPr>
                <w:rFonts w:ascii="Arial Narrow" w:hAnsi="Arial Narrow" w:cs="ArialMT"/>
                <w:color w:val="0070C0"/>
                <w:sz w:val="20"/>
                <w:szCs w:val="20"/>
                <w:highlight w:val="yellow"/>
              </w:rPr>
              <w:t xml:space="preserve"> the Branch.B</w:t>
            </w:r>
            <w:r w:rsidRPr="00E12CEB">
              <w:rPr>
                <w:rFonts w:ascii="Arial Narrow" w:hAnsi="Arial Narrow" w:cs="ArialMT"/>
                <w:color w:val="0070C0"/>
                <w:sz w:val="20"/>
                <w:szCs w:val="20"/>
                <w:highlight w:val="yellow"/>
              </w:rPr>
              <w:t>y t</w:t>
            </w:r>
            <w:r w:rsidR="005602A5">
              <w:rPr>
                <w:rFonts w:ascii="Arial Narrow" w:hAnsi="Arial Narrow" w:cs="ArialMT"/>
                <w:color w:val="0070C0"/>
                <w:sz w:val="20"/>
                <w:szCs w:val="20"/>
                <w:highlight w:val="yellow"/>
              </w:rPr>
              <w:t xml:space="preserve">he end of </w:t>
            </w:r>
            <w:r w:rsidR="005602A5">
              <w:rPr>
                <w:rFonts w:ascii="Arial Narrow" w:hAnsi="Arial Narrow" w:cs="ArialMT"/>
                <w:color w:val="0070C0"/>
                <w:sz w:val="20"/>
                <w:szCs w:val="20"/>
                <w:highlight w:val="yellow"/>
              </w:rPr>
              <w:lastRenderedPageBreak/>
              <w:t xml:space="preserve">the financial year the starategy </w:t>
            </w:r>
            <w:r w:rsidRPr="00E12CEB">
              <w:rPr>
                <w:rFonts w:ascii="Arial Narrow" w:hAnsi="Arial Narrow" w:cs="ArialMT"/>
                <w:color w:val="0070C0"/>
                <w:sz w:val="20"/>
                <w:szCs w:val="20"/>
                <w:highlight w:val="yellow"/>
              </w:rPr>
              <w:t>was</w:t>
            </w:r>
            <w:r w:rsidR="000A0842" w:rsidRPr="00E12CEB">
              <w:rPr>
                <w:rFonts w:ascii="Arial Narrow" w:hAnsi="Arial Narrow" w:cs="ArialMT"/>
                <w:color w:val="0070C0"/>
                <w:sz w:val="20"/>
                <w:szCs w:val="20"/>
                <w:highlight w:val="yellow"/>
              </w:rPr>
              <w:t xml:space="preserve"> on</w:t>
            </w:r>
            <w:r w:rsidR="005602A5">
              <w:rPr>
                <w:rFonts w:ascii="Arial Narrow" w:hAnsi="Arial Narrow" w:cs="ArialMT"/>
                <w:color w:val="0070C0"/>
                <w:sz w:val="20"/>
                <w:szCs w:val="20"/>
                <w:highlight w:val="yellow"/>
              </w:rPr>
              <w:t>-</w:t>
            </w:r>
            <w:r w:rsidR="000A0842" w:rsidRPr="00E12CEB">
              <w:rPr>
                <w:rFonts w:ascii="Arial Narrow" w:hAnsi="Arial Narrow" w:cs="ArialMT"/>
                <w:color w:val="0070C0"/>
                <w:sz w:val="20"/>
                <w:szCs w:val="20"/>
                <w:highlight w:val="yellow"/>
              </w:rPr>
              <w:t xml:space="preserve">route for submission to </w:t>
            </w:r>
            <w:r w:rsidRPr="00E12CEB">
              <w:rPr>
                <w:rFonts w:ascii="Arial Narrow" w:hAnsi="Arial Narrow" w:cs="ArialMT"/>
                <w:color w:val="0070C0"/>
                <w:sz w:val="20"/>
                <w:szCs w:val="20"/>
                <w:highlight w:val="yellow"/>
              </w:rPr>
              <w:t>Minister</w:t>
            </w:r>
            <w:r w:rsidR="005602A5">
              <w:rPr>
                <w:rFonts w:ascii="Arial Narrow" w:hAnsi="Arial Narrow" w:cs="ArialMT"/>
                <w:color w:val="0070C0"/>
                <w:sz w:val="20"/>
                <w:szCs w:val="20"/>
                <w:highlight w:val="yellow"/>
              </w:rPr>
              <w:t xml:space="preserve"> </w:t>
            </w:r>
          </w:p>
        </w:tc>
        <w:tc>
          <w:tcPr>
            <w:tcW w:w="580" w:type="pct"/>
            <w:tcBorders>
              <w:top w:val="single" w:sz="4" w:space="0" w:color="auto"/>
              <w:left w:val="single" w:sz="4" w:space="0" w:color="auto"/>
              <w:bottom w:val="single" w:sz="4" w:space="0" w:color="auto"/>
              <w:right w:val="single" w:sz="4" w:space="0" w:color="auto"/>
            </w:tcBorders>
          </w:tcPr>
          <w:p w:rsidR="00FD6DE6" w:rsidRPr="00E12CEB" w:rsidRDefault="0011434A" w:rsidP="000B0F62">
            <w:pPr>
              <w:spacing w:after="0" w:line="240" w:lineRule="auto"/>
              <w:jc w:val="both"/>
              <w:rPr>
                <w:rFonts w:ascii="Arial Narrow" w:hAnsi="Arial Narrow" w:cs="Arial"/>
                <w:bCs/>
                <w:color w:val="0070C0"/>
                <w:sz w:val="20"/>
                <w:szCs w:val="20"/>
                <w:highlight w:val="yellow"/>
              </w:rPr>
            </w:pPr>
            <w:r w:rsidRPr="00E12CEB">
              <w:rPr>
                <w:rFonts w:ascii="Arial Narrow" w:hAnsi="Arial Narrow" w:cs="Arial"/>
                <w:bCs/>
                <w:color w:val="0070C0"/>
                <w:sz w:val="20"/>
                <w:szCs w:val="20"/>
                <w:highlight w:val="yellow"/>
              </w:rPr>
              <w:lastRenderedPageBreak/>
              <w:t xml:space="preserve">The draft strategy </w:t>
            </w:r>
            <w:r w:rsidR="000B0F62" w:rsidRPr="00E12CEB">
              <w:rPr>
                <w:rFonts w:ascii="Arial Narrow" w:hAnsi="Arial Narrow" w:cs="Arial"/>
                <w:bCs/>
                <w:color w:val="0070C0"/>
                <w:sz w:val="20"/>
                <w:szCs w:val="20"/>
                <w:highlight w:val="yellow"/>
              </w:rPr>
              <w:t xml:space="preserve"> is currently being finalised through a consultative process with </w:t>
            </w:r>
            <w:r w:rsidR="000A0842" w:rsidRPr="00E12CEB">
              <w:rPr>
                <w:rFonts w:ascii="Arial Narrow" w:hAnsi="Arial Narrow" w:cs="Arial"/>
                <w:bCs/>
                <w:color w:val="0070C0"/>
                <w:sz w:val="20"/>
                <w:szCs w:val="20"/>
                <w:highlight w:val="yellow"/>
              </w:rPr>
              <w:t xml:space="preserve">key </w:t>
            </w:r>
            <w:r w:rsidR="000B0F62" w:rsidRPr="00E12CEB">
              <w:rPr>
                <w:rFonts w:ascii="Arial Narrow" w:hAnsi="Arial Narrow" w:cs="Arial"/>
                <w:bCs/>
                <w:color w:val="0070C0"/>
                <w:sz w:val="20"/>
                <w:szCs w:val="20"/>
                <w:highlight w:val="yellow"/>
              </w:rPr>
              <w:t xml:space="preserve">stakeholders and Management will submit the final strategy for Minister’s consideration before the end of the 2018/19 </w:t>
            </w:r>
            <w:r w:rsidR="000B0F62" w:rsidRPr="00E12CEB">
              <w:rPr>
                <w:rFonts w:ascii="Arial Narrow" w:hAnsi="Arial Narrow" w:cs="Arial"/>
                <w:bCs/>
                <w:color w:val="0070C0"/>
                <w:sz w:val="20"/>
                <w:szCs w:val="20"/>
                <w:highlight w:val="yellow"/>
              </w:rPr>
              <w:lastRenderedPageBreak/>
              <w:t>financial year</w:t>
            </w:r>
            <w:r w:rsidRPr="00E12CEB">
              <w:rPr>
                <w:rFonts w:ascii="Arial Narrow" w:hAnsi="Arial Narrow" w:cs="Arial"/>
                <w:bCs/>
                <w:color w:val="0070C0"/>
                <w:sz w:val="20"/>
                <w:szCs w:val="20"/>
                <w:highlight w:val="yellow"/>
              </w:rPr>
              <w:t xml:space="preserve"> </w:t>
            </w:r>
            <w:r w:rsidR="005D45AA" w:rsidRPr="00E12CEB">
              <w:rPr>
                <w:rFonts w:ascii="Arial Narrow" w:hAnsi="Arial Narrow" w:cs="Arial"/>
                <w:bCs/>
                <w:color w:val="0070C0"/>
                <w:sz w:val="20"/>
                <w:szCs w:val="20"/>
                <w:highlight w:val="yellow"/>
              </w:rPr>
              <w:t xml:space="preserve"> </w:t>
            </w:r>
          </w:p>
        </w:tc>
      </w:tr>
      <w:tr w:rsidR="00FD6DE6" w:rsidRPr="004B2555" w:rsidTr="00BF5C54">
        <w:trPr>
          <w:trHeight w:val="1481"/>
        </w:trPr>
        <w:tc>
          <w:tcPr>
            <w:tcW w:w="562" w:type="pct"/>
            <w:vMerge/>
            <w:tcBorders>
              <w:left w:val="single" w:sz="4" w:space="0" w:color="auto"/>
              <w:right w:val="single" w:sz="4" w:space="0" w:color="auto"/>
            </w:tcBorders>
            <w:vAlign w:val="center"/>
            <w:hideMark/>
          </w:tcPr>
          <w:p w:rsidR="00FD6DE6" w:rsidRPr="004B2555" w:rsidRDefault="00FD6DE6" w:rsidP="001966D7">
            <w:pPr>
              <w:spacing w:after="0" w:line="240" w:lineRule="auto"/>
              <w:jc w:val="both"/>
              <w:rPr>
                <w:rFonts w:ascii="Arial Narrow" w:hAnsi="Arial Narrow" w:cs="Arial"/>
                <w:b/>
                <w:bCs/>
                <w:sz w:val="20"/>
                <w:szCs w:val="20"/>
              </w:rPr>
            </w:pPr>
          </w:p>
        </w:tc>
        <w:tc>
          <w:tcPr>
            <w:tcW w:w="528" w:type="pct"/>
            <w:tcBorders>
              <w:top w:val="single" w:sz="4" w:space="0" w:color="auto"/>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Provincial and Local Government Climate Change Adaptation</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Prog</w:t>
            </w:r>
            <w:r>
              <w:rPr>
                <w:rFonts w:ascii="Arial Narrow" w:hAnsi="Arial Narrow" w:cs="ArialMT"/>
                <w:sz w:val="20"/>
                <w:szCs w:val="20"/>
              </w:rPr>
              <w:t>ramme developed and implemented</w:t>
            </w:r>
          </w:p>
        </w:tc>
        <w:tc>
          <w:tcPr>
            <w:tcW w:w="428" w:type="pct"/>
            <w:tcBorders>
              <w:top w:val="single" w:sz="4" w:space="0" w:color="auto"/>
              <w:left w:val="single" w:sz="4" w:space="0" w:color="auto"/>
              <w:right w:val="single" w:sz="4" w:space="0" w:color="auto"/>
            </w:tcBorders>
          </w:tcPr>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Situational Analysis</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and Needs Assessment</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(SANAs) finalised</w:t>
            </w:r>
          </w:p>
        </w:tc>
        <w:tc>
          <w:tcPr>
            <w:tcW w:w="671" w:type="pct"/>
            <w:tcBorders>
              <w:top w:val="single" w:sz="4" w:space="0" w:color="auto"/>
              <w:left w:val="single" w:sz="4" w:space="0" w:color="auto"/>
              <w:bottom w:val="single" w:sz="4" w:space="0" w:color="auto"/>
              <w:right w:val="single" w:sz="4" w:space="0" w:color="auto"/>
            </w:tcBorders>
          </w:tcPr>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Report on implementation</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of Provincial Climate</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Change Situational</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Analysis and Needs</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Assessment (SANAS)</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compiled</w:t>
            </w:r>
          </w:p>
        </w:tc>
        <w:tc>
          <w:tcPr>
            <w:tcW w:w="1606" w:type="pct"/>
            <w:tcBorders>
              <w:top w:val="single" w:sz="4" w:space="0" w:color="auto"/>
              <w:left w:val="single" w:sz="4" w:space="0" w:color="auto"/>
              <w:right w:val="single" w:sz="4" w:space="0" w:color="auto"/>
            </w:tcBorders>
          </w:tcPr>
          <w:p w:rsidR="00F94FBB" w:rsidRPr="00793B8B" w:rsidRDefault="00F94FBB" w:rsidP="00F94FBB">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Report on implementation of Provincial Climate Change Situational</w:t>
            </w:r>
          </w:p>
          <w:p w:rsidR="00FD6DE6" w:rsidRPr="00793B8B" w:rsidRDefault="00F94FBB" w:rsidP="00F94FBB">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Analysis and Needs Assessment (SANAS) compiled</w:t>
            </w:r>
          </w:p>
        </w:tc>
        <w:tc>
          <w:tcPr>
            <w:tcW w:w="625" w:type="pct"/>
            <w:tcBorders>
              <w:top w:val="single" w:sz="4" w:space="0" w:color="auto"/>
              <w:left w:val="single" w:sz="4" w:space="0" w:color="auto"/>
              <w:right w:val="single" w:sz="4" w:space="0" w:color="auto"/>
            </w:tcBorders>
          </w:tcPr>
          <w:p w:rsidR="00FD6DE6" w:rsidRPr="00793B8B" w:rsidRDefault="005D45AA" w:rsidP="001966D7">
            <w:pPr>
              <w:spacing w:after="0" w:line="240" w:lineRule="auto"/>
              <w:jc w:val="both"/>
              <w:rPr>
                <w:rFonts w:ascii="Arial Narrow" w:hAnsi="Arial Narrow" w:cs="ArialMT"/>
                <w:sz w:val="20"/>
                <w:szCs w:val="20"/>
              </w:rPr>
            </w:pPr>
            <w:r>
              <w:rPr>
                <w:rFonts w:ascii="Arial Narrow" w:hAnsi="Arial Narrow" w:cs="ArialMT"/>
                <w:sz w:val="20"/>
                <w:szCs w:val="20"/>
              </w:rPr>
              <w:t xml:space="preserve">None </w:t>
            </w:r>
          </w:p>
        </w:tc>
        <w:tc>
          <w:tcPr>
            <w:tcW w:w="580" w:type="pct"/>
            <w:tcBorders>
              <w:top w:val="single" w:sz="4" w:space="0" w:color="auto"/>
              <w:left w:val="single" w:sz="4" w:space="0" w:color="auto"/>
              <w:right w:val="single" w:sz="4" w:space="0" w:color="auto"/>
            </w:tcBorders>
          </w:tcPr>
          <w:p w:rsidR="00FD6DE6" w:rsidRPr="00793B8B" w:rsidRDefault="005D45AA" w:rsidP="001966D7">
            <w:pPr>
              <w:spacing w:line="240" w:lineRule="auto"/>
              <w:jc w:val="both"/>
              <w:rPr>
                <w:rFonts w:ascii="Arial Narrow" w:hAnsi="Arial Narrow" w:cs="Arial"/>
                <w:sz w:val="20"/>
                <w:szCs w:val="20"/>
              </w:rPr>
            </w:pPr>
            <w:r>
              <w:rPr>
                <w:rFonts w:ascii="Arial Narrow" w:hAnsi="Arial Narrow" w:cs="Arial"/>
                <w:sz w:val="20"/>
                <w:szCs w:val="20"/>
              </w:rPr>
              <w:t xml:space="preserve">None </w:t>
            </w:r>
          </w:p>
        </w:tc>
      </w:tr>
      <w:tr w:rsidR="00FD6DE6" w:rsidRPr="004B2555" w:rsidTr="00BF5C54">
        <w:trPr>
          <w:trHeight w:val="535"/>
        </w:trPr>
        <w:tc>
          <w:tcPr>
            <w:tcW w:w="562" w:type="pct"/>
            <w:vMerge/>
            <w:tcBorders>
              <w:left w:val="single" w:sz="4" w:space="0" w:color="auto"/>
              <w:right w:val="single" w:sz="4" w:space="0" w:color="auto"/>
            </w:tcBorders>
            <w:vAlign w:val="center"/>
            <w:hideMark/>
          </w:tcPr>
          <w:p w:rsidR="00FD6DE6" w:rsidRPr="004B2555" w:rsidRDefault="00FD6DE6" w:rsidP="001966D7">
            <w:pPr>
              <w:spacing w:after="0" w:line="240" w:lineRule="auto"/>
              <w:jc w:val="both"/>
              <w:rPr>
                <w:rFonts w:ascii="Arial Narrow" w:hAnsi="Arial Narrow" w:cs="Arial"/>
                <w:b/>
                <w:bCs/>
                <w:sz w:val="20"/>
                <w:szCs w:val="20"/>
              </w:rPr>
            </w:pPr>
          </w:p>
        </w:tc>
        <w:tc>
          <w:tcPr>
            <w:tcW w:w="528" w:type="pct"/>
            <w:tcBorders>
              <w:top w:val="single" w:sz="4" w:space="0" w:color="auto"/>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sector</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mitigation potential</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impact studies</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conducted</w:t>
            </w:r>
          </w:p>
        </w:tc>
        <w:tc>
          <w:tcPr>
            <w:tcW w:w="428" w:type="pct"/>
            <w:tcBorders>
              <w:top w:val="single" w:sz="4" w:space="0" w:color="auto"/>
              <w:left w:val="single" w:sz="4" w:space="0" w:color="auto"/>
              <w:right w:val="single" w:sz="4" w:space="0" w:color="auto"/>
            </w:tcBorders>
          </w:tcPr>
          <w:p w:rsidR="00FD6DE6" w:rsidRPr="00793B8B" w:rsidRDefault="00FD6DE6" w:rsidP="001966D7">
            <w:pPr>
              <w:autoSpaceDE w:val="0"/>
              <w:autoSpaceDN w:val="0"/>
              <w:adjustRightInd w:val="0"/>
              <w:spacing w:after="0" w:line="240" w:lineRule="auto"/>
              <w:jc w:val="both"/>
              <w:rPr>
                <w:rFonts w:ascii="Arial Narrow" w:hAnsi="Arial Narrow" w:cs="ArialMT"/>
                <w:b/>
                <w:sz w:val="20"/>
                <w:szCs w:val="20"/>
              </w:rPr>
            </w:pPr>
            <w:r w:rsidRPr="00793B8B">
              <w:rPr>
                <w:rFonts w:ascii="Arial Narrow" w:hAnsi="Arial Narrow" w:cs="ArialMT"/>
                <w:b/>
                <w:sz w:val="20"/>
                <w:szCs w:val="20"/>
              </w:rPr>
              <w:t>2 studies conducted:</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Final report on Phase 1 Carbon Sink Atlas produced and the draft</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sinks atlas (Phase 1)</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developed</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Draft user-friendly</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greenhouse gas</w:t>
            </w:r>
            <w:r w:rsidR="00783445" w:rsidRPr="00793B8B">
              <w:rPr>
                <w:rFonts w:ascii="Arial Narrow" w:hAnsi="Arial Narrow" w:cs="ArialMT"/>
                <w:sz w:val="20"/>
                <w:szCs w:val="20"/>
              </w:rPr>
              <w:t xml:space="preserve"> </w:t>
            </w:r>
            <w:r w:rsidRPr="00793B8B">
              <w:rPr>
                <w:rFonts w:ascii="Arial Narrow" w:hAnsi="Arial Narrow" w:cs="ArialMT"/>
                <w:sz w:val="20"/>
                <w:szCs w:val="20"/>
              </w:rPr>
              <w:t>mitigation potential</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analysis model</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developed</w:t>
            </w:r>
          </w:p>
        </w:tc>
        <w:tc>
          <w:tcPr>
            <w:tcW w:w="671" w:type="pct"/>
            <w:tcBorders>
              <w:top w:val="single" w:sz="4" w:space="0" w:color="auto"/>
              <w:left w:val="single" w:sz="4" w:space="0" w:color="auto"/>
              <w:right w:val="single" w:sz="4" w:space="0" w:color="auto"/>
            </w:tcBorders>
          </w:tcPr>
          <w:p w:rsidR="00FD6DE6" w:rsidRPr="00793B8B" w:rsidRDefault="00FD6DE6" w:rsidP="001966D7">
            <w:pPr>
              <w:autoSpaceDE w:val="0"/>
              <w:autoSpaceDN w:val="0"/>
              <w:adjustRightInd w:val="0"/>
              <w:spacing w:after="0" w:line="240" w:lineRule="auto"/>
              <w:jc w:val="both"/>
              <w:rPr>
                <w:rFonts w:ascii="Arial Narrow" w:hAnsi="Arial Narrow" w:cs="ArialMT"/>
                <w:b/>
                <w:sz w:val="20"/>
                <w:szCs w:val="20"/>
              </w:rPr>
            </w:pPr>
            <w:r w:rsidRPr="00793B8B">
              <w:rPr>
                <w:rFonts w:ascii="Arial Narrow" w:hAnsi="Arial Narrow" w:cs="ArialMT"/>
                <w:b/>
                <w:sz w:val="20"/>
                <w:szCs w:val="20"/>
              </w:rPr>
              <w:t>1 study:</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Draft Mitigation Potential</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Analysis 2018 update</w:t>
            </w:r>
          </w:p>
        </w:tc>
        <w:tc>
          <w:tcPr>
            <w:tcW w:w="1606" w:type="pct"/>
            <w:tcBorders>
              <w:top w:val="single" w:sz="4" w:space="0" w:color="auto"/>
              <w:left w:val="single" w:sz="4" w:space="0" w:color="auto"/>
              <w:right w:val="single" w:sz="4" w:space="0" w:color="auto"/>
            </w:tcBorders>
          </w:tcPr>
          <w:p w:rsidR="00FD6DE6" w:rsidRPr="00793B8B" w:rsidRDefault="00066789"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Draft Mitigation Potential Analysis 2018 updated</w:t>
            </w:r>
          </w:p>
        </w:tc>
        <w:tc>
          <w:tcPr>
            <w:tcW w:w="625" w:type="pct"/>
            <w:tcBorders>
              <w:top w:val="single" w:sz="4" w:space="0" w:color="auto"/>
              <w:left w:val="single" w:sz="4" w:space="0" w:color="auto"/>
              <w:right w:val="single" w:sz="4" w:space="0" w:color="auto"/>
            </w:tcBorders>
          </w:tcPr>
          <w:p w:rsidR="00FD6DE6" w:rsidRPr="00793B8B" w:rsidRDefault="005D45AA" w:rsidP="001966D7">
            <w:pPr>
              <w:spacing w:line="240" w:lineRule="auto"/>
              <w:jc w:val="both"/>
              <w:rPr>
                <w:rFonts w:ascii="Arial Narrow" w:hAnsi="Arial Narrow"/>
                <w:sz w:val="20"/>
                <w:szCs w:val="20"/>
              </w:rPr>
            </w:pPr>
            <w:r>
              <w:rPr>
                <w:rFonts w:ascii="Arial Narrow" w:hAnsi="Arial Narrow"/>
                <w:sz w:val="20"/>
                <w:szCs w:val="20"/>
              </w:rPr>
              <w:t xml:space="preserve">None </w:t>
            </w:r>
          </w:p>
        </w:tc>
        <w:tc>
          <w:tcPr>
            <w:tcW w:w="580" w:type="pct"/>
            <w:tcBorders>
              <w:top w:val="single" w:sz="4" w:space="0" w:color="auto"/>
              <w:left w:val="single" w:sz="4" w:space="0" w:color="auto"/>
              <w:right w:val="single" w:sz="4" w:space="0" w:color="auto"/>
            </w:tcBorders>
          </w:tcPr>
          <w:p w:rsidR="00FD6DE6" w:rsidRPr="00793B8B" w:rsidRDefault="005D45AA" w:rsidP="001966D7">
            <w:pPr>
              <w:spacing w:line="240" w:lineRule="auto"/>
              <w:jc w:val="both"/>
              <w:rPr>
                <w:rFonts w:ascii="Arial Narrow" w:hAnsi="Arial Narrow"/>
                <w:sz w:val="20"/>
                <w:szCs w:val="20"/>
              </w:rPr>
            </w:pPr>
            <w:r>
              <w:rPr>
                <w:rFonts w:ascii="Arial Narrow" w:hAnsi="Arial Narrow"/>
                <w:sz w:val="20"/>
                <w:szCs w:val="20"/>
              </w:rPr>
              <w:t xml:space="preserve">None </w:t>
            </w:r>
          </w:p>
        </w:tc>
      </w:tr>
      <w:tr w:rsidR="00FD6DE6" w:rsidRPr="004B2555" w:rsidTr="00B261ED">
        <w:trPr>
          <w:trHeight w:val="3021"/>
        </w:trPr>
        <w:tc>
          <w:tcPr>
            <w:tcW w:w="562" w:type="pct"/>
            <w:vMerge/>
            <w:tcBorders>
              <w:left w:val="single" w:sz="4" w:space="0" w:color="auto"/>
              <w:right w:val="single" w:sz="4" w:space="0" w:color="auto"/>
            </w:tcBorders>
            <w:vAlign w:val="center"/>
          </w:tcPr>
          <w:p w:rsidR="00FD6DE6" w:rsidRPr="004B2555" w:rsidRDefault="00FD6DE6" w:rsidP="001966D7">
            <w:pPr>
              <w:spacing w:after="0" w:line="240" w:lineRule="auto"/>
              <w:jc w:val="both"/>
              <w:rPr>
                <w:rFonts w:ascii="Arial Narrow" w:hAnsi="Arial Narrow" w:cs="Arial"/>
                <w:b/>
                <w:bCs/>
                <w:sz w:val="20"/>
                <w:szCs w:val="20"/>
              </w:rPr>
            </w:pPr>
          </w:p>
        </w:tc>
        <w:tc>
          <w:tcPr>
            <w:tcW w:w="528" w:type="pct"/>
            <w:vMerge w:val="restart"/>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Climate</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Change Response</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Policy interventions</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428" w:type="pct"/>
            <w:vMerge w:val="restart"/>
            <w:tcBorders>
              <w:left w:val="single" w:sz="4" w:space="0" w:color="auto"/>
              <w:right w:val="single" w:sz="4" w:space="0" w:color="auto"/>
            </w:tcBorders>
          </w:tcPr>
          <w:p w:rsidR="00FD6DE6" w:rsidRPr="00793B8B" w:rsidRDefault="00FD6DE6" w:rsidP="001966D7">
            <w:pPr>
              <w:autoSpaceDE w:val="0"/>
              <w:autoSpaceDN w:val="0"/>
              <w:adjustRightInd w:val="0"/>
              <w:spacing w:after="0" w:line="240" w:lineRule="auto"/>
              <w:jc w:val="both"/>
              <w:rPr>
                <w:rFonts w:ascii="Arial Narrow" w:hAnsi="Arial Narrow" w:cs="ArialMT"/>
                <w:b/>
                <w:sz w:val="20"/>
                <w:szCs w:val="20"/>
              </w:rPr>
            </w:pPr>
            <w:r w:rsidRPr="00793B8B">
              <w:rPr>
                <w:rFonts w:ascii="Arial Narrow" w:hAnsi="Arial Narrow" w:cs="ArialMT"/>
                <w:b/>
                <w:sz w:val="20"/>
                <w:szCs w:val="20"/>
              </w:rPr>
              <w:t>3 Interventions</w:t>
            </w:r>
          </w:p>
          <w:p w:rsidR="00FD6DE6" w:rsidRPr="00793B8B" w:rsidRDefault="00FD6DE6" w:rsidP="001966D7">
            <w:pPr>
              <w:autoSpaceDE w:val="0"/>
              <w:autoSpaceDN w:val="0"/>
              <w:adjustRightInd w:val="0"/>
              <w:spacing w:after="0" w:line="240" w:lineRule="auto"/>
              <w:jc w:val="both"/>
              <w:rPr>
                <w:rFonts w:ascii="Arial Narrow" w:hAnsi="Arial Narrow" w:cs="ArialMT"/>
                <w:b/>
                <w:sz w:val="20"/>
                <w:szCs w:val="20"/>
              </w:rPr>
            </w:pPr>
            <w:r w:rsidRPr="00793B8B">
              <w:rPr>
                <w:rFonts w:ascii="Arial Narrow" w:hAnsi="Arial Narrow" w:cs="ArialMT"/>
                <w:b/>
                <w:sz w:val="20"/>
                <w:szCs w:val="20"/>
              </w:rPr>
              <w:t>implemented:</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Terms of reference</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approved. GIZ is in a process of appointing of</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the service provider Carbon</w:t>
            </w:r>
            <w:r w:rsidR="00783445" w:rsidRPr="00793B8B">
              <w:rPr>
                <w:rFonts w:ascii="Arial Narrow" w:hAnsi="Arial Narrow" w:cs="ArialMT"/>
                <w:sz w:val="20"/>
                <w:szCs w:val="20"/>
              </w:rPr>
              <w:t xml:space="preserve"> </w:t>
            </w:r>
            <w:r w:rsidRPr="00793B8B">
              <w:rPr>
                <w:rFonts w:ascii="Arial Narrow" w:hAnsi="Arial Narrow" w:cs="ArialMT"/>
                <w:sz w:val="20"/>
                <w:szCs w:val="20"/>
              </w:rPr>
              <w:t>budgets have been allocated to 9 companies that have submitted sufficient data.</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Executive Authority approved the publication</w:t>
            </w:r>
            <w:r w:rsidR="00783445" w:rsidRPr="00793B8B">
              <w:rPr>
                <w:rFonts w:ascii="Arial Narrow" w:hAnsi="Arial Narrow" w:cs="ArialMT"/>
                <w:sz w:val="20"/>
                <w:szCs w:val="20"/>
              </w:rPr>
              <w:t xml:space="preserve"> </w:t>
            </w:r>
            <w:r w:rsidRPr="00793B8B">
              <w:rPr>
                <w:rFonts w:ascii="Arial Narrow" w:hAnsi="Arial Narrow" w:cs="ArialMT"/>
                <w:sz w:val="20"/>
                <w:szCs w:val="20"/>
              </w:rPr>
              <w:t>of the Draft Notice to declare GHG as Priority Pollutants and National Pollution Prevention</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Plans Regulations for final public comments</w:t>
            </w:r>
          </w:p>
        </w:tc>
        <w:tc>
          <w:tcPr>
            <w:tcW w:w="671" w:type="pct"/>
            <w:tcBorders>
              <w:left w:val="single" w:sz="4" w:space="0" w:color="auto"/>
              <w:bottom w:val="single" w:sz="4" w:space="0" w:color="auto"/>
              <w:right w:val="single" w:sz="4" w:space="0" w:color="auto"/>
            </w:tcBorders>
          </w:tcPr>
          <w:p w:rsidR="00FD6DE6" w:rsidRPr="00793B8B" w:rsidRDefault="00FD6DE6" w:rsidP="00B261ED">
            <w:pPr>
              <w:autoSpaceDE w:val="0"/>
              <w:autoSpaceDN w:val="0"/>
              <w:adjustRightInd w:val="0"/>
              <w:spacing w:after="0" w:line="240" w:lineRule="auto"/>
              <w:jc w:val="both"/>
              <w:rPr>
                <w:rFonts w:ascii="Arial Narrow" w:hAnsi="Arial Narrow" w:cs="ArialMT"/>
                <w:b/>
                <w:sz w:val="20"/>
                <w:szCs w:val="20"/>
              </w:rPr>
            </w:pPr>
            <w:r w:rsidRPr="00793B8B">
              <w:rPr>
                <w:rFonts w:ascii="Arial Narrow" w:hAnsi="Arial Narrow" w:cs="ArialMT"/>
                <w:b/>
                <w:sz w:val="20"/>
                <w:szCs w:val="20"/>
              </w:rPr>
              <w:t>4 interventions</w:t>
            </w:r>
          </w:p>
          <w:p w:rsidR="00FD6DE6" w:rsidRPr="00793B8B" w:rsidRDefault="00FD6DE6" w:rsidP="00B261ED">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b/>
                <w:sz w:val="20"/>
                <w:szCs w:val="20"/>
              </w:rPr>
              <w:t>implemented</w:t>
            </w:r>
            <w:r w:rsidRPr="00793B8B">
              <w:rPr>
                <w:rFonts w:ascii="Arial Narrow" w:hAnsi="Arial Narrow" w:cs="ArialMT"/>
                <w:sz w:val="20"/>
                <w:szCs w:val="20"/>
              </w:rPr>
              <w:t>:</w:t>
            </w:r>
          </w:p>
          <w:p w:rsidR="00FD6DE6" w:rsidRPr="00793B8B" w:rsidRDefault="00FD6DE6" w:rsidP="00B261ED">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50% of carbon budget</w:t>
            </w:r>
          </w:p>
          <w:p w:rsidR="00FD6DE6" w:rsidRPr="00793B8B" w:rsidRDefault="00FD6DE6" w:rsidP="00B261ED">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PPPs with complete information processed</w:t>
            </w:r>
          </w:p>
          <w:p w:rsidR="00FD6DE6" w:rsidRPr="00793B8B" w:rsidRDefault="00FD6DE6" w:rsidP="00B261ED">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and finalised within</w:t>
            </w:r>
          </w:p>
          <w:p w:rsidR="00FD6DE6" w:rsidRPr="00793B8B" w:rsidRDefault="00FD6DE6" w:rsidP="00B261ED">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timeframes</w:t>
            </w:r>
          </w:p>
        </w:tc>
        <w:tc>
          <w:tcPr>
            <w:tcW w:w="1606" w:type="pct"/>
            <w:tcBorders>
              <w:left w:val="single" w:sz="4" w:space="0" w:color="auto"/>
              <w:right w:val="single" w:sz="4" w:space="0" w:color="auto"/>
            </w:tcBorders>
          </w:tcPr>
          <w:p w:rsidR="00736CA1" w:rsidRDefault="00520585" w:rsidP="00B261ED">
            <w:pPr>
              <w:autoSpaceDE w:val="0"/>
              <w:autoSpaceDN w:val="0"/>
              <w:adjustRightInd w:val="0"/>
              <w:spacing w:after="0" w:line="240" w:lineRule="auto"/>
              <w:jc w:val="both"/>
              <w:rPr>
                <w:rFonts w:ascii="Arial Narrow" w:hAnsi="Arial Narrow" w:cs="ArialMT"/>
                <w:color w:val="0070C0"/>
                <w:sz w:val="20"/>
                <w:szCs w:val="20"/>
                <w:highlight w:val="yellow"/>
              </w:rPr>
            </w:pPr>
            <w:r w:rsidRPr="00E12CEB">
              <w:rPr>
                <w:rFonts w:ascii="Arial Narrow" w:hAnsi="Arial Narrow" w:cs="ArialMT"/>
                <w:color w:val="0070C0"/>
                <w:sz w:val="20"/>
                <w:szCs w:val="20"/>
                <w:highlight w:val="yellow"/>
              </w:rPr>
              <w:t>0% achieved</w:t>
            </w:r>
            <w:r w:rsidR="0036224D" w:rsidRPr="00E12CEB">
              <w:rPr>
                <w:rFonts w:ascii="Arial Narrow" w:hAnsi="Arial Narrow" w:cs="ArialMT"/>
                <w:color w:val="0070C0"/>
                <w:sz w:val="20"/>
                <w:szCs w:val="20"/>
                <w:highlight w:val="yellow"/>
              </w:rPr>
              <w:t xml:space="preserve">. </w:t>
            </w:r>
          </w:p>
          <w:p w:rsidR="00736CA1" w:rsidRDefault="00736CA1" w:rsidP="00B261ED">
            <w:pPr>
              <w:autoSpaceDE w:val="0"/>
              <w:autoSpaceDN w:val="0"/>
              <w:adjustRightInd w:val="0"/>
              <w:spacing w:after="0" w:line="240" w:lineRule="auto"/>
              <w:jc w:val="both"/>
              <w:rPr>
                <w:rFonts w:ascii="Arial Narrow" w:hAnsi="Arial Narrow" w:cs="ArialMT"/>
                <w:color w:val="0070C0"/>
                <w:sz w:val="20"/>
                <w:szCs w:val="20"/>
                <w:highlight w:val="yellow"/>
              </w:rPr>
            </w:pPr>
          </w:p>
          <w:p w:rsidR="00FD6DE6" w:rsidRPr="00E12CEB" w:rsidRDefault="0036224D" w:rsidP="00B261ED">
            <w:pPr>
              <w:autoSpaceDE w:val="0"/>
              <w:autoSpaceDN w:val="0"/>
              <w:adjustRightInd w:val="0"/>
              <w:spacing w:after="0" w:line="240" w:lineRule="auto"/>
              <w:jc w:val="both"/>
              <w:rPr>
                <w:rFonts w:ascii="Arial Narrow" w:hAnsi="Arial Narrow" w:cs="ArialMT"/>
                <w:color w:val="0070C0"/>
                <w:sz w:val="20"/>
                <w:szCs w:val="20"/>
                <w:highlight w:val="yellow"/>
              </w:rPr>
            </w:pPr>
            <w:r w:rsidRPr="00E12CEB">
              <w:rPr>
                <w:rFonts w:ascii="Arial Narrow" w:hAnsi="Arial Narrow" w:cs="ArialMT"/>
                <w:color w:val="0070C0"/>
                <w:sz w:val="20"/>
                <w:szCs w:val="20"/>
                <w:highlight w:val="yellow"/>
              </w:rPr>
              <w:t>P</w:t>
            </w:r>
            <w:r w:rsidR="00A83906" w:rsidRPr="00E12CEB">
              <w:rPr>
                <w:rFonts w:ascii="Arial Narrow" w:hAnsi="Arial Narrow" w:cs="ArialMT"/>
                <w:color w:val="0070C0"/>
                <w:sz w:val="20"/>
                <w:szCs w:val="20"/>
                <w:highlight w:val="yellow"/>
              </w:rPr>
              <w:t>olution Prevention Plans (PPPs)</w:t>
            </w:r>
            <w:r w:rsidRPr="00E12CEB">
              <w:rPr>
                <w:rFonts w:ascii="Arial Narrow" w:hAnsi="Arial Narrow" w:cs="ArialMT"/>
                <w:color w:val="0070C0"/>
                <w:sz w:val="20"/>
                <w:szCs w:val="20"/>
                <w:highlight w:val="yellow"/>
              </w:rPr>
              <w:t>received from 33 companies but not processed within regulated timeframe.</w:t>
            </w:r>
            <w:r w:rsidR="000312EA" w:rsidRPr="00E12CEB">
              <w:rPr>
                <w:rFonts w:ascii="Arial Narrow" w:hAnsi="Arial Narrow" w:cs="ArialMT"/>
                <w:color w:val="0070C0"/>
                <w:sz w:val="20"/>
                <w:szCs w:val="20"/>
                <w:highlight w:val="yellow"/>
              </w:rPr>
              <w:t xml:space="preserve"> </w:t>
            </w:r>
          </w:p>
        </w:tc>
        <w:tc>
          <w:tcPr>
            <w:tcW w:w="625" w:type="pct"/>
            <w:tcBorders>
              <w:top w:val="single" w:sz="4" w:space="0" w:color="auto"/>
              <w:left w:val="single" w:sz="4" w:space="0" w:color="auto"/>
              <w:bottom w:val="single" w:sz="4" w:space="0" w:color="auto"/>
              <w:right w:val="single" w:sz="4" w:space="0" w:color="auto"/>
            </w:tcBorders>
          </w:tcPr>
          <w:p w:rsidR="00FD6DE6" w:rsidRPr="00E12CEB" w:rsidRDefault="00B261ED" w:rsidP="00B261ED">
            <w:pPr>
              <w:autoSpaceDE w:val="0"/>
              <w:autoSpaceDN w:val="0"/>
              <w:adjustRightInd w:val="0"/>
              <w:spacing w:after="0" w:line="240" w:lineRule="auto"/>
              <w:jc w:val="both"/>
              <w:rPr>
                <w:rFonts w:ascii="Arial Narrow" w:hAnsi="Arial Narrow" w:cs="ArialMT"/>
                <w:color w:val="0070C0"/>
                <w:sz w:val="20"/>
                <w:szCs w:val="20"/>
                <w:highlight w:val="yellow"/>
              </w:rPr>
            </w:pPr>
            <w:r w:rsidRPr="00E12CEB">
              <w:rPr>
                <w:rFonts w:ascii="Arial Narrow" w:hAnsi="Arial Narrow" w:cs="ArialMT"/>
                <w:color w:val="0070C0"/>
                <w:sz w:val="20"/>
                <w:szCs w:val="20"/>
                <w:highlight w:val="yellow"/>
              </w:rPr>
              <w:t>Received PPPS were</w:t>
            </w:r>
            <w:r w:rsidR="00B01190" w:rsidRPr="00E12CEB">
              <w:rPr>
                <w:rFonts w:ascii="Arial Narrow" w:hAnsi="Arial Narrow" w:cs="ArialMT"/>
                <w:color w:val="0070C0"/>
                <w:sz w:val="20"/>
                <w:szCs w:val="20"/>
                <w:highlight w:val="yellow"/>
              </w:rPr>
              <w:t xml:space="preserve"> rev</w:t>
            </w:r>
            <w:r w:rsidRPr="00E12CEB">
              <w:rPr>
                <w:rFonts w:ascii="Arial Narrow" w:hAnsi="Arial Narrow" w:cs="ArialMT"/>
                <w:color w:val="0070C0"/>
                <w:sz w:val="20"/>
                <w:szCs w:val="20"/>
                <w:highlight w:val="yellow"/>
              </w:rPr>
              <w:t>iewed and many of the plans d</w:t>
            </w:r>
            <w:r w:rsidR="000312EA" w:rsidRPr="00E12CEB">
              <w:rPr>
                <w:rFonts w:ascii="Arial Narrow" w:hAnsi="Arial Narrow" w:cs="ArialMT"/>
                <w:color w:val="0070C0"/>
                <w:sz w:val="20"/>
                <w:szCs w:val="20"/>
                <w:highlight w:val="yellow"/>
              </w:rPr>
              <w:t xml:space="preserve">id not have complete </w:t>
            </w:r>
            <w:r w:rsidRPr="00E12CEB">
              <w:rPr>
                <w:rFonts w:ascii="Arial Narrow" w:hAnsi="Arial Narrow" w:cs="ArialMT"/>
                <w:color w:val="0070C0"/>
                <w:sz w:val="20"/>
                <w:szCs w:val="20"/>
                <w:highlight w:val="yellow"/>
              </w:rPr>
              <w:t xml:space="preserve">information and </w:t>
            </w:r>
            <w:r w:rsidR="000312EA" w:rsidRPr="00E12CEB">
              <w:rPr>
                <w:rFonts w:ascii="Arial Narrow" w:hAnsi="Arial Narrow" w:cs="ArialMT"/>
                <w:color w:val="0070C0"/>
                <w:sz w:val="20"/>
                <w:szCs w:val="20"/>
                <w:highlight w:val="yellow"/>
              </w:rPr>
              <w:t>follow-up</w:t>
            </w:r>
            <w:r w:rsidRPr="00E12CEB">
              <w:rPr>
                <w:rFonts w:ascii="Arial Narrow" w:hAnsi="Arial Narrow" w:cs="ArialMT"/>
                <w:color w:val="0070C0"/>
                <w:sz w:val="20"/>
                <w:szCs w:val="20"/>
                <w:highlight w:val="yellow"/>
              </w:rPr>
              <w:t xml:space="preserve"> on </w:t>
            </w:r>
            <w:r w:rsidR="000312EA" w:rsidRPr="00E12CEB">
              <w:rPr>
                <w:rFonts w:ascii="Arial Narrow" w:hAnsi="Arial Narrow" w:cs="ArialMT"/>
                <w:color w:val="0070C0"/>
                <w:sz w:val="20"/>
                <w:szCs w:val="20"/>
                <w:highlight w:val="yellow"/>
              </w:rPr>
              <w:t xml:space="preserve">additional information </w:t>
            </w:r>
            <w:r w:rsidRPr="00E12CEB">
              <w:rPr>
                <w:rFonts w:ascii="Arial Narrow" w:hAnsi="Arial Narrow" w:cs="ArialMT"/>
                <w:color w:val="0070C0"/>
                <w:sz w:val="20"/>
                <w:szCs w:val="20"/>
                <w:highlight w:val="yellow"/>
              </w:rPr>
              <w:t xml:space="preserve">needed to be done </w:t>
            </w:r>
            <w:r w:rsidR="000312EA" w:rsidRPr="00E12CEB">
              <w:rPr>
                <w:rFonts w:ascii="Arial Narrow" w:hAnsi="Arial Narrow" w:cs="ArialMT"/>
                <w:color w:val="0070C0"/>
                <w:sz w:val="20"/>
                <w:szCs w:val="20"/>
                <w:highlight w:val="yellow"/>
              </w:rPr>
              <w:t>by DEA with the companies to ensure compliance with the regulations.The process resulted in a delay on achieving the planned annual target.</w:t>
            </w:r>
          </w:p>
        </w:tc>
        <w:tc>
          <w:tcPr>
            <w:tcW w:w="580" w:type="pct"/>
            <w:tcBorders>
              <w:top w:val="single" w:sz="4" w:space="0" w:color="auto"/>
              <w:left w:val="single" w:sz="4" w:space="0" w:color="auto"/>
              <w:bottom w:val="single" w:sz="4" w:space="0" w:color="auto"/>
              <w:right w:val="single" w:sz="4" w:space="0" w:color="auto"/>
            </w:tcBorders>
          </w:tcPr>
          <w:p w:rsidR="00FD6DE6" w:rsidRPr="00381CA9" w:rsidRDefault="000312EA" w:rsidP="000312EA">
            <w:pPr>
              <w:spacing w:line="240" w:lineRule="auto"/>
              <w:jc w:val="both"/>
              <w:rPr>
                <w:rFonts w:ascii="Arial Narrow" w:hAnsi="Arial Narrow" w:cs="ArialMT"/>
                <w:sz w:val="20"/>
                <w:szCs w:val="20"/>
              </w:rPr>
            </w:pPr>
            <w:r w:rsidRPr="00381CA9">
              <w:rPr>
                <w:rFonts w:ascii="Arial Narrow" w:hAnsi="Arial Narrow" w:cs="ArialMT"/>
                <w:sz w:val="20"/>
                <w:szCs w:val="20"/>
              </w:rPr>
              <w:t xml:space="preserve">Received PPPs to be prioritised and  finalised </w:t>
            </w:r>
            <w:r w:rsidR="0036224D" w:rsidRPr="00381CA9">
              <w:rPr>
                <w:rFonts w:ascii="Arial Narrow" w:hAnsi="Arial Narrow" w:cs="ArialMT"/>
                <w:sz w:val="20"/>
                <w:szCs w:val="20"/>
              </w:rPr>
              <w:t>in 2018/19</w:t>
            </w:r>
          </w:p>
        </w:tc>
      </w:tr>
      <w:tr w:rsidR="00FD6DE6" w:rsidRPr="004B2555" w:rsidTr="006375F9">
        <w:trPr>
          <w:trHeight w:val="999"/>
        </w:trPr>
        <w:tc>
          <w:tcPr>
            <w:tcW w:w="562" w:type="pct"/>
            <w:vMerge/>
            <w:tcBorders>
              <w:left w:val="single" w:sz="4" w:space="0" w:color="auto"/>
              <w:right w:val="single" w:sz="4" w:space="0" w:color="auto"/>
            </w:tcBorders>
            <w:vAlign w:val="center"/>
          </w:tcPr>
          <w:p w:rsidR="00FD6DE6" w:rsidRPr="004B2555" w:rsidRDefault="00FD6DE6" w:rsidP="001966D7">
            <w:pPr>
              <w:spacing w:after="0" w:line="240" w:lineRule="auto"/>
              <w:jc w:val="both"/>
              <w:rPr>
                <w:rFonts w:ascii="Arial Narrow" w:hAnsi="Arial Narrow" w:cs="Arial"/>
                <w:b/>
                <w:bCs/>
                <w:sz w:val="20"/>
                <w:szCs w:val="20"/>
              </w:rPr>
            </w:pPr>
          </w:p>
        </w:tc>
        <w:tc>
          <w:tcPr>
            <w:tcW w:w="528" w:type="pct"/>
            <w:vMerge/>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p>
        </w:tc>
        <w:tc>
          <w:tcPr>
            <w:tcW w:w="428" w:type="pct"/>
            <w:vMerge/>
            <w:tcBorders>
              <w:left w:val="single" w:sz="4" w:space="0" w:color="auto"/>
              <w:right w:val="single" w:sz="4" w:space="0" w:color="auto"/>
            </w:tcBorders>
          </w:tcPr>
          <w:p w:rsidR="00FD6DE6" w:rsidRPr="00793B8B" w:rsidRDefault="00FD6DE6" w:rsidP="001966D7">
            <w:pPr>
              <w:autoSpaceDE w:val="0"/>
              <w:autoSpaceDN w:val="0"/>
              <w:adjustRightInd w:val="0"/>
              <w:spacing w:after="0" w:line="240" w:lineRule="auto"/>
              <w:jc w:val="both"/>
              <w:rPr>
                <w:rFonts w:ascii="Arial Narrow" w:hAnsi="Arial Narrow" w:cs="ArialMT"/>
                <w:b/>
                <w:sz w:val="20"/>
                <w:szCs w:val="20"/>
              </w:rPr>
            </w:pPr>
          </w:p>
        </w:tc>
        <w:tc>
          <w:tcPr>
            <w:tcW w:w="671" w:type="pct"/>
            <w:tcBorders>
              <w:left w:val="single" w:sz="4" w:space="0" w:color="auto"/>
              <w:bottom w:val="single" w:sz="4" w:space="0" w:color="auto"/>
              <w:right w:val="single" w:sz="4" w:space="0" w:color="auto"/>
            </w:tcBorders>
          </w:tcPr>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Final report on projected</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National greenhouse</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gas emissions pathways</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compiled</w:t>
            </w:r>
          </w:p>
        </w:tc>
        <w:tc>
          <w:tcPr>
            <w:tcW w:w="1606" w:type="pct"/>
            <w:tcBorders>
              <w:left w:val="single" w:sz="4" w:space="0" w:color="auto"/>
              <w:right w:val="single" w:sz="4" w:space="0" w:color="auto"/>
            </w:tcBorders>
          </w:tcPr>
          <w:p w:rsidR="00FD6DE6" w:rsidRPr="00793B8B" w:rsidRDefault="0036224D"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A Report “Alternative Greenhouse Gas Emission Pathways For South Africa”  has been developed and finalised</w:t>
            </w:r>
          </w:p>
        </w:tc>
        <w:tc>
          <w:tcPr>
            <w:tcW w:w="625" w:type="pct"/>
            <w:tcBorders>
              <w:top w:val="single" w:sz="4" w:space="0" w:color="auto"/>
              <w:left w:val="single" w:sz="4" w:space="0" w:color="auto"/>
              <w:bottom w:val="single" w:sz="4" w:space="0" w:color="auto"/>
              <w:right w:val="single" w:sz="4" w:space="0" w:color="auto"/>
            </w:tcBorders>
          </w:tcPr>
          <w:p w:rsidR="00FD6DE6" w:rsidRPr="00793B8B" w:rsidRDefault="005D45AA" w:rsidP="001966D7">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 xml:space="preserve">None </w:t>
            </w:r>
          </w:p>
        </w:tc>
        <w:tc>
          <w:tcPr>
            <w:tcW w:w="580" w:type="pct"/>
            <w:tcBorders>
              <w:top w:val="single" w:sz="4" w:space="0" w:color="auto"/>
              <w:left w:val="single" w:sz="4" w:space="0" w:color="auto"/>
              <w:bottom w:val="single" w:sz="4" w:space="0" w:color="auto"/>
              <w:right w:val="single" w:sz="4" w:space="0" w:color="auto"/>
            </w:tcBorders>
          </w:tcPr>
          <w:p w:rsidR="00FD6DE6" w:rsidRPr="00793B8B" w:rsidRDefault="005D45AA" w:rsidP="001966D7">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 xml:space="preserve">None </w:t>
            </w:r>
          </w:p>
        </w:tc>
      </w:tr>
      <w:tr w:rsidR="00FD6DE6" w:rsidRPr="004B2555" w:rsidTr="006375F9">
        <w:trPr>
          <w:trHeight w:val="753"/>
        </w:trPr>
        <w:tc>
          <w:tcPr>
            <w:tcW w:w="562" w:type="pct"/>
            <w:vMerge/>
            <w:tcBorders>
              <w:left w:val="single" w:sz="4" w:space="0" w:color="auto"/>
              <w:right w:val="single" w:sz="4" w:space="0" w:color="auto"/>
            </w:tcBorders>
            <w:vAlign w:val="center"/>
          </w:tcPr>
          <w:p w:rsidR="00FD6DE6" w:rsidRPr="004B2555" w:rsidRDefault="00FD6DE6" w:rsidP="001966D7">
            <w:pPr>
              <w:spacing w:after="0" w:line="240" w:lineRule="auto"/>
              <w:jc w:val="both"/>
              <w:rPr>
                <w:rFonts w:ascii="Arial Narrow" w:hAnsi="Arial Narrow" w:cs="Arial"/>
                <w:b/>
                <w:bCs/>
                <w:sz w:val="20"/>
                <w:szCs w:val="20"/>
              </w:rPr>
            </w:pPr>
          </w:p>
        </w:tc>
        <w:tc>
          <w:tcPr>
            <w:tcW w:w="528" w:type="pct"/>
            <w:vMerge/>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p>
        </w:tc>
        <w:tc>
          <w:tcPr>
            <w:tcW w:w="428" w:type="pct"/>
            <w:vMerge/>
            <w:tcBorders>
              <w:left w:val="single" w:sz="4" w:space="0" w:color="auto"/>
              <w:right w:val="single" w:sz="4" w:space="0" w:color="auto"/>
            </w:tcBorders>
          </w:tcPr>
          <w:p w:rsidR="00FD6DE6" w:rsidRPr="00793B8B" w:rsidRDefault="00FD6DE6" w:rsidP="001966D7">
            <w:pPr>
              <w:autoSpaceDE w:val="0"/>
              <w:autoSpaceDN w:val="0"/>
              <w:adjustRightInd w:val="0"/>
              <w:spacing w:after="0" w:line="240" w:lineRule="auto"/>
              <w:jc w:val="both"/>
              <w:rPr>
                <w:rFonts w:ascii="Arial Narrow" w:hAnsi="Arial Narrow" w:cs="ArialMT"/>
                <w:b/>
                <w:sz w:val="20"/>
                <w:szCs w:val="20"/>
              </w:rPr>
            </w:pPr>
          </w:p>
        </w:tc>
        <w:tc>
          <w:tcPr>
            <w:tcW w:w="671" w:type="pct"/>
            <w:tcBorders>
              <w:left w:val="single" w:sz="4" w:space="0" w:color="auto"/>
              <w:bottom w:val="single" w:sz="4" w:space="0" w:color="auto"/>
              <w:right w:val="single" w:sz="4" w:space="0" w:color="auto"/>
            </w:tcBorders>
          </w:tcPr>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Final report GHG emission reduction potential of policies and measures (PAMs) compiled</w:t>
            </w:r>
          </w:p>
        </w:tc>
        <w:tc>
          <w:tcPr>
            <w:tcW w:w="1606" w:type="pct"/>
            <w:tcBorders>
              <w:left w:val="single" w:sz="4" w:space="0" w:color="auto"/>
              <w:right w:val="single" w:sz="4" w:space="0" w:color="auto"/>
            </w:tcBorders>
          </w:tcPr>
          <w:p w:rsidR="00FD6DE6" w:rsidRPr="00793B8B" w:rsidRDefault="00B819FD"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Draft Report of the GHG emission reduction potential of policies and measures (PAMS) has been produced.</w:t>
            </w:r>
          </w:p>
        </w:tc>
        <w:tc>
          <w:tcPr>
            <w:tcW w:w="625" w:type="pct"/>
            <w:tcBorders>
              <w:left w:val="single" w:sz="4" w:space="0" w:color="auto"/>
              <w:right w:val="single" w:sz="4" w:space="0" w:color="auto"/>
            </w:tcBorders>
          </w:tcPr>
          <w:p w:rsidR="00FD6DE6" w:rsidRPr="00793B8B" w:rsidRDefault="00B819FD" w:rsidP="001966D7">
            <w:pPr>
              <w:spacing w:line="240" w:lineRule="auto"/>
              <w:jc w:val="both"/>
              <w:rPr>
                <w:rFonts w:ascii="Arial Narrow" w:hAnsi="Arial Narrow" w:cs="ArialMT"/>
                <w:sz w:val="20"/>
                <w:szCs w:val="20"/>
              </w:rPr>
            </w:pPr>
            <w:r w:rsidRPr="00793B8B">
              <w:rPr>
                <w:rFonts w:ascii="Arial Narrow" w:hAnsi="Arial Narrow" w:cs="ArialMT"/>
                <w:sz w:val="20"/>
                <w:szCs w:val="20"/>
              </w:rPr>
              <w:t>There were substantial quality issues in the report produced by the contracted service provider. The report had to be reviewed several times by DEA and independent reviewers since the drafts were not meeting the required quality standard. This led to DEA postponing the final stakeholder consultation session to 22 March 2018.</w:t>
            </w:r>
          </w:p>
        </w:tc>
        <w:tc>
          <w:tcPr>
            <w:tcW w:w="580" w:type="pct"/>
            <w:tcBorders>
              <w:left w:val="single" w:sz="4" w:space="0" w:color="auto"/>
              <w:right w:val="single" w:sz="4" w:space="0" w:color="auto"/>
            </w:tcBorders>
          </w:tcPr>
          <w:p w:rsidR="00FD6DE6" w:rsidRPr="00793B8B" w:rsidRDefault="00AA253F" w:rsidP="00AA253F">
            <w:pPr>
              <w:spacing w:after="0" w:line="240" w:lineRule="auto"/>
              <w:jc w:val="both"/>
              <w:rPr>
                <w:rFonts w:ascii="Arial Narrow" w:hAnsi="Arial Narrow" w:cs="ArialMT"/>
                <w:sz w:val="20"/>
                <w:szCs w:val="20"/>
              </w:rPr>
            </w:pPr>
            <w:r>
              <w:rPr>
                <w:rFonts w:ascii="Arial Narrow" w:hAnsi="Arial Narrow" w:cs="ArialMT"/>
                <w:sz w:val="20"/>
                <w:szCs w:val="20"/>
              </w:rPr>
              <w:t>P</w:t>
            </w:r>
            <w:r w:rsidR="00B819FD" w:rsidRPr="00793B8B">
              <w:rPr>
                <w:rFonts w:ascii="Arial Narrow" w:hAnsi="Arial Narrow" w:cs="ArialMT"/>
                <w:sz w:val="20"/>
                <w:szCs w:val="20"/>
              </w:rPr>
              <w:t xml:space="preserve">roject </w:t>
            </w:r>
            <w:r>
              <w:rPr>
                <w:rFonts w:ascii="Arial Narrow" w:hAnsi="Arial Narrow" w:cs="ArialMT"/>
                <w:sz w:val="20"/>
                <w:szCs w:val="20"/>
              </w:rPr>
              <w:t xml:space="preserve">extended by 2 </w:t>
            </w:r>
            <w:r w:rsidR="00B819FD" w:rsidRPr="00793B8B">
              <w:rPr>
                <w:rFonts w:ascii="Arial Narrow" w:hAnsi="Arial Narrow" w:cs="ArialMT"/>
                <w:sz w:val="20"/>
                <w:szCs w:val="20"/>
              </w:rPr>
              <w:t>months to allow  Service Provider to incorporate all comments received and</w:t>
            </w:r>
            <w:r>
              <w:rPr>
                <w:rFonts w:ascii="Arial Narrow" w:hAnsi="Arial Narrow" w:cs="ArialMT"/>
                <w:sz w:val="20"/>
                <w:szCs w:val="20"/>
              </w:rPr>
              <w:t xml:space="preserve"> finalise work by </w:t>
            </w:r>
            <w:r w:rsidR="00B819FD" w:rsidRPr="00793B8B">
              <w:rPr>
                <w:rFonts w:ascii="Arial Narrow" w:hAnsi="Arial Narrow" w:cs="ArialMT"/>
                <w:sz w:val="20"/>
                <w:szCs w:val="20"/>
              </w:rPr>
              <w:t xml:space="preserve"> </w:t>
            </w:r>
            <w:r>
              <w:rPr>
                <w:rFonts w:ascii="Arial Narrow" w:hAnsi="Arial Narrow" w:cs="ArialMT"/>
                <w:sz w:val="20"/>
                <w:szCs w:val="20"/>
              </w:rPr>
              <w:t xml:space="preserve">30 April 2018. This is </w:t>
            </w:r>
            <w:r w:rsidR="00B819FD" w:rsidRPr="00793B8B">
              <w:rPr>
                <w:rFonts w:ascii="Arial Narrow" w:hAnsi="Arial Narrow" w:cs="ArialMT"/>
                <w:sz w:val="20"/>
                <w:szCs w:val="20"/>
              </w:rPr>
              <w:t xml:space="preserve">done within the original project budget and DEA will exercise the 10% penalty charge </w:t>
            </w:r>
            <w:r>
              <w:rPr>
                <w:rFonts w:ascii="Arial Narrow" w:hAnsi="Arial Narrow" w:cs="ArialMT"/>
                <w:sz w:val="20"/>
                <w:szCs w:val="20"/>
              </w:rPr>
              <w:t xml:space="preserve">for late delivery </w:t>
            </w:r>
            <w:r w:rsidR="00B819FD" w:rsidRPr="00793B8B">
              <w:rPr>
                <w:rFonts w:ascii="Arial Narrow" w:hAnsi="Arial Narrow" w:cs="ArialMT"/>
                <w:sz w:val="20"/>
                <w:szCs w:val="20"/>
              </w:rPr>
              <w:t xml:space="preserve">on all outstanding invoices/payment </w:t>
            </w:r>
            <w:r>
              <w:rPr>
                <w:rFonts w:ascii="Arial Narrow" w:hAnsi="Arial Narrow" w:cs="ArialMT"/>
                <w:sz w:val="20"/>
                <w:szCs w:val="20"/>
              </w:rPr>
              <w:t xml:space="preserve">submitted by </w:t>
            </w:r>
            <w:r w:rsidR="00B819FD" w:rsidRPr="00793B8B">
              <w:rPr>
                <w:rFonts w:ascii="Arial Narrow" w:hAnsi="Arial Narrow" w:cs="ArialMT"/>
                <w:sz w:val="20"/>
                <w:szCs w:val="20"/>
              </w:rPr>
              <w:t>the Serv</w:t>
            </w:r>
            <w:r>
              <w:rPr>
                <w:rFonts w:ascii="Arial Narrow" w:hAnsi="Arial Narrow" w:cs="ArialMT"/>
                <w:sz w:val="20"/>
                <w:szCs w:val="20"/>
              </w:rPr>
              <w:t>ice Provider</w:t>
            </w:r>
          </w:p>
        </w:tc>
      </w:tr>
      <w:tr w:rsidR="00FD6DE6" w:rsidRPr="004B2555" w:rsidTr="00DF4BC1">
        <w:trPr>
          <w:trHeight w:val="570"/>
        </w:trPr>
        <w:tc>
          <w:tcPr>
            <w:tcW w:w="562" w:type="pct"/>
            <w:vMerge/>
            <w:tcBorders>
              <w:left w:val="single" w:sz="4" w:space="0" w:color="auto"/>
              <w:right w:val="single" w:sz="4" w:space="0" w:color="auto"/>
            </w:tcBorders>
            <w:vAlign w:val="center"/>
          </w:tcPr>
          <w:p w:rsidR="00FD6DE6" w:rsidRPr="004B2555" w:rsidRDefault="00FD6DE6" w:rsidP="001966D7">
            <w:pPr>
              <w:spacing w:after="0" w:line="240" w:lineRule="auto"/>
              <w:jc w:val="both"/>
              <w:rPr>
                <w:rFonts w:ascii="Arial Narrow" w:hAnsi="Arial Narrow" w:cs="Arial"/>
                <w:b/>
                <w:bCs/>
                <w:sz w:val="20"/>
                <w:szCs w:val="20"/>
              </w:rPr>
            </w:pPr>
          </w:p>
        </w:tc>
        <w:tc>
          <w:tcPr>
            <w:tcW w:w="528" w:type="pct"/>
            <w:vMerge/>
            <w:tcBorders>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p>
        </w:tc>
        <w:tc>
          <w:tcPr>
            <w:tcW w:w="428" w:type="pct"/>
            <w:vMerge/>
            <w:tcBorders>
              <w:left w:val="single" w:sz="4" w:space="0" w:color="auto"/>
              <w:bottom w:val="single" w:sz="4" w:space="0" w:color="auto"/>
              <w:right w:val="single" w:sz="4" w:space="0" w:color="auto"/>
            </w:tcBorders>
          </w:tcPr>
          <w:p w:rsidR="00FD6DE6" w:rsidRPr="00793B8B" w:rsidRDefault="00FD6DE6" w:rsidP="001966D7">
            <w:pPr>
              <w:autoSpaceDE w:val="0"/>
              <w:autoSpaceDN w:val="0"/>
              <w:adjustRightInd w:val="0"/>
              <w:spacing w:after="0" w:line="240" w:lineRule="auto"/>
              <w:jc w:val="both"/>
              <w:rPr>
                <w:rFonts w:ascii="Arial Narrow" w:hAnsi="Arial Narrow" w:cs="ArialMT"/>
                <w:b/>
                <w:sz w:val="20"/>
                <w:szCs w:val="20"/>
              </w:rPr>
            </w:pPr>
          </w:p>
        </w:tc>
        <w:tc>
          <w:tcPr>
            <w:tcW w:w="671" w:type="pct"/>
            <w:tcBorders>
              <w:left w:val="single" w:sz="4" w:space="0" w:color="auto"/>
              <w:bottom w:val="single" w:sz="4" w:space="0" w:color="auto"/>
              <w:right w:val="single" w:sz="4" w:space="0" w:color="auto"/>
            </w:tcBorders>
          </w:tcPr>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Draft Long-term Low</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GHG Emissions Strategy</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developed</w:t>
            </w:r>
          </w:p>
        </w:tc>
        <w:tc>
          <w:tcPr>
            <w:tcW w:w="1606" w:type="pct"/>
            <w:tcBorders>
              <w:left w:val="single" w:sz="4" w:space="0" w:color="auto"/>
              <w:bottom w:val="single" w:sz="4" w:space="0" w:color="auto"/>
              <w:right w:val="single" w:sz="4" w:space="0" w:color="auto"/>
            </w:tcBorders>
          </w:tcPr>
          <w:p w:rsidR="00FD6DE6" w:rsidRPr="00793B8B" w:rsidRDefault="0035297B"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Draft Long-term Low GHG Emissions Development Strategy developed</w:t>
            </w:r>
          </w:p>
        </w:tc>
        <w:tc>
          <w:tcPr>
            <w:tcW w:w="625" w:type="pct"/>
            <w:tcBorders>
              <w:left w:val="single" w:sz="4" w:space="0" w:color="auto"/>
              <w:bottom w:val="single" w:sz="4" w:space="0" w:color="auto"/>
              <w:right w:val="single" w:sz="4" w:space="0" w:color="auto"/>
            </w:tcBorders>
          </w:tcPr>
          <w:p w:rsidR="00FD6DE6" w:rsidRPr="00793B8B" w:rsidRDefault="005D45AA" w:rsidP="001966D7">
            <w:pPr>
              <w:spacing w:after="0" w:line="240" w:lineRule="auto"/>
              <w:jc w:val="both"/>
              <w:rPr>
                <w:rFonts w:ascii="Arial Narrow" w:hAnsi="Arial Narrow"/>
                <w:sz w:val="20"/>
                <w:szCs w:val="20"/>
              </w:rPr>
            </w:pPr>
            <w:r>
              <w:rPr>
                <w:rFonts w:ascii="Arial Narrow" w:hAnsi="Arial Narrow"/>
                <w:sz w:val="20"/>
                <w:szCs w:val="20"/>
              </w:rPr>
              <w:t xml:space="preserve">None </w:t>
            </w:r>
          </w:p>
        </w:tc>
        <w:tc>
          <w:tcPr>
            <w:tcW w:w="580" w:type="pct"/>
            <w:tcBorders>
              <w:left w:val="single" w:sz="4" w:space="0" w:color="auto"/>
              <w:bottom w:val="single" w:sz="4" w:space="0" w:color="auto"/>
              <w:right w:val="single" w:sz="4" w:space="0" w:color="auto"/>
            </w:tcBorders>
          </w:tcPr>
          <w:p w:rsidR="00FD6DE6" w:rsidRPr="00793B8B" w:rsidRDefault="005D45AA" w:rsidP="001966D7">
            <w:pPr>
              <w:spacing w:after="0" w:line="240" w:lineRule="auto"/>
              <w:jc w:val="both"/>
              <w:rPr>
                <w:rFonts w:ascii="Arial Narrow" w:hAnsi="Arial Narrow"/>
                <w:sz w:val="20"/>
                <w:szCs w:val="20"/>
              </w:rPr>
            </w:pPr>
            <w:r>
              <w:rPr>
                <w:rFonts w:ascii="Arial Narrow" w:hAnsi="Arial Narrow"/>
                <w:sz w:val="20"/>
                <w:szCs w:val="20"/>
              </w:rPr>
              <w:t xml:space="preserve">None </w:t>
            </w:r>
          </w:p>
        </w:tc>
      </w:tr>
      <w:tr w:rsidR="005D45AA" w:rsidRPr="004B2555" w:rsidTr="00066789">
        <w:trPr>
          <w:trHeight w:val="547"/>
        </w:trPr>
        <w:tc>
          <w:tcPr>
            <w:tcW w:w="562" w:type="pct"/>
            <w:vMerge/>
            <w:tcBorders>
              <w:left w:val="single" w:sz="4" w:space="0" w:color="auto"/>
              <w:right w:val="single" w:sz="4" w:space="0" w:color="auto"/>
            </w:tcBorders>
            <w:vAlign w:val="center"/>
          </w:tcPr>
          <w:p w:rsidR="005D45AA" w:rsidRPr="004B2555" w:rsidRDefault="005D45AA" w:rsidP="005D45AA">
            <w:pPr>
              <w:spacing w:after="0" w:line="240" w:lineRule="auto"/>
              <w:jc w:val="both"/>
              <w:rPr>
                <w:rFonts w:ascii="Arial Narrow" w:hAnsi="Arial Narrow" w:cs="Arial"/>
                <w:b/>
                <w:bCs/>
                <w:sz w:val="20"/>
                <w:szCs w:val="20"/>
              </w:rPr>
            </w:pPr>
          </w:p>
        </w:tc>
        <w:tc>
          <w:tcPr>
            <w:tcW w:w="528" w:type="pct"/>
            <w:vMerge w:val="restart"/>
            <w:tcBorders>
              <w:left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Low carbon and climate resilient programmes</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implemented/monitored</w:t>
            </w:r>
          </w:p>
        </w:tc>
        <w:tc>
          <w:tcPr>
            <w:tcW w:w="428" w:type="pct"/>
            <w:vMerge w:val="restart"/>
            <w:tcBorders>
              <w:left w:val="single" w:sz="4" w:space="0" w:color="auto"/>
              <w:right w:val="single" w:sz="4" w:space="0" w:color="auto"/>
            </w:tcBorders>
          </w:tcPr>
          <w:p w:rsidR="005D45AA" w:rsidRPr="00793B8B" w:rsidRDefault="005D45AA" w:rsidP="005D45AA">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4 quarterly reports on</w:t>
            </w:r>
          </w:p>
          <w:p w:rsidR="005D45AA" w:rsidRPr="00793B8B" w:rsidRDefault="005D45AA" w:rsidP="005D45AA">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implementation of Green</w:t>
            </w:r>
          </w:p>
          <w:p w:rsidR="005D45AA" w:rsidRPr="00793B8B" w:rsidRDefault="005D45AA" w:rsidP="005D45AA">
            <w:pPr>
              <w:autoSpaceDE w:val="0"/>
              <w:autoSpaceDN w:val="0"/>
              <w:adjustRightInd w:val="0"/>
              <w:spacing w:after="0" w:line="240" w:lineRule="auto"/>
              <w:jc w:val="both"/>
              <w:rPr>
                <w:rFonts w:ascii="Arial Narrow" w:hAnsi="Arial Narrow" w:cs="ArialMT"/>
                <w:b/>
                <w:sz w:val="20"/>
                <w:szCs w:val="20"/>
              </w:rPr>
            </w:pPr>
            <w:r w:rsidRPr="00793B8B">
              <w:rPr>
                <w:rFonts w:ascii="Arial Narrow" w:hAnsi="Arial Narrow" w:cs="ArialMT"/>
                <w:sz w:val="20"/>
                <w:szCs w:val="20"/>
              </w:rPr>
              <w:t>Fund projects produced</w:t>
            </w:r>
          </w:p>
        </w:tc>
        <w:tc>
          <w:tcPr>
            <w:tcW w:w="671" w:type="pct"/>
            <w:tcBorders>
              <w:left w:val="single" w:sz="4" w:space="0" w:color="auto"/>
              <w:right w:val="single" w:sz="4" w:space="0" w:color="auto"/>
            </w:tcBorders>
          </w:tcPr>
          <w:p w:rsidR="005D45AA" w:rsidRPr="00793B8B" w:rsidRDefault="005D45AA" w:rsidP="005D45AA">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4 Green Economy</w:t>
            </w:r>
          </w:p>
          <w:p w:rsidR="005D45AA" w:rsidRPr="00793B8B" w:rsidRDefault="005D45AA" w:rsidP="005D45AA">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Quarterly Implementation</w:t>
            </w:r>
          </w:p>
          <w:p w:rsidR="005D45AA" w:rsidRPr="00793B8B" w:rsidRDefault="005D45AA" w:rsidP="005D45AA">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Reports produced</w:t>
            </w:r>
          </w:p>
        </w:tc>
        <w:tc>
          <w:tcPr>
            <w:tcW w:w="1606" w:type="pct"/>
            <w:tcBorders>
              <w:left w:val="single" w:sz="4" w:space="0" w:color="auto"/>
              <w:bottom w:val="single" w:sz="4" w:space="0" w:color="auto"/>
              <w:right w:val="single" w:sz="4" w:space="0" w:color="auto"/>
            </w:tcBorders>
          </w:tcPr>
          <w:p w:rsidR="005D45AA" w:rsidRPr="00793B8B" w:rsidRDefault="00F86604" w:rsidP="00F86604">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4 Green Economy</w:t>
            </w:r>
            <w:r>
              <w:rPr>
                <w:rFonts w:ascii="Arial Narrow" w:hAnsi="Arial Narrow" w:cs="ArialMT"/>
                <w:sz w:val="20"/>
                <w:szCs w:val="20"/>
              </w:rPr>
              <w:t xml:space="preserve"> </w:t>
            </w:r>
            <w:r w:rsidRPr="00793B8B">
              <w:rPr>
                <w:rFonts w:ascii="Arial Narrow" w:hAnsi="Arial Narrow" w:cs="ArialMT"/>
                <w:sz w:val="20"/>
                <w:szCs w:val="20"/>
              </w:rPr>
              <w:t>Quarterly Implementation</w:t>
            </w:r>
            <w:r>
              <w:rPr>
                <w:rFonts w:ascii="Arial Narrow" w:hAnsi="Arial Narrow" w:cs="ArialMT"/>
                <w:sz w:val="20"/>
                <w:szCs w:val="20"/>
              </w:rPr>
              <w:t xml:space="preserve"> </w:t>
            </w:r>
            <w:r w:rsidRPr="00793B8B">
              <w:rPr>
                <w:rFonts w:ascii="Arial Narrow" w:hAnsi="Arial Narrow" w:cs="ArialMT"/>
                <w:sz w:val="20"/>
                <w:szCs w:val="20"/>
              </w:rPr>
              <w:t>Reports produced</w:t>
            </w:r>
          </w:p>
        </w:tc>
        <w:tc>
          <w:tcPr>
            <w:tcW w:w="625" w:type="pct"/>
            <w:tcBorders>
              <w:left w:val="single" w:sz="4" w:space="0" w:color="auto"/>
              <w:right w:val="single" w:sz="4" w:space="0" w:color="auto"/>
            </w:tcBorders>
          </w:tcPr>
          <w:p w:rsidR="005D45AA" w:rsidRPr="00793B8B" w:rsidRDefault="005D45AA" w:rsidP="005D45AA">
            <w:pPr>
              <w:spacing w:after="0" w:line="240" w:lineRule="auto"/>
              <w:jc w:val="both"/>
              <w:rPr>
                <w:rFonts w:ascii="Arial Narrow" w:hAnsi="Arial Narrow" w:cs="ArialMT"/>
                <w:sz w:val="20"/>
                <w:szCs w:val="20"/>
              </w:rPr>
            </w:pPr>
            <w:r>
              <w:rPr>
                <w:rFonts w:ascii="Arial Narrow" w:hAnsi="Arial Narrow"/>
                <w:sz w:val="20"/>
                <w:szCs w:val="20"/>
              </w:rPr>
              <w:t xml:space="preserve">None </w:t>
            </w:r>
          </w:p>
        </w:tc>
        <w:tc>
          <w:tcPr>
            <w:tcW w:w="580" w:type="pct"/>
            <w:tcBorders>
              <w:left w:val="single" w:sz="4" w:space="0" w:color="auto"/>
              <w:right w:val="single" w:sz="4" w:space="0" w:color="auto"/>
            </w:tcBorders>
          </w:tcPr>
          <w:p w:rsidR="005D45AA" w:rsidRPr="00793B8B" w:rsidRDefault="005D45AA" w:rsidP="005D45AA">
            <w:pPr>
              <w:spacing w:after="0" w:line="240" w:lineRule="auto"/>
              <w:jc w:val="both"/>
              <w:rPr>
                <w:rFonts w:ascii="Arial Narrow" w:hAnsi="Arial Narrow" w:cs="ArialMT"/>
                <w:sz w:val="20"/>
                <w:szCs w:val="20"/>
              </w:rPr>
            </w:pPr>
            <w:r>
              <w:rPr>
                <w:rFonts w:ascii="Arial Narrow" w:hAnsi="Arial Narrow"/>
                <w:sz w:val="20"/>
                <w:szCs w:val="20"/>
              </w:rPr>
              <w:t xml:space="preserve">None </w:t>
            </w:r>
          </w:p>
        </w:tc>
      </w:tr>
      <w:tr w:rsidR="005D45AA" w:rsidRPr="004B2555" w:rsidTr="00DF4BC1">
        <w:trPr>
          <w:trHeight w:val="430"/>
        </w:trPr>
        <w:tc>
          <w:tcPr>
            <w:tcW w:w="562" w:type="pct"/>
            <w:vMerge/>
            <w:tcBorders>
              <w:left w:val="single" w:sz="4" w:space="0" w:color="auto"/>
              <w:bottom w:val="single" w:sz="4" w:space="0" w:color="auto"/>
              <w:right w:val="single" w:sz="4" w:space="0" w:color="auto"/>
            </w:tcBorders>
            <w:vAlign w:val="center"/>
          </w:tcPr>
          <w:p w:rsidR="005D45AA" w:rsidRPr="004B2555" w:rsidRDefault="005D45AA" w:rsidP="005D45AA">
            <w:pPr>
              <w:spacing w:after="0" w:line="240" w:lineRule="auto"/>
              <w:jc w:val="both"/>
              <w:rPr>
                <w:rFonts w:ascii="Arial Narrow" w:hAnsi="Arial Narrow" w:cs="Arial"/>
                <w:b/>
                <w:bCs/>
                <w:sz w:val="20"/>
                <w:szCs w:val="20"/>
              </w:rPr>
            </w:pPr>
          </w:p>
        </w:tc>
        <w:tc>
          <w:tcPr>
            <w:tcW w:w="528" w:type="pct"/>
            <w:vMerge/>
            <w:tcBorders>
              <w:left w:val="single" w:sz="4" w:space="0" w:color="auto"/>
              <w:bottom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p>
        </w:tc>
        <w:tc>
          <w:tcPr>
            <w:tcW w:w="428" w:type="pct"/>
            <w:vMerge/>
            <w:tcBorders>
              <w:left w:val="single" w:sz="4" w:space="0" w:color="auto"/>
              <w:bottom w:val="single" w:sz="4" w:space="0" w:color="auto"/>
              <w:right w:val="single" w:sz="4" w:space="0" w:color="auto"/>
            </w:tcBorders>
          </w:tcPr>
          <w:p w:rsidR="005D45AA" w:rsidRPr="00793B8B" w:rsidRDefault="005D45AA" w:rsidP="005D45AA">
            <w:pPr>
              <w:autoSpaceDE w:val="0"/>
              <w:autoSpaceDN w:val="0"/>
              <w:adjustRightInd w:val="0"/>
              <w:spacing w:after="0" w:line="240" w:lineRule="auto"/>
              <w:jc w:val="both"/>
              <w:rPr>
                <w:rFonts w:ascii="Arial Narrow" w:hAnsi="Arial Narrow" w:cs="ArialMT"/>
                <w:sz w:val="20"/>
                <w:szCs w:val="20"/>
              </w:rPr>
            </w:pPr>
          </w:p>
        </w:tc>
        <w:tc>
          <w:tcPr>
            <w:tcW w:w="671" w:type="pct"/>
            <w:tcBorders>
              <w:left w:val="single" w:sz="4" w:space="0" w:color="auto"/>
              <w:bottom w:val="single" w:sz="4" w:space="0" w:color="auto"/>
              <w:right w:val="single" w:sz="4" w:space="0" w:color="auto"/>
            </w:tcBorders>
          </w:tcPr>
          <w:p w:rsidR="005D45AA" w:rsidRPr="00793B8B" w:rsidRDefault="005D45AA" w:rsidP="005D45AA">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4 Green Fund Quarterly</w:t>
            </w:r>
          </w:p>
          <w:p w:rsidR="005D45AA" w:rsidRPr="00793B8B" w:rsidRDefault="005D45AA" w:rsidP="005D45AA">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Implementation Reports</w:t>
            </w:r>
          </w:p>
          <w:p w:rsidR="005D45AA" w:rsidRPr="00793B8B" w:rsidRDefault="005D45AA" w:rsidP="005D45AA">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compiled</w:t>
            </w:r>
          </w:p>
        </w:tc>
        <w:tc>
          <w:tcPr>
            <w:tcW w:w="1606" w:type="pct"/>
            <w:tcBorders>
              <w:left w:val="single" w:sz="4" w:space="0" w:color="auto"/>
              <w:bottom w:val="single" w:sz="4" w:space="0" w:color="auto"/>
              <w:right w:val="single" w:sz="4" w:space="0" w:color="auto"/>
            </w:tcBorders>
          </w:tcPr>
          <w:p w:rsidR="005D45AA" w:rsidRPr="00793B8B" w:rsidRDefault="005D45AA" w:rsidP="005D45AA">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4 Green Fund Quarterly implementation report compiled</w:t>
            </w:r>
          </w:p>
        </w:tc>
        <w:tc>
          <w:tcPr>
            <w:tcW w:w="625" w:type="pct"/>
            <w:tcBorders>
              <w:left w:val="single" w:sz="4" w:space="0" w:color="auto"/>
              <w:bottom w:val="single" w:sz="4" w:space="0" w:color="auto"/>
              <w:right w:val="single" w:sz="4" w:space="0" w:color="auto"/>
            </w:tcBorders>
          </w:tcPr>
          <w:p w:rsidR="005D45AA" w:rsidRPr="00793B8B" w:rsidRDefault="005D45AA" w:rsidP="005D45AA">
            <w:pPr>
              <w:spacing w:line="240" w:lineRule="auto"/>
              <w:jc w:val="both"/>
              <w:rPr>
                <w:rFonts w:ascii="Arial Narrow" w:hAnsi="Arial Narrow"/>
                <w:sz w:val="20"/>
                <w:szCs w:val="20"/>
              </w:rPr>
            </w:pPr>
            <w:r>
              <w:rPr>
                <w:rFonts w:ascii="Arial Narrow" w:hAnsi="Arial Narrow"/>
                <w:sz w:val="20"/>
                <w:szCs w:val="20"/>
              </w:rPr>
              <w:t xml:space="preserve">None </w:t>
            </w:r>
          </w:p>
        </w:tc>
        <w:tc>
          <w:tcPr>
            <w:tcW w:w="580" w:type="pct"/>
            <w:tcBorders>
              <w:left w:val="single" w:sz="4" w:space="0" w:color="auto"/>
              <w:bottom w:val="single" w:sz="4" w:space="0" w:color="auto"/>
              <w:right w:val="single" w:sz="4" w:space="0" w:color="auto"/>
            </w:tcBorders>
          </w:tcPr>
          <w:p w:rsidR="005D45AA" w:rsidRPr="00793B8B" w:rsidRDefault="005D45AA" w:rsidP="005D45AA">
            <w:pPr>
              <w:spacing w:line="240" w:lineRule="auto"/>
              <w:jc w:val="both"/>
              <w:rPr>
                <w:rFonts w:ascii="Arial Narrow" w:hAnsi="Arial Narrow"/>
                <w:sz w:val="20"/>
                <w:szCs w:val="20"/>
              </w:rPr>
            </w:pPr>
            <w:r>
              <w:rPr>
                <w:rFonts w:ascii="Arial Narrow" w:hAnsi="Arial Narrow"/>
                <w:sz w:val="20"/>
                <w:szCs w:val="20"/>
              </w:rPr>
              <w:t xml:space="preserve">None </w:t>
            </w:r>
          </w:p>
        </w:tc>
      </w:tr>
      <w:tr w:rsidR="005D45AA" w:rsidRPr="004B2555" w:rsidTr="00BF5C54">
        <w:trPr>
          <w:trHeight w:val="231"/>
        </w:trPr>
        <w:tc>
          <w:tcPr>
            <w:tcW w:w="562" w:type="pct"/>
            <w:vMerge w:val="restart"/>
            <w:tcBorders>
              <w:top w:val="single" w:sz="4" w:space="0" w:color="auto"/>
              <w:left w:val="single" w:sz="4" w:space="0" w:color="auto"/>
              <w:right w:val="single" w:sz="4" w:space="0" w:color="auto"/>
            </w:tcBorders>
          </w:tcPr>
          <w:p w:rsidR="005D45AA" w:rsidRPr="004B2555" w:rsidRDefault="005D45AA" w:rsidP="005D45AA">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Negative impacts on health and wellbeing minimised</w:t>
            </w:r>
          </w:p>
        </w:tc>
        <w:tc>
          <w:tcPr>
            <w:tcW w:w="528" w:type="pct"/>
            <w:tcBorders>
              <w:top w:val="single" w:sz="4" w:space="0" w:color="auto"/>
              <w:left w:val="single" w:sz="4" w:space="0" w:color="auto"/>
              <w:bottom w:val="single" w:sz="4" w:space="0" w:color="auto"/>
              <w:right w:val="single" w:sz="4" w:space="0" w:color="auto"/>
            </w:tcBorders>
          </w:tcPr>
          <w:p w:rsidR="005D45AA" w:rsidRPr="00793B8B" w:rsidRDefault="005D45AA" w:rsidP="005D45AA">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Number of sector</w:t>
            </w:r>
          </w:p>
          <w:p w:rsidR="005D45AA" w:rsidRPr="00793B8B" w:rsidRDefault="005D45AA" w:rsidP="005D45AA">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adaptation plans finalised and implemented</w:t>
            </w:r>
          </w:p>
        </w:tc>
        <w:tc>
          <w:tcPr>
            <w:tcW w:w="428" w:type="pct"/>
            <w:tcBorders>
              <w:top w:val="single" w:sz="4" w:space="0" w:color="auto"/>
              <w:left w:val="single" w:sz="4" w:space="0" w:color="auto"/>
              <w:right w:val="single" w:sz="4" w:space="0" w:color="auto"/>
            </w:tcBorders>
          </w:tcPr>
          <w:p w:rsidR="005D45AA" w:rsidRPr="00793B8B" w:rsidRDefault="005D45AA" w:rsidP="005D45AA">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Implementation of 4 Climate Change</w:t>
            </w:r>
          </w:p>
          <w:p w:rsidR="005D45AA" w:rsidRPr="00793B8B" w:rsidRDefault="005D45AA" w:rsidP="005D45AA">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Adaptation Sector plans</w:t>
            </w:r>
          </w:p>
          <w:p w:rsidR="005D45AA" w:rsidRPr="00793B8B" w:rsidRDefault="005D45AA" w:rsidP="005D45AA">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facilitated and progress report prepared</w:t>
            </w:r>
          </w:p>
        </w:tc>
        <w:tc>
          <w:tcPr>
            <w:tcW w:w="671" w:type="pct"/>
            <w:tcBorders>
              <w:top w:val="single" w:sz="4" w:space="0" w:color="auto"/>
              <w:left w:val="single" w:sz="4" w:space="0" w:color="auto"/>
              <w:right w:val="single" w:sz="4" w:space="0" w:color="auto"/>
            </w:tcBorders>
          </w:tcPr>
          <w:p w:rsidR="005D45AA" w:rsidRPr="00793B8B" w:rsidRDefault="005D45AA" w:rsidP="005D45AA">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Annual Plan to support</w:t>
            </w:r>
          </w:p>
          <w:p w:rsidR="005D45AA" w:rsidRPr="00793B8B" w:rsidRDefault="005D45AA" w:rsidP="005D45AA">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Climate Change</w:t>
            </w:r>
          </w:p>
          <w:p w:rsidR="005D45AA" w:rsidRPr="00793B8B" w:rsidRDefault="005D45AA" w:rsidP="005D45AA">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Adaptation Sector plans</w:t>
            </w:r>
          </w:p>
          <w:p w:rsidR="005D45AA" w:rsidRPr="00793B8B" w:rsidRDefault="005D45AA" w:rsidP="005D45AA">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for 6 sectors implemented</w:t>
            </w:r>
          </w:p>
        </w:tc>
        <w:tc>
          <w:tcPr>
            <w:tcW w:w="1606" w:type="pct"/>
            <w:tcBorders>
              <w:top w:val="single" w:sz="4" w:space="0" w:color="auto"/>
              <w:left w:val="single" w:sz="4" w:space="0" w:color="auto"/>
              <w:right w:val="single" w:sz="4" w:space="0" w:color="auto"/>
            </w:tcBorders>
          </w:tcPr>
          <w:p w:rsidR="005D45AA" w:rsidRPr="00793B8B" w:rsidRDefault="005D45AA" w:rsidP="005D45AA">
            <w:pPr>
              <w:spacing w:after="0" w:line="240" w:lineRule="auto"/>
              <w:jc w:val="both"/>
              <w:rPr>
                <w:rFonts w:ascii="Arial Narrow" w:hAnsi="Arial Narrow" w:cs="ArialMT"/>
                <w:sz w:val="20"/>
                <w:szCs w:val="20"/>
              </w:rPr>
            </w:pPr>
            <w:r w:rsidRPr="00793B8B">
              <w:rPr>
                <w:rFonts w:ascii="Arial Narrow" w:hAnsi="Arial Narrow" w:cs="ArialMT"/>
                <w:sz w:val="20"/>
                <w:szCs w:val="20"/>
              </w:rPr>
              <w:t>6 Sector adaptation plans have been implemented and annual report compiled.</w:t>
            </w:r>
          </w:p>
          <w:p w:rsidR="005D45AA" w:rsidRPr="00793B8B" w:rsidRDefault="005D45AA" w:rsidP="005D45AA">
            <w:pPr>
              <w:spacing w:after="0" w:line="240" w:lineRule="auto"/>
              <w:ind w:left="172" w:hanging="172"/>
              <w:jc w:val="both"/>
              <w:rPr>
                <w:rFonts w:ascii="Arial Narrow" w:hAnsi="Arial Narrow" w:cs="ArialMT"/>
                <w:sz w:val="20"/>
                <w:szCs w:val="20"/>
              </w:rPr>
            </w:pPr>
          </w:p>
          <w:p w:rsidR="005D45AA" w:rsidRPr="00793B8B" w:rsidRDefault="005D45AA" w:rsidP="005D45AA">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793B8B">
              <w:rPr>
                <w:rFonts w:ascii="Arial Narrow" w:hAnsi="Arial Narrow" w:cs="ArialMT"/>
                <w:sz w:val="20"/>
                <w:szCs w:val="20"/>
              </w:rPr>
              <w:t>Agriculture</w:t>
            </w:r>
          </w:p>
          <w:p w:rsidR="005D45AA" w:rsidRPr="00793B8B" w:rsidRDefault="005D45AA" w:rsidP="005D45AA">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793B8B">
              <w:rPr>
                <w:rFonts w:ascii="Arial Narrow" w:hAnsi="Arial Narrow" w:cs="ArialMT"/>
                <w:sz w:val="20"/>
                <w:szCs w:val="20"/>
              </w:rPr>
              <w:t>Health</w:t>
            </w:r>
          </w:p>
          <w:p w:rsidR="005D45AA" w:rsidRPr="00793B8B" w:rsidRDefault="005D45AA" w:rsidP="005D45AA">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793B8B">
              <w:rPr>
                <w:rFonts w:ascii="Arial Narrow" w:hAnsi="Arial Narrow" w:cs="ArialMT"/>
                <w:sz w:val="20"/>
                <w:szCs w:val="20"/>
              </w:rPr>
              <w:t>Disaster Management</w:t>
            </w:r>
          </w:p>
          <w:p w:rsidR="005D45AA" w:rsidRPr="00793B8B" w:rsidRDefault="005D45AA" w:rsidP="005D45AA">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793B8B">
              <w:rPr>
                <w:rFonts w:ascii="Arial Narrow" w:hAnsi="Arial Narrow" w:cs="ArialMT"/>
                <w:sz w:val="20"/>
                <w:szCs w:val="20"/>
              </w:rPr>
              <w:t>Rural Development and Land Reform (Rural human settlements)</w:t>
            </w:r>
          </w:p>
          <w:p w:rsidR="005D45AA" w:rsidRPr="00793B8B" w:rsidRDefault="005D45AA" w:rsidP="005D45AA">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793B8B">
              <w:rPr>
                <w:rFonts w:ascii="Arial Narrow" w:hAnsi="Arial Narrow" w:cs="ArialMT"/>
                <w:sz w:val="20"/>
                <w:szCs w:val="20"/>
              </w:rPr>
              <w:t>Water</w:t>
            </w:r>
          </w:p>
          <w:p w:rsidR="005D45AA" w:rsidRDefault="005D45AA" w:rsidP="005D45AA">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793B8B">
              <w:rPr>
                <w:rFonts w:ascii="Arial Narrow" w:hAnsi="Arial Narrow" w:cs="ArialMT"/>
                <w:sz w:val="20"/>
                <w:szCs w:val="20"/>
              </w:rPr>
              <w:t>Biodiversity</w:t>
            </w:r>
          </w:p>
          <w:p w:rsidR="005D45AA" w:rsidRDefault="005D45AA" w:rsidP="005D45AA">
            <w:pPr>
              <w:autoSpaceDE w:val="0"/>
              <w:autoSpaceDN w:val="0"/>
              <w:adjustRightInd w:val="0"/>
              <w:spacing w:after="0" w:line="240" w:lineRule="auto"/>
              <w:jc w:val="both"/>
              <w:rPr>
                <w:rFonts w:ascii="Arial Narrow" w:hAnsi="Arial Narrow" w:cs="ArialMT"/>
                <w:sz w:val="20"/>
                <w:szCs w:val="20"/>
              </w:rPr>
            </w:pPr>
          </w:p>
          <w:p w:rsidR="005D45AA" w:rsidRDefault="005D45AA" w:rsidP="005D45AA">
            <w:pPr>
              <w:autoSpaceDE w:val="0"/>
              <w:autoSpaceDN w:val="0"/>
              <w:adjustRightInd w:val="0"/>
              <w:spacing w:after="0" w:line="240" w:lineRule="auto"/>
              <w:jc w:val="both"/>
              <w:rPr>
                <w:rFonts w:ascii="Arial Narrow" w:hAnsi="Arial Narrow" w:cs="ArialMT"/>
                <w:sz w:val="20"/>
                <w:szCs w:val="20"/>
              </w:rPr>
            </w:pPr>
          </w:p>
          <w:p w:rsidR="005D45AA" w:rsidRPr="00AA253F" w:rsidRDefault="005D45AA" w:rsidP="005D45AA">
            <w:pPr>
              <w:autoSpaceDE w:val="0"/>
              <w:autoSpaceDN w:val="0"/>
              <w:adjustRightInd w:val="0"/>
              <w:spacing w:after="0" w:line="240" w:lineRule="auto"/>
              <w:jc w:val="both"/>
              <w:rPr>
                <w:rFonts w:ascii="Arial Narrow" w:hAnsi="Arial Narrow" w:cs="ArialMT"/>
                <w:sz w:val="20"/>
                <w:szCs w:val="20"/>
              </w:rPr>
            </w:pPr>
          </w:p>
        </w:tc>
        <w:tc>
          <w:tcPr>
            <w:tcW w:w="625" w:type="pct"/>
            <w:tcBorders>
              <w:top w:val="single" w:sz="4" w:space="0" w:color="auto"/>
              <w:left w:val="single" w:sz="4" w:space="0" w:color="auto"/>
              <w:right w:val="single" w:sz="4" w:space="0" w:color="auto"/>
            </w:tcBorders>
          </w:tcPr>
          <w:p w:rsidR="005D45AA" w:rsidRPr="00793B8B" w:rsidRDefault="005D45AA" w:rsidP="005D45AA">
            <w:pPr>
              <w:autoSpaceDE w:val="0"/>
              <w:autoSpaceDN w:val="0"/>
              <w:adjustRightInd w:val="0"/>
              <w:spacing w:after="0" w:line="240" w:lineRule="auto"/>
              <w:jc w:val="both"/>
              <w:rPr>
                <w:rFonts w:ascii="Arial Narrow" w:hAnsi="Arial Narrow" w:cs="Arial"/>
                <w:b/>
                <w:bCs/>
                <w:sz w:val="20"/>
                <w:szCs w:val="20"/>
              </w:rPr>
            </w:pPr>
            <w:r>
              <w:rPr>
                <w:rFonts w:ascii="Arial Narrow" w:hAnsi="Arial Narrow"/>
                <w:sz w:val="20"/>
                <w:szCs w:val="20"/>
              </w:rPr>
              <w:t xml:space="preserve">None </w:t>
            </w:r>
          </w:p>
        </w:tc>
        <w:tc>
          <w:tcPr>
            <w:tcW w:w="580" w:type="pct"/>
            <w:tcBorders>
              <w:top w:val="single" w:sz="4" w:space="0" w:color="auto"/>
              <w:left w:val="single" w:sz="4" w:space="0" w:color="auto"/>
              <w:right w:val="single" w:sz="4" w:space="0" w:color="auto"/>
            </w:tcBorders>
          </w:tcPr>
          <w:p w:rsidR="005D45AA" w:rsidRPr="00793B8B" w:rsidRDefault="005D45AA" w:rsidP="005D45AA">
            <w:pPr>
              <w:pStyle w:val="Boxtext"/>
              <w:keepNext w:val="0"/>
              <w:tabs>
                <w:tab w:val="clear" w:pos="284"/>
                <w:tab w:val="clear" w:pos="567"/>
                <w:tab w:val="left" w:pos="720"/>
              </w:tabs>
              <w:spacing w:before="0" w:after="0"/>
              <w:jc w:val="both"/>
              <w:rPr>
                <w:rFonts w:cs="Arial"/>
                <w:b/>
                <w:bCs/>
                <w:sz w:val="20"/>
              </w:rPr>
            </w:pPr>
            <w:r>
              <w:rPr>
                <w:sz w:val="20"/>
              </w:rPr>
              <w:t xml:space="preserve">None </w:t>
            </w:r>
          </w:p>
        </w:tc>
      </w:tr>
      <w:tr w:rsidR="003A768D" w:rsidRPr="004B2555" w:rsidTr="00BF5C54">
        <w:trPr>
          <w:trHeight w:val="229"/>
        </w:trPr>
        <w:tc>
          <w:tcPr>
            <w:tcW w:w="562" w:type="pct"/>
            <w:vMerge/>
            <w:tcBorders>
              <w:left w:val="single" w:sz="4" w:space="0" w:color="auto"/>
              <w:right w:val="single" w:sz="4" w:space="0" w:color="auto"/>
            </w:tcBorders>
          </w:tcPr>
          <w:p w:rsidR="003A768D" w:rsidRPr="004B2555" w:rsidRDefault="003A768D" w:rsidP="003A768D">
            <w:pPr>
              <w:spacing w:after="0" w:line="240" w:lineRule="auto"/>
              <w:jc w:val="both"/>
              <w:rPr>
                <w:rFonts w:ascii="Arial Narrow" w:hAnsi="Arial Narrow" w:cs="Arial-BoldMT"/>
                <w:b/>
                <w:bCs/>
                <w:sz w:val="20"/>
                <w:szCs w:val="20"/>
              </w:rPr>
            </w:pPr>
          </w:p>
        </w:tc>
        <w:tc>
          <w:tcPr>
            <w:tcW w:w="528" w:type="pct"/>
            <w:tcBorders>
              <w:top w:val="single" w:sz="4" w:space="0" w:color="auto"/>
              <w:left w:val="single" w:sz="4" w:space="0" w:color="auto"/>
              <w:bottom w:val="single" w:sz="4" w:space="0" w:color="auto"/>
              <w:right w:val="single" w:sz="4" w:space="0" w:color="auto"/>
            </w:tcBorders>
          </w:tcPr>
          <w:p w:rsidR="003A768D" w:rsidRPr="00793B8B" w:rsidRDefault="003A768D" w:rsidP="003A768D">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National Air Quality</w:t>
            </w:r>
          </w:p>
          <w:p w:rsidR="003A768D" w:rsidRPr="00793B8B" w:rsidRDefault="003A768D" w:rsidP="003A768D">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Indicator</w:t>
            </w:r>
          </w:p>
        </w:tc>
        <w:tc>
          <w:tcPr>
            <w:tcW w:w="428" w:type="pct"/>
            <w:tcBorders>
              <w:left w:val="single" w:sz="4" w:space="0" w:color="auto"/>
              <w:right w:val="single" w:sz="4" w:space="0" w:color="auto"/>
            </w:tcBorders>
          </w:tcPr>
          <w:p w:rsidR="003A768D" w:rsidRPr="00793B8B" w:rsidRDefault="003A768D" w:rsidP="003A768D">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0.79</w:t>
            </w:r>
          </w:p>
        </w:tc>
        <w:tc>
          <w:tcPr>
            <w:tcW w:w="671" w:type="pct"/>
            <w:tcBorders>
              <w:left w:val="single" w:sz="4" w:space="0" w:color="auto"/>
              <w:right w:val="single" w:sz="4" w:space="0" w:color="auto"/>
            </w:tcBorders>
          </w:tcPr>
          <w:p w:rsidR="003A768D" w:rsidRPr="00793B8B" w:rsidRDefault="003A768D" w:rsidP="003A768D">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1.20</w:t>
            </w:r>
          </w:p>
        </w:tc>
        <w:tc>
          <w:tcPr>
            <w:tcW w:w="1606" w:type="pct"/>
            <w:tcBorders>
              <w:left w:val="single" w:sz="4" w:space="0" w:color="auto"/>
              <w:right w:val="single" w:sz="4" w:space="0" w:color="auto"/>
            </w:tcBorders>
          </w:tcPr>
          <w:p w:rsidR="005602A5" w:rsidRPr="005602A5" w:rsidRDefault="003A768D" w:rsidP="005602A5">
            <w:pPr>
              <w:autoSpaceDE w:val="0"/>
              <w:autoSpaceDN w:val="0"/>
              <w:adjustRightInd w:val="0"/>
              <w:spacing w:after="0" w:line="240" w:lineRule="auto"/>
              <w:jc w:val="both"/>
              <w:rPr>
                <w:rFonts w:ascii="Arial Narrow" w:hAnsi="Arial Narrow" w:cs="ArialMT"/>
                <w:sz w:val="20"/>
                <w:szCs w:val="20"/>
                <w:highlight w:val="yellow"/>
              </w:rPr>
            </w:pPr>
            <w:r w:rsidRPr="005602A5">
              <w:rPr>
                <w:rFonts w:ascii="Arial Narrow" w:hAnsi="Arial Narrow" w:cs="ArialMT"/>
                <w:sz w:val="20"/>
                <w:szCs w:val="20"/>
                <w:highlight w:val="yellow"/>
              </w:rPr>
              <w:t xml:space="preserve">NAQI </w:t>
            </w:r>
            <w:r w:rsidR="005602A5" w:rsidRPr="005602A5">
              <w:rPr>
                <w:rFonts w:ascii="Arial Narrow" w:hAnsi="Arial Narrow" w:cs="ArialMT"/>
                <w:sz w:val="20"/>
                <w:szCs w:val="20"/>
                <w:highlight w:val="yellow"/>
              </w:rPr>
              <w:t xml:space="preserve">- </w:t>
            </w:r>
            <w:r w:rsidRPr="005602A5">
              <w:rPr>
                <w:rFonts w:ascii="Arial Narrow" w:hAnsi="Arial Narrow" w:cs="ArialMT"/>
                <w:sz w:val="20"/>
                <w:szCs w:val="20"/>
                <w:highlight w:val="yellow"/>
              </w:rPr>
              <w:t>1.04</w:t>
            </w:r>
          </w:p>
          <w:p w:rsidR="005602A5" w:rsidRPr="005602A5" w:rsidRDefault="005602A5" w:rsidP="005602A5">
            <w:pPr>
              <w:autoSpaceDE w:val="0"/>
              <w:autoSpaceDN w:val="0"/>
              <w:adjustRightInd w:val="0"/>
              <w:spacing w:after="0" w:line="240" w:lineRule="auto"/>
              <w:jc w:val="both"/>
              <w:rPr>
                <w:rFonts w:ascii="Arial Narrow" w:hAnsi="Arial Narrow" w:cs="ArialMT"/>
                <w:sz w:val="20"/>
                <w:szCs w:val="20"/>
                <w:highlight w:val="yellow"/>
              </w:rPr>
            </w:pPr>
          </w:p>
          <w:p w:rsidR="003A768D" w:rsidRPr="00793B8B" w:rsidRDefault="00736CA1" w:rsidP="005602A5">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highlight w:val="yellow"/>
              </w:rPr>
              <w:t>(</w:t>
            </w:r>
            <w:r w:rsidR="005602A5" w:rsidRPr="005602A5">
              <w:rPr>
                <w:rFonts w:ascii="Arial Narrow" w:hAnsi="Arial Narrow" w:cs="ArialMT"/>
                <w:sz w:val="20"/>
                <w:szCs w:val="20"/>
                <w:highlight w:val="yellow"/>
              </w:rPr>
              <w:t>Based on air quality data reported for the periored 01 January to 31 December 2016)</w:t>
            </w:r>
            <w:r w:rsidR="005602A5">
              <w:rPr>
                <w:rFonts w:ascii="Arial Narrow" w:hAnsi="Arial Narrow" w:cs="ArialMT"/>
                <w:sz w:val="20"/>
                <w:szCs w:val="20"/>
              </w:rPr>
              <w:t xml:space="preserve"> </w:t>
            </w:r>
          </w:p>
        </w:tc>
        <w:tc>
          <w:tcPr>
            <w:tcW w:w="625" w:type="pct"/>
            <w:tcBorders>
              <w:left w:val="single" w:sz="4" w:space="0" w:color="auto"/>
              <w:right w:val="single" w:sz="4" w:space="0" w:color="auto"/>
            </w:tcBorders>
          </w:tcPr>
          <w:p w:rsidR="003A768D" w:rsidRDefault="003A768D" w:rsidP="003A768D">
            <w:r w:rsidRPr="00E66156">
              <w:rPr>
                <w:rFonts w:ascii="Arial Narrow" w:hAnsi="Arial Narrow" w:cs="ArialMT"/>
                <w:sz w:val="20"/>
                <w:szCs w:val="20"/>
              </w:rPr>
              <w:t xml:space="preserve">None </w:t>
            </w:r>
          </w:p>
        </w:tc>
        <w:tc>
          <w:tcPr>
            <w:tcW w:w="580" w:type="pct"/>
            <w:tcBorders>
              <w:left w:val="single" w:sz="4" w:space="0" w:color="auto"/>
              <w:right w:val="single" w:sz="4" w:space="0" w:color="auto"/>
            </w:tcBorders>
          </w:tcPr>
          <w:p w:rsidR="003A768D" w:rsidRDefault="003A768D" w:rsidP="003A768D">
            <w:r w:rsidRPr="00E66156">
              <w:rPr>
                <w:rFonts w:ascii="Arial Narrow" w:hAnsi="Arial Narrow" w:cs="ArialMT"/>
                <w:sz w:val="20"/>
                <w:szCs w:val="20"/>
              </w:rPr>
              <w:t xml:space="preserve">None </w:t>
            </w:r>
          </w:p>
        </w:tc>
      </w:tr>
      <w:tr w:rsidR="00FD6DE6" w:rsidRPr="004B2555" w:rsidTr="00BF5C54">
        <w:trPr>
          <w:trHeight w:val="229"/>
        </w:trPr>
        <w:tc>
          <w:tcPr>
            <w:tcW w:w="562" w:type="pct"/>
            <w:vMerge/>
            <w:tcBorders>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BoldMT"/>
                <w:b/>
                <w:bCs/>
                <w:sz w:val="20"/>
                <w:szCs w:val="20"/>
              </w:rPr>
            </w:pPr>
          </w:p>
        </w:tc>
        <w:tc>
          <w:tcPr>
            <w:tcW w:w="528" w:type="pct"/>
            <w:tcBorders>
              <w:top w:val="single" w:sz="4" w:space="0" w:color="auto"/>
              <w:left w:val="single" w:sz="4" w:space="0" w:color="auto"/>
              <w:bottom w:val="single" w:sz="4" w:space="0" w:color="auto"/>
              <w:right w:val="single" w:sz="4" w:space="0" w:color="auto"/>
            </w:tcBorders>
          </w:tcPr>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Number of air quality monitoring stations reporting to SAAQIS</w:t>
            </w:r>
          </w:p>
        </w:tc>
        <w:tc>
          <w:tcPr>
            <w:tcW w:w="428" w:type="pct"/>
            <w:tcBorders>
              <w:left w:val="single" w:sz="4" w:space="0" w:color="auto"/>
              <w:right w:val="single" w:sz="4" w:space="0" w:color="auto"/>
            </w:tcBorders>
          </w:tcPr>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145 stations (116 Government and 29 Industry owned stations)</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reporting to SAAQIS</w:t>
            </w:r>
          </w:p>
        </w:tc>
        <w:tc>
          <w:tcPr>
            <w:tcW w:w="671" w:type="pct"/>
            <w:tcBorders>
              <w:left w:val="single" w:sz="4" w:space="0" w:color="auto"/>
              <w:right w:val="single" w:sz="4" w:space="0" w:color="auto"/>
            </w:tcBorders>
          </w:tcPr>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75 government owned air</w:t>
            </w:r>
          </w:p>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quality monitoring stations reporting to SAAQIS</w:t>
            </w:r>
          </w:p>
        </w:tc>
        <w:tc>
          <w:tcPr>
            <w:tcW w:w="1606" w:type="pct"/>
            <w:tcBorders>
              <w:left w:val="single" w:sz="4" w:space="0" w:color="auto"/>
              <w:right w:val="single" w:sz="4" w:space="0" w:color="auto"/>
            </w:tcBorders>
          </w:tcPr>
          <w:p w:rsidR="00FD6DE6" w:rsidRPr="00793B8B" w:rsidRDefault="00B819FD" w:rsidP="00971C28">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120 government-owned air quality monitoring stations are reporting on SAAQIS</w:t>
            </w:r>
          </w:p>
        </w:tc>
        <w:tc>
          <w:tcPr>
            <w:tcW w:w="625" w:type="pct"/>
            <w:tcBorders>
              <w:left w:val="single" w:sz="4" w:space="0" w:color="auto"/>
              <w:right w:val="single" w:sz="4" w:space="0" w:color="auto"/>
            </w:tcBorders>
          </w:tcPr>
          <w:p w:rsidR="00FD6DE6" w:rsidRPr="00971C28" w:rsidRDefault="003D2038" w:rsidP="00971C28">
            <w:pPr>
              <w:autoSpaceDE w:val="0"/>
              <w:autoSpaceDN w:val="0"/>
              <w:adjustRightInd w:val="0"/>
              <w:spacing w:line="240" w:lineRule="auto"/>
              <w:jc w:val="both"/>
              <w:rPr>
                <w:rFonts w:ascii="Arial Narrow" w:hAnsi="Arial Narrow" w:cs="ArialMT"/>
                <w:sz w:val="20"/>
                <w:szCs w:val="20"/>
              </w:rPr>
            </w:pPr>
            <w:r w:rsidRPr="00971C28">
              <w:rPr>
                <w:rFonts w:ascii="Arial Narrow" w:hAnsi="Arial Narrow" w:cs="ArialMT"/>
                <w:sz w:val="20"/>
                <w:szCs w:val="20"/>
              </w:rPr>
              <w:t xml:space="preserve">Planned target exceeded with a variance of </w:t>
            </w:r>
            <w:r w:rsidR="00971C28" w:rsidRPr="00971C28">
              <w:rPr>
                <w:rFonts w:ascii="Arial Narrow" w:hAnsi="Arial Narrow" w:cs="ArialMT"/>
                <w:sz w:val="20"/>
                <w:szCs w:val="20"/>
              </w:rPr>
              <w:t>60</w:t>
            </w:r>
            <w:r w:rsidRPr="00971C28">
              <w:rPr>
                <w:rFonts w:ascii="Arial Narrow" w:hAnsi="Arial Narrow" w:cs="ArialMT"/>
                <w:sz w:val="20"/>
                <w:szCs w:val="20"/>
              </w:rPr>
              <w:t>% with no impact on resources earmarked for other priorities</w:t>
            </w:r>
          </w:p>
        </w:tc>
        <w:tc>
          <w:tcPr>
            <w:tcW w:w="580" w:type="pct"/>
            <w:tcBorders>
              <w:left w:val="single" w:sz="4" w:space="0" w:color="auto"/>
              <w:right w:val="single" w:sz="4" w:space="0" w:color="auto"/>
            </w:tcBorders>
          </w:tcPr>
          <w:p w:rsidR="00FD6DE6" w:rsidRPr="00971C28" w:rsidRDefault="003D2038" w:rsidP="00971C28">
            <w:pPr>
              <w:autoSpaceDE w:val="0"/>
              <w:autoSpaceDN w:val="0"/>
              <w:adjustRightInd w:val="0"/>
              <w:spacing w:line="240" w:lineRule="auto"/>
              <w:jc w:val="both"/>
              <w:rPr>
                <w:rFonts w:ascii="Arial Narrow" w:hAnsi="Arial Narrow" w:cs="ArialMT"/>
                <w:sz w:val="20"/>
                <w:szCs w:val="20"/>
              </w:rPr>
            </w:pPr>
            <w:r w:rsidRPr="00971C28">
              <w:rPr>
                <w:rFonts w:ascii="Arial Narrow" w:hAnsi="Arial Narrow" w:cs="ArialMT"/>
                <w:sz w:val="20"/>
                <w:szCs w:val="20"/>
              </w:rPr>
              <w:t xml:space="preserve">None </w:t>
            </w:r>
          </w:p>
        </w:tc>
      </w:tr>
      <w:tr w:rsidR="005D45AA" w:rsidRPr="004B2555" w:rsidTr="00BF5C54">
        <w:trPr>
          <w:trHeight w:val="229"/>
        </w:trPr>
        <w:tc>
          <w:tcPr>
            <w:tcW w:w="562" w:type="pct"/>
            <w:vMerge/>
            <w:tcBorders>
              <w:left w:val="single" w:sz="4" w:space="0" w:color="auto"/>
              <w:right w:val="single" w:sz="4" w:space="0" w:color="auto"/>
            </w:tcBorders>
          </w:tcPr>
          <w:p w:rsidR="005D45AA" w:rsidRPr="004B2555" w:rsidRDefault="005D45AA" w:rsidP="005D45AA">
            <w:pPr>
              <w:spacing w:after="0" w:line="240" w:lineRule="auto"/>
              <w:jc w:val="both"/>
              <w:rPr>
                <w:rFonts w:ascii="Arial Narrow" w:hAnsi="Arial Narrow" w:cs="Arial-BoldMT"/>
                <w:b/>
                <w:bCs/>
                <w:sz w:val="20"/>
                <w:szCs w:val="20"/>
              </w:rPr>
            </w:pPr>
          </w:p>
        </w:tc>
        <w:tc>
          <w:tcPr>
            <w:tcW w:w="528" w:type="pct"/>
            <w:tcBorders>
              <w:top w:val="single" w:sz="4" w:space="0" w:color="auto"/>
              <w:left w:val="single" w:sz="4" w:space="0" w:color="auto"/>
              <w:bottom w:val="single" w:sz="4" w:space="0" w:color="auto"/>
              <w:right w:val="single" w:sz="4" w:space="0" w:color="auto"/>
            </w:tcBorders>
          </w:tcPr>
          <w:p w:rsidR="005D45AA" w:rsidRPr="00793B8B" w:rsidRDefault="005D45AA" w:rsidP="005D45AA">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Number of air quality management plans</w:t>
            </w:r>
          </w:p>
          <w:p w:rsidR="005D45AA" w:rsidRPr="00793B8B" w:rsidRDefault="005D45AA" w:rsidP="005D45AA">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implemented</w:t>
            </w:r>
          </w:p>
        </w:tc>
        <w:tc>
          <w:tcPr>
            <w:tcW w:w="428" w:type="pct"/>
            <w:tcBorders>
              <w:left w:val="single" w:sz="4" w:space="0" w:color="auto"/>
              <w:right w:val="single" w:sz="4" w:space="0" w:color="auto"/>
            </w:tcBorders>
          </w:tcPr>
          <w:p w:rsidR="005D45AA" w:rsidRPr="00793B8B" w:rsidRDefault="005D45AA" w:rsidP="005D45AA">
            <w:pPr>
              <w:autoSpaceDE w:val="0"/>
              <w:autoSpaceDN w:val="0"/>
              <w:adjustRightInd w:val="0"/>
              <w:spacing w:after="0" w:line="240" w:lineRule="auto"/>
              <w:jc w:val="both"/>
              <w:rPr>
                <w:rFonts w:ascii="Arial Narrow" w:hAnsi="Arial Narrow" w:cs="ArialMT"/>
                <w:b/>
                <w:sz w:val="20"/>
                <w:szCs w:val="20"/>
              </w:rPr>
            </w:pPr>
            <w:r w:rsidRPr="00793B8B">
              <w:rPr>
                <w:rFonts w:ascii="Arial Narrow" w:hAnsi="Arial Narrow" w:cs="ArialMT"/>
                <w:b/>
                <w:sz w:val="20"/>
                <w:szCs w:val="20"/>
              </w:rPr>
              <w:t>Annual plans of 3 Priority Area AQMPs</w:t>
            </w:r>
          </w:p>
          <w:p w:rsidR="005D45AA" w:rsidRPr="00793B8B" w:rsidRDefault="005D45AA" w:rsidP="005D45AA">
            <w:pPr>
              <w:autoSpaceDE w:val="0"/>
              <w:autoSpaceDN w:val="0"/>
              <w:adjustRightInd w:val="0"/>
              <w:spacing w:after="0" w:line="240" w:lineRule="auto"/>
              <w:jc w:val="both"/>
              <w:rPr>
                <w:rFonts w:ascii="Arial Narrow" w:hAnsi="Arial Narrow" w:cs="ArialMT"/>
                <w:b/>
                <w:sz w:val="20"/>
                <w:szCs w:val="20"/>
              </w:rPr>
            </w:pPr>
            <w:r w:rsidRPr="00793B8B">
              <w:rPr>
                <w:rFonts w:ascii="Arial Narrow" w:hAnsi="Arial Narrow" w:cs="ArialMT"/>
                <w:b/>
                <w:sz w:val="20"/>
                <w:szCs w:val="20"/>
              </w:rPr>
              <w:t>implemented:</w:t>
            </w:r>
          </w:p>
          <w:p w:rsidR="005D45AA" w:rsidRPr="00793B8B" w:rsidRDefault="005D45AA" w:rsidP="005D45AA">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(Highveld, Vaal Triangle</w:t>
            </w:r>
          </w:p>
          <w:p w:rsidR="005D45AA" w:rsidRPr="00793B8B" w:rsidRDefault="005D45AA" w:rsidP="005D45AA">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Air shed &amp; Waterberg-</w:t>
            </w:r>
          </w:p>
          <w:p w:rsidR="005D45AA" w:rsidRPr="00793B8B" w:rsidRDefault="005D45AA" w:rsidP="005D45AA">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lastRenderedPageBreak/>
              <w:t>Bojanala)</w:t>
            </w:r>
          </w:p>
        </w:tc>
        <w:tc>
          <w:tcPr>
            <w:tcW w:w="671" w:type="pct"/>
            <w:tcBorders>
              <w:left w:val="single" w:sz="4" w:space="0" w:color="auto"/>
              <w:right w:val="single" w:sz="4" w:space="0" w:color="auto"/>
            </w:tcBorders>
          </w:tcPr>
          <w:p w:rsidR="005D45AA" w:rsidRPr="00793B8B" w:rsidRDefault="005D45AA" w:rsidP="005D45AA">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lastRenderedPageBreak/>
              <w:t>Annual plans of 3</w:t>
            </w:r>
          </w:p>
          <w:p w:rsidR="005D45AA" w:rsidRPr="00793B8B" w:rsidRDefault="005D45AA" w:rsidP="005D45AA">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Priority Area AQMPs</w:t>
            </w:r>
          </w:p>
          <w:p w:rsidR="005D45AA" w:rsidRPr="00793B8B" w:rsidRDefault="005D45AA" w:rsidP="005D45AA">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implemented (Highveld,</w:t>
            </w:r>
          </w:p>
          <w:p w:rsidR="005D45AA" w:rsidRPr="00793B8B" w:rsidRDefault="005D45AA" w:rsidP="005D45AA">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Vaal Triangle Air shed &amp;</w:t>
            </w:r>
          </w:p>
          <w:p w:rsidR="005D45AA" w:rsidRPr="00793B8B" w:rsidRDefault="005D45AA" w:rsidP="005D45AA">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Waterberg-Bojanala)</w:t>
            </w:r>
          </w:p>
        </w:tc>
        <w:tc>
          <w:tcPr>
            <w:tcW w:w="1606" w:type="pct"/>
            <w:tcBorders>
              <w:left w:val="single" w:sz="4" w:space="0" w:color="auto"/>
              <w:right w:val="single" w:sz="4" w:space="0" w:color="auto"/>
            </w:tcBorders>
          </w:tcPr>
          <w:p w:rsidR="005D45AA" w:rsidRPr="00793B8B" w:rsidRDefault="005D45AA" w:rsidP="005D45AA">
            <w:pPr>
              <w:spacing w:after="120" w:line="240" w:lineRule="auto"/>
              <w:jc w:val="both"/>
              <w:rPr>
                <w:rFonts w:ascii="Arial Narrow" w:eastAsia="Calibri" w:hAnsi="Arial Narrow" w:cs="CenturyGothic"/>
                <w:b/>
                <w:sz w:val="20"/>
                <w:szCs w:val="20"/>
                <w:lang w:eastAsia="en-ZA"/>
              </w:rPr>
            </w:pPr>
            <w:r w:rsidRPr="00793B8B">
              <w:rPr>
                <w:rFonts w:ascii="Arial Narrow" w:eastAsia="Calibri" w:hAnsi="Arial Narrow" w:cs="CenturyGothic"/>
                <w:b/>
                <w:sz w:val="20"/>
                <w:szCs w:val="20"/>
                <w:lang w:eastAsia="en-ZA"/>
              </w:rPr>
              <w:t xml:space="preserve">Annual plans of 3 Priority Area AQMPs implemented as follows: </w:t>
            </w:r>
          </w:p>
          <w:p w:rsidR="005D45AA" w:rsidRPr="00793B8B" w:rsidRDefault="005D45AA" w:rsidP="005D45AA">
            <w:pPr>
              <w:pStyle w:val="ListParagraph"/>
              <w:numPr>
                <w:ilvl w:val="0"/>
                <w:numId w:val="16"/>
              </w:numPr>
              <w:autoSpaceDE w:val="0"/>
              <w:autoSpaceDN w:val="0"/>
              <w:adjustRightInd w:val="0"/>
              <w:spacing w:after="0" w:line="240" w:lineRule="auto"/>
              <w:ind w:left="172" w:hanging="172"/>
              <w:jc w:val="both"/>
              <w:rPr>
                <w:rFonts w:ascii="Arial Narrow" w:eastAsia="Calibri" w:hAnsi="Arial Narrow" w:cs="CenturyGothic"/>
                <w:sz w:val="20"/>
                <w:szCs w:val="20"/>
                <w:lang w:eastAsia="en-ZA"/>
              </w:rPr>
            </w:pPr>
            <w:r w:rsidRPr="00793B8B">
              <w:rPr>
                <w:rFonts w:ascii="Arial Narrow" w:eastAsia="Calibri" w:hAnsi="Arial Narrow" w:cs="CenturyGothic"/>
                <w:sz w:val="20"/>
                <w:szCs w:val="20"/>
                <w:lang w:eastAsia="en-ZA"/>
              </w:rPr>
              <w:t xml:space="preserve">Highveld, </w:t>
            </w:r>
          </w:p>
          <w:p w:rsidR="005D45AA" w:rsidRPr="00793B8B" w:rsidRDefault="005D45AA" w:rsidP="005D45AA">
            <w:pPr>
              <w:pStyle w:val="ListParagraph"/>
              <w:numPr>
                <w:ilvl w:val="0"/>
                <w:numId w:val="16"/>
              </w:numPr>
              <w:autoSpaceDE w:val="0"/>
              <w:autoSpaceDN w:val="0"/>
              <w:adjustRightInd w:val="0"/>
              <w:spacing w:after="0" w:line="240" w:lineRule="auto"/>
              <w:ind w:left="172" w:hanging="172"/>
              <w:jc w:val="both"/>
              <w:rPr>
                <w:rFonts w:ascii="Arial Narrow" w:eastAsia="Calibri" w:hAnsi="Arial Narrow" w:cs="CenturyGothic"/>
                <w:sz w:val="20"/>
                <w:szCs w:val="20"/>
                <w:lang w:eastAsia="en-ZA"/>
              </w:rPr>
            </w:pPr>
            <w:r w:rsidRPr="00793B8B">
              <w:rPr>
                <w:rFonts w:ascii="Arial Narrow" w:eastAsia="Calibri" w:hAnsi="Arial Narrow" w:cs="CenturyGothic"/>
                <w:sz w:val="20"/>
                <w:szCs w:val="20"/>
                <w:lang w:eastAsia="en-ZA"/>
              </w:rPr>
              <w:t>Vaal Triangle Air shed &amp;</w:t>
            </w:r>
          </w:p>
          <w:p w:rsidR="005D45AA" w:rsidRPr="00793B8B" w:rsidRDefault="005D45AA" w:rsidP="005D45AA">
            <w:pPr>
              <w:pStyle w:val="ListParagraph"/>
              <w:numPr>
                <w:ilvl w:val="0"/>
                <w:numId w:val="16"/>
              </w:numPr>
              <w:autoSpaceDE w:val="0"/>
              <w:autoSpaceDN w:val="0"/>
              <w:adjustRightInd w:val="0"/>
              <w:spacing w:after="0" w:line="240" w:lineRule="auto"/>
              <w:ind w:left="172" w:hanging="172"/>
              <w:jc w:val="both"/>
              <w:rPr>
                <w:rFonts w:ascii="Arial Narrow" w:eastAsia="Calibri" w:hAnsi="Arial Narrow" w:cs="CenturyGothic"/>
                <w:sz w:val="20"/>
                <w:szCs w:val="20"/>
                <w:lang w:eastAsia="en-ZA"/>
              </w:rPr>
            </w:pPr>
            <w:r w:rsidRPr="00793B8B">
              <w:rPr>
                <w:rFonts w:ascii="Arial Narrow" w:eastAsia="Calibri" w:hAnsi="Arial Narrow" w:cs="CenturyGothic"/>
                <w:sz w:val="20"/>
                <w:szCs w:val="20"/>
                <w:lang w:eastAsia="en-ZA"/>
              </w:rPr>
              <w:t>Waterberg-Bojanala</w:t>
            </w:r>
          </w:p>
          <w:p w:rsidR="005D45AA" w:rsidRPr="00793B8B" w:rsidRDefault="005D45AA" w:rsidP="005D45AA">
            <w:pPr>
              <w:spacing w:after="120" w:line="240" w:lineRule="auto"/>
              <w:jc w:val="both"/>
              <w:rPr>
                <w:rFonts w:ascii="Arial Narrow" w:eastAsia="Calibri" w:hAnsi="Arial Narrow" w:cs="CenturyGothic"/>
                <w:sz w:val="20"/>
                <w:szCs w:val="20"/>
                <w:lang w:eastAsia="en-ZA"/>
              </w:rPr>
            </w:pPr>
          </w:p>
        </w:tc>
        <w:tc>
          <w:tcPr>
            <w:tcW w:w="625" w:type="pct"/>
            <w:tcBorders>
              <w:left w:val="single" w:sz="4" w:space="0" w:color="auto"/>
              <w:right w:val="single" w:sz="4" w:space="0" w:color="auto"/>
            </w:tcBorders>
          </w:tcPr>
          <w:p w:rsidR="005D45AA" w:rsidRPr="00793B8B" w:rsidRDefault="005D45AA" w:rsidP="005D45AA">
            <w:pPr>
              <w:spacing w:line="240" w:lineRule="auto"/>
              <w:jc w:val="both"/>
              <w:rPr>
                <w:rFonts w:ascii="Arial Narrow" w:hAnsi="Arial Narrow"/>
                <w:sz w:val="20"/>
                <w:szCs w:val="20"/>
              </w:rPr>
            </w:pPr>
            <w:r>
              <w:rPr>
                <w:rFonts w:ascii="Arial Narrow" w:hAnsi="Arial Narrow"/>
                <w:sz w:val="20"/>
                <w:szCs w:val="20"/>
              </w:rPr>
              <w:t xml:space="preserve">None </w:t>
            </w:r>
          </w:p>
        </w:tc>
        <w:tc>
          <w:tcPr>
            <w:tcW w:w="580" w:type="pct"/>
            <w:tcBorders>
              <w:left w:val="single" w:sz="4" w:space="0" w:color="auto"/>
              <w:right w:val="single" w:sz="4" w:space="0" w:color="auto"/>
            </w:tcBorders>
          </w:tcPr>
          <w:p w:rsidR="005D45AA" w:rsidRPr="00793B8B" w:rsidRDefault="005D45AA" w:rsidP="005D45AA">
            <w:pPr>
              <w:spacing w:line="240" w:lineRule="auto"/>
              <w:jc w:val="both"/>
              <w:rPr>
                <w:rFonts w:ascii="Arial Narrow" w:hAnsi="Arial Narrow"/>
                <w:sz w:val="20"/>
                <w:szCs w:val="20"/>
              </w:rPr>
            </w:pPr>
            <w:r>
              <w:rPr>
                <w:rFonts w:ascii="Arial Narrow" w:hAnsi="Arial Narrow"/>
                <w:sz w:val="20"/>
                <w:szCs w:val="20"/>
              </w:rPr>
              <w:t xml:space="preserve">None </w:t>
            </w:r>
          </w:p>
        </w:tc>
      </w:tr>
      <w:tr w:rsidR="005D45AA" w:rsidRPr="004B2555" w:rsidTr="00BF5C54">
        <w:trPr>
          <w:trHeight w:val="186"/>
        </w:trPr>
        <w:tc>
          <w:tcPr>
            <w:tcW w:w="562" w:type="pct"/>
            <w:vMerge w:val="restart"/>
            <w:tcBorders>
              <w:top w:val="single" w:sz="4" w:space="0" w:color="auto"/>
              <w:left w:val="single" w:sz="4" w:space="0" w:color="auto"/>
              <w:right w:val="single" w:sz="4" w:space="0" w:color="auto"/>
            </w:tcBorders>
          </w:tcPr>
          <w:p w:rsidR="005D45AA" w:rsidRPr="004B2555" w:rsidRDefault="005D45AA" w:rsidP="005D45AA">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lastRenderedPageBreak/>
              <w:t>Enhanced sector monitoring and evaluation</w:t>
            </w:r>
          </w:p>
        </w:tc>
        <w:tc>
          <w:tcPr>
            <w:tcW w:w="528" w:type="pct"/>
            <w:vMerge w:val="restart"/>
            <w:tcBorders>
              <w:top w:val="single" w:sz="4" w:space="0" w:color="auto"/>
              <w:left w:val="single" w:sz="4" w:space="0" w:color="auto"/>
              <w:right w:val="single" w:sz="4" w:space="0" w:color="auto"/>
            </w:tcBorders>
          </w:tcPr>
          <w:p w:rsidR="005D45AA" w:rsidRPr="00793B8B" w:rsidRDefault="005D45AA" w:rsidP="005D45AA">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Framework for reporting on greenhouse gas</w:t>
            </w:r>
          </w:p>
          <w:p w:rsidR="005D45AA" w:rsidRPr="00793B8B" w:rsidRDefault="005D45AA" w:rsidP="005D45AA">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emissions by industry developed and reports</w:t>
            </w:r>
          </w:p>
          <w:p w:rsidR="005D45AA" w:rsidRPr="00793B8B" w:rsidRDefault="005D45AA" w:rsidP="005D45AA">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compiled</w:t>
            </w:r>
          </w:p>
        </w:tc>
        <w:tc>
          <w:tcPr>
            <w:tcW w:w="428" w:type="pct"/>
            <w:tcBorders>
              <w:top w:val="single" w:sz="4" w:space="0" w:color="auto"/>
              <w:left w:val="single" w:sz="4" w:space="0" w:color="auto"/>
              <w:right w:val="single" w:sz="4" w:space="0" w:color="auto"/>
            </w:tcBorders>
          </w:tcPr>
          <w:p w:rsidR="005D45AA" w:rsidRPr="00793B8B" w:rsidRDefault="005D45AA" w:rsidP="005D45AA">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Annual CC M&amp;E report</w:t>
            </w:r>
          </w:p>
          <w:p w:rsidR="005D45AA" w:rsidRPr="00793B8B" w:rsidRDefault="005D45AA" w:rsidP="005D45AA">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finalised (individual</w:t>
            </w:r>
          </w:p>
          <w:p w:rsidR="005D45AA" w:rsidRPr="00793B8B" w:rsidRDefault="005D45AA" w:rsidP="005D45AA">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chapters) but not yet published</w:t>
            </w:r>
          </w:p>
        </w:tc>
        <w:tc>
          <w:tcPr>
            <w:tcW w:w="671" w:type="pct"/>
            <w:tcBorders>
              <w:top w:val="single" w:sz="4" w:space="0" w:color="auto"/>
              <w:left w:val="single" w:sz="4" w:space="0" w:color="auto"/>
              <w:bottom w:val="single" w:sz="4" w:space="0" w:color="auto"/>
              <w:right w:val="single" w:sz="4" w:space="0" w:color="auto"/>
            </w:tcBorders>
          </w:tcPr>
          <w:p w:rsidR="005D45AA" w:rsidRPr="00793B8B" w:rsidRDefault="005D45AA" w:rsidP="005D45AA">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Annual Climate Change</w:t>
            </w:r>
          </w:p>
          <w:p w:rsidR="005D45AA" w:rsidRPr="00793B8B" w:rsidRDefault="005D45AA" w:rsidP="005D45AA">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Monitoring &amp; Evaluation</w:t>
            </w:r>
          </w:p>
          <w:p w:rsidR="005D45AA" w:rsidRPr="00793B8B" w:rsidRDefault="005D45AA" w:rsidP="005D45AA">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report compiled</w:t>
            </w:r>
          </w:p>
        </w:tc>
        <w:tc>
          <w:tcPr>
            <w:tcW w:w="1606" w:type="pct"/>
            <w:tcBorders>
              <w:top w:val="single" w:sz="4" w:space="0" w:color="auto"/>
              <w:left w:val="single" w:sz="4" w:space="0" w:color="auto"/>
              <w:right w:val="single" w:sz="4" w:space="0" w:color="auto"/>
            </w:tcBorders>
          </w:tcPr>
          <w:p w:rsidR="005D45AA" w:rsidRPr="00793B8B" w:rsidRDefault="005D45AA" w:rsidP="005D45AA">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3rd C</w:t>
            </w:r>
            <w:r>
              <w:rPr>
                <w:rFonts w:ascii="Arial Narrow" w:hAnsi="Arial Narrow" w:cs="ArialMT"/>
                <w:sz w:val="20"/>
                <w:szCs w:val="20"/>
              </w:rPr>
              <w:t xml:space="preserve">limate Change Moniroting and Evaluation </w:t>
            </w:r>
            <w:r w:rsidRPr="00793B8B">
              <w:rPr>
                <w:rFonts w:ascii="Arial Narrow" w:hAnsi="Arial Narrow" w:cs="ArialMT"/>
                <w:sz w:val="20"/>
                <w:szCs w:val="20"/>
              </w:rPr>
              <w:t>Annual report finalized</w:t>
            </w:r>
          </w:p>
        </w:tc>
        <w:tc>
          <w:tcPr>
            <w:tcW w:w="625" w:type="pct"/>
            <w:tcBorders>
              <w:top w:val="single" w:sz="4" w:space="0" w:color="auto"/>
              <w:left w:val="single" w:sz="4" w:space="0" w:color="auto"/>
              <w:right w:val="single" w:sz="4" w:space="0" w:color="auto"/>
            </w:tcBorders>
            <w:shd w:val="clear" w:color="auto" w:fill="auto"/>
          </w:tcPr>
          <w:p w:rsidR="005D45AA" w:rsidRPr="00793B8B" w:rsidRDefault="005D45AA" w:rsidP="005D45AA">
            <w:pPr>
              <w:spacing w:line="240" w:lineRule="auto"/>
              <w:jc w:val="both"/>
              <w:rPr>
                <w:rFonts w:ascii="Arial Narrow" w:hAnsi="Arial Narrow"/>
                <w:sz w:val="20"/>
                <w:szCs w:val="20"/>
              </w:rPr>
            </w:pPr>
            <w:r>
              <w:rPr>
                <w:rFonts w:ascii="Arial Narrow" w:hAnsi="Arial Narrow"/>
                <w:sz w:val="20"/>
                <w:szCs w:val="20"/>
              </w:rPr>
              <w:t xml:space="preserve">None </w:t>
            </w:r>
          </w:p>
        </w:tc>
        <w:tc>
          <w:tcPr>
            <w:tcW w:w="580" w:type="pct"/>
            <w:tcBorders>
              <w:top w:val="single" w:sz="4" w:space="0" w:color="auto"/>
              <w:left w:val="single" w:sz="4" w:space="0" w:color="auto"/>
              <w:right w:val="single" w:sz="4" w:space="0" w:color="auto"/>
            </w:tcBorders>
            <w:shd w:val="clear" w:color="auto" w:fill="auto"/>
          </w:tcPr>
          <w:p w:rsidR="005D45AA" w:rsidRPr="00793B8B" w:rsidRDefault="005D45AA" w:rsidP="005D45AA">
            <w:pPr>
              <w:spacing w:line="240" w:lineRule="auto"/>
              <w:jc w:val="both"/>
              <w:rPr>
                <w:rFonts w:ascii="Arial Narrow" w:hAnsi="Arial Narrow"/>
                <w:sz w:val="20"/>
                <w:szCs w:val="20"/>
              </w:rPr>
            </w:pPr>
            <w:r>
              <w:rPr>
                <w:rFonts w:ascii="Arial Narrow" w:hAnsi="Arial Narrow"/>
                <w:sz w:val="20"/>
                <w:szCs w:val="20"/>
              </w:rPr>
              <w:t xml:space="preserve">None </w:t>
            </w:r>
          </w:p>
        </w:tc>
      </w:tr>
      <w:tr w:rsidR="00FD6DE6" w:rsidRPr="004B2555" w:rsidTr="00AD4971">
        <w:trPr>
          <w:trHeight w:val="469"/>
        </w:trPr>
        <w:tc>
          <w:tcPr>
            <w:tcW w:w="562" w:type="pct"/>
            <w:vMerge/>
            <w:tcBorders>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BoldMT"/>
                <w:b/>
                <w:bCs/>
                <w:sz w:val="20"/>
                <w:szCs w:val="20"/>
              </w:rPr>
            </w:pPr>
          </w:p>
        </w:tc>
        <w:tc>
          <w:tcPr>
            <w:tcW w:w="528" w:type="pct"/>
            <w:vMerge/>
            <w:tcBorders>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p>
        </w:tc>
        <w:tc>
          <w:tcPr>
            <w:tcW w:w="428" w:type="pct"/>
            <w:tcBorders>
              <w:left w:val="single" w:sz="4" w:space="0" w:color="auto"/>
              <w:bottom w:val="single" w:sz="4" w:space="0" w:color="auto"/>
              <w:right w:val="single" w:sz="4" w:space="0" w:color="auto"/>
            </w:tcBorders>
          </w:tcPr>
          <w:p w:rsidR="00FD6DE6" w:rsidRPr="00793B8B" w:rsidRDefault="00FD6DE6" w:rsidP="001966D7">
            <w:pPr>
              <w:autoSpaceDE w:val="0"/>
              <w:autoSpaceDN w:val="0"/>
              <w:adjustRightInd w:val="0"/>
              <w:spacing w:after="0" w:line="240" w:lineRule="auto"/>
              <w:jc w:val="both"/>
              <w:rPr>
                <w:rFonts w:ascii="Arial Narrow" w:hAnsi="Arial Narrow" w:cs="ArialMT"/>
                <w:sz w:val="20"/>
                <w:szCs w:val="20"/>
              </w:rPr>
            </w:pPr>
            <w:r w:rsidRPr="00793B8B">
              <w:rPr>
                <w:rFonts w:ascii="Arial Narrow" w:hAnsi="Arial Narrow" w:cs="ArialMT"/>
                <w:sz w:val="20"/>
                <w:szCs w:val="20"/>
              </w:rPr>
              <w:t>2000 – 2012 GHG Inventory First Order Draft finalised</w:t>
            </w:r>
          </w:p>
        </w:tc>
        <w:tc>
          <w:tcPr>
            <w:tcW w:w="671" w:type="pct"/>
            <w:tcBorders>
              <w:top w:val="single" w:sz="4" w:space="0" w:color="auto"/>
              <w:left w:val="single" w:sz="4" w:space="0" w:color="auto"/>
              <w:bottom w:val="single" w:sz="4" w:space="0" w:color="auto"/>
              <w:right w:val="single" w:sz="4" w:space="0" w:color="auto"/>
            </w:tcBorders>
          </w:tcPr>
          <w:p w:rsidR="00FD6DE6" w:rsidRPr="00381CA9" w:rsidRDefault="00FD6DE6" w:rsidP="001966D7">
            <w:pPr>
              <w:autoSpaceDE w:val="0"/>
              <w:autoSpaceDN w:val="0"/>
              <w:adjustRightInd w:val="0"/>
              <w:spacing w:after="0" w:line="240" w:lineRule="auto"/>
              <w:jc w:val="both"/>
              <w:rPr>
                <w:rFonts w:ascii="Arial Narrow" w:hAnsi="Arial Narrow" w:cs="ArialMT"/>
                <w:sz w:val="20"/>
                <w:szCs w:val="20"/>
              </w:rPr>
            </w:pPr>
            <w:r w:rsidRPr="00381CA9">
              <w:rPr>
                <w:rFonts w:ascii="Arial Narrow" w:hAnsi="Arial Narrow" w:cs="ArialMT"/>
                <w:sz w:val="20"/>
                <w:szCs w:val="20"/>
              </w:rPr>
              <w:t>2000 – 2015 GHG</w:t>
            </w:r>
          </w:p>
          <w:p w:rsidR="00FD6DE6" w:rsidRPr="00381CA9" w:rsidRDefault="00FD6DE6" w:rsidP="001966D7">
            <w:pPr>
              <w:autoSpaceDE w:val="0"/>
              <w:autoSpaceDN w:val="0"/>
              <w:adjustRightInd w:val="0"/>
              <w:spacing w:after="0" w:line="240" w:lineRule="auto"/>
              <w:jc w:val="both"/>
              <w:rPr>
                <w:rFonts w:ascii="Arial Narrow" w:hAnsi="Arial Narrow" w:cs="ArialMT"/>
                <w:sz w:val="20"/>
                <w:szCs w:val="20"/>
              </w:rPr>
            </w:pPr>
            <w:r w:rsidRPr="00381CA9">
              <w:rPr>
                <w:rFonts w:ascii="Arial Narrow" w:hAnsi="Arial Narrow" w:cs="ArialMT"/>
                <w:sz w:val="20"/>
                <w:szCs w:val="20"/>
              </w:rPr>
              <w:t>Inventory report finalised</w:t>
            </w:r>
          </w:p>
        </w:tc>
        <w:tc>
          <w:tcPr>
            <w:tcW w:w="1606" w:type="pct"/>
            <w:tcBorders>
              <w:left w:val="single" w:sz="4" w:space="0" w:color="auto"/>
              <w:bottom w:val="single" w:sz="4" w:space="0" w:color="auto"/>
              <w:right w:val="single" w:sz="4" w:space="0" w:color="auto"/>
            </w:tcBorders>
          </w:tcPr>
          <w:p w:rsidR="00AD4971" w:rsidRPr="00381CA9" w:rsidRDefault="00AD4971" w:rsidP="00AD4971">
            <w:pPr>
              <w:autoSpaceDE w:val="0"/>
              <w:autoSpaceDN w:val="0"/>
              <w:adjustRightInd w:val="0"/>
              <w:spacing w:after="0" w:line="240" w:lineRule="auto"/>
              <w:jc w:val="both"/>
              <w:rPr>
                <w:rFonts w:ascii="Arial Narrow" w:hAnsi="Arial Narrow" w:cs="ArialMT"/>
                <w:sz w:val="20"/>
                <w:szCs w:val="20"/>
              </w:rPr>
            </w:pPr>
            <w:r w:rsidRPr="00381CA9">
              <w:rPr>
                <w:rFonts w:ascii="Arial Narrow" w:hAnsi="Arial Narrow" w:cs="ArialMT"/>
                <w:sz w:val="20"/>
                <w:szCs w:val="20"/>
              </w:rPr>
              <w:t>Draft 2000 – 2015 GHG Inventory in place but not finalised. Independent review outstanding.</w:t>
            </w:r>
          </w:p>
          <w:p w:rsidR="00FD6DE6" w:rsidRPr="00381CA9" w:rsidRDefault="00AD4971" w:rsidP="00AD4971">
            <w:pPr>
              <w:autoSpaceDE w:val="0"/>
              <w:autoSpaceDN w:val="0"/>
              <w:adjustRightInd w:val="0"/>
              <w:spacing w:after="0" w:line="240" w:lineRule="auto"/>
              <w:jc w:val="both"/>
              <w:rPr>
                <w:rFonts w:ascii="Arial Narrow" w:hAnsi="Arial Narrow" w:cs="ArialMT"/>
                <w:sz w:val="20"/>
                <w:szCs w:val="20"/>
              </w:rPr>
            </w:pPr>
            <w:r w:rsidRPr="00381CA9">
              <w:rPr>
                <w:rFonts w:ascii="Arial Narrow" w:hAnsi="Arial Narrow" w:cs="ArialMT"/>
                <w:sz w:val="20"/>
                <w:szCs w:val="20"/>
              </w:rPr>
              <w:t xml:space="preserve"> </w:t>
            </w:r>
          </w:p>
        </w:tc>
        <w:tc>
          <w:tcPr>
            <w:tcW w:w="625" w:type="pct"/>
            <w:shd w:val="clear" w:color="auto" w:fill="auto"/>
          </w:tcPr>
          <w:p w:rsidR="00FD6DE6" w:rsidRPr="00381CA9" w:rsidRDefault="00AD4971" w:rsidP="0029104A">
            <w:pPr>
              <w:spacing w:after="0" w:line="240" w:lineRule="auto"/>
              <w:jc w:val="both"/>
              <w:rPr>
                <w:rFonts w:ascii="Arial Narrow" w:hAnsi="Arial Narrow" w:cs="ArialMT"/>
                <w:sz w:val="20"/>
                <w:szCs w:val="20"/>
              </w:rPr>
            </w:pPr>
            <w:r w:rsidRPr="00381CA9">
              <w:rPr>
                <w:rFonts w:ascii="Arial Narrow" w:hAnsi="Arial Narrow" w:cs="ArialMT"/>
                <w:sz w:val="20"/>
                <w:szCs w:val="20"/>
              </w:rPr>
              <w:t xml:space="preserve">Delays </w:t>
            </w:r>
            <w:r w:rsidR="001C38E5" w:rsidRPr="00381CA9">
              <w:rPr>
                <w:rFonts w:ascii="Arial Narrow" w:hAnsi="Arial Narrow" w:cs="ArialMT"/>
                <w:sz w:val="20"/>
                <w:szCs w:val="20"/>
              </w:rPr>
              <w:t xml:space="preserve">as a result of dependency on </w:t>
            </w:r>
            <w:r w:rsidRPr="00381CA9">
              <w:rPr>
                <w:rFonts w:ascii="Arial Narrow" w:hAnsi="Arial Narrow" w:cs="ArialMT"/>
                <w:sz w:val="20"/>
                <w:szCs w:val="20"/>
              </w:rPr>
              <w:t xml:space="preserve"> third party</w:t>
            </w:r>
            <w:r w:rsidR="006375F9" w:rsidRPr="00381CA9">
              <w:rPr>
                <w:rFonts w:ascii="Arial Narrow" w:hAnsi="Arial Narrow" w:cs="ArialMT"/>
                <w:sz w:val="20"/>
                <w:szCs w:val="20"/>
              </w:rPr>
              <w:t xml:space="preserve"> (GIZ)</w:t>
            </w:r>
            <w:r w:rsidR="0029104A" w:rsidRPr="00381CA9">
              <w:rPr>
                <w:rFonts w:ascii="Arial Narrow" w:hAnsi="Arial Narrow" w:cs="ArialMT"/>
                <w:sz w:val="20"/>
                <w:szCs w:val="20"/>
              </w:rPr>
              <w:t xml:space="preserve"> approval  processes in acquiring </w:t>
            </w:r>
            <w:r w:rsidR="001C38E5" w:rsidRPr="00381CA9">
              <w:rPr>
                <w:rFonts w:ascii="Arial Narrow" w:hAnsi="Arial Narrow" w:cs="ArialMT"/>
                <w:sz w:val="20"/>
                <w:szCs w:val="20"/>
              </w:rPr>
              <w:t xml:space="preserve"> the service of a reviewer</w:t>
            </w:r>
          </w:p>
        </w:tc>
        <w:tc>
          <w:tcPr>
            <w:tcW w:w="580" w:type="pct"/>
            <w:shd w:val="clear" w:color="auto" w:fill="auto"/>
          </w:tcPr>
          <w:p w:rsidR="00FD6DE6" w:rsidRPr="00793B8B" w:rsidRDefault="00AD4971" w:rsidP="001966D7">
            <w:pPr>
              <w:spacing w:after="0" w:line="240" w:lineRule="auto"/>
              <w:jc w:val="both"/>
              <w:rPr>
                <w:rFonts w:ascii="Arial Narrow" w:hAnsi="Arial Narrow" w:cs="ArialMT"/>
                <w:sz w:val="20"/>
                <w:szCs w:val="20"/>
              </w:rPr>
            </w:pPr>
            <w:r w:rsidRPr="00793B8B">
              <w:rPr>
                <w:rFonts w:ascii="Arial Narrow" w:hAnsi="Arial Narrow" w:cs="ArialMT"/>
                <w:sz w:val="20"/>
                <w:szCs w:val="20"/>
              </w:rPr>
              <w:t>Appointment of service provider  through GIZ procurement processes finalised. The project will commence in first quarter of 2018/19.Projet will be prioritised and fast -tracked.</w:t>
            </w:r>
          </w:p>
        </w:tc>
      </w:tr>
    </w:tbl>
    <w:p w:rsidR="00427A3A" w:rsidRDefault="00427A3A" w:rsidP="00427A3A">
      <w:pPr>
        <w:autoSpaceDE w:val="0"/>
        <w:autoSpaceDN w:val="0"/>
        <w:adjustRightInd w:val="0"/>
        <w:spacing w:after="0" w:line="240" w:lineRule="auto"/>
        <w:ind w:hanging="567"/>
        <w:rPr>
          <w:rFonts w:ascii="Arial Narrow" w:hAnsi="Arial Narrow" w:cs="CenturyGothic-Bold"/>
          <w:b/>
          <w:bCs/>
          <w:color w:val="006632"/>
          <w:sz w:val="20"/>
          <w:szCs w:val="20"/>
        </w:rPr>
      </w:pPr>
    </w:p>
    <w:p w:rsidR="009A53C2" w:rsidRDefault="009A53C2" w:rsidP="00427A3A">
      <w:pPr>
        <w:autoSpaceDE w:val="0"/>
        <w:autoSpaceDN w:val="0"/>
        <w:adjustRightInd w:val="0"/>
        <w:spacing w:after="0" w:line="240" w:lineRule="auto"/>
        <w:ind w:hanging="567"/>
        <w:rPr>
          <w:rFonts w:ascii="Arial Narrow" w:hAnsi="Arial Narrow" w:cs="CenturyGothic-Bold"/>
          <w:b/>
          <w:bCs/>
          <w:color w:val="006632"/>
          <w:sz w:val="20"/>
          <w:szCs w:val="20"/>
        </w:rPr>
      </w:pPr>
    </w:p>
    <w:p w:rsidR="009A53C2" w:rsidRDefault="009A53C2" w:rsidP="00427A3A">
      <w:pPr>
        <w:autoSpaceDE w:val="0"/>
        <w:autoSpaceDN w:val="0"/>
        <w:adjustRightInd w:val="0"/>
        <w:spacing w:after="0" w:line="240" w:lineRule="auto"/>
        <w:ind w:hanging="567"/>
        <w:rPr>
          <w:rFonts w:ascii="Arial Narrow" w:hAnsi="Arial Narrow" w:cs="CenturyGothic-Bold"/>
          <w:b/>
          <w:bCs/>
          <w:color w:val="006632"/>
          <w:sz w:val="20"/>
          <w:szCs w:val="20"/>
        </w:rPr>
      </w:pPr>
    </w:p>
    <w:p w:rsidR="00427A3A" w:rsidRPr="00C4778D" w:rsidRDefault="00427A3A" w:rsidP="00427A3A">
      <w:pPr>
        <w:autoSpaceDE w:val="0"/>
        <w:autoSpaceDN w:val="0"/>
        <w:adjustRightInd w:val="0"/>
        <w:spacing w:after="0" w:line="240" w:lineRule="auto"/>
        <w:ind w:hanging="567"/>
        <w:rPr>
          <w:rFonts w:ascii="Arial Narrow" w:hAnsi="Arial Narrow" w:cs="CenturyGothic-Bold"/>
          <w:b/>
          <w:bCs/>
          <w:color w:val="006632"/>
          <w:sz w:val="20"/>
          <w:szCs w:val="20"/>
        </w:rPr>
      </w:pPr>
      <w:r w:rsidRPr="00C4778D">
        <w:rPr>
          <w:rFonts w:ascii="Arial Narrow" w:hAnsi="Arial Narrow" w:cs="CenturyGothic-Bold"/>
          <w:b/>
          <w:bCs/>
          <w:color w:val="006632"/>
          <w:sz w:val="20"/>
          <w:szCs w:val="20"/>
        </w:rPr>
        <w:t>SUMMARY OF PROGRAMME PERFORMANCE: CLIMATE CHANGE AND AIR QUALITY</w:t>
      </w:r>
    </w:p>
    <w:p w:rsidR="00427A3A" w:rsidRPr="00C4778D" w:rsidRDefault="00427A3A" w:rsidP="00427A3A">
      <w:pPr>
        <w:autoSpaceDE w:val="0"/>
        <w:autoSpaceDN w:val="0"/>
        <w:adjustRightInd w:val="0"/>
        <w:spacing w:after="0"/>
        <w:ind w:hanging="709"/>
        <w:rPr>
          <w:rFonts w:ascii="Arial Narrow" w:hAnsi="Arial Narrow" w:cs="CenturyGothic-Bold"/>
          <w:b/>
          <w:bCs/>
          <w:color w:val="006632"/>
          <w:sz w:val="20"/>
          <w:szCs w:val="20"/>
        </w:rPr>
      </w:pPr>
    </w:p>
    <w:p w:rsidR="00B51E6A" w:rsidRPr="00B51E6A" w:rsidRDefault="00427A3A" w:rsidP="00B51E6A">
      <w:pPr>
        <w:autoSpaceDE w:val="0"/>
        <w:autoSpaceDN w:val="0"/>
        <w:adjustRightInd w:val="0"/>
        <w:spacing w:after="0"/>
        <w:ind w:left="-567" w:right="-1045"/>
        <w:rPr>
          <w:rFonts w:ascii="Arial Narrow" w:hAnsi="Arial Narrow" w:cs="CenturyGothic"/>
          <w:color w:val="000000"/>
          <w:sz w:val="20"/>
          <w:szCs w:val="20"/>
        </w:rPr>
      </w:pPr>
      <w:r w:rsidRPr="00C4778D">
        <w:rPr>
          <w:rFonts w:ascii="Arial Narrow" w:hAnsi="Arial Narrow" w:cs="CenturyGothic"/>
          <w:b/>
          <w:color w:val="000000"/>
          <w:sz w:val="20"/>
          <w:szCs w:val="20"/>
        </w:rPr>
        <w:t>Summary of Programme Performance</w:t>
      </w:r>
      <w:r w:rsidRPr="00C4778D">
        <w:rPr>
          <w:rFonts w:ascii="Arial Narrow" w:hAnsi="Arial Narrow" w:cs="CenturyGothic"/>
          <w:color w:val="000000"/>
          <w:sz w:val="20"/>
          <w:szCs w:val="20"/>
        </w:rPr>
        <w:t>: The Annual Performance Plan of the Programme</w:t>
      </w:r>
      <w:r w:rsidR="00B51E6A">
        <w:rPr>
          <w:rFonts w:ascii="Arial Narrow" w:hAnsi="Arial Narrow" w:cs="CenturyGothic"/>
          <w:color w:val="000000"/>
          <w:sz w:val="20"/>
          <w:szCs w:val="20"/>
        </w:rPr>
        <w:t xml:space="preserve"> included a </w:t>
      </w:r>
      <w:r w:rsidRPr="00C4778D">
        <w:rPr>
          <w:rFonts w:ascii="Arial Narrow" w:hAnsi="Arial Narrow" w:cs="CenturyGothic"/>
          <w:color w:val="000000"/>
          <w:sz w:val="20"/>
          <w:szCs w:val="20"/>
        </w:rPr>
        <w:t>total of 1</w:t>
      </w:r>
      <w:r w:rsidR="00B51E6A">
        <w:rPr>
          <w:rFonts w:ascii="Arial Narrow" w:hAnsi="Arial Narrow" w:cs="CenturyGothic"/>
          <w:color w:val="000000"/>
          <w:sz w:val="20"/>
          <w:szCs w:val="20"/>
        </w:rPr>
        <w:t>7</w:t>
      </w:r>
      <w:r w:rsidRPr="00C4778D">
        <w:rPr>
          <w:rFonts w:ascii="Arial Narrow" w:hAnsi="Arial Narrow" w:cs="CenturyGothic"/>
          <w:color w:val="000000"/>
          <w:sz w:val="20"/>
          <w:szCs w:val="20"/>
        </w:rPr>
        <w:t xml:space="preserve"> annual targets. </w:t>
      </w:r>
      <w:r>
        <w:rPr>
          <w:rFonts w:ascii="Arial Narrow" w:hAnsi="Arial Narrow" w:cs="CenturyGothic"/>
          <w:color w:val="000000"/>
          <w:sz w:val="20"/>
          <w:szCs w:val="20"/>
        </w:rPr>
        <w:t xml:space="preserve"> </w:t>
      </w:r>
      <w:r w:rsidR="00B51E6A">
        <w:rPr>
          <w:rFonts w:ascii="Arial Narrow" w:hAnsi="Arial Narrow" w:cs="CenturyGothic"/>
          <w:color w:val="000000"/>
          <w:sz w:val="20"/>
          <w:szCs w:val="20"/>
        </w:rPr>
        <w:t xml:space="preserve">Thirteen( 13) of these </w:t>
      </w:r>
      <w:r>
        <w:rPr>
          <w:rFonts w:ascii="Arial Narrow" w:hAnsi="Arial Narrow" w:cs="CenturyGothic"/>
          <w:color w:val="000000"/>
          <w:sz w:val="20"/>
          <w:szCs w:val="20"/>
        </w:rPr>
        <w:t xml:space="preserve">17  targets </w:t>
      </w:r>
      <w:r w:rsidR="00B51E6A">
        <w:rPr>
          <w:rFonts w:ascii="Arial Narrow" w:hAnsi="Arial Narrow" w:cs="CenturyGothic"/>
          <w:color w:val="000000"/>
          <w:sz w:val="20"/>
          <w:szCs w:val="20"/>
        </w:rPr>
        <w:t xml:space="preserve">were </w:t>
      </w:r>
      <w:r>
        <w:rPr>
          <w:rFonts w:ascii="Arial Narrow" w:hAnsi="Arial Narrow" w:cs="CenturyGothic"/>
          <w:color w:val="000000"/>
          <w:sz w:val="20"/>
          <w:szCs w:val="20"/>
        </w:rPr>
        <w:t xml:space="preserve">were achieved </w:t>
      </w:r>
      <w:r w:rsidR="00B51E6A">
        <w:rPr>
          <w:rFonts w:ascii="Arial Narrow" w:hAnsi="Arial Narrow" w:cs="CenturyGothic"/>
          <w:color w:val="000000"/>
          <w:sz w:val="20"/>
          <w:szCs w:val="20"/>
        </w:rPr>
        <w:t xml:space="preserve">( 77%) . One target was achieved and aexceeded. The remaining four target were not achieved:  3 tartgets were partially achieved , and one target was missed by a significant margin ( </w:t>
      </w:r>
      <w:r w:rsidR="00B51E6A" w:rsidRPr="00793B8B">
        <w:rPr>
          <w:rFonts w:ascii="Arial Narrow" w:hAnsi="Arial Narrow" w:cs="ArialMT"/>
          <w:sz w:val="20"/>
          <w:szCs w:val="20"/>
        </w:rPr>
        <w:t>50% of carbon budget</w:t>
      </w:r>
      <w:r w:rsidR="00B51E6A">
        <w:rPr>
          <w:rFonts w:ascii="Arial Narrow" w:hAnsi="Arial Narrow" w:cs="CenturyGothic"/>
          <w:color w:val="000000"/>
          <w:sz w:val="20"/>
          <w:szCs w:val="20"/>
        </w:rPr>
        <w:t xml:space="preserve"> </w:t>
      </w:r>
      <w:r w:rsidR="00B51E6A" w:rsidRPr="00793B8B">
        <w:rPr>
          <w:rFonts w:ascii="Arial Narrow" w:hAnsi="Arial Narrow" w:cs="ArialMT"/>
          <w:sz w:val="20"/>
          <w:szCs w:val="20"/>
        </w:rPr>
        <w:t>PPPs with complete information processed</w:t>
      </w:r>
    </w:p>
    <w:p w:rsidR="00B51E6A" w:rsidRPr="00B51E6A" w:rsidRDefault="00B51E6A" w:rsidP="00B51E6A">
      <w:pPr>
        <w:autoSpaceDE w:val="0"/>
        <w:autoSpaceDN w:val="0"/>
        <w:adjustRightInd w:val="0"/>
        <w:spacing w:after="0"/>
        <w:ind w:left="-567" w:right="-1045"/>
        <w:rPr>
          <w:rFonts w:ascii="Arial Narrow" w:hAnsi="Arial Narrow" w:cs="ArialMT"/>
          <w:sz w:val="20"/>
          <w:szCs w:val="20"/>
        </w:rPr>
      </w:pPr>
      <w:r w:rsidRPr="00793B8B">
        <w:rPr>
          <w:rFonts w:ascii="Arial Narrow" w:hAnsi="Arial Narrow" w:cs="ArialMT"/>
          <w:sz w:val="20"/>
          <w:szCs w:val="20"/>
        </w:rPr>
        <w:t xml:space="preserve">and </w:t>
      </w:r>
      <w:r w:rsidRPr="00B51E6A">
        <w:rPr>
          <w:rFonts w:ascii="Arial Narrow" w:hAnsi="Arial Narrow" w:cs="CenturyGothic"/>
          <w:color w:val="000000"/>
          <w:sz w:val="20"/>
          <w:szCs w:val="20"/>
        </w:rPr>
        <w:t>finalised</w:t>
      </w:r>
      <w:r>
        <w:rPr>
          <w:rFonts w:ascii="Arial Narrow" w:hAnsi="Arial Narrow" w:cs="ArialMT"/>
          <w:sz w:val="20"/>
          <w:szCs w:val="20"/>
        </w:rPr>
        <w:t xml:space="preserve"> within </w:t>
      </w:r>
      <w:r w:rsidRPr="00793B8B">
        <w:rPr>
          <w:rFonts w:ascii="Arial Narrow" w:hAnsi="Arial Narrow" w:cs="ArialMT"/>
          <w:sz w:val="20"/>
          <w:szCs w:val="20"/>
        </w:rPr>
        <w:t>timeframes</w:t>
      </w:r>
      <w:r>
        <w:rPr>
          <w:rFonts w:ascii="Arial Narrow" w:hAnsi="Arial Narrow" w:cs="ArialMT"/>
          <w:sz w:val="20"/>
          <w:szCs w:val="20"/>
        </w:rPr>
        <w:t xml:space="preserve">) </w:t>
      </w:r>
    </w:p>
    <w:p w:rsidR="00B51E6A" w:rsidRDefault="00B51E6A" w:rsidP="00B51E6A">
      <w:pPr>
        <w:autoSpaceDE w:val="0"/>
        <w:autoSpaceDN w:val="0"/>
        <w:adjustRightInd w:val="0"/>
        <w:spacing w:after="0"/>
        <w:ind w:left="-567" w:right="-1045"/>
        <w:rPr>
          <w:rFonts w:ascii="Arial Narrow" w:hAnsi="Arial Narrow" w:cs="CenturyGothic"/>
          <w:color w:val="000000"/>
          <w:sz w:val="20"/>
          <w:szCs w:val="20"/>
        </w:rPr>
      </w:pPr>
    </w:p>
    <w:p w:rsidR="00427A3A" w:rsidRDefault="00427A3A" w:rsidP="008D0AE6">
      <w:pPr>
        <w:spacing w:before="240"/>
        <w:ind w:hanging="567"/>
        <w:jc w:val="both"/>
        <w:rPr>
          <w:rFonts w:ascii="Arial Narrow" w:hAnsi="Arial Narrow" w:cs="Arial"/>
          <w:b/>
          <w:sz w:val="28"/>
          <w:szCs w:val="28"/>
        </w:rPr>
      </w:pPr>
    </w:p>
    <w:p w:rsidR="005602A5" w:rsidRDefault="005602A5" w:rsidP="008D0AE6">
      <w:pPr>
        <w:spacing w:before="240"/>
        <w:ind w:hanging="567"/>
        <w:jc w:val="both"/>
        <w:rPr>
          <w:rFonts w:ascii="Arial Narrow" w:hAnsi="Arial Narrow" w:cs="Arial"/>
          <w:b/>
          <w:sz w:val="28"/>
          <w:szCs w:val="28"/>
        </w:rPr>
      </w:pPr>
    </w:p>
    <w:p w:rsidR="00427A3A" w:rsidRDefault="00427A3A" w:rsidP="008D0AE6">
      <w:pPr>
        <w:spacing w:before="240"/>
        <w:ind w:hanging="567"/>
        <w:jc w:val="both"/>
        <w:rPr>
          <w:rFonts w:ascii="Arial Narrow" w:hAnsi="Arial Narrow" w:cs="Arial"/>
          <w:b/>
          <w:sz w:val="28"/>
          <w:szCs w:val="28"/>
        </w:rPr>
      </w:pPr>
    </w:p>
    <w:p w:rsidR="00553C48" w:rsidRDefault="00553C48" w:rsidP="008D0AE6">
      <w:pPr>
        <w:spacing w:before="240"/>
        <w:ind w:hanging="567"/>
        <w:jc w:val="both"/>
        <w:rPr>
          <w:rFonts w:ascii="Arial Narrow" w:hAnsi="Arial Narrow" w:cs="Arial"/>
          <w:b/>
          <w:sz w:val="28"/>
          <w:szCs w:val="28"/>
        </w:rPr>
      </w:pPr>
      <w:r w:rsidRPr="004B2555">
        <w:rPr>
          <w:rFonts w:ascii="Arial Narrow" w:hAnsi="Arial Narrow" w:cs="Arial"/>
          <w:b/>
          <w:sz w:val="28"/>
          <w:szCs w:val="28"/>
        </w:rPr>
        <w:lastRenderedPageBreak/>
        <w:t>PROGRAMME 5: BIODIVERSITY AND CONSERVATION</w:t>
      </w:r>
    </w:p>
    <w:p w:rsidR="00427A3A" w:rsidRPr="00B261ED" w:rsidRDefault="00427A3A" w:rsidP="00427A3A">
      <w:pPr>
        <w:autoSpaceDE w:val="0"/>
        <w:autoSpaceDN w:val="0"/>
        <w:adjustRightInd w:val="0"/>
        <w:spacing w:after="0" w:line="240" w:lineRule="auto"/>
        <w:ind w:left="-567" w:right="-1045"/>
        <w:jc w:val="both"/>
        <w:rPr>
          <w:rFonts w:ascii="Arial Narrow" w:hAnsi="Arial Narrow" w:cs="CenturyGothic"/>
          <w:sz w:val="20"/>
          <w:szCs w:val="20"/>
        </w:rPr>
      </w:pPr>
      <w:r w:rsidRPr="00B261ED">
        <w:rPr>
          <w:rFonts w:ascii="Arial Narrow" w:hAnsi="Arial Narrow" w:cs="CenturyGothic"/>
          <w:sz w:val="20"/>
          <w:szCs w:val="20"/>
        </w:rPr>
        <w:t>The purpose of the Programme is to ensure the regulation and management of all biodiversity, heritage and conservation matters in a manner that facilitates sustainable economic growth and development. The programme is made-up of eight sub programmes which are as follows: (1) Biodiversity and Conservation Management (2) Biodiversity Planning and Management (3) Protected Areas Systems Management (4) iSimangaliso Wetland Park Authority (5) South African National Parks (6) South African National Biodiversity Institute (7) Biodiversity Monitoring and Evaluation (8) Biodiversity Economy and Sustainable Use.</w:t>
      </w:r>
    </w:p>
    <w:p w:rsidR="00427A3A" w:rsidRPr="00B1612B" w:rsidRDefault="00427A3A" w:rsidP="00427A3A">
      <w:pPr>
        <w:autoSpaceDE w:val="0"/>
        <w:autoSpaceDN w:val="0"/>
        <w:adjustRightInd w:val="0"/>
        <w:spacing w:after="0" w:line="240" w:lineRule="auto"/>
        <w:ind w:left="-567" w:right="-1045"/>
        <w:jc w:val="both"/>
        <w:rPr>
          <w:rFonts w:ascii="Arial Narrow" w:hAnsi="Arial Narrow" w:cs="CenturyGothic"/>
          <w:color w:val="000000"/>
          <w:sz w:val="20"/>
          <w:szCs w:val="20"/>
          <w:highlight w:val="yellow"/>
        </w:rPr>
      </w:pPr>
    </w:p>
    <w:tbl>
      <w:tblPr>
        <w:tblW w:w="556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15"/>
        <w:gridCol w:w="1700"/>
        <w:gridCol w:w="1381"/>
        <w:gridCol w:w="2161"/>
        <w:gridCol w:w="5184"/>
        <w:gridCol w:w="2016"/>
        <w:gridCol w:w="1871"/>
      </w:tblGrid>
      <w:tr w:rsidR="00FD6DE6" w:rsidRPr="004B2555" w:rsidTr="00BF5C54">
        <w:trPr>
          <w:trHeight w:val="591"/>
          <w:tblHeader/>
        </w:trPr>
        <w:tc>
          <w:tcPr>
            <w:tcW w:w="563" w:type="pct"/>
            <w:tcBorders>
              <w:top w:val="single" w:sz="4" w:space="0" w:color="auto"/>
              <w:left w:val="single" w:sz="4" w:space="0" w:color="auto"/>
              <w:bottom w:val="single" w:sz="4" w:space="0" w:color="auto"/>
              <w:right w:val="single" w:sz="4" w:space="0" w:color="auto"/>
            </w:tcBorders>
            <w:shd w:val="clear" w:color="auto" w:fill="008A3E"/>
            <w:hideMark/>
          </w:tcPr>
          <w:p w:rsidR="00FD6DE6" w:rsidRPr="004B2555" w:rsidRDefault="00FD6DE6" w:rsidP="00BB5F5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27" w:type="pct"/>
            <w:tcBorders>
              <w:top w:val="single" w:sz="4" w:space="0" w:color="auto"/>
              <w:left w:val="single" w:sz="4" w:space="0" w:color="auto"/>
              <w:bottom w:val="single" w:sz="4" w:space="0" w:color="auto"/>
              <w:right w:val="single" w:sz="4" w:space="0" w:color="auto"/>
            </w:tcBorders>
            <w:shd w:val="clear" w:color="auto" w:fill="008A3E"/>
            <w:hideMark/>
          </w:tcPr>
          <w:p w:rsidR="00FD6DE6" w:rsidRPr="004B2555" w:rsidRDefault="00FD6DE6" w:rsidP="00BB5F5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428" w:type="pct"/>
            <w:tcBorders>
              <w:top w:val="single" w:sz="4" w:space="0" w:color="auto"/>
              <w:left w:val="single" w:sz="4" w:space="0" w:color="auto"/>
              <w:bottom w:val="single" w:sz="4" w:space="0" w:color="auto"/>
              <w:right w:val="single" w:sz="4" w:space="0" w:color="auto"/>
            </w:tcBorders>
            <w:shd w:val="clear" w:color="auto" w:fill="008A3E"/>
            <w:hideMark/>
          </w:tcPr>
          <w:p w:rsidR="00FD6DE6" w:rsidRPr="004B2555" w:rsidRDefault="00FD6DE6" w:rsidP="00BB5F5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FD6DE6" w:rsidRPr="004B2555" w:rsidRDefault="00FD6DE6" w:rsidP="00BB5F5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2015/16</w:t>
            </w:r>
          </w:p>
        </w:tc>
        <w:tc>
          <w:tcPr>
            <w:tcW w:w="670" w:type="pct"/>
            <w:tcBorders>
              <w:top w:val="single" w:sz="4" w:space="0" w:color="auto"/>
              <w:left w:val="single" w:sz="4" w:space="0" w:color="auto"/>
              <w:bottom w:val="single" w:sz="4" w:space="0" w:color="auto"/>
              <w:right w:val="single" w:sz="4" w:space="0" w:color="auto"/>
            </w:tcBorders>
            <w:shd w:val="clear" w:color="auto" w:fill="008A3E"/>
            <w:hideMark/>
          </w:tcPr>
          <w:p w:rsidR="00FD6DE6" w:rsidRPr="004B2555" w:rsidRDefault="00FD6DE6" w:rsidP="00BB5F5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FD6DE6" w:rsidRPr="004B2555" w:rsidRDefault="00FD6DE6" w:rsidP="00BB5F5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2017/18</w:t>
            </w:r>
          </w:p>
        </w:tc>
        <w:tc>
          <w:tcPr>
            <w:tcW w:w="1607" w:type="pct"/>
            <w:tcBorders>
              <w:top w:val="single" w:sz="4" w:space="0" w:color="auto"/>
              <w:left w:val="single" w:sz="4" w:space="0" w:color="auto"/>
              <w:bottom w:val="single" w:sz="4" w:space="0" w:color="auto"/>
              <w:right w:val="single" w:sz="4" w:space="0" w:color="auto"/>
            </w:tcBorders>
            <w:shd w:val="clear" w:color="auto" w:fill="008A3E"/>
          </w:tcPr>
          <w:p w:rsidR="00FD6DE6" w:rsidRPr="004B2555" w:rsidRDefault="00FD6DE6" w:rsidP="00BB5F5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625" w:type="pct"/>
            <w:tcBorders>
              <w:top w:val="single" w:sz="4" w:space="0" w:color="auto"/>
              <w:left w:val="single" w:sz="4" w:space="0" w:color="auto"/>
              <w:bottom w:val="single" w:sz="4" w:space="0" w:color="auto"/>
              <w:right w:val="single" w:sz="4" w:space="0" w:color="auto"/>
            </w:tcBorders>
            <w:shd w:val="clear" w:color="auto" w:fill="008A3E"/>
            <w:hideMark/>
          </w:tcPr>
          <w:p w:rsidR="00FD6DE6" w:rsidRPr="004B2555" w:rsidRDefault="00FD6DE6" w:rsidP="00BB5F5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FD6DE6" w:rsidRPr="004B2555" w:rsidRDefault="00FD6DE6" w:rsidP="00BB5F50">
            <w:pPr>
              <w:spacing w:after="0" w:line="240" w:lineRule="auto"/>
              <w:jc w:val="center"/>
              <w:rPr>
                <w:rFonts w:ascii="Arial Narrow" w:hAnsi="Arial Narrow" w:cs="Arial"/>
                <w:b/>
                <w:bCs/>
                <w:color w:val="FFFFFF" w:themeColor="background1"/>
                <w:sz w:val="16"/>
                <w:szCs w:val="16"/>
              </w:rPr>
            </w:pPr>
            <w:r w:rsidRPr="004B2555">
              <w:rPr>
                <w:rFonts w:ascii="Arial Narrow" w:hAnsi="Arial Narrow" w:cs="Arial"/>
                <w:b/>
                <w:bCs/>
                <w:color w:val="FFFFFF" w:themeColor="background1"/>
                <w:sz w:val="14"/>
                <w:szCs w:val="14"/>
              </w:rPr>
              <w:t>(CHALLENGES /EXPLANATIONS ON VARIANCES)</w:t>
            </w:r>
          </w:p>
        </w:tc>
        <w:tc>
          <w:tcPr>
            <w:tcW w:w="580" w:type="pct"/>
            <w:tcBorders>
              <w:top w:val="single" w:sz="4" w:space="0" w:color="auto"/>
              <w:left w:val="single" w:sz="4" w:space="0" w:color="auto"/>
              <w:bottom w:val="single" w:sz="4" w:space="0" w:color="auto"/>
              <w:right w:val="single" w:sz="4" w:space="0" w:color="auto"/>
            </w:tcBorders>
            <w:shd w:val="clear" w:color="auto" w:fill="008A3E"/>
            <w:hideMark/>
          </w:tcPr>
          <w:p w:rsidR="00FD6DE6" w:rsidRPr="004B2555" w:rsidRDefault="00FD6DE6" w:rsidP="00BB5F50">
            <w:pPr>
              <w:pStyle w:val="Boxtext"/>
              <w:keepNext w:val="0"/>
              <w:tabs>
                <w:tab w:val="clear" w:pos="284"/>
                <w:tab w:val="clear" w:pos="567"/>
                <w:tab w:val="left" w:pos="720"/>
              </w:tabs>
              <w:spacing w:before="0" w:after="0" w:line="276" w:lineRule="auto"/>
              <w:jc w:val="center"/>
              <w:rPr>
                <w:rFonts w:eastAsiaTheme="minorHAnsi" w:cs="Arial"/>
                <w:b/>
                <w:bCs/>
                <w:color w:val="FFFFFF" w:themeColor="background1"/>
                <w:sz w:val="20"/>
              </w:rPr>
            </w:pPr>
            <w:r w:rsidRPr="004B2555">
              <w:rPr>
                <w:rFonts w:cs="Arial"/>
                <w:b/>
                <w:bCs/>
                <w:color w:val="FFFFFF" w:themeColor="background1"/>
                <w:sz w:val="20"/>
              </w:rPr>
              <w:t>CORRECTIVE MEASURES</w:t>
            </w:r>
          </w:p>
        </w:tc>
      </w:tr>
      <w:tr w:rsidR="005D45AA" w:rsidRPr="004B2555" w:rsidTr="00BF5C54">
        <w:trPr>
          <w:trHeight w:val="591"/>
        </w:trPr>
        <w:tc>
          <w:tcPr>
            <w:tcW w:w="563" w:type="pct"/>
            <w:vMerge w:val="restart"/>
            <w:tcBorders>
              <w:top w:val="single" w:sz="4" w:space="0" w:color="auto"/>
              <w:left w:val="single" w:sz="4" w:space="0" w:color="auto"/>
              <w:right w:val="single" w:sz="4" w:space="0" w:color="auto"/>
            </w:tcBorders>
          </w:tcPr>
          <w:p w:rsidR="005D45AA" w:rsidRPr="004B2555" w:rsidRDefault="005D45AA" w:rsidP="005D45AA">
            <w:pPr>
              <w:spacing w:after="0" w:line="240" w:lineRule="auto"/>
              <w:jc w:val="both"/>
              <w:rPr>
                <w:rFonts w:ascii="Arial Narrow" w:hAnsi="Arial Narrow" w:cs="Arial"/>
                <w:b/>
                <w:bCs/>
                <w:sz w:val="20"/>
                <w:szCs w:val="20"/>
              </w:rPr>
            </w:pPr>
            <w:r w:rsidRPr="004B2555">
              <w:rPr>
                <w:rFonts w:ascii="Arial Narrow" w:hAnsi="Arial Narrow" w:cs="Arial"/>
                <w:b/>
                <w:bCs/>
                <w:sz w:val="20"/>
                <w:szCs w:val="20"/>
              </w:rPr>
              <w:t>Coherent and aligned multi-sector regulatory system &amp; decision support across government (as reflected in the Policy Initiatives on the Strategic Plan)</w:t>
            </w:r>
          </w:p>
        </w:tc>
        <w:tc>
          <w:tcPr>
            <w:tcW w:w="527" w:type="pct"/>
            <w:vMerge w:val="restart"/>
            <w:tcBorders>
              <w:top w:val="single" w:sz="4" w:space="0" w:color="auto"/>
              <w:left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legislative tools to ensure conservation and</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sustainable use of</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biodiversity developed and implemented</w:t>
            </w:r>
          </w:p>
        </w:tc>
        <w:tc>
          <w:tcPr>
            <w:tcW w:w="428"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spacing w:after="0" w:line="240" w:lineRule="auto"/>
              <w:jc w:val="both"/>
              <w:rPr>
                <w:rFonts w:ascii="Arial Narrow" w:hAnsi="Arial Narrow" w:cs="ArialMT"/>
                <w:sz w:val="20"/>
                <w:szCs w:val="20"/>
              </w:rPr>
            </w:pPr>
            <w:r w:rsidRPr="004B2555">
              <w:rPr>
                <w:rFonts w:ascii="Arial Narrow" w:hAnsi="Arial Narrow" w:cs="ArialMT"/>
                <w:sz w:val="20"/>
                <w:szCs w:val="20"/>
              </w:rPr>
              <w:t>Draft revised NBSAP</w:t>
            </w:r>
          </w:p>
          <w:p w:rsidR="005D45AA" w:rsidRPr="004B2555" w:rsidRDefault="005D45AA" w:rsidP="005D45AA">
            <w:pPr>
              <w:spacing w:after="0" w:line="240" w:lineRule="auto"/>
              <w:jc w:val="both"/>
              <w:rPr>
                <w:rFonts w:ascii="Arial Narrow" w:hAnsi="Arial Narrow" w:cs="ArialMT"/>
                <w:sz w:val="20"/>
                <w:szCs w:val="20"/>
              </w:rPr>
            </w:pPr>
            <w:r w:rsidRPr="004B2555">
              <w:rPr>
                <w:rFonts w:ascii="Arial Narrow" w:hAnsi="Arial Narrow" w:cs="ArialMT"/>
                <w:sz w:val="20"/>
                <w:szCs w:val="20"/>
              </w:rPr>
              <w:t>finalised</w:t>
            </w:r>
          </w:p>
        </w:tc>
        <w:tc>
          <w:tcPr>
            <w:tcW w:w="670"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spacing w:after="0" w:line="240" w:lineRule="auto"/>
              <w:jc w:val="both"/>
              <w:rPr>
                <w:rFonts w:ascii="Arial Narrow" w:hAnsi="Arial Narrow" w:cs="ArialMT"/>
                <w:sz w:val="20"/>
                <w:szCs w:val="20"/>
              </w:rPr>
            </w:pPr>
            <w:r w:rsidRPr="004B2555">
              <w:rPr>
                <w:rFonts w:ascii="Arial Narrow" w:hAnsi="Arial Narrow" w:cs="ArialMT"/>
                <w:sz w:val="20"/>
                <w:szCs w:val="20"/>
              </w:rPr>
              <w:t>National Biodiversity</w:t>
            </w:r>
          </w:p>
          <w:p w:rsidR="005D45AA" w:rsidRPr="004B2555" w:rsidRDefault="005D45AA" w:rsidP="005D45AA">
            <w:pPr>
              <w:spacing w:after="0" w:line="240" w:lineRule="auto"/>
              <w:jc w:val="both"/>
              <w:rPr>
                <w:rFonts w:ascii="Arial Narrow" w:hAnsi="Arial Narrow" w:cs="ArialMT"/>
                <w:sz w:val="20"/>
                <w:szCs w:val="20"/>
              </w:rPr>
            </w:pPr>
            <w:r w:rsidRPr="004B2555">
              <w:rPr>
                <w:rFonts w:ascii="Arial Narrow" w:hAnsi="Arial Narrow" w:cs="ArialMT"/>
                <w:sz w:val="20"/>
                <w:szCs w:val="20"/>
              </w:rPr>
              <w:t>Framework (NBF)</w:t>
            </w:r>
          </w:p>
          <w:p w:rsidR="005D45AA" w:rsidRPr="004B2555" w:rsidRDefault="005D45AA" w:rsidP="005D45AA">
            <w:pPr>
              <w:spacing w:after="0" w:line="240" w:lineRule="auto"/>
              <w:jc w:val="both"/>
              <w:rPr>
                <w:rFonts w:ascii="Arial Narrow" w:hAnsi="Arial Narrow" w:cs="ArialMT"/>
                <w:sz w:val="20"/>
                <w:szCs w:val="20"/>
              </w:rPr>
            </w:pPr>
            <w:r w:rsidRPr="004B2555">
              <w:rPr>
                <w:rFonts w:ascii="Arial Narrow" w:hAnsi="Arial Narrow" w:cs="ArialMT"/>
                <w:sz w:val="20"/>
                <w:szCs w:val="20"/>
              </w:rPr>
              <w:t>updated</w:t>
            </w:r>
          </w:p>
        </w:tc>
        <w:tc>
          <w:tcPr>
            <w:tcW w:w="1607" w:type="pct"/>
            <w:tcBorders>
              <w:top w:val="single" w:sz="4" w:space="0" w:color="auto"/>
              <w:left w:val="single" w:sz="4" w:space="0" w:color="auto"/>
              <w:bottom w:val="single" w:sz="4" w:space="0" w:color="auto"/>
              <w:right w:val="single" w:sz="4" w:space="0" w:color="auto"/>
            </w:tcBorders>
          </w:tcPr>
          <w:p w:rsidR="005D45AA" w:rsidRPr="004B2555" w:rsidRDefault="005D45AA" w:rsidP="001E6E83">
            <w:pPr>
              <w:spacing w:line="240" w:lineRule="auto"/>
              <w:jc w:val="both"/>
              <w:rPr>
                <w:rFonts w:ascii="Arial Narrow" w:hAnsi="Arial Narrow" w:cs="ArialMT"/>
                <w:sz w:val="20"/>
                <w:szCs w:val="20"/>
              </w:rPr>
            </w:pPr>
            <w:r w:rsidRPr="0054512C">
              <w:rPr>
                <w:rFonts w:ascii="Arial Narrow" w:hAnsi="Arial Narrow" w:cs="ArialMT"/>
                <w:sz w:val="20"/>
                <w:szCs w:val="20"/>
              </w:rPr>
              <w:t xml:space="preserve">NBF reviewed and updated </w:t>
            </w:r>
          </w:p>
        </w:tc>
        <w:tc>
          <w:tcPr>
            <w:tcW w:w="625"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spacing w:line="240" w:lineRule="auto"/>
              <w:jc w:val="both"/>
              <w:rPr>
                <w:rFonts w:ascii="Arial Narrow" w:hAnsi="Arial Narrow"/>
                <w:sz w:val="20"/>
                <w:szCs w:val="20"/>
              </w:rPr>
            </w:pPr>
            <w:r>
              <w:rPr>
                <w:rFonts w:ascii="Arial Narrow" w:hAnsi="Arial Narrow"/>
                <w:sz w:val="20"/>
                <w:szCs w:val="20"/>
              </w:rPr>
              <w:t xml:space="preserve">None </w:t>
            </w:r>
          </w:p>
        </w:tc>
        <w:tc>
          <w:tcPr>
            <w:tcW w:w="580"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spacing w:line="240" w:lineRule="auto"/>
              <w:jc w:val="both"/>
              <w:rPr>
                <w:rFonts w:ascii="Arial Narrow" w:hAnsi="Arial Narrow"/>
                <w:sz w:val="20"/>
                <w:szCs w:val="20"/>
              </w:rPr>
            </w:pPr>
            <w:r>
              <w:rPr>
                <w:rFonts w:ascii="Arial Narrow" w:hAnsi="Arial Narrow"/>
                <w:sz w:val="20"/>
                <w:szCs w:val="20"/>
              </w:rPr>
              <w:t xml:space="preserve">None </w:t>
            </w:r>
          </w:p>
        </w:tc>
      </w:tr>
      <w:tr w:rsidR="005D45AA" w:rsidRPr="004B2555" w:rsidTr="00BF5C54">
        <w:trPr>
          <w:trHeight w:val="591"/>
        </w:trPr>
        <w:tc>
          <w:tcPr>
            <w:tcW w:w="563" w:type="pct"/>
            <w:vMerge/>
            <w:tcBorders>
              <w:left w:val="single" w:sz="4" w:space="0" w:color="auto"/>
              <w:right w:val="single" w:sz="4" w:space="0" w:color="auto"/>
            </w:tcBorders>
            <w:vAlign w:val="center"/>
          </w:tcPr>
          <w:p w:rsidR="005D45AA" w:rsidRPr="004B2555" w:rsidRDefault="005D45AA" w:rsidP="005D45AA">
            <w:pPr>
              <w:spacing w:after="0" w:line="240" w:lineRule="auto"/>
              <w:jc w:val="both"/>
              <w:rPr>
                <w:rFonts w:ascii="Arial Narrow" w:hAnsi="Arial Narrow" w:cs="Arial"/>
                <w:b/>
                <w:bCs/>
                <w:sz w:val="20"/>
                <w:szCs w:val="20"/>
              </w:rPr>
            </w:pPr>
          </w:p>
        </w:tc>
        <w:tc>
          <w:tcPr>
            <w:tcW w:w="527" w:type="pct"/>
            <w:vMerge/>
            <w:tcBorders>
              <w:left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p>
        </w:tc>
        <w:tc>
          <w:tcPr>
            <w:tcW w:w="428"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Biodiversity</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Plans</w:t>
            </w:r>
            <w:r>
              <w:rPr>
                <w:rFonts w:ascii="Arial Narrow" w:hAnsi="Arial Narrow" w:cs="ArialMT"/>
                <w:sz w:val="20"/>
                <w:szCs w:val="20"/>
              </w:rPr>
              <w:t xml:space="preserve"> </w:t>
            </w:r>
            <w:r w:rsidRPr="004B2555">
              <w:rPr>
                <w:rFonts w:ascii="Arial Narrow" w:hAnsi="Arial Narrow" w:cs="ArialMT"/>
                <w:sz w:val="20"/>
                <w:szCs w:val="20"/>
              </w:rPr>
              <w:t>approved (African Lion, White rhino)</w:t>
            </w:r>
          </w:p>
        </w:tc>
        <w:tc>
          <w:tcPr>
            <w:tcW w:w="670"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spacing w:after="0" w:line="240" w:lineRule="auto"/>
              <w:jc w:val="both"/>
              <w:rPr>
                <w:rFonts w:ascii="Arial Narrow" w:hAnsi="Arial Narrow" w:cs="ArialMT"/>
                <w:b/>
                <w:sz w:val="20"/>
                <w:szCs w:val="20"/>
              </w:rPr>
            </w:pPr>
            <w:r w:rsidRPr="004B2555">
              <w:rPr>
                <w:rFonts w:ascii="Arial Narrow" w:hAnsi="Arial Narrow" w:cs="ArialMT"/>
                <w:b/>
                <w:sz w:val="20"/>
                <w:szCs w:val="20"/>
              </w:rPr>
              <w:t>2 draft BMPs for priority</w:t>
            </w:r>
          </w:p>
          <w:p w:rsidR="005D45AA" w:rsidRPr="004B2555" w:rsidRDefault="005D45AA" w:rsidP="005D45AA">
            <w:pPr>
              <w:spacing w:after="0" w:line="240" w:lineRule="auto"/>
              <w:jc w:val="both"/>
              <w:rPr>
                <w:rFonts w:ascii="Arial Narrow" w:hAnsi="Arial Narrow" w:cs="ArialMT"/>
                <w:b/>
                <w:sz w:val="20"/>
                <w:szCs w:val="20"/>
              </w:rPr>
            </w:pPr>
            <w:r w:rsidRPr="004B2555">
              <w:rPr>
                <w:rFonts w:ascii="Arial Narrow" w:hAnsi="Arial Narrow" w:cs="ArialMT"/>
                <w:b/>
                <w:sz w:val="20"/>
                <w:szCs w:val="20"/>
              </w:rPr>
              <w:t>Bioprospecting species</w:t>
            </w:r>
          </w:p>
          <w:p w:rsidR="005D45AA" w:rsidRPr="004B2555" w:rsidRDefault="005D45AA" w:rsidP="005D45AA">
            <w:pPr>
              <w:spacing w:after="0" w:line="240" w:lineRule="auto"/>
              <w:jc w:val="both"/>
              <w:rPr>
                <w:rFonts w:ascii="Arial Narrow" w:hAnsi="Arial Narrow" w:cs="ArialMT"/>
                <w:b/>
                <w:sz w:val="20"/>
                <w:szCs w:val="20"/>
              </w:rPr>
            </w:pPr>
            <w:r w:rsidRPr="004B2555">
              <w:rPr>
                <w:rFonts w:ascii="Arial Narrow" w:hAnsi="Arial Narrow" w:cs="ArialMT"/>
                <w:b/>
                <w:sz w:val="20"/>
                <w:szCs w:val="20"/>
              </w:rPr>
              <w:t>developed:</w:t>
            </w:r>
          </w:p>
          <w:p w:rsidR="005D45AA" w:rsidRPr="004B2555" w:rsidRDefault="005D45AA" w:rsidP="005D45AA">
            <w:pPr>
              <w:spacing w:after="0" w:line="240" w:lineRule="auto"/>
              <w:jc w:val="both"/>
              <w:rPr>
                <w:rFonts w:ascii="Arial Narrow" w:hAnsi="Arial Narrow" w:cs="ArialMT"/>
                <w:sz w:val="20"/>
                <w:szCs w:val="20"/>
              </w:rPr>
            </w:pPr>
            <w:r w:rsidRPr="004B2555">
              <w:rPr>
                <w:rFonts w:ascii="Arial Narrow" w:hAnsi="Arial Narrow" w:cs="ArialMT"/>
                <w:sz w:val="20"/>
                <w:szCs w:val="20"/>
              </w:rPr>
              <w:t>Aloe ferox</w:t>
            </w:r>
          </w:p>
          <w:p w:rsidR="005D45AA" w:rsidRPr="004B2555" w:rsidRDefault="005D45AA" w:rsidP="005D45AA">
            <w:pPr>
              <w:spacing w:after="0" w:line="240" w:lineRule="auto"/>
              <w:jc w:val="both"/>
              <w:rPr>
                <w:rFonts w:ascii="Arial Narrow" w:hAnsi="Arial Narrow" w:cs="ArialMT"/>
                <w:sz w:val="20"/>
                <w:szCs w:val="20"/>
              </w:rPr>
            </w:pPr>
          </w:p>
          <w:p w:rsidR="005D45AA" w:rsidRPr="004B2555" w:rsidRDefault="005D45AA" w:rsidP="005D45AA">
            <w:pPr>
              <w:spacing w:after="0" w:line="240" w:lineRule="auto"/>
              <w:jc w:val="both"/>
              <w:rPr>
                <w:rFonts w:ascii="Arial Narrow" w:hAnsi="Arial Narrow" w:cs="ArialMT"/>
                <w:sz w:val="20"/>
                <w:szCs w:val="20"/>
              </w:rPr>
            </w:pPr>
            <w:r w:rsidRPr="004B2555">
              <w:rPr>
                <w:rFonts w:ascii="Arial Narrow" w:hAnsi="Arial Narrow" w:cs="ArialMT"/>
                <w:sz w:val="20"/>
                <w:szCs w:val="20"/>
              </w:rPr>
              <w:t>Honey bush</w:t>
            </w:r>
          </w:p>
        </w:tc>
        <w:tc>
          <w:tcPr>
            <w:tcW w:w="1607" w:type="pct"/>
            <w:tcBorders>
              <w:top w:val="single" w:sz="4" w:space="0" w:color="auto"/>
              <w:left w:val="single" w:sz="4" w:space="0" w:color="auto"/>
              <w:bottom w:val="single" w:sz="4" w:space="0" w:color="auto"/>
              <w:right w:val="single" w:sz="4" w:space="0" w:color="auto"/>
            </w:tcBorders>
          </w:tcPr>
          <w:p w:rsidR="005D45AA" w:rsidRDefault="005D45AA" w:rsidP="005D45AA">
            <w:pPr>
              <w:autoSpaceDE w:val="0"/>
              <w:autoSpaceDN w:val="0"/>
              <w:adjustRightInd w:val="0"/>
              <w:spacing w:after="0" w:line="240" w:lineRule="auto"/>
              <w:jc w:val="both"/>
              <w:rPr>
                <w:rFonts w:ascii="Arial Narrow" w:hAnsi="Arial Narrow" w:cs="ArialMT"/>
                <w:sz w:val="20"/>
                <w:szCs w:val="20"/>
              </w:rPr>
            </w:pPr>
            <w:r w:rsidRPr="0054512C">
              <w:rPr>
                <w:rFonts w:ascii="Arial Narrow" w:hAnsi="Arial Narrow" w:cs="ArialMT"/>
                <w:b/>
                <w:sz w:val="20"/>
                <w:szCs w:val="20"/>
              </w:rPr>
              <w:t>2 Draft BMP’s for priority bioprospecting species developed</w:t>
            </w:r>
            <w:r w:rsidRPr="0054512C">
              <w:rPr>
                <w:rFonts w:ascii="Arial Narrow" w:hAnsi="Arial Narrow" w:cs="ArialMT"/>
                <w:sz w:val="20"/>
                <w:szCs w:val="20"/>
              </w:rPr>
              <w:t xml:space="preserve">: </w:t>
            </w:r>
          </w:p>
          <w:p w:rsidR="005D45AA" w:rsidRDefault="005D45AA" w:rsidP="005D45AA">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54512C">
              <w:rPr>
                <w:rFonts w:ascii="Arial Narrow" w:hAnsi="Arial Narrow" w:cs="ArialMT"/>
                <w:sz w:val="20"/>
                <w:szCs w:val="20"/>
              </w:rPr>
              <w:t xml:space="preserve">Aloe ferox and </w:t>
            </w:r>
          </w:p>
          <w:p w:rsidR="005D45AA" w:rsidRPr="0054512C" w:rsidRDefault="005D45AA" w:rsidP="005D45AA">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54512C">
              <w:rPr>
                <w:rFonts w:ascii="Arial Narrow" w:hAnsi="Arial Narrow" w:cs="ArialMT"/>
                <w:sz w:val="20"/>
                <w:szCs w:val="20"/>
              </w:rPr>
              <w:t>Honeybush</w:t>
            </w:r>
          </w:p>
        </w:tc>
        <w:tc>
          <w:tcPr>
            <w:tcW w:w="625"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spacing w:line="240" w:lineRule="auto"/>
              <w:jc w:val="both"/>
              <w:rPr>
                <w:rFonts w:ascii="Arial Narrow" w:hAnsi="Arial Narrow"/>
                <w:sz w:val="20"/>
                <w:szCs w:val="20"/>
              </w:rPr>
            </w:pPr>
            <w:r>
              <w:rPr>
                <w:rFonts w:ascii="Arial Narrow" w:hAnsi="Arial Narrow"/>
                <w:sz w:val="20"/>
                <w:szCs w:val="20"/>
              </w:rPr>
              <w:t xml:space="preserve">None </w:t>
            </w:r>
          </w:p>
        </w:tc>
        <w:tc>
          <w:tcPr>
            <w:tcW w:w="580"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spacing w:line="240" w:lineRule="auto"/>
              <w:jc w:val="both"/>
              <w:rPr>
                <w:rFonts w:ascii="Arial Narrow" w:hAnsi="Arial Narrow"/>
                <w:sz w:val="20"/>
                <w:szCs w:val="20"/>
              </w:rPr>
            </w:pPr>
            <w:r>
              <w:rPr>
                <w:rFonts w:ascii="Arial Narrow" w:hAnsi="Arial Narrow"/>
                <w:sz w:val="20"/>
                <w:szCs w:val="20"/>
              </w:rPr>
              <w:t xml:space="preserve">None </w:t>
            </w:r>
          </w:p>
        </w:tc>
      </w:tr>
      <w:tr w:rsidR="00FD6DE6" w:rsidRPr="004B2555" w:rsidTr="00BF5C54">
        <w:trPr>
          <w:trHeight w:val="591"/>
        </w:trPr>
        <w:tc>
          <w:tcPr>
            <w:tcW w:w="563" w:type="pct"/>
            <w:vMerge/>
            <w:tcBorders>
              <w:left w:val="single" w:sz="4" w:space="0" w:color="auto"/>
              <w:right w:val="single" w:sz="4" w:space="0" w:color="auto"/>
            </w:tcBorders>
            <w:vAlign w:val="center"/>
          </w:tcPr>
          <w:p w:rsidR="00FD6DE6" w:rsidRPr="004B2555" w:rsidRDefault="00FD6DE6" w:rsidP="001966D7">
            <w:pPr>
              <w:spacing w:after="0" w:line="240" w:lineRule="auto"/>
              <w:jc w:val="both"/>
              <w:rPr>
                <w:rFonts w:ascii="Arial Narrow" w:hAnsi="Arial Narrow" w:cs="Arial"/>
                <w:b/>
                <w:bCs/>
                <w:sz w:val="20"/>
                <w:szCs w:val="20"/>
              </w:rPr>
            </w:pPr>
          </w:p>
        </w:tc>
        <w:tc>
          <w:tcPr>
            <w:tcW w:w="527" w:type="pct"/>
            <w:vMerge/>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p>
        </w:tc>
        <w:tc>
          <w:tcPr>
            <w:tcW w:w="428"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670"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NEMBA</w:t>
            </w:r>
            <w:r w:rsidR="00783445">
              <w:rPr>
                <w:rFonts w:ascii="Arial Narrow" w:hAnsi="Arial Narrow" w:cs="ArialMT"/>
                <w:sz w:val="20"/>
                <w:szCs w:val="20"/>
              </w:rPr>
              <w:t xml:space="preserve"> </w:t>
            </w:r>
            <w:r w:rsidRPr="004B2555">
              <w:rPr>
                <w:rFonts w:ascii="Arial Narrow" w:hAnsi="Arial Narrow" w:cs="ArialMT"/>
                <w:sz w:val="20"/>
                <w:szCs w:val="20"/>
              </w:rPr>
              <w:t>amendments</w:t>
            </w:r>
            <w:r w:rsidR="00783445">
              <w:rPr>
                <w:rFonts w:ascii="Arial Narrow" w:hAnsi="Arial Narrow" w:cs="ArialMT"/>
                <w:sz w:val="20"/>
                <w:szCs w:val="20"/>
              </w:rPr>
              <w:t xml:space="preserve"> </w:t>
            </w:r>
            <w:r w:rsidRPr="004B2555">
              <w:rPr>
                <w:rFonts w:ascii="Arial Narrow" w:hAnsi="Arial Narrow" w:cs="ArialMT"/>
                <w:sz w:val="20"/>
                <w:szCs w:val="20"/>
              </w:rPr>
              <w:t>(Biodiversity bill) submitted to Parliament to publish for public participation</w:t>
            </w:r>
          </w:p>
        </w:tc>
        <w:tc>
          <w:tcPr>
            <w:tcW w:w="1607" w:type="pct"/>
            <w:tcBorders>
              <w:top w:val="single" w:sz="4" w:space="0" w:color="auto"/>
              <w:left w:val="single" w:sz="4" w:space="0" w:color="auto"/>
              <w:bottom w:val="single" w:sz="4" w:space="0" w:color="auto"/>
              <w:right w:val="single" w:sz="4" w:space="0" w:color="auto"/>
            </w:tcBorders>
          </w:tcPr>
          <w:p w:rsidR="00FD6DE6" w:rsidRPr="004B2555" w:rsidRDefault="00BE3056" w:rsidP="00BE3056">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Draft NEMBA Bill amendments prepared and presented to</w:t>
            </w:r>
            <w:r w:rsidR="0054512C" w:rsidRPr="0054512C">
              <w:rPr>
                <w:rFonts w:ascii="Arial Narrow" w:hAnsi="Arial Narrow" w:cs="ArialMT"/>
                <w:sz w:val="20"/>
                <w:szCs w:val="20"/>
              </w:rPr>
              <w:t xml:space="preserve"> MINTECH </w:t>
            </w:r>
            <w:r>
              <w:rPr>
                <w:rFonts w:ascii="Arial Narrow" w:hAnsi="Arial Narrow" w:cs="ArialMT"/>
                <w:sz w:val="20"/>
                <w:szCs w:val="20"/>
              </w:rPr>
              <w:t>and recommended with inputs</w:t>
            </w:r>
            <w:r w:rsidR="0054512C" w:rsidRPr="0054512C">
              <w:rPr>
                <w:rFonts w:ascii="Arial Narrow" w:hAnsi="Arial Narrow" w:cs="ArialMT"/>
                <w:sz w:val="20"/>
                <w:szCs w:val="20"/>
              </w:rPr>
              <w:t xml:space="preserve"> for</w:t>
            </w:r>
            <w:r>
              <w:rPr>
                <w:rFonts w:ascii="Arial Narrow" w:hAnsi="Arial Narrow" w:cs="ArialMT"/>
                <w:sz w:val="20"/>
                <w:szCs w:val="20"/>
              </w:rPr>
              <w:t xml:space="preserve"> submission to</w:t>
            </w:r>
            <w:r w:rsidR="0054512C" w:rsidRPr="0054512C">
              <w:rPr>
                <w:rFonts w:ascii="Arial Narrow" w:hAnsi="Arial Narrow" w:cs="ArialMT"/>
                <w:sz w:val="20"/>
                <w:szCs w:val="20"/>
              </w:rPr>
              <w:t xml:space="preserve"> MINMEC </w:t>
            </w:r>
          </w:p>
        </w:tc>
        <w:tc>
          <w:tcPr>
            <w:tcW w:w="625" w:type="pct"/>
            <w:tcBorders>
              <w:top w:val="single" w:sz="4" w:space="0" w:color="auto"/>
              <w:left w:val="single" w:sz="4" w:space="0" w:color="auto"/>
              <w:bottom w:val="single" w:sz="4" w:space="0" w:color="auto"/>
              <w:right w:val="single" w:sz="4" w:space="0" w:color="auto"/>
            </w:tcBorders>
          </w:tcPr>
          <w:p w:rsidR="00FD6DE6" w:rsidRPr="00F47785" w:rsidRDefault="0054512C" w:rsidP="001966D7">
            <w:pPr>
              <w:autoSpaceDE w:val="0"/>
              <w:autoSpaceDN w:val="0"/>
              <w:adjustRightInd w:val="0"/>
              <w:spacing w:line="240" w:lineRule="auto"/>
              <w:jc w:val="both"/>
              <w:rPr>
                <w:rFonts w:ascii="Arial Narrow" w:hAnsi="Arial Narrow" w:cs="ArialMT"/>
                <w:sz w:val="20"/>
                <w:szCs w:val="20"/>
              </w:rPr>
            </w:pPr>
            <w:r w:rsidRPr="0054512C">
              <w:rPr>
                <w:rFonts w:ascii="Arial Narrow" w:hAnsi="Arial Narrow" w:cs="ArialMT"/>
                <w:sz w:val="20"/>
                <w:szCs w:val="20"/>
              </w:rPr>
              <w:t>The MINMEC meeting of 16 March 2018 has been postponed until further notice.</w:t>
            </w:r>
          </w:p>
        </w:tc>
        <w:tc>
          <w:tcPr>
            <w:tcW w:w="580" w:type="pct"/>
            <w:tcBorders>
              <w:top w:val="single" w:sz="4" w:space="0" w:color="auto"/>
              <w:left w:val="single" w:sz="4" w:space="0" w:color="auto"/>
              <w:bottom w:val="single" w:sz="4" w:space="0" w:color="auto"/>
              <w:right w:val="single" w:sz="4" w:space="0" w:color="auto"/>
            </w:tcBorders>
          </w:tcPr>
          <w:p w:rsidR="00FD6DE6" w:rsidRPr="00F47785" w:rsidRDefault="00EB1656" w:rsidP="001966D7">
            <w:pPr>
              <w:autoSpaceDE w:val="0"/>
              <w:autoSpaceDN w:val="0"/>
              <w:adjustRightInd w:val="0"/>
              <w:spacing w:line="240" w:lineRule="auto"/>
              <w:jc w:val="both"/>
              <w:rPr>
                <w:rFonts w:ascii="Arial Narrow" w:hAnsi="Arial Narrow" w:cs="ArialMT"/>
                <w:sz w:val="20"/>
                <w:szCs w:val="20"/>
              </w:rPr>
            </w:pPr>
            <w:r>
              <w:rPr>
                <w:rFonts w:ascii="Arial Narrow" w:hAnsi="Arial Narrow" w:cs="ArialMT"/>
                <w:sz w:val="20"/>
                <w:szCs w:val="20"/>
              </w:rPr>
              <w:t>Draft NEMBA Bill amendments approved by MINMEC in April 2018 and will be published for public participation before submission for Parliamentary process</w:t>
            </w:r>
          </w:p>
        </w:tc>
      </w:tr>
      <w:tr w:rsidR="00FD6DE6" w:rsidRPr="004B2555" w:rsidTr="00EB1656">
        <w:trPr>
          <w:trHeight w:val="1489"/>
        </w:trPr>
        <w:tc>
          <w:tcPr>
            <w:tcW w:w="563" w:type="pct"/>
            <w:vMerge/>
            <w:tcBorders>
              <w:left w:val="single" w:sz="4" w:space="0" w:color="auto"/>
              <w:right w:val="single" w:sz="4" w:space="0" w:color="auto"/>
            </w:tcBorders>
            <w:vAlign w:val="center"/>
          </w:tcPr>
          <w:p w:rsidR="00FD6DE6" w:rsidRPr="004B2555" w:rsidRDefault="00FD6DE6" w:rsidP="001966D7">
            <w:pPr>
              <w:spacing w:after="0" w:line="240" w:lineRule="auto"/>
              <w:jc w:val="both"/>
              <w:rPr>
                <w:rFonts w:ascii="Arial Narrow" w:hAnsi="Arial Narrow" w:cs="Arial"/>
                <w:b/>
                <w:bCs/>
                <w:sz w:val="20"/>
                <w:szCs w:val="20"/>
              </w:rPr>
            </w:pPr>
          </w:p>
        </w:tc>
        <w:tc>
          <w:tcPr>
            <w:tcW w:w="527" w:type="pct"/>
            <w:vMerge/>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p>
        </w:tc>
        <w:tc>
          <w:tcPr>
            <w:tcW w:w="428"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Norms</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Standards for</w:t>
            </w:r>
            <w:r w:rsidR="00783445">
              <w:rPr>
                <w:rFonts w:ascii="Arial Narrow" w:hAnsi="Arial Narrow" w:cs="ArialMT"/>
                <w:sz w:val="20"/>
                <w:szCs w:val="20"/>
              </w:rPr>
              <w:t xml:space="preserve"> </w:t>
            </w:r>
            <w:r w:rsidRPr="004B2555">
              <w:rPr>
                <w:rFonts w:ascii="Arial Narrow" w:hAnsi="Arial Narrow" w:cs="ArialMT"/>
                <w:sz w:val="20"/>
                <w:szCs w:val="20"/>
              </w:rPr>
              <w:t>the management of</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elephant in South Africa</w:t>
            </w:r>
          </w:p>
        </w:tc>
        <w:tc>
          <w:tcPr>
            <w:tcW w:w="670"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amendments of norms and standards for the management of</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elephants gazetted for public participation</w:t>
            </w:r>
          </w:p>
        </w:tc>
        <w:tc>
          <w:tcPr>
            <w:tcW w:w="1607" w:type="pct"/>
            <w:tcBorders>
              <w:top w:val="single" w:sz="4" w:space="0" w:color="auto"/>
              <w:left w:val="single" w:sz="4" w:space="0" w:color="auto"/>
              <w:bottom w:val="single" w:sz="4" w:space="0" w:color="auto"/>
              <w:right w:val="single" w:sz="4" w:space="0" w:color="auto"/>
            </w:tcBorders>
          </w:tcPr>
          <w:p w:rsidR="00FD6DE6" w:rsidRPr="00FE7436" w:rsidRDefault="0054512C" w:rsidP="00EB1656">
            <w:pPr>
              <w:autoSpaceDE w:val="0"/>
              <w:autoSpaceDN w:val="0"/>
              <w:adjustRightInd w:val="0"/>
              <w:spacing w:after="0" w:line="240" w:lineRule="auto"/>
              <w:jc w:val="both"/>
              <w:rPr>
                <w:rFonts w:ascii="Arial Narrow" w:hAnsi="Arial Narrow" w:cs="ArialMT"/>
                <w:sz w:val="20"/>
                <w:szCs w:val="20"/>
                <w:highlight w:val="yellow"/>
              </w:rPr>
            </w:pPr>
            <w:r w:rsidRPr="0054512C">
              <w:rPr>
                <w:rFonts w:ascii="Arial Narrow" w:hAnsi="Arial Narrow" w:cs="ArialMT"/>
                <w:sz w:val="20"/>
                <w:szCs w:val="20"/>
              </w:rPr>
              <w:t xml:space="preserve">Draft amendments </w:t>
            </w:r>
            <w:r w:rsidR="00EB1656">
              <w:rPr>
                <w:rFonts w:ascii="Arial Narrow" w:hAnsi="Arial Narrow" w:cs="ArialMT"/>
                <w:sz w:val="20"/>
                <w:szCs w:val="20"/>
              </w:rPr>
              <w:t xml:space="preserve">for </w:t>
            </w:r>
            <w:r w:rsidRPr="0054512C">
              <w:rPr>
                <w:rFonts w:ascii="Arial Narrow" w:hAnsi="Arial Narrow" w:cs="ArialMT"/>
                <w:sz w:val="20"/>
                <w:szCs w:val="20"/>
              </w:rPr>
              <w:t xml:space="preserve">Norms and Standards </w:t>
            </w:r>
            <w:r w:rsidR="001E6E83">
              <w:rPr>
                <w:rFonts w:ascii="Arial Narrow" w:hAnsi="Arial Narrow" w:cs="ArialMT"/>
                <w:sz w:val="20"/>
                <w:szCs w:val="20"/>
              </w:rPr>
              <w:t xml:space="preserve">prepared </w:t>
            </w:r>
            <w:r w:rsidRPr="0054512C">
              <w:rPr>
                <w:rFonts w:ascii="Arial Narrow" w:hAnsi="Arial Narrow" w:cs="ArialMT"/>
                <w:sz w:val="20"/>
                <w:szCs w:val="20"/>
              </w:rPr>
              <w:t>for</w:t>
            </w:r>
            <w:r w:rsidR="001E6E83">
              <w:rPr>
                <w:rFonts w:ascii="Arial Narrow" w:hAnsi="Arial Narrow" w:cs="ArialMT"/>
                <w:sz w:val="20"/>
                <w:szCs w:val="20"/>
              </w:rPr>
              <w:t xml:space="preserve"> submission to</w:t>
            </w:r>
            <w:r w:rsidRPr="0054512C">
              <w:rPr>
                <w:rFonts w:ascii="Arial Narrow" w:hAnsi="Arial Narrow" w:cs="ArialMT"/>
                <w:sz w:val="20"/>
                <w:szCs w:val="20"/>
              </w:rPr>
              <w:t xml:space="preserve"> MINMEC for approval to publish for public participation</w:t>
            </w:r>
            <w:r w:rsidR="00F47785" w:rsidRPr="00F47785">
              <w:rPr>
                <w:rFonts w:ascii="Arial Narrow" w:hAnsi="Arial Narrow" w:cs="ArialMT"/>
                <w:sz w:val="20"/>
                <w:szCs w:val="20"/>
              </w:rPr>
              <w:t xml:space="preserve"> </w:t>
            </w:r>
          </w:p>
        </w:tc>
        <w:tc>
          <w:tcPr>
            <w:tcW w:w="625" w:type="pct"/>
            <w:tcBorders>
              <w:top w:val="single" w:sz="4" w:space="0" w:color="auto"/>
              <w:left w:val="single" w:sz="4" w:space="0" w:color="auto"/>
              <w:bottom w:val="single" w:sz="4" w:space="0" w:color="auto"/>
              <w:right w:val="single" w:sz="4" w:space="0" w:color="auto"/>
            </w:tcBorders>
          </w:tcPr>
          <w:p w:rsidR="00FD6DE6" w:rsidRPr="00FE7436" w:rsidRDefault="0054512C" w:rsidP="001966D7">
            <w:pPr>
              <w:spacing w:line="240" w:lineRule="auto"/>
              <w:jc w:val="both"/>
              <w:rPr>
                <w:rFonts w:ascii="Arial Narrow" w:hAnsi="Arial Narrow"/>
                <w:sz w:val="20"/>
                <w:szCs w:val="20"/>
                <w:highlight w:val="yellow"/>
              </w:rPr>
            </w:pPr>
            <w:r w:rsidRPr="0054512C">
              <w:rPr>
                <w:rFonts w:ascii="Arial Narrow" w:hAnsi="Arial Narrow" w:cs="ArialMT"/>
                <w:sz w:val="20"/>
                <w:szCs w:val="20"/>
              </w:rPr>
              <w:t>The MINMEC meeting of 16 March 2018 has been postponed until further notice.</w:t>
            </w:r>
          </w:p>
        </w:tc>
        <w:tc>
          <w:tcPr>
            <w:tcW w:w="580" w:type="pct"/>
            <w:tcBorders>
              <w:top w:val="single" w:sz="4" w:space="0" w:color="auto"/>
              <w:left w:val="single" w:sz="4" w:space="0" w:color="auto"/>
              <w:bottom w:val="single" w:sz="4" w:space="0" w:color="auto"/>
              <w:right w:val="single" w:sz="4" w:space="0" w:color="auto"/>
            </w:tcBorders>
          </w:tcPr>
          <w:p w:rsidR="00FD6DE6" w:rsidRPr="00FE7436" w:rsidRDefault="00EB1656" w:rsidP="00EB1656">
            <w:pPr>
              <w:spacing w:line="240" w:lineRule="auto"/>
              <w:jc w:val="both"/>
              <w:rPr>
                <w:rFonts w:ascii="Arial Narrow" w:hAnsi="Arial Narrow"/>
                <w:sz w:val="20"/>
                <w:szCs w:val="20"/>
                <w:highlight w:val="yellow"/>
              </w:rPr>
            </w:pPr>
            <w:r w:rsidRPr="0054512C">
              <w:rPr>
                <w:rFonts w:ascii="Arial Narrow" w:hAnsi="Arial Narrow" w:cs="ArialMT"/>
                <w:sz w:val="20"/>
                <w:szCs w:val="20"/>
              </w:rPr>
              <w:t xml:space="preserve">Draft amendments </w:t>
            </w:r>
            <w:r>
              <w:rPr>
                <w:rFonts w:ascii="Arial Narrow" w:hAnsi="Arial Narrow" w:cs="ArialMT"/>
                <w:sz w:val="20"/>
                <w:szCs w:val="20"/>
              </w:rPr>
              <w:t xml:space="preserve">for </w:t>
            </w:r>
            <w:r w:rsidRPr="0054512C">
              <w:rPr>
                <w:rFonts w:ascii="Arial Narrow" w:hAnsi="Arial Narrow" w:cs="ArialMT"/>
                <w:sz w:val="20"/>
                <w:szCs w:val="20"/>
              </w:rPr>
              <w:t xml:space="preserve">Norms and Standards </w:t>
            </w:r>
            <w:r>
              <w:rPr>
                <w:rFonts w:ascii="Arial Narrow" w:hAnsi="Arial Narrow" w:cs="ArialMT"/>
                <w:sz w:val="20"/>
                <w:szCs w:val="20"/>
              </w:rPr>
              <w:t xml:space="preserve">approved by MINMEC in April 2018 and will be published for public participation </w:t>
            </w:r>
          </w:p>
        </w:tc>
      </w:tr>
      <w:tr w:rsidR="00FD6DE6" w:rsidRPr="004B2555" w:rsidTr="00DF4BC1">
        <w:trPr>
          <w:trHeight w:val="654"/>
        </w:trPr>
        <w:tc>
          <w:tcPr>
            <w:tcW w:w="563" w:type="pct"/>
            <w:vMerge/>
            <w:tcBorders>
              <w:left w:val="single" w:sz="4" w:space="0" w:color="auto"/>
              <w:right w:val="single" w:sz="4" w:space="0" w:color="auto"/>
            </w:tcBorders>
            <w:vAlign w:val="center"/>
          </w:tcPr>
          <w:p w:rsidR="00FD6DE6" w:rsidRPr="004B2555" w:rsidRDefault="00FD6DE6" w:rsidP="001966D7">
            <w:pPr>
              <w:spacing w:after="0" w:line="240" w:lineRule="auto"/>
              <w:jc w:val="both"/>
              <w:rPr>
                <w:rFonts w:ascii="Arial Narrow" w:hAnsi="Arial Narrow" w:cs="Arial"/>
                <w:b/>
                <w:bCs/>
                <w:sz w:val="20"/>
                <w:szCs w:val="20"/>
              </w:rPr>
            </w:pPr>
          </w:p>
        </w:tc>
        <w:tc>
          <w:tcPr>
            <w:tcW w:w="527" w:type="pct"/>
            <w:vMerge/>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p>
        </w:tc>
        <w:tc>
          <w:tcPr>
            <w:tcW w:w="428" w:type="pct"/>
            <w:vMerge w:val="restart"/>
            <w:tcBorders>
              <w:top w:val="single" w:sz="4" w:space="0" w:color="auto"/>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670"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regulations for</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the domestic trade in rhinoceros horn/ products finalised for approval</w:t>
            </w:r>
          </w:p>
        </w:tc>
        <w:tc>
          <w:tcPr>
            <w:tcW w:w="1607" w:type="pct"/>
            <w:tcBorders>
              <w:top w:val="single" w:sz="4" w:space="0" w:color="auto"/>
              <w:left w:val="single" w:sz="4" w:space="0" w:color="auto"/>
              <w:right w:val="single" w:sz="4" w:space="0" w:color="auto"/>
            </w:tcBorders>
          </w:tcPr>
          <w:p w:rsidR="00FD6DE6" w:rsidRPr="004B2555" w:rsidRDefault="0054512C" w:rsidP="008B7DEE">
            <w:pPr>
              <w:autoSpaceDE w:val="0"/>
              <w:autoSpaceDN w:val="0"/>
              <w:adjustRightInd w:val="0"/>
              <w:spacing w:after="0" w:line="240" w:lineRule="auto"/>
              <w:jc w:val="both"/>
              <w:rPr>
                <w:rFonts w:ascii="Arial Narrow" w:hAnsi="Arial Narrow" w:cs="ArialMT"/>
                <w:sz w:val="20"/>
                <w:szCs w:val="20"/>
              </w:rPr>
            </w:pPr>
            <w:r w:rsidRPr="0054512C">
              <w:rPr>
                <w:rFonts w:ascii="Arial Narrow" w:hAnsi="Arial Narrow" w:cs="ArialMT"/>
                <w:sz w:val="20"/>
                <w:szCs w:val="20"/>
              </w:rPr>
              <w:t xml:space="preserve">Draft regulations finalised </w:t>
            </w:r>
            <w:r w:rsidR="003A2F9D">
              <w:rPr>
                <w:rFonts w:ascii="Arial Narrow" w:hAnsi="Arial Narrow" w:cs="ArialMT"/>
                <w:sz w:val="20"/>
                <w:szCs w:val="20"/>
              </w:rPr>
              <w:t xml:space="preserve">for approval </w:t>
            </w:r>
            <w:r w:rsidRPr="0054512C">
              <w:rPr>
                <w:rFonts w:ascii="Arial Narrow" w:hAnsi="Arial Narrow" w:cs="ArialMT"/>
                <w:sz w:val="20"/>
                <w:szCs w:val="20"/>
              </w:rPr>
              <w:t>and the process to obtain Minister's approval for re-publication for public participation has been initiated.</w:t>
            </w:r>
          </w:p>
        </w:tc>
        <w:tc>
          <w:tcPr>
            <w:tcW w:w="625" w:type="pct"/>
            <w:tcBorders>
              <w:top w:val="single" w:sz="4" w:space="0" w:color="auto"/>
              <w:left w:val="single" w:sz="4" w:space="0" w:color="auto"/>
              <w:right w:val="single" w:sz="4" w:space="0" w:color="auto"/>
            </w:tcBorders>
          </w:tcPr>
          <w:p w:rsidR="00FD6DE6" w:rsidRPr="004B2555" w:rsidRDefault="00EB1656" w:rsidP="001966D7">
            <w:pPr>
              <w:spacing w:line="240" w:lineRule="auto"/>
              <w:jc w:val="both"/>
              <w:rPr>
                <w:rFonts w:ascii="Arial Narrow" w:hAnsi="Arial Narrow"/>
                <w:sz w:val="20"/>
                <w:szCs w:val="20"/>
              </w:rPr>
            </w:pPr>
            <w:r>
              <w:rPr>
                <w:rFonts w:ascii="Arial Narrow" w:hAnsi="Arial Narrow"/>
                <w:sz w:val="20"/>
                <w:szCs w:val="20"/>
              </w:rPr>
              <w:t xml:space="preserve">None </w:t>
            </w:r>
          </w:p>
        </w:tc>
        <w:tc>
          <w:tcPr>
            <w:tcW w:w="580" w:type="pct"/>
            <w:tcBorders>
              <w:top w:val="single" w:sz="4" w:space="0" w:color="auto"/>
              <w:left w:val="single" w:sz="4" w:space="0" w:color="auto"/>
              <w:right w:val="single" w:sz="4" w:space="0" w:color="auto"/>
            </w:tcBorders>
          </w:tcPr>
          <w:p w:rsidR="00FD6DE6" w:rsidRPr="004B2555" w:rsidRDefault="00EB1656" w:rsidP="001966D7">
            <w:pPr>
              <w:spacing w:line="240" w:lineRule="auto"/>
              <w:jc w:val="both"/>
              <w:rPr>
                <w:rFonts w:ascii="Arial Narrow" w:hAnsi="Arial Narrow"/>
                <w:sz w:val="20"/>
                <w:szCs w:val="20"/>
              </w:rPr>
            </w:pPr>
            <w:r>
              <w:rPr>
                <w:rFonts w:ascii="Arial Narrow" w:hAnsi="Arial Narrow"/>
                <w:sz w:val="20"/>
                <w:szCs w:val="20"/>
              </w:rPr>
              <w:t xml:space="preserve">None </w:t>
            </w:r>
          </w:p>
        </w:tc>
      </w:tr>
      <w:tr w:rsidR="005D45AA" w:rsidRPr="004B2555" w:rsidTr="00BF5C54">
        <w:trPr>
          <w:trHeight w:val="326"/>
        </w:trPr>
        <w:tc>
          <w:tcPr>
            <w:tcW w:w="563" w:type="pct"/>
            <w:vMerge/>
            <w:tcBorders>
              <w:left w:val="single" w:sz="4" w:space="0" w:color="auto"/>
              <w:right w:val="single" w:sz="4" w:space="0" w:color="auto"/>
            </w:tcBorders>
            <w:vAlign w:val="center"/>
          </w:tcPr>
          <w:p w:rsidR="005D45AA" w:rsidRPr="004B2555" w:rsidRDefault="005D45AA" w:rsidP="005D45AA">
            <w:pPr>
              <w:spacing w:after="0" w:line="240" w:lineRule="auto"/>
              <w:jc w:val="both"/>
              <w:rPr>
                <w:rFonts w:ascii="Arial Narrow" w:hAnsi="Arial Narrow" w:cs="Arial"/>
                <w:b/>
                <w:bCs/>
                <w:sz w:val="20"/>
                <w:szCs w:val="20"/>
              </w:rPr>
            </w:pPr>
          </w:p>
        </w:tc>
        <w:tc>
          <w:tcPr>
            <w:tcW w:w="527" w:type="pct"/>
            <w:vMerge/>
            <w:tcBorders>
              <w:left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p>
        </w:tc>
        <w:tc>
          <w:tcPr>
            <w:tcW w:w="428" w:type="pct"/>
            <w:vMerge/>
            <w:tcBorders>
              <w:left w:val="single" w:sz="4" w:space="0" w:color="auto"/>
              <w:bottom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p>
        </w:tc>
        <w:tc>
          <w:tcPr>
            <w:tcW w:w="670"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notice for</w:t>
            </w:r>
            <w:r>
              <w:rPr>
                <w:rFonts w:ascii="Arial Narrow" w:hAnsi="Arial Narrow" w:cs="ArialMT"/>
                <w:sz w:val="20"/>
                <w:szCs w:val="20"/>
              </w:rPr>
              <w:t xml:space="preserve"> </w:t>
            </w:r>
            <w:r w:rsidRPr="004B2555">
              <w:rPr>
                <w:rFonts w:ascii="Arial Narrow" w:hAnsi="Arial Narrow" w:cs="ArialMT"/>
                <w:sz w:val="20"/>
                <w:szCs w:val="20"/>
              </w:rPr>
              <w:t>prohibition of the</w:t>
            </w:r>
            <w:r>
              <w:rPr>
                <w:rFonts w:ascii="Arial Narrow" w:hAnsi="Arial Narrow" w:cs="ArialMT"/>
                <w:sz w:val="20"/>
                <w:szCs w:val="20"/>
              </w:rPr>
              <w:t xml:space="preserve"> </w:t>
            </w:r>
            <w:r w:rsidRPr="004B2555">
              <w:rPr>
                <w:rFonts w:ascii="Arial Narrow" w:hAnsi="Arial Narrow" w:cs="ArialMT"/>
                <w:sz w:val="20"/>
                <w:szCs w:val="20"/>
              </w:rPr>
              <w:t xml:space="preserve">powdering or shaving of rhinoceros horn </w:t>
            </w:r>
            <w:r w:rsidRPr="004B2555">
              <w:rPr>
                <w:rFonts w:ascii="Arial Narrow" w:hAnsi="Arial Narrow" w:cs="ArialMT"/>
                <w:sz w:val="20"/>
                <w:szCs w:val="20"/>
              </w:rPr>
              <w:lastRenderedPageBreak/>
              <w:t>and</w:t>
            </w:r>
            <w:r>
              <w:rPr>
                <w:rFonts w:ascii="Arial Narrow" w:hAnsi="Arial Narrow" w:cs="ArialMT"/>
                <w:sz w:val="20"/>
                <w:szCs w:val="20"/>
              </w:rPr>
              <w:t xml:space="preserve"> </w:t>
            </w:r>
            <w:r w:rsidRPr="004B2555">
              <w:rPr>
                <w:rFonts w:ascii="Arial Narrow" w:hAnsi="Arial Narrow" w:cs="ArialMT"/>
                <w:sz w:val="20"/>
                <w:szCs w:val="20"/>
              </w:rPr>
              <w:t>domestic trade finalised for approval</w:t>
            </w:r>
          </w:p>
        </w:tc>
        <w:tc>
          <w:tcPr>
            <w:tcW w:w="1607" w:type="pct"/>
            <w:tcBorders>
              <w:left w:val="single" w:sz="4" w:space="0" w:color="auto"/>
              <w:bottom w:val="single" w:sz="4" w:space="0" w:color="auto"/>
              <w:right w:val="single" w:sz="4" w:space="0" w:color="auto"/>
            </w:tcBorders>
          </w:tcPr>
          <w:p w:rsidR="005D45AA" w:rsidRPr="00F00EF1" w:rsidRDefault="005D45AA" w:rsidP="005D45AA">
            <w:pPr>
              <w:autoSpaceDE w:val="0"/>
              <w:autoSpaceDN w:val="0"/>
              <w:adjustRightInd w:val="0"/>
              <w:spacing w:after="0" w:line="240" w:lineRule="auto"/>
              <w:jc w:val="both"/>
              <w:rPr>
                <w:rFonts w:ascii="Arial Narrow" w:hAnsi="Arial Narrow" w:cs="ArialMT"/>
                <w:sz w:val="20"/>
                <w:szCs w:val="20"/>
              </w:rPr>
            </w:pPr>
            <w:r w:rsidRPr="0054512C">
              <w:rPr>
                <w:rFonts w:ascii="Arial Narrow" w:hAnsi="Arial Narrow" w:cs="ArialMT"/>
                <w:sz w:val="20"/>
                <w:szCs w:val="20"/>
              </w:rPr>
              <w:lastRenderedPageBreak/>
              <w:t>Draft prohibition notice has been developed and the process to obtain Minister's approval for re-publication for public participation has been initiated.</w:t>
            </w:r>
          </w:p>
        </w:tc>
        <w:tc>
          <w:tcPr>
            <w:tcW w:w="625" w:type="pct"/>
            <w:tcBorders>
              <w:left w:val="single" w:sz="4" w:space="0" w:color="auto"/>
              <w:bottom w:val="single" w:sz="4" w:space="0" w:color="auto"/>
              <w:right w:val="single" w:sz="4" w:space="0" w:color="auto"/>
            </w:tcBorders>
          </w:tcPr>
          <w:p w:rsidR="005D45AA" w:rsidRPr="006375F9" w:rsidRDefault="005D45AA" w:rsidP="005D45AA">
            <w:pPr>
              <w:spacing w:line="240" w:lineRule="auto"/>
              <w:jc w:val="both"/>
              <w:rPr>
                <w:rFonts w:ascii="Arial Narrow" w:hAnsi="Arial Narrow"/>
                <w:color w:val="00B050"/>
                <w:sz w:val="20"/>
                <w:szCs w:val="20"/>
              </w:rPr>
            </w:pPr>
            <w:r w:rsidRPr="006375F9">
              <w:rPr>
                <w:rFonts w:ascii="Arial Narrow" w:hAnsi="Arial Narrow"/>
                <w:sz w:val="20"/>
                <w:szCs w:val="20"/>
              </w:rPr>
              <w:t xml:space="preserve">None </w:t>
            </w:r>
          </w:p>
        </w:tc>
        <w:tc>
          <w:tcPr>
            <w:tcW w:w="580" w:type="pct"/>
            <w:tcBorders>
              <w:left w:val="single" w:sz="4" w:space="0" w:color="auto"/>
              <w:bottom w:val="single" w:sz="4" w:space="0" w:color="auto"/>
              <w:right w:val="single" w:sz="4" w:space="0" w:color="auto"/>
            </w:tcBorders>
          </w:tcPr>
          <w:p w:rsidR="005D45AA" w:rsidRPr="006375F9" w:rsidRDefault="005D45AA" w:rsidP="005D45AA">
            <w:pPr>
              <w:spacing w:line="240" w:lineRule="auto"/>
              <w:jc w:val="both"/>
              <w:rPr>
                <w:rFonts w:ascii="Arial Narrow" w:hAnsi="Arial Narrow"/>
                <w:color w:val="00B050"/>
                <w:sz w:val="20"/>
                <w:szCs w:val="20"/>
              </w:rPr>
            </w:pPr>
            <w:r w:rsidRPr="006375F9">
              <w:rPr>
                <w:rFonts w:ascii="Arial Narrow" w:hAnsi="Arial Narrow"/>
                <w:sz w:val="20"/>
                <w:szCs w:val="20"/>
              </w:rPr>
              <w:t xml:space="preserve">None </w:t>
            </w:r>
          </w:p>
        </w:tc>
      </w:tr>
      <w:tr w:rsidR="005D45AA" w:rsidRPr="004B2555" w:rsidTr="00BF5C54">
        <w:trPr>
          <w:trHeight w:val="260"/>
        </w:trPr>
        <w:tc>
          <w:tcPr>
            <w:tcW w:w="563" w:type="pct"/>
            <w:vMerge/>
            <w:tcBorders>
              <w:left w:val="single" w:sz="4" w:space="0" w:color="auto"/>
              <w:right w:val="single" w:sz="4" w:space="0" w:color="auto"/>
            </w:tcBorders>
            <w:vAlign w:val="center"/>
          </w:tcPr>
          <w:p w:rsidR="005D45AA" w:rsidRPr="004B2555" w:rsidRDefault="005D45AA" w:rsidP="005D45AA">
            <w:pPr>
              <w:spacing w:after="0" w:line="240" w:lineRule="auto"/>
              <w:jc w:val="both"/>
              <w:rPr>
                <w:rFonts w:ascii="Arial Narrow" w:hAnsi="Arial Narrow" w:cs="Arial"/>
                <w:b/>
                <w:bCs/>
                <w:sz w:val="20"/>
                <w:szCs w:val="20"/>
              </w:rPr>
            </w:pPr>
          </w:p>
        </w:tc>
        <w:tc>
          <w:tcPr>
            <w:tcW w:w="527" w:type="pct"/>
            <w:vMerge/>
            <w:tcBorders>
              <w:left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p>
        </w:tc>
        <w:tc>
          <w:tcPr>
            <w:tcW w:w="428" w:type="pct"/>
            <w:vMerge w:val="restart"/>
            <w:tcBorders>
              <w:left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670"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Notice for De-listing of Diceros bicornis michaeli as an invasive species and listing as a protected species finalised for approval</w:t>
            </w:r>
          </w:p>
        </w:tc>
        <w:tc>
          <w:tcPr>
            <w:tcW w:w="1607" w:type="pct"/>
            <w:tcBorders>
              <w:left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 xml:space="preserve">De-listing notice </w:t>
            </w:r>
            <w:r w:rsidRPr="00F47785">
              <w:rPr>
                <w:rFonts w:ascii="Arial Narrow" w:hAnsi="Arial Narrow" w:cs="ArialMT"/>
                <w:sz w:val="20"/>
                <w:szCs w:val="20"/>
              </w:rPr>
              <w:t>finalised</w:t>
            </w:r>
          </w:p>
        </w:tc>
        <w:tc>
          <w:tcPr>
            <w:tcW w:w="625" w:type="pct"/>
            <w:tcBorders>
              <w:left w:val="single" w:sz="4" w:space="0" w:color="auto"/>
              <w:right w:val="single" w:sz="4" w:space="0" w:color="auto"/>
            </w:tcBorders>
          </w:tcPr>
          <w:p w:rsidR="005D45AA" w:rsidRPr="004B2555" w:rsidRDefault="005D45AA" w:rsidP="005D45AA">
            <w:pPr>
              <w:spacing w:line="240" w:lineRule="auto"/>
              <w:jc w:val="both"/>
              <w:rPr>
                <w:rFonts w:ascii="Arial Narrow" w:hAnsi="Arial Narrow"/>
                <w:sz w:val="20"/>
                <w:szCs w:val="20"/>
              </w:rPr>
            </w:pPr>
            <w:r>
              <w:rPr>
                <w:rFonts w:ascii="Arial Narrow" w:hAnsi="Arial Narrow"/>
                <w:sz w:val="20"/>
                <w:szCs w:val="20"/>
              </w:rPr>
              <w:t xml:space="preserve">None </w:t>
            </w:r>
          </w:p>
        </w:tc>
        <w:tc>
          <w:tcPr>
            <w:tcW w:w="580" w:type="pct"/>
            <w:tcBorders>
              <w:left w:val="single" w:sz="4" w:space="0" w:color="auto"/>
              <w:right w:val="single" w:sz="4" w:space="0" w:color="auto"/>
            </w:tcBorders>
          </w:tcPr>
          <w:p w:rsidR="005D45AA" w:rsidRPr="004B2555" w:rsidRDefault="005D45AA" w:rsidP="005D45AA">
            <w:pPr>
              <w:spacing w:line="240" w:lineRule="auto"/>
              <w:jc w:val="both"/>
              <w:rPr>
                <w:rFonts w:ascii="Arial Narrow" w:hAnsi="Arial Narrow"/>
                <w:sz w:val="20"/>
                <w:szCs w:val="20"/>
              </w:rPr>
            </w:pPr>
            <w:r>
              <w:rPr>
                <w:rFonts w:ascii="Arial Narrow" w:hAnsi="Arial Narrow"/>
                <w:sz w:val="20"/>
                <w:szCs w:val="20"/>
              </w:rPr>
              <w:t xml:space="preserve">None </w:t>
            </w:r>
          </w:p>
        </w:tc>
      </w:tr>
      <w:tr w:rsidR="005D45AA" w:rsidRPr="004B2555" w:rsidTr="00DF4BC1">
        <w:trPr>
          <w:trHeight w:val="586"/>
        </w:trPr>
        <w:tc>
          <w:tcPr>
            <w:tcW w:w="563" w:type="pct"/>
            <w:vMerge/>
            <w:tcBorders>
              <w:left w:val="single" w:sz="4" w:space="0" w:color="auto"/>
              <w:bottom w:val="single" w:sz="4" w:space="0" w:color="auto"/>
              <w:right w:val="single" w:sz="4" w:space="0" w:color="auto"/>
            </w:tcBorders>
            <w:vAlign w:val="center"/>
          </w:tcPr>
          <w:p w:rsidR="005D45AA" w:rsidRPr="004B2555" w:rsidRDefault="005D45AA" w:rsidP="005D45AA">
            <w:pPr>
              <w:spacing w:after="0" w:line="240" w:lineRule="auto"/>
              <w:jc w:val="both"/>
              <w:rPr>
                <w:rFonts w:ascii="Arial Narrow" w:hAnsi="Arial Narrow" w:cs="Arial"/>
                <w:b/>
                <w:bCs/>
                <w:sz w:val="20"/>
                <w:szCs w:val="20"/>
              </w:rPr>
            </w:pPr>
          </w:p>
        </w:tc>
        <w:tc>
          <w:tcPr>
            <w:tcW w:w="527" w:type="pct"/>
            <w:vMerge/>
            <w:tcBorders>
              <w:left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p>
        </w:tc>
        <w:tc>
          <w:tcPr>
            <w:tcW w:w="428" w:type="pct"/>
            <w:vMerge/>
            <w:tcBorders>
              <w:left w:val="single" w:sz="4" w:space="0" w:color="auto"/>
              <w:bottom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p>
        </w:tc>
        <w:tc>
          <w:tcPr>
            <w:tcW w:w="670"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Regional engagement</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strategy for biosafety </w:t>
            </w:r>
            <w:r>
              <w:rPr>
                <w:rFonts w:ascii="Arial Narrow" w:hAnsi="Arial Narrow" w:cs="ArialMT"/>
                <w:sz w:val="20"/>
                <w:szCs w:val="20"/>
              </w:rPr>
              <w:t>developed</w:t>
            </w:r>
          </w:p>
        </w:tc>
        <w:tc>
          <w:tcPr>
            <w:tcW w:w="1607" w:type="pct"/>
            <w:tcBorders>
              <w:left w:val="single" w:sz="4" w:space="0" w:color="auto"/>
              <w:bottom w:val="single" w:sz="4" w:space="0" w:color="auto"/>
              <w:right w:val="single" w:sz="4" w:space="0" w:color="auto"/>
            </w:tcBorders>
          </w:tcPr>
          <w:p w:rsidR="005D45AA" w:rsidRPr="00F47785" w:rsidRDefault="005D45AA" w:rsidP="005D45AA">
            <w:pPr>
              <w:spacing w:line="240" w:lineRule="auto"/>
              <w:jc w:val="both"/>
              <w:rPr>
                <w:rFonts w:ascii="Arial Narrow" w:hAnsi="Arial Narrow" w:cs="ArialMT"/>
                <w:sz w:val="20"/>
                <w:szCs w:val="20"/>
              </w:rPr>
            </w:pPr>
            <w:r w:rsidRPr="00F47785">
              <w:rPr>
                <w:rFonts w:ascii="Arial Narrow" w:hAnsi="Arial Narrow" w:cs="ArialMT"/>
                <w:sz w:val="20"/>
                <w:szCs w:val="20"/>
              </w:rPr>
              <w:t>Regional engagement strategy for biosafety developed</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p>
        </w:tc>
        <w:tc>
          <w:tcPr>
            <w:tcW w:w="625" w:type="pct"/>
            <w:tcBorders>
              <w:left w:val="single" w:sz="4" w:space="0" w:color="auto"/>
              <w:bottom w:val="single" w:sz="4" w:space="0" w:color="auto"/>
              <w:right w:val="single" w:sz="4" w:space="0" w:color="auto"/>
            </w:tcBorders>
          </w:tcPr>
          <w:p w:rsidR="005D45AA" w:rsidRPr="00E11C9C" w:rsidRDefault="005D45AA" w:rsidP="005D45AA">
            <w:pPr>
              <w:autoSpaceDE w:val="0"/>
              <w:autoSpaceDN w:val="0"/>
              <w:adjustRightInd w:val="0"/>
              <w:spacing w:after="0" w:line="240" w:lineRule="auto"/>
              <w:jc w:val="both"/>
              <w:rPr>
                <w:rFonts w:ascii="Arial Narrow" w:hAnsi="Arial Narrow" w:cs="ArialMT"/>
                <w:sz w:val="20"/>
                <w:szCs w:val="20"/>
              </w:rPr>
            </w:pPr>
            <w:r>
              <w:rPr>
                <w:rFonts w:ascii="Arial Narrow" w:hAnsi="Arial Narrow"/>
                <w:sz w:val="20"/>
                <w:szCs w:val="20"/>
              </w:rPr>
              <w:t xml:space="preserve">None </w:t>
            </w:r>
          </w:p>
        </w:tc>
        <w:tc>
          <w:tcPr>
            <w:tcW w:w="580" w:type="pct"/>
            <w:tcBorders>
              <w:left w:val="single" w:sz="4" w:space="0" w:color="auto"/>
              <w:bottom w:val="single" w:sz="4" w:space="0" w:color="auto"/>
              <w:right w:val="single" w:sz="4" w:space="0" w:color="auto"/>
            </w:tcBorders>
          </w:tcPr>
          <w:p w:rsidR="005D45AA" w:rsidRPr="00E11C9C" w:rsidRDefault="005D45AA" w:rsidP="005D45AA">
            <w:pPr>
              <w:autoSpaceDE w:val="0"/>
              <w:autoSpaceDN w:val="0"/>
              <w:adjustRightInd w:val="0"/>
              <w:spacing w:after="0" w:line="240" w:lineRule="auto"/>
              <w:jc w:val="both"/>
              <w:rPr>
                <w:rFonts w:ascii="Arial Narrow" w:hAnsi="Arial Narrow" w:cs="ArialMT"/>
                <w:sz w:val="20"/>
                <w:szCs w:val="20"/>
              </w:rPr>
            </w:pPr>
            <w:r>
              <w:rPr>
                <w:rFonts w:ascii="Arial Narrow" w:hAnsi="Arial Narrow"/>
                <w:sz w:val="20"/>
                <w:szCs w:val="20"/>
              </w:rPr>
              <w:t xml:space="preserve">None </w:t>
            </w:r>
          </w:p>
        </w:tc>
      </w:tr>
      <w:tr w:rsidR="00FD6DE6" w:rsidRPr="004B2555" w:rsidTr="00BF5C54">
        <w:trPr>
          <w:trHeight w:val="690"/>
        </w:trPr>
        <w:tc>
          <w:tcPr>
            <w:tcW w:w="563" w:type="pct"/>
            <w:vMerge w:val="restart"/>
            <w:tcBorders>
              <w:top w:val="single" w:sz="4" w:space="0" w:color="auto"/>
              <w:left w:val="single" w:sz="4" w:space="0" w:color="auto"/>
              <w:right w:val="single" w:sz="4" w:space="0" w:color="auto"/>
            </w:tcBorders>
            <w:hideMark/>
          </w:tcPr>
          <w:p w:rsidR="00FD6DE6" w:rsidRPr="004B2555" w:rsidRDefault="00FD6DE6" w:rsidP="001966D7">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Ecosystems conserved, managed and sustainably used</w:t>
            </w:r>
          </w:p>
        </w:tc>
        <w:tc>
          <w:tcPr>
            <w:tcW w:w="527" w:type="pct"/>
            <w:tcBorders>
              <w:top w:val="single" w:sz="4" w:space="0" w:color="auto"/>
              <w:left w:val="single" w:sz="4" w:space="0" w:color="auto"/>
              <w:right w:val="single" w:sz="4" w:space="0" w:color="auto"/>
            </w:tcBorders>
            <w:hideMark/>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 of land under conservation</w:t>
            </w:r>
          </w:p>
        </w:tc>
        <w:tc>
          <w:tcPr>
            <w:tcW w:w="428"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11.73% of land</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under conservation</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(14,300,113.09/121 909 000ha)</w:t>
            </w:r>
          </w:p>
        </w:tc>
        <w:tc>
          <w:tcPr>
            <w:tcW w:w="670" w:type="pct"/>
            <w:tcBorders>
              <w:top w:val="single" w:sz="4" w:space="0" w:color="auto"/>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12.7% of land under</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conservation (15, 492, 882</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ha/ 121, 991, 200ha)</w:t>
            </w:r>
          </w:p>
        </w:tc>
        <w:tc>
          <w:tcPr>
            <w:tcW w:w="1607" w:type="pct"/>
            <w:tcBorders>
              <w:top w:val="single" w:sz="4" w:space="0" w:color="auto"/>
              <w:left w:val="single" w:sz="4" w:space="0" w:color="auto"/>
              <w:right w:val="single" w:sz="4" w:space="0" w:color="auto"/>
            </w:tcBorders>
          </w:tcPr>
          <w:p w:rsidR="00FD6DE6" w:rsidRPr="004B2555" w:rsidRDefault="0054512C" w:rsidP="00901E0E">
            <w:pPr>
              <w:spacing w:line="240" w:lineRule="auto"/>
              <w:jc w:val="both"/>
              <w:rPr>
                <w:rFonts w:ascii="Arial Narrow" w:hAnsi="Arial Narrow" w:cs="ArialMT"/>
                <w:sz w:val="20"/>
                <w:szCs w:val="20"/>
              </w:rPr>
            </w:pPr>
            <w:r w:rsidRPr="00901E0E">
              <w:rPr>
                <w:rFonts w:ascii="Arial Narrow" w:hAnsi="Arial Narrow" w:cs="ArialMT"/>
                <w:sz w:val="20"/>
                <w:szCs w:val="20"/>
              </w:rPr>
              <w:t xml:space="preserve">12.96% </w:t>
            </w:r>
            <w:r w:rsidRPr="0054512C">
              <w:rPr>
                <w:rFonts w:ascii="Arial Narrow" w:hAnsi="Arial Narrow" w:cs="ArialMT"/>
                <w:sz w:val="20"/>
                <w:szCs w:val="20"/>
              </w:rPr>
              <w:t>(15,797,120.74 / 121,909,000.00) in total under conservation for 2017/2018. 0.45% of land under conservation was added</w:t>
            </w:r>
          </w:p>
        </w:tc>
        <w:tc>
          <w:tcPr>
            <w:tcW w:w="625" w:type="pct"/>
            <w:tcBorders>
              <w:top w:val="single" w:sz="4" w:space="0" w:color="auto"/>
              <w:left w:val="single" w:sz="4" w:space="0" w:color="auto"/>
              <w:right w:val="single" w:sz="4" w:space="0" w:color="auto"/>
            </w:tcBorders>
          </w:tcPr>
          <w:p w:rsidR="00FD6DE6" w:rsidRPr="00901E0E" w:rsidRDefault="003D2038" w:rsidP="00901E0E">
            <w:pPr>
              <w:spacing w:line="240" w:lineRule="auto"/>
              <w:jc w:val="both"/>
              <w:rPr>
                <w:rFonts w:ascii="Arial Narrow" w:hAnsi="Arial Narrow" w:cs="ArialMT"/>
                <w:sz w:val="20"/>
                <w:szCs w:val="20"/>
              </w:rPr>
            </w:pPr>
            <w:r w:rsidRPr="00901E0E">
              <w:rPr>
                <w:rFonts w:ascii="Arial Narrow" w:hAnsi="Arial Narrow" w:cs="ArialMT"/>
                <w:sz w:val="20"/>
                <w:szCs w:val="20"/>
              </w:rPr>
              <w:t xml:space="preserve">Planned target exceeded with a variance of </w:t>
            </w:r>
            <w:r w:rsidR="00901E0E" w:rsidRPr="00901E0E">
              <w:rPr>
                <w:rFonts w:ascii="Arial Narrow" w:hAnsi="Arial Narrow" w:cs="ArialMT"/>
                <w:sz w:val="20"/>
                <w:szCs w:val="20"/>
              </w:rPr>
              <w:t>2</w:t>
            </w:r>
            <w:r w:rsidRPr="00901E0E">
              <w:rPr>
                <w:rFonts w:ascii="Arial Narrow" w:hAnsi="Arial Narrow" w:cs="ArialMT"/>
                <w:sz w:val="20"/>
                <w:szCs w:val="20"/>
              </w:rPr>
              <w:t>% with no impact on resources earmarked for other priorities</w:t>
            </w:r>
          </w:p>
        </w:tc>
        <w:tc>
          <w:tcPr>
            <w:tcW w:w="580" w:type="pct"/>
            <w:tcBorders>
              <w:top w:val="single" w:sz="4" w:space="0" w:color="auto"/>
              <w:left w:val="single" w:sz="4" w:space="0" w:color="auto"/>
              <w:right w:val="single" w:sz="4" w:space="0" w:color="auto"/>
            </w:tcBorders>
          </w:tcPr>
          <w:p w:rsidR="00FD6DE6" w:rsidRPr="004B2555" w:rsidRDefault="003D2038" w:rsidP="001966D7">
            <w:pPr>
              <w:spacing w:line="240" w:lineRule="auto"/>
              <w:jc w:val="both"/>
              <w:rPr>
                <w:rFonts w:ascii="Arial Narrow" w:hAnsi="Arial Narrow"/>
                <w:sz w:val="20"/>
                <w:szCs w:val="20"/>
              </w:rPr>
            </w:pPr>
            <w:r>
              <w:rPr>
                <w:rFonts w:ascii="Arial Narrow" w:hAnsi="Arial Narrow"/>
                <w:sz w:val="20"/>
                <w:szCs w:val="20"/>
              </w:rPr>
              <w:t xml:space="preserve">None </w:t>
            </w:r>
          </w:p>
        </w:tc>
      </w:tr>
      <w:tr w:rsidR="005D45AA" w:rsidRPr="004B2555" w:rsidTr="00BF5C54">
        <w:trPr>
          <w:trHeight w:val="591"/>
        </w:trPr>
        <w:tc>
          <w:tcPr>
            <w:tcW w:w="563" w:type="pct"/>
            <w:vMerge/>
            <w:tcBorders>
              <w:left w:val="single" w:sz="4" w:space="0" w:color="auto"/>
              <w:right w:val="single" w:sz="4" w:space="0" w:color="auto"/>
            </w:tcBorders>
            <w:vAlign w:val="center"/>
            <w:hideMark/>
          </w:tcPr>
          <w:p w:rsidR="005D45AA" w:rsidRPr="004B2555" w:rsidRDefault="005D45AA" w:rsidP="005D45AA">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 of area</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state managed</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protected areas assessed with a METT score above</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67%</w:t>
            </w:r>
          </w:p>
        </w:tc>
        <w:tc>
          <w:tcPr>
            <w:tcW w:w="428"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92.6% of area of state</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managed protected</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areas assessed with a METT score above 67%</w:t>
            </w:r>
          </w:p>
        </w:tc>
        <w:tc>
          <w:tcPr>
            <w:tcW w:w="670"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75% of area of state</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managed protected</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areas assessed with a METT score above 67%</w:t>
            </w:r>
          </w:p>
        </w:tc>
        <w:tc>
          <w:tcPr>
            <w:tcW w:w="1607" w:type="pct"/>
            <w:tcBorders>
              <w:top w:val="single" w:sz="4" w:space="0" w:color="auto"/>
              <w:left w:val="single" w:sz="4" w:space="0" w:color="auto"/>
              <w:bottom w:val="single" w:sz="4" w:space="0" w:color="auto"/>
              <w:right w:val="single" w:sz="4" w:space="0" w:color="auto"/>
            </w:tcBorders>
          </w:tcPr>
          <w:p w:rsidR="005D45AA" w:rsidRPr="00F47785" w:rsidRDefault="005D45AA" w:rsidP="005D45AA">
            <w:pPr>
              <w:spacing w:line="240" w:lineRule="auto"/>
              <w:jc w:val="both"/>
              <w:rPr>
                <w:rFonts w:ascii="Arial Narrow" w:hAnsi="Arial Narrow" w:cs="ArialMT"/>
                <w:sz w:val="20"/>
                <w:szCs w:val="20"/>
              </w:rPr>
            </w:pPr>
            <w:r w:rsidRPr="00F47785">
              <w:rPr>
                <w:rFonts w:ascii="Arial Narrow" w:hAnsi="Arial Narrow" w:cs="ArialMT"/>
                <w:sz w:val="20"/>
                <w:szCs w:val="20"/>
              </w:rPr>
              <w:t>75% of area of state managed protected areas assessed with a METT score above 67%</w:t>
            </w:r>
          </w:p>
          <w:p w:rsidR="005D45AA" w:rsidRPr="005D096E" w:rsidRDefault="005D45AA" w:rsidP="005D45AA">
            <w:pPr>
              <w:spacing w:line="240" w:lineRule="auto"/>
              <w:jc w:val="both"/>
              <w:rPr>
                <w:rFonts w:ascii="Arial Narrow" w:hAnsi="Arial Narrow" w:cs="ArialMT"/>
                <w:sz w:val="20"/>
                <w:szCs w:val="20"/>
              </w:rPr>
            </w:pPr>
          </w:p>
        </w:tc>
        <w:tc>
          <w:tcPr>
            <w:tcW w:w="625"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spacing w:line="240" w:lineRule="auto"/>
              <w:jc w:val="both"/>
              <w:rPr>
                <w:rFonts w:ascii="Arial Narrow" w:hAnsi="Arial Narrow"/>
                <w:sz w:val="20"/>
                <w:szCs w:val="20"/>
              </w:rPr>
            </w:pPr>
            <w:r>
              <w:rPr>
                <w:rFonts w:ascii="Arial Narrow" w:hAnsi="Arial Narrow"/>
                <w:sz w:val="20"/>
                <w:szCs w:val="20"/>
              </w:rPr>
              <w:t xml:space="preserve">None </w:t>
            </w:r>
          </w:p>
        </w:tc>
        <w:tc>
          <w:tcPr>
            <w:tcW w:w="580"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spacing w:line="240" w:lineRule="auto"/>
              <w:jc w:val="both"/>
              <w:rPr>
                <w:rFonts w:ascii="Arial Narrow" w:hAnsi="Arial Narrow"/>
                <w:sz w:val="20"/>
                <w:szCs w:val="20"/>
              </w:rPr>
            </w:pPr>
            <w:r>
              <w:rPr>
                <w:rFonts w:ascii="Arial Narrow" w:hAnsi="Arial Narrow"/>
                <w:sz w:val="20"/>
                <w:szCs w:val="20"/>
              </w:rPr>
              <w:t xml:space="preserve">None </w:t>
            </w:r>
          </w:p>
        </w:tc>
      </w:tr>
      <w:tr w:rsidR="005D45AA" w:rsidRPr="004B2555" w:rsidTr="00DF4BC1">
        <w:trPr>
          <w:trHeight w:val="727"/>
        </w:trPr>
        <w:tc>
          <w:tcPr>
            <w:tcW w:w="563" w:type="pct"/>
            <w:vMerge/>
            <w:tcBorders>
              <w:left w:val="single" w:sz="4" w:space="0" w:color="auto"/>
              <w:right w:val="single" w:sz="4" w:space="0" w:color="auto"/>
            </w:tcBorders>
            <w:vAlign w:val="center"/>
            <w:hideMark/>
          </w:tcPr>
          <w:p w:rsidR="005D45AA" w:rsidRPr="004B2555" w:rsidRDefault="005D45AA" w:rsidP="005D45AA">
            <w:pPr>
              <w:spacing w:after="0" w:line="240" w:lineRule="auto"/>
              <w:jc w:val="both"/>
              <w:rPr>
                <w:rFonts w:ascii="Arial Narrow" w:hAnsi="Arial Narrow" w:cs="Arial-BoldMT"/>
                <w:b/>
                <w:bCs/>
                <w:sz w:val="20"/>
                <w:szCs w:val="20"/>
              </w:rPr>
            </w:pPr>
          </w:p>
        </w:tc>
        <w:tc>
          <w:tcPr>
            <w:tcW w:w="527" w:type="pct"/>
            <w:vMerge w:val="restart"/>
            <w:tcBorders>
              <w:top w:val="single" w:sz="4" w:space="0" w:color="auto"/>
              <w:left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interventions to ensure conservation</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sustainable use of biodiversity developed and implemented</w:t>
            </w:r>
          </w:p>
        </w:tc>
        <w:tc>
          <w:tcPr>
            <w:tcW w:w="428"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Two mining exclusion</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areas identified</w:t>
            </w:r>
          </w:p>
        </w:tc>
        <w:tc>
          <w:tcPr>
            <w:tcW w:w="670" w:type="pct"/>
            <w:tcBorders>
              <w:top w:val="single" w:sz="4" w:space="0" w:color="auto"/>
              <w:left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2 interventions:</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biodiversity priority area identified for exclusion from mining activities</w:t>
            </w:r>
          </w:p>
        </w:tc>
        <w:tc>
          <w:tcPr>
            <w:tcW w:w="1607" w:type="pct"/>
            <w:tcBorders>
              <w:top w:val="single" w:sz="4" w:space="0" w:color="auto"/>
              <w:left w:val="single" w:sz="4" w:space="0" w:color="auto"/>
              <w:right w:val="single" w:sz="4" w:space="0" w:color="auto"/>
            </w:tcBorders>
          </w:tcPr>
          <w:p w:rsidR="005D45AA" w:rsidRPr="004B2555" w:rsidRDefault="005D45AA" w:rsidP="00901E0E">
            <w:pPr>
              <w:autoSpaceDE w:val="0"/>
              <w:autoSpaceDN w:val="0"/>
              <w:adjustRightInd w:val="0"/>
              <w:spacing w:after="0" w:line="240" w:lineRule="auto"/>
              <w:jc w:val="both"/>
              <w:rPr>
                <w:rFonts w:ascii="Arial Narrow" w:hAnsi="Arial Narrow" w:cs="ArialMT"/>
                <w:sz w:val="20"/>
                <w:szCs w:val="20"/>
              </w:rPr>
            </w:pPr>
            <w:r w:rsidRPr="00F47785">
              <w:rPr>
                <w:rFonts w:ascii="Arial Narrow" w:hAnsi="Arial Narrow" w:cs="ArialMT"/>
                <w:sz w:val="20"/>
                <w:szCs w:val="20"/>
              </w:rPr>
              <w:t>One biodiversity priority area identified for exclusion from mining activities</w:t>
            </w:r>
            <w:r>
              <w:rPr>
                <w:rFonts w:ascii="Arial Narrow" w:hAnsi="Arial Narrow" w:cs="ArialMT"/>
                <w:sz w:val="20"/>
                <w:szCs w:val="20"/>
              </w:rPr>
              <w:t xml:space="preserve"> </w:t>
            </w:r>
            <w:r w:rsidRPr="00901E0E">
              <w:rPr>
                <w:rFonts w:ascii="Arial Narrow" w:hAnsi="Arial Narrow" w:cs="ArialMT"/>
                <w:sz w:val="20"/>
                <w:szCs w:val="20"/>
              </w:rPr>
              <w:t>(</w:t>
            </w:r>
            <w:r w:rsidR="00901E0E" w:rsidRPr="00901E0E">
              <w:rPr>
                <w:rFonts w:ascii="Arial Narrow" w:hAnsi="Arial Narrow" w:cs="ArialMT"/>
                <w:sz w:val="20"/>
                <w:szCs w:val="20"/>
              </w:rPr>
              <w:t>Drakensberg</w:t>
            </w:r>
            <w:r w:rsidRPr="00901E0E">
              <w:rPr>
                <w:rFonts w:ascii="Arial Narrow" w:hAnsi="Arial Narrow" w:cs="ArialMT"/>
                <w:sz w:val="20"/>
                <w:szCs w:val="20"/>
              </w:rPr>
              <w:t>)</w:t>
            </w:r>
            <w:r w:rsidRPr="008B7DEE">
              <w:rPr>
                <w:rFonts w:ascii="Arial Narrow" w:hAnsi="Arial Narrow" w:cs="ArialMT"/>
                <w:color w:val="FF0000"/>
                <w:sz w:val="20"/>
                <w:szCs w:val="20"/>
              </w:rPr>
              <w:t xml:space="preserve"> </w:t>
            </w:r>
          </w:p>
        </w:tc>
        <w:tc>
          <w:tcPr>
            <w:tcW w:w="625" w:type="pct"/>
            <w:tcBorders>
              <w:top w:val="single" w:sz="4" w:space="0" w:color="auto"/>
              <w:left w:val="single" w:sz="4" w:space="0" w:color="auto"/>
              <w:right w:val="single" w:sz="4" w:space="0" w:color="auto"/>
            </w:tcBorders>
          </w:tcPr>
          <w:p w:rsidR="005D45AA" w:rsidRPr="004B2555" w:rsidRDefault="005D45AA" w:rsidP="005D45AA">
            <w:pPr>
              <w:spacing w:line="240" w:lineRule="auto"/>
              <w:jc w:val="both"/>
              <w:rPr>
                <w:rFonts w:ascii="Arial Narrow" w:hAnsi="Arial Narrow"/>
                <w:sz w:val="20"/>
                <w:szCs w:val="20"/>
              </w:rPr>
            </w:pPr>
            <w:r>
              <w:rPr>
                <w:rFonts w:ascii="Arial Narrow" w:hAnsi="Arial Narrow"/>
                <w:sz w:val="20"/>
                <w:szCs w:val="20"/>
              </w:rPr>
              <w:t xml:space="preserve">None </w:t>
            </w:r>
          </w:p>
        </w:tc>
        <w:tc>
          <w:tcPr>
            <w:tcW w:w="580" w:type="pct"/>
            <w:tcBorders>
              <w:top w:val="single" w:sz="4" w:space="0" w:color="auto"/>
              <w:left w:val="single" w:sz="4" w:space="0" w:color="auto"/>
              <w:right w:val="single" w:sz="4" w:space="0" w:color="auto"/>
            </w:tcBorders>
          </w:tcPr>
          <w:p w:rsidR="005D45AA" w:rsidRPr="004B2555" w:rsidRDefault="005D45AA" w:rsidP="005D45AA">
            <w:pPr>
              <w:spacing w:line="240" w:lineRule="auto"/>
              <w:jc w:val="both"/>
              <w:rPr>
                <w:rFonts w:ascii="Arial Narrow" w:hAnsi="Arial Narrow"/>
                <w:sz w:val="20"/>
                <w:szCs w:val="20"/>
              </w:rPr>
            </w:pPr>
            <w:r>
              <w:rPr>
                <w:rFonts w:ascii="Arial Narrow" w:hAnsi="Arial Narrow"/>
                <w:sz w:val="20"/>
                <w:szCs w:val="20"/>
              </w:rPr>
              <w:t xml:space="preserve">None </w:t>
            </w:r>
          </w:p>
        </w:tc>
      </w:tr>
      <w:tr w:rsidR="005D45AA" w:rsidRPr="004B2555" w:rsidTr="00BF5C54">
        <w:trPr>
          <w:trHeight w:val="1021"/>
        </w:trPr>
        <w:tc>
          <w:tcPr>
            <w:tcW w:w="563" w:type="pct"/>
            <w:vMerge/>
            <w:tcBorders>
              <w:left w:val="single" w:sz="4" w:space="0" w:color="auto"/>
              <w:right w:val="single" w:sz="4" w:space="0" w:color="auto"/>
            </w:tcBorders>
            <w:vAlign w:val="center"/>
          </w:tcPr>
          <w:p w:rsidR="005D45AA" w:rsidRPr="004B2555" w:rsidRDefault="005D45AA" w:rsidP="005D45AA">
            <w:pPr>
              <w:spacing w:after="0" w:line="240" w:lineRule="auto"/>
              <w:jc w:val="both"/>
              <w:rPr>
                <w:rFonts w:ascii="Arial Narrow" w:hAnsi="Arial Narrow" w:cs="Arial-BoldMT"/>
                <w:b/>
                <w:bCs/>
                <w:sz w:val="20"/>
                <w:szCs w:val="20"/>
              </w:rPr>
            </w:pPr>
          </w:p>
        </w:tc>
        <w:tc>
          <w:tcPr>
            <w:tcW w:w="527" w:type="pct"/>
            <w:vMerge/>
            <w:tcBorders>
              <w:left w:val="single" w:sz="4" w:space="0" w:color="auto"/>
              <w:bottom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p>
        </w:tc>
        <w:tc>
          <w:tcPr>
            <w:tcW w:w="428"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670" w:type="pct"/>
            <w:tcBorders>
              <w:left w:val="single" w:sz="4" w:space="0" w:color="auto"/>
              <w:bottom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NAP priority</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Land</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Degradation Neutrality</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target and indicators</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1607" w:type="pct"/>
            <w:tcBorders>
              <w:left w:val="single" w:sz="4" w:space="0" w:color="auto"/>
              <w:bottom w:val="single" w:sz="4" w:space="0" w:color="auto"/>
              <w:right w:val="single" w:sz="4" w:space="0" w:color="auto"/>
            </w:tcBorders>
          </w:tcPr>
          <w:p w:rsidR="005D45AA" w:rsidRPr="0054512C" w:rsidRDefault="005D45AA" w:rsidP="005D45AA">
            <w:pPr>
              <w:autoSpaceDE w:val="0"/>
              <w:autoSpaceDN w:val="0"/>
              <w:adjustRightInd w:val="0"/>
              <w:spacing w:after="0" w:line="240" w:lineRule="auto"/>
              <w:jc w:val="both"/>
              <w:rPr>
                <w:rFonts w:ascii="Arial Narrow" w:hAnsi="Arial Narrow" w:cs="ArialMT"/>
                <w:b/>
                <w:sz w:val="20"/>
                <w:szCs w:val="20"/>
              </w:rPr>
            </w:pPr>
            <w:r w:rsidRPr="0054512C">
              <w:rPr>
                <w:rFonts w:ascii="Arial Narrow" w:hAnsi="Arial Narrow" w:cs="ArialMT"/>
                <w:b/>
                <w:sz w:val="20"/>
                <w:szCs w:val="20"/>
              </w:rPr>
              <w:t>1 NAP priority implemented:</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54512C">
              <w:rPr>
                <w:rFonts w:ascii="Arial Narrow" w:hAnsi="Arial Narrow" w:cs="ArialMT"/>
                <w:sz w:val="20"/>
                <w:szCs w:val="20"/>
              </w:rPr>
              <w:t>National Land Degradation Neutrality target and indicators developed</w:t>
            </w:r>
          </w:p>
        </w:tc>
        <w:tc>
          <w:tcPr>
            <w:tcW w:w="625" w:type="pct"/>
            <w:tcBorders>
              <w:left w:val="single" w:sz="4" w:space="0" w:color="auto"/>
              <w:bottom w:val="single" w:sz="4" w:space="0" w:color="auto"/>
              <w:right w:val="single" w:sz="4" w:space="0" w:color="auto"/>
            </w:tcBorders>
          </w:tcPr>
          <w:p w:rsidR="005D45AA" w:rsidRPr="004B2555" w:rsidRDefault="005D45AA" w:rsidP="005D45AA">
            <w:pPr>
              <w:spacing w:line="240" w:lineRule="auto"/>
              <w:jc w:val="both"/>
              <w:rPr>
                <w:rFonts w:ascii="Arial Narrow" w:hAnsi="Arial Narrow"/>
                <w:sz w:val="20"/>
                <w:szCs w:val="20"/>
              </w:rPr>
            </w:pPr>
            <w:r>
              <w:rPr>
                <w:rFonts w:ascii="Arial Narrow" w:hAnsi="Arial Narrow"/>
                <w:sz w:val="20"/>
                <w:szCs w:val="20"/>
              </w:rPr>
              <w:t xml:space="preserve">None </w:t>
            </w:r>
          </w:p>
        </w:tc>
        <w:tc>
          <w:tcPr>
            <w:tcW w:w="580" w:type="pct"/>
            <w:tcBorders>
              <w:left w:val="single" w:sz="4" w:space="0" w:color="auto"/>
              <w:bottom w:val="single" w:sz="4" w:space="0" w:color="auto"/>
              <w:right w:val="single" w:sz="4" w:space="0" w:color="auto"/>
            </w:tcBorders>
          </w:tcPr>
          <w:p w:rsidR="005D45AA" w:rsidRPr="004B2555" w:rsidRDefault="005D45AA" w:rsidP="005D45AA">
            <w:pPr>
              <w:spacing w:line="240" w:lineRule="auto"/>
              <w:jc w:val="both"/>
              <w:rPr>
                <w:rFonts w:ascii="Arial Narrow" w:hAnsi="Arial Narrow"/>
                <w:sz w:val="20"/>
                <w:szCs w:val="20"/>
              </w:rPr>
            </w:pPr>
            <w:r>
              <w:rPr>
                <w:rFonts w:ascii="Arial Narrow" w:hAnsi="Arial Narrow"/>
                <w:sz w:val="20"/>
                <w:szCs w:val="20"/>
              </w:rPr>
              <w:t xml:space="preserve">None </w:t>
            </w:r>
          </w:p>
        </w:tc>
      </w:tr>
      <w:tr w:rsidR="005D45AA" w:rsidRPr="004B2555" w:rsidTr="00BF5C54">
        <w:trPr>
          <w:trHeight w:val="855"/>
        </w:trPr>
        <w:tc>
          <w:tcPr>
            <w:tcW w:w="563" w:type="pct"/>
            <w:vMerge w:val="restart"/>
            <w:tcBorders>
              <w:left w:val="single" w:sz="4" w:space="0" w:color="auto"/>
              <w:right w:val="single" w:sz="4" w:space="0" w:color="auto"/>
            </w:tcBorders>
          </w:tcPr>
          <w:p w:rsidR="005D45AA" w:rsidRPr="004B2555" w:rsidRDefault="005D45AA" w:rsidP="005D45AA">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lastRenderedPageBreak/>
              <w:t>Improved access, fair and equitable sharing of benefits</w:t>
            </w:r>
          </w:p>
        </w:tc>
        <w:tc>
          <w:tcPr>
            <w:tcW w:w="527" w:type="pct"/>
            <w:tcBorders>
              <w:top w:val="single" w:sz="4" w:space="0" w:color="auto"/>
              <w:left w:val="single" w:sz="4" w:space="0" w:color="auto"/>
              <w:right w:val="single" w:sz="4" w:space="0" w:color="auto"/>
            </w:tcBorders>
          </w:tcPr>
          <w:p w:rsidR="005D45AA" w:rsidRPr="004B2555" w:rsidRDefault="005D45AA" w:rsidP="005D45AA">
            <w:pPr>
              <w:spacing w:after="0" w:line="240" w:lineRule="auto"/>
              <w:jc w:val="both"/>
              <w:rPr>
                <w:rFonts w:ascii="Arial Narrow" w:hAnsi="Arial Narrow" w:cs="ArialMT"/>
                <w:sz w:val="20"/>
                <w:szCs w:val="20"/>
              </w:rPr>
            </w:pPr>
            <w:r w:rsidRPr="004B2555">
              <w:rPr>
                <w:rFonts w:ascii="Arial Narrow" w:hAnsi="Arial Narrow" w:cs="ArialMT"/>
                <w:sz w:val="20"/>
                <w:szCs w:val="20"/>
              </w:rPr>
              <w:t>People and Parks</w:t>
            </w:r>
          </w:p>
          <w:p w:rsidR="005D45AA" w:rsidRPr="004B2555" w:rsidRDefault="005D45AA" w:rsidP="005D45AA">
            <w:pPr>
              <w:spacing w:after="0" w:line="240" w:lineRule="auto"/>
              <w:jc w:val="both"/>
              <w:rPr>
                <w:rFonts w:ascii="Arial Narrow" w:hAnsi="Arial Narrow" w:cs="ArialMT"/>
                <w:sz w:val="20"/>
                <w:szCs w:val="20"/>
              </w:rPr>
            </w:pPr>
            <w:r w:rsidRPr="004B2555">
              <w:rPr>
                <w:rFonts w:ascii="Arial Narrow" w:hAnsi="Arial Narrow" w:cs="ArialMT"/>
                <w:sz w:val="20"/>
                <w:szCs w:val="20"/>
              </w:rPr>
              <w:t>programme effectively promoted and</w:t>
            </w:r>
          </w:p>
          <w:p w:rsidR="005D45AA" w:rsidRPr="004B2555" w:rsidRDefault="005D45AA" w:rsidP="005D45AA">
            <w:pPr>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428" w:type="pct"/>
            <w:tcBorders>
              <w:top w:val="single" w:sz="4" w:space="0" w:color="auto"/>
              <w:left w:val="single" w:sz="4" w:space="0" w:color="auto"/>
              <w:right w:val="single" w:sz="4" w:space="0" w:color="auto"/>
            </w:tcBorders>
          </w:tcPr>
          <w:p w:rsidR="005D45AA" w:rsidRPr="004B2555" w:rsidRDefault="005D45AA" w:rsidP="005D45AA">
            <w:pPr>
              <w:spacing w:after="0" w:line="240" w:lineRule="auto"/>
              <w:jc w:val="both"/>
              <w:rPr>
                <w:rFonts w:ascii="Arial Narrow" w:hAnsi="Arial Narrow" w:cs="ArialMT"/>
                <w:sz w:val="20"/>
                <w:szCs w:val="20"/>
              </w:rPr>
            </w:pPr>
            <w:r w:rsidRPr="004B2555">
              <w:rPr>
                <w:rFonts w:ascii="Arial Narrow" w:hAnsi="Arial Narrow" w:cs="ArialMT"/>
                <w:sz w:val="20"/>
                <w:szCs w:val="20"/>
              </w:rPr>
              <w:t>Implementation of</w:t>
            </w:r>
            <w:r>
              <w:rPr>
                <w:rFonts w:ascii="Arial Narrow" w:hAnsi="Arial Narrow" w:cs="ArialMT"/>
                <w:sz w:val="20"/>
                <w:szCs w:val="20"/>
              </w:rPr>
              <w:t xml:space="preserve"> </w:t>
            </w:r>
            <w:r w:rsidRPr="004B2555">
              <w:rPr>
                <w:rFonts w:ascii="Arial Narrow" w:hAnsi="Arial Narrow" w:cs="ArialMT"/>
                <w:sz w:val="20"/>
                <w:szCs w:val="20"/>
              </w:rPr>
              <w:t>2014 People and Parks resolutions facilitated in nine provinces and</w:t>
            </w:r>
            <w:r>
              <w:rPr>
                <w:rFonts w:ascii="Arial Narrow" w:hAnsi="Arial Narrow" w:cs="ArialMT"/>
                <w:sz w:val="20"/>
                <w:szCs w:val="20"/>
              </w:rPr>
              <w:t xml:space="preserve"> </w:t>
            </w:r>
            <w:r w:rsidRPr="004B2555">
              <w:rPr>
                <w:rFonts w:ascii="Arial Narrow" w:hAnsi="Arial Narrow" w:cs="ArialMT"/>
                <w:sz w:val="20"/>
                <w:szCs w:val="20"/>
              </w:rPr>
              <w:t>annual progress report prepared. 51% (15/29) of resolutions implemented as per annual plan</w:t>
            </w:r>
          </w:p>
        </w:tc>
        <w:tc>
          <w:tcPr>
            <w:tcW w:w="670" w:type="pct"/>
            <w:tcBorders>
              <w:top w:val="single" w:sz="4" w:space="0" w:color="auto"/>
              <w:left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plan for People and Parks conference resolutions implemented</w:t>
            </w:r>
          </w:p>
        </w:tc>
        <w:tc>
          <w:tcPr>
            <w:tcW w:w="1607" w:type="pct"/>
            <w:tcBorders>
              <w:top w:val="single" w:sz="4" w:space="0" w:color="auto"/>
              <w:left w:val="single" w:sz="4" w:space="0" w:color="auto"/>
              <w:right w:val="single" w:sz="4" w:space="0" w:color="auto"/>
            </w:tcBorders>
          </w:tcPr>
          <w:p w:rsidR="005D45AA" w:rsidRPr="0054512C" w:rsidRDefault="005D45AA" w:rsidP="005D45AA">
            <w:pPr>
              <w:autoSpaceDE w:val="0"/>
              <w:autoSpaceDN w:val="0"/>
              <w:adjustRightInd w:val="0"/>
              <w:spacing w:after="0" w:line="240" w:lineRule="auto"/>
              <w:jc w:val="both"/>
              <w:rPr>
                <w:rFonts w:ascii="Arial Narrow" w:hAnsi="Arial Narrow" w:cs="ArialMT"/>
                <w:sz w:val="20"/>
                <w:szCs w:val="20"/>
              </w:rPr>
            </w:pPr>
            <w:r w:rsidRPr="0054512C">
              <w:rPr>
                <w:rFonts w:ascii="Arial Narrow" w:hAnsi="Arial Narrow" w:cs="ArialMT"/>
                <w:sz w:val="20"/>
                <w:szCs w:val="20"/>
              </w:rPr>
              <w:t>Annual plan for People and Parks conference resolutions  implemented and annual report compiled</w:t>
            </w:r>
          </w:p>
        </w:tc>
        <w:tc>
          <w:tcPr>
            <w:tcW w:w="625" w:type="pct"/>
            <w:tcBorders>
              <w:top w:val="single" w:sz="4" w:space="0" w:color="auto"/>
              <w:left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
                <w:bCs/>
                <w:sz w:val="20"/>
                <w:szCs w:val="20"/>
              </w:rPr>
            </w:pPr>
            <w:r>
              <w:rPr>
                <w:rFonts w:ascii="Arial Narrow" w:hAnsi="Arial Narrow"/>
                <w:sz w:val="20"/>
                <w:szCs w:val="20"/>
              </w:rPr>
              <w:t xml:space="preserve">None </w:t>
            </w:r>
          </w:p>
        </w:tc>
        <w:tc>
          <w:tcPr>
            <w:tcW w:w="580" w:type="pct"/>
            <w:tcBorders>
              <w:top w:val="single" w:sz="4" w:space="0" w:color="auto"/>
              <w:left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
                <w:b/>
                <w:bCs/>
                <w:sz w:val="20"/>
                <w:szCs w:val="20"/>
              </w:rPr>
            </w:pPr>
            <w:r>
              <w:rPr>
                <w:rFonts w:ascii="Arial Narrow" w:hAnsi="Arial Narrow"/>
                <w:sz w:val="20"/>
                <w:szCs w:val="20"/>
              </w:rPr>
              <w:t xml:space="preserve">None </w:t>
            </w:r>
          </w:p>
        </w:tc>
      </w:tr>
      <w:tr w:rsidR="00FD6DE6" w:rsidRPr="004B2555" w:rsidTr="00BF5C54">
        <w:trPr>
          <w:trHeight w:val="511"/>
        </w:trPr>
        <w:tc>
          <w:tcPr>
            <w:tcW w:w="563" w:type="pct"/>
            <w:vMerge/>
            <w:tcBorders>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BoldMT"/>
                <w:b/>
                <w:bCs/>
                <w:sz w:val="20"/>
                <w:szCs w:val="20"/>
              </w:rPr>
            </w:pPr>
          </w:p>
        </w:tc>
        <w:tc>
          <w:tcPr>
            <w:tcW w:w="527" w:type="pct"/>
            <w:vMerge w:val="restart"/>
            <w:tcBorders>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Number of biodiversity</w:t>
            </w:r>
          </w:p>
          <w:p w:rsidR="00FD6DE6" w:rsidRPr="004B2555" w:rsidRDefault="00FD6DE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economy initiatives</w:t>
            </w:r>
          </w:p>
          <w:p w:rsidR="00FD6DE6" w:rsidRPr="004B2555" w:rsidRDefault="00FD6DE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428" w:type="pct"/>
            <w:vMerge w:val="restart"/>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670" w:type="pct"/>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4 biodiversity economy</w:t>
            </w:r>
          </w:p>
          <w:p w:rsidR="00FD6DE6" w:rsidRPr="004B2555" w:rsidRDefault="00FD6DE6"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initiatives implemented:</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800 000 hectares of</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Biodiversity Economy Land areas Identified</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mapped for</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transformation in different provinces</w:t>
            </w:r>
          </w:p>
        </w:tc>
        <w:tc>
          <w:tcPr>
            <w:tcW w:w="1607" w:type="pct"/>
            <w:tcBorders>
              <w:left w:val="single" w:sz="4" w:space="0" w:color="auto"/>
              <w:right w:val="single" w:sz="4" w:space="0" w:color="auto"/>
            </w:tcBorders>
          </w:tcPr>
          <w:p w:rsidR="0054512C" w:rsidRPr="0054512C" w:rsidRDefault="0054512C" w:rsidP="001966D7">
            <w:pPr>
              <w:spacing w:line="240" w:lineRule="auto"/>
              <w:jc w:val="both"/>
              <w:rPr>
                <w:rFonts w:ascii="Arial Narrow" w:hAnsi="Arial Narrow" w:cs="ArialMT"/>
                <w:sz w:val="20"/>
                <w:szCs w:val="20"/>
              </w:rPr>
            </w:pPr>
            <w:r w:rsidRPr="0054512C">
              <w:rPr>
                <w:rFonts w:ascii="Arial Narrow" w:hAnsi="Arial Narrow" w:cs="ArialMT"/>
                <w:sz w:val="20"/>
                <w:szCs w:val="20"/>
              </w:rPr>
              <w:t>1 450 141 hectares of Biodiversity Economy Land, identified and mapped for transformation</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p>
        </w:tc>
        <w:tc>
          <w:tcPr>
            <w:tcW w:w="625" w:type="pct"/>
            <w:tcBorders>
              <w:left w:val="single" w:sz="4" w:space="0" w:color="auto"/>
              <w:right w:val="single" w:sz="4" w:space="0" w:color="auto"/>
            </w:tcBorders>
          </w:tcPr>
          <w:p w:rsidR="00FD6DE6" w:rsidRPr="004B2555" w:rsidRDefault="003D2038" w:rsidP="00901E0E">
            <w:pPr>
              <w:spacing w:line="240" w:lineRule="auto"/>
              <w:jc w:val="both"/>
              <w:rPr>
                <w:rFonts w:ascii="Arial Narrow" w:hAnsi="Arial Narrow" w:cs="ArialMT"/>
                <w:sz w:val="20"/>
                <w:szCs w:val="20"/>
              </w:rPr>
            </w:pPr>
            <w:r w:rsidRPr="00901E0E">
              <w:rPr>
                <w:rFonts w:ascii="Arial Narrow" w:hAnsi="Arial Narrow" w:cs="ArialMT"/>
                <w:sz w:val="20"/>
                <w:szCs w:val="20"/>
              </w:rPr>
              <w:t xml:space="preserve">Planned target exceeded with a variance of </w:t>
            </w:r>
            <w:r w:rsidR="00901E0E" w:rsidRPr="00901E0E">
              <w:rPr>
                <w:rFonts w:ascii="Arial Narrow" w:hAnsi="Arial Narrow" w:cs="ArialMT"/>
                <w:sz w:val="20"/>
                <w:szCs w:val="20"/>
              </w:rPr>
              <w:t>81</w:t>
            </w:r>
            <w:r w:rsidRPr="00901E0E">
              <w:rPr>
                <w:rFonts w:ascii="Arial Narrow" w:hAnsi="Arial Narrow" w:cs="ArialMT"/>
                <w:sz w:val="20"/>
                <w:szCs w:val="20"/>
              </w:rPr>
              <w:t>% with no impact on resources earmarked for other priorities</w:t>
            </w:r>
          </w:p>
        </w:tc>
        <w:tc>
          <w:tcPr>
            <w:tcW w:w="580" w:type="pct"/>
            <w:tcBorders>
              <w:left w:val="single" w:sz="4" w:space="0" w:color="auto"/>
              <w:right w:val="single" w:sz="4" w:space="0" w:color="auto"/>
            </w:tcBorders>
          </w:tcPr>
          <w:p w:rsidR="00FD6DE6" w:rsidRPr="004B2555" w:rsidRDefault="003D2038" w:rsidP="001966D7">
            <w:pPr>
              <w:spacing w:line="240" w:lineRule="auto"/>
              <w:jc w:val="both"/>
              <w:rPr>
                <w:rFonts w:ascii="Arial Narrow" w:hAnsi="Arial Narrow" w:cs="ArialMT"/>
                <w:sz w:val="20"/>
                <w:szCs w:val="20"/>
              </w:rPr>
            </w:pPr>
            <w:r>
              <w:rPr>
                <w:rFonts w:ascii="Arial Narrow" w:hAnsi="Arial Narrow" w:cs="ArialMT"/>
                <w:sz w:val="20"/>
                <w:szCs w:val="20"/>
              </w:rPr>
              <w:t xml:space="preserve">None </w:t>
            </w:r>
          </w:p>
        </w:tc>
      </w:tr>
      <w:tr w:rsidR="00FD6DE6" w:rsidRPr="004B2555" w:rsidTr="00BF5C54">
        <w:trPr>
          <w:trHeight w:val="510"/>
        </w:trPr>
        <w:tc>
          <w:tcPr>
            <w:tcW w:w="563" w:type="pct"/>
            <w:vMerge/>
            <w:tcBorders>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BoldMT"/>
                <w:b/>
                <w:bCs/>
                <w:sz w:val="20"/>
                <w:szCs w:val="20"/>
              </w:rPr>
            </w:pPr>
          </w:p>
        </w:tc>
        <w:tc>
          <w:tcPr>
            <w:tcW w:w="527" w:type="pct"/>
            <w:vMerge/>
            <w:tcBorders>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MT"/>
                <w:sz w:val="20"/>
                <w:szCs w:val="20"/>
              </w:rPr>
            </w:pPr>
          </w:p>
        </w:tc>
        <w:tc>
          <w:tcPr>
            <w:tcW w:w="428" w:type="pct"/>
            <w:vMerge/>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p>
        </w:tc>
        <w:tc>
          <w:tcPr>
            <w:tcW w:w="670" w:type="pct"/>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11 National Biodiversity</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Economy Nodes</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approved</w:t>
            </w:r>
          </w:p>
        </w:tc>
        <w:tc>
          <w:tcPr>
            <w:tcW w:w="1607" w:type="pct"/>
            <w:tcBorders>
              <w:left w:val="single" w:sz="4" w:space="0" w:color="auto"/>
              <w:right w:val="single" w:sz="4" w:space="0" w:color="auto"/>
            </w:tcBorders>
          </w:tcPr>
          <w:p w:rsidR="00FD6DE6" w:rsidRPr="00631D91" w:rsidRDefault="0054512C" w:rsidP="00901E0E">
            <w:pPr>
              <w:spacing w:line="240" w:lineRule="auto"/>
              <w:jc w:val="both"/>
              <w:rPr>
                <w:rFonts w:ascii="Arial Narrow" w:hAnsi="Arial Narrow" w:cs="ArialMT"/>
                <w:sz w:val="20"/>
                <w:szCs w:val="20"/>
              </w:rPr>
            </w:pPr>
            <w:r w:rsidRPr="00901E0E">
              <w:rPr>
                <w:rFonts w:ascii="Arial Narrow" w:hAnsi="Arial Narrow" w:cs="ArialMT"/>
                <w:sz w:val="20"/>
                <w:szCs w:val="20"/>
              </w:rPr>
              <w:t>16</w:t>
            </w:r>
            <w:r w:rsidRPr="0054512C">
              <w:rPr>
                <w:rFonts w:ascii="Arial Narrow" w:hAnsi="Arial Narrow" w:cs="ArialMT"/>
                <w:sz w:val="20"/>
                <w:szCs w:val="20"/>
              </w:rPr>
              <w:t xml:space="preserve"> National Biodiversity Economy Nodes approved</w:t>
            </w:r>
          </w:p>
        </w:tc>
        <w:tc>
          <w:tcPr>
            <w:tcW w:w="625" w:type="pct"/>
            <w:tcBorders>
              <w:left w:val="single" w:sz="4" w:space="0" w:color="auto"/>
              <w:right w:val="single" w:sz="4" w:space="0" w:color="auto"/>
            </w:tcBorders>
          </w:tcPr>
          <w:p w:rsidR="00FD6DE6" w:rsidRPr="00901E0E" w:rsidRDefault="003D2038" w:rsidP="00901E0E">
            <w:pPr>
              <w:spacing w:line="240" w:lineRule="auto"/>
              <w:jc w:val="both"/>
              <w:rPr>
                <w:rFonts w:ascii="Arial Narrow" w:hAnsi="Arial Narrow" w:cs="ArialMT"/>
                <w:sz w:val="20"/>
                <w:szCs w:val="20"/>
              </w:rPr>
            </w:pPr>
            <w:r w:rsidRPr="00901E0E">
              <w:rPr>
                <w:rFonts w:ascii="Arial Narrow" w:hAnsi="Arial Narrow" w:cs="ArialMT"/>
                <w:sz w:val="20"/>
                <w:szCs w:val="20"/>
              </w:rPr>
              <w:t xml:space="preserve">Planned target exceeded with a variance of </w:t>
            </w:r>
            <w:r w:rsidR="00901E0E" w:rsidRPr="00901E0E">
              <w:rPr>
                <w:rFonts w:ascii="Arial Narrow" w:hAnsi="Arial Narrow" w:cs="ArialMT"/>
                <w:sz w:val="20"/>
                <w:szCs w:val="20"/>
              </w:rPr>
              <w:t>45</w:t>
            </w:r>
            <w:r w:rsidRPr="00901E0E">
              <w:rPr>
                <w:rFonts w:ascii="Arial Narrow" w:hAnsi="Arial Narrow" w:cs="ArialMT"/>
                <w:sz w:val="20"/>
                <w:szCs w:val="20"/>
              </w:rPr>
              <w:t>% with no impact on resources earmarked for other priorities</w:t>
            </w:r>
          </w:p>
        </w:tc>
        <w:tc>
          <w:tcPr>
            <w:tcW w:w="580" w:type="pct"/>
            <w:tcBorders>
              <w:left w:val="single" w:sz="4" w:space="0" w:color="auto"/>
              <w:right w:val="single" w:sz="4" w:space="0" w:color="auto"/>
            </w:tcBorders>
          </w:tcPr>
          <w:p w:rsidR="00FD6DE6" w:rsidRPr="00901E0E" w:rsidRDefault="003D2038" w:rsidP="00901E0E">
            <w:pPr>
              <w:spacing w:line="240" w:lineRule="auto"/>
              <w:jc w:val="both"/>
              <w:rPr>
                <w:rFonts w:ascii="Arial Narrow" w:hAnsi="Arial Narrow" w:cs="ArialMT"/>
                <w:sz w:val="20"/>
                <w:szCs w:val="20"/>
              </w:rPr>
            </w:pPr>
            <w:r w:rsidRPr="00901E0E">
              <w:rPr>
                <w:rFonts w:ascii="Arial Narrow" w:hAnsi="Arial Narrow" w:cs="ArialMT"/>
                <w:sz w:val="20"/>
                <w:szCs w:val="20"/>
              </w:rPr>
              <w:t xml:space="preserve">None </w:t>
            </w:r>
          </w:p>
        </w:tc>
      </w:tr>
      <w:tr w:rsidR="00FD6DE6" w:rsidRPr="004B2555" w:rsidTr="00BF5C54">
        <w:trPr>
          <w:trHeight w:val="510"/>
        </w:trPr>
        <w:tc>
          <w:tcPr>
            <w:tcW w:w="563" w:type="pct"/>
            <w:vMerge/>
            <w:tcBorders>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BoldMT"/>
                <w:b/>
                <w:bCs/>
                <w:sz w:val="20"/>
                <w:szCs w:val="20"/>
              </w:rPr>
            </w:pPr>
          </w:p>
        </w:tc>
        <w:tc>
          <w:tcPr>
            <w:tcW w:w="527" w:type="pct"/>
            <w:vMerge/>
            <w:tcBorders>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MT"/>
                <w:sz w:val="20"/>
                <w:szCs w:val="20"/>
              </w:rPr>
            </w:pPr>
          </w:p>
        </w:tc>
        <w:tc>
          <w:tcPr>
            <w:tcW w:w="428" w:type="pct"/>
            <w:vMerge/>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p>
        </w:tc>
        <w:tc>
          <w:tcPr>
            <w:tcW w:w="670" w:type="pct"/>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500 hectares of land</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for indigenous species identified and cultivated</w:t>
            </w:r>
          </w:p>
        </w:tc>
        <w:tc>
          <w:tcPr>
            <w:tcW w:w="1607" w:type="pct"/>
            <w:tcBorders>
              <w:left w:val="single" w:sz="4" w:space="0" w:color="auto"/>
              <w:right w:val="single" w:sz="4" w:space="0" w:color="auto"/>
            </w:tcBorders>
          </w:tcPr>
          <w:p w:rsidR="0054512C" w:rsidRPr="0054512C" w:rsidRDefault="0054512C" w:rsidP="001966D7">
            <w:pPr>
              <w:autoSpaceDE w:val="0"/>
              <w:autoSpaceDN w:val="0"/>
              <w:adjustRightInd w:val="0"/>
              <w:spacing w:after="0" w:line="240" w:lineRule="auto"/>
              <w:jc w:val="both"/>
              <w:rPr>
                <w:rFonts w:ascii="Arial Narrow" w:hAnsi="Arial Narrow" w:cs="ArialMT"/>
                <w:sz w:val="20"/>
                <w:szCs w:val="20"/>
              </w:rPr>
            </w:pPr>
            <w:r w:rsidRPr="0054512C">
              <w:rPr>
                <w:rFonts w:ascii="Arial Narrow" w:hAnsi="Arial Narrow" w:cs="ArialMT"/>
                <w:sz w:val="20"/>
                <w:szCs w:val="20"/>
              </w:rPr>
              <w:t>500 ha land identified for cultivation of indigenous species across the country.</w:t>
            </w:r>
          </w:p>
          <w:p w:rsidR="0054512C" w:rsidRPr="0054512C" w:rsidRDefault="0054512C" w:rsidP="001966D7">
            <w:pPr>
              <w:autoSpaceDE w:val="0"/>
              <w:autoSpaceDN w:val="0"/>
              <w:adjustRightInd w:val="0"/>
              <w:spacing w:after="0" w:line="240" w:lineRule="auto"/>
              <w:jc w:val="both"/>
              <w:rPr>
                <w:rFonts w:ascii="Arial Narrow" w:hAnsi="Arial Narrow" w:cs="ArialMT"/>
                <w:sz w:val="20"/>
                <w:szCs w:val="20"/>
              </w:rPr>
            </w:pPr>
          </w:p>
          <w:p w:rsidR="00FD6DE6" w:rsidRPr="004B2555" w:rsidRDefault="0054512C" w:rsidP="001966D7">
            <w:pPr>
              <w:autoSpaceDE w:val="0"/>
              <w:autoSpaceDN w:val="0"/>
              <w:adjustRightInd w:val="0"/>
              <w:spacing w:after="0" w:line="240" w:lineRule="auto"/>
              <w:jc w:val="both"/>
              <w:rPr>
                <w:rFonts w:ascii="Arial Narrow" w:hAnsi="Arial Narrow" w:cs="ArialMT"/>
                <w:sz w:val="20"/>
                <w:szCs w:val="20"/>
              </w:rPr>
            </w:pPr>
            <w:r w:rsidRPr="0054512C">
              <w:rPr>
                <w:rFonts w:ascii="Arial Narrow" w:hAnsi="Arial Narrow" w:cs="ArialMT"/>
                <w:sz w:val="20"/>
                <w:szCs w:val="20"/>
              </w:rPr>
              <w:t xml:space="preserve">294.52 ha of land has been cultivated in the regulated sector. </w:t>
            </w:r>
          </w:p>
        </w:tc>
        <w:tc>
          <w:tcPr>
            <w:tcW w:w="625" w:type="pct"/>
            <w:tcBorders>
              <w:left w:val="single" w:sz="4" w:space="0" w:color="auto"/>
              <w:right w:val="single" w:sz="4" w:space="0" w:color="auto"/>
            </w:tcBorders>
          </w:tcPr>
          <w:p w:rsidR="00FD6DE6" w:rsidRPr="004B2555" w:rsidRDefault="0054512C" w:rsidP="008B7DEE">
            <w:pPr>
              <w:spacing w:line="240" w:lineRule="auto"/>
              <w:jc w:val="both"/>
              <w:rPr>
                <w:rFonts w:ascii="Arial Narrow" w:hAnsi="Arial Narrow"/>
                <w:sz w:val="20"/>
                <w:szCs w:val="20"/>
              </w:rPr>
            </w:pPr>
            <w:r w:rsidRPr="0054512C">
              <w:rPr>
                <w:rFonts w:ascii="Arial Narrow" w:hAnsi="Arial Narrow" w:cs="ArialMT"/>
                <w:sz w:val="20"/>
                <w:szCs w:val="20"/>
              </w:rPr>
              <w:t>The shortfall of l</w:t>
            </w:r>
            <w:r w:rsidR="008B7DEE">
              <w:rPr>
                <w:rFonts w:ascii="Arial Narrow" w:hAnsi="Arial Narrow" w:cs="ArialMT"/>
                <w:sz w:val="20"/>
                <w:szCs w:val="20"/>
              </w:rPr>
              <w:t>and cultivated with Indigenous plants is dependent on project approvals of projects.</w:t>
            </w:r>
            <w:r w:rsidRPr="0054512C">
              <w:rPr>
                <w:rFonts w:ascii="Arial Narrow" w:hAnsi="Arial Narrow" w:cs="ArialMT"/>
                <w:sz w:val="20"/>
                <w:szCs w:val="20"/>
              </w:rPr>
              <w:t xml:space="preserve"> </w:t>
            </w:r>
          </w:p>
        </w:tc>
        <w:tc>
          <w:tcPr>
            <w:tcW w:w="580" w:type="pct"/>
            <w:tcBorders>
              <w:left w:val="single" w:sz="4" w:space="0" w:color="auto"/>
              <w:right w:val="single" w:sz="4" w:space="0" w:color="auto"/>
            </w:tcBorders>
          </w:tcPr>
          <w:p w:rsidR="00FD6DE6" w:rsidRPr="004B2555" w:rsidRDefault="008B7DEE" w:rsidP="008B7DEE">
            <w:pPr>
              <w:spacing w:after="0" w:line="240" w:lineRule="auto"/>
              <w:jc w:val="both"/>
              <w:rPr>
                <w:rFonts w:ascii="Arial Narrow" w:hAnsi="Arial Narrow"/>
                <w:sz w:val="20"/>
                <w:szCs w:val="20"/>
              </w:rPr>
            </w:pPr>
            <w:r>
              <w:rPr>
                <w:rFonts w:ascii="Arial Narrow" w:hAnsi="Arial Narrow" w:cs="ArialMT"/>
                <w:sz w:val="20"/>
                <w:szCs w:val="20"/>
              </w:rPr>
              <w:t>Project</w:t>
            </w:r>
            <w:r w:rsidR="0054512C" w:rsidRPr="0054512C">
              <w:rPr>
                <w:rFonts w:ascii="Arial Narrow" w:hAnsi="Arial Narrow" w:cs="ArialMT"/>
                <w:sz w:val="20"/>
                <w:szCs w:val="20"/>
              </w:rPr>
              <w:t xml:space="preserve"> funding cycle commences in the 2018/2019 financial year. Funds will be utilised to support cultivation projects identified in the Expansion Plan, thus contributing towards the 2017/2018 target.</w:t>
            </w:r>
          </w:p>
        </w:tc>
      </w:tr>
      <w:tr w:rsidR="00FD6DE6" w:rsidRPr="004B2555" w:rsidTr="004E51E9">
        <w:trPr>
          <w:trHeight w:val="1428"/>
        </w:trPr>
        <w:tc>
          <w:tcPr>
            <w:tcW w:w="563" w:type="pct"/>
            <w:vMerge/>
            <w:tcBorders>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BoldMT"/>
                <w:b/>
                <w:bCs/>
                <w:sz w:val="20"/>
                <w:szCs w:val="20"/>
              </w:rPr>
            </w:pPr>
          </w:p>
        </w:tc>
        <w:tc>
          <w:tcPr>
            <w:tcW w:w="527" w:type="pct"/>
            <w:vMerge/>
            <w:tcBorders>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MT"/>
                <w:sz w:val="20"/>
                <w:szCs w:val="20"/>
              </w:rPr>
            </w:pPr>
          </w:p>
        </w:tc>
        <w:tc>
          <w:tcPr>
            <w:tcW w:w="428" w:type="pct"/>
            <w:vMerge/>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p>
        </w:tc>
        <w:tc>
          <w:tcPr>
            <w:tcW w:w="670" w:type="pct"/>
            <w:tcBorders>
              <w:left w:val="single" w:sz="4" w:space="0" w:color="auto"/>
              <w:right w:val="single" w:sz="4" w:space="0" w:color="auto"/>
            </w:tcBorders>
          </w:tcPr>
          <w:p w:rsidR="00FD6DE6" w:rsidRPr="006375F9" w:rsidRDefault="00FD6DE6" w:rsidP="001966D7">
            <w:pPr>
              <w:autoSpaceDE w:val="0"/>
              <w:autoSpaceDN w:val="0"/>
              <w:adjustRightInd w:val="0"/>
              <w:spacing w:after="0" w:line="240" w:lineRule="auto"/>
              <w:jc w:val="both"/>
              <w:rPr>
                <w:rFonts w:ascii="Arial Narrow" w:hAnsi="Arial Narrow" w:cs="ArialMT"/>
                <w:sz w:val="20"/>
                <w:szCs w:val="20"/>
              </w:rPr>
            </w:pPr>
            <w:r w:rsidRPr="006375F9">
              <w:rPr>
                <w:rFonts w:ascii="Arial Narrow" w:hAnsi="Arial Narrow" w:cs="ArialMT"/>
                <w:sz w:val="20"/>
                <w:szCs w:val="20"/>
              </w:rPr>
              <w:t xml:space="preserve">National game donation </w:t>
            </w:r>
            <w:r w:rsidR="004E51E9" w:rsidRPr="006375F9">
              <w:rPr>
                <w:rFonts w:ascii="Arial Narrow" w:hAnsi="Arial Narrow" w:cs="ArialMT"/>
                <w:sz w:val="20"/>
                <w:szCs w:val="20"/>
              </w:rPr>
              <w:t xml:space="preserve">guidelines </w:t>
            </w:r>
            <w:r w:rsidRPr="006375F9">
              <w:rPr>
                <w:rFonts w:ascii="Arial Narrow" w:hAnsi="Arial Narrow" w:cs="ArialMT"/>
                <w:sz w:val="20"/>
                <w:szCs w:val="20"/>
              </w:rPr>
              <w:t>for transformation in the</w:t>
            </w:r>
          </w:p>
          <w:p w:rsidR="00FD6DE6" w:rsidRPr="006375F9" w:rsidRDefault="00FD6DE6" w:rsidP="001966D7">
            <w:pPr>
              <w:autoSpaceDE w:val="0"/>
              <w:autoSpaceDN w:val="0"/>
              <w:adjustRightInd w:val="0"/>
              <w:spacing w:after="0" w:line="240" w:lineRule="auto"/>
              <w:jc w:val="both"/>
              <w:rPr>
                <w:rFonts w:ascii="Arial Narrow" w:hAnsi="Arial Narrow" w:cs="ArialMT"/>
                <w:sz w:val="20"/>
                <w:szCs w:val="20"/>
              </w:rPr>
            </w:pPr>
            <w:r w:rsidRPr="006375F9">
              <w:rPr>
                <w:rFonts w:ascii="Arial Narrow" w:hAnsi="Arial Narrow" w:cs="ArialMT"/>
                <w:sz w:val="20"/>
                <w:szCs w:val="20"/>
              </w:rPr>
              <w:t>wildlife sector approved and annual plan</w:t>
            </w:r>
          </w:p>
          <w:p w:rsidR="00FD6DE6" w:rsidRPr="006375F9" w:rsidRDefault="00FD6DE6" w:rsidP="001966D7">
            <w:pPr>
              <w:autoSpaceDE w:val="0"/>
              <w:autoSpaceDN w:val="0"/>
              <w:adjustRightInd w:val="0"/>
              <w:spacing w:after="0" w:line="240" w:lineRule="auto"/>
              <w:jc w:val="both"/>
              <w:rPr>
                <w:rFonts w:ascii="Arial Narrow" w:hAnsi="Arial Narrow" w:cs="ArialMT"/>
                <w:sz w:val="20"/>
                <w:szCs w:val="20"/>
              </w:rPr>
            </w:pPr>
            <w:r w:rsidRPr="006375F9">
              <w:rPr>
                <w:rFonts w:ascii="Arial Narrow" w:hAnsi="Arial Narrow" w:cs="ArialMT"/>
                <w:sz w:val="20"/>
                <w:szCs w:val="20"/>
              </w:rPr>
              <w:t>implemented</w:t>
            </w:r>
          </w:p>
        </w:tc>
        <w:tc>
          <w:tcPr>
            <w:tcW w:w="1607" w:type="pct"/>
            <w:tcBorders>
              <w:left w:val="single" w:sz="4" w:space="0" w:color="auto"/>
              <w:right w:val="single" w:sz="4" w:space="0" w:color="auto"/>
            </w:tcBorders>
          </w:tcPr>
          <w:p w:rsidR="00FD6DE6" w:rsidRPr="006375F9" w:rsidRDefault="004E51E9" w:rsidP="006375F9">
            <w:pPr>
              <w:autoSpaceDE w:val="0"/>
              <w:autoSpaceDN w:val="0"/>
              <w:adjustRightInd w:val="0"/>
              <w:spacing w:after="0" w:line="240" w:lineRule="auto"/>
              <w:jc w:val="both"/>
              <w:rPr>
                <w:rFonts w:ascii="Arial Narrow" w:hAnsi="Arial Narrow" w:cs="ArialMT"/>
                <w:sz w:val="20"/>
                <w:szCs w:val="20"/>
              </w:rPr>
            </w:pPr>
            <w:r w:rsidRPr="006375F9">
              <w:rPr>
                <w:rFonts w:ascii="Arial Narrow" w:hAnsi="Arial Narrow" w:cs="ArialMT"/>
                <w:sz w:val="20"/>
                <w:szCs w:val="20"/>
              </w:rPr>
              <w:t xml:space="preserve">Draft game donation guidelines developed and submitted to MINMEC. </w:t>
            </w:r>
            <w:r w:rsidR="003B61A3" w:rsidRPr="006375F9">
              <w:rPr>
                <w:rFonts w:ascii="Arial Narrow" w:hAnsi="Arial Narrow" w:cs="ArialMT"/>
                <w:sz w:val="20"/>
                <w:szCs w:val="20"/>
              </w:rPr>
              <w:t>MINMEC</w:t>
            </w:r>
            <w:r w:rsidR="0054512C" w:rsidRPr="006375F9">
              <w:rPr>
                <w:rFonts w:ascii="Arial Narrow" w:hAnsi="Arial Narrow" w:cs="ArialMT"/>
                <w:sz w:val="20"/>
                <w:szCs w:val="20"/>
              </w:rPr>
              <w:t xml:space="preserve"> </w:t>
            </w:r>
            <w:r w:rsidR="00C42BAB" w:rsidRPr="006375F9">
              <w:rPr>
                <w:rFonts w:ascii="Arial Narrow" w:hAnsi="Arial Narrow" w:cs="ArialMT"/>
                <w:sz w:val="20"/>
                <w:szCs w:val="20"/>
              </w:rPr>
              <w:t>decided</w:t>
            </w:r>
            <w:r w:rsidR="0054512C" w:rsidRPr="006375F9">
              <w:rPr>
                <w:rFonts w:ascii="Arial Narrow" w:hAnsi="Arial Narrow" w:cs="ArialMT"/>
                <w:sz w:val="20"/>
                <w:szCs w:val="20"/>
              </w:rPr>
              <w:t xml:space="preserve"> that the guidelines be </w:t>
            </w:r>
            <w:r w:rsidR="003B61A3" w:rsidRPr="006375F9">
              <w:rPr>
                <w:rFonts w:ascii="Arial Narrow" w:hAnsi="Arial Narrow" w:cs="ArialMT"/>
                <w:sz w:val="20"/>
                <w:szCs w:val="20"/>
              </w:rPr>
              <w:t xml:space="preserve">changed to a </w:t>
            </w:r>
            <w:r w:rsidR="0054512C" w:rsidRPr="006375F9">
              <w:rPr>
                <w:rFonts w:ascii="Arial Narrow" w:hAnsi="Arial Narrow" w:cs="ArialMT"/>
                <w:sz w:val="20"/>
                <w:szCs w:val="20"/>
              </w:rPr>
              <w:t>binding</w:t>
            </w:r>
            <w:r w:rsidR="003B61A3" w:rsidRPr="006375F9">
              <w:rPr>
                <w:rFonts w:ascii="Arial Narrow" w:hAnsi="Arial Narrow" w:cs="ArialMT"/>
                <w:sz w:val="20"/>
                <w:szCs w:val="20"/>
              </w:rPr>
              <w:t xml:space="preserve"> policy</w:t>
            </w:r>
            <w:r w:rsidR="006375F9">
              <w:rPr>
                <w:rFonts w:ascii="Arial Narrow" w:hAnsi="Arial Narrow" w:cs="ArialMT"/>
                <w:sz w:val="20"/>
                <w:szCs w:val="20"/>
              </w:rPr>
              <w:t xml:space="preserve">. The </w:t>
            </w:r>
            <w:r w:rsidR="0054512C" w:rsidRPr="006375F9">
              <w:rPr>
                <w:rFonts w:ascii="Arial Narrow" w:hAnsi="Arial Narrow" w:cs="ArialMT"/>
                <w:sz w:val="20"/>
                <w:szCs w:val="20"/>
              </w:rPr>
              <w:t xml:space="preserve">process of drafting  a game donation policy framework has been initiated. </w:t>
            </w:r>
            <w:r w:rsidR="003B61A3" w:rsidRPr="006375F9">
              <w:rPr>
                <w:rFonts w:ascii="Arial Narrow" w:hAnsi="Arial Narrow" w:cs="ArialMT"/>
                <w:sz w:val="20"/>
                <w:szCs w:val="20"/>
              </w:rPr>
              <w:t>Po</w:t>
            </w:r>
            <w:r w:rsidR="0054512C" w:rsidRPr="006375F9">
              <w:rPr>
                <w:rFonts w:ascii="Arial Narrow" w:hAnsi="Arial Narrow" w:cs="ArialMT"/>
                <w:sz w:val="20"/>
                <w:szCs w:val="20"/>
              </w:rPr>
              <w:t>licy development workshop</w:t>
            </w:r>
            <w:r w:rsidR="006375F9">
              <w:rPr>
                <w:rFonts w:ascii="Arial Narrow" w:hAnsi="Arial Narrow" w:cs="ArialMT"/>
                <w:sz w:val="20"/>
                <w:szCs w:val="20"/>
              </w:rPr>
              <w:t xml:space="preserve"> conducted and </w:t>
            </w:r>
            <w:r w:rsidR="0054512C" w:rsidRPr="006375F9">
              <w:rPr>
                <w:rFonts w:ascii="Arial Narrow" w:hAnsi="Arial Narrow" w:cs="ArialMT"/>
                <w:sz w:val="20"/>
                <w:szCs w:val="20"/>
              </w:rPr>
              <w:t>draft policy framework sent out to  stakeholders for input</w:t>
            </w:r>
          </w:p>
        </w:tc>
        <w:tc>
          <w:tcPr>
            <w:tcW w:w="625" w:type="pct"/>
            <w:tcBorders>
              <w:left w:val="single" w:sz="4" w:space="0" w:color="auto"/>
              <w:right w:val="single" w:sz="4" w:space="0" w:color="auto"/>
            </w:tcBorders>
          </w:tcPr>
          <w:p w:rsidR="00FD6DE6" w:rsidRPr="004B2555" w:rsidRDefault="0054512C" w:rsidP="001966D7">
            <w:pPr>
              <w:spacing w:line="240" w:lineRule="auto"/>
              <w:jc w:val="both"/>
              <w:rPr>
                <w:rFonts w:ascii="Arial Narrow" w:hAnsi="Arial Narrow"/>
                <w:sz w:val="20"/>
                <w:szCs w:val="20"/>
              </w:rPr>
            </w:pPr>
            <w:r w:rsidRPr="0054512C">
              <w:rPr>
                <w:rFonts w:ascii="Arial Narrow" w:hAnsi="Arial Narrow"/>
                <w:sz w:val="20"/>
                <w:szCs w:val="20"/>
              </w:rPr>
              <w:t xml:space="preserve">The process of approval had to be abandoned due to </w:t>
            </w:r>
            <w:r w:rsidR="003B61A3" w:rsidRPr="0054512C">
              <w:rPr>
                <w:rFonts w:ascii="Arial Narrow" w:hAnsi="Arial Narrow"/>
                <w:sz w:val="20"/>
                <w:szCs w:val="20"/>
              </w:rPr>
              <w:t>MINMEC</w:t>
            </w:r>
            <w:r w:rsidRPr="0054512C">
              <w:rPr>
                <w:rFonts w:ascii="Arial Narrow" w:hAnsi="Arial Narrow"/>
                <w:sz w:val="20"/>
                <w:szCs w:val="20"/>
              </w:rPr>
              <w:t xml:space="preserve"> resolution</w:t>
            </w:r>
            <w:r w:rsidR="003B61A3">
              <w:rPr>
                <w:rFonts w:ascii="Arial Narrow" w:hAnsi="Arial Narrow"/>
                <w:sz w:val="20"/>
                <w:szCs w:val="20"/>
              </w:rPr>
              <w:t xml:space="preserve"> to have a binding policy framework</w:t>
            </w:r>
          </w:p>
        </w:tc>
        <w:tc>
          <w:tcPr>
            <w:tcW w:w="580" w:type="pct"/>
            <w:tcBorders>
              <w:left w:val="single" w:sz="4" w:space="0" w:color="auto"/>
              <w:right w:val="single" w:sz="4" w:space="0" w:color="auto"/>
            </w:tcBorders>
          </w:tcPr>
          <w:p w:rsidR="00FD6DE6" w:rsidRPr="004B2555" w:rsidRDefault="0054512C" w:rsidP="001966D7">
            <w:pPr>
              <w:spacing w:line="240" w:lineRule="auto"/>
              <w:jc w:val="both"/>
              <w:rPr>
                <w:rFonts w:ascii="Arial Narrow" w:hAnsi="Arial Narrow"/>
                <w:sz w:val="20"/>
                <w:szCs w:val="20"/>
              </w:rPr>
            </w:pPr>
            <w:r w:rsidRPr="0054512C">
              <w:rPr>
                <w:rFonts w:ascii="Arial Narrow" w:hAnsi="Arial Narrow"/>
                <w:sz w:val="20"/>
                <w:szCs w:val="20"/>
              </w:rPr>
              <w:t>A binding policy framework has been developed  and will be submitted for approv</w:t>
            </w:r>
            <w:r w:rsidR="004E51E9">
              <w:rPr>
                <w:rFonts w:ascii="Arial Narrow" w:hAnsi="Arial Narrow"/>
                <w:sz w:val="20"/>
                <w:szCs w:val="20"/>
              </w:rPr>
              <w:t>al by Minister in Q4 of 2018/19</w:t>
            </w:r>
          </w:p>
        </w:tc>
      </w:tr>
      <w:tr w:rsidR="00FD6DE6" w:rsidRPr="004B2555" w:rsidTr="00BF5C54">
        <w:trPr>
          <w:trHeight w:val="510"/>
        </w:trPr>
        <w:tc>
          <w:tcPr>
            <w:tcW w:w="563" w:type="pct"/>
            <w:vMerge/>
            <w:tcBorders>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BoldMT"/>
                <w:b/>
                <w:bCs/>
                <w:sz w:val="20"/>
                <w:szCs w:val="20"/>
              </w:rPr>
            </w:pPr>
          </w:p>
        </w:tc>
        <w:tc>
          <w:tcPr>
            <w:tcW w:w="527" w:type="pct"/>
            <w:tcBorders>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Number of benefit sharing agreements concluded and approved</w:t>
            </w:r>
          </w:p>
        </w:tc>
        <w:tc>
          <w:tcPr>
            <w:tcW w:w="428" w:type="pct"/>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benefit sharing</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agreement concluded</w:t>
            </w:r>
            <w:r w:rsidR="00BF5C54">
              <w:rPr>
                <w:rFonts w:ascii="Arial Narrow" w:hAnsi="Arial Narrow" w:cs="ArialMT"/>
                <w:sz w:val="20"/>
                <w:szCs w:val="20"/>
              </w:rPr>
              <w:t xml:space="preserve"> </w:t>
            </w:r>
            <w:r w:rsidRPr="004B2555">
              <w:rPr>
                <w:rFonts w:ascii="Arial Narrow" w:hAnsi="Arial Narrow" w:cs="ArialMT"/>
                <w:sz w:val="20"/>
                <w:szCs w:val="20"/>
              </w:rPr>
              <w:t>and approved. 4 benefit sharing</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agreements submitted to Executive Authority for consideration</w:t>
            </w:r>
          </w:p>
        </w:tc>
        <w:tc>
          <w:tcPr>
            <w:tcW w:w="670" w:type="pct"/>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5 benefit sharing</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agreements approved</w:t>
            </w:r>
          </w:p>
        </w:tc>
        <w:tc>
          <w:tcPr>
            <w:tcW w:w="1607" w:type="pct"/>
            <w:tcBorders>
              <w:left w:val="single" w:sz="4" w:space="0" w:color="auto"/>
              <w:right w:val="single" w:sz="4" w:space="0" w:color="auto"/>
            </w:tcBorders>
          </w:tcPr>
          <w:p w:rsidR="00FD6DE6" w:rsidRPr="00FD6DE6" w:rsidRDefault="00F47785" w:rsidP="001966D7">
            <w:pPr>
              <w:autoSpaceDE w:val="0"/>
              <w:autoSpaceDN w:val="0"/>
              <w:adjustRightInd w:val="0"/>
              <w:spacing w:after="0" w:line="240" w:lineRule="auto"/>
              <w:jc w:val="both"/>
              <w:rPr>
                <w:rFonts w:ascii="Arial Narrow" w:hAnsi="Arial Narrow" w:cs="ArialMT"/>
                <w:sz w:val="20"/>
                <w:szCs w:val="20"/>
              </w:rPr>
            </w:pPr>
            <w:r w:rsidRPr="00F47785">
              <w:rPr>
                <w:rFonts w:ascii="Arial Narrow" w:hAnsi="Arial Narrow" w:cs="ArialMT"/>
                <w:sz w:val="20"/>
                <w:szCs w:val="20"/>
              </w:rPr>
              <w:t>7 Benefit Sharing Agreements concluded and approved</w:t>
            </w:r>
          </w:p>
        </w:tc>
        <w:tc>
          <w:tcPr>
            <w:tcW w:w="625" w:type="pct"/>
            <w:tcBorders>
              <w:left w:val="single" w:sz="4" w:space="0" w:color="auto"/>
              <w:right w:val="single" w:sz="4" w:space="0" w:color="auto"/>
            </w:tcBorders>
          </w:tcPr>
          <w:p w:rsidR="00FD6DE6" w:rsidRPr="00901E0E" w:rsidRDefault="003D2038" w:rsidP="00901E0E">
            <w:pPr>
              <w:spacing w:line="240" w:lineRule="auto"/>
              <w:jc w:val="both"/>
              <w:rPr>
                <w:rFonts w:ascii="Arial Narrow" w:hAnsi="Arial Narrow" w:cs="ArialMT"/>
                <w:sz w:val="20"/>
                <w:szCs w:val="20"/>
              </w:rPr>
            </w:pPr>
            <w:r w:rsidRPr="00901E0E">
              <w:rPr>
                <w:rFonts w:ascii="Arial Narrow" w:hAnsi="Arial Narrow" w:cs="ArialMT"/>
                <w:sz w:val="20"/>
                <w:szCs w:val="20"/>
              </w:rPr>
              <w:t xml:space="preserve">Planned target exceeded with a variance of </w:t>
            </w:r>
            <w:r w:rsidR="00901E0E" w:rsidRPr="00901E0E">
              <w:rPr>
                <w:rFonts w:ascii="Arial Narrow" w:hAnsi="Arial Narrow" w:cs="ArialMT"/>
                <w:sz w:val="20"/>
                <w:szCs w:val="20"/>
              </w:rPr>
              <w:t>40</w:t>
            </w:r>
            <w:r w:rsidRPr="00901E0E">
              <w:rPr>
                <w:rFonts w:ascii="Arial Narrow" w:hAnsi="Arial Narrow" w:cs="ArialMT"/>
                <w:sz w:val="20"/>
                <w:szCs w:val="20"/>
              </w:rPr>
              <w:t>% with no impact on resources earmarked for other priorities</w:t>
            </w:r>
          </w:p>
        </w:tc>
        <w:tc>
          <w:tcPr>
            <w:tcW w:w="580" w:type="pct"/>
            <w:tcBorders>
              <w:left w:val="single" w:sz="4" w:space="0" w:color="auto"/>
              <w:right w:val="single" w:sz="4" w:space="0" w:color="auto"/>
            </w:tcBorders>
          </w:tcPr>
          <w:p w:rsidR="00FD6DE6" w:rsidRPr="00901E0E" w:rsidRDefault="003D2038" w:rsidP="001966D7">
            <w:pPr>
              <w:spacing w:line="240" w:lineRule="auto"/>
              <w:jc w:val="both"/>
              <w:rPr>
                <w:rFonts w:ascii="Arial Narrow" w:hAnsi="Arial Narrow" w:cs="ArialMT"/>
                <w:sz w:val="20"/>
                <w:szCs w:val="20"/>
              </w:rPr>
            </w:pPr>
            <w:r w:rsidRPr="00901E0E">
              <w:rPr>
                <w:rFonts w:ascii="Arial Narrow" w:hAnsi="Arial Narrow" w:cs="ArialMT"/>
                <w:sz w:val="20"/>
                <w:szCs w:val="20"/>
              </w:rPr>
              <w:t>None</w:t>
            </w:r>
          </w:p>
        </w:tc>
      </w:tr>
      <w:tr w:rsidR="005D45AA" w:rsidRPr="004B2555" w:rsidTr="00BF5C54">
        <w:trPr>
          <w:trHeight w:val="510"/>
        </w:trPr>
        <w:tc>
          <w:tcPr>
            <w:tcW w:w="563" w:type="pct"/>
            <w:vMerge/>
            <w:tcBorders>
              <w:left w:val="single" w:sz="4" w:space="0" w:color="auto"/>
              <w:right w:val="single" w:sz="4" w:space="0" w:color="auto"/>
            </w:tcBorders>
          </w:tcPr>
          <w:p w:rsidR="005D45AA" w:rsidRPr="004B2555" w:rsidRDefault="005D45AA" w:rsidP="005D45AA">
            <w:pPr>
              <w:spacing w:after="0" w:line="240" w:lineRule="auto"/>
              <w:jc w:val="both"/>
              <w:rPr>
                <w:rFonts w:ascii="Arial Narrow" w:hAnsi="Arial Narrow" w:cs="Arial-BoldMT"/>
                <w:b/>
                <w:bCs/>
                <w:sz w:val="20"/>
                <w:szCs w:val="20"/>
              </w:rPr>
            </w:pPr>
          </w:p>
        </w:tc>
        <w:tc>
          <w:tcPr>
            <w:tcW w:w="527" w:type="pct"/>
            <w:tcBorders>
              <w:left w:val="single" w:sz="4" w:space="0" w:color="auto"/>
              <w:right w:val="single" w:sz="4" w:space="0" w:color="auto"/>
            </w:tcBorders>
          </w:tcPr>
          <w:p w:rsidR="005D45AA" w:rsidRPr="004B2555" w:rsidRDefault="005D45AA" w:rsidP="005D45AA">
            <w:pPr>
              <w:spacing w:after="0" w:line="240" w:lineRule="auto"/>
              <w:jc w:val="both"/>
              <w:rPr>
                <w:rFonts w:ascii="Arial Narrow" w:hAnsi="Arial Narrow" w:cs="ArialMT"/>
                <w:sz w:val="20"/>
                <w:szCs w:val="20"/>
              </w:rPr>
            </w:pPr>
            <w:r w:rsidRPr="004B2555">
              <w:rPr>
                <w:rFonts w:ascii="Arial Narrow" w:hAnsi="Arial Narrow" w:cs="ArialMT"/>
                <w:sz w:val="20"/>
                <w:szCs w:val="20"/>
              </w:rPr>
              <w:t>Number of natural</w:t>
            </w:r>
          </w:p>
          <w:p w:rsidR="005D45AA" w:rsidRPr="004B2555" w:rsidRDefault="005D45AA" w:rsidP="005D45AA">
            <w:pPr>
              <w:spacing w:after="0" w:line="240" w:lineRule="auto"/>
              <w:jc w:val="both"/>
              <w:rPr>
                <w:rFonts w:ascii="Arial Narrow" w:hAnsi="Arial Narrow" w:cs="ArialMT"/>
                <w:sz w:val="20"/>
                <w:szCs w:val="20"/>
              </w:rPr>
            </w:pPr>
            <w:r w:rsidRPr="004B2555">
              <w:rPr>
                <w:rFonts w:ascii="Arial Narrow" w:hAnsi="Arial Narrow" w:cs="ArialMT"/>
                <w:sz w:val="20"/>
                <w:szCs w:val="20"/>
              </w:rPr>
              <w:t>resource based</w:t>
            </w:r>
          </w:p>
          <w:p w:rsidR="005D45AA" w:rsidRPr="004B2555" w:rsidRDefault="005D45AA" w:rsidP="005D45AA">
            <w:pPr>
              <w:spacing w:after="0" w:line="240" w:lineRule="auto"/>
              <w:jc w:val="both"/>
              <w:rPr>
                <w:rFonts w:ascii="Arial Narrow" w:hAnsi="Arial Narrow" w:cs="ArialMT"/>
                <w:sz w:val="20"/>
                <w:szCs w:val="20"/>
              </w:rPr>
            </w:pPr>
            <w:r w:rsidRPr="004B2555">
              <w:rPr>
                <w:rFonts w:ascii="Arial Narrow" w:hAnsi="Arial Narrow" w:cs="ArialMT"/>
                <w:sz w:val="20"/>
                <w:szCs w:val="20"/>
              </w:rPr>
              <w:t>enterprises established</w:t>
            </w:r>
            <w:r>
              <w:rPr>
                <w:rFonts w:ascii="Arial Narrow" w:hAnsi="Arial Narrow" w:cs="ArialMT"/>
                <w:sz w:val="20"/>
                <w:szCs w:val="20"/>
              </w:rPr>
              <w:t xml:space="preserve"> </w:t>
            </w:r>
            <w:r w:rsidRPr="004B2555">
              <w:rPr>
                <w:rFonts w:ascii="Arial Narrow" w:hAnsi="Arial Narrow" w:cs="ArialMT"/>
                <w:sz w:val="20"/>
                <w:szCs w:val="20"/>
              </w:rPr>
              <w:t>in support of wildlife</w:t>
            </w:r>
          </w:p>
          <w:p w:rsidR="005D45AA" w:rsidRPr="004B2555" w:rsidRDefault="005D45AA" w:rsidP="005D45AA">
            <w:pPr>
              <w:spacing w:after="0" w:line="240" w:lineRule="auto"/>
              <w:jc w:val="both"/>
              <w:rPr>
                <w:rFonts w:ascii="Arial Narrow" w:hAnsi="Arial Narrow" w:cs="ArialMT"/>
                <w:sz w:val="20"/>
                <w:szCs w:val="20"/>
              </w:rPr>
            </w:pPr>
            <w:r w:rsidRPr="004B2555">
              <w:rPr>
                <w:rFonts w:ascii="Arial Narrow" w:hAnsi="Arial Narrow" w:cs="ArialMT"/>
                <w:sz w:val="20"/>
                <w:szCs w:val="20"/>
              </w:rPr>
              <w:t>economy vision 2024</w:t>
            </w:r>
          </w:p>
        </w:tc>
        <w:tc>
          <w:tcPr>
            <w:tcW w:w="428" w:type="pct"/>
            <w:tcBorders>
              <w:left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8 sustainable natural</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resource based</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enterprises established</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(Funding for all business plans approved)</w:t>
            </w:r>
          </w:p>
        </w:tc>
        <w:tc>
          <w:tcPr>
            <w:tcW w:w="670" w:type="pct"/>
            <w:tcBorders>
              <w:left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 business plans/</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proposals for biodiversity</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economy entrants</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 and funding/investment secured</w:t>
            </w:r>
          </w:p>
        </w:tc>
        <w:tc>
          <w:tcPr>
            <w:tcW w:w="1607" w:type="pct"/>
            <w:tcBorders>
              <w:left w:val="single" w:sz="4" w:space="0" w:color="auto"/>
              <w:right w:val="single" w:sz="4" w:space="0" w:color="auto"/>
            </w:tcBorders>
          </w:tcPr>
          <w:p w:rsidR="005D45AA" w:rsidRPr="003662DE" w:rsidRDefault="005D45AA" w:rsidP="005D45AA">
            <w:pPr>
              <w:spacing w:after="0" w:line="240" w:lineRule="auto"/>
              <w:jc w:val="both"/>
              <w:rPr>
                <w:rFonts w:ascii="Arial Narrow" w:hAnsi="Arial Narrow" w:cs="ArialMT"/>
                <w:sz w:val="20"/>
                <w:szCs w:val="20"/>
              </w:rPr>
            </w:pPr>
            <w:r w:rsidRPr="00760C78">
              <w:rPr>
                <w:rFonts w:ascii="Arial Narrow" w:hAnsi="Arial Narrow" w:cs="ArialMT"/>
                <w:sz w:val="20"/>
                <w:szCs w:val="20"/>
              </w:rPr>
              <w:t>Investment in the form of game species was secured for 10 Wildlife Economy business ventures</w:t>
            </w:r>
          </w:p>
        </w:tc>
        <w:tc>
          <w:tcPr>
            <w:tcW w:w="625" w:type="pct"/>
            <w:tcBorders>
              <w:left w:val="single" w:sz="4" w:space="0" w:color="auto"/>
              <w:right w:val="single" w:sz="4" w:space="0" w:color="auto"/>
            </w:tcBorders>
          </w:tcPr>
          <w:p w:rsidR="005D45AA" w:rsidRPr="004B2555" w:rsidRDefault="005D45AA" w:rsidP="005D45AA">
            <w:pPr>
              <w:spacing w:line="240" w:lineRule="auto"/>
              <w:jc w:val="both"/>
              <w:rPr>
                <w:rFonts w:ascii="Arial Narrow" w:hAnsi="Arial Narrow"/>
                <w:sz w:val="20"/>
                <w:szCs w:val="20"/>
              </w:rPr>
            </w:pPr>
            <w:r>
              <w:rPr>
                <w:rFonts w:ascii="Arial Narrow" w:hAnsi="Arial Narrow"/>
                <w:sz w:val="20"/>
                <w:szCs w:val="20"/>
              </w:rPr>
              <w:t xml:space="preserve">None </w:t>
            </w:r>
          </w:p>
        </w:tc>
        <w:tc>
          <w:tcPr>
            <w:tcW w:w="580" w:type="pct"/>
            <w:tcBorders>
              <w:left w:val="single" w:sz="4" w:space="0" w:color="auto"/>
              <w:right w:val="single" w:sz="4" w:space="0" w:color="auto"/>
            </w:tcBorders>
          </w:tcPr>
          <w:p w:rsidR="005D45AA" w:rsidRPr="004B2555" w:rsidRDefault="005D45AA" w:rsidP="005D45AA">
            <w:pPr>
              <w:spacing w:line="240" w:lineRule="auto"/>
              <w:jc w:val="both"/>
              <w:rPr>
                <w:rFonts w:ascii="Arial Narrow" w:hAnsi="Arial Narrow"/>
                <w:sz w:val="20"/>
                <w:szCs w:val="20"/>
              </w:rPr>
            </w:pPr>
            <w:r>
              <w:rPr>
                <w:rFonts w:ascii="Arial Narrow" w:hAnsi="Arial Narrow"/>
                <w:sz w:val="20"/>
                <w:szCs w:val="20"/>
              </w:rPr>
              <w:t xml:space="preserve">None </w:t>
            </w:r>
          </w:p>
        </w:tc>
      </w:tr>
      <w:tr w:rsidR="005D45AA" w:rsidRPr="004B2555" w:rsidTr="00BF5C54">
        <w:trPr>
          <w:trHeight w:val="714"/>
        </w:trPr>
        <w:tc>
          <w:tcPr>
            <w:tcW w:w="563" w:type="pct"/>
            <w:vMerge w:val="restart"/>
            <w:tcBorders>
              <w:left w:val="single" w:sz="4" w:space="0" w:color="auto"/>
              <w:right w:val="single" w:sz="4" w:space="0" w:color="auto"/>
            </w:tcBorders>
          </w:tcPr>
          <w:p w:rsidR="005D45AA" w:rsidRPr="004B2555" w:rsidRDefault="005D45AA" w:rsidP="005D45AA">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Strengthened Knowledge, Science Policy Interface</w:t>
            </w:r>
          </w:p>
        </w:tc>
        <w:tc>
          <w:tcPr>
            <w:tcW w:w="527" w:type="pct"/>
            <w:vMerge w:val="restart"/>
            <w:tcBorders>
              <w:left w:val="single" w:sz="4" w:space="0" w:color="auto"/>
              <w:right w:val="single" w:sz="4" w:space="0" w:color="auto"/>
            </w:tcBorders>
          </w:tcPr>
          <w:p w:rsidR="005D45AA" w:rsidRPr="004B2555" w:rsidRDefault="005D45AA" w:rsidP="005D45AA">
            <w:pPr>
              <w:spacing w:after="0" w:line="240" w:lineRule="auto"/>
              <w:jc w:val="both"/>
              <w:rPr>
                <w:rFonts w:ascii="Arial Narrow" w:hAnsi="Arial Narrow" w:cs="ArialMT"/>
                <w:sz w:val="20"/>
                <w:szCs w:val="20"/>
              </w:rPr>
            </w:pPr>
            <w:r w:rsidRPr="004B2555">
              <w:rPr>
                <w:rFonts w:ascii="Arial Narrow" w:hAnsi="Arial Narrow" w:cs="ArialMT"/>
                <w:sz w:val="20"/>
                <w:szCs w:val="20"/>
              </w:rPr>
              <w:t>Number of interventions</w:t>
            </w:r>
            <w:r>
              <w:rPr>
                <w:rFonts w:ascii="Arial Narrow" w:hAnsi="Arial Narrow" w:cs="ArialMT"/>
                <w:sz w:val="20"/>
                <w:szCs w:val="20"/>
              </w:rPr>
              <w:t xml:space="preserve"> </w:t>
            </w:r>
            <w:r w:rsidRPr="004B2555">
              <w:rPr>
                <w:rFonts w:ascii="Arial Narrow" w:hAnsi="Arial Narrow" w:cs="ArialMT"/>
                <w:sz w:val="20"/>
                <w:szCs w:val="20"/>
              </w:rPr>
              <w:t>and research</w:t>
            </w:r>
          </w:p>
          <w:p w:rsidR="005D45AA" w:rsidRPr="004B2555" w:rsidRDefault="005D45AA" w:rsidP="005D45AA">
            <w:pPr>
              <w:spacing w:after="0" w:line="240" w:lineRule="auto"/>
              <w:jc w:val="both"/>
              <w:rPr>
                <w:rFonts w:ascii="Arial Narrow" w:hAnsi="Arial Narrow" w:cs="ArialMT"/>
                <w:sz w:val="20"/>
                <w:szCs w:val="20"/>
              </w:rPr>
            </w:pPr>
            <w:r w:rsidRPr="004B2555">
              <w:rPr>
                <w:rFonts w:ascii="Arial Narrow" w:hAnsi="Arial Narrow" w:cs="ArialMT"/>
                <w:sz w:val="20"/>
                <w:szCs w:val="20"/>
              </w:rPr>
              <w:t>programmes aimed</w:t>
            </w:r>
          </w:p>
          <w:p w:rsidR="005D45AA" w:rsidRPr="004B2555" w:rsidRDefault="005D45AA" w:rsidP="005D45AA">
            <w:pPr>
              <w:spacing w:after="0" w:line="240" w:lineRule="auto"/>
              <w:jc w:val="both"/>
              <w:rPr>
                <w:rFonts w:ascii="Arial Narrow" w:hAnsi="Arial Narrow" w:cs="ArialMT"/>
                <w:sz w:val="20"/>
                <w:szCs w:val="20"/>
              </w:rPr>
            </w:pPr>
            <w:r w:rsidRPr="004B2555">
              <w:rPr>
                <w:rFonts w:ascii="Arial Narrow" w:hAnsi="Arial Narrow" w:cs="ArialMT"/>
                <w:sz w:val="20"/>
                <w:szCs w:val="20"/>
              </w:rPr>
              <w:t>at advancing the</w:t>
            </w:r>
          </w:p>
          <w:p w:rsidR="005D45AA" w:rsidRPr="004B2555" w:rsidRDefault="005D45AA" w:rsidP="005D45AA">
            <w:pPr>
              <w:spacing w:after="0" w:line="240" w:lineRule="auto"/>
              <w:jc w:val="both"/>
              <w:rPr>
                <w:rFonts w:ascii="Arial Narrow" w:hAnsi="Arial Narrow" w:cs="ArialMT"/>
                <w:sz w:val="20"/>
                <w:szCs w:val="20"/>
              </w:rPr>
            </w:pPr>
            <w:r w:rsidRPr="004B2555">
              <w:rPr>
                <w:rFonts w:ascii="Arial Narrow" w:hAnsi="Arial Narrow" w:cs="ArialMT"/>
                <w:sz w:val="20"/>
                <w:szCs w:val="20"/>
              </w:rPr>
              <w:t>Biodiversity Science</w:t>
            </w:r>
          </w:p>
          <w:p w:rsidR="005D45AA" w:rsidRPr="004B2555" w:rsidRDefault="005D45AA" w:rsidP="005D45AA">
            <w:pPr>
              <w:spacing w:after="0" w:line="240" w:lineRule="auto"/>
              <w:jc w:val="both"/>
              <w:rPr>
                <w:rFonts w:ascii="Arial Narrow" w:hAnsi="Arial Narrow" w:cs="ArialMT"/>
                <w:sz w:val="20"/>
                <w:szCs w:val="20"/>
              </w:rPr>
            </w:pPr>
            <w:r w:rsidRPr="004B2555">
              <w:rPr>
                <w:rFonts w:ascii="Arial Narrow" w:hAnsi="Arial Narrow" w:cs="ArialMT"/>
                <w:sz w:val="20"/>
                <w:szCs w:val="20"/>
              </w:rPr>
              <w:t>Interface</w:t>
            </w:r>
          </w:p>
        </w:tc>
        <w:tc>
          <w:tcPr>
            <w:tcW w:w="428" w:type="pct"/>
            <w:vMerge w:val="restart"/>
            <w:tcBorders>
              <w:left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Elephant research</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conducted on the</w:t>
            </w:r>
            <w:r>
              <w:rPr>
                <w:rFonts w:ascii="Arial Narrow" w:hAnsi="Arial Narrow" w:cs="ArialMT"/>
                <w:sz w:val="20"/>
                <w:szCs w:val="20"/>
              </w:rPr>
              <w:t xml:space="preserve"> </w:t>
            </w:r>
            <w:r w:rsidRPr="004B2555">
              <w:rPr>
                <w:rFonts w:ascii="Arial Narrow" w:hAnsi="Arial Narrow" w:cs="ArialMT"/>
                <w:sz w:val="20"/>
                <w:szCs w:val="20"/>
              </w:rPr>
              <w:t>Status quo on Small</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Elephant Populations in South Africa and report prepared</w:t>
            </w:r>
          </w:p>
        </w:tc>
        <w:tc>
          <w:tcPr>
            <w:tcW w:w="670" w:type="pct"/>
            <w:tcBorders>
              <w:left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3 interventions:</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Research Indaba</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convened</w:t>
            </w:r>
          </w:p>
        </w:tc>
        <w:tc>
          <w:tcPr>
            <w:tcW w:w="1607" w:type="pct"/>
            <w:tcBorders>
              <w:left w:val="single" w:sz="4" w:space="0" w:color="auto"/>
              <w:right w:val="single" w:sz="4" w:space="0" w:color="auto"/>
            </w:tcBorders>
          </w:tcPr>
          <w:p w:rsidR="005D45AA" w:rsidRPr="004B2555" w:rsidRDefault="005D45AA" w:rsidP="005D45AA">
            <w:pPr>
              <w:spacing w:after="0" w:line="240" w:lineRule="auto"/>
              <w:jc w:val="both"/>
              <w:rPr>
                <w:rFonts w:ascii="Arial Narrow" w:hAnsi="Arial Narrow" w:cs="ArialMT"/>
                <w:sz w:val="20"/>
                <w:szCs w:val="20"/>
              </w:rPr>
            </w:pPr>
            <w:r w:rsidRPr="00760C78">
              <w:rPr>
                <w:rFonts w:ascii="Arial Narrow" w:hAnsi="Arial Narrow" w:cs="ArialMT"/>
                <w:sz w:val="20"/>
                <w:szCs w:val="20"/>
              </w:rPr>
              <w:t>Research Indaba convened</w:t>
            </w:r>
          </w:p>
        </w:tc>
        <w:tc>
          <w:tcPr>
            <w:tcW w:w="625" w:type="pct"/>
            <w:tcBorders>
              <w:left w:val="single" w:sz="4" w:space="0" w:color="auto"/>
              <w:right w:val="single" w:sz="4" w:space="0" w:color="auto"/>
            </w:tcBorders>
          </w:tcPr>
          <w:p w:rsidR="005D45AA" w:rsidRPr="004B2555" w:rsidRDefault="005D45AA" w:rsidP="005D45AA">
            <w:pPr>
              <w:spacing w:line="240" w:lineRule="auto"/>
              <w:jc w:val="both"/>
              <w:rPr>
                <w:rFonts w:ascii="Arial Narrow" w:hAnsi="Arial Narrow"/>
                <w:sz w:val="20"/>
                <w:szCs w:val="20"/>
              </w:rPr>
            </w:pPr>
            <w:r>
              <w:rPr>
                <w:rFonts w:ascii="Arial Narrow" w:hAnsi="Arial Narrow"/>
                <w:sz w:val="20"/>
                <w:szCs w:val="20"/>
              </w:rPr>
              <w:t xml:space="preserve">None </w:t>
            </w:r>
          </w:p>
        </w:tc>
        <w:tc>
          <w:tcPr>
            <w:tcW w:w="580" w:type="pct"/>
            <w:tcBorders>
              <w:left w:val="single" w:sz="4" w:space="0" w:color="auto"/>
              <w:right w:val="single" w:sz="4" w:space="0" w:color="auto"/>
            </w:tcBorders>
          </w:tcPr>
          <w:p w:rsidR="005D45AA" w:rsidRPr="004B2555" w:rsidRDefault="005D45AA" w:rsidP="005D45AA">
            <w:pPr>
              <w:spacing w:line="240" w:lineRule="auto"/>
              <w:jc w:val="both"/>
              <w:rPr>
                <w:rFonts w:ascii="Arial Narrow" w:hAnsi="Arial Narrow"/>
                <w:sz w:val="20"/>
                <w:szCs w:val="20"/>
              </w:rPr>
            </w:pPr>
            <w:r>
              <w:rPr>
                <w:rFonts w:ascii="Arial Narrow" w:hAnsi="Arial Narrow"/>
                <w:sz w:val="20"/>
                <w:szCs w:val="20"/>
              </w:rPr>
              <w:t xml:space="preserve">None </w:t>
            </w:r>
          </w:p>
        </w:tc>
      </w:tr>
      <w:tr w:rsidR="005D45AA" w:rsidRPr="004B2555" w:rsidTr="00BF5C54">
        <w:trPr>
          <w:trHeight w:val="1021"/>
        </w:trPr>
        <w:tc>
          <w:tcPr>
            <w:tcW w:w="563" w:type="pct"/>
            <w:vMerge/>
            <w:tcBorders>
              <w:left w:val="single" w:sz="4" w:space="0" w:color="auto"/>
              <w:right w:val="single" w:sz="4" w:space="0" w:color="auto"/>
            </w:tcBorders>
          </w:tcPr>
          <w:p w:rsidR="005D45AA" w:rsidRPr="004B2555" w:rsidRDefault="005D45AA" w:rsidP="005D45AA">
            <w:pPr>
              <w:spacing w:after="0" w:line="240" w:lineRule="auto"/>
              <w:jc w:val="both"/>
              <w:rPr>
                <w:rFonts w:ascii="Arial Narrow" w:hAnsi="Arial Narrow" w:cs="Arial-BoldMT"/>
                <w:b/>
                <w:bCs/>
                <w:sz w:val="20"/>
                <w:szCs w:val="20"/>
              </w:rPr>
            </w:pPr>
          </w:p>
        </w:tc>
        <w:tc>
          <w:tcPr>
            <w:tcW w:w="527" w:type="pct"/>
            <w:vMerge/>
            <w:tcBorders>
              <w:left w:val="single" w:sz="4" w:space="0" w:color="auto"/>
              <w:right w:val="single" w:sz="4" w:space="0" w:color="auto"/>
            </w:tcBorders>
          </w:tcPr>
          <w:p w:rsidR="005D45AA" w:rsidRPr="004B2555" w:rsidRDefault="005D45AA" w:rsidP="005D45AA">
            <w:pPr>
              <w:spacing w:after="0" w:line="240" w:lineRule="auto"/>
              <w:jc w:val="both"/>
              <w:rPr>
                <w:rFonts w:ascii="Arial Narrow" w:hAnsi="Arial Narrow" w:cs="ArialMT"/>
                <w:sz w:val="20"/>
                <w:szCs w:val="20"/>
              </w:rPr>
            </w:pPr>
          </w:p>
        </w:tc>
        <w:tc>
          <w:tcPr>
            <w:tcW w:w="428" w:type="pct"/>
            <w:vMerge/>
            <w:tcBorders>
              <w:left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p>
        </w:tc>
        <w:tc>
          <w:tcPr>
            <w:tcW w:w="670" w:type="pct"/>
            <w:tcBorders>
              <w:left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report on the implementation of the biodiversity research strategy developed</w:t>
            </w:r>
          </w:p>
        </w:tc>
        <w:tc>
          <w:tcPr>
            <w:tcW w:w="1607" w:type="pct"/>
            <w:tcBorders>
              <w:left w:val="single" w:sz="4" w:space="0" w:color="auto"/>
              <w:right w:val="single" w:sz="4" w:space="0" w:color="auto"/>
            </w:tcBorders>
          </w:tcPr>
          <w:p w:rsidR="005D45AA" w:rsidRPr="004B2555" w:rsidRDefault="005D45AA" w:rsidP="005D45AA">
            <w:pPr>
              <w:spacing w:after="0" w:line="240" w:lineRule="auto"/>
              <w:jc w:val="both"/>
              <w:rPr>
                <w:rFonts w:ascii="Arial Narrow" w:hAnsi="Arial Narrow" w:cs="ArialMT"/>
                <w:sz w:val="20"/>
                <w:szCs w:val="20"/>
              </w:rPr>
            </w:pPr>
            <w:r w:rsidRPr="00760C78">
              <w:rPr>
                <w:rFonts w:ascii="Arial Narrow" w:hAnsi="Arial Narrow" w:cs="ArialMT"/>
                <w:sz w:val="20"/>
                <w:szCs w:val="20"/>
              </w:rPr>
              <w:t>Annual report on the implementation of the biodiversity research and evidence strategy developed</w:t>
            </w:r>
          </w:p>
        </w:tc>
        <w:tc>
          <w:tcPr>
            <w:tcW w:w="625" w:type="pct"/>
            <w:tcBorders>
              <w:left w:val="single" w:sz="4" w:space="0" w:color="auto"/>
              <w:right w:val="single" w:sz="4" w:space="0" w:color="auto"/>
            </w:tcBorders>
          </w:tcPr>
          <w:p w:rsidR="005D45AA" w:rsidRPr="004B2555" w:rsidRDefault="005D45AA" w:rsidP="005D45AA">
            <w:pPr>
              <w:spacing w:line="240" w:lineRule="auto"/>
              <w:jc w:val="both"/>
              <w:rPr>
                <w:rFonts w:ascii="Arial Narrow" w:hAnsi="Arial Narrow"/>
                <w:sz w:val="20"/>
                <w:szCs w:val="20"/>
              </w:rPr>
            </w:pPr>
            <w:r>
              <w:rPr>
                <w:rFonts w:ascii="Arial Narrow" w:hAnsi="Arial Narrow"/>
                <w:sz w:val="20"/>
                <w:szCs w:val="20"/>
              </w:rPr>
              <w:t xml:space="preserve">None </w:t>
            </w:r>
          </w:p>
        </w:tc>
        <w:tc>
          <w:tcPr>
            <w:tcW w:w="580" w:type="pct"/>
            <w:tcBorders>
              <w:left w:val="single" w:sz="4" w:space="0" w:color="auto"/>
              <w:right w:val="single" w:sz="4" w:space="0" w:color="auto"/>
            </w:tcBorders>
          </w:tcPr>
          <w:p w:rsidR="005D45AA" w:rsidRPr="004B2555" w:rsidRDefault="005D45AA" w:rsidP="005D45AA">
            <w:pPr>
              <w:spacing w:line="240" w:lineRule="auto"/>
              <w:jc w:val="both"/>
              <w:rPr>
                <w:rFonts w:ascii="Arial Narrow" w:hAnsi="Arial Narrow"/>
                <w:sz w:val="20"/>
                <w:szCs w:val="20"/>
              </w:rPr>
            </w:pPr>
            <w:r>
              <w:rPr>
                <w:rFonts w:ascii="Arial Narrow" w:hAnsi="Arial Narrow"/>
                <w:sz w:val="20"/>
                <w:szCs w:val="20"/>
              </w:rPr>
              <w:t xml:space="preserve">None </w:t>
            </w:r>
          </w:p>
        </w:tc>
      </w:tr>
      <w:tr w:rsidR="005D45AA" w:rsidRPr="004B2555" w:rsidTr="00BF5C54">
        <w:trPr>
          <w:trHeight w:val="855"/>
        </w:trPr>
        <w:tc>
          <w:tcPr>
            <w:tcW w:w="563" w:type="pct"/>
            <w:vMerge/>
            <w:tcBorders>
              <w:left w:val="single" w:sz="4" w:space="0" w:color="auto"/>
              <w:bottom w:val="single" w:sz="4" w:space="0" w:color="auto"/>
              <w:right w:val="single" w:sz="4" w:space="0" w:color="auto"/>
            </w:tcBorders>
          </w:tcPr>
          <w:p w:rsidR="005D45AA" w:rsidRPr="004B2555" w:rsidRDefault="005D45AA" w:rsidP="005D45AA">
            <w:pPr>
              <w:spacing w:after="0" w:line="240" w:lineRule="auto"/>
              <w:jc w:val="both"/>
              <w:rPr>
                <w:rFonts w:ascii="Arial Narrow" w:hAnsi="Arial Narrow" w:cs="Arial-BoldMT"/>
                <w:b/>
                <w:bCs/>
                <w:sz w:val="20"/>
                <w:szCs w:val="20"/>
              </w:rPr>
            </w:pPr>
          </w:p>
        </w:tc>
        <w:tc>
          <w:tcPr>
            <w:tcW w:w="527" w:type="pct"/>
            <w:vMerge/>
            <w:tcBorders>
              <w:left w:val="single" w:sz="4" w:space="0" w:color="auto"/>
              <w:bottom w:val="single" w:sz="4" w:space="0" w:color="auto"/>
              <w:right w:val="single" w:sz="4" w:space="0" w:color="auto"/>
            </w:tcBorders>
          </w:tcPr>
          <w:p w:rsidR="005D45AA" w:rsidRPr="004B2555" w:rsidRDefault="005D45AA" w:rsidP="005D45AA">
            <w:pPr>
              <w:spacing w:after="0" w:line="240" w:lineRule="auto"/>
              <w:jc w:val="both"/>
              <w:rPr>
                <w:rFonts w:ascii="Arial Narrow" w:hAnsi="Arial Narrow" w:cs="ArialMT"/>
                <w:sz w:val="20"/>
                <w:szCs w:val="20"/>
              </w:rPr>
            </w:pPr>
          </w:p>
        </w:tc>
        <w:tc>
          <w:tcPr>
            <w:tcW w:w="428" w:type="pct"/>
            <w:tcBorders>
              <w:left w:val="single" w:sz="4" w:space="0" w:color="auto"/>
              <w:bottom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Stakeholder workshops on the intensive breeding</w:t>
            </w:r>
            <w:r>
              <w:rPr>
                <w:rFonts w:ascii="Arial Narrow" w:hAnsi="Arial Narrow" w:cs="ArialMT"/>
                <w:sz w:val="20"/>
                <w:szCs w:val="20"/>
              </w:rPr>
              <w:t xml:space="preserve"> </w:t>
            </w:r>
            <w:r w:rsidRPr="004B2555">
              <w:rPr>
                <w:rFonts w:ascii="Arial Narrow" w:hAnsi="Arial Narrow" w:cs="ArialMT"/>
                <w:sz w:val="20"/>
                <w:szCs w:val="20"/>
              </w:rPr>
              <w:t>of colour variants</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convened and reports</w:t>
            </w:r>
            <w:r>
              <w:rPr>
                <w:rFonts w:ascii="Arial Narrow" w:hAnsi="Arial Narrow" w:cs="ArialMT"/>
                <w:sz w:val="20"/>
                <w:szCs w:val="20"/>
              </w:rPr>
              <w:t xml:space="preserve"> </w:t>
            </w:r>
            <w:r w:rsidRPr="004B2555">
              <w:rPr>
                <w:rFonts w:ascii="Arial Narrow" w:hAnsi="Arial Narrow" w:cs="ArialMT"/>
                <w:sz w:val="20"/>
                <w:szCs w:val="20"/>
              </w:rPr>
              <w:t>drafted</w:t>
            </w:r>
          </w:p>
        </w:tc>
        <w:tc>
          <w:tcPr>
            <w:tcW w:w="670" w:type="pct"/>
            <w:tcBorders>
              <w:left w:val="single" w:sz="4" w:space="0" w:color="auto"/>
              <w:bottom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 on Scientific</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Assessment of Predation Management finalised</w:t>
            </w:r>
          </w:p>
        </w:tc>
        <w:tc>
          <w:tcPr>
            <w:tcW w:w="1607" w:type="pct"/>
            <w:tcBorders>
              <w:left w:val="single" w:sz="4" w:space="0" w:color="auto"/>
              <w:bottom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760C78">
              <w:rPr>
                <w:rFonts w:ascii="Arial Narrow" w:hAnsi="Arial Narrow" w:cs="ArialMT"/>
                <w:sz w:val="20"/>
                <w:szCs w:val="20"/>
              </w:rPr>
              <w:t>Report on Scientific Assessment of Predation Management finalised</w:t>
            </w:r>
          </w:p>
        </w:tc>
        <w:tc>
          <w:tcPr>
            <w:tcW w:w="625" w:type="pct"/>
            <w:tcBorders>
              <w:left w:val="single" w:sz="4" w:space="0" w:color="auto"/>
              <w:bottom w:val="single" w:sz="4" w:space="0" w:color="auto"/>
              <w:right w:val="single" w:sz="4" w:space="0" w:color="auto"/>
            </w:tcBorders>
          </w:tcPr>
          <w:p w:rsidR="005D45AA" w:rsidRPr="004B2555" w:rsidRDefault="005D45AA" w:rsidP="005D45AA">
            <w:pPr>
              <w:spacing w:line="240" w:lineRule="auto"/>
              <w:jc w:val="both"/>
              <w:rPr>
                <w:rFonts w:ascii="Arial Narrow" w:hAnsi="Arial Narrow"/>
                <w:sz w:val="20"/>
                <w:szCs w:val="20"/>
              </w:rPr>
            </w:pPr>
            <w:r>
              <w:rPr>
                <w:rFonts w:ascii="Arial Narrow" w:hAnsi="Arial Narrow"/>
                <w:sz w:val="20"/>
                <w:szCs w:val="20"/>
              </w:rPr>
              <w:t xml:space="preserve">None </w:t>
            </w:r>
          </w:p>
        </w:tc>
        <w:tc>
          <w:tcPr>
            <w:tcW w:w="580" w:type="pct"/>
            <w:tcBorders>
              <w:left w:val="single" w:sz="4" w:space="0" w:color="auto"/>
              <w:bottom w:val="single" w:sz="4" w:space="0" w:color="auto"/>
              <w:right w:val="single" w:sz="4" w:space="0" w:color="auto"/>
            </w:tcBorders>
          </w:tcPr>
          <w:p w:rsidR="005D45AA" w:rsidRPr="004B2555" w:rsidRDefault="005D45AA" w:rsidP="005D45AA">
            <w:pPr>
              <w:spacing w:line="240" w:lineRule="auto"/>
              <w:jc w:val="both"/>
              <w:rPr>
                <w:rFonts w:ascii="Arial Narrow" w:hAnsi="Arial Narrow"/>
                <w:sz w:val="20"/>
                <w:szCs w:val="20"/>
              </w:rPr>
            </w:pPr>
            <w:r>
              <w:rPr>
                <w:rFonts w:ascii="Arial Narrow" w:hAnsi="Arial Narrow"/>
                <w:sz w:val="20"/>
                <w:szCs w:val="20"/>
              </w:rPr>
              <w:t xml:space="preserve">None </w:t>
            </w:r>
          </w:p>
        </w:tc>
      </w:tr>
    </w:tbl>
    <w:p w:rsidR="00AA070E" w:rsidRDefault="00AA070E" w:rsidP="008D0AE6">
      <w:pPr>
        <w:jc w:val="both"/>
        <w:rPr>
          <w:rFonts w:ascii="Arial Narrow" w:hAnsi="Arial Narrow" w:cs="Arial"/>
          <w:b/>
          <w:sz w:val="28"/>
          <w:szCs w:val="28"/>
        </w:rPr>
      </w:pPr>
    </w:p>
    <w:p w:rsidR="00427A3A" w:rsidRPr="00796B2D" w:rsidRDefault="00427A3A" w:rsidP="00427A3A">
      <w:pPr>
        <w:autoSpaceDE w:val="0"/>
        <w:autoSpaceDN w:val="0"/>
        <w:adjustRightInd w:val="0"/>
        <w:spacing w:after="0"/>
        <w:ind w:hanging="567"/>
        <w:rPr>
          <w:rFonts w:ascii="Arial Narrow" w:hAnsi="Arial Narrow" w:cs="CenturyGothic-Bold"/>
          <w:b/>
          <w:bCs/>
          <w:color w:val="006632"/>
          <w:sz w:val="20"/>
          <w:szCs w:val="20"/>
        </w:rPr>
      </w:pPr>
      <w:r w:rsidRPr="00796B2D">
        <w:rPr>
          <w:rFonts w:ascii="Arial Narrow" w:hAnsi="Arial Narrow" w:cs="CenturyGothic-Bold"/>
          <w:b/>
          <w:bCs/>
          <w:color w:val="006632"/>
          <w:sz w:val="20"/>
          <w:szCs w:val="20"/>
        </w:rPr>
        <w:t>SUMMARY OF PROGRAMME PERFORMANCE: BIODIVERSITY AND CONSERVATION</w:t>
      </w:r>
    </w:p>
    <w:p w:rsidR="00427A3A" w:rsidRPr="00796B2D" w:rsidRDefault="00427A3A" w:rsidP="00427A3A">
      <w:pPr>
        <w:autoSpaceDE w:val="0"/>
        <w:autoSpaceDN w:val="0"/>
        <w:adjustRightInd w:val="0"/>
        <w:spacing w:after="0"/>
        <w:rPr>
          <w:rFonts w:ascii="Arial Narrow" w:hAnsi="Arial Narrow" w:cs="CenturyGothic-Bold"/>
          <w:b/>
          <w:bCs/>
          <w:color w:val="006632"/>
          <w:sz w:val="20"/>
          <w:szCs w:val="20"/>
        </w:rPr>
      </w:pPr>
    </w:p>
    <w:p w:rsidR="00427A3A" w:rsidRPr="00DB29F6" w:rsidRDefault="00427A3A" w:rsidP="00427A3A">
      <w:pPr>
        <w:autoSpaceDE w:val="0"/>
        <w:autoSpaceDN w:val="0"/>
        <w:adjustRightInd w:val="0"/>
        <w:spacing w:after="0"/>
        <w:ind w:left="-567" w:right="-1045"/>
        <w:jc w:val="both"/>
        <w:rPr>
          <w:rFonts w:ascii="Arial Narrow" w:hAnsi="Arial Narrow" w:cs="CenturyGothic"/>
          <w:color w:val="000000"/>
          <w:sz w:val="20"/>
          <w:szCs w:val="20"/>
        </w:rPr>
      </w:pPr>
      <w:r w:rsidRPr="00796B2D">
        <w:rPr>
          <w:rFonts w:ascii="Arial Narrow" w:hAnsi="Arial Narrow" w:cs="CenturyGothic"/>
          <w:b/>
          <w:color w:val="000000"/>
          <w:sz w:val="20"/>
          <w:szCs w:val="20"/>
        </w:rPr>
        <w:t>Summary of Programme Performance</w:t>
      </w:r>
      <w:r w:rsidRPr="00796B2D">
        <w:rPr>
          <w:rFonts w:ascii="Arial Narrow" w:hAnsi="Arial Narrow" w:cs="CenturyGothic"/>
          <w:color w:val="000000"/>
          <w:sz w:val="20"/>
          <w:szCs w:val="20"/>
        </w:rPr>
        <w:t>: Th</w:t>
      </w:r>
      <w:r>
        <w:rPr>
          <w:rFonts w:ascii="Arial Narrow" w:hAnsi="Arial Narrow" w:cs="CenturyGothic"/>
          <w:color w:val="000000"/>
          <w:sz w:val="20"/>
          <w:szCs w:val="20"/>
        </w:rPr>
        <w:t xml:space="preserve">e </w:t>
      </w:r>
      <w:r w:rsidR="003F5D3F">
        <w:rPr>
          <w:rFonts w:ascii="Arial Narrow" w:hAnsi="Arial Narrow" w:cs="CenturyGothic"/>
          <w:color w:val="000000"/>
          <w:sz w:val="20"/>
          <w:szCs w:val="20"/>
        </w:rPr>
        <w:t xml:space="preserve">2017/18 </w:t>
      </w:r>
      <w:r>
        <w:rPr>
          <w:rFonts w:ascii="Arial Narrow" w:hAnsi="Arial Narrow" w:cs="CenturyGothic"/>
          <w:color w:val="000000"/>
          <w:sz w:val="20"/>
          <w:szCs w:val="20"/>
        </w:rPr>
        <w:t xml:space="preserve">Annual Performance Plan of </w:t>
      </w:r>
      <w:r w:rsidRPr="00796B2D">
        <w:rPr>
          <w:rFonts w:ascii="Arial Narrow" w:hAnsi="Arial Narrow" w:cs="CenturyGothic"/>
          <w:color w:val="000000"/>
          <w:sz w:val="20"/>
          <w:szCs w:val="20"/>
        </w:rPr>
        <w:t xml:space="preserve">Programme </w:t>
      </w:r>
      <w:r>
        <w:rPr>
          <w:rFonts w:ascii="Arial Narrow" w:hAnsi="Arial Narrow" w:cs="CenturyGothic"/>
          <w:color w:val="000000"/>
          <w:sz w:val="20"/>
          <w:szCs w:val="20"/>
        </w:rPr>
        <w:t xml:space="preserve">5 </w:t>
      </w:r>
      <w:r w:rsidR="003F5D3F">
        <w:rPr>
          <w:rFonts w:ascii="Arial Narrow" w:hAnsi="Arial Narrow" w:cs="CenturyGothic"/>
          <w:color w:val="000000"/>
          <w:sz w:val="20"/>
          <w:szCs w:val="20"/>
        </w:rPr>
        <w:t xml:space="preserve">included 22 </w:t>
      </w:r>
      <w:r>
        <w:rPr>
          <w:rFonts w:ascii="Arial Narrow" w:hAnsi="Arial Narrow" w:cs="CenturyGothic"/>
          <w:color w:val="000000"/>
          <w:sz w:val="20"/>
          <w:szCs w:val="20"/>
        </w:rPr>
        <w:t>an</w:t>
      </w:r>
      <w:r w:rsidRPr="00796B2D">
        <w:rPr>
          <w:rFonts w:ascii="Arial Narrow" w:hAnsi="Arial Narrow" w:cs="CenturyGothic"/>
          <w:color w:val="000000"/>
          <w:sz w:val="20"/>
          <w:szCs w:val="20"/>
        </w:rPr>
        <w:t xml:space="preserve">nual target. </w:t>
      </w:r>
      <w:r w:rsidR="003F5D3F">
        <w:rPr>
          <w:rFonts w:ascii="Arial Narrow" w:hAnsi="Arial Narrow" w:cs="CenturyGothic"/>
          <w:color w:val="000000"/>
          <w:sz w:val="20"/>
          <w:szCs w:val="20"/>
        </w:rPr>
        <w:t>Eighghteen (18) of these targets were achieved ( 82%), with four of the targets exceeded (22%)</w:t>
      </w:r>
      <w:r>
        <w:rPr>
          <w:rFonts w:ascii="Arial Narrow" w:hAnsi="Arial Narrow" w:cs="CenturyGothic"/>
          <w:color w:val="000000"/>
          <w:sz w:val="20"/>
          <w:szCs w:val="20"/>
        </w:rPr>
        <w:t>.</w:t>
      </w:r>
      <w:r w:rsidR="003F5D3F">
        <w:rPr>
          <w:rFonts w:ascii="Arial Narrow" w:hAnsi="Arial Narrow" w:cs="CenturyGothic"/>
          <w:color w:val="000000"/>
          <w:sz w:val="20"/>
          <w:szCs w:val="20"/>
        </w:rPr>
        <w:t>The remaining four (4) annual targets were partially achieved ( significant progress was made towards the annual target even though the progress was still short of the actual planned output).</w:t>
      </w:r>
    </w:p>
    <w:p w:rsidR="006375F9" w:rsidRDefault="006375F9" w:rsidP="008D0AE6">
      <w:pPr>
        <w:jc w:val="both"/>
        <w:rPr>
          <w:rFonts w:ascii="Arial Narrow" w:hAnsi="Arial Narrow" w:cs="Arial"/>
          <w:b/>
          <w:sz w:val="28"/>
          <w:szCs w:val="28"/>
        </w:rPr>
      </w:pPr>
    </w:p>
    <w:p w:rsidR="009A53C2" w:rsidRDefault="009A53C2" w:rsidP="008D0AE6">
      <w:pPr>
        <w:jc w:val="both"/>
        <w:rPr>
          <w:rFonts w:ascii="Arial Narrow" w:hAnsi="Arial Narrow" w:cs="Arial"/>
          <w:b/>
          <w:sz w:val="28"/>
          <w:szCs w:val="28"/>
        </w:rPr>
      </w:pPr>
    </w:p>
    <w:p w:rsidR="009A53C2" w:rsidRDefault="009A53C2" w:rsidP="008D0AE6">
      <w:pPr>
        <w:jc w:val="both"/>
        <w:rPr>
          <w:rFonts w:ascii="Arial Narrow" w:hAnsi="Arial Narrow" w:cs="Arial"/>
          <w:b/>
          <w:sz w:val="28"/>
          <w:szCs w:val="28"/>
        </w:rPr>
      </w:pPr>
    </w:p>
    <w:p w:rsidR="009A53C2" w:rsidRDefault="009A53C2" w:rsidP="008D0AE6">
      <w:pPr>
        <w:jc w:val="both"/>
        <w:rPr>
          <w:rFonts w:ascii="Arial Narrow" w:hAnsi="Arial Narrow" w:cs="Arial"/>
          <w:b/>
          <w:sz w:val="28"/>
          <w:szCs w:val="28"/>
        </w:rPr>
      </w:pPr>
    </w:p>
    <w:p w:rsidR="009A53C2" w:rsidRDefault="009A53C2" w:rsidP="008D0AE6">
      <w:pPr>
        <w:jc w:val="both"/>
        <w:rPr>
          <w:rFonts w:ascii="Arial Narrow" w:hAnsi="Arial Narrow" w:cs="Arial"/>
          <w:b/>
          <w:sz w:val="28"/>
          <w:szCs w:val="28"/>
        </w:rPr>
      </w:pPr>
    </w:p>
    <w:p w:rsidR="009A53C2" w:rsidRDefault="009A53C2" w:rsidP="008D0AE6">
      <w:pPr>
        <w:jc w:val="both"/>
        <w:rPr>
          <w:rFonts w:ascii="Arial Narrow" w:hAnsi="Arial Narrow" w:cs="Arial"/>
          <w:b/>
          <w:sz w:val="28"/>
          <w:szCs w:val="28"/>
        </w:rPr>
      </w:pPr>
    </w:p>
    <w:p w:rsidR="00553C48" w:rsidRDefault="00553C48" w:rsidP="008D0AE6">
      <w:pPr>
        <w:spacing w:before="240"/>
        <w:ind w:hanging="567"/>
        <w:jc w:val="both"/>
        <w:rPr>
          <w:rFonts w:ascii="Arial Narrow" w:hAnsi="Arial Narrow" w:cs="Arial"/>
          <w:b/>
          <w:sz w:val="28"/>
          <w:szCs w:val="28"/>
        </w:rPr>
      </w:pPr>
      <w:r w:rsidRPr="004B2555">
        <w:rPr>
          <w:rFonts w:ascii="Arial Narrow" w:hAnsi="Arial Narrow" w:cs="Arial"/>
          <w:b/>
          <w:sz w:val="28"/>
          <w:szCs w:val="28"/>
        </w:rPr>
        <w:t>PROGRAMME 6: ENVIRONMENTAL PROGRAMMES</w:t>
      </w:r>
    </w:p>
    <w:p w:rsidR="00A44876" w:rsidRPr="00B261ED" w:rsidRDefault="00A44876" w:rsidP="00A44876">
      <w:pPr>
        <w:autoSpaceDE w:val="0"/>
        <w:autoSpaceDN w:val="0"/>
        <w:adjustRightInd w:val="0"/>
        <w:spacing w:after="0" w:line="240" w:lineRule="auto"/>
        <w:ind w:left="-567" w:right="-1045"/>
        <w:jc w:val="both"/>
        <w:rPr>
          <w:rFonts w:ascii="Arial Narrow" w:hAnsi="Arial Narrow" w:cs="CenturyGothic"/>
          <w:color w:val="000000"/>
          <w:sz w:val="20"/>
          <w:szCs w:val="20"/>
        </w:rPr>
      </w:pPr>
      <w:r w:rsidRPr="00B261ED">
        <w:rPr>
          <w:rFonts w:ascii="Arial Narrow" w:hAnsi="Arial Narrow" w:cs="CenturyGothic"/>
          <w:color w:val="000000"/>
          <w:sz w:val="20"/>
          <w:szCs w:val="20"/>
        </w:rPr>
        <w:t>The purpose of the Programme is to implementation of expanded public works and green economy projects in the environmental sector. The programme is made-up of Five (5) sub programmes which are as follows: (1) Environmental Protection and Infrastructure Programme (2) Working for Water and Working on Fire (3) Green Fund (4) Environmental Programmes Management (5) Information Management and Sector Coordination.</w:t>
      </w:r>
    </w:p>
    <w:p w:rsidR="00A44876" w:rsidRPr="004B2555" w:rsidRDefault="00A44876" w:rsidP="009A53C2">
      <w:pPr>
        <w:ind w:hanging="567"/>
        <w:jc w:val="both"/>
        <w:rPr>
          <w:rFonts w:ascii="Arial Narrow" w:hAnsi="Arial Narrow"/>
        </w:rPr>
      </w:pPr>
    </w:p>
    <w:tbl>
      <w:tblPr>
        <w:tblW w:w="556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16"/>
        <w:gridCol w:w="1700"/>
        <w:gridCol w:w="1381"/>
        <w:gridCol w:w="2164"/>
        <w:gridCol w:w="5035"/>
        <w:gridCol w:w="2161"/>
        <w:gridCol w:w="1871"/>
      </w:tblGrid>
      <w:tr w:rsidR="00934410" w:rsidRPr="004B2555" w:rsidTr="00BF5C54">
        <w:trPr>
          <w:trHeight w:val="452"/>
          <w:tblHeader/>
        </w:trPr>
        <w:tc>
          <w:tcPr>
            <w:tcW w:w="563" w:type="pct"/>
            <w:tcBorders>
              <w:top w:val="single" w:sz="4" w:space="0" w:color="auto"/>
              <w:left w:val="single" w:sz="4" w:space="0" w:color="auto"/>
              <w:bottom w:val="single" w:sz="4" w:space="0" w:color="auto"/>
              <w:right w:val="single" w:sz="4" w:space="0" w:color="auto"/>
            </w:tcBorders>
            <w:shd w:val="clear" w:color="auto" w:fill="008A3E"/>
            <w:hideMark/>
          </w:tcPr>
          <w:p w:rsidR="00934410" w:rsidRPr="004B2555" w:rsidRDefault="00934410" w:rsidP="003D2038">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27" w:type="pct"/>
            <w:tcBorders>
              <w:top w:val="single" w:sz="4" w:space="0" w:color="auto"/>
              <w:left w:val="single" w:sz="4" w:space="0" w:color="auto"/>
              <w:bottom w:val="single" w:sz="4" w:space="0" w:color="auto"/>
              <w:right w:val="single" w:sz="4" w:space="0" w:color="auto"/>
            </w:tcBorders>
            <w:shd w:val="clear" w:color="auto" w:fill="008A3E"/>
            <w:hideMark/>
          </w:tcPr>
          <w:p w:rsidR="00934410" w:rsidRPr="004B2555" w:rsidRDefault="00934410" w:rsidP="003D2038">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428" w:type="pct"/>
            <w:tcBorders>
              <w:top w:val="single" w:sz="4" w:space="0" w:color="auto"/>
              <w:left w:val="single" w:sz="4" w:space="0" w:color="auto"/>
              <w:bottom w:val="single" w:sz="4" w:space="0" w:color="auto"/>
              <w:right w:val="single" w:sz="4" w:space="0" w:color="auto"/>
            </w:tcBorders>
            <w:shd w:val="clear" w:color="auto" w:fill="008A3E"/>
            <w:hideMark/>
          </w:tcPr>
          <w:p w:rsidR="00934410" w:rsidRPr="004B2555" w:rsidRDefault="00934410" w:rsidP="003D2038">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934410" w:rsidRPr="004B2555" w:rsidRDefault="00934410" w:rsidP="003D2038">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2015/16</w:t>
            </w:r>
          </w:p>
        </w:tc>
        <w:tc>
          <w:tcPr>
            <w:tcW w:w="671" w:type="pct"/>
            <w:tcBorders>
              <w:top w:val="single" w:sz="4" w:space="0" w:color="auto"/>
              <w:left w:val="single" w:sz="4" w:space="0" w:color="auto"/>
              <w:bottom w:val="single" w:sz="4" w:space="0" w:color="auto"/>
              <w:right w:val="single" w:sz="4" w:space="0" w:color="auto"/>
            </w:tcBorders>
            <w:shd w:val="clear" w:color="auto" w:fill="008A3E"/>
            <w:hideMark/>
          </w:tcPr>
          <w:p w:rsidR="00934410" w:rsidRPr="004B2555" w:rsidRDefault="00934410" w:rsidP="003D2038">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934410" w:rsidRPr="004B2555" w:rsidRDefault="00934410" w:rsidP="003D2038">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2017/18</w:t>
            </w:r>
          </w:p>
        </w:tc>
        <w:tc>
          <w:tcPr>
            <w:tcW w:w="1561" w:type="pct"/>
            <w:tcBorders>
              <w:top w:val="single" w:sz="4" w:space="0" w:color="auto"/>
              <w:left w:val="single" w:sz="4" w:space="0" w:color="auto"/>
              <w:bottom w:val="single" w:sz="4" w:space="0" w:color="auto"/>
              <w:right w:val="single" w:sz="4" w:space="0" w:color="auto"/>
            </w:tcBorders>
            <w:shd w:val="clear" w:color="auto" w:fill="008A3E"/>
          </w:tcPr>
          <w:p w:rsidR="00934410" w:rsidRPr="004B2555" w:rsidRDefault="00934410" w:rsidP="003D2038">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670" w:type="pct"/>
            <w:tcBorders>
              <w:top w:val="single" w:sz="4" w:space="0" w:color="auto"/>
              <w:left w:val="single" w:sz="4" w:space="0" w:color="auto"/>
              <w:bottom w:val="single" w:sz="4" w:space="0" w:color="auto"/>
              <w:right w:val="single" w:sz="4" w:space="0" w:color="auto"/>
            </w:tcBorders>
            <w:shd w:val="clear" w:color="auto" w:fill="008A3E"/>
            <w:hideMark/>
          </w:tcPr>
          <w:p w:rsidR="00934410" w:rsidRPr="004B2555" w:rsidRDefault="00934410" w:rsidP="003D2038">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934410" w:rsidRPr="00934410" w:rsidRDefault="00934410" w:rsidP="003D2038">
            <w:pPr>
              <w:spacing w:after="0" w:line="240" w:lineRule="auto"/>
              <w:jc w:val="center"/>
              <w:rPr>
                <w:rFonts w:ascii="Arial Narrow" w:hAnsi="Arial Narrow" w:cs="Arial"/>
                <w:b/>
                <w:bCs/>
                <w:color w:val="FFFFFF" w:themeColor="background1"/>
                <w:sz w:val="20"/>
                <w:szCs w:val="20"/>
              </w:rPr>
            </w:pPr>
            <w:r w:rsidRPr="00934410">
              <w:rPr>
                <w:rFonts w:ascii="Arial Narrow" w:hAnsi="Arial Narrow" w:cs="Arial"/>
                <w:b/>
                <w:bCs/>
                <w:color w:val="FFFFFF" w:themeColor="background1"/>
                <w:sz w:val="14"/>
                <w:szCs w:val="14"/>
              </w:rPr>
              <w:t>(CHALLENGES /EXPLANATIONS ON VARIANCES)</w:t>
            </w:r>
          </w:p>
        </w:tc>
        <w:tc>
          <w:tcPr>
            <w:tcW w:w="580" w:type="pct"/>
            <w:tcBorders>
              <w:top w:val="single" w:sz="4" w:space="0" w:color="auto"/>
              <w:left w:val="single" w:sz="4" w:space="0" w:color="auto"/>
              <w:bottom w:val="single" w:sz="4" w:space="0" w:color="auto"/>
              <w:right w:val="single" w:sz="4" w:space="0" w:color="auto"/>
            </w:tcBorders>
            <w:shd w:val="clear" w:color="auto" w:fill="008A3E"/>
            <w:hideMark/>
          </w:tcPr>
          <w:p w:rsidR="00934410" w:rsidRPr="004B2555" w:rsidRDefault="00934410" w:rsidP="003D2038">
            <w:pPr>
              <w:pStyle w:val="Boxtext"/>
              <w:keepNext w:val="0"/>
              <w:tabs>
                <w:tab w:val="clear" w:pos="284"/>
                <w:tab w:val="clear" w:pos="567"/>
                <w:tab w:val="left" w:pos="720"/>
              </w:tabs>
              <w:spacing w:before="0" w:after="0" w:line="276" w:lineRule="auto"/>
              <w:jc w:val="center"/>
              <w:rPr>
                <w:rFonts w:eastAsiaTheme="minorHAnsi" w:cs="Arial"/>
                <w:b/>
                <w:bCs/>
                <w:color w:val="FFFFFF" w:themeColor="background1"/>
                <w:sz w:val="20"/>
              </w:rPr>
            </w:pPr>
            <w:r w:rsidRPr="00934410">
              <w:rPr>
                <w:rFonts w:eastAsiaTheme="minorHAnsi" w:cs="Arial"/>
                <w:b/>
                <w:bCs/>
                <w:color w:val="FFFFFF" w:themeColor="background1"/>
                <w:sz w:val="20"/>
              </w:rPr>
              <w:t>CORRECTIVE MEASURES</w:t>
            </w:r>
          </w:p>
        </w:tc>
      </w:tr>
      <w:tr w:rsidR="00934410" w:rsidRPr="004B2555" w:rsidTr="00BF5C54">
        <w:trPr>
          <w:trHeight w:val="370"/>
        </w:trPr>
        <w:tc>
          <w:tcPr>
            <w:tcW w:w="563" w:type="pct"/>
            <w:vMerge w:val="restart"/>
            <w:tcBorders>
              <w:top w:val="single" w:sz="4" w:space="0" w:color="auto"/>
              <w:left w:val="single" w:sz="4" w:space="0" w:color="auto"/>
              <w:right w:val="single" w:sz="4" w:space="0" w:color="auto"/>
            </w:tcBorders>
            <w:hideMark/>
          </w:tcPr>
          <w:p w:rsidR="00934410" w:rsidRPr="004B2555" w:rsidRDefault="00934410" w:rsidP="001966D7">
            <w:pPr>
              <w:spacing w:after="0" w:line="240" w:lineRule="auto"/>
              <w:jc w:val="both"/>
              <w:rPr>
                <w:rFonts w:ascii="Arial Narrow" w:hAnsi="Arial Narrow" w:cs="Arial"/>
                <w:bCs/>
                <w:sz w:val="20"/>
                <w:szCs w:val="20"/>
              </w:rPr>
            </w:pPr>
            <w:r w:rsidRPr="004B2555">
              <w:rPr>
                <w:rFonts w:ascii="Arial Narrow" w:hAnsi="Arial Narrow" w:cs="Arial-BoldMT"/>
                <w:b/>
                <w:bCs/>
                <w:sz w:val="20"/>
                <w:szCs w:val="20"/>
              </w:rPr>
              <w:lastRenderedPageBreak/>
              <w:t xml:space="preserve">Improved socio-economic benefits </w:t>
            </w:r>
          </w:p>
        </w:tc>
        <w:tc>
          <w:tcPr>
            <w:tcW w:w="527" w:type="pct"/>
            <w:tcBorders>
              <w:top w:val="single" w:sz="4" w:space="0" w:color="auto"/>
              <w:left w:val="single" w:sz="4" w:space="0" w:color="auto"/>
              <w:bottom w:val="single" w:sz="4" w:space="0" w:color="auto"/>
              <w:right w:val="single" w:sz="4" w:space="0" w:color="auto"/>
            </w:tcBorders>
            <w:hideMark/>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Full Time Equivalents (FTEs) created</w:t>
            </w:r>
          </w:p>
        </w:tc>
        <w:tc>
          <w:tcPr>
            <w:tcW w:w="428"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spacing w:line="240" w:lineRule="auto"/>
              <w:jc w:val="both"/>
              <w:rPr>
                <w:rFonts w:ascii="Arial Narrow" w:hAnsi="Arial Narrow" w:cs="ArialMT"/>
                <w:sz w:val="20"/>
                <w:szCs w:val="20"/>
              </w:rPr>
            </w:pPr>
            <w:r w:rsidRPr="004B2555">
              <w:rPr>
                <w:rFonts w:ascii="Arial Narrow" w:hAnsi="Arial Narrow" w:cs="ArialMT"/>
                <w:sz w:val="20"/>
                <w:szCs w:val="20"/>
              </w:rPr>
              <w:t>28 141</w:t>
            </w:r>
          </w:p>
        </w:tc>
        <w:tc>
          <w:tcPr>
            <w:tcW w:w="671"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38 140</w:t>
            </w:r>
          </w:p>
        </w:tc>
        <w:tc>
          <w:tcPr>
            <w:tcW w:w="1561" w:type="pct"/>
            <w:tcBorders>
              <w:top w:val="single" w:sz="4" w:space="0" w:color="auto"/>
              <w:left w:val="single" w:sz="4" w:space="0" w:color="auto"/>
              <w:bottom w:val="single" w:sz="4" w:space="0" w:color="auto"/>
              <w:right w:val="single" w:sz="4" w:space="0" w:color="auto"/>
            </w:tcBorders>
          </w:tcPr>
          <w:p w:rsidR="00934410" w:rsidRPr="004B2555" w:rsidRDefault="00280BE2" w:rsidP="00492DDC">
            <w:pPr>
              <w:spacing w:after="0" w:line="240" w:lineRule="auto"/>
              <w:jc w:val="both"/>
              <w:rPr>
                <w:rFonts w:ascii="Arial Narrow" w:hAnsi="Arial Narrow" w:cs="ArialMT"/>
                <w:sz w:val="20"/>
                <w:szCs w:val="20"/>
              </w:rPr>
            </w:pPr>
            <w:r w:rsidRPr="00280BE2">
              <w:rPr>
                <w:rFonts w:ascii="Arial Narrow" w:hAnsi="Arial Narrow" w:cs="ArialMT"/>
                <w:sz w:val="20"/>
                <w:szCs w:val="20"/>
              </w:rPr>
              <w:t>28</w:t>
            </w:r>
            <w:r w:rsidR="00C42BAB">
              <w:rPr>
                <w:rFonts w:ascii="Arial Narrow" w:hAnsi="Arial Narrow" w:cs="ArialMT"/>
                <w:sz w:val="20"/>
                <w:szCs w:val="20"/>
              </w:rPr>
              <w:t> </w:t>
            </w:r>
            <w:r w:rsidRPr="00280BE2">
              <w:rPr>
                <w:rFonts w:ascii="Arial Narrow" w:hAnsi="Arial Narrow" w:cs="ArialMT"/>
                <w:sz w:val="20"/>
                <w:szCs w:val="20"/>
              </w:rPr>
              <w:t xml:space="preserve">343 </w:t>
            </w:r>
            <w:r w:rsidR="00760C78" w:rsidRPr="00760C78">
              <w:rPr>
                <w:rFonts w:ascii="Arial Narrow" w:hAnsi="Arial Narrow" w:cs="ArialMT"/>
                <w:sz w:val="20"/>
                <w:szCs w:val="20"/>
              </w:rPr>
              <w:t xml:space="preserve"> of Full Time Equivalents (FTEs) were created</w:t>
            </w:r>
          </w:p>
        </w:tc>
        <w:tc>
          <w:tcPr>
            <w:tcW w:w="670" w:type="pct"/>
            <w:tcBorders>
              <w:top w:val="single" w:sz="4" w:space="0" w:color="auto"/>
              <w:left w:val="single" w:sz="4" w:space="0" w:color="auto"/>
              <w:right w:val="single" w:sz="4" w:space="0" w:color="auto"/>
            </w:tcBorders>
          </w:tcPr>
          <w:p w:rsidR="00934410" w:rsidRPr="004B2555" w:rsidRDefault="0080346C" w:rsidP="00AA070E">
            <w:pPr>
              <w:spacing w:after="0" w:line="240" w:lineRule="auto"/>
              <w:jc w:val="both"/>
              <w:rPr>
                <w:rFonts w:ascii="Arial Narrow" w:hAnsi="Arial Narrow" w:cs="ArialMT"/>
                <w:sz w:val="20"/>
                <w:szCs w:val="20"/>
              </w:rPr>
            </w:pPr>
            <w:r w:rsidRPr="0080346C">
              <w:rPr>
                <w:rFonts w:ascii="Arial Narrow" w:hAnsi="Arial Narrow" w:cs="ArialMT"/>
                <w:sz w:val="20"/>
                <w:szCs w:val="20"/>
              </w:rPr>
              <w:t>Delays with appointment of implementing agents for new projects due to differences of interpretation and challenges with Auditor-General(AGSA) regarding implementation of National Treasury’s  Modified Cash Standards (MCS)  and correct finacial reporting/accounting for allocated EPWP budget</w:t>
            </w:r>
          </w:p>
        </w:tc>
        <w:tc>
          <w:tcPr>
            <w:tcW w:w="580" w:type="pct"/>
            <w:tcBorders>
              <w:top w:val="single" w:sz="4" w:space="0" w:color="auto"/>
              <w:left w:val="single" w:sz="4" w:space="0" w:color="auto"/>
              <w:right w:val="single" w:sz="4" w:space="0" w:color="auto"/>
            </w:tcBorders>
          </w:tcPr>
          <w:p w:rsidR="00934410" w:rsidRPr="004B2555" w:rsidRDefault="0080346C" w:rsidP="001966D7">
            <w:pPr>
              <w:autoSpaceDE w:val="0"/>
              <w:autoSpaceDN w:val="0"/>
              <w:adjustRightInd w:val="0"/>
              <w:spacing w:after="0" w:line="240" w:lineRule="auto"/>
              <w:jc w:val="both"/>
              <w:rPr>
                <w:rFonts w:ascii="Arial Narrow" w:hAnsi="Arial Narrow" w:cs="ArialMT"/>
                <w:sz w:val="20"/>
                <w:szCs w:val="20"/>
              </w:rPr>
            </w:pPr>
            <w:r w:rsidRPr="0080346C">
              <w:rPr>
                <w:rFonts w:ascii="Arial Narrow" w:hAnsi="Arial Narrow" w:cs="ArialMT"/>
                <w:sz w:val="20"/>
                <w:szCs w:val="20"/>
              </w:rPr>
              <w:t>Implementation of programmes will continue in 2018/19</w:t>
            </w:r>
          </w:p>
        </w:tc>
      </w:tr>
      <w:tr w:rsidR="00934410" w:rsidRPr="004B2555" w:rsidTr="00760C78">
        <w:trPr>
          <w:trHeight w:val="2553"/>
        </w:trPr>
        <w:tc>
          <w:tcPr>
            <w:tcW w:w="563" w:type="pct"/>
            <w:vMerge/>
            <w:tcBorders>
              <w:left w:val="single" w:sz="4" w:space="0" w:color="auto"/>
              <w:right w:val="single" w:sz="4" w:space="0" w:color="auto"/>
            </w:tcBorders>
            <w:vAlign w:val="center"/>
            <w:hideMark/>
          </w:tcPr>
          <w:p w:rsidR="00934410" w:rsidRPr="004B2555" w:rsidRDefault="00934410" w:rsidP="001966D7">
            <w:pPr>
              <w:spacing w:after="0" w:line="240" w:lineRule="auto"/>
              <w:jc w:val="both"/>
              <w:rPr>
                <w:rFonts w:ascii="Arial Narrow" w:hAnsi="Arial Narrow" w:cs="Arial"/>
                <w:bCs/>
                <w:sz w:val="20"/>
                <w:szCs w:val="20"/>
              </w:rPr>
            </w:pPr>
          </w:p>
        </w:tc>
        <w:tc>
          <w:tcPr>
            <w:tcW w:w="527" w:type="pct"/>
            <w:tcBorders>
              <w:top w:val="single" w:sz="4" w:space="0" w:color="auto"/>
              <w:left w:val="single" w:sz="4" w:space="0" w:color="auto"/>
              <w:right w:val="single" w:sz="4" w:space="0" w:color="auto"/>
            </w:tcBorders>
            <w:hideMark/>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Work</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Opportunities created</w:t>
            </w:r>
          </w:p>
        </w:tc>
        <w:tc>
          <w:tcPr>
            <w:tcW w:w="428" w:type="pct"/>
            <w:tcBorders>
              <w:top w:val="single" w:sz="4" w:space="0" w:color="auto"/>
              <w:left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73 381 Women 54.07%</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(39 977.10 / 73 381) Youth</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64.51% (47 338.08/ 73 381)</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People with Disabilities</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3.79% (2 781.13 / 73 381)</w:t>
            </w:r>
          </w:p>
        </w:tc>
        <w:tc>
          <w:tcPr>
            <w:tcW w:w="671" w:type="pct"/>
            <w:tcBorders>
              <w:top w:val="single" w:sz="4" w:space="0" w:color="auto"/>
              <w:left w:val="single" w:sz="4" w:space="0" w:color="auto"/>
              <w:right w:val="single" w:sz="4" w:space="0" w:color="auto"/>
            </w:tcBorders>
          </w:tcPr>
          <w:p w:rsidR="00934410" w:rsidRPr="00381CA9" w:rsidRDefault="00934410" w:rsidP="001966D7">
            <w:pPr>
              <w:spacing w:after="0" w:line="240" w:lineRule="auto"/>
              <w:jc w:val="both"/>
              <w:rPr>
                <w:rFonts w:ascii="Arial Narrow" w:hAnsi="Arial Narrow" w:cs="ArialMT"/>
                <w:sz w:val="20"/>
                <w:szCs w:val="20"/>
              </w:rPr>
            </w:pPr>
            <w:r w:rsidRPr="00381CA9">
              <w:rPr>
                <w:rFonts w:ascii="Arial Narrow" w:hAnsi="Arial Narrow" w:cs="ArialMT"/>
                <w:sz w:val="20"/>
                <w:szCs w:val="20"/>
              </w:rPr>
              <w:t>71 684 (Women - 55%;</w:t>
            </w:r>
          </w:p>
          <w:p w:rsidR="00934410" w:rsidRPr="00381CA9" w:rsidRDefault="00934410" w:rsidP="00EB6C82">
            <w:pPr>
              <w:spacing w:line="240" w:lineRule="auto"/>
              <w:jc w:val="both"/>
              <w:rPr>
                <w:rFonts w:ascii="Arial Narrow" w:hAnsi="Arial Narrow" w:cs="ArialMT"/>
                <w:sz w:val="20"/>
                <w:szCs w:val="20"/>
              </w:rPr>
            </w:pPr>
            <w:r w:rsidRPr="00381CA9">
              <w:rPr>
                <w:rFonts w:ascii="Arial Narrow" w:hAnsi="Arial Narrow" w:cs="ArialMT"/>
                <w:sz w:val="20"/>
                <w:szCs w:val="20"/>
              </w:rPr>
              <w:t xml:space="preserve">Youth - 65% &amp; People with Disabilities </w:t>
            </w:r>
            <w:r w:rsidRPr="005E5096">
              <w:rPr>
                <w:rFonts w:ascii="Arial Narrow" w:hAnsi="Arial Narrow" w:cs="ArialMT"/>
                <w:sz w:val="20"/>
                <w:szCs w:val="20"/>
              </w:rPr>
              <w:t xml:space="preserve">- </w:t>
            </w:r>
            <w:r w:rsidR="00EB6C82" w:rsidRPr="005E5096">
              <w:rPr>
                <w:rFonts w:ascii="Arial Narrow" w:hAnsi="Arial Narrow" w:cs="ArialMT"/>
                <w:sz w:val="20"/>
                <w:szCs w:val="20"/>
              </w:rPr>
              <w:t>2</w:t>
            </w:r>
            <w:r w:rsidRPr="005E5096">
              <w:rPr>
                <w:rFonts w:ascii="Arial Narrow" w:hAnsi="Arial Narrow" w:cs="ArialMT"/>
                <w:sz w:val="20"/>
                <w:szCs w:val="20"/>
              </w:rPr>
              <w:t>%)</w:t>
            </w:r>
          </w:p>
        </w:tc>
        <w:tc>
          <w:tcPr>
            <w:tcW w:w="1561" w:type="pct"/>
            <w:tcBorders>
              <w:top w:val="single" w:sz="4" w:space="0" w:color="auto"/>
              <w:left w:val="single" w:sz="4" w:space="0" w:color="auto"/>
              <w:right w:val="single" w:sz="4" w:space="0" w:color="auto"/>
            </w:tcBorders>
          </w:tcPr>
          <w:p w:rsidR="006375F9" w:rsidRPr="00381CA9" w:rsidRDefault="00280BE2" w:rsidP="00D95A7F">
            <w:pPr>
              <w:jc w:val="both"/>
              <w:rPr>
                <w:rFonts w:ascii="Arial Narrow" w:hAnsi="Arial Narrow" w:cs="ArialMT"/>
                <w:b/>
                <w:sz w:val="20"/>
                <w:szCs w:val="20"/>
              </w:rPr>
            </w:pPr>
            <w:r w:rsidRPr="00381CA9">
              <w:rPr>
                <w:rFonts w:ascii="Arial Narrow" w:hAnsi="Arial Narrow" w:cs="ArialMT"/>
                <w:b/>
                <w:sz w:val="20"/>
                <w:szCs w:val="20"/>
              </w:rPr>
              <w:t>71</w:t>
            </w:r>
            <w:r w:rsidR="00C42BAB">
              <w:rPr>
                <w:rFonts w:ascii="Arial Narrow" w:hAnsi="Arial Narrow" w:cs="ArialMT"/>
                <w:b/>
                <w:sz w:val="20"/>
                <w:szCs w:val="20"/>
              </w:rPr>
              <w:t> </w:t>
            </w:r>
            <w:r w:rsidR="00EB6C82">
              <w:rPr>
                <w:rFonts w:ascii="Arial Narrow" w:hAnsi="Arial Narrow" w:cs="ArialMT"/>
                <w:b/>
                <w:sz w:val="20"/>
                <w:szCs w:val="20"/>
              </w:rPr>
              <w:t>94</w:t>
            </w:r>
            <w:r w:rsidR="00EB6C82" w:rsidRPr="005E5096">
              <w:rPr>
                <w:rFonts w:ascii="Arial Narrow" w:hAnsi="Arial Narrow" w:cs="ArialMT"/>
                <w:b/>
                <w:sz w:val="20"/>
                <w:szCs w:val="20"/>
              </w:rPr>
              <w:t>5</w:t>
            </w:r>
            <w:r w:rsidR="00760C78" w:rsidRPr="00381CA9">
              <w:rPr>
                <w:rFonts w:ascii="Arial Narrow" w:hAnsi="Arial Narrow" w:cs="ArialMT"/>
                <w:b/>
                <w:sz w:val="20"/>
                <w:szCs w:val="20"/>
              </w:rPr>
              <w:t xml:space="preserve"> work opportunities created</w:t>
            </w:r>
            <w:r w:rsidRPr="00381CA9">
              <w:rPr>
                <w:rFonts w:ascii="Arial Narrow" w:hAnsi="Arial Narrow" w:cs="ArialMT"/>
                <w:b/>
                <w:sz w:val="20"/>
                <w:szCs w:val="20"/>
              </w:rPr>
              <w:t xml:space="preserve"> </w:t>
            </w:r>
          </w:p>
          <w:p w:rsidR="00F52B78" w:rsidRPr="00381CA9" w:rsidRDefault="006375F9" w:rsidP="00F52B78">
            <w:pPr>
              <w:pStyle w:val="ListParagraph"/>
              <w:numPr>
                <w:ilvl w:val="0"/>
                <w:numId w:val="19"/>
              </w:numPr>
              <w:ind w:left="171" w:hanging="171"/>
              <w:jc w:val="both"/>
              <w:rPr>
                <w:rFonts w:ascii="Arial Narrow" w:hAnsi="Arial Narrow" w:cs="ArialMT"/>
                <w:sz w:val="20"/>
                <w:szCs w:val="20"/>
              </w:rPr>
            </w:pPr>
            <w:r w:rsidRPr="00381CA9">
              <w:rPr>
                <w:rFonts w:ascii="Arial Narrow" w:hAnsi="Arial Narrow" w:cs="ArialMT"/>
                <w:sz w:val="20"/>
                <w:szCs w:val="20"/>
              </w:rPr>
              <w:t>Percentage of W</w:t>
            </w:r>
            <w:r w:rsidR="00280BE2" w:rsidRPr="00381CA9">
              <w:rPr>
                <w:rFonts w:ascii="Arial Narrow" w:hAnsi="Arial Narrow" w:cs="ArialMT"/>
                <w:sz w:val="20"/>
                <w:szCs w:val="20"/>
              </w:rPr>
              <w:t>omen</w:t>
            </w:r>
            <w:r w:rsidR="00B23C8D" w:rsidRPr="00381CA9">
              <w:rPr>
                <w:rFonts w:ascii="Arial Narrow" w:hAnsi="Arial Narrow" w:cs="ArialMT"/>
                <w:sz w:val="20"/>
                <w:szCs w:val="20"/>
              </w:rPr>
              <w:t xml:space="preserve"> -</w:t>
            </w:r>
            <w:r w:rsidRPr="00381CA9">
              <w:rPr>
                <w:rFonts w:ascii="Arial Narrow" w:hAnsi="Arial Narrow" w:cs="ArialMT"/>
                <w:sz w:val="20"/>
                <w:szCs w:val="20"/>
              </w:rPr>
              <w:t xml:space="preserve"> </w:t>
            </w:r>
            <w:r w:rsidR="00280BE2" w:rsidRPr="00381CA9">
              <w:rPr>
                <w:rFonts w:ascii="Arial Narrow" w:hAnsi="Arial Narrow" w:cs="ArialMT"/>
                <w:sz w:val="20"/>
                <w:szCs w:val="20"/>
              </w:rPr>
              <w:t>53.75%</w:t>
            </w:r>
            <w:r w:rsidR="00164424" w:rsidRPr="00381CA9">
              <w:rPr>
                <w:rFonts w:ascii="Arial Narrow" w:hAnsi="Arial Narrow" w:cs="ArialMT"/>
                <w:sz w:val="20"/>
                <w:szCs w:val="20"/>
              </w:rPr>
              <w:t>( 38 670)</w:t>
            </w:r>
          </w:p>
          <w:p w:rsidR="00F52B78" w:rsidRPr="00381CA9" w:rsidRDefault="006375F9" w:rsidP="00F52B78">
            <w:pPr>
              <w:pStyle w:val="ListParagraph"/>
              <w:numPr>
                <w:ilvl w:val="0"/>
                <w:numId w:val="19"/>
              </w:numPr>
              <w:ind w:left="171" w:hanging="171"/>
              <w:jc w:val="both"/>
              <w:rPr>
                <w:rFonts w:ascii="Arial Narrow" w:hAnsi="Arial Narrow" w:cs="ArialMT"/>
                <w:sz w:val="20"/>
                <w:szCs w:val="20"/>
              </w:rPr>
            </w:pPr>
            <w:r w:rsidRPr="00381CA9">
              <w:rPr>
                <w:rFonts w:ascii="Arial Narrow" w:hAnsi="Arial Narrow" w:cs="ArialMT"/>
                <w:sz w:val="20"/>
                <w:szCs w:val="20"/>
              </w:rPr>
              <w:t>Y</w:t>
            </w:r>
            <w:r w:rsidR="00280BE2" w:rsidRPr="00381CA9">
              <w:rPr>
                <w:rFonts w:ascii="Arial Narrow" w:hAnsi="Arial Narrow" w:cs="ArialMT"/>
                <w:sz w:val="20"/>
                <w:szCs w:val="20"/>
              </w:rPr>
              <w:t>outh – 65.40%</w:t>
            </w:r>
            <w:r w:rsidR="00164424" w:rsidRPr="00381CA9">
              <w:rPr>
                <w:rFonts w:ascii="Arial Narrow" w:hAnsi="Arial Narrow" w:cs="ArialMT"/>
                <w:sz w:val="20"/>
                <w:szCs w:val="20"/>
              </w:rPr>
              <w:t xml:space="preserve"> (47  052) </w:t>
            </w:r>
          </w:p>
          <w:p w:rsidR="00934410" w:rsidRPr="00381CA9" w:rsidRDefault="00F52B78" w:rsidP="00404BF2">
            <w:pPr>
              <w:pStyle w:val="ListParagraph"/>
              <w:numPr>
                <w:ilvl w:val="0"/>
                <w:numId w:val="19"/>
              </w:numPr>
              <w:ind w:left="171" w:hanging="171"/>
              <w:jc w:val="both"/>
              <w:rPr>
                <w:rFonts w:ascii="Arial Narrow" w:hAnsi="Arial Narrow" w:cs="ArialMT"/>
                <w:sz w:val="20"/>
                <w:szCs w:val="20"/>
              </w:rPr>
            </w:pPr>
            <w:r w:rsidRPr="00381CA9">
              <w:rPr>
                <w:rFonts w:ascii="Arial Narrow" w:hAnsi="Arial Narrow" w:cs="ArialMT"/>
                <w:sz w:val="20"/>
                <w:szCs w:val="20"/>
              </w:rPr>
              <w:t xml:space="preserve">People with Disabilities : </w:t>
            </w:r>
            <w:r w:rsidR="00A16870">
              <w:rPr>
                <w:rFonts w:ascii="Arial Narrow" w:hAnsi="Arial Narrow" w:cs="ArialMT"/>
                <w:sz w:val="20"/>
                <w:szCs w:val="20"/>
              </w:rPr>
              <w:t>2</w:t>
            </w:r>
            <w:r w:rsidR="005E5096">
              <w:rPr>
                <w:rFonts w:ascii="Arial Narrow" w:hAnsi="Arial Narrow" w:cs="ArialMT"/>
                <w:sz w:val="20"/>
                <w:szCs w:val="20"/>
              </w:rPr>
              <w:t>20</w:t>
            </w:r>
            <w:r w:rsidR="006375F9" w:rsidRPr="00381CA9">
              <w:rPr>
                <w:rFonts w:ascii="Arial Narrow" w:hAnsi="Arial Narrow" w:cs="ArialMT"/>
                <w:sz w:val="20"/>
                <w:szCs w:val="20"/>
              </w:rPr>
              <w:t xml:space="preserve"> beneficiaries</w:t>
            </w:r>
            <w:r w:rsidR="00B23C8D" w:rsidRPr="00381CA9">
              <w:rPr>
                <w:rFonts w:ascii="Arial Narrow" w:hAnsi="Arial Narrow" w:cs="ArialMT"/>
                <w:sz w:val="20"/>
                <w:szCs w:val="20"/>
              </w:rPr>
              <w:t xml:space="preserve"> with disabilities</w:t>
            </w:r>
            <w:r w:rsidR="00381CA9">
              <w:rPr>
                <w:rFonts w:ascii="Arial Narrow" w:hAnsi="Arial Narrow" w:cs="ArialMT"/>
                <w:sz w:val="20"/>
                <w:szCs w:val="20"/>
              </w:rPr>
              <w:t xml:space="preserve"> participating in programmes</w:t>
            </w:r>
            <w:r w:rsidR="00164424" w:rsidRPr="00381CA9">
              <w:rPr>
                <w:rFonts w:ascii="Arial Narrow" w:hAnsi="Arial Narrow" w:cs="ArialMT"/>
                <w:sz w:val="20"/>
                <w:szCs w:val="20"/>
              </w:rPr>
              <w:t xml:space="preserve"> (L</w:t>
            </w:r>
            <w:r w:rsidRPr="00381CA9">
              <w:rPr>
                <w:rFonts w:ascii="Arial Narrow" w:hAnsi="Arial Narrow" w:cs="ArialMT"/>
                <w:sz w:val="20"/>
                <w:szCs w:val="20"/>
              </w:rPr>
              <w:t xml:space="preserve">imited number of new projects implemented in 2017/18 to enable </w:t>
            </w:r>
            <w:r w:rsidR="00164424" w:rsidRPr="00381CA9">
              <w:rPr>
                <w:rFonts w:ascii="Arial Narrow" w:hAnsi="Arial Narrow" w:cs="ArialMT"/>
                <w:sz w:val="20"/>
                <w:szCs w:val="20"/>
              </w:rPr>
              <w:t xml:space="preserve">achievement </w:t>
            </w:r>
            <w:r w:rsidRPr="00381CA9">
              <w:rPr>
                <w:rFonts w:ascii="Arial Narrow" w:hAnsi="Arial Narrow" w:cs="ArialMT"/>
                <w:sz w:val="20"/>
                <w:szCs w:val="20"/>
              </w:rPr>
              <w:t xml:space="preserve">of </w:t>
            </w:r>
            <w:r w:rsidR="00404BF2">
              <w:rPr>
                <w:rFonts w:ascii="Arial Narrow" w:hAnsi="Arial Narrow" w:cs="ArialMT"/>
                <w:sz w:val="20"/>
                <w:szCs w:val="20"/>
              </w:rPr>
              <w:t>projected target of 2%</w:t>
            </w:r>
            <w:r w:rsidR="00164424" w:rsidRPr="00381CA9">
              <w:rPr>
                <w:rFonts w:ascii="Arial Narrow" w:hAnsi="Arial Narrow" w:cs="ArialMT"/>
                <w:sz w:val="20"/>
                <w:szCs w:val="20"/>
              </w:rPr>
              <w:t xml:space="preserve"> also challenges with implementers  with verification process to enable reporting</w:t>
            </w:r>
            <w:r w:rsidR="00404BF2">
              <w:rPr>
                <w:rFonts w:ascii="Arial Narrow" w:hAnsi="Arial Narrow" w:cs="ArialMT"/>
                <w:sz w:val="20"/>
                <w:szCs w:val="20"/>
              </w:rPr>
              <w:t xml:space="preserve"> of all beneficiaries with disabilities</w:t>
            </w:r>
            <w:r w:rsidR="00164424" w:rsidRPr="00381CA9">
              <w:rPr>
                <w:rFonts w:ascii="Arial Narrow" w:hAnsi="Arial Narrow" w:cs="ArialMT"/>
                <w:sz w:val="20"/>
                <w:szCs w:val="20"/>
              </w:rPr>
              <w:t xml:space="preserve">) </w:t>
            </w:r>
          </w:p>
        </w:tc>
        <w:tc>
          <w:tcPr>
            <w:tcW w:w="670" w:type="pct"/>
            <w:tcBorders>
              <w:left w:val="single" w:sz="4" w:space="0" w:color="auto"/>
              <w:right w:val="single" w:sz="4" w:space="0" w:color="auto"/>
            </w:tcBorders>
          </w:tcPr>
          <w:p w:rsidR="00934410" w:rsidRPr="004B2555" w:rsidRDefault="003D2038" w:rsidP="00901E0E">
            <w:pPr>
              <w:spacing w:after="0" w:line="240" w:lineRule="auto"/>
              <w:jc w:val="both"/>
              <w:rPr>
                <w:rFonts w:ascii="Arial Narrow" w:hAnsi="Arial Narrow" w:cs="ArialMT"/>
                <w:sz w:val="20"/>
                <w:szCs w:val="20"/>
              </w:rPr>
            </w:pPr>
            <w:r w:rsidRPr="00901E0E">
              <w:rPr>
                <w:rFonts w:ascii="Arial Narrow" w:hAnsi="Arial Narrow" w:cs="ArialMT"/>
                <w:sz w:val="20"/>
                <w:szCs w:val="20"/>
              </w:rPr>
              <w:t xml:space="preserve">Planned target exceeded with a variance of </w:t>
            </w:r>
            <w:r w:rsidR="00901E0E" w:rsidRPr="00901E0E">
              <w:rPr>
                <w:rFonts w:ascii="Arial Narrow" w:hAnsi="Arial Narrow" w:cs="ArialMT"/>
                <w:sz w:val="20"/>
                <w:szCs w:val="20"/>
              </w:rPr>
              <w:t>0.3</w:t>
            </w:r>
            <w:r w:rsidRPr="00901E0E">
              <w:rPr>
                <w:rFonts w:ascii="Arial Narrow" w:hAnsi="Arial Narrow" w:cs="ArialMT"/>
                <w:sz w:val="20"/>
                <w:szCs w:val="20"/>
              </w:rPr>
              <w:t>% with no impact on resources earmarked for other priorities</w:t>
            </w:r>
          </w:p>
        </w:tc>
        <w:tc>
          <w:tcPr>
            <w:tcW w:w="580" w:type="pct"/>
            <w:tcBorders>
              <w:left w:val="single" w:sz="4" w:space="0" w:color="auto"/>
              <w:right w:val="single" w:sz="4" w:space="0" w:color="auto"/>
            </w:tcBorders>
          </w:tcPr>
          <w:p w:rsidR="00934410" w:rsidRPr="004B2555" w:rsidRDefault="003D2038" w:rsidP="00901E0E">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 xml:space="preserve">None </w:t>
            </w:r>
          </w:p>
        </w:tc>
      </w:tr>
      <w:tr w:rsidR="00B23C8D" w:rsidRPr="004B2555" w:rsidTr="00DF4BC1">
        <w:trPr>
          <w:trHeight w:val="879"/>
        </w:trPr>
        <w:tc>
          <w:tcPr>
            <w:tcW w:w="563" w:type="pct"/>
            <w:vMerge/>
            <w:tcBorders>
              <w:left w:val="single" w:sz="4" w:space="0" w:color="auto"/>
              <w:right w:val="single" w:sz="4" w:space="0" w:color="auto"/>
            </w:tcBorders>
            <w:vAlign w:val="center"/>
          </w:tcPr>
          <w:p w:rsidR="00B23C8D" w:rsidRPr="004B2555" w:rsidRDefault="00B23C8D" w:rsidP="00B23C8D">
            <w:pPr>
              <w:spacing w:after="0" w:line="240" w:lineRule="auto"/>
              <w:jc w:val="both"/>
              <w:rPr>
                <w:rFonts w:ascii="Arial Narrow" w:hAnsi="Arial Narrow" w:cs="Arial"/>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B23C8D" w:rsidRPr="004B2555" w:rsidRDefault="00B23C8D" w:rsidP="00B23C8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accredited training person days created</w:t>
            </w:r>
          </w:p>
        </w:tc>
        <w:tc>
          <w:tcPr>
            <w:tcW w:w="428" w:type="pct"/>
            <w:tcBorders>
              <w:top w:val="single" w:sz="4" w:space="0" w:color="auto"/>
              <w:left w:val="single" w:sz="4" w:space="0" w:color="auto"/>
              <w:bottom w:val="single" w:sz="4" w:space="0" w:color="auto"/>
              <w:right w:val="single" w:sz="4" w:space="0" w:color="auto"/>
            </w:tcBorders>
          </w:tcPr>
          <w:p w:rsidR="00B23C8D" w:rsidRPr="004B2555" w:rsidRDefault="00B23C8D" w:rsidP="00B23C8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139 986</w:t>
            </w:r>
          </w:p>
        </w:tc>
        <w:tc>
          <w:tcPr>
            <w:tcW w:w="671" w:type="pct"/>
            <w:tcBorders>
              <w:top w:val="single" w:sz="4" w:space="0" w:color="auto"/>
              <w:left w:val="single" w:sz="4" w:space="0" w:color="auto"/>
              <w:right w:val="single" w:sz="4" w:space="0" w:color="auto"/>
            </w:tcBorders>
          </w:tcPr>
          <w:p w:rsidR="00B23C8D" w:rsidRPr="00381CA9" w:rsidRDefault="00B23C8D" w:rsidP="00B23C8D">
            <w:pPr>
              <w:autoSpaceDE w:val="0"/>
              <w:autoSpaceDN w:val="0"/>
              <w:adjustRightInd w:val="0"/>
              <w:spacing w:after="0" w:line="240" w:lineRule="auto"/>
              <w:jc w:val="both"/>
              <w:rPr>
                <w:rFonts w:ascii="Arial Narrow" w:hAnsi="Arial Narrow" w:cs="ArialMT"/>
                <w:sz w:val="20"/>
                <w:szCs w:val="20"/>
              </w:rPr>
            </w:pPr>
            <w:r w:rsidRPr="00381CA9">
              <w:rPr>
                <w:rFonts w:ascii="Arial Narrow" w:hAnsi="Arial Narrow" w:cs="ArialMT"/>
                <w:sz w:val="20"/>
                <w:szCs w:val="20"/>
              </w:rPr>
              <w:t>145 560</w:t>
            </w:r>
          </w:p>
        </w:tc>
        <w:tc>
          <w:tcPr>
            <w:tcW w:w="1561" w:type="pct"/>
            <w:tcBorders>
              <w:top w:val="single" w:sz="4" w:space="0" w:color="auto"/>
              <w:left w:val="single" w:sz="4" w:space="0" w:color="auto"/>
              <w:right w:val="single" w:sz="4" w:space="0" w:color="auto"/>
            </w:tcBorders>
          </w:tcPr>
          <w:p w:rsidR="00B23C8D" w:rsidRDefault="005C3D1C" w:rsidP="00B23C8D">
            <w:pPr>
              <w:spacing w:after="0" w:line="240" w:lineRule="auto"/>
              <w:jc w:val="both"/>
              <w:rPr>
                <w:rFonts w:ascii="Arial Narrow" w:hAnsi="Arial Narrow" w:cs="ArialMT"/>
                <w:sz w:val="20"/>
                <w:szCs w:val="20"/>
              </w:rPr>
            </w:pPr>
            <w:r>
              <w:rPr>
                <w:rFonts w:ascii="Arial Narrow" w:hAnsi="Arial Narrow" w:cs="ArialMT"/>
                <w:sz w:val="20"/>
                <w:szCs w:val="20"/>
              </w:rPr>
              <w:t>71 731</w:t>
            </w:r>
            <w:r w:rsidR="00404BF2">
              <w:rPr>
                <w:rFonts w:ascii="Arial Narrow" w:hAnsi="Arial Narrow" w:cs="ArialMT"/>
                <w:sz w:val="20"/>
                <w:szCs w:val="20"/>
              </w:rPr>
              <w:t xml:space="preserve"> </w:t>
            </w:r>
            <w:r w:rsidR="00B23C8D" w:rsidRPr="00381CA9">
              <w:rPr>
                <w:rFonts w:ascii="Arial Narrow" w:hAnsi="Arial Narrow" w:cs="ArialMT"/>
                <w:sz w:val="20"/>
                <w:szCs w:val="20"/>
              </w:rPr>
              <w:t>accredited training person days were created</w:t>
            </w:r>
          </w:p>
          <w:p w:rsidR="005C3D1C" w:rsidRDefault="005C3D1C" w:rsidP="00B23C8D">
            <w:pPr>
              <w:spacing w:after="0" w:line="240" w:lineRule="auto"/>
              <w:jc w:val="both"/>
              <w:rPr>
                <w:rFonts w:ascii="Arial Narrow" w:hAnsi="Arial Narrow" w:cs="ArialMT"/>
                <w:sz w:val="20"/>
                <w:szCs w:val="20"/>
              </w:rPr>
            </w:pPr>
          </w:p>
          <w:p w:rsidR="005C3D1C" w:rsidRDefault="005C3D1C" w:rsidP="00B23C8D">
            <w:pPr>
              <w:spacing w:after="0" w:line="240" w:lineRule="auto"/>
              <w:jc w:val="both"/>
              <w:rPr>
                <w:rFonts w:ascii="Arial Narrow" w:hAnsi="Arial Narrow" w:cs="ArialMT"/>
                <w:sz w:val="20"/>
                <w:szCs w:val="20"/>
              </w:rPr>
            </w:pPr>
          </w:p>
          <w:p w:rsidR="005C3D1C" w:rsidRPr="00381CA9" w:rsidRDefault="005C3D1C" w:rsidP="00B23C8D">
            <w:pPr>
              <w:spacing w:after="0" w:line="240" w:lineRule="auto"/>
              <w:jc w:val="both"/>
              <w:rPr>
                <w:rFonts w:ascii="Arial Narrow" w:hAnsi="Arial Narrow" w:cs="ArialMT"/>
                <w:sz w:val="20"/>
                <w:szCs w:val="20"/>
              </w:rPr>
            </w:pPr>
          </w:p>
        </w:tc>
        <w:tc>
          <w:tcPr>
            <w:tcW w:w="670" w:type="pct"/>
            <w:tcBorders>
              <w:top w:val="single" w:sz="4" w:space="0" w:color="auto"/>
              <w:left w:val="single" w:sz="4" w:space="0" w:color="auto"/>
              <w:right w:val="single" w:sz="4" w:space="0" w:color="auto"/>
            </w:tcBorders>
          </w:tcPr>
          <w:p w:rsidR="00B23C8D" w:rsidRPr="004B2555" w:rsidRDefault="00B23C8D" w:rsidP="00B23C8D">
            <w:pPr>
              <w:spacing w:after="0" w:line="240" w:lineRule="auto"/>
              <w:jc w:val="both"/>
              <w:rPr>
                <w:rFonts w:ascii="Arial Narrow" w:hAnsi="Arial Narrow" w:cs="ArialMT"/>
                <w:sz w:val="20"/>
                <w:szCs w:val="20"/>
              </w:rPr>
            </w:pPr>
            <w:r w:rsidRPr="0080346C">
              <w:rPr>
                <w:rFonts w:ascii="Arial Narrow" w:hAnsi="Arial Narrow" w:cs="ArialMT"/>
                <w:sz w:val="20"/>
                <w:szCs w:val="20"/>
              </w:rPr>
              <w:t>Delays with appointment of</w:t>
            </w:r>
            <w:r>
              <w:rPr>
                <w:rFonts w:ascii="Arial Narrow" w:hAnsi="Arial Narrow" w:cs="ArialMT"/>
                <w:sz w:val="20"/>
                <w:szCs w:val="20"/>
              </w:rPr>
              <w:t xml:space="preserve"> training providers </w:t>
            </w:r>
            <w:r w:rsidRPr="0080346C">
              <w:rPr>
                <w:rFonts w:ascii="Arial Narrow" w:hAnsi="Arial Narrow" w:cs="ArialMT"/>
                <w:sz w:val="20"/>
                <w:szCs w:val="20"/>
              </w:rPr>
              <w:t xml:space="preserve"> due to differences of interpretation and challenges with Auditor-General(AGSA) regarding implementation of National Treasury’s  Modified Cash Standards (MCS)  and correct finacial reporting/accounting for allocated EPWP budget</w:t>
            </w:r>
          </w:p>
        </w:tc>
        <w:tc>
          <w:tcPr>
            <w:tcW w:w="580" w:type="pct"/>
            <w:tcBorders>
              <w:top w:val="single" w:sz="4" w:space="0" w:color="auto"/>
              <w:left w:val="single" w:sz="4" w:space="0" w:color="auto"/>
              <w:right w:val="single" w:sz="4" w:space="0" w:color="auto"/>
            </w:tcBorders>
          </w:tcPr>
          <w:p w:rsidR="00B23C8D" w:rsidRPr="004B2555" w:rsidRDefault="00B23C8D" w:rsidP="00B23C8D">
            <w:pPr>
              <w:autoSpaceDE w:val="0"/>
              <w:autoSpaceDN w:val="0"/>
              <w:adjustRightInd w:val="0"/>
              <w:spacing w:after="0" w:line="240" w:lineRule="auto"/>
              <w:jc w:val="both"/>
              <w:rPr>
                <w:rFonts w:ascii="Arial Narrow" w:hAnsi="Arial Narrow" w:cs="ArialMT"/>
                <w:sz w:val="20"/>
                <w:szCs w:val="20"/>
              </w:rPr>
            </w:pPr>
            <w:r w:rsidRPr="0080346C">
              <w:rPr>
                <w:rFonts w:ascii="Arial Narrow" w:hAnsi="Arial Narrow" w:cs="ArialMT"/>
                <w:sz w:val="20"/>
                <w:szCs w:val="20"/>
              </w:rPr>
              <w:t>Implementation of programmes will continue in 2018/19</w:t>
            </w:r>
          </w:p>
        </w:tc>
      </w:tr>
      <w:tr w:rsidR="005D45AA" w:rsidRPr="004B2555" w:rsidTr="00BF5C54">
        <w:trPr>
          <w:trHeight w:val="60"/>
        </w:trPr>
        <w:tc>
          <w:tcPr>
            <w:tcW w:w="563" w:type="pct"/>
            <w:vMerge/>
            <w:tcBorders>
              <w:left w:val="single" w:sz="4" w:space="0" w:color="auto"/>
              <w:right w:val="single" w:sz="4" w:space="0" w:color="auto"/>
            </w:tcBorders>
            <w:vAlign w:val="center"/>
            <w:hideMark/>
          </w:tcPr>
          <w:p w:rsidR="005D45AA" w:rsidRPr="004B2555" w:rsidRDefault="005D45AA" w:rsidP="005D45AA">
            <w:pPr>
              <w:spacing w:after="0" w:line="240" w:lineRule="auto"/>
              <w:jc w:val="both"/>
              <w:rPr>
                <w:rFonts w:ascii="Arial Narrow" w:hAnsi="Arial Narrow" w:cs="Arial"/>
                <w:bCs/>
                <w:sz w:val="20"/>
                <w:szCs w:val="20"/>
              </w:rPr>
            </w:pPr>
          </w:p>
        </w:tc>
        <w:tc>
          <w:tcPr>
            <w:tcW w:w="527" w:type="pct"/>
            <w:tcBorders>
              <w:top w:val="single" w:sz="4" w:space="0" w:color="auto"/>
              <w:left w:val="single" w:sz="4" w:space="0" w:color="auto"/>
              <w:bottom w:val="single" w:sz="4" w:space="0" w:color="auto"/>
              <w:right w:val="single" w:sz="4" w:space="0" w:color="auto"/>
            </w:tcBorders>
            <w:hideMark/>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youth benefitting</w:t>
            </w:r>
            <w:r>
              <w:rPr>
                <w:rFonts w:ascii="Arial Narrow" w:hAnsi="Arial Narrow" w:cs="ArialMT"/>
                <w:sz w:val="20"/>
                <w:szCs w:val="20"/>
              </w:rPr>
              <w:t xml:space="preserve"> </w:t>
            </w:r>
            <w:r w:rsidRPr="004B2555">
              <w:rPr>
                <w:rFonts w:ascii="Arial Narrow" w:hAnsi="Arial Narrow" w:cs="ArialMT"/>
                <w:sz w:val="20"/>
                <w:szCs w:val="20"/>
              </w:rPr>
              <w:t xml:space="preserve">from the </w:t>
            </w:r>
            <w:r w:rsidRPr="004B2555">
              <w:rPr>
                <w:rFonts w:ascii="Arial Narrow" w:hAnsi="Arial Narrow" w:cs="ArialMT"/>
                <w:sz w:val="20"/>
                <w:szCs w:val="20"/>
              </w:rPr>
              <w:lastRenderedPageBreak/>
              <w:t>Youth</w:t>
            </w:r>
            <w:r>
              <w:rPr>
                <w:rFonts w:ascii="Arial Narrow" w:hAnsi="Arial Narrow" w:cs="ArialMT"/>
                <w:sz w:val="20"/>
                <w:szCs w:val="20"/>
              </w:rPr>
              <w:t xml:space="preserve"> </w:t>
            </w:r>
            <w:r w:rsidRPr="004B2555">
              <w:rPr>
                <w:rFonts w:ascii="Arial Narrow" w:hAnsi="Arial Narrow" w:cs="ArialMT"/>
                <w:sz w:val="20"/>
                <w:szCs w:val="20"/>
              </w:rPr>
              <w:t>Environmental Service (YES)</w:t>
            </w:r>
          </w:p>
        </w:tc>
        <w:tc>
          <w:tcPr>
            <w:tcW w:w="428"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lastRenderedPageBreak/>
              <w:t>1 020</w:t>
            </w:r>
          </w:p>
        </w:tc>
        <w:tc>
          <w:tcPr>
            <w:tcW w:w="671"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3 900 Youth recruited in</w:t>
            </w:r>
          </w:p>
          <w:p w:rsidR="005D45AA" w:rsidRPr="004B2555" w:rsidRDefault="005D45AA" w:rsidP="005D45AA">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various programmes:</w:t>
            </w:r>
          </w:p>
          <w:p w:rsidR="005D45AA" w:rsidRPr="004B2555" w:rsidRDefault="005D45AA" w:rsidP="005D45AA">
            <w:pPr>
              <w:autoSpaceDE w:val="0"/>
              <w:autoSpaceDN w:val="0"/>
              <w:adjustRightInd w:val="0"/>
              <w:spacing w:after="0" w:line="240" w:lineRule="auto"/>
              <w:jc w:val="both"/>
              <w:rPr>
                <w:rFonts w:ascii="Arial Narrow" w:hAnsi="Arial Narrow" w:cs="ArialMT"/>
                <w:b/>
                <w:sz w:val="20"/>
                <w:szCs w:val="20"/>
              </w:rPr>
            </w:pP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3000 Environmental</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personnel</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placed in Municipalities</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900 Youth Environmental</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Service</w:t>
            </w:r>
          </w:p>
        </w:tc>
        <w:tc>
          <w:tcPr>
            <w:tcW w:w="1561" w:type="pct"/>
            <w:tcBorders>
              <w:top w:val="single" w:sz="4" w:space="0" w:color="auto"/>
              <w:left w:val="single" w:sz="4" w:space="0" w:color="auto"/>
              <w:bottom w:val="single" w:sz="4" w:space="0" w:color="auto"/>
              <w:right w:val="single" w:sz="4" w:space="0" w:color="auto"/>
            </w:tcBorders>
          </w:tcPr>
          <w:p w:rsidR="005D45AA" w:rsidRPr="00AD7797" w:rsidRDefault="005D45AA" w:rsidP="005D45AA">
            <w:pPr>
              <w:autoSpaceDE w:val="0"/>
              <w:autoSpaceDN w:val="0"/>
              <w:adjustRightInd w:val="0"/>
              <w:spacing w:after="0" w:line="240" w:lineRule="auto"/>
              <w:jc w:val="both"/>
              <w:rPr>
                <w:rFonts w:ascii="Arial Narrow" w:hAnsi="Arial Narrow" w:cs="ArialMT"/>
                <w:sz w:val="20"/>
                <w:szCs w:val="20"/>
              </w:rPr>
            </w:pPr>
            <w:r w:rsidRPr="00760C78">
              <w:rPr>
                <w:rFonts w:ascii="Arial Narrow" w:hAnsi="Arial Narrow" w:cs="ArialMT"/>
                <w:sz w:val="20"/>
                <w:szCs w:val="20"/>
              </w:rPr>
              <w:lastRenderedPageBreak/>
              <w:t>3 900 youths are benefiting from implementation of  Environmental programmes</w:t>
            </w:r>
          </w:p>
        </w:tc>
        <w:tc>
          <w:tcPr>
            <w:tcW w:w="670"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spacing w:after="0" w:line="240" w:lineRule="auto"/>
              <w:jc w:val="both"/>
              <w:rPr>
                <w:rFonts w:ascii="Arial Narrow" w:hAnsi="Arial Narrow" w:cs="ArialMT"/>
                <w:sz w:val="20"/>
                <w:szCs w:val="20"/>
              </w:rPr>
            </w:pPr>
            <w:r>
              <w:rPr>
                <w:rFonts w:ascii="Arial Narrow" w:hAnsi="Arial Narrow"/>
                <w:sz w:val="20"/>
                <w:szCs w:val="20"/>
              </w:rPr>
              <w:t xml:space="preserve">None </w:t>
            </w:r>
          </w:p>
        </w:tc>
        <w:tc>
          <w:tcPr>
            <w:tcW w:w="580"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spacing w:after="0" w:line="240" w:lineRule="auto"/>
              <w:jc w:val="both"/>
              <w:rPr>
                <w:rFonts w:ascii="Arial Narrow" w:hAnsi="Arial Narrow" w:cs="ArialMT"/>
                <w:sz w:val="20"/>
                <w:szCs w:val="20"/>
              </w:rPr>
            </w:pPr>
            <w:r>
              <w:rPr>
                <w:rFonts w:ascii="Arial Narrow" w:hAnsi="Arial Narrow"/>
                <w:sz w:val="20"/>
                <w:szCs w:val="20"/>
              </w:rPr>
              <w:t xml:space="preserve">None </w:t>
            </w:r>
          </w:p>
        </w:tc>
      </w:tr>
      <w:tr w:rsidR="00934410" w:rsidRPr="004B2555" w:rsidTr="00ED7D08">
        <w:trPr>
          <w:trHeight w:val="1715"/>
        </w:trPr>
        <w:tc>
          <w:tcPr>
            <w:tcW w:w="563" w:type="pct"/>
            <w:vMerge/>
            <w:tcBorders>
              <w:left w:val="single" w:sz="4" w:space="0" w:color="auto"/>
              <w:right w:val="single" w:sz="4" w:space="0" w:color="auto"/>
            </w:tcBorders>
            <w:vAlign w:val="center"/>
          </w:tcPr>
          <w:p w:rsidR="00934410" w:rsidRPr="004B2555" w:rsidRDefault="00934410" w:rsidP="001966D7">
            <w:pPr>
              <w:spacing w:after="0" w:line="240" w:lineRule="auto"/>
              <w:jc w:val="both"/>
              <w:rPr>
                <w:rFonts w:ascii="Arial Narrow" w:hAnsi="Arial Narrow" w:cs="Arial"/>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SMMEs used (wildlife economy ocean</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economy, Environment</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Programmes)</w:t>
            </w:r>
          </w:p>
        </w:tc>
        <w:tc>
          <w:tcPr>
            <w:tcW w:w="428"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2 360</w:t>
            </w:r>
          </w:p>
        </w:tc>
        <w:tc>
          <w:tcPr>
            <w:tcW w:w="671"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2 384</w:t>
            </w:r>
          </w:p>
        </w:tc>
        <w:tc>
          <w:tcPr>
            <w:tcW w:w="1561" w:type="pct"/>
            <w:tcBorders>
              <w:top w:val="single" w:sz="4" w:space="0" w:color="auto"/>
              <w:left w:val="single" w:sz="4" w:space="0" w:color="auto"/>
              <w:bottom w:val="single" w:sz="4" w:space="0" w:color="auto"/>
              <w:right w:val="single" w:sz="4" w:space="0" w:color="auto"/>
            </w:tcBorders>
          </w:tcPr>
          <w:p w:rsidR="00ED7D08" w:rsidRPr="00ED7D08" w:rsidRDefault="00ED7D08" w:rsidP="001966D7">
            <w:pPr>
              <w:autoSpaceDE w:val="0"/>
              <w:autoSpaceDN w:val="0"/>
              <w:adjustRightInd w:val="0"/>
              <w:spacing w:after="0" w:line="240" w:lineRule="auto"/>
              <w:jc w:val="both"/>
              <w:rPr>
                <w:rFonts w:ascii="Arial Narrow" w:hAnsi="Arial Narrow" w:cs="ArialMT"/>
                <w:sz w:val="20"/>
                <w:szCs w:val="20"/>
              </w:rPr>
            </w:pPr>
            <w:r w:rsidRPr="00ED7D08">
              <w:rPr>
                <w:rFonts w:ascii="Arial Narrow" w:hAnsi="Arial Narrow" w:cs="ArialMT"/>
                <w:sz w:val="20"/>
                <w:szCs w:val="20"/>
              </w:rPr>
              <w:t>2 006 SMME’s were used</w:t>
            </w:r>
          </w:p>
          <w:p w:rsidR="00934410" w:rsidRPr="004B2555" w:rsidRDefault="00ED7D08" w:rsidP="001966D7">
            <w:pPr>
              <w:autoSpaceDE w:val="0"/>
              <w:autoSpaceDN w:val="0"/>
              <w:adjustRightInd w:val="0"/>
              <w:spacing w:after="0" w:line="240" w:lineRule="auto"/>
              <w:jc w:val="both"/>
              <w:rPr>
                <w:rFonts w:ascii="Arial Narrow" w:hAnsi="Arial Narrow" w:cs="ArialMT"/>
                <w:sz w:val="20"/>
                <w:szCs w:val="20"/>
              </w:rPr>
            </w:pPr>
            <w:r w:rsidRPr="00ED7D08">
              <w:rPr>
                <w:rFonts w:ascii="Arial Narrow" w:hAnsi="Arial Narrow" w:cs="ArialMT"/>
                <w:sz w:val="20"/>
                <w:szCs w:val="20"/>
              </w:rPr>
              <w:t xml:space="preserve"> </w:t>
            </w:r>
          </w:p>
        </w:tc>
        <w:tc>
          <w:tcPr>
            <w:tcW w:w="670" w:type="pct"/>
            <w:tcBorders>
              <w:top w:val="single" w:sz="4" w:space="0" w:color="auto"/>
              <w:left w:val="single" w:sz="4" w:space="0" w:color="auto"/>
              <w:bottom w:val="single" w:sz="4" w:space="0" w:color="auto"/>
              <w:right w:val="single" w:sz="4" w:space="0" w:color="auto"/>
            </w:tcBorders>
          </w:tcPr>
          <w:p w:rsidR="00934410" w:rsidRPr="004B2555" w:rsidRDefault="00760C78" w:rsidP="001966D7">
            <w:pPr>
              <w:spacing w:after="0" w:line="240" w:lineRule="auto"/>
              <w:jc w:val="both"/>
            </w:pPr>
            <w:r w:rsidRPr="00760C78">
              <w:rPr>
                <w:rFonts w:ascii="Arial Narrow" w:hAnsi="Arial Narrow" w:cs="ArialMT"/>
                <w:sz w:val="20"/>
                <w:szCs w:val="20"/>
              </w:rPr>
              <w:t>There was a decline in the number of projects implemented during the financial year which effectively reduced the opportunities for use of SMMEs</w:t>
            </w:r>
          </w:p>
        </w:tc>
        <w:tc>
          <w:tcPr>
            <w:tcW w:w="580" w:type="pct"/>
            <w:tcBorders>
              <w:top w:val="single" w:sz="4" w:space="0" w:color="auto"/>
              <w:left w:val="single" w:sz="4" w:space="0" w:color="auto"/>
              <w:bottom w:val="single" w:sz="4" w:space="0" w:color="auto"/>
              <w:right w:val="single" w:sz="4" w:space="0" w:color="auto"/>
            </w:tcBorders>
          </w:tcPr>
          <w:p w:rsidR="00934410" w:rsidRPr="004B2555" w:rsidRDefault="00760C78" w:rsidP="003B61A3">
            <w:pPr>
              <w:spacing w:line="240" w:lineRule="auto"/>
              <w:jc w:val="both"/>
            </w:pPr>
            <w:r w:rsidRPr="00760C78">
              <w:rPr>
                <w:rFonts w:ascii="Arial Narrow" w:hAnsi="Arial Narrow" w:cs="ArialMT"/>
                <w:sz w:val="20"/>
                <w:szCs w:val="20"/>
              </w:rPr>
              <w:t xml:space="preserve">New projects have been identified and will be implemented in  </w:t>
            </w:r>
            <w:r w:rsidR="003B61A3">
              <w:rPr>
                <w:rFonts w:ascii="Arial Narrow" w:hAnsi="Arial Narrow" w:cs="ArialMT"/>
                <w:sz w:val="20"/>
                <w:szCs w:val="20"/>
              </w:rPr>
              <w:t>2018/19.</w:t>
            </w:r>
          </w:p>
        </w:tc>
      </w:tr>
      <w:tr w:rsidR="00934410" w:rsidRPr="004B2555" w:rsidTr="00BF5C54">
        <w:trPr>
          <w:trHeight w:val="60"/>
        </w:trPr>
        <w:tc>
          <w:tcPr>
            <w:tcW w:w="563" w:type="pct"/>
            <w:vMerge/>
            <w:tcBorders>
              <w:left w:val="single" w:sz="4" w:space="0" w:color="auto"/>
              <w:right w:val="single" w:sz="4" w:space="0" w:color="auto"/>
            </w:tcBorders>
            <w:vAlign w:val="center"/>
          </w:tcPr>
          <w:p w:rsidR="00934410" w:rsidRPr="004B2555" w:rsidRDefault="00934410" w:rsidP="001966D7">
            <w:pPr>
              <w:spacing w:after="0" w:line="240" w:lineRule="auto"/>
              <w:jc w:val="both"/>
              <w:rPr>
                <w:rFonts w:ascii="Arial Narrow" w:hAnsi="Arial Narrow" w:cs="Arial"/>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overnight visitor, and staff</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accommodation</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units established and renovated</w:t>
            </w:r>
          </w:p>
        </w:tc>
        <w:tc>
          <w:tcPr>
            <w:tcW w:w="428"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51 (33 overnight visitor</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units and 18 staff</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accommodation</w:t>
            </w:r>
            <w:r w:rsidR="00783445">
              <w:rPr>
                <w:rFonts w:ascii="Arial Narrow" w:hAnsi="Arial Narrow" w:cs="ArialMT"/>
                <w:sz w:val="20"/>
                <w:szCs w:val="20"/>
              </w:rPr>
              <w:t xml:space="preserve"> </w:t>
            </w:r>
            <w:r w:rsidRPr="004B2555">
              <w:rPr>
                <w:rFonts w:ascii="Arial Narrow" w:hAnsi="Arial Narrow" w:cs="ArialMT"/>
                <w:sz w:val="20"/>
                <w:szCs w:val="20"/>
              </w:rPr>
              <w:t>units established). 3</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new overnight visitor</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accommodation building were constructed and</w:t>
            </w:r>
            <w:r w:rsidR="00783445">
              <w:rPr>
                <w:rFonts w:ascii="Arial Narrow" w:hAnsi="Arial Narrow" w:cs="ArialMT"/>
                <w:sz w:val="20"/>
                <w:szCs w:val="20"/>
              </w:rPr>
              <w:t xml:space="preserve"> </w:t>
            </w:r>
            <w:r w:rsidRPr="004B2555">
              <w:rPr>
                <w:rFonts w:ascii="Arial Narrow" w:hAnsi="Arial Narrow" w:cs="ArialMT"/>
                <w:sz w:val="20"/>
                <w:szCs w:val="20"/>
              </w:rPr>
              <w:t>48 units renovated/</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upgraded</w:t>
            </w:r>
          </w:p>
        </w:tc>
        <w:tc>
          <w:tcPr>
            <w:tcW w:w="671"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6</w:t>
            </w:r>
          </w:p>
        </w:tc>
        <w:tc>
          <w:tcPr>
            <w:tcW w:w="1561" w:type="pct"/>
            <w:tcBorders>
              <w:top w:val="single" w:sz="4" w:space="0" w:color="auto"/>
              <w:left w:val="single" w:sz="4" w:space="0" w:color="auto"/>
              <w:bottom w:val="single" w:sz="4" w:space="0" w:color="auto"/>
              <w:right w:val="single" w:sz="4" w:space="0" w:color="auto"/>
            </w:tcBorders>
          </w:tcPr>
          <w:p w:rsidR="00B23C8D" w:rsidRDefault="00EF1D31" w:rsidP="00EF1D31">
            <w:pPr>
              <w:autoSpaceDE w:val="0"/>
              <w:autoSpaceDN w:val="0"/>
              <w:adjustRightInd w:val="0"/>
              <w:spacing w:after="0" w:line="240" w:lineRule="auto"/>
              <w:jc w:val="both"/>
              <w:rPr>
                <w:rFonts w:ascii="Arial Narrow" w:hAnsi="Arial Narrow" w:cs="ArialMT"/>
                <w:sz w:val="20"/>
                <w:szCs w:val="20"/>
              </w:rPr>
            </w:pPr>
            <w:r w:rsidRPr="00B23C8D">
              <w:rPr>
                <w:rFonts w:ascii="Arial Narrow" w:hAnsi="Arial Narrow" w:cs="ArialMT"/>
                <w:sz w:val="20"/>
                <w:szCs w:val="20"/>
              </w:rPr>
              <w:t>21 overnight visitor and staff</w:t>
            </w:r>
            <w:r w:rsidRPr="00EF1D31">
              <w:rPr>
                <w:rFonts w:ascii="Arial Narrow" w:hAnsi="Arial Narrow" w:cs="ArialMT"/>
                <w:sz w:val="20"/>
                <w:szCs w:val="20"/>
              </w:rPr>
              <w:t xml:space="preserve"> accommodation units were established and renovated </w:t>
            </w:r>
          </w:p>
          <w:p w:rsidR="00B23C8D" w:rsidRDefault="00B23C8D" w:rsidP="00EF1D31">
            <w:pPr>
              <w:autoSpaceDE w:val="0"/>
              <w:autoSpaceDN w:val="0"/>
              <w:adjustRightInd w:val="0"/>
              <w:spacing w:after="0" w:line="240" w:lineRule="auto"/>
              <w:jc w:val="both"/>
              <w:rPr>
                <w:rFonts w:ascii="Arial Narrow" w:hAnsi="Arial Narrow" w:cs="ArialMT"/>
                <w:sz w:val="20"/>
                <w:szCs w:val="20"/>
              </w:rPr>
            </w:pPr>
          </w:p>
          <w:p w:rsidR="00EF1D31" w:rsidRPr="00EF1D31" w:rsidRDefault="003B61A3" w:rsidP="00EF1D31">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 xml:space="preserve">(1 </w:t>
            </w:r>
            <w:r w:rsidR="00EF1D31" w:rsidRPr="00EF1D31">
              <w:rPr>
                <w:rFonts w:ascii="Arial Narrow" w:hAnsi="Arial Narrow" w:cs="ArialMT"/>
                <w:sz w:val="20"/>
                <w:szCs w:val="20"/>
              </w:rPr>
              <w:t xml:space="preserve">Admin building was established, </w:t>
            </w:r>
            <w:r>
              <w:rPr>
                <w:rFonts w:ascii="Arial Narrow" w:hAnsi="Arial Narrow" w:cs="ArialMT"/>
                <w:sz w:val="20"/>
                <w:szCs w:val="20"/>
              </w:rPr>
              <w:t xml:space="preserve">2 </w:t>
            </w:r>
            <w:r w:rsidR="00EF1D31" w:rsidRPr="00EF1D31">
              <w:rPr>
                <w:rFonts w:ascii="Arial Narrow" w:hAnsi="Arial Narrow" w:cs="ArialMT"/>
                <w:sz w:val="20"/>
                <w:szCs w:val="20"/>
              </w:rPr>
              <w:t xml:space="preserve">were renovated. </w:t>
            </w:r>
            <w:r>
              <w:rPr>
                <w:rFonts w:ascii="Arial Narrow" w:hAnsi="Arial Narrow" w:cs="ArialMT"/>
                <w:sz w:val="20"/>
                <w:szCs w:val="20"/>
              </w:rPr>
              <w:t>4</w:t>
            </w:r>
            <w:r w:rsidR="00EF1D31" w:rsidRPr="00EF1D31">
              <w:rPr>
                <w:rFonts w:ascii="Arial Narrow" w:hAnsi="Arial Narrow" w:cs="ArialMT"/>
                <w:sz w:val="20"/>
                <w:szCs w:val="20"/>
              </w:rPr>
              <w:t xml:space="preserve"> Overnight Visitors Accommodati</w:t>
            </w:r>
            <w:r>
              <w:rPr>
                <w:rFonts w:ascii="Arial Narrow" w:hAnsi="Arial Narrow" w:cs="ArialMT"/>
                <w:sz w:val="20"/>
                <w:szCs w:val="20"/>
              </w:rPr>
              <w:t>on units were established, 7 were renovated. 2</w:t>
            </w:r>
            <w:r w:rsidR="00EF1D31" w:rsidRPr="00EF1D31">
              <w:rPr>
                <w:rFonts w:ascii="Arial Narrow" w:hAnsi="Arial Narrow" w:cs="ArialMT"/>
                <w:sz w:val="20"/>
                <w:szCs w:val="20"/>
              </w:rPr>
              <w:t xml:space="preserve"> Staff accommod</w:t>
            </w:r>
            <w:r>
              <w:rPr>
                <w:rFonts w:ascii="Arial Narrow" w:hAnsi="Arial Narrow" w:cs="ArialMT"/>
                <w:sz w:val="20"/>
                <w:szCs w:val="20"/>
              </w:rPr>
              <w:t>ation unit was established, 5</w:t>
            </w:r>
            <w:r w:rsidR="00EF1D31" w:rsidRPr="00EF1D31">
              <w:rPr>
                <w:rFonts w:ascii="Arial Narrow" w:hAnsi="Arial Narrow" w:cs="ArialMT"/>
                <w:sz w:val="20"/>
                <w:szCs w:val="20"/>
              </w:rPr>
              <w:t xml:space="preserve"> were renovated).</w:t>
            </w:r>
          </w:p>
          <w:p w:rsidR="00A0667D" w:rsidRPr="00A0667D" w:rsidRDefault="00A0667D" w:rsidP="00A0667D">
            <w:pPr>
              <w:autoSpaceDE w:val="0"/>
              <w:autoSpaceDN w:val="0"/>
              <w:adjustRightInd w:val="0"/>
              <w:spacing w:after="0" w:line="240" w:lineRule="auto"/>
              <w:jc w:val="both"/>
              <w:rPr>
                <w:rFonts w:ascii="Arial Narrow" w:hAnsi="Arial Narrow" w:cs="ArialMT"/>
                <w:sz w:val="20"/>
                <w:szCs w:val="20"/>
              </w:rPr>
            </w:pPr>
          </w:p>
          <w:p w:rsidR="00934410" w:rsidRDefault="00934410" w:rsidP="001966D7">
            <w:pPr>
              <w:spacing w:line="240" w:lineRule="auto"/>
              <w:jc w:val="both"/>
            </w:pPr>
          </w:p>
          <w:p w:rsidR="00934410" w:rsidRPr="00A13FBC" w:rsidRDefault="00934410" w:rsidP="001966D7">
            <w:pPr>
              <w:spacing w:line="240" w:lineRule="auto"/>
              <w:jc w:val="both"/>
              <w:rPr>
                <w:rFonts w:ascii="Arial Narrow" w:hAnsi="Arial Narrow" w:cs="ArialMT"/>
                <w:sz w:val="20"/>
                <w:szCs w:val="20"/>
              </w:rPr>
            </w:pPr>
          </w:p>
        </w:tc>
        <w:tc>
          <w:tcPr>
            <w:tcW w:w="670" w:type="pct"/>
            <w:tcBorders>
              <w:top w:val="single" w:sz="4" w:space="0" w:color="auto"/>
              <w:left w:val="single" w:sz="4" w:space="0" w:color="auto"/>
              <w:bottom w:val="single" w:sz="4" w:space="0" w:color="auto"/>
              <w:right w:val="single" w:sz="4" w:space="0" w:color="auto"/>
            </w:tcBorders>
          </w:tcPr>
          <w:p w:rsidR="00934410" w:rsidRPr="004B2555" w:rsidRDefault="003D2038" w:rsidP="00901E0E">
            <w:pPr>
              <w:spacing w:after="0" w:line="240" w:lineRule="auto"/>
              <w:jc w:val="both"/>
              <w:rPr>
                <w:rFonts w:ascii="Arial Narrow" w:hAnsi="Arial Narrow" w:cs="ArialMT"/>
                <w:sz w:val="20"/>
                <w:szCs w:val="20"/>
              </w:rPr>
            </w:pPr>
            <w:r w:rsidRPr="00901E0E">
              <w:rPr>
                <w:rFonts w:ascii="Arial Narrow" w:hAnsi="Arial Narrow" w:cs="ArialMT"/>
                <w:sz w:val="20"/>
                <w:szCs w:val="20"/>
              </w:rPr>
              <w:t xml:space="preserve">Planned target exceeded with a variance of </w:t>
            </w:r>
            <w:r w:rsidR="00901E0E" w:rsidRPr="00901E0E">
              <w:rPr>
                <w:rFonts w:ascii="Arial Narrow" w:hAnsi="Arial Narrow" w:cs="ArialMT"/>
                <w:sz w:val="20"/>
                <w:szCs w:val="20"/>
              </w:rPr>
              <w:t>250</w:t>
            </w:r>
            <w:r w:rsidRPr="00901E0E">
              <w:rPr>
                <w:rFonts w:ascii="Arial Narrow" w:hAnsi="Arial Narrow" w:cs="ArialMT"/>
                <w:sz w:val="20"/>
                <w:szCs w:val="20"/>
              </w:rPr>
              <w:t>% with no impact on resources earmarked for other priorities</w:t>
            </w:r>
          </w:p>
        </w:tc>
        <w:tc>
          <w:tcPr>
            <w:tcW w:w="580" w:type="pct"/>
            <w:tcBorders>
              <w:top w:val="single" w:sz="4" w:space="0" w:color="auto"/>
              <w:left w:val="single" w:sz="4" w:space="0" w:color="auto"/>
              <w:bottom w:val="single" w:sz="4" w:space="0" w:color="auto"/>
              <w:right w:val="single" w:sz="4" w:space="0" w:color="auto"/>
            </w:tcBorders>
          </w:tcPr>
          <w:p w:rsidR="00934410" w:rsidRPr="004B2555" w:rsidRDefault="003D2038" w:rsidP="001966D7">
            <w:pPr>
              <w:spacing w:after="0" w:line="240" w:lineRule="auto"/>
              <w:jc w:val="both"/>
              <w:rPr>
                <w:rFonts w:ascii="Arial Narrow" w:hAnsi="Arial Narrow" w:cs="ArialMT"/>
                <w:sz w:val="20"/>
                <w:szCs w:val="20"/>
              </w:rPr>
            </w:pPr>
            <w:r>
              <w:rPr>
                <w:rFonts w:ascii="Arial Narrow" w:hAnsi="Arial Narrow" w:cs="ArialMT"/>
                <w:sz w:val="20"/>
                <w:szCs w:val="20"/>
              </w:rPr>
              <w:t>None</w:t>
            </w:r>
          </w:p>
        </w:tc>
      </w:tr>
      <w:tr w:rsidR="00934410" w:rsidRPr="004B2555" w:rsidTr="00BF5C54">
        <w:trPr>
          <w:trHeight w:val="60"/>
        </w:trPr>
        <w:tc>
          <w:tcPr>
            <w:tcW w:w="563" w:type="pct"/>
            <w:vMerge/>
            <w:tcBorders>
              <w:left w:val="single" w:sz="4" w:space="0" w:color="auto"/>
              <w:right w:val="single" w:sz="4" w:space="0" w:color="auto"/>
            </w:tcBorders>
            <w:vAlign w:val="center"/>
          </w:tcPr>
          <w:p w:rsidR="00934410" w:rsidRPr="004B2555" w:rsidRDefault="00934410" w:rsidP="001966D7">
            <w:pPr>
              <w:spacing w:after="0" w:line="240" w:lineRule="auto"/>
              <w:jc w:val="both"/>
              <w:rPr>
                <w:rFonts w:ascii="Arial Narrow" w:hAnsi="Arial Narrow" w:cs="Arial"/>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Climate</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Change flagship</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programmes coordinated</w:t>
            </w:r>
          </w:p>
        </w:tc>
        <w:tc>
          <w:tcPr>
            <w:tcW w:w="428"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Renewable Energy</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flagship framework</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71"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3 draft climate change</w:t>
            </w:r>
          </w:p>
          <w:p w:rsidR="00934410" w:rsidRPr="004B2555" w:rsidRDefault="00934410"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policy flagship business plans developed:</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Diversion of waste from</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Landfills Climate smart agriculture</w:t>
            </w:r>
            <w:r w:rsidR="00783445">
              <w:rPr>
                <w:rFonts w:ascii="Arial Narrow" w:hAnsi="Arial Narrow" w:cs="ArialMT"/>
                <w:sz w:val="20"/>
                <w:szCs w:val="20"/>
              </w:rPr>
              <w:t xml:space="preserve"> </w:t>
            </w:r>
            <w:r w:rsidRPr="004B2555">
              <w:rPr>
                <w:rFonts w:ascii="Arial Narrow" w:hAnsi="Arial Narrow" w:cs="ArialMT"/>
                <w:sz w:val="20"/>
                <w:szCs w:val="20"/>
              </w:rPr>
              <w:t>Sustainable urban</w:t>
            </w:r>
            <w:r w:rsidR="00783445">
              <w:rPr>
                <w:rFonts w:ascii="Arial Narrow" w:hAnsi="Arial Narrow" w:cs="ArialMT"/>
                <w:sz w:val="20"/>
                <w:szCs w:val="20"/>
              </w:rPr>
              <w:t xml:space="preserve"> </w:t>
            </w:r>
            <w:r w:rsidRPr="004B2555">
              <w:rPr>
                <w:rFonts w:ascii="Arial Narrow" w:hAnsi="Arial Narrow" w:cs="ArialMT"/>
                <w:sz w:val="20"/>
                <w:szCs w:val="20"/>
              </w:rPr>
              <w:t>transport</w:t>
            </w:r>
          </w:p>
        </w:tc>
        <w:tc>
          <w:tcPr>
            <w:tcW w:w="1561" w:type="pct"/>
            <w:tcBorders>
              <w:top w:val="single" w:sz="4" w:space="0" w:color="auto"/>
              <w:left w:val="single" w:sz="4" w:space="0" w:color="auto"/>
              <w:bottom w:val="single" w:sz="4" w:space="0" w:color="auto"/>
              <w:right w:val="single" w:sz="4" w:space="0" w:color="auto"/>
            </w:tcBorders>
          </w:tcPr>
          <w:p w:rsidR="00BE3056" w:rsidRPr="009E2A3A" w:rsidRDefault="009E2A3A" w:rsidP="009E2A3A">
            <w:pPr>
              <w:autoSpaceDE w:val="0"/>
              <w:autoSpaceDN w:val="0"/>
              <w:adjustRightInd w:val="0"/>
              <w:spacing w:after="0" w:line="240" w:lineRule="auto"/>
              <w:jc w:val="both"/>
              <w:rPr>
                <w:rFonts w:ascii="Arial Narrow" w:hAnsi="Arial Narrow" w:cs="ArialMT"/>
                <w:sz w:val="20"/>
                <w:szCs w:val="20"/>
              </w:rPr>
            </w:pPr>
            <w:r w:rsidRPr="009E2A3A">
              <w:rPr>
                <w:rFonts w:ascii="Arial Narrow" w:hAnsi="Arial Narrow" w:cs="ArialMT"/>
                <w:sz w:val="20"/>
                <w:szCs w:val="20"/>
              </w:rPr>
              <w:t xml:space="preserve">5 </w:t>
            </w:r>
            <w:r w:rsidR="00BE3056" w:rsidRPr="009E2A3A">
              <w:rPr>
                <w:rFonts w:ascii="Arial Narrow" w:hAnsi="Arial Narrow" w:cs="ArialMT"/>
                <w:sz w:val="20"/>
                <w:szCs w:val="20"/>
              </w:rPr>
              <w:t>Draft flagship business plans completed:</w:t>
            </w:r>
          </w:p>
          <w:p w:rsidR="00BE3056" w:rsidRPr="009E2A3A" w:rsidRDefault="00BE3056" w:rsidP="009E2A3A">
            <w:pPr>
              <w:autoSpaceDE w:val="0"/>
              <w:autoSpaceDN w:val="0"/>
              <w:adjustRightInd w:val="0"/>
              <w:spacing w:after="0" w:line="240" w:lineRule="auto"/>
              <w:jc w:val="both"/>
              <w:rPr>
                <w:rFonts w:ascii="Arial Narrow" w:hAnsi="Arial Narrow" w:cs="ArialMT"/>
                <w:sz w:val="20"/>
                <w:szCs w:val="20"/>
              </w:rPr>
            </w:pPr>
            <w:r w:rsidRPr="009E2A3A">
              <w:rPr>
                <w:rFonts w:ascii="Arial Narrow" w:hAnsi="Arial Narrow" w:cs="ArialMT"/>
                <w:sz w:val="20"/>
                <w:szCs w:val="20"/>
              </w:rPr>
              <w:t xml:space="preserve"> </w:t>
            </w:r>
          </w:p>
          <w:p w:rsidR="00BE3056" w:rsidRPr="009E2A3A" w:rsidRDefault="00BE3056" w:rsidP="009E2A3A">
            <w:pPr>
              <w:autoSpaceDE w:val="0"/>
              <w:autoSpaceDN w:val="0"/>
              <w:adjustRightInd w:val="0"/>
              <w:spacing w:after="0" w:line="240" w:lineRule="auto"/>
              <w:jc w:val="both"/>
              <w:rPr>
                <w:rFonts w:ascii="Arial Narrow" w:hAnsi="Arial Narrow" w:cs="ArialMT"/>
                <w:sz w:val="20"/>
                <w:szCs w:val="20"/>
              </w:rPr>
            </w:pPr>
            <w:r w:rsidRPr="009E2A3A">
              <w:rPr>
                <w:rFonts w:ascii="Arial Narrow" w:hAnsi="Arial Narrow" w:cs="ArialMT"/>
                <w:sz w:val="20"/>
                <w:szCs w:val="20"/>
              </w:rPr>
              <w:t>1. Waste Management</w:t>
            </w:r>
          </w:p>
          <w:p w:rsidR="00BE3056" w:rsidRPr="009E2A3A" w:rsidRDefault="00BE3056" w:rsidP="009E2A3A">
            <w:pPr>
              <w:autoSpaceDE w:val="0"/>
              <w:autoSpaceDN w:val="0"/>
              <w:adjustRightInd w:val="0"/>
              <w:spacing w:after="0" w:line="240" w:lineRule="auto"/>
              <w:jc w:val="both"/>
              <w:rPr>
                <w:rFonts w:ascii="Arial Narrow" w:hAnsi="Arial Narrow" w:cs="ArialMT"/>
                <w:sz w:val="20"/>
                <w:szCs w:val="20"/>
              </w:rPr>
            </w:pPr>
            <w:r w:rsidRPr="009E2A3A">
              <w:rPr>
                <w:rFonts w:ascii="Arial Narrow" w:hAnsi="Arial Narrow" w:cs="ArialMT"/>
                <w:sz w:val="20"/>
                <w:szCs w:val="20"/>
              </w:rPr>
              <w:t>2. Renewable Energy</w:t>
            </w:r>
          </w:p>
          <w:p w:rsidR="00BE3056" w:rsidRPr="009E2A3A" w:rsidRDefault="00BE3056" w:rsidP="009E2A3A">
            <w:pPr>
              <w:autoSpaceDE w:val="0"/>
              <w:autoSpaceDN w:val="0"/>
              <w:adjustRightInd w:val="0"/>
              <w:spacing w:after="0" w:line="240" w:lineRule="auto"/>
              <w:jc w:val="both"/>
              <w:rPr>
                <w:rFonts w:ascii="Arial Narrow" w:hAnsi="Arial Narrow" w:cs="ArialMT"/>
                <w:sz w:val="20"/>
                <w:szCs w:val="20"/>
              </w:rPr>
            </w:pPr>
            <w:r w:rsidRPr="009E2A3A">
              <w:rPr>
                <w:rFonts w:ascii="Arial Narrow" w:hAnsi="Arial Narrow" w:cs="ArialMT"/>
                <w:sz w:val="20"/>
                <w:szCs w:val="20"/>
              </w:rPr>
              <w:t>3. Energy Efficiency and Demand  Management</w:t>
            </w:r>
          </w:p>
          <w:p w:rsidR="00BE3056" w:rsidRPr="009E2A3A" w:rsidRDefault="00BE3056" w:rsidP="009E2A3A">
            <w:pPr>
              <w:autoSpaceDE w:val="0"/>
              <w:autoSpaceDN w:val="0"/>
              <w:adjustRightInd w:val="0"/>
              <w:spacing w:after="0" w:line="240" w:lineRule="auto"/>
              <w:jc w:val="both"/>
              <w:rPr>
                <w:rFonts w:ascii="Arial Narrow" w:hAnsi="Arial Narrow" w:cs="ArialMT"/>
                <w:sz w:val="20"/>
                <w:szCs w:val="20"/>
              </w:rPr>
            </w:pPr>
            <w:r w:rsidRPr="009E2A3A">
              <w:rPr>
                <w:rFonts w:ascii="Arial Narrow" w:hAnsi="Arial Narrow" w:cs="ArialMT"/>
                <w:sz w:val="20"/>
                <w:szCs w:val="20"/>
              </w:rPr>
              <w:t>4. Climate smart agriculture (Agriculture, Food Systems and Food Security Flagship Programme)</w:t>
            </w:r>
          </w:p>
          <w:p w:rsidR="00934410" w:rsidRPr="009E2A3A" w:rsidRDefault="00BE3056" w:rsidP="009E2A3A">
            <w:pPr>
              <w:autoSpaceDE w:val="0"/>
              <w:autoSpaceDN w:val="0"/>
              <w:adjustRightInd w:val="0"/>
              <w:spacing w:after="0" w:line="240" w:lineRule="auto"/>
              <w:jc w:val="both"/>
              <w:rPr>
                <w:rFonts w:ascii="Arial Narrow" w:hAnsi="Arial Narrow" w:cs="ArialMT"/>
                <w:sz w:val="20"/>
                <w:szCs w:val="20"/>
              </w:rPr>
            </w:pPr>
            <w:r w:rsidRPr="009E2A3A">
              <w:rPr>
                <w:rFonts w:ascii="Arial Narrow" w:hAnsi="Arial Narrow" w:cs="ArialMT"/>
                <w:sz w:val="20"/>
                <w:szCs w:val="20"/>
              </w:rPr>
              <w:t>5. Sustainable urban transport</w:t>
            </w:r>
          </w:p>
        </w:tc>
        <w:tc>
          <w:tcPr>
            <w:tcW w:w="670" w:type="pct"/>
            <w:tcBorders>
              <w:top w:val="single" w:sz="4" w:space="0" w:color="auto"/>
              <w:left w:val="single" w:sz="4" w:space="0" w:color="auto"/>
              <w:bottom w:val="single" w:sz="4" w:space="0" w:color="auto"/>
              <w:right w:val="single" w:sz="4" w:space="0" w:color="auto"/>
            </w:tcBorders>
          </w:tcPr>
          <w:p w:rsidR="00934410" w:rsidRPr="004B2555" w:rsidRDefault="003D2038" w:rsidP="009E2A3A">
            <w:pPr>
              <w:autoSpaceDE w:val="0"/>
              <w:autoSpaceDN w:val="0"/>
              <w:adjustRightInd w:val="0"/>
              <w:spacing w:after="0" w:line="240" w:lineRule="auto"/>
              <w:jc w:val="both"/>
              <w:rPr>
                <w:rFonts w:ascii="Arial Narrow" w:hAnsi="Arial Narrow" w:cs="ArialMT"/>
                <w:sz w:val="20"/>
                <w:szCs w:val="20"/>
              </w:rPr>
            </w:pPr>
            <w:r w:rsidRPr="009E2A3A">
              <w:rPr>
                <w:rFonts w:ascii="Arial Narrow" w:hAnsi="Arial Narrow" w:cs="ArialMT"/>
                <w:sz w:val="20"/>
                <w:szCs w:val="20"/>
              </w:rPr>
              <w:t xml:space="preserve">Planned target exceeded with a variance of </w:t>
            </w:r>
            <w:r w:rsidR="009E2A3A" w:rsidRPr="009E2A3A">
              <w:rPr>
                <w:rFonts w:ascii="Arial Narrow" w:hAnsi="Arial Narrow" w:cs="ArialMT"/>
                <w:sz w:val="20"/>
                <w:szCs w:val="20"/>
              </w:rPr>
              <w:t>67</w:t>
            </w:r>
            <w:r w:rsidRPr="009E2A3A">
              <w:rPr>
                <w:rFonts w:ascii="Arial Narrow" w:hAnsi="Arial Narrow" w:cs="ArialMT"/>
                <w:sz w:val="20"/>
                <w:szCs w:val="20"/>
              </w:rPr>
              <w:t>% with no impact on resources earmarked for other priorities</w:t>
            </w:r>
          </w:p>
        </w:tc>
        <w:tc>
          <w:tcPr>
            <w:tcW w:w="580" w:type="pct"/>
            <w:tcBorders>
              <w:top w:val="single" w:sz="4" w:space="0" w:color="auto"/>
              <w:left w:val="single" w:sz="4" w:space="0" w:color="auto"/>
              <w:bottom w:val="single" w:sz="4" w:space="0" w:color="auto"/>
              <w:right w:val="single" w:sz="4" w:space="0" w:color="auto"/>
            </w:tcBorders>
          </w:tcPr>
          <w:p w:rsidR="00934410" w:rsidRPr="004B2555" w:rsidRDefault="003D2038" w:rsidP="009E2A3A">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 xml:space="preserve">None </w:t>
            </w:r>
          </w:p>
        </w:tc>
      </w:tr>
      <w:tr w:rsidR="00934410" w:rsidRPr="004B2555" w:rsidTr="00BF5C54">
        <w:trPr>
          <w:trHeight w:val="60"/>
        </w:trPr>
        <w:tc>
          <w:tcPr>
            <w:tcW w:w="563" w:type="pct"/>
            <w:vMerge w:val="restart"/>
            <w:tcBorders>
              <w:top w:val="single" w:sz="4" w:space="0" w:color="auto"/>
              <w:left w:val="single" w:sz="4" w:space="0" w:color="auto"/>
              <w:bottom w:val="single" w:sz="4" w:space="0" w:color="auto"/>
              <w:right w:val="single" w:sz="4" w:space="0" w:color="auto"/>
            </w:tcBorders>
            <w:hideMark/>
          </w:tcPr>
          <w:p w:rsidR="00934410" w:rsidRPr="004B2555" w:rsidRDefault="00934410" w:rsidP="001966D7">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 xml:space="preserve">Ecosystem conserved, </w:t>
            </w:r>
            <w:r w:rsidRPr="004B2555">
              <w:rPr>
                <w:rFonts w:ascii="Arial Narrow" w:hAnsi="Arial Narrow" w:cs="Arial-BoldMT"/>
                <w:b/>
                <w:bCs/>
                <w:sz w:val="20"/>
                <w:szCs w:val="20"/>
              </w:rPr>
              <w:lastRenderedPageBreak/>
              <w:t>managed and sustainably used</w:t>
            </w:r>
          </w:p>
        </w:tc>
        <w:tc>
          <w:tcPr>
            <w:tcW w:w="527"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
                <w:bCs/>
                <w:sz w:val="20"/>
                <w:szCs w:val="20"/>
              </w:rPr>
            </w:pPr>
            <w:r w:rsidRPr="004B2555">
              <w:rPr>
                <w:rFonts w:ascii="Arial Narrow" w:hAnsi="Arial Narrow" w:cs="Arial"/>
                <w:bCs/>
                <w:sz w:val="20"/>
                <w:szCs w:val="20"/>
              </w:rPr>
              <w:lastRenderedPageBreak/>
              <w:t>Number of wetlands under rehabilitation</w:t>
            </w:r>
          </w:p>
        </w:tc>
        <w:tc>
          <w:tcPr>
            <w:tcW w:w="428"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
                <w:bCs/>
                <w:sz w:val="20"/>
                <w:szCs w:val="20"/>
              </w:rPr>
            </w:pPr>
            <w:r w:rsidRPr="004B2555">
              <w:rPr>
                <w:rFonts w:ascii="Arial Narrow" w:hAnsi="Arial Narrow" w:cs="Arial"/>
                <w:bCs/>
                <w:sz w:val="20"/>
                <w:szCs w:val="20"/>
              </w:rPr>
              <w:t>118</w:t>
            </w:r>
          </w:p>
        </w:tc>
        <w:tc>
          <w:tcPr>
            <w:tcW w:w="671"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MT"/>
                <w:sz w:val="20"/>
                <w:szCs w:val="20"/>
              </w:rPr>
            </w:pPr>
            <w:r w:rsidRPr="004B2555">
              <w:rPr>
                <w:rFonts w:ascii="Arial Narrow" w:hAnsi="Arial Narrow" w:cs="Arial"/>
                <w:bCs/>
                <w:sz w:val="20"/>
                <w:szCs w:val="20"/>
              </w:rPr>
              <w:t>140</w:t>
            </w:r>
          </w:p>
        </w:tc>
        <w:tc>
          <w:tcPr>
            <w:tcW w:w="1561" w:type="pct"/>
            <w:tcBorders>
              <w:top w:val="single" w:sz="4" w:space="0" w:color="auto"/>
              <w:left w:val="single" w:sz="4" w:space="0" w:color="auto"/>
              <w:bottom w:val="single" w:sz="4" w:space="0" w:color="auto"/>
              <w:right w:val="single" w:sz="4" w:space="0" w:color="auto"/>
            </w:tcBorders>
          </w:tcPr>
          <w:p w:rsidR="00934410" w:rsidRPr="004B2555" w:rsidRDefault="00E855D1" w:rsidP="001966D7">
            <w:pPr>
              <w:spacing w:after="0" w:line="240" w:lineRule="auto"/>
              <w:jc w:val="both"/>
              <w:rPr>
                <w:rFonts w:ascii="Arial Narrow" w:hAnsi="Arial Narrow" w:cs="ArialMT"/>
                <w:sz w:val="20"/>
                <w:szCs w:val="20"/>
              </w:rPr>
            </w:pPr>
            <w:r w:rsidRPr="00E855D1">
              <w:rPr>
                <w:rFonts w:ascii="Arial Narrow" w:hAnsi="Arial Narrow" w:cs="ArialMT"/>
                <w:sz w:val="20"/>
                <w:szCs w:val="20"/>
              </w:rPr>
              <w:t>190 wetlands under rehabilitation</w:t>
            </w:r>
          </w:p>
        </w:tc>
        <w:tc>
          <w:tcPr>
            <w:tcW w:w="670" w:type="pct"/>
            <w:tcBorders>
              <w:top w:val="single" w:sz="4" w:space="0" w:color="auto"/>
              <w:left w:val="single" w:sz="4" w:space="0" w:color="auto"/>
              <w:bottom w:val="single" w:sz="4" w:space="0" w:color="auto"/>
              <w:right w:val="single" w:sz="4" w:space="0" w:color="auto"/>
            </w:tcBorders>
          </w:tcPr>
          <w:p w:rsidR="00934410" w:rsidRPr="004B2555" w:rsidRDefault="003D2038" w:rsidP="009E2A3A">
            <w:pPr>
              <w:autoSpaceDE w:val="0"/>
              <w:autoSpaceDN w:val="0"/>
              <w:adjustRightInd w:val="0"/>
              <w:spacing w:after="0" w:line="240" w:lineRule="auto"/>
              <w:jc w:val="both"/>
              <w:rPr>
                <w:rFonts w:ascii="Arial Narrow" w:hAnsi="Arial Narrow" w:cs="ArialMT"/>
                <w:sz w:val="20"/>
                <w:szCs w:val="20"/>
              </w:rPr>
            </w:pPr>
            <w:r w:rsidRPr="009E2A3A">
              <w:rPr>
                <w:rFonts w:ascii="Arial Narrow" w:hAnsi="Arial Narrow" w:cs="ArialMT"/>
                <w:sz w:val="20"/>
                <w:szCs w:val="20"/>
              </w:rPr>
              <w:t xml:space="preserve">Planned target exceeded with a variance of </w:t>
            </w:r>
            <w:r w:rsidR="009E2A3A" w:rsidRPr="009E2A3A">
              <w:rPr>
                <w:rFonts w:ascii="Arial Narrow" w:hAnsi="Arial Narrow" w:cs="ArialMT"/>
                <w:sz w:val="20"/>
                <w:szCs w:val="20"/>
              </w:rPr>
              <w:t>36</w:t>
            </w:r>
            <w:r w:rsidRPr="009E2A3A">
              <w:rPr>
                <w:rFonts w:ascii="Arial Narrow" w:hAnsi="Arial Narrow" w:cs="ArialMT"/>
                <w:sz w:val="20"/>
                <w:szCs w:val="20"/>
              </w:rPr>
              <w:t xml:space="preserve">% </w:t>
            </w:r>
            <w:r w:rsidRPr="009E2A3A">
              <w:rPr>
                <w:rFonts w:ascii="Arial Narrow" w:hAnsi="Arial Narrow" w:cs="ArialMT"/>
                <w:sz w:val="20"/>
                <w:szCs w:val="20"/>
              </w:rPr>
              <w:lastRenderedPageBreak/>
              <w:t>with no impact on resources earmarked for other priorities</w:t>
            </w:r>
          </w:p>
        </w:tc>
        <w:tc>
          <w:tcPr>
            <w:tcW w:w="580" w:type="pct"/>
            <w:tcBorders>
              <w:top w:val="single" w:sz="4" w:space="0" w:color="auto"/>
              <w:left w:val="single" w:sz="4" w:space="0" w:color="auto"/>
              <w:bottom w:val="single" w:sz="4" w:space="0" w:color="auto"/>
              <w:right w:val="single" w:sz="4" w:space="0" w:color="auto"/>
            </w:tcBorders>
          </w:tcPr>
          <w:p w:rsidR="00934410" w:rsidRPr="004B2555" w:rsidRDefault="003D2038" w:rsidP="009E2A3A">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lastRenderedPageBreak/>
              <w:t xml:space="preserve">None </w:t>
            </w:r>
          </w:p>
        </w:tc>
      </w:tr>
      <w:tr w:rsidR="003D2038" w:rsidRPr="004B2555" w:rsidTr="00BF5C54">
        <w:trPr>
          <w:trHeight w:val="60"/>
        </w:trPr>
        <w:tc>
          <w:tcPr>
            <w:tcW w:w="563" w:type="pct"/>
            <w:vMerge/>
            <w:tcBorders>
              <w:top w:val="single" w:sz="4" w:space="0" w:color="auto"/>
              <w:left w:val="single" w:sz="4" w:space="0" w:color="auto"/>
              <w:bottom w:val="single" w:sz="4" w:space="0" w:color="auto"/>
              <w:right w:val="single" w:sz="4" w:space="0" w:color="auto"/>
            </w:tcBorders>
          </w:tcPr>
          <w:p w:rsidR="003D2038" w:rsidRPr="004B2555" w:rsidRDefault="003D2038" w:rsidP="003D2038">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3D2038" w:rsidRPr="004B2555" w:rsidRDefault="003D2038" w:rsidP="003D203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Hectares of land under rehabilitation/</w:t>
            </w:r>
          </w:p>
          <w:p w:rsidR="003D2038" w:rsidRPr="004B2555" w:rsidRDefault="003D2038" w:rsidP="003D203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restoration</w:t>
            </w:r>
          </w:p>
        </w:tc>
        <w:tc>
          <w:tcPr>
            <w:tcW w:w="428" w:type="pct"/>
            <w:tcBorders>
              <w:top w:val="single" w:sz="4" w:space="0" w:color="auto"/>
              <w:left w:val="single" w:sz="4" w:space="0" w:color="auto"/>
              <w:bottom w:val="single" w:sz="4" w:space="0" w:color="auto"/>
              <w:right w:val="single" w:sz="4" w:space="0" w:color="auto"/>
            </w:tcBorders>
          </w:tcPr>
          <w:p w:rsidR="003D2038" w:rsidRPr="004B2555" w:rsidRDefault="003D2038" w:rsidP="003D203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36 380</w:t>
            </w:r>
          </w:p>
        </w:tc>
        <w:tc>
          <w:tcPr>
            <w:tcW w:w="671" w:type="pct"/>
            <w:tcBorders>
              <w:top w:val="single" w:sz="4" w:space="0" w:color="auto"/>
              <w:left w:val="single" w:sz="4" w:space="0" w:color="auto"/>
              <w:bottom w:val="single" w:sz="4" w:space="0" w:color="auto"/>
              <w:right w:val="single" w:sz="4" w:space="0" w:color="auto"/>
            </w:tcBorders>
          </w:tcPr>
          <w:p w:rsidR="003D2038" w:rsidRPr="004B2555" w:rsidRDefault="003D2038" w:rsidP="003D203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30 543</w:t>
            </w:r>
          </w:p>
        </w:tc>
        <w:tc>
          <w:tcPr>
            <w:tcW w:w="1561" w:type="pct"/>
            <w:tcBorders>
              <w:top w:val="single" w:sz="4" w:space="0" w:color="auto"/>
              <w:left w:val="single" w:sz="4" w:space="0" w:color="auto"/>
              <w:bottom w:val="single" w:sz="4" w:space="0" w:color="auto"/>
              <w:right w:val="single" w:sz="4" w:space="0" w:color="auto"/>
            </w:tcBorders>
          </w:tcPr>
          <w:p w:rsidR="003D2038" w:rsidRPr="004B2555" w:rsidRDefault="003D2038" w:rsidP="003D2038">
            <w:pPr>
              <w:autoSpaceDE w:val="0"/>
              <w:autoSpaceDN w:val="0"/>
              <w:adjustRightInd w:val="0"/>
              <w:spacing w:after="0" w:line="240" w:lineRule="auto"/>
              <w:jc w:val="both"/>
              <w:rPr>
                <w:rFonts w:ascii="Arial Narrow" w:hAnsi="Arial Narrow" w:cs="ArialMT"/>
                <w:sz w:val="20"/>
                <w:szCs w:val="20"/>
              </w:rPr>
            </w:pPr>
            <w:r w:rsidRPr="00E855D1">
              <w:rPr>
                <w:rFonts w:ascii="Arial Narrow" w:hAnsi="Arial Narrow" w:cs="ArialMT"/>
                <w:sz w:val="20"/>
                <w:szCs w:val="20"/>
              </w:rPr>
              <w:t>101 760 hectares of land under rehabilitation/restoration</w:t>
            </w:r>
          </w:p>
        </w:tc>
        <w:tc>
          <w:tcPr>
            <w:tcW w:w="670" w:type="pct"/>
            <w:tcBorders>
              <w:top w:val="single" w:sz="4" w:space="0" w:color="auto"/>
              <w:left w:val="single" w:sz="4" w:space="0" w:color="auto"/>
              <w:bottom w:val="single" w:sz="4" w:space="0" w:color="auto"/>
              <w:right w:val="single" w:sz="4" w:space="0" w:color="auto"/>
            </w:tcBorders>
          </w:tcPr>
          <w:p w:rsidR="003D2038" w:rsidRPr="004B2555" w:rsidRDefault="003D2038" w:rsidP="009E2A3A">
            <w:pPr>
              <w:spacing w:after="0" w:line="240" w:lineRule="auto"/>
              <w:jc w:val="both"/>
              <w:rPr>
                <w:rFonts w:ascii="Arial Narrow" w:hAnsi="Arial Narrow" w:cs="ArialMT"/>
                <w:sz w:val="20"/>
                <w:szCs w:val="20"/>
              </w:rPr>
            </w:pPr>
            <w:r w:rsidRPr="009E2A3A">
              <w:rPr>
                <w:rFonts w:ascii="Arial Narrow" w:hAnsi="Arial Narrow" w:cs="ArialMT"/>
                <w:sz w:val="20"/>
                <w:szCs w:val="20"/>
              </w:rPr>
              <w:t xml:space="preserve">Planned target exceeded with a variance of </w:t>
            </w:r>
            <w:r w:rsidR="009E2A3A" w:rsidRPr="009E2A3A">
              <w:rPr>
                <w:rFonts w:ascii="Arial Narrow" w:hAnsi="Arial Narrow" w:cs="ArialMT"/>
                <w:sz w:val="20"/>
                <w:szCs w:val="20"/>
              </w:rPr>
              <w:t>233</w:t>
            </w:r>
            <w:r w:rsidRPr="009E2A3A">
              <w:rPr>
                <w:rFonts w:ascii="Arial Narrow" w:hAnsi="Arial Narrow" w:cs="ArialMT"/>
                <w:sz w:val="20"/>
                <w:szCs w:val="20"/>
              </w:rPr>
              <w:t>% with no impact on resources earmarked for other priorities</w:t>
            </w:r>
          </w:p>
        </w:tc>
        <w:tc>
          <w:tcPr>
            <w:tcW w:w="580" w:type="pct"/>
            <w:tcBorders>
              <w:top w:val="single" w:sz="4" w:space="0" w:color="auto"/>
              <w:left w:val="single" w:sz="4" w:space="0" w:color="auto"/>
              <w:bottom w:val="single" w:sz="4" w:space="0" w:color="auto"/>
              <w:right w:val="single" w:sz="4" w:space="0" w:color="auto"/>
            </w:tcBorders>
          </w:tcPr>
          <w:p w:rsidR="003D2038" w:rsidRPr="009E2A3A" w:rsidRDefault="003D2038" w:rsidP="003D2038">
            <w:pPr>
              <w:pStyle w:val="Boxtext"/>
              <w:keepNext w:val="0"/>
              <w:tabs>
                <w:tab w:val="clear" w:pos="284"/>
                <w:tab w:val="clear" w:pos="567"/>
                <w:tab w:val="left" w:pos="720"/>
              </w:tabs>
              <w:spacing w:before="0" w:after="200"/>
              <w:jc w:val="both"/>
              <w:rPr>
                <w:rFonts w:eastAsiaTheme="minorHAnsi" w:cs="ArialMT"/>
                <w:sz w:val="20"/>
              </w:rPr>
            </w:pPr>
            <w:r w:rsidRPr="009E2A3A">
              <w:rPr>
                <w:rFonts w:eastAsiaTheme="minorHAnsi" w:cs="ArialMT"/>
                <w:sz w:val="20"/>
              </w:rPr>
              <w:t xml:space="preserve">None </w:t>
            </w:r>
          </w:p>
        </w:tc>
      </w:tr>
      <w:tr w:rsidR="003D2038" w:rsidRPr="004B2555" w:rsidTr="00BF5C54">
        <w:trPr>
          <w:trHeight w:val="60"/>
        </w:trPr>
        <w:tc>
          <w:tcPr>
            <w:tcW w:w="563" w:type="pct"/>
            <w:vMerge/>
            <w:tcBorders>
              <w:top w:val="single" w:sz="4" w:space="0" w:color="auto"/>
              <w:left w:val="single" w:sz="4" w:space="0" w:color="auto"/>
              <w:bottom w:val="single" w:sz="4" w:space="0" w:color="auto"/>
              <w:right w:val="single" w:sz="4" w:space="0" w:color="auto"/>
            </w:tcBorders>
            <w:vAlign w:val="center"/>
            <w:hideMark/>
          </w:tcPr>
          <w:p w:rsidR="003D2038" w:rsidRPr="004B2555" w:rsidRDefault="003D2038" w:rsidP="003D2038">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3D2038" w:rsidRPr="004B2555" w:rsidRDefault="003D2038" w:rsidP="003D203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Kilometres</w:t>
            </w:r>
            <w:r>
              <w:rPr>
                <w:rFonts w:ascii="Arial Narrow" w:hAnsi="Arial Narrow" w:cs="ArialMT"/>
                <w:sz w:val="20"/>
                <w:szCs w:val="20"/>
              </w:rPr>
              <w:t xml:space="preserve"> </w:t>
            </w:r>
            <w:r w:rsidRPr="004B2555">
              <w:rPr>
                <w:rFonts w:ascii="Arial Narrow" w:hAnsi="Arial Narrow" w:cs="ArialMT"/>
                <w:sz w:val="20"/>
                <w:szCs w:val="20"/>
              </w:rPr>
              <w:t>of accessible coastline cleaned</w:t>
            </w:r>
          </w:p>
        </w:tc>
        <w:tc>
          <w:tcPr>
            <w:tcW w:w="428" w:type="pct"/>
            <w:tcBorders>
              <w:top w:val="single" w:sz="4" w:space="0" w:color="auto"/>
              <w:left w:val="single" w:sz="4" w:space="0" w:color="auto"/>
              <w:bottom w:val="single" w:sz="4" w:space="0" w:color="auto"/>
              <w:right w:val="single" w:sz="4" w:space="0" w:color="auto"/>
            </w:tcBorders>
          </w:tcPr>
          <w:p w:rsidR="003D2038" w:rsidRPr="004B2555" w:rsidRDefault="003D2038" w:rsidP="003D203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2 113</w:t>
            </w:r>
          </w:p>
        </w:tc>
        <w:tc>
          <w:tcPr>
            <w:tcW w:w="671" w:type="pct"/>
            <w:tcBorders>
              <w:top w:val="single" w:sz="4" w:space="0" w:color="auto"/>
              <w:left w:val="single" w:sz="4" w:space="0" w:color="auto"/>
              <w:bottom w:val="single" w:sz="4" w:space="0" w:color="auto"/>
              <w:right w:val="single" w:sz="4" w:space="0" w:color="auto"/>
            </w:tcBorders>
          </w:tcPr>
          <w:p w:rsidR="003D2038" w:rsidRPr="004B2555" w:rsidRDefault="003D2038" w:rsidP="003D203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2 113</w:t>
            </w:r>
          </w:p>
        </w:tc>
        <w:tc>
          <w:tcPr>
            <w:tcW w:w="1561" w:type="pct"/>
            <w:tcBorders>
              <w:top w:val="single" w:sz="4" w:space="0" w:color="auto"/>
              <w:left w:val="single" w:sz="4" w:space="0" w:color="auto"/>
              <w:bottom w:val="single" w:sz="4" w:space="0" w:color="auto"/>
              <w:right w:val="single" w:sz="4" w:space="0" w:color="auto"/>
            </w:tcBorders>
          </w:tcPr>
          <w:p w:rsidR="003D2038" w:rsidRPr="0034158D" w:rsidRDefault="003D2038" w:rsidP="003D2038">
            <w:pPr>
              <w:spacing w:line="240" w:lineRule="auto"/>
              <w:jc w:val="both"/>
              <w:rPr>
                <w:rFonts w:ascii="Arial Narrow" w:hAnsi="Arial Narrow" w:cs="ArialMT"/>
                <w:sz w:val="20"/>
                <w:szCs w:val="20"/>
              </w:rPr>
            </w:pPr>
            <w:r w:rsidRPr="00ED7D08">
              <w:rPr>
                <w:rFonts w:ascii="Arial Narrow" w:hAnsi="Arial Narrow" w:cs="ArialMT"/>
                <w:sz w:val="20"/>
                <w:szCs w:val="20"/>
              </w:rPr>
              <w:t>2 116 kilometres of accessible coastline were cleaned</w:t>
            </w:r>
          </w:p>
        </w:tc>
        <w:tc>
          <w:tcPr>
            <w:tcW w:w="670" w:type="pct"/>
            <w:tcBorders>
              <w:top w:val="single" w:sz="4" w:space="0" w:color="auto"/>
              <w:left w:val="single" w:sz="4" w:space="0" w:color="auto"/>
              <w:bottom w:val="single" w:sz="4" w:space="0" w:color="auto"/>
              <w:right w:val="single" w:sz="4" w:space="0" w:color="auto"/>
            </w:tcBorders>
          </w:tcPr>
          <w:p w:rsidR="003D2038" w:rsidRPr="004B2555" w:rsidRDefault="003D2038" w:rsidP="003D2038">
            <w:pPr>
              <w:spacing w:line="240" w:lineRule="auto"/>
              <w:jc w:val="both"/>
              <w:rPr>
                <w:rFonts w:ascii="Arial Narrow" w:hAnsi="Arial Narrow" w:cs="ArialMT"/>
                <w:sz w:val="20"/>
                <w:szCs w:val="20"/>
              </w:rPr>
            </w:pPr>
            <w:r w:rsidRPr="009E2A3A">
              <w:rPr>
                <w:rFonts w:ascii="Arial Narrow" w:hAnsi="Arial Narrow" w:cs="ArialMT"/>
                <w:sz w:val="20"/>
                <w:szCs w:val="20"/>
              </w:rPr>
              <w:t xml:space="preserve">Planned target exceeded with a variance of </w:t>
            </w:r>
            <w:r w:rsidR="009E2A3A" w:rsidRPr="009E2A3A">
              <w:rPr>
                <w:rFonts w:ascii="Arial Narrow" w:hAnsi="Arial Narrow" w:cs="ArialMT"/>
                <w:sz w:val="20"/>
                <w:szCs w:val="20"/>
              </w:rPr>
              <w:t>0.1</w:t>
            </w:r>
            <w:r w:rsidRPr="009E2A3A">
              <w:rPr>
                <w:rFonts w:ascii="Arial Narrow" w:hAnsi="Arial Narrow" w:cs="ArialMT"/>
                <w:sz w:val="20"/>
                <w:szCs w:val="20"/>
              </w:rPr>
              <w:t>% with no impact on resources earmarked for other priorities</w:t>
            </w:r>
          </w:p>
        </w:tc>
        <w:tc>
          <w:tcPr>
            <w:tcW w:w="580" w:type="pct"/>
            <w:tcBorders>
              <w:top w:val="single" w:sz="4" w:space="0" w:color="auto"/>
              <w:left w:val="single" w:sz="4" w:space="0" w:color="auto"/>
              <w:bottom w:val="single" w:sz="4" w:space="0" w:color="auto"/>
              <w:right w:val="single" w:sz="4" w:space="0" w:color="auto"/>
            </w:tcBorders>
          </w:tcPr>
          <w:p w:rsidR="003D2038" w:rsidRPr="004B2555" w:rsidRDefault="003D2038" w:rsidP="003D2038">
            <w:pPr>
              <w:spacing w:after="0" w:line="240" w:lineRule="auto"/>
              <w:jc w:val="both"/>
              <w:rPr>
                <w:rFonts w:ascii="Arial Narrow" w:hAnsi="Arial Narrow" w:cs="ArialMT"/>
                <w:sz w:val="20"/>
                <w:szCs w:val="20"/>
              </w:rPr>
            </w:pPr>
            <w:r w:rsidRPr="00FB52A3">
              <w:rPr>
                <w:rFonts w:cs="Arial"/>
                <w:bCs/>
                <w:sz w:val="20"/>
              </w:rPr>
              <w:t xml:space="preserve">None </w:t>
            </w:r>
          </w:p>
        </w:tc>
      </w:tr>
      <w:tr w:rsidR="003D2038" w:rsidRPr="004B2555" w:rsidTr="00BF5C54">
        <w:trPr>
          <w:trHeight w:val="653"/>
        </w:trPr>
        <w:tc>
          <w:tcPr>
            <w:tcW w:w="563" w:type="pct"/>
            <w:vMerge w:val="restart"/>
            <w:tcBorders>
              <w:top w:val="single" w:sz="4" w:space="0" w:color="auto"/>
              <w:left w:val="single" w:sz="4" w:space="0" w:color="auto"/>
              <w:bottom w:val="single" w:sz="4" w:space="0" w:color="auto"/>
              <w:right w:val="single" w:sz="4" w:space="0" w:color="auto"/>
            </w:tcBorders>
          </w:tcPr>
          <w:p w:rsidR="003D2038" w:rsidRPr="004B2555" w:rsidRDefault="003D2038" w:rsidP="003D2038">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Threats to environment quality and integrity managed</w:t>
            </w:r>
          </w:p>
        </w:tc>
        <w:tc>
          <w:tcPr>
            <w:tcW w:w="527" w:type="pct"/>
            <w:tcBorders>
              <w:top w:val="single" w:sz="4" w:space="0" w:color="auto"/>
              <w:left w:val="single" w:sz="4" w:space="0" w:color="auto"/>
              <w:bottom w:val="single" w:sz="4" w:space="0" w:color="auto"/>
              <w:right w:val="single" w:sz="4" w:space="0" w:color="auto"/>
            </w:tcBorders>
          </w:tcPr>
          <w:p w:rsidR="003D2038" w:rsidRPr="004B2555" w:rsidRDefault="003D2038" w:rsidP="003D203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Environmental</w:t>
            </w:r>
          </w:p>
          <w:p w:rsidR="003D2038" w:rsidRPr="004B2555" w:rsidRDefault="003D2038" w:rsidP="003D203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Monitors deployed in conservation areas</w:t>
            </w:r>
          </w:p>
        </w:tc>
        <w:tc>
          <w:tcPr>
            <w:tcW w:w="428" w:type="pct"/>
            <w:tcBorders>
              <w:top w:val="single" w:sz="4" w:space="0" w:color="auto"/>
              <w:left w:val="single" w:sz="4" w:space="0" w:color="auto"/>
              <w:bottom w:val="single" w:sz="4" w:space="0" w:color="auto"/>
              <w:right w:val="single" w:sz="4" w:space="0" w:color="auto"/>
            </w:tcBorders>
          </w:tcPr>
          <w:p w:rsidR="003D2038" w:rsidRPr="004B2555" w:rsidRDefault="003D2038" w:rsidP="003D2038">
            <w:pPr>
              <w:tabs>
                <w:tab w:val="left" w:pos="176"/>
              </w:tabs>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1 442</w:t>
            </w:r>
          </w:p>
        </w:tc>
        <w:tc>
          <w:tcPr>
            <w:tcW w:w="671" w:type="pct"/>
            <w:tcBorders>
              <w:top w:val="single" w:sz="4" w:space="0" w:color="auto"/>
              <w:left w:val="single" w:sz="4" w:space="0" w:color="auto"/>
              <w:bottom w:val="single" w:sz="4" w:space="0" w:color="auto"/>
              <w:right w:val="single" w:sz="4" w:space="0" w:color="auto"/>
            </w:tcBorders>
          </w:tcPr>
          <w:p w:rsidR="003D2038" w:rsidRPr="004B2555" w:rsidRDefault="003D2038" w:rsidP="003D203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1 500</w:t>
            </w:r>
          </w:p>
        </w:tc>
        <w:tc>
          <w:tcPr>
            <w:tcW w:w="1561" w:type="pct"/>
            <w:tcBorders>
              <w:top w:val="single" w:sz="4" w:space="0" w:color="auto"/>
              <w:left w:val="single" w:sz="4" w:space="0" w:color="auto"/>
              <w:bottom w:val="single" w:sz="4" w:space="0" w:color="auto"/>
              <w:right w:val="single" w:sz="4" w:space="0" w:color="auto"/>
            </w:tcBorders>
          </w:tcPr>
          <w:p w:rsidR="003D2038" w:rsidRPr="004B2555" w:rsidRDefault="003D2038" w:rsidP="003D2038">
            <w:pPr>
              <w:spacing w:line="240" w:lineRule="auto"/>
              <w:jc w:val="both"/>
              <w:rPr>
                <w:rFonts w:ascii="Arial Narrow" w:hAnsi="Arial Narrow" w:cs="ArialMT"/>
                <w:sz w:val="20"/>
                <w:szCs w:val="20"/>
              </w:rPr>
            </w:pPr>
            <w:r w:rsidRPr="00ED7D08">
              <w:rPr>
                <w:rFonts w:ascii="Arial Narrow" w:hAnsi="Arial Narrow" w:cs="ArialMT"/>
                <w:sz w:val="20"/>
                <w:szCs w:val="20"/>
              </w:rPr>
              <w:t>1 648 Environmental Monitors were deployed in conservation areas</w:t>
            </w:r>
          </w:p>
        </w:tc>
        <w:tc>
          <w:tcPr>
            <w:tcW w:w="670" w:type="pct"/>
            <w:tcBorders>
              <w:top w:val="single" w:sz="4" w:space="0" w:color="auto"/>
              <w:left w:val="single" w:sz="4" w:space="0" w:color="auto"/>
              <w:bottom w:val="single" w:sz="4" w:space="0" w:color="auto"/>
              <w:right w:val="single" w:sz="4" w:space="0" w:color="auto"/>
            </w:tcBorders>
          </w:tcPr>
          <w:p w:rsidR="003D2038" w:rsidRPr="004B2555" w:rsidRDefault="003D2038" w:rsidP="009E2A3A">
            <w:pPr>
              <w:spacing w:line="240" w:lineRule="auto"/>
              <w:jc w:val="both"/>
              <w:rPr>
                <w:rFonts w:ascii="Arial Narrow" w:hAnsi="Arial Narrow" w:cs="ArialMT"/>
                <w:sz w:val="20"/>
                <w:szCs w:val="20"/>
              </w:rPr>
            </w:pPr>
            <w:r w:rsidRPr="009E2A3A">
              <w:rPr>
                <w:rFonts w:ascii="Arial Narrow" w:hAnsi="Arial Narrow" w:cs="ArialMT"/>
                <w:sz w:val="20"/>
                <w:szCs w:val="20"/>
              </w:rPr>
              <w:t xml:space="preserve">Planned target exceeded with a variance of </w:t>
            </w:r>
            <w:r w:rsidR="009E2A3A">
              <w:rPr>
                <w:rFonts w:ascii="Arial Narrow" w:hAnsi="Arial Narrow" w:cs="ArialMT"/>
                <w:sz w:val="20"/>
                <w:szCs w:val="20"/>
              </w:rPr>
              <w:t>10</w:t>
            </w:r>
            <w:r w:rsidRPr="009E2A3A">
              <w:rPr>
                <w:rFonts w:ascii="Arial Narrow" w:hAnsi="Arial Narrow" w:cs="ArialMT"/>
                <w:sz w:val="20"/>
                <w:szCs w:val="20"/>
              </w:rPr>
              <w:t>% with no impact on resources earmarked for other priorities</w:t>
            </w:r>
          </w:p>
        </w:tc>
        <w:tc>
          <w:tcPr>
            <w:tcW w:w="580" w:type="pct"/>
            <w:tcBorders>
              <w:top w:val="single" w:sz="4" w:space="0" w:color="auto"/>
              <w:left w:val="single" w:sz="4" w:space="0" w:color="auto"/>
              <w:bottom w:val="single" w:sz="4" w:space="0" w:color="auto"/>
              <w:right w:val="single" w:sz="4" w:space="0" w:color="auto"/>
            </w:tcBorders>
          </w:tcPr>
          <w:p w:rsidR="003D2038" w:rsidRPr="004B2555" w:rsidRDefault="003D2038" w:rsidP="003D2038">
            <w:pPr>
              <w:pStyle w:val="Boxtext"/>
              <w:keepNext w:val="0"/>
              <w:tabs>
                <w:tab w:val="clear" w:pos="284"/>
                <w:tab w:val="clear" w:pos="567"/>
                <w:tab w:val="left" w:pos="720"/>
              </w:tabs>
              <w:spacing w:before="0" w:after="0"/>
              <w:jc w:val="both"/>
              <w:rPr>
                <w:rFonts w:eastAsiaTheme="minorHAnsi" w:cs="ArialMT"/>
                <w:sz w:val="20"/>
              </w:rPr>
            </w:pPr>
            <w:r w:rsidRPr="00FB52A3">
              <w:rPr>
                <w:rFonts w:cs="Arial"/>
                <w:bCs/>
                <w:sz w:val="20"/>
              </w:rPr>
              <w:t xml:space="preserve">None </w:t>
            </w:r>
          </w:p>
        </w:tc>
      </w:tr>
      <w:tr w:rsidR="003D2038" w:rsidRPr="004B2555" w:rsidTr="00BF5C54">
        <w:trPr>
          <w:trHeight w:val="369"/>
        </w:trPr>
        <w:tc>
          <w:tcPr>
            <w:tcW w:w="563" w:type="pct"/>
            <w:vMerge/>
            <w:tcBorders>
              <w:top w:val="single" w:sz="4" w:space="0" w:color="auto"/>
              <w:left w:val="single" w:sz="4" w:space="0" w:color="auto"/>
              <w:bottom w:val="single" w:sz="4" w:space="0" w:color="auto"/>
              <w:right w:val="single" w:sz="4" w:space="0" w:color="auto"/>
            </w:tcBorders>
            <w:vAlign w:val="center"/>
          </w:tcPr>
          <w:p w:rsidR="003D2038" w:rsidRPr="004B2555" w:rsidRDefault="003D2038" w:rsidP="003D2038">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3D2038" w:rsidRPr="004B2555" w:rsidRDefault="003D2038" w:rsidP="003D203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emerging invasive alien species targeted for early detection</w:t>
            </w:r>
          </w:p>
        </w:tc>
        <w:tc>
          <w:tcPr>
            <w:tcW w:w="428" w:type="pct"/>
            <w:tcBorders>
              <w:top w:val="single" w:sz="4" w:space="0" w:color="auto"/>
              <w:left w:val="single" w:sz="4" w:space="0" w:color="auto"/>
              <w:bottom w:val="single" w:sz="4" w:space="0" w:color="auto"/>
              <w:right w:val="single" w:sz="4" w:space="0" w:color="auto"/>
            </w:tcBorders>
          </w:tcPr>
          <w:p w:rsidR="003D2038" w:rsidRPr="004B2555" w:rsidRDefault="003D2038" w:rsidP="003D203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74</w:t>
            </w:r>
          </w:p>
        </w:tc>
        <w:tc>
          <w:tcPr>
            <w:tcW w:w="671" w:type="pct"/>
            <w:tcBorders>
              <w:top w:val="single" w:sz="4" w:space="0" w:color="auto"/>
              <w:left w:val="single" w:sz="4" w:space="0" w:color="auto"/>
              <w:bottom w:val="single" w:sz="4" w:space="0" w:color="auto"/>
              <w:right w:val="single" w:sz="4" w:space="0" w:color="auto"/>
            </w:tcBorders>
          </w:tcPr>
          <w:p w:rsidR="003D2038" w:rsidRPr="004B2555" w:rsidRDefault="003D2038" w:rsidP="003D203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70</w:t>
            </w:r>
          </w:p>
        </w:tc>
        <w:tc>
          <w:tcPr>
            <w:tcW w:w="1561" w:type="pct"/>
            <w:tcBorders>
              <w:top w:val="single" w:sz="4" w:space="0" w:color="auto"/>
              <w:left w:val="single" w:sz="4" w:space="0" w:color="auto"/>
              <w:bottom w:val="single" w:sz="4" w:space="0" w:color="auto"/>
              <w:right w:val="single" w:sz="4" w:space="0" w:color="auto"/>
            </w:tcBorders>
          </w:tcPr>
          <w:p w:rsidR="003D2038" w:rsidRPr="004B2555" w:rsidRDefault="003D2038" w:rsidP="003D2038">
            <w:pPr>
              <w:spacing w:after="0" w:line="240" w:lineRule="auto"/>
              <w:jc w:val="both"/>
              <w:rPr>
                <w:rFonts w:ascii="Arial Narrow" w:hAnsi="Arial Narrow" w:cs="ArialMT"/>
                <w:sz w:val="20"/>
                <w:szCs w:val="20"/>
              </w:rPr>
            </w:pPr>
            <w:r w:rsidRPr="00ED7D08">
              <w:rPr>
                <w:rFonts w:ascii="Arial Narrow" w:hAnsi="Arial Narrow" w:cs="ArialMT"/>
                <w:sz w:val="20"/>
                <w:szCs w:val="20"/>
              </w:rPr>
              <w:t>85 emerging invasive alien species have been targeted for early detection</w:t>
            </w:r>
          </w:p>
        </w:tc>
        <w:tc>
          <w:tcPr>
            <w:tcW w:w="670" w:type="pct"/>
            <w:tcBorders>
              <w:top w:val="single" w:sz="4" w:space="0" w:color="auto"/>
              <w:left w:val="single" w:sz="4" w:space="0" w:color="auto"/>
              <w:bottom w:val="single" w:sz="4" w:space="0" w:color="auto"/>
              <w:right w:val="single" w:sz="4" w:space="0" w:color="auto"/>
            </w:tcBorders>
          </w:tcPr>
          <w:p w:rsidR="003D2038" w:rsidRPr="004B2555" w:rsidRDefault="003D2038" w:rsidP="009E2A3A">
            <w:pPr>
              <w:spacing w:after="0" w:line="240" w:lineRule="auto"/>
              <w:jc w:val="both"/>
              <w:rPr>
                <w:rFonts w:ascii="Arial Narrow" w:hAnsi="Arial Narrow" w:cs="ArialMT"/>
                <w:sz w:val="20"/>
                <w:szCs w:val="20"/>
              </w:rPr>
            </w:pPr>
            <w:r w:rsidRPr="009E2A3A">
              <w:rPr>
                <w:rFonts w:ascii="Arial Narrow" w:hAnsi="Arial Narrow" w:cs="ArialMT"/>
                <w:sz w:val="20"/>
                <w:szCs w:val="20"/>
              </w:rPr>
              <w:t xml:space="preserve">Planned target exceeded with a variance of </w:t>
            </w:r>
            <w:r w:rsidR="009E2A3A" w:rsidRPr="009E2A3A">
              <w:rPr>
                <w:rFonts w:ascii="Arial Narrow" w:hAnsi="Arial Narrow" w:cs="ArialMT"/>
                <w:sz w:val="20"/>
                <w:szCs w:val="20"/>
              </w:rPr>
              <w:t>21</w:t>
            </w:r>
            <w:r w:rsidRPr="009E2A3A">
              <w:rPr>
                <w:rFonts w:ascii="Arial Narrow" w:hAnsi="Arial Narrow" w:cs="ArialMT"/>
                <w:sz w:val="20"/>
                <w:szCs w:val="20"/>
              </w:rPr>
              <w:t>% with no impact on resources earmarked for other priorities</w:t>
            </w:r>
          </w:p>
        </w:tc>
        <w:tc>
          <w:tcPr>
            <w:tcW w:w="580" w:type="pct"/>
            <w:tcBorders>
              <w:top w:val="single" w:sz="4" w:space="0" w:color="auto"/>
              <w:left w:val="single" w:sz="4" w:space="0" w:color="auto"/>
              <w:bottom w:val="single" w:sz="4" w:space="0" w:color="auto"/>
              <w:right w:val="single" w:sz="4" w:space="0" w:color="auto"/>
            </w:tcBorders>
          </w:tcPr>
          <w:p w:rsidR="003D2038" w:rsidRPr="004B2555" w:rsidRDefault="003D2038" w:rsidP="003D2038">
            <w:pPr>
              <w:spacing w:after="0" w:line="240" w:lineRule="auto"/>
              <w:jc w:val="both"/>
              <w:rPr>
                <w:rFonts w:ascii="Arial Narrow" w:hAnsi="Arial Narrow" w:cs="ArialMT"/>
                <w:sz w:val="20"/>
                <w:szCs w:val="20"/>
              </w:rPr>
            </w:pPr>
            <w:r w:rsidRPr="009E2A3A">
              <w:rPr>
                <w:rFonts w:ascii="Arial Narrow" w:hAnsi="Arial Narrow" w:cs="ArialMT"/>
                <w:sz w:val="20"/>
                <w:szCs w:val="20"/>
              </w:rPr>
              <w:t xml:space="preserve">None </w:t>
            </w:r>
          </w:p>
        </w:tc>
      </w:tr>
      <w:tr w:rsidR="003D2038" w:rsidRPr="004B2555" w:rsidTr="00BF5C54">
        <w:trPr>
          <w:trHeight w:val="689"/>
        </w:trPr>
        <w:tc>
          <w:tcPr>
            <w:tcW w:w="563" w:type="pct"/>
            <w:vMerge/>
            <w:tcBorders>
              <w:top w:val="single" w:sz="4" w:space="0" w:color="auto"/>
              <w:left w:val="single" w:sz="4" w:space="0" w:color="auto"/>
              <w:bottom w:val="single" w:sz="4" w:space="0" w:color="auto"/>
              <w:right w:val="single" w:sz="4" w:space="0" w:color="auto"/>
            </w:tcBorders>
            <w:vAlign w:val="center"/>
          </w:tcPr>
          <w:p w:rsidR="003D2038" w:rsidRPr="004B2555" w:rsidRDefault="003D2038" w:rsidP="003D2038">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3D2038" w:rsidRPr="004B2555" w:rsidRDefault="003D2038" w:rsidP="003D203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initial hectares of invasive alien plants treated</w:t>
            </w:r>
          </w:p>
        </w:tc>
        <w:tc>
          <w:tcPr>
            <w:tcW w:w="428" w:type="pct"/>
            <w:tcBorders>
              <w:top w:val="single" w:sz="4" w:space="0" w:color="auto"/>
              <w:left w:val="single" w:sz="4" w:space="0" w:color="auto"/>
              <w:bottom w:val="single" w:sz="4" w:space="0" w:color="auto"/>
              <w:right w:val="single" w:sz="4" w:space="0" w:color="auto"/>
            </w:tcBorders>
          </w:tcPr>
          <w:p w:rsidR="003D2038" w:rsidRPr="004B2555" w:rsidRDefault="003D2038" w:rsidP="003D203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192 350</w:t>
            </w:r>
          </w:p>
        </w:tc>
        <w:tc>
          <w:tcPr>
            <w:tcW w:w="671" w:type="pct"/>
            <w:tcBorders>
              <w:top w:val="single" w:sz="4" w:space="0" w:color="auto"/>
              <w:left w:val="single" w:sz="4" w:space="0" w:color="auto"/>
              <w:right w:val="single" w:sz="4" w:space="0" w:color="auto"/>
            </w:tcBorders>
          </w:tcPr>
          <w:p w:rsidR="003D2038" w:rsidRPr="004B2555" w:rsidRDefault="003D2038" w:rsidP="003D2038">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161 015</w:t>
            </w:r>
          </w:p>
        </w:tc>
        <w:tc>
          <w:tcPr>
            <w:tcW w:w="1561" w:type="pct"/>
            <w:tcBorders>
              <w:top w:val="single" w:sz="4" w:space="0" w:color="auto"/>
              <w:left w:val="single" w:sz="4" w:space="0" w:color="auto"/>
              <w:right w:val="single" w:sz="4" w:space="0" w:color="auto"/>
            </w:tcBorders>
          </w:tcPr>
          <w:p w:rsidR="003D2038" w:rsidRPr="004B2555" w:rsidRDefault="003D2038" w:rsidP="003D2038">
            <w:pPr>
              <w:spacing w:after="0" w:line="240" w:lineRule="auto"/>
              <w:jc w:val="both"/>
              <w:rPr>
                <w:rFonts w:ascii="Arial Narrow" w:hAnsi="Arial Narrow" w:cs="Arial"/>
                <w:bCs/>
                <w:sz w:val="20"/>
                <w:szCs w:val="20"/>
              </w:rPr>
            </w:pPr>
            <w:r w:rsidRPr="009F0085">
              <w:rPr>
                <w:rFonts w:ascii="Arial Narrow" w:hAnsi="Arial Narrow" w:cs="Arial"/>
                <w:bCs/>
                <w:sz w:val="20"/>
                <w:szCs w:val="20"/>
              </w:rPr>
              <w:t xml:space="preserve">167 017.36 </w:t>
            </w:r>
            <w:r w:rsidRPr="00E855D1">
              <w:rPr>
                <w:rFonts w:ascii="Arial Narrow" w:hAnsi="Arial Narrow" w:cs="Arial"/>
                <w:bCs/>
                <w:sz w:val="20"/>
                <w:szCs w:val="20"/>
              </w:rPr>
              <w:t xml:space="preserve"> initial hectares of invasive alien plants were treated</w:t>
            </w:r>
          </w:p>
        </w:tc>
        <w:tc>
          <w:tcPr>
            <w:tcW w:w="670" w:type="pct"/>
            <w:tcBorders>
              <w:top w:val="single" w:sz="4" w:space="0" w:color="auto"/>
              <w:left w:val="single" w:sz="4" w:space="0" w:color="auto"/>
              <w:right w:val="single" w:sz="4" w:space="0" w:color="auto"/>
            </w:tcBorders>
          </w:tcPr>
          <w:p w:rsidR="003D2038" w:rsidRPr="004B2555" w:rsidRDefault="003D2038" w:rsidP="009E2A3A">
            <w:pPr>
              <w:spacing w:after="0" w:line="240" w:lineRule="auto"/>
              <w:jc w:val="both"/>
              <w:rPr>
                <w:rFonts w:ascii="Arial Narrow" w:hAnsi="Arial Narrow" w:cs="Arial"/>
                <w:bCs/>
                <w:sz w:val="20"/>
                <w:szCs w:val="20"/>
              </w:rPr>
            </w:pPr>
            <w:r w:rsidRPr="009E2A3A">
              <w:rPr>
                <w:rFonts w:ascii="Arial Narrow" w:hAnsi="Arial Narrow" w:cs="Arial"/>
                <w:bCs/>
                <w:sz w:val="20"/>
                <w:szCs w:val="20"/>
              </w:rPr>
              <w:t xml:space="preserve">Planned target exceeded with a variance of </w:t>
            </w:r>
            <w:r w:rsidR="009E2A3A" w:rsidRPr="009E2A3A">
              <w:rPr>
                <w:rFonts w:ascii="Arial Narrow" w:hAnsi="Arial Narrow" w:cs="Arial"/>
                <w:bCs/>
                <w:sz w:val="20"/>
                <w:szCs w:val="20"/>
              </w:rPr>
              <w:t>4</w:t>
            </w:r>
            <w:r w:rsidRPr="009E2A3A">
              <w:rPr>
                <w:rFonts w:ascii="Arial Narrow" w:hAnsi="Arial Narrow" w:cs="Arial"/>
                <w:bCs/>
                <w:sz w:val="20"/>
                <w:szCs w:val="20"/>
              </w:rPr>
              <w:t>% with no impact on resources earmarked for other priorities</w:t>
            </w:r>
          </w:p>
        </w:tc>
        <w:tc>
          <w:tcPr>
            <w:tcW w:w="580" w:type="pct"/>
            <w:tcBorders>
              <w:top w:val="single" w:sz="4" w:space="0" w:color="auto"/>
              <w:left w:val="single" w:sz="4" w:space="0" w:color="auto"/>
              <w:right w:val="single" w:sz="4" w:space="0" w:color="auto"/>
            </w:tcBorders>
          </w:tcPr>
          <w:p w:rsidR="003D2038" w:rsidRPr="004B2555" w:rsidRDefault="003D2038" w:rsidP="003D2038">
            <w:pPr>
              <w:spacing w:after="0" w:line="240" w:lineRule="auto"/>
              <w:jc w:val="both"/>
              <w:rPr>
                <w:rFonts w:cs="Arial"/>
                <w:bCs/>
                <w:sz w:val="20"/>
              </w:rPr>
            </w:pPr>
            <w:r w:rsidRPr="00FB52A3">
              <w:rPr>
                <w:rFonts w:cs="Arial"/>
                <w:bCs/>
                <w:sz w:val="20"/>
              </w:rPr>
              <w:t xml:space="preserve">None </w:t>
            </w:r>
          </w:p>
        </w:tc>
      </w:tr>
      <w:tr w:rsidR="003D2038" w:rsidRPr="004B2555" w:rsidTr="00BF5C54">
        <w:trPr>
          <w:trHeight w:val="77"/>
        </w:trPr>
        <w:tc>
          <w:tcPr>
            <w:tcW w:w="563" w:type="pct"/>
            <w:vMerge/>
            <w:tcBorders>
              <w:top w:val="single" w:sz="4" w:space="0" w:color="auto"/>
              <w:left w:val="single" w:sz="4" w:space="0" w:color="auto"/>
              <w:bottom w:val="single" w:sz="4" w:space="0" w:color="auto"/>
              <w:right w:val="single" w:sz="4" w:space="0" w:color="auto"/>
            </w:tcBorders>
            <w:vAlign w:val="center"/>
          </w:tcPr>
          <w:p w:rsidR="003D2038" w:rsidRPr="004B2555" w:rsidRDefault="003D2038" w:rsidP="003D2038">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3D2038" w:rsidRPr="004B2555" w:rsidRDefault="003D2038" w:rsidP="003D2038">
            <w:pPr>
              <w:spacing w:after="0" w:line="240" w:lineRule="auto"/>
              <w:jc w:val="both"/>
              <w:rPr>
                <w:rFonts w:ascii="Arial Narrow" w:hAnsi="Arial Narrow" w:cs="ArialMT"/>
                <w:sz w:val="20"/>
                <w:szCs w:val="20"/>
              </w:rPr>
            </w:pPr>
            <w:r w:rsidRPr="004B2555">
              <w:rPr>
                <w:rFonts w:ascii="Arial Narrow" w:hAnsi="Arial Narrow" w:cs="ArialMT"/>
                <w:sz w:val="20"/>
                <w:szCs w:val="20"/>
              </w:rPr>
              <w:t>Number of follow-up</w:t>
            </w:r>
          </w:p>
          <w:p w:rsidR="003D2038" w:rsidRPr="004B2555" w:rsidRDefault="003D2038" w:rsidP="003D2038">
            <w:pPr>
              <w:spacing w:after="0" w:line="240" w:lineRule="auto"/>
              <w:jc w:val="both"/>
              <w:rPr>
                <w:rFonts w:ascii="Arial Narrow" w:hAnsi="Arial Narrow" w:cs="ArialMT"/>
                <w:sz w:val="20"/>
                <w:szCs w:val="20"/>
              </w:rPr>
            </w:pPr>
            <w:r w:rsidRPr="004B2555">
              <w:rPr>
                <w:rFonts w:ascii="Arial Narrow" w:hAnsi="Arial Narrow" w:cs="ArialMT"/>
                <w:sz w:val="20"/>
                <w:szCs w:val="20"/>
              </w:rPr>
              <w:t>hectares of invasive alien plants treated</w:t>
            </w:r>
          </w:p>
        </w:tc>
        <w:tc>
          <w:tcPr>
            <w:tcW w:w="428" w:type="pct"/>
            <w:tcBorders>
              <w:top w:val="single" w:sz="4" w:space="0" w:color="auto"/>
              <w:left w:val="single" w:sz="4" w:space="0" w:color="auto"/>
              <w:bottom w:val="single" w:sz="4" w:space="0" w:color="auto"/>
              <w:right w:val="single" w:sz="4" w:space="0" w:color="auto"/>
            </w:tcBorders>
          </w:tcPr>
          <w:p w:rsidR="003D2038" w:rsidRPr="004B2555" w:rsidRDefault="003D2038" w:rsidP="003D203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686 020</w:t>
            </w:r>
          </w:p>
        </w:tc>
        <w:tc>
          <w:tcPr>
            <w:tcW w:w="671" w:type="pct"/>
            <w:tcBorders>
              <w:top w:val="single" w:sz="4" w:space="0" w:color="auto"/>
              <w:left w:val="single" w:sz="4" w:space="0" w:color="auto"/>
              <w:bottom w:val="single" w:sz="4" w:space="0" w:color="auto"/>
              <w:right w:val="single" w:sz="4" w:space="0" w:color="auto"/>
            </w:tcBorders>
          </w:tcPr>
          <w:p w:rsidR="003D2038" w:rsidRPr="004B2555" w:rsidRDefault="003D2038" w:rsidP="003D2038">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536 513</w:t>
            </w:r>
          </w:p>
        </w:tc>
        <w:tc>
          <w:tcPr>
            <w:tcW w:w="1561" w:type="pct"/>
            <w:tcBorders>
              <w:top w:val="single" w:sz="4" w:space="0" w:color="auto"/>
              <w:left w:val="single" w:sz="4" w:space="0" w:color="auto"/>
              <w:bottom w:val="single" w:sz="4" w:space="0" w:color="auto"/>
              <w:right w:val="single" w:sz="4" w:space="0" w:color="auto"/>
            </w:tcBorders>
          </w:tcPr>
          <w:p w:rsidR="003D2038" w:rsidRPr="004B2555" w:rsidRDefault="003D2038" w:rsidP="003D2038">
            <w:pPr>
              <w:spacing w:after="0" w:line="240" w:lineRule="auto"/>
              <w:jc w:val="both"/>
              <w:rPr>
                <w:rFonts w:ascii="Arial Narrow" w:hAnsi="Arial Narrow" w:cs="ArialMT"/>
                <w:sz w:val="20"/>
                <w:szCs w:val="20"/>
              </w:rPr>
            </w:pPr>
            <w:r w:rsidRPr="009F0085">
              <w:rPr>
                <w:rFonts w:ascii="Arial Narrow" w:hAnsi="Arial Narrow" w:cs="ArialMT"/>
                <w:sz w:val="20"/>
                <w:szCs w:val="20"/>
              </w:rPr>
              <w:t>761 714.08</w:t>
            </w:r>
            <w:r>
              <w:rPr>
                <w:rFonts w:ascii="Arial Narrow" w:hAnsi="Arial Narrow" w:cs="ArialMT"/>
                <w:sz w:val="20"/>
                <w:szCs w:val="20"/>
              </w:rPr>
              <w:t xml:space="preserve"> </w:t>
            </w:r>
            <w:r w:rsidRPr="00E855D1">
              <w:rPr>
                <w:rFonts w:ascii="Arial Narrow" w:hAnsi="Arial Narrow" w:cs="ArialMT"/>
                <w:sz w:val="20"/>
                <w:szCs w:val="20"/>
              </w:rPr>
              <w:t>follow-up hectares of invasive alien plants were treated</w:t>
            </w:r>
          </w:p>
        </w:tc>
        <w:tc>
          <w:tcPr>
            <w:tcW w:w="670" w:type="pct"/>
            <w:tcBorders>
              <w:left w:val="single" w:sz="4" w:space="0" w:color="auto"/>
              <w:bottom w:val="single" w:sz="4" w:space="0" w:color="auto"/>
              <w:right w:val="single" w:sz="4" w:space="0" w:color="auto"/>
            </w:tcBorders>
          </w:tcPr>
          <w:p w:rsidR="003D2038" w:rsidRPr="004B2555" w:rsidRDefault="003D2038" w:rsidP="009E2A3A">
            <w:pPr>
              <w:spacing w:after="0" w:line="240" w:lineRule="auto"/>
              <w:jc w:val="both"/>
              <w:rPr>
                <w:rFonts w:ascii="Arial Narrow" w:hAnsi="Arial Narrow" w:cs="Arial"/>
                <w:bCs/>
                <w:sz w:val="20"/>
                <w:szCs w:val="20"/>
              </w:rPr>
            </w:pPr>
            <w:r w:rsidRPr="009E2A3A">
              <w:rPr>
                <w:rFonts w:ascii="Arial Narrow" w:hAnsi="Arial Narrow" w:cs="Arial"/>
                <w:bCs/>
                <w:sz w:val="20"/>
                <w:szCs w:val="20"/>
              </w:rPr>
              <w:t xml:space="preserve">Planned target exceeded with a variance of </w:t>
            </w:r>
            <w:r w:rsidR="009E2A3A" w:rsidRPr="009E2A3A">
              <w:rPr>
                <w:rFonts w:ascii="Arial Narrow" w:hAnsi="Arial Narrow" w:cs="Arial"/>
                <w:bCs/>
                <w:sz w:val="20"/>
                <w:szCs w:val="20"/>
              </w:rPr>
              <w:t>42</w:t>
            </w:r>
            <w:r w:rsidRPr="009E2A3A">
              <w:rPr>
                <w:rFonts w:ascii="Arial Narrow" w:hAnsi="Arial Narrow" w:cs="Arial"/>
                <w:bCs/>
                <w:sz w:val="20"/>
                <w:szCs w:val="20"/>
              </w:rPr>
              <w:t>% with no impact on resources earmarked for other priorities</w:t>
            </w:r>
          </w:p>
        </w:tc>
        <w:tc>
          <w:tcPr>
            <w:tcW w:w="580" w:type="pct"/>
            <w:tcBorders>
              <w:left w:val="single" w:sz="4" w:space="0" w:color="auto"/>
              <w:bottom w:val="single" w:sz="4" w:space="0" w:color="auto"/>
              <w:right w:val="single" w:sz="4" w:space="0" w:color="auto"/>
            </w:tcBorders>
          </w:tcPr>
          <w:p w:rsidR="003D2038" w:rsidRPr="004B2555" w:rsidRDefault="003D2038" w:rsidP="003D2038">
            <w:pPr>
              <w:spacing w:after="0" w:line="240" w:lineRule="auto"/>
              <w:jc w:val="both"/>
            </w:pPr>
            <w:r w:rsidRPr="00FB52A3">
              <w:rPr>
                <w:rFonts w:cs="Arial"/>
                <w:bCs/>
                <w:sz w:val="20"/>
              </w:rPr>
              <w:t xml:space="preserve">None </w:t>
            </w:r>
          </w:p>
        </w:tc>
      </w:tr>
      <w:tr w:rsidR="003D2038" w:rsidRPr="004B2555" w:rsidTr="00BF5C54">
        <w:trPr>
          <w:trHeight w:val="60"/>
        </w:trPr>
        <w:tc>
          <w:tcPr>
            <w:tcW w:w="563" w:type="pct"/>
            <w:vMerge/>
            <w:tcBorders>
              <w:top w:val="single" w:sz="4" w:space="0" w:color="auto"/>
              <w:left w:val="single" w:sz="4" w:space="0" w:color="auto"/>
              <w:bottom w:val="single" w:sz="4" w:space="0" w:color="auto"/>
              <w:right w:val="single" w:sz="4" w:space="0" w:color="auto"/>
            </w:tcBorders>
            <w:vAlign w:val="center"/>
          </w:tcPr>
          <w:p w:rsidR="003D2038" w:rsidRPr="004B2555" w:rsidRDefault="003D2038" w:rsidP="003D2038">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3D2038" w:rsidRPr="004B2555" w:rsidRDefault="003D2038" w:rsidP="003D2038">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Percentage of wild fires suppressed (provided there are </w:t>
            </w:r>
            <w:r w:rsidRPr="004B2555">
              <w:rPr>
                <w:rFonts w:ascii="Arial Narrow" w:hAnsi="Arial Narrow" w:cs="ArialMT"/>
                <w:sz w:val="20"/>
                <w:szCs w:val="20"/>
              </w:rPr>
              <w:lastRenderedPageBreak/>
              <w:t>not more than 2 400)</w:t>
            </w:r>
          </w:p>
        </w:tc>
        <w:tc>
          <w:tcPr>
            <w:tcW w:w="428" w:type="pct"/>
            <w:tcBorders>
              <w:top w:val="single" w:sz="4" w:space="0" w:color="auto"/>
              <w:left w:val="single" w:sz="4" w:space="0" w:color="auto"/>
              <w:bottom w:val="single" w:sz="4" w:space="0" w:color="auto"/>
              <w:right w:val="single" w:sz="4" w:space="0" w:color="auto"/>
            </w:tcBorders>
          </w:tcPr>
          <w:p w:rsidR="003D2038" w:rsidRPr="004B2555" w:rsidRDefault="003D2038" w:rsidP="003D203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lastRenderedPageBreak/>
              <w:t>100%</w:t>
            </w:r>
          </w:p>
        </w:tc>
        <w:tc>
          <w:tcPr>
            <w:tcW w:w="671" w:type="pct"/>
            <w:tcBorders>
              <w:top w:val="single" w:sz="4" w:space="0" w:color="auto"/>
              <w:left w:val="single" w:sz="4" w:space="0" w:color="auto"/>
              <w:bottom w:val="single" w:sz="4" w:space="0" w:color="auto"/>
              <w:right w:val="single" w:sz="4" w:space="0" w:color="auto"/>
            </w:tcBorders>
          </w:tcPr>
          <w:p w:rsidR="003D2038" w:rsidRPr="004B2555" w:rsidRDefault="003D2038" w:rsidP="003D203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90%</w:t>
            </w:r>
          </w:p>
        </w:tc>
        <w:tc>
          <w:tcPr>
            <w:tcW w:w="1561" w:type="pct"/>
            <w:tcBorders>
              <w:top w:val="single" w:sz="4" w:space="0" w:color="auto"/>
              <w:left w:val="single" w:sz="4" w:space="0" w:color="auto"/>
              <w:bottom w:val="single" w:sz="4" w:space="0" w:color="auto"/>
              <w:right w:val="single" w:sz="4" w:space="0" w:color="auto"/>
            </w:tcBorders>
          </w:tcPr>
          <w:p w:rsidR="003D2038" w:rsidRPr="00E855D1" w:rsidRDefault="003D2038" w:rsidP="003D2038">
            <w:pPr>
              <w:tabs>
                <w:tab w:val="left" w:pos="1470"/>
              </w:tabs>
              <w:spacing w:line="240" w:lineRule="auto"/>
              <w:jc w:val="both"/>
              <w:rPr>
                <w:rFonts w:ascii="Arial Narrow" w:hAnsi="Arial Narrow" w:cs="ArialMT"/>
                <w:sz w:val="20"/>
                <w:szCs w:val="20"/>
              </w:rPr>
            </w:pPr>
            <w:r w:rsidRPr="00E855D1">
              <w:rPr>
                <w:rFonts w:ascii="Arial Narrow" w:hAnsi="Arial Narrow" w:cs="ArialMT"/>
                <w:sz w:val="20"/>
                <w:szCs w:val="20"/>
              </w:rPr>
              <w:t>100% (1 974/1 974) wild fires were suppressed</w:t>
            </w:r>
          </w:p>
        </w:tc>
        <w:tc>
          <w:tcPr>
            <w:tcW w:w="670" w:type="pct"/>
            <w:tcBorders>
              <w:top w:val="single" w:sz="4" w:space="0" w:color="auto"/>
              <w:left w:val="single" w:sz="4" w:space="0" w:color="auto"/>
              <w:bottom w:val="single" w:sz="4" w:space="0" w:color="auto"/>
              <w:right w:val="single" w:sz="4" w:space="0" w:color="auto"/>
            </w:tcBorders>
          </w:tcPr>
          <w:p w:rsidR="003D2038" w:rsidRPr="009E2A3A" w:rsidRDefault="003D2038" w:rsidP="009E2A3A">
            <w:pPr>
              <w:spacing w:after="0" w:line="240" w:lineRule="auto"/>
              <w:jc w:val="both"/>
              <w:rPr>
                <w:rFonts w:ascii="Arial Narrow" w:hAnsi="Arial Narrow" w:cs="Arial"/>
                <w:bCs/>
                <w:sz w:val="20"/>
                <w:szCs w:val="20"/>
              </w:rPr>
            </w:pPr>
            <w:r w:rsidRPr="009E2A3A">
              <w:rPr>
                <w:rFonts w:ascii="Arial Narrow" w:hAnsi="Arial Narrow" w:cs="Arial"/>
                <w:bCs/>
                <w:sz w:val="20"/>
                <w:szCs w:val="20"/>
              </w:rPr>
              <w:t xml:space="preserve">Planned target exceeded with a variance of </w:t>
            </w:r>
            <w:r w:rsidR="009E2A3A" w:rsidRPr="009E2A3A">
              <w:rPr>
                <w:rFonts w:ascii="Arial Narrow" w:hAnsi="Arial Narrow" w:cs="Arial"/>
                <w:bCs/>
                <w:sz w:val="20"/>
                <w:szCs w:val="20"/>
              </w:rPr>
              <w:t>11</w:t>
            </w:r>
            <w:r w:rsidRPr="009E2A3A">
              <w:rPr>
                <w:rFonts w:ascii="Arial Narrow" w:hAnsi="Arial Narrow" w:cs="Arial"/>
                <w:bCs/>
                <w:sz w:val="20"/>
                <w:szCs w:val="20"/>
              </w:rPr>
              <w:t xml:space="preserve">% with no impact on </w:t>
            </w:r>
            <w:r w:rsidRPr="009E2A3A">
              <w:rPr>
                <w:rFonts w:ascii="Arial Narrow" w:hAnsi="Arial Narrow" w:cs="Arial"/>
                <w:bCs/>
                <w:sz w:val="20"/>
                <w:szCs w:val="20"/>
              </w:rPr>
              <w:lastRenderedPageBreak/>
              <w:t>resources earmarked for other priorities</w:t>
            </w:r>
          </w:p>
        </w:tc>
        <w:tc>
          <w:tcPr>
            <w:tcW w:w="580" w:type="pct"/>
            <w:tcBorders>
              <w:top w:val="single" w:sz="4" w:space="0" w:color="auto"/>
              <w:left w:val="single" w:sz="4" w:space="0" w:color="auto"/>
              <w:bottom w:val="single" w:sz="4" w:space="0" w:color="auto"/>
              <w:right w:val="single" w:sz="4" w:space="0" w:color="auto"/>
            </w:tcBorders>
          </w:tcPr>
          <w:p w:rsidR="003D2038" w:rsidRPr="004B2555" w:rsidRDefault="003D2038" w:rsidP="003D2038">
            <w:pPr>
              <w:pStyle w:val="Boxtext"/>
              <w:keepNext w:val="0"/>
              <w:tabs>
                <w:tab w:val="clear" w:pos="284"/>
                <w:tab w:val="clear" w:pos="567"/>
                <w:tab w:val="left" w:pos="720"/>
              </w:tabs>
              <w:spacing w:before="0" w:after="200"/>
              <w:jc w:val="both"/>
              <w:rPr>
                <w:rFonts w:eastAsiaTheme="minorHAnsi" w:cs="ArialMT"/>
                <w:sz w:val="20"/>
              </w:rPr>
            </w:pPr>
            <w:r w:rsidRPr="00FB52A3">
              <w:rPr>
                <w:rFonts w:cs="Arial"/>
                <w:bCs/>
                <w:sz w:val="20"/>
              </w:rPr>
              <w:lastRenderedPageBreak/>
              <w:t xml:space="preserve">None </w:t>
            </w:r>
          </w:p>
        </w:tc>
      </w:tr>
      <w:tr w:rsidR="00934410" w:rsidRPr="004B2555" w:rsidTr="00BF5C54">
        <w:trPr>
          <w:trHeight w:val="402"/>
        </w:trPr>
        <w:tc>
          <w:tcPr>
            <w:tcW w:w="563" w:type="pct"/>
            <w:vMerge w:val="restart"/>
            <w:tcBorders>
              <w:top w:val="single" w:sz="4" w:space="0" w:color="auto"/>
              <w:left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lastRenderedPageBreak/>
              <w:t>Enhanced sector monitoring and evaluation</w:t>
            </w:r>
          </w:p>
        </w:tc>
        <w:tc>
          <w:tcPr>
            <w:tcW w:w="527" w:type="pct"/>
            <w:vMerge w:val="restart"/>
            <w:tcBorders>
              <w:top w:val="single" w:sz="4" w:space="0" w:color="auto"/>
              <w:left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Number sector monitoring and evaluation studies and reports/publications</w:t>
            </w:r>
          </w:p>
          <w:p w:rsidR="00934410" w:rsidRPr="004B2555" w:rsidRDefault="0093441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finalised</w:t>
            </w:r>
          </w:p>
        </w:tc>
        <w:tc>
          <w:tcPr>
            <w:tcW w:w="428"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Consolidated</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investigation report on</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availability, accessibility</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cost of data finalised</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regulations on</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procedure, format and</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content of the provincial and metro outlook report</w:t>
            </w:r>
            <w:r w:rsidR="00783445">
              <w:rPr>
                <w:rFonts w:ascii="Arial Narrow" w:hAnsi="Arial Narrow" w:cs="ArialMT"/>
                <w:sz w:val="20"/>
                <w:szCs w:val="20"/>
              </w:rPr>
              <w:t xml:space="preserve"> </w:t>
            </w:r>
            <w:r w:rsidRPr="004B2555">
              <w:rPr>
                <w:rFonts w:ascii="Arial Narrow" w:hAnsi="Arial Narrow" w:cs="ArialMT"/>
                <w:sz w:val="20"/>
                <w:szCs w:val="20"/>
              </w:rPr>
              <w:t>developed</w:t>
            </w:r>
          </w:p>
        </w:tc>
        <w:tc>
          <w:tcPr>
            <w:tcW w:w="671" w:type="pct"/>
            <w:tcBorders>
              <w:top w:val="single" w:sz="4" w:space="0" w:color="auto"/>
              <w:left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3 Studies /reports:</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3rd SAEO report for</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Policy Markers developed</w:t>
            </w:r>
          </w:p>
        </w:tc>
        <w:tc>
          <w:tcPr>
            <w:tcW w:w="1561" w:type="pct"/>
            <w:tcBorders>
              <w:top w:val="single" w:sz="4" w:space="0" w:color="auto"/>
              <w:left w:val="single" w:sz="4" w:space="0" w:color="auto"/>
              <w:right w:val="single" w:sz="4" w:space="0" w:color="auto"/>
            </w:tcBorders>
          </w:tcPr>
          <w:p w:rsidR="00ED7D08" w:rsidRPr="00ED7D08" w:rsidRDefault="00ED7D08" w:rsidP="001966D7">
            <w:pPr>
              <w:spacing w:after="0" w:line="240" w:lineRule="auto"/>
              <w:jc w:val="both"/>
              <w:rPr>
                <w:rFonts w:ascii="Arial Narrow" w:hAnsi="Arial Narrow" w:cs="ArialMT"/>
                <w:sz w:val="20"/>
                <w:szCs w:val="20"/>
              </w:rPr>
            </w:pPr>
            <w:r w:rsidRPr="00ED7D08">
              <w:rPr>
                <w:rFonts w:ascii="Arial Narrow" w:hAnsi="Arial Narrow" w:cs="ArialMT"/>
                <w:sz w:val="20"/>
                <w:szCs w:val="20"/>
              </w:rPr>
              <w:t>Draft 3rd S</w:t>
            </w:r>
            <w:r w:rsidR="00775AF6">
              <w:rPr>
                <w:rFonts w:ascii="Arial Narrow" w:hAnsi="Arial Narrow" w:cs="ArialMT"/>
                <w:sz w:val="20"/>
                <w:szCs w:val="20"/>
              </w:rPr>
              <w:t>outh African Envririonment Outlook (SAEO)</w:t>
            </w:r>
            <w:r w:rsidRPr="00ED7D08">
              <w:rPr>
                <w:rFonts w:ascii="Arial Narrow" w:hAnsi="Arial Narrow" w:cs="ArialMT"/>
                <w:sz w:val="20"/>
                <w:szCs w:val="20"/>
              </w:rPr>
              <w:t xml:space="preserve"> report developed</w:t>
            </w:r>
          </w:p>
          <w:p w:rsidR="00934410" w:rsidRPr="00875D7E" w:rsidRDefault="00934410" w:rsidP="001966D7">
            <w:pPr>
              <w:spacing w:after="0" w:line="240" w:lineRule="auto"/>
              <w:jc w:val="both"/>
              <w:rPr>
                <w:rFonts w:ascii="Arial Narrow" w:hAnsi="Arial Narrow" w:cs="ArialMT"/>
                <w:sz w:val="20"/>
                <w:szCs w:val="20"/>
              </w:rPr>
            </w:pPr>
          </w:p>
        </w:tc>
        <w:tc>
          <w:tcPr>
            <w:tcW w:w="670" w:type="pct"/>
            <w:tcBorders>
              <w:top w:val="single" w:sz="4" w:space="0" w:color="auto"/>
              <w:left w:val="single" w:sz="4" w:space="0" w:color="auto"/>
              <w:right w:val="single" w:sz="4" w:space="0" w:color="auto"/>
            </w:tcBorders>
          </w:tcPr>
          <w:p w:rsidR="00934410" w:rsidRPr="004B2555" w:rsidRDefault="003D2038" w:rsidP="001966D7">
            <w:pPr>
              <w:spacing w:after="0" w:line="240" w:lineRule="auto"/>
              <w:jc w:val="both"/>
              <w:rPr>
                <w:rFonts w:ascii="Arial Narrow" w:hAnsi="Arial Narrow" w:cs="ArialMT"/>
                <w:sz w:val="20"/>
                <w:szCs w:val="20"/>
              </w:rPr>
            </w:pPr>
            <w:r>
              <w:rPr>
                <w:rFonts w:ascii="Arial Narrow" w:hAnsi="Arial Narrow" w:cs="ArialMT"/>
                <w:sz w:val="20"/>
                <w:szCs w:val="20"/>
              </w:rPr>
              <w:t xml:space="preserve">None </w:t>
            </w:r>
          </w:p>
        </w:tc>
        <w:tc>
          <w:tcPr>
            <w:tcW w:w="580" w:type="pct"/>
            <w:tcBorders>
              <w:top w:val="single" w:sz="4" w:space="0" w:color="auto"/>
              <w:left w:val="single" w:sz="4" w:space="0" w:color="auto"/>
              <w:right w:val="single" w:sz="4" w:space="0" w:color="auto"/>
            </w:tcBorders>
          </w:tcPr>
          <w:p w:rsidR="00934410" w:rsidRPr="004B2555" w:rsidRDefault="003D2038" w:rsidP="001966D7">
            <w:pPr>
              <w:pStyle w:val="Boxtext"/>
              <w:keepNext w:val="0"/>
              <w:tabs>
                <w:tab w:val="clear" w:pos="284"/>
                <w:tab w:val="clear" w:pos="567"/>
                <w:tab w:val="left" w:pos="720"/>
              </w:tabs>
              <w:spacing w:before="0" w:after="200"/>
              <w:jc w:val="both"/>
              <w:rPr>
                <w:rFonts w:eastAsiaTheme="minorHAnsi" w:cs="ArialMT"/>
                <w:sz w:val="20"/>
              </w:rPr>
            </w:pPr>
            <w:r>
              <w:rPr>
                <w:rFonts w:eastAsiaTheme="minorHAnsi" w:cs="ArialMT"/>
                <w:sz w:val="20"/>
              </w:rPr>
              <w:t>None</w:t>
            </w:r>
          </w:p>
        </w:tc>
      </w:tr>
      <w:tr w:rsidR="00934410" w:rsidRPr="004B2555" w:rsidTr="00BF5C54">
        <w:trPr>
          <w:trHeight w:val="401"/>
        </w:trPr>
        <w:tc>
          <w:tcPr>
            <w:tcW w:w="563" w:type="pct"/>
            <w:vMerge/>
            <w:tcBorders>
              <w:left w:val="single" w:sz="4" w:space="0" w:color="auto"/>
              <w:right w:val="single" w:sz="4" w:space="0" w:color="auto"/>
            </w:tcBorders>
            <w:vAlign w:val="center"/>
          </w:tcPr>
          <w:p w:rsidR="00934410" w:rsidRPr="004B2555" w:rsidRDefault="00934410" w:rsidP="001966D7">
            <w:pPr>
              <w:spacing w:after="0" w:line="240" w:lineRule="auto"/>
              <w:jc w:val="both"/>
              <w:rPr>
                <w:rFonts w:ascii="Arial Narrow" w:hAnsi="Arial Narrow" w:cs="Arial-BoldMT"/>
                <w:b/>
                <w:bCs/>
                <w:sz w:val="20"/>
                <w:szCs w:val="20"/>
              </w:rPr>
            </w:pPr>
          </w:p>
        </w:tc>
        <w:tc>
          <w:tcPr>
            <w:tcW w:w="527" w:type="pct"/>
            <w:vMerge/>
            <w:tcBorders>
              <w:left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MT"/>
                <w:sz w:val="20"/>
                <w:szCs w:val="20"/>
              </w:rPr>
            </w:pPr>
          </w:p>
        </w:tc>
        <w:tc>
          <w:tcPr>
            <w:tcW w:w="428"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 sustainable</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development indicators</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71" w:type="pct"/>
            <w:tcBorders>
              <w:left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1st Annual Environmentally</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sustainable development</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indicators report</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published</w:t>
            </w:r>
          </w:p>
        </w:tc>
        <w:tc>
          <w:tcPr>
            <w:tcW w:w="1561" w:type="pct"/>
            <w:tcBorders>
              <w:left w:val="single" w:sz="4" w:space="0" w:color="auto"/>
              <w:right w:val="single" w:sz="4" w:space="0" w:color="auto"/>
            </w:tcBorders>
          </w:tcPr>
          <w:p w:rsidR="00ED7D08" w:rsidRPr="00ED7D08" w:rsidRDefault="00ED7D08" w:rsidP="001966D7">
            <w:pPr>
              <w:spacing w:after="0" w:line="240" w:lineRule="auto"/>
              <w:jc w:val="both"/>
              <w:rPr>
                <w:rFonts w:ascii="Arial Narrow" w:hAnsi="Arial Narrow" w:cs="ArialMT"/>
                <w:sz w:val="20"/>
                <w:szCs w:val="20"/>
              </w:rPr>
            </w:pPr>
            <w:r w:rsidRPr="00ED7D08">
              <w:rPr>
                <w:rFonts w:ascii="Arial Narrow" w:hAnsi="Arial Narrow" w:cs="ArialMT"/>
                <w:sz w:val="20"/>
                <w:szCs w:val="20"/>
              </w:rPr>
              <w:t>1st Annual Environmentally sustainable development indicators report</w:t>
            </w:r>
            <w:r>
              <w:rPr>
                <w:rFonts w:ascii="Arial Narrow" w:hAnsi="Arial Narrow" w:cs="ArialMT"/>
                <w:sz w:val="20"/>
                <w:szCs w:val="20"/>
              </w:rPr>
              <w:t xml:space="preserve"> </w:t>
            </w:r>
            <w:r w:rsidRPr="00ED7D08">
              <w:rPr>
                <w:rFonts w:ascii="Arial Narrow" w:hAnsi="Arial Narrow" w:cs="ArialMT"/>
                <w:sz w:val="20"/>
                <w:szCs w:val="20"/>
              </w:rPr>
              <w:t>published</w:t>
            </w:r>
            <w:r w:rsidR="00775AF6">
              <w:rPr>
                <w:rFonts w:ascii="Arial Narrow" w:hAnsi="Arial Narrow" w:cs="ArialMT"/>
                <w:sz w:val="20"/>
                <w:szCs w:val="20"/>
              </w:rPr>
              <w:t xml:space="preserve">. </w:t>
            </w:r>
            <w:r w:rsidRPr="00ED7D08">
              <w:rPr>
                <w:rFonts w:ascii="Arial Narrow" w:hAnsi="Arial Narrow" w:cs="ArialMT"/>
                <w:sz w:val="20"/>
                <w:szCs w:val="20"/>
              </w:rPr>
              <w:t xml:space="preserve">The following four factsheets were submitted to the </w:t>
            </w:r>
            <w:r w:rsidR="00775AF6">
              <w:rPr>
                <w:rFonts w:ascii="Arial Narrow" w:hAnsi="Arial Narrow" w:cs="ArialMT"/>
                <w:sz w:val="20"/>
                <w:szCs w:val="20"/>
              </w:rPr>
              <w:t>the Presidency (</w:t>
            </w:r>
            <w:r w:rsidRPr="00ED7D08">
              <w:rPr>
                <w:rFonts w:ascii="Arial Narrow" w:hAnsi="Arial Narrow" w:cs="ArialMT"/>
                <w:sz w:val="20"/>
                <w:szCs w:val="20"/>
              </w:rPr>
              <w:t>DPME</w:t>
            </w:r>
            <w:r w:rsidR="00775AF6">
              <w:rPr>
                <w:rFonts w:ascii="Arial Narrow" w:hAnsi="Arial Narrow" w:cs="ArialMT"/>
                <w:sz w:val="20"/>
                <w:szCs w:val="20"/>
              </w:rPr>
              <w:t>)</w:t>
            </w:r>
            <w:r w:rsidRPr="00ED7D08">
              <w:rPr>
                <w:rFonts w:ascii="Arial Narrow" w:hAnsi="Arial Narrow" w:cs="ArialMT"/>
                <w:sz w:val="20"/>
                <w:szCs w:val="20"/>
              </w:rPr>
              <w:t xml:space="preserve"> and published on the Environmental Indicators Database: </w:t>
            </w:r>
          </w:p>
          <w:p w:rsidR="00ED7D08" w:rsidRPr="00ED7D08" w:rsidRDefault="00ED7D08" w:rsidP="00775AF6">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ED7D08">
              <w:rPr>
                <w:rFonts w:ascii="Arial Narrow" w:hAnsi="Arial Narrow" w:cs="ArialMT"/>
                <w:sz w:val="20"/>
                <w:szCs w:val="20"/>
              </w:rPr>
              <w:t>Terrestrial Biodiversity Protection Index</w:t>
            </w:r>
          </w:p>
          <w:p w:rsidR="00ED7D08" w:rsidRPr="00ED7D08" w:rsidRDefault="00ED7D08" w:rsidP="00775AF6">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ED7D08">
              <w:rPr>
                <w:rFonts w:ascii="Arial Narrow" w:hAnsi="Arial Narrow" w:cs="ArialMT"/>
                <w:sz w:val="20"/>
                <w:szCs w:val="20"/>
              </w:rPr>
              <w:t xml:space="preserve">Marine Protected Areas Index </w:t>
            </w:r>
          </w:p>
          <w:p w:rsidR="00ED7D08" w:rsidRPr="00ED7D08" w:rsidRDefault="00ED7D08" w:rsidP="00775AF6">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ED7D08">
              <w:rPr>
                <w:rFonts w:ascii="Arial Narrow" w:hAnsi="Arial Narrow" w:cs="ArialMT"/>
                <w:sz w:val="20"/>
                <w:szCs w:val="20"/>
              </w:rPr>
              <w:t xml:space="preserve">Priority Areas Air Quality Index </w:t>
            </w:r>
          </w:p>
          <w:p w:rsidR="00934410" w:rsidRPr="00875D7E" w:rsidRDefault="00ED7D08" w:rsidP="00775AF6">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ED7D08">
              <w:rPr>
                <w:rFonts w:ascii="Arial Narrow" w:hAnsi="Arial Narrow" w:cs="ArialMT"/>
                <w:sz w:val="20"/>
                <w:szCs w:val="20"/>
              </w:rPr>
              <w:t>Greenhouse Gas Emission Indicator</w:t>
            </w:r>
          </w:p>
        </w:tc>
        <w:tc>
          <w:tcPr>
            <w:tcW w:w="670" w:type="pct"/>
            <w:tcBorders>
              <w:left w:val="single" w:sz="4" w:space="0" w:color="auto"/>
              <w:right w:val="single" w:sz="4" w:space="0" w:color="auto"/>
            </w:tcBorders>
          </w:tcPr>
          <w:p w:rsidR="00934410" w:rsidRPr="004B2555" w:rsidRDefault="003D2038" w:rsidP="001966D7">
            <w:pPr>
              <w:spacing w:after="0" w:line="240" w:lineRule="auto"/>
              <w:jc w:val="both"/>
              <w:rPr>
                <w:rFonts w:ascii="Arial Narrow" w:hAnsi="Arial Narrow" w:cs="ArialMT"/>
                <w:sz w:val="20"/>
                <w:szCs w:val="20"/>
              </w:rPr>
            </w:pPr>
            <w:r>
              <w:rPr>
                <w:rFonts w:ascii="Arial Narrow" w:hAnsi="Arial Narrow" w:cs="ArialMT"/>
                <w:sz w:val="20"/>
                <w:szCs w:val="20"/>
              </w:rPr>
              <w:t xml:space="preserve">None </w:t>
            </w:r>
          </w:p>
        </w:tc>
        <w:tc>
          <w:tcPr>
            <w:tcW w:w="580" w:type="pct"/>
            <w:tcBorders>
              <w:left w:val="single" w:sz="4" w:space="0" w:color="auto"/>
              <w:right w:val="single" w:sz="4" w:space="0" w:color="auto"/>
            </w:tcBorders>
          </w:tcPr>
          <w:p w:rsidR="00934410" w:rsidRPr="004B2555" w:rsidRDefault="003D2038" w:rsidP="001966D7">
            <w:pPr>
              <w:pStyle w:val="Boxtext"/>
              <w:keepNext w:val="0"/>
              <w:tabs>
                <w:tab w:val="clear" w:pos="284"/>
                <w:tab w:val="clear" w:pos="567"/>
                <w:tab w:val="left" w:pos="720"/>
              </w:tabs>
              <w:spacing w:before="0" w:after="200"/>
              <w:jc w:val="both"/>
              <w:rPr>
                <w:rFonts w:eastAsiaTheme="minorHAnsi" w:cs="ArialMT"/>
                <w:sz w:val="20"/>
              </w:rPr>
            </w:pPr>
            <w:r>
              <w:rPr>
                <w:rFonts w:eastAsiaTheme="minorHAnsi" w:cs="ArialMT"/>
                <w:sz w:val="20"/>
              </w:rPr>
              <w:t xml:space="preserve">None </w:t>
            </w:r>
          </w:p>
        </w:tc>
      </w:tr>
      <w:tr w:rsidR="00934410" w:rsidRPr="004B2555" w:rsidTr="00BF5C54">
        <w:trPr>
          <w:trHeight w:val="401"/>
        </w:trPr>
        <w:tc>
          <w:tcPr>
            <w:tcW w:w="563" w:type="pct"/>
            <w:vMerge/>
            <w:tcBorders>
              <w:left w:val="single" w:sz="4" w:space="0" w:color="auto"/>
              <w:right w:val="single" w:sz="4" w:space="0" w:color="auto"/>
            </w:tcBorders>
            <w:vAlign w:val="center"/>
          </w:tcPr>
          <w:p w:rsidR="00934410" w:rsidRPr="004B2555" w:rsidRDefault="00934410" w:rsidP="001966D7">
            <w:pPr>
              <w:spacing w:after="0" w:line="240" w:lineRule="auto"/>
              <w:jc w:val="both"/>
              <w:rPr>
                <w:rFonts w:ascii="Arial Narrow" w:hAnsi="Arial Narrow" w:cs="Arial-BoldMT"/>
                <w:b/>
                <w:bCs/>
                <w:sz w:val="20"/>
                <w:szCs w:val="20"/>
              </w:rPr>
            </w:pPr>
          </w:p>
        </w:tc>
        <w:tc>
          <w:tcPr>
            <w:tcW w:w="527" w:type="pct"/>
            <w:vMerge/>
            <w:tcBorders>
              <w:left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MT"/>
                <w:sz w:val="20"/>
                <w:szCs w:val="20"/>
              </w:rPr>
            </w:pPr>
          </w:p>
        </w:tc>
        <w:tc>
          <w:tcPr>
            <w:tcW w:w="428"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emerging issue response</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options prepared</w:t>
            </w:r>
          </w:p>
        </w:tc>
        <w:tc>
          <w:tcPr>
            <w:tcW w:w="671" w:type="pct"/>
            <w:tcBorders>
              <w:left w:val="single" w:sz="4" w:space="0" w:color="auto"/>
              <w:right w:val="single" w:sz="4" w:space="0" w:color="auto"/>
            </w:tcBorders>
          </w:tcPr>
          <w:p w:rsidR="00934410" w:rsidRPr="00381CA9" w:rsidRDefault="00934410" w:rsidP="001966D7">
            <w:pPr>
              <w:autoSpaceDE w:val="0"/>
              <w:autoSpaceDN w:val="0"/>
              <w:adjustRightInd w:val="0"/>
              <w:spacing w:after="0" w:line="240" w:lineRule="auto"/>
              <w:jc w:val="both"/>
              <w:rPr>
                <w:rFonts w:ascii="Arial Narrow" w:hAnsi="Arial Narrow" w:cs="ArialMT"/>
                <w:sz w:val="20"/>
                <w:szCs w:val="20"/>
              </w:rPr>
            </w:pPr>
            <w:r w:rsidRPr="00381CA9">
              <w:rPr>
                <w:rFonts w:ascii="Arial Narrow" w:hAnsi="Arial Narrow" w:cs="ArialMT"/>
                <w:sz w:val="20"/>
                <w:szCs w:val="20"/>
              </w:rPr>
              <w:t>6 emerging issue response options prepared and submitted to management</w:t>
            </w:r>
          </w:p>
        </w:tc>
        <w:tc>
          <w:tcPr>
            <w:tcW w:w="1561" w:type="pct"/>
            <w:tcBorders>
              <w:left w:val="single" w:sz="4" w:space="0" w:color="auto"/>
              <w:right w:val="single" w:sz="4" w:space="0" w:color="auto"/>
            </w:tcBorders>
          </w:tcPr>
          <w:p w:rsidR="00934410" w:rsidRPr="00381CA9" w:rsidRDefault="00BE3056" w:rsidP="00B23C8D">
            <w:pPr>
              <w:spacing w:after="0" w:line="240" w:lineRule="auto"/>
              <w:jc w:val="both"/>
              <w:rPr>
                <w:rFonts w:ascii="Arial Narrow" w:hAnsi="Arial Narrow" w:cs="ArialMT"/>
                <w:sz w:val="20"/>
                <w:szCs w:val="20"/>
              </w:rPr>
            </w:pPr>
            <w:r w:rsidRPr="00381CA9">
              <w:rPr>
                <w:rFonts w:ascii="Arial Narrow" w:hAnsi="Arial Narrow" w:cs="ArialMT"/>
                <w:sz w:val="20"/>
                <w:szCs w:val="20"/>
              </w:rPr>
              <w:t>6</w:t>
            </w:r>
            <w:r w:rsidR="00846240" w:rsidRPr="00381CA9">
              <w:rPr>
                <w:rFonts w:ascii="Arial Narrow" w:hAnsi="Arial Narrow" w:cs="ArialMT"/>
                <w:sz w:val="20"/>
                <w:szCs w:val="20"/>
              </w:rPr>
              <w:t xml:space="preserve"> emerging issue response options pr</w:t>
            </w:r>
            <w:r w:rsidR="00B23C8D" w:rsidRPr="00381CA9">
              <w:rPr>
                <w:rFonts w:ascii="Arial Narrow" w:hAnsi="Arial Narrow" w:cs="ArialMT"/>
                <w:sz w:val="20"/>
                <w:szCs w:val="20"/>
              </w:rPr>
              <w:t>epared and submitted to M</w:t>
            </w:r>
            <w:r w:rsidR="00846240" w:rsidRPr="00381CA9">
              <w:rPr>
                <w:rFonts w:ascii="Arial Narrow" w:hAnsi="Arial Narrow" w:cs="ArialMT"/>
                <w:sz w:val="20"/>
                <w:szCs w:val="20"/>
              </w:rPr>
              <w:t>anagement.</w:t>
            </w:r>
          </w:p>
        </w:tc>
        <w:tc>
          <w:tcPr>
            <w:tcW w:w="670" w:type="pct"/>
            <w:tcBorders>
              <w:left w:val="single" w:sz="4" w:space="0" w:color="auto"/>
              <w:right w:val="single" w:sz="4" w:space="0" w:color="auto"/>
            </w:tcBorders>
          </w:tcPr>
          <w:p w:rsidR="00934410" w:rsidRPr="004B2555" w:rsidRDefault="003D2038" w:rsidP="001966D7">
            <w:pPr>
              <w:spacing w:after="0" w:line="240" w:lineRule="auto"/>
              <w:jc w:val="both"/>
              <w:rPr>
                <w:rFonts w:ascii="Arial Narrow" w:hAnsi="Arial Narrow" w:cs="ArialMT"/>
                <w:sz w:val="20"/>
                <w:szCs w:val="20"/>
              </w:rPr>
            </w:pPr>
            <w:r>
              <w:rPr>
                <w:rFonts w:ascii="Arial Narrow" w:hAnsi="Arial Narrow" w:cs="ArialMT"/>
                <w:sz w:val="20"/>
                <w:szCs w:val="20"/>
              </w:rPr>
              <w:t xml:space="preserve">None </w:t>
            </w:r>
          </w:p>
        </w:tc>
        <w:tc>
          <w:tcPr>
            <w:tcW w:w="580" w:type="pct"/>
            <w:tcBorders>
              <w:left w:val="single" w:sz="4" w:space="0" w:color="auto"/>
              <w:right w:val="single" w:sz="4" w:space="0" w:color="auto"/>
            </w:tcBorders>
          </w:tcPr>
          <w:p w:rsidR="00934410" w:rsidRPr="004B2555" w:rsidRDefault="003D2038" w:rsidP="001966D7">
            <w:pPr>
              <w:pStyle w:val="Boxtext"/>
              <w:keepNext w:val="0"/>
              <w:tabs>
                <w:tab w:val="clear" w:pos="284"/>
                <w:tab w:val="clear" w:pos="567"/>
                <w:tab w:val="left" w:pos="720"/>
              </w:tabs>
              <w:spacing w:before="0" w:after="200"/>
              <w:jc w:val="both"/>
              <w:rPr>
                <w:rFonts w:eastAsiaTheme="minorHAnsi" w:cs="ArialMT"/>
                <w:sz w:val="20"/>
              </w:rPr>
            </w:pPr>
            <w:r>
              <w:rPr>
                <w:rFonts w:eastAsiaTheme="minorHAnsi" w:cs="ArialMT"/>
                <w:sz w:val="20"/>
              </w:rPr>
              <w:t xml:space="preserve">None </w:t>
            </w:r>
          </w:p>
        </w:tc>
      </w:tr>
    </w:tbl>
    <w:p w:rsidR="00FA09E9" w:rsidRDefault="00FA09E9" w:rsidP="00A44876">
      <w:pPr>
        <w:spacing w:after="160" w:line="259" w:lineRule="auto"/>
        <w:ind w:hanging="567"/>
        <w:rPr>
          <w:rFonts w:ascii="Arial Narrow" w:eastAsia="Calibri" w:hAnsi="Arial Narrow" w:cs="CenturyGothic-Bold"/>
          <w:b/>
          <w:bCs/>
          <w:color w:val="006632"/>
          <w:sz w:val="20"/>
          <w:szCs w:val="20"/>
        </w:rPr>
      </w:pPr>
    </w:p>
    <w:p w:rsidR="00A44876" w:rsidRPr="00A44876" w:rsidRDefault="00A44876" w:rsidP="00A44876">
      <w:pPr>
        <w:spacing w:after="160" w:line="259" w:lineRule="auto"/>
        <w:ind w:hanging="567"/>
        <w:rPr>
          <w:rFonts w:ascii="Arial Narrow" w:eastAsia="Calibri" w:hAnsi="Arial Narrow" w:cs="Arial"/>
          <w:b/>
          <w:sz w:val="20"/>
          <w:szCs w:val="20"/>
        </w:rPr>
      </w:pPr>
      <w:r w:rsidRPr="00A44876">
        <w:rPr>
          <w:rFonts w:ascii="Arial Narrow" w:eastAsia="Calibri" w:hAnsi="Arial Narrow" w:cs="CenturyGothic-Bold"/>
          <w:b/>
          <w:bCs/>
          <w:color w:val="006632"/>
          <w:sz w:val="20"/>
          <w:szCs w:val="20"/>
        </w:rPr>
        <w:t>SUMMARY OF PROGRAMME PERFORMANCE: ENVIRONMENTAL PROGRAMMES</w:t>
      </w:r>
    </w:p>
    <w:p w:rsidR="00153343" w:rsidRDefault="00A44876" w:rsidP="00A44876">
      <w:pPr>
        <w:autoSpaceDE w:val="0"/>
        <w:autoSpaceDN w:val="0"/>
        <w:adjustRightInd w:val="0"/>
        <w:spacing w:after="0" w:line="240" w:lineRule="auto"/>
        <w:ind w:left="-567" w:right="-1045"/>
        <w:jc w:val="both"/>
        <w:rPr>
          <w:rFonts w:ascii="Arial Narrow" w:eastAsia="Calibri" w:hAnsi="Arial Narrow" w:cs="CenturyGothic"/>
          <w:sz w:val="20"/>
          <w:szCs w:val="20"/>
        </w:rPr>
      </w:pPr>
      <w:r w:rsidRPr="00A44876">
        <w:rPr>
          <w:rFonts w:ascii="Arial Narrow" w:eastAsia="Calibri" w:hAnsi="Arial Narrow" w:cs="CenturyGothic"/>
          <w:b/>
          <w:sz w:val="20"/>
          <w:szCs w:val="20"/>
        </w:rPr>
        <w:t>Summary of Programme Performance</w:t>
      </w:r>
      <w:r w:rsidRPr="00A44876">
        <w:rPr>
          <w:rFonts w:ascii="Arial Narrow" w:eastAsia="Calibri" w:hAnsi="Arial Narrow" w:cs="CenturyGothic"/>
          <w:sz w:val="20"/>
          <w:szCs w:val="20"/>
        </w:rPr>
        <w:t>: The Annual Performance Pla</w:t>
      </w:r>
      <w:r w:rsidR="00153343">
        <w:rPr>
          <w:rFonts w:ascii="Arial Narrow" w:eastAsia="Calibri" w:hAnsi="Arial Narrow" w:cs="CenturyGothic"/>
          <w:sz w:val="20"/>
          <w:szCs w:val="20"/>
        </w:rPr>
        <w:t>n of this Programme for the 2017/18</w:t>
      </w:r>
      <w:r w:rsidRPr="00A44876">
        <w:rPr>
          <w:rFonts w:ascii="Arial Narrow" w:eastAsia="Calibri" w:hAnsi="Arial Narrow" w:cs="CenturyGothic"/>
          <w:sz w:val="20"/>
          <w:szCs w:val="20"/>
        </w:rPr>
        <w:t xml:space="preserve"> </w:t>
      </w:r>
      <w:r w:rsidR="00153343">
        <w:rPr>
          <w:rFonts w:ascii="Arial Narrow" w:eastAsia="Calibri" w:hAnsi="Arial Narrow" w:cs="CenturyGothic"/>
          <w:sz w:val="20"/>
          <w:szCs w:val="20"/>
        </w:rPr>
        <w:t>financial year had a total of 18</w:t>
      </w:r>
      <w:r w:rsidRPr="00A44876">
        <w:rPr>
          <w:rFonts w:ascii="Arial Narrow" w:eastAsia="Calibri" w:hAnsi="Arial Narrow" w:cs="CenturyGothic"/>
          <w:sz w:val="20"/>
          <w:szCs w:val="20"/>
        </w:rPr>
        <w:t xml:space="preserve"> annual targets. </w:t>
      </w:r>
      <w:r w:rsidR="00153343">
        <w:rPr>
          <w:rFonts w:ascii="Arial Narrow" w:eastAsia="Calibri" w:hAnsi="Arial Narrow" w:cs="CenturyGothic"/>
          <w:sz w:val="20"/>
          <w:szCs w:val="20"/>
        </w:rPr>
        <w:t xml:space="preserve">Fifteen( 15) of these planed targets were achieved ( 83%) and eleven of the them were exceeded (73%) </w:t>
      </w:r>
      <w:r w:rsidRPr="00A44876">
        <w:rPr>
          <w:rFonts w:ascii="Arial Narrow" w:eastAsia="Calibri" w:hAnsi="Arial Narrow" w:cs="CenturyGothic"/>
          <w:sz w:val="20"/>
          <w:szCs w:val="20"/>
        </w:rPr>
        <w:t>.</w:t>
      </w:r>
      <w:r w:rsidR="00153343">
        <w:rPr>
          <w:rFonts w:ascii="Arial Narrow" w:eastAsia="Calibri" w:hAnsi="Arial Narrow" w:cs="CenturyGothic"/>
          <w:sz w:val="20"/>
          <w:szCs w:val="20"/>
        </w:rPr>
        <w:t xml:space="preserve"> The remain 3 targets were partially achieved </w:t>
      </w:r>
      <w:r w:rsidR="00153343">
        <w:rPr>
          <w:rFonts w:ascii="Arial Narrow" w:hAnsi="Arial Narrow" w:cs="CenturyGothic"/>
          <w:color w:val="000000"/>
          <w:sz w:val="20"/>
          <w:szCs w:val="20"/>
        </w:rPr>
        <w:t>( significant progress was made towards the annual target even though the progress was still short of the actual planned output).</w:t>
      </w:r>
    </w:p>
    <w:p w:rsidR="00153343" w:rsidRDefault="00153343" w:rsidP="00A44876">
      <w:pPr>
        <w:autoSpaceDE w:val="0"/>
        <w:autoSpaceDN w:val="0"/>
        <w:adjustRightInd w:val="0"/>
        <w:spacing w:after="0" w:line="240" w:lineRule="auto"/>
        <w:ind w:left="-567" w:right="-1045"/>
        <w:jc w:val="both"/>
        <w:rPr>
          <w:rFonts w:ascii="Arial Narrow" w:eastAsia="Calibri" w:hAnsi="Arial Narrow" w:cs="CenturyGothic"/>
          <w:sz w:val="20"/>
          <w:szCs w:val="20"/>
        </w:rPr>
      </w:pPr>
    </w:p>
    <w:p w:rsidR="001966D7" w:rsidRDefault="001966D7" w:rsidP="001966D7">
      <w:r>
        <w:br w:type="page"/>
      </w:r>
    </w:p>
    <w:p w:rsidR="00553C48" w:rsidRDefault="00553C48" w:rsidP="003A768D">
      <w:pPr>
        <w:spacing w:before="240"/>
        <w:ind w:hanging="567"/>
        <w:rPr>
          <w:rFonts w:ascii="Arial Narrow" w:hAnsi="Arial Narrow" w:cs="Arial"/>
          <w:b/>
          <w:sz w:val="28"/>
          <w:szCs w:val="28"/>
        </w:rPr>
      </w:pPr>
      <w:r w:rsidRPr="004B2555">
        <w:rPr>
          <w:rFonts w:ascii="Arial Narrow" w:hAnsi="Arial Narrow" w:cs="Arial"/>
          <w:b/>
          <w:sz w:val="28"/>
          <w:szCs w:val="28"/>
        </w:rPr>
        <w:lastRenderedPageBreak/>
        <w:t>PROGRAMME 7: CHEMICALS AND WASTE MANAGEMENT</w:t>
      </w:r>
    </w:p>
    <w:p w:rsidR="00A44876" w:rsidRPr="00DB29F6" w:rsidRDefault="00A44876" w:rsidP="00A44876">
      <w:pPr>
        <w:autoSpaceDE w:val="0"/>
        <w:autoSpaceDN w:val="0"/>
        <w:adjustRightInd w:val="0"/>
        <w:spacing w:after="0" w:line="240" w:lineRule="auto"/>
        <w:ind w:left="-567" w:right="-1045"/>
        <w:jc w:val="both"/>
        <w:rPr>
          <w:rFonts w:ascii="Arial Narrow" w:hAnsi="Arial Narrow" w:cs="CenturyGothic"/>
          <w:sz w:val="20"/>
          <w:szCs w:val="20"/>
        </w:rPr>
      </w:pPr>
      <w:r w:rsidRPr="00DB29F6">
        <w:rPr>
          <w:rFonts w:ascii="Arial Narrow" w:hAnsi="Arial Narrow" w:cs="CenturyGothic"/>
          <w:sz w:val="20"/>
          <w:szCs w:val="20"/>
        </w:rPr>
        <w:t>The purpose of the Programme is to manage and ensure that chemicals and waste management policies and legislation are implemented and enforced in compliance with chemicals and waste management authorisations, directives and agreements. The programme is made-up of five sub programmes which are as follows: (1) Chemicals and Waste Management (2) Hazardous Waste Management and Licensing (3) General Waste and Municipal Support (4) Chemicals and Waste Policy, Evaluation and Monitoring (5) Chemicals Management.</w:t>
      </w:r>
    </w:p>
    <w:p w:rsidR="00A44876" w:rsidRPr="004B2555" w:rsidRDefault="00A44876" w:rsidP="009A53C2">
      <w:pPr>
        <w:ind w:hanging="567"/>
        <w:rPr>
          <w:rFonts w:ascii="Arial Narrow" w:hAnsi="Arial Narrow"/>
        </w:rPr>
      </w:pPr>
    </w:p>
    <w:tbl>
      <w:tblPr>
        <w:tblW w:w="557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70"/>
        <w:gridCol w:w="1632"/>
        <w:gridCol w:w="1422"/>
        <w:gridCol w:w="2162"/>
        <w:gridCol w:w="5038"/>
        <w:gridCol w:w="2162"/>
        <w:gridCol w:w="1871"/>
      </w:tblGrid>
      <w:tr w:rsidR="00934410" w:rsidRPr="004B2555" w:rsidTr="00BF5C54">
        <w:trPr>
          <w:trHeight w:val="60"/>
          <w:tblHeader/>
        </w:trPr>
        <w:tc>
          <w:tcPr>
            <w:tcW w:w="579" w:type="pct"/>
            <w:tcBorders>
              <w:top w:val="single" w:sz="4" w:space="0" w:color="auto"/>
              <w:left w:val="single" w:sz="4" w:space="0" w:color="auto"/>
              <w:bottom w:val="single" w:sz="4" w:space="0" w:color="auto"/>
              <w:right w:val="single" w:sz="4" w:space="0" w:color="auto"/>
            </w:tcBorders>
            <w:shd w:val="clear" w:color="auto" w:fill="008A3E"/>
            <w:hideMark/>
          </w:tcPr>
          <w:p w:rsidR="00934410" w:rsidRPr="004B2555" w:rsidRDefault="00934410" w:rsidP="00C7195F">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05" w:type="pct"/>
            <w:tcBorders>
              <w:top w:val="single" w:sz="4" w:space="0" w:color="auto"/>
              <w:left w:val="single" w:sz="4" w:space="0" w:color="auto"/>
              <w:bottom w:val="single" w:sz="4" w:space="0" w:color="auto"/>
              <w:right w:val="single" w:sz="4" w:space="0" w:color="auto"/>
            </w:tcBorders>
            <w:shd w:val="clear" w:color="auto" w:fill="008A3E"/>
            <w:hideMark/>
          </w:tcPr>
          <w:p w:rsidR="00934410" w:rsidRPr="004B2555" w:rsidRDefault="00934410" w:rsidP="00C7195F">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440" w:type="pct"/>
            <w:tcBorders>
              <w:top w:val="single" w:sz="4" w:space="0" w:color="auto"/>
              <w:left w:val="single" w:sz="4" w:space="0" w:color="auto"/>
              <w:bottom w:val="single" w:sz="4" w:space="0" w:color="auto"/>
              <w:right w:val="single" w:sz="4" w:space="0" w:color="auto"/>
            </w:tcBorders>
            <w:shd w:val="clear" w:color="auto" w:fill="008A3E"/>
            <w:hideMark/>
          </w:tcPr>
          <w:p w:rsidR="00934410" w:rsidRPr="004B2555" w:rsidRDefault="00934410" w:rsidP="00C7195F">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934410" w:rsidRPr="004B2555" w:rsidRDefault="00934410" w:rsidP="00C7195F">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2015/16</w:t>
            </w:r>
          </w:p>
        </w:tc>
        <w:tc>
          <w:tcPr>
            <w:tcW w:w="669" w:type="pct"/>
            <w:tcBorders>
              <w:top w:val="single" w:sz="4" w:space="0" w:color="auto"/>
              <w:left w:val="single" w:sz="4" w:space="0" w:color="auto"/>
              <w:bottom w:val="single" w:sz="4" w:space="0" w:color="auto"/>
              <w:right w:val="single" w:sz="4" w:space="0" w:color="auto"/>
            </w:tcBorders>
            <w:shd w:val="clear" w:color="auto" w:fill="008A3E"/>
            <w:hideMark/>
          </w:tcPr>
          <w:p w:rsidR="00934410" w:rsidRPr="004B2555" w:rsidRDefault="00934410" w:rsidP="00C7195F">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934410" w:rsidRPr="004B2555" w:rsidRDefault="00934410" w:rsidP="00C7195F">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2017/18</w:t>
            </w:r>
          </w:p>
        </w:tc>
        <w:tc>
          <w:tcPr>
            <w:tcW w:w="1559" w:type="pct"/>
            <w:tcBorders>
              <w:top w:val="single" w:sz="4" w:space="0" w:color="auto"/>
              <w:left w:val="single" w:sz="4" w:space="0" w:color="auto"/>
              <w:bottom w:val="single" w:sz="4" w:space="0" w:color="auto"/>
              <w:right w:val="single" w:sz="4" w:space="0" w:color="auto"/>
            </w:tcBorders>
            <w:shd w:val="clear" w:color="auto" w:fill="008A3E"/>
          </w:tcPr>
          <w:p w:rsidR="00934410" w:rsidRPr="004B2555" w:rsidRDefault="00934410" w:rsidP="00C7195F">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669" w:type="pct"/>
            <w:tcBorders>
              <w:top w:val="single" w:sz="4" w:space="0" w:color="auto"/>
              <w:left w:val="single" w:sz="4" w:space="0" w:color="auto"/>
              <w:bottom w:val="single" w:sz="4" w:space="0" w:color="auto"/>
              <w:right w:val="single" w:sz="4" w:space="0" w:color="auto"/>
            </w:tcBorders>
            <w:shd w:val="clear" w:color="auto" w:fill="008A3E"/>
            <w:hideMark/>
          </w:tcPr>
          <w:p w:rsidR="00934410" w:rsidRPr="004B2555" w:rsidRDefault="00934410" w:rsidP="00C7195F">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934410" w:rsidRPr="004B2555" w:rsidRDefault="00934410" w:rsidP="00C7195F">
            <w:pPr>
              <w:spacing w:after="0" w:line="240" w:lineRule="auto"/>
              <w:jc w:val="center"/>
              <w:rPr>
                <w:rFonts w:ascii="Arial Narrow" w:hAnsi="Arial Narrow" w:cs="Arial"/>
                <w:b/>
                <w:bCs/>
                <w:color w:val="FFFFFF" w:themeColor="background1"/>
                <w:sz w:val="16"/>
                <w:szCs w:val="16"/>
              </w:rPr>
            </w:pPr>
            <w:r w:rsidRPr="004B2555">
              <w:rPr>
                <w:rFonts w:ascii="Arial Narrow" w:hAnsi="Arial Narrow" w:cs="Arial"/>
                <w:b/>
                <w:bCs/>
                <w:color w:val="FFFFFF" w:themeColor="background1"/>
                <w:sz w:val="14"/>
                <w:szCs w:val="14"/>
              </w:rPr>
              <w:t>(CHALLENGES /EXPLANATIONS ON VARIANCES)</w:t>
            </w:r>
          </w:p>
        </w:tc>
        <w:tc>
          <w:tcPr>
            <w:tcW w:w="579" w:type="pct"/>
            <w:tcBorders>
              <w:top w:val="single" w:sz="4" w:space="0" w:color="auto"/>
              <w:left w:val="single" w:sz="4" w:space="0" w:color="auto"/>
              <w:bottom w:val="single" w:sz="4" w:space="0" w:color="auto"/>
              <w:right w:val="single" w:sz="4" w:space="0" w:color="auto"/>
            </w:tcBorders>
            <w:shd w:val="clear" w:color="auto" w:fill="008A3E"/>
            <w:hideMark/>
          </w:tcPr>
          <w:p w:rsidR="00934410" w:rsidRPr="004B2555" w:rsidRDefault="00934410" w:rsidP="00C7195F">
            <w:pPr>
              <w:pStyle w:val="Boxtext"/>
              <w:keepNext w:val="0"/>
              <w:tabs>
                <w:tab w:val="clear" w:pos="284"/>
                <w:tab w:val="clear" w:pos="567"/>
                <w:tab w:val="left" w:pos="720"/>
              </w:tabs>
              <w:spacing w:before="0" w:after="0" w:line="276" w:lineRule="auto"/>
              <w:jc w:val="center"/>
              <w:rPr>
                <w:rFonts w:eastAsiaTheme="minorHAnsi" w:cs="Arial"/>
                <w:b/>
                <w:bCs/>
                <w:color w:val="FFFFFF" w:themeColor="background1"/>
                <w:sz w:val="20"/>
              </w:rPr>
            </w:pPr>
            <w:r w:rsidRPr="004B2555">
              <w:rPr>
                <w:rFonts w:cs="Arial"/>
                <w:b/>
                <w:bCs/>
                <w:color w:val="FFFFFF" w:themeColor="background1"/>
                <w:sz w:val="20"/>
              </w:rPr>
              <w:t>CORRECTIVE MEASURES</w:t>
            </w:r>
          </w:p>
        </w:tc>
      </w:tr>
      <w:tr w:rsidR="005D45AA" w:rsidRPr="004B2555" w:rsidTr="00DF4BC1">
        <w:trPr>
          <w:trHeight w:val="718"/>
        </w:trPr>
        <w:tc>
          <w:tcPr>
            <w:tcW w:w="579" w:type="pct"/>
            <w:vMerge w:val="restart"/>
            <w:tcBorders>
              <w:top w:val="single" w:sz="4" w:space="0" w:color="auto"/>
              <w:left w:val="single" w:sz="4" w:space="0" w:color="auto"/>
              <w:right w:val="single" w:sz="4" w:space="0" w:color="auto"/>
            </w:tcBorders>
            <w:hideMark/>
          </w:tcPr>
          <w:p w:rsidR="005D45AA" w:rsidRPr="004B2555" w:rsidRDefault="005D45AA" w:rsidP="005D45AA">
            <w:pPr>
              <w:spacing w:after="0" w:line="240" w:lineRule="auto"/>
              <w:jc w:val="both"/>
              <w:rPr>
                <w:rFonts w:ascii="Arial Narrow" w:hAnsi="Arial Narrow" w:cs="Arial"/>
                <w:b/>
                <w:bCs/>
                <w:sz w:val="20"/>
                <w:szCs w:val="20"/>
              </w:rPr>
            </w:pPr>
            <w:r w:rsidRPr="004B2555">
              <w:rPr>
                <w:rFonts w:ascii="Arial Narrow" w:hAnsi="Arial Narrow" w:cs="Arial"/>
                <w:b/>
                <w:bCs/>
                <w:sz w:val="20"/>
                <w:szCs w:val="20"/>
              </w:rPr>
              <w:t>Coherent and aligned multi-sector regulatory system &amp; decision support across government (as reflected in the Policy Initiatives on the Strategic Plan)</w:t>
            </w:r>
          </w:p>
        </w:tc>
        <w:tc>
          <w:tcPr>
            <w:tcW w:w="505" w:type="pct"/>
            <w:vMerge w:val="restart"/>
            <w:tcBorders>
              <w:top w:val="single" w:sz="4" w:space="0" w:color="auto"/>
              <w:left w:val="single" w:sz="4" w:space="0" w:color="auto"/>
              <w:right w:val="single" w:sz="4" w:space="0" w:color="auto"/>
            </w:tcBorders>
          </w:tcPr>
          <w:p w:rsidR="005D45AA" w:rsidRPr="004B2555" w:rsidRDefault="005D45AA" w:rsidP="005D45AA">
            <w:pPr>
              <w:spacing w:after="0" w:line="240" w:lineRule="auto"/>
              <w:jc w:val="both"/>
              <w:rPr>
                <w:rFonts w:ascii="Arial Narrow" w:hAnsi="Arial Narrow" w:cs="ArialMT"/>
                <w:sz w:val="20"/>
                <w:szCs w:val="20"/>
              </w:rPr>
            </w:pPr>
            <w:r w:rsidRPr="004B2555">
              <w:rPr>
                <w:rFonts w:ascii="Arial Narrow" w:hAnsi="Arial Narrow" w:cs="ArialMT"/>
                <w:sz w:val="20"/>
                <w:szCs w:val="20"/>
              </w:rPr>
              <w:t>Number of chemicals and waste management</w:t>
            </w:r>
          </w:p>
          <w:p w:rsidR="005D45AA" w:rsidRPr="004B2555" w:rsidRDefault="005D45AA" w:rsidP="005D45AA">
            <w:pPr>
              <w:spacing w:after="0" w:line="240" w:lineRule="auto"/>
              <w:jc w:val="both"/>
              <w:rPr>
                <w:rFonts w:ascii="Arial Narrow" w:hAnsi="Arial Narrow" w:cs="ArialMT"/>
                <w:sz w:val="20"/>
                <w:szCs w:val="20"/>
              </w:rPr>
            </w:pPr>
            <w:r w:rsidRPr="004B2555">
              <w:rPr>
                <w:rFonts w:ascii="Arial Narrow" w:hAnsi="Arial Narrow" w:cs="ArialMT"/>
                <w:sz w:val="20"/>
                <w:szCs w:val="20"/>
              </w:rPr>
              <w:t>instruments developed and implemented</w:t>
            </w:r>
          </w:p>
        </w:tc>
        <w:tc>
          <w:tcPr>
            <w:tcW w:w="440"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spacing w:after="0" w:line="240" w:lineRule="auto"/>
              <w:jc w:val="both"/>
              <w:rPr>
                <w:rFonts w:ascii="Arial Narrow" w:hAnsi="Arial Narrow" w:cs="ArialMT"/>
                <w:sz w:val="20"/>
                <w:szCs w:val="20"/>
              </w:rPr>
            </w:pPr>
            <w:r w:rsidRPr="004B2555">
              <w:rPr>
                <w:rFonts w:ascii="Arial Narrow" w:hAnsi="Arial Narrow" w:cs="ArialMT"/>
                <w:sz w:val="20"/>
                <w:szCs w:val="20"/>
              </w:rPr>
              <w:t>The draft Regulations</w:t>
            </w:r>
          </w:p>
          <w:p w:rsidR="005D45AA" w:rsidRPr="004B2555" w:rsidRDefault="005D45AA" w:rsidP="005D45AA">
            <w:pPr>
              <w:spacing w:after="0" w:line="240" w:lineRule="auto"/>
              <w:jc w:val="both"/>
              <w:rPr>
                <w:rFonts w:ascii="Arial Narrow" w:hAnsi="Arial Narrow" w:cs="ArialMT"/>
                <w:sz w:val="20"/>
                <w:szCs w:val="20"/>
              </w:rPr>
            </w:pPr>
            <w:r w:rsidRPr="004B2555">
              <w:rPr>
                <w:rFonts w:ascii="Arial Narrow" w:hAnsi="Arial Narrow" w:cs="ArialMT"/>
                <w:sz w:val="20"/>
                <w:szCs w:val="20"/>
              </w:rPr>
              <w:t>were revised</w:t>
            </w:r>
          </w:p>
        </w:tc>
        <w:tc>
          <w:tcPr>
            <w:tcW w:w="669" w:type="pct"/>
            <w:tcBorders>
              <w:top w:val="single" w:sz="4" w:space="0" w:color="auto"/>
              <w:left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Waste Import/Export</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Regulations submitted</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for gazetting for</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implementation</w:t>
            </w:r>
          </w:p>
        </w:tc>
        <w:tc>
          <w:tcPr>
            <w:tcW w:w="1559" w:type="pct"/>
            <w:tcBorders>
              <w:top w:val="single" w:sz="4" w:space="0" w:color="auto"/>
              <w:left w:val="single" w:sz="4" w:space="0" w:color="auto"/>
              <w:right w:val="single" w:sz="4" w:space="0" w:color="auto"/>
            </w:tcBorders>
          </w:tcPr>
          <w:p w:rsidR="009E2A3A" w:rsidRPr="004B2555" w:rsidRDefault="009E2A3A" w:rsidP="009E2A3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Waste Import/Export</w:t>
            </w:r>
            <w:r>
              <w:rPr>
                <w:rFonts w:ascii="Arial Narrow" w:hAnsi="Arial Narrow" w:cs="ArialMT"/>
                <w:sz w:val="20"/>
                <w:szCs w:val="20"/>
              </w:rPr>
              <w:t xml:space="preserve"> </w:t>
            </w:r>
            <w:r w:rsidRPr="004B2555">
              <w:rPr>
                <w:rFonts w:ascii="Arial Narrow" w:hAnsi="Arial Narrow" w:cs="ArialMT"/>
                <w:sz w:val="20"/>
                <w:szCs w:val="20"/>
              </w:rPr>
              <w:t xml:space="preserve">Regulations </w:t>
            </w:r>
            <w:r w:rsidRPr="009C689B">
              <w:rPr>
                <w:rFonts w:ascii="Arial Narrow" w:hAnsi="Arial Narrow" w:cs="ArialMT"/>
                <w:sz w:val="20"/>
                <w:szCs w:val="20"/>
              </w:rPr>
              <w:t xml:space="preserve">finalised </w:t>
            </w:r>
            <w:r>
              <w:rPr>
                <w:rFonts w:ascii="Arial Narrow" w:hAnsi="Arial Narrow" w:cs="ArialMT"/>
                <w:sz w:val="20"/>
                <w:szCs w:val="20"/>
              </w:rPr>
              <w:t xml:space="preserve">and </w:t>
            </w:r>
            <w:r w:rsidRPr="004B2555">
              <w:rPr>
                <w:rFonts w:ascii="Arial Narrow" w:hAnsi="Arial Narrow" w:cs="ArialMT"/>
                <w:sz w:val="20"/>
                <w:szCs w:val="20"/>
              </w:rPr>
              <w:t>submitted</w:t>
            </w:r>
            <w:r>
              <w:rPr>
                <w:rFonts w:ascii="Arial Narrow" w:hAnsi="Arial Narrow" w:cs="ArialMT"/>
                <w:sz w:val="20"/>
                <w:szCs w:val="20"/>
              </w:rPr>
              <w:t xml:space="preserve"> </w:t>
            </w:r>
            <w:r w:rsidRPr="004B2555">
              <w:rPr>
                <w:rFonts w:ascii="Arial Narrow" w:hAnsi="Arial Narrow" w:cs="ArialMT"/>
                <w:sz w:val="20"/>
                <w:szCs w:val="20"/>
              </w:rPr>
              <w:t>for gazetting for</w:t>
            </w:r>
            <w:r>
              <w:rPr>
                <w:rFonts w:ascii="Arial Narrow" w:hAnsi="Arial Narrow" w:cs="ArialMT"/>
                <w:sz w:val="20"/>
                <w:szCs w:val="20"/>
              </w:rPr>
              <w:t xml:space="preserve"> </w:t>
            </w:r>
            <w:r w:rsidRPr="004B2555">
              <w:rPr>
                <w:rFonts w:ascii="Arial Narrow" w:hAnsi="Arial Narrow" w:cs="ArialMT"/>
                <w:sz w:val="20"/>
                <w:szCs w:val="20"/>
              </w:rPr>
              <w:t>implementation</w:t>
            </w:r>
          </w:p>
        </w:tc>
        <w:tc>
          <w:tcPr>
            <w:tcW w:w="669" w:type="pct"/>
            <w:tcBorders>
              <w:top w:val="single" w:sz="4" w:space="0" w:color="auto"/>
              <w:left w:val="single" w:sz="4" w:space="0" w:color="auto"/>
              <w:right w:val="single" w:sz="4" w:space="0" w:color="auto"/>
            </w:tcBorders>
          </w:tcPr>
          <w:p w:rsidR="005D45AA" w:rsidRPr="004B2555" w:rsidRDefault="005D45AA" w:rsidP="005D45AA">
            <w:pPr>
              <w:spacing w:after="0" w:line="240" w:lineRule="auto"/>
              <w:jc w:val="both"/>
              <w:rPr>
                <w:rFonts w:ascii="Arial Narrow" w:hAnsi="Arial Narrow" w:cs="ArialMT"/>
                <w:sz w:val="20"/>
                <w:szCs w:val="20"/>
              </w:rPr>
            </w:pPr>
            <w:r>
              <w:rPr>
                <w:rFonts w:ascii="Arial Narrow" w:hAnsi="Arial Narrow"/>
                <w:sz w:val="20"/>
                <w:szCs w:val="20"/>
              </w:rPr>
              <w:t xml:space="preserve">None </w:t>
            </w:r>
          </w:p>
        </w:tc>
        <w:tc>
          <w:tcPr>
            <w:tcW w:w="579" w:type="pct"/>
            <w:tcBorders>
              <w:top w:val="single" w:sz="4" w:space="0" w:color="auto"/>
              <w:left w:val="single" w:sz="4" w:space="0" w:color="auto"/>
              <w:right w:val="single" w:sz="4" w:space="0" w:color="auto"/>
            </w:tcBorders>
          </w:tcPr>
          <w:p w:rsidR="005D45AA" w:rsidRPr="004B2555" w:rsidRDefault="005D45AA" w:rsidP="005D45AA">
            <w:pPr>
              <w:spacing w:after="0" w:line="240" w:lineRule="auto"/>
              <w:jc w:val="both"/>
              <w:rPr>
                <w:rFonts w:ascii="Arial Narrow" w:hAnsi="Arial Narrow" w:cs="ArialMT"/>
                <w:sz w:val="20"/>
                <w:szCs w:val="20"/>
              </w:rPr>
            </w:pPr>
            <w:r>
              <w:rPr>
                <w:rFonts w:ascii="Arial Narrow" w:hAnsi="Arial Narrow"/>
                <w:sz w:val="20"/>
                <w:szCs w:val="20"/>
              </w:rPr>
              <w:t xml:space="preserve">None </w:t>
            </w:r>
          </w:p>
        </w:tc>
      </w:tr>
      <w:tr w:rsidR="005D45AA" w:rsidRPr="004B2555" w:rsidTr="00BF5C54">
        <w:trPr>
          <w:trHeight w:val="193"/>
        </w:trPr>
        <w:tc>
          <w:tcPr>
            <w:tcW w:w="579" w:type="pct"/>
            <w:vMerge/>
            <w:tcBorders>
              <w:left w:val="single" w:sz="4" w:space="0" w:color="auto"/>
              <w:right w:val="single" w:sz="4" w:space="0" w:color="auto"/>
            </w:tcBorders>
            <w:vAlign w:val="center"/>
            <w:hideMark/>
          </w:tcPr>
          <w:p w:rsidR="005D45AA" w:rsidRPr="004B2555" w:rsidRDefault="005D45AA" w:rsidP="005D45AA">
            <w:pPr>
              <w:spacing w:after="0" w:line="240" w:lineRule="auto"/>
              <w:jc w:val="both"/>
              <w:rPr>
                <w:rFonts w:ascii="Arial Narrow" w:hAnsi="Arial Narrow" w:cs="Arial"/>
                <w:b/>
                <w:bCs/>
                <w:sz w:val="20"/>
                <w:szCs w:val="20"/>
              </w:rPr>
            </w:pPr>
          </w:p>
        </w:tc>
        <w:tc>
          <w:tcPr>
            <w:tcW w:w="505" w:type="pct"/>
            <w:vMerge/>
            <w:tcBorders>
              <w:left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p>
        </w:tc>
        <w:tc>
          <w:tcPr>
            <w:tcW w:w="440"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PCB Phase-out Plan for</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Municipalities finalised</w:t>
            </w:r>
          </w:p>
        </w:tc>
        <w:tc>
          <w:tcPr>
            <w:tcW w:w="669"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PCB phase out</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 for all Municipalities</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1559"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9C689B">
              <w:rPr>
                <w:rFonts w:ascii="Arial Narrow" w:hAnsi="Arial Narrow" w:cs="ArialMT"/>
                <w:sz w:val="20"/>
                <w:szCs w:val="20"/>
              </w:rPr>
              <w:t xml:space="preserve">Desktop draft phase-out plan and inventory from the 174 NERSA licenced Municipalities has been developed </w:t>
            </w:r>
          </w:p>
        </w:tc>
        <w:tc>
          <w:tcPr>
            <w:tcW w:w="669"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Pr>
                <w:rFonts w:ascii="Arial Narrow" w:hAnsi="Arial Narrow"/>
                <w:sz w:val="20"/>
                <w:szCs w:val="20"/>
              </w:rPr>
              <w:t xml:space="preserve">None </w:t>
            </w:r>
          </w:p>
        </w:tc>
        <w:tc>
          <w:tcPr>
            <w:tcW w:w="579"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Pr>
                <w:rFonts w:ascii="Arial Narrow" w:hAnsi="Arial Narrow"/>
                <w:sz w:val="20"/>
                <w:szCs w:val="20"/>
              </w:rPr>
              <w:t xml:space="preserve">None </w:t>
            </w:r>
          </w:p>
        </w:tc>
      </w:tr>
      <w:tr w:rsidR="009F0085" w:rsidRPr="004B2555" w:rsidTr="00BF5C54">
        <w:trPr>
          <w:trHeight w:val="193"/>
        </w:trPr>
        <w:tc>
          <w:tcPr>
            <w:tcW w:w="579" w:type="pct"/>
            <w:vMerge/>
            <w:tcBorders>
              <w:left w:val="single" w:sz="4" w:space="0" w:color="auto"/>
              <w:right w:val="single" w:sz="4" w:space="0" w:color="auto"/>
            </w:tcBorders>
            <w:vAlign w:val="center"/>
          </w:tcPr>
          <w:p w:rsidR="009F0085" w:rsidRPr="004B2555" w:rsidRDefault="009F0085" w:rsidP="009F0085">
            <w:pPr>
              <w:spacing w:after="0" w:line="240" w:lineRule="auto"/>
              <w:jc w:val="both"/>
              <w:rPr>
                <w:rFonts w:ascii="Arial Narrow" w:hAnsi="Arial Narrow" w:cs="Arial"/>
                <w:b/>
                <w:bCs/>
                <w:sz w:val="20"/>
                <w:szCs w:val="20"/>
              </w:rPr>
            </w:pPr>
          </w:p>
        </w:tc>
        <w:tc>
          <w:tcPr>
            <w:tcW w:w="505" w:type="pct"/>
            <w:vMerge/>
            <w:tcBorders>
              <w:left w:val="single" w:sz="4" w:space="0" w:color="auto"/>
              <w:right w:val="single" w:sz="4" w:space="0" w:color="auto"/>
            </w:tcBorders>
          </w:tcPr>
          <w:p w:rsidR="009F0085" w:rsidRPr="004B2555" w:rsidRDefault="009F0085" w:rsidP="009F0085">
            <w:pPr>
              <w:autoSpaceDE w:val="0"/>
              <w:autoSpaceDN w:val="0"/>
              <w:adjustRightInd w:val="0"/>
              <w:spacing w:after="0" w:line="240" w:lineRule="auto"/>
              <w:jc w:val="both"/>
              <w:rPr>
                <w:rFonts w:ascii="Arial Narrow" w:hAnsi="Arial Narrow" w:cs="ArialMT"/>
                <w:sz w:val="20"/>
                <w:szCs w:val="20"/>
              </w:rPr>
            </w:pPr>
          </w:p>
        </w:tc>
        <w:tc>
          <w:tcPr>
            <w:tcW w:w="440" w:type="pct"/>
            <w:tcBorders>
              <w:top w:val="single" w:sz="4" w:space="0" w:color="auto"/>
              <w:left w:val="single" w:sz="4" w:space="0" w:color="auto"/>
              <w:bottom w:val="single" w:sz="4" w:space="0" w:color="auto"/>
              <w:right w:val="single" w:sz="4" w:space="0" w:color="auto"/>
            </w:tcBorders>
          </w:tcPr>
          <w:p w:rsidR="009F0085" w:rsidRPr="004B2555" w:rsidRDefault="009F0085" w:rsidP="009F0085">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Chemicals</w:t>
            </w:r>
          </w:p>
          <w:p w:rsidR="009F0085" w:rsidRPr="004B2555" w:rsidRDefault="009F0085" w:rsidP="009F0085">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Bill developed</w:t>
            </w:r>
          </w:p>
        </w:tc>
        <w:tc>
          <w:tcPr>
            <w:tcW w:w="669" w:type="pct"/>
            <w:tcBorders>
              <w:top w:val="single" w:sz="4" w:space="0" w:color="auto"/>
              <w:left w:val="single" w:sz="4" w:space="0" w:color="auto"/>
              <w:bottom w:val="single" w:sz="4" w:space="0" w:color="auto"/>
              <w:right w:val="single" w:sz="4" w:space="0" w:color="auto"/>
            </w:tcBorders>
          </w:tcPr>
          <w:p w:rsidR="009F0085" w:rsidRPr="004B2555" w:rsidRDefault="009F0085" w:rsidP="009F0085">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Chemicals</w:t>
            </w:r>
          </w:p>
          <w:p w:rsidR="009F0085" w:rsidRPr="004B2555" w:rsidRDefault="009F0085" w:rsidP="009F0085">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Policy</w:t>
            </w:r>
          </w:p>
          <w:p w:rsidR="009F0085" w:rsidRPr="004B2555" w:rsidRDefault="009F0085" w:rsidP="009F0085">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finalised</w:t>
            </w:r>
          </w:p>
        </w:tc>
        <w:tc>
          <w:tcPr>
            <w:tcW w:w="1559" w:type="pct"/>
            <w:tcBorders>
              <w:top w:val="single" w:sz="4" w:space="0" w:color="auto"/>
              <w:left w:val="single" w:sz="4" w:space="0" w:color="auto"/>
              <w:bottom w:val="single" w:sz="4" w:space="0" w:color="auto"/>
              <w:right w:val="single" w:sz="4" w:space="0" w:color="auto"/>
            </w:tcBorders>
          </w:tcPr>
          <w:p w:rsidR="009F0085" w:rsidRPr="004B2555" w:rsidRDefault="009F0085" w:rsidP="009F0085">
            <w:pPr>
              <w:autoSpaceDE w:val="0"/>
              <w:autoSpaceDN w:val="0"/>
              <w:adjustRightInd w:val="0"/>
              <w:spacing w:after="0" w:line="240" w:lineRule="auto"/>
              <w:jc w:val="both"/>
              <w:rPr>
                <w:rFonts w:ascii="Arial Narrow" w:hAnsi="Arial Narrow" w:cs="ArialMT"/>
                <w:sz w:val="20"/>
                <w:szCs w:val="20"/>
              </w:rPr>
            </w:pPr>
            <w:r w:rsidRPr="00814497">
              <w:rPr>
                <w:rFonts w:ascii="Arial Narrow" w:hAnsi="Arial Narrow" w:cs="ArialMT"/>
                <w:sz w:val="20"/>
                <w:szCs w:val="20"/>
              </w:rPr>
              <w:t>Draft Policy finalised and recommended to Cabinet for approval to publish for public consultation/comments</w:t>
            </w:r>
          </w:p>
        </w:tc>
        <w:tc>
          <w:tcPr>
            <w:tcW w:w="669" w:type="pct"/>
            <w:tcBorders>
              <w:top w:val="single" w:sz="4" w:space="0" w:color="auto"/>
              <w:left w:val="single" w:sz="4" w:space="0" w:color="auto"/>
              <w:bottom w:val="single" w:sz="4" w:space="0" w:color="auto"/>
              <w:right w:val="single" w:sz="4" w:space="0" w:color="auto"/>
            </w:tcBorders>
          </w:tcPr>
          <w:p w:rsidR="009F0085" w:rsidRDefault="009F0085" w:rsidP="009F0085">
            <w:pPr>
              <w:autoSpaceDE w:val="0"/>
              <w:autoSpaceDN w:val="0"/>
              <w:adjustRightInd w:val="0"/>
              <w:spacing w:after="0" w:line="240" w:lineRule="auto"/>
              <w:jc w:val="both"/>
              <w:rPr>
                <w:rFonts w:ascii="Arial Narrow" w:hAnsi="Arial Narrow" w:cs="ArialMT"/>
                <w:sz w:val="20"/>
                <w:szCs w:val="20"/>
              </w:rPr>
            </w:pPr>
            <w:r w:rsidRPr="009F0085">
              <w:rPr>
                <w:rFonts w:ascii="Arial Narrow" w:hAnsi="Arial Narrow" w:cs="ArialMT"/>
                <w:sz w:val="20"/>
                <w:szCs w:val="20"/>
              </w:rPr>
              <w:t xml:space="preserve">Policy recommended to Cabinet by the Economic Sectors, Employment and Infrastructure Development (ESEID) Cluster held on 15 February 2018. </w:t>
            </w:r>
          </w:p>
          <w:p w:rsidR="00775AF6" w:rsidRPr="004B2555" w:rsidRDefault="00775AF6" w:rsidP="009F0085">
            <w:pPr>
              <w:autoSpaceDE w:val="0"/>
              <w:autoSpaceDN w:val="0"/>
              <w:adjustRightInd w:val="0"/>
              <w:spacing w:after="0" w:line="240" w:lineRule="auto"/>
              <w:jc w:val="both"/>
              <w:rPr>
                <w:rFonts w:ascii="Arial Narrow" w:hAnsi="Arial Narrow" w:cs="ArialMT"/>
                <w:sz w:val="20"/>
                <w:szCs w:val="20"/>
              </w:rPr>
            </w:pPr>
            <w:r w:rsidRPr="009F0085">
              <w:rPr>
                <w:rFonts w:ascii="Arial Narrow" w:hAnsi="Arial Narrow" w:cs="ArialMT"/>
                <w:sz w:val="20"/>
                <w:szCs w:val="20"/>
              </w:rPr>
              <w:t>Meeting of ESEID Cabinet Committee (07 March 2018) and Cabinet (14 March 2018) for publishing draft Policy for comments were cancelled.</w:t>
            </w:r>
          </w:p>
        </w:tc>
        <w:tc>
          <w:tcPr>
            <w:tcW w:w="579" w:type="pct"/>
            <w:tcBorders>
              <w:top w:val="single" w:sz="4" w:space="0" w:color="auto"/>
              <w:left w:val="single" w:sz="4" w:space="0" w:color="auto"/>
              <w:bottom w:val="single" w:sz="4" w:space="0" w:color="auto"/>
              <w:right w:val="single" w:sz="4" w:space="0" w:color="auto"/>
            </w:tcBorders>
          </w:tcPr>
          <w:p w:rsidR="00775AF6" w:rsidRDefault="00775AF6" w:rsidP="00775AF6">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 xml:space="preserve">Draft policy will be finalised and submitted to </w:t>
            </w:r>
            <w:r w:rsidR="009F0085" w:rsidRPr="009F0085">
              <w:rPr>
                <w:rFonts w:ascii="Arial Narrow" w:hAnsi="Arial Narrow" w:cs="ArialMT"/>
                <w:sz w:val="20"/>
                <w:szCs w:val="20"/>
              </w:rPr>
              <w:t>Cabinet</w:t>
            </w:r>
            <w:r>
              <w:rPr>
                <w:rFonts w:ascii="Arial Narrow" w:hAnsi="Arial Narrow" w:cs="ArialMT"/>
                <w:sz w:val="20"/>
                <w:szCs w:val="20"/>
              </w:rPr>
              <w:t xml:space="preserve"> in 2018/19</w:t>
            </w:r>
          </w:p>
          <w:p w:rsidR="009F0085" w:rsidRPr="004B2555" w:rsidRDefault="009F0085" w:rsidP="00775AF6">
            <w:pPr>
              <w:autoSpaceDE w:val="0"/>
              <w:autoSpaceDN w:val="0"/>
              <w:adjustRightInd w:val="0"/>
              <w:spacing w:after="0" w:line="240" w:lineRule="auto"/>
              <w:jc w:val="both"/>
              <w:rPr>
                <w:rFonts w:ascii="Arial Narrow" w:hAnsi="Arial Narrow" w:cs="ArialMT"/>
                <w:sz w:val="20"/>
                <w:szCs w:val="20"/>
              </w:rPr>
            </w:pPr>
            <w:r w:rsidRPr="009F0085">
              <w:rPr>
                <w:rFonts w:ascii="Arial Narrow" w:hAnsi="Arial Narrow" w:cs="ArialMT"/>
                <w:sz w:val="20"/>
                <w:szCs w:val="20"/>
              </w:rPr>
              <w:t xml:space="preserve"> </w:t>
            </w:r>
          </w:p>
        </w:tc>
      </w:tr>
      <w:tr w:rsidR="005D45AA" w:rsidRPr="004B2555" w:rsidTr="00BF5C54">
        <w:trPr>
          <w:trHeight w:val="193"/>
        </w:trPr>
        <w:tc>
          <w:tcPr>
            <w:tcW w:w="579" w:type="pct"/>
            <w:vMerge/>
            <w:tcBorders>
              <w:left w:val="single" w:sz="4" w:space="0" w:color="auto"/>
              <w:right w:val="single" w:sz="4" w:space="0" w:color="auto"/>
            </w:tcBorders>
            <w:vAlign w:val="center"/>
          </w:tcPr>
          <w:p w:rsidR="005D45AA" w:rsidRPr="004B2555" w:rsidRDefault="005D45AA" w:rsidP="005D45AA">
            <w:pPr>
              <w:spacing w:after="0" w:line="240" w:lineRule="auto"/>
              <w:jc w:val="both"/>
              <w:rPr>
                <w:rFonts w:ascii="Arial Narrow" w:hAnsi="Arial Narrow" w:cs="Arial"/>
                <w:b/>
                <w:bCs/>
                <w:sz w:val="20"/>
                <w:szCs w:val="20"/>
              </w:rPr>
            </w:pPr>
          </w:p>
        </w:tc>
        <w:tc>
          <w:tcPr>
            <w:tcW w:w="505" w:type="pct"/>
            <w:vMerge/>
            <w:tcBorders>
              <w:left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p>
        </w:tc>
        <w:tc>
          <w:tcPr>
            <w:tcW w:w="440"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Waste</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Strategy</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69"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 on the review</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the National Waste</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Strategy</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compiled</w:t>
            </w:r>
          </w:p>
        </w:tc>
        <w:tc>
          <w:tcPr>
            <w:tcW w:w="1559"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ED7D08">
              <w:rPr>
                <w:rFonts w:ascii="Arial Narrow" w:hAnsi="Arial Narrow" w:cs="ArialMT"/>
                <w:sz w:val="20"/>
                <w:szCs w:val="20"/>
              </w:rPr>
              <w:t xml:space="preserve">Report on the review of the National Waste Management Strategy </w:t>
            </w:r>
            <w:r w:rsidR="009E2A3A" w:rsidRPr="009E2A3A">
              <w:rPr>
                <w:rFonts w:ascii="Arial Narrow" w:hAnsi="Arial Narrow" w:cs="ArialMT"/>
                <w:sz w:val="20"/>
                <w:szCs w:val="20"/>
              </w:rPr>
              <w:t xml:space="preserve">compiled </w:t>
            </w:r>
            <w:r w:rsidRPr="00ED7D08">
              <w:rPr>
                <w:rFonts w:ascii="Arial Narrow" w:hAnsi="Arial Narrow" w:cs="ArialMT"/>
                <w:sz w:val="20"/>
                <w:szCs w:val="20"/>
              </w:rPr>
              <w:t>and is inclusive a draft Chapter on Waste Minimisation report</w:t>
            </w:r>
            <w:r w:rsidR="00E633D6">
              <w:rPr>
                <w:rFonts w:ascii="Arial Narrow" w:hAnsi="Arial Narrow" w:cs="ArialMT"/>
                <w:sz w:val="20"/>
                <w:szCs w:val="20"/>
              </w:rPr>
              <w:t xml:space="preserve"> </w:t>
            </w:r>
          </w:p>
        </w:tc>
        <w:tc>
          <w:tcPr>
            <w:tcW w:w="669"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Pr>
                <w:rFonts w:ascii="Arial Narrow" w:hAnsi="Arial Narrow"/>
                <w:sz w:val="20"/>
                <w:szCs w:val="20"/>
              </w:rPr>
              <w:t xml:space="preserve">None </w:t>
            </w:r>
          </w:p>
        </w:tc>
        <w:tc>
          <w:tcPr>
            <w:tcW w:w="579"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Pr>
                <w:rFonts w:ascii="Arial Narrow" w:hAnsi="Arial Narrow"/>
                <w:sz w:val="20"/>
                <w:szCs w:val="20"/>
              </w:rPr>
              <w:t xml:space="preserve">None </w:t>
            </w:r>
          </w:p>
        </w:tc>
      </w:tr>
      <w:tr w:rsidR="009F0085" w:rsidRPr="004B2555" w:rsidTr="00BF5C54">
        <w:trPr>
          <w:trHeight w:val="270"/>
        </w:trPr>
        <w:tc>
          <w:tcPr>
            <w:tcW w:w="579" w:type="pct"/>
            <w:vMerge w:val="restart"/>
            <w:tcBorders>
              <w:top w:val="single" w:sz="4" w:space="0" w:color="auto"/>
              <w:left w:val="single" w:sz="4" w:space="0" w:color="auto"/>
              <w:right w:val="single" w:sz="4" w:space="0" w:color="auto"/>
            </w:tcBorders>
            <w:hideMark/>
          </w:tcPr>
          <w:p w:rsidR="009F0085" w:rsidRPr="004B2555" w:rsidRDefault="009F0085" w:rsidP="009F0085">
            <w:pPr>
              <w:spacing w:after="0" w:line="240" w:lineRule="auto"/>
              <w:jc w:val="both"/>
              <w:rPr>
                <w:rFonts w:ascii="Arial-BoldMT" w:hAnsi="Arial-BoldMT" w:cs="Arial-BoldMT"/>
                <w:b/>
                <w:bCs/>
                <w:sz w:val="16"/>
                <w:szCs w:val="16"/>
              </w:rPr>
            </w:pPr>
            <w:r w:rsidRPr="004B2555">
              <w:rPr>
                <w:rFonts w:ascii="Arial Narrow" w:hAnsi="Arial Narrow" w:cs="Arial-BoldMT"/>
                <w:b/>
                <w:bCs/>
                <w:sz w:val="20"/>
                <w:szCs w:val="20"/>
              </w:rPr>
              <w:t>Threats to environmental quality and integrity managed</w:t>
            </w:r>
          </w:p>
        </w:tc>
        <w:tc>
          <w:tcPr>
            <w:tcW w:w="505" w:type="pct"/>
            <w:tcBorders>
              <w:top w:val="single" w:sz="4" w:space="0" w:color="auto"/>
              <w:left w:val="single" w:sz="4" w:space="0" w:color="auto"/>
              <w:bottom w:val="single" w:sz="4" w:space="0" w:color="auto"/>
              <w:right w:val="single" w:sz="4" w:space="0" w:color="auto"/>
            </w:tcBorders>
          </w:tcPr>
          <w:p w:rsidR="009F0085" w:rsidRPr="004B2555" w:rsidRDefault="009F0085" w:rsidP="009F0085">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industry waste management plans</w:t>
            </w:r>
          </w:p>
          <w:p w:rsidR="009F0085" w:rsidRPr="004B2555" w:rsidRDefault="009F0085" w:rsidP="009F0085">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(IndWMPs) reviewed per</w:t>
            </w:r>
          </w:p>
          <w:p w:rsidR="009F0085" w:rsidRPr="004B2555" w:rsidRDefault="009F0085" w:rsidP="009F0085">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lastRenderedPageBreak/>
              <w:t>annum</w:t>
            </w:r>
          </w:p>
        </w:tc>
        <w:tc>
          <w:tcPr>
            <w:tcW w:w="440" w:type="pct"/>
            <w:tcBorders>
              <w:top w:val="single" w:sz="4" w:space="0" w:color="auto"/>
              <w:left w:val="single" w:sz="4" w:space="0" w:color="auto"/>
              <w:bottom w:val="single" w:sz="4" w:space="0" w:color="auto"/>
              <w:right w:val="single" w:sz="4" w:space="0" w:color="auto"/>
            </w:tcBorders>
          </w:tcPr>
          <w:p w:rsidR="009F0085" w:rsidRPr="004B2555" w:rsidRDefault="009F0085" w:rsidP="009F0085">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lastRenderedPageBreak/>
              <w:t>3 draft Industry</w:t>
            </w:r>
          </w:p>
          <w:p w:rsidR="009F0085" w:rsidRPr="004B2555" w:rsidRDefault="009F0085" w:rsidP="009F0085">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Waste Management</w:t>
            </w:r>
          </w:p>
          <w:p w:rsidR="009F0085" w:rsidRPr="004B2555" w:rsidRDefault="009F0085" w:rsidP="009F0085">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Plans reviewed and </w:t>
            </w:r>
            <w:r w:rsidRPr="004B2555">
              <w:rPr>
                <w:rFonts w:ascii="Arial Narrow" w:hAnsi="Arial Narrow" w:cs="ArialMT"/>
                <w:sz w:val="20"/>
                <w:szCs w:val="20"/>
              </w:rPr>
              <w:lastRenderedPageBreak/>
              <w:t>comments/inputs made on plans ( Lighting;</w:t>
            </w:r>
          </w:p>
          <w:p w:rsidR="009F0085" w:rsidRPr="004B2555" w:rsidRDefault="009F0085" w:rsidP="009F0085">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e-waste and paper and</w:t>
            </w:r>
          </w:p>
          <w:p w:rsidR="009F0085" w:rsidRPr="004B2555" w:rsidRDefault="009F0085" w:rsidP="009F0085">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packaging industry plans)</w:t>
            </w:r>
          </w:p>
        </w:tc>
        <w:tc>
          <w:tcPr>
            <w:tcW w:w="669" w:type="pct"/>
            <w:tcBorders>
              <w:top w:val="single" w:sz="4" w:space="0" w:color="auto"/>
              <w:left w:val="single" w:sz="4" w:space="0" w:color="auto"/>
              <w:right w:val="single" w:sz="4" w:space="0" w:color="auto"/>
            </w:tcBorders>
          </w:tcPr>
          <w:p w:rsidR="009F0085" w:rsidRPr="00381CA9" w:rsidRDefault="009F0085" w:rsidP="009F0085">
            <w:pPr>
              <w:autoSpaceDE w:val="0"/>
              <w:autoSpaceDN w:val="0"/>
              <w:adjustRightInd w:val="0"/>
              <w:spacing w:after="0" w:line="240" w:lineRule="auto"/>
              <w:jc w:val="both"/>
              <w:rPr>
                <w:rFonts w:ascii="Arial Narrow" w:hAnsi="Arial Narrow" w:cs="ArialMT"/>
                <w:sz w:val="20"/>
                <w:szCs w:val="20"/>
              </w:rPr>
            </w:pPr>
            <w:r w:rsidRPr="00381CA9">
              <w:rPr>
                <w:rFonts w:ascii="Arial Narrow" w:hAnsi="Arial Narrow" w:cs="ArialMT"/>
                <w:sz w:val="20"/>
                <w:szCs w:val="20"/>
              </w:rPr>
              <w:lastRenderedPageBreak/>
              <w:t>4 IndWMPs submitted</w:t>
            </w:r>
          </w:p>
          <w:p w:rsidR="009F0085" w:rsidRPr="00381CA9" w:rsidRDefault="009F0085" w:rsidP="009F0085">
            <w:pPr>
              <w:autoSpaceDE w:val="0"/>
              <w:autoSpaceDN w:val="0"/>
              <w:adjustRightInd w:val="0"/>
              <w:spacing w:after="0" w:line="240" w:lineRule="auto"/>
              <w:jc w:val="both"/>
              <w:rPr>
                <w:rFonts w:ascii="Arial Narrow" w:hAnsi="Arial Narrow" w:cs="ArialMT"/>
                <w:sz w:val="20"/>
                <w:szCs w:val="20"/>
              </w:rPr>
            </w:pPr>
            <w:r w:rsidRPr="00381CA9">
              <w:rPr>
                <w:rFonts w:ascii="Arial Narrow" w:hAnsi="Arial Narrow" w:cs="ArialMT"/>
                <w:sz w:val="20"/>
                <w:szCs w:val="20"/>
              </w:rPr>
              <w:t>(E-waste; Lighting; Paper</w:t>
            </w:r>
          </w:p>
          <w:p w:rsidR="009F0085" w:rsidRPr="00381CA9" w:rsidRDefault="009F0085" w:rsidP="009F0085">
            <w:pPr>
              <w:autoSpaceDE w:val="0"/>
              <w:autoSpaceDN w:val="0"/>
              <w:adjustRightInd w:val="0"/>
              <w:spacing w:after="0" w:line="240" w:lineRule="auto"/>
              <w:jc w:val="both"/>
              <w:rPr>
                <w:rFonts w:ascii="Arial Narrow" w:hAnsi="Arial Narrow" w:cs="ArialMT"/>
                <w:sz w:val="20"/>
                <w:szCs w:val="20"/>
              </w:rPr>
            </w:pPr>
            <w:r w:rsidRPr="00381CA9">
              <w:rPr>
                <w:rFonts w:ascii="Arial Narrow" w:hAnsi="Arial Narrow" w:cs="ArialMT"/>
                <w:sz w:val="20"/>
                <w:szCs w:val="20"/>
              </w:rPr>
              <w:t>&amp; Packaging and Tyres)</w:t>
            </w:r>
          </w:p>
          <w:p w:rsidR="009F0085" w:rsidRPr="00381CA9" w:rsidRDefault="009F0085" w:rsidP="009F0085">
            <w:pPr>
              <w:autoSpaceDE w:val="0"/>
              <w:autoSpaceDN w:val="0"/>
              <w:adjustRightInd w:val="0"/>
              <w:spacing w:after="0" w:line="240" w:lineRule="auto"/>
              <w:jc w:val="both"/>
              <w:rPr>
                <w:rFonts w:ascii="Arial Narrow" w:hAnsi="Arial Narrow" w:cs="ArialMT"/>
                <w:sz w:val="20"/>
                <w:szCs w:val="20"/>
              </w:rPr>
            </w:pPr>
            <w:r w:rsidRPr="00381CA9">
              <w:rPr>
                <w:rFonts w:ascii="Arial Narrow" w:hAnsi="Arial Narrow" w:cs="ArialMT"/>
                <w:sz w:val="20"/>
                <w:szCs w:val="20"/>
              </w:rPr>
              <w:t>and reviewed</w:t>
            </w:r>
          </w:p>
        </w:tc>
        <w:tc>
          <w:tcPr>
            <w:tcW w:w="1559" w:type="pct"/>
            <w:tcBorders>
              <w:top w:val="single" w:sz="4" w:space="0" w:color="auto"/>
              <w:left w:val="single" w:sz="4" w:space="0" w:color="auto"/>
              <w:right w:val="single" w:sz="4" w:space="0" w:color="auto"/>
            </w:tcBorders>
          </w:tcPr>
          <w:p w:rsidR="009F0085" w:rsidRPr="00381CA9" w:rsidRDefault="00E65A65" w:rsidP="00E85414">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381CA9">
              <w:rPr>
                <w:rFonts w:ascii="Arial Narrow" w:hAnsi="Arial Narrow" w:cs="ArialMT"/>
                <w:b/>
                <w:sz w:val="20"/>
                <w:szCs w:val="20"/>
              </w:rPr>
              <w:t>Waste tyre</w:t>
            </w:r>
            <w:r w:rsidR="00381CA9" w:rsidRPr="00381CA9">
              <w:rPr>
                <w:rFonts w:ascii="Arial Narrow" w:hAnsi="Arial Narrow" w:cs="ArialMT"/>
                <w:b/>
                <w:sz w:val="20"/>
                <w:szCs w:val="20"/>
              </w:rPr>
              <w:t>s</w:t>
            </w:r>
            <w:r w:rsidRPr="00381CA9">
              <w:rPr>
                <w:rFonts w:ascii="Arial Narrow" w:hAnsi="Arial Narrow" w:cs="ArialMT"/>
                <w:sz w:val="20"/>
                <w:szCs w:val="20"/>
              </w:rPr>
              <w:t xml:space="preserve">: </w:t>
            </w:r>
            <w:r w:rsidR="0064568D" w:rsidRPr="00381CA9">
              <w:rPr>
                <w:rFonts w:ascii="Arial Narrow" w:hAnsi="Arial Narrow" w:cs="ArialMT"/>
                <w:sz w:val="20"/>
                <w:szCs w:val="20"/>
              </w:rPr>
              <w:t>4</w:t>
            </w:r>
            <w:r w:rsidR="009F0085" w:rsidRPr="00381CA9">
              <w:rPr>
                <w:rFonts w:ascii="Arial Narrow" w:hAnsi="Arial Narrow" w:cs="ArialMT"/>
                <w:sz w:val="20"/>
                <w:szCs w:val="20"/>
              </w:rPr>
              <w:t xml:space="preserve"> IndWMPs received </w:t>
            </w:r>
            <w:r w:rsidRPr="00381CA9">
              <w:rPr>
                <w:rFonts w:ascii="Arial Narrow" w:hAnsi="Arial Narrow" w:cs="ArialMT"/>
                <w:sz w:val="20"/>
                <w:szCs w:val="20"/>
              </w:rPr>
              <w:t xml:space="preserve">for one waste stream ( </w:t>
            </w:r>
            <w:r w:rsidR="009F0085" w:rsidRPr="00381CA9">
              <w:rPr>
                <w:rFonts w:ascii="Arial Narrow" w:hAnsi="Arial Narrow" w:cs="ArialMT"/>
                <w:sz w:val="20"/>
                <w:szCs w:val="20"/>
              </w:rPr>
              <w:t>tyr</w:t>
            </w:r>
            <w:r w:rsidR="00E85414" w:rsidRPr="00381CA9">
              <w:rPr>
                <w:rFonts w:ascii="Arial Narrow" w:hAnsi="Arial Narrow" w:cs="ArialMT"/>
                <w:sz w:val="20"/>
                <w:szCs w:val="20"/>
              </w:rPr>
              <w:t>e industry</w:t>
            </w:r>
            <w:r w:rsidRPr="00381CA9">
              <w:rPr>
                <w:rFonts w:ascii="Arial Narrow" w:hAnsi="Arial Narrow" w:cs="ArialMT"/>
                <w:sz w:val="20"/>
                <w:szCs w:val="20"/>
              </w:rPr>
              <w:t xml:space="preserve">) </w:t>
            </w:r>
            <w:r w:rsidR="00E85414" w:rsidRPr="00381CA9">
              <w:rPr>
                <w:rFonts w:ascii="Arial Narrow" w:hAnsi="Arial Narrow" w:cs="ArialMT"/>
                <w:sz w:val="20"/>
                <w:szCs w:val="20"/>
              </w:rPr>
              <w:t xml:space="preserve"> and </w:t>
            </w:r>
            <w:r w:rsidR="00381CA9" w:rsidRPr="00381CA9">
              <w:rPr>
                <w:rFonts w:ascii="Arial Narrow" w:hAnsi="Arial Narrow" w:cs="ArialMT"/>
                <w:sz w:val="20"/>
                <w:szCs w:val="20"/>
              </w:rPr>
              <w:t xml:space="preserve">the plans are </w:t>
            </w:r>
            <w:r w:rsidR="00E85414" w:rsidRPr="00381CA9">
              <w:rPr>
                <w:rFonts w:ascii="Arial Narrow" w:hAnsi="Arial Narrow" w:cs="ArialMT"/>
                <w:sz w:val="20"/>
                <w:szCs w:val="20"/>
              </w:rPr>
              <w:t>under review</w:t>
            </w:r>
            <w:r w:rsidR="009F0085" w:rsidRPr="00381CA9">
              <w:rPr>
                <w:rFonts w:ascii="Arial Narrow" w:hAnsi="Arial Narrow" w:cs="ArialMT"/>
                <w:sz w:val="20"/>
                <w:szCs w:val="20"/>
              </w:rPr>
              <w:t>.</w:t>
            </w:r>
          </w:p>
          <w:p w:rsidR="009F0085" w:rsidRPr="00381CA9" w:rsidRDefault="009F0085" w:rsidP="00E85414">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381CA9">
              <w:rPr>
                <w:rFonts w:ascii="Arial Narrow" w:hAnsi="Arial Narrow" w:cs="ArialMT"/>
                <w:b/>
                <w:sz w:val="20"/>
                <w:szCs w:val="20"/>
              </w:rPr>
              <w:t>E-waste; Lighting; Paper &amp; Packaging</w:t>
            </w:r>
            <w:r w:rsidRPr="00381CA9">
              <w:rPr>
                <w:rFonts w:ascii="Arial Narrow" w:hAnsi="Arial Narrow" w:cs="ArialMT"/>
                <w:sz w:val="20"/>
                <w:szCs w:val="20"/>
              </w:rPr>
              <w:t xml:space="preserve">- The final section 28 notice was published on the 6th December 2017 and the department has not received any plans as yet.  The submission </w:t>
            </w:r>
            <w:r w:rsidRPr="00381CA9">
              <w:rPr>
                <w:rFonts w:ascii="Arial Narrow" w:hAnsi="Arial Narrow" w:cs="ArialMT"/>
                <w:sz w:val="20"/>
                <w:szCs w:val="20"/>
              </w:rPr>
              <w:lastRenderedPageBreak/>
              <w:t>deadline is 05 September 2018.</w:t>
            </w:r>
          </w:p>
        </w:tc>
        <w:tc>
          <w:tcPr>
            <w:tcW w:w="669" w:type="pct"/>
            <w:tcBorders>
              <w:top w:val="single" w:sz="4" w:space="0" w:color="auto"/>
              <w:left w:val="single" w:sz="4" w:space="0" w:color="auto"/>
              <w:right w:val="single" w:sz="4" w:space="0" w:color="auto"/>
            </w:tcBorders>
          </w:tcPr>
          <w:p w:rsidR="00E65A65" w:rsidRPr="00381CA9" w:rsidRDefault="00E65A65" w:rsidP="009F0085">
            <w:pPr>
              <w:autoSpaceDE w:val="0"/>
              <w:autoSpaceDN w:val="0"/>
              <w:adjustRightInd w:val="0"/>
              <w:spacing w:after="0" w:line="240" w:lineRule="auto"/>
              <w:jc w:val="both"/>
              <w:rPr>
                <w:rFonts w:ascii="Arial Narrow" w:hAnsi="Arial Narrow" w:cs="ArialMT"/>
                <w:sz w:val="20"/>
                <w:szCs w:val="20"/>
              </w:rPr>
            </w:pPr>
            <w:r w:rsidRPr="00381CA9">
              <w:rPr>
                <w:rFonts w:ascii="Arial Narrow" w:hAnsi="Arial Narrow" w:cs="ArialMT"/>
                <w:sz w:val="20"/>
                <w:szCs w:val="20"/>
              </w:rPr>
              <w:lastRenderedPageBreak/>
              <w:t>Industry request additional time for the development and submission of plans .</w:t>
            </w:r>
          </w:p>
          <w:p w:rsidR="00E65A65" w:rsidRPr="00381CA9" w:rsidRDefault="00E65A65" w:rsidP="009F0085">
            <w:pPr>
              <w:autoSpaceDE w:val="0"/>
              <w:autoSpaceDN w:val="0"/>
              <w:adjustRightInd w:val="0"/>
              <w:spacing w:after="0" w:line="240" w:lineRule="auto"/>
              <w:jc w:val="both"/>
              <w:rPr>
                <w:rFonts w:ascii="Arial Narrow" w:hAnsi="Arial Narrow" w:cs="ArialMT"/>
                <w:sz w:val="20"/>
                <w:szCs w:val="20"/>
              </w:rPr>
            </w:pPr>
          </w:p>
          <w:p w:rsidR="009F0085" w:rsidRPr="00381CA9" w:rsidRDefault="009F0085" w:rsidP="009F0085">
            <w:pPr>
              <w:autoSpaceDE w:val="0"/>
              <w:autoSpaceDN w:val="0"/>
              <w:adjustRightInd w:val="0"/>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right w:val="single" w:sz="4" w:space="0" w:color="auto"/>
            </w:tcBorders>
          </w:tcPr>
          <w:p w:rsidR="009F0085" w:rsidRPr="00381CA9" w:rsidRDefault="009F0085" w:rsidP="009F0085">
            <w:pPr>
              <w:autoSpaceDE w:val="0"/>
              <w:autoSpaceDN w:val="0"/>
              <w:adjustRightInd w:val="0"/>
              <w:spacing w:after="0" w:line="240" w:lineRule="auto"/>
              <w:jc w:val="both"/>
              <w:rPr>
                <w:rFonts w:ascii="Arial Narrow" w:hAnsi="Arial Narrow" w:cs="ArialMT"/>
                <w:sz w:val="20"/>
                <w:szCs w:val="20"/>
              </w:rPr>
            </w:pPr>
            <w:r w:rsidRPr="00381CA9">
              <w:rPr>
                <w:rFonts w:ascii="Arial Narrow" w:hAnsi="Arial Narrow" w:cs="ArialMT"/>
                <w:sz w:val="20"/>
                <w:szCs w:val="20"/>
              </w:rPr>
              <w:t>The closing date for submission of the other 3 Plans is 5 September 2018.</w:t>
            </w:r>
          </w:p>
        </w:tc>
      </w:tr>
      <w:tr w:rsidR="009F0085" w:rsidRPr="004B2555" w:rsidTr="00381CA9">
        <w:trPr>
          <w:trHeight w:val="2462"/>
        </w:trPr>
        <w:tc>
          <w:tcPr>
            <w:tcW w:w="579" w:type="pct"/>
            <w:vMerge/>
            <w:tcBorders>
              <w:left w:val="single" w:sz="4" w:space="0" w:color="auto"/>
              <w:right w:val="single" w:sz="4" w:space="0" w:color="auto"/>
            </w:tcBorders>
            <w:vAlign w:val="center"/>
            <w:hideMark/>
          </w:tcPr>
          <w:p w:rsidR="009F0085" w:rsidRPr="004B2555" w:rsidRDefault="009F0085" w:rsidP="009F0085">
            <w:pPr>
              <w:spacing w:after="0" w:line="240" w:lineRule="auto"/>
              <w:jc w:val="both"/>
              <w:rPr>
                <w:rFonts w:ascii="Arial-BoldMT" w:hAnsi="Arial-BoldMT" w:cs="Arial-BoldMT"/>
                <w:b/>
                <w:bCs/>
                <w:sz w:val="16"/>
                <w:szCs w:val="16"/>
              </w:rPr>
            </w:pPr>
          </w:p>
        </w:tc>
        <w:tc>
          <w:tcPr>
            <w:tcW w:w="505" w:type="pct"/>
            <w:tcBorders>
              <w:top w:val="single" w:sz="4" w:space="0" w:color="auto"/>
              <w:left w:val="single" w:sz="4" w:space="0" w:color="auto"/>
              <w:bottom w:val="single" w:sz="4" w:space="0" w:color="auto"/>
              <w:right w:val="single" w:sz="4" w:space="0" w:color="auto"/>
            </w:tcBorders>
          </w:tcPr>
          <w:p w:rsidR="009F0085" w:rsidRPr="004B2555" w:rsidRDefault="009F0085" w:rsidP="009F0085">
            <w:pPr>
              <w:spacing w:after="0" w:line="240" w:lineRule="auto"/>
              <w:jc w:val="both"/>
              <w:rPr>
                <w:rFonts w:ascii="Arial Narrow" w:hAnsi="Arial Narrow" w:cs="ArialMT"/>
                <w:sz w:val="20"/>
                <w:szCs w:val="20"/>
              </w:rPr>
            </w:pPr>
            <w:r w:rsidRPr="004B2555">
              <w:rPr>
                <w:rFonts w:ascii="Arial Narrow" w:hAnsi="Arial Narrow" w:cs="ArialMT"/>
                <w:sz w:val="20"/>
                <w:szCs w:val="20"/>
              </w:rPr>
              <w:t>Number of unlicensed</w:t>
            </w:r>
            <w:r>
              <w:rPr>
                <w:rFonts w:ascii="Arial Narrow" w:hAnsi="Arial Narrow" w:cs="ArialMT"/>
                <w:sz w:val="20"/>
                <w:szCs w:val="20"/>
              </w:rPr>
              <w:t xml:space="preserve"> </w:t>
            </w:r>
            <w:r w:rsidRPr="004B2555">
              <w:rPr>
                <w:rFonts w:ascii="Arial Narrow" w:hAnsi="Arial Narrow" w:cs="ArialMT"/>
                <w:sz w:val="20"/>
                <w:szCs w:val="20"/>
              </w:rPr>
              <w:t>waste disposal facilities</w:t>
            </w:r>
          </w:p>
          <w:p w:rsidR="009F0085" w:rsidRPr="004B2555" w:rsidRDefault="009F0085" w:rsidP="009F0085">
            <w:pPr>
              <w:spacing w:after="0" w:line="240" w:lineRule="auto"/>
              <w:jc w:val="both"/>
              <w:rPr>
                <w:rFonts w:ascii="Arial Narrow" w:hAnsi="Arial Narrow" w:cs="ArialMT"/>
                <w:sz w:val="20"/>
                <w:szCs w:val="20"/>
              </w:rPr>
            </w:pPr>
            <w:r w:rsidRPr="004B2555">
              <w:rPr>
                <w:rFonts w:ascii="Arial Narrow" w:hAnsi="Arial Narrow" w:cs="ArialMT"/>
                <w:sz w:val="20"/>
                <w:szCs w:val="20"/>
              </w:rPr>
              <w:t>authorised per annum</w:t>
            </w:r>
          </w:p>
        </w:tc>
        <w:tc>
          <w:tcPr>
            <w:tcW w:w="440" w:type="pct"/>
            <w:tcBorders>
              <w:top w:val="single" w:sz="4" w:space="0" w:color="auto"/>
              <w:left w:val="single" w:sz="4" w:space="0" w:color="auto"/>
              <w:bottom w:val="single" w:sz="4" w:space="0" w:color="auto"/>
              <w:right w:val="single" w:sz="4" w:space="0" w:color="auto"/>
            </w:tcBorders>
          </w:tcPr>
          <w:p w:rsidR="009F0085" w:rsidRPr="004B2555" w:rsidRDefault="009F0085" w:rsidP="009F0085">
            <w:pPr>
              <w:spacing w:after="0" w:line="240" w:lineRule="auto"/>
              <w:jc w:val="both"/>
              <w:rPr>
                <w:rFonts w:ascii="Arial Narrow" w:hAnsi="Arial Narrow" w:cs="ArialMT"/>
                <w:sz w:val="20"/>
                <w:szCs w:val="20"/>
              </w:rPr>
            </w:pPr>
            <w:r w:rsidRPr="004B2555">
              <w:rPr>
                <w:rFonts w:ascii="Arial Narrow" w:hAnsi="Arial Narrow" w:cs="ArialMT"/>
                <w:sz w:val="20"/>
                <w:szCs w:val="20"/>
              </w:rPr>
              <w:t>57</w:t>
            </w:r>
          </w:p>
        </w:tc>
        <w:tc>
          <w:tcPr>
            <w:tcW w:w="669" w:type="pct"/>
            <w:tcBorders>
              <w:top w:val="single" w:sz="4" w:space="0" w:color="auto"/>
              <w:left w:val="single" w:sz="4" w:space="0" w:color="auto"/>
              <w:bottom w:val="single" w:sz="4" w:space="0" w:color="auto"/>
              <w:right w:val="single" w:sz="4" w:space="0" w:color="auto"/>
            </w:tcBorders>
          </w:tcPr>
          <w:p w:rsidR="009F0085" w:rsidRPr="004B2555" w:rsidRDefault="009F0085" w:rsidP="009F0085">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12</w:t>
            </w:r>
          </w:p>
        </w:tc>
        <w:tc>
          <w:tcPr>
            <w:tcW w:w="1559" w:type="pct"/>
            <w:tcBorders>
              <w:top w:val="single" w:sz="4" w:space="0" w:color="auto"/>
              <w:left w:val="single" w:sz="4" w:space="0" w:color="auto"/>
              <w:bottom w:val="single" w:sz="4" w:space="0" w:color="auto"/>
              <w:right w:val="single" w:sz="4" w:space="0" w:color="auto"/>
            </w:tcBorders>
            <w:shd w:val="clear" w:color="auto" w:fill="auto"/>
          </w:tcPr>
          <w:p w:rsidR="009F0085" w:rsidRPr="00381CA9" w:rsidRDefault="00E006D7" w:rsidP="00E65A65">
            <w:pPr>
              <w:tabs>
                <w:tab w:val="left" w:pos="1695"/>
              </w:tabs>
              <w:spacing w:line="240" w:lineRule="auto"/>
              <w:jc w:val="both"/>
              <w:rPr>
                <w:rFonts w:ascii="Arial Narrow" w:hAnsi="Arial Narrow" w:cs="Arial"/>
                <w:sz w:val="20"/>
                <w:szCs w:val="20"/>
              </w:rPr>
            </w:pPr>
            <w:r w:rsidRPr="00381CA9">
              <w:rPr>
                <w:rFonts w:ascii="Arial Narrow" w:hAnsi="Arial Narrow" w:cs="Arial"/>
                <w:sz w:val="20"/>
                <w:szCs w:val="20"/>
              </w:rPr>
              <w:t xml:space="preserve">3 out of 12 </w:t>
            </w:r>
            <w:r w:rsidR="009F0085" w:rsidRPr="00381CA9">
              <w:rPr>
                <w:rFonts w:ascii="Arial Narrow" w:hAnsi="Arial Narrow" w:cs="Arial"/>
                <w:sz w:val="20"/>
                <w:szCs w:val="20"/>
              </w:rPr>
              <w:t>final Scoping/B</w:t>
            </w:r>
            <w:r w:rsidR="00414D9F">
              <w:rPr>
                <w:rFonts w:ascii="Arial Narrow" w:hAnsi="Arial Narrow" w:cs="Arial"/>
                <w:sz w:val="20"/>
                <w:szCs w:val="20"/>
              </w:rPr>
              <w:t xml:space="preserve">asic Assessment Reports </w:t>
            </w:r>
            <w:r w:rsidR="009F0085" w:rsidRPr="00381CA9">
              <w:rPr>
                <w:rFonts w:ascii="Arial Narrow" w:hAnsi="Arial Narrow" w:cs="Arial"/>
                <w:sz w:val="20"/>
                <w:szCs w:val="20"/>
              </w:rPr>
              <w:t>were submitted to the licensing authority. A total of nine (09) reports are outstanding due to the following:</w:t>
            </w:r>
          </w:p>
          <w:p w:rsidR="009F0085" w:rsidRPr="00381CA9" w:rsidRDefault="009F0085" w:rsidP="00E65A65">
            <w:pPr>
              <w:pStyle w:val="ListParagraph"/>
              <w:numPr>
                <w:ilvl w:val="0"/>
                <w:numId w:val="17"/>
              </w:numPr>
              <w:tabs>
                <w:tab w:val="left" w:pos="1695"/>
              </w:tabs>
              <w:spacing w:line="240" w:lineRule="auto"/>
              <w:ind w:left="175" w:hanging="175"/>
              <w:jc w:val="both"/>
              <w:rPr>
                <w:rFonts w:ascii="Arial Narrow" w:hAnsi="Arial Narrow" w:cs="Arial"/>
                <w:sz w:val="20"/>
                <w:szCs w:val="20"/>
              </w:rPr>
            </w:pPr>
            <w:r w:rsidRPr="00381CA9">
              <w:rPr>
                <w:rFonts w:ascii="Arial Narrow" w:hAnsi="Arial Narrow" w:cs="Arial"/>
                <w:sz w:val="20"/>
                <w:szCs w:val="20"/>
              </w:rPr>
              <w:t>Northen Cape requested additional specialist studies to be conducted.</w:t>
            </w:r>
          </w:p>
          <w:p w:rsidR="009F0085" w:rsidRPr="00381CA9" w:rsidRDefault="009F0085" w:rsidP="00E65A65">
            <w:pPr>
              <w:pStyle w:val="ListParagraph"/>
              <w:numPr>
                <w:ilvl w:val="0"/>
                <w:numId w:val="17"/>
              </w:numPr>
              <w:tabs>
                <w:tab w:val="left" w:pos="1695"/>
              </w:tabs>
              <w:spacing w:line="240" w:lineRule="auto"/>
              <w:ind w:left="175" w:hanging="175"/>
              <w:jc w:val="both"/>
              <w:rPr>
                <w:rFonts w:ascii="Arial Narrow" w:hAnsi="Arial Narrow" w:cs="Arial"/>
                <w:sz w:val="20"/>
                <w:szCs w:val="20"/>
              </w:rPr>
            </w:pPr>
            <w:r w:rsidRPr="00381CA9">
              <w:rPr>
                <w:rFonts w:ascii="Arial Narrow" w:hAnsi="Arial Narrow" w:cs="Arial"/>
                <w:sz w:val="20"/>
                <w:szCs w:val="20"/>
              </w:rPr>
              <w:t>Eastern Cape requested additional public participation.</w:t>
            </w:r>
          </w:p>
          <w:p w:rsidR="009F0085" w:rsidRPr="00381CA9" w:rsidRDefault="009F0085" w:rsidP="00E65A65">
            <w:pPr>
              <w:pStyle w:val="ListParagraph"/>
              <w:numPr>
                <w:ilvl w:val="0"/>
                <w:numId w:val="17"/>
              </w:numPr>
              <w:tabs>
                <w:tab w:val="left" w:pos="1695"/>
              </w:tabs>
              <w:spacing w:line="240" w:lineRule="auto"/>
              <w:ind w:left="175" w:hanging="175"/>
              <w:jc w:val="both"/>
              <w:rPr>
                <w:rFonts w:ascii="Arial Narrow" w:hAnsi="Arial Narrow" w:cs="Arial"/>
                <w:sz w:val="20"/>
                <w:szCs w:val="20"/>
              </w:rPr>
            </w:pPr>
            <w:r w:rsidRPr="00381CA9">
              <w:rPr>
                <w:rFonts w:ascii="Arial Narrow" w:hAnsi="Arial Narrow" w:cs="Arial"/>
                <w:sz w:val="20"/>
                <w:szCs w:val="20"/>
              </w:rPr>
              <w:t>KwaZulu-Natal, requested amendments to the report, which led to the report going out for a second period of public comment approximately ending in May 2018.</w:t>
            </w:r>
          </w:p>
        </w:tc>
        <w:tc>
          <w:tcPr>
            <w:tcW w:w="669" w:type="pct"/>
            <w:tcBorders>
              <w:top w:val="single" w:sz="4" w:space="0" w:color="auto"/>
              <w:left w:val="single" w:sz="4" w:space="0" w:color="auto"/>
              <w:bottom w:val="single" w:sz="4" w:space="0" w:color="auto"/>
              <w:right w:val="single" w:sz="4" w:space="0" w:color="auto"/>
            </w:tcBorders>
            <w:shd w:val="clear" w:color="auto" w:fill="auto"/>
          </w:tcPr>
          <w:p w:rsidR="009F0085" w:rsidRPr="00381CA9" w:rsidRDefault="009F0085" w:rsidP="00E65A65">
            <w:pPr>
              <w:pStyle w:val="ListParagraph"/>
              <w:numPr>
                <w:ilvl w:val="0"/>
                <w:numId w:val="17"/>
              </w:numPr>
              <w:tabs>
                <w:tab w:val="left" w:pos="1695"/>
              </w:tabs>
              <w:spacing w:line="240" w:lineRule="auto"/>
              <w:ind w:left="175" w:hanging="175"/>
              <w:jc w:val="both"/>
              <w:rPr>
                <w:rFonts w:ascii="Arial Narrow" w:hAnsi="Arial Narrow" w:cs="Arial"/>
                <w:bCs/>
                <w:sz w:val="20"/>
                <w:szCs w:val="20"/>
              </w:rPr>
            </w:pPr>
            <w:r w:rsidRPr="00381CA9">
              <w:rPr>
                <w:rFonts w:ascii="Arial Narrow" w:hAnsi="Arial Narrow" w:cs="Arial"/>
                <w:bCs/>
                <w:sz w:val="20"/>
                <w:szCs w:val="20"/>
              </w:rPr>
              <w:t>Municipalities delayed in finalising application forms</w:t>
            </w:r>
          </w:p>
          <w:p w:rsidR="009F0085" w:rsidRPr="00381CA9" w:rsidRDefault="009F0085" w:rsidP="00E65A65">
            <w:pPr>
              <w:pStyle w:val="ListParagraph"/>
              <w:numPr>
                <w:ilvl w:val="0"/>
                <w:numId w:val="17"/>
              </w:numPr>
              <w:tabs>
                <w:tab w:val="left" w:pos="1695"/>
              </w:tabs>
              <w:spacing w:line="240" w:lineRule="auto"/>
              <w:ind w:left="175" w:hanging="175"/>
              <w:jc w:val="both"/>
              <w:rPr>
                <w:rFonts w:ascii="Arial Narrow" w:hAnsi="Arial Narrow" w:cs="Arial"/>
                <w:bCs/>
                <w:sz w:val="20"/>
                <w:szCs w:val="20"/>
              </w:rPr>
            </w:pPr>
            <w:r w:rsidRPr="00381CA9">
              <w:rPr>
                <w:rFonts w:ascii="Arial Narrow" w:hAnsi="Arial Narrow" w:cs="Arial"/>
                <w:bCs/>
                <w:sz w:val="20"/>
                <w:szCs w:val="20"/>
              </w:rPr>
              <w:t>Additional requirements by Licensing authorities</w:t>
            </w:r>
          </w:p>
        </w:tc>
        <w:tc>
          <w:tcPr>
            <w:tcW w:w="579" w:type="pct"/>
            <w:tcBorders>
              <w:top w:val="single" w:sz="4" w:space="0" w:color="auto"/>
              <w:left w:val="single" w:sz="4" w:space="0" w:color="auto"/>
              <w:bottom w:val="single" w:sz="4" w:space="0" w:color="auto"/>
              <w:right w:val="single" w:sz="4" w:space="0" w:color="auto"/>
            </w:tcBorders>
          </w:tcPr>
          <w:p w:rsidR="009F0085" w:rsidRPr="001966D7" w:rsidRDefault="009F0085" w:rsidP="00E65A65">
            <w:pPr>
              <w:pStyle w:val="ListParagraph"/>
              <w:numPr>
                <w:ilvl w:val="0"/>
                <w:numId w:val="17"/>
              </w:numPr>
              <w:tabs>
                <w:tab w:val="left" w:pos="1695"/>
              </w:tabs>
              <w:spacing w:line="240" w:lineRule="auto"/>
              <w:ind w:left="175" w:hanging="175"/>
              <w:jc w:val="both"/>
              <w:rPr>
                <w:rFonts w:ascii="Arial Narrow" w:hAnsi="Arial Narrow" w:cs="Arial"/>
                <w:bCs/>
                <w:sz w:val="20"/>
                <w:szCs w:val="20"/>
              </w:rPr>
            </w:pPr>
            <w:r w:rsidRPr="001966D7">
              <w:rPr>
                <w:rFonts w:ascii="Arial Narrow" w:hAnsi="Arial Narrow" w:cs="Arial"/>
                <w:bCs/>
                <w:sz w:val="20"/>
                <w:szCs w:val="20"/>
              </w:rPr>
              <w:t>Engaged with all municipalities and provinces affected.</w:t>
            </w:r>
          </w:p>
          <w:p w:rsidR="009F0085" w:rsidRPr="001966D7" w:rsidRDefault="009F0085" w:rsidP="00E65A65">
            <w:pPr>
              <w:pStyle w:val="ListParagraph"/>
              <w:numPr>
                <w:ilvl w:val="0"/>
                <w:numId w:val="17"/>
              </w:numPr>
              <w:tabs>
                <w:tab w:val="left" w:pos="1695"/>
              </w:tabs>
              <w:spacing w:line="240" w:lineRule="auto"/>
              <w:ind w:left="175" w:hanging="175"/>
              <w:jc w:val="both"/>
              <w:rPr>
                <w:rFonts w:ascii="Arial Narrow" w:hAnsi="Arial Narrow" w:cs="Arial"/>
                <w:bCs/>
                <w:sz w:val="20"/>
                <w:szCs w:val="20"/>
              </w:rPr>
            </w:pPr>
            <w:r w:rsidRPr="001966D7">
              <w:rPr>
                <w:rFonts w:ascii="Arial Narrow" w:hAnsi="Arial Narrow" w:cs="Arial"/>
                <w:bCs/>
                <w:sz w:val="20"/>
                <w:szCs w:val="20"/>
              </w:rPr>
              <w:t xml:space="preserve">Service providers were introduced to all municipalities </w:t>
            </w:r>
          </w:p>
          <w:p w:rsidR="009F0085" w:rsidRPr="001966D7" w:rsidRDefault="009F0085" w:rsidP="00E65A65">
            <w:pPr>
              <w:pStyle w:val="ListParagraph"/>
              <w:numPr>
                <w:ilvl w:val="0"/>
                <w:numId w:val="17"/>
              </w:numPr>
              <w:tabs>
                <w:tab w:val="left" w:pos="1695"/>
              </w:tabs>
              <w:spacing w:after="0" w:line="240" w:lineRule="auto"/>
              <w:ind w:left="175" w:hanging="175"/>
              <w:jc w:val="both"/>
            </w:pPr>
            <w:r w:rsidRPr="001966D7">
              <w:rPr>
                <w:rFonts w:ascii="Arial Narrow" w:hAnsi="Arial Narrow" w:cs="Arial"/>
                <w:bCs/>
                <w:sz w:val="20"/>
                <w:szCs w:val="20"/>
              </w:rPr>
              <w:t>Continuously engaging with all provinces affected through Working Group 9</w:t>
            </w:r>
          </w:p>
        </w:tc>
      </w:tr>
      <w:tr w:rsidR="005D45AA" w:rsidRPr="004B2555" w:rsidTr="00FE24CD">
        <w:trPr>
          <w:trHeight w:val="552"/>
        </w:trPr>
        <w:tc>
          <w:tcPr>
            <w:tcW w:w="579" w:type="pct"/>
            <w:vMerge/>
            <w:tcBorders>
              <w:left w:val="single" w:sz="4" w:space="0" w:color="auto"/>
              <w:right w:val="single" w:sz="4" w:space="0" w:color="auto"/>
            </w:tcBorders>
          </w:tcPr>
          <w:p w:rsidR="005D45AA" w:rsidRPr="004B2555" w:rsidRDefault="005D45AA" w:rsidP="005D45AA">
            <w:pPr>
              <w:spacing w:after="0" w:line="240" w:lineRule="auto"/>
              <w:jc w:val="both"/>
              <w:rPr>
                <w:rFonts w:ascii="Arial-BoldMT" w:hAnsi="Arial-BoldMT" w:cs="Arial-BoldMT"/>
                <w:b/>
                <w:bCs/>
                <w:sz w:val="16"/>
                <w:szCs w:val="16"/>
              </w:rPr>
            </w:pPr>
          </w:p>
        </w:tc>
        <w:tc>
          <w:tcPr>
            <w:tcW w:w="505"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spacing w:after="0" w:line="240" w:lineRule="auto"/>
              <w:jc w:val="both"/>
              <w:rPr>
                <w:rFonts w:ascii="Arial Narrow" w:hAnsi="Arial Narrow" w:cs="ArialMT"/>
                <w:sz w:val="20"/>
                <w:szCs w:val="20"/>
              </w:rPr>
            </w:pPr>
            <w:r w:rsidRPr="004B2555">
              <w:rPr>
                <w:rFonts w:ascii="Arial Narrow" w:hAnsi="Arial Narrow" w:cs="ArialMT"/>
                <w:sz w:val="20"/>
                <w:szCs w:val="20"/>
              </w:rPr>
              <w:t>Number of chemicals and waste</w:t>
            </w:r>
            <w:r>
              <w:rPr>
                <w:rFonts w:ascii="Arial Narrow" w:hAnsi="Arial Narrow" w:cs="ArialMT"/>
                <w:sz w:val="20"/>
                <w:szCs w:val="20"/>
              </w:rPr>
              <w:t xml:space="preserve"> </w:t>
            </w:r>
            <w:r w:rsidRPr="004B2555">
              <w:rPr>
                <w:rFonts w:ascii="Arial Narrow" w:hAnsi="Arial Narrow" w:cs="ArialMT"/>
                <w:sz w:val="20"/>
                <w:szCs w:val="20"/>
              </w:rPr>
              <w:t>management</w:t>
            </w:r>
          </w:p>
          <w:p w:rsidR="005D45AA" w:rsidRPr="004B2555" w:rsidRDefault="005D45AA" w:rsidP="005D45AA">
            <w:pPr>
              <w:spacing w:after="0" w:line="240" w:lineRule="auto"/>
              <w:jc w:val="both"/>
              <w:rPr>
                <w:rFonts w:ascii="Arial Narrow" w:hAnsi="Arial Narrow" w:cs="ArialMT"/>
                <w:sz w:val="20"/>
                <w:szCs w:val="20"/>
              </w:rPr>
            </w:pPr>
            <w:r w:rsidRPr="004B2555">
              <w:rPr>
                <w:rFonts w:ascii="Arial Narrow" w:hAnsi="Arial Narrow" w:cs="ArialMT"/>
                <w:sz w:val="20"/>
                <w:szCs w:val="20"/>
              </w:rPr>
              <w:t>instruments developed and implemented</w:t>
            </w:r>
          </w:p>
        </w:tc>
        <w:tc>
          <w:tcPr>
            <w:tcW w:w="440"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spacing w:after="0" w:line="240" w:lineRule="auto"/>
              <w:jc w:val="both"/>
              <w:rPr>
                <w:rFonts w:ascii="Arial Narrow" w:hAnsi="Arial Narrow" w:cs="ArialMT"/>
                <w:sz w:val="20"/>
                <w:szCs w:val="20"/>
              </w:rPr>
            </w:pPr>
            <w:r w:rsidRPr="004B2555">
              <w:rPr>
                <w:rFonts w:ascii="Arial Narrow" w:hAnsi="Arial Narrow" w:cs="ArialMT"/>
                <w:sz w:val="20"/>
                <w:szCs w:val="20"/>
              </w:rPr>
              <w:t>Service provider</w:t>
            </w:r>
          </w:p>
          <w:p w:rsidR="005D45AA" w:rsidRPr="004B2555" w:rsidRDefault="005D45AA" w:rsidP="005D45AA">
            <w:pPr>
              <w:spacing w:after="0" w:line="240" w:lineRule="auto"/>
              <w:jc w:val="both"/>
              <w:rPr>
                <w:rFonts w:ascii="Arial Narrow" w:hAnsi="Arial Narrow" w:cs="ArialMT"/>
                <w:sz w:val="20"/>
                <w:szCs w:val="20"/>
              </w:rPr>
            </w:pPr>
            <w:r w:rsidRPr="004B2555">
              <w:rPr>
                <w:rFonts w:ascii="Arial Narrow" w:hAnsi="Arial Narrow" w:cs="ArialMT"/>
                <w:sz w:val="20"/>
                <w:szCs w:val="20"/>
              </w:rPr>
              <w:t>appointed and draft Minamata Convention</w:t>
            </w:r>
          </w:p>
          <w:p w:rsidR="005D45AA" w:rsidRPr="004B2555" w:rsidRDefault="005D45AA" w:rsidP="005D45AA">
            <w:pPr>
              <w:spacing w:after="0" w:line="240" w:lineRule="auto"/>
              <w:jc w:val="both"/>
              <w:rPr>
                <w:rFonts w:ascii="Arial Narrow" w:hAnsi="Arial Narrow" w:cs="ArialMT"/>
                <w:sz w:val="20"/>
                <w:szCs w:val="20"/>
              </w:rPr>
            </w:pPr>
            <w:r w:rsidRPr="004B2555">
              <w:rPr>
                <w:rFonts w:ascii="Arial Narrow" w:hAnsi="Arial Narrow" w:cs="ArialMT"/>
                <w:sz w:val="20"/>
                <w:szCs w:val="20"/>
              </w:rPr>
              <w:t>Impact Study developed</w:t>
            </w:r>
          </w:p>
        </w:tc>
        <w:tc>
          <w:tcPr>
            <w:tcW w:w="669"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Minamata Convention</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Impact Study approved</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by Cabinet and</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submitted to Parliament</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for ratification</w:t>
            </w:r>
          </w:p>
        </w:tc>
        <w:tc>
          <w:tcPr>
            <w:tcW w:w="1559"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spacing w:after="0" w:line="240" w:lineRule="auto"/>
              <w:jc w:val="both"/>
              <w:rPr>
                <w:rFonts w:ascii="Arial Narrow" w:hAnsi="Arial Narrow" w:cs="ArialMT"/>
                <w:sz w:val="20"/>
                <w:szCs w:val="20"/>
              </w:rPr>
            </w:pPr>
            <w:r w:rsidRPr="001966D7">
              <w:rPr>
                <w:rFonts w:ascii="Arial Narrow" w:hAnsi="Arial Narrow" w:cs="ArialMT"/>
                <w:sz w:val="20"/>
                <w:szCs w:val="20"/>
              </w:rPr>
              <w:t>Minamata Convention Impact Study approved by Cabinet and submitted to Parliament for ratification</w:t>
            </w:r>
          </w:p>
        </w:tc>
        <w:tc>
          <w:tcPr>
            <w:tcW w:w="669" w:type="pct"/>
            <w:tcBorders>
              <w:top w:val="single" w:sz="4" w:space="0" w:color="auto"/>
              <w:left w:val="single" w:sz="4" w:space="0" w:color="auto"/>
              <w:bottom w:val="single" w:sz="4" w:space="0" w:color="auto"/>
              <w:right w:val="single" w:sz="4" w:space="0" w:color="auto"/>
            </w:tcBorders>
          </w:tcPr>
          <w:p w:rsidR="005D45AA" w:rsidRPr="003D2038" w:rsidRDefault="005D45AA" w:rsidP="005D45AA">
            <w:pPr>
              <w:spacing w:after="0" w:line="240" w:lineRule="auto"/>
              <w:jc w:val="both"/>
              <w:rPr>
                <w:rFonts w:ascii="Arial Narrow" w:hAnsi="Arial Narrow" w:cs="ArialMT"/>
                <w:sz w:val="20"/>
                <w:szCs w:val="20"/>
              </w:rPr>
            </w:pPr>
            <w:r w:rsidRPr="003D2038">
              <w:rPr>
                <w:rFonts w:ascii="Arial Narrow" w:hAnsi="Arial Narrow"/>
                <w:sz w:val="20"/>
                <w:szCs w:val="20"/>
              </w:rPr>
              <w:t xml:space="preserve">None </w:t>
            </w:r>
          </w:p>
        </w:tc>
        <w:tc>
          <w:tcPr>
            <w:tcW w:w="579" w:type="pct"/>
            <w:tcBorders>
              <w:top w:val="single" w:sz="4" w:space="0" w:color="auto"/>
              <w:left w:val="single" w:sz="4" w:space="0" w:color="auto"/>
              <w:bottom w:val="single" w:sz="4" w:space="0" w:color="auto"/>
              <w:right w:val="single" w:sz="4" w:space="0" w:color="auto"/>
            </w:tcBorders>
          </w:tcPr>
          <w:p w:rsidR="005D45AA" w:rsidRPr="003D2038" w:rsidRDefault="005D45AA" w:rsidP="005D45AA">
            <w:pPr>
              <w:pStyle w:val="Boxtext"/>
              <w:keepNext w:val="0"/>
              <w:tabs>
                <w:tab w:val="clear" w:pos="284"/>
                <w:tab w:val="clear" w:pos="567"/>
                <w:tab w:val="left" w:pos="720"/>
              </w:tabs>
              <w:spacing w:before="0" w:after="0" w:line="276" w:lineRule="auto"/>
              <w:jc w:val="both"/>
              <w:rPr>
                <w:rFonts w:eastAsiaTheme="minorHAnsi" w:cs="ArialMT"/>
                <w:sz w:val="20"/>
              </w:rPr>
            </w:pPr>
            <w:r w:rsidRPr="003D2038">
              <w:rPr>
                <w:sz w:val="20"/>
              </w:rPr>
              <w:t xml:space="preserve">None </w:t>
            </w:r>
          </w:p>
        </w:tc>
      </w:tr>
      <w:tr w:rsidR="003D2038" w:rsidRPr="004B2555" w:rsidTr="00BF5C54">
        <w:trPr>
          <w:trHeight w:val="566"/>
        </w:trPr>
        <w:tc>
          <w:tcPr>
            <w:tcW w:w="579" w:type="pct"/>
            <w:vMerge/>
            <w:tcBorders>
              <w:left w:val="single" w:sz="4" w:space="0" w:color="auto"/>
              <w:right w:val="single" w:sz="4" w:space="0" w:color="auto"/>
            </w:tcBorders>
          </w:tcPr>
          <w:p w:rsidR="003D2038" w:rsidRPr="004B2555" w:rsidRDefault="003D2038" w:rsidP="003D2038">
            <w:pPr>
              <w:spacing w:after="0" w:line="240" w:lineRule="auto"/>
              <w:jc w:val="both"/>
              <w:rPr>
                <w:rFonts w:ascii="Arial Narrow" w:hAnsi="Arial Narrow" w:cs="Arial-BoldMT"/>
                <w:b/>
                <w:bCs/>
                <w:sz w:val="20"/>
                <w:szCs w:val="20"/>
              </w:rPr>
            </w:pPr>
          </w:p>
        </w:tc>
        <w:tc>
          <w:tcPr>
            <w:tcW w:w="505" w:type="pct"/>
            <w:tcBorders>
              <w:top w:val="single" w:sz="4" w:space="0" w:color="auto"/>
              <w:left w:val="single" w:sz="4" w:space="0" w:color="auto"/>
              <w:bottom w:val="single" w:sz="4" w:space="0" w:color="auto"/>
              <w:right w:val="single" w:sz="4" w:space="0" w:color="auto"/>
            </w:tcBorders>
          </w:tcPr>
          <w:p w:rsidR="003D2038" w:rsidRPr="004B2555" w:rsidRDefault="003D2038" w:rsidP="003D2038">
            <w:pPr>
              <w:spacing w:after="0" w:line="240" w:lineRule="auto"/>
              <w:jc w:val="both"/>
              <w:rPr>
                <w:rFonts w:ascii="Arial Narrow" w:hAnsi="Arial Narrow" w:cs="ArialMT"/>
                <w:sz w:val="20"/>
                <w:szCs w:val="20"/>
              </w:rPr>
            </w:pPr>
            <w:r w:rsidRPr="004B2555">
              <w:rPr>
                <w:rFonts w:ascii="Arial Narrow" w:hAnsi="Arial Narrow" w:cs="ArialMT"/>
                <w:sz w:val="20"/>
                <w:szCs w:val="20"/>
              </w:rPr>
              <w:t>Number of waste</w:t>
            </w:r>
          </w:p>
          <w:p w:rsidR="003D2038" w:rsidRPr="004B2555" w:rsidRDefault="003D2038" w:rsidP="003D2038">
            <w:pPr>
              <w:spacing w:after="0" w:line="240" w:lineRule="auto"/>
              <w:jc w:val="both"/>
              <w:rPr>
                <w:rFonts w:ascii="Arial Narrow" w:hAnsi="Arial Narrow" w:cs="ArialMT"/>
                <w:sz w:val="20"/>
                <w:szCs w:val="20"/>
              </w:rPr>
            </w:pPr>
            <w:r w:rsidRPr="004B2555">
              <w:rPr>
                <w:rFonts w:ascii="Arial Narrow" w:hAnsi="Arial Narrow" w:cs="ArialMT"/>
                <w:sz w:val="20"/>
                <w:szCs w:val="20"/>
              </w:rPr>
              <w:t>management facilities audited</w:t>
            </w:r>
          </w:p>
        </w:tc>
        <w:tc>
          <w:tcPr>
            <w:tcW w:w="440" w:type="pct"/>
            <w:tcBorders>
              <w:top w:val="single" w:sz="4" w:space="0" w:color="auto"/>
              <w:left w:val="single" w:sz="4" w:space="0" w:color="auto"/>
              <w:bottom w:val="single" w:sz="4" w:space="0" w:color="auto"/>
              <w:right w:val="single" w:sz="4" w:space="0" w:color="auto"/>
            </w:tcBorders>
          </w:tcPr>
          <w:p w:rsidR="003D2038" w:rsidRPr="004B2555" w:rsidRDefault="003D2038" w:rsidP="003D2038">
            <w:pPr>
              <w:spacing w:after="0" w:line="240" w:lineRule="auto"/>
              <w:jc w:val="both"/>
              <w:rPr>
                <w:rFonts w:ascii="Arial Narrow" w:hAnsi="Arial Narrow" w:cs="ArialMT"/>
                <w:sz w:val="20"/>
                <w:szCs w:val="20"/>
              </w:rPr>
            </w:pPr>
            <w:r w:rsidRPr="004B2555">
              <w:rPr>
                <w:rFonts w:ascii="Arial Narrow" w:hAnsi="Arial Narrow" w:cs="ArialMT"/>
                <w:sz w:val="20"/>
                <w:szCs w:val="20"/>
              </w:rPr>
              <w:t>16 facilities were audited</w:t>
            </w:r>
          </w:p>
        </w:tc>
        <w:tc>
          <w:tcPr>
            <w:tcW w:w="669" w:type="pct"/>
            <w:tcBorders>
              <w:top w:val="single" w:sz="4" w:space="0" w:color="auto"/>
              <w:left w:val="single" w:sz="4" w:space="0" w:color="auto"/>
              <w:bottom w:val="single" w:sz="4" w:space="0" w:color="auto"/>
              <w:right w:val="single" w:sz="4" w:space="0" w:color="auto"/>
            </w:tcBorders>
          </w:tcPr>
          <w:p w:rsidR="003D2038" w:rsidRPr="004B2555" w:rsidRDefault="003D2038" w:rsidP="003D203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20 Waste management</w:t>
            </w:r>
          </w:p>
          <w:p w:rsidR="003D2038" w:rsidRPr="004B2555" w:rsidRDefault="003D2038" w:rsidP="003D203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facilities audited</w:t>
            </w:r>
          </w:p>
        </w:tc>
        <w:tc>
          <w:tcPr>
            <w:tcW w:w="1559" w:type="pct"/>
            <w:tcBorders>
              <w:top w:val="single" w:sz="4" w:space="0" w:color="auto"/>
              <w:left w:val="single" w:sz="4" w:space="0" w:color="auto"/>
              <w:bottom w:val="single" w:sz="4" w:space="0" w:color="auto"/>
              <w:right w:val="single" w:sz="4" w:space="0" w:color="auto"/>
            </w:tcBorders>
          </w:tcPr>
          <w:p w:rsidR="003D2038" w:rsidRPr="00AE4748" w:rsidRDefault="003D2038" w:rsidP="003D2038">
            <w:pPr>
              <w:spacing w:after="0" w:line="240" w:lineRule="auto"/>
              <w:jc w:val="both"/>
              <w:rPr>
                <w:rFonts w:ascii="Arial Narrow" w:hAnsi="Arial Narrow" w:cs="ArialMT"/>
                <w:sz w:val="20"/>
                <w:szCs w:val="20"/>
              </w:rPr>
            </w:pPr>
            <w:r w:rsidRPr="001966D7">
              <w:rPr>
                <w:rFonts w:ascii="Arial Narrow" w:hAnsi="Arial Narrow" w:cs="ArialMT"/>
                <w:sz w:val="20"/>
                <w:szCs w:val="20"/>
              </w:rPr>
              <w:t>24 waste managed facilities were audited</w:t>
            </w:r>
          </w:p>
        </w:tc>
        <w:tc>
          <w:tcPr>
            <w:tcW w:w="669" w:type="pct"/>
            <w:tcBorders>
              <w:top w:val="single" w:sz="4" w:space="0" w:color="auto"/>
              <w:left w:val="single" w:sz="4" w:space="0" w:color="auto"/>
              <w:bottom w:val="single" w:sz="4" w:space="0" w:color="auto"/>
              <w:right w:val="single" w:sz="4" w:space="0" w:color="auto"/>
            </w:tcBorders>
            <w:shd w:val="clear" w:color="auto" w:fill="auto"/>
          </w:tcPr>
          <w:p w:rsidR="003D2038" w:rsidRPr="004240A1" w:rsidRDefault="003D2038" w:rsidP="003D2038">
            <w:pPr>
              <w:spacing w:after="0" w:line="240" w:lineRule="auto"/>
              <w:jc w:val="both"/>
              <w:rPr>
                <w:rFonts w:ascii="Arial Narrow" w:hAnsi="Arial Narrow" w:cs="Arial"/>
                <w:bCs/>
                <w:sz w:val="20"/>
              </w:rPr>
            </w:pPr>
            <w:r w:rsidRPr="004240A1">
              <w:rPr>
                <w:rFonts w:ascii="Arial Narrow" w:hAnsi="Arial Narrow" w:cs="Arial"/>
                <w:bCs/>
                <w:sz w:val="20"/>
              </w:rPr>
              <w:t xml:space="preserve">Planned target exceeded with a variance of </w:t>
            </w:r>
            <w:r w:rsidR="004240A1" w:rsidRPr="004240A1">
              <w:rPr>
                <w:rFonts w:ascii="Arial Narrow" w:hAnsi="Arial Narrow" w:cs="Arial"/>
                <w:bCs/>
                <w:sz w:val="20"/>
              </w:rPr>
              <w:t>20</w:t>
            </w:r>
            <w:r w:rsidRPr="004240A1">
              <w:rPr>
                <w:rFonts w:ascii="Arial Narrow" w:hAnsi="Arial Narrow" w:cs="Arial"/>
                <w:bCs/>
                <w:sz w:val="20"/>
              </w:rPr>
              <w:t>% with no impact on resources earmarked for other priorities</w:t>
            </w: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3D2038" w:rsidRPr="004240A1" w:rsidRDefault="003D2038" w:rsidP="003D2038">
            <w:pPr>
              <w:spacing w:after="0" w:line="240" w:lineRule="auto"/>
              <w:jc w:val="both"/>
              <w:rPr>
                <w:rFonts w:ascii="Arial Narrow" w:hAnsi="Arial Narrow" w:cs="Arial"/>
                <w:bCs/>
                <w:sz w:val="20"/>
              </w:rPr>
            </w:pPr>
            <w:r w:rsidRPr="003D2038">
              <w:rPr>
                <w:rFonts w:ascii="Arial Narrow" w:hAnsi="Arial Narrow" w:cs="Arial"/>
                <w:bCs/>
                <w:sz w:val="20"/>
              </w:rPr>
              <w:t xml:space="preserve">None </w:t>
            </w:r>
          </w:p>
        </w:tc>
      </w:tr>
      <w:tr w:rsidR="003D2038" w:rsidRPr="004B2555" w:rsidTr="00BF5C54">
        <w:trPr>
          <w:trHeight w:val="410"/>
        </w:trPr>
        <w:tc>
          <w:tcPr>
            <w:tcW w:w="579" w:type="pct"/>
            <w:tcBorders>
              <w:left w:val="single" w:sz="4" w:space="0" w:color="auto"/>
              <w:right w:val="single" w:sz="4" w:space="0" w:color="auto"/>
            </w:tcBorders>
          </w:tcPr>
          <w:p w:rsidR="003D2038" w:rsidRPr="004B2555" w:rsidRDefault="003D2038" w:rsidP="003D2038">
            <w:pPr>
              <w:spacing w:after="0" w:line="240" w:lineRule="auto"/>
              <w:jc w:val="both"/>
              <w:rPr>
                <w:rFonts w:ascii="Arial Narrow" w:hAnsi="Arial Narrow" w:cs="Arial-BoldMT"/>
                <w:b/>
                <w:bCs/>
                <w:sz w:val="20"/>
                <w:szCs w:val="20"/>
              </w:rPr>
            </w:pPr>
            <w:r w:rsidRPr="001068DB">
              <w:rPr>
                <w:rFonts w:ascii="Arial Narrow" w:hAnsi="Arial Narrow" w:cs="Arial-BoldMT"/>
                <w:b/>
                <w:bCs/>
                <w:sz w:val="20"/>
                <w:szCs w:val="20"/>
              </w:rPr>
              <w:t>Negative impacts on health and wellbeing minimised</w:t>
            </w:r>
          </w:p>
        </w:tc>
        <w:tc>
          <w:tcPr>
            <w:tcW w:w="505" w:type="pct"/>
            <w:tcBorders>
              <w:top w:val="single" w:sz="4" w:space="0" w:color="auto"/>
              <w:left w:val="single" w:sz="4" w:space="0" w:color="auto"/>
              <w:bottom w:val="single" w:sz="4" w:space="0" w:color="auto"/>
              <w:right w:val="single" w:sz="4" w:space="0" w:color="auto"/>
            </w:tcBorders>
          </w:tcPr>
          <w:p w:rsidR="003D2038" w:rsidRPr="004B2555" w:rsidRDefault="003D2038" w:rsidP="003D2038">
            <w:pPr>
              <w:spacing w:after="0" w:line="240" w:lineRule="auto"/>
              <w:jc w:val="both"/>
              <w:rPr>
                <w:rFonts w:ascii="Arial Narrow" w:hAnsi="Arial Narrow" w:cs="ArialMT"/>
                <w:sz w:val="20"/>
                <w:szCs w:val="20"/>
              </w:rPr>
            </w:pPr>
            <w:r w:rsidRPr="001068DB">
              <w:rPr>
                <w:rFonts w:ascii="Arial Narrow" w:hAnsi="Arial Narrow" w:cs="ArialMT"/>
                <w:sz w:val="20"/>
                <w:szCs w:val="20"/>
              </w:rPr>
              <w:t>Percentage decrease on HCFC consumption (5140.2 tons baseline)</w:t>
            </w:r>
          </w:p>
        </w:tc>
        <w:tc>
          <w:tcPr>
            <w:tcW w:w="440" w:type="pct"/>
            <w:tcBorders>
              <w:top w:val="single" w:sz="4" w:space="0" w:color="auto"/>
              <w:left w:val="single" w:sz="4" w:space="0" w:color="auto"/>
              <w:bottom w:val="single" w:sz="4" w:space="0" w:color="auto"/>
              <w:right w:val="single" w:sz="4" w:space="0" w:color="auto"/>
            </w:tcBorders>
          </w:tcPr>
          <w:p w:rsidR="003D2038" w:rsidRPr="004B2555" w:rsidRDefault="003D2038" w:rsidP="003D2038">
            <w:pPr>
              <w:spacing w:after="0" w:line="240" w:lineRule="auto"/>
              <w:jc w:val="both"/>
              <w:rPr>
                <w:rFonts w:ascii="Arial Narrow" w:hAnsi="Arial Narrow" w:cs="ArialMT"/>
                <w:sz w:val="20"/>
                <w:szCs w:val="20"/>
              </w:rPr>
            </w:pPr>
            <w:r>
              <w:rPr>
                <w:rFonts w:ascii="Arial Narrow" w:hAnsi="Arial Narrow" w:cs="ArialMT"/>
                <w:sz w:val="20"/>
                <w:szCs w:val="20"/>
              </w:rPr>
              <w:t>26.17% decrease on HCFC consumption</w:t>
            </w:r>
          </w:p>
        </w:tc>
        <w:tc>
          <w:tcPr>
            <w:tcW w:w="669" w:type="pct"/>
            <w:tcBorders>
              <w:top w:val="single" w:sz="4" w:space="0" w:color="auto"/>
              <w:left w:val="single" w:sz="4" w:space="0" w:color="auto"/>
              <w:bottom w:val="single" w:sz="4" w:space="0" w:color="auto"/>
              <w:right w:val="single" w:sz="4" w:space="0" w:color="auto"/>
            </w:tcBorders>
          </w:tcPr>
          <w:p w:rsidR="003D2038" w:rsidRPr="004B2555" w:rsidRDefault="003D2038" w:rsidP="003D2038">
            <w:pPr>
              <w:autoSpaceDE w:val="0"/>
              <w:autoSpaceDN w:val="0"/>
              <w:adjustRightInd w:val="0"/>
              <w:spacing w:after="0" w:line="240" w:lineRule="auto"/>
              <w:jc w:val="both"/>
              <w:rPr>
                <w:rFonts w:ascii="Arial Narrow" w:hAnsi="Arial Narrow" w:cs="ArialMT"/>
                <w:sz w:val="20"/>
                <w:szCs w:val="20"/>
              </w:rPr>
            </w:pPr>
            <w:r w:rsidRPr="001068DB">
              <w:rPr>
                <w:rFonts w:ascii="Arial Narrow" w:hAnsi="Arial Narrow" w:cs="ArialMT"/>
                <w:sz w:val="20"/>
                <w:szCs w:val="20"/>
              </w:rPr>
              <w:t>20% (1028.04 tons)</w:t>
            </w:r>
          </w:p>
        </w:tc>
        <w:tc>
          <w:tcPr>
            <w:tcW w:w="1559" w:type="pct"/>
            <w:tcBorders>
              <w:top w:val="single" w:sz="4" w:space="0" w:color="auto"/>
              <w:left w:val="single" w:sz="4" w:space="0" w:color="auto"/>
              <w:bottom w:val="single" w:sz="4" w:space="0" w:color="auto"/>
              <w:right w:val="single" w:sz="4" w:space="0" w:color="auto"/>
            </w:tcBorders>
          </w:tcPr>
          <w:p w:rsidR="003D2038" w:rsidRPr="00B23C8D" w:rsidRDefault="003D2038" w:rsidP="007160FD">
            <w:pPr>
              <w:spacing w:after="0" w:line="240" w:lineRule="auto"/>
              <w:jc w:val="both"/>
              <w:rPr>
                <w:rFonts w:ascii="Arial Narrow" w:hAnsi="Arial Narrow" w:cs="ArialMT"/>
                <w:sz w:val="20"/>
                <w:szCs w:val="20"/>
              </w:rPr>
            </w:pPr>
            <w:r w:rsidRPr="00B23C8D">
              <w:rPr>
                <w:rFonts w:ascii="Arial Narrow" w:hAnsi="Arial Narrow" w:cs="ArialMT"/>
                <w:sz w:val="20"/>
                <w:szCs w:val="20"/>
              </w:rPr>
              <w:t xml:space="preserve">A decrease of 38% </w:t>
            </w:r>
            <w:r w:rsidR="00414D9F" w:rsidRPr="00414D9F">
              <w:rPr>
                <w:rFonts w:ascii="Arial Narrow" w:hAnsi="Arial Narrow" w:cs="ArialMT"/>
                <w:sz w:val="20"/>
                <w:szCs w:val="20"/>
              </w:rPr>
              <w:t>Hydrochlorofluorocarbons</w:t>
            </w:r>
            <w:r w:rsidR="007160FD">
              <w:rPr>
                <w:rFonts w:ascii="Arial Narrow" w:hAnsi="Arial Narrow" w:cs="ArialMT"/>
                <w:sz w:val="20"/>
                <w:szCs w:val="20"/>
              </w:rPr>
              <w:t xml:space="preserve"> (</w:t>
            </w:r>
            <w:r w:rsidR="007160FD" w:rsidRPr="00B23C8D">
              <w:rPr>
                <w:rFonts w:ascii="Arial Narrow" w:hAnsi="Arial Narrow" w:cs="ArialMT"/>
                <w:sz w:val="20"/>
                <w:szCs w:val="20"/>
              </w:rPr>
              <w:t>HCFC</w:t>
            </w:r>
            <w:r w:rsidR="007160FD">
              <w:rPr>
                <w:rFonts w:ascii="Arial Narrow" w:hAnsi="Arial Narrow" w:cs="ArialMT"/>
                <w:sz w:val="20"/>
                <w:szCs w:val="20"/>
              </w:rPr>
              <w:t xml:space="preserve">) </w:t>
            </w:r>
            <w:r w:rsidRPr="00B23C8D">
              <w:rPr>
                <w:rFonts w:ascii="Arial Narrow" w:hAnsi="Arial Narrow" w:cs="ArialMT"/>
                <w:sz w:val="20"/>
                <w:szCs w:val="20"/>
              </w:rPr>
              <w:t xml:space="preserve"> consumption </w:t>
            </w:r>
            <w:r w:rsidR="004240A1" w:rsidRPr="00B23C8D">
              <w:rPr>
                <w:rFonts w:ascii="Arial Narrow" w:hAnsi="Arial Narrow" w:cs="ArialMT"/>
                <w:sz w:val="20"/>
                <w:szCs w:val="20"/>
              </w:rPr>
              <w:t>(i.e  1976.35</w:t>
            </w:r>
            <w:r w:rsidR="007160FD">
              <w:rPr>
                <w:rFonts w:ascii="Arial Narrow" w:hAnsi="Arial Narrow" w:cs="ArialMT"/>
                <w:sz w:val="20"/>
                <w:szCs w:val="20"/>
              </w:rPr>
              <w:t xml:space="preserve"> </w:t>
            </w:r>
            <w:r w:rsidR="004240A1" w:rsidRPr="00B23C8D">
              <w:rPr>
                <w:rFonts w:ascii="Arial Narrow" w:hAnsi="Arial Narrow" w:cs="ArialMT"/>
                <w:sz w:val="20"/>
                <w:szCs w:val="20"/>
              </w:rPr>
              <w:t>/</w:t>
            </w:r>
            <w:r w:rsidR="007160FD">
              <w:rPr>
                <w:rFonts w:ascii="Arial Narrow" w:hAnsi="Arial Narrow" w:cs="ArialMT"/>
                <w:sz w:val="20"/>
                <w:szCs w:val="20"/>
              </w:rPr>
              <w:t xml:space="preserve"> </w:t>
            </w:r>
            <w:r w:rsidR="004240A1" w:rsidRPr="00B23C8D">
              <w:rPr>
                <w:rFonts w:ascii="Arial Narrow" w:hAnsi="Arial Narrow" w:cs="ArialMT"/>
                <w:sz w:val="20"/>
                <w:szCs w:val="20"/>
              </w:rPr>
              <w:t>5140.2 x 100)</w:t>
            </w:r>
            <w:r w:rsidRPr="00B23C8D">
              <w:rPr>
                <w:rFonts w:ascii="Arial Narrow" w:hAnsi="Arial Narrow" w:cs="ArialMT"/>
                <w:sz w:val="20"/>
                <w:szCs w:val="20"/>
              </w:rPr>
              <w:t xml:space="preserve"> </w:t>
            </w:r>
            <w:r w:rsidR="007160FD">
              <w:rPr>
                <w:rFonts w:ascii="Arial Narrow" w:hAnsi="Arial Narrow" w:cs="ArialMT"/>
                <w:sz w:val="20"/>
                <w:szCs w:val="20"/>
              </w:rPr>
              <w:t>tons allowable consumption (</w:t>
            </w:r>
            <w:r w:rsidRPr="00B23C8D">
              <w:rPr>
                <w:rFonts w:ascii="Arial Narrow" w:hAnsi="Arial Narrow" w:cs="ArialMT"/>
                <w:sz w:val="20"/>
                <w:szCs w:val="20"/>
              </w:rPr>
              <w:t xml:space="preserve"> 4112.16 Tonnes) was consumed</w:t>
            </w:r>
          </w:p>
        </w:tc>
        <w:tc>
          <w:tcPr>
            <w:tcW w:w="669" w:type="pct"/>
            <w:tcBorders>
              <w:top w:val="single" w:sz="4" w:space="0" w:color="auto"/>
              <w:left w:val="single" w:sz="4" w:space="0" w:color="auto"/>
              <w:bottom w:val="single" w:sz="4" w:space="0" w:color="auto"/>
              <w:right w:val="single" w:sz="4" w:space="0" w:color="auto"/>
            </w:tcBorders>
          </w:tcPr>
          <w:p w:rsidR="003D2038" w:rsidRPr="00B23C8D" w:rsidRDefault="003D2038" w:rsidP="003D2038">
            <w:pPr>
              <w:spacing w:after="0" w:line="240" w:lineRule="auto"/>
              <w:jc w:val="both"/>
              <w:rPr>
                <w:rFonts w:ascii="Arial Narrow" w:hAnsi="Arial Narrow" w:cs="Arial"/>
                <w:bCs/>
                <w:sz w:val="20"/>
              </w:rPr>
            </w:pPr>
            <w:r w:rsidRPr="00B23C8D">
              <w:rPr>
                <w:rFonts w:ascii="Arial Narrow" w:hAnsi="Arial Narrow" w:cs="Arial"/>
                <w:bCs/>
                <w:sz w:val="20"/>
              </w:rPr>
              <w:t xml:space="preserve">Planned target exceeded with a variance of </w:t>
            </w:r>
            <w:r w:rsidR="0064568D" w:rsidRPr="00B23C8D">
              <w:rPr>
                <w:rFonts w:ascii="Arial Narrow" w:hAnsi="Arial Narrow" w:cs="Arial"/>
                <w:bCs/>
                <w:sz w:val="20"/>
              </w:rPr>
              <w:t>90</w:t>
            </w:r>
            <w:r w:rsidRPr="00B23C8D">
              <w:rPr>
                <w:rFonts w:ascii="Arial Narrow" w:hAnsi="Arial Narrow" w:cs="Arial"/>
                <w:bCs/>
                <w:sz w:val="20"/>
              </w:rPr>
              <w:t>% with no impact on resources earmarked for other priorities</w:t>
            </w:r>
          </w:p>
        </w:tc>
        <w:tc>
          <w:tcPr>
            <w:tcW w:w="579" w:type="pct"/>
            <w:tcBorders>
              <w:top w:val="single" w:sz="4" w:space="0" w:color="auto"/>
              <w:left w:val="single" w:sz="4" w:space="0" w:color="auto"/>
              <w:bottom w:val="single" w:sz="4" w:space="0" w:color="auto"/>
              <w:right w:val="single" w:sz="4" w:space="0" w:color="auto"/>
            </w:tcBorders>
          </w:tcPr>
          <w:p w:rsidR="003D2038" w:rsidRPr="0064568D" w:rsidRDefault="003D2038" w:rsidP="003D2038">
            <w:pPr>
              <w:spacing w:after="0" w:line="240" w:lineRule="auto"/>
              <w:jc w:val="both"/>
              <w:rPr>
                <w:rFonts w:ascii="Arial Narrow" w:hAnsi="Arial Narrow" w:cs="Arial"/>
                <w:bCs/>
                <w:sz w:val="20"/>
              </w:rPr>
            </w:pPr>
            <w:r w:rsidRPr="003D2038">
              <w:rPr>
                <w:rFonts w:ascii="Arial Narrow" w:hAnsi="Arial Narrow" w:cs="Arial"/>
                <w:bCs/>
                <w:sz w:val="20"/>
              </w:rPr>
              <w:t xml:space="preserve">None </w:t>
            </w:r>
          </w:p>
        </w:tc>
      </w:tr>
      <w:tr w:rsidR="005D45AA" w:rsidRPr="004B2555" w:rsidTr="00BF5C54">
        <w:trPr>
          <w:trHeight w:val="788"/>
        </w:trPr>
        <w:tc>
          <w:tcPr>
            <w:tcW w:w="579" w:type="pct"/>
            <w:vMerge w:val="restart"/>
            <w:tcBorders>
              <w:left w:val="single" w:sz="4" w:space="0" w:color="auto"/>
              <w:right w:val="single" w:sz="4" w:space="0" w:color="auto"/>
            </w:tcBorders>
          </w:tcPr>
          <w:p w:rsidR="005D45AA" w:rsidRPr="004B2555" w:rsidRDefault="005D45AA" w:rsidP="005D45AA">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lastRenderedPageBreak/>
              <w:t>Enhanced sector monitoring and evaluation</w:t>
            </w:r>
          </w:p>
        </w:tc>
        <w:tc>
          <w:tcPr>
            <w:tcW w:w="505"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spacing w:after="0" w:line="240" w:lineRule="auto"/>
              <w:jc w:val="both"/>
              <w:rPr>
                <w:rFonts w:ascii="Arial Narrow" w:hAnsi="Arial Narrow" w:cs="ArialMT"/>
                <w:sz w:val="20"/>
                <w:szCs w:val="20"/>
              </w:rPr>
            </w:pPr>
            <w:r w:rsidRPr="004B2555">
              <w:rPr>
                <w:rFonts w:ascii="Arial Narrow" w:hAnsi="Arial Narrow" w:cs="ArialMT"/>
                <w:sz w:val="20"/>
                <w:szCs w:val="20"/>
              </w:rPr>
              <w:t>State of the Waste Report developed</w:t>
            </w:r>
          </w:p>
        </w:tc>
        <w:tc>
          <w:tcPr>
            <w:tcW w:w="440"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spacing w:after="0" w:line="240" w:lineRule="auto"/>
              <w:jc w:val="both"/>
              <w:rPr>
                <w:rFonts w:ascii="Arial Narrow" w:hAnsi="Arial Narrow" w:cs="ArialMT"/>
                <w:sz w:val="20"/>
                <w:szCs w:val="20"/>
              </w:rPr>
            </w:pPr>
            <w:r w:rsidRPr="004B2555">
              <w:rPr>
                <w:rFonts w:ascii="Arial Narrow" w:hAnsi="Arial Narrow" w:cs="ArialMT"/>
                <w:sz w:val="20"/>
                <w:szCs w:val="20"/>
              </w:rPr>
              <w:t>Waste Information</w:t>
            </w:r>
          </w:p>
          <w:p w:rsidR="005D45AA" w:rsidRPr="004B2555" w:rsidRDefault="005D45AA" w:rsidP="005D45AA">
            <w:pPr>
              <w:spacing w:after="0" w:line="240" w:lineRule="auto"/>
              <w:jc w:val="both"/>
              <w:rPr>
                <w:rFonts w:ascii="Arial Narrow" w:hAnsi="Arial Narrow" w:cs="ArialMT"/>
                <w:sz w:val="20"/>
                <w:szCs w:val="20"/>
              </w:rPr>
            </w:pPr>
            <w:r w:rsidRPr="004B2555">
              <w:rPr>
                <w:rFonts w:ascii="Arial Narrow" w:hAnsi="Arial Narrow" w:cs="ArialMT"/>
                <w:sz w:val="20"/>
                <w:szCs w:val="20"/>
              </w:rPr>
              <w:t>Baseline Report 2012</w:t>
            </w:r>
          </w:p>
        </w:tc>
        <w:tc>
          <w:tcPr>
            <w:tcW w:w="669"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State of the Waste Report</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compiled</w:t>
            </w:r>
          </w:p>
        </w:tc>
        <w:tc>
          <w:tcPr>
            <w:tcW w:w="1559"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spacing w:after="0" w:line="240" w:lineRule="auto"/>
              <w:jc w:val="both"/>
              <w:rPr>
                <w:rFonts w:ascii="Arial Narrow" w:hAnsi="Arial Narrow" w:cs="ArialMT"/>
                <w:sz w:val="20"/>
                <w:szCs w:val="20"/>
              </w:rPr>
            </w:pPr>
            <w:r>
              <w:rPr>
                <w:rFonts w:ascii="Arial Narrow" w:hAnsi="Arial Narrow" w:cs="ArialMT"/>
                <w:sz w:val="20"/>
                <w:szCs w:val="20"/>
              </w:rPr>
              <w:t>State of Waste Report compiled</w:t>
            </w:r>
          </w:p>
        </w:tc>
        <w:tc>
          <w:tcPr>
            <w:tcW w:w="669" w:type="pct"/>
            <w:tcBorders>
              <w:top w:val="single" w:sz="4" w:space="0" w:color="auto"/>
              <w:left w:val="single" w:sz="4" w:space="0" w:color="auto"/>
              <w:bottom w:val="single" w:sz="4" w:space="0" w:color="auto"/>
              <w:right w:val="single" w:sz="4" w:space="0" w:color="auto"/>
            </w:tcBorders>
          </w:tcPr>
          <w:p w:rsidR="005D45AA" w:rsidRPr="003D2038" w:rsidRDefault="005D45AA" w:rsidP="005D45AA">
            <w:pPr>
              <w:spacing w:after="0" w:line="240" w:lineRule="auto"/>
              <w:jc w:val="both"/>
              <w:rPr>
                <w:rFonts w:ascii="Arial Narrow" w:hAnsi="Arial Narrow" w:cs="ArialMT"/>
                <w:sz w:val="20"/>
                <w:szCs w:val="20"/>
              </w:rPr>
            </w:pPr>
            <w:r w:rsidRPr="003D2038">
              <w:rPr>
                <w:rFonts w:ascii="Arial Narrow" w:hAnsi="Arial Narrow"/>
                <w:sz w:val="20"/>
                <w:szCs w:val="20"/>
              </w:rPr>
              <w:t xml:space="preserve">None </w:t>
            </w:r>
          </w:p>
        </w:tc>
        <w:tc>
          <w:tcPr>
            <w:tcW w:w="579" w:type="pct"/>
            <w:tcBorders>
              <w:top w:val="single" w:sz="4" w:space="0" w:color="auto"/>
              <w:left w:val="single" w:sz="4" w:space="0" w:color="auto"/>
              <w:bottom w:val="single" w:sz="4" w:space="0" w:color="auto"/>
              <w:right w:val="single" w:sz="4" w:space="0" w:color="auto"/>
            </w:tcBorders>
          </w:tcPr>
          <w:p w:rsidR="005D45AA" w:rsidRPr="003D2038" w:rsidRDefault="005D45AA" w:rsidP="005D45AA">
            <w:pPr>
              <w:spacing w:after="0" w:line="240" w:lineRule="auto"/>
              <w:jc w:val="both"/>
              <w:rPr>
                <w:rFonts w:ascii="Arial Narrow" w:hAnsi="Arial Narrow" w:cs="ArialMT"/>
                <w:sz w:val="20"/>
                <w:szCs w:val="20"/>
              </w:rPr>
            </w:pPr>
            <w:r w:rsidRPr="003D2038">
              <w:rPr>
                <w:rFonts w:ascii="Arial Narrow" w:hAnsi="Arial Narrow"/>
                <w:sz w:val="20"/>
                <w:szCs w:val="20"/>
              </w:rPr>
              <w:t xml:space="preserve">None </w:t>
            </w:r>
          </w:p>
        </w:tc>
      </w:tr>
      <w:tr w:rsidR="005D45AA" w:rsidRPr="004B2555" w:rsidTr="00DF4BC1">
        <w:trPr>
          <w:trHeight w:val="541"/>
        </w:trPr>
        <w:tc>
          <w:tcPr>
            <w:tcW w:w="579" w:type="pct"/>
            <w:vMerge/>
            <w:tcBorders>
              <w:left w:val="single" w:sz="4" w:space="0" w:color="auto"/>
              <w:right w:val="single" w:sz="4" w:space="0" w:color="auto"/>
            </w:tcBorders>
          </w:tcPr>
          <w:p w:rsidR="005D45AA" w:rsidRPr="004B2555" w:rsidRDefault="005D45AA" w:rsidP="005D45AA">
            <w:pPr>
              <w:spacing w:after="0" w:line="240" w:lineRule="auto"/>
              <w:jc w:val="both"/>
              <w:rPr>
                <w:rFonts w:ascii="Arial Narrow" w:hAnsi="Arial Narrow" w:cs="Arial-BoldMT"/>
                <w:b/>
                <w:bCs/>
                <w:sz w:val="20"/>
                <w:szCs w:val="20"/>
              </w:rPr>
            </w:pPr>
          </w:p>
        </w:tc>
        <w:tc>
          <w:tcPr>
            <w:tcW w:w="505" w:type="pct"/>
            <w:vMerge w:val="restart"/>
            <w:tcBorders>
              <w:top w:val="single" w:sz="4" w:space="0" w:color="auto"/>
              <w:left w:val="single" w:sz="4" w:space="0" w:color="auto"/>
              <w:right w:val="single" w:sz="4" w:space="0" w:color="auto"/>
            </w:tcBorders>
          </w:tcPr>
          <w:p w:rsidR="005D45AA" w:rsidRPr="004B2555" w:rsidRDefault="005D45AA" w:rsidP="005D45AA">
            <w:pPr>
              <w:spacing w:after="0" w:line="240" w:lineRule="auto"/>
              <w:jc w:val="both"/>
              <w:rPr>
                <w:rFonts w:ascii="Arial Narrow" w:hAnsi="Arial Narrow" w:cs="ArialMT"/>
                <w:sz w:val="20"/>
                <w:szCs w:val="20"/>
              </w:rPr>
            </w:pPr>
            <w:r w:rsidRPr="004B2555">
              <w:rPr>
                <w:rFonts w:ascii="Arial Narrow" w:hAnsi="Arial Narrow" w:cs="ArialMT"/>
                <w:sz w:val="20"/>
                <w:szCs w:val="20"/>
              </w:rPr>
              <w:t>Number of chemicals and waste management</w:t>
            </w:r>
          </w:p>
          <w:p w:rsidR="005D45AA" w:rsidRPr="004B2555" w:rsidRDefault="005D45AA" w:rsidP="005D45AA">
            <w:pPr>
              <w:spacing w:after="0" w:line="240" w:lineRule="auto"/>
              <w:jc w:val="both"/>
              <w:rPr>
                <w:rFonts w:ascii="Arial Narrow" w:hAnsi="Arial Narrow" w:cs="ArialMT"/>
                <w:sz w:val="20"/>
                <w:szCs w:val="20"/>
              </w:rPr>
            </w:pPr>
            <w:r w:rsidRPr="004B2555">
              <w:rPr>
                <w:rFonts w:ascii="Arial Narrow" w:hAnsi="Arial Narrow" w:cs="ArialMT"/>
                <w:sz w:val="20"/>
                <w:szCs w:val="20"/>
              </w:rPr>
              <w:t>instruments developed and implemented</w:t>
            </w:r>
          </w:p>
        </w:tc>
        <w:tc>
          <w:tcPr>
            <w:tcW w:w="440" w:type="pct"/>
            <w:vMerge w:val="restart"/>
            <w:tcBorders>
              <w:top w:val="single" w:sz="4" w:space="0" w:color="auto"/>
              <w:left w:val="single" w:sz="4" w:space="0" w:color="auto"/>
              <w:right w:val="single" w:sz="4" w:space="0" w:color="auto"/>
            </w:tcBorders>
          </w:tcPr>
          <w:p w:rsidR="005D45AA" w:rsidRPr="004B2555" w:rsidRDefault="005D45AA" w:rsidP="005D45AA">
            <w:pPr>
              <w:spacing w:after="0" w:line="240" w:lineRule="auto"/>
              <w:jc w:val="both"/>
              <w:rPr>
                <w:rFonts w:ascii="Arial Narrow" w:hAnsi="Arial Narrow" w:cs="ArialMT"/>
                <w:sz w:val="20"/>
                <w:szCs w:val="20"/>
              </w:rPr>
            </w:pPr>
            <w:r w:rsidRPr="004B2555">
              <w:rPr>
                <w:rFonts w:ascii="Arial Narrow" w:hAnsi="Arial Narrow" w:cs="ArialMT"/>
                <w:sz w:val="20"/>
                <w:szCs w:val="20"/>
              </w:rPr>
              <w:t>National Waste</w:t>
            </w:r>
          </w:p>
          <w:p w:rsidR="005D45AA" w:rsidRPr="004B2555" w:rsidRDefault="005D45AA" w:rsidP="005D45AA">
            <w:pPr>
              <w:spacing w:after="0" w:line="240" w:lineRule="auto"/>
              <w:jc w:val="both"/>
              <w:rPr>
                <w:rFonts w:ascii="Arial Narrow" w:hAnsi="Arial Narrow" w:cs="ArialMT"/>
                <w:sz w:val="20"/>
                <w:szCs w:val="20"/>
              </w:rPr>
            </w:pPr>
            <w:r w:rsidRPr="004B2555">
              <w:rPr>
                <w:rFonts w:ascii="Arial Narrow" w:hAnsi="Arial Narrow" w:cs="ArialMT"/>
                <w:sz w:val="20"/>
                <w:szCs w:val="20"/>
              </w:rPr>
              <w:t>Management Strategy</w:t>
            </w:r>
          </w:p>
        </w:tc>
        <w:tc>
          <w:tcPr>
            <w:tcW w:w="669" w:type="pct"/>
            <w:tcBorders>
              <w:top w:val="single" w:sz="4" w:space="0" w:color="auto"/>
              <w:left w:val="single" w:sz="4" w:space="0" w:color="auto"/>
              <w:bottom w:val="single" w:sz="4" w:space="0" w:color="auto"/>
              <w:right w:val="single" w:sz="4" w:space="0" w:color="auto"/>
            </w:tcBorders>
          </w:tcPr>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 for management</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options on plastic waste</w:t>
            </w:r>
          </w:p>
          <w:p w:rsidR="005D45AA" w:rsidRPr="004B2555" w:rsidRDefault="005D45AA" w:rsidP="005D45AA">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compiled</w:t>
            </w:r>
          </w:p>
        </w:tc>
        <w:tc>
          <w:tcPr>
            <w:tcW w:w="1559" w:type="pct"/>
            <w:tcBorders>
              <w:top w:val="single" w:sz="4" w:space="0" w:color="auto"/>
              <w:left w:val="single" w:sz="4" w:space="0" w:color="auto"/>
              <w:bottom w:val="single" w:sz="4" w:space="0" w:color="auto"/>
              <w:right w:val="single" w:sz="4" w:space="0" w:color="auto"/>
            </w:tcBorders>
          </w:tcPr>
          <w:p w:rsidR="005D45AA" w:rsidRPr="00934410" w:rsidRDefault="005D45AA" w:rsidP="005D45AA">
            <w:pPr>
              <w:spacing w:after="0" w:line="240" w:lineRule="auto"/>
              <w:jc w:val="both"/>
              <w:rPr>
                <w:rFonts w:ascii="Arial Narrow" w:hAnsi="Arial Narrow" w:cs="ArialMT"/>
                <w:sz w:val="20"/>
                <w:szCs w:val="20"/>
              </w:rPr>
            </w:pPr>
            <w:r w:rsidRPr="001966D7">
              <w:rPr>
                <w:rFonts w:ascii="Arial Narrow" w:hAnsi="Arial Narrow" w:cs="ArialMT"/>
                <w:sz w:val="20"/>
                <w:szCs w:val="20"/>
              </w:rPr>
              <w:t>Report for management op</w:t>
            </w:r>
            <w:r w:rsidR="007160FD">
              <w:rPr>
                <w:rFonts w:ascii="Arial Narrow" w:hAnsi="Arial Narrow" w:cs="ArialMT"/>
                <w:sz w:val="20"/>
                <w:szCs w:val="20"/>
              </w:rPr>
              <w:t>tions on plastic waste compiled</w:t>
            </w:r>
          </w:p>
        </w:tc>
        <w:tc>
          <w:tcPr>
            <w:tcW w:w="669" w:type="pct"/>
            <w:tcBorders>
              <w:top w:val="single" w:sz="4" w:space="0" w:color="auto"/>
              <w:left w:val="single" w:sz="4" w:space="0" w:color="auto"/>
              <w:bottom w:val="single" w:sz="4" w:space="0" w:color="auto"/>
              <w:right w:val="single" w:sz="4" w:space="0" w:color="auto"/>
            </w:tcBorders>
          </w:tcPr>
          <w:p w:rsidR="005D45AA" w:rsidRPr="003D2038" w:rsidRDefault="003D2038" w:rsidP="005D45AA">
            <w:pPr>
              <w:spacing w:after="0" w:line="240" w:lineRule="auto"/>
              <w:jc w:val="both"/>
              <w:rPr>
                <w:rFonts w:ascii="Arial Narrow" w:hAnsi="Arial Narrow" w:cs="ArialMT"/>
                <w:sz w:val="20"/>
                <w:szCs w:val="20"/>
              </w:rPr>
            </w:pPr>
            <w:r>
              <w:rPr>
                <w:rFonts w:ascii="Arial Narrow" w:hAnsi="Arial Narrow"/>
                <w:sz w:val="20"/>
                <w:szCs w:val="20"/>
              </w:rPr>
              <w:t xml:space="preserve">None </w:t>
            </w:r>
          </w:p>
        </w:tc>
        <w:tc>
          <w:tcPr>
            <w:tcW w:w="579" w:type="pct"/>
            <w:tcBorders>
              <w:top w:val="single" w:sz="4" w:space="0" w:color="auto"/>
              <w:left w:val="single" w:sz="4" w:space="0" w:color="auto"/>
              <w:bottom w:val="single" w:sz="4" w:space="0" w:color="auto"/>
              <w:right w:val="single" w:sz="4" w:space="0" w:color="auto"/>
            </w:tcBorders>
          </w:tcPr>
          <w:p w:rsidR="005D45AA" w:rsidRPr="003D2038" w:rsidRDefault="005D45AA" w:rsidP="005D45AA">
            <w:pPr>
              <w:spacing w:after="0" w:line="240" w:lineRule="auto"/>
              <w:jc w:val="both"/>
              <w:rPr>
                <w:rFonts w:ascii="Arial Narrow" w:hAnsi="Arial Narrow" w:cs="ArialMT"/>
                <w:sz w:val="20"/>
                <w:szCs w:val="20"/>
              </w:rPr>
            </w:pPr>
            <w:r w:rsidRPr="003D2038">
              <w:rPr>
                <w:rFonts w:ascii="Arial Narrow" w:hAnsi="Arial Narrow"/>
                <w:sz w:val="20"/>
                <w:szCs w:val="20"/>
              </w:rPr>
              <w:t xml:space="preserve">None </w:t>
            </w:r>
          </w:p>
        </w:tc>
      </w:tr>
      <w:tr w:rsidR="009F0085" w:rsidRPr="004B2555" w:rsidTr="00402A9E">
        <w:trPr>
          <w:trHeight w:val="394"/>
        </w:trPr>
        <w:tc>
          <w:tcPr>
            <w:tcW w:w="579" w:type="pct"/>
            <w:vMerge/>
            <w:tcBorders>
              <w:left w:val="single" w:sz="4" w:space="0" w:color="auto"/>
              <w:right w:val="single" w:sz="4" w:space="0" w:color="auto"/>
            </w:tcBorders>
          </w:tcPr>
          <w:p w:rsidR="009F0085" w:rsidRPr="004B2555" w:rsidRDefault="009F0085" w:rsidP="009F0085">
            <w:pPr>
              <w:spacing w:after="0" w:line="240" w:lineRule="auto"/>
              <w:jc w:val="both"/>
              <w:rPr>
                <w:rFonts w:ascii="Arial Narrow" w:hAnsi="Arial Narrow" w:cs="Arial-BoldMT"/>
                <w:b/>
                <w:bCs/>
                <w:sz w:val="20"/>
                <w:szCs w:val="20"/>
              </w:rPr>
            </w:pPr>
          </w:p>
        </w:tc>
        <w:tc>
          <w:tcPr>
            <w:tcW w:w="505" w:type="pct"/>
            <w:vMerge/>
            <w:tcBorders>
              <w:left w:val="single" w:sz="4" w:space="0" w:color="auto"/>
              <w:right w:val="single" w:sz="4" w:space="0" w:color="auto"/>
            </w:tcBorders>
          </w:tcPr>
          <w:p w:rsidR="009F0085" w:rsidRPr="004B2555" w:rsidRDefault="009F0085" w:rsidP="009F0085">
            <w:pPr>
              <w:spacing w:after="0" w:line="240" w:lineRule="auto"/>
              <w:jc w:val="both"/>
              <w:rPr>
                <w:rFonts w:ascii="Arial Narrow" w:hAnsi="Arial Narrow" w:cs="ArialMT"/>
                <w:sz w:val="20"/>
                <w:szCs w:val="20"/>
              </w:rPr>
            </w:pPr>
          </w:p>
        </w:tc>
        <w:tc>
          <w:tcPr>
            <w:tcW w:w="440" w:type="pct"/>
            <w:vMerge/>
            <w:tcBorders>
              <w:left w:val="single" w:sz="4" w:space="0" w:color="auto"/>
              <w:right w:val="single" w:sz="4" w:space="0" w:color="auto"/>
            </w:tcBorders>
          </w:tcPr>
          <w:p w:rsidR="009F0085" w:rsidRPr="004B2555" w:rsidRDefault="009F0085" w:rsidP="009F0085">
            <w:pPr>
              <w:spacing w:after="0" w:line="240" w:lineRule="auto"/>
              <w:jc w:val="both"/>
              <w:rPr>
                <w:rFonts w:ascii="Arial Narrow" w:hAnsi="Arial Narrow" w:cs="ArialMT"/>
                <w:sz w:val="20"/>
                <w:szCs w:val="20"/>
              </w:rPr>
            </w:pPr>
          </w:p>
        </w:tc>
        <w:tc>
          <w:tcPr>
            <w:tcW w:w="669" w:type="pct"/>
            <w:tcBorders>
              <w:top w:val="single" w:sz="4" w:space="0" w:color="auto"/>
              <w:left w:val="single" w:sz="4" w:space="0" w:color="auto"/>
              <w:bottom w:val="single" w:sz="4" w:space="0" w:color="auto"/>
              <w:right w:val="single" w:sz="4" w:space="0" w:color="auto"/>
            </w:tcBorders>
          </w:tcPr>
          <w:p w:rsidR="009F0085" w:rsidRPr="004B2555" w:rsidRDefault="009F0085" w:rsidP="009F0085">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 on Landfill disposal tax compiled</w:t>
            </w:r>
          </w:p>
        </w:tc>
        <w:tc>
          <w:tcPr>
            <w:tcW w:w="1559" w:type="pct"/>
            <w:tcBorders>
              <w:top w:val="single" w:sz="4" w:space="0" w:color="auto"/>
              <w:left w:val="single" w:sz="4" w:space="0" w:color="auto"/>
              <w:bottom w:val="single" w:sz="4" w:space="0" w:color="auto"/>
              <w:right w:val="single" w:sz="4" w:space="0" w:color="auto"/>
            </w:tcBorders>
          </w:tcPr>
          <w:p w:rsidR="009F0085" w:rsidRPr="00381CA9" w:rsidRDefault="009F0085" w:rsidP="009F0085">
            <w:pPr>
              <w:spacing w:after="0" w:line="240" w:lineRule="auto"/>
              <w:jc w:val="both"/>
              <w:rPr>
                <w:rFonts w:ascii="Arial Narrow" w:hAnsi="Arial Narrow" w:cs="ArialMT"/>
                <w:sz w:val="20"/>
                <w:szCs w:val="20"/>
              </w:rPr>
            </w:pPr>
            <w:r w:rsidRPr="00381CA9">
              <w:rPr>
                <w:rFonts w:ascii="Arial Narrow" w:hAnsi="Arial Narrow" w:cs="ArialMT"/>
                <w:sz w:val="20"/>
                <w:szCs w:val="20"/>
              </w:rPr>
              <w:t>Framework for the tool (market-based instrument) has not been completed however the draft Status Quo Report on landfill disposal tax feasibility has been completed on 29/03/2018.</w:t>
            </w:r>
          </w:p>
        </w:tc>
        <w:tc>
          <w:tcPr>
            <w:tcW w:w="669" w:type="pct"/>
            <w:tcBorders>
              <w:top w:val="single" w:sz="4" w:space="0" w:color="auto"/>
              <w:left w:val="single" w:sz="4" w:space="0" w:color="auto"/>
              <w:bottom w:val="single" w:sz="4" w:space="0" w:color="auto"/>
              <w:right w:val="single" w:sz="4" w:space="0" w:color="auto"/>
            </w:tcBorders>
          </w:tcPr>
          <w:p w:rsidR="009F0085" w:rsidRPr="00381CA9" w:rsidRDefault="009F0085" w:rsidP="0029104A">
            <w:pPr>
              <w:spacing w:after="0" w:line="240" w:lineRule="auto"/>
              <w:jc w:val="both"/>
              <w:rPr>
                <w:rFonts w:ascii="Arial Narrow" w:hAnsi="Arial Narrow" w:cs="ArialMT"/>
                <w:sz w:val="20"/>
                <w:szCs w:val="20"/>
              </w:rPr>
            </w:pPr>
            <w:r w:rsidRPr="00381CA9">
              <w:rPr>
                <w:rFonts w:ascii="Arial Narrow" w:hAnsi="Arial Narrow" w:cs="ArialMT"/>
                <w:sz w:val="20"/>
                <w:szCs w:val="20"/>
              </w:rPr>
              <w:t>The Project Steering Committee recommended that the sampling (</w:t>
            </w:r>
            <w:r w:rsidR="0029104A" w:rsidRPr="00381CA9">
              <w:rPr>
                <w:rFonts w:ascii="Arial Narrow" w:hAnsi="Arial Narrow" w:cs="ArialMT"/>
                <w:sz w:val="20"/>
                <w:szCs w:val="20"/>
              </w:rPr>
              <w:t xml:space="preserve">number and </w:t>
            </w:r>
            <w:r w:rsidRPr="00381CA9">
              <w:rPr>
                <w:rFonts w:ascii="Arial Narrow" w:hAnsi="Arial Narrow" w:cs="ArialMT"/>
                <w:sz w:val="20"/>
                <w:szCs w:val="20"/>
              </w:rPr>
              <w:t>categories of municipalities) be revised as the implications of the landfill disposal tax would affect all municipalities. This change of sampling requires time and led to the delay.</w:t>
            </w:r>
          </w:p>
        </w:tc>
        <w:tc>
          <w:tcPr>
            <w:tcW w:w="579" w:type="pct"/>
            <w:tcBorders>
              <w:top w:val="single" w:sz="4" w:space="0" w:color="auto"/>
              <w:left w:val="single" w:sz="4" w:space="0" w:color="auto"/>
              <w:bottom w:val="single" w:sz="4" w:space="0" w:color="auto"/>
              <w:right w:val="single" w:sz="4" w:space="0" w:color="auto"/>
            </w:tcBorders>
          </w:tcPr>
          <w:p w:rsidR="009F0085" w:rsidRPr="004B2555" w:rsidRDefault="009F0085" w:rsidP="009F0085">
            <w:pPr>
              <w:spacing w:after="0" w:line="240" w:lineRule="auto"/>
              <w:jc w:val="both"/>
              <w:rPr>
                <w:rFonts w:cs="ArialMT"/>
                <w:sz w:val="20"/>
              </w:rPr>
            </w:pPr>
            <w:r w:rsidRPr="001966D7">
              <w:rPr>
                <w:rFonts w:ascii="Arial Narrow" w:hAnsi="Arial Narrow" w:cs="ArialMT"/>
                <w:sz w:val="20"/>
                <w:szCs w:val="20"/>
              </w:rPr>
              <w:t>The project management has assigned additional human resource capacity to approach additional municipalities for data collection. The project is scheduled for completion in July 2018</w:t>
            </w:r>
          </w:p>
        </w:tc>
      </w:tr>
      <w:tr w:rsidR="009F0085" w:rsidRPr="004B2555" w:rsidTr="00402A9E">
        <w:trPr>
          <w:trHeight w:val="648"/>
        </w:trPr>
        <w:tc>
          <w:tcPr>
            <w:tcW w:w="579" w:type="pct"/>
            <w:vMerge/>
            <w:tcBorders>
              <w:left w:val="single" w:sz="4" w:space="0" w:color="auto"/>
              <w:bottom w:val="single" w:sz="4" w:space="0" w:color="auto"/>
              <w:right w:val="single" w:sz="4" w:space="0" w:color="auto"/>
            </w:tcBorders>
          </w:tcPr>
          <w:p w:rsidR="009F0085" w:rsidRPr="004B2555" w:rsidRDefault="009F0085" w:rsidP="009F0085">
            <w:pPr>
              <w:spacing w:after="0" w:line="240" w:lineRule="auto"/>
              <w:jc w:val="both"/>
              <w:rPr>
                <w:rFonts w:ascii="Arial Narrow" w:hAnsi="Arial Narrow" w:cs="Arial-BoldMT"/>
                <w:b/>
                <w:bCs/>
                <w:sz w:val="20"/>
                <w:szCs w:val="20"/>
              </w:rPr>
            </w:pPr>
          </w:p>
        </w:tc>
        <w:tc>
          <w:tcPr>
            <w:tcW w:w="505" w:type="pct"/>
            <w:vMerge/>
            <w:tcBorders>
              <w:left w:val="single" w:sz="4" w:space="0" w:color="auto"/>
              <w:bottom w:val="single" w:sz="4" w:space="0" w:color="auto"/>
              <w:right w:val="single" w:sz="4" w:space="0" w:color="auto"/>
            </w:tcBorders>
          </w:tcPr>
          <w:p w:rsidR="009F0085" w:rsidRPr="004B2555" w:rsidRDefault="009F0085" w:rsidP="009F0085">
            <w:pPr>
              <w:spacing w:after="0" w:line="240" w:lineRule="auto"/>
              <w:jc w:val="both"/>
              <w:rPr>
                <w:rFonts w:ascii="Arial Narrow" w:hAnsi="Arial Narrow" w:cs="ArialMT"/>
                <w:sz w:val="20"/>
                <w:szCs w:val="20"/>
              </w:rPr>
            </w:pPr>
          </w:p>
        </w:tc>
        <w:tc>
          <w:tcPr>
            <w:tcW w:w="440" w:type="pct"/>
            <w:vMerge/>
            <w:tcBorders>
              <w:left w:val="single" w:sz="4" w:space="0" w:color="auto"/>
              <w:bottom w:val="single" w:sz="4" w:space="0" w:color="auto"/>
              <w:right w:val="single" w:sz="4" w:space="0" w:color="auto"/>
            </w:tcBorders>
          </w:tcPr>
          <w:p w:rsidR="009F0085" w:rsidRPr="004B2555" w:rsidRDefault="009F0085" w:rsidP="009F0085">
            <w:pPr>
              <w:spacing w:after="0" w:line="240" w:lineRule="auto"/>
              <w:jc w:val="both"/>
              <w:rPr>
                <w:rFonts w:ascii="Arial Narrow" w:hAnsi="Arial Narrow" w:cs="ArialMT"/>
                <w:sz w:val="20"/>
                <w:szCs w:val="20"/>
              </w:rPr>
            </w:pPr>
          </w:p>
        </w:tc>
        <w:tc>
          <w:tcPr>
            <w:tcW w:w="669" w:type="pct"/>
            <w:tcBorders>
              <w:top w:val="single" w:sz="4" w:space="0" w:color="auto"/>
              <w:left w:val="single" w:sz="4" w:space="0" w:color="auto"/>
              <w:right w:val="single" w:sz="4" w:space="0" w:color="auto"/>
            </w:tcBorders>
          </w:tcPr>
          <w:p w:rsidR="009F0085" w:rsidRPr="004B2555" w:rsidRDefault="009F0085" w:rsidP="009F0085">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 on waste separation at source compiled (incl. SEIAS)</w:t>
            </w:r>
          </w:p>
        </w:tc>
        <w:tc>
          <w:tcPr>
            <w:tcW w:w="1559" w:type="pct"/>
            <w:tcBorders>
              <w:top w:val="single" w:sz="4" w:space="0" w:color="auto"/>
              <w:left w:val="single" w:sz="4" w:space="0" w:color="auto"/>
              <w:bottom w:val="single" w:sz="4" w:space="0" w:color="auto"/>
              <w:right w:val="single" w:sz="4" w:space="0" w:color="auto"/>
            </w:tcBorders>
          </w:tcPr>
          <w:p w:rsidR="009F0085" w:rsidRPr="004B2555" w:rsidRDefault="009F0085" w:rsidP="009F0085">
            <w:pPr>
              <w:spacing w:after="0" w:line="240" w:lineRule="auto"/>
              <w:jc w:val="both"/>
              <w:rPr>
                <w:rFonts w:ascii="Arial Narrow" w:hAnsi="Arial Narrow" w:cs="ArialMT"/>
                <w:sz w:val="20"/>
                <w:szCs w:val="20"/>
              </w:rPr>
            </w:pPr>
            <w:r w:rsidRPr="001966D7">
              <w:rPr>
                <w:rFonts w:ascii="Arial Narrow" w:hAnsi="Arial Narrow" w:cs="ArialMT"/>
                <w:sz w:val="20"/>
                <w:szCs w:val="20"/>
              </w:rPr>
              <w:t>Framework for the recommended regulatory tool developed and report on waste separation at source compiled</w:t>
            </w:r>
          </w:p>
        </w:tc>
        <w:tc>
          <w:tcPr>
            <w:tcW w:w="669" w:type="pct"/>
            <w:tcBorders>
              <w:top w:val="single" w:sz="4" w:space="0" w:color="auto"/>
              <w:left w:val="single" w:sz="4" w:space="0" w:color="auto"/>
              <w:right w:val="single" w:sz="4" w:space="0" w:color="auto"/>
            </w:tcBorders>
          </w:tcPr>
          <w:p w:rsidR="009F0085" w:rsidRPr="004B2555" w:rsidRDefault="003A768D" w:rsidP="009F0085">
            <w:pPr>
              <w:spacing w:after="0" w:line="240" w:lineRule="auto"/>
              <w:jc w:val="both"/>
              <w:rPr>
                <w:rFonts w:ascii="Arial Narrow" w:hAnsi="Arial Narrow" w:cs="ArialMT"/>
                <w:sz w:val="20"/>
                <w:szCs w:val="20"/>
              </w:rPr>
            </w:pPr>
            <w:r>
              <w:rPr>
                <w:rFonts w:ascii="Arial Narrow" w:hAnsi="Arial Narrow" w:cs="ArialMT"/>
                <w:sz w:val="20"/>
                <w:szCs w:val="20"/>
              </w:rPr>
              <w:t xml:space="preserve">None </w:t>
            </w:r>
          </w:p>
        </w:tc>
        <w:tc>
          <w:tcPr>
            <w:tcW w:w="579" w:type="pct"/>
            <w:tcBorders>
              <w:top w:val="single" w:sz="4" w:space="0" w:color="auto"/>
              <w:left w:val="single" w:sz="4" w:space="0" w:color="auto"/>
              <w:right w:val="single" w:sz="4" w:space="0" w:color="auto"/>
            </w:tcBorders>
          </w:tcPr>
          <w:p w:rsidR="009F0085" w:rsidRPr="003A768D" w:rsidRDefault="003A768D" w:rsidP="009F0085">
            <w:pPr>
              <w:spacing w:after="0" w:line="240" w:lineRule="auto"/>
              <w:jc w:val="both"/>
              <w:rPr>
                <w:rFonts w:ascii="Arial Narrow" w:hAnsi="Arial Narrow" w:cs="ArialMT"/>
                <w:sz w:val="20"/>
                <w:szCs w:val="20"/>
              </w:rPr>
            </w:pPr>
            <w:r w:rsidRPr="003A768D">
              <w:rPr>
                <w:rFonts w:ascii="Arial Narrow" w:hAnsi="Arial Narrow" w:cs="ArialMT"/>
                <w:sz w:val="20"/>
                <w:szCs w:val="20"/>
              </w:rPr>
              <w:t xml:space="preserve">None </w:t>
            </w:r>
          </w:p>
        </w:tc>
      </w:tr>
    </w:tbl>
    <w:p w:rsidR="00A44876" w:rsidRDefault="00A44876" w:rsidP="00A44876">
      <w:pPr>
        <w:autoSpaceDE w:val="0"/>
        <w:autoSpaceDN w:val="0"/>
        <w:adjustRightInd w:val="0"/>
        <w:spacing w:after="0"/>
        <w:ind w:hanging="567"/>
        <w:rPr>
          <w:rFonts w:ascii="Arial Narrow" w:hAnsi="Arial Narrow" w:cs="CenturyGothic-Bold"/>
          <w:b/>
          <w:bCs/>
          <w:color w:val="006632"/>
          <w:sz w:val="20"/>
          <w:szCs w:val="20"/>
        </w:rPr>
      </w:pPr>
    </w:p>
    <w:p w:rsidR="00A44876" w:rsidRPr="00015094" w:rsidRDefault="00A44876" w:rsidP="00A44876">
      <w:pPr>
        <w:autoSpaceDE w:val="0"/>
        <w:autoSpaceDN w:val="0"/>
        <w:adjustRightInd w:val="0"/>
        <w:spacing w:after="0"/>
        <w:ind w:hanging="567"/>
        <w:rPr>
          <w:rFonts w:ascii="Arial Narrow" w:hAnsi="Arial Narrow" w:cs="CenturyGothic-Bold"/>
          <w:b/>
          <w:bCs/>
          <w:color w:val="006632"/>
          <w:sz w:val="20"/>
          <w:szCs w:val="20"/>
        </w:rPr>
      </w:pPr>
      <w:r w:rsidRPr="00015094">
        <w:rPr>
          <w:rFonts w:ascii="Arial Narrow" w:hAnsi="Arial Narrow" w:cs="CenturyGothic-Bold"/>
          <w:b/>
          <w:bCs/>
          <w:color w:val="006632"/>
          <w:sz w:val="20"/>
          <w:szCs w:val="20"/>
        </w:rPr>
        <w:t>SUMMARY OF PROGRAMME PERFORMANCE: CHEMICALS AND WASTE MANAGEMENT</w:t>
      </w:r>
    </w:p>
    <w:p w:rsidR="00A44876" w:rsidRPr="00015094" w:rsidRDefault="00A44876" w:rsidP="00A44876">
      <w:pPr>
        <w:autoSpaceDE w:val="0"/>
        <w:autoSpaceDN w:val="0"/>
        <w:adjustRightInd w:val="0"/>
        <w:spacing w:after="0"/>
        <w:ind w:hanging="567"/>
        <w:rPr>
          <w:rFonts w:ascii="Arial Narrow" w:hAnsi="Arial Narrow" w:cs="CenturyGothic-Bold"/>
          <w:b/>
          <w:bCs/>
          <w:color w:val="006632"/>
          <w:sz w:val="20"/>
          <w:szCs w:val="20"/>
        </w:rPr>
      </w:pPr>
    </w:p>
    <w:p w:rsidR="00153343" w:rsidRDefault="00A44876" w:rsidP="00A44876">
      <w:pPr>
        <w:autoSpaceDE w:val="0"/>
        <w:autoSpaceDN w:val="0"/>
        <w:adjustRightInd w:val="0"/>
        <w:spacing w:after="0"/>
        <w:ind w:left="-567" w:right="-1045"/>
        <w:jc w:val="both"/>
        <w:rPr>
          <w:rFonts w:ascii="Arial Narrow" w:hAnsi="Arial Narrow" w:cs="CenturyGothic"/>
          <w:color w:val="000000"/>
          <w:sz w:val="20"/>
          <w:szCs w:val="20"/>
        </w:rPr>
      </w:pPr>
      <w:r w:rsidRPr="00015094">
        <w:rPr>
          <w:rFonts w:ascii="Arial Narrow" w:hAnsi="Arial Narrow" w:cs="CenturyGothic"/>
          <w:b/>
          <w:color w:val="000000"/>
          <w:sz w:val="20"/>
          <w:szCs w:val="20"/>
        </w:rPr>
        <w:t>Summary of Programme Performance</w:t>
      </w:r>
      <w:r w:rsidRPr="00015094">
        <w:rPr>
          <w:rFonts w:ascii="Arial Narrow" w:hAnsi="Arial Narrow" w:cs="CenturyGothic"/>
          <w:color w:val="000000"/>
          <w:sz w:val="20"/>
          <w:szCs w:val="20"/>
        </w:rPr>
        <w:t>: The Annual Performance Plan of this Programme for the 201</w:t>
      </w:r>
      <w:r w:rsidR="00153343">
        <w:rPr>
          <w:rFonts w:ascii="Arial Narrow" w:hAnsi="Arial Narrow" w:cs="CenturyGothic"/>
          <w:color w:val="000000"/>
          <w:sz w:val="20"/>
          <w:szCs w:val="20"/>
        </w:rPr>
        <w:t>7/18</w:t>
      </w:r>
      <w:r>
        <w:rPr>
          <w:rFonts w:ascii="Arial Narrow" w:hAnsi="Arial Narrow" w:cs="CenturyGothic"/>
          <w:color w:val="000000"/>
          <w:sz w:val="20"/>
          <w:szCs w:val="20"/>
        </w:rPr>
        <w:t xml:space="preserve"> financial year</w:t>
      </w:r>
      <w:r w:rsidR="00153343">
        <w:rPr>
          <w:rFonts w:ascii="Arial Narrow" w:hAnsi="Arial Narrow" w:cs="CenturyGothic"/>
          <w:color w:val="000000"/>
          <w:sz w:val="20"/>
          <w:szCs w:val="20"/>
        </w:rPr>
        <w:t xml:space="preserve"> covered 13 </w:t>
      </w:r>
      <w:r w:rsidRPr="00015094">
        <w:rPr>
          <w:rFonts w:ascii="Arial Narrow" w:hAnsi="Arial Narrow" w:cs="CenturyGothic"/>
          <w:color w:val="000000"/>
          <w:sz w:val="20"/>
          <w:szCs w:val="20"/>
        </w:rPr>
        <w:t xml:space="preserve">annual targets. A total of </w:t>
      </w:r>
      <w:r w:rsidR="00153343">
        <w:rPr>
          <w:rFonts w:ascii="Arial Narrow" w:hAnsi="Arial Narrow" w:cs="CenturyGothic"/>
          <w:color w:val="000000"/>
          <w:sz w:val="20"/>
          <w:szCs w:val="20"/>
        </w:rPr>
        <w:t>9  out the 15</w:t>
      </w:r>
      <w:r>
        <w:rPr>
          <w:rFonts w:ascii="Arial Narrow" w:hAnsi="Arial Narrow" w:cs="CenturyGothic"/>
          <w:color w:val="000000"/>
          <w:sz w:val="20"/>
          <w:szCs w:val="20"/>
        </w:rPr>
        <w:t xml:space="preserve"> p</w:t>
      </w:r>
      <w:r w:rsidR="00153343">
        <w:rPr>
          <w:rFonts w:ascii="Arial Narrow" w:hAnsi="Arial Narrow" w:cs="CenturyGothic"/>
          <w:color w:val="000000"/>
          <w:sz w:val="20"/>
          <w:szCs w:val="20"/>
        </w:rPr>
        <w:t>lanned targets were achieved (69</w:t>
      </w:r>
      <w:r w:rsidRPr="00015094">
        <w:rPr>
          <w:rFonts w:ascii="Arial Narrow" w:hAnsi="Arial Narrow" w:cs="CenturyGothic"/>
          <w:color w:val="000000"/>
          <w:sz w:val="20"/>
          <w:szCs w:val="20"/>
        </w:rPr>
        <w:t>%).</w:t>
      </w:r>
      <w:r>
        <w:rPr>
          <w:rFonts w:ascii="Arial Narrow" w:hAnsi="Arial Narrow" w:cs="CenturyGothic"/>
          <w:color w:val="000000"/>
          <w:sz w:val="20"/>
          <w:szCs w:val="20"/>
        </w:rPr>
        <w:t xml:space="preserve"> </w:t>
      </w:r>
      <w:r w:rsidR="00153343">
        <w:rPr>
          <w:rFonts w:ascii="Arial Narrow" w:hAnsi="Arial Narrow" w:cs="CenturyGothic"/>
          <w:color w:val="000000"/>
          <w:sz w:val="20"/>
          <w:szCs w:val="20"/>
        </w:rPr>
        <w:t xml:space="preserve">Two target were exceeded (22%) . The  remaining 4 targets out of the 15 were not achieved. Two of these four target were partially achieved, and two misse by a significan margin ( 12 unlicensed wasted disposa faciliaties authorised and 4 Industry Waste Management Plans submitted and reviewed) </w:t>
      </w:r>
    </w:p>
    <w:p w:rsidR="00153343" w:rsidRDefault="00153343" w:rsidP="00A44876">
      <w:pPr>
        <w:autoSpaceDE w:val="0"/>
        <w:autoSpaceDN w:val="0"/>
        <w:adjustRightInd w:val="0"/>
        <w:spacing w:after="0"/>
        <w:ind w:left="-567" w:right="-1045"/>
        <w:jc w:val="both"/>
        <w:rPr>
          <w:rFonts w:ascii="Arial Narrow" w:hAnsi="Arial Narrow" w:cs="CenturyGothic"/>
          <w:color w:val="000000"/>
          <w:sz w:val="20"/>
          <w:szCs w:val="20"/>
        </w:rPr>
      </w:pPr>
    </w:p>
    <w:p w:rsidR="00153343" w:rsidRDefault="00153343" w:rsidP="00A44876">
      <w:pPr>
        <w:autoSpaceDE w:val="0"/>
        <w:autoSpaceDN w:val="0"/>
        <w:adjustRightInd w:val="0"/>
        <w:spacing w:after="0"/>
        <w:ind w:left="-567" w:right="-1045"/>
        <w:jc w:val="both"/>
        <w:rPr>
          <w:rFonts w:ascii="Arial Narrow" w:hAnsi="Arial Narrow" w:cs="CenturyGothic"/>
          <w:color w:val="000000"/>
          <w:sz w:val="20"/>
          <w:szCs w:val="20"/>
        </w:rPr>
      </w:pPr>
    </w:p>
    <w:p w:rsidR="00553C48" w:rsidRPr="004B2555" w:rsidRDefault="00553C48" w:rsidP="00905E35">
      <w:pPr>
        <w:jc w:val="both"/>
        <w:rPr>
          <w:rFonts w:ascii="Arial Narrow" w:hAnsi="Arial Narrow"/>
          <w:sz w:val="20"/>
          <w:szCs w:val="20"/>
        </w:rPr>
      </w:pPr>
    </w:p>
    <w:sectPr w:rsidR="00553C48" w:rsidRPr="004B2555" w:rsidSect="001D77E1">
      <w:footerReference w:type="default" r:id="rId9"/>
      <w:pgSz w:w="16838" w:h="11906" w:orient="landscape"/>
      <w:pgMar w:top="993" w:right="1440" w:bottom="1440"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69D" w:rsidRDefault="0094269D" w:rsidP="00172D8D">
      <w:pPr>
        <w:spacing w:after="0" w:line="240" w:lineRule="auto"/>
      </w:pPr>
      <w:r>
        <w:separator/>
      </w:r>
    </w:p>
  </w:endnote>
  <w:endnote w:type="continuationSeparator" w:id="0">
    <w:p w:rsidR="0094269D" w:rsidRDefault="0094269D" w:rsidP="00172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AvantGarde Bk BT">
    <w:altName w:val="Century Gothic"/>
    <w:charset w:val="00"/>
    <w:family w:val="swiss"/>
    <w:pitch w:val="variable"/>
    <w:sig w:usb0="00000001" w:usb1="00000000" w:usb2="00000000" w:usb3="00000000" w:csb0="0000001B" w:csb1="00000000"/>
  </w:font>
  <w:font w:name="CenturyGothic-Bold">
    <w:panose1 w:val="00000000000000000000"/>
    <w:charset w:val="00"/>
    <w:family w:val="swiss"/>
    <w:notTrueType/>
    <w:pitch w:val="default"/>
    <w:sig w:usb0="00000003" w:usb1="00000000" w:usb2="00000000" w:usb3="00000000" w:csb0="00000001" w:csb1="00000000"/>
  </w:font>
  <w:font w:name="CenturyGothic">
    <w:altName w:val="Times New Roman"/>
    <w:charset w:val="00"/>
    <w:family w:val="auto"/>
    <w:pitch w:val="variable"/>
    <w:sig w:usb0="00000001" w:usb1="00000000" w:usb2="00000000" w:usb3="00000000" w:csb0="0000009F" w:csb1="00000000"/>
  </w:font>
  <w:font w:name="MNPMEK+CenturyGothic">
    <w:altName w:val="MNPMEK+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98951"/>
      <w:docPartObj>
        <w:docPartGallery w:val="Page Numbers (Bottom of Page)"/>
        <w:docPartUnique/>
      </w:docPartObj>
    </w:sdtPr>
    <w:sdtEndPr>
      <w:rPr>
        <w:noProof/>
      </w:rPr>
    </w:sdtEndPr>
    <w:sdtContent>
      <w:p w:rsidR="00B168AA" w:rsidRDefault="00911B1C">
        <w:pPr>
          <w:pStyle w:val="Footer"/>
          <w:jc w:val="right"/>
        </w:pPr>
        <w:r>
          <w:fldChar w:fldCharType="begin"/>
        </w:r>
        <w:r w:rsidR="00B168AA">
          <w:instrText xml:space="preserve"> PAGE   \* MERGEFORMAT </w:instrText>
        </w:r>
        <w:r>
          <w:fldChar w:fldCharType="separate"/>
        </w:r>
        <w:r w:rsidR="008921EB">
          <w:rPr>
            <w:noProof/>
          </w:rPr>
          <w:t>2</w:t>
        </w:r>
        <w:r>
          <w:rPr>
            <w:noProof/>
          </w:rPr>
          <w:fldChar w:fldCharType="end"/>
        </w:r>
      </w:p>
    </w:sdtContent>
  </w:sdt>
  <w:p w:rsidR="00B168AA" w:rsidRDefault="00B168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69D" w:rsidRDefault="0094269D" w:rsidP="00172D8D">
      <w:pPr>
        <w:spacing w:after="0" w:line="240" w:lineRule="auto"/>
      </w:pPr>
      <w:r>
        <w:separator/>
      </w:r>
    </w:p>
  </w:footnote>
  <w:footnote w:type="continuationSeparator" w:id="0">
    <w:p w:rsidR="0094269D" w:rsidRDefault="0094269D" w:rsidP="00172D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0B9"/>
    <w:multiLevelType w:val="hybridMultilevel"/>
    <w:tmpl w:val="9162DA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F77961"/>
    <w:multiLevelType w:val="hybridMultilevel"/>
    <w:tmpl w:val="947E3F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E046CE4"/>
    <w:multiLevelType w:val="hybridMultilevel"/>
    <w:tmpl w:val="61AA18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FC2289B"/>
    <w:multiLevelType w:val="hybridMultilevel"/>
    <w:tmpl w:val="D5BAE1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6D23657"/>
    <w:multiLevelType w:val="hybridMultilevel"/>
    <w:tmpl w:val="74E62EA6"/>
    <w:lvl w:ilvl="0" w:tplc="2B5602B0">
      <w:start w:val="6"/>
      <w:numFmt w:val="bullet"/>
      <w:lvlText w:val="•"/>
      <w:lvlJc w:val="left"/>
      <w:pPr>
        <w:ind w:left="720" w:hanging="360"/>
      </w:pPr>
      <w:rPr>
        <w:rFonts w:ascii="Arial Narrow" w:eastAsiaTheme="minorHAnsi" w:hAnsi="Arial Narrow" w:cs="ArialM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72F2DFD"/>
    <w:multiLevelType w:val="hybridMultilevel"/>
    <w:tmpl w:val="F462F5FA"/>
    <w:lvl w:ilvl="0" w:tplc="48EAC03C">
      <w:start w:val="2"/>
      <w:numFmt w:val="bullet"/>
      <w:lvlText w:val="-"/>
      <w:lvlJc w:val="left"/>
      <w:pPr>
        <w:ind w:left="720" w:hanging="360"/>
      </w:pPr>
      <w:rPr>
        <w:rFonts w:ascii="Arial Narrow" w:eastAsia="Calibri"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F8C63D7"/>
    <w:multiLevelType w:val="hybridMultilevel"/>
    <w:tmpl w:val="14A08E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0C60AB3"/>
    <w:multiLevelType w:val="hybridMultilevel"/>
    <w:tmpl w:val="DBD4F6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1D859A9"/>
    <w:multiLevelType w:val="hybridMultilevel"/>
    <w:tmpl w:val="EB06FB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1F2446A"/>
    <w:multiLevelType w:val="hybridMultilevel"/>
    <w:tmpl w:val="B61612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474482C"/>
    <w:multiLevelType w:val="hybridMultilevel"/>
    <w:tmpl w:val="26AA8E5E"/>
    <w:lvl w:ilvl="0" w:tplc="B440818A">
      <w:start w:val="1"/>
      <w:numFmt w:val="decimal"/>
      <w:lvlText w:val="%1"/>
      <w:lvlJc w:val="left"/>
      <w:pPr>
        <w:ind w:left="720" w:hanging="360"/>
      </w:pPr>
      <w:rPr>
        <w:rFonts w:cs="Arial"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AA43C6F"/>
    <w:multiLevelType w:val="hybridMultilevel"/>
    <w:tmpl w:val="756883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EC933F4"/>
    <w:multiLevelType w:val="hybridMultilevel"/>
    <w:tmpl w:val="5DB8DF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6BF2E8C"/>
    <w:multiLevelType w:val="hybridMultilevel"/>
    <w:tmpl w:val="E1A4ED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F533947"/>
    <w:multiLevelType w:val="hybridMultilevel"/>
    <w:tmpl w:val="2728B6AE"/>
    <w:lvl w:ilvl="0" w:tplc="48EAC03C">
      <w:start w:val="2"/>
      <w:numFmt w:val="bullet"/>
      <w:lvlText w:val="-"/>
      <w:lvlJc w:val="left"/>
      <w:pPr>
        <w:ind w:left="720" w:hanging="360"/>
      </w:pPr>
      <w:rPr>
        <w:rFonts w:ascii="Arial Narrow" w:eastAsia="Calibri"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5276067"/>
    <w:multiLevelType w:val="hybridMultilevel"/>
    <w:tmpl w:val="1FBE06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6E068A6"/>
    <w:multiLevelType w:val="hybridMultilevel"/>
    <w:tmpl w:val="D80287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753325D"/>
    <w:multiLevelType w:val="hybridMultilevel"/>
    <w:tmpl w:val="93CA1A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DD80C2F"/>
    <w:multiLevelType w:val="hybridMultilevel"/>
    <w:tmpl w:val="849264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
  </w:num>
  <w:num w:numId="4">
    <w:abstractNumId w:val="10"/>
  </w:num>
  <w:num w:numId="5">
    <w:abstractNumId w:val="13"/>
  </w:num>
  <w:num w:numId="6">
    <w:abstractNumId w:val="11"/>
  </w:num>
  <w:num w:numId="7">
    <w:abstractNumId w:val="16"/>
  </w:num>
  <w:num w:numId="8">
    <w:abstractNumId w:val="5"/>
  </w:num>
  <w:num w:numId="9">
    <w:abstractNumId w:val="14"/>
  </w:num>
  <w:num w:numId="10">
    <w:abstractNumId w:val="17"/>
  </w:num>
  <w:num w:numId="11">
    <w:abstractNumId w:val="6"/>
  </w:num>
  <w:num w:numId="12">
    <w:abstractNumId w:val="1"/>
  </w:num>
  <w:num w:numId="13">
    <w:abstractNumId w:val="8"/>
  </w:num>
  <w:num w:numId="14">
    <w:abstractNumId w:val="12"/>
  </w:num>
  <w:num w:numId="15">
    <w:abstractNumId w:val="4"/>
  </w:num>
  <w:num w:numId="16">
    <w:abstractNumId w:val="0"/>
  </w:num>
  <w:num w:numId="17">
    <w:abstractNumId w:val="7"/>
  </w:num>
  <w:num w:numId="18">
    <w:abstractNumId w:val="3"/>
  </w:num>
  <w:num w:numId="19">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rsids>
    <w:rsidRoot w:val="00553C48"/>
    <w:rsid w:val="0000143C"/>
    <w:rsid w:val="00003773"/>
    <w:rsid w:val="0000385E"/>
    <w:rsid w:val="000048AE"/>
    <w:rsid w:val="00004DA2"/>
    <w:rsid w:val="00004DB9"/>
    <w:rsid w:val="0000504F"/>
    <w:rsid w:val="000059D2"/>
    <w:rsid w:val="00005D10"/>
    <w:rsid w:val="000100CF"/>
    <w:rsid w:val="00010B70"/>
    <w:rsid w:val="00010DE1"/>
    <w:rsid w:val="000119A6"/>
    <w:rsid w:val="00012108"/>
    <w:rsid w:val="0001277B"/>
    <w:rsid w:val="000134A5"/>
    <w:rsid w:val="00013544"/>
    <w:rsid w:val="00014A87"/>
    <w:rsid w:val="00016B67"/>
    <w:rsid w:val="000173F5"/>
    <w:rsid w:val="000178C8"/>
    <w:rsid w:val="00017F65"/>
    <w:rsid w:val="00021C98"/>
    <w:rsid w:val="00022383"/>
    <w:rsid w:val="000227DC"/>
    <w:rsid w:val="00023381"/>
    <w:rsid w:val="00023553"/>
    <w:rsid w:val="000252E2"/>
    <w:rsid w:val="000253C6"/>
    <w:rsid w:val="000253D2"/>
    <w:rsid w:val="0002545B"/>
    <w:rsid w:val="00025463"/>
    <w:rsid w:val="00025D9F"/>
    <w:rsid w:val="00026B52"/>
    <w:rsid w:val="000274E6"/>
    <w:rsid w:val="000276ED"/>
    <w:rsid w:val="0002779C"/>
    <w:rsid w:val="00030F1C"/>
    <w:rsid w:val="0003103F"/>
    <w:rsid w:val="000312EA"/>
    <w:rsid w:val="000314EF"/>
    <w:rsid w:val="00031530"/>
    <w:rsid w:val="00031855"/>
    <w:rsid w:val="00032651"/>
    <w:rsid w:val="0003322D"/>
    <w:rsid w:val="00033C39"/>
    <w:rsid w:val="000345F2"/>
    <w:rsid w:val="0003483E"/>
    <w:rsid w:val="0003569B"/>
    <w:rsid w:val="00035767"/>
    <w:rsid w:val="000358AF"/>
    <w:rsid w:val="00040956"/>
    <w:rsid w:val="000414A9"/>
    <w:rsid w:val="00041DDF"/>
    <w:rsid w:val="000426C3"/>
    <w:rsid w:val="00043869"/>
    <w:rsid w:val="00043CF5"/>
    <w:rsid w:val="0004420E"/>
    <w:rsid w:val="000449EE"/>
    <w:rsid w:val="00045110"/>
    <w:rsid w:val="0004560C"/>
    <w:rsid w:val="00045874"/>
    <w:rsid w:val="00046CC8"/>
    <w:rsid w:val="000507F3"/>
    <w:rsid w:val="00050CD7"/>
    <w:rsid w:val="00050D70"/>
    <w:rsid w:val="00050E6A"/>
    <w:rsid w:val="0005106B"/>
    <w:rsid w:val="00051415"/>
    <w:rsid w:val="0005207F"/>
    <w:rsid w:val="00052192"/>
    <w:rsid w:val="00052D04"/>
    <w:rsid w:val="00052D39"/>
    <w:rsid w:val="00053077"/>
    <w:rsid w:val="0005320B"/>
    <w:rsid w:val="0005320D"/>
    <w:rsid w:val="00053B48"/>
    <w:rsid w:val="00053CEE"/>
    <w:rsid w:val="0005489B"/>
    <w:rsid w:val="00054CB6"/>
    <w:rsid w:val="00055F66"/>
    <w:rsid w:val="00056066"/>
    <w:rsid w:val="000560B3"/>
    <w:rsid w:val="000575CA"/>
    <w:rsid w:val="00057A52"/>
    <w:rsid w:val="00057CBA"/>
    <w:rsid w:val="00060C11"/>
    <w:rsid w:val="0006183E"/>
    <w:rsid w:val="00062A19"/>
    <w:rsid w:val="00062EDC"/>
    <w:rsid w:val="0006300F"/>
    <w:rsid w:val="00063564"/>
    <w:rsid w:val="00063570"/>
    <w:rsid w:val="0006519D"/>
    <w:rsid w:val="00065678"/>
    <w:rsid w:val="00066789"/>
    <w:rsid w:val="000673DB"/>
    <w:rsid w:val="00067941"/>
    <w:rsid w:val="00067C2F"/>
    <w:rsid w:val="00067F9F"/>
    <w:rsid w:val="00070006"/>
    <w:rsid w:val="000714B6"/>
    <w:rsid w:val="000719A2"/>
    <w:rsid w:val="00072322"/>
    <w:rsid w:val="0007246D"/>
    <w:rsid w:val="00072748"/>
    <w:rsid w:val="00072E58"/>
    <w:rsid w:val="00073D51"/>
    <w:rsid w:val="00074D04"/>
    <w:rsid w:val="0007548F"/>
    <w:rsid w:val="000759DF"/>
    <w:rsid w:val="000764F1"/>
    <w:rsid w:val="000806E4"/>
    <w:rsid w:val="00080D4E"/>
    <w:rsid w:val="000823D3"/>
    <w:rsid w:val="0008253E"/>
    <w:rsid w:val="0008361A"/>
    <w:rsid w:val="00083635"/>
    <w:rsid w:val="00086830"/>
    <w:rsid w:val="00086CCA"/>
    <w:rsid w:val="00087D90"/>
    <w:rsid w:val="000911A9"/>
    <w:rsid w:val="0009326C"/>
    <w:rsid w:val="00093769"/>
    <w:rsid w:val="000951A5"/>
    <w:rsid w:val="00096D84"/>
    <w:rsid w:val="000A0404"/>
    <w:rsid w:val="000A0842"/>
    <w:rsid w:val="000A0C44"/>
    <w:rsid w:val="000A1FF8"/>
    <w:rsid w:val="000A21F9"/>
    <w:rsid w:val="000A2C91"/>
    <w:rsid w:val="000A32E0"/>
    <w:rsid w:val="000A4D66"/>
    <w:rsid w:val="000A5EE4"/>
    <w:rsid w:val="000A620C"/>
    <w:rsid w:val="000A6AD7"/>
    <w:rsid w:val="000A6DFF"/>
    <w:rsid w:val="000A7940"/>
    <w:rsid w:val="000A7CFC"/>
    <w:rsid w:val="000B0F62"/>
    <w:rsid w:val="000B27C2"/>
    <w:rsid w:val="000B2D20"/>
    <w:rsid w:val="000B3769"/>
    <w:rsid w:val="000B4347"/>
    <w:rsid w:val="000B523A"/>
    <w:rsid w:val="000B5A3B"/>
    <w:rsid w:val="000B6710"/>
    <w:rsid w:val="000B6C3B"/>
    <w:rsid w:val="000B6EDD"/>
    <w:rsid w:val="000B74AB"/>
    <w:rsid w:val="000C0370"/>
    <w:rsid w:val="000C1037"/>
    <w:rsid w:val="000C138E"/>
    <w:rsid w:val="000C21B4"/>
    <w:rsid w:val="000C28B6"/>
    <w:rsid w:val="000C2F1F"/>
    <w:rsid w:val="000C377F"/>
    <w:rsid w:val="000C4767"/>
    <w:rsid w:val="000C4CF1"/>
    <w:rsid w:val="000C5D51"/>
    <w:rsid w:val="000C5F85"/>
    <w:rsid w:val="000C7FCF"/>
    <w:rsid w:val="000D14A6"/>
    <w:rsid w:val="000D1682"/>
    <w:rsid w:val="000D3DF6"/>
    <w:rsid w:val="000D48EA"/>
    <w:rsid w:val="000D50FD"/>
    <w:rsid w:val="000D54EF"/>
    <w:rsid w:val="000D556B"/>
    <w:rsid w:val="000D5642"/>
    <w:rsid w:val="000D5CDA"/>
    <w:rsid w:val="000D6A36"/>
    <w:rsid w:val="000D702E"/>
    <w:rsid w:val="000E007B"/>
    <w:rsid w:val="000E04E3"/>
    <w:rsid w:val="000E0997"/>
    <w:rsid w:val="000E0A99"/>
    <w:rsid w:val="000E0EBE"/>
    <w:rsid w:val="000E182B"/>
    <w:rsid w:val="000E2550"/>
    <w:rsid w:val="000E26C0"/>
    <w:rsid w:val="000E2B5C"/>
    <w:rsid w:val="000E2F30"/>
    <w:rsid w:val="000E4078"/>
    <w:rsid w:val="000E5123"/>
    <w:rsid w:val="000E550E"/>
    <w:rsid w:val="000E6028"/>
    <w:rsid w:val="000E62EE"/>
    <w:rsid w:val="000E6DD2"/>
    <w:rsid w:val="000E77B4"/>
    <w:rsid w:val="000F05C4"/>
    <w:rsid w:val="000F0AE3"/>
    <w:rsid w:val="000F1642"/>
    <w:rsid w:val="000F41CD"/>
    <w:rsid w:val="000F4486"/>
    <w:rsid w:val="000F489D"/>
    <w:rsid w:val="000F4B49"/>
    <w:rsid w:val="000F5044"/>
    <w:rsid w:val="000F5977"/>
    <w:rsid w:val="000F5BB4"/>
    <w:rsid w:val="000F64D0"/>
    <w:rsid w:val="000F6DF3"/>
    <w:rsid w:val="000F7A2E"/>
    <w:rsid w:val="000F7D25"/>
    <w:rsid w:val="000F7DE5"/>
    <w:rsid w:val="0010037B"/>
    <w:rsid w:val="00100382"/>
    <w:rsid w:val="00101834"/>
    <w:rsid w:val="00103103"/>
    <w:rsid w:val="00103756"/>
    <w:rsid w:val="0010449E"/>
    <w:rsid w:val="00105AEF"/>
    <w:rsid w:val="001068DB"/>
    <w:rsid w:val="001076DE"/>
    <w:rsid w:val="00110BF3"/>
    <w:rsid w:val="00111E9A"/>
    <w:rsid w:val="001126F5"/>
    <w:rsid w:val="00112963"/>
    <w:rsid w:val="0011434A"/>
    <w:rsid w:val="0011438F"/>
    <w:rsid w:val="001145E4"/>
    <w:rsid w:val="00114B58"/>
    <w:rsid w:val="00116479"/>
    <w:rsid w:val="0011664B"/>
    <w:rsid w:val="001166C2"/>
    <w:rsid w:val="001167C8"/>
    <w:rsid w:val="00117CCF"/>
    <w:rsid w:val="001209EA"/>
    <w:rsid w:val="00121B85"/>
    <w:rsid w:val="00121EEB"/>
    <w:rsid w:val="00123270"/>
    <w:rsid w:val="00124241"/>
    <w:rsid w:val="00124391"/>
    <w:rsid w:val="00124CA1"/>
    <w:rsid w:val="00124F7D"/>
    <w:rsid w:val="0012525E"/>
    <w:rsid w:val="00126433"/>
    <w:rsid w:val="0012669E"/>
    <w:rsid w:val="00126F21"/>
    <w:rsid w:val="00127555"/>
    <w:rsid w:val="00130756"/>
    <w:rsid w:val="00130F20"/>
    <w:rsid w:val="0013100D"/>
    <w:rsid w:val="001315E3"/>
    <w:rsid w:val="00131655"/>
    <w:rsid w:val="0013343B"/>
    <w:rsid w:val="001339F5"/>
    <w:rsid w:val="00133FA6"/>
    <w:rsid w:val="001344E1"/>
    <w:rsid w:val="00136769"/>
    <w:rsid w:val="00137BD9"/>
    <w:rsid w:val="00140C3F"/>
    <w:rsid w:val="001414F5"/>
    <w:rsid w:val="00141858"/>
    <w:rsid w:val="00142DFF"/>
    <w:rsid w:val="001437A6"/>
    <w:rsid w:val="00143A35"/>
    <w:rsid w:val="001448E9"/>
    <w:rsid w:val="0014497D"/>
    <w:rsid w:val="00144AA2"/>
    <w:rsid w:val="001453F4"/>
    <w:rsid w:val="00145562"/>
    <w:rsid w:val="00145DD7"/>
    <w:rsid w:val="001465AD"/>
    <w:rsid w:val="0014660F"/>
    <w:rsid w:val="00146EE8"/>
    <w:rsid w:val="0014727A"/>
    <w:rsid w:val="00147D95"/>
    <w:rsid w:val="00147FBB"/>
    <w:rsid w:val="001502D4"/>
    <w:rsid w:val="0015063E"/>
    <w:rsid w:val="00150B11"/>
    <w:rsid w:val="00153343"/>
    <w:rsid w:val="00153580"/>
    <w:rsid w:val="00153636"/>
    <w:rsid w:val="00153743"/>
    <w:rsid w:val="00154B4E"/>
    <w:rsid w:val="00154E2D"/>
    <w:rsid w:val="001556CF"/>
    <w:rsid w:val="001563BF"/>
    <w:rsid w:val="00156F93"/>
    <w:rsid w:val="0015731C"/>
    <w:rsid w:val="00157BF2"/>
    <w:rsid w:val="001605AA"/>
    <w:rsid w:val="00161E32"/>
    <w:rsid w:val="001626E6"/>
    <w:rsid w:val="00162CDF"/>
    <w:rsid w:val="00162E02"/>
    <w:rsid w:val="00163048"/>
    <w:rsid w:val="00163427"/>
    <w:rsid w:val="00164355"/>
    <w:rsid w:val="00164424"/>
    <w:rsid w:val="00164E15"/>
    <w:rsid w:val="00164EBB"/>
    <w:rsid w:val="001650AF"/>
    <w:rsid w:val="0016527E"/>
    <w:rsid w:val="00165706"/>
    <w:rsid w:val="00166028"/>
    <w:rsid w:val="00167060"/>
    <w:rsid w:val="00167209"/>
    <w:rsid w:val="00170B90"/>
    <w:rsid w:val="00171BC6"/>
    <w:rsid w:val="00171E4A"/>
    <w:rsid w:val="00171E66"/>
    <w:rsid w:val="00172D8D"/>
    <w:rsid w:val="00173C80"/>
    <w:rsid w:val="00173C8B"/>
    <w:rsid w:val="00173D6D"/>
    <w:rsid w:val="00174BB3"/>
    <w:rsid w:val="0017567F"/>
    <w:rsid w:val="001775CF"/>
    <w:rsid w:val="00180ECF"/>
    <w:rsid w:val="0018110A"/>
    <w:rsid w:val="00181811"/>
    <w:rsid w:val="00182B3A"/>
    <w:rsid w:val="00183AF6"/>
    <w:rsid w:val="00184260"/>
    <w:rsid w:val="0018464F"/>
    <w:rsid w:val="00184832"/>
    <w:rsid w:val="00184E06"/>
    <w:rsid w:val="00184F53"/>
    <w:rsid w:val="00185182"/>
    <w:rsid w:val="001866EB"/>
    <w:rsid w:val="00186CB2"/>
    <w:rsid w:val="0018758B"/>
    <w:rsid w:val="00187EDD"/>
    <w:rsid w:val="00190731"/>
    <w:rsid w:val="001911FF"/>
    <w:rsid w:val="001918DA"/>
    <w:rsid w:val="00191A3B"/>
    <w:rsid w:val="00192786"/>
    <w:rsid w:val="0019313A"/>
    <w:rsid w:val="00193A72"/>
    <w:rsid w:val="00195415"/>
    <w:rsid w:val="00195F1A"/>
    <w:rsid w:val="0019607D"/>
    <w:rsid w:val="001966D7"/>
    <w:rsid w:val="001A0D68"/>
    <w:rsid w:val="001A1532"/>
    <w:rsid w:val="001A1CBF"/>
    <w:rsid w:val="001A33EC"/>
    <w:rsid w:val="001A3465"/>
    <w:rsid w:val="001A4749"/>
    <w:rsid w:val="001A5147"/>
    <w:rsid w:val="001A54F8"/>
    <w:rsid w:val="001A5E19"/>
    <w:rsid w:val="001A6A71"/>
    <w:rsid w:val="001A6FC5"/>
    <w:rsid w:val="001A7210"/>
    <w:rsid w:val="001A7C54"/>
    <w:rsid w:val="001B1A23"/>
    <w:rsid w:val="001B2EEA"/>
    <w:rsid w:val="001B37A0"/>
    <w:rsid w:val="001B3B49"/>
    <w:rsid w:val="001B407A"/>
    <w:rsid w:val="001B4723"/>
    <w:rsid w:val="001B5130"/>
    <w:rsid w:val="001B5371"/>
    <w:rsid w:val="001B560C"/>
    <w:rsid w:val="001B6437"/>
    <w:rsid w:val="001B6658"/>
    <w:rsid w:val="001B6966"/>
    <w:rsid w:val="001B70F1"/>
    <w:rsid w:val="001B718E"/>
    <w:rsid w:val="001C22F0"/>
    <w:rsid w:val="001C26A2"/>
    <w:rsid w:val="001C27CF"/>
    <w:rsid w:val="001C28F3"/>
    <w:rsid w:val="001C38E5"/>
    <w:rsid w:val="001C3AB3"/>
    <w:rsid w:val="001C4AE2"/>
    <w:rsid w:val="001C6B29"/>
    <w:rsid w:val="001D0307"/>
    <w:rsid w:val="001D06EC"/>
    <w:rsid w:val="001D1E5D"/>
    <w:rsid w:val="001D34BC"/>
    <w:rsid w:val="001D4125"/>
    <w:rsid w:val="001D4E16"/>
    <w:rsid w:val="001D4F09"/>
    <w:rsid w:val="001D6039"/>
    <w:rsid w:val="001D7120"/>
    <w:rsid w:val="001D72F3"/>
    <w:rsid w:val="001D77E1"/>
    <w:rsid w:val="001E0A7D"/>
    <w:rsid w:val="001E0D7E"/>
    <w:rsid w:val="001E10F0"/>
    <w:rsid w:val="001E2F38"/>
    <w:rsid w:val="001E3470"/>
    <w:rsid w:val="001E442A"/>
    <w:rsid w:val="001E6529"/>
    <w:rsid w:val="001E6E83"/>
    <w:rsid w:val="001F0D55"/>
    <w:rsid w:val="001F11E7"/>
    <w:rsid w:val="001F2495"/>
    <w:rsid w:val="001F2787"/>
    <w:rsid w:val="001F3575"/>
    <w:rsid w:val="001F4043"/>
    <w:rsid w:val="001F4183"/>
    <w:rsid w:val="001F4D2F"/>
    <w:rsid w:val="001F505E"/>
    <w:rsid w:val="001F5E13"/>
    <w:rsid w:val="001F66FC"/>
    <w:rsid w:val="00202056"/>
    <w:rsid w:val="002025FD"/>
    <w:rsid w:val="00202697"/>
    <w:rsid w:val="00202733"/>
    <w:rsid w:val="00203BF2"/>
    <w:rsid w:val="002044ED"/>
    <w:rsid w:val="0020503F"/>
    <w:rsid w:val="00206377"/>
    <w:rsid w:val="00207306"/>
    <w:rsid w:val="00207336"/>
    <w:rsid w:val="00212180"/>
    <w:rsid w:val="00212A76"/>
    <w:rsid w:val="00212CDC"/>
    <w:rsid w:val="002131FD"/>
    <w:rsid w:val="00213680"/>
    <w:rsid w:val="00213D70"/>
    <w:rsid w:val="0021417B"/>
    <w:rsid w:val="0021525F"/>
    <w:rsid w:val="00215F90"/>
    <w:rsid w:val="00220053"/>
    <w:rsid w:val="0022013F"/>
    <w:rsid w:val="002214E6"/>
    <w:rsid w:val="002234DC"/>
    <w:rsid w:val="0022462E"/>
    <w:rsid w:val="00224A9E"/>
    <w:rsid w:val="0022610A"/>
    <w:rsid w:val="00226BE8"/>
    <w:rsid w:val="00227D61"/>
    <w:rsid w:val="002301A0"/>
    <w:rsid w:val="00230F1B"/>
    <w:rsid w:val="00231E18"/>
    <w:rsid w:val="00232966"/>
    <w:rsid w:val="00233078"/>
    <w:rsid w:val="0023320F"/>
    <w:rsid w:val="00233BCD"/>
    <w:rsid w:val="00234626"/>
    <w:rsid w:val="00234F23"/>
    <w:rsid w:val="00234F7E"/>
    <w:rsid w:val="002350A7"/>
    <w:rsid w:val="00235B1B"/>
    <w:rsid w:val="00236CF7"/>
    <w:rsid w:val="00237135"/>
    <w:rsid w:val="00237737"/>
    <w:rsid w:val="00240203"/>
    <w:rsid w:val="00240652"/>
    <w:rsid w:val="00240D1D"/>
    <w:rsid w:val="00241E98"/>
    <w:rsid w:val="00242EAC"/>
    <w:rsid w:val="0024494A"/>
    <w:rsid w:val="00244A71"/>
    <w:rsid w:val="00247670"/>
    <w:rsid w:val="00247B30"/>
    <w:rsid w:val="00247C59"/>
    <w:rsid w:val="00250996"/>
    <w:rsid w:val="00251457"/>
    <w:rsid w:val="00252763"/>
    <w:rsid w:val="002532D1"/>
    <w:rsid w:val="00253890"/>
    <w:rsid w:val="00253D97"/>
    <w:rsid w:val="002542B9"/>
    <w:rsid w:val="00254335"/>
    <w:rsid w:val="00254C0C"/>
    <w:rsid w:val="00254EE9"/>
    <w:rsid w:val="00255212"/>
    <w:rsid w:val="0025606A"/>
    <w:rsid w:val="0025661D"/>
    <w:rsid w:val="00257C96"/>
    <w:rsid w:val="00257DCB"/>
    <w:rsid w:val="00260015"/>
    <w:rsid w:val="002612EA"/>
    <w:rsid w:val="00261C43"/>
    <w:rsid w:val="00261DF9"/>
    <w:rsid w:val="00262ADD"/>
    <w:rsid w:val="00264534"/>
    <w:rsid w:val="00265492"/>
    <w:rsid w:val="002667B9"/>
    <w:rsid w:val="002675DC"/>
    <w:rsid w:val="0026778B"/>
    <w:rsid w:val="00270A3C"/>
    <w:rsid w:val="00271742"/>
    <w:rsid w:val="00271F02"/>
    <w:rsid w:val="00273145"/>
    <w:rsid w:val="00273802"/>
    <w:rsid w:val="0027467C"/>
    <w:rsid w:val="002751BC"/>
    <w:rsid w:val="00275941"/>
    <w:rsid w:val="00275B9A"/>
    <w:rsid w:val="00276704"/>
    <w:rsid w:val="00276B7D"/>
    <w:rsid w:val="00277469"/>
    <w:rsid w:val="00280BE2"/>
    <w:rsid w:val="00281304"/>
    <w:rsid w:val="00281685"/>
    <w:rsid w:val="00281FEA"/>
    <w:rsid w:val="00282326"/>
    <w:rsid w:val="0028295A"/>
    <w:rsid w:val="00282D07"/>
    <w:rsid w:val="0028349F"/>
    <w:rsid w:val="002835A4"/>
    <w:rsid w:val="002839DA"/>
    <w:rsid w:val="00283E49"/>
    <w:rsid w:val="00284350"/>
    <w:rsid w:val="0028527E"/>
    <w:rsid w:val="00286442"/>
    <w:rsid w:val="00287166"/>
    <w:rsid w:val="00287170"/>
    <w:rsid w:val="0028767B"/>
    <w:rsid w:val="0029104A"/>
    <w:rsid w:val="00291BFE"/>
    <w:rsid w:val="00294973"/>
    <w:rsid w:val="002965E0"/>
    <w:rsid w:val="002966D0"/>
    <w:rsid w:val="00296B2E"/>
    <w:rsid w:val="0029727F"/>
    <w:rsid w:val="002973D2"/>
    <w:rsid w:val="002979F1"/>
    <w:rsid w:val="002A0C65"/>
    <w:rsid w:val="002A12C0"/>
    <w:rsid w:val="002A2104"/>
    <w:rsid w:val="002A26BC"/>
    <w:rsid w:val="002A27B8"/>
    <w:rsid w:val="002A36B7"/>
    <w:rsid w:val="002A4B43"/>
    <w:rsid w:val="002A5DB2"/>
    <w:rsid w:val="002A76A1"/>
    <w:rsid w:val="002A78EA"/>
    <w:rsid w:val="002A7C8C"/>
    <w:rsid w:val="002B02B3"/>
    <w:rsid w:val="002B0EEB"/>
    <w:rsid w:val="002B16D4"/>
    <w:rsid w:val="002B1F14"/>
    <w:rsid w:val="002B27C3"/>
    <w:rsid w:val="002B30CE"/>
    <w:rsid w:val="002B4178"/>
    <w:rsid w:val="002B4538"/>
    <w:rsid w:val="002B53FF"/>
    <w:rsid w:val="002B687C"/>
    <w:rsid w:val="002B6984"/>
    <w:rsid w:val="002B7006"/>
    <w:rsid w:val="002B72E9"/>
    <w:rsid w:val="002B7892"/>
    <w:rsid w:val="002C0337"/>
    <w:rsid w:val="002C03AE"/>
    <w:rsid w:val="002C0B44"/>
    <w:rsid w:val="002C0EE5"/>
    <w:rsid w:val="002C1163"/>
    <w:rsid w:val="002C1396"/>
    <w:rsid w:val="002C2873"/>
    <w:rsid w:val="002C2E98"/>
    <w:rsid w:val="002C3B4C"/>
    <w:rsid w:val="002C4B73"/>
    <w:rsid w:val="002C4D54"/>
    <w:rsid w:val="002C520B"/>
    <w:rsid w:val="002C59FD"/>
    <w:rsid w:val="002C5EA1"/>
    <w:rsid w:val="002C65CD"/>
    <w:rsid w:val="002C7780"/>
    <w:rsid w:val="002C7EDD"/>
    <w:rsid w:val="002D0F7A"/>
    <w:rsid w:val="002D2942"/>
    <w:rsid w:val="002D2C6D"/>
    <w:rsid w:val="002E04C7"/>
    <w:rsid w:val="002E21C7"/>
    <w:rsid w:val="002E2851"/>
    <w:rsid w:val="002E298C"/>
    <w:rsid w:val="002E2A9F"/>
    <w:rsid w:val="002E4044"/>
    <w:rsid w:val="002E478B"/>
    <w:rsid w:val="002E5A13"/>
    <w:rsid w:val="002E5E84"/>
    <w:rsid w:val="002E7285"/>
    <w:rsid w:val="002F19DD"/>
    <w:rsid w:val="002F2444"/>
    <w:rsid w:val="002F256B"/>
    <w:rsid w:val="002F27CC"/>
    <w:rsid w:val="002F4414"/>
    <w:rsid w:val="002F4C9F"/>
    <w:rsid w:val="002F55B1"/>
    <w:rsid w:val="002F589A"/>
    <w:rsid w:val="002F59AB"/>
    <w:rsid w:val="002F5DB6"/>
    <w:rsid w:val="002F6A3D"/>
    <w:rsid w:val="002F6C5B"/>
    <w:rsid w:val="002F6FEB"/>
    <w:rsid w:val="002F74D6"/>
    <w:rsid w:val="002F7A73"/>
    <w:rsid w:val="003000BD"/>
    <w:rsid w:val="003002A5"/>
    <w:rsid w:val="003003A3"/>
    <w:rsid w:val="0030043B"/>
    <w:rsid w:val="003031C0"/>
    <w:rsid w:val="00303A89"/>
    <w:rsid w:val="003056D6"/>
    <w:rsid w:val="00310058"/>
    <w:rsid w:val="00310C69"/>
    <w:rsid w:val="00310CF9"/>
    <w:rsid w:val="00310F27"/>
    <w:rsid w:val="003110E6"/>
    <w:rsid w:val="00311E99"/>
    <w:rsid w:val="003120B4"/>
    <w:rsid w:val="0031264D"/>
    <w:rsid w:val="00313015"/>
    <w:rsid w:val="00313BA3"/>
    <w:rsid w:val="00314F59"/>
    <w:rsid w:val="00315B11"/>
    <w:rsid w:val="00315B17"/>
    <w:rsid w:val="00315C15"/>
    <w:rsid w:val="00316738"/>
    <w:rsid w:val="00320635"/>
    <w:rsid w:val="00320926"/>
    <w:rsid w:val="0032125B"/>
    <w:rsid w:val="00321CEC"/>
    <w:rsid w:val="00322FCA"/>
    <w:rsid w:val="003232E7"/>
    <w:rsid w:val="00323986"/>
    <w:rsid w:val="003239C5"/>
    <w:rsid w:val="00323E4E"/>
    <w:rsid w:val="00324425"/>
    <w:rsid w:val="0033049B"/>
    <w:rsid w:val="0033080F"/>
    <w:rsid w:val="0033131A"/>
    <w:rsid w:val="00332A80"/>
    <w:rsid w:val="003339BA"/>
    <w:rsid w:val="00334BF3"/>
    <w:rsid w:val="00336057"/>
    <w:rsid w:val="003363AA"/>
    <w:rsid w:val="00336935"/>
    <w:rsid w:val="0033707D"/>
    <w:rsid w:val="003403D0"/>
    <w:rsid w:val="00340B0A"/>
    <w:rsid w:val="00341142"/>
    <w:rsid w:val="0034158D"/>
    <w:rsid w:val="003423F7"/>
    <w:rsid w:val="00342A66"/>
    <w:rsid w:val="003432BD"/>
    <w:rsid w:val="0034396D"/>
    <w:rsid w:val="00344983"/>
    <w:rsid w:val="00344F75"/>
    <w:rsid w:val="00345E65"/>
    <w:rsid w:val="00346770"/>
    <w:rsid w:val="00346793"/>
    <w:rsid w:val="00350A1E"/>
    <w:rsid w:val="00350BD9"/>
    <w:rsid w:val="00351E95"/>
    <w:rsid w:val="0035297B"/>
    <w:rsid w:val="0035372A"/>
    <w:rsid w:val="00353B7C"/>
    <w:rsid w:val="00353C3B"/>
    <w:rsid w:val="00354642"/>
    <w:rsid w:val="0035517E"/>
    <w:rsid w:val="00355B27"/>
    <w:rsid w:val="00355F07"/>
    <w:rsid w:val="00355FBC"/>
    <w:rsid w:val="00357154"/>
    <w:rsid w:val="00361068"/>
    <w:rsid w:val="00361537"/>
    <w:rsid w:val="003618C7"/>
    <w:rsid w:val="003619D9"/>
    <w:rsid w:val="00361AFE"/>
    <w:rsid w:val="0036224D"/>
    <w:rsid w:val="00364E30"/>
    <w:rsid w:val="003662DE"/>
    <w:rsid w:val="00366C2E"/>
    <w:rsid w:val="003677B1"/>
    <w:rsid w:val="00370437"/>
    <w:rsid w:val="0037080F"/>
    <w:rsid w:val="00370D31"/>
    <w:rsid w:val="003716E1"/>
    <w:rsid w:val="00371B53"/>
    <w:rsid w:val="00373898"/>
    <w:rsid w:val="003743BD"/>
    <w:rsid w:val="00376F50"/>
    <w:rsid w:val="003776ED"/>
    <w:rsid w:val="0037791A"/>
    <w:rsid w:val="00377BD6"/>
    <w:rsid w:val="0038074A"/>
    <w:rsid w:val="00381231"/>
    <w:rsid w:val="00381CA9"/>
    <w:rsid w:val="003825CB"/>
    <w:rsid w:val="00382736"/>
    <w:rsid w:val="00382752"/>
    <w:rsid w:val="00382913"/>
    <w:rsid w:val="00386360"/>
    <w:rsid w:val="00386988"/>
    <w:rsid w:val="00387845"/>
    <w:rsid w:val="003903A5"/>
    <w:rsid w:val="00391480"/>
    <w:rsid w:val="003921C3"/>
    <w:rsid w:val="00392834"/>
    <w:rsid w:val="003928F9"/>
    <w:rsid w:val="00392D89"/>
    <w:rsid w:val="00393ECF"/>
    <w:rsid w:val="00394D4D"/>
    <w:rsid w:val="0039575E"/>
    <w:rsid w:val="0039588A"/>
    <w:rsid w:val="003958A3"/>
    <w:rsid w:val="00395B28"/>
    <w:rsid w:val="00395DDA"/>
    <w:rsid w:val="0039657F"/>
    <w:rsid w:val="003965C7"/>
    <w:rsid w:val="003A109A"/>
    <w:rsid w:val="003A1426"/>
    <w:rsid w:val="003A1468"/>
    <w:rsid w:val="003A1974"/>
    <w:rsid w:val="003A1CDD"/>
    <w:rsid w:val="003A2F9D"/>
    <w:rsid w:val="003A3684"/>
    <w:rsid w:val="003A3B1E"/>
    <w:rsid w:val="003A3EB3"/>
    <w:rsid w:val="003A5038"/>
    <w:rsid w:val="003A51C1"/>
    <w:rsid w:val="003A5D94"/>
    <w:rsid w:val="003A6D0F"/>
    <w:rsid w:val="003A6DFB"/>
    <w:rsid w:val="003A768D"/>
    <w:rsid w:val="003A7A4C"/>
    <w:rsid w:val="003B0EAB"/>
    <w:rsid w:val="003B1C95"/>
    <w:rsid w:val="003B221D"/>
    <w:rsid w:val="003B3059"/>
    <w:rsid w:val="003B309C"/>
    <w:rsid w:val="003B4047"/>
    <w:rsid w:val="003B4E7F"/>
    <w:rsid w:val="003B61A3"/>
    <w:rsid w:val="003B72C6"/>
    <w:rsid w:val="003B79EF"/>
    <w:rsid w:val="003C007F"/>
    <w:rsid w:val="003C06D9"/>
    <w:rsid w:val="003C21A9"/>
    <w:rsid w:val="003C4D6E"/>
    <w:rsid w:val="003C51FE"/>
    <w:rsid w:val="003C5408"/>
    <w:rsid w:val="003C5D35"/>
    <w:rsid w:val="003C6956"/>
    <w:rsid w:val="003C7C5A"/>
    <w:rsid w:val="003D048A"/>
    <w:rsid w:val="003D0D11"/>
    <w:rsid w:val="003D0F85"/>
    <w:rsid w:val="003D1E6B"/>
    <w:rsid w:val="003D2038"/>
    <w:rsid w:val="003D3991"/>
    <w:rsid w:val="003D3FE2"/>
    <w:rsid w:val="003D481F"/>
    <w:rsid w:val="003D5456"/>
    <w:rsid w:val="003D561F"/>
    <w:rsid w:val="003D6FC5"/>
    <w:rsid w:val="003D71F9"/>
    <w:rsid w:val="003E0326"/>
    <w:rsid w:val="003E06B0"/>
    <w:rsid w:val="003E09D8"/>
    <w:rsid w:val="003E0F64"/>
    <w:rsid w:val="003E3114"/>
    <w:rsid w:val="003E4533"/>
    <w:rsid w:val="003E4D1D"/>
    <w:rsid w:val="003E5021"/>
    <w:rsid w:val="003E5B60"/>
    <w:rsid w:val="003E5CCA"/>
    <w:rsid w:val="003E686C"/>
    <w:rsid w:val="003E6D22"/>
    <w:rsid w:val="003E7050"/>
    <w:rsid w:val="003E7D62"/>
    <w:rsid w:val="003F0206"/>
    <w:rsid w:val="003F0A56"/>
    <w:rsid w:val="003F1717"/>
    <w:rsid w:val="003F19B6"/>
    <w:rsid w:val="003F2088"/>
    <w:rsid w:val="003F238F"/>
    <w:rsid w:val="003F2518"/>
    <w:rsid w:val="003F325F"/>
    <w:rsid w:val="003F46F9"/>
    <w:rsid w:val="003F5D3F"/>
    <w:rsid w:val="003F6274"/>
    <w:rsid w:val="003F6534"/>
    <w:rsid w:val="003F6688"/>
    <w:rsid w:val="003F74EF"/>
    <w:rsid w:val="00400CD7"/>
    <w:rsid w:val="004012A4"/>
    <w:rsid w:val="004017F3"/>
    <w:rsid w:val="00401993"/>
    <w:rsid w:val="004024DC"/>
    <w:rsid w:val="00402A9E"/>
    <w:rsid w:val="00402F08"/>
    <w:rsid w:val="004036F8"/>
    <w:rsid w:val="004038AE"/>
    <w:rsid w:val="00404382"/>
    <w:rsid w:val="004046AB"/>
    <w:rsid w:val="00404AAE"/>
    <w:rsid w:val="00404BF2"/>
    <w:rsid w:val="004053B9"/>
    <w:rsid w:val="004078B2"/>
    <w:rsid w:val="00410B24"/>
    <w:rsid w:val="00410B6E"/>
    <w:rsid w:val="00410D2D"/>
    <w:rsid w:val="00412073"/>
    <w:rsid w:val="00413BE0"/>
    <w:rsid w:val="00414862"/>
    <w:rsid w:val="004149F3"/>
    <w:rsid w:val="00414D9F"/>
    <w:rsid w:val="004158AD"/>
    <w:rsid w:val="00416A3A"/>
    <w:rsid w:val="00416D6C"/>
    <w:rsid w:val="00417450"/>
    <w:rsid w:val="004175C9"/>
    <w:rsid w:val="004205A7"/>
    <w:rsid w:val="00420C20"/>
    <w:rsid w:val="0042355A"/>
    <w:rsid w:val="0042401F"/>
    <w:rsid w:val="004240A1"/>
    <w:rsid w:val="00424408"/>
    <w:rsid w:val="0042461E"/>
    <w:rsid w:val="00424937"/>
    <w:rsid w:val="00426B79"/>
    <w:rsid w:val="00426BC1"/>
    <w:rsid w:val="0042713E"/>
    <w:rsid w:val="00427A3A"/>
    <w:rsid w:val="00430E9C"/>
    <w:rsid w:val="004313D9"/>
    <w:rsid w:val="004325CD"/>
    <w:rsid w:val="00433640"/>
    <w:rsid w:val="00433F82"/>
    <w:rsid w:val="0043518C"/>
    <w:rsid w:val="00435968"/>
    <w:rsid w:val="00436F43"/>
    <w:rsid w:val="00437DCA"/>
    <w:rsid w:val="004405DB"/>
    <w:rsid w:val="00441121"/>
    <w:rsid w:val="0044148F"/>
    <w:rsid w:val="004416DF"/>
    <w:rsid w:val="00442E17"/>
    <w:rsid w:val="00443C1B"/>
    <w:rsid w:val="00443F8A"/>
    <w:rsid w:val="00444244"/>
    <w:rsid w:val="0044434A"/>
    <w:rsid w:val="004464B6"/>
    <w:rsid w:val="0044672E"/>
    <w:rsid w:val="00446C19"/>
    <w:rsid w:val="00446C64"/>
    <w:rsid w:val="004501C7"/>
    <w:rsid w:val="00451294"/>
    <w:rsid w:val="00451C47"/>
    <w:rsid w:val="00451EA0"/>
    <w:rsid w:val="0045234B"/>
    <w:rsid w:val="004529E7"/>
    <w:rsid w:val="004544B8"/>
    <w:rsid w:val="00455AF6"/>
    <w:rsid w:val="00455B36"/>
    <w:rsid w:val="0045690A"/>
    <w:rsid w:val="00457131"/>
    <w:rsid w:val="00460027"/>
    <w:rsid w:val="00460925"/>
    <w:rsid w:val="00461935"/>
    <w:rsid w:val="00461CCC"/>
    <w:rsid w:val="004624A7"/>
    <w:rsid w:val="004627F7"/>
    <w:rsid w:val="00462E16"/>
    <w:rsid w:val="00463178"/>
    <w:rsid w:val="00463310"/>
    <w:rsid w:val="0046372C"/>
    <w:rsid w:val="004640F7"/>
    <w:rsid w:val="00464D61"/>
    <w:rsid w:val="004668E6"/>
    <w:rsid w:val="00466BF4"/>
    <w:rsid w:val="00467001"/>
    <w:rsid w:val="00470638"/>
    <w:rsid w:val="00470DA0"/>
    <w:rsid w:val="0047129F"/>
    <w:rsid w:val="004712F1"/>
    <w:rsid w:val="004722E8"/>
    <w:rsid w:val="004738AD"/>
    <w:rsid w:val="00474CED"/>
    <w:rsid w:val="004750D5"/>
    <w:rsid w:val="004757E6"/>
    <w:rsid w:val="00475A94"/>
    <w:rsid w:val="00475B03"/>
    <w:rsid w:val="00475D29"/>
    <w:rsid w:val="00476080"/>
    <w:rsid w:val="004765DE"/>
    <w:rsid w:val="00476FBF"/>
    <w:rsid w:val="004807CE"/>
    <w:rsid w:val="00481032"/>
    <w:rsid w:val="00481B91"/>
    <w:rsid w:val="00481CA6"/>
    <w:rsid w:val="00483183"/>
    <w:rsid w:val="00483AFB"/>
    <w:rsid w:val="00484808"/>
    <w:rsid w:val="00485371"/>
    <w:rsid w:val="00485F77"/>
    <w:rsid w:val="00486B49"/>
    <w:rsid w:val="00486E75"/>
    <w:rsid w:val="00487303"/>
    <w:rsid w:val="00487C08"/>
    <w:rsid w:val="00487EC8"/>
    <w:rsid w:val="004900C5"/>
    <w:rsid w:val="00491A9F"/>
    <w:rsid w:val="00491B4D"/>
    <w:rsid w:val="00491BF8"/>
    <w:rsid w:val="00492A0C"/>
    <w:rsid w:val="00492DDC"/>
    <w:rsid w:val="004934E2"/>
    <w:rsid w:val="00493F10"/>
    <w:rsid w:val="0049585A"/>
    <w:rsid w:val="00495DF1"/>
    <w:rsid w:val="004A0213"/>
    <w:rsid w:val="004A0FC8"/>
    <w:rsid w:val="004A1CD4"/>
    <w:rsid w:val="004A278D"/>
    <w:rsid w:val="004A2F8C"/>
    <w:rsid w:val="004A37DC"/>
    <w:rsid w:val="004A37F9"/>
    <w:rsid w:val="004A41B4"/>
    <w:rsid w:val="004A452D"/>
    <w:rsid w:val="004A5808"/>
    <w:rsid w:val="004A6083"/>
    <w:rsid w:val="004A792A"/>
    <w:rsid w:val="004B0488"/>
    <w:rsid w:val="004B082D"/>
    <w:rsid w:val="004B101E"/>
    <w:rsid w:val="004B1BA8"/>
    <w:rsid w:val="004B2555"/>
    <w:rsid w:val="004B268E"/>
    <w:rsid w:val="004B4284"/>
    <w:rsid w:val="004B4BD2"/>
    <w:rsid w:val="004B5139"/>
    <w:rsid w:val="004B53E2"/>
    <w:rsid w:val="004B624B"/>
    <w:rsid w:val="004B6979"/>
    <w:rsid w:val="004B735A"/>
    <w:rsid w:val="004B76CA"/>
    <w:rsid w:val="004C012D"/>
    <w:rsid w:val="004C09AE"/>
    <w:rsid w:val="004C0C19"/>
    <w:rsid w:val="004C123C"/>
    <w:rsid w:val="004C1C43"/>
    <w:rsid w:val="004C1DAB"/>
    <w:rsid w:val="004C21C6"/>
    <w:rsid w:val="004C23A7"/>
    <w:rsid w:val="004C390C"/>
    <w:rsid w:val="004C40A4"/>
    <w:rsid w:val="004C6EDB"/>
    <w:rsid w:val="004D0755"/>
    <w:rsid w:val="004D09C6"/>
    <w:rsid w:val="004D18CC"/>
    <w:rsid w:val="004D1A91"/>
    <w:rsid w:val="004D33D0"/>
    <w:rsid w:val="004D37FA"/>
    <w:rsid w:val="004D4066"/>
    <w:rsid w:val="004D6E79"/>
    <w:rsid w:val="004E03FF"/>
    <w:rsid w:val="004E0642"/>
    <w:rsid w:val="004E2C50"/>
    <w:rsid w:val="004E3368"/>
    <w:rsid w:val="004E35CC"/>
    <w:rsid w:val="004E3AE5"/>
    <w:rsid w:val="004E3D2A"/>
    <w:rsid w:val="004E4F64"/>
    <w:rsid w:val="004E5092"/>
    <w:rsid w:val="004E51E9"/>
    <w:rsid w:val="004E590D"/>
    <w:rsid w:val="004E5F92"/>
    <w:rsid w:val="004E67CA"/>
    <w:rsid w:val="004E723F"/>
    <w:rsid w:val="004E7AC0"/>
    <w:rsid w:val="004E7EED"/>
    <w:rsid w:val="004F2BEB"/>
    <w:rsid w:val="004F2C4A"/>
    <w:rsid w:val="004F346C"/>
    <w:rsid w:val="004F40AD"/>
    <w:rsid w:val="004F4449"/>
    <w:rsid w:val="004F4588"/>
    <w:rsid w:val="004F55B2"/>
    <w:rsid w:val="004F7EFA"/>
    <w:rsid w:val="00500359"/>
    <w:rsid w:val="005004F9"/>
    <w:rsid w:val="00500549"/>
    <w:rsid w:val="00500E33"/>
    <w:rsid w:val="005014B5"/>
    <w:rsid w:val="005019EC"/>
    <w:rsid w:val="005034AF"/>
    <w:rsid w:val="00504FFA"/>
    <w:rsid w:val="00505829"/>
    <w:rsid w:val="0050671E"/>
    <w:rsid w:val="0050692C"/>
    <w:rsid w:val="005071B7"/>
    <w:rsid w:val="00507A54"/>
    <w:rsid w:val="00507B1A"/>
    <w:rsid w:val="00507DC0"/>
    <w:rsid w:val="00510F31"/>
    <w:rsid w:val="00512503"/>
    <w:rsid w:val="00512907"/>
    <w:rsid w:val="00513753"/>
    <w:rsid w:val="005139A8"/>
    <w:rsid w:val="00513BE2"/>
    <w:rsid w:val="00514A35"/>
    <w:rsid w:val="00515A6D"/>
    <w:rsid w:val="0051639B"/>
    <w:rsid w:val="005200B4"/>
    <w:rsid w:val="00520585"/>
    <w:rsid w:val="00520648"/>
    <w:rsid w:val="00522F4F"/>
    <w:rsid w:val="0052362C"/>
    <w:rsid w:val="00523FE9"/>
    <w:rsid w:val="005241B6"/>
    <w:rsid w:val="00524597"/>
    <w:rsid w:val="00525E11"/>
    <w:rsid w:val="00525ED3"/>
    <w:rsid w:val="00525F2E"/>
    <w:rsid w:val="00527153"/>
    <w:rsid w:val="00527BCC"/>
    <w:rsid w:val="00530B65"/>
    <w:rsid w:val="0053124A"/>
    <w:rsid w:val="00531304"/>
    <w:rsid w:val="0053243C"/>
    <w:rsid w:val="00532561"/>
    <w:rsid w:val="00532D20"/>
    <w:rsid w:val="005330D4"/>
    <w:rsid w:val="0053430F"/>
    <w:rsid w:val="005347DC"/>
    <w:rsid w:val="00534BC9"/>
    <w:rsid w:val="00536F67"/>
    <w:rsid w:val="00537C6B"/>
    <w:rsid w:val="00537E88"/>
    <w:rsid w:val="005404DF"/>
    <w:rsid w:val="00542E5D"/>
    <w:rsid w:val="005447FC"/>
    <w:rsid w:val="0054512C"/>
    <w:rsid w:val="0054603D"/>
    <w:rsid w:val="00546B3F"/>
    <w:rsid w:val="00547908"/>
    <w:rsid w:val="005503CE"/>
    <w:rsid w:val="00551811"/>
    <w:rsid w:val="00551A7F"/>
    <w:rsid w:val="005535F7"/>
    <w:rsid w:val="00553C48"/>
    <w:rsid w:val="00554DCE"/>
    <w:rsid w:val="0055519B"/>
    <w:rsid w:val="005570C3"/>
    <w:rsid w:val="005572AB"/>
    <w:rsid w:val="005573CE"/>
    <w:rsid w:val="00557FEC"/>
    <w:rsid w:val="00560154"/>
    <w:rsid w:val="005602A5"/>
    <w:rsid w:val="00560C62"/>
    <w:rsid w:val="00562E4C"/>
    <w:rsid w:val="00563BB5"/>
    <w:rsid w:val="00564F93"/>
    <w:rsid w:val="00565A22"/>
    <w:rsid w:val="00565DF5"/>
    <w:rsid w:val="00567F36"/>
    <w:rsid w:val="00571112"/>
    <w:rsid w:val="005717CC"/>
    <w:rsid w:val="00571AA4"/>
    <w:rsid w:val="00572474"/>
    <w:rsid w:val="00573DAB"/>
    <w:rsid w:val="005747DB"/>
    <w:rsid w:val="00575161"/>
    <w:rsid w:val="00575B66"/>
    <w:rsid w:val="005768C2"/>
    <w:rsid w:val="00577361"/>
    <w:rsid w:val="005802DF"/>
    <w:rsid w:val="00580A6B"/>
    <w:rsid w:val="00580A9F"/>
    <w:rsid w:val="00581FA7"/>
    <w:rsid w:val="00583D28"/>
    <w:rsid w:val="00585F2D"/>
    <w:rsid w:val="00586C19"/>
    <w:rsid w:val="00590BCD"/>
    <w:rsid w:val="00590C68"/>
    <w:rsid w:val="00591588"/>
    <w:rsid w:val="00592025"/>
    <w:rsid w:val="005928DD"/>
    <w:rsid w:val="00594215"/>
    <w:rsid w:val="00594D65"/>
    <w:rsid w:val="005951BC"/>
    <w:rsid w:val="00596B38"/>
    <w:rsid w:val="00597191"/>
    <w:rsid w:val="00597226"/>
    <w:rsid w:val="00597E59"/>
    <w:rsid w:val="005A086C"/>
    <w:rsid w:val="005A1E56"/>
    <w:rsid w:val="005A2B31"/>
    <w:rsid w:val="005A2EB7"/>
    <w:rsid w:val="005A4CA2"/>
    <w:rsid w:val="005A4F74"/>
    <w:rsid w:val="005A5221"/>
    <w:rsid w:val="005A572E"/>
    <w:rsid w:val="005A5760"/>
    <w:rsid w:val="005A5B49"/>
    <w:rsid w:val="005A6AA5"/>
    <w:rsid w:val="005A6C51"/>
    <w:rsid w:val="005A7DF8"/>
    <w:rsid w:val="005B0632"/>
    <w:rsid w:val="005B17BF"/>
    <w:rsid w:val="005B1DEC"/>
    <w:rsid w:val="005B2908"/>
    <w:rsid w:val="005B2EA3"/>
    <w:rsid w:val="005B3486"/>
    <w:rsid w:val="005B3A80"/>
    <w:rsid w:val="005B3E5E"/>
    <w:rsid w:val="005B3F13"/>
    <w:rsid w:val="005B4D40"/>
    <w:rsid w:val="005B57D0"/>
    <w:rsid w:val="005B7766"/>
    <w:rsid w:val="005B77BB"/>
    <w:rsid w:val="005C1344"/>
    <w:rsid w:val="005C1F7C"/>
    <w:rsid w:val="005C25BF"/>
    <w:rsid w:val="005C26F2"/>
    <w:rsid w:val="005C3855"/>
    <w:rsid w:val="005C3C92"/>
    <w:rsid w:val="005C3D1C"/>
    <w:rsid w:val="005C3D9F"/>
    <w:rsid w:val="005C4189"/>
    <w:rsid w:val="005C460F"/>
    <w:rsid w:val="005C499A"/>
    <w:rsid w:val="005C5086"/>
    <w:rsid w:val="005C58DB"/>
    <w:rsid w:val="005C6172"/>
    <w:rsid w:val="005C6E86"/>
    <w:rsid w:val="005C6FBF"/>
    <w:rsid w:val="005C7237"/>
    <w:rsid w:val="005C77AE"/>
    <w:rsid w:val="005C79FB"/>
    <w:rsid w:val="005C7B85"/>
    <w:rsid w:val="005D0212"/>
    <w:rsid w:val="005D05B7"/>
    <w:rsid w:val="005D096E"/>
    <w:rsid w:val="005D09DC"/>
    <w:rsid w:val="005D16D9"/>
    <w:rsid w:val="005D1786"/>
    <w:rsid w:val="005D17F5"/>
    <w:rsid w:val="005D2757"/>
    <w:rsid w:val="005D2793"/>
    <w:rsid w:val="005D3BC5"/>
    <w:rsid w:val="005D45AA"/>
    <w:rsid w:val="005D510F"/>
    <w:rsid w:val="005D5B3F"/>
    <w:rsid w:val="005D66E0"/>
    <w:rsid w:val="005D795D"/>
    <w:rsid w:val="005E0817"/>
    <w:rsid w:val="005E12AD"/>
    <w:rsid w:val="005E181B"/>
    <w:rsid w:val="005E18C2"/>
    <w:rsid w:val="005E1F00"/>
    <w:rsid w:val="005E2247"/>
    <w:rsid w:val="005E44BB"/>
    <w:rsid w:val="005E471A"/>
    <w:rsid w:val="005E5096"/>
    <w:rsid w:val="005E5E8B"/>
    <w:rsid w:val="005E761B"/>
    <w:rsid w:val="005F0446"/>
    <w:rsid w:val="005F181F"/>
    <w:rsid w:val="005F3056"/>
    <w:rsid w:val="005F379C"/>
    <w:rsid w:val="005F3B75"/>
    <w:rsid w:val="005F47CA"/>
    <w:rsid w:val="005F51DD"/>
    <w:rsid w:val="005F72F7"/>
    <w:rsid w:val="005F755F"/>
    <w:rsid w:val="005F7B42"/>
    <w:rsid w:val="005F7CF3"/>
    <w:rsid w:val="005F7DB1"/>
    <w:rsid w:val="006003F2"/>
    <w:rsid w:val="00602314"/>
    <w:rsid w:val="006030FA"/>
    <w:rsid w:val="0060430C"/>
    <w:rsid w:val="00604333"/>
    <w:rsid w:val="00605058"/>
    <w:rsid w:val="0060608B"/>
    <w:rsid w:val="00606CA0"/>
    <w:rsid w:val="00606E28"/>
    <w:rsid w:val="00606F15"/>
    <w:rsid w:val="00607709"/>
    <w:rsid w:val="00607C24"/>
    <w:rsid w:val="00607D0E"/>
    <w:rsid w:val="00610908"/>
    <w:rsid w:val="00610C04"/>
    <w:rsid w:val="006113E3"/>
    <w:rsid w:val="00611665"/>
    <w:rsid w:val="00611981"/>
    <w:rsid w:val="00611D3A"/>
    <w:rsid w:val="00612F93"/>
    <w:rsid w:val="00613F00"/>
    <w:rsid w:val="00613F2A"/>
    <w:rsid w:val="00616DCF"/>
    <w:rsid w:val="00616FD4"/>
    <w:rsid w:val="00617F85"/>
    <w:rsid w:val="006244CA"/>
    <w:rsid w:val="00624531"/>
    <w:rsid w:val="0062461A"/>
    <w:rsid w:val="00625FA1"/>
    <w:rsid w:val="00627B9F"/>
    <w:rsid w:val="00631D91"/>
    <w:rsid w:val="006325B6"/>
    <w:rsid w:val="00633386"/>
    <w:rsid w:val="0063379B"/>
    <w:rsid w:val="006363C0"/>
    <w:rsid w:val="006375F9"/>
    <w:rsid w:val="0063799B"/>
    <w:rsid w:val="00637F57"/>
    <w:rsid w:val="006433BC"/>
    <w:rsid w:val="006436E1"/>
    <w:rsid w:val="00643CE0"/>
    <w:rsid w:val="0064568D"/>
    <w:rsid w:val="00645F77"/>
    <w:rsid w:val="006504F0"/>
    <w:rsid w:val="00650B00"/>
    <w:rsid w:val="00651941"/>
    <w:rsid w:val="00651FD4"/>
    <w:rsid w:val="00652578"/>
    <w:rsid w:val="006525E6"/>
    <w:rsid w:val="0065341D"/>
    <w:rsid w:val="00654D18"/>
    <w:rsid w:val="00654D5E"/>
    <w:rsid w:val="0065545C"/>
    <w:rsid w:val="0065675F"/>
    <w:rsid w:val="00657B68"/>
    <w:rsid w:val="00661300"/>
    <w:rsid w:val="006615DE"/>
    <w:rsid w:val="00661EBE"/>
    <w:rsid w:val="00662561"/>
    <w:rsid w:val="006628C6"/>
    <w:rsid w:val="006629B6"/>
    <w:rsid w:val="00663779"/>
    <w:rsid w:val="006637A3"/>
    <w:rsid w:val="006640DB"/>
    <w:rsid w:val="00664212"/>
    <w:rsid w:val="0066426B"/>
    <w:rsid w:val="00664367"/>
    <w:rsid w:val="00665EDC"/>
    <w:rsid w:val="006668FB"/>
    <w:rsid w:val="00666ECA"/>
    <w:rsid w:val="00667176"/>
    <w:rsid w:val="0066719F"/>
    <w:rsid w:val="00667909"/>
    <w:rsid w:val="00667B78"/>
    <w:rsid w:val="006701FA"/>
    <w:rsid w:val="00670C4C"/>
    <w:rsid w:val="00670E82"/>
    <w:rsid w:val="00671809"/>
    <w:rsid w:val="0067331A"/>
    <w:rsid w:val="006749B3"/>
    <w:rsid w:val="00675737"/>
    <w:rsid w:val="00676599"/>
    <w:rsid w:val="00676753"/>
    <w:rsid w:val="00677B4D"/>
    <w:rsid w:val="00677C35"/>
    <w:rsid w:val="0068016F"/>
    <w:rsid w:val="00680349"/>
    <w:rsid w:val="0068050D"/>
    <w:rsid w:val="00680C6A"/>
    <w:rsid w:val="006810C7"/>
    <w:rsid w:val="00681437"/>
    <w:rsid w:val="00681648"/>
    <w:rsid w:val="00681BCC"/>
    <w:rsid w:val="00682A03"/>
    <w:rsid w:val="00682FB7"/>
    <w:rsid w:val="0068370F"/>
    <w:rsid w:val="0068404D"/>
    <w:rsid w:val="0068413B"/>
    <w:rsid w:val="0068444D"/>
    <w:rsid w:val="00684875"/>
    <w:rsid w:val="00685B24"/>
    <w:rsid w:val="00685FDE"/>
    <w:rsid w:val="00686753"/>
    <w:rsid w:val="0069001C"/>
    <w:rsid w:val="006906A9"/>
    <w:rsid w:val="00690DA6"/>
    <w:rsid w:val="00690F53"/>
    <w:rsid w:val="00691093"/>
    <w:rsid w:val="00691E9F"/>
    <w:rsid w:val="00691ED8"/>
    <w:rsid w:val="00691F61"/>
    <w:rsid w:val="00692ED3"/>
    <w:rsid w:val="00693075"/>
    <w:rsid w:val="0069473B"/>
    <w:rsid w:val="00695885"/>
    <w:rsid w:val="006960C3"/>
    <w:rsid w:val="006962C7"/>
    <w:rsid w:val="00696AC9"/>
    <w:rsid w:val="006A0788"/>
    <w:rsid w:val="006A1DD3"/>
    <w:rsid w:val="006A3454"/>
    <w:rsid w:val="006A38F2"/>
    <w:rsid w:val="006A3AA7"/>
    <w:rsid w:val="006A3E31"/>
    <w:rsid w:val="006A4324"/>
    <w:rsid w:val="006A4941"/>
    <w:rsid w:val="006A508C"/>
    <w:rsid w:val="006A55AC"/>
    <w:rsid w:val="006A5963"/>
    <w:rsid w:val="006A5B31"/>
    <w:rsid w:val="006A5F8D"/>
    <w:rsid w:val="006A6EE9"/>
    <w:rsid w:val="006A7A1F"/>
    <w:rsid w:val="006B10E2"/>
    <w:rsid w:val="006B2736"/>
    <w:rsid w:val="006B2B17"/>
    <w:rsid w:val="006B40FC"/>
    <w:rsid w:val="006B4F27"/>
    <w:rsid w:val="006B552A"/>
    <w:rsid w:val="006B7A53"/>
    <w:rsid w:val="006C003F"/>
    <w:rsid w:val="006C0456"/>
    <w:rsid w:val="006C076F"/>
    <w:rsid w:val="006C0A04"/>
    <w:rsid w:val="006C241F"/>
    <w:rsid w:val="006C3256"/>
    <w:rsid w:val="006C4AE7"/>
    <w:rsid w:val="006C4E25"/>
    <w:rsid w:val="006C6367"/>
    <w:rsid w:val="006C6F42"/>
    <w:rsid w:val="006D0CF7"/>
    <w:rsid w:val="006D1043"/>
    <w:rsid w:val="006D26F7"/>
    <w:rsid w:val="006D2D1A"/>
    <w:rsid w:val="006D43AA"/>
    <w:rsid w:val="006D44B1"/>
    <w:rsid w:val="006D6119"/>
    <w:rsid w:val="006D65C0"/>
    <w:rsid w:val="006D69AA"/>
    <w:rsid w:val="006D6A9D"/>
    <w:rsid w:val="006D7394"/>
    <w:rsid w:val="006D7641"/>
    <w:rsid w:val="006D7A3D"/>
    <w:rsid w:val="006D7E51"/>
    <w:rsid w:val="006D7FD3"/>
    <w:rsid w:val="006E052F"/>
    <w:rsid w:val="006E0DF8"/>
    <w:rsid w:val="006E1334"/>
    <w:rsid w:val="006E1DAF"/>
    <w:rsid w:val="006E23D3"/>
    <w:rsid w:val="006E31B7"/>
    <w:rsid w:val="006E3888"/>
    <w:rsid w:val="006E6688"/>
    <w:rsid w:val="006E6989"/>
    <w:rsid w:val="006E7693"/>
    <w:rsid w:val="006F08F9"/>
    <w:rsid w:val="006F0EF4"/>
    <w:rsid w:val="006F1316"/>
    <w:rsid w:val="006F1621"/>
    <w:rsid w:val="006F210E"/>
    <w:rsid w:val="006F2327"/>
    <w:rsid w:val="006F2710"/>
    <w:rsid w:val="006F279E"/>
    <w:rsid w:val="006F2971"/>
    <w:rsid w:val="006F2C7E"/>
    <w:rsid w:val="006F67EF"/>
    <w:rsid w:val="006F780C"/>
    <w:rsid w:val="006F7CDE"/>
    <w:rsid w:val="007005FB"/>
    <w:rsid w:val="00701E77"/>
    <w:rsid w:val="00702D06"/>
    <w:rsid w:val="00702E71"/>
    <w:rsid w:val="00702E81"/>
    <w:rsid w:val="007033A6"/>
    <w:rsid w:val="0070351F"/>
    <w:rsid w:val="0070360F"/>
    <w:rsid w:val="00703882"/>
    <w:rsid w:val="00704118"/>
    <w:rsid w:val="0070633D"/>
    <w:rsid w:val="0070642A"/>
    <w:rsid w:val="00707A13"/>
    <w:rsid w:val="00710656"/>
    <w:rsid w:val="007116DB"/>
    <w:rsid w:val="00711A46"/>
    <w:rsid w:val="00712C38"/>
    <w:rsid w:val="00713645"/>
    <w:rsid w:val="00713EF2"/>
    <w:rsid w:val="0071453D"/>
    <w:rsid w:val="00714752"/>
    <w:rsid w:val="00714C6E"/>
    <w:rsid w:val="00715468"/>
    <w:rsid w:val="007160FD"/>
    <w:rsid w:val="007177C7"/>
    <w:rsid w:val="00717FBF"/>
    <w:rsid w:val="00720865"/>
    <w:rsid w:val="00720963"/>
    <w:rsid w:val="00721156"/>
    <w:rsid w:val="00721666"/>
    <w:rsid w:val="00721960"/>
    <w:rsid w:val="00721FBF"/>
    <w:rsid w:val="0072379E"/>
    <w:rsid w:val="007244F3"/>
    <w:rsid w:val="00725192"/>
    <w:rsid w:val="00725698"/>
    <w:rsid w:val="00725E00"/>
    <w:rsid w:val="00726849"/>
    <w:rsid w:val="00726979"/>
    <w:rsid w:val="0072743D"/>
    <w:rsid w:val="00727466"/>
    <w:rsid w:val="00730638"/>
    <w:rsid w:val="00730715"/>
    <w:rsid w:val="0073168B"/>
    <w:rsid w:val="00732C0E"/>
    <w:rsid w:val="00732DF0"/>
    <w:rsid w:val="0073324C"/>
    <w:rsid w:val="0073361B"/>
    <w:rsid w:val="0073394C"/>
    <w:rsid w:val="00733E04"/>
    <w:rsid w:val="0073564E"/>
    <w:rsid w:val="0073597F"/>
    <w:rsid w:val="0073630C"/>
    <w:rsid w:val="007363C2"/>
    <w:rsid w:val="007369CA"/>
    <w:rsid w:val="00736CA1"/>
    <w:rsid w:val="00736F9A"/>
    <w:rsid w:val="00741A3B"/>
    <w:rsid w:val="007439A5"/>
    <w:rsid w:val="0074482B"/>
    <w:rsid w:val="007454C2"/>
    <w:rsid w:val="007458A4"/>
    <w:rsid w:val="00745BAA"/>
    <w:rsid w:val="0074621F"/>
    <w:rsid w:val="007466A4"/>
    <w:rsid w:val="00746E87"/>
    <w:rsid w:val="0074701C"/>
    <w:rsid w:val="0075186D"/>
    <w:rsid w:val="00751A97"/>
    <w:rsid w:val="00752F02"/>
    <w:rsid w:val="00753ED2"/>
    <w:rsid w:val="00754332"/>
    <w:rsid w:val="00754F8E"/>
    <w:rsid w:val="0075541A"/>
    <w:rsid w:val="00755624"/>
    <w:rsid w:val="00755F66"/>
    <w:rsid w:val="0075629F"/>
    <w:rsid w:val="00756E50"/>
    <w:rsid w:val="0075724A"/>
    <w:rsid w:val="00760C78"/>
    <w:rsid w:val="00761599"/>
    <w:rsid w:val="00762B9B"/>
    <w:rsid w:val="00763476"/>
    <w:rsid w:val="00763D79"/>
    <w:rsid w:val="00764371"/>
    <w:rsid w:val="007649CE"/>
    <w:rsid w:val="0076540A"/>
    <w:rsid w:val="007701F4"/>
    <w:rsid w:val="007704D0"/>
    <w:rsid w:val="00770722"/>
    <w:rsid w:val="00771194"/>
    <w:rsid w:val="0077181C"/>
    <w:rsid w:val="00771CE8"/>
    <w:rsid w:val="007729E2"/>
    <w:rsid w:val="00772BA0"/>
    <w:rsid w:val="00774D20"/>
    <w:rsid w:val="00774F5B"/>
    <w:rsid w:val="007755CE"/>
    <w:rsid w:val="00775743"/>
    <w:rsid w:val="00775A67"/>
    <w:rsid w:val="00775AF6"/>
    <w:rsid w:val="007765A0"/>
    <w:rsid w:val="00776A6A"/>
    <w:rsid w:val="00776CB0"/>
    <w:rsid w:val="00776E17"/>
    <w:rsid w:val="00781A52"/>
    <w:rsid w:val="00782BF8"/>
    <w:rsid w:val="00783445"/>
    <w:rsid w:val="00783EF6"/>
    <w:rsid w:val="0078422A"/>
    <w:rsid w:val="007856F7"/>
    <w:rsid w:val="00786D17"/>
    <w:rsid w:val="00790217"/>
    <w:rsid w:val="0079033E"/>
    <w:rsid w:val="00790E32"/>
    <w:rsid w:val="00791190"/>
    <w:rsid w:val="00791252"/>
    <w:rsid w:val="0079137D"/>
    <w:rsid w:val="00792050"/>
    <w:rsid w:val="007924A4"/>
    <w:rsid w:val="00792DE5"/>
    <w:rsid w:val="00792F97"/>
    <w:rsid w:val="0079341C"/>
    <w:rsid w:val="00793431"/>
    <w:rsid w:val="007935C4"/>
    <w:rsid w:val="00793B8B"/>
    <w:rsid w:val="00794407"/>
    <w:rsid w:val="007967E8"/>
    <w:rsid w:val="00797AA1"/>
    <w:rsid w:val="007A0D3F"/>
    <w:rsid w:val="007A1143"/>
    <w:rsid w:val="007A1F06"/>
    <w:rsid w:val="007A274F"/>
    <w:rsid w:val="007A2809"/>
    <w:rsid w:val="007A390A"/>
    <w:rsid w:val="007A3CCE"/>
    <w:rsid w:val="007A3DD5"/>
    <w:rsid w:val="007A49E4"/>
    <w:rsid w:val="007A4E15"/>
    <w:rsid w:val="007A59C7"/>
    <w:rsid w:val="007A73F3"/>
    <w:rsid w:val="007B07A4"/>
    <w:rsid w:val="007B095C"/>
    <w:rsid w:val="007B179B"/>
    <w:rsid w:val="007B19B0"/>
    <w:rsid w:val="007B293D"/>
    <w:rsid w:val="007B2E56"/>
    <w:rsid w:val="007B34E5"/>
    <w:rsid w:val="007B3973"/>
    <w:rsid w:val="007B4A4E"/>
    <w:rsid w:val="007B5AAC"/>
    <w:rsid w:val="007B5E8B"/>
    <w:rsid w:val="007B70F2"/>
    <w:rsid w:val="007B73F1"/>
    <w:rsid w:val="007C0F75"/>
    <w:rsid w:val="007C1DF8"/>
    <w:rsid w:val="007C29EB"/>
    <w:rsid w:val="007C2D95"/>
    <w:rsid w:val="007C325F"/>
    <w:rsid w:val="007C4193"/>
    <w:rsid w:val="007C45D1"/>
    <w:rsid w:val="007C4BE6"/>
    <w:rsid w:val="007C4DE2"/>
    <w:rsid w:val="007C6E1B"/>
    <w:rsid w:val="007C7022"/>
    <w:rsid w:val="007D01C9"/>
    <w:rsid w:val="007D09A6"/>
    <w:rsid w:val="007D1D3F"/>
    <w:rsid w:val="007D2110"/>
    <w:rsid w:val="007D21FD"/>
    <w:rsid w:val="007D247A"/>
    <w:rsid w:val="007D3D8C"/>
    <w:rsid w:val="007D5060"/>
    <w:rsid w:val="007D5E38"/>
    <w:rsid w:val="007D631F"/>
    <w:rsid w:val="007E031D"/>
    <w:rsid w:val="007E0778"/>
    <w:rsid w:val="007E24B3"/>
    <w:rsid w:val="007E2F9C"/>
    <w:rsid w:val="007E3D9A"/>
    <w:rsid w:val="007E4344"/>
    <w:rsid w:val="007E4AB2"/>
    <w:rsid w:val="007E51B2"/>
    <w:rsid w:val="007E628C"/>
    <w:rsid w:val="007E6D62"/>
    <w:rsid w:val="007E6E70"/>
    <w:rsid w:val="007E7157"/>
    <w:rsid w:val="007F0E60"/>
    <w:rsid w:val="007F29C2"/>
    <w:rsid w:val="007F2C47"/>
    <w:rsid w:val="007F381A"/>
    <w:rsid w:val="007F39E9"/>
    <w:rsid w:val="007F42D2"/>
    <w:rsid w:val="007F5F85"/>
    <w:rsid w:val="007F60DF"/>
    <w:rsid w:val="007F673F"/>
    <w:rsid w:val="007F6D45"/>
    <w:rsid w:val="007F75BC"/>
    <w:rsid w:val="007F79CB"/>
    <w:rsid w:val="007F7DE6"/>
    <w:rsid w:val="008015E9"/>
    <w:rsid w:val="00801620"/>
    <w:rsid w:val="00801D5C"/>
    <w:rsid w:val="0080293A"/>
    <w:rsid w:val="00803112"/>
    <w:rsid w:val="0080346C"/>
    <w:rsid w:val="00804FEA"/>
    <w:rsid w:val="00805958"/>
    <w:rsid w:val="00805D9F"/>
    <w:rsid w:val="00807266"/>
    <w:rsid w:val="00807B4E"/>
    <w:rsid w:val="0081242D"/>
    <w:rsid w:val="0081314B"/>
    <w:rsid w:val="00813162"/>
    <w:rsid w:val="00814497"/>
    <w:rsid w:val="008144A5"/>
    <w:rsid w:val="00814B8F"/>
    <w:rsid w:val="00815780"/>
    <w:rsid w:val="00815FBB"/>
    <w:rsid w:val="008161D2"/>
    <w:rsid w:val="00816807"/>
    <w:rsid w:val="008173AC"/>
    <w:rsid w:val="008201F4"/>
    <w:rsid w:val="00820F20"/>
    <w:rsid w:val="00821512"/>
    <w:rsid w:val="0082240D"/>
    <w:rsid w:val="00822F97"/>
    <w:rsid w:val="008232D7"/>
    <w:rsid w:val="00823EE8"/>
    <w:rsid w:val="008249B9"/>
    <w:rsid w:val="0082507D"/>
    <w:rsid w:val="00825329"/>
    <w:rsid w:val="00826871"/>
    <w:rsid w:val="00826CC1"/>
    <w:rsid w:val="00827079"/>
    <w:rsid w:val="0082757A"/>
    <w:rsid w:val="0082765B"/>
    <w:rsid w:val="00827EA3"/>
    <w:rsid w:val="00827EBB"/>
    <w:rsid w:val="00827F3D"/>
    <w:rsid w:val="0083075D"/>
    <w:rsid w:val="00830BE6"/>
    <w:rsid w:val="0083165B"/>
    <w:rsid w:val="0083244F"/>
    <w:rsid w:val="00832E3C"/>
    <w:rsid w:val="00834A82"/>
    <w:rsid w:val="00834D0F"/>
    <w:rsid w:val="00835525"/>
    <w:rsid w:val="008359EC"/>
    <w:rsid w:val="00836C93"/>
    <w:rsid w:val="00836DAB"/>
    <w:rsid w:val="00836E5E"/>
    <w:rsid w:val="00837DAC"/>
    <w:rsid w:val="00840B5A"/>
    <w:rsid w:val="00840BCB"/>
    <w:rsid w:val="00843199"/>
    <w:rsid w:val="00843BE4"/>
    <w:rsid w:val="00843D38"/>
    <w:rsid w:val="0084428F"/>
    <w:rsid w:val="0084570B"/>
    <w:rsid w:val="00846240"/>
    <w:rsid w:val="0084649B"/>
    <w:rsid w:val="00846729"/>
    <w:rsid w:val="0085008C"/>
    <w:rsid w:val="00850C93"/>
    <w:rsid w:val="00850E54"/>
    <w:rsid w:val="008525A0"/>
    <w:rsid w:val="00853573"/>
    <w:rsid w:val="00853856"/>
    <w:rsid w:val="008543F6"/>
    <w:rsid w:val="008552F9"/>
    <w:rsid w:val="00856903"/>
    <w:rsid w:val="00856CE8"/>
    <w:rsid w:val="00856EF9"/>
    <w:rsid w:val="00857073"/>
    <w:rsid w:val="0086069B"/>
    <w:rsid w:val="00860BCD"/>
    <w:rsid w:val="008636EE"/>
    <w:rsid w:val="00863DE6"/>
    <w:rsid w:val="0086448F"/>
    <w:rsid w:val="00864A52"/>
    <w:rsid w:val="00864D57"/>
    <w:rsid w:val="008667B3"/>
    <w:rsid w:val="008669DB"/>
    <w:rsid w:val="00867742"/>
    <w:rsid w:val="008703B9"/>
    <w:rsid w:val="00870564"/>
    <w:rsid w:val="00870AC2"/>
    <w:rsid w:val="00870D31"/>
    <w:rsid w:val="008714AF"/>
    <w:rsid w:val="008725D5"/>
    <w:rsid w:val="00872765"/>
    <w:rsid w:val="008729DB"/>
    <w:rsid w:val="00872D78"/>
    <w:rsid w:val="00873109"/>
    <w:rsid w:val="00873F97"/>
    <w:rsid w:val="008751D1"/>
    <w:rsid w:val="00875489"/>
    <w:rsid w:val="00875687"/>
    <w:rsid w:val="00875D7E"/>
    <w:rsid w:val="008763EC"/>
    <w:rsid w:val="00876C7A"/>
    <w:rsid w:val="00876C83"/>
    <w:rsid w:val="0087748B"/>
    <w:rsid w:val="00881088"/>
    <w:rsid w:val="00881F82"/>
    <w:rsid w:val="00885195"/>
    <w:rsid w:val="008864E6"/>
    <w:rsid w:val="00886D7B"/>
    <w:rsid w:val="00886F5B"/>
    <w:rsid w:val="00887432"/>
    <w:rsid w:val="008877D4"/>
    <w:rsid w:val="00887F2D"/>
    <w:rsid w:val="00887F35"/>
    <w:rsid w:val="0089039F"/>
    <w:rsid w:val="0089112B"/>
    <w:rsid w:val="0089122A"/>
    <w:rsid w:val="008921EB"/>
    <w:rsid w:val="0089228C"/>
    <w:rsid w:val="00892EED"/>
    <w:rsid w:val="008936D1"/>
    <w:rsid w:val="00895B3F"/>
    <w:rsid w:val="00896BF7"/>
    <w:rsid w:val="008978DB"/>
    <w:rsid w:val="008A0398"/>
    <w:rsid w:val="008A07C4"/>
    <w:rsid w:val="008A1218"/>
    <w:rsid w:val="008A1DFD"/>
    <w:rsid w:val="008A22A8"/>
    <w:rsid w:val="008A2683"/>
    <w:rsid w:val="008A27C3"/>
    <w:rsid w:val="008A2C20"/>
    <w:rsid w:val="008A3264"/>
    <w:rsid w:val="008A4667"/>
    <w:rsid w:val="008A4A02"/>
    <w:rsid w:val="008A4A7E"/>
    <w:rsid w:val="008A5DD3"/>
    <w:rsid w:val="008A5E70"/>
    <w:rsid w:val="008A6653"/>
    <w:rsid w:val="008A69B3"/>
    <w:rsid w:val="008B0E18"/>
    <w:rsid w:val="008B1F01"/>
    <w:rsid w:val="008B344D"/>
    <w:rsid w:val="008B34EB"/>
    <w:rsid w:val="008B358C"/>
    <w:rsid w:val="008B429D"/>
    <w:rsid w:val="008B6EBD"/>
    <w:rsid w:val="008B6FFC"/>
    <w:rsid w:val="008B73FA"/>
    <w:rsid w:val="008B7859"/>
    <w:rsid w:val="008B7DEE"/>
    <w:rsid w:val="008C011D"/>
    <w:rsid w:val="008C1290"/>
    <w:rsid w:val="008C1942"/>
    <w:rsid w:val="008C1F92"/>
    <w:rsid w:val="008C2393"/>
    <w:rsid w:val="008C2741"/>
    <w:rsid w:val="008C2986"/>
    <w:rsid w:val="008C31B8"/>
    <w:rsid w:val="008C3A9B"/>
    <w:rsid w:val="008C4387"/>
    <w:rsid w:val="008C4B01"/>
    <w:rsid w:val="008C6D40"/>
    <w:rsid w:val="008D06CC"/>
    <w:rsid w:val="008D0AE6"/>
    <w:rsid w:val="008D2520"/>
    <w:rsid w:val="008D2DD9"/>
    <w:rsid w:val="008D3E02"/>
    <w:rsid w:val="008D4792"/>
    <w:rsid w:val="008D5F83"/>
    <w:rsid w:val="008D62A3"/>
    <w:rsid w:val="008D6B8D"/>
    <w:rsid w:val="008D6F75"/>
    <w:rsid w:val="008D76BE"/>
    <w:rsid w:val="008D7A8F"/>
    <w:rsid w:val="008E00A6"/>
    <w:rsid w:val="008E1E17"/>
    <w:rsid w:val="008E1EAC"/>
    <w:rsid w:val="008E2157"/>
    <w:rsid w:val="008E247B"/>
    <w:rsid w:val="008E2A48"/>
    <w:rsid w:val="008E2D88"/>
    <w:rsid w:val="008E300F"/>
    <w:rsid w:val="008E362E"/>
    <w:rsid w:val="008E4B75"/>
    <w:rsid w:val="008E55FC"/>
    <w:rsid w:val="008E606E"/>
    <w:rsid w:val="008E63C1"/>
    <w:rsid w:val="008E64B9"/>
    <w:rsid w:val="008E6727"/>
    <w:rsid w:val="008E6FD3"/>
    <w:rsid w:val="008E749A"/>
    <w:rsid w:val="008E7C11"/>
    <w:rsid w:val="008F0667"/>
    <w:rsid w:val="008F202E"/>
    <w:rsid w:val="008F2049"/>
    <w:rsid w:val="008F20C5"/>
    <w:rsid w:val="008F2A8F"/>
    <w:rsid w:val="008F312D"/>
    <w:rsid w:val="008F36AD"/>
    <w:rsid w:val="008F4B93"/>
    <w:rsid w:val="008F60B2"/>
    <w:rsid w:val="008F755F"/>
    <w:rsid w:val="008F76AD"/>
    <w:rsid w:val="00900F07"/>
    <w:rsid w:val="00901E0E"/>
    <w:rsid w:val="00901F01"/>
    <w:rsid w:val="0090331D"/>
    <w:rsid w:val="0090347B"/>
    <w:rsid w:val="00904204"/>
    <w:rsid w:val="009044F6"/>
    <w:rsid w:val="00904C80"/>
    <w:rsid w:val="00905DDE"/>
    <w:rsid w:val="00905E35"/>
    <w:rsid w:val="00906CF1"/>
    <w:rsid w:val="00906F9F"/>
    <w:rsid w:val="00907A94"/>
    <w:rsid w:val="00907F67"/>
    <w:rsid w:val="0091156A"/>
    <w:rsid w:val="00911998"/>
    <w:rsid w:val="00911B1C"/>
    <w:rsid w:val="0091261F"/>
    <w:rsid w:val="00912EC5"/>
    <w:rsid w:val="00912F2E"/>
    <w:rsid w:val="00912F9F"/>
    <w:rsid w:val="009144F1"/>
    <w:rsid w:val="009147D8"/>
    <w:rsid w:val="009177E9"/>
    <w:rsid w:val="00917C52"/>
    <w:rsid w:val="00920334"/>
    <w:rsid w:val="00922BA1"/>
    <w:rsid w:val="00924BD8"/>
    <w:rsid w:val="0092570C"/>
    <w:rsid w:val="00926967"/>
    <w:rsid w:val="00927D0E"/>
    <w:rsid w:val="00930000"/>
    <w:rsid w:val="009300C9"/>
    <w:rsid w:val="0093141B"/>
    <w:rsid w:val="00931482"/>
    <w:rsid w:val="00932233"/>
    <w:rsid w:val="00933F0A"/>
    <w:rsid w:val="00933F4E"/>
    <w:rsid w:val="0093402C"/>
    <w:rsid w:val="0093430C"/>
    <w:rsid w:val="00934410"/>
    <w:rsid w:val="00935B6F"/>
    <w:rsid w:val="00935E6E"/>
    <w:rsid w:val="00936BD2"/>
    <w:rsid w:val="009374F4"/>
    <w:rsid w:val="00937746"/>
    <w:rsid w:val="00937784"/>
    <w:rsid w:val="009413F9"/>
    <w:rsid w:val="00941592"/>
    <w:rsid w:val="00941D35"/>
    <w:rsid w:val="00942032"/>
    <w:rsid w:val="0094269D"/>
    <w:rsid w:val="00942D34"/>
    <w:rsid w:val="0094445C"/>
    <w:rsid w:val="00944F0F"/>
    <w:rsid w:val="00944F2A"/>
    <w:rsid w:val="00946C61"/>
    <w:rsid w:val="00947F2D"/>
    <w:rsid w:val="009508D7"/>
    <w:rsid w:val="00950CD2"/>
    <w:rsid w:val="009527D3"/>
    <w:rsid w:val="0095303E"/>
    <w:rsid w:val="00953EDF"/>
    <w:rsid w:val="00954224"/>
    <w:rsid w:val="0095487D"/>
    <w:rsid w:val="00954EDE"/>
    <w:rsid w:val="00960870"/>
    <w:rsid w:val="00961018"/>
    <w:rsid w:val="0096258C"/>
    <w:rsid w:val="009634A5"/>
    <w:rsid w:val="009640A6"/>
    <w:rsid w:val="00964B33"/>
    <w:rsid w:val="00965BA2"/>
    <w:rsid w:val="00965ECC"/>
    <w:rsid w:val="00966A72"/>
    <w:rsid w:val="0096746C"/>
    <w:rsid w:val="009711CF"/>
    <w:rsid w:val="009713CC"/>
    <w:rsid w:val="009713FF"/>
    <w:rsid w:val="0097174A"/>
    <w:rsid w:val="00971C28"/>
    <w:rsid w:val="00971F38"/>
    <w:rsid w:val="00972229"/>
    <w:rsid w:val="00972661"/>
    <w:rsid w:val="00972745"/>
    <w:rsid w:val="0097289F"/>
    <w:rsid w:val="00972A6D"/>
    <w:rsid w:val="00974C44"/>
    <w:rsid w:val="00974ED5"/>
    <w:rsid w:val="00975BC2"/>
    <w:rsid w:val="00975CB0"/>
    <w:rsid w:val="00975E26"/>
    <w:rsid w:val="00977B86"/>
    <w:rsid w:val="00980C09"/>
    <w:rsid w:val="00980D9F"/>
    <w:rsid w:val="009812D2"/>
    <w:rsid w:val="00981C5D"/>
    <w:rsid w:val="00982574"/>
    <w:rsid w:val="00983F33"/>
    <w:rsid w:val="009852FA"/>
    <w:rsid w:val="009853E3"/>
    <w:rsid w:val="009864E4"/>
    <w:rsid w:val="00986D3D"/>
    <w:rsid w:val="00986DB0"/>
    <w:rsid w:val="00986E47"/>
    <w:rsid w:val="009873E6"/>
    <w:rsid w:val="00987A76"/>
    <w:rsid w:val="00987D83"/>
    <w:rsid w:val="00987D8E"/>
    <w:rsid w:val="00990413"/>
    <w:rsid w:val="00991722"/>
    <w:rsid w:val="009918A6"/>
    <w:rsid w:val="0099195B"/>
    <w:rsid w:val="00993305"/>
    <w:rsid w:val="00993EFD"/>
    <w:rsid w:val="00994322"/>
    <w:rsid w:val="00994F72"/>
    <w:rsid w:val="00995A14"/>
    <w:rsid w:val="009963E9"/>
    <w:rsid w:val="009970D8"/>
    <w:rsid w:val="009977E5"/>
    <w:rsid w:val="009A114F"/>
    <w:rsid w:val="009A1652"/>
    <w:rsid w:val="009A1ADE"/>
    <w:rsid w:val="009A1DE7"/>
    <w:rsid w:val="009A2175"/>
    <w:rsid w:val="009A21F6"/>
    <w:rsid w:val="009A30BC"/>
    <w:rsid w:val="009A31FB"/>
    <w:rsid w:val="009A39BC"/>
    <w:rsid w:val="009A3B04"/>
    <w:rsid w:val="009A3EA6"/>
    <w:rsid w:val="009A53C2"/>
    <w:rsid w:val="009A6183"/>
    <w:rsid w:val="009A7895"/>
    <w:rsid w:val="009A7DB1"/>
    <w:rsid w:val="009B3044"/>
    <w:rsid w:val="009B313D"/>
    <w:rsid w:val="009B3337"/>
    <w:rsid w:val="009B3420"/>
    <w:rsid w:val="009B40E3"/>
    <w:rsid w:val="009B44A8"/>
    <w:rsid w:val="009B4C0E"/>
    <w:rsid w:val="009B5284"/>
    <w:rsid w:val="009B5C78"/>
    <w:rsid w:val="009B6BA3"/>
    <w:rsid w:val="009B6C2C"/>
    <w:rsid w:val="009B71C2"/>
    <w:rsid w:val="009C1980"/>
    <w:rsid w:val="009C2EB4"/>
    <w:rsid w:val="009C369C"/>
    <w:rsid w:val="009C5129"/>
    <w:rsid w:val="009C5B4A"/>
    <w:rsid w:val="009C5F9E"/>
    <w:rsid w:val="009C689B"/>
    <w:rsid w:val="009C7440"/>
    <w:rsid w:val="009C7A1D"/>
    <w:rsid w:val="009D053A"/>
    <w:rsid w:val="009D0C0E"/>
    <w:rsid w:val="009D1D6F"/>
    <w:rsid w:val="009D1DB5"/>
    <w:rsid w:val="009D20D1"/>
    <w:rsid w:val="009D2ED3"/>
    <w:rsid w:val="009D3160"/>
    <w:rsid w:val="009D3D50"/>
    <w:rsid w:val="009D502C"/>
    <w:rsid w:val="009D5A9D"/>
    <w:rsid w:val="009D5E9B"/>
    <w:rsid w:val="009D5FD0"/>
    <w:rsid w:val="009D6192"/>
    <w:rsid w:val="009D6AC9"/>
    <w:rsid w:val="009D6D1E"/>
    <w:rsid w:val="009D7B9E"/>
    <w:rsid w:val="009E1816"/>
    <w:rsid w:val="009E2411"/>
    <w:rsid w:val="009E2608"/>
    <w:rsid w:val="009E2A3A"/>
    <w:rsid w:val="009E3C57"/>
    <w:rsid w:val="009E3ECC"/>
    <w:rsid w:val="009E5150"/>
    <w:rsid w:val="009E5289"/>
    <w:rsid w:val="009E5863"/>
    <w:rsid w:val="009E71E1"/>
    <w:rsid w:val="009E7A4E"/>
    <w:rsid w:val="009F0085"/>
    <w:rsid w:val="009F0242"/>
    <w:rsid w:val="009F116E"/>
    <w:rsid w:val="009F1E70"/>
    <w:rsid w:val="009F4A48"/>
    <w:rsid w:val="009F60D6"/>
    <w:rsid w:val="009F61D1"/>
    <w:rsid w:val="009F63FF"/>
    <w:rsid w:val="009F77F5"/>
    <w:rsid w:val="009F78D6"/>
    <w:rsid w:val="009F7F69"/>
    <w:rsid w:val="00A003E3"/>
    <w:rsid w:val="00A00A6C"/>
    <w:rsid w:val="00A00DAE"/>
    <w:rsid w:val="00A010C9"/>
    <w:rsid w:val="00A02260"/>
    <w:rsid w:val="00A02FC0"/>
    <w:rsid w:val="00A047D3"/>
    <w:rsid w:val="00A052C6"/>
    <w:rsid w:val="00A05732"/>
    <w:rsid w:val="00A05DB3"/>
    <w:rsid w:val="00A06154"/>
    <w:rsid w:val="00A0667D"/>
    <w:rsid w:val="00A078A1"/>
    <w:rsid w:val="00A078B9"/>
    <w:rsid w:val="00A106CB"/>
    <w:rsid w:val="00A1082D"/>
    <w:rsid w:val="00A10A46"/>
    <w:rsid w:val="00A111ED"/>
    <w:rsid w:val="00A121A9"/>
    <w:rsid w:val="00A12666"/>
    <w:rsid w:val="00A126AF"/>
    <w:rsid w:val="00A12B92"/>
    <w:rsid w:val="00A1300E"/>
    <w:rsid w:val="00A13FBC"/>
    <w:rsid w:val="00A14A34"/>
    <w:rsid w:val="00A1571E"/>
    <w:rsid w:val="00A16870"/>
    <w:rsid w:val="00A1743F"/>
    <w:rsid w:val="00A174FE"/>
    <w:rsid w:val="00A17810"/>
    <w:rsid w:val="00A17AB7"/>
    <w:rsid w:val="00A17CBE"/>
    <w:rsid w:val="00A17DDE"/>
    <w:rsid w:val="00A204F3"/>
    <w:rsid w:val="00A20E66"/>
    <w:rsid w:val="00A2190D"/>
    <w:rsid w:val="00A21B9E"/>
    <w:rsid w:val="00A23426"/>
    <w:rsid w:val="00A2564C"/>
    <w:rsid w:val="00A25AB7"/>
    <w:rsid w:val="00A265BB"/>
    <w:rsid w:val="00A26E11"/>
    <w:rsid w:val="00A27572"/>
    <w:rsid w:val="00A27F1F"/>
    <w:rsid w:val="00A30547"/>
    <w:rsid w:val="00A3137F"/>
    <w:rsid w:val="00A32B50"/>
    <w:rsid w:val="00A3315C"/>
    <w:rsid w:val="00A33E04"/>
    <w:rsid w:val="00A34A2C"/>
    <w:rsid w:val="00A35208"/>
    <w:rsid w:val="00A3536A"/>
    <w:rsid w:val="00A35B57"/>
    <w:rsid w:val="00A37109"/>
    <w:rsid w:val="00A373EF"/>
    <w:rsid w:val="00A407B4"/>
    <w:rsid w:val="00A41995"/>
    <w:rsid w:val="00A41A6D"/>
    <w:rsid w:val="00A42072"/>
    <w:rsid w:val="00A442BF"/>
    <w:rsid w:val="00A447A1"/>
    <w:rsid w:val="00A44876"/>
    <w:rsid w:val="00A44B08"/>
    <w:rsid w:val="00A44C85"/>
    <w:rsid w:val="00A46240"/>
    <w:rsid w:val="00A463E9"/>
    <w:rsid w:val="00A46ECA"/>
    <w:rsid w:val="00A47DA9"/>
    <w:rsid w:val="00A47E4A"/>
    <w:rsid w:val="00A50DB2"/>
    <w:rsid w:val="00A51DAB"/>
    <w:rsid w:val="00A52123"/>
    <w:rsid w:val="00A528BB"/>
    <w:rsid w:val="00A52A02"/>
    <w:rsid w:val="00A53F0B"/>
    <w:rsid w:val="00A540CF"/>
    <w:rsid w:val="00A54304"/>
    <w:rsid w:val="00A55205"/>
    <w:rsid w:val="00A57419"/>
    <w:rsid w:val="00A579C4"/>
    <w:rsid w:val="00A603DD"/>
    <w:rsid w:val="00A60D68"/>
    <w:rsid w:val="00A60FD9"/>
    <w:rsid w:val="00A62B46"/>
    <w:rsid w:val="00A6331A"/>
    <w:rsid w:val="00A63CFB"/>
    <w:rsid w:val="00A63DD0"/>
    <w:rsid w:val="00A63E21"/>
    <w:rsid w:val="00A64DBE"/>
    <w:rsid w:val="00A64F6E"/>
    <w:rsid w:val="00A6550D"/>
    <w:rsid w:val="00A6653A"/>
    <w:rsid w:val="00A72814"/>
    <w:rsid w:val="00A72EBB"/>
    <w:rsid w:val="00A731D2"/>
    <w:rsid w:val="00A73A87"/>
    <w:rsid w:val="00A74393"/>
    <w:rsid w:val="00A74DBB"/>
    <w:rsid w:val="00A76942"/>
    <w:rsid w:val="00A778FA"/>
    <w:rsid w:val="00A77B87"/>
    <w:rsid w:val="00A80262"/>
    <w:rsid w:val="00A809CB"/>
    <w:rsid w:val="00A80E65"/>
    <w:rsid w:val="00A81D96"/>
    <w:rsid w:val="00A82065"/>
    <w:rsid w:val="00A82D18"/>
    <w:rsid w:val="00A82D21"/>
    <w:rsid w:val="00A83906"/>
    <w:rsid w:val="00A86414"/>
    <w:rsid w:val="00A86C47"/>
    <w:rsid w:val="00A8783B"/>
    <w:rsid w:val="00A87BC4"/>
    <w:rsid w:val="00A87C00"/>
    <w:rsid w:val="00A907FD"/>
    <w:rsid w:val="00A90C2D"/>
    <w:rsid w:val="00A91B3B"/>
    <w:rsid w:val="00A91E0C"/>
    <w:rsid w:val="00A921D7"/>
    <w:rsid w:val="00A921F5"/>
    <w:rsid w:val="00A93156"/>
    <w:rsid w:val="00A939A5"/>
    <w:rsid w:val="00A944D1"/>
    <w:rsid w:val="00A96781"/>
    <w:rsid w:val="00A97017"/>
    <w:rsid w:val="00A97F5C"/>
    <w:rsid w:val="00AA070E"/>
    <w:rsid w:val="00AA13E5"/>
    <w:rsid w:val="00AA19D1"/>
    <w:rsid w:val="00AA1AA6"/>
    <w:rsid w:val="00AA253F"/>
    <w:rsid w:val="00AA2EC3"/>
    <w:rsid w:val="00AA533B"/>
    <w:rsid w:val="00AA5E33"/>
    <w:rsid w:val="00AA737A"/>
    <w:rsid w:val="00AA73B0"/>
    <w:rsid w:val="00AA73B4"/>
    <w:rsid w:val="00AA79E0"/>
    <w:rsid w:val="00AB06EF"/>
    <w:rsid w:val="00AB0A95"/>
    <w:rsid w:val="00AB2EA9"/>
    <w:rsid w:val="00AB3981"/>
    <w:rsid w:val="00AB3E08"/>
    <w:rsid w:val="00AB49D8"/>
    <w:rsid w:val="00AB4D30"/>
    <w:rsid w:val="00AB7C88"/>
    <w:rsid w:val="00AC1BA2"/>
    <w:rsid w:val="00AC1E5F"/>
    <w:rsid w:val="00AC21E9"/>
    <w:rsid w:val="00AC2B12"/>
    <w:rsid w:val="00AC3565"/>
    <w:rsid w:val="00AC3859"/>
    <w:rsid w:val="00AC3DF6"/>
    <w:rsid w:val="00AC40CC"/>
    <w:rsid w:val="00AC4FF1"/>
    <w:rsid w:val="00AC54E7"/>
    <w:rsid w:val="00AC78E3"/>
    <w:rsid w:val="00AC7F0A"/>
    <w:rsid w:val="00AD02B1"/>
    <w:rsid w:val="00AD04D4"/>
    <w:rsid w:val="00AD05E7"/>
    <w:rsid w:val="00AD0F34"/>
    <w:rsid w:val="00AD120C"/>
    <w:rsid w:val="00AD124B"/>
    <w:rsid w:val="00AD3163"/>
    <w:rsid w:val="00AD31C2"/>
    <w:rsid w:val="00AD3A0B"/>
    <w:rsid w:val="00AD4355"/>
    <w:rsid w:val="00AD4971"/>
    <w:rsid w:val="00AD56C9"/>
    <w:rsid w:val="00AD7656"/>
    <w:rsid w:val="00AD7797"/>
    <w:rsid w:val="00AD7E08"/>
    <w:rsid w:val="00AE019D"/>
    <w:rsid w:val="00AE05E2"/>
    <w:rsid w:val="00AE0684"/>
    <w:rsid w:val="00AE07C3"/>
    <w:rsid w:val="00AE13AA"/>
    <w:rsid w:val="00AE1458"/>
    <w:rsid w:val="00AE3A61"/>
    <w:rsid w:val="00AE3E64"/>
    <w:rsid w:val="00AE3EF7"/>
    <w:rsid w:val="00AE3EF9"/>
    <w:rsid w:val="00AE4748"/>
    <w:rsid w:val="00AE4F18"/>
    <w:rsid w:val="00AE5A43"/>
    <w:rsid w:val="00AE7802"/>
    <w:rsid w:val="00AF02DC"/>
    <w:rsid w:val="00AF199D"/>
    <w:rsid w:val="00AF2306"/>
    <w:rsid w:val="00AF2A25"/>
    <w:rsid w:val="00AF447E"/>
    <w:rsid w:val="00AF46E2"/>
    <w:rsid w:val="00AF5693"/>
    <w:rsid w:val="00AF5B14"/>
    <w:rsid w:val="00AF6F20"/>
    <w:rsid w:val="00AF7D10"/>
    <w:rsid w:val="00B00623"/>
    <w:rsid w:val="00B00F6B"/>
    <w:rsid w:val="00B01190"/>
    <w:rsid w:val="00B013F7"/>
    <w:rsid w:val="00B01C96"/>
    <w:rsid w:val="00B024E5"/>
    <w:rsid w:val="00B02506"/>
    <w:rsid w:val="00B028D2"/>
    <w:rsid w:val="00B03CD6"/>
    <w:rsid w:val="00B04947"/>
    <w:rsid w:val="00B053C0"/>
    <w:rsid w:val="00B056E6"/>
    <w:rsid w:val="00B05CAC"/>
    <w:rsid w:val="00B062BC"/>
    <w:rsid w:val="00B065E6"/>
    <w:rsid w:val="00B07C60"/>
    <w:rsid w:val="00B102B0"/>
    <w:rsid w:val="00B10495"/>
    <w:rsid w:val="00B1128A"/>
    <w:rsid w:val="00B11AA7"/>
    <w:rsid w:val="00B12154"/>
    <w:rsid w:val="00B12733"/>
    <w:rsid w:val="00B12A52"/>
    <w:rsid w:val="00B12F42"/>
    <w:rsid w:val="00B135D3"/>
    <w:rsid w:val="00B147E6"/>
    <w:rsid w:val="00B168AA"/>
    <w:rsid w:val="00B202E5"/>
    <w:rsid w:val="00B2044D"/>
    <w:rsid w:val="00B20CAE"/>
    <w:rsid w:val="00B22D03"/>
    <w:rsid w:val="00B22DC9"/>
    <w:rsid w:val="00B2385A"/>
    <w:rsid w:val="00B23C8D"/>
    <w:rsid w:val="00B2410C"/>
    <w:rsid w:val="00B244A9"/>
    <w:rsid w:val="00B246D2"/>
    <w:rsid w:val="00B24C03"/>
    <w:rsid w:val="00B25D0A"/>
    <w:rsid w:val="00B261ED"/>
    <w:rsid w:val="00B26DCD"/>
    <w:rsid w:val="00B279FD"/>
    <w:rsid w:val="00B308B7"/>
    <w:rsid w:val="00B31060"/>
    <w:rsid w:val="00B32C6D"/>
    <w:rsid w:val="00B342D3"/>
    <w:rsid w:val="00B34571"/>
    <w:rsid w:val="00B35F25"/>
    <w:rsid w:val="00B364A4"/>
    <w:rsid w:val="00B36C9B"/>
    <w:rsid w:val="00B36EDF"/>
    <w:rsid w:val="00B37D4F"/>
    <w:rsid w:val="00B40678"/>
    <w:rsid w:val="00B412FB"/>
    <w:rsid w:val="00B4167E"/>
    <w:rsid w:val="00B422B6"/>
    <w:rsid w:val="00B42E3B"/>
    <w:rsid w:val="00B4384A"/>
    <w:rsid w:val="00B43D34"/>
    <w:rsid w:val="00B440C8"/>
    <w:rsid w:val="00B443C1"/>
    <w:rsid w:val="00B4445F"/>
    <w:rsid w:val="00B44815"/>
    <w:rsid w:val="00B44834"/>
    <w:rsid w:val="00B44937"/>
    <w:rsid w:val="00B45476"/>
    <w:rsid w:val="00B45B34"/>
    <w:rsid w:val="00B46215"/>
    <w:rsid w:val="00B473AF"/>
    <w:rsid w:val="00B51E6A"/>
    <w:rsid w:val="00B521F9"/>
    <w:rsid w:val="00B52A0F"/>
    <w:rsid w:val="00B52C91"/>
    <w:rsid w:val="00B52CBA"/>
    <w:rsid w:val="00B538B3"/>
    <w:rsid w:val="00B538BC"/>
    <w:rsid w:val="00B53D60"/>
    <w:rsid w:val="00B53FB4"/>
    <w:rsid w:val="00B5408A"/>
    <w:rsid w:val="00B54B1B"/>
    <w:rsid w:val="00B555E4"/>
    <w:rsid w:val="00B55731"/>
    <w:rsid w:val="00B560D7"/>
    <w:rsid w:val="00B561F2"/>
    <w:rsid w:val="00B569CF"/>
    <w:rsid w:val="00B56BB5"/>
    <w:rsid w:val="00B57247"/>
    <w:rsid w:val="00B57B36"/>
    <w:rsid w:val="00B6020E"/>
    <w:rsid w:val="00B60BAF"/>
    <w:rsid w:val="00B622C2"/>
    <w:rsid w:val="00B6231A"/>
    <w:rsid w:val="00B625F4"/>
    <w:rsid w:val="00B6351D"/>
    <w:rsid w:val="00B63828"/>
    <w:rsid w:val="00B63E97"/>
    <w:rsid w:val="00B643AA"/>
    <w:rsid w:val="00B6754E"/>
    <w:rsid w:val="00B67B38"/>
    <w:rsid w:val="00B73D0C"/>
    <w:rsid w:val="00B740FE"/>
    <w:rsid w:val="00B74221"/>
    <w:rsid w:val="00B75C13"/>
    <w:rsid w:val="00B77280"/>
    <w:rsid w:val="00B80275"/>
    <w:rsid w:val="00B80695"/>
    <w:rsid w:val="00B80BE3"/>
    <w:rsid w:val="00B8196A"/>
    <w:rsid w:val="00B819FD"/>
    <w:rsid w:val="00B8226B"/>
    <w:rsid w:val="00B834B1"/>
    <w:rsid w:val="00B83828"/>
    <w:rsid w:val="00B83A2E"/>
    <w:rsid w:val="00B851A3"/>
    <w:rsid w:val="00B8560D"/>
    <w:rsid w:val="00B869BD"/>
    <w:rsid w:val="00B86FA6"/>
    <w:rsid w:val="00B86FCD"/>
    <w:rsid w:val="00B87738"/>
    <w:rsid w:val="00B900AB"/>
    <w:rsid w:val="00B90D14"/>
    <w:rsid w:val="00B913C2"/>
    <w:rsid w:val="00B924BC"/>
    <w:rsid w:val="00B937DA"/>
    <w:rsid w:val="00B93BA5"/>
    <w:rsid w:val="00B9421D"/>
    <w:rsid w:val="00B952B8"/>
    <w:rsid w:val="00B95DC0"/>
    <w:rsid w:val="00B96A93"/>
    <w:rsid w:val="00B96D7C"/>
    <w:rsid w:val="00B97B77"/>
    <w:rsid w:val="00BA18FF"/>
    <w:rsid w:val="00BA3120"/>
    <w:rsid w:val="00BA33DD"/>
    <w:rsid w:val="00BA3C11"/>
    <w:rsid w:val="00BA4310"/>
    <w:rsid w:val="00BA6303"/>
    <w:rsid w:val="00BA65A8"/>
    <w:rsid w:val="00BA6DD8"/>
    <w:rsid w:val="00BA77DA"/>
    <w:rsid w:val="00BB06AE"/>
    <w:rsid w:val="00BB0D22"/>
    <w:rsid w:val="00BB0DE9"/>
    <w:rsid w:val="00BB26BA"/>
    <w:rsid w:val="00BB3861"/>
    <w:rsid w:val="00BB3CD4"/>
    <w:rsid w:val="00BB5466"/>
    <w:rsid w:val="00BB56A6"/>
    <w:rsid w:val="00BB5F50"/>
    <w:rsid w:val="00BB66E7"/>
    <w:rsid w:val="00BB6976"/>
    <w:rsid w:val="00BB6B8E"/>
    <w:rsid w:val="00BB6E31"/>
    <w:rsid w:val="00BB733E"/>
    <w:rsid w:val="00BC0642"/>
    <w:rsid w:val="00BC119E"/>
    <w:rsid w:val="00BC2CB8"/>
    <w:rsid w:val="00BC3199"/>
    <w:rsid w:val="00BC331A"/>
    <w:rsid w:val="00BC44BB"/>
    <w:rsid w:val="00BC5016"/>
    <w:rsid w:val="00BC672A"/>
    <w:rsid w:val="00BC714B"/>
    <w:rsid w:val="00BC7CEC"/>
    <w:rsid w:val="00BC7DAB"/>
    <w:rsid w:val="00BD0096"/>
    <w:rsid w:val="00BD0CEE"/>
    <w:rsid w:val="00BD18B9"/>
    <w:rsid w:val="00BD1942"/>
    <w:rsid w:val="00BD2A53"/>
    <w:rsid w:val="00BD3828"/>
    <w:rsid w:val="00BD3F0B"/>
    <w:rsid w:val="00BD4077"/>
    <w:rsid w:val="00BD4432"/>
    <w:rsid w:val="00BD5365"/>
    <w:rsid w:val="00BD5868"/>
    <w:rsid w:val="00BD6031"/>
    <w:rsid w:val="00BD6537"/>
    <w:rsid w:val="00BD7F11"/>
    <w:rsid w:val="00BE0677"/>
    <w:rsid w:val="00BE1325"/>
    <w:rsid w:val="00BE2595"/>
    <w:rsid w:val="00BE2B23"/>
    <w:rsid w:val="00BE3056"/>
    <w:rsid w:val="00BE3A04"/>
    <w:rsid w:val="00BE3AEB"/>
    <w:rsid w:val="00BE579E"/>
    <w:rsid w:val="00BE58B9"/>
    <w:rsid w:val="00BE61AB"/>
    <w:rsid w:val="00BE6205"/>
    <w:rsid w:val="00BE7C59"/>
    <w:rsid w:val="00BF0DA8"/>
    <w:rsid w:val="00BF107F"/>
    <w:rsid w:val="00BF13C5"/>
    <w:rsid w:val="00BF1DE2"/>
    <w:rsid w:val="00BF42CD"/>
    <w:rsid w:val="00BF47DD"/>
    <w:rsid w:val="00BF495E"/>
    <w:rsid w:val="00BF551E"/>
    <w:rsid w:val="00BF5C54"/>
    <w:rsid w:val="00BF5D25"/>
    <w:rsid w:val="00BF6677"/>
    <w:rsid w:val="00BF7CBD"/>
    <w:rsid w:val="00C01F10"/>
    <w:rsid w:val="00C02320"/>
    <w:rsid w:val="00C02CBF"/>
    <w:rsid w:val="00C03445"/>
    <w:rsid w:val="00C03A62"/>
    <w:rsid w:val="00C04035"/>
    <w:rsid w:val="00C045E7"/>
    <w:rsid w:val="00C04EE8"/>
    <w:rsid w:val="00C0536F"/>
    <w:rsid w:val="00C066A3"/>
    <w:rsid w:val="00C0738A"/>
    <w:rsid w:val="00C07AD4"/>
    <w:rsid w:val="00C108C3"/>
    <w:rsid w:val="00C119A5"/>
    <w:rsid w:val="00C12880"/>
    <w:rsid w:val="00C12961"/>
    <w:rsid w:val="00C13CDF"/>
    <w:rsid w:val="00C13FC6"/>
    <w:rsid w:val="00C149EE"/>
    <w:rsid w:val="00C17221"/>
    <w:rsid w:val="00C172E8"/>
    <w:rsid w:val="00C174C9"/>
    <w:rsid w:val="00C17F14"/>
    <w:rsid w:val="00C20275"/>
    <w:rsid w:val="00C2077D"/>
    <w:rsid w:val="00C2087A"/>
    <w:rsid w:val="00C209FE"/>
    <w:rsid w:val="00C20DCF"/>
    <w:rsid w:val="00C21EE7"/>
    <w:rsid w:val="00C22341"/>
    <w:rsid w:val="00C25146"/>
    <w:rsid w:val="00C25337"/>
    <w:rsid w:val="00C27215"/>
    <w:rsid w:val="00C27948"/>
    <w:rsid w:val="00C31032"/>
    <w:rsid w:val="00C314DD"/>
    <w:rsid w:val="00C32551"/>
    <w:rsid w:val="00C33460"/>
    <w:rsid w:val="00C34947"/>
    <w:rsid w:val="00C34F5C"/>
    <w:rsid w:val="00C351DD"/>
    <w:rsid w:val="00C3693E"/>
    <w:rsid w:val="00C37610"/>
    <w:rsid w:val="00C405DB"/>
    <w:rsid w:val="00C40B92"/>
    <w:rsid w:val="00C416FB"/>
    <w:rsid w:val="00C41B9B"/>
    <w:rsid w:val="00C42BAB"/>
    <w:rsid w:val="00C4319E"/>
    <w:rsid w:val="00C4342F"/>
    <w:rsid w:val="00C44C94"/>
    <w:rsid w:val="00C458B1"/>
    <w:rsid w:val="00C46DC2"/>
    <w:rsid w:val="00C47297"/>
    <w:rsid w:val="00C47C1E"/>
    <w:rsid w:val="00C50B00"/>
    <w:rsid w:val="00C50EEE"/>
    <w:rsid w:val="00C50FC9"/>
    <w:rsid w:val="00C51488"/>
    <w:rsid w:val="00C5193D"/>
    <w:rsid w:val="00C5234C"/>
    <w:rsid w:val="00C52397"/>
    <w:rsid w:val="00C52702"/>
    <w:rsid w:val="00C52C45"/>
    <w:rsid w:val="00C52D20"/>
    <w:rsid w:val="00C53C16"/>
    <w:rsid w:val="00C555E9"/>
    <w:rsid w:val="00C560C7"/>
    <w:rsid w:val="00C577CA"/>
    <w:rsid w:val="00C57B49"/>
    <w:rsid w:val="00C57FE8"/>
    <w:rsid w:val="00C601C3"/>
    <w:rsid w:val="00C604EC"/>
    <w:rsid w:val="00C60541"/>
    <w:rsid w:val="00C60E8C"/>
    <w:rsid w:val="00C616A1"/>
    <w:rsid w:val="00C61A39"/>
    <w:rsid w:val="00C61F08"/>
    <w:rsid w:val="00C6315A"/>
    <w:rsid w:val="00C6383E"/>
    <w:rsid w:val="00C6466F"/>
    <w:rsid w:val="00C64DD7"/>
    <w:rsid w:val="00C657FC"/>
    <w:rsid w:val="00C67D7A"/>
    <w:rsid w:val="00C704D2"/>
    <w:rsid w:val="00C7057A"/>
    <w:rsid w:val="00C70F56"/>
    <w:rsid w:val="00C7195F"/>
    <w:rsid w:val="00C71E25"/>
    <w:rsid w:val="00C72611"/>
    <w:rsid w:val="00C72ED9"/>
    <w:rsid w:val="00C738F2"/>
    <w:rsid w:val="00C7566D"/>
    <w:rsid w:val="00C763EA"/>
    <w:rsid w:val="00C76625"/>
    <w:rsid w:val="00C768FE"/>
    <w:rsid w:val="00C76B65"/>
    <w:rsid w:val="00C80DFD"/>
    <w:rsid w:val="00C8110B"/>
    <w:rsid w:val="00C81A82"/>
    <w:rsid w:val="00C81C80"/>
    <w:rsid w:val="00C81EDB"/>
    <w:rsid w:val="00C82226"/>
    <w:rsid w:val="00C8237B"/>
    <w:rsid w:val="00C82E13"/>
    <w:rsid w:val="00C8326B"/>
    <w:rsid w:val="00C833DB"/>
    <w:rsid w:val="00C83B87"/>
    <w:rsid w:val="00C8400F"/>
    <w:rsid w:val="00C84497"/>
    <w:rsid w:val="00C859B3"/>
    <w:rsid w:val="00C862C8"/>
    <w:rsid w:val="00C90C42"/>
    <w:rsid w:val="00C91CEF"/>
    <w:rsid w:val="00C924AC"/>
    <w:rsid w:val="00C93A26"/>
    <w:rsid w:val="00C93B22"/>
    <w:rsid w:val="00C945B2"/>
    <w:rsid w:val="00C94844"/>
    <w:rsid w:val="00C94C14"/>
    <w:rsid w:val="00C95109"/>
    <w:rsid w:val="00C95D37"/>
    <w:rsid w:val="00C95E93"/>
    <w:rsid w:val="00C96082"/>
    <w:rsid w:val="00CA07E6"/>
    <w:rsid w:val="00CA1407"/>
    <w:rsid w:val="00CA23AA"/>
    <w:rsid w:val="00CA27CB"/>
    <w:rsid w:val="00CA2AAA"/>
    <w:rsid w:val="00CA3B54"/>
    <w:rsid w:val="00CA4594"/>
    <w:rsid w:val="00CA4749"/>
    <w:rsid w:val="00CA47B2"/>
    <w:rsid w:val="00CA7050"/>
    <w:rsid w:val="00CB0098"/>
    <w:rsid w:val="00CB0D3A"/>
    <w:rsid w:val="00CB2544"/>
    <w:rsid w:val="00CB3152"/>
    <w:rsid w:val="00CB3220"/>
    <w:rsid w:val="00CB47F6"/>
    <w:rsid w:val="00CB492E"/>
    <w:rsid w:val="00CB49F2"/>
    <w:rsid w:val="00CB4A3B"/>
    <w:rsid w:val="00CB4CD2"/>
    <w:rsid w:val="00CB53A7"/>
    <w:rsid w:val="00CB5918"/>
    <w:rsid w:val="00CB63C9"/>
    <w:rsid w:val="00CB6B49"/>
    <w:rsid w:val="00CB6FF5"/>
    <w:rsid w:val="00CB7CCD"/>
    <w:rsid w:val="00CB7E55"/>
    <w:rsid w:val="00CC2915"/>
    <w:rsid w:val="00CC2E1B"/>
    <w:rsid w:val="00CC49E3"/>
    <w:rsid w:val="00CC4DE5"/>
    <w:rsid w:val="00CC66F9"/>
    <w:rsid w:val="00CC787B"/>
    <w:rsid w:val="00CD2151"/>
    <w:rsid w:val="00CD334F"/>
    <w:rsid w:val="00CD36BE"/>
    <w:rsid w:val="00CD4805"/>
    <w:rsid w:val="00CD5BE6"/>
    <w:rsid w:val="00CD5DF6"/>
    <w:rsid w:val="00CD6B47"/>
    <w:rsid w:val="00CD71AB"/>
    <w:rsid w:val="00CE12AF"/>
    <w:rsid w:val="00CE1F0F"/>
    <w:rsid w:val="00CE1F17"/>
    <w:rsid w:val="00CE22AC"/>
    <w:rsid w:val="00CE2BE9"/>
    <w:rsid w:val="00CE3D9F"/>
    <w:rsid w:val="00CE4A09"/>
    <w:rsid w:val="00CE562C"/>
    <w:rsid w:val="00CE6FFB"/>
    <w:rsid w:val="00CF054E"/>
    <w:rsid w:val="00CF05C8"/>
    <w:rsid w:val="00CF0F6C"/>
    <w:rsid w:val="00CF16D5"/>
    <w:rsid w:val="00CF1CCC"/>
    <w:rsid w:val="00CF21B4"/>
    <w:rsid w:val="00CF2603"/>
    <w:rsid w:val="00CF28EA"/>
    <w:rsid w:val="00CF2CF1"/>
    <w:rsid w:val="00CF2FC6"/>
    <w:rsid w:val="00CF4657"/>
    <w:rsid w:val="00CF4668"/>
    <w:rsid w:val="00CF4B45"/>
    <w:rsid w:val="00CF618D"/>
    <w:rsid w:val="00CF7A55"/>
    <w:rsid w:val="00D012AA"/>
    <w:rsid w:val="00D0190B"/>
    <w:rsid w:val="00D0318D"/>
    <w:rsid w:val="00D03EEF"/>
    <w:rsid w:val="00D03F55"/>
    <w:rsid w:val="00D04DEE"/>
    <w:rsid w:val="00D0552A"/>
    <w:rsid w:val="00D057A8"/>
    <w:rsid w:val="00D05856"/>
    <w:rsid w:val="00D062E7"/>
    <w:rsid w:val="00D06985"/>
    <w:rsid w:val="00D06A1C"/>
    <w:rsid w:val="00D07599"/>
    <w:rsid w:val="00D10E00"/>
    <w:rsid w:val="00D113E9"/>
    <w:rsid w:val="00D11AF0"/>
    <w:rsid w:val="00D12C40"/>
    <w:rsid w:val="00D146C2"/>
    <w:rsid w:val="00D148AF"/>
    <w:rsid w:val="00D14C37"/>
    <w:rsid w:val="00D1572B"/>
    <w:rsid w:val="00D16C39"/>
    <w:rsid w:val="00D1724E"/>
    <w:rsid w:val="00D2061A"/>
    <w:rsid w:val="00D20C4E"/>
    <w:rsid w:val="00D20F03"/>
    <w:rsid w:val="00D212DD"/>
    <w:rsid w:val="00D22C53"/>
    <w:rsid w:val="00D22CFF"/>
    <w:rsid w:val="00D22D7E"/>
    <w:rsid w:val="00D232B5"/>
    <w:rsid w:val="00D234E0"/>
    <w:rsid w:val="00D24911"/>
    <w:rsid w:val="00D249C2"/>
    <w:rsid w:val="00D253CC"/>
    <w:rsid w:val="00D25F48"/>
    <w:rsid w:val="00D2790E"/>
    <w:rsid w:val="00D300C0"/>
    <w:rsid w:val="00D30CFA"/>
    <w:rsid w:val="00D31F63"/>
    <w:rsid w:val="00D32368"/>
    <w:rsid w:val="00D3247A"/>
    <w:rsid w:val="00D33E98"/>
    <w:rsid w:val="00D3420B"/>
    <w:rsid w:val="00D34380"/>
    <w:rsid w:val="00D34CB9"/>
    <w:rsid w:val="00D35207"/>
    <w:rsid w:val="00D35472"/>
    <w:rsid w:val="00D35C60"/>
    <w:rsid w:val="00D363F8"/>
    <w:rsid w:val="00D4066F"/>
    <w:rsid w:val="00D41326"/>
    <w:rsid w:val="00D4310C"/>
    <w:rsid w:val="00D433AA"/>
    <w:rsid w:val="00D43DF9"/>
    <w:rsid w:val="00D447E0"/>
    <w:rsid w:val="00D469A9"/>
    <w:rsid w:val="00D50A55"/>
    <w:rsid w:val="00D50F8E"/>
    <w:rsid w:val="00D51508"/>
    <w:rsid w:val="00D51CCD"/>
    <w:rsid w:val="00D52E26"/>
    <w:rsid w:val="00D53715"/>
    <w:rsid w:val="00D55247"/>
    <w:rsid w:val="00D56469"/>
    <w:rsid w:val="00D56594"/>
    <w:rsid w:val="00D56F5C"/>
    <w:rsid w:val="00D57DDC"/>
    <w:rsid w:val="00D61005"/>
    <w:rsid w:val="00D615B3"/>
    <w:rsid w:val="00D61C88"/>
    <w:rsid w:val="00D621A7"/>
    <w:rsid w:val="00D6260A"/>
    <w:rsid w:val="00D62DD7"/>
    <w:rsid w:val="00D63351"/>
    <w:rsid w:val="00D6435B"/>
    <w:rsid w:val="00D65C57"/>
    <w:rsid w:val="00D66647"/>
    <w:rsid w:val="00D666E7"/>
    <w:rsid w:val="00D66D03"/>
    <w:rsid w:val="00D706F1"/>
    <w:rsid w:val="00D70D74"/>
    <w:rsid w:val="00D71555"/>
    <w:rsid w:val="00D71F5E"/>
    <w:rsid w:val="00D71F92"/>
    <w:rsid w:val="00D720C9"/>
    <w:rsid w:val="00D72DCF"/>
    <w:rsid w:val="00D731C7"/>
    <w:rsid w:val="00D7429F"/>
    <w:rsid w:val="00D7455D"/>
    <w:rsid w:val="00D7475D"/>
    <w:rsid w:val="00D7659F"/>
    <w:rsid w:val="00D81494"/>
    <w:rsid w:val="00D81AEC"/>
    <w:rsid w:val="00D82BDC"/>
    <w:rsid w:val="00D842F1"/>
    <w:rsid w:val="00D851F4"/>
    <w:rsid w:val="00D85E6D"/>
    <w:rsid w:val="00D860C6"/>
    <w:rsid w:val="00D86238"/>
    <w:rsid w:val="00D863A4"/>
    <w:rsid w:val="00D8653A"/>
    <w:rsid w:val="00D866D7"/>
    <w:rsid w:val="00D86BA1"/>
    <w:rsid w:val="00D86F9C"/>
    <w:rsid w:val="00D9102B"/>
    <w:rsid w:val="00D91618"/>
    <w:rsid w:val="00D918F9"/>
    <w:rsid w:val="00D92010"/>
    <w:rsid w:val="00D9212D"/>
    <w:rsid w:val="00D92133"/>
    <w:rsid w:val="00D92344"/>
    <w:rsid w:val="00D92937"/>
    <w:rsid w:val="00D95135"/>
    <w:rsid w:val="00D95A7F"/>
    <w:rsid w:val="00DA018C"/>
    <w:rsid w:val="00DA0828"/>
    <w:rsid w:val="00DA0C17"/>
    <w:rsid w:val="00DA10DE"/>
    <w:rsid w:val="00DA21BD"/>
    <w:rsid w:val="00DA289E"/>
    <w:rsid w:val="00DA32AA"/>
    <w:rsid w:val="00DA4F25"/>
    <w:rsid w:val="00DA65EA"/>
    <w:rsid w:val="00DA6C81"/>
    <w:rsid w:val="00DA75A5"/>
    <w:rsid w:val="00DA7880"/>
    <w:rsid w:val="00DA7C0A"/>
    <w:rsid w:val="00DB0B03"/>
    <w:rsid w:val="00DB0F33"/>
    <w:rsid w:val="00DB1A89"/>
    <w:rsid w:val="00DB1B3D"/>
    <w:rsid w:val="00DB1E5A"/>
    <w:rsid w:val="00DB29D3"/>
    <w:rsid w:val="00DB39B5"/>
    <w:rsid w:val="00DB3FD1"/>
    <w:rsid w:val="00DB4273"/>
    <w:rsid w:val="00DB451E"/>
    <w:rsid w:val="00DB478A"/>
    <w:rsid w:val="00DB5EF8"/>
    <w:rsid w:val="00DB6138"/>
    <w:rsid w:val="00DB669D"/>
    <w:rsid w:val="00DB6987"/>
    <w:rsid w:val="00DB705E"/>
    <w:rsid w:val="00DB7B78"/>
    <w:rsid w:val="00DC1841"/>
    <w:rsid w:val="00DC1B13"/>
    <w:rsid w:val="00DC2F04"/>
    <w:rsid w:val="00DC302D"/>
    <w:rsid w:val="00DC339F"/>
    <w:rsid w:val="00DC3460"/>
    <w:rsid w:val="00DC4516"/>
    <w:rsid w:val="00DC45CD"/>
    <w:rsid w:val="00DC4DAD"/>
    <w:rsid w:val="00DC4E44"/>
    <w:rsid w:val="00DC549F"/>
    <w:rsid w:val="00DC7D52"/>
    <w:rsid w:val="00DD092F"/>
    <w:rsid w:val="00DD0E2D"/>
    <w:rsid w:val="00DD0E85"/>
    <w:rsid w:val="00DD196F"/>
    <w:rsid w:val="00DD2933"/>
    <w:rsid w:val="00DD2B30"/>
    <w:rsid w:val="00DD3E21"/>
    <w:rsid w:val="00DD43B9"/>
    <w:rsid w:val="00DD4FC8"/>
    <w:rsid w:val="00DD51A2"/>
    <w:rsid w:val="00DD6B60"/>
    <w:rsid w:val="00DD6C8D"/>
    <w:rsid w:val="00DD7598"/>
    <w:rsid w:val="00DD7F8A"/>
    <w:rsid w:val="00DE0479"/>
    <w:rsid w:val="00DE075C"/>
    <w:rsid w:val="00DE23DA"/>
    <w:rsid w:val="00DE2CA4"/>
    <w:rsid w:val="00DE3674"/>
    <w:rsid w:val="00DE3797"/>
    <w:rsid w:val="00DE4173"/>
    <w:rsid w:val="00DE4927"/>
    <w:rsid w:val="00DE51F9"/>
    <w:rsid w:val="00DE63C8"/>
    <w:rsid w:val="00DE6421"/>
    <w:rsid w:val="00DE710D"/>
    <w:rsid w:val="00DE7172"/>
    <w:rsid w:val="00DE7862"/>
    <w:rsid w:val="00DE791A"/>
    <w:rsid w:val="00DF07AD"/>
    <w:rsid w:val="00DF21A3"/>
    <w:rsid w:val="00DF26A2"/>
    <w:rsid w:val="00DF3751"/>
    <w:rsid w:val="00DF46A1"/>
    <w:rsid w:val="00DF4879"/>
    <w:rsid w:val="00DF4BC1"/>
    <w:rsid w:val="00DF51EB"/>
    <w:rsid w:val="00DF53C2"/>
    <w:rsid w:val="00DF56BC"/>
    <w:rsid w:val="00DF7A69"/>
    <w:rsid w:val="00DF7CE8"/>
    <w:rsid w:val="00E0021C"/>
    <w:rsid w:val="00E003CD"/>
    <w:rsid w:val="00E003E2"/>
    <w:rsid w:val="00E006D7"/>
    <w:rsid w:val="00E00811"/>
    <w:rsid w:val="00E011E9"/>
    <w:rsid w:val="00E018CD"/>
    <w:rsid w:val="00E0196B"/>
    <w:rsid w:val="00E01F96"/>
    <w:rsid w:val="00E02262"/>
    <w:rsid w:val="00E028B6"/>
    <w:rsid w:val="00E03952"/>
    <w:rsid w:val="00E03C9E"/>
    <w:rsid w:val="00E06D57"/>
    <w:rsid w:val="00E06E54"/>
    <w:rsid w:val="00E10134"/>
    <w:rsid w:val="00E10FEB"/>
    <w:rsid w:val="00E11C9C"/>
    <w:rsid w:val="00E12CEB"/>
    <w:rsid w:val="00E13191"/>
    <w:rsid w:val="00E132D5"/>
    <w:rsid w:val="00E135BF"/>
    <w:rsid w:val="00E1381C"/>
    <w:rsid w:val="00E14569"/>
    <w:rsid w:val="00E1459D"/>
    <w:rsid w:val="00E146C4"/>
    <w:rsid w:val="00E14C53"/>
    <w:rsid w:val="00E17512"/>
    <w:rsid w:val="00E176F3"/>
    <w:rsid w:val="00E17AA4"/>
    <w:rsid w:val="00E17D19"/>
    <w:rsid w:val="00E20424"/>
    <w:rsid w:val="00E20E8C"/>
    <w:rsid w:val="00E20F78"/>
    <w:rsid w:val="00E226DD"/>
    <w:rsid w:val="00E2271D"/>
    <w:rsid w:val="00E22EDA"/>
    <w:rsid w:val="00E23673"/>
    <w:rsid w:val="00E24417"/>
    <w:rsid w:val="00E24948"/>
    <w:rsid w:val="00E25062"/>
    <w:rsid w:val="00E25B1B"/>
    <w:rsid w:val="00E26041"/>
    <w:rsid w:val="00E27BC1"/>
    <w:rsid w:val="00E30739"/>
    <w:rsid w:val="00E30DC6"/>
    <w:rsid w:val="00E33268"/>
    <w:rsid w:val="00E33592"/>
    <w:rsid w:val="00E33BA5"/>
    <w:rsid w:val="00E34BBD"/>
    <w:rsid w:val="00E4238B"/>
    <w:rsid w:val="00E423D9"/>
    <w:rsid w:val="00E42DC8"/>
    <w:rsid w:val="00E42E6B"/>
    <w:rsid w:val="00E42F95"/>
    <w:rsid w:val="00E446D1"/>
    <w:rsid w:val="00E449AC"/>
    <w:rsid w:val="00E451F3"/>
    <w:rsid w:val="00E452E8"/>
    <w:rsid w:val="00E458F3"/>
    <w:rsid w:val="00E4678C"/>
    <w:rsid w:val="00E47D20"/>
    <w:rsid w:val="00E51170"/>
    <w:rsid w:val="00E51454"/>
    <w:rsid w:val="00E51638"/>
    <w:rsid w:val="00E51694"/>
    <w:rsid w:val="00E535E2"/>
    <w:rsid w:val="00E53B59"/>
    <w:rsid w:val="00E54777"/>
    <w:rsid w:val="00E5482E"/>
    <w:rsid w:val="00E549B7"/>
    <w:rsid w:val="00E55017"/>
    <w:rsid w:val="00E55415"/>
    <w:rsid w:val="00E556D2"/>
    <w:rsid w:val="00E55990"/>
    <w:rsid w:val="00E55D06"/>
    <w:rsid w:val="00E56189"/>
    <w:rsid w:val="00E561E4"/>
    <w:rsid w:val="00E6083C"/>
    <w:rsid w:val="00E60D5A"/>
    <w:rsid w:val="00E6160B"/>
    <w:rsid w:val="00E61AF3"/>
    <w:rsid w:val="00E62B6C"/>
    <w:rsid w:val="00E62BE1"/>
    <w:rsid w:val="00E633D6"/>
    <w:rsid w:val="00E636ED"/>
    <w:rsid w:val="00E63A8C"/>
    <w:rsid w:val="00E64D58"/>
    <w:rsid w:val="00E6534E"/>
    <w:rsid w:val="00E658F3"/>
    <w:rsid w:val="00E65A65"/>
    <w:rsid w:val="00E65B5E"/>
    <w:rsid w:val="00E67AC4"/>
    <w:rsid w:val="00E67C4C"/>
    <w:rsid w:val="00E71124"/>
    <w:rsid w:val="00E7183F"/>
    <w:rsid w:val="00E7299A"/>
    <w:rsid w:val="00E730A6"/>
    <w:rsid w:val="00E732E3"/>
    <w:rsid w:val="00E73E1F"/>
    <w:rsid w:val="00E74A7F"/>
    <w:rsid w:val="00E74AC5"/>
    <w:rsid w:val="00E74AD7"/>
    <w:rsid w:val="00E74CC8"/>
    <w:rsid w:val="00E76846"/>
    <w:rsid w:val="00E77229"/>
    <w:rsid w:val="00E77927"/>
    <w:rsid w:val="00E77B90"/>
    <w:rsid w:val="00E8062D"/>
    <w:rsid w:val="00E80D03"/>
    <w:rsid w:val="00E82C88"/>
    <w:rsid w:val="00E83570"/>
    <w:rsid w:val="00E83C9B"/>
    <w:rsid w:val="00E84376"/>
    <w:rsid w:val="00E85414"/>
    <w:rsid w:val="00E855D1"/>
    <w:rsid w:val="00E856D8"/>
    <w:rsid w:val="00E85AF6"/>
    <w:rsid w:val="00E85CDD"/>
    <w:rsid w:val="00E868DC"/>
    <w:rsid w:val="00E87726"/>
    <w:rsid w:val="00E87BF7"/>
    <w:rsid w:val="00E918A4"/>
    <w:rsid w:val="00E91986"/>
    <w:rsid w:val="00E92311"/>
    <w:rsid w:val="00E95562"/>
    <w:rsid w:val="00E95606"/>
    <w:rsid w:val="00E95BC2"/>
    <w:rsid w:val="00E9640B"/>
    <w:rsid w:val="00E96483"/>
    <w:rsid w:val="00E965B9"/>
    <w:rsid w:val="00E97A92"/>
    <w:rsid w:val="00EA07AD"/>
    <w:rsid w:val="00EA0E18"/>
    <w:rsid w:val="00EA1959"/>
    <w:rsid w:val="00EA1E4A"/>
    <w:rsid w:val="00EA1FCC"/>
    <w:rsid w:val="00EA27BF"/>
    <w:rsid w:val="00EA3F5D"/>
    <w:rsid w:val="00EA4065"/>
    <w:rsid w:val="00EA4479"/>
    <w:rsid w:val="00EA4F65"/>
    <w:rsid w:val="00EA5029"/>
    <w:rsid w:val="00EA5560"/>
    <w:rsid w:val="00EA55F6"/>
    <w:rsid w:val="00EA5B86"/>
    <w:rsid w:val="00EA5E84"/>
    <w:rsid w:val="00EA66D8"/>
    <w:rsid w:val="00EA6A7F"/>
    <w:rsid w:val="00EA7E93"/>
    <w:rsid w:val="00EB0438"/>
    <w:rsid w:val="00EB08CB"/>
    <w:rsid w:val="00EB1656"/>
    <w:rsid w:val="00EB2A16"/>
    <w:rsid w:val="00EB4D1A"/>
    <w:rsid w:val="00EB5A20"/>
    <w:rsid w:val="00EB5CF3"/>
    <w:rsid w:val="00EB66CC"/>
    <w:rsid w:val="00EB6C82"/>
    <w:rsid w:val="00EB75C5"/>
    <w:rsid w:val="00EC08DF"/>
    <w:rsid w:val="00EC0AE7"/>
    <w:rsid w:val="00EC28B6"/>
    <w:rsid w:val="00EC345D"/>
    <w:rsid w:val="00EC3CED"/>
    <w:rsid w:val="00EC3FB4"/>
    <w:rsid w:val="00EC400B"/>
    <w:rsid w:val="00EC402B"/>
    <w:rsid w:val="00EC42DE"/>
    <w:rsid w:val="00EC5682"/>
    <w:rsid w:val="00EC5BBF"/>
    <w:rsid w:val="00EC5C32"/>
    <w:rsid w:val="00EC6427"/>
    <w:rsid w:val="00EC693F"/>
    <w:rsid w:val="00EC74DA"/>
    <w:rsid w:val="00EC75FC"/>
    <w:rsid w:val="00EC7A46"/>
    <w:rsid w:val="00ED00DF"/>
    <w:rsid w:val="00ED045E"/>
    <w:rsid w:val="00ED0815"/>
    <w:rsid w:val="00ED0861"/>
    <w:rsid w:val="00ED2D31"/>
    <w:rsid w:val="00ED3491"/>
    <w:rsid w:val="00ED3853"/>
    <w:rsid w:val="00ED41F0"/>
    <w:rsid w:val="00ED4BDE"/>
    <w:rsid w:val="00ED7D08"/>
    <w:rsid w:val="00EE21F9"/>
    <w:rsid w:val="00EE2489"/>
    <w:rsid w:val="00EE3340"/>
    <w:rsid w:val="00EE3F61"/>
    <w:rsid w:val="00EE4FA3"/>
    <w:rsid w:val="00EE5D80"/>
    <w:rsid w:val="00EE6C93"/>
    <w:rsid w:val="00EE6FA1"/>
    <w:rsid w:val="00EE766A"/>
    <w:rsid w:val="00EF0D4C"/>
    <w:rsid w:val="00EF11A9"/>
    <w:rsid w:val="00EF1D31"/>
    <w:rsid w:val="00EF207C"/>
    <w:rsid w:val="00EF25EC"/>
    <w:rsid w:val="00EF37E4"/>
    <w:rsid w:val="00EF5612"/>
    <w:rsid w:val="00EF5E3C"/>
    <w:rsid w:val="00EF61E1"/>
    <w:rsid w:val="00EF7DA0"/>
    <w:rsid w:val="00EF7EEC"/>
    <w:rsid w:val="00EF7FCB"/>
    <w:rsid w:val="00F00EF1"/>
    <w:rsid w:val="00F013AB"/>
    <w:rsid w:val="00F01CB3"/>
    <w:rsid w:val="00F0265B"/>
    <w:rsid w:val="00F031BC"/>
    <w:rsid w:val="00F0330F"/>
    <w:rsid w:val="00F03B77"/>
    <w:rsid w:val="00F056B4"/>
    <w:rsid w:val="00F05D4F"/>
    <w:rsid w:val="00F061C0"/>
    <w:rsid w:val="00F061C5"/>
    <w:rsid w:val="00F072C4"/>
    <w:rsid w:val="00F079FD"/>
    <w:rsid w:val="00F103DA"/>
    <w:rsid w:val="00F1111B"/>
    <w:rsid w:val="00F11F76"/>
    <w:rsid w:val="00F120D9"/>
    <w:rsid w:val="00F121F2"/>
    <w:rsid w:val="00F12EA7"/>
    <w:rsid w:val="00F13324"/>
    <w:rsid w:val="00F13F9C"/>
    <w:rsid w:val="00F15530"/>
    <w:rsid w:val="00F16063"/>
    <w:rsid w:val="00F16781"/>
    <w:rsid w:val="00F2022C"/>
    <w:rsid w:val="00F21AC7"/>
    <w:rsid w:val="00F21C62"/>
    <w:rsid w:val="00F22251"/>
    <w:rsid w:val="00F22DDE"/>
    <w:rsid w:val="00F23993"/>
    <w:rsid w:val="00F23DBB"/>
    <w:rsid w:val="00F23FE0"/>
    <w:rsid w:val="00F24450"/>
    <w:rsid w:val="00F24528"/>
    <w:rsid w:val="00F24597"/>
    <w:rsid w:val="00F278F8"/>
    <w:rsid w:val="00F3022F"/>
    <w:rsid w:val="00F30765"/>
    <w:rsid w:val="00F30ADB"/>
    <w:rsid w:val="00F31C04"/>
    <w:rsid w:val="00F31D87"/>
    <w:rsid w:val="00F31DA7"/>
    <w:rsid w:val="00F32C1C"/>
    <w:rsid w:val="00F330CA"/>
    <w:rsid w:val="00F332F4"/>
    <w:rsid w:val="00F33621"/>
    <w:rsid w:val="00F34E56"/>
    <w:rsid w:val="00F35716"/>
    <w:rsid w:val="00F375DC"/>
    <w:rsid w:val="00F37801"/>
    <w:rsid w:val="00F4025F"/>
    <w:rsid w:val="00F40518"/>
    <w:rsid w:val="00F421C1"/>
    <w:rsid w:val="00F43928"/>
    <w:rsid w:val="00F43955"/>
    <w:rsid w:val="00F44DDF"/>
    <w:rsid w:val="00F44F63"/>
    <w:rsid w:val="00F45168"/>
    <w:rsid w:val="00F45FF9"/>
    <w:rsid w:val="00F47785"/>
    <w:rsid w:val="00F505AA"/>
    <w:rsid w:val="00F50753"/>
    <w:rsid w:val="00F51424"/>
    <w:rsid w:val="00F517F2"/>
    <w:rsid w:val="00F523DB"/>
    <w:rsid w:val="00F526B3"/>
    <w:rsid w:val="00F52B78"/>
    <w:rsid w:val="00F539C0"/>
    <w:rsid w:val="00F53BE1"/>
    <w:rsid w:val="00F53C9B"/>
    <w:rsid w:val="00F53F44"/>
    <w:rsid w:val="00F548C5"/>
    <w:rsid w:val="00F548E2"/>
    <w:rsid w:val="00F554EA"/>
    <w:rsid w:val="00F5570F"/>
    <w:rsid w:val="00F559FF"/>
    <w:rsid w:val="00F55DF7"/>
    <w:rsid w:val="00F56376"/>
    <w:rsid w:val="00F564CE"/>
    <w:rsid w:val="00F571DE"/>
    <w:rsid w:val="00F57304"/>
    <w:rsid w:val="00F60209"/>
    <w:rsid w:val="00F60BA6"/>
    <w:rsid w:val="00F61A13"/>
    <w:rsid w:val="00F6239E"/>
    <w:rsid w:val="00F62C99"/>
    <w:rsid w:val="00F63B9E"/>
    <w:rsid w:val="00F64B3F"/>
    <w:rsid w:val="00F66012"/>
    <w:rsid w:val="00F6648F"/>
    <w:rsid w:val="00F672D9"/>
    <w:rsid w:val="00F7028E"/>
    <w:rsid w:val="00F7043B"/>
    <w:rsid w:val="00F70491"/>
    <w:rsid w:val="00F722A4"/>
    <w:rsid w:val="00F7242F"/>
    <w:rsid w:val="00F7382C"/>
    <w:rsid w:val="00F73D51"/>
    <w:rsid w:val="00F746AE"/>
    <w:rsid w:val="00F75E49"/>
    <w:rsid w:val="00F76812"/>
    <w:rsid w:val="00F770FD"/>
    <w:rsid w:val="00F772E1"/>
    <w:rsid w:val="00F7785A"/>
    <w:rsid w:val="00F77E56"/>
    <w:rsid w:val="00F808AC"/>
    <w:rsid w:val="00F80AC0"/>
    <w:rsid w:val="00F81F86"/>
    <w:rsid w:val="00F8207B"/>
    <w:rsid w:val="00F82224"/>
    <w:rsid w:val="00F83D14"/>
    <w:rsid w:val="00F8402E"/>
    <w:rsid w:val="00F847DD"/>
    <w:rsid w:val="00F84DE4"/>
    <w:rsid w:val="00F85204"/>
    <w:rsid w:val="00F85529"/>
    <w:rsid w:val="00F8621B"/>
    <w:rsid w:val="00F86604"/>
    <w:rsid w:val="00F87846"/>
    <w:rsid w:val="00F90E0B"/>
    <w:rsid w:val="00F9182F"/>
    <w:rsid w:val="00F91A5B"/>
    <w:rsid w:val="00F92318"/>
    <w:rsid w:val="00F929C4"/>
    <w:rsid w:val="00F936AD"/>
    <w:rsid w:val="00F94B58"/>
    <w:rsid w:val="00F94FBB"/>
    <w:rsid w:val="00F958DC"/>
    <w:rsid w:val="00F9673F"/>
    <w:rsid w:val="00F96A43"/>
    <w:rsid w:val="00F97467"/>
    <w:rsid w:val="00F97664"/>
    <w:rsid w:val="00F977A3"/>
    <w:rsid w:val="00FA073C"/>
    <w:rsid w:val="00FA09E9"/>
    <w:rsid w:val="00FA14DC"/>
    <w:rsid w:val="00FA1501"/>
    <w:rsid w:val="00FA1DF8"/>
    <w:rsid w:val="00FA26CA"/>
    <w:rsid w:val="00FA2AB9"/>
    <w:rsid w:val="00FA2C3E"/>
    <w:rsid w:val="00FA36A4"/>
    <w:rsid w:val="00FA4C3C"/>
    <w:rsid w:val="00FA5049"/>
    <w:rsid w:val="00FA544D"/>
    <w:rsid w:val="00FA591B"/>
    <w:rsid w:val="00FA5F0F"/>
    <w:rsid w:val="00FA62DC"/>
    <w:rsid w:val="00FA6B72"/>
    <w:rsid w:val="00FA782C"/>
    <w:rsid w:val="00FB046E"/>
    <w:rsid w:val="00FB1AD2"/>
    <w:rsid w:val="00FB1AE6"/>
    <w:rsid w:val="00FB22B2"/>
    <w:rsid w:val="00FB2780"/>
    <w:rsid w:val="00FB29D1"/>
    <w:rsid w:val="00FB2D5A"/>
    <w:rsid w:val="00FB31D3"/>
    <w:rsid w:val="00FB3F5E"/>
    <w:rsid w:val="00FB4D33"/>
    <w:rsid w:val="00FB4D6F"/>
    <w:rsid w:val="00FB5814"/>
    <w:rsid w:val="00FB60B9"/>
    <w:rsid w:val="00FB6AA4"/>
    <w:rsid w:val="00FB6DF6"/>
    <w:rsid w:val="00FB7539"/>
    <w:rsid w:val="00FC0591"/>
    <w:rsid w:val="00FC24EF"/>
    <w:rsid w:val="00FC3FEE"/>
    <w:rsid w:val="00FC400A"/>
    <w:rsid w:val="00FC526B"/>
    <w:rsid w:val="00FC5ADB"/>
    <w:rsid w:val="00FC6B06"/>
    <w:rsid w:val="00FC6EB4"/>
    <w:rsid w:val="00FC703E"/>
    <w:rsid w:val="00FC76A4"/>
    <w:rsid w:val="00FC786B"/>
    <w:rsid w:val="00FC7AC4"/>
    <w:rsid w:val="00FD03D3"/>
    <w:rsid w:val="00FD29AB"/>
    <w:rsid w:val="00FD394B"/>
    <w:rsid w:val="00FD3C75"/>
    <w:rsid w:val="00FD59DD"/>
    <w:rsid w:val="00FD5DBB"/>
    <w:rsid w:val="00FD5F9C"/>
    <w:rsid w:val="00FD6DE6"/>
    <w:rsid w:val="00FD7AB2"/>
    <w:rsid w:val="00FE14DD"/>
    <w:rsid w:val="00FE24CD"/>
    <w:rsid w:val="00FE2C8B"/>
    <w:rsid w:val="00FE33B5"/>
    <w:rsid w:val="00FE3677"/>
    <w:rsid w:val="00FE3AE7"/>
    <w:rsid w:val="00FE4409"/>
    <w:rsid w:val="00FE5089"/>
    <w:rsid w:val="00FE52AD"/>
    <w:rsid w:val="00FE59E3"/>
    <w:rsid w:val="00FE602D"/>
    <w:rsid w:val="00FE6122"/>
    <w:rsid w:val="00FE6657"/>
    <w:rsid w:val="00FE6D4E"/>
    <w:rsid w:val="00FE6EA8"/>
    <w:rsid w:val="00FE7436"/>
    <w:rsid w:val="00FE7523"/>
    <w:rsid w:val="00FF3037"/>
    <w:rsid w:val="00FF36D4"/>
    <w:rsid w:val="00FF37D0"/>
    <w:rsid w:val="00FF3A88"/>
    <w:rsid w:val="00FF3DB1"/>
    <w:rsid w:val="00FF4D68"/>
    <w:rsid w:val="00FF5697"/>
    <w:rsid w:val="00FF634D"/>
    <w:rsid w:val="00FF6ADD"/>
    <w:rsid w:val="00FF703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C48"/>
  </w:style>
  <w:style w:type="paragraph" w:styleId="Heading1">
    <w:name w:val="heading 1"/>
    <w:basedOn w:val="Normal"/>
    <w:next w:val="Normal"/>
    <w:link w:val="Heading1Char"/>
    <w:uiPriority w:val="9"/>
    <w:qFormat/>
    <w:rsid w:val="00110B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553C48"/>
    <w:rPr>
      <w:sz w:val="20"/>
      <w:szCs w:val="20"/>
    </w:rPr>
  </w:style>
  <w:style w:type="paragraph" w:styleId="CommentText">
    <w:name w:val="annotation text"/>
    <w:basedOn w:val="Normal"/>
    <w:link w:val="CommentTextChar"/>
    <w:uiPriority w:val="99"/>
    <w:semiHidden/>
    <w:unhideWhenUsed/>
    <w:rsid w:val="00553C48"/>
    <w:pPr>
      <w:spacing w:line="240" w:lineRule="auto"/>
    </w:pPr>
    <w:rPr>
      <w:sz w:val="20"/>
      <w:szCs w:val="20"/>
    </w:rPr>
  </w:style>
  <w:style w:type="character" w:customStyle="1" w:styleId="HeaderChar">
    <w:name w:val="Header Char"/>
    <w:basedOn w:val="DefaultParagraphFont"/>
    <w:link w:val="Header"/>
    <w:uiPriority w:val="99"/>
    <w:rsid w:val="00553C48"/>
  </w:style>
  <w:style w:type="paragraph" w:styleId="Header">
    <w:name w:val="header"/>
    <w:basedOn w:val="Normal"/>
    <w:link w:val="HeaderChar"/>
    <w:uiPriority w:val="99"/>
    <w:unhideWhenUsed/>
    <w:rsid w:val="00553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C48"/>
  </w:style>
  <w:style w:type="paragraph" w:styleId="Footer">
    <w:name w:val="footer"/>
    <w:basedOn w:val="Normal"/>
    <w:link w:val="FooterChar"/>
    <w:uiPriority w:val="99"/>
    <w:unhideWhenUsed/>
    <w:rsid w:val="00553C48"/>
    <w:pPr>
      <w:tabs>
        <w:tab w:val="center" w:pos="4680"/>
        <w:tab w:val="right" w:pos="9360"/>
      </w:tabs>
      <w:spacing w:after="0" w:line="240" w:lineRule="auto"/>
    </w:pPr>
  </w:style>
  <w:style w:type="character" w:customStyle="1" w:styleId="BodyText2Char">
    <w:name w:val="Body Text 2 Char"/>
    <w:basedOn w:val="DefaultParagraphFont"/>
    <w:link w:val="BodyText2"/>
    <w:semiHidden/>
    <w:rsid w:val="00553C48"/>
    <w:rPr>
      <w:rFonts w:ascii="Arial" w:eastAsia="Times New Roman" w:hAnsi="Arial" w:cs="Times New Roman"/>
      <w:sz w:val="28"/>
      <w:szCs w:val="20"/>
      <w:lang w:val="en-US"/>
    </w:rPr>
  </w:style>
  <w:style w:type="paragraph" w:styleId="BodyText2">
    <w:name w:val="Body Text 2"/>
    <w:basedOn w:val="Normal"/>
    <w:link w:val="BodyText2Char"/>
    <w:semiHidden/>
    <w:unhideWhenUsed/>
    <w:rsid w:val="00553C48"/>
    <w:pPr>
      <w:spacing w:after="0" w:line="240" w:lineRule="auto"/>
    </w:pPr>
    <w:rPr>
      <w:rFonts w:ascii="Arial" w:eastAsia="Times New Roman" w:hAnsi="Arial" w:cs="Times New Roman"/>
      <w:sz w:val="28"/>
      <w:szCs w:val="20"/>
      <w:lang w:val="en-US"/>
    </w:rPr>
  </w:style>
  <w:style w:type="character" w:customStyle="1" w:styleId="CommentSubjectChar">
    <w:name w:val="Comment Subject Char"/>
    <w:basedOn w:val="CommentTextChar"/>
    <w:link w:val="CommentSubject"/>
    <w:uiPriority w:val="99"/>
    <w:semiHidden/>
    <w:rsid w:val="00553C48"/>
    <w:rPr>
      <w:b/>
      <w:bCs/>
      <w:sz w:val="20"/>
      <w:szCs w:val="20"/>
    </w:rPr>
  </w:style>
  <w:style w:type="paragraph" w:styleId="CommentSubject">
    <w:name w:val="annotation subject"/>
    <w:basedOn w:val="CommentText"/>
    <w:next w:val="CommentText"/>
    <w:link w:val="CommentSubjectChar"/>
    <w:uiPriority w:val="99"/>
    <w:semiHidden/>
    <w:unhideWhenUsed/>
    <w:rsid w:val="00553C48"/>
    <w:rPr>
      <w:b/>
      <w:bCs/>
    </w:rPr>
  </w:style>
  <w:style w:type="character" w:customStyle="1" w:styleId="BalloonTextChar">
    <w:name w:val="Balloon Text Char"/>
    <w:basedOn w:val="DefaultParagraphFont"/>
    <w:link w:val="BalloonText"/>
    <w:uiPriority w:val="99"/>
    <w:semiHidden/>
    <w:rsid w:val="00553C48"/>
    <w:rPr>
      <w:rFonts w:ascii="Tahoma" w:hAnsi="Tahoma" w:cs="Tahoma"/>
      <w:sz w:val="16"/>
      <w:szCs w:val="16"/>
    </w:rPr>
  </w:style>
  <w:style w:type="paragraph" w:styleId="BalloonText">
    <w:name w:val="Balloon Text"/>
    <w:basedOn w:val="Normal"/>
    <w:link w:val="BalloonTextChar"/>
    <w:uiPriority w:val="99"/>
    <w:semiHidden/>
    <w:unhideWhenUsed/>
    <w:rsid w:val="00553C48"/>
    <w:pPr>
      <w:spacing w:after="0" w:line="240" w:lineRule="auto"/>
    </w:pPr>
    <w:rPr>
      <w:rFonts w:ascii="Tahoma" w:hAnsi="Tahoma" w:cs="Tahoma"/>
      <w:sz w:val="16"/>
      <w:szCs w:val="16"/>
    </w:rPr>
  </w:style>
  <w:style w:type="paragraph" w:styleId="ListParagraph">
    <w:name w:val="List Paragraph"/>
    <w:basedOn w:val="Normal"/>
    <w:uiPriority w:val="34"/>
    <w:qFormat/>
    <w:rsid w:val="00553C48"/>
    <w:pPr>
      <w:ind w:left="720"/>
      <w:contextualSpacing/>
    </w:pPr>
  </w:style>
  <w:style w:type="paragraph" w:customStyle="1" w:styleId="Boxtext">
    <w:name w:val="Box text"/>
    <w:basedOn w:val="Normal"/>
    <w:uiPriority w:val="99"/>
    <w:rsid w:val="00553C48"/>
    <w:pPr>
      <w:keepNext/>
      <w:tabs>
        <w:tab w:val="left" w:pos="284"/>
        <w:tab w:val="left" w:pos="567"/>
        <w:tab w:val="left" w:pos="851"/>
      </w:tabs>
      <w:spacing w:before="20" w:after="20" w:line="240" w:lineRule="auto"/>
    </w:pPr>
    <w:rPr>
      <w:rFonts w:ascii="Arial Narrow" w:eastAsia="Times New Roman" w:hAnsi="Arial Narrow" w:cs="Times New Roman"/>
      <w:sz w:val="16"/>
      <w:szCs w:val="20"/>
    </w:rPr>
  </w:style>
  <w:style w:type="character" w:customStyle="1" w:styleId="ParagraphChar">
    <w:name w:val="Paragraph Char"/>
    <w:link w:val="Paragraph"/>
    <w:locked/>
    <w:rsid w:val="00553C48"/>
    <w:rPr>
      <w:rFonts w:ascii="Times New Roman" w:eastAsia="Times New Roman" w:hAnsi="Times New Roman" w:cs="Times New Roman"/>
      <w:sz w:val="20"/>
      <w:szCs w:val="20"/>
      <w:lang w:val="af-ZA"/>
    </w:rPr>
  </w:style>
  <w:style w:type="paragraph" w:customStyle="1" w:styleId="Paragraph">
    <w:name w:val="Paragraph"/>
    <w:basedOn w:val="Normal"/>
    <w:link w:val="ParagraphChar"/>
    <w:rsid w:val="00553C48"/>
    <w:pPr>
      <w:tabs>
        <w:tab w:val="left" w:pos="284"/>
        <w:tab w:val="left" w:pos="567"/>
        <w:tab w:val="left" w:pos="851"/>
      </w:tabs>
      <w:spacing w:after="160" w:line="260" w:lineRule="atLeast"/>
      <w:jc w:val="both"/>
    </w:pPr>
    <w:rPr>
      <w:rFonts w:ascii="Times New Roman" w:eastAsia="Times New Roman" w:hAnsi="Times New Roman" w:cs="Times New Roman"/>
      <w:sz w:val="20"/>
      <w:szCs w:val="20"/>
      <w:lang w:val="af-ZA"/>
    </w:rPr>
  </w:style>
  <w:style w:type="paragraph" w:customStyle="1" w:styleId="Para">
    <w:name w:val="Par(a)"/>
    <w:basedOn w:val="Normal"/>
    <w:rsid w:val="00553C48"/>
    <w:pPr>
      <w:spacing w:after="240" w:line="240" w:lineRule="auto"/>
      <w:ind w:left="1560" w:hanging="539"/>
      <w:jc w:val="both"/>
    </w:pPr>
    <w:rPr>
      <w:rFonts w:ascii="Arial" w:eastAsia="Times New Roman" w:hAnsi="Arial" w:cs="Times New Roman"/>
      <w:sz w:val="24"/>
      <w:szCs w:val="20"/>
      <w:lang w:val="en-GB"/>
    </w:rPr>
  </w:style>
  <w:style w:type="paragraph" w:customStyle="1" w:styleId="Default">
    <w:name w:val="Default"/>
    <w:rsid w:val="00553C48"/>
    <w:pPr>
      <w:autoSpaceDE w:val="0"/>
      <w:autoSpaceDN w:val="0"/>
      <w:adjustRightInd w:val="0"/>
      <w:spacing w:after="0" w:line="240" w:lineRule="auto"/>
    </w:pPr>
    <w:rPr>
      <w:rFonts w:ascii="Arial" w:eastAsiaTheme="minorEastAsia" w:hAnsi="Arial" w:cs="Arial"/>
      <w:color w:val="000000"/>
      <w:sz w:val="24"/>
      <w:szCs w:val="24"/>
      <w:lang w:eastAsia="en-ZA"/>
    </w:rPr>
  </w:style>
  <w:style w:type="character" w:styleId="CommentReference">
    <w:name w:val="annotation reference"/>
    <w:basedOn w:val="DefaultParagraphFont"/>
    <w:uiPriority w:val="99"/>
    <w:semiHidden/>
    <w:unhideWhenUsed/>
    <w:rsid w:val="00D012AA"/>
    <w:rPr>
      <w:sz w:val="16"/>
      <w:szCs w:val="16"/>
    </w:rPr>
  </w:style>
  <w:style w:type="paragraph" w:customStyle="1" w:styleId="Pa11">
    <w:name w:val="Pa11"/>
    <w:basedOn w:val="Default"/>
    <w:next w:val="Default"/>
    <w:uiPriority w:val="99"/>
    <w:rsid w:val="00726979"/>
    <w:pPr>
      <w:spacing w:line="161" w:lineRule="atLeast"/>
    </w:pPr>
    <w:rPr>
      <w:rFonts w:ascii="Century Gothic" w:eastAsiaTheme="minorHAnsi" w:hAnsi="Century Gothic" w:cstheme="minorBidi"/>
      <w:color w:val="auto"/>
      <w:lang w:eastAsia="en-US"/>
    </w:rPr>
  </w:style>
  <w:style w:type="paragraph" w:customStyle="1" w:styleId="Tabletext">
    <w:name w:val="Table text"/>
    <w:basedOn w:val="Normal"/>
    <w:rsid w:val="00391480"/>
    <w:pPr>
      <w:keepNext/>
      <w:keepLines/>
      <w:tabs>
        <w:tab w:val="left" w:pos="0"/>
        <w:tab w:val="left" w:pos="567"/>
        <w:tab w:val="left" w:pos="851"/>
      </w:tabs>
      <w:spacing w:before="20" w:after="20" w:line="240" w:lineRule="auto"/>
      <w:ind w:left="-14"/>
    </w:pPr>
    <w:rPr>
      <w:rFonts w:ascii="Arial Narrow" w:eastAsia="Times New Roman" w:hAnsi="Arial Narrow" w:cs="Times New Roman"/>
      <w:sz w:val="18"/>
      <w:szCs w:val="16"/>
      <w:lang w:val="en-US"/>
    </w:rPr>
  </w:style>
  <w:style w:type="character" w:customStyle="1" w:styleId="Heading1Char">
    <w:name w:val="Heading 1 Char"/>
    <w:basedOn w:val="DefaultParagraphFont"/>
    <w:link w:val="Heading1"/>
    <w:uiPriority w:val="9"/>
    <w:rsid w:val="00110BF3"/>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DE047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t1">
    <w:name w:val="st1"/>
    <w:basedOn w:val="DefaultParagraphFont"/>
    <w:rsid w:val="00414D9F"/>
  </w:style>
</w:styles>
</file>

<file path=word/webSettings.xml><?xml version="1.0" encoding="utf-8"?>
<w:webSettings xmlns:r="http://schemas.openxmlformats.org/officeDocument/2006/relationships" xmlns:w="http://schemas.openxmlformats.org/wordprocessingml/2006/main">
  <w:divs>
    <w:div w:id="51539825">
      <w:bodyDiv w:val="1"/>
      <w:marLeft w:val="0"/>
      <w:marRight w:val="0"/>
      <w:marTop w:val="0"/>
      <w:marBottom w:val="0"/>
      <w:divBdr>
        <w:top w:val="none" w:sz="0" w:space="0" w:color="auto"/>
        <w:left w:val="none" w:sz="0" w:space="0" w:color="auto"/>
        <w:bottom w:val="none" w:sz="0" w:space="0" w:color="auto"/>
        <w:right w:val="none" w:sz="0" w:space="0" w:color="auto"/>
      </w:divBdr>
    </w:div>
    <w:div w:id="61490930">
      <w:bodyDiv w:val="1"/>
      <w:marLeft w:val="0"/>
      <w:marRight w:val="0"/>
      <w:marTop w:val="0"/>
      <w:marBottom w:val="0"/>
      <w:divBdr>
        <w:top w:val="none" w:sz="0" w:space="0" w:color="auto"/>
        <w:left w:val="none" w:sz="0" w:space="0" w:color="auto"/>
        <w:bottom w:val="none" w:sz="0" w:space="0" w:color="auto"/>
        <w:right w:val="none" w:sz="0" w:space="0" w:color="auto"/>
      </w:divBdr>
    </w:div>
    <w:div w:id="175582822">
      <w:bodyDiv w:val="1"/>
      <w:marLeft w:val="0"/>
      <w:marRight w:val="0"/>
      <w:marTop w:val="0"/>
      <w:marBottom w:val="0"/>
      <w:divBdr>
        <w:top w:val="none" w:sz="0" w:space="0" w:color="auto"/>
        <w:left w:val="none" w:sz="0" w:space="0" w:color="auto"/>
        <w:bottom w:val="none" w:sz="0" w:space="0" w:color="auto"/>
        <w:right w:val="none" w:sz="0" w:space="0" w:color="auto"/>
      </w:divBdr>
    </w:div>
    <w:div w:id="184364467">
      <w:bodyDiv w:val="1"/>
      <w:marLeft w:val="0"/>
      <w:marRight w:val="0"/>
      <w:marTop w:val="0"/>
      <w:marBottom w:val="0"/>
      <w:divBdr>
        <w:top w:val="none" w:sz="0" w:space="0" w:color="auto"/>
        <w:left w:val="none" w:sz="0" w:space="0" w:color="auto"/>
        <w:bottom w:val="none" w:sz="0" w:space="0" w:color="auto"/>
        <w:right w:val="none" w:sz="0" w:space="0" w:color="auto"/>
      </w:divBdr>
    </w:div>
    <w:div w:id="186338601">
      <w:bodyDiv w:val="1"/>
      <w:marLeft w:val="0"/>
      <w:marRight w:val="0"/>
      <w:marTop w:val="0"/>
      <w:marBottom w:val="0"/>
      <w:divBdr>
        <w:top w:val="none" w:sz="0" w:space="0" w:color="auto"/>
        <w:left w:val="none" w:sz="0" w:space="0" w:color="auto"/>
        <w:bottom w:val="none" w:sz="0" w:space="0" w:color="auto"/>
        <w:right w:val="none" w:sz="0" w:space="0" w:color="auto"/>
      </w:divBdr>
    </w:div>
    <w:div w:id="196896644">
      <w:bodyDiv w:val="1"/>
      <w:marLeft w:val="0"/>
      <w:marRight w:val="0"/>
      <w:marTop w:val="0"/>
      <w:marBottom w:val="0"/>
      <w:divBdr>
        <w:top w:val="none" w:sz="0" w:space="0" w:color="auto"/>
        <w:left w:val="none" w:sz="0" w:space="0" w:color="auto"/>
        <w:bottom w:val="none" w:sz="0" w:space="0" w:color="auto"/>
        <w:right w:val="none" w:sz="0" w:space="0" w:color="auto"/>
      </w:divBdr>
    </w:div>
    <w:div w:id="204604135">
      <w:bodyDiv w:val="1"/>
      <w:marLeft w:val="0"/>
      <w:marRight w:val="0"/>
      <w:marTop w:val="0"/>
      <w:marBottom w:val="0"/>
      <w:divBdr>
        <w:top w:val="none" w:sz="0" w:space="0" w:color="auto"/>
        <w:left w:val="none" w:sz="0" w:space="0" w:color="auto"/>
        <w:bottom w:val="none" w:sz="0" w:space="0" w:color="auto"/>
        <w:right w:val="none" w:sz="0" w:space="0" w:color="auto"/>
      </w:divBdr>
    </w:div>
    <w:div w:id="235164565">
      <w:bodyDiv w:val="1"/>
      <w:marLeft w:val="0"/>
      <w:marRight w:val="0"/>
      <w:marTop w:val="0"/>
      <w:marBottom w:val="0"/>
      <w:divBdr>
        <w:top w:val="none" w:sz="0" w:space="0" w:color="auto"/>
        <w:left w:val="none" w:sz="0" w:space="0" w:color="auto"/>
        <w:bottom w:val="none" w:sz="0" w:space="0" w:color="auto"/>
        <w:right w:val="none" w:sz="0" w:space="0" w:color="auto"/>
      </w:divBdr>
    </w:div>
    <w:div w:id="270357190">
      <w:bodyDiv w:val="1"/>
      <w:marLeft w:val="0"/>
      <w:marRight w:val="0"/>
      <w:marTop w:val="0"/>
      <w:marBottom w:val="0"/>
      <w:divBdr>
        <w:top w:val="none" w:sz="0" w:space="0" w:color="auto"/>
        <w:left w:val="none" w:sz="0" w:space="0" w:color="auto"/>
        <w:bottom w:val="none" w:sz="0" w:space="0" w:color="auto"/>
        <w:right w:val="none" w:sz="0" w:space="0" w:color="auto"/>
      </w:divBdr>
    </w:div>
    <w:div w:id="331370581">
      <w:bodyDiv w:val="1"/>
      <w:marLeft w:val="0"/>
      <w:marRight w:val="0"/>
      <w:marTop w:val="0"/>
      <w:marBottom w:val="0"/>
      <w:divBdr>
        <w:top w:val="none" w:sz="0" w:space="0" w:color="auto"/>
        <w:left w:val="none" w:sz="0" w:space="0" w:color="auto"/>
        <w:bottom w:val="none" w:sz="0" w:space="0" w:color="auto"/>
        <w:right w:val="none" w:sz="0" w:space="0" w:color="auto"/>
      </w:divBdr>
      <w:divsChild>
        <w:div w:id="1336029187">
          <w:marLeft w:val="274"/>
          <w:marRight w:val="0"/>
          <w:marTop w:val="0"/>
          <w:marBottom w:val="0"/>
          <w:divBdr>
            <w:top w:val="none" w:sz="0" w:space="0" w:color="auto"/>
            <w:left w:val="none" w:sz="0" w:space="0" w:color="auto"/>
            <w:bottom w:val="none" w:sz="0" w:space="0" w:color="auto"/>
            <w:right w:val="none" w:sz="0" w:space="0" w:color="auto"/>
          </w:divBdr>
        </w:div>
        <w:div w:id="2006592304">
          <w:marLeft w:val="274"/>
          <w:marRight w:val="0"/>
          <w:marTop w:val="0"/>
          <w:marBottom w:val="0"/>
          <w:divBdr>
            <w:top w:val="none" w:sz="0" w:space="0" w:color="auto"/>
            <w:left w:val="none" w:sz="0" w:space="0" w:color="auto"/>
            <w:bottom w:val="none" w:sz="0" w:space="0" w:color="auto"/>
            <w:right w:val="none" w:sz="0" w:space="0" w:color="auto"/>
          </w:divBdr>
        </w:div>
        <w:div w:id="2009482847">
          <w:marLeft w:val="274"/>
          <w:marRight w:val="0"/>
          <w:marTop w:val="0"/>
          <w:marBottom w:val="0"/>
          <w:divBdr>
            <w:top w:val="none" w:sz="0" w:space="0" w:color="auto"/>
            <w:left w:val="none" w:sz="0" w:space="0" w:color="auto"/>
            <w:bottom w:val="none" w:sz="0" w:space="0" w:color="auto"/>
            <w:right w:val="none" w:sz="0" w:space="0" w:color="auto"/>
          </w:divBdr>
        </w:div>
        <w:div w:id="1434126047">
          <w:marLeft w:val="274"/>
          <w:marRight w:val="0"/>
          <w:marTop w:val="0"/>
          <w:marBottom w:val="0"/>
          <w:divBdr>
            <w:top w:val="none" w:sz="0" w:space="0" w:color="auto"/>
            <w:left w:val="none" w:sz="0" w:space="0" w:color="auto"/>
            <w:bottom w:val="none" w:sz="0" w:space="0" w:color="auto"/>
            <w:right w:val="none" w:sz="0" w:space="0" w:color="auto"/>
          </w:divBdr>
        </w:div>
      </w:divsChild>
    </w:div>
    <w:div w:id="425082728">
      <w:bodyDiv w:val="1"/>
      <w:marLeft w:val="0"/>
      <w:marRight w:val="0"/>
      <w:marTop w:val="0"/>
      <w:marBottom w:val="0"/>
      <w:divBdr>
        <w:top w:val="none" w:sz="0" w:space="0" w:color="auto"/>
        <w:left w:val="none" w:sz="0" w:space="0" w:color="auto"/>
        <w:bottom w:val="none" w:sz="0" w:space="0" w:color="auto"/>
        <w:right w:val="none" w:sz="0" w:space="0" w:color="auto"/>
      </w:divBdr>
    </w:div>
    <w:div w:id="441925186">
      <w:bodyDiv w:val="1"/>
      <w:marLeft w:val="0"/>
      <w:marRight w:val="0"/>
      <w:marTop w:val="0"/>
      <w:marBottom w:val="0"/>
      <w:divBdr>
        <w:top w:val="none" w:sz="0" w:space="0" w:color="auto"/>
        <w:left w:val="none" w:sz="0" w:space="0" w:color="auto"/>
        <w:bottom w:val="none" w:sz="0" w:space="0" w:color="auto"/>
        <w:right w:val="none" w:sz="0" w:space="0" w:color="auto"/>
      </w:divBdr>
    </w:div>
    <w:div w:id="466629757">
      <w:bodyDiv w:val="1"/>
      <w:marLeft w:val="0"/>
      <w:marRight w:val="0"/>
      <w:marTop w:val="0"/>
      <w:marBottom w:val="0"/>
      <w:divBdr>
        <w:top w:val="none" w:sz="0" w:space="0" w:color="auto"/>
        <w:left w:val="none" w:sz="0" w:space="0" w:color="auto"/>
        <w:bottom w:val="none" w:sz="0" w:space="0" w:color="auto"/>
        <w:right w:val="none" w:sz="0" w:space="0" w:color="auto"/>
      </w:divBdr>
    </w:div>
    <w:div w:id="505246858">
      <w:bodyDiv w:val="1"/>
      <w:marLeft w:val="0"/>
      <w:marRight w:val="0"/>
      <w:marTop w:val="0"/>
      <w:marBottom w:val="0"/>
      <w:divBdr>
        <w:top w:val="none" w:sz="0" w:space="0" w:color="auto"/>
        <w:left w:val="none" w:sz="0" w:space="0" w:color="auto"/>
        <w:bottom w:val="none" w:sz="0" w:space="0" w:color="auto"/>
        <w:right w:val="none" w:sz="0" w:space="0" w:color="auto"/>
      </w:divBdr>
    </w:div>
    <w:div w:id="591086302">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9096647">
      <w:bodyDiv w:val="1"/>
      <w:marLeft w:val="0"/>
      <w:marRight w:val="0"/>
      <w:marTop w:val="0"/>
      <w:marBottom w:val="0"/>
      <w:divBdr>
        <w:top w:val="none" w:sz="0" w:space="0" w:color="auto"/>
        <w:left w:val="none" w:sz="0" w:space="0" w:color="auto"/>
        <w:bottom w:val="none" w:sz="0" w:space="0" w:color="auto"/>
        <w:right w:val="none" w:sz="0" w:space="0" w:color="auto"/>
      </w:divBdr>
    </w:div>
    <w:div w:id="654647317">
      <w:bodyDiv w:val="1"/>
      <w:marLeft w:val="0"/>
      <w:marRight w:val="0"/>
      <w:marTop w:val="0"/>
      <w:marBottom w:val="0"/>
      <w:divBdr>
        <w:top w:val="none" w:sz="0" w:space="0" w:color="auto"/>
        <w:left w:val="none" w:sz="0" w:space="0" w:color="auto"/>
        <w:bottom w:val="none" w:sz="0" w:space="0" w:color="auto"/>
        <w:right w:val="none" w:sz="0" w:space="0" w:color="auto"/>
      </w:divBdr>
    </w:div>
    <w:div w:id="726033882">
      <w:bodyDiv w:val="1"/>
      <w:marLeft w:val="0"/>
      <w:marRight w:val="0"/>
      <w:marTop w:val="0"/>
      <w:marBottom w:val="0"/>
      <w:divBdr>
        <w:top w:val="none" w:sz="0" w:space="0" w:color="auto"/>
        <w:left w:val="none" w:sz="0" w:space="0" w:color="auto"/>
        <w:bottom w:val="none" w:sz="0" w:space="0" w:color="auto"/>
        <w:right w:val="none" w:sz="0" w:space="0" w:color="auto"/>
      </w:divBdr>
    </w:div>
    <w:div w:id="760564594">
      <w:bodyDiv w:val="1"/>
      <w:marLeft w:val="0"/>
      <w:marRight w:val="0"/>
      <w:marTop w:val="0"/>
      <w:marBottom w:val="0"/>
      <w:divBdr>
        <w:top w:val="none" w:sz="0" w:space="0" w:color="auto"/>
        <w:left w:val="none" w:sz="0" w:space="0" w:color="auto"/>
        <w:bottom w:val="none" w:sz="0" w:space="0" w:color="auto"/>
        <w:right w:val="none" w:sz="0" w:space="0" w:color="auto"/>
      </w:divBdr>
    </w:div>
    <w:div w:id="789860440">
      <w:bodyDiv w:val="1"/>
      <w:marLeft w:val="0"/>
      <w:marRight w:val="0"/>
      <w:marTop w:val="0"/>
      <w:marBottom w:val="0"/>
      <w:divBdr>
        <w:top w:val="none" w:sz="0" w:space="0" w:color="auto"/>
        <w:left w:val="none" w:sz="0" w:space="0" w:color="auto"/>
        <w:bottom w:val="none" w:sz="0" w:space="0" w:color="auto"/>
        <w:right w:val="none" w:sz="0" w:space="0" w:color="auto"/>
      </w:divBdr>
    </w:div>
    <w:div w:id="796459696">
      <w:bodyDiv w:val="1"/>
      <w:marLeft w:val="0"/>
      <w:marRight w:val="0"/>
      <w:marTop w:val="0"/>
      <w:marBottom w:val="0"/>
      <w:divBdr>
        <w:top w:val="none" w:sz="0" w:space="0" w:color="auto"/>
        <w:left w:val="none" w:sz="0" w:space="0" w:color="auto"/>
        <w:bottom w:val="none" w:sz="0" w:space="0" w:color="auto"/>
        <w:right w:val="none" w:sz="0" w:space="0" w:color="auto"/>
      </w:divBdr>
    </w:div>
    <w:div w:id="800463104">
      <w:bodyDiv w:val="1"/>
      <w:marLeft w:val="0"/>
      <w:marRight w:val="0"/>
      <w:marTop w:val="0"/>
      <w:marBottom w:val="0"/>
      <w:divBdr>
        <w:top w:val="none" w:sz="0" w:space="0" w:color="auto"/>
        <w:left w:val="none" w:sz="0" w:space="0" w:color="auto"/>
        <w:bottom w:val="none" w:sz="0" w:space="0" w:color="auto"/>
        <w:right w:val="none" w:sz="0" w:space="0" w:color="auto"/>
      </w:divBdr>
    </w:div>
    <w:div w:id="884483115">
      <w:bodyDiv w:val="1"/>
      <w:marLeft w:val="0"/>
      <w:marRight w:val="0"/>
      <w:marTop w:val="0"/>
      <w:marBottom w:val="0"/>
      <w:divBdr>
        <w:top w:val="none" w:sz="0" w:space="0" w:color="auto"/>
        <w:left w:val="none" w:sz="0" w:space="0" w:color="auto"/>
        <w:bottom w:val="none" w:sz="0" w:space="0" w:color="auto"/>
        <w:right w:val="none" w:sz="0" w:space="0" w:color="auto"/>
      </w:divBdr>
    </w:div>
    <w:div w:id="902255276">
      <w:bodyDiv w:val="1"/>
      <w:marLeft w:val="0"/>
      <w:marRight w:val="0"/>
      <w:marTop w:val="0"/>
      <w:marBottom w:val="0"/>
      <w:divBdr>
        <w:top w:val="none" w:sz="0" w:space="0" w:color="auto"/>
        <w:left w:val="none" w:sz="0" w:space="0" w:color="auto"/>
        <w:bottom w:val="none" w:sz="0" w:space="0" w:color="auto"/>
        <w:right w:val="none" w:sz="0" w:space="0" w:color="auto"/>
      </w:divBdr>
    </w:div>
    <w:div w:id="984510833">
      <w:bodyDiv w:val="1"/>
      <w:marLeft w:val="0"/>
      <w:marRight w:val="0"/>
      <w:marTop w:val="0"/>
      <w:marBottom w:val="0"/>
      <w:divBdr>
        <w:top w:val="none" w:sz="0" w:space="0" w:color="auto"/>
        <w:left w:val="none" w:sz="0" w:space="0" w:color="auto"/>
        <w:bottom w:val="none" w:sz="0" w:space="0" w:color="auto"/>
        <w:right w:val="none" w:sz="0" w:space="0" w:color="auto"/>
      </w:divBdr>
    </w:div>
    <w:div w:id="984897898">
      <w:bodyDiv w:val="1"/>
      <w:marLeft w:val="0"/>
      <w:marRight w:val="0"/>
      <w:marTop w:val="0"/>
      <w:marBottom w:val="0"/>
      <w:divBdr>
        <w:top w:val="none" w:sz="0" w:space="0" w:color="auto"/>
        <w:left w:val="none" w:sz="0" w:space="0" w:color="auto"/>
        <w:bottom w:val="none" w:sz="0" w:space="0" w:color="auto"/>
        <w:right w:val="none" w:sz="0" w:space="0" w:color="auto"/>
      </w:divBdr>
    </w:div>
    <w:div w:id="988095079">
      <w:bodyDiv w:val="1"/>
      <w:marLeft w:val="0"/>
      <w:marRight w:val="0"/>
      <w:marTop w:val="0"/>
      <w:marBottom w:val="0"/>
      <w:divBdr>
        <w:top w:val="none" w:sz="0" w:space="0" w:color="auto"/>
        <w:left w:val="none" w:sz="0" w:space="0" w:color="auto"/>
        <w:bottom w:val="none" w:sz="0" w:space="0" w:color="auto"/>
        <w:right w:val="none" w:sz="0" w:space="0" w:color="auto"/>
      </w:divBdr>
    </w:div>
    <w:div w:id="1028682518">
      <w:bodyDiv w:val="1"/>
      <w:marLeft w:val="0"/>
      <w:marRight w:val="0"/>
      <w:marTop w:val="0"/>
      <w:marBottom w:val="0"/>
      <w:divBdr>
        <w:top w:val="none" w:sz="0" w:space="0" w:color="auto"/>
        <w:left w:val="none" w:sz="0" w:space="0" w:color="auto"/>
        <w:bottom w:val="none" w:sz="0" w:space="0" w:color="auto"/>
        <w:right w:val="none" w:sz="0" w:space="0" w:color="auto"/>
      </w:divBdr>
    </w:div>
    <w:div w:id="1121651148">
      <w:bodyDiv w:val="1"/>
      <w:marLeft w:val="0"/>
      <w:marRight w:val="0"/>
      <w:marTop w:val="0"/>
      <w:marBottom w:val="0"/>
      <w:divBdr>
        <w:top w:val="none" w:sz="0" w:space="0" w:color="auto"/>
        <w:left w:val="none" w:sz="0" w:space="0" w:color="auto"/>
        <w:bottom w:val="none" w:sz="0" w:space="0" w:color="auto"/>
        <w:right w:val="none" w:sz="0" w:space="0" w:color="auto"/>
      </w:divBdr>
    </w:div>
    <w:div w:id="1156997876">
      <w:bodyDiv w:val="1"/>
      <w:marLeft w:val="0"/>
      <w:marRight w:val="0"/>
      <w:marTop w:val="0"/>
      <w:marBottom w:val="0"/>
      <w:divBdr>
        <w:top w:val="none" w:sz="0" w:space="0" w:color="auto"/>
        <w:left w:val="none" w:sz="0" w:space="0" w:color="auto"/>
        <w:bottom w:val="none" w:sz="0" w:space="0" w:color="auto"/>
        <w:right w:val="none" w:sz="0" w:space="0" w:color="auto"/>
      </w:divBdr>
    </w:div>
    <w:div w:id="1225793208">
      <w:bodyDiv w:val="1"/>
      <w:marLeft w:val="0"/>
      <w:marRight w:val="0"/>
      <w:marTop w:val="0"/>
      <w:marBottom w:val="0"/>
      <w:divBdr>
        <w:top w:val="none" w:sz="0" w:space="0" w:color="auto"/>
        <w:left w:val="none" w:sz="0" w:space="0" w:color="auto"/>
        <w:bottom w:val="none" w:sz="0" w:space="0" w:color="auto"/>
        <w:right w:val="none" w:sz="0" w:space="0" w:color="auto"/>
      </w:divBdr>
    </w:div>
    <w:div w:id="1257471858">
      <w:bodyDiv w:val="1"/>
      <w:marLeft w:val="0"/>
      <w:marRight w:val="0"/>
      <w:marTop w:val="0"/>
      <w:marBottom w:val="0"/>
      <w:divBdr>
        <w:top w:val="none" w:sz="0" w:space="0" w:color="auto"/>
        <w:left w:val="none" w:sz="0" w:space="0" w:color="auto"/>
        <w:bottom w:val="none" w:sz="0" w:space="0" w:color="auto"/>
        <w:right w:val="none" w:sz="0" w:space="0" w:color="auto"/>
      </w:divBdr>
      <w:divsChild>
        <w:div w:id="449863524">
          <w:marLeft w:val="274"/>
          <w:marRight w:val="0"/>
          <w:marTop w:val="0"/>
          <w:marBottom w:val="0"/>
          <w:divBdr>
            <w:top w:val="none" w:sz="0" w:space="0" w:color="auto"/>
            <w:left w:val="none" w:sz="0" w:space="0" w:color="auto"/>
            <w:bottom w:val="none" w:sz="0" w:space="0" w:color="auto"/>
            <w:right w:val="none" w:sz="0" w:space="0" w:color="auto"/>
          </w:divBdr>
        </w:div>
        <w:div w:id="1361007570">
          <w:marLeft w:val="274"/>
          <w:marRight w:val="0"/>
          <w:marTop w:val="0"/>
          <w:marBottom w:val="0"/>
          <w:divBdr>
            <w:top w:val="none" w:sz="0" w:space="0" w:color="auto"/>
            <w:left w:val="none" w:sz="0" w:space="0" w:color="auto"/>
            <w:bottom w:val="none" w:sz="0" w:space="0" w:color="auto"/>
            <w:right w:val="none" w:sz="0" w:space="0" w:color="auto"/>
          </w:divBdr>
        </w:div>
      </w:divsChild>
    </w:div>
    <w:div w:id="1279681265">
      <w:bodyDiv w:val="1"/>
      <w:marLeft w:val="0"/>
      <w:marRight w:val="0"/>
      <w:marTop w:val="0"/>
      <w:marBottom w:val="0"/>
      <w:divBdr>
        <w:top w:val="none" w:sz="0" w:space="0" w:color="auto"/>
        <w:left w:val="none" w:sz="0" w:space="0" w:color="auto"/>
        <w:bottom w:val="none" w:sz="0" w:space="0" w:color="auto"/>
        <w:right w:val="none" w:sz="0" w:space="0" w:color="auto"/>
      </w:divBdr>
    </w:div>
    <w:div w:id="1285888098">
      <w:bodyDiv w:val="1"/>
      <w:marLeft w:val="0"/>
      <w:marRight w:val="0"/>
      <w:marTop w:val="0"/>
      <w:marBottom w:val="0"/>
      <w:divBdr>
        <w:top w:val="none" w:sz="0" w:space="0" w:color="auto"/>
        <w:left w:val="none" w:sz="0" w:space="0" w:color="auto"/>
        <w:bottom w:val="none" w:sz="0" w:space="0" w:color="auto"/>
        <w:right w:val="none" w:sz="0" w:space="0" w:color="auto"/>
      </w:divBdr>
    </w:div>
    <w:div w:id="1287465393">
      <w:bodyDiv w:val="1"/>
      <w:marLeft w:val="0"/>
      <w:marRight w:val="0"/>
      <w:marTop w:val="0"/>
      <w:marBottom w:val="0"/>
      <w:divBdr>
        <w:top w:val="none" w:sz="0" w:space="0" w:color="auto"/>
        <w:left w:val="none" w:sz="0" w:space="0" w:color="auto"/>
        <w:bottom w:val="none" w:sz="0" w:space="0" w:color="auto"/>
        <w:right w:val="none" w:sz="0" w:space="0" w:color="auto"/>
      </w:divBdr>
    </w:div>
    <w:div w:id="1301111073">
      <w:bodyDiv w:val="1"/>
      <w:marLeft w:val="0"/>
      <w:marRight w:val="0"/>
      <w:marTop w:val="0"/>
      <w:marBottom w:val="0"/>
      <w:divBdr>
        <w:top w:val="none" w:sz="0" w:space="0" w:color="auto"/>
        <w:left w:val="none" w:sz="0" w:space="0" w:color="auto"/>
        <w:bottom w:val="none" w:sz="0" w:space="0" w:color="auto"/>
        <w:right w:val="none" w:sz="0" w:space="0" w:color="auto"/>
      </w:divBdr>
    </w:div>
    <w:div w:id="1344749528">
      <w:bodyDiv w:val="1"/>
      <w:marLeft w:val="0"/>
      <w:marRight w:val="0"/>
      <w:marTop w:val="0"/>
      <w:marBottom w:val="0"/>
      <w:divBdr>
        <w:top w:val="none" w:sz="0" w:space="0" w:color="auto"/>
        <w:left w:val="none" w:sz="0" w:space="0" w:color="auto"/>
        <w:bottom w:val="none" w:sz="0" w:space="0" w:color="auto"/>
        <w:right w:val="none" w:sz="0" w:space="0" w:color="auto"/>
      </w:divBdr>
    </w:div>
    <w:div w:id="1349064202">
      <w:bodyDiv w:val="1"/>
      <w:marLeft w:val="0"/>
      <w:marRight w:val="0"/>
      <w:marTop w:val="0"/>
      <w:marBottom w:val="0"/>
      <w:divBdr>
        <w:top w:val="none" w:sz="0" w:space="0" w:color="auto"/>
        <w:left w:val="none" w:sz="0" w:space="0" w:color="auto"/>
        <w:bottom w:val="none" w:sz="0" w:space="0" w:color="auto"/>
        <w:right w:val="none" w:sz="0" w:space="0" w:color="auto"/>
      </w:divBdr>
    </w:div>
    <w:div w:id="1417089015">
      <w:bodyDiv w:val="1"/>
      <w:marLeft w:val="0"/>
      <w:marRight w:val="0"/>
      <w:marTop w:val="0"/>
      <w:marBottom w:val="0"/>
      <w:divBdr>
        <w:top w:val="none" w:sz="0" w:space="0" w:color="auto"/>
        <w:left w:val="none" w:sz="0" w:space="0" w:color="auto"/>
        <w:bottom w:val="none" w:sz="0" w:space="0" w:color="auto"/>
        <w:right w:val="none" w:sz="0" w:space="0" w:color="auto"/>
      </w:divBdr>
    </w:div>
    <w:div w:id="1435129067">
      <w:bodyDiv w:val="1"/>
      <w:marLeft w:val="0"/>
      <w:marRight w:val="0"/>
      <w:marTop w:val="0"/>
      <w:marBottom w:val="0"/>
      <w:divBdr>
        <w:top w:val="none" w:sz="0" w:space="0" w:color="auto"/>
        <w:left w:val="none" w:sz="0" w:space="0" w:color="auto"/>
        <w:bottom w:val="none" w:sz="0" w:space="0" w:color="auto"/>
        <w:right w:val="none" w:sz="0" w:space="0" w:color="auto"/>
      </w:divBdr>
    </w:div>
    <w:div w:id="1445155067">
      <w:bodyDiv w:val="1"/>
      <w:marLeft w:val="0"/>
      <w:marRight w:val="0"/>
      <w:marTop w:val="0"/>
      <w:marBottom w:val="0"/>
      <w:divBdr>
        <w:top w:val="none" w:sz="0" w:space="0" w:color="auto"/>
        <w:left w:val="none" w:sz="0" w:space="0" w:color="auto"/>
        <w:bottom w:val="none" w:sz="0" w:space="0" w:color="auto"/>
        <w:right w:val="none" w:sz="0" w:space="0" w:color="auto"/>
      </w:divBdr>
    </w:div>
    <w:div w:id="1470366035">
      <w:bodyDiv w:val="1"/>
      <w:marLeft w:val="0"/>
      <w:marRight w:val="0"/>
      <w:marTop w:val="0"/>
      <w:marBottom w:val="0"/>
      <w:divBdr>
        <w:top w:val="none" w:sz="0" w:space="0" w:color="auto"/>
        <w:left w:val="none" w:sz="0" w:space="0" w:color="auto"/>
        <w:bottom w:val="none" w:sz="0" w:space="0" w:color="auto"/>
        <w:right w:val="none" w:sz="0" w:space="0" w:color="auto"/>
      </w:divBdr>
    </w:div>
    <w:div w:id="1486777491">
      <w:bodyDiv w:val="1"/>
      <w:marLeft w:val="0"/>
      <w:marRight w:val="0"/>
      <w:marTop w:val="0"/>
      <w:marBottom w:val="0"/>
      <w:divBdr>
        <w:top w:val="none" w:sz="0" w:space="0" w:color="auto"/>
        <w:left w:val="none" w:sz="0" w:space="0" w:color="auto"/>
        <w:bottom w:val="none" w:sz="0" w:space="0" w:color="auto"/>
        <w:right w:val="none" w:sz="0" w:space="0" w:color="auto"/>
      </w:divBdr>
    </w:div>
    <w:div w:id="1509903890">
      <w:bodyDiv w:val="1"/>
      <w:marLeft w:val="0"/>
      <w:marRight w:val="0"/>
      <w:marTop w:val="0"/>
      <w:marBottom w:val="0"/>
      <w:divBdr>
        <w:top w:val="none" w:sz="0" w:space="0" w:color="auto"/>
        <w:left w:val="none" w:sz="0" w:space="0" w:color="auto"/>
        <w:bottom w:val="none" w:sz="0" w:space="0" w:color="auto"/>
        <w:right w:val="none" w:sz="0" w:space="0" w:color="auto"/>
      </w:divBdr>
    </w:div>
    <w:div w:id="1540127143">
      <w:bodyDiv w:val="1"/>
      <w:marLeft w:val="0"/>
      <w:marRight w:val="0"/>
      <w:marTop w:val="0"/>
      <w:marBottom w:val="0"/>
      <w:divBdr>
        <w:top w:val="none" w:sz="0" w:space="0" w:color="auto"/>
        <w:left w:val="none" w:sz="0" w:space="0" w:color="auto"/>
        <w:bottom w:val="none" w:sz="0" w:space="0" w:color="auto"/>
        <w:right w:val="none" w:sz="0" w:space="0" w:color="auto"/>
      </w:divBdr>
    </w:div>
    <w:div w:id="1552767097">
      <w:bodyDiv w:val="1"/>
      <w:marLeft w:val="0"/>
      <w:marRight w:val="0"/>
      <w:marTop w:val="0"/>
      <w:marBottom w:val="0"/>
      <w:divBdr>
        <w:top w:val="none" w:sz="0" w:space="0" w:color="auto"/>
        <w:left w:val="none" w:sz="0" w:space="0" w:color="auto"/>
        <w:bottom w:val="none" w:sz="0" w:space="0" w:color="auto"/>
        <w:right w:val="none" w:sz="0" w:space="0" w:color="auto"/>
      </w:divBdr>
    </w:div>
    <w:div w:id="1563712602">
      <w:bodyDiv w:val="1"/>
      <w:marLeft w:val="0"/>
      <w:marRight w:val="0"/>
      <w:marTop w:val="0"/>
      <w:marBottom w:val="0"/>
      <w:divBdr>
        <w:top w:val="none" w:sz="0" w:space="0" w:color="auto"/>
        <w:left w:val="none" w:sz="0" w:space="0" w:color="auto"/>
        <w:bottom w:val="none" w:sz="0" w:space="0" w:color="auto"/>
        <w:right w:val="none" w:sz="0" w:space="0" w:color="auto"/>
      </w:divBdr>
    </w:div>
    <w:div w:id="1564945392">
      <w:bodyDiv w:val="1"/>
      <w:marLeft w:val="0"/>
      <w:marRight w:val="0"/>
      <w:marTop w:val="0"/>
      <w:marBottom w:val="0"/>
      <w:divBdr>
        <w:top w:val="none" w:sz="0" w:space="0" w:color="auto"/>
        <w:left w:val="none" w:sz="0" w:space="0" w:color="auto"/>
        <w:bottom w:val="none" w:sz="0" w:space="0" w:color="auto"/>
        <w:right w:val="none" w:sz="0" w:space="0" w:color="auto"/>
      </w:divBdr>
    </w:div>
    <w:div w:id="1580409476">
      <w:bodyDiv w:val="1"/>
      <w:marLeft w:val="0"/>
      <w:marRight w:val="0"/>
      <w:marTop w:val="0"/>
      <w:marBottom w:val="0"/>
      <w:divBdr>
        <w:top w:val="none" w:sz="0" w:space="0" w:color="auto"/>
        <w:left w:val="none" w:sz="0" w:space="0" w:color="auto"/>
        <w:bottom w:val="none" w:sz="0" w:space="0" w:color="auto"/>
        <w:right w:val="none" w:sz="0" w:space="0" w:color="auto"/>
      </w:divBdr>
    </w:div>
    <w:div w:id="1588462434">
      <w:bodyDiv w:val="1"/>
      <w:marLeft w:val="0"/>
      <w:marRight w:val="0"/>
      <w:marTop w:val="0"/>
      <w:marBottom w:val="0"/>
      <w:divBdr>
        <w:top w:val="none" w:sz="0" w:space="0" w:color="auto"/>
        <w:left w:val="none" w:sz="0" w:space="0" w:color="auto"/>
        <w:bottom w:val="none" w:sz="0" w:space="0" w:color="auto"/>
        <w:right w:val="none" w:sz="0" w:space="0" w:color="auto"/>
      </w:divBdr>
    </w:div>
    <w:div w:id="1600791512">
      <w:bodyDiv w:val="1"/>
      <w:marLeft w:val="0"/>
      <w:marRight w:val="0"/>
      <w:marTop w:val="0"/>
      <w:marBottom w:val="0"/>
      <w:divBdr>
        <w:top w:val="none" w:sz="0" w:space="0" w:color="auto"/>
        <w:left w:val="none" w:sz="0" w:space="0" w:color="auto"/>
        <w:bottom w:val="none" w:sz="0" w:space="0" w:color="auto"/>
        <w:right w:val="none" w:sz="0" w:space="0" w:color="auto"/>
      </w:divBdr>
    </w:div>
    <w:div w:id="1618223116">
      <w:bodyDiv w:val="1"/>
      <w:marLeft w:val="0"/>
      <w:marRight w:val="0"/>
      <w:marTop w:val="0"/>
      <w:marBottom w:val="0"/>
      <w:divBdr>
        <w:top w:val="none" w:sz="0" w:space="0" w:color="auto"/>
        <w:left w:val="none" w:sz="0" w:space="0" w:color="auto"/>
        <w:bottom w:val="none" w:sz="0" w:space="0" w:color="auto"/>
        <w:right w:val="none" w:sz="0" w:space="0" w:color="auto"/>
      </w:divBdr>
    </w:div>
    <w:div w:id="1666131299">
      <w:bodyDiv w:val="1"/>
      <w:marLeft w:val="0"/>
      <w:marRight w:val="0"/>
      <w:marTop w:val="0"/>
      <w:marBottom w:val="0"/>
      <w:divBdr>
        <w:top w:val="none" w:sz="0" w:space="0" w:color="auto"/>
        <w:left w:val="none" w:sz="0" w:space="0" w:color="auto"/>
        <w:bottom w:val="none" w:sz="0" w:space="0" w:color="auto"/>
        <w:right w:val="none" w:sz="0" w:space="0" w:color="auto"/>
      </w:divBdr>
    </w:div>
    <w:div w:id="1699620567">
      <w:bodyDiv w:val="1"/>
      <w:marLeft w:val="0"/>
      <w:marRight w:val="0"/>
      <w:marTop w:val="0"/>
      <w:marBottom w:val="0"/>
      <w:divBdr>
        <w:top w:val="none" w:sz="0" w:space="0" w:color="auto"/>
        <w:left w:val="none" w:sz="0" w:space="0" w:color="auto"/>
        <w:bottom w:val="none" w:sz="0" w:space="0" w:color="auto"/>
        <w:right w:val="none" w:sz="0" w:space="0" w:color="auto"/>
      </w:divBdr>
    </w:div>
    <w:div w:id="1707872342">
      <w:bodyDiv w:val="1"/>
      <w:marLeft w:val="0"/>
      <w:marRight w:val="0"/>
      <w:marTop w:val="0"/>
      <w:marBottom w:val="0"/>
      <w:divBdr>
        <w:top w:val="none" w:sz="0" w:space="0" w:color="auto"/>
        <w:left w:val="none" w:sz="0" w:space="0" w:color="auto"/>
        <w:bottom w:val="none" w:sz="0" w:space="0" w:color="auto"/>
        <w:right w:val="none" w:sz="0" w:space="0" w:color="auto"/>
      </w:divBdr>
    </w:div>
    <w:div w:id="1718705213">
      <w:bodyDiv w:val="1"/>
      <w:marLeft w:val="0"/>
      <w:marRight w:val="0"/>
      <w:marTop w:val="0"/>
      <w:marBottom w:val="0"/>
      <w:divBdr>
        <w:top w:val="none" w:sz="0" w:space="0" w:color="auto"/>
        <w:left w:val="none" w:sz="0" w:space="0" w:color="auto"/>
        <w:bottom w:val="none" w:sz="0" w:space="0" w:color="auto"/>
        <w:right w:val="none" w:sz="0" w:space="0" w:color="auto"/>
      </w:divBdr>
    </w:div>
    <w:div w:id="1720282926">
      <w:bodyDiv w:val="1"/>
      <w:marLeft w:val="0"/>
      <w:marRight w:val="0"/>
      <w:marTop w:val="0"/>
      <w:marBottom w:val="0"/>
      <w:divBdr>
        <w:top w:val="none" w:sz="0" w:space="0" w:color="auto"/>
        <w:left w:val="none" w:sz="0" w:space="0" w:color="auto"/>
        <w:bottom w:val="none" w:sz="0" w:space="0" w:color="auto"/>
        <w:right w:val="none" w:sz="0" w:space="0" w:color="auto"/>
      </w:divBdr>
    </w:div>
    <w:div w:id="1736001592">
      <w:bodyDiv w:val="1"/>
      <w:marLeft w:val="0"/>
      <w:marRight w:val="0"/>
      <w:marTop w:val="0"/>
      <w:marBottom w:val="0"/>
      <w:divBdr>
        <w:top w:val="none" w:sz="0" w:space="0" w:color="auto"/>
        <w:left w:val="none" w:sz="0" w:space="0" w:color="auto"/>
        <w:bottom w:val="none" w:sz="0" w:space="0" w:color="auto"/>
        <w:right w:val="none" w:sz="0" w:space="0" w:color="auto"/>
      </w:divBdr>
    </w:div>
    <w:div w:id="1743945222">
      <w:bodyDiv w:val="1"/>
      <w:marLeft w:val="0"/>
      <w:marRight w:val="0"/>
      <w:marTop w:val="0"/>
      <w:marBottom w:val="0"/>
      <w:divBdr>
        <w:top w:val="none" w:sz="0" w:space="0" w:color="auto"/>
        <w:left w:val="none" w:sz="0" w:space="0" w:color="auto"/>
        <w:bottom w:val="none" w:sz="0" w:space="0" w:color="auto"/>
        <w:right w:val="none" w:sz="0" w:space="0" w:color="auto"/>
      </w:divBdr>
    </w:div>
    <w:div w:id="1763330442">
      <w:bodyDiv w:val="1"/>
      <w:marLeft w:val="0"/>
      <w:marRight w:val="0"/>
      <w:marTop w:val="0"/>
      <w:marBottom w:val="0"/>
      <w:divBdr>
        <w:top w:val="none" w:sz="0" w:space="0" w:color="auto"/>
        <w:left w:val="none" w:sz="0" w:space="0" w:color="auto"/>
        <w:bottom w:val="none" w:sz="0" w:space="0" w:color="auto"/>
        <w:right w:val="none" w:sz="0" w:space="0" w:color="auto"/>
      </w:divBdr>
    </w:div>
    <w:div w:id="1816533383">
      <w:bodyDiv w:val="1"/>
      <w:marLeft w:val="0"/>
      <w:marRight w:val="0"/>
      <w:marTop w:val="0"/>
      <w:marBottom w:val="0"/>
      <w:divBdr>
        <w:top w:val="none" w:sz="0" w:space="0" w:color="auto"/>
        <w:left w:val="none" w:sz="0" w:space="0" w:color="auto"/>
        <w:bottom w:val="none" w:sz="0" w:space="0" w:color="auto"/>
        <w:right w:val="none" w:sz="0" w:space="0" w:color="auto"/>
      </w:divBdr>
    </w:div>
    <w:div w:id="1834028034">
      <w:bodyDiv w:val="1"/>
      <w:marLeft w:val="0"/>
      <w:marRight w:val="0"/>
      <w:marTop w:val="0"/>
      <w:marBottom w:val="0"/>
      <w:divBdr>
        <w:top w:val="none" w:sz="0" w:space="0" w:color="auto"/>
        <w:left w:val="none" w:sz="0" w:space="0" w:color="auto"/>
        <w:bottom w:val="none" w:sz="0" w:space="0" w:color="auto"/>
        <w:right w:val="none" w:sz="0" w:space="0" w:color="auto"/>
      </w:divBdr>
    </w:div>
    <w:div w:id="1840922582">
      <w:bodyDiv w:val="1"/>
      <w:marLeft w:val="0"/>
      <w:marRight w:val="0"/>
      <w:marTop w:val="0"/>
      <w:marBottom w:val="0"/>
      <w:divBdr>
        <w:top w:val="none" w:sz="0" w:space="0" w:color="auto"/>
        <w:left w:val="none" w:sz="0" w:space="0" w:color="auto"/>
        <w:bottom w:val="none" w:sz="0" w:space="0" w:color="auto"/>
        <w:right w:val="none" w:sz="0" w:space="0" w:color="auto"/>
      </w:divBdr>
    </w:div>
    <w:div w:id="1863206017">
      <w:bodyDiv w:val="1"/>
      <w:marLeft w:val="0"/>
      <w:marRight w:val="0"/>
      <w:marTop w:val="0"/>
      <w:marBottom w:val="0"/>
      <w:divBdr>
        <w:top w:val="none" w:sz="0" w:space="0" w:color="auto"/>
        <w:left w:val="none" w:sz="0" w:space="0" w:color="auto"/>
        <w:bottom w:val="none" w:sz="0" w:space="0" w:color="auto"/>
        <w:right w:val="none" w:sz="0" w:space="0" w:color="auto"/>
      </w:divBdr>
    </w:div>
    <w:div w:id="1863544353">
      <w:bodyDiv w:val="1"/>
      <w:marLeft w:val="0"/>
      <w:marRight w:val="0"/>
      <w:marTop w:val="0"/>
      <w:marBottom w:val="0"/>
      <w:divBdr>
        <w:top w:val="none" w:sz="0" w:space="0" w:color="auto"/>
        <w:left w:val="none" w:sz="0" w:space="0" w:color="auto"/>
        <w:bottom w:val="none" w:sz="0" w:space="0" w:color="auto"/>
        <w:right w:val="none" w:sz="0" w:space="0" w:color="auto"/>
      </w:divBdr>
    </w:div>
    <w:div w:id="1949117882">
      <w:bodyDiv w:val="1"/>
      <w:marLeft w:val="0"/>
      <w:marRight w:val="0"/>
      <w:marTop w:val="0"/>
      <w:marBottom w:val="0"/>
      <w:divBdr>
        <w:top w:val="none" w:sz="0" w:space="0" w:color="auto"/>
        <w:left w:val="none" w:sz="0" w:space="0" w:color="auto"/>
        <w:bottom w:val="none" w:sz="0" w:space="0" w:color="auto"/>
        <w:right w:val="none" w:sz="0" w:space="0" w:color="auto"/>
      </w:divBdr>
    </w:div>
    <w:div w:id="1959945331">
      <w:bodyDiv w:val="1"/>
      <w:marLeft w:val="0"/>
      <w:marRight w:val="0"/>
      <w:marTop w:val="0"/>
      <w:marBottom w:val="0"/>
      <w:divBdr>
        <w:top w:val="none" w:sz="0" w:space="0" w:color="auto"/>
        <w:left w:val="none" w:sz="0" w:space="0" w:color="auto"/>
        <w:bottom w:val="none" w:sz="0" w:space="0" w:color="auto"/>
        <w:right w:val="none" w:sz="0" w:space="0" w:color="auto"/>
      </w:divBdr>
    </w:div>
    <w:div w:id="1975673227">
      <w:bodyDiv w:val="1"/>
      <w:marLeft w:val="0"/>
      <w:marRight w:val="0"/>
      <w:marTop w:val="0"/>
      <w:marBottom w:val="0"/>
      <w:divBdr>
        <w:top w:val="none" w:sz="0" w:space="0" w:color="auto"/>
        <w:left w:val="none" w:sz="0" w:space="0" w:color="auto"/>
        <w:bottom w:val="none" w:sz="0" w:space="0" w:color="auto"/>
        <w:right w:val="none" w:sz="0" w:space="0" w:color="auto"/>
      </w:divBdr>
    </w:div>
    <w:div w:id="202127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3A20B-C81F-4A2F-9B15-CAB0A4AF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10005</Words>
  <Characters>57034</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Zenzele</dc:creator>
  <cp:lastModifiedBy>PUMZA</cp:lastModifiedBy>
  <cp:revision>2</cp:revision>
  <cp:lastPrinted>2018-07-06T09:06:00Z</cp:lastPrinted>
  <dcterms:created xsi:type="dcterms:W3CDTF">2018-10-11T14:03:00Z</dcterms:created>
  <dcterms:modified xsi:type="dcterms:W3CDTF">2018-10-11T14:03:00Z</dcterms:modified>
</cp:coreProperties>
</file>