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2128" w:rsidRDefault="001E4950" w:rsidP="00882755">
      <w:pPr>
        <w:jc w:val="both"/>
        <w:rPr>
          <w:rFonts w:ascii="Century Gothic" w:hAnsi="Century Gothic"/>
          <w:sz w:val="20"/>
          <w:szCs w:val="20"/>
        </w:rPr>
      </w:pPr>
      <w:r>
        <w:rPr>
          <w:rFonts w:ascii="Century Gothic" w:hAnsi="Century Gothic"/>
          <w:sz w:val="20"/>
          <w:szCs w:val="20"/>
        </w:rPr>
        <w:t>The Chairperson:</w:t>
      </w:r>
      <w:r w:rsidRPr="001E4950">
        <w:rPr>
          <w:rFonts w:ascii="Century Gothic" w:hAnsi="Century Gothic"/>
          <w:sz w:val="20"/>
          <w:szCs w:val="20"/>
        </w:rPr>
        <w:t xml:space="preserve"> </w:t>
      </w:r>
      <w:proofErr w:type="spellStart"/>
      <w:r>
        <w:rPr>
          <w:rFonts w:ascii="Century Gothic" w:hAnsi="Century Gothic"/>
          <w:sz w:val="20"/>
          <w:szCs w:val="20"/>
        </w:rPr>
        <w:t>Mr</w:t>
      </w:r>
      <w:proofErr w:type="spellEnd"/>
      <w:r>
        <w:rPr>
          <w:rFonts w:ascii="Century Gothic" w:hAnsi="Century Gothic"/>
          <w:sz w:val="20"/>
          <w:szCs w:val="20"/>
        </w:rPr>
        <w:t xml:space="preserve"> </w:t>
      </w:r>
      <w:proofErr w:type="spellStart"/>
      <w:r>
        <w:rPr>
          <w:rFonts w:ascii="Century Gothic" w:hAnsi="Century Gothic"/>
          <w:sz w:val="20"/>
          <w:szCs w:val="20"/>
        </w:rPr>
        <w:t>Yunus</w:t>
      </w:r>
      <w:proofErr w:type="spellEnd"/>
      <w:r>
        <w:rPr>
          <w:rFonts w:ascii="Century Gothic" w:hAnsi="Century Gothic"/>
          <w:sz w:val="20"/>
          <w:szCs w:val="20"/>
        </w:rPr>
        <w:t xml:space="preserve"> </w:t>
      </w:r>
      <w:proofErr w:type="spellStart"/>
      <w:r>
        <w:rPr>
          <w:rFonts w:ascii="Century Gothic" w:hAnsi="Century Gothic"/>
          <w:sz w:val="20"/>
          <w:szCs w:val="20"/>
        </w:rPr>
        <w:t>Carrim</w:t>
      </w:r>
      <w:proofErr w:type="spellEnd"/>
    </w:p>
    <w:p w:rsidR="00E20A67" w:rsidRDefault="00E20A67" w:rsidP="00882755">
      <w:pPr>
        <w:jc w:val="both"/>
        <w:rPr>
          <w:rFonts w:ascii="Century Gothic" w:hAnsi="Century Gothic"/>
          <w:sz w:val="20"/>
          <w:szCs w:val="20"/>
        </w:rPr>
      </w:pPr>
      <w:proofErr w:type="gramStart"/>
      <w:r>
        <w:rPr>
          <w:rFonts w:ascii="Century Gothic" w:hAnsi="Century Gothic"/>
          <w:sz w:val="20"/>
          <w:szCs w:val="20"/>
        </w:rPr>
        <w:t>c/o</w:t>
      </w:r>
      <w:proofErr w:type="gramEnd"/>
      <w:r>
        <w:rPr>
          <w:rFonts w:ascii="Century Gothic" w:hAnsi="Century Gothic"/>
          <w:sz w:val="20"/>
          <w:szCs w:val="20"/>
        </w:rPr>
        <w:t xml:space="preserve"> The Committee Secretary</w:t>
      </w:r>
    </w:p>
    <w:p w:rsidR="00882755" w:rsidRPr="00E521B9" w:rsidRDefault="00692128" w:rsidP="00882755">
      <w:pPr>
        <w:jc w:val="both"/>
        <w:rPr>
          <w:rFonts w:ascii="Century Gothic" w:hAnsi="Century Gothic"/>
          <w:sz w:val="20"/>
          <w:szCs w:val="20"/>
        </w:rPr>
      </w:pPr>
      <w:bookmarkStart w:id="0" w:name="_GoBack"/>
      <w:bookmarkEnd w:id="0"/>
      <w:r>
        <w:rPr>
          <w:rFonts w:ascii="Century Gothic" w:hAnsi="Century Gothic"/>
          <w:sz w:val="20"/>
          <w:szCs w:val="20"/>
        </w:rPr>
        <w:t>Standing Committee on Finance</w:t>
      </w:r>
    </w:p>
    <w:p w:rsidR="00882755" w:rsidRDefault="00E20A67" w:rsidP="00882755">
      <w:pPr>
        <w:jc w:val="both"/>
        <w:rPr>
          <w:rFonts w:ascii="Century Gothic" w:hAnsi="Century Gothic"/>
          <w:sz w:val="20"/>
          <w:szCs w:val="20"/>
        </w:rPr>
      </w:pPr>
      <w:r>
        <w:rPr>
          <w:rFonts w:ascii="Century Gothic" w:hAnsi="Century Gothic"/>
          <w:sz w:val="20"/>
          <w:szCs w:val="20"/>
        </w:rPr>
        <w:t>Parliament of the Republic of South Africa</w:t>
      </w:r>
    </w:p>
    <w:p w:rsidR="001E4950" w:rsidRDefault="001E4950" w:rsidP="00882755">
      <w:pPr>
        <w:jc w:val="both"/>
        <w:rPr>
          <w:rFonts w:ascii="Century Gothic" w:hAnsi="Century Gothic"/>
          <w:sz w:val="20"/>
          <w:szCs w:val="20"/>
        </w:rPr>
      </w:pPr>
    </w:p>
    <w:p w:rsidR="00937DF2" w:rsidRPr="00E521B9" w:rsidRDefault="00937DF2" w:rsidP="00882755">
      <w:pPr>
        <w:jc w:val="both"/>
        <w:rPr>
          <w:rFonts w:ascii="Century Gothic" w:hAnsi="Century Gothic"/>
          <w:sz w:val="20"/>
          <w:szCs w:val="20"/>
        </w:rPr>
      </w:pPr>
      <w:r>
        <w:rPr>
          <w:rFonts w:ascii="Century Gothic" w:hAnsi="Century Gothic"/>
          <w:sz w:val="20"/>
          <w:szCs w:val="20"/>
        </w:rPr>
        <w:t>Per e</w:t>
      </w:r>
      <w:r w:rsidR="00882755" w:rsidRPr="00E521B9">
        <w:rPr>
          <w:rFonts w:ascii="Century Gothic" w:hAnsi="Century Gothic"/>
          <w:sz w:val="20"/>
          <w:szCs w:val="20"/>
        </w:rPr>
        <w:t xml:space="preserve">-mail:  </w:t>
      </w:r>
      <w:r w:rsidRPr="00937DF2">
        <w:rPr>
          <w:rFonts w:ascii="Century Gothic" w:hAnsi="Century Gothic"/>
          <w:sz w:val="20"/>
          <w:szCs w:val="20"/>
        </w:rPr>
        <w:t>awicomb@parliament.gov.za</w:t>
      </w:r>
    </w:p>
    <w:p w:rsidR="00882755" w:rsidRPr="00E521B9" w:rsidRDefault="00882755" w:rsidP="00882755">
      <w:pPr>
        <w:rPr>
          <w:rFonts w:ascii="Century Gothic" w:hAnsi="Century Gothic"/>
          <w:sz w:val="20"/>
          <w:szCs w:val="20"/>
        </w:rPr>
      </w:pPr>
    </w:p>
    <w:p w:rsidR="00882755" w:rsidRPr="00E521B9" w:rsidRDefault="00937DF2" w:rsidP="00882755">
      <w:pPr>
        <w:rPr>
          <w:rFonts w:ascii="Century Gothic" w:hAnsi="Century Gothic"/>
          <w:sz w:val="20"/>
          <w:szCs w:val="20"/>
        </w:rPr>
      </w:pPr>
      <w:r>
        <w:rPr>
          <w:rFonts w:ascii="Century Gothic" w:hAnsi="Century Gothic"/>
          <w:sz w:val="20"/>
          <w:szCs w:val="20"/>
        </w:rPr>
        <w:t>16</w:t>
      </w:r>
      <w:r w:rsidR="00882755" w:rsidRPr="00E521B9">
        <w:rPr>
          <w:rFonts w:ascii="Century Gothic" w:hAnsi="Century Gothic"/>
          <w:sz w:val="20"/>
          <w:szCs w:val="20"/>
        </w:rPr>
        <w:t xml:space="preserve"> August 2018</w:t>
      </w:r>
    </w:p>
    <w:p w:rsidR="00882755" w:rsidRPr="00E521B9" w:rsidRDefault="00882755" w:rsidP="00882755">
      <w:pPr>
        <w:rPr>
          <w:rFonts w:ascii="Century Gothic" w:hAnsi="Century Gothic"/>
          <w:sz w:val="20"/>
          <w:szCs w:val="20"/>
        </w:rPr>
      </w:pPr>
    </w:p>
    <w:p w:rsidR="00882755" w:rsidRPr="00E521B9" w:rsidRDefault="00882755" w:rsidP="00882755">
      <w:pPr>
        <w:rPr>
          <w:rFonts w:ascii="Century Gothic" w:hAnsi="Century Gothic"/>
          <w:sz w:val="20"/>
          <w:szCs w:val="20"/>
        </w:rPr>
      </w:pPr>
      <w:r w:rsidRPr="00E521B9">
        <w:rPr>
          <w:rFonts w:ascii="Century Gothic" w:hAnsi="Century Gothic"/>
          <w:sz w:val="20"/>
          <w:szCs w:val="20"/>
        </w:rPr>
        <w:t>Dear</w:t>
      </w:r>
      <w:r w:rsidR="001E4950">
        <w:rPr>
          <w:rFonts w:ascii="Century Gothic" w:hAnsi="Century Gothic"/>
          <w:sz w:val="20"/>
          <w:szCs w:val="20"/>
        </w:rPr>
        <w:t xml:space="preserve"> </w:t>
      </w:r>
      <w:proofErr w:type="spellStart"/>
      <w:r w:rsidR="001E4950">
        <w:rPr>
          <w:rFonts w:ascii="Century Gothic" w:hAnsi="Century Gothic"/>
          <w:sz w:val="20"/>
          <w:szCs w:val="20"/>
        </w:rPr>
        <w:t>Mr</w:t>
      </w:r>
      <w:proofErr w:type="spellEnd"/>
      <w:r w:rsidR="001E4950">
        <w:rPr>
          <w:rFonts w:ascii="Century Gothic" w:hAnsi="Century Gothic"/>
          <w:sz w:val="20"/>
          <w:szCs w:val="20"/>
        </w:rPr>
        <w:t xml:space="preserve"> </w:t>
      </w:r>
      <w:proofErr w:type="spellStart"/>
      <w:r w:rsidR="001E4950">
        <w:rPr>
          <w:rFonts w:ascii="Century Gothic" w:hAnsi="Century Gothic"/>
          <w:sz w:val="20"/>
          <w:szCs w:val="20"/>
        </w:rPr>
        <w:t>Carrim</w:t>
      </w:r>
      <w:proofErr w:type="spellEnd"/>
      <w:r w:rsidR="00937DF2">
        <w:rPr>
          <w:rFonts w:ascii="Century Gothic" w:hAnsi="Century Gothic"/>
          <w:sz w:val="20"/>
          <w:szCs w:val="20"/>
        </w:rPr>
        <w:t>,</w:t>
      </w:r>
    </w:p>
    <w:p w:rsidR="00882755" w:rsidRPr="00E521B9" w:rsidRDefault="00882755" w:rsidP="00882755">
      <w:pPr>
        <w:rPr>
          <w:rFonts w:ascii="Century Gothic" w:hAnsi="Century Gothic"/>
          <w:sz w:val="20"/>
          <w:szCs w:val="20"/>
        </w:rPr>
      </w:pPr>
    </w:p>
    <w:p w:rsidR="00882755" w:rsidRPr="00E521B9" w:rsidRDefault="00882755" w:rsidP="00882755">
      <w:pPr>
        <w:rPr>
          <w:rFonts w:ascii="Century Gothic" w:hAnsi="Century Gothic"/>
          <w:b/>
          <w:bCs/>
          <w:sz w:val="20"/>
          <w:szCs w:val="20"/>
          <w:u w:val="single"/>
          <w:lang w:val="en-ZA"/>
        </w:rPr>
      </w:pPr>
      <w:r w:rsidRPr="00E521B9">
        <w:rPr>
          <w:rFonts w:ascii="Century Gothic" w:hAnsi="Century Gothic"/>
          <w:b/>
          <w:bCs/>
          <w:iCs/>
          <w:sz w:val="20"/>
          <w:szCs w:val="20"/>
          <w:u w:val="single"/>
          <w:lang w:val="en-ZA"/>
        </w:rPr>
        <w:t xml:space="preserve">ANNUITISATION FOR PROVIDENT FUND MEMBERS </w:t>
      </w:r>
    </w:p>
    <w:p w:rsidR="00882755" w:rsidRPr="00E521B9" w:rsidRDefault="00882755" w:rsidP="00882755">
      <w:pPr>
        <w:rPr>
          <w:rFonts w:ascii="Century Gothic" w:hAnsi="Century Gothic"/>
          <w:sz w:val="20"/>
          <w:szCs w:val="20"/>
        </w:rPr>
      </w:pPr>
    </w:p>
    <w:p w:rsidR="00692128" w:rsidRDefault="00692128" w:rsidP="00882755">
      <w:pPr>
        <w:jc w:val="both"/>
        <w:rPr>
          <w:rFonts w:ascii="Century Gothic" w:hAnsi="Century Gothic"/>
          <w:iCs/>
          <w:sz w:val="20"/>
          <w:szCs w:val="20"/>
          <w:lang w:val="en-ZA"/>
        </w:rPr>
      </w:pPr>
      <w:r>
        <w:rPr>
          <w:rFonts w:ascii="Century Gothic" w:hAnsi="Century Gothic"/>
          <w:iCs/>
          <w:sz w:val="20"/>
          <w:szCs w:val="20"/>
          <w:lang w:val="en-ZA"/>
        </w:rPr>
        <w:t xml:space="preserve">ASISA understands that during your Committee’s deliberations on the Taxation Laws Amendment Bill, 2018, it may be that an amendment to the Income Tax Act is proposed in respect of the </w:t>
      </w:r>
      <w:proofErr w:type="spellStart"/>
      <w:r>
        <w:rPr>
          <w:rFonts w:ascii="Century Gothic" w:hAnsi="Century Gothic"/>
          <w:iCs/>
          <w:sz w:val="20"/>
          <w:szCs w:val="20"/>
          <w:lang w:val="en-ZA"/>
        </w:rPr>
        <w:t>annuitisation</w:t>
      </w:r>
      <w:proofErr w:type="spellEnd"/>
      <w:r>
        <w:rPr>
          <w:rFonts w:ascii="Century Gothic" w:hAnsi="Century Gothic"/>
          <w:iCs/>
          <w:sz w:val="20"/>
          <w:szCs w:val="20"/>
          <w:lang w:val="en-ZA"/>
        </w:rPr>
        <w:t xml:space="preserve"> of Provident Fund members’ retirement benefits. These </w:t>
      </w:r>
      <w:proofErr w:type="spellStart"/>
      <w:r>
        <w:rPr>
          <w:rFonts w:ascii="Century Gothic" w:hAnsi="Century Gothic"/>
          <w:iCs/>
          <w:sz w:val="20"/>
          <w:szCs w:val="20"/>
          <w:lang w:val="en-ZA"/>
        </w:rPr>
        <w:t>annuitisation</w:t>
      </w:r>
      <w:proofErr w:type="spellEnd"/>
      <w:r>
        <w:rPr>
          <w:rFonts w:ascii="Century Gothic" w:hAnsi="Century Gothic"/>
          <w:iCs/>
          <w:sz w:val="20"/>
          <w:szCs w:val="20"/>
          <w:lang w:val="en-ZA"/>
        </w:rPr>
        <w:t xml:space="preserve"> provisions are due to become effective with effect from 1 March 2019. In the event that the issue is raised, ASISA members would like to draw the information below to the attention of the Honourable Committee members. A letter with this same message has been sent to National Treasury. </w:t>
      </w:r>
    </w:p>
    <w:p w:rsidR="00692128" w:rsidRDefault="00692128" w:rsidP="00882755">
      <w:pPr>
        <w:jc w:val="both"/>
        <w:rPr>
          <w:rFonts w:ascii="Century Gothic" w:hAnsi="Century Gothic"/>
          <w:iCs/>
          <w:sz w:val="20"/>
          <w:szCs w:val="20"/>
          <w:lang w:val="en-ZA"/>
        </w:rPr>
      </w:pPr>
    </w:p>
    <w:p w:rsidR="00882755" w:rsidRPr="00E521B9" w:rsidRDefault="00882755" w:rsidP="00882755">
      <w:pPr>
        <w:jc w:val="both"/>
        <w:rPr>
          <w:rFonts w:ascii="Century Gothic" w:hAnsi="Century Gothic"/>
          <w:bCs/>
          <w:iCs/>
          <w:sz w:val="20"/>
          <w:szCs w:val="20"/>
          <w:lang w:val="en-ZA"/>
        </w:rPr>
      </w:pPr>
      <w:r w:rsidRPr="00E521B9">
        <w:rPr>
          <w:rFonts w:ascii="Century Gothic" w:hAnsi="Century Gothic"/>
          <w:iCs/>
          <w:sz w:val="20"/>
          <w:szCs w:val="20"/>
          <w:lang w:val="en-ZA"/>
        </w:rPr>
        <w:t xml:space="preserve">The </w:t>
      </w:r>
      <w:r w:rsidRPr="00E521B9">
        <w:rPr>
          <w:rFonts w:ascii="Century Gothic" w:hAnsi="Century Gothic"/>
          <w:bCs/>
          <w:iCs/>
          <w:sz w:val="20"/>
          <w:szCs w:val="20"/>
          <w:lang w:val="en-ZA"/>
        </w:rPr>
        <w:t>16 July 2018</w:t>
      </w:r>
      <w:r w:rsidRPr="00E521B9">
        <w:rPr>
          <w:rFonts w:ascii="Century Gothic" w:hAnsi="Century Gothic" w:cs="Arial"/>
          <w:sz w:val="20"/>
          <w:szCs w:val="20"/>
          <w:lang w:val="en-ZA" w:eastAsia="en-ZA"/>
        </w:rPr>
        <w:t xml:space="preserve"> </w:t>
      </w:r>
      <w:r w:rsidRPr="00E521B9">
        <w:rPr>
          <w:rFonts w:ascii="Century Gothic" w:hAnsi="Century Gothic"/>
          <w:iCs/>
          <w:sz w:val="20"/>
          <w:szCs w:val="20"/>
          <w:lang w:val="en-ZA"/>
        </w:rPr>
        <w:t>Media Statement on the</w:t>
      </w:r>
      <w:r w:rsidRPr="00E521B9">
        <w:rPr>
          <w:rFonts w:ascii="Century Gothic" w:hAnsi="Century Gothic" w:cs="Arial"/>
          <w:sz w:val="20"/>
          <w:szCs w:val="20"/>
          <w:lang w:val="en-ZA" w:eastAsia="en-ZA"/>
        </w:rPr>
        <w:t xml:space="preserve"> </w:t>
      </w:r>
      <w:r w:rsidRPr="00E521B9">
        <w:rPr>
          <w:rFonts w:ascii="Century Gothic" w:hAnsi="Century Gothic"/>
          <w:bCs/>
          <w:iCs/>
          <w:sz w:val="20"/>
          <w:szCs w:val="20"/>
          <w:lang w:val="en-ZA"/>
        </w:rPr>
        <w:t xml:space="preserve">Publication of the 2018 Draft Taxation Laws Amendment Bill states, in relation to the </w:t>
      </w:r>
      <w:proofErr w:type="spellStart"/>
      <w:r w:rsidRPr="00E521B9">
        <w:rPr>
          <w:rFonts w:ascii="Century Gothic" w:hAnsi="Century Gothic"/>
          <w:bCs/>
          <w:iCs/>
          <w:sz w:val="20"/>
          <w:szCs w:val="20"/>
          <w:lang w:val="en-ZA"/>
        </w:rPr>
        <w:t>annuitisation</w:t>
      </w:r>
      <w:proofErr w:type="spellEnd"/>
      <w:r w:rsidRPr="00E521B9">
        <w:rPr>
          <w:rFonts w:ascii="Century Gothic" w:hAnsi="Century Gothic"/>
          <w:bCs/>
          <w:iCs/>
          <w:sz w:val="20"/>
          <w:szCs w:val="20"/>
          <w:lang w:val="en-ZA"/>
        </w:rPr>
        <w:t xml:space="preserve"> for provident fund members (the effective date of which is 1 March 2019) that: “The process of consultation within NEDLAC is taking longer than anticipated following the release of the paper on comprehensive social security on 25 November 2016. Government may introduce further legislative amendments related to the start-date of 1 March 2019 once the NEDLAC process is completed or provides any recommendation, expected to be no later than end-October. In the meantime, comments related to this tax deduction can be submitted to National Treasury”.</w:t>
      </w:r>
    </w:p>
    <w:p w:rsidR="00882755" w:rsidRPr="00E521B9" w:rsidRDefault="00882755" w:rsidP="00882755">
      <w:pPr>
        <w:jc w:val="both"/>
        <w:rPr>
          <w:rFonts w:ascii="Century Gothic" w:hAnsi="Century Gothic"/>
          <w:iCs/>
          <w:sz w:val="20"/>
          <w:szCs w:val="20"/>
          <w:lang w:val="en-ZA"/>
        </w:rPr>
      </w:pPr>
    </w:p>
    <w:p w:rsidR="00882755" w:rsidRPr="00E521B9" w:rsidRDefault="00882755" w:rsidP="00882755">
      <w:pPr>
        <w:jc w:val="both"/>
        <w:rPr>
          <w:rFonts w:ascii="Century Gothic" w:hAnsi="Century Gothic"/>
          <w:iCs/>
          <w:sz w:val="20"/>
          <w:szCs w:val="20"/>
        </w:rPr>
      </w:pPr>
      <w:r w:rsidRPr="00E521B9">
        <w:rPr>
          <w:rFonts w:ascii="Century Gothic" w:hAnsi="Century Gothic"/>
          <w:iCs/>
          <w:sz w:val="20"/>
          <w:szCs w:val="20"/>
        </w:rPr>
        <w:t xml:space="preserve">ASISA has repeatedly communicated that our members have always supported the </w:t>
      </w:r>
      <w:proofErr w:type="spellStart"/>
      <w:r w:rsidRPr="00E521B9">
        <w:rPr>
          <w:rFonts w:ascii="Century Gothic" w:hAnsi="Century Gothic"/>
          <w:iCs/>
          <w:sz w:val="20"/>
          <w:szCs w:val="20"/>
        </w:rPr>
        <w:t>harmonisation</w:t>
      </w:r>
      <w:proofErr w:type="spellEnd"/>
      <w:r w:rsidRPr="00E521B9">
        <w:rPr>
          <w:rFonts w:ascii="Century Gothic" w:hAnsi="Century Gothic"/>
          <w:iCs/>
          <w:sz w:val="20"/>
          <w:szCs w:val="20"/>
        </w:rPr>
        <w:t xml:space="preserve"> of the tax treatment of retirement funds as well as the </w:t>
      </w:r>
      <w:proofErr w:type="spellStart"/>
      <w:r w:rsidRPr="00E521B9">
        <w:rPr>
          <w:rFonts w:ascii="Century Gothic" w:hAnsi="Century Gothic"/>
          <w:iCs/>
          <w:sz w:val="20"/>
          <w:szCs w:val="20"/>
        </w:rPr>
        <w:t>annuitisation</w:t>
      </w:r>
      <w:proofErr w:type="spellEnd"/>
      <w:r w:rsidRPr="00E521B9">
        <w:rPr>
          <w:rFonts w:ascii="Century Gothic" w:hAnsi="Century Gothic"/>
          <w:iCs/>
          <w:sz w:val="20"/>
          <w:szCs w:val="20"/>
        </w:rPr>
        <w:t xml:space="preserve"> of provident fund retirement benefits and continue to believe that this is in the best interests of all South Africans. However, the signals from the NEDLAC process have not been positive and ASISA members have understood that it is inevitable that the effective date of </w:t>
      </w:r>
      <w:proofErr w:type="spellStart"/>
      <w:r w:rsidRPr="00E521B9">
        <w:rPr>
          <w:rFonts w:ascii="Century Gothic" w:hAnsi="Century Gothic"/>
          <w:iCs/>
          <w:sz w:val="20"/>
          <w:szCs w:val="20"/>
        </w:rPr>
        <w:t>annuitisation</w:t>
      </w:r>
      <w:proofErr w:type="spellEnd"/>
      <w:r w:rsidRPr="00E521B9">
        <w:rPr>
          <w:rFonts w:ascii="Century Gothic" w:hAnsi="Century Gothic"/>
          <w:iCs/>
          <w:sz w:val="20"/>
          <w:szCs w:val="20"/>
        </w:rPr>
        <w:t xml:space="preserve"> for provident fund members will need to be postponed once again. This can in no way be attributed to the lack of willingness on the part of ASISA to seek resolution of this issue, and the inability to even commence the discussions about </w:t>
      </w:r>
      <w:proofErr w:type="spellStart"/>
      <w:r w:rsidRPr="00E521B9">
        <w:rPr>
          <w:rFonts w:ascii="Century Gothic" w:hAnsi="Century Gothic"/>
          <w:iCs/>
          <w:sz w:val="20"/>
          <w:szCs w:val="20"/>
        </w:rPr>
        <w:t>annuitisation</w:t>
      </w:r>
      <w:proofErr w:type="spellEnd"/>
      <w:r w:rsidRPr="00E521B9">
        <w:rPr>
          <w:rFonts w:ascii="Century Gothic" w:hAnsi="Century Gothic"/>
          <w:iCs/>
          <w:sz w:val="20"/>
          <w:szCs w:val="20"/>
        </w:rPr>
        <w:t xml:space="preserve"> in the NEDLAC forum has been a source of great frustration for us. </w:t>
      </w:r>
    </w:p>
    <w:p w:rsidR="00882755" w:rsidRPr="00E521B9" w:rsidRDefault="00882755" w:rsidP="00882755">
      <w:pPr>
        <w:jc w:val="both"/>
        <w:rPr>
          <w:rFonts w:ascii="Century Gothic" w:hAnsi="Century Gothic"/>
          <w:iCs/>
          <w:sz w:val="20"/>
          <w:szCs w:val="20"/>
          <w:lang w:val="en-ZA"/>
        </w:rPr>
      </w:pPr>
    </w:p>
    <w:p w:rsidR="00882755" w:rsidRPr="00E521B9" w:rsidRDefault="00882755" w:rsidP="00882755">
      <w:pPr>
        <w:jc w:val="both"/>
        <w:rPr>
          <w:rFonts w:ascii="Century Gothic" w:hAnsi="Century Gothic"/>
          <w:iCs/>
          <w:sz w:val="20"/>
          <w:szCs w:val="20"/>
          <w:lang w:val="en-ZA"/>
        </w:rPr>
      </w:pPr>
      <w:r w:rsidRPr="00E521B9">
        <w:rPr>
          <w:rFonts w:ascii="Century Gothic" w:hAnsi="Century Gothic"/>
          <w:iCs/>
          <w:sz w:val="20"/>
          <w:szCs w:val="20"/>
          <w:lang w:val="en-ZA"/>
        </w:rPr>
        <w:t xml:space="preserve">ASISA has also communicated that the processes required to introduce </w:t>
      </w:r>
      <w:proofErr w:type="spellStart"/>
      <w:r w:rsidRPr="00E521B9">
        <w:rPr>
          <w:rFonts w:ascii="Century Gothic" w:hAnsi="Century Gothic"/>
          <w:iCs/>
          <w:sz w:val="20"/>
          <w:szCs w:val="20"/>
          <w:lang w:val="en-ZA"/>
        </w:rPr>
        <w:t>annuitisation</w:t>
      </w:r>
      <w:proofErr w:type="spellEnd"/>
      <w:r w:rsidRPr="00E521B9">
        <w:rPr>
          <w:rFonts w:ascii="Century Gothic" w:hAnsi="Century Gothic"/>
          <w:iCs/>
          <w:sz w:val="20"/>
          <w:szCs w:val="20"/>
          <w:lang w:val="en-ZA"/>
        </w:rPr>
        <w:t xml:space="preserve"> are not insignificant. Substantial costs have already been incurred in respect of the implementation/non-implementation of </w:t>
      </w:r>
      <w:proofErr w:type="spellStart"/>
      <w:r w:rsidRPr="00E521B9">
        <w:rPr>
          <w:rFonts w:ascii="Century Gothic" w:hAnsi="Century Gothic"/>
          <w:iCs/>
          <w:sz w:val="20"/>
          <w:szCs w:val="20"/>
          <w:lang w:val="en-ZA"/>
        </w:rPr>
        <w:t>annuitisation</w:t>
      </w:r>
      <w:proofErr w:type="spellEnd"/>
      <w:r w:rsidRPr="00E521B9">
        <w:rPr>
          <w:rFonts w:ascii="Century Gothic" w:hAnsi="Century Gothic"/>
          <w:iCs/>
          <w:sz w:val="20"/>
          <w:szCs w:val="20"/>
          <w:lang w:val="en-ZA"/>
        </w:rPr>
        <w:t>:</w:t>
      </w:r>
    </w:p>
    <w:p w:rsidR="00882755" w:rsidRPr="00E521B9" w:rsidRDefault="00882755" w:rsidP="00882755">
      <w:pPr>
        <w:numPr>
          <w:ilvl w:val="0"/>
          <w:numId w:val="5"/>
        </w:numPr>
        <w:jc w:val="both"/>
        <w:rPr>
          <w:rFonts w:ascii="Century Gothic" w:hAnsi="Century Gothic"/>
          <w:iCs/>
          <w:sz w:val="20"/>
          <w:szCs w:val="20"/>
          <w:lang w:val="en-ZA"/>
        </w:rPr>
      </w:pPr>
      <w:r w:rsidRPr="00E521B9">
        <w:rPr>
          <w:rFonts w:ascii="Century Gothic" w:hAnsi="Century Gothic"/>
          <w:iCs/>
          <w:sz w:val="20"/>
          <w:szCs w:val="20"/>
          <w:lang w:val="en-GB"/>
        </w:rPr>
        <w:t>Systems-building in 2014</w:t>
      </w:r>
    </w:p>
    <w:p w:rsidR="00882755" w:rsidRPr="00E521B9" w:rsidRDefault="00882755" w:rsidP="00882755">
      <w:pPr>
        <w:numPr>
          <w:ilvl w:val="0"/>
          <w:numId w:val="5"/>
        </w:numPr>
        <w:jc w:val="both"/>
        <w:rPr>
          <w:rFonts w:ascii="Century Gothic" w:hAnsi="Century Gothic"/>
          <w:iCs/>
          <w:sz w:val="20"/>
          <w:szCs w:val="20"/>
          <w:lang w:val="en-ZA"/>
        </w:rPr>
      </w:pPr>
      <w:r w:rsidRPr="00E521B9">
        <w:rPr>
          <w:rFonts w:ascii="Century Gothic" w:hAnsi="Century Gothic"/>
          <w:iCs/>
          <w:sz w:val="20"/>
          <w:szCs w:val="20"/>
          <w:lang w:val="en-GB"/>
        </w:rPr>
        <w:t>“</w:t>
      </w:r>
      <w:proofErr w:type="spellStart"/>
      <w:r w:rsidRPr="00E521B9">
        <w:rPr>
          <w:rFonts w:ascii="Century Gothic" w:hAnsi="Century Gothic"/>
          <w:iCs/>
          <w:sz w:val="20"/>
          <w:szCs w:val="20"/>
          <w:lang w:val="en-GB"/>
        </w:rPr>
        <w:t>Unbuilding</w:t>
      </w:r>
      <w:proofErr w:type="spellEnd"/>
      <w:r w:rsidRPr="00E521B9">
        <w:rPr>
          <w:rFonts w:ascii="Century Gothic" w:hAnsi="Century Gothic"/>
          <w:iCs/>
          <w:sz w:val="20"/>
          <w:szCs w:val="20"/>
          <w:lang w:val="en-GB"/>
        </w:rPr>
        <w:t>” systems in 2014/2015 after the initial postponement of the effective date</w:t>
      </w:r>
    </w:p>
    <w:p w:rsidR="00882755" w:rsidRPr="00E521B9" w:rsidRDefault="00882755" w:rsidP="00882755">
      <w:pPr>
        <w:numPr>
          <w:ilvl w:val="0"/>
          <w:numId w:val="5"/>
        </w:numPr>
        <w:jc w:val="both"/>
        <w:rPr>
          <w:rFonts w:ascii="Century Gothic" w:hAnsi="Century Gothic"/>
          <w:iCs/>
          <w:sz w:val="20"/>
          <w:szCs w:val="20"/>
          <w:lang w:val="en-ZA"/>
        </w:rPr>
      </w:pPr>
      <w:r w:rsidRPr="00E521B9">
        <w:rPr>
          <w:rFonts w:ascii="Century Gothic" w:hAnsi="Century Gothic"/>
          <w:iCs/>
          <w:sz w:val="20"/>
          <w:szCs w:val="20"/>
          <w:lang w:val="en-GB"/>
        </w:rPr>
        <w:t xml:space="preserve"> Systems-building in 2015</w:t>
      </w:r>
    </w:p>
    <w:p w:rsidR="00882755" w:rsidRPr="00E521B9" w:rsidRDefault="00882755" w:rsidP="00882755">
      <w:pPr>
        <w:numPr>
          <w:ilvl w:val="0"/>
          <w:numId w:val="5"/>
        </w:numPr>
        <w:jc w:val="both"/>
        <w:rPr>
          <w:rFonts w:ascii="Century Gothic" w:hAnsi="Century Gothic"/>
          <w:iCs/>
          <w:sz w:val="20"/>
          <w:szCs w:val="20"/>
          <w:lang w:val="en-ZA"/>
        </w:rPr>
      </w:pPr>
      <w:r w:rsidRPr="00E521B9">
        <w:rPr>
          <w:rFonts w:ascii="Century Gothic" w:hAnsi="Century Gothic"/>
          <w:iCs/>
          <w:sz w:val="20"/>
          <w:szCs w:val="20"/>
          <w:lang w:val="en-GB"/>
        </w:rPr>
        <w:t>“</w:t>
      </w:r>
      <w:proofErr w:type="spellStart"/>
      <w:r w:rsidRPr="00E521B9">
        <w:rPr>
          <w:rFonts w:ascii="Century Gothic" w:hAnsi="Century Gothic"/>
          <w:iCs/>
          <w:sz w:val="20"/>
          <w:szCs w:val="20"/>
          <w:lang w:val="en-GB"/>
        </w:rPr>
        <w:t>Unbuilding</w:t>
      </w:r>
      <w:proofErr w:type="spellEnd"/>
      <w:r w:rsidRPr="00E521B9">
        <w:rPr>
          <w:rFonts w:ascii="Century Gothic" w:hAnsi="Century Gothic"/>
          <w:iCs/>
          <w:sz w:val="20"/>
          <w:szCs w:val="20"/>
          <w:lang w:val="en-GB"/>
        </w:rPr>
        <w:t>” in 2016</w:t>
      </w:r>
    </w:p>
    <w:p w:rsidR="00882755" w:rsidRPr="00E521B9" w:rsidRDefault="00882755" w:rsidP="00882755">
      <w:pPr>
        <w:numPr>
          <w:ilvl w:val="0"/>
          <w:numId w:val="5"/>
        </w:numPr>
        <w:jc w:val="both"/>
        <w:rPr>
          <w:rFonts w:ascii="Century Gothic" w:hAnsi="Century Gothic"/>
          <w:iCs/>
          <w:sz w:val="20"/>
          <w:szCs w:val="20"/>
          <w:lang w:val="en-ZA"/>
        </w:rPr>
      </w:pPr>
      <w:r w:rsidRPr="00E521B9">
        <w:rPr>
          <w:rFonts w:ascii="Century Gothic" w:hAnsi="Century Gothic"/>
          <w:iCs/>
          <w:sz w:val="20"/>
          <w:szCs w:val="20"/>
          <w:lang w:val="en-GB"/>
        </w:rPr>
        <w:t xml:space="preserve">Fund rule amendments to introduce </w:t>
      </w:r>
      <w:proofErr w:type="spellStart"/>
      <w:r w:rsidRPr="00E521B9">
        <w:rPr>
          <w:rFonts w:ascii="Century Gothic" w:hAnsi="Century Gothic"/>
          <w:iCs/>
          <w:sz w:val="20"/>
          <w:szCs w:val="20"/>
          <w:lang w:val="en-GB"/>
        </w:rPr>
        <w:t>annuitisation</w:t>
      </w:r>
      <w:proofErr w:type="spellEnd"/>
      <w:r w:rsidRPr="00E521B9">
        <w:rPr>
          <w:rFonts w:ascii="Century Gothic" w:hAnsi="Century Gothic"/>
          <w:iCs/>
          <w:sz w:val="20"/>
          <w:szCs w:val="20"/>
          <w:lang w:val="en-GB"/>
        </w:rPr>
        <w:t xml:space="preserve"> / further rule amendments to change back again</w:t>
      </w:r>
    </w:p>
    <w:p w:rsidR="00882755" w:rsidRPr="00E521B9" w:rsidRDefault="00882755" w:rsidP="00882755">
      <w:pPr>
        <w:numPr>
          <w:ilvl w:val="0"/>
          <w:numId w:val="5"/>
        </w:numPr>
        <w:jc w:val="both"/>
        <w:rPr>
          <w:rFonts w:ascii="Century Gothic" w:hAnsi="Century Gothic"/>
          <w:iCs/>
          <w:sz w:val="20"/>
          <w:szCs w:val="20"/>
          <w:lang w:val="en-ZA"/>
        </w:rPr>
      </w:pPr>
      <w:r w:rsidRPr="00E521B9">
        <w:rPr>
          <w:rFonts w:ascii="Century Gothic" w:hAnsi="Century Gothic"/>
          <w:iCs/>
          <w:sz w:val="20"/>
          <w:szCs w:val="20"/>
          <w:lang w:val="en-GB"/>
        </w:rPr>
        <w:t>Fund member statements reflecting vested and unvested provident fund benefits – needed to be redone</w:t>
      </w:r>
    </w:p>
    <w:p w:rsidR="00882755" w:rsidRPr="00E521B9" w:rsidRDefault="00882755" w:rsidP="00882755">
      <w:pPr>
        <w:numPr>
          <w:ilvl w:val="0"/>
          <w:numId w:val="5"/>
        </w:numPr>
        <w:jc w:val="both"/>
        <w:rPr>
          <w:rFonts w:ascii="Century Gothic" w:hAnsi="Century Gothic"/>
          <w:iCs/>
          <w:sz w:val="20"/>
          <w:szCs w:val="20"/>
          <w:lang w:val="en-ZA"/>
        </w:rPr>
      </w:pPr>
      <w:r w:rsidRPr="00E521B9">
        <w:rPr>
          <w:rFonts w:ascii="Century Gothic" w:hAnsi="Century Gothic"/>
          <w:iCs/>
          <w:sz w:val="20"/>
          <w:szCs w:val="20"/>
          <w:lang w:val="en-GB"/>
        </w:rPr>
        <w:lastRenderedPageBreak/>
        <w:t>Extensive training of &amp; communication with staff, advisers, fund trustees, fund members – then re-training and re-communication as a result of the postponement to 2019.</w:t>
      </w:r>
    </w:p>
    <w:p w:rsidR="00882755" w:rsidRPr="00E521B9" w:rsidRDefault="00882755" w:rsidP="00882755">
      <w:pPr>
        <w:jc w:val="both"/>
        <w:rPr>
          <w:rFonts w:ascii="Century Gothic" w:hAnsi="Century Gothic"/>
          <w:iCs/>
          <w:sz w:val="20"/>
          <w:szCs w:val="20"/>
          <w:lang w:val="en-ZA"/>
        </w:rPr>
      </w:pPr>
    </w:p>
    <w:p w:rsidR="00882755" w:rsidRPr="00E521B9" w:rsidRDefault="00882755" w:rsidP="00882755">
      <w:pPr>
        <w:jc w:val="both"/>
        <w:rPr>
          <w:rFonts w:ascii="Century Gothic" w:hAnsi="Century Gothic"/>
          <w:iCs/>
          <w:sz w:val="20"/>
          <w:szCs w:val="20"/>
          <w:lang w:val="en-ZA"/>
        </w:rPr>
      </w:pPr>
      <w:r w:rsidRPr="00E521B9">
        <w:rPr>
          <w:rFonts w:ascii="Century Gothic" w:hAnsi="Century Gothic"/>
          <w:iCs/>
          <w:sz w:val="20"/>
          <w:szCs w:val="20"/>
        </w:rPr>
        <w:t xml:space="preserve">We have previously communicated in detail, the processes that need to be followed when changes to retirement fund structures are legislated. </w:t>
      </w:r>
      <w:r w:rsidRPr="00E521B9">
        <w:rPr>
          <w:rFonts w:ascii="Century Gothic" w:hAnsi="Century Gothic"/>
          <w:iCs/>
          <w:sz w:val="20"/>
          <w:szCs w:val="20"/>
          <w:lang w:val="en-ZA"/>
        </w:rPr>
        <w:t xml:space="preserve">As previously explained, in order to do the necessary work to introduce provident fund </w:t>
      </w:r>
      <w:proofErr w:type="spellStart"/>
      <w:r w:rsidRPr="00E521B9">
        <w:rPr>
          <w:rFonts w:ascii="Century Gothic" w:hAnsi="Century Gothic"/>
          <w:iCs/>
          <w:sz w:val="20"/>
          <w:szCs w:val="20"/>
          <w:lang w:val="en-ZA"/>
        </w:rPr>
        <w:t>annuitisation</w:t>
      </w:r>
      <w:proofErr w:type="spellEnd"/>
      <w:r w:rsidRPr="00E521B9">
        <w:rPr>
          <w:rFonts w:ascii="Century Gothic" w:hAnsi="Century Gothic"/>
          <w:iCs/>
          <w:sz w:val="20"/>
          <w:szCs w:val="20"/>
          <w:lang w:val="en-ZA"/>
        </w:rPr>
        <w:t xml:space="preserve"> (or any other similar change), advance notice of at least six months is required. Ahead of those six months, absolute certainty is necessary so that accurate systems specifications can be prepared. </w:t>
      </w:r>
    </w:p>
    <w:p w:rsidR="00882755" w:rsidRPr="00E521B9" w:rsidRDefault="00882755" w:rsidP="00882755">
      <w:pPr>
        <w:jc w:val="both"/>
        <w:rPr>
          <w:rFonts w:ascii="Century Gothic" w:hAnsi="Century Gothic"/>
          <w:sz w:val="20"/>
          <w:szCs w:val="20"/>
        </w:rPr>
      </w:pPr>
    </w:p>
    <w:p w:rsidR="00882755" w:rsidRPr="00E521B9" w:rsidRDefault="00882755" w:rsidP="00882755">
      <w:pPr>
        <w:jc w:val="both"/>
        <w:rPr>
          <w:rFonts w:ascii="Century Gothic" w:hAnsi="Century Gothic"/>
          <w:sz w:val="20"/>
          <w:szCs w:val="20"/>
        </w:rPr>
      </w:pPr>
      <w:r w:rsidRPr="00E521B9">
        <w:rPr>
          <w:rFonts w:ascii="Century Gothic" w:hAnsi="Century Gothic"/>
          <w:sz w:val="20"/>
          <w:szCs w:val="20"/>
        </w:rPr>
        <w:t xml:space="preserve">The systems changes and other work necessary will involve investment of much time and resources. Given the history and the recent indications from NEDLAC, ASISA members have not planned this work and need to know urgently whether they are to commence work or not.  The implications of the 16 July Media Statement are that they should not. </w:t>
      </w:r>
    </w:p>
    <w:p w:rsidR="00882755" w:rsidRPr="00E521B9" w:rsidRDefault="00882755" w:rsidP="00882755">
      <w:pPr>
        <w:jc w:val="both"/>
        <w:rPr>
          <w:rFonts w:ascii="Century Gothic" w:hAnsi="Century Gothic"/>
          <w:sz w:val="20"/>
          <w:szCs w:val="20"/>
        </w:rPr>
      </w:pPr>
    </w:p>
    <w:p w:rsidR="00882755" w:rsidRPr="00E521B9" w:rsidRDefault="00882755" w:rsidP="00882755">
      <w:pPr>
        <w:jc w:val="both"/>
        <w:rPr>
          <w:rFonts w:ascii="Century Gothic" w:hAnsi="Century Gothic"/>
          <w:sz w:val="20"/>
          <w:szCs w:val="20"/>
        </w:rPr>
      </w:pPr>
      <w:r w:rsidRPr="00E521B9">
        <w:rPr>
          <w:rFonts w:ascii="Century Gothic" w:hAnsi="Century Gothic"/>
          <w:sz w:val="20"/>
          <w:szCs w:val="20"/>
        </w:rPr>
        <w:t xml:space="preserve">Any changes other than a further postponement </w:t>
      </w:r>
      <w:r w:rsidR="003847CF" w:rsidRPr="00E521B9">
        <w:rPr>
          <w:rFonts w:ascii="Century Gothic" w:hAnsi="Century Gothic"/>
          <w:sz w:val="20"/>
          <w:szCs w:val="20"/>
        </w:rPr>
        <w:t xml:space="preserve">– such as changes to the tax </w:t>
      </w:r>
      <w:proofErr w:type="spellStart"/>
      <w:r w:rsidR="003847CF" w:rsidRPr="00E521B9">
        <w:rPr>
          <w:rFonts w:ascii="Century Gothic" w:hAnsi="Century Gothic"/>
          <w:sz w:val="20"/>
          <w:szCs w:val="20"/>
        </w:rPr>
        <w:t>deductability</w:t>
      </w:r>
      <w:proofErr w:type="spellEnd"/>
      <w:r w:rsidR="003847CF" w:rsidRPr="00E521B9">
        <w:rPr>
          <w:rFonts w:ascii="Century Gothic" w:hAnsi="Century Gothic"/>
          <w:sz w:val="20"/>
          <w:szCs w:val="20"/>
        </w:rPr>
        <w:t xml:space="preserve"> of provident fund contributions - </w:t>
      </w:r>
      <w:r w:rsidRPr="00E521B9">
        <w:rPr>
          <w:rFonts w:ascii="Century Gothic" w:hAnsi="Century Gothic"/>
          <w:sz w:val="20"/>
          <w:szCs w:val="20"/>
        </w:rPr>
        <w:t xml:space="preserve">cannot be accommodated by the vast majority of retirement fund administrators at this late stage. End-October will be far too late. The amendments would first need to </w:t>
      </w:r>
      <w:r w:rsidR="00242638">
        <w:rPr>
          <w:rFonts w:ascii="Century Gothic" w:hAnsi="Century Gothic"/>
          <w:sz w:val="20"/>
          <w:szCs w:val="20"/>
        </w:rPr>
        <w:t xml:space="preserve">be </w:t>
      </w:r>
      <w:r w:rsidRPr="00E521B9">
        <w:rPr>
          <w:rFonts w:ascii="Century Gothic" w:hAnsi="Century Gothic"/>
          <w:sz w:val="20"/>
          <w:szCs w:val="20"/>
        </w:rPr>
        <w:t>consulted on, resolved, understood, communicated to members, trustees, administration and call-</w:t>
      </w:r>
      <w:proofErr w:type="spellStart"/>
      <w:r w:rsidRPr="00E521B9">
        <w:rPr>
          <w:rFonts w:ascii="Century Gothic" w:hAnsi="Century Gothic"/>
          <w:sz w:val="20"/>
          <w:szCs w:val="20"/>
        </w:rPr>
        <w:t>centre</w:t>
      </w:r>
      <w:proofErr w:type="spellEnd"/>
      <w:r w:rsidRPr="00E521B9">
        <w:rPr>
          <w:rFonts w:ascii="Century Gothic" w:hAnsi="Century Gothic"/>
          <w:sz w:val="20"/>
          <w:szCs w:val="20"/>
        </w:rPr>
        <w:t xml:space="preserve"> staff, training put in place, trustee resolutions for rule amendments passed, rule amendments submitted to the FSCA and registered by them and SARS – all of which will be of little account given that the systems will not be ready to process the changes. </w:t>
      </w:r>
    </w:p>
    <w:p w:rsidR="00882755" w:rsidRPr="00E521B9" w:rsidRDefault="00882755" w:rsidP="00882755">
      <w:pPr>
        <w:jc w:val="both"/>
        <w:rPr>
          <w:rFonts w:ascii="Century Gothic" w:hAnsi="Century Gothic"/>
          <w:sz w:val="20"/>
          <w:szCs w:val="20"/>
        </w:rPr>
      </w:pPr>
    </w:p>
    <w:p w:rsidR="00882755" w:rsidRPr="00E521B9" w:rsidRDefault="00882755" w:rsidP="00882755">
      <w:pPr>
        <w:jc w:val="both"/>
        <w:rPr>
          <w:rFonts w:ascii="Century Gothic" w:hAnsi="Century Gothic"/>
          <w:sz w:val="20"/>
          <w:szCs w:val="20"/>
        </w:rPr>
      </w:pPr>
      <w:r w:rsidRPr="00E521B9">
        <w:rPr>
          <w:rFonts w:ascii="Century Gothic" w:hAnsi="Century Gothic"/>
          <w:sz w:val="20"/>
          <w:szCs w:val="20"/>
        </w:rPr>
        <w:t xml:space="preserve">Apart from this, the member confusion and lack of certainty should not be underestimated, especially given that once the NEDLAC process finally reaches resolution, the </w:t>
      </w:r>
      <w:proofErr w:type="spellStart"/>
      <w:r w:rsidRPr="00E521B9">
        <w:rPr>
          <w:rFonts w:ascii="Century Gothic" w:hAnsi="Century Gothic"/>
          <w:sz w:val="20"/>
          <w:szCs w:val="20"/>
        </w:rPr>
        <w:t>annuitisation</w:t>
      </w:r>
      <w:proofErr w:type="spellEnd"/>
      <w:r w:rsidRPr="00E521B9">
        <w:rPr>
          <w:rFonts w:ascii="Century Gothic" w:hAnsi="Century Gothic"/>
          <w:sz w:val="20"/>
          <w:szCs w:val="20"/>
        </w:rPr>
        <w:t xml:space="preserve"> will presumably be back on track and the temporary changes reversed. Tax certainty, along with faith and trust in the retirement system will be seriously undermined. If consideration is being given to the removal or reduction of the tax deductibility of contributions to provident funds, this would be most unfair to provident fund members, who are the innocent by-standers in the NEDLAC impasse. </w:t>
      </w:r>
    </w:p>
    <w:p w:rsidR="00882755" w:rsidRPr="00E521B9" w:rsidRDefault="00882755" w:rsidP="00882755">
      <w:pPr>
        <w:jc w:val="both"/>
        <w:rPr>
          <w:rFonts w:ascii="Century Gothic" w:hAnsi="Century Gothic"/>
          <w:sz w:val="20"/>
          <w:szCs w:val="20"/>
        </w:rPr>
      </w:pPr>
    </w:p>
    <w:p w:rsidR="00882755" w:rsidRPr="00E521B9" w:rsidRDefault="00882755" w:rsidP="00882755">
      <w:pPr>
        <w:jc w:val="both"/>
        <w:rPr>
          <w:rFonts w:ascii="Century Gothic" w:hAnsi="Century Gothic"/>
          <w:sz w:val="20"/>
          <w:szCs w:val="20"/>
        </w:rPr>
      </w:pPr>
      <w:r w:rsidRPr="00E521B9">
        <w:rPr>
          <w:rFonts w:ascii="Century Gothic" w:hAnsi="Century Gothic"/>
          <w:sz w:val="20"/>
          <w:szCs w:val="20"/>
        </w:rPr>
        <w:t xml:space="preserve">In the circumstance, it is submitted that the only </w:t>
      </w:r>
      <w:r w:rsidRPr="00E521B9">
        <w:rPr>
          <w:rFonts w:ascii="Century Gothic" w:hAnsi="Century Gothic"/>
          <w:bCs/>
          <w:iCs/>
          <w:sz w:val="20"/>
          <w:szCs w:val="20"/>
          <w:lang w:val="en-ZA"/>
        </w:rPr>
        <w:t>legislative amendments related to the start-date of 1 March 2019 that will reasonable or equitable, will be a further postponement of the effective date.</w:t>
      </w:r>
    </w:p>
    <w:p w:rsidR="00882755" w:rsidRPr="00E521B9" w:rsidRDefault="00882755" w:rsidP="00882755">
      <w:pPr>
        <w:jc w:val="both"/>
        <w:rPr>
          <w:rFonts w:ascii="Century Gothic" w:hAnsi="Century Gothic"/>
          <w:sz w:val="20"/>
          <w:szCs w:val="20"/>
        </w:rPr>
      </w:pPr>
    </w:p>
    <w:p w:rsidR="00882755" w:rsidRPr="00E521B9" w:rsidRDefault="00882755" w:rsidP="00882755">
      <w:pPr>
        <w:rPr>
          <w:rFonts w:ascii="Century Gothic" w:hAnsi="Century Gothic"/>
          <w:sz w:val="20"/>
          <w:szCs w:val="20"/>
        </w:rPr>
      </w:pPr>
    </w:p>
    <w:p w:rsidR="00882755" w:rsidRPr="00540CA5" w:rsidRDefault="00882755" w:rsidP="00882755">
      <w:pPr>
        <w:rPr>
          <w:rFonts w:ascii="Century Gothic" w:hAnsi="Century Gothic" w:cs="Arial"/>
          <w:sz w:val="20"/>
          <w:szCs w:val="20"/>
        </w:rPr>
      </w:pPr>
      <w:r w:rsidRPr="00E521B9">
        <w:rPr>
          <w:rFonts w:ascii="Century Gothic" w:hAnsi="Century Gothic"/>
          <w:sz w:val="20"/>
          <w:szCs w:val="20"/>
        </w:rPr>
        <w:t>Kind regards,</w:t>
      </w:r>
      <w:r w:rsidRPr="00E521B9">
        <w:rPr>
          <w:rFonts w:ascii="Century Gothic" w:hAnsi="Century Gothic"/>
          <w:sz w:val="20"/>
          <w:szCs w:val="20"/>
        </w:rPr>
        <w:tab/>
      </w:r>
      <w:r w:rsidRPr="00540CA5">
        <w:rPr>
          <w:rFonts w:ascii="Century Gothic" w:hAnsi="Century Gothic"/>
          <w:sz w:val="20"/>
          <w:szCs w:val="20"/>
        </w:rPr>
        <w:tab/>
      </w:r>
    </w:p>
    <w:p w:rsidR="00882755" w:rsidRDefault="00882755" w:rsidP="00882755">
      <w:pPr>
        <w:rPr>
          <w:rFonts w:ascii="Trebuchet MS" w:hAnsi="Trebuchet MS"/>
          <w:sz w:val="22"/>
          <w:szCs w:val="22"/>
        </w:rPr>
      </w:pPr>
      <w:r>
        <w:rPr>
          <w:rFonts w:ascii="Trebuchet MS" w:hAnsi="Trebuchet MS"/>
          <w:noProof/>
          <w:sz w:val="20"/>
          <w:szCs w:val="20"/>
          <w:lang w:val="en-ZA" w:eastAsia="en-ZA"/>
        </w:rPr>
        <w:drawing>
          <wp:inline distT="0" distB="0" distL="0" distR="0" wp14:anchorId="26C4108E" wp14:editId="4ABBF087">
            <wp:extent cx="1143000" cy="685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43000" cy="685800"/>
                    </a:xfrm>
                    <a:prstGeom prst="rect">
                      <a:avLst/>
                    </a:prstGeom>
                    <a:noFill/>
                    <a:ln>
                      <a:noFill/>
                    </a:ln>
                  </pic:spPr>
                </pic:pic>
              </a:graphicData>
            </a:graphic>
          </wp:inline>
        </w:drawing>
      </w:r>
      <w:r>
        <w:rPr>
          <w:rFonts w:ascii="Trebuchet MS" w:hAnsi="Trebuchet MS" w:cs="Arial"/>
          <w:sz w:val="20"/>
          <w:szCs w:val="20"/>
        </w:rPr>
        <w:tab/>
      </w:r>
      <w:r>
        <w:rPr>
          <w:rFonts w:ascii="Trebuchet MS" w:hAnsi="Trebuchet MS" w:cs="Arial"/>
          <w:sz w:val="20"/>
          <w:szCs w:val="20"/>
        </w:rPr>
        <w:tab/>
      </w:r>
      <w:r>
        <w:rPr>
          <w:rFonts w:ascii="Trebuchet MS" w:hAnsi="Trebuchet MS" w:cs="Arial"/>
          <w:sz w:val="20"/>
          <w:szCs w:val="20"/>
        </w:rPr>
        <w:tab/>
      </w:r>
      <w:r>
        <w:rPr>
          <w:noProof/>
          <w:lang w:val="en-ZA" w:eastAsia="en-ZA"/>
        </w:rPr>
        <w:drawing>
          <wp:inline distT="0" distB="0" distL="0" distR="0" wp14:anchorId="270735D3" wp14:editId="5AA89DC4">
            <wp:extent cx="1435919" cy="753036"/>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38275" cy="754271"/>
                    </a:xfrm>
                    <a:prstGeom prst="rect">
                      <a:avLst/>
                    </a:prstGeom>
                    <a:noFill/>
                    <a:ln>
                      <a:noFill/>
                    </a:ln>
                  </pic:spPr>
                </pic:pic>
              </a:graphicData>
            </a:graphic>
          </wp:inline>
        </w:drawing>
      </w:r>
    </w:p>
    <w:p w:rsidR="00882755" w:rsidRPr="00E521B9" w:rsidRDefault="00882755" w:rsidP="00882755">
      <w:pPr>
        <w:rPr>
          <w:rFonts w:ascii="Century Gothic" w:hAnsi="Century Gothic"/>
          <w:sz w:val="20"/>
          <w:szCs w:val="20"/>
        </w:rPr>
      </w:pPr>
      <w:r w:rsidRPr="00E521B9">
        <w:rPr>
          <w:rFonts w:ascii="Century Gothic" w:hAnsi="Century Gothic"/>
          <w:sz w:val="20"/>
          <w:szCs w:val="20"/>
        </w:rPr>
        <w:t>Leon Campher</w:t>
      </w:r>
      <w:r w:rsidRPr="00E521B9">
        <w:rPr>
          <w:rFonts w:ascii="Century Gothic" w:hAnsi="Century Gothic"/>
          <w:sz w:val="20"/>
          <w:szCs w:val="20"/>
        </w:rPr>
        <w:tab/>
      </w:r>
      <w:r w:rsidRPr="00E521B9">
        <w:rPr>
          <w:rFonts w:ascii="Century Gothic" w:hAnsi="Century Gothic"/>
          <w:sz w:val="20"/>
          <w:szCs w:val="20"/>
        </w:rPr>
        <w:tab/>
      </w:r>
      <w:r w:rsidRPr="00E521B9">
        <w:rPr>
          <w:rFonts w:ascii="Century Gothic" w:hAnsi="Century Gothic"/>
          <w:sz w:val="20"/>
          <w:szCs w:val="20"/>
        </w:rPr>
        <w:tab/>
        <w:t>Rosemary Lightbody</w:t>
      </w:r>
    </w:p>
    <w:p w:rsidR="00882755" w:rsidRPr="00E521B9" w:rsidRDefault="00882755" w:rsidP="00882755">
      <w:pPr>
        <w:rPr>
          <w:rFonts w:ascii="Century Gothic" w:hAnsi="Century Gothic"/>
        </w:rPr>
      </w:pPr>
      <w:r w:rsidRPr="00E521B9">
        <w:rPr>
          <w:rFonts w:ascii="Century Gothic" w:hAnsi="Century Gothic"/>
          <w:sz w:val="20"/>
          <w:szCs w:val="20"/>
        </w:rPr>
        <w:t>CEO ASISA</w:t>
      </w:r>
      <w:r w:rsidRPr="00E521B9">
        <w:rPr>
          <w:rFonts w:ascii="Century Gothic" w:hAnsi="Century Gothic"/>
          <w:sz w:val="20"/>
          <w:szCs w:val="20"/>
        </w:rPr>
        <w:tab/>
      </w:r>
      <w:r w:rsidRPr="00E521B9">
        <w:rPr>
          <w:rFonts w:ascii="Century Gothic" w:hAnsi="Century Gothic"/>
          <w:sz w:val="20"/>
          <w:szCs w:val="20"/>
        </w:rPr>
        <w:tab/>
      </w:r>
      <w:r w:rsidRPr="00E521B9">
        <w:rPr>
          <w:rFonts w:ascii="Century Gothic" w:hAnsi="Century Gothic"/>
          <w:sz w:val="20"/>
          <w:szCs w:val="20"/>
        </w:rPr>
        <w:tab/>
      </w:r>
      <w:r w:rsidRPr="00E521B9">
        <w:rPr>
          <w:rFonts w:ascii="Century Gothic" w:hAnsi="Century Gothic"/>
          <w:sz w:val="20"/>
          <w:szCs w:val="20"/>
        </w:rPr>
        <w:tab/>
        <w:t>Senior Policy Advisor</w:t>
      </w:r>
    </w:p>
    <w:p w:rsidR="00882755" w:rsidRPr="00E521B9" w:rsidRDefault="00882755" w:rsidP="00882755"/>
    <w:p w:rsidR="00882755" w:rsidRPr="00E521B9" w:rsidRDefault="00882755" w:rsidP="00882755">
      <w:pPr>
        <w:rPr>
          <w:rFonts w:ascii="Trebuchet MS" w:hAnsi="Trebuchet MS"/>
          <w:sz w:val="22"/>
          <w:szCs w:val="22"/>
        </w:rPr>
      </w:pPr>
    </w:p>
    <w:p w:rsidR="00882755" w:rsidRPr="00E521B9" w:rsidRDefault="00882755" w:rsidP="00882755">
      <w:pPr>
        <w:rPr>
          <w:rFonts w:ascii="Trebuchet MS" w:hAnsi="Trebuchet MS"/>
          <w:sz w:val="22"/>
          <w:szCs w:val="22"/>
        </w:rPr>
      </w:pPr>
    </w:p>
    <w:p w:rsidR="00882755" w:rsidRPr="00E521B9" w:rsidRDefault="00882755" w:rsidP="00882755">
      <w:pPr>
        <w:rPr>
          <w:rFonts w:ascii="Century Gothic" w:hAnsi="Century Gothic"/>
          <w:sz w:val="20"/>
          <w:szCs w:val="20"/>
        </w:rPr>
      </w:pPr>
      <w:r w:rsidRPr="00E521B9">
        <w:rPr>
          <w:rFonts w:ascii="Century Gothic" w:hAnsi="Century Gothic"/>
          <w:sz w:val="20"/>
          <w:szCs w:val="20"/>
        </w:rPr>
        <w:t xml:space="preserve">cc:  </w:t>
      </w:r>
      <w:proofErr w:type="spellStart"/>
      <w:r w:rsidRPr="00E521B9">
        <w:rPr>
          <w:rFonts w:ascii="Century Gothic" w:hAnsi="Century Gothic"/>
          <w:sz w:val="20"/>
          <w:szCs w:val="20"/>
        </w:rPr>
        <w:t>Mr</w:t>
      </w:r>
      <w:proofErr w:type="spellEnd"/>
      <w:r w:rsidRPr="00E521B9">
        <w:rPr>
          <w:rFonts w:ascii="Century Gothic" w:hAnsi="Century Gothic"/>
          <w:sz w:val="20"/>
          <w:szCs w:val="20"/>
        </w:rPr>
        <w:t xml:space="preserve"> Ismail Momoniat</w:t>
      </w:r>
      <w:r w:rsidR="00242638">
        <w:rPr>
          <w:rFonts w:ascii="Century Gothic" w:hAnsi="Century Gothic"/>
          <w:sz w:val="20"/>
          <w:szCs w:val="20"/>
        </w:rPr>
        <w:t>; National Treasury</w:t>
      </w:r>
    </w:p>
    <w:sectPr w:rsidR="00882755" w:rsidRPr="00E521B9" w:rsidSect="00F846C7">
      <w:headerReference w:type="default" r:id="rId11"/>
      <w:footerReference w:type="default" r:id="rId12"/>
      <w:headerReference w:type="first" r:id="rId13"/>
      <w:footerReference w:type="first" r:id="rId14"/>
      <w:pgSz w:w="11900" w:h="16840"/>
      <w:pgMar w:top="2438" w:right="1134" w:bottom="2269"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2128" w:rsidRDefault="00692128" w:rsidP="000E7F1B">
      <w:r>
        <w:separator/>
      </w:r>
    </w:p>
  </w:endnote>
  <w:endnote w:type="continuationSeparator" w:id="0">
    <w:p w:rsidR="00692128" w:rsidRDefault="00692128" w:rsidP="000E7F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477" w:rsidRDefault="00EE5477">
    <w:pPr>
      <w:pStyle w:val="Footer"/>
    </w:pPr>
    <w:r>
      <w:rPr>
        <w:noProof/>
        <w:lang w:val="en-ZA" w:eastAsia="en-ZA"/>
      </w:rPr>
      <mc:AlternateContent>
        <mc:Choice Requires="wps">
          <w:drawing>
            <wp:anchor distT="0" distB="0" distL="114300" distR="114300" simplePos="0" relativeHeight="251664384" behindDoc="0" locked="0" layoutInCell="1" allowOverlap="1" wp14:anchorId="0F7C4738" wp14:editId="387F6311">
              <wp:simplePos x="0" y="0"/>
              <wp:positionH relativeFrom="column">
                <wp:posOffset>3886200</wp:posOffset>
              </wp:positionH>
              <wp:positionV relativeFrom="page">
                <wp:posOffset>10117455</wp:posOffset>
              </wp:positionV>
              <wp:extent cx="2400300" cy="228600"/>
              <wp:effectExtent l="0" t="0" r="0" b="0"/>
              <wp:wrapNone/>
              <wp:docPr id="5" name="Text Box 5"/>
              <wp:cNvGraphicFramePr/>
              <a:graphic xmlns:a="http://schemas.openxmlformats.org/drawingml/2006/main">
                <a:graphicData uri="http://schemas.microsoft.com/office/word/2010/wordprocessingShape">
                  <wps:wsp>
                    <wps:cNvSpPr txBox="1"/>
                    <wps:spPr>
                      <a:xfrm>
                        <a:off x="0" y="0"/>
                        <a:ext cx="2400300" cy="22860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EE5477" w:rsidRPr="00945F07" w:rsidRDefault="00EE5477" w:rsidP="000E7F1B">
                          <w:pPr>
                            <w:widowControl w:val="0"/>
                            <w:autoSpaceDE w:val="0"/>
                            <w:autoSpaceDN w:val="0"/>
                            <w:adjustRightInd w:val="0"/>
                            <w:spacing w:line="360" w:lineRule="auto"/>
                            <w:jc w:val="right"/>
                            <w:rPr>
                              <w:rFonts w:ascii="Century Gothic" w:eastAsiaTheme="minorEastAsia" w:hAnsi="Century Gothic" w:cs="Times"/>
                              <w:color w:val="543453"/>
                              <w:spacing w:val="6"/>
                              <w:sz w:val="16"/>
                              <w:szCs w:val="16"/>
                            </w:rPr>
                          </w:pPr>
                          <w:r w:rsidRPr="00945F07">
                            <w:rPr>
                              <w:rFonts w:ascii="Century Gothic" w:eastAsiaTheme="minorEastAsia" w:hAnsi="Century Gothic" w:cs="Times"/>
                              <w:color w:val="543453"/>
                              <w:spacing w:val="6"/>
                              <w:sz w:val="16"/>
                              <w:szCs w:val="16"/>
                            </w:rPr>
                            <w:t>www.asisa.org.za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306pt;margin-top:796.65pt;width:189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" filled="f" stroked="f">
              <v:textbox>
                <w:txbxContent>
                  <w:p w:rsidR="00EE5477" w:rsidRPr="00945F07" w:rsidRDefault="00EE5477" w:rsidP="000E7F1B">
                    <w:pPr>
                      <w:widowControl w:val="0"/>
                      <w:autoSpaceDE w:val="0"/>
                      <w:autoSpaceDN w:val="0"/>
                      <w:adjustRightInd w:val="0"/>
                      <w:spacing w:line="360" w:lineRule="auto"/>
                      <w:jc w:val="right"/>
                      <w:rPr>
                        <w:rFonts w:ascii="Century Gothic" w:eastAsiaTheme="minorEastAsia" w:hAnsi="Century Gothic" w:cs="Times"/>
                        <w:color w:val="543453"/>
                        <w:spacing w:val="6"/>
                        <w:sz w:val="16"/>
                        <w:szCs w:val="16"/>
                      </w:rPr>
                    </w:pPr>
                    <w:r w:rsidRPr="00945F07">
                      <w:rPr>
                        <w:rFonts w:ascii="Century Gothic" w:eastAsiaTheme="minorEastAsia" w:hAnsi="Century Gothic" w:cs="Times"/>
                        <w:color w:val="543453"/>
                        <w:spacing w:val="6"/>
                        <w:sz w:val="16"/>
                        <w:szCs w:val="16"/>
                      </w:rPr>
                      <w:t>www.asisa.org.za</w:t>
                    </w:r>
                  </w:p>
                </w:txbxContent>
              </v:textbox>
              <w10:wrap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477" w:rsidRDefault="00433841">
    <w:pPr>
      <w:pStyle w:val="Footer"/>
    </w:pPr>
    <w:r>
      <w:rPr>
        <w:noProof/>
        <w:lang w:val="en-ZA" w:eastAsia="en-ZA"/>
      </w:rPr>
      <mc:AlternateContent>
        <mc:Choice Requires="wps">
          <w:drawing>
            <wp:anchor distT="0" distB="0" distL="114300" distR="114300" simplePos="0" relativeHeight="251674624" behindDoc="0" locked="0" layoutInCell="1" allowOverlap="1" wp14:anchorId="0C2DB538" wp14:editId="6EF345BB">
              <wp:simplePos x="0" y="0"/>
              <wp:positionH relativeFrom="column">
                <wp:posOffset>-21590</wp:posOffset>
              </wp:positionH>
              <wp:positionV relativeFrom="page">
                <wp:posOffset>9918700</wp:posOffset>
              </wp:positionV>
              <wp:extent cx="6301740" cy="222250"/>
              <wp:effectExtent l="0" t="0" r="0" b="6350"/>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174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5EE3" w:rsidRPr="000125B3" w:rsidRDefault="00205EE3" w:rsidP="00205EE3">
                          <w:pPr>
                            <w:spacing w:line="160" w:lineRule="exact"/>
                            <w:jc w:val="right"/>
                            <w:rPr>
                              <w:rFonts w:ascii="Century Gothic" w:hAnsi="Century Gothic"/>
                              <w:color w:val="808080"/>
                              <w:spacing w:val="10"/>
                              <w:sz w:val="12"/>
                              <w:szCs w:val="12"/>
                            </w:rPr>
                          </w:pPr>
                          <w:r w:rsidRPr="000125B3">
                            <w:rPr>
                              <w:rFonts w:ascii="Century Gothic" w:hAnsi="Century Gothic"/>
                              <w:color w:val="808080"/>
                              <w:spacing w:val="10"/>
                              <w:sz w:val="12"/>
                              <w:szCs w:val="12"/>
                            </w:rPr>
                            <w:t xml:space="preserve">SAVINGS AND INVESTMENT ASSOCIATION </w:t>
                          </w:r>
                          <w:r w:rsidR="00F846C7">
                            <w:rPr>
                              <w:rFonts w:ascii="Century Gothic" w:hAnsi="Century Gothic"/>
                              <w:color w:val="808080"/>
                              <w:spacing w:val="10"/>
                              <w:sz w:val="12"/>
                              <w:szCs w:val="12"/>
                            </w:rPr>
                            <w:t xml:space="preserve">- SOUTH AFRICA </w:t>
                          </w:r>
                          <w:proofErr w:type="gramStart"/>
                          <w:r w:rsidR="00F846C7">
                            <w:rPr>
                              <w:rFonts w:ascii="Century Gothic" w:hAnsi="Century Gothic"/>
                              <w:color w:val="808080"/>
                              <w:spacing w:val="10"/>
                              <w:sz w:val="12"/>
                              <w:szCs w:val="12"/>
                            </w:rPr>
                            <w:t xml:space="preserve">NPC </w:t>
                          </w:r>
                          <w:r w:rsidRPr="000125B3">
                            <w:rPr>
                              <w:rFonts w:ascii="Century Gothic" w:hAnsi="Century Gothic"/>
                              <w:color w:val="808080"/>
                              <w:spacing w:val="10"/>
                              <w:sz w:val="12"/>
                              <w:szCs w:val="12"/>
                            </w:rPr>
                            <w:t xml:space="preserve"> REG</w:t>
                          </w:r>
                          <w:proofErr w:type="gramEnd"/>
                          <w:r w:rsidRPr="000125B3">
                            <w:rPr>
                              <w:rFonts w:ascii="Century Gothic" w:hAnsi="Century Gothic"/>
                              <w:color w:val="808080"/>
                              <w:spacing w:val="10"/>
                              <w:sz w:val="12"/>
                              <w:szCs w:val="12"/>
                            </w:rPr>
                            <w:t xml:space="preserve"> NO. 2008/017776/08</w:t>
                          </w:r>
                          <w:r w:rsidRPr="000125B3">
                            <w:rPr>
                              <w:rFonts w:ascii="Century Gothic" w:hAnsi="Century Gothic"/>
                              <w:i/>
                              <w:color w:val="808080"/>
                              <w:spacing w:val="10"/>
                              <w:sz w:val="12"/>
                              <w:szCs w:val="1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7" type="#_x0000_t202" style="position:absolute;margin-left:-1.7pt;margin-top:781pt;width:496.2pt;height:1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" filled="f" stroked="f">
              <v:textbox>
                <w:txbxContent>
                  <w:p w:rsidR="00205EE3" w:rsidRPr="000125B3" w:rsidRDefault="00205EE3" w:rsidP="00205EE3">
                    <w:pPr>
                      <w:spacing w:line="160" w:lineRule="exact"/>
                      <w:jc w:val="right"/>
                      <w:rPr>
                        <w:rFonts w:ascii="Century Gothic" w:hAnsi="Century Gothic"/>
                        <w:color w:val="808080"/>
                        <w:spacing w:val="10"/>
                        <w:sz w:val="12"/>
                        <w:szCs w:val="12"/>
                      </w:rPr>
                    </w:pPr>
                    <w:r w:rsidRPr="000125B3">
                      <w:rPr>
                        <w:rFonts w:ascii="Century Gothic" w:hAnsi="Century Gothic"/>
                        <w:color w:val="808080"/>
                        <w:spacing w:val="10"/>
                        <w:sz w:val="12"/>
                        <w:szCs w:val="12"/>
                      </w:rPr>
                      <w:t xml:space="preserve">SAVINGS AND INVESTMENT ASSOCIATION </w:t>
                    </w:r>
                    <w:r w:rsidR="00F846C7">
                      <w:rPr>
                        <w:rFonts w:ascii="Century Gothic" w:hAnsi="Century Gothic"/>
                        <w:color w:val="808080"/>
                        <w:spacing w:val="10"/>
                        <w:sz w:val="12"/>
                        <w:szCs w:val="12"/>
                      </w:rPr>
                      <w:t xml:space="preserve">- SOUTH AFRICA </w:t>
                    </w:r>
                    <w:proofErr w:type="gramStart"/>
                    <w:r w:rsidR="00F846C7">
                      <w:rPr>
                        <w:rFonts w:ascii="Century Gothic" w:hAnsi="Century Gothic"/>
                        <w:color w:val="808080"/>
                        <w:spacing w:val="10"/>
                        <w:sz w:val="12"/>
                        <w:szCs w:val="12"/>
                      </w:rPr>
                      <w:t xml:space="preserve">NPC </w:t>
                    </w:r>
                    <w:r w:rsidRPr="000125B3">
                      <w:rPr>
                        <w:rFonts w:ascii="Century Gothic" w:hAnsi="Century Gothic"/>
                        <w:color w:val="808080"/>
                        <w:spacing w:val="10"/>
                        <w:sz w:val="12"/>
                        <w:szCs w:val="12"/>
                      </w:rPr>
                      <w:t xml:space="preserve"> REG</w:t>
                    </w:r>
                    <w:proofErr w:type="gramEnd"/>
                    <w:r w:rsidRPr="000125B3">
                      <w:rPr>
                        <w:rFonts w:ascii="Century Gothic" w:hAnsi="Century Gothic"/>
                        <w:color w:val="808080"/>
                        <w:spacing w:val="10"/>
                        <w:sz w:val="12"/>
                        <w:szCs w:val="12"/>
                      </w:rPr>
                      <w:t xml:space="preserve"> NO. 2008/017776/08</w:t>
                    </w:r>
                    <w:r w:rsidRPr="000125B3">
                      <w:rPr>
                        <w:rFonts w:ascii="Century Gothic" w:hAnsi="Century Gothic"/>
                        <w:i/>
                        <w:color w:val="808080"/>
                        <w:spacing w:val="10"/>
                        <w:sz w:val="12"/>
                        <w:szCs w:val="12"/>
                      </w:rPr>
                      <w:t xml:space="preserve"> </w:t>
                    </w:r>
                  </w:p>
                </w:txbxContent>
              </v:textbox>
              <w10:wrap anchory="page"/>
            </v:shape>
          </w:pict>
        </mc:Fallback>
      </mc:AlternateContent>
    </w:r>
    <w:r w:rsidR="00F846C7">
      <w:rPr>
        <w:noProof/>
        <w:lang w:val="en-ZA" w:eastAsia="en-ZA"/>
      </w:rPr>
      <mc:AlternateContent>
        <mc:Choice Requires="wps">
          <w:drawing>
            <wp:anchor distT="0" distB="0" distL="114300" distR="114300" simplePos="0" relativeHeight="251670528" behindDoc="0" locked="0" layoutInCell="1" allowOverlap="1" wp14:anchorId="257A1FA0" wp14:editId="0E8FFA03">
              <wp:simplePos x="0" y="0"/>
              <wp:positionH relativeFrom="column">
                <wp:posOffset>3427095</wp:posOffset>
              </wp:positionH>
              <wp:positionV relativeFrom="page">
                <wp:posOffset>9352915</wp:posOffset>
              </wp:positionV>
              <wp:extent cx="2857500" cy="22860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2857500" cy="22860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EE5477" w:rsidRPr="00945F07" w:rsidRDefault="00EE5477" w:rsidP="00EE5477">
                          <w:pPr>
                            <w:widowControl w:val="0"/>
                            <w:autoSpaceDE w:val="0"/>
                            <w:autoSpaceDN w:val="0"/>
                            <w:adjustRightInd w:val="0"/>
                            <w:spacing w:line="360" w:lineRule="auto"/>
                            <w:jc w:val="right"/>
                            <w:rPr>
                              <w:rFonts w:ascii="Century Gothic" w:eastAsiaTheme="minorEastAsia" w:hAnsi="Century Gothic" w:cs="Times"/>
                              <w:color w:val="543453"/>
                              <w:spacing w:val="8"/>
                              <w:sz w:val="16"/>
                              <w:szCs w:val="16"/>
                            </w:rPr>
                          </w:pPr>
                          <w:r w:rsidRPr="00945F07">
                            <w:rPr>
                              <w:rFonts w:ascii="Century Gothic" w:eastAsiaTheme="minorEastAsia" w:hAnsi="Century Gothic" w:cs="Times"/>
                              <w:color w:val="543453"/>
                              <w:spacing w:val="8"/>
                              <w:sz w:val="16"/>
                              <w:szCs w:val="16"/>
                            </w:rPr>
                            <w:t>ASSOCIATION FOR SAVINGS &amp; INVESTMENT SA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28" type="#_x0000_t202" style="position:absolute;margin-left:269.85pt;margin-top:736.45pt;width:225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" filled="f" stroked="f">
              <v:textbox>
                <w:txbxContent>
                  <w:p w:rsidR="00EE5477" w:rsidRPr="00945F07" w:rsidRDefault="00EE5477" w:rsidP="00EE5477">
                    <w:pPr>
                      <w:widowControl w:val="0"/>
                      <w:autoSpaceDE w:val="0"/>
                      <w:autoSpaceDN w:val="0"/>
                      <w:adjustRightInd w:val="0"/>
                      <w:spacing w:line="360" w:lineRule="auto"/>
                      <w:jc w:val="right"/>
                      <w:rPr>
                        <w:rFonts w:ascii="Century Gothic" w:eastAsiaTheme="minorEastAsia" w:hAnsi="Century Gothic" w:cs="Times"/>
                        <w:color w:val="543453"/>
                        <w:spacing w:val="8"/>
                        <w:sz w:val="16"/>
                        <w:szCs w:val="16"/>
                      </w:rPr>
                    </w:pPr>
                    <w:r w:rsidRPr="00945F07">
                      <w:rPr>
                        <w:rFonts w:ascii="Century Gothic" w:eastAsiaTheme="minorEastAsia" w:hAnsi="Century Gothic" w:cs="Times"/>
                        <w:color w:val="543453"/>
                        <w:spacing w:val="8"/>
                        <w:sz w:val="16"/>
                        <w:szCs w:val="16"/>
                      </w:rPr>
                      <w:t>ASSOCIATION FOR SAVINGS &amp; INVESTMENT SA</w:t>
                    </w:r>
                  </w:p>
                </w:txbxContent>
              </v:textbox>
              <w10:wrap anchory="page"/>
            </v:shape>
          </w:pict>
        </mc:Fallback>
      </mc:AlternateContent>
    </w:r>
    <w:r w:rsidR="00F846C7">
      <w:rPr>
        <w:noProof/>
        <w:lang w:val="en-ZA" w:eastAsia="en-ZA"/>
      </w:rPr>
      <mc:AlternateContent>
        <mc:Choice Requires="wps">
          <w:drawing>
            <wp:anchor distT="0" distB="0" distL="114300" distR="114300" simplePos="0" relativeHeight="251672576" behindDoc="0" locked="0" layoutInCell="1" allowOverlap="1" wp14:anchorId="7537DF03" wp14:editId="5C8FAA95">
              <wp:simplePos x="0" y="0"/>
              <wp:positionH relativeFrom="margin">
                <wp:posOffset>-1905</wp:posOffset>
              </wp:positionH>
              <wp:positionV relativeFrom="page">
                <wp:posOffset>9589135</wp:posOffset>
              </wp:positionV>
              <wp:extent cx="6205855" cy="0"/>
              <wp:effectExtent l="0" t="0" r="23495" b="19050"/>
              <wp:wrapNone/>
              <wp:docPr id="12" name="Straight Connector 12"/>
              <wp:cNvGraphicFramePr/>
              <a:graphic xmlns:a="http://schemas.openxmlformats.org/drawingml/2006/main">
                <a:graphicData uri="http://schemas.microsoft.com/office/word/2010/wordprocessingShape">
                  <wps:wsp>
                    <wps:cNvCnPr/>
                    <wps:spPr>
                      <a:xfrm flipH="1">
                        <a:off x="0" y="0"/>
                        <a:ext cx="6205855" cy="0"/>
                      </a:xfrm>
                      <a:prstGeom prst="line">
                        <a:avLst/>
                      </a:prstGeom>
                      <a:ln w="6350">
                        <a:solidFill>
                          <a:srgbClr val="543453"/>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2" o:spid="_x0000_s1026" style="position:absolute;flip:x;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 from="-.15pt,755.05pt" to="488.5pt,75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" strokecolor="#543453" strokeweight=".5pt">
              <w10:wrap anchorx="margin" anchory="page"/>
            </v:line>
          </w:pict>
        </mc:Fallback>
      </mc:AlternateContent>
    </w:r>
    <w:r w:rsidR="00F846C7">
      <w:rPr>
        <w:noProof/>
        <w:lang w:val="en-ZA" w:eastAsia="en-ZA"/>
      </w:rPr>
      <mc:AlternateContent>
        <mc:Choice Requires="wps">
          <w:drawing>
            <wp:anchor distT="0" distB="0" distL="114300" distR="114300" simplePos="0" relativeHeight="251669504" behindDoc="0" locked="0" layoutInCell="1" allowOverlap="1" wp14:anchorId="1DFE31CB" wp14:editId="17946CB7">
              <wp:simplePos x="0" y="0"/>
              <wp:positionH relativeFrom="column">
                <wp:posOffset>-346710</wp:posOffset>
              </wp:positionH>
              <wp:positionV relativeFrom="page">
                <wp:posOffset>9613265</wp:posOffset>
              </wp:positionV>
              <wp:extent cx="6629400" cy="342900"/>
              <wp:effectExtent l="0" t="0" r="0" b="0"/>
              <wp:wrapNone/>
              <wp:docPr id="9" name="Text Box 9"/>
              <wp:cNvGraphicFramePr/>
              <a:graphic xmlns:a="http://schemas.openxmlformats.org/drawingml/2006/main">
                <a:graphicData uri="http://schemas.microsoft.com/office/word/2010/wordprocessingShape">
                  <wps:wsp>
                    <wps:cNvSpPr txBox="1"/>
                    <wps:spPr>
                      <a:xfrm>
                        <a:off x="0" y="0"/>
                        <a:ext cx="6629400" cy="34290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EE5477" w:rsidRPr="000E7F1B" w:rsidRDefault="00EE5477" w:rsidP="00EE5477">
                          <w:pPr>
                            <w:widowControl w:val="0"/>
                            <w:autoSpaceDE w:val="0"/>
                            <w:autoSpaceDN w:val="0"/>
                            <w:adjustRightInd w:val="0"/>
                            <w:spacing w:line="360" w:lineRule="auto"/>
                            <w:jc w:val="right"/>
                            <w:rPr>
                              <w:rFonts w:ascii="Century Gothic" w:eastAsiaTheme="minorEastAsia" w:hAnsi="Century Gothic" w:cs="Times"/>
                              <w:color w:val="595959" w:themeColor="text1" w:themeTint="A6"/>
                              <w:spacing w:val="6"/>
                              <w:sz w:val="12"/>
                              <w:szCs w:val="12"/>
                            </w:rPr>
                          </w:pPr>
                          <w:r w:rsidRPr="000E7F1B">
                            <w:rPr>
                              <w:rFonts w:ascii="Century Gothic" w:eastAsiaTheme="minorEastAsia" w:hAnsi="Century Gothic" w:cs="Times"/>
                              <w:color w:val="595959" w:themeColor="text1" w:themeTint="A6"/>
                              <w:spacing w:val="6"/>
                              <w:sz w:val="12"/>
                              <w:szCs w:val="12"/>
                            </w:rPr>
                            <w:t xml:space="preserve">CAPE TOWN: Boundary Terraces, 1 </w:t>
                          </w:r>
                          <w:proofErr w:type="spellStart"/>
                          <w:r w:rsidRPr="000E7F1B">
                            <w:rPr>
                              <w:rFonts w:ascii="Century Gothic" w:eastAsiaTheme="minorEastAsia" w:hAnsi="Century Gothic" w:cs="Times"/>
                              <w:color w:val="595959" w:themeColor="text1" w:themeTint="A6"/>
                              <w:spacing w:val="6"/>
                              <w:sz w:val="12"/>
                              <w:szCs w:val="12"/>
                            </w:rPr>
                            <w:t>Mariendahl</w:t>
                          </w:r>
                          <w:proofErr w:type="spellEnd"/>
                          <w:r w:rsidRPr="000E7F1B">
                            <w:rPr>
                              <w:rFonts w:ascii="Century Gothic" w:eastAsiaTheme="minorEastAsia" w:hAnsi="Century Gothic" w:cs="Times"/>
                              <w:color w:val="595959" w:themeColor="text1" w:themeTint="A6"/>
                              <w:spacing w:val="6"/>
                              <w:sz w:val="12"/>
                              <w:szCs w:val="12"/>
                            </w:rPr>
                            <w:t xml:space="preserve"> Lane,  Newlands, 7700    PO Box 23525, Claremont, 7735   RSA   T: +27 (0)21.673.1620   F: +27 (0)21.673 .1630</w:t>
                          </w:r>
                        </w:p>
                        <w:p w:rsidR="00EE5477" w:rsidRPr="00945F07" w:rsidRDefault="00EE5477" w:rsidP="00EE5477">
                          <w:pPr>
                            <w:widowControl w:val="0"/>
                            <w:autoSpaceDE w:val="0"/>
                            <w:autoSpaceDN w:val="0"/>
                            <w:adjustRightInd w:val="0"/>
                            <w:spacing w:line="360" w:lineRule="auto"/>
                            <w:jc w:val="right"/>
                            <w:rPr>
                              <w:rFonts w:ascii="Century Gothic" w:eastAsiaTheme="minorEastAsia" w:hAnsi="Century Gothic" w:cs="Times"/>
                              <w:color w:val="595959" w:themeColor="text1" w:themeTint="A6"/>
                              <w:spacing w:val="6"/>
                              <w:sz w:val="12"/>
                              <w:szCs w:val="12"/>
                            </w:rPr>
                          </w:pPr>
                          <w:r w:rsidRPr="000E7F1B">
                            <w:rPr>
                              <w:rFonts w:ascii="Century Gothic" w:eastAsiaTheme="minorEastAsia" w:hAnsi="Century Gothic" w:cs="Times"/>
                              <w:color w:val="595959" w:themeColor="text1" w:themeTint="A6"/>
                              <w:spacing w:val="6"/>
                              <w:sz w:val="12"/>
                              <w:szCs w:val="12"/>
                            </w:rPr>
                            <w:t xml:space="preserve">GAUTENG: </w:t>
                          </w:r>
                          <w:r w:rsidRPr="00945F07">
                            <w:rPr>
                              <w:rFonts w:ascii="Century Gothic" w:eastAsiaTheme="minorEastAsia" w:hAnsi="Century Gothic" w:cs="Times"/>
                              <w:color w:val="595959" w:themeColor="text1" w:themeTint="A6"/>
                              <w:spacing w:val="6"/>
                              <w:sz w:val="12"/>
                              <w:szCs w:val="12"/>
                            </w:rPr>
                            <w:t>195</w:t>
                          </w:r>
                          <w:r>
                            <w:rPr>
                              <w:rFonts w:ascii="Century Gothic" w:eastAsiaTheme="minorEastAsia" w:hAnsi="Century Gothic" w:cs="Times"/>
                              <w:color w:val="595959" w:themeColor="text1" w:themeTint="A6"/>
                              <w:spacing w:val="6"/>
                              <w:sz w:val="12"/>
                              <w:szCs w:val="12"/>
                            </w:rPr>
                            <w:t xml:space="preserve"> Jan Smuts Ave, </w:t>
                          </w:r>
                          <w:r w:rsidRPr="00945F07">
                            <w:rPr>
                              <w:rFonts w:ascii="Century Gothic" w:eastAsiaTheme="minorEastAsia" w:hAnsi="Century Gothic" w:cs="Times"/>
                              <w:color w:val="595959" w:themeColor="text1" w:themeTint="A6"/>
                              <w:spacing w:val="6"/>
                              <w:sz w:val="12"/>
                              <w:szCs w:val="12"/>
                            </w:rPr>
                            <w:t>Grosvenor Corner</w:t>
                          </w:r>
                          <w:r>
                            <w:rPr>
                              <w:rFonts w:ascii="Century Gothic" w:eastAsiaTheme="minorEastAsia" w:hAnsi="Century Gothic" w:cs="Times"/>
                              <w:color w:val="595959" w:themeColor="text1" w:themeTint="A6"/>
                              <w:spacing w:val="6"/>
                              <w:sz w:val="12"/>
                              <w:szCs w:val="12"/>
                            </w:rPr>
                            <w:t>,</w:t>
                          </w:r>
                          <w:r w:rsidRPr="00945F07">
                            <w:rPr>
                              <w:rFonts w:ascii="Century Gothic" w:eastAsiaTheme="minorEastAsia" w:hAnsi="Century Gothic" w:cs="Times"/>
                              <w:color w:val="595959" w:themeColor="text1" w:themeTint="A6"/>
                              <w:spacing w:val="6"/>
                              <w:sz w:val="12"/>
                              <w:szCs w:val="12"/>
                            </w:rPr>
                            <w:t xml:space="preserve"> Rosebank</w:t>
                          </w:r>
                          <w:r>
                            <w:rPr>
                              <w:rFonts w:ascii="Century Gothic" w:eastAsiaTheme="minorEastAsia" w:hAnsi="Century Gothic" w:cs="Times"/>
                              <w:color w:val="595959" w:themeColor="text1" w:themeTint="A6"/>
                              <w:spacing w:val="6"/>
                              <w:sz w:val="12"/>
                              <w:szCs w:val="12"/>
                            </w:rPr>
                            <w:t>,</w:t>
                          </w:r>
                          <w:r w:rsidRPr="00945F07">
                            <w:rPr>
                              <w:rFonts w:ascii="Century Gothic" w:eastAsiaTheme="minorEastAsia" w:hAnsi="Century Gothic" w:cs="Times"/>
                              <w:color w:val="595959" w:themeColor="text1" w:themeTint="A6"/>
                              <w:spacing w:val="6"/>
                              <w:sz w:val="12"/>
                              <w:szCs w:val="12"/>
                            </w:rPr>
                            <w:t xml:space="preserve"> 2193  </w:t>
                          </w:r>
                          <w:r>
                            <w:rPr>
                              <w:rFonts w:ascii="Century Gothic" w:eastAsiaTheme="minorEastAsia" w:hAnsi="Century Gothic" w:cs="Times"/>
                              <w:color w:val="595959" w:themeColor="text1" w:themeTint="A6"/>
                              <w:spacing w:val="6"/>
                              <w:sz w:val="12"/>
                              <w:szCs w:val="12"/>
                            </w:rPr>
                            <w:t xml:space="preserve">  PO Box 52115, </w:t>
                          </w:r>
                          <w:proofErr w:type="spellStart"/>
                          <w:r w:rsidRPr="00945F07">
                            <w:rPr>
                              <w:rFonts w:ascii="Century Gothic" w:eastAsiaTheme="minorEastAsia" w:hAnsi="Century Gothic" w:cs="Times"/>
                              <w:color w:val="595959" w:themeColor="text1" w:themeTint="A6"/>
                              <w:spacing w:val="6"/>
                              <w:sz w:val="12"/>
                              <w:szCs w:val="12"/>
                            </w:rPr>
                            <w:t>Saxonwold</w:t>
                          </w:r>
                          <w:proofErr w:type="spellEnd"/>
                          <w:r>
                            <w:rPr>
                              <w:rFonts w:ascii="Century Gothic" w:eastAsiaTheme="minorEastAsia" w:hAnsi="Century Gothic" w:cs="Times"/>
                              <w:color w:val="595959" w:themeColor="text1" w:themeTint="A6"/>
                              <w:spacing w:val="6"/>
                              <w:sz w:val="12"/>
                              <w:szCs w:val="12"/>
                            </w:rPr>
                            <w:t xml:space="preserve">, </w:t>
                          </w:r>
                          <w:r w:rsidRPr="00945F07">
                            <w:rPr>
                              <w:rFonts w:ascii="Century Gothic" w:eastAsiaTheme="minorEastAsia" w:hAnsi="Century Gothic" w:cs="Times"/>
                              <w:color w:val="595959" w:themeColor="text1" w:themeTint="A6"/>
                              <w:spacing w:val="6"/>
                              <w:sz w:val="12"/>
                              <w:szCs w:val="12"/>
                            </w:rPr>
                            <w:t xml:space="preserve">2132 </w:t>
                          </w:r>
                          <w:r>
                            <w:rPr>
                              <w:rFonts w:ascii="Century Gothic" w:eastAsiaTheme="minorEastAsia" w:hAnsi="Century Gothic" w:cs="Times"/>
                              <w:color w:val="595959" w:themeColor="text1" w:themeTint="A6"/>
                              <w:spacing w:val="6"/>
                              <w:sz w:val="12"/>
                              <w:szCs w:val="12"/>
                            </w:rPr>
                            <w:t xml:space="preserve">  RSA   </w:t>
                          </w:r>
                          <w:r w:rsidRPr="00945F07">
                            <w:rPr>
                              <w:rFonts w:ascii="Century Gothic" w:eastAsiaTheme="minorEastAsia" w:hAnsi="Century Gothic" w:cs="Times"/>
                              <w:color w:val="595959" w:themeColor="text1" w:themeTint="A6"/>
                              <w:spacing w:val="6"/>
                              <w:sz w:val="12"/>
                              <w:szCs w:val="12"/>
                            </w:rPr>
                            <w:t xml:space="preserve">T: +27 </w:t>
                          </w:r>
                          <w:r>
                            <w:rPr>
                              <w:rFonts w:ascii="Century Gothic" w:eastAsiaTheme="minorEastAsia" w:hAnsi="Century Gothic" w:cs="Times"/>
                              <w:color w:val="595959" w:themeColor="text1" w:themeTint="A6"/>
                              <w:spacing w:val="6"/>
                              <w:sz w:val="12"/>
                              <w:szCs w:val="12"/>
                            </w:rPr>
                            <w:t>(0)</w:t>
                          </w:r>
                          <w:proofErr w:type="gramStart"/>
                          <w:r>
                            <w:rPr>
                              <w:rFonts w:ascii="Century Gothic" w:eastAsiaTheme="minorEastAsia" w:hAnsi="Century Gothic" w:cs="Times"/>
                              <w:color w:val="595959" w:themeColor="text1" w:themeTint="A6"/>
                              <w:spacing w:val="6"/>
                              <w:sz w:val="12"/>
                              <w:szCs w:val="12"/>
                            </w:rPr>
                            <w:t xml:space="preserve">11.214.0960 </w:t>
                          </w:r>
                          <w:r w:rsidRPr="00945F07">
                            <w:rPr>
                              <w:rFonts w:ascii="Century Gothic" w:eastAsiaTheme="minorEastAsia" w:hAnsi="Century Gothic" w:cs="Times"/>
                              <w:color w:val="595959" w:themeColor="text1" w:themeTint="A6"/>
                              <w:spacing w:val="6"/>
                              <w:sz w:val="12"/>
                              <w:szCs w:val="12"/>
                            </w:rPr>
                            <w:t xml:space="preserve"> F</w:t>
                          </w:r>
                          <w:proofErr w:type="gramEnd"/>
                          <w:r w:rsidRPr="00945F07">
                            <w:rPr>
                              <w:rFonts w:ascii="Century Gothic" w:eastAsiaTheme="minorEastAsia" w:hAnsi="Century Gothic" w:cs="Times"/>
                              <w:color w:val="595959" w:themeColor="text1" w:themeTint="A6"/>
                              <w:spacing w:val="6"/>
                              <w:sz w:val="12"/>
                              <w:szCs w:val="12"/>
                            </w:rPr>
                            <w:t xml:space="preserve">: +27 </w:t>
                          </w:r>
                          <w:r>
                            <w:rPr>
                              <w:rFonts w:ascii="Century Gothic" w:eastAsiaTheme="minorEastAsia" w:hAnsi="Century Gothic" w:cs="Times"/>
                              <w:color w:val="595959" w:themeColor="text1" w:themeTint="A6"/>
                              <w:spacing w:val="6"/>
                              <w:sz w:val="12"/>
                              <w:szCs w:val="12"/>
                            </w:rPr>
                            <w:t>(0)11.447.</w:t>
                          </w:r>
                          <w:r w:rsidRPr="00945F07">
                            <w:rPr>
                              <w:rFonts w:ascii="Century Gothic" w:eastAsiaTheme="minorEastAsia" w:hAnsi="Century Gothic" w:cs="Times"/>
                              <w:color w:val="595959" w:themeColor="text1" w:themeTint="A6"/>
                              <w:spacing w:val="6"/>
                              <w:sz w:val="12"/>
                              <w:szCs w:val="12"/>
                            </w:rPr>
                            <w:t>5018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29" type="#_x0000_t202" style="position:absolute;margin-left:-27.3pt;margin-top:756.95pt;width:522pt;height: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" filled="f" stroked="f">
              <v:textbox>
                <w:txbxContent>
                  <w:p w:rsidR="00EE5477" w:rsidRPr="000E7F1B" w:rsidRDefault="00EE5477" w:rsidP="00EE5477">
                    <w:pPr>
                      <w:widowControl w:val="0"/>
                      <w:autoSpaceDE w:val="0"/>
                      <w:autoSpaceDN w:val="0"/>
                      <w:adjustRightInd w:val="0"/>
                      <w:spacing w:line="360" w:lineRule="auto"/>
                      <w:jc w:val="right"/>
                      <w:rPr>
                        <w:rFonts w:ascii="Century Gothic" w:eastAsiaTheme="minorEastAsia" w:hAnsi="Century Gothic" w:cs="Times"/>
                        <w:color w:val="595959" w:themeColor="text1" w:themeTint="A6"/>
                        <w:spacing w:val="6"/>
                        <w:sz w:val="12"/>
                        <w:szCs w:val="12"/>
                      </w:rPr>
                    </w:pPr>
                    <w:r w:rsidRPr="000E7F1B">
                      <w:rPr>
                        <w:rFonts w:ascii="Century Gothic" w:eastAsiaTheme="minorEastAsia" w:hAnsi="Century Gothic" w:cs="Times"/>
                        <w:color w:val="595959" w:themeColor="text1" w:themeTint="A6"/>
                        <w:spacing w:val="6"/>
                        <w:sz w:val="12"/>
                        <w:szCs w:val="12"/>
                      </w:rPr>
                      <w:t xml:space="preserve">CAPE TOWN: Boundary Terraces, 1 </w:t>
                    </w:r>
                    <w:proofErr w:type="spellStart"/>
                    <w:r w:rsidRPr="000E7F1B">
                      <w:rPr>
                        <w:rFonts w:ascii="Century Gothic" w:eastAsiaTheme="minorEastAsia" w:hAnsi="Century Gothic" w:cs="Times"/>
                        <w:color w:val="595959" w:themeColor="text1" w:themeTint="A6"/>
                        <w:spacing w:val="6"/>
                        <w:sz w:val="12"/>
                        <w:szCs w:val="12"/>
                      </w:rPr>
                      <w:t>Mariendahl</w:t>
                    </w:r>
                    <w:proofErr w:type="spellEnd"/>
                    <w:r w:rsidRPr="000E7F1B">
                      <w:rPr>
                        <w:rFonts w:ascii="Century Gothic" w:eastAsiaTheme="minorEastAsia" w:hAnsi="Century Gothic" w:cs="Times"/>
                        <w:color w:val="595959" w:themeColor="text1" w:themeTint="A6"/>
                        <w:spacing w:val="6"/>
                        <w:sz w:val="12"/>
                        <w:szCs w:val="12"/>
                      </w:rPr>
                      <w:t xml:space="preserve"> Lane,  Newlands, 7700    PO Box 23525, Claremont, 7735   RSA   T: +27 (0)21.673.1620   F: +27 (0)21.673 .1630</w:t>
                    </w:r>
                  </w:p>
                  <w:p w:rsidR="00EE5477" w:rsidRPr="00945F07" w:rsidRDefault="00EE5477" w:rsidP="00EE5477">
                    <w:pPr>
                      <w:widowControl w:val="0"/>
                      <w:autoSpaceDE w:val="0"/>
                      <w:autoSpaceDN w:val="0"/>
                      <w:adjustRightInd w:val="0"/>
                      <w:spacing w:line="360" w:lineRule="auto"/>
                      <w:jc w:val="right"/>
                      <w:rPr>
                        <w:rFonts w:ascii="Century Gothic" w:eastAsiaTheme="minorEastAsia" w:hAnsi="Century Gothic" w:cs="Times"/>
                        <w:color w:val="595959" w:themeColor="text1" w:themeTint="A6"/>
                        <w:spacing w:val="6"/>
                        <w:sz w:val="12"/>
                        <w:szCs w:val="12"/>
                      </w:rPr>
                    </w:pPr>
                    <w:r w:rsidRPr="000E7F1B">
                      <w:rPr>
                        <w:rFonts w:ascii="Century Gothic" w:eastAsiaTheme="minorEastAsia" w:hAnsi="Century Gothic" w:cs="Times"/>
                        <w:color w:val="595959" w:themeColor="text1" w:themeTint="A6"/>
                        <w:spacing w:val="6"/>
                        <w:sz w:val="12"/>
                        <w:szCs w:val="12"/>
                      </w:rPr>
                      <w:t xml:space="preserve">GAUTENG: </w:t>
                    </w:r>
                    <w:r w:rsidRPr="00945F07">
                      <w:rPr>
                        <w:rFonts w:ascii="Century Gothic" w:eastAsiaTheme="minorEastAsia" w:hAnsi="Century Gothic" w:cs="Times"/>
                        <w:color w:val="595959" w:themeColor="text1" w:themeTint="A6"/>
                        <w:spacing w:val="6"/>
                        <w:sz w:val="12"/>
                        <w:szCs w:val="12"/>
                      </w:rPr>
                      <w:t>195</w:t>
                    </w:r>
                    <w:r>
                      <w:rPr>
                        <w:rFonts w:ascii="Century Gothic" w:eastAsiaTheme="minorEastAsia" w:hAnsi="Century Gothic" w:cs="Times"/>
                        <w:color w:val="595959" w:themeColor="text1" w:themeTint="A6"/>
                        <w:spacing w:val="6"/>
                        <w:sz w:val="12"/>
                        <w:szCs w:val="12"/>
                      </w:rPr>
                      <w:t xml:space="preserve"> Jan Smuts Ave, </w:t>
                    </w:r>
                    <w:r w:rsidRPr="00945F07">
                      <w:rPr>
                        <w:rFonts w:ascii="Century Gothic" w:eastAsiaTheme="minorEastAsia" w:hAnsi="Century Gothic" w:cs="Times"/>
                        <w:color w:val="595959" w:themeColor="text1" w:themeTint="A6"/>
                        <w:spacing w:val="6"/>
                        <w:sz w:val="12"/>
                        <w:szCs w:val="12"/>
                      </w:rPr>
                      <w:t>Grosvenor Corner</w:t>
                    </w:r>
                    <w:r>
                      <w:rPr>
                        <w:rFonts w:ascii="Century Gothic" w:eastAsiaTheme="minorEastAsia" w:hAnsi="Century Gothic" w:cs="Times"/>
                        <w:color w:val="595959" w:themeColor="text1" w:themeTint="A6"/>
                        <w:spacing w:val="6"/>
                        <w:sz w:val="12"/>
                        <w:szCs w:val="12"/>
                      </w:rPr>
                      <w:t>,</w:t>
                    </w:r>
                    <w:r w:rsidRPr="00945F07">
                      <w:rPr>
                        <w:rFonts w:ascii="Century Gothic" w:eastAsiaTheme="minorEastAsia" w:hAnsi="Century Gothic" w:cs="Times"/>
                        <w:color w:val="595959" w:themeColor="text1" w:themeTint="A6"/>
                        <w:spacing w:val="6"/>
                        <w:sz w:val="12"/>
                        <w:szCs w:val="12"/>
                      </w:rPr>
                      <w:t xml:space="preserve"> Rosebank</w:t>
                    </w:r>
                    <w:r>
                      <w:rPr>
                        <w:rFonts w:ascii="Century Gothic" w:eastAsiaTheme="minorEastAsia" w:hAnsi="Century Gothic" w:cs="Times"/>
                        <w:color w:val="595959" w:themeColor="text1" w:themeTint="A6"/>
                        <w:spacing w:val="6"/>
                        <w:sz w:val="12"/>
                        <w:szCs w:val="12"/>
                      </w:rPr>
                      <w:t>,</w:t>
                    </w:r>
                    <w:r w:rsidRPr="00945F07">
                      <w:rPr>
                        <w:rFonts w:ascii="Century Gothic" w:eastAsiaTheme="minorEastAsia" w:hAnsi="Century Gothic" w:cs="Times"/>
                        <w:color w:val="595959" w:themeColor="text1" w:themeTint="A6"/>
                        <w:spacing w:val="6"/>
                        <w:sz w:val="12"/>
                        <w:szCs w:val="12"/>
                      </w:rPr>
                      <w:t xml:space="preserve"> 2193  </w:t>
                    </w:r>
                    <w:r>
                      <w:rPr>
                        <w:rFonts w:ascii="Century Gothic" w:eastAsiaTheme="minorEastAsia" w:hAnsi="Century Gothic" w:cs="Times"/>
                        <w:color w:val="595959" w:themeColor="text1" w:themeTint="A6"/>
                        <w:spacing w:val="6"/>
                        <w:sz w:val="12"/>
                        <w:szCs w:val="12"/>
                      </w:rPr>
                      <w:t xml:space="preserve">  PO Box 52115, </w:t>
                    </w:r>
                    <w:proofErr w:type="spellStart"/>
                    <w:r w:rsidRPr="00945F07">
                      <w:rPr>
                        <w:rFonts w:ascii="Century Gothic" w:eastAsiaTheme="minorEastAsia" w:hAnsi="Century Gothic" w:cs="Times"/>
                        <w:color w:val="595959" w:themeColor="text1" w:themeTint="A6"/>
                        <w:spacing w:val="6"/>
                        <w:sz w:val="12"/>
                        <w:szCs w:val="12"/>
                      </w:rPr>
                      <w:t>Saxonwold</w:t>
                    </w:r>
                    <w:proofErr w:type="spellEnd"/>
                    <w:r>
                      <w:rPr>
                        <w:rFonts w:ascii="Century Gothic" w:eastAsiaTheme="minorEastAsia" w:hAnsi="Century Gothic" w:cs="Times"/>
                        <w:color w:val="595959" w:themeColor="text1" w:themeTint="A6"/>
                        <w:spacing w:val="6"/>
                        <w:sz w:val="12"/>
                        <w:szCs w:val="12"/>
                      </w:rPr>
                      <w:t xml:space="preserve">, </w:t>
                    </w:r>
                    <w:r w:rsidRPr="00945F07">
                      <w:rPr>
                        <w:rFonts w:ascii="Century Gothic" w:eastAsiaTheme="minorEastAsia" w:hAnsi="Century Gothic" w:cs="Times"/>
                        <w:color w:val="595959" w:themeColor="text1" w:themeTint="A6"/>
                        <w:spacing w:val="6"/>
                        <w:sz w:val="12"/>
                        <w:szCs w:val="12"/>
                      </w:rPr>
                      <w:t xml:space="preserve">2132 </w:t>
                    </w:r>
                    <w:r>
                      <w:rPr>
                        <w:rFonts w:ascii="Century Gothic" w:eastAsiaTheme="minorEastAsia" w:hAnsi="Century Gothic" w:cs="Times"/>
                        <w:color w:val="595959" w:themeColor="text1" w:themeTint="A6"/>
                        <w:spacing w:val="6"/>
                        <w:sz w:val="12"/>
                        <w:szCs w:val="12"/>
                      </w:rPr>
                      <w:t xml:space="preserve">  RSA   </w:t>
                    </w:r>
                    <w:r w:rsidRPr="00945F07">
                      <w:rPr>
                        <w:rFonts w:ascii="Century Gothic" w:eastAsiaTheme="minorEastAsia" w:hAnsi="Century Gothic" w:cs="Times"/>
                        <w:color w:val="595959" w:themeColor="text1" w:themeTint="A6"/>
                        <w:spacing w:val="6"/>
                        <w:sz w:val="12"/>
                        <w:szCs w:val="12"/>
                      </w:rPr>
                      <w:t xml:space="preserve">T: +27 </w:t>
                    </w:r>
                    <w:r>
                      <w:rPr>
                        <w:rFonts w:ascii="Century Gothic" w:eastAsiaTheme="minorEastAsia" w:hAnsi="Century Gothic" w:cs="Times"/>
                        <w:color w:val="595959" w:themeColor="text1" w:themeTint="A6"/>
                        <w:spacing w:val="6"/>
                        <w:sz w:val="12"/>
                        <w:szCs w:val="12"/>
                      </w:rPr>
                      <w:t>(0)</w:t>
                    </w:r>
                    <w:proofErr w:type="gramStart"/>
                    <w:r>
                      <w:rPr>
                        <w:rFonts w:ascii="Century Gothic" w:eastAsiaTheme="minorEastAsia" w:hAnsi="Century Gothic" w:cs="Times"/>
                        <w:color w:val="595959" w:themeColor="text1" w:themeTint="A6"/>
                        <w:spacing w:val="6"/>
                        <w:sz w:val="12"/>
                        <w:szCs w:val="12"/>
                      </w:rPr>
                      <w:t xml:space="preserve">11.214.0960 </w:t>
                    </w:r>
                    <w:r w:rsidRPr="00945F07">
                      <w:rPr>
                        <w:rFonts w:ascii="Century Gothic" w:eastAsiaTheme="minorEastAsia" w:hAnsi="Century Gothic" w:cs="Times"/>
                        <w:color w:val="595959" w:themeColor="text1" w:themeTint="A6"/>
                        <w:spacing w:val="6"/>
                        <w:sz w:val="12"/>
                        <w:szCs w:val="12"/>
                      </w:rPr>
                      <w:t xml:space="preserve"> F</w:t>
                    </w:r>
                    <w:proofErr w:type="gramEnd"/>
                    <w:r w:rsidRPr="00945F07">
                      <w:rPr>
                        <w:rFonts w:ascii="Century Gothic" w:eastAsiaTheme="minorEastAsia" w:hAnsi="Century Gothic" w:cs="Times"/>
                        <w:color w:val="595959" w:themeColor="text1" w:themeTint="A6"/>
                        <w:spacing w:val="6"/>
                        <w:sz w:val="12"/>
                        <w:szCs w:val="12"/>
                      </w:rPr>
                      <w:t xml:space="preserve">: +27 </w:t>
                    </w:r>
                    <w:r>
                      <w:rPr>
                        <w:rFonts w:ascii="Century Gothic" w:eastAsiaTheme="minorEastAsia" w:hAnsi="Century Gothic" w:cs="Times"/>
                        <w:color w:val="595959" w:themeColor="text1" w:themeTint="A6"/>
                        <w:spacing w:val="6"/>
                        <w:sz w:val="12"/>
                        <w:szCs w:val="12"/>
                      </w:rPr>
                      <w:t>(0)11.447.</w:t>
                    </w:r>
                    <w:r w:rsidRPr="00945F07">
                      <w:rPr>
                        <w:rFonts w:ascii="Century Gothic" w:eastAsiaTheme="minorEastAsia" w:hAnsi="Century Gothic" w:cs="Times"/>
                        <w:color w:val="595959" w:themeColor="text1" w:themeTint="A6"/>
                        <w:spacing w:val="6"/>
                        <w:sz w:val="12"/>
                        <w:szCs w:val="12"/>
                      </w:rPr>
                      <w:t>5018</w:t>
                    </w:r>
                  </w:p>
                </w:txbxContent>
              </v:textbox>
              <w10:wrap anchory="page"/>
            </v:shape>
          </w:pict>
        </mc:Fallback>
      </mc:AlternateContent>
    </w:r>
    <w:r w:rsidR="00205EE3">
      <w:rPr>
        <w:noProof/>
        <w:lang w:val="en-ZA" w:eastAsia="en-ZA"/>
      </w:rPr>
      <mc:AlternateContent>
        <mc:Choice Requires="wps">
          <w:drawing>
            <wp:anchor distT="0" distB="0" distL="114300" distR="114300" simplePos="0" relativeHeight="251671552" behindDoc="0" locked="0" layoutInCell="1" allowOverlap="1" wp14:anchorId="1FEFD55C" wp14:editId="3E9CEDBD">
              <wp:simplePos x="0" y="0"/>
              <wp:positionH relativeFrom="column">
                <wp:posOffset>3899535</wp:posOffset>
              </wp:positionH>
              <wp:positionV relativeFrom="page">
                <wp:posOffset>10059988</wp:posOffset>
              </wp:positionV>
              <wp:extent cx="2400300" cy="22860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2400300" cy="22860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EE5477" w:rsidRPr="00945F07" w:rsidRDefault="00EE5477" w:rsidP="00EE5477">
                          <w:pPr>
                            <w:widowControl w:val="0"/>
                            <w:autoSpaceDE w:val="0"/>
                            <w:autoSpaceDN w:val="0"/>
                            <w:adjustRightInd w:val="0"/>
                            <w:spacing w:line="360" w:lineRule="auto"/>
                            <w:jc w:val="right"/>
                            <w:rPr>
                              <w:rFonts w:ascii="Century Gothic" w:eastAsiaTheme="minorEastAsia" w:hAnsi="Century Gothic" w:cs="Times"/>
                              <w:color w:val="543453"/>
                              <w:spacing w:val="6"/>
                              <w:sz w:val="16"/>
                              <w:szCs w:val="16"/>
                            </w:rPr>
                          </w:pPr>
                          <w:r w:rsidRPr="00945F07">
                            <w:rPr>
                              <w:rFonts w:ascii="Century Gothic" w:eastAsiaTheme="minorEastAsia" w:hAnsi="Century Gothic" w:cs="Times"/>
                              <w:color w:val="543453"/>
                              <w:spacing w:val="6"/>
                              <w:sz w:val="16"/>
                              <w:szCs w:val="16"/>
                            </w:rPr>
                            <w:t>www.asisa.org.za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30" type="#_x0000_t202" style="position:absolute;margin-left:307.05pt;margin-top:792.15pt;width:189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" filled="f" stroked="f">
              <v:textbox>
                <w:txbxContent>
                  <w:p w:rsidR="00EE5477" w:rsidRPr="00945F07" w:rsidRDefault="00EE5477" w:rsidP="00EE5477">
                    <w:pPr>
                      <w:widowControl w:val="0"/>
                      <w:autoSpaceDE w:val="0"/>
                      <w:autoSpaceDN w:val="0"/>
                      <w:adjustRightInd w:val="0"/>
                      <w:spacing w:line="360" w:lineRule="auto"/>
                      <w:jc w:val="right"/>
                      <w:rPr>
                        <w:rFonts w:ascii="Century Gothic" w:eastAsiaTheme="minorEastAsia" w:hAnsi="Century Gothic" w:cs="Times"/>
                        <w:color w:val="543453"/>
                        <w:spacing w:val="6"/>
                        <w:sz w:val="16"/>
                        <w:szCs w:val="16"/>
                      </w:rPr>
                    </w:pPr>
                    <w:r w:rsidRPr="00945F07">
                      <w:rPr>
                        <w:rFonts w:ascii="Century Gothic" w:eastAsiaTheme="minorEastAsia" w:hAnsi="Century Gothic" w:cs="Times"/>
                        <w:color w:val="543453"/>
                        <w:spacing w:val="6"/>
                        <w:sz w:val="16"/>
                        <w:szCs w:val="16"/>
                      </w:rPr>
                      <w:t>www.asisa.org.za</w:t>
                    </w:r>
                  </w:p>
                </w:txbxContent>
              </v:textbox>
              <w10:wrap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2128" w:rsidRDefault="00692128" w:rsidP="000E7F1B">
      <w:r>
        <w:separator/>
      </w:r>
    </w:p>
  </w:footnote>
  <w:footnote w:type="continuationSeparator" w:id="0">
    <w:p w:rsidR="00692128" w:rsidRDefault="00692128" w:rsidP="000E7F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477" w:rsidRDefault="00EE5477">
    <w:pPr>
      <w:pStyle w:val="Header"/>
    </w:pPr>
    <w:r>
      <w:rPr>
        <w:noProof/>
        <w:lang w:val="en-ZA" w:eastAsia="en-ZA"/>
      </w:rPr>
      <w:drawing>
        <wp:anchor distT="0" distB="0" distL="114300" distR="114300" simplePos="0" relativeHeight="251659264" behindDoc="0" locked="0" layoutInCell="1" allowOverlap="1" wp14:anchorId="20A821A8" wp14:editId="6D1FE66C">
          <wp:simplePos x="0" y="0"/>
          <wp:positionH relativeFrom="column">
            <wp:posOffset>4800600</wp:posOffset>
          </wp:positionH>
          <wp:positionV relativeFrom="page">
            <wp:posOffset>568325</wp:posOffset>
          </wp:positionV>
          <wp:extent cx="1394460" cy="643255"/>
          <wp:effectExtent l="0" t="0" r="254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ISA LOGO FOR STATIONERY-1.png"/>
                  <pic:cNvPicPr/>
                </pic:nvPicPr>
                <pic:blipFill>
                  <a:blip r:embed="rId1">
                    <a:extLst>
                      <a:ext uri="{28A0092B-C50C-407E-A947-70E740481C1C}">
                        <a14:useLocalDpi xmlns:a14="http://schemas.microsoft.com/office/drawing/2010/main" val="0"/>
                      </a:ext>
                    </a:extLst>
                  </a:blip>
                  <a:stretch>
                    <a:fillRect/>
                  </a:stretch>
                </pic:blipFill>
                <pic:spPr>
                  <a:xfrm>
                    <a:off x="0" y="0"/>
                    <a:ext cx="1394460" cy="64325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477" w:rsidRDefault="00EE5477">
    <w:pPr>
      <w:pStyle w:val="Header"/>
    </w:pPr>
    <w:r>
      <w:rPr>
        <w:noProof/>
        <w:lang w:val="en-ZA" w:eastAsia="en-ZA"/>
      </w:rPr>
      <w:drawing>
        <wp:anchor distT="0" distB="0" distL="114300" distR="114300" simplePos="0" relativeHeight="251667456" behindDoc="0" locked="0" layoutInCell="1" allowOverlap="1" wp14:anchorId="3B65145C" wp14:editId="5973C3BA">
          <wp:simplePos x="0" y="0"/>
          <wp:positionH relativeFrom="column">
            <wp:posOffset>4799330</wp:posOffset>
          </wp:positionH>
          <wp:positionV relativeFrom="page">
            <wp:posOffset>568325</wp:posOffset>
          </wp:positionV>
          <wp:extent cx="1394460" cy="643255"/>
          <wp:effectExtent l="0" t="0" r="254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ISA LOGO FOR STATIONERY-1.png"/>
                  <pic:cNvPicPr/>
                </pic:nvPicPr>
                <pic:blipFill>
                  <a:blip r:embed="rId1">
                    <a:extLst>
                      <a:ext uri="{28A0092B-C50C-407E-A947-70E740481C1C}">
                        <a14:useLocalDpi xmlns:a14="http://schemas.microsoft.com/office/drawing/2010/main" val="0"/>
                      </a:ext>
                    </a:extLst>
                  </a:blip>
                  <a:stretch>
                    <a:fillRect/>
                  </a:stretch>
                </pic:blipFill>
                <pic:spPr>
                  <a:xfrm>
                    <a:off x="0" y="0"/>
                    <a:ext cx="1394460" cy="64325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564A6A"/>
    <w:multiLevelType w:val="hybridMultilevel"/>
    <w:tmpl w:val="3278A510"/>
    <w:lvl w:ilvl="0" w:tplc="04090003">
      <w:start w:val="1"/>
      <w:numFmt w:val="bullet"/>
      <w:lvlText w:val="o"/>
      <w:lvlJc w:val="left"/>
      <w:pPr>
        <w:ind w:left="1800" w:hanging="360"/>
      </w:pPr>
      <w:rPr>
        <w:rFonts w:ascii="Courier New" w:hAnsi="Courier New" w:cs="Times New Roman" w:hint="default"/>
      </w:rPr>
    </w:lvl>
    <w:lvl w:ilvl="1" w:tplc="04090003">
      <w:start w:val="1"/>
      <w:numFmt w:val="bullet"/>
      <w:lvlText w:val="o"/>
      <w:lvlJc w:val="left"/>
      <w:pPr>
        <w:ind w:left="2520" w:hanging="360"/>
      </w:pPr>
      <w:rPr>
        <w:rFonts w:ascii="Courier New" w:hAnsi="Courier New" w:cs="Times New Roman"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Times New Roman"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Times New Roman" w:hint="default"/>
      </w:rPr>
    </w:lvl>
    <w:lvl w:ilvl="8" w:tplc="04090005">
      <w:start w:val="1"/>
      <w:numFmt w:val="bullet"/>
      <w:lvlText w:val=""/>
      <w:lvlJc w:val="left"/>
      <w:pPr>
        <w:ind w:left="7560" w:hanging="360"/>
      </w:pPr>
      <w:rPr>
        <w:rFonts w:ascii="Wingdings" w:hAnsi="Wingdings" w:hint="default"/>
      </w:rPr>
    </w:lvl>
  </w:abstractNum>
  <w:abstractNum w:abstractNumId="1">
    <w:nsid w:val="581C65BF"/>
    <w:multiLevelType w:val="hybridMultilevel"/>
    <w:tmpl w:val="5C04A38E"/>
    <w:lvl w:ilvl="0" w:tplc="1C090001">
      <w:start w:val="1"/>
      <w:numFmt w:val="bullet"/>
      <w:lvlText w:val=""/>
      <w:lvlJc w:val="left"/>
      <w:pPr>
        <w:tabs>
          <w:tab w:val="num" w:pos="360"/>
        </w:tabs>
        <w:ind w:left="360" w:hanging="360"/>
      </w:pPr>
      <w:rPr>
        <w:rFonts w:ascii="Symbol" w:hAnsi="Symbol" w:hint="default"/>
      </w:rPr>
    </w:lvl>
    <w:lvl w:ilvl="1" w:tplc="4E9E7248">
      <w:start w:val="1099"/>
      <w:numFmt w:val="bullet"/>
      <w:lvlText w:val="o"/>
      <w:lvlJc w:val="left"/>
      <w:pPr>
        <w:tabs>
          <w:tab w:val="num" w:pos="1080"/>
        </w:tabs>
        <w:ind w:left="1080" w:hanging="360"/>
      </w:pPr>
      <w:rPr>
        <w:rFonts w:ascii="Courier New" w:hAnsi="Courier New" w:hint="default"/>
      </w:rPr>
    </w:lvl>
    <w:lvl w:ilvl="2" w:tplc="CDFCF05C" w:tentative="1">
      <w:start w:val="1"/>
      <w:numFmt w:val="bullet"/>
      <w:lvlText w:val=""/>
      <w:lvlJc w:val="left"/>
      <w:pPr>
        <w:tabs>
          <w:tab w:val="num" w:pos="1800"/>
        </w:tabs>
        <w:ind w:left="1800" w:hanging="360"/>
      </w:pPr>
      <w:rPr>
        <w:rFonts w:ascii="Wingdings" w:hAnsi="Wingdings" w:hint="default"/>
      </w:rPr>
    </w:lvl>
    <w:lvl w:ilvl="3" w:tplc="825813D8" w:tentative="1">
      <w:start w:val="1"/>
      <w:numFmt w:val="bullet"/>
      <w:lvlText w:val=""/>
      <w:lvlJc w:val="left"/>
      <w:pPr>
        <w:tabs>
          <w:tab w:val="num" w:pos="2520"/>
        </w:tabs>
        <w:ind w:left="2520" w:hanging="360"/>
      </w:pPr>
      <w:rPr>
        <w:rFonts w:ascii="Wingdings" w:hAnsi="Wingdings" w:hint="default"/>
      </w:rPr>
    </w:lvl>
    <w:lvl w:ilvl="4" w:tplc="83C8316E" w:tentative="1">
      <w:start w:val="1"/>
      <w:numFmt w:val="bullet"/>
      <w:lvlText w:val=""/>
      <w:lvlJc w:val="left"/>
      <w:pPr>
        <w:tabs>
          <w:tab w:val="num" w:pos="3240"/>
        </w:tabs>
        <w:ind w:left="3240" w:hanging="360"/>
      </w:pPr>
      <w:rPr>
        <w:rFonts w:ascii="Wingdings" w:hAnsi="Wingdings" w:hint="default"/>
      </w:rPr>
    </w:lvl>
    <w:lvl w:ilvl="5" w:tplc="95AA058E" w:tentative="1">
      <w:start w:val="1"/>
      <w:numFmt w:val="bullet"/>
      <w:lvlText w:val=""/>
      <w:lvlJc w:val="left"/>
      <w:pPr>
        <w:tabs>
          <w:tab w:val="num" w:pos="3960"/>
        </w:tabs>
        <w:ind w:left="3960" w:hanging="360"/>
      </w:pPr>
      <w:rPr>
        <w:rFonts w:ascii="Wingdings" w:hAnsi="Wingdings" w:hint="default"/>
      </w:rPr>
    </w:lvl>
    <w:lvl w:ilvl="6" w:tplc="9B3E205A" w:tentative="1">
      <w:start w:val="1"/>
      <w:numFmt w:val="bullet"/>
      <w:lvlText w:val=""/>
      <w:lvlJc w:val="left"/>
      <w:pPr>
        <w:tabs>
          <w:tab w:val="num" w:pos="4680"/>
        </w:tabs>
        <w:ind w:left="4680" w:hanging="360"/>
      </w:pPr>
      <w:rPr>
        <w:rFonts w:ascii="Wingdings" w:hAnsi="Wingdings" w:hint="default"/>
      </w:rPr>
    </w:lvl>
    <w:lvl w:ilvl="7" w:tplc="710094B2" w:tentative="1">
      <w:start w:val="1"/>
      <w:numFmt w:val="bullet"/>
      <w:lvlText w:val=""/>
      <w:lvlJc w:val="left"/>
      <w:pPr>
        <w:tabs>
          <w:tab w:val="num" w:pos="5400"/>
        </w:tabs>
        <w:ind w:left="5400" w:hanging="360"/>
      </w:pPr>
      <w:rPr>
        <w:rFonts w:ascii="Wingdings" w:hAnsi="Wingdings" w:hint="default"/>
      </w:rPr>
    </w:lvl>
    <w:lvl w:ilvl="8" w:tplc="F992DEFC" w:tentative="1">
      <w:start w:val="1"/>
      <w:numFmt w:val="bullet"/>
      <w:lvlText w:val=""/>
      <w:lvlJc w:val="left"/>
      <w:pPr>
        <w:tabs>
          <w:tab w:val="num" w:pos="6120"/>
        </w:tabs>
        <w:ind w:left="6120" w:hanging="360"/>
      </w:pPr>
      <w:rPr>
        <w:rFonts w:ascii="Wingdings" w:hAnsi="Wingdings" w:hint="default"/>
      </w:rPr>
    </w:lvl>
  </w:abstractNum>
  <w:abstractNum w:abstractNumId="2">
    <w:nsid w:val="6EBE4EC6"/>
    <w:multiLevelType w:val="hybridMultilevel"/>
    <w:tmpl w:val="79AC3C62"/>
    <w:lvl w:ilvl="0" w:tplc="810411B0">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3">
    <w:nsid w:val="70262F77"/>
    <w:multiLevelType w:val="hybridMultilevel"/>
    <w:tmpl w:val="2B0A91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
    <w:nsid w:val="768C216A"/>
    <w:multiLevelType w:val="multilevel"/>
    <w:tmpl w:val="0409001D"/>
    <w:styleLink w:val="EXEOLIST"/>
    <w:lvl w:ilvl="0">
      <w:start w:val="1"/>
      <w:numFmt w:val="bullet"/>
      <w:lvlText w:val=""/>
      <w:lvlJc w:val="left"/>
      <w:pPr>
        <w:ind w:left="360" w:hanging="360"/>
      </w:pPr>
      <w:rPr>
        <w:rFonts w:ascii="Symbol" w:hAnsi="Symbol" w:hint="default"/>
        <w:i/>
      </w:rPr>
    </w:lvl>
    <w:lvl w:ilvl="1">
      <w:start w:val="1"/>
      <w:numFmt w:val="decimal"/>
      <w:lvlText w:val="%2)"/>
      <w:lvlJc w:val="left"/>
      <w:pPr>
        <w:ind w:left="720" w:hanging="360"/>
      </w:pPr>
      <w:rPr>
        <w:rFonts w:ascii="Calibri" w:hAnsi="Calibri"/>
        <w:i w:val="0"/>
      </w:rPr>
    </w:lvl>
    <w:lvl w:ilvl="2">
      <w:start w:val="1"/>
      <w:numFmt w:val="lowerLetter"/>
      <w:lvlText w:val="%3)"/>
      <w:lvlJc w:val="left"/>
      <w:pPr>
        <w:ind w:left="1080" w:hanging="360"/>
      </w:pPr>
    </w:lvl>
    <w:lvl w:ilvl="3">
      <w:start w:val="1"/>
      <w:numFmt w:val="lowerRoman"/>
      <w:lvlText w:val="(%4)"/>
      <w:lvlJc w:val="left"/>
      <w:pPr>
        <w:ind w:left="1440" w:hanging="360"/>
      </w:pPr>
      <w:rPr>
        <w:i/>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128"/>
    <w:rsid w:val="000125B3"/>
    <w:rsid w:val="000E7F1B"/>
    <w:rsid w:val="001E4950"/>
    <w:rsid w:val="00205EE3"/>
    <w:rsid w:val="00221E79"/>
    <w:rsid w:val="00242638"/>
    <w:rsid w:val="00254062"/>
    <w:rsid w:val="002C14E8"/>
    <w:rsid w:val="0034545D"/>
    <w:rsid w:val="00372D10"/>
    <w:rsid w:val="003847CF"/>
    <w:rsid w:val="003D3902"/>
    <w:rsid w:val="003E738B"/>
    <w:rsid w:val="00405376"/>
    <w:rsid w:val="00433841"/>
    <w:rsid w:val="00474C07"/>
    <w:rsid w:val="00514667"/>
    <w:rsid w:val="005B3B10"/>
    <w:rsid w:val="005B60FB"/>
    <w:rsid w:val="005E5646"/>
    <w:rsid w:val="0066160B"/>
    <w:rsid w:val="00692128"/>
    <w:rsid w:val="006D5596"/>
    <w:rsid w:val="007B4497"/>
    <w:rsid w:val="00831EAD"/>
    <w:rsid w:val="00834486"/>
    <w:rsid w:val="00847241"/>
    <w:rsid w:val="0087735E"/>
    <w:rsid w:val="00882755"/>
    <w:rsid w:val="00937DF2"/>
    <w:rsid w:val="00945F07"/>
    <w:rsid w:val="009563F5"/>
    <w:rsid w:val="00985796"/>
    <w:rsid w:val="00A41BAE"/>
    <w:rsid w:val="00AB56AB"/>
    <w:rsid w:val="00B001FF"/>
    <w:rsid w:val="00BA15D3"/>
    <w:rsid w:val="00D3724E"/>
    <w:rsid w:val="00E20A67"/>
    <w:rsid w:val="00E228F1"/>
    <w:rsid w:val="00E521B9"/>
    <w:rsid w:val="00E72CCB"/>
    <w:rsid w:val="00E73B89"/>
    <w:rsid w:val="00EB53A5"/>
    <w:rsid w:val="00EE5477"/>
    <w:rsid w:val="00F846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EXEO NORMAL"/>
    <w:qFormat/>
    <w:rsid w:val="00945F07"/>
    <w:rPr>
      <w:rFonts w:ascii="Times New Roman" w:eastAsia="Times New Roman" w:hAnsi="Times New Roman" w:cs="Times New Roman"/>
    </w:rPr>
  </w:style>
  <w:style w:type="paragraph" w:styleId="Heading1">
    <w:name w:val="heading 1"/>
    <w:aliases w:val="EXEO HEADING 1"/>
    <w:basedOn w:val="Normal"/>
    <w:next w:val="Normal"/>
    <w:link w:val="Heading1Char"/>
    <w:autoRedefine/>
    <w:uiPriority w:val="9"/>
    <w:qFormat/>
    <w:rsid w:val="00B001FF"/>
    <w:pPr>
      <w:keepNext/>
      <w:keepLines/>
      <w:spacing w:before="480" w:line="360" w:lineRule="auto"/>
      <w:outlineLvl w:val="0"/>
    </w:pPr>
    <w:rPr>
      <w:rFonts w:asciiTheme="majorHAnsi" w:eastAsiaTheme="majorEastAsia" w:hAnsiTheme="majorHAnsi" w:cstheme="majorBidi"/>
      <w:caps/>
      <w:color w:val="000000" w:themeColor="text1"/>
      <w:spacing w:val="10"/>
      <w:sz w:val="32"/>
      <w:szCs w:val="32"/>
    </w:rPr>
  </w:style>
  <w:style w:type="paragraph" w:styleId="Heading2">
    <w:name w:val="heading 2"/>
    <w:aliases w:val="EXEO HEADING 2"/>
    <w:basedOn w:val="Normal"/>
    <w:next w:val="Normal"/>
    <w:link w:val="Heading2Char"/>
    <w:autoRedefine/>
    <w:uiPriority w:val="9"/>
    <w:unhideWhenUsed/>
    <w:qFormat/>
    <w:rsid w:val="00B001FF"/>
    <w:pPr>
      <w:keepNext/>
      <w:keepLines/>
      <w:spacing w:before="200" w:line="360" w:lineRule="auto"/>
      <w:outlineLvl w:val="1"/>
    </w:pPr>
    <w:rPr>
      <w:rFonts w:asciiTheme="majorHAnsi" w:eastAsiaTheme="majorEastAsia" w:hAnsiTheme="majorHAnsi" w:cstheme="majorBidi"/>
      <w:bCs/>
      <w:i/>
      <w:color w:val="4F81BD" w:themeColor="accent1"/>
      <w:spacing w:val="1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qFormat/>
    <w:rsid w:val="00834486"/>
    <w:rPr>
      <w:rFonts w:ascii="Arial" w:eastAsia="Times New Roman" w:hAnsi="Arial" w:cs="Arial"/>
      <w:color w:val="EA0000"/>
      <w:spacing w:val="12"/>
      <w:sz w:val="14"/>
      <w:szCs w:val="14"/>
    </w:rPr>
  </w:style>
  <w:style w:type="paragraph" w:customStyle="1" w:styleId="BasicParagraph">
    <w:name w:val="[Basic Paragraph]"/>
    <w:basedOn w:val="Normal"/>
    <w:autoRedefine/>
    <w:uiPriority w:val="99"/>
    <w:qFormat/>
    <w:rsid w:val="00B001FF"/>
    <w:pPr>
      <w:widowControl w:val="0"/>
      <w:autoSpaceDE w:val="0"/>
      <w:autoSpaceDN w:val="0"/>
      <w:adjustRightInd w:val="0"/>
      <w:spacing w:line="360" w:lineRule="auto"/>
      <w:textAlignment w:val="center"/>
    </w:pPr>
    <w:rPr>
      <w:rFonts w:ascii="Calibri" w:eastAsiaTheme="minorEastAsia" w:hAnsi="Calibri" w:cs="MinionPro-Regular"/>
      <w:color w:val="000000"/>
      <w:spacing w:val="10"/>
      <w:sz w:val="20"/>
      <w:szCs w:val="20"/>
      <w:lang w:val="en-GB"/>
    </w:rPr>
  </w:style>
  <w:style w:type="paragraph" w:customStyle="1" w:styleId="EXEOBASICPARAGRAPH">
    <w:name w:val="EXEO BASIC PARAGRAPH"/>
    <w:basedOn w:val="Normal"/>
    <w:autoRedefine/>
    <w:uiPriority w:val="99"/>
    <w:qFormat/>
    <w:rsid w:val="00B001FF"/>
    <w:pPr>
      <w:widowControl w:val="0"/>
      <w:autoSpaceDE w:val="0"/>
      <w:autoSpaceDN w:val="0"/>
      <w:adjustRightInd w:val="0"/>
      <w:spacing w:line="360" w:lineRule="auto"/>
      <w:textAlignment w:val="center"/>
    </w:pPr>
    <w:rPr>
      <w:rFonts w:ascii="Calibri" w:eastAsiaTheme="minorEastAsia" w:hAnsi="Calibri" w:cs="MinionPro-Regular"/>
      <w:color w:val="000000"/>
      <w:spacing w:val="10"/>
      <w:sz w:val="20"/>
      <w:szCs w:val="20"/>
      <w:lang w:val="en-GB"/>
    </w:rPr>
  </w:style>
  <w:style w:type="character" w:customStyle="1" w:styleId="Heading1Char">
    <w:name w:val="Heading 1 Char"/>
    <w:aliases w:val="EXEO HEADING 1 Char"/>
    <w:basedOn w:val="DefaultParagraphFont"/>
    <w:link w:val="Heading1"/>
    <w:uiPriority w:val="9"/>
    <w:rsid w:val="00B001FF"/>
    <w:rPr>
      <w:rFonts w:asciiTheme="majorHAnsi" w:eastAsiaTheme="majorEastAsia" w:hAnsiTheme="majorHAnsi" w:cstheme="majorBidi"/>
      <w:caps/>
      <w:color w:val="000000" w:themeColor="text1"/>
      <w:spacing w:val="10"/>
      <w:sz w:val="32"/>
      <w:szCs w:val="32"/>
    </w:rPr>
  </w:style>
  <w:style w:type="character" w:customStyle="1" w:styleId="Heading2Char">
    <w:name w:val="Heading 2 Char"/>
    <w:aliases w:val="EXEO HEADING 2 Char"/>
    <w:basedOn w:val="DefaultParagraphFont"/>
    <w:link w:val="Heading2"/>
    <w:uiPriority w:val="9"/>
    <w:rsid w:val="00B001FF"/>
    <w:rPr>
      <w:rFonts w:asciiTheme="majorHAnsi" w:eastAsiaTheme="majorEastAsia" w:hAnsiTheme="majorHAnsi" w:cstheme="majorBidi"/>
      <w:bCs/>
      <w:i/>
      <w:color w:val="4F81BD" w:themeColor="accent1"/>
      <w:spacing w:val="10"/>
      <w:sz w:val="26"/>
      <w:szCs w:val="26"/>
    </w:rPr>
  </w:style>
  <w:style w:type="numbering" w:customStyle="1" w:styleId="EXEOLIST">
    <w:name w:val="EXEO LIST"/>
    <w:basedOn w:val="NoList"/>
    <w:uiPriority w:val="99"/>
    <w:rsid w:val="00A41BAE"/>
    <w:pPr>
      <w:numPr>
        <w:numId w:val="1"/>
      </w:numPr>
    </w:pPr>
  </w:style>
  <w:style w:type="paragraph" w:styleId="BalloonText">
    <w:name w:val="Balloon Text"/>
    <w:basedOn w:val="Normal"/>
    <w:link w:val="BalloonTextChar"/>
    <w:uiPriority w:val="99"/>
    <w:semiHidden/>
    <w:unhideWhenUsed/>
    <w:rsid w:val="00945F07"/>
    <w:rPr>
      <w:rFonts w:ascii="Lucida Grande" w:eastAsiaTheme="minorEastAsia" w:hAnsi="Lucida Grande" w:cs="Lucida Grande"/>
      <w:spacing w:val="10"/>
      <w:sz w:val="18"/>
      <w:szCs w:val="18"/>
    </w:rPr>
  </w:style>
  <w:style w:type="character" w:customStyle="1" w:styleId="BalloonTextChar">
    <w:name w:val="Balloon Text Char"/>
    <w:basedOn w:val="DefaultParagraphFont"/>
    <w:link w:val="BalloonText"/>
    <w:uiPriority w:val="99"/>
    <w:semiHidden/>
    <w:rsid w:val="00945F07"/>
    <w:rPr>
      <w:rFonts w:ascii="Lucida Grande" w:hAnsi="Lucida Grande" w:cs="Lucida Grande"/>
      <w:spacing w:val="10"/>
      <w:sz w:val="18"/>
      <w:szCs w:val="18"/>
    </w:rPr>
  </w:style>
  <w:style w:type="paragraph" w:styleId="Header">
    <w:name w:val="header"/>
    <w:basedOn w:val="Normal"/>
    <w:link w:val="HeaderChar"/>
    <w:uiPriority w:val="99"/>
    <w:unhideWhenUsed/>
    <w:rsid w:val="000E7F1B"/>
    <w:pPr>
      <w:tabs>
        <w:tab w:val="center" w:pos="4320"/>
        <w:tab w:val="right" w:pos="8640"/>
      </w:tabs>
    </w:pPr>
  </w:style>
  <w:style w:type="character" w:customStyle="1" w:styleId="HeaderChar">
    <w:name w:val="Header Char"/>
    <w:basedOn w:val="DefaultParagraphFont"/>
    <w:link w:val="Header"/>
    <w:uiPriority w:val="99"/>
    <w:rsid w:val="000E7F1B"/>
    <w:rPr>
      <w:rFonts w:ascii="Times New Roman" w:eastAsia="Times New Roman" w:hAnsi="Times New Roman" w:cs="Times New Roman"/>
    </w:rPr>
  </w:style>
  <w:style w:type="paragraph" w:styleId="Footer">
    <w:name w:val="footer"/>
    <w:basedOn w:val="Normal"/>
    <w:link w:val="FooterChar"/>
    <w:uiPriority w:val="99"/>
    <w:unhideWhenUsed/>
    <w:rsid w:val="000E7F1B"/>
    <w:pPr>
      <w:tabs>
        <w:tab w:val="center" w:pos="4320"/>
        <w:tab w:val="right" w:pos="8640"/>
      </w:tabs>
    </w:pPr>
  </w:style>
  <w:style w:type="character" w:customStyle="1" w:styleId="FooterChar">
    <w:name w:val="Footer Char"/>
    <w:basedOn w:val="DefaultParagraphFont"/>
    <w:link w:val="Footer"/>
    <w:uiPriority w:val="99"/>
    <w:rsid w:val="000E7F1B"/>
    <w:rPr>
      <w:rFonts w:ascii="Times New Roman" w:eastAsia="Times New Roman" w:hAnsi="Times New Roman" w:cs="Times New Roman"/>
    </w:rPr>
  </w:style>
  <w:style w:type="paragraph" w:styleId="ListParagraph">
    <w:name w:val="List Paragraph"/>
    <w:basedOn w:val="Normal"/>
    <w:uiPriority w:val="34"/>
    <w:qFormat/>
    <w:rsid w:val="0087735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EXEO NORMAL"/>
    <w:qFormat/>
    <w:rsid w:val="00945F07"/>
    <w:rPr>
      <w:rFonts w:ascii="Times New Roman" w:eastAsia="Times New Roman" w:hAnsi="Times New Roman" w:cs="Times New Roman"/>
    </w:rPr>
  </w:style>
  <w:style w:type="paragraph" w:styleId="Heading1">
    <w:name w:val="heading 1"/>
    <w:aliases w:val="EXEO HEADING 1"/>
    <w:basedOn w:val="Normal"/>
    <w:next w:val="Normal"/>
    <w:link w:val="Heading1Char"/>
    <w:autoRedefine/>
    <w:uiPriority w:val="9"/>
    <w:qFormat/>
    <w:rsid w:val="00B001FF"/>
    <w:pPr>
      <w:keepNext/>
      <w:keepLines/>
      <w:spacing w:before="480" w:line="360" w:lineRule="auto"/>
      <w:outlineLvl w:val="0"/>
    </w:pPr>
    <w:rPr>
      <w:rFonts w:asciiTheme="majorHAnsi" w:eastAsiaTheme="majorEastAsia" w:hAnsiTheme="majorHAnsi" w:cstheme="majorBidi"/>
      <w:caps/>
      <w:color w:val="000000" w:themeColor="text1"/>
      <w:spacing w:val="10"/>
      <w:sz w:val="32"/>
      <w:szCs w:val="32"/>
    </w:rPr>
  </w:style>
  <w:style w:type="paragraph" w:styleId="Heading2">
    <w:name w:val="heading 2"/>
    <w:aliases w:val="EXEO HEADING 2"/>
    <w:basedOn w:val="Normal"/>
    <w:next w:val="Normal"/>
    <w:link w:val="Heading2Char"/>
    <w:autoRedefine/>
    <w:uiPriority w:val="9"/>
    <w:unhideWhenUsed/>
    <w:qFormat/>
    <w:rsid w:val="00B001FF"/>
    <w:pPr>
      <w:keepNext/>
      <w:keepLines/>
      <w:spacing w:before="200" w:line="360" w:lineRule="auto"/>
      <w:outlineLvl w:val="1"/>
    </w:pPr>
    <w:rPr>
      <w:rFonts w:asciiTheme="majorHAnsi" w:eastAsiaTheme="majorEastAsia" w:hAnsiTheme="majorHAnsi" w:cstheme="majorBidi"/>
      <w:bCs/>
      <w:i/>
      <w:color w:val="4F81BD" w:themeColor="accent1"/>
      <w:spacing w:val="1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qFormat/>
    <w:rsid w:val="00834486"/>
    <w:rPr>
      <w:rFonts w:ascii="Arial" w:eastAsia="Times New Roman" w:hAnsi="Arial" w:cs="Arial"/>
      <w:color w:val="EA0000"/>
      <w:spacing w:val="12"/>
      <w:sz w:val="14"/>
      <w:szCs w:val="14"/>
    </w:rPr>
  </w:style>
  <w:style w:type="paragraph" w:customStyle="1" w:styleId="BasicParagraph">
    <w:name w:val="[Basic Paragraph]"/>
    <w:basedOn w:val="Normal"/>
    <w:autoRedefine/>
    <w:uiPriority w:val="99"/>
    <w:qFormat/>
    <w:rsid w:val="00B001FF"/>
    <w:pPr>
      <w:widowControl w:val="0"/>
      <w:autoSpaceDE w:val="0"/>
      <w:autoSpaceDN w:val="0"/>
      <w:adjustRightInd w:val="0"/>
      <w:spacing w:line="360" w:lineRule="auto"/>
      <w:textAlignment w:val="center"/>
    </w:pPr>
    <w:rPr>
      <w:rFonts w:ascii="Calibri" w:eastAsiaTheme="minorEastAsia" w:hAnsi="Calibri" w:cs="MinionPro-Regular"/>
      <w:color w:val="000000"/>
      <w:spacing w:val="10"/>
      <w:sz w:val="20"/>
      <w:szCs w:val="20"/>
      <w:lang w:val="en-GB"/>
    </w:rPr>
  </w:style>
  <w:style w:type="paragraph" w:customStyle="1" w:styleId="EXEOBASICPARAGRAPH">
    <w:name w:val="EXEO BASIC PARAGRAPH"/>
    <w:basedOn w:val="Normal"/>
    <w:autoRedefine/>
    <w:uiPriority w:val="99"/>
    <w:qFormat/>
    <w:rsid w:val="00B001FF"/>
    <w:pPr>
      <w:widowControl w:val="0"/>
      <w:autoSpaceDE w:val="0"/>
      <w:autoSpaceDN w:val="0"/>
      <w:adjustRightInd w:val="0"/>
      <w:spacing w:line="360" w:lineRule="auto"/>
      <w:textAlignment w:val="center"/>
    </w:pPr>
    <w:rPr>
      <w:rFonts w:ascii="Calibri" w:eastAsiaTheme="minorEastAsia" w:hAnsi="Calibri" w:cs="MinionPro-Regular"/>
      <w:color w:val="000000"/>
      <w:spacing w:val="10"/>
      <w:sz w:val="20"/>
      <w:szCs w:val="20"/>
      <w:lang w:val="en-GB"/>
    </w:rPr>
  </w:style>
  <w:style w:type="character" w:customStyle="1" w:styleId="Heading1Char">
    <w:name w:val="Heading 1 Char"/>
    <w:aliases w:val="EXEO HEADING 1 Char"/>
    <w:basedOn w:val="DefaultParagraphFont"/>
    <w:link w:val="Heading1"/>
    <w:uiPriority w:val="9"/>
    <w:rsid w:val="00B001FF"/>
    <w:rPr>
      <w:rFonts w:asciiTheme="majorHAnsi" w:eastAsiaTheme="majorEastAsia" w:hAnsiTheme="majorHAnsi" w:cstheme="majorBidi"/>
      <w:caps/>
      <w:color w:val="000000" w:themeColor="text1"/>
      <w:spacing w:val="10"/>
      <w:sz w:val="32"/>
      <w:szCs w:val="32"/>
    </w:rPr>
  </w:style>
  <w:style w:type="character" w:customStyle="1" w:styleId="Heading2Char">
    <w:name w:val="Heading 2 Char"/>
    <w:aliases w:val="EXEO HEADING 2 Char"/>
    <w:basedOn w:val="DefaultParagraphFont"/>
    <w:link w:val="Heading2"/>
    <w:uiPriority w:val="9"/>
    <w:rsid w:val="00B001FF"/>
    <w:rPr>
      <w:rFonts w:asciiTheme="majorHAnsi" w:eastAsiaTheme="majorEastAsia" w:hAnsiTheme="majorHAnsi" w:cstheme="majorBidi"/>
      <w:bCs/>
      <w:i/>
      <w:color w:val="4F81BD" w:themeColor="accent1"/>
      <w:spacing w:val="10"/>
      <w:sz w:val="26"/>
      <w:szCs w:val="26"/>
    </w:rPr>
  </w:style>
  <w:style w:type="numbering" w:customStyle="1" w:styleId="EXEOLIST">
    <w:name w:val="EXEO LIST"/>
    <w:basedOn w:val="NoList"/>
    <w:uiPriority w:val="99"/>
    <w:rsid w:val="00A41BAE"/>
    <w:pPr>
      <w:numPr>
        <w:numId w:val="1"/>
      </w:numPr>
    </w:pPr>
  </w:style>
  <w:style w:type="paragraph" w:styleId="BalloonText">
    <w:name w:val="Balloon Text"/>
    <w:basedOn w:val="Normal"/>
    <w:link w:val="BalloonTextChar"/>
    <w:uiPriority w:val="99"/>
    <w:semiHidden/>
    <w:unhideWhenUsed/>
    <w:rsid w:val="00945F07"/>
    <w:rPr>
      <w:rFonts w:ascii="Lucida Grande" w:eastAsiaTheme="minorEastAsia" w:hAnsi="Lucida Grande" w:cs="Lucida Grande"/>
      <w:spacing w:val="10"/>
      <w:sz w:val="18"/>
      <w:szCs w:val="18"/>
    </w:rPr>
  </w:style>
  <w:style w:type="character" w:customStyle="1" w:styleId="BalloonTextChar">
    <w:name w:val="Balloon Text Char"/>
    <w:basedOn w:val="DefaultParagraphFont"/>
    <w:link w:val="BalloonText"/>
    <w:uiPriority w:val="99"/>
    <w:semiHidden/>
    <w:rsid w:val="00945F07"/>
    <w:rPr>
      <w:rFonts w:ascii="Lucida Grande" w:hAnsi="Lucida Grande" w:cs="Lucida Grande"/>
      <w:spacing w:val="10"/>
      <w:sz w:val="18"/>
      <w:szCs w:val="18"/>
    </w:rPr>
  </w:style>
  <w:style w:type="paragraph" w:styleId="Header">
    <w:name w:val="header"/>
    <w:basedOn w:val="Normal"/>
    <w:link w:val="HeaderChar"/>
    <w:uiPriority w:val="99"/>
    <w:unhideWhenUsed/>
    <w:rsid w:val="000E7F1B"/>
    <w:pPr>
      <w:tabs>
        <w:tab w:val="center" w:pos="4320"/>
        <w:tab w:val="right" w:pos="8640"/>
      </w:tabs>
    </w:pPr>
  </w:style>
  <w:style w:type="character" w:customStyle="1" w:styleId="HeaderChar">
    <w:name w:val="Header Char"/>
    <w:basedOn w:val="DefaultParagraphFont"/>
    <w:link w:val="Header"/>
    <w:uiPriority w:val="99"/>
    <w:rsid w:val="000E7F1B"/>
    <w:rPr>
      <w:rFonts w:ascii="Times New Roman" w:eastAsia="Times New Roman" w:hAnsi="Times New Roman" w:cs="Times New Roman"/>
    </w:rPr>
  </w:style>
  <w:style w:type="paragraph" w:styleId="Footer">
    <w:name w:val="footer"/>
    <w:basedOn w:val="Normal"/>
    <w:link w:val="FooterChar"/>
    <w:uiPriority w:val="99"/>
    <w:unhideWhenUsed/>
    <w:rsid w:val="000E7F1B"/>
    <w:pPr>
      <w:tabs>
        <w:tab w:val="center" w:pos="4320"/>
        <w:tab w:val="right" w:pos="8640"/>
      </w:tabs>
    </w:pPr>
  </w:style>
  <w:style w:type="character" w:customStyle="1" w:styleId="FooterChar">
    <w:name w:val="Footer Char"/>
    <w:basedOn w:val="DefaultParagraphFont"/>
    <w:link w:val="Footer"/>
    <w:uiPriority w:val="99"/>
    <w:rsid w:val="000E7F1B"/>
    <w:rPr>
      <w:rFonts w:ascii="Times New Roman" w:eastAsia="Times New Roman" w:hAnsi="Times New Roman" w:cs="Times New Roman"/>
    </w:rPr>
  </w:style>
  <w:style w:type="paragraph" w:styleId="ListParagraph">
    <w:name w:val="List Paragraph"/>
    <w:basedOn w:val="Normal"/>
    <w:uiPriority w:val="34"/>
    <w:qFormat/>
    <w:rsid w:val="008773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75024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EF6857-3CDD-4A1F-BA59-D812E64D5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800</Words>
  <Characters>4566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Rosemary Lightbody</dc:creator>
  <cp:lastModifiedBy>Rosemary Lightbody</cp:lastModifiedBy>
  <cp:revision>4</cp:revision>
  <cp:lastPrinted>2018-08-15T12:49:00Z</cp:lastPrinted>
  <dcterms:created xsi:type="dcterms:W3CDTF">2018-08-15T14:14:00Z</dcterms:created>
  <dcterms:modified xsi:type="dcterms:W3CDTF">2018-08-16T12:42:00Z</dcterms:modified>
</cp:coreProperties>
</file>